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14B" w:rsidRPr="00113C08" w:rsidRDefault="004B714B" w:rsidP="004B714B">
      <w:pPr>
        <w:rPr>
          <w:rFonts w:ascii="Times New Roman" w:hAnsi="Times New Roman" w:cs="Times New Roman"/>
          <w:b/>
          <w:sz w:val="24"/>
          <w:szCs w:val="24"/>
        </w:rPr>
      </w:pPr>
      <w:r w:rsidRPr="00113C08">
        <w:rPr>
          <w:rFonts w:ascii="Times New Roman" w:hAnsi="Times New Roman" w:cs="Times New Roman"/>
          <w:b/>
          <w:sz w:val="24"/>
          <w:szCs w:val="24"/>
        </w:rPr>
        <w:t>Introduction</w:t>
      </w:r>
    </w:p>
    <w:p w:rsidR="00FB3B70" w:rsidRPr="00113C08" w:rsidRDefault="00FB3B70" w:rsidP="004B714B">
      <w:pPr>
        <w:rPr>
          <w:rFonts w:ascii="Times New Roman" w:hAnsi="Times New Roman" w:cs="Times New Roman"/>
          <w:sz w:val="24"/>
          <w:szCs w:val="24"/>
        </w:rPr>
      </w:pPr>
      <w:r w:rsidRPr="00113C08">
        <w:rPr>
          <w:rFonts w:ascii="Times New Roman" w:hAnsi="Times New Roman" w:cs="Times New Roman"/>
          <w:sz w:val="24"/>
          <w:szCs w:val="24"/>
        </w:rPr>
        <w:t>This essay will attempts to explore</w:t>
      </w:r>
      <w:r w:rsidR="006454AD" w:rsidRPr="00113C08">
        <w:rPr>
          <w:rFonts w:ascii="Times New Roman" w:hAnsi="Times New Roman" w:cs="Times New Roman"/>
          <w:sz w:val="24"/>
          <w:szCs w:val="24"/>
        </w:rPr>
        <w:t xml:space="preserve"> the plight</w:t>
      </w:r>
      <w:r w:rsidRPr="00113C08">
        <w:rPr>
          <w:rFonts w:ascii="Times New Roman" w:hAnsi="Times New Roman" w:cs="Times New Roman"/>
          <w:sz w:val="24"/>
          <w:szCs w:val="24"/>
        </w:rPr>
        <w:t xml:space="preserve"> of asylum</w:t>
      </w:r>
      <w:r w:rsidR="006454AD" w:rsidRPr="00113C08">
        <w:rPr>
          <w:rFonts w:ascii="Times New Roman" w:hAnsi="Times New Roman" w:cs="Times New Roman"/>
          <w:sz w:val="24"/>
          <w:szCs w:val="24"/>
        </w:rPr>
        <w:t xml:space="preserve"> seekers and refugees as a group who are at risk of marginalisation by mainstream society</w:t>
      </w:r>
      <w:r w:rsidRPr="00113C08">
        <w:rPr>
          <w:rFonts w:ascii="Times New Roman" w:hAnsi="Times New Roman" w:cs="Times New Roman"/>
          <w:sz w:val="24"/>
          <w:szCs w:val="24"/>
        </w:rPr>
        <w:t>.</w:t>
      </w:r>
      <w:r w:rsidR="006454AD" w:rsidRPr="00113C08">
        <w:rPr>
          <w:rFonts w:ascii="Times New Roman" w:hAnsi="Times New Roman" w:cs="Times New Roman"/>
          <w:sz w:val="24"/>
          <w:szCs w:val="24"/>
        </w:rPr>
        <w:t xml:space="preserve"> The </w:t>
      </w:r>
      <w:r w:rsidR="00C95FF9" w:rsidRPr="00113C08">
        <w:rPr>
          <w:rFonts w:ascii="Times New Roman" w:hAnsi="Times New Roman" w:cs="Times New Roman"/>
          <w:sz w:val="24"/>
          <w:szCs w:val="24"/>
        </w:rPr>
        <w:t xml:space="preserve">barriers that they face include </w:t>
      </w:r>
      <w:r w:rsidR="006454AD" w:rsidRPr="00113C08">
        <w:rPr>
          <w:rFonts w:ascii="Times New Roman" w:hAnsi="Times New Roman" w:cs="Times New Roman"/>
          <w:sz w:val="24"/>
          <w:szCs w:val="24"/>
        </w:rPr>
        <w:t xml:space="preserve">policies that are designed to exclude them to participate in </w:t>
      </w:r>
      <w:r w:rsidRPr="00113C08">
        <w:rPr>
          <w:rFonts w:ascii="Times New Roman" w:hAnsi="Times New Roman" w:cs="Times New Roman"/>
          <w:sz w:val="24"/>
          <w:szCs w:val="24"/>
        </w:rPr>
        <w:t>economic, so</w:t>
      </w:r>
      <w:r w:rsidR="006454AD" w:rsidRPr="00113C08">
        <w:rPr>
          <w:rFonts w:ascii="Times New Roman" w:hAnsi="Times New Roman" w:cs="Times New Roman"/>
          <w:sz w:val="24"/>
          <w:szCs w:val="24"/>
        </w:rPr>
        <w:t xml:space="preserve">cial and political activities of </w:t>
      </w:r>
      <w:r w:rsidRPr="00113C08">
        <w:rPr>
          <w:rFonts w:ascii="Times New Roman" w:hAnsi="Times New Roman" w:cs="Times New Roman"/>
          <w:sz w:val="24"/>
          <w:szCs w:val="24"/>
        </w:rPr>
        <w:t>society</w:t>
      </w:r>
      <w:r w:rsidR="000C438E" w:rsidRPr="00113C08">
        <w:rPr>
          <w:rFonts w:ascii="Times New Roman" w:hAnsi="Times New Roman" w:cs="Times New Roman"/>
          <w:sz w:val="24"/>
          <w:szCs w:val="24"/>
        </w:rPr>
        <w:t xml:space="preserve">. </w:t>
      </w:r>
      <w:r w:rsidR="006454AD" w:rsidRPr="00113C08">
        <w:rPr>
          <w:rFonts w:ascii="Times New Roman" w:hAnsi="Times New Roman" w:cs="Times New Roman"/>
          <w:sz w:val="24"/>
          <w:szCs w:val="24"/>
        </w:rPr>
        <w:t>Stateless people live in the fri</w:t>
      </w:r>
      <w:r w:rsidR="000C438E" w:rsidRPr="00113C08">
        <w:rPr>
          <w:rFonts w:ascii="Times New Roman" w:hAnsi="Times New Roman" w:cs="Times New Roman"/>
          <w:sz w:val="24"/>
          <w:szCs w:val="24"/>
        </w:rPr>
        <w:t xml:space="preserve">nges of society and their unfortunate circumstances is not </w:t>
      </w:r>
      <w:r w:rsidR="006454AD" w:rsidRPr="00113C08">
        <w:rPr>
          <w:rFonts w:ascii="Times New Roman" w:hAnsi="Times New Roman" w:cs="Times New Roman"/>
          <w:sz w:val="24"/>
          <w:szCs w:val="24"/>
        </w:rPr>
        <w:t xml:space="preserve">visible to the society because they </w:t>
      </w:r>
      <w:r w:rsidR="00C95FF9" w:rsidRPr="00113C08">
        <w:rPr>
          <w:rFonts w:ascii="Times New Roman" w:hAnsi="Times New Roman" w:cs="Times New Roman"/>
          <w:sz w:val="24"/>
          <w:szCs w:val="24"/>
        </w:rPr>
        <w:t xml:space="preserve">lack a voice and they </w:t>
      </w:r>
      <w:r w:rsidR="006454AD" w:rsidRPr="00113C08">
        <w:rPr>
          <w:rFonts w:ascii="Times New Roman" w:hAnsi="Times New Roman" w:cs="Times New Roman"/>
          <w:sz w:val="24"/>
          <w:szCs w:val="24"/>
        </w:rPr>
        <w:t>have a risk of not accessing medical care, employment, accommodation or even opening a bank account (Obsevatory, 2010). Public perception on the concept of asylum seeking does not appear to sympathise with their predicam</w:t>
      </w:r>
      <w:r w:rsidR="00C95FF9" w:rsidRPr="00113C08">
        <w:rPr>
          <w:rFonts w:ascii="Times New Roman" w:hAnsi="Times New Roman" w:cs="Times New Roman"/>
          <w:sz w:val="24"/>
          <w:szCs w:val="24"/>
        </w:rPr>
        <w:t>ent of</w:t>
      </w:r>
      <w:r w:rsidR="006454AD" w:rsidRPr="00113C08">
        <w:rPr>
          <w:rFonts w:ascii="Times New Roman" w:hAnsi="Times New Roman" w:cs="Times New Roman"/>
          <w:sz w:val="24"/>
          <w:szCs w:val="24"/>
        </w:rPr>
        <w:t xml:space="preserve"> flee</w:t>
      </w:r>
      <w:r w:rsidR="00C95FF9" w:rsidRPr="00113C08">
        <w:rPr>
          <w:rFonts w:ascii="Times New Roman" w:hAnsi="Times New Roman" w:cs="Times New Roman"/>
          <w:sz w:val="24"/>
          <w:szCs w:val="24"/>
        </w:rPr>
        <w:t>ing</w:t>
      </w:r>
      <w:r w:rsidR="006454AD" w:rsidRPr="00113C08">
        <w:rPr>
          <w:rFonts w:ascii="Times New Roman" w:hAnsi="Times New Roman" w:cs="Times New Roman"/>
          <w:sz w:val="24"/>
          <w:szCs w:val="24"/>
        </w:rPr>
        <w:t xml:space="preserve"> </w:t>
      </w:r>
      <w:r w:rsidR="00C95FF9" w:rsidRPr="00113C08">
        <w:rPr>
          <w:rFonts w:ascii="Times New Roman" w:hAnsi="Times New Roman" w:cs="Times New Roman"/>
          <w:sz w:val="24"/>
          <w:szCs w:val="24"/>
        </w:rPr>
        <w:t>with their lives from wars and</w:t>
      </w:r>
      <w:r w:rsidR="00EC2D95" w:rsidRPr="00113C08">
        <w:rPr>
          <w:rFonts w:ascii="Times New Roman" w:hAnsi="Times New Roman" w:cs="Times New Roman"/>
          <w:sz w:val="24"/>
          <w:szCs w:val="24"/>
        </w:rPr>
        <w:t xml:space="preserve"> risks associated with the migration journey</w:t>
      </w:r>
      <w:sdt>
        <w:sdtPr>
          <w:rPr>
            <w:rFonts w:ascii="Times New Roman" w:hAnsi="Times New Roman" w:cs="Times New Roman"/>
            <w:sz w:val="24"/>
            <w:szCs w:val="24"/>
          </w:rPr>
          <w:id w:val="-79756690"/>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Cha10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(Charles &amp; Davies, 2010)</w:t>
          </w:r>
          <w:r w:rsidR="00051CC2" w:rsidRPr="00113C08">
            <w:rPr>
              <w:rFonts w:ascii="Times New Roman" w:hAnsi="Times New Roman" w:cs="Times New Roman"/>
              <w:sz w:val="24"/>
              <w:szCs w:val="24"/>
            </w:rPr>
            <w:fldChar w:fldCharType="end"/>
          </w:r>
        </w:sdtContent>
      </w:sdt>
      <w:r w:rsidR="00EC2D95" w:rsidRPr="00113C08">
        <w:rPr>
          <w:rFonts w:ascii="Times New Roman" w:hAnsi="Times New Roman" w:cs="Times New Roman"/>
          <w:sz w:val="24"/>
          <w:szCs w:val="24"/>
        </w:rPr>
        <w:t>.</w:t>
      </w:r>
    </w:p>
    <w:p w:rsidR="000C438E" w:rsidRPr="00113C08" w:rsidRDefault="000C438E" w:rsidP="004B714B">
      <w:pPr>
        <w:rPr>
          <w:rFonts w:ascii="Times New Roman" w:hAnsi="Times New Roman" w:cs="Times New Roman"/>
          <w:sz w:val="24"/>
          <w:szCs w:val="24"/>
        </w:rPr>
      </w:pPr>
      <w:r w:rsidRPr="00113C08">
        <w:rPr>
          <w:rFonts w:ascii="Times New Roman" w:hAnsi="Times New Roman" w:cs="Times New Roman"/>
          <w:sz w:val="24"/>
          <w:szCs w:val="24"/>
        </w:rPr>
        <w:t>Analysis will be made on the rol</w:t>
      </w:r>
      <w:r w:rsidR="00533076" w:rsidRPr="00113C08">
        <w:rPr>
          <w:rFonts w:ascii="Times New Roman" w:hAnsi="Times New Roman" w:cs="Times New Roman"/>
          <w:sz w:val="24"/>
          <w:szCs w:val="24"/>
        </w:rPr>
        <w:t>e of media and the politicians in manipulation of public sentiments against this displaced group of people. Assessment on the impact of equality and social inclusion will made using social theories.</w:t>
      </w:r>
    </w:p>
    <w:p w:rsidR="004B714B" w:rsidRPr="00113C08" w:rsidRDefault="00170750" w:rsidP="004B714B">
      <w:pPr>
        <w:rPr>
          <w:rFonts w:ascii="Times New Roman" w:hAnsi="Times New Roman" w:cs="Times New Roman"/>
          <w:sz w:val="24"/>
          <w:szCs w:val="24"/>
        </w:rPr>
      </w:pPr>
      <w:r w:rsidRPr="00113C08">
        <w:rPr>
          <w:rFonts w:ascii="Times New Roman" w:hAnsi="Times New Roman" w:cs="Times New Roman"/>
          <w:sz w:val="24"/>
          <w:szCs w:val="24"/>
        </w:rPr>
        <w:t>A d</w:t>
      </w:r>
      <w:r w:rsidR="00533076" w:rsidRPr="00113C08">
        <w:rPr>
          <w:rFonts w:ascii="Times New Roman" w:hAnsi="Times New Roman" w:cs="Times New Roman"/>
          <w:sz w:val="24"/>
          <w:szCs w:val="24"/>
        </w:rPr>
        <w:t xml:space="preserve">isplaced </w:t>
      </w:r>
      <w:r w:rsidRPr="00113C08">
        <w:rPr>
          <w:rFonts w:ascii="Times New Roman" w:hAnsi="Times New Roman" w:cs="Times New Roman"/>
          <w:sz w:val="24"/>
          <w:szCs w:val="24"/>
        </w:rPr>
        <w:t>person is</w:t>
      </w:r>
      <w:r w:rsidR="00533076" w:rsidRPr="00113C08">
        <w:rPr>
          <w:rFonts w:ascii="Times New Roman" w:hAnsi="Times New Roman" w:cs="Times New Roman"/>
          <w:sz w:val="24"/>
          <w:szCs w:val="24"/>
        </w:rPr>
        <w:t xml:space="preserve"> like any other ordinary person in the world but their only difference is that they have </w:t>
      </w:r>
      <w:r w:rsidRPr="00113C08">
        <w:rPr>
          <w:rFonts w:ascii="Times New Roman" w:hAnsi="Times New Roman" w:cs="Times New Roman"/>
          <w:sz w:val="24"/>
          <w:szCs w:val="24"/>
        </w:rPr>
        <w:t>fled their home countries because of war, conflict and persecution</w:t>
      </w:r>
      <w:sdt>
        <w:sdtPr>
          <w:rPr>
            <w:rFonts w:ascii="Times New Roman" w:hAnsi="Times New Roman" w:cs="Times New Roman"/>
            <w:sz w:val="24"/>
            <w:szCs w:val="24"/>
          </w:rPr>
          <w:id w:val="-117075324"/>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Ant10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(Giddens, 2010)</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The recent major wars have caused the number of displaced people to increase in the past ten years for instance Syria, Iraq and Afghanistan</w:t>
      </w:r>
      <w:sdt>
        <w:sdtPr>
          <w:rPr>
            <w:rFonts w:ascii="Times New Roman" w:hAnsi="Times New Roman" w:cs="Times New Roman"/>
            <w:sz w:val="24"/>
            <w:szCs w:val="24"/>
          </w:rPr>
          <w:id w:val="-1949699910"/>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Wel8a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(Government, Inclusive Policymaking Toolkit, 2008a)</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170750" w:rsidRPr="00113C08" w:rsidRDefault="00C95FF9" w:rsidP="004B714B">
      <w:pPr>
        <w:rPr>
          <w:rFonts w:ascii="Times New Roman" w:hAnsi="Times New Roman" w:cs="Times New Roman"/>
          <w:sz w:val="24"/>
          <w:szCs w:val="24"/>
        </w:rPr>
      </w:pPr>
      <w:r w:rsidRPr="00113C08">
        <w:rPr>
          <w:rFonts w:ascii="Times New Roman" w:hAnsi="Times New Roman" w:cs="Times New Roman"/>
          <w:sz w:val="24"/>
          <w:szCs w:val="24"/>
        </w:rPr>
        <w:t>Displaced groups are recognised by the international community as people who need protection but government policies are being designed to create inequality, deprivation to these group of</w:t>
      </w:r>
      <w:r w:rsidR="00EC2D95" w:rsidRPr="00113C08">
        <w:rPr>
          <w:rFonts w:ascii="Times New Roman" w:hAnsi="Times New Roman" w:cs="Times New Roman"/>
          <w:sz w:val="24"/>
          <w:szCs w:val="24"/>
        </w:rPr>
        <w:t xml:space="preserve"> people</w:t>
      </w:r>
      <w:sdt>
        <w:sdtPr>
          <w:rPr>
            <w:rFonts w:ascii="Times New Roman" w:hAnsi="Times New Roman" w:cs="Times New Roman"/>
            <w:sz w:val="24"/>
            <w:szCs w:val="24"/>
          </w:rPr>
          <w:id w:val="-2112420883"/>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Leo07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(Cargan, 2007)</w:t>
          </w:r>
          <w:r w:rsidR="00051CC2" w:rsidRPr="00113C08">
            <w:rPr>
              <w:rFonts w:ascii="Times New Roman" w:hAnsi="Times New Roman" w:cs="Times New Roman"/>
              <w:sz w:val="24"/>
              <w:szCs w:val="24"/>
            </w:rPr>
            <w:fldChar w:fldCharType="end"/>
          </w:r>
        </w:sdtContent>
      </w:sdt>
      <w:r w:rsidR="00EC2D95" w:rsidRPr="00113C08">
        <w:rPr>
          <w:rFonts w:ascii="Times New Roman" w:hAnsi="Times New Roman" w:cs="Times New Roman"/>
          <w:sz w:val="24"/>
          <w:szCs w:val="24"/>
        </w:rPr>
        <w:t>.</w:t>
      </w:r>
    </w:p>
    <w:p w:rsidR="001D2550" w:rsidRPr="00113C08" w:rsidRDefault="001D2550" w:rsidP="004B714B">
      <w:pPr>
        <w:rPr>
          <w:rFonts w:ascii="Times New Roman" w:hAnsi="Times New Roman" w:cs="Times New Roman"/>
          <w:sz w:val="24"/>
          <w:szCs w:val="24"/>
        </w:rPr>
      </w:pPr>
      <w:r w:rsidRPr="00113C08">
        <w:rPr>
          <w:rFonts w:ascii="Times New Roman" w:hAnsi="Times New Roman" w:cs="Times New Roman"/>
          <w:sz w:val="24"/>
          <w:szCs w:val="24"/>
        </w:rPr>
        <w:t>It is submitted that migration has always been high in the UK, so as the voices of antagonism towards immigration for instance the rising number of fascist groups such as the English Defence League and the rising numbers of the UK Independent Party (UKIP). Sometimes it can get violent just like the untimely death of a pro-immigrant Member of Parliament Jo Cox who was slayed in 2016 (</w:t>
      </w:r>
      <w:proofErr w:type="spellStart"/>
      <w:r w:rsidRPr="00113C08">
        <w:rPr>
          <w:rFonts w:ascii="Times New Roman" w:hAnsi="Times New Roman" w:cs="Times New Roman"/>
          <w:sz w:val="24"/>
          <w:szCs w:val="24"/>
        </w:rPr>
        <w:t>Alcock</w:t>
      </w:r>
      <w:proofErr w:type="spellEnd"/>
      <w:r w:rsidRPr="00113C08">
        <w:rPr>
          <w:rFonts w:ascii="Times New Roman" w:hAnsi="Times New Roman" w:cs="Times New Roman"/>
          <w:sz w:val="24"/>
          <w:szCs w:val="24"/>
        </w:rPr>
        <w:t>, Daly, &amp; Griggs, 2008).</w:t>
      </w:r>
    </w:p>
    <w:p w:rsidR="004B714B" w:rsidRPr="00113C08" w:rsidRDefault="00113C08" w:rsidP="004B714B">
      <w:pPr>
        <w:rPr>
          <w:rFonts w:ascii="Times New Roman" w:hAnsi="Times New Roman" w:cs="Times New Roman"/>
          <w:b/>
          <w:sz w:val="24"/>
          <w:szCs w:val="24"/>
        </w:rPr>
      </w:pPr>
      <w:r>
        <w:rPr>
          <w:rFonts w:ascii="Times New Roman" w:hAnsi="Times New Roman" w:cs="Times New Roman"/>
          <w:b/>
          <w:sz w:val="24"/>
          <w:szCs w:val="24"/>
        </w:rPr>
        <w:t>1</w:t>
      </w:r>
      <w:r w:rsidR="004B714B" w:rsidRPr="00113C08">
        <w:rPr>
          <w:rFonts w:ascii="Times New Roman" w:hAnsi="Times New Roman" w:cs="Times New Roman"/>
          <w:b/>
          <w:sz w:val="24"/>
          <w:szCs w:val="24"/>
        </w:rPr>
        <w:t>. The impact of equality and social inclusion from a critical sociological and theoretical view</w:t>
      </w:r>
    </w:p>
    <w:p w:rsidR="004B714B" w:rsidRPr="00113C08" w:rsidRDefault="00EC2D95" w:rsidP="004B714B">
      <w:pPr>
        <w:rPr>
          <w:rFonts w:ascii="Times New Roman" w:hAnsi="Times New Roman" w:cs="Times New Roman"/>
          <w:sz w:val="24"/>
          <w:szCs w:val="24"/>
        </w:rPr>
      </w:pPr>
      <w:r w:rsidRPr="00113C08">
        <w:rPr>
          <w:rFonts w:ascii="Times New Roman" w:hAnsi="Times New Roman" w:cs="Times New Roman"/>
          <w:sz w:val="24"/>
          <w:szCs w:val="24"/>
        </w:rPr>
        <w:t>In probing the functions</w:t>
      </w:r>
      <w:r w:rsidR="004B714B" w:rsidRPr="00113C08">
        <w:rPr>
          <w:rFonts w:ascii="Times New Roman" w:hAnsi="Times New Roman" w:cs="Times New Roman"/>
          <w:sz w:val="24"/>
          <w:szCs w:val="24"/>
        </w:rPr>
        <w:t xml:space="preserve"> of equality and social inclusion, this section is going to look at different social theories and perspectives,</w:t>
      </w:r>
      <w:r w:rsidRPr="00113C08">
        <w:rPr>
          <w:rFonts w:ascii="Times New Roman" w:hAnsi="Times New Roman" w:cs="Times New Roman"/>
          <w:sz w:val="24"/>
          <w:szCs w:val="24"/>
        </w:rPr>
        <w:t xml:space="preserve"> and frame it to highlight the</w:t>
      </w:r>
      <w:r w:rsidR="004B714B" w:rsidRPr="00113C08">
        <w:rPr>
          <w:rFonts w:ascii="Times New Roman" w:hAnsi="Times New Roman" w:cs="Times New Roman"/>
          <w:sz w:val="24"/>
          <w:szCs w:val="24"/>
        </w:rPr>
        <w:t xml:space="preserve"> barriers asyl</w:t>
      </w:r>
      <w:r w:rsidRPr="00113C08">
        <w:rPr>
          <w:rFonts w:ascii="Times New Roman" w:hAnsi="Times New Roman" w:cs="Times New Roman"/>
          <w:sz w:val="24"/>
          <w:szCs w:val="24"/>
        </w:rPr>
        <w:t>um seekers face in integrating</w:t>
      </w:r>
      <w:r w:rsidR="004B714B" w:rsidRPr="00113C08">
        <w:rPr>
          <w:rFonts w:ascii="Times New Roman" w:hAnsi="Times New Roman" w:cs="Times New Roman"/>
          <w:sz w:val="24"/>
          <w:szCs w:val="24"/>
        </w:rPr>
        <w:t xml:space="preserve"> into the </w:t>
      </w:r>
      <w:r w:rsidRPr="00113C08">
        <w:rPr>
          <w:rFonts w:ascii="Times New Roman" w:hAnsi="Times New Roman" w:cs="Times New Roman"/>
          <w:sz w:val="24"/>
          <w:szCs w:val="24"/>
        </w:rPr>
        <w:t xml:space="preserve">mainstream society. </w:t>
      </w:r>
      <w:r w:rsidR="004B714B" w:rsidRPr="00113C08">
        <w:rPr>
          <w:rFonts w:ascii="Times New Roman" w:hAnsi="Times New Roman" w:cs="Times New Roman"/>
          <w:sz w:val="24"/>
          <w:szCs w:val="24"/>
        </w:rPr>
        <w:t>Societi</w:t>
      </w:r>
      <w:r w:rsidRPr="00113C08">
        <w:rPr>
          <w:rFonts w:ascii="Times New Roman" w:hAnsi="Times New Roman" w:cs="Times New Roman"/>
          <w:sz w:val="24"/>
          <w:szCs w:val="24"/>
        </w:rPr>
        <w:t>es are never static because they are always dynamic</w:t>
      </w:r>
      <w:r w:rsidR="004B714B" w:rsidRPr="00113C08">
        <w:rPr>
          <w:rFonts w:ascii="Times New Roman" w:hAnsi="Times New Roman" w:cs="Times New Roman"/>
          <w:sz w:val="24"/>
          <w:szCs w:val="24"/>
        </w:rPr>
        <w:t>. "Auguste Comte (1798</w:t>
      </w:r>
      <w:r w:rsidRPr="00113C08">
        <w:rPr>
          <w:rFonts w:ascii="Times New Roman" w:hAnsi="Times New Roman" w:cs="Times New Roman"/>
          <w:sz w:val="24"/>
          <w:szCs w:val="24"/>
        </w:rPr>
        <w:t>-1857) asserts that human behavi</w:t>
      </w:r>
      <w:r w:rsidR="004B714B" w:rsidRPr="00113C08">
        <w:rPr>
          <w:rFonts w:ascii="Times New Roman" w:hAnsi="Times New Roman" w:cs="Times New Roman"/>
          <w:sz w:val="24"/>
          <w:szCs w:val="24"/>
        </w:rPr>
        <w:t>o</w:t>
      </w:r>
      <w:r w:rsidRPr="00113C08">
        <w:rPr>
          <w:rFonts w:ascii="Times New Roman" w:hAnsi="Times New Roman" w:cs="Times New Roman"/>
          <w:sz w:val="24"/>
          <w:szCs w:val="24"/>
        </w:rPr>
        <w:t>u</w:t>
      </w:r>
      <w:r w:rsidR="004B714B" w:rsidRPr="00113C08">
        <w:rPr>
          <w:rFonts w:ascii="Times New Roman" w:hAnsi="Times New Roman" w:cs="Times New Roman"/>
          <w:sz w:val="24"/>
          <w:szCs w:val="24"/>
        </w:rPr>
        <w:t>r is governed by principles of cause and effect."</w:t>
      </w:r>
      <w:r w:rsidR="007A0B45" w:rsidRPr="00113C08">
        <w:rPr>
          <w:rFonts w:ascii="Times New Roman" w:hAnsi="Times New Roman" w:cs="Times New Roman"/>
          <w:sz w:val="24"/>
          <w:szCs w:val="24"/>
        </w:rPr>
        <w:t xml:space="preserve"> </w:t>
      </w:r>
      <w:r w:rsidR="00741FF4" w:rsidRPr="00113C08">
        <w:rPr>
          <w:rFonts w:ascii="Times New Roman" w:hAnsi="Times New Roman" w:cs="Times New Roman"/>
          <w:sz w:val="24"/>
          <w:szCs w:val="24"/>
        </w:rPr>
        <w:t>According to Martel (2010), a theory is a set of ideas that attempts to describe how society works, t</w:t>
      </w:r>
      <w:r w:rsidR="007A0B45" w:rsidRPr="00113C08">
        <w:rPr>
          <w:rFonts w:ascii="Times New Roman" w:hAnsi="Times New Roman" w:cs="Times New Roman"/>
          <w:sz w:val="24"/>
          <w:szCs w:val="24"/>
        </w:rPr>
        <w:t>he historical origins of social exclusion is importa</w:t>
      </w:r>
      <w:r w:rsidR="00E72D41" w:rsidRPr="00113C08">
        <w:rPr>
          <w:rFonts w:ascii="Times New Roman" w:hAnsi="Times New Roman" w:cs="Times New Roman"/>
          <w:sz w:val="24"/>
          <w:szCs w:val="24"/>
        </w:rPr>
        <w:t>nt to understand so that it can be</w:t>
      </w:r>
      <w:r w:rsidR="007A0B45" w:rsidRPr="00113C08">
        <w:rPr>
          <w:rFonts w:ascii="Times New Roman" w:hAnsi="Times New Roman" w:cs="Times New Roman"/>
          <w:sz w:val="24"/>
          <w:szCs w:val="24"/>
        </w:rPr>
        <w:t xml:space="preserve"> correlate</w:t>
      </w:r>
      <w:r w:rsidR="00E72D41" w:rsidRPr="00113C08">
        <w:rPr>
          <w:rFonts w:ascii="Times New Roman" w:hAnsi="Times New Roman" w:cs="Times New Roman"/>
          <w:sz w:val="24"/>
          <w:szCs w:val="24"/>
        </w:rPr>
        <w:t>d</w:t>
      </w:r>
      <w:r w:rsidR="007A0B45" w:rsidRPr="00113C08">
        <w:rPr>
          <w:rFonts w:ascii="Times New Roman" w:hAnsi="Times New Roman" w:cs="Times New Roman"/>
          <w:sz w:val="24"/>
          <w:szCs w:val="24"/>
        </w:rPr>
        <w:t xml:space="preserve"> with the current </w:t>
      </w:r>
      <w:r w:rsidR="00E72D41" w:rsidRPr="00113C08">
        <w:rPr>
          <w:rFonts w:ascii="Times New Roman" w:hAnsi="Times New Roman" w:cs="Times New Roman"/>
          <w:sz w:val="24"/>
          <w:szCs w:val="24"/>
        </w:rPr>
        <w:t xml:space="preserve">tendencies </w:t>
      </w:r>
      <w:r w:rsidR="007A0B45" w:rsidRPr="00113C08">
        <w:rPr>
          <w:rFonts w:ascii="Times New Roman" w:hAnsi="Times New Roman" w:cs="Times New Roman"/>
          <w:sz w:val="24"/>
          <w:szCs w:val="24"/>
        </w:rPr>
        <w:t xml:space="preserve">of </w:t>
      </w:r>
      <w:r w:rsidR="00E72D41" w:rsidRPr="00113C08">
        <w:rPr>
          <w:rFonts w:ascii="Times New Roman" w:hAnsi="Times New Roman" w:cs="Times New Roman"/>
          <w:sz w:val="24"/>
          <w:szCs w:val="24"/>
        </w:rPr>
        <w:t>social inclusion.</w:t>
      </w:r>
    </w:p>
    <w:p w:rsidR="004B714B" w:rsidRPr="00113C08" w:rsidRDefault="00EC2D95" w:rsidP="004B714B">
      <w:pPr>
        <w:rPr>
          <w:rFonts w:ascii="Times New Roman" w:hAnsi="Times New Roman" w:cs="Times New Roman"/>
          <w:sz w:val="24"/>
          <w:szCs w:val="24"/>
        </w:rPr>
      </w:pPr>
      <w:r w:rsidRPr="00113C08">
        <w:rPr>
          <w:rFonts w:ascii="Times New Roman" w:hAnsi="Times New Roman" w:cs="Times New Roman"/>
          <w:sz w:val="24"/>
          <w:szCs w:val="24"/>
        </w:rPr>
        <w:t>Weber, Max (1968 [1920]) asserts that t</w:t>
      </w:r>
      <w:r w:rsidR="004B714B" w:rsidRPr="00113C08">
        <w:rPr>
          <w:rFonts w:ascii="Times New Roman" w:hAnsi="Times New Roman" w:cs="Times New Roman"/>
          <w:sz w:val="24"/>
          <w:szCs w:val="24"/>
        </w:rPr>
        <w:t>he modern origins of exclusion dates back to an academic paper of 1895 which showed patterns of demographic data distribution of the English and Welsh communities which was designed in a way that implies paupe</w:t>
      </w:r>
      <w:r w:rsidR="007A0B45" w:rsidRPr="00113C08">
        <w:rPr>
          <w:rFonts w:ascii="Times New Roman" w:hAnsi="Times New Roman" w:cs="Times New Roman"/>
          <w:sz w:val="24"/>
          <w:szCs w:val="24"/>
        </w:rPr>
        <w:t xml:space="preserve">rization as some kind of marvel (Donning, 2010) </w:t>
      </w:r>
      <w:r w:rsidR="004B714B" w:rsidRPr="00113C08">
        <w:rPr>
          <w:rFonts w:ascii="Times New Roman" w:hAnsi="Times New Roman" w:cs="Times New Roman"/>
          <w:sz w:val="24"/>
          <w:szCs w:val="24"/>
        </w:rPr>
        <w:t xml:space="preserve">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The occurrence of these patterns was not a coincidental, this was during the beginning of the</w:t>
      </w:r>
      <w:r w:rsidR="00E72D41" w:rsidRPr="00113C08">
        <w:rPr>
          <w:rFonts w:ascii="Times New Roman" w:hAnsi="Times New Roman" w:cs="Times New Roman"/>
          <w:sz w:val="24"/>
          <w:szCs w:val="24"/>
        </w:rPr>
        <w:t xml:space="preserve"> market system which witnessed </w:t>
      </w:r>
      <w:r w:rsidRPr="00113C08">
        <w:rPr>
          <w:rFonts w:ascii="Times New Roman" w:hAnsi="Times New Roman" w:cs="Times New Roman"/>
          <w:sz w:val="24"/>
          <w:szCs w:val="24"/>
        </w:rPr>
        <w:t>rising periods of vast amassing of wealth</w:t>
      </w:r>
      <w:sdt>
        <w:sdtPr>
          <w:rPr>
            <w:rFonts w:ascii="Times New Roman" w:hAnsi="Times New Roman" w:cs="Times New Roman"/>
            <w:sz w:val="24"/>
            <w:szCs w:val="24"/>
          </w:rPr>
          <w:id w:val="-1510367351"/>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Org07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((OECD), 2007)</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E72D41"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lastRenderedPageBreak/>
        <w:t xml:space="preserve">This creates an underclass in the social stratification of groups. This </w:t>
      </w:r>
      <w:r w:rsidR="00E72D41" w:rsidRPr="00113C08">
        <w:rPr>
          <w:rFonts w:ascii="Times New Roman" w:hAnsi="Times New Roman" w:cs="Times New Roman"/>
          <w:sz w:val="24"/>
          <w:szCs w:val="24"/>
        </w:rPr>
        <w:t>has a negative effect on social mobility</w:t>
      </w:r>
      <w:sdt>
        <w:sdtPr>
          <w:rPr>
            <w:rFonts w:ascii="Times New Roman" w:hAnsi="Times New Roman" w:cs="Times New Roman"/>
            <w:sz w:val="24"/>
            <w:szCs w:val="24"/>
          </w:rPr>
          <w:id w:val="1489210664"/>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Alb15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(Alba &amp; Foner, 2015)</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 The UKBA model of social cohesion is conducted by dispersing asylum seekers into the mainstream society, where they are not allowed to take employment and they are provided with vouchers to exchange for food in selected superstores</w:t>
      </w:r>
      <w:sdt>
        <w:sdtPr>
          <w:rPr>
            <w:rFonts w:ascii="Times New Roman" w:hAnsi="Times New Roman" w:cs="Times New Roman"/>
            <w:sz w:val="24"/>
            <w:szCs w:val="24"/>
          </w:rPr>
          <w:id w:val="-327833674"/>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Com07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(Commission, 2007)</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xml:space="preserve">. Some </w:t>
      </w:r>
      <w:r w:rsidR="00E72D41" w:rsidRPr="00113C08">
        <w:rPr>
          <w:rFonts w:ascii="Times New Roman" w:hAnsi="Times New Roman" w:cs="Times New Roman"/>
          <w:sz w:val="24"/>
          <w:szCs w:val="24"/>
        </w:rPr>
        <w:t>of the cases take as much as five years to resolve</w:t>
      </w:r>
      <w:sdt>
        <w:sdtPr>
          <w:rPr>
            <w:rFonts w:ascii="Times New Roman" w:hAnsi="Times New Roman" w:cs="Times New Roman"/>
            <w:sz w:val="24"/>
            <w:szCs w:val="24"/>
          </w:rPr>
          <w:id w:val="584197018"/>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Wel8a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(Government, Inclusive Policymaking Toolkit, 2008a)</w:t>
          </w:r>
          <w:r w:rsidR="00051CC2" w:rsidRPr="00113C08">
            <w:rPr>
              <w:rFonts w:ascii="Times New Roman" w:hAnsi="Times New Roman" w:cs="Times New Roman"/>
              <w:sz w:val="24"/>
              <w:szCs w:val="24"/>
            </w:rPr>
            <w:fldChar w:fldCharType="end"/>
          </w:r>
        </w:sdtContent>
      </w:sdt>
      <w:r w:rsidR="00E72D41" w:rsidRPr="00113C08">
        <w:rPr>
          <w:rFonts w:ascii="Times New Roman" w:hAnsi="Times New Roman" w:cs="Times New Roman"/>
          <w:sz w:val="24"/>
          <w:szCs w:val="24"/>
        </w:rPr>
        <w:t>.  B</w:t>
      </w:r>
      <w:r w:rsidRPr="00113C08">
        <w:rPr>
          <w:rFonts w:ascii="Times New Roman" w:hAnsi="Times New Roman" w:cs="Times New Roman"/>
          <w:sz w:val="24"/>
          <w:szCs w:val="24"/>
        </w:rPr>
        <w:t>y not having the right to take employment they hav</w:t>
      </w:r>
      <w:r w:rsidR="00E72D41" w:rsidRPr="00113C08">
        <w:rPr>
          <w:rFonts w:ascii="Times New Roman" w:hAnsi="Times New Roman" w:cs="Times New Roman"/>
          <w:sz w:val="24"/>
          <w:szCs w:val="24"/>
        </w:rPr>
        <w:t>e deprived a right to earn a living which is a norm in any society</w:t>
      </w:r>
      <w:sdt>
        <w:sdtPr>
          <w:rPr>
            <w:rFonts w:ascii="Times New Roman" w:hAnsi="Times New Roman" w:cs="Times New Roman"/>
            <w:sz w:val="24"/>
            <w:szCs w:val="24"/>
          </w:rPr>
          <w:id w:val="1956522222"/>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Cha07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(Chaney, 2007)</w:t>
          </w:r>
          <w:r w:rsidR="00051CC2" w:rsidRPr="00113C08">
            <w:rPr>
              <w:rFonts w:ascii="Times New Roman" w:hAnsi="Times New Roman" w:cs="Times New Roman"/>
              <w:sz w:val="24"/>
              <w:szCs w:val="24"/>
            </w:rPr>
            <w:fldChar w:fldCharType="end"/>
          </w:r>
        </w:sdtContent>
      </w:sdt>
      <w:r w:rsidR="00E72D41" w:rsidRPr="00113C08">
        <w:rPr>
          <w:rFonts w:ascii="Times New Roman" w:hAnsi="Times New Roman" w:cs="Times New Roman"/>
          <w:sz w:val="24"/>
          <w:szCs w:val="24"/>
        </w:rPr>
        <w:t>.</w:t>
      </w:r>
    </w:p>
    <w:p w:rsidR="00E72D41"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The action of exclusion becomes structural when it is repeatedly confirmed through </w:t>
      </w:r>
      <w:r w:rsidR="00E72D41" w:rsidRPr="00113C08">
        <w:rPr>
          <w:rFonts w:ascii="Times New Roman" w:hAnsi="Times New Roman" w:cs="Times New Roman"/>
          <w:sz w:val="24"/>
          <w:szCs w:val="24"/>
        </w:rPr>
        <w:t>social policies</w:t>
      </w:r>
      <w:r w:rsidRPr="00113C08">
        <w:rPr>
          <w:rFonts w:ascii="Times New Roman" w:hAnsi="Times New Roman" w:cs="Times New Roman"/>
          <w:sz w:val="24"/>
          <w:szCs w:val="24"/>
        </w:rPr>
        <w:t xml:space="preserve"> and practices. Durkheim asserts this theory in terms of social structures and how they maintain t</w:t>
      </w:r>
      <w:r w:rsidR="00E72D41" w:rsidRPr="00113C08">
        <w:rPr>
          <w:rFonts w:ascii="Times New Roman" w:hAnsi="Times New Roman" w:cs="Times New Roman"/>
          <w:sz w:val="24"/>
          <w:szCs w:val="24"/>
        </w:rPr>
        <w:t>heir equilibrium in the</w:t>
      </w:r>
      <w:r w:rsidRPr="00113C08">
        <w:rPr>
          <w:rFonts w:ascii="Times New Roman" w:hAnsi="Times New Roman" w:cs="Times New Roman"/>
          <w:sz w:val="24"/>
          <w:szCs w:val="24"/>
        </w:rPr>
        <w:t xml:space="preserve"> social order.  Social exclusion operates in a paradigm that relies on three constructs such as solidarity, specializ</w:t>
      </w:r>
      <w:r w:rsidR="00E72D41" w:rsidRPr="00113C08">
        <w:rPr>
          <w:rFonts w:ascii="Times New Roman" w:hAnsi="Times New Roman" w:cs="Times New Roman"/>
          <w:sz w:val="24"/>
          <w:szCs w:val="24"/>
        </w:rPr>
        <w:t>ation, and monopoly</w:t>
      </w:r>
      <w:sdt>
        <w:sdtPr>
          <w:rPr>
            <w:rFonts w:ascii="Times New Roman" w:hAnsi="Times New Roman" w:cs="Times New Roman"/>
            <w:sz w:val="24"/>
            <w:szCs w:val="24"/>
          </w:rPr>
          <w:id w:val="1131598202"/>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Ant10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(Giddens, 2010)</w:t>
          </w:r>
          <w:r w:rsidR="00051CC2" w:rsidRPr="00113C08">
            <w:rPr>
              <w:rFonts w:ascii="Times New Roman" w:hAnsi="Times New Roman" w:cs="Times New Roman"/>
              <w:sz w:val="24"/>
              <w:szCs w:val="24"/>
            </w:rPr>
            <w:fldChar w:fldCharType="end"/>
          </w:r>
        </w:sdtContent>
      </w:sdt>
      <w:r w:rsidR="00E72D41" w:rsidRPr="00113C08">
        <w:rPr>
          <w:rFonts w:ascii="Times New Roman" w:hAnsi="Times New Roman" w:cs="Times New Roman"/>
          <w:sz w:val="24"/>
          <w:szCs w:val="24"/>
        </w:rPr>
        <w:t xml:space="preserve">.  </w:t>
      </w:r>
    </w:p>
    <w:p w:rsidR="00CF4E3C"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Asylum dispersion policy establishes parameters for social control through a combination of imm</w:t>
      </w:r>
      <w:r w:rsidR="00E72D41" w:rsidRPr="00113C08">
        <w:rPr>
          <w:rFonts w:ascii="Times New Roman" w:hAnsi="Times New Roman" w:cs="Times New Roman"/>
          <w:sz w:val="24"/>
          <w:szCs w:val="24"/>
        </w:rPr>
        <w:t>igration laws and regre</w:t>
      </w:r>
      <w:r w:rsidR="00CF4E3C" w:rsidRPr="00113C08">
        <w:rPr>
          <w:rFonts w:ascii="Times New Roman" w:hAnsi="Times New Roman" w:cs="Times New Roman"/>
          <w:sz w:val="24"/>
          <w:szCs w:val="24"/>
        </w:rPr>
        <w:t>ssive social welfare</w:t>
      </w:r>
      <w:sdt>
        <w:sdtPr>
          <w:rPr>
            <w:rFonts w:ascii="Times New Roman" w:hAnsi="Times New Roman" w:cs="Times New Roman"/>
            <w:sz w:val="24"/>
            <w:szCs w:val="24"/>
          </w:rPr>
          <w:id w:val="240836609"/>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Dan10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(Donning, 2010)</w:t>
          </w:r>
          <w:r w:rsidR="00051CC2" w:rsidRPr="00113C08">
            <w:rPr>
              <w:rFonts w:ascii="Times New Roman" w:hAnsi="Times New Roman" w:cs="Times New Roman"/>
              <w:sz w:val="24"/>
              <w:szCs w:val="24"/>
            </w:rPr>
            <w:fldChar w:fldCharType="end"/>
          </w:r>
        </w:sdtContent>
      </w:sdt>
      <w:r w:rsidR="00CF4E3C" w:rsidRPr="00113C08">
        <w:rPr>
          <w:rFonts w:ascii="Times New Roman" w:hAnsi="Times New Roman" w:cs="Times New Roman"/>
          <w:sz w:val="24"/>
          <w:szCs w:val="24"/>
        </w:rPr>
        <w:t>.</w:t>
      </w:r>
      <w:r w:rsidRPr="00113C08">
        <w:rPr>
          <w:rFonts w:ascii="Times New Roman" w:hAnsi="Times New Roman" w:cs="Times New Roman"/>
          <w:sz w:val="24"/>
          <w:szCs w:val="24"/>
        </w:rPr>
        <w:t xml:space="preserve"> Asylum dispersion policy establishes parameters for social control through a combination of immigration laws and social control. Individuals who</w:t>
      </w:r>
      <w:r w:rsidR="00CF4E3C" w:rsidRPr="00113C08">
        <w:rPr>
          <w:rFonts w:ascii="Times New Roman" w:hAnsi="Times New Roman" w:cs="Times New Roman"/>
          <w:sz w:val="24"/>
          <w:szCs w:val="24"/>
        </w:rPr>
        <w:t xml:space="preserve"> are excluded lose</w:t>
      </w:r>
      <w:r w:rsidRPr="00113C08">
        <w:rPr>
          <w:rFonts w:ascii="Times New Roman" w:hAnsi="Times New Roman" w:cs="Times New Roman"/>
          <w:sz w:val="24"/>
          <w:szCs w:val="24"/>
        </w:rPr>
        <w:t xml:space="preserve"> aspects</w:t>
      </w:r>
      <w:r w:rsidR="00CF4E3C" w:rsidRPr="00113C08">
        <w:rPr>
          <w:rFonts w:ascii="Times New Roman" w:hAnsi="Times New Roman" w:cs="Times New Roman"/>
          <w:sz w:val="24"/>
          <w:szCs w:val="24"/>
        </w:rPr>
        <w:t xml:space="preserve"> of</w:t>
      </w:r>
      <w:r w:rsidRPr="00113C08">
        <w:rPr>
          <w:rFonts w:ascii="Times New Roman" w:hAnsi="Times New Roman" w:cs="Times New Roman"/>
          <w:sz w:val="24"/>
          <w:szCs w:val="24"/>
        </w:rPr>
        <w:t xml:space="preserve"> livelihood, earnings, skills, respect, economic participation and social</w:t>
      </w:r>
      <w:r w:rsidR="00CF4E3C" w:rsidRPr="00113C08">
        <w:rPr>
          <w:rFonts w:ascii="Times New Roman" w:hAnsi="Times New Roman" w:cs="Times New Roman"/>
          <w:sz w:val="24"/>
          <w:szCs w:val="24"/>
        </w:rPr>
        <w:t xml:space="preserve"> mobility</w:t>
      </w:r>
      <w:sdt>
        <w:sdtPr>
          <w:rPr>
            <w:rFonts w:ascii="Times New Roman" w:hAnsi="Times New Roman" w:cs="Times New Roman"/>
            <w:sz w:val="24"/>
            <w:szCs w:val="24"/>
          </w:rPr>
          <w:id w:val="952432477"/>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Cou12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(Council, 2012)</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xml:space="preserve">. </w:t>
      </w:r>
      <w:r w:rsidR="00741FF4" w:rsidRPr="00113C08">
        <w:rPr>
          <w:rFonts w:ascii="Times New Roman" w:hAnsi="Times New Roman" w:cs="Times New Roman"/>
          <w:sz w:val="24"/>
          <w:szCs w:val="24"/>
        </w:rPr>
        <w:t>One response to migrants in some receiving countries is the guest-worker system which involves migrants being welcomed into a country to work without full citizenship rights which is the model that is used in the US and Australia Martens (2010).</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Ethnic minority group now constitute almost 8% of the overall British population, it is through immigration that societies composition is reconfigured</w:t>
      </w:r>
      <w:sdt>
        <w:sdtPr>
          <w:rPr>
            <w:rFonts w:ascii="Times New Roman" w:hAnsi="Times New Roman" w:cs="Times New Roman"/>
            <w:sz w:val="24"/>
            <w:szCs w:val="24"/>
          </w:rPr>
          <w:id w:val="1963146587"/>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Har13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(Haralambos &amp; Holborn, 2013)</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As every ethnic child is likely to be born in Britain than the adults. The impact of social inclusion</w:t>
      </w:r>
      <w:r w:rsidR="00CF4E3C" w:rsidRPr="00113C08">
        <w:rPr>
          <w:rFonts w:ascii="Times New Roman" w:hAnsi="Times New Roman" w:cs="Times New Roman"/>
          <w:sz w:val="24"/>
          <w:szCs w:val="24"/>
        </w:rPr>
        <w:t xml:space="preserve"> is important to this first</w:t>
      </w:r>
      <w:r w:rsidRPr="00113C08">
        <w:rPr>
          <w:rFonts w:ascii="Times New Roman" w:hAnsi="Times New Roman" w:cs="Times New Roman"/>
          <w:sz w:val="24"/>
          <w:szCs w:val="24"/>
        </w:rPr>
        <w:t xml:space="preserve"> generation who are </w:t>
      </w:r>
      <w:r w:rsidR="00CF4E3C" w:rsidRPr="00113C08">
        <w:rPr>
          <w:rFonts w:ascii="Times New Roman" w:hAnsi="Times New Roman" w:cs="Times New Roman"/>
          <w:sz w:val="24"/>
          <w:szCs w:val="24"/>
        </w:rPr>
        <w:t xml:space="preserve">likely to be </w:t>
      </w:r>
      <w:r w:rsidRPr="00113C08">
        <w:rPr>
          <w:rFonts w:ascii="Times New Roman" w:hAnsi="Times New Roman" w:cs="Times New Roman"/>
          <w:sz w:val="24"/>
          <w:szCs w:val="24"/>
        </w:rPr>
        <w:t>born with full British citizenship right</w:t>
      </w:r>
      <w:sdt>
        <w:sdtPr>
          <w:rPr>
            <w:rFonts w:ascii="Times New Roman" w:hAnsi="Times New Roman" w:cs="Times New Roman"/>
            <w:sz w:val="24"/>
            <w:szCs w:val="24"/>
          </w:rPr>
          <w:id w:val="1591653460"/>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Ant10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(Giddens, 2010)</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Some welcome this new dynamic and cultural complexity as an important social fabric component of the new cosmopolitan society</w:t>
      </w:r>
      <w:sdt>
        <w:sdtPr>
          <w:rPr>
            <w:rFonts w:ascii="Times New Roman" w:hAnsi="Times New Roman" w:cs="Times New Roman"/>
            <w:sz w:val="24"/>
            <w:szCs w:val="24"/>
          </w:rPr>
          <w:id w:val="-859811343"/>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Org07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 xml:space="preserve"> ((OECD), 2007)</w:t>
          </w:r>
          <w:r w:rsidR="00051CC2"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CF4E3C" w:rsidP="004B714B">
      <w:pPr>
        <w:rPr>
          <w:rFonts w:ascii="Times New Roman" w:hAnsi="Times New Roman" w:cs="Times New Roman"/>
          <w:sz w:val="24"/>
          <w:szCs w:val="24"/>
        </w:rPr>
      </w:pPr>
      <w:r w:rsidRPr="00113C08">
        <w:rPr>
          <w:rFonts w:ascii="Times New Roman" w:hAnsi="Times New Roman" w:cs="Times New Roman"/>
          <w:sz w:val="24"/>
          <w:szCs w:val="24"/>
        </w:rPr>
        <w:t>Others</w:t>
      </w:r>
      <w:r w:rsidR="004B714B" w:rsidRPr="00113C08">
        <w:rPr>
          <w:rFonts w:ascii="Times New Roman" w:hAnsi="Times New Roman" w:cs="Times New Roman"/>
          <w:sz w:val="24"/>
          <w:szCs w:val="24"/>
        </w:rPr>
        <w:t xml:space="preserve"> advocate for social controls which involves the capacity of constituent groups in a society to behave in terms of their acknowledged mo</w:t>
      </w:r>
      <w:r w:rsidRPr="00113C08">
        <w:rPr>
          <w:rFonts w:ascii="Times New Roman" w:hAnsi="Times New Roman" w:cs="Times New Roman"/>
          <w:sz w:val="24"/>
          <w:szCs w:val="24"/>
        </w:rPr>
        <w:t>ral and collective goals</w:t>
      </w:r>
      <w:sdt>
        <w:sdtPr>
          <w:rPr>
            <w:rFonts w:ascii="Times New Roman" w:hAnsi="Times New Roman" w:cs="Times New Roman"/>
            <w:sz w:val="24"/>
            <w:szCs w:val="24"/>
          </w:rPr>
          <w:id w:val="914208210"/>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Leo07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(Cargan, 2007)</w:t>
          </w:r>
          <w:r w:rsidR="00FC34C5"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Immigration housing policies are not considered to be a level playing field, they disperse asylum seekers to areas where there are isolated and the capacity to make social networks is limited </w:t>
      </w:r>
      <w:sdt>
        <w:sdtPr>
          <w:rPr>
            <w:rFonts w:ascii="Times New Roman" w:hAnsi="Times New Roman" w:cs="Times New Roman"/>
            <w:sz w:val="24"/>
            <w:szCs w:val="24"/>
          </w:rPr>
          <w:id w:val="618497072"/>
          <w:citation/>
        </w:sdtPr>
        <w:sdtContent>
          <w:r w:rsidR="00051CC2" w:rsidRPr="00113C08">
            <w:rPr>
              <w:rFonts w:ascii="Times New Roman" w:hAnsi="Times New Roman" w:cs="Times New Roman"/>
              <w:sz w:val="24"/>
              <w:szCs w:val="24"/>
            </w:rPr>
            <w:fldChar w:fldCharType="begin"/>
          </w:r>
          <w:r w:rsidR="00051CC2" w:rsidRPr="00113C08">
            <w:rPr>
              <w:rFonts w:ascii="Times New Roman" w:hAnsi="Times New Roman" w:cs="Times New Roman"/>
              <w:sz w:val="24"/>
              <w:szCs w:val="24"/>
            </w:rPr>
            <w:instrText xml:space="preserve"> CITATION Cha10 \l 2057 </w:instrText>
          </w:r>
          <w:r w:rsidR="00051CC2" w:rsidRPr="00113C08">
            <w:rPr>
              <w:rFonts w:ascii="Times New Roman" w:hAnsi="Times New Roman" w:cs="Times New Roman"/>
              <w:sz w:val="24"/>
              <w:szCs w:val="24"/>
            </w:rPr>
            <w:fldChar w:fldCharType="separate"/>
          </w:r>
          <w:r w:rsidR="00051CC2" w:rsidRPr="00113C08">
            <w:rPr>
              <w:rFonts w:ascii="Times New Roman" w:hAnsi="Times New Roman" w:cs="Times New Roman"/>
              <w:noProof/>
              <w:sz w:val="24"/>
              <w:szCs w:val="24"/>
            </w:rPr>
            <w:t>(Charles &amp; Davies, 2010)</w:t>
          </w:r>
          <w:r w:rsidR="00051CC2" w:rsidRPr="00113C08">
            <w:rPr>
              <w:rFonts w:ascii="Times New Roman" w:hAnsi="Times New Roman" w:cs="Times New Roman"/>
              <w:sz w:val="24"/>
              <w:szCs w:val="24"/>
            </w:rPr>
            <w:fldChar w:fldCharType="end"/>
          </w:r>
        </w:sdtContent>
      </w:sdt>
      <w:r w:rsidR="00051CC2" w:rsidRPr="00113C08">
        <w:rPr>
          <w:rFonts w:ascii="Times New Roman" w:hAnsi="Times New Roman" w:cs="Times New Roman"/>
          <w:sz w:val="24"/>
          <w:szCs w:val="24"/>
        </w:rPr>
        <w:t>.</w:t>
      </w:r>
    </w:p>
    <w:p w:rsidR="008114E0" w:rsidRPr="00113C08" w:rsidRDefault="00CF4E3C" w:rsidP="004B714B">
      <w:pPr>
        <w:rPr>
          <w:rFonts w:ascii="Times New Roman" w:hAnsi="Times New Roman" w:cs="Times New Roman"/>
          <w:sz w:val="24"/>
          <w:szCs w:val="24"/>
        </w:rPr>
      </w:pPr>
      <w:r w:rsidRPr="00113C08">
        <w:rPr>
          <w:rFonts w:ascii="Times New Roman" w:hAnsi="Times New Roman" w:cs="Times New Roman"/>
          <w:sz w:val="24"/>
          <w:szCs w:val="24"/>
        </w:rPr>
        <w:t>E</w:t>
      </w:r>
      <w:r w:rsidR="004B714B" w:rsidRPr="00113C08">
        <w:rPr>
          <w:rFonts w:ascii="Times New Roman" w:hAnsi="Times New Roman" w:cs="Times New Roman"/>
          <w:sz w:val="24"/>
          <w:szCs w:val="24"/>
        </w:rPr>
        <w:t>ffective system</w:t>
      </w:r>
      <w:r w:rsidRPr="00113C08">
        <w:rPr>
          <w:rFonts w:ascii="Times New Roman" w:hAnsi="Times New Roman" w:cs="Times New Roman"/>
          <w:sz w:val="24"/>
          <w:szCs w:val="24"/>
        </w:rPr>
        <w:t>s of social control,</w:t>
      </w:r>
      <w:r w:rsidR="004B714B" w:rsidRPr="00113C08">
        <w:rPr>
          <w:rFonts w:ascii="Times New Roman" w:hAnsi="Times New Roman" w:cs="Times New Roman"/>
          <w:sz w:val="24"/>
          <w:szCs w:val="24"/>
        </w:rPr>
        <w:t xml:space="preserve"> require</w:t>
      </w:r>
      <w:r w:rsidRPr="00113C08">
        <w:rPr>
          <w:rFonts w:ascii="Times New Roman" w:hAnsi="Times New Roman" w:cs="Times New Roman"/>
          <w:sz w:val="24"/>
          <w:szCs w:val="24"/>
        </w:rPr>
        <w:t>s</w:t>
      </w:r>
      <w:r w:rsidR="004B714B" w:rsidRPr="00113C08">
        <w:rPr>
          <w:rFonts w:ascii="Times New Roman" w:hAnsi="Times New Roman" w:cs="Times New Roman"/>
          <w:sz w:val="24"/>
          <w:szCs w:val="24"/>
        </w:rPr>
        <w:t xml:space="preserve"> an element of coercio</w:t>
      </w:r>
      <w:r w:rsidRPr="00113C08">
        <w:rPr>
          <w:rFonts w:ascii="Times New Roman" w:hAnsi="Times New Roman" w:cs="Times New Roman"/>
          <w:sz w:val="24"/>
          <w:szCs w:val="24"/>
        </w:rPr>
        <w:t>n but this must be consistent with</w:t>
      </w:r>
      <w:r w:rsidR="004B714B" w:rsidRPr="00113C08">
        <w:rPr>
          <w:rFonts w:ascii="Times New Roman" w:hAnsi="Times New Roman" w:cs="Times New Roman"/>
          <w:sz w:val="24"/>
          <w:szCs w:val="24"/>
        </w:rPr>
        <w:t xml:space="preserve"> l</w:t>
      </w:r>
      <w:r w:rsidRPr="00113C08">
        <w:rPr>
          <w:rFonts w:ascii="Times New Roman" w:hAnsi="Times New Roman" w:cs="Times New Roman"/>
          <w:sz w:val="24"/>
          <w:szCs w:val="24"/>
        </w:rPr>
        <w:t>egitimate norms  For instances, community centre</w:t>
      </w:r>
      <w:r w:rsidR="004B714B" w:rsidRPr="00113C08">
        <w:rPr>
          <w:rFonts w:ascii="Times New Roman" w:hAnsi="Times New Roman" w:cs="Times New Roman"/>
          <w:sz w:val="24"/>
          <w:szCs w:val="24"/>
        </w:rPr>
        <w:t>s were developed on new housing estates with the understanding that alienated groups will be integrated (Donnin</w:t>
      </w:r>
      <w:r w:rsidR="008114E0" w:rsidRPr="00113C08">
        <w:rPr>
          <w:rFonts w:ascii="Times New Roman" w:hAnsi="Times New Roman" w:cs="Times New Roman"/>
          <w:sz w:val="24"/>
          <w:szCs w:val="24"/>
        </w:rPr>
        <w:t xml:space="preserve">g, 2010).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Giddens, </w:t>
      </w:r>
      <w:r w:rsidR="008114E0" w:rsidRPr="00113C08">
        <w:rPr>
          <w:rFonts w:ascii="Times New Roman" w:hAnsi="Times New Roman" w:cs="Times New Roman"/>
          <w:sz w:val="24"/>
          <w:szCs w:val="24"/>
        </w:rPr>
        <w:t>(</w:t>
      </w:r>
      <w:r w:rsidRPr="00113C08">
        <w:rPr>
          <w:rFonts w:ascii="Times New Roman" w:hAnsi="Times New Roman" w:cs="Times New Roman"/>
          <w:sz w:val="24"/>
          <w:szCs w:val="24"/>
        </w:rPr>
        <w:t xml:space="preserve">2010) </w:t>
      </w:r>
      <w:r w:rsidR="008114E0" w:rsidRPr="00113C08">
        <w:rPr>
          <w:rFonts w:ascii="Times New Roman" w:hAnsi="Times New Roman" w:cs="Times New Roman"/>
          <w:sz w:val="24"/>
          <w:szCs w:val="24"/>
        </w:rPr>
        <w:t xml:space="preserve">asserts that </w:t>
      </w:r>
      <w:r w:rsidRPr="00113C08">
        <w:rPr>
          <w:rFonts w:ascii="Times New Roman" w:hAnsi="Times New Roman" w:cs="Times New Roman"/>
          <w:sz w:val="24"/>
          <w:szCs w:val="24"/>
        </w:rPr>
        <w:t>immigration</w:t>
      </w:r>
      <w:r w:rsidR="00BF5A79" w:rsidRPr="00113C08">
        <w:rPr>
          <w:rFonts w:ascii="Times New Roman" w:hAnsi="Times New Roman" w:cs="Times New Roman"/>
          <w:sz w:val="24"/>
          <w:szCs w:val="24"/>
        </w:rPr>
        <w:t xml:space="preserve"> welfare</w:t>
      </w:r>
      <w:r w:rsidRPr="00113C08">
        <w:rPr>
          <w:rFonts w:ascii="Times New Roman" w:hAnsi="Times New Roman" w:cs="Times New Roman"/>
          <w:sz w:val="24"/>
          <w:szCs w:val="24"/>
        </w:rPr>
        <w:t xml:space="preserve"> po</w:t>
      </w:r>
      <w:r w:rsidR="00BF5A79" w:rsidRPr="00113C08">
        <w:rPr>
          <w:rFonts w:ascii="Times New Roman" w:hAnsi="Times New Roman" w:cs="Times New Roman"/>
          <w:sz w:val="24"/>
          <w:szCs w:val="24"/>
        </w:rPr>
        <w:t>licies constitute another dimens</w:t>
      </w:r>
      <w:r w:rsidR="008114E0" w:rsidRPr="00113C08">
        <w:rPr>
          <w:rFonts w:ascii="Times New Roman" w:hAnsi="Times New Roman" w:cs="Times New Roman"/>
          <w:sz w:val="24"/>
          <w:szCs w:val="24"/>
        </w:rPr>
        <w:t>ion of societal manipulation by the state through the social construction of society</w:t>
      </w:r>
      <w:r w:rsidRPr="00113C08">
        <w:rPr>
          <w:rFonts w:ascii="Times New Roman" w:hAnsi="Times New Roman" w:cs="Times New Roman"/>
          <w:sz w:val="24"/>
          <w:szCs w:val="24"/>
        </w:rPr>
        <w:t xml:space="preserve">. The main characteristics of </w:t>
      </w:r>
      <w:r w:rsidR="008114E0" w:rsidRPr="00113C08">
        <w:rPr>
          <w:rFonts w:ascii="Times New Roman" w:hAnsi="Times New Roman" w:cs="Times New Roman"/>
          <w:sz w:val="24"/>
          <w:szCs w:val="24"/>
        </w:rPr>
        <w:t xml:space="preserve">welfare element in the </w:t>
      </w:r>
      <w:r w:rsidRPr="00113C08">
        <w:rPr>
          <w:rFonts w:ascii="Times New Roman" w:hAnsi="Times New Roman" w:cs="Times New Roman"/>
          <w:sz w:val="24"/>
          <w:szCs w:val="24"/>
        </w:rPr>
        <w:t>immigration policy includ</w:t>
      </w:r>
      <w:r w:rsidR="008114E0" w:rsidRPr="00113C08">
        <w:rPr>
          <w:rFonts w:ascii="Times New Roman" w:hAnsi="Times New Roman" w:cs="Times New Roman"/>
          <w:sz w:val="24"/>
          <w:szCs w:val="24"/>
        </w:rPr>
        <w:t>e social isolation and heavy demographic</w:t>
      </w:r>
      <w:r w:rsidRPr="00113C08">
        <w:rPr>
          <w:rFonts w:ascii="Times New Roman" w:hAnsi="Times New Roman" w:cs="Times New Roman"/>
          <w:sz w:val="24"/>
          <w:szCs w:val="24"/>
        </w:rPr>
        <w:t xml:space="preserve"> concentration</w:t>
      </w:r>
      <w:r w:rsidR="008114E0" w:rsidRPr="00113C08">
        <w:rPr>
          <w:rFonts w:ascii="Times New Roman" w:hAnsi="Times New Roman" w:cs="Times New Roman"/>
          <w:sz w:val="24"/>
          <w:szCs w:val="24"/>
        </w:rPr>
        <w:t xml:space="preserve"> of asylum seekers in one area</w:t>
      </w:r>
      <w:r w:rsidRPr="00113C08">
        <w:rPr>
          <w:rFonts w:ascii="Times New Roman" w:hAnsi="Times New Roman" w:cs="Times New Roman"/>
          <w:sz w:val="24"/>
          <w:szCs w:val="24"/>
        </w:rPr>
        <w:t xml:space="preserve"> (Donning, 2010). Based o</w:t>
      </w:r>
      <w:r w:rsidR="00BF5A79" w:rsidRPr="00113C08">
        <w:rPr>
          <w:rFonts w:ascii="Times New Roman" w:hAnsi="Times New Roman" w:cs="Times New Roman"/>
          <w:sz w:val="24"/>
          <w:szCs w:val="24"/>
        </w:rPr>
        <w:t xml:space="preserve">n the evidence collected, social welfare </w:t>
      </w:r>
      <w:r w:rsidR="008114E0" w:rsidRPr="00113C08">
        <w:rPr>
          <w:rFonts w:ascii="Times New Roman" w:hAnsi="Times New Roman" w:cs="Times New Roman"/>
          <w:sz w:val="24"/>
          <w:szCs w:val="24"/>
        </w:rPr>
        <w:t xml:space="preserve">policy </w:t>
      </w:r>
      <w:r w:rsidR="00BF5A79" w:rsidRPr="00113C08">
        <w:rPr>
          <w:rFonts w:ascii="Times New Roman" w:hAnsi="Times New Roman" w:cs="Times New Roman"/>
          <w:sz w:val="24"/>
          <w:szCs w:val="24"/>
        </w:rPr>
        <w:t>of displaced</w:t>
      </w:r>
      <w:r w:rsidR="008114E0" w:rsidRPr="00113C08">
        <w:rPr>
          <w:rFonts w:ascii="Times New Roman" w:hAnsi="Times New Roman" w:cs="Times New Roman"/>
          <w:sz w:val="24"/>
          <w:szCs w:val="24"/>
        </w:rPr>
        <w:t xml:space="preserve"> groups</w:t>
      </w:r>
      <w:r w:rsidR="00BF5A79" w:rsidRPr="00113C08">
        <w:rPr>
          <w:rFonts w:ascii="Times New Roman" w:hAnsi="Times New Roman" w:cs="Times New Roman"/>
          <w:sz w:val="24"/>
          <w:szCs w:val="24"/>
        </w:rPr>
        <w:t xml:space="preserve"> should be autonomous from </w:t>
      </w:r>
      <w:r w:rsidR="00BF5A79" w:rsidRPr="00113C08">
        <w:rPr>
          <w:rFonts w:ascii="Times New Roman" w:hAnsi="Times New Roman" w:cs="Times New Roman"/>
          <w:sz w:val="24"/>
          <w:szCs w:val="24"/>
        </w:rPr>
        <w:lastRenderedPageBreak/>
        <w:t xml:space="preserve">the </w:t>
      </w:r>
      <w:r w:rsidR="008114E0" w:rsidRPr="00113C08">
        <w:rPr>
          <w:rFonts w:ascii="Times New Roman" w:hAnsi="Times New Roman" w:cs="Times New Roman"/>
          <w:sz w:val="24"/>
          <w:szCs w:val="24"/>
        </w:rPr>
        <w:t>immigration policy of Home Office because</w:t>
      </w:r>
      <w:r w:rsidRPr="00113C08">
        <w:rPr>
          <w:rFonts w:ascii="Times New Roman" w:hAnsi="Times New Roman" w:cs="Times New Roman"/>
          <w:sz w:val="24"/>
          <w:szCs w:val="24"/>
        </w:rPr>
        <w:t xml:space="preserve"> social inclusion ends up</w:t>
      </w:r>
      <w:r w:rsidR="008114E0" w:rsidRPr="00113C08">
        <w:rPr>
          <w:rFonts w:ascii="Times New Roman" w:hAnsi="Times New Roman" w:cs="Times New Roman"/>
          <w:sz w:val="24"/>
          <w:szCs w:val="24"/>
        </w:rPr>
        <w:t xml:space="preserve"> producing the opposite </w:t>
      </w:r>
      <w:r w:rsidR="009949A9" w:rsidRPr="00113C08">
        <w:rPr>
          <w:rFonts w:ascii="Times New Roman" w:hAnsi="Times New Roman" w:cs="Times New Roman"/>
          <w:sz w:val="24"/>
          <w:szCs w:val="24"/>
        </w:rPr>
        <w:t>of its objectives</w:t>
      </w:r>
      <w:r w:rsidR="008114E0" w:rsidRPr="00113C08">
        <w:rPr>
          <w:rFonts w:ascii="Times New Roman" w:hAnsi="Times New Roman" w:cs="Times New Roman"/>
          <w:sz w:val="24"/>
          <w:szCs w:val="24"/>
        </w:rPr>
        <w:t xml:space="preserve">. </w:t>
      </w:r>
    </w:p>
    <w:p w:rsidR="004B714B" w:rsidRPr="00113C08" w:rsidRDefault="00113C08" w:rsidP="004B714B">
      <w:pPr>
        <w:rPr>
          <w:rFonts w:ascii="Times New Roman" w:hAnsi="Times New Roman" w:cs="Times New Roman"/>
          <w:b/>
          <w:sz w:val="24"/>
          <w:szCs w:val="24"/>
        </w:rPr>
      </w:pPr>
      <w:r>
        <w:rPr>
          <w:rFonts w:ascii="Times New Roman" w:hAnsi="Times New Roman" w:cs="Times New Roman"/>
          <w:b/>
          <w:sz w:val="24"/>
          <w:szCs w:val="24"/>
        </w:rPr>
        <w:t>2</w:t>
      </w:r>
      <w:r w:rsidR="004B714B" w:rsidRPr="00113C08">
        <w:rPr>
          <w:rFonts w:ascii="Times New Roman" w:hAnsi="Times New Roman" w:cs="Times New Roman"/>
          <w:b/>
          <w:sz w:val="24"/>
          <w:szCs w:val="24"/>
        </w:rPr>
        <w:t xml:space="preserve"> What constitutes inequality and how this is socially (re)produced in society?</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 "Social exclusion has been defined as the process through which individuals or groups are wholly or partially excluded from participation in the society in which they live" European Foundation, (1995, p4).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When asylum seekers are dispersed to the most deprived sections of society where the prospects of getting employment and other opportunities are slim, this appears to be the biggest challenge in integration.</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Social capital measures how well-connected individuals are to their social environment by bonding (social group with the wider society) and bridgin</w:t>
      </w:r>
      <w:r w:rsidR="00051CC2" w:rsidRPr="00113C08">
        <w:rPr>
          <w:rFonts w:ascii="Times New Roman" w:hAnsi="Times New Roman" w:cs="Times New Roman"/>
          <w:sz w:val="24"/>
          <w:szCs w:val="24"/>
        </w:rPr>
        <w:t>g intergroup group connections</w:t>
      </w:r>
      <w:r w:rsidR="00051CC2" w:rsidRPr="00113C08">
        <w:rPr>
          <w:sz w:val="24"/>
          <w:szCs w:val="24"/>
        </w:rPr>
        <w:t xml:space="preserve"> </w:t>
      </w:r>
      <w:r w:rsidR="00051CC2" w:rsidRPr="00113C08">
        <w:rPr>
          <w:rFonts w:ascii="Times New Roman" w:hAnsi="Times New Roman" w:cs="Times New Roman"/>
          <w:sz w:val="24"/>
          <w:szCs w:val="24"/>
        </w:rPr>
        <w:t>(Giddens, 2010)</w:t>
      </w:r>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According to the British Red Cross (2010), the immigration act is designed in a way that it prohibits asylum seekers from getting employment and participate in the higher education system.</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Children of asylum seekers are most likely to be affected by the cycle of deprivation if they are subjected to economic exclusion and the cost of trying to break that chain is high (European Commission, 2013). This is supported by (Thomas &amp; Franklin, 2011) who asserts that effects of social exclusion for children have the same consequences as that of adults.</w:t>
      </w:r>
    </w:p>
    <w:p w:rsidR="004B714B" w:rsidRPr="00113C08" w:rsidRDefault="00051CC2" w:rsidP="004B714B">
      <w:pPr>
        <w:rPr>
          <w:rFonts w:ascii="Times New Roman" w:hAnsi="Times New Roman" w:cs="Times New Roman"/>
          <w:sz w:val="24"/>
          <w:szCs w:val="24"/>
        </w:rPr>
      </w:pPr>
      <w:r w:rsidRPr="00113C08">
        <w:rPr>
          <w:rFonts w:ascii="Times New Roman" w:hAnsi="Times New Roman" w:cs="Times New Roman"/>
          <w:sz w:val="24"/>
          <w:szCs w:val="24"/>
        </w:rPr>
        <w:t xml:space="preserve">According to </w:t>
      </w:r>
      <w:r w:rsidR="004B714B" w:rsidRPr="00113C08">
        <w:rPr>
          <w:rFonts w:ascii="Times New Roman" w:hAnsi="Times New Roman" w:cs="Times New Roman"/>
          <w:sz w:val="24"/>
          <w:szCs w:val="24"/>
        </w:rPr>
        <w:t xml:space="preserve">Donning, </w:t>
      </w:r>
      <w:r w:rsidRPr="00113C08">
        <w:rPr>
          <w:rFonts w:ascii="Times New Roman" w:hAnsi="Times New Roman" w:cs="Times New Roman"/>
          <w:sz w:val="24"/>
          <w:szCs w:val="24"/>
        </w:rPr>
        <w:t>(</w:t>
      </w:r>
      <w:r w:rsidR="004B714B" w:rsidRPr="00113C08">
        <w:rPr>
          <w:rFonts w:ascii="Times New Roman" w:hAnsi="Times New Roman" w:cs="Times New Roman"/>
          <w:sz w:val="24"/>
          <w:szCs w:val="24"/>
        </w:rPr>
        <w:t>2010), a subordinate group is a social group that does not have an influence on the political and institutions in a society.</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Social control rests on a value commitment of two elements, reduction of coercion and elimination of human misery. But the opposite of social control is the use of force. The right to be judged fairly does not apply to the asylum seekers instead of the Immigration Act 2002 which advocates for the use of force</w:t>
      </w:r>
      <w:r w:rsidR="009949A9" w:rsidRPr="00113C08">
        <w:rPr>
          <w:rFonts w:ascii="Times New Roman" w:hAnsi="Times New Roman" w:cs="Times New Roman"/>
          <w:sz w:val="24"/>
          <w:szCs w:val="24"/>
        </w:rPr>
        <w:t xml:space="preserve">, if their strict </w:t>
      </w:r>
      <w:r w:rsidRPr="00113C08">
        <w:rPr>
          <w:rFonts w:ascii="Times New Roman" w:hAnsi="Times New Roman" w:cs="Times New Roman"/>
          <w:sz w:val="24"/>
          <w:szCs w:val="24"/>
        </w:rPr>
        <w:t>conditions are not complied with</w:t>
      </w:r>
      <w:sdt>
        <w:sdtPr>
          <w:rPr>
            <w:rFonts w:ascii="Times New Roman" w:hAnsi="Times New Roman" w:cs="Times New Roman"/>
            <w:sz w:val="24"/>
            <w:szCs w:val="24"/>
          </w:rPr>
          <w:id w:val="783619004"/>
          <w:citation/>
        </w:sdtPr>
        <w:sdtContent>
          <w:r w:rsidR="001D2550" w:rsidRPr="00113C08">
            <w:rPr>
              <w:rFonts w:ascii="Times New Roman" w:hAnsi="Times New Roman" w:cs="Times New Roman"/>
              <w:sz w:val="24"/>
              <w:szCs w:val="24"/>
            </w:rPr>
            <w:fldChar w:fldCharType="begin"/>
          </w:r>
          <w:r w:rsidR="001D2550" w:rsidRPr="00113C08">
            <w:rPr>
              <w:rFonts w:ascii="Times New Roman" w:hAnsi="Times New Roman" w:cs="Times New Roman"/>
              <w:sz w:val="24"/>
              <w:szCs w:val="24"/>
            </w:rPr>
            <w:instrText xml:space="preserve"> CITATION Nat07 \l 2057 </w:instrText>
          </w:r>
          <w:r w:rsidR="001D2550" w:rsidRPr="00113C08">
            <w:rPr>
              <w:rFonts w:ascii="Times New Roman" w:hAnsi="Times New Roman" w:cs="Times New Roman"/>
              <w:sz w:val="24"/>
              <w:szCs w:val="24"/>
            </w:rPr>
            <w:fldChar w:fldCharType="separate"/>
          </w:r>
          <w:r w:rsidR="001D2550" w:rsidRPr="00113C08">
            <w:rPr>
              <w:rFonts w:ascii="Times New Roman" w:hAnsi="Times New Roman" w:cs="Times New Roman"/>
              <w:noProof/>
              <w:sz w:val="24"/>
              <w:szCs w:val="24"/>
            </w:rPr>
            <w:t xml:space="preserve"> (Wales, 2007)</w:t>
          </w:r>
          <w:r w:rsidR="001D2550"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xml:space="preserve">.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The immigration laws do</w:t>
      </w:r>
      <w:r w:rsidR="009949A9" w:rsidRPr="00113C08">
        <w:rPr>
          <w:rFonts w:ascii="Times New Roman" w:hAnsi="Times New Roman" w:cs="Times New Roman"/>
          <w:sz w:val="24"/>
          <w:szCs w:val="24"/>
        </w:rPr>
        <w:t>es not acknowledge the E</w:t>
      </w:r>
      <w:r w:rsidRPr="00113C08">
        <w:rPr>
          <w:rFonts w:ascii="Times New Roman" w:hAnsi="Times New Roman" w:cs="Times New Roman"/>
          <w:sz w:val="24"/>
          <w:szCs w:val="24"/>
        </w:rPr>
        <w:t xml:space="preserve">quality </w:t>
      </w:r>
      <w:r w:rsidR="009949A9" w:rsidRPr="00113C08">
        <w:rPr>
          <w:rFonts w:ascii="Times New Roman" w:hAnsi="Times New Roman" w:cs="Times New Roman"/>
          <w:sz w:val="24"/>
          <w:szCs w:val="24"/>
        </w:rPr>
        <w:t>Act in their handling</w:t>
      </w:r>
      <w:r w:rsidRPr="00113C08">
        <w:rPr>
          <w:rFonts w:ascii="Times New Roman" w:hAnsi="Times New Roman" w:cs="Times New Roman"/>
          <w:sz w:val="24"/>
          <w:szCs w:val="24"/>
        </w:rPr>
        <w:t xml:space="preserve"> fo</w:t>
      </w:r>
      <w:r w:rsidR="009949A9" w:rsidRPr="00113C08">
        <w:rPr>
          <w:rFonts w:ascii="Times New Roman" w:hAnsi="Times New Roman" w:cs="Times New Roman"/>
          <w:sz w:val="24"/>
          <w:szCs w:val="24"/>
        </w:rPr>
        <w:t>r asylum seekers but instead, parallel immigration laws are</w:t>
      </w:r>
      <w:r w:rsidRPr="00113C08">
        <w:rPr>
          <w:rFonts w:ascii="Times New Roman" w:hAnsi="Times New Roman" w:cs="Times New Roman"/>
          <w:sz w:val="24"/>
          <w:szCs w:val="24"/>
        </w:rPr>
        <w:t xml:space="preserve"> used </w:t>
      </w:r>
      <w:r w:rsidR="009949A9" w:rsidRPr="00113C08">
        <w:rPr>
          <w:rFonts w:ascii="Times New Roman" w:hAnsi="Times New Roman" w:cs="Times New Roman"/>
          <w:sz w:val="24"/>
          <w:szCs w:val="24"/>
        </w:rPr>
        <w:t>as instruments for domination</w:t>
      </w:r>
      <w:sdt>
        <w:sdtPr>
          <w:rPr>
            <w:rFonts w:ascii="Times New Roman" w:hAnsi="Times New Roman" w:cs="Times New Roman"/>
            <w:sz w:val="24"/>
            <w:szCs w:val="24"/>
          </w:rPr>
          <w:id w:val="391551297"/>
          <w:citation/>
        </w:sdtPr>
        <w:sdtContent>
          <w:r w:rsidR="001D2550" w:rsidRPr="00113C08">
            <w:rPr>
              <w:rFonts w:ascii="Times New Roman" w:hAnsi="Times New Roman" w:cs="Times New Roman"/>
              <w:sz w:val="24"/>
              <w:szCs w:val="24"/>
            </w:rPr>
            <w:fldChar w:fldCharType="begin"/>
          </w:r>
          <w:r w:rsidR="001D2550" w:rsidRPr="00113C08">
            <w:rPr>
              <w:rFonts w:ascii="Times New Roman" w:hAnsi="Times New Roman" w:cs="Times New Roman"/>
              <w:sz w:val="24"/>
              <w:szCs w:val="24"/>
            </w:rPr>
            <w:instrText xml:space="preserve"> CITATION Obs10 \l 2057 </w:instrText>
          </w:r>
          <w:r w:rsidR="001D2550" w:rsidRPr="00113C08">
            <w:rPr>
              <w:rFonts w:ascii="Times New Roman" w:hAnsi="Times New Roman" w:cs="Times New Roman"/>
              <w:sz w:val="24"/>
              <w:szCs w:val="24"/>
            </w:rPr>
            <w:fldChar w:fldCharType="separate"/>
          </w:r>
          <w:r w:rsidR="001D2550" w:rsidRPr="00113C08">
            <w:rPr>
              <w:rFonts w:ascii="Times New Roman" w:hAnsi="Times New Roman" w:cs="Times New Roman"/>
              <w:noProof/>
              <w:sz w:val="24"/>
              <w:szCs w:val="24"/>
            </w:rPr>
            <w:t xml:space="preserve"> (Obsevatory, 2010)</w:t>
          </w:r>
          <w:r w:rsidR="001D2550" w:rsidRPr="00113C08">
            <w:rPr>
              <w:rFonts w:ascii="Times New Roman" w:hAnsi="Times New Roman" w:cs="Times New Roman"/>
              <w:sz w:val="24"/>
              <w:szCs w:val="24"/>
            </w:rPr>
            <w:fldChar w:fldCharType="end"/>
          </w:r>
        </w:sdtContent>
      </w:sdt>
      <w:r w:rsidR="009949A9"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(Hollis, 2016) defines politics as any collective action that is intended to support, influence, or change social policy or social structures (Cargan, 2007)</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Functionalism begins with the understanding of behavio</w:t>
      </w:r>
      <w:r w:rsidR="009949A9" w:rsidRPr="00113C08">
        <w:rPr>
          <w:rFonts w:ascii="Times New Roman" w:hAnsi="Times New Roman" w:cs="Times New Roman"/>
          <w:sz w:val="24"/>
          <w:szCs w:val="24"/>
        </w:rPr>
        <w:t>u</w:t>
      </w:r>
      <w:r w:rsidRPr="00113C08">
        <w:rPr>
          <w:rFonts w:ascii="Times New Roman" w:hAnsi="Times New Roman" w:cs="Times New Roman"/>
          <w:sz w:val="24"/>
          <w:szCs w:val="24"/>
        </w:rPr>
        <w:t>r between institutions and members of society and looks at the expectation of how people should behave. Analysing the relationship between structure and society will give an unders</w:t>
      </w:r>
      <w:r w:rsidR="009949A9" w:rsidRPr="00113C08">
        <w:rPr>
          <w:rFonts w:ascii="Times New Roman" w:hAnsi="Times New Roman" w:cs="Times New Roman"/>
          <w:sz w:val="24"/>
          <w:szCs w:val="24"/>
        </w:rPr>
        <w:t>tanding of equality and inequality.</w:t>
      </w:r>
    </w:p>
    <w:p w:rsidR="009949A9"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Banking institutions are now obliged by the government to conduct immigration checks on the owners of 70 million current accounts for the purpose of tracking down undocumented asylum seekers.</w:t>
      </w:r>
      <w:r w:rsidR="009949A9" w:rsidRPr="00113C08">
        <w:rPr>
          <w:rFonts w:ascii="Times New Roman" w:hAnsi="Times New Roman" w:cs="Times New Roman"/>
          <w:sz w:val="24"/>
          <w:szCs w:val="24"/>
        </w:rPr>
        <w:t xml:space="preserve"> </w:t>
      </w:r>
      <w:r w:rsidRPr="00113C08">
        <w:rPr>
          <w:rFonts w:ascii="Times New Roman" w:hAnsi="Times New Roman" w:cs="Times New Roman"/>
          <w:sz w:val="24"/>
          <w:szCs w:val="24"/>
        </w:rPr>
        <w:t>Difficulties in dealing with financial institutions especially banks which demand high threshold of ID documents which asylum seekers are able to produce. The dilemma of not having a bank account is a major drawback in the society.</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lastRenderedPageBreak/>
        <w:t>Hospitals and charities are required by law now to conduct ID checks on asylum seeker patients before commencing treatment. And this has been socially reproduced by the Home Office which declared a harsh policy to deter the asylum process un</w:t>
      </w:r>
      <w:r w:rsidR="009949A9" w:rsidRPr="00113C08">
        <w:rPr>
          <w:rFonts w:ascii="Times New Roman" w:hAnsi="Times New Roman" w:cs="Times New Roman"/>
          <w:sz w:val="24"/>
          <w:szCs w:val="24"/>
        </w:rPr>
        <w:t xml:space="preserve">kindly.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Mo</w:t>
      </w:r>
      <w:r w:rsidR="00741FF4" w:rsidRPr="00113C08">
        <w:rPr>
          <w:rFonts w:ascii="Times New Roman" w:hAnsi="Times New Roman" w:cs="Times New Roman"/>
          <w:sz w:val="24"/>
          <w:szCs w:val="24"/>
        </w:rPr>
        <w:t>rris, L. (2010) Home office immigration policy appears</w:t>
      </w:r>
      <w:r w:rsidRPr="00113C08">
        <w:rPr>
          <w:rFonts w:ascii="Times New Roman" w:hAnsi="Times New Roman" w:cs="Times New Roman"/>
          <w:sz w:val="24"/>
          <w:szCs w:val="24"/>
        </w:rPr>
        <w:t xml:space="preserve"> to weaken the family reunion rights of people fleeing persecution, thereby making a social construct of endless skype </w:t>
      </w:r>
      <w:r w:rsidR="00C4502B" w:rsidRPr="00113C08">
        <w:rPr>
          <w:rFonts w:ascii="Times New Roman" w:hAnsi="Times New Roman" w:cs="Times New Roman"/>
          <w:sz w:val="24"/>
          <w:szCs w:val="24"/>
        </w:rPr>
        <w:t>families. The</w:t>
      </w:r>
      <w:r w:rsidRPr="00113C08">
        <w:rPr>
          <w:rFonts w:ascii="Times New Roman" w:hAnsi="Times New Roman" w:cs="Times New Roman"/>
          <w:sz w:val="24"/>
          <w:szCs w:val="24"/>
        </w:rPr>
        <w:t xml:space="preserve"> dispersion policy of the Home office allocates housing to asylum seekers in deprived areas where they experience stereotyping and segregation (Stewart 2012).</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Exclusion occurs when the social bond between individual and society are known as solidarity breaks down</w:t>
      </w:r>
      <w:r w:rsidR="00C4502B" w:rsidRPr="00113C08">
        <w:rPr>
          <w:rFonts w:ascii="Times New Roman" w:hAnsi="Times New Roman" w:cs="Times New Roman"/>
          <w:sz w:val="24"/>
          <w:szCs w:val="24"/>
        </w:rPr>
        <w:t xml:space="preserve">. </w:t>
      </w:r>
      <w:r w:rsidRPr="00113C08">
        <w:rPr>
          <w:rFonts w:ascii="Times New Roman" w:hAnsi="Times New Roman" w:cs="Times New Roman"/>
          <w:sz w:val="24"/>
          <w:szCs w:val="24"/>
        </w:rPr>
        <w:t>Dorling, (2010) argues that injustice is caused by societies having less and less to share around fairly. This suggests that when ethnic groups of asylum seekers are dispersed into communities without consulting the host communities, there are high chances in the sense of intimidation and animosity resulting in greater trends to stereotype.  The uneven distribution of equal opportunities constitutes inequality, community become underpinned by social deprivation</w:t>
      </w:r>
    </w:p>
    <w:p w:rsidR="004B714B" w:rsidRPr="00113C08" w:rsidRDefault="00113C08" w:rsidP="004B714B">
      <w:pPr>
        <w:rPr>
          <w:rFonts w:ascii="Times New Roman" w:hAnsi="Times New Roman" w:cs="Times New Roman"/>
          <w:b/>
          <w:sz w:val="24"/>
          <w:szCs w:val="24"/>
        </w:rPr>
      </w:pPr>
      <w:r>
        <w:rPr>
          <w:rFonts w:ascii="Times New Roman" w:hAnsi="Times New Roman" w:cs="Times New Roman"/>
          <w:b/>
          <w:sz w:val="24"/>
          <w:szCs w:val="24"/>
        </w:rPr>
        <w:t>3</w:t>
      </w:r>
      <w:r w:rsidR="004B714B" w:rsidRPr="00113C08">
        <w:rPr>
          <w:rFonts w:ascii="Times New Roman" w:hAnsi="Times New Roman" w:cs="Times New Roman"/>
          <w:b/>
          <w:sz w:val="24"/>
          <w:szCs w:val="24"/>
        </w:rPr>
        <w:t xml:space="preserve"> Critically explore how power and relationships impact upon individual, societal and political attitudes and values influence equality and diversity in practice</w:t>
      </w:r>
    </w:p>
    <w:p w:rsidR="004B714B" w:rsidRPr="00113C08" w:rsidRDefault="00741FF4" w:rsidP="004B714B">
      <w:pPr>
        <w:rPr>
          <w:rFonts w:ascii="Times New Roman" w:hAnsi="Times New Roman" w:cs="Times New Roman"/>
          <w:sz w:val="24"/>
          <w:szCs w:val="24"/>
        </w:rPr>
      </w:pPr>
      <w:r w:rsidRPr="00113C08">
        <w:rPr>
          <w:rFonts w:ascii="Times New Roman" w:hAnsi="Times New Roman" w:cs="Times New Roman"/>
          <w:sz w:val="24"/>
          <w:szCs w:val="24"/>
        </w:rPr>
        <w:t>Cargan, (2007) a</w:t>
      </w:r>
      <w:r w:rsidR="004B714B" w:rsidRPr="00113C08">
        <w:rPr>
          <w:rFonts w:ascii="Times New Roman" w:hAnsi="Times New Roman" w:cs="Times New Roman"/>
          <w:sz w:val="24"/>
          <w:szCs w:val="24"/>
        </w:rPr>
        <w:t>sserts that institutions can constrain and enable individuals, for instances economists treat organizational firms as individuals, whereas ordinary people regard them as organizations. Similar remarks could be made about other social units like asylum seekers who are label</w:t>
      </w:r>
      <w:r w:rsidRPr="00113C08">
        <w:rPr>
          <w:rFonts w:ascii="Times New Roman" w:hAnsi="Times New Roman" w:cs="Times New Roman"/>
          <w:sz w:val="24"/>
          <w:szCs w:val="24"/>
        </w:rPr>
        <w:t>l</w:t>
      </w:r>
      <w:r w:rsidR="004B714B" w:rsidRPr="00113C08">
        <w:rPr>
          <w:rFonts w:ascii="Times New Roman" w:hAnsi="Times New Roman" w:cs="Times New Roman"/>
          <w:sz w:val="24"/>
          <w:szCs w:val="24"/>
        </w:rPr>
        <w:t>ed as welfare scroungers.</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(Giddens, 2010) The main parts of society which are made up of institutions, family, economy, education and political systems, each society constitutes and preserves itself to particular standards with the anticipation that every member should follow. If they do not contribute to the society they are given a label.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The asylum seekers are a group that is stigmatized, despite being considered to be victims of humanitarian affairs of the world they are still considered to be a threat to the social order according to the British Red Cross (2010)</w:t>
      </w:r>
    </w:p>
    <w:p w:rsidR="00741FF4" w:rsidRPr="00113C08" w:rsidRDefault="00C4502B" w:rsidP="00741FF4">
      <w:pPr>
        <w:rPr>
          <w:rFonts w:ascii="Times New Roman" w:hAnsi="Times New Roman" w:cs="Times New Roman"/>
          <w:sz w:val="24"/>
          <w:szCs w:val="24"/>
        </w:rPr>
      </w:pPr>
      <w:r w:rsidRPr="00113C08">
        <w:rPr>
          <w:rFonts w:ascii="Times New Roman" w:hAnsi="Times New Roman" w:cs="Times New Roman"/>
          <w:sz w:val="24"/>
          <w:szCs w:val="24"/>
        </w:rPr>
        <w:t>And</w:t>
      </w:r>
      <w:r w:rsidR="004B714B" w:rsidRPr="00113C08">
        <w:rPr>
          <w:rFonts w:ascii="Times New Roman" w:hAnsi="Times New Roman" w:cs="Times New Roman"/>
          <w:sz w:val="24"/>
          <w:szCs w:val="24"/>
        </w:rPr>
        <w:t xml:space="preserve"> the rationality of choosing this study paradigm connects the interaction between policy of immigration (institution) and its effect on the subordi</w:t>
      </w:r>
      <w:r w:rsidR="00FC34C5" w:rsidRPr="00113C08">
        <w:rPr>
          <w:rFonts w:ascii="Times New Roman" w:hAnsi="Times New Roman" w:cs="Times New Roman"/>
          <w:sz w:val="24"/>
          <w:szCs w:val="24"/>
        </w:rPr>
        <w:t>nate members of society</w:t>
      </w:r>
      <w:sdt>
        <w:sdtPr>
          <w:rPr>
            <w:rFonts w:ascii="Times New Roman" w:hAnsi="Times New Roman" w:cs="Times New Roman"/>
            <w:sz w:val="24"/>
            <w:szCs w:val="24"/>
          </w:rPr>
          <w:id w:val="1209689623"/>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Alc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(Alcock, Daly, &amp; Griggs, 2008)</w:t>
          </w:r>
          <w:r w:rsidR="00FC34C5" w:rsidRPr="00113C08">
            <w:rPr>
              <w:rFonts w:ascii="Times New Roman" w:hAnsi="Times New Roman" w:cs="Times New Roman"/>
              <w:sz w:val="24"/>
              <w:szCs w:val="24"/>
            </w:rPr>
            <w:fldChar w:fldCharType="end"/>
          </w:r>
        </w:sdtContent>
      </w:sdt>
      <w:r w:rsidR="00741FF4" w:rsidRPr="00113C08">
        <w:rPr>
          <w:rFonts w:ascii="Times New Roman" w:hAnsi="Times New Roman" w:cs="Times New Roman"/>
          <w:sz w:val="24"/>
          <w:szCs w:val="24"/>
        </w:rPr>
        <w:t>.</w:t>
      </w:r>
      <w:r w:rsidR="00741FF4" w:rsidRPr="00113C08">
        <w:rPr>
          <w:rFonts w:ascii="Times New Roman" w:hAnsi="Times New Roman" w:cs="Times New Roman"/>
          <w:sz w:val="24"/>
          <w:szCs w:val="24"/>
        </w:rPr>
        <w:t xml:space="preserve"> Function involves the probing of the relationship between various aspects of the structure and their relationship to society as a whole</w:t>
      </w:r>
      <w:sdt>
        <w:sdtPr>
          <w:rPr>
            <w:rFonts w:ascii="Times New Roman" w:hAnsi="Times New Roman" w:cs="Times New Roman"/>
            <w:sz w:val="24"/>
            <w:szCs w:val="24"/>
          </w:rPr>
          <w:id w:val="1696888937"/>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Cha10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(Charles &amp; Davies, 2010)</w:t>
          </w:r>
          <w:r w:rsidR="00FC34C5" w:rsidRPr="00113C08">
            <w:rPr>
              <w:rFonts w:ascii="Times New Roman" w:hAnsi="Times New Roman" w:cs="Times New Roman"/>
              <w:sz w:val="24"/>
              <w:szCs w:val="24"/>
            </w:rPr>
            <w:fldChar w:fldCharType="end"/>
          </w:r>
        </w:sdtContent>
      </w:sdt>
      <w:r w:rsidR="00741FF4" w:rsidRPr="00113C08">
        <w:rPr>
          <w:rFonts w:ascii="Times New Roman" w:hAnsi="Times New Roman" w:cs="Times New Roman"/>
          <w:sz w:val="24"/>
          <w:szCs w:val="24"/>
        </w:rPr>
        <w:t>.</w:t>
      </w:r>
    </w:p>
    <w:p w:rsidR="00741FF4" w:rsidRPr="00113C08" w:rsidRDefault="00741FF4" w:rsidP="00741FF4">
      <w:pPr>
        <w:rPr>
          <w:rFonts w:ascii="Times New Roman" w:hAnsi="Times New Roman" w:cs="Times New Roman"/>
          <w:sz w:val="24"/>
          <w:szCs w:val="24"/>
        </w:rPr>
      </w:pPr>
      <w:r w:rsidRPr="00113C08">
        <w:rPr>
          <w:rFonts w:ascii="Times New Roman" w:hAnsi="Times New Roman" w:cs="Times New Roman"/>
          <w:sz w:val="24"/>
          <w:szCs w:val="24"/>
        </w:rPr>
        <w:t>This is the representative factor that a family makes to the sustenance of the society since the order, peace, and cooperation depends on learned and shared values</w:t>
      </w:r>
      <w:sdt>
        <w:sdtPr>
          <w:rPr>
            <w:rFonts w:ascii="Times New Roman" w:hAnsi="Times New Roman" w:cs="Times New Roman"/>
            <w:sz w:val="24"/>
            <w:szCs w:val="24"/>
          </w:rPr>
          <w:id w:val="-1789191598"/>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Leo07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(Cargan, 2007)</w:t>
          </w:r>
          <w:r w:rsidR="00FC34C5"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The rules whether formal or informal are known as norms. Values give the provision of the total beliefs which determines the good and the bad in society</w:t>
      </w:r>
      <w:sdt>
        <w:sdtPr>
          <w:rPr>
            <w:rFonts w:ascii="Times New Roman" w:hAnsi="Times New Roman" w:cs="Times New Roman"/>
            <w:sz w:val="24"/>
            <w:szCs w:val="24"/>
          </w:rPr>
          <w:id w:val="815074468"/>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Ant10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(Giddens, 2010)</w:t>
          </w:r>
          <w:r w:rsidR="00FC34C5" w:rsidRPr="00113C08">
            <w:rPr>
              <w:rFonts w:ascii="Times New Roman" w:hAnsi="Times New Roman" w:cs="Times New Roman"/>
              <w:sz w:val="24"/>
              <w:szCs w:val="24"/>
            </w:rPr>
            <w:fldChar w:fldCharType="end"/>
          </w:r>
        </w:sdtContent>
      </w:sdt>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Hollis, </w:t>
      </w:r>
      <w:r w:rsidR="00FC34C5" w:rsidRPr="00113C08">
        <w:rPr>
          <w:rFonts w:ascii="Times New Roman" w:hAnsi="Times New Roman" w:cs="Times New Roman"/>
          <w:sz w:val="24"/>
          <w:szCs w:val="24"/>
        </w:rPr>
        <w:t>(2016) asserts that t</w:t>
      </w:r>
      <w:r w:rsidRPr="00113C08">
        <w:rPr>
          <w:rFonts w:ascii="Times New Roman" w:hAnsi="Times New Roman" w:cs="Times New Roman"/>
          <w:sz w:val="24"/>
          <w:szCs w:val="24"/>
        </w:rPr>
        <w:t>he oppressed social groups are reluctant to compromise their freedom because of fear of being deported. The si</w:t>
      </w:r>
      <w:r w:rsidR="00FC34C5" w:rsidRPr="00113C08">
        <w:rPr>
          <w:rFonts w:ascii="Times New Roman" w:hAnsi="Times New Roman" w:cs="Times New Roman"/>
          <w:sz w:val="24"/>
          <w:szCs w:val="24"/>
        </w:rPr>
        <w:t>tuation is socially constructed, a</w:t>
      </w:r>
      <w:r w:rsidRPr="00113C08">
        <w:rPr>
          <w:rFonts w:ascii="Times New Roman" w:hAnsi="Times New Roman" w:cs="Times New Roman"/>
          <w:sz w:val="24"/>
          <w:szCs w:val="24"/>
        </w:rPr>
        <w:t xml:space="preserve">lthough political aspects of this relationship have been thoroughly explored more by the media and politicians than the social aspect, the relevance concerning human attitudes and </w:t>
      </w:r>
      <w:r w:rsidR="00C4502B" w:rsidRPr="00113C08">
        <w:rPr>
          <w:rFonts w:ascii="Times New Roman" w:hAnsi="Times New Roman" w:cs="Times New Roman"/>
          <w:sz w:val="24"/>
          <w:szCs w:val="24"/>
        </w:rPr>
        <w:t>behaviour</w:t>
      </w:r>
      <w:r w:rsidRPr="00113C08">
        <w:rPr>
          <w:rFonts w:ascii="Times New Roman" w:hAnsi="Times New Roman" w:cs="Times New Roman"/>
          <w:sz w:val="24"/>
          <w:szCs w:val="24"/>
        </w:rPr>
        <w:t xml:space="preserve"> needs to be stressed because of the rising figures in hate crimes in the UK</w:t>
      </w:r>
      <w:sdt>
        <w:sdtPr>
          <w:rPr>
            <w:rFonts w:ascii="Times New Roman" w:hAnsi="Times New Roman" w:cs="Times New Roman"/>
            <w:sz w:val="24"/>
            <w:szCs w:val="24"/>
          </w:rPr>
          <w:id w:val="-566950360"/>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Mar16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(Hollis, 2016)</w:t>
          </w:r>
          <w:r w:rsidR="00FC34C5"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proofErr w:type="spellStart"/>
      <w:r w:rsidRPr="00113C08">
        <w:rPr>
          <w:rFonts w:ascii="Times New Roman" w:hAnsi="Times New Roman" w:cs="Times New Roman"/>
          <w:sz w:val="24"/>
          <w:szCs w:val="24"/>
        </w:rPr>
        <w:lastRenderedPageBreak/>
        <w:t>Haralambos</w:t>
      </w:r>
      <w:proofErr w:type="spellEnd"/>
      <w:r w:rsidRPr="00113C08">
        <w:rPr>
          <w:rFonts w:ascii="Times New Roman" w:hAnsi="Times New Roman" w:cs="Times New Roman"/>
          <w:sz w:val="24"/>
          <w:szCs w:val="24"/>
        </w:rPr>
        <w:t xml:space="preserve"> &amp; Holborn, </w:t>
      </w:r>
      <w:r w:rsidR="00FC34C5" w:rsidRPr="00113C08">
        <w:rPr>
          <w:rFonts w:ascii="Times New Roman" w:hAnsi="Times New Roman" w:cs="Times New Roman"/>
          <w:sz w:val="24"/>
          <w:szCs w:val="24"/>
        </w:rPr>
        <w:t>(2013) argues</w:t>
      </w:r>
      <w:r w:rsidRPr="00113C08">
        <w:rPr>
          <w:rFonts w:ascii="Times New Roman" w:hAnsi="Times New Roman" w:cs="Times New Roman"/>
          <w:sz w:val="24"/>
          <w:szCs w:val="24"/>
        </w:rPr>
        <w:t xml:space="preserve"> that new entrants are subjected to varying types of inequalities from establishing networks, employment, and cultural transition.</w:t>
      </w:r>
      <w:r w:rsidR="00FC34C5" w:rsidRPr="00113C08">
        <w:rPr>
          <w:rFonts w:ascii="Times New Roman" w:hAnsi="Times New Roman" w:cs="Times New Roman"/>
          <w:sz w:val="24"/>
          <w:szCs w:val="24"/>
        </w:rPr>
        <w:t xml:space="preserve"> </w:t>
      </w:r>
      <w:r w:rsidRPr="00113C08">
        <w:rPr>
          <w:rFonts w:ascii="Times New Roman" w:hAnsi="Times New Roman" w:cs="Times New Roman"/>
          <w:sz w:val="24"/>
          <w:szCs w:val="24"/>
        </w:rPr>
        <w:t xml:space="preserve">Hollis, </w:t>
      </w:r>
      <w:r w:rsidR="00FC34C5" w:rsidRPr="00113C08">
        <w:rPr>
          <w:rFonts w:ascii="Times New Roman" w:hAnsi="Times New Roman" w:cs="Times New Roman"/>
          <w:sz w:val="24"/>
          <w:szCs w:val="24"/>
        </w:rPr>
        <w:t>(</w:t>
      </w:r>
      <w:r w:rsidRPr="00113C08">
        <w:rPr>
          <w:rFonts w:ascii="Times New Roman" w:hAnsi="Times New Roman" w:cs="Times New Roman"/>
          <w:sz w:val="24"/>
          <w:szCs w:val="24"/>
        </w:rPr>
        <w:t xml:space="preserve">2016) </w:t>
      </w:r>
      <w:r w:rsidR="00FC34C5" w:rsidRPr="00113C08">
        <w:rPr>
          <w:rFonts w:ascii="Times New Roman" w:hAnsi="Times New Roman" w:cs="Times New Roman"/>
          <w:sz w:val="24"/>
          <w:szCs w:val="24"/>
        </w:rPr>
        <w:t>acknowledges this point that</w:t>
      </w:r>
      <w:r w:rsidRPr="00113C08">
        <w:rPr>
          <w:rFonts w:ascii="Times New Roman" w:hAnsi="Times New Roman" w:cs="Times New Roman"/>
          <w:sz w:val="24"/>
          <w:szCs w:val="24"/>
        </w:rPr>
        <w:t xml:space="preserve"> </w:t>
      </w:r>
      <w:r w:rsidR="00FC34C5" w:rsidRPr="00113C08">
        <w:rPr>
          <w:rFonts w:ascii="Times New Roman" w:hAnsi="Times New Roman" w:cs="Times New Roman"/>
          <w:sz w:val="24"/>
          <w:szCs w:val="24"/>
        </w:rPr>
        <w:t xml:space="preserve">there is </w:t>
      </w:r>
      <w:r w:rsidRPr="00113C08">
        <w:rPr>
          <w:rFonts w:ascii="Times New Roman" w:hAnsi="Times New Roman" w:cs="Times New Roman"/>
          <w:sz w:val="24"/>
          <w:szCs w:val="24"/>
        </w:rPr>
        <w:t>widespread rise of anti-immigrant populism by right-wing parties. New arrivals are seen as an easy target for blame by far-right parties who have manipulated economic anxieties</w:t>
      </w:r>
      <w:sdt>
        <w:sdtPr>
          <w:rPr>
            <w:rFonts w:ascii="Times New Roman" w:hAnsi="Times New Roman" w:cs="Times New Roman"/>
            <w:sz w:val="24"/>
            <w:szCs w:val="24"/>
          </w:rPr>
          <w:id w:val="1644777934"/>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Cha07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(Chaney, 2007)</w:t>
          </w:r>
          <w:r w:rsidR="00FC34C5"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Himmelfarb noted that social and economic upheavals brought about a shift in the moral imagination, giving us concepts of underclass new poverty and social exclusion</w:t>
      </w:r>
      <w:sdt>
        <w:sdtPr>
          <w:rPr>
            <w:rFonts w:ascii="Times New Roman" w:hAnsi="Times New Roman" w:cs="Times New Roman"/>
            <w:sz w:val="24"/>
            <w:szCs w:val="24"/>
          </w:rPr>
          <w:id w:val="-2052604263"/>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Ant10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(Giddens, 2010)</w:t>
          </w:r>
          <w:r w:rsidR="00FC34C5"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FC34C5" w:rsidP="004B714B">
      <w:pPr>
        <w:rPr>
          <w:rFonts w:ascii="Times New Roman" w:hAnsi="Times New Roman" w:cs="Times New Roman"/>
          <w:sz w:val="24"/>
          <w:szCs w:val="24"/>
        </w:rPr>
      </w:pPr>
      <w:r w:rsidRPr="00113C08">
        <w:rPr>
          <w:rFonts w:ascii="Times New Roman" w:hAnsi="Times New Roman" w:cs="Times New Roman"/>
          <w:sz w:val="24"/>
          <w:szCs w:val="24"/>
        </w:rPr>
        <w:t>Globalisation</w:t>
      </w:r>
      <w:r w:rsidR="004B714B" w:rsidRPr="00113C08">
        <w:rPr>
          <w:rFonts w:ascii="Times New Roman" w:hAnsi="Times New Roman" w:cs="Times New Roman"/>
          <w:sz w:val="24"/>
          <w:szCs w:val="24"/>
        </w:rPr>
        <w:t xml:space="preserve"> appears to have caused the gap between the poor and the rich to widen which leads to inequality as more groups of people become socially excluded</w:t>
      </w:r>
      <w:sdt>
        <w:sdtPr>
          <w:rPr>
            <w:rFonts w:ascii="Times New Roman" w:hAnsi="Times New Roman" w:cs="Times New Roman"/>
            <w:sz w:val="24"/>
            <w:szCs w:val="24"/>
          </w:rPr>
          <w:id w:val="793332333"/>
          <w:citation/>
        </w:sdtPr>
        <w:sdtContent>
          <w:r w:rsidRPr="00113C08">
            <w:rPr>
              <w:rFonts w:ascii="Times New Roman" w:hAnsi="Times New Roman" w:cs="Times New Roman"/>
              <w:sz w:val="24"/>
              <w:szCs w:val="24"/>
            </w:rPr>
            <w:fldChar w:fldCharType="begin"/>
          </w:r>
          <w:r w:rsidRPr="00113C08">
            <w:rPr>
              <w:rFonts w:ascii="Times New Roman" w:hAnsi="Times New Roman" w:cs="Times New Roman"/>
              <w:sz w:val="24"/>
              <w:szCs w:val="24"/>
            </w:rPr>
            <w:instrText xml:space="preserve"> CITATION Hil09 \l 2057 </w:instrText>
          </w:r>
          <w:r w:rsidRPr="00113C08">
            <w:rPr>
              <w:rFonts w:ascii="Times New Roman" w:hAnsi="Times New Roman" w:cs="Times New Roman"/>
              <w:sz w:val="24"/>
              <w:szCs w:val="24"/>
            </w:rPr>
            <w:fldChar w:fldCharType="separate"/>
          </w:r>
          <w:r w:rsidRPr="00113C08">
            <w:rPr>
              <w:rFonts w:ascii="Times New Roman" w:hAnsi="Times New Roman" w:cs="Times New Roman"/>
              <w:noProof/>
              <w:sz w:val="24"/>
              <w:szCs w:val="24"/>
            </w:rPr>
            <w:t xml:space="preserve"> (Hills &amp; Sefton, 2009)</w:t>
          </w:r>
          <w:r w:rsidRPr="00113C08">
            <w:rPr>
              <w:rFonts w:ascii="Times New Roman" w:hAnsi="Times New Roman" w:cs="Times New Roman"/>
              <w:sz w:val="24"/>
              <w:szCs w:val="24"/>
            </w:rPr>
            <w:fldChar w:fldCharType="end"/>
          </w:r>
        </w:sdtContent>
      </w:sdt>
      <w:r w:rsidR="004B714B"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Seidman &amp; Alexander, </w:t>
      </w:r>
      <w:r w:rsidR="00FC34C5" w:rsidRPr="00113C08">
        <w:rPr>
          <w:rFonts w:ascii="Times New Roman" w:hAnsi="Times New Roman" w:cs="Times New Roman"/>
          <w:sz w:val="24"/>
          <w:szCs w:val="24"/>
        </w:rPr>
        <w:t>(2008) asserts that m</w:t>
      </w:r>
      <w:r w:rsidRPr="00113C08">
        <w:rPr>
          <w:rFonts w:ascii="Times New Roman" w:hAnsi="Times New Roman" w:cs="Times New Roman"/>
          <w:sz w:val="24"/>
          <w:szCs w:val="24"/>
        </w:rPr>
        <w:t>ass media information has portrayed a negative image of asylum seeke</w:t>
      </w:r>
      <w:r w:rsidR="00C4502B" w:rsidRPr="00113C08">
        <w:rPr>
          <w:rFonts w:ascii="Times New Roman" w:hAnsi="Times New Roman" w:cs="Times New Roman"/>
          <w:sz w:val="24"/>
          <w:szCs w:val="24"/>
        </w:rPr>
        <w:t xml:space="preserve">rs as social welfare scroungers. </w:t>
      </w:r>
      <w:r w:rsidRPr="00113C08">
        <w:rPr>
          <w:rFonts w:ascii="Times New Roman" w:hAnsi="Times New Roman" w:cs="Times New Roman"/>
          <w:sz w:val="24"/>
          <w:szCs w:val="24"/>
        </w:rPr>
        <w:t>Social control draws attention to the social connectedness and the interpersonal resources that those who have it can draw their goals of conformity</w:t>
      </w:r>
      <w:sdt>
        <w:sdtPr>
          <w:rPr>
            <w:rFonts w:ascii="Times New Roman" w:hAnsi="Times New Roman" w:cs="Times New Roman"/>
            <w:sz w:val="24"/>
            <w:szCs w:val="24"/>
          </w:rPr>
          <w:id w:val="1221791194"/>
          <w:citation/>
        </w:sdtPr>
        <w:sdtContent>
          <w:r w:rsidR="00FC34C5" w:rsidRPr="00113C08">
            <w:rPr>
              <w:rFonts w:ascii="Times New Roman" w:hAnsi="Times New Roman" w:cs="Times New Roman"/>
              <w:sz w:val="24"/>
              <w:szCs w:val="24"/>
            </w:rPr>
            <w:fldChar w:fldCharType="begin"/>
          </w:r>
          <w:r w:rsidR="00FC34C5" w:rsidRPr="00113C08">
            <w:rPr>
              <w:rFonts w:ascii="Times New Roman" w:hAnsi="Times New Roman" w:cs="Times New Roman"/>
              <w:sz w:val="24"/>
              <w:szCs w:val="24"/>
            </w:rPr>
            <w:instrText xml:space="preserve"> CITATION Cha10 \l 2057 </w:instrText>
          </w:r>
          <w:r w:rsidR="00FC34C5" w:rsidRPr="00113C08">
            <w:rPr>
              <w:rFonts w:ascii="Times New Roman" w:hAnsi="Times New Roman" w:cs="Times New Roman"/>
              <w:sz w:val="24"/>
              <w:szCs w:val="24"/>
            </w:rPr>
            <w:fldChar w:fldCharType="separate"/>
          </w:r>
          <w:r w:rsidR="00FC34C5" w:rsidRPr="00113C08">
            <w:rPr>
              <w:rFonts w:ascii="Times New Roman" w:hAnsi="Times New Roman" w:cs="Times New Roman"/>
              <w:noProof/>
              <w:sz w:val="24"/>
              <w:szCs w:val="24"/>
            </w:rPr>
            <w:t xml:space="preserve"> (Charles &amp; Davies, 2010)</w:t>
          </w:r>
          <w:r w:rsidR="00FC34C5" w:rsidRPr="00113C08">
            <w:rPr>
              <w:rFonts w:ascii="Times New Roman" w:hAnsi="Times New Roman" w:cs="Times New Roman"/>
              <w:sz w:val="24"/>
              <w:szCs w:val="24"/>
            </w:rPr>
            <w:fldChar w:fldCharType="end"/>
          </w:r>
        </w:sdtContent>
      </w:sdt>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Payne, </w:t>
      </w:r>
      <w:r w:rsidR="00FC34C5" w:rsidRPr="00113C08">
        <w:rPr>
          <w:rFonts w:ascii="Times New Roman" w:hAnsi="Times New Roman" w:cs="Times New Roman"/>
          <w:sz w:val="24"/>
          <w:szCs w:val="24"/>
        </w:rPr>
        <w:t>(2013) views t</w:t>
      </w:r>
      <w:r w:rsidRPr="00113C08">
        <w:rPr>
          <w:rFonts w:ascii="Times New Roman" w:hAnsi="Times New Roman" w:cs="Times New Roman"/>
          <w:sz w:val="24"/>
          <w:szCs w:val="24"/>
        </w:rPr>
        <w:t>he rise of anti-immigrant populism</w:t>
      </w:r>
      <w:r w:rsidR="00FC34C5" w:rsidRPr="00113C08">
        <w:rPr>
          <w:rFonts w:ascii="Times New Roman" w:hAnsi="Times New Roman" w:cs="Times New Roman"/>
          <w:sz w:val="24"/>
          <w:szCs w:val="24"/>
        </w:rPr>
        <w:t xml:space="preserve"> by far right-wing parties as study that helps</w:t>
      </w:r>
      <w:r w:rsidRPr="00113C08">
        <w:rPr>
          <w:rFonts w:ascii="Times New Roman" w:hAnsi="Times New Roman" w:cs="Times New Roman"/>
          <w:sz w:val="24"/>
          <w:szCs w:val="24"/>
        </w:rPr>
        <w:t xml:space="preserve"> to understand the interconnection between shared values consensus between various structures of society.</w:t>
      </w:r>
      <w:r w:rsidR="005405EE" w:rsidRPr="00113C08">
        <w:rPr>
          <w:rFonts w:ascii="Times New Roman" w:hAnsi="Times New Roman" w:cs="Times New Roman"/>
          <w:sz w:val="24"/>
          <w:szCs w:val="24"/>
        </w:rPr>
        <w:t> Dorling, (2010) r</w:t>
      </w:r>
      <w:r w:rsidRPr="00113C08">
        <w:rPr>
          <w:rFonts w:ascii="Times New Roman" w:hAnsi="Times New Roman" w:cs="Times New Roman"/>
          <w:sz w:val="24"/>
          <w:szCs w:val="24"/>
        </w:rPr>
        <w:t>efers to discrimination as the action that denies equal treatment to persons perceived to be members of some social category or group.</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If power has the last say in any disagreements, what makes it conclusive for others who do not have it to obey? Dependence is the psychological basis of power. Marxism asserts that those who control the means of production control (social as well as material) everything (Giddens, 2010).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With regards to the functional relationship between the institution and social structure, this psychological basis of power appears to create a model of dependence and deprivation.  (Haralambos &amp; Holborn, 2013)The structure of the society can be collated as the total outcome of normative </w:t>
      </w:r>
      <w:r w:rsidR="00C4502B" w:rsidRPr="00113C08">
        <w:rPr>
          <w:rFonts w:ascii="Times New Roman" w:hAnsi="Times New Roman" w:cs="Times New Roman"/>
          <w:sz w:val="24"/>
          <w:szCs w:val="24"/>
        </w:rPr>
        <w:t>behaviour</w:t>
      </w:r>
      <w:r w:rsidRPr="00113C08">
        <w:rPr>
          <w:rFonts w:ascii="Times New Roman" w:hAnsi="Times New Roman" w:cs="Times New Roman"/>
          <w:sz w:val="24"/>
          <w:szCs w:val="24"/>
        </w:rPr>
        <w:t xml:space="preserve"> (attitudes) which are governed by informal and formal rules.</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(Seidman &amp; Alexander, 2008) Oppression is a dynamic process by which one segment of society achieves power and privilege through the control and exploitation of other groups, which are burdened and pushed down into the lower levels of social order.</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 </w:t>
      </w:r>
      <w:r w:rsidR="005405EE" w:rsidRPr="00113C08">
        <w:rPr>
          <w:rFonts w:ascii="Times New Roman" w:hAnsi="Times New Roman" w:cs="Times New Roman"/>
          <w:sz w:val="24"/>
          <w:szCs w:val="24"/>
        </w:rPr>
        <w:t>Hollis, (2016) s</w:t>
      </w:r>
      <w:r w:rsidRPr="00113C08">
        <w:rPr>
          <w:rFonts w:ascii="Times New Roman" w:hAnsi="Times New Roman" w:cs="Times New Roman"/>
          <w:sz w:val="24"/>
          <w:szCs w:val="24"/>
        </w:rPr>
        <w:t>ocial exclusion came to acquire further nuances of meaning including the rise of xenophobia, open attacks on asylum seekers and the rise of new right-wing parties which are anti-immigrant populism</w:t>
      </w:r>
      <w:r w:rsidR="00C4502B" w:rsidRPr="00113C08">
        <w:rPr>
          <w:rFonts w:ascii="Times New Roman" w:hAnsi="Times New Roman" w:cs="Times New Roman"/>
          <w:sz w:val="24"/>
          <w:szCs w:val="24"/>
        </w:rPr>
        <w:t xml:space="preserve">. </w:t>
      </w:r>
      <w:r w:rsidRPr="00113C08">
        <w:rPr>
          <w:rFonts w:ascii="Times New Roman" w:hAnsi="Times New Roman" w:cs="Times New Roman"/>
          <w:sz w:val="24"/>
          <w:szCs w:val="24"/>
        </w:rPr>
        <w:t xml:space="preserve">Giddens, </w:t>
      </w:r>
      <w:r w:rsidR="005405EE" w:rsidRPr="00113C08">
        <w:rPr>
          <w:rFonts w:ascii="Times New Roman" w:hAnsi="Times New Roman" w:cs="Times New Roman"/>
          <w:sz w:val="24"/>
          <w:szCs w:val="24"/>
        </w:rPr>
        <w:t>(2010) acknowledges h</w:t>
      </w:r>
      <w:r w:rsidRPr="00113C08">
        <w:rPr>
          <w:rFonts w:ascii="Times New Roman" w:hAnsi="Times New Roman" w:cs="Times New Roman"/>
          <w:sz w:val="24"/>
          <w:szCs w:val="24"/>
        </w:rPr>
        <w:t>uman behavio</w:t>
      </w:r>
      <w:r w:rsidR="00C4502B" w:rsidRPr="00113C08">
        <w:rPr>
          <w:rFonts w:ascii="Times New Roman" w:hAnsi="Times New Roman" w:cs="Times New Roman"/>
          <w:sz w:val="24"/>
          <w:szCs w:val="24"/>
        </w:rPr>
        <w:t>u</w:t>
      </w:r>
      <w:r w:rsidR="005405EE" w:rsidRPr="00113C08">
        <w:rPr>
          <w:rFonts w:ascii="Times New Roman" w:hAnsi="Times New Roman" w:cs="Times New Roman"/>
          <w:sz w:val="24"/>
          <w:szCs w:val="24"/>
        </w:rPr>
        <w:t>r as</w:t>
      </w:r>
      <w:r w:rsidRPr="00113C08">
        <w:rPr>
          <w:rFonts w:ascii="Times New Roman" w:hAnsi="Times New Roman" w:cs="Times New Roman"/>
          <w:sz w:val="24"/>
          <w:szCs w:val="24"/>
        </w:rPr>
        <w:t xml:space="preserve"> shaped by the system. Power is the forcible, exploitive force that decides who succeeds in disagreements and it always has the last say in the battles of will (Seidman &amp; Alexander, 2008)</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Morris, L. (2010) Institutional discrimination refers to the policies of dominant group's institutions and the behavio</w:t>
      </w:r>
      <w:r w:rsidR="00C4502B" w:rsidRPr="00113C08">
        <w:rPr>
          <w:rFonts w:ascii="Times New Roman" w:hAnsi="Times New Roman" w:cs="Times New Roman"/>
          <w:sz w:val="24"/>
          <w:szCs w:val="24"/>
        </w:rPr>
        <w:t>u</w:t>
      </w:r>
      <w:r w:rsidRPr="00113C08">
        <w:rPr>
          <w:rFonts w:ascii="Times New Roman" w:hAnsi="Times New Roman" w:cs="Times New Roman"/>
          <w:sz w:val="24"/>
          <w:szCs w:val="24"/>
        </w:rPr>
        <w:t>r of individuals who control these</w:t>
      </w:r>
      <w:r w:rsidR="00C4502B" w:rsidRPr="00113C08">
        <w:rPr>
          <w:rFonts w:ascii="Times New Roman" w:hAnsi="Times New Roman" w:cs="Times New Roman"/>
          <w:sz w:val="24"/>
          <w:szCs w:val="24"/>
        </w:rPr>
        <w:t xml:space="preserve"> </w:t>
      </w:r>
      <w:r w:rsidRPr="00113C08">
        <w:rPr>
          <w:rFonts w:ascii="Times New Roman" w:hAnsi="Times New Roman" w:cs="Times New Roman"/>
          <w:sz w:val="24"/>
          <w:szCs w:val="24"/>
        </w:rPr>
        <w:t>instituti</w:t>
      </w:r>
      <w:r w:rsidR="00C4502B" w:rsidRPr="00113C08">
        <w:rPr>
          <w:rFonts w:ascii="Times New Roman" w:hAnsi="Times New Roman" w:cs="Times New Roman"/>
          <w:sz w:val="24"/>
          <w:szCs w:val="24"/>
        </w:rPr>
        <w:t>ons and the actions of</w:t>
      </w:r>
      <w:r w:rsidRPr="00113C08">
        <w:rPr>
          <w:rFonts w:ascii="Times New Roman" w:hAnsi="Times New Roman" w:cs="Times New Roman"/>
          <w:sz w:val="24"/>
          <w:szCs w:val="24"/>
        </w:rPr>
        <w:t xml:space="preserve"> subordinate groups.</w:t>
      </w:r>
      <w:r w:rsidR="00C4502B" w:rsidRPr="00113C08">
        <w:rPr>
          <w:rFonts w:ascii="Times New Roman" w:hAnsi="Times New Roman" w:cs="Times New Roman"/>
          <w:sz w:val="24"/>
          <w:szCs w:val="24"/>
        </w:rPr>
        <w:t xml:space="preserve"> </w:t>
      </w:r>
      <w:r w:rsidRPr="00113C08">
        <w:rPr>
          <w:rFonts w:ascii="Times New Roman" w:hAnsi="Times New Roman" w:cs="Times New Roman"/>
          <w:sz w:val="24"/>
          <w:szCs w:val="24"/>
        </w:rPr>
        <w:t>Pincus (2010) focuses on the concept of prejudice, which refers to the negative attitude towards a specific group and this translate to cultural stereotypes.</w:t>
      </w:r>
      <w:r w:rsidR="00C4502B" w:rsidRPr="00113C08">
        <w:rPr>
          <w:rFonts w:ascii="Times New Roman" w:hAnsi="Times New Roman" w:cs="Times New Roman"/>
          <w:sz w:val="24"/>
          <w:szCs w:val="24"/>
        </w:rPr>
        <w:t xml:space="preserve"> </w:t>
      </w:r>
      <w:r w:rsidR="005405EE" w:rsidRPr="00113C08">
        <w:rPr>
          <w:rFonts w:ascii="Times New Roman" w:hAnsi="Times New Roman" w:cs="Times New Roman"/>
          <w:sz w:val="24"/>
          <w:szCs w:val="24"/>
        </w:rPr>
        <w:t>However,</w:t>
      </w:r>
      <w:r w:rsidR="00C4502B" w:rsidRPr="00113C08">
        <w:rPr>
          <w:rFonts w:ascii="Times New Roman" w:hAnsi="Times New Roman" w:cs="Times New Roman"/>
          <w:sz w:val="24"/>
          <w:szCs w:val="24"/>
        </w:rPr>
        <w:t xml:space="preserve"> immigration powers of detention and deportation exhibits power.</w:t>
      </w:r>
    </w:p>
    <w:p w:rsidR="001D2550" w:rsidRPr="00113C08" w:rsidRDefault="001D2550" w:rsidP="004B714B">
      <w:pPr>
        <w:rPr>
          <w:rFonts w:ascii="Times New Roman" w:hAnsi="Times New Roman" w:cs="Times New Roman"/>
          <w:sz w:val="24"/>
          <w:szCs w:val="24"/>
        </w:rPr>
      </w:pPr>
    </w:p>
    <w:p w:rsidR="004B714B" w:rsidRPr="00113C08" w:rsidRDefault="00113C08" w:rsidP="004B714B">
      <w:pPr>
        <w:rPr>
          <w:rFonts w:ascii="Times New Roman" w:hAnsi="Times New Roman" w:cs="Times New Roman"/>
          <w:b/>
          <w:sz w:val="24"/>
          <w:szCs w:val="24"/>
        </w:rPr>
      </w:pPr>
      <w:r>
        <w:rPr>
          <w:rFonts w:ascii="Times New Roman" w:hAnsi="Times New Roman" w:cs="Times New Roman"/>
          <w:b/>
          <w:sz w:val="24"/>
          <w:szCs w:val="24"/>
        </w:rPr>
        <w:t>4</w:t>
      </w:r>
      <w:r w:rsidR="004B714B" w:rsidRPr="00113C08">
        <w:rPr>
          <w:rFonts w:ascii="Times New Roman" w:hAnsi="Times New Roman" w:cs="Times New Roman"/>
          <w:b/>
          <w:sz w:val="24"/>
          <w:szCs w:val="24"/>
        </w:rPr>
        <w:t xml:space="preserve"> How power and control impact upon the delivery of a ‘fair society'</w:t>
      </w:r>
      <w:r>
        <w:rPr>
          <w:rFonts w:ascii="Times New Roman" w:hAnsi="Times New Roman" w:cs="Times New Roman"/>
          <w:b/>
          <w:sz w:val="24"/>
          <w:szCs w:val="24"/>
        </w:rPr>
        <w:t>?</w:t>
      </w:r>
      <w:bookmarkStart w:id="0" w:name="_GoBack"/>
      <w:bookmarkEnd w:id="0"/>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Power is used to affect the measure and the effect of governance activities</w:t>
      </w:r>
      <w:sdt>
        <w:sdtPr>
          <w:rPr>
            <w:rFonts w:ascii="Times New Roman" w:hAnsi="Times New Roman" w:cs="Times New Roman"/>
            <w:sz w:val="24"/>
            <w:szCs w:val="24"/>
          </w:rPr>
          <w:id w:val="1692108948"/>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Leo07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 xml:space="preserve"> (Cargan, 2007)</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The realm of political power is the realm of government</w:t>
      </w:r>
      <w:sdt>
        <w:sdtPr>
          <w:rPr>
            <w:rFonts w:ascii="Times New Roman" w:hAnsi="Times New Roman" w:cs="Times New Roman"/>
            <w:sz w:val="24"/>
            <w:szCs w:val="24"/>
          </w:rPr>
          <w:id w:val="1181941952"/>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Hil09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 xml:space="preserve"> (Hills &amp; Sefton, 2009)</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xml:space="preserve">. Donning, </w:t>
      </w:r>
      <w:r w:rsidR="005405EE" w:rsidRPr="00113C08">
        <w:rPr>
          <w:rFonts w:ascii="Times New Roman" w:hAnsi="Times New Roman" w:cs="Times New Roman"/>
          <w:sz w:val="24"/>
          <w:szCs w:val="24"/>
        </w:rPr>
        <w:t>(2010) asserts that</w:t>
      </w:r>
      <w:r w:rsidRPr="00113C08">
        <w:rPr>
          <w:rFonts w:ascii="Times New Roman" w:hAnsi="Times New Roman" w:cs="Times New Roman"/>
          <w:sz w:val="24"/>
          <w:szCs w:val="24"/>
        </w:rPr>
        <w:t xml:space="preserve"> political power of government is based on lawful authority which backs and enforce its policies.</w:t>
      </w:r>
      <w:r w:rsidR="005405EE" w:rsidRPr="00113C08">
        <w:rPr>
          <w:rFonts w:ascii="Times New Roman" w:hAnsi="Times New Roman" w:cs="Times New Roman"/>
          <w:sz w:val="24"/>
          <w:szCs w:val="24"/>
        </w:rPr>
        <w:t xml:space="preserve"> Donning, (2010) takes the view that f</w:t>
      </w:r>
      <w:r w:rsidRPr="00113C08">
        <w:rPr>
          <w:rFonts w:ascii="Times New Roman" w:hAnsi="Times New Roman" w:cs="Times New Roman"/>
          <w:sz w:val="24"/>
          <w:szCs w:val="24"/>
        </w:rPr>
        <w:t xml:space="preserve">inancial exclusion of asylum seekers is backed by immigration policies. Payne, </w:t>
      </w:r>
      <w:r w:rsidR="005405EE" w:rsidRPr="00113C08">
        <w:rPr>
          <w:rFonts w:ascii="Times New Roman" w:hAnsi="Times New Roman" w:cs="Times New Roman"/>
          <w:sz w:val="24"/>
          <w:szCs w:val="24"/>
        </w:rPr>
        <w:t>(</w:t>
      </w:r>
      <w:r w:rsidRPr="00113C08">
        <w:rPr>
          <w:rFonts w:ascii="Times New Roman" w:hAnsi="Times New Roman" w:cs="Times New Roman"/>
          <w:sz w:val="24"/>
          <w:szCs w:val="24"/>
        </w:rPr>
        <w:t xml:space="preserve">2013) Groups or individual with power exercises it by controlling the choices that are available to others. Weber defines power as the opportunity for an individual or collective individuals to </w:t>
      </w:r>
      <w:r w:rsidR="00C4502B" w:rsidRPr="00113C08">
        <w:rPr>
          <w:rFonts w:ascii="Times New Roman" w:hAnsi="Times New Roman" w:cs="Times New Roman"/>
          <w:sz w:val="24"/>
          <w:szCs w:val="24"/>
        </w:rPr>
        <w:t>fulfil</w:t>
      </w:r>
      <w:r w:rsidRPr="00113C08">
        <w:rPr>
          <w:rFonts w:ascii="Times New Roman" w:hAnsi="Times New Roman" w:cs="Times New Roman"/>
          <w:sz w:val="24"/>
          <w:szCs w:val="24"/>
        </w:rPr>
        <w:t xml:space="preserve"> their desires in a command of action even against the will of other interested parties</w:t>
      </w:r>
      <w:r w:rsidR="005405EE" w:rsidRPr="00113C08">
        <w:rPr>
          <w:rFonts w:ascii="Times New Roman" w:hAnsi="Times New Roman" w:cs="Times New Roman"/>
          <w:sz w:val="24"/>
          <w:szCs w:val="24"/>
        </w:rPr>
        <w:t xml:space="preserve"> </w:t>
      </w:r>
      <w:sdt>
        <w:sdtPr>
          <w:rPr>
            <w:rFonts w:ascii="Times New Roman" w:hAnsi="Times New Roman" w:cs="Times New Roman"/>
            <w:sz w:val="24"/>
            <w:szCs w:val="24"/>
          </w:rPr>
          <w:id w:val="234829649"/>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Ant10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(Giddens, 2010)</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 xml:space="preserve">.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Marxists argue that control is exercised by manipulation of individuals wills through the influence of media and other social networks in order to adopt the concept of worker and mass consumers</w:t>
      </w:r>
      <w:sdt>
        <w:sdtPr>
          <w:rPr>
            <w:rFonts w:ascii="Times New Roman" w:hAnsi="Times New Roman" w:cs="Times New Roman"/>
            <w:sz w:val="24"/>
            <w:szCs w:val="24"/>
          </w:rPr>
          <w:id w:val="49427967"/>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Geo13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 xml:space="preserve"> (Payne, 2013)</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.By contrast, business organizations, local authorities, and the media appear to dominate the social aspects of the general public lives</w:t>
      </w:r>
      <w:sdt>
        <w:sdtPr>
          <w:rPr>
            <w:rFonts w:ascii="Times New Roman" w:hAnsi="Times New Roman" w:cs="Times New Roman"/>
            <w:sz w:val="24"/>
            <w:szCs w:val="24"/>
          </w:rPr>
          <w:id w:val="677710087"/>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Cha07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 xml:space="preserve"> (Chaney, 2007)</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proofErr w:type="spellStart"/>
      <w:r w:rsidRPr="00113C08">
        <w:rPr>
          <w:rFonts w:ascii="Times New Roman" w:hAnsi="Times New Roman" w:cs="Times New Roman"/>
          <w:sz w:val="24"/>
          <w:szCs w:val="24"/>
        </w:rPr>
        <w:t>Cargan</w:t>
      </w:r>
      <w:proofErr w:type="spellEnd"/>
      <w:r w:rsidRPr="00113C08">
        <w:rPr>
          <w:rFonts w:ascii="Times New Roman" w:hAnsi="Times New Roman" w:cs="Times New Roman"/>
          <w:sz w:val="24"/>
          <w:szCs w:val="24"/>
        </w:rPr>
        <w:t xml:space="preserve">, </w:t>
      </w:r>
      <w:r w:rsidR="003F1C6C" w:rsidRPr="00113C08">
        <w:rPr>
          <w:rFonts w:ascii="Times New Roman" w:hAnsi="Times New Roman" w:cs="Times New Roman"/>
          <w:sz w:val="24"/>
          <w:szCs w:val="24"/>
        </w:rPr>
        <w:t>(2007) argues that t</w:t>
      </w:r>
      <w:r w:rsidRPr="00113C08">
        <w:rPr>
          <w:rFonts w:ascii="Times New Roman" w:hAnsi="Times New Roman" w:cs="Times New Roman"/>
          <w:sz w:val="24"/>
          <w:szCs w:val="24"/>
        </w:rPr>
        <w:t xml:space="preserve">he rise of social movements appears to support the notion that demonstrates the discontent of social moral issues and raising them at the </w:t>
      </w:r>
      <w:r w:rsidR="00C4502B" w:rsidRPr="00113C08">
        <w:rPr>
          <w:rFonts w:ascii="Times New Roman" w:hAnsi="Times New Roman" w:cs="Times New Roman"/>
          <w:sz w:val="24"/>
          <w:szCs w:val="24"/>
        </w:rPr>
        <w:t>centre</w:t>
      </w:r>
      <w:r w:rsidRPr="00113C08">
        <w:rPr>
          <w:rFonts w:ascii="Times New Roman" w:hAnsi="Times New Roman" w:cs="Times New Roman"/>
          <w:sz w:val="24"/>
          <w:szCs w:val="24"/>
        </w:rPr>
        <w:t xml:space="preserve"> of the crisis.</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(Payne, 2013) Most civilizations take the view that suggests that asylum seekers are the equivalent to aliens, barbarians who are mentally and morally inferior.</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The concept of closed group assists in understanding the characteristics of social groups and the reasons why others are not employed and why others have a desirable place to live</w:t>
      </w:r>
      <w:sdt>
        <w:sdtPr>
          <w:rPr>
            <w:rFonts w:ascii="Times New Roman" w:hAnsi="Times New Roman" w:cs="Times New Roman"/>
            <w:sz w:val="24"/>
            <w:szCs w:val="24"/>
          </w:rPr>
          <w:id w:val="-1224053287"/>
          <w:citation/>
        </w:sdtPr>
        <w:sdtContent>
          <w:r w:rsidR="005405EE" w:rsidRPr="00113C08">
            <w:rPr>
              <w:rFonts w:ascii="Times New Roman" w:hAnsi="Times New Roman" w:cs="Times New Roman"/>
              <w:sz w:val="24"/>
              <w:szCs w:val="24"/>
            </w:rPr>
            <w:fldChar w:fldCharType="begin"/>
          </w:r>
          <w:r w:rsidR="005405EE" w:rsidRPr="00113C08">
            <w:rPr>
              <w:rFonts w:ascii="Times New Roman" w:hAnsi="Times New Roman" w:cs="Times New Roman"/>
              <w:sz w:val="24"/>
              <w:szCs w:val="24"/>
            </w:rPr>
            <w:instrText xml:space="preserve"> CITATION JBa07 \l 2057 </w:instrText>
          </w:r>
          <w:r w:rsidR="005405EE" w:rsidRPr="00113C08">
            <w:rPr>
              <w:rFonts w:ascii="Times New Roman" w:hAnsi="Times New Roman" w:cs="Times New Roman"/>
              <w:sz w:val="24"/>
              <w:szCs w:val="24"/>
            </w:rPr>
            <w:fldChar w:fldCharType="separate"/>
          </w:r>
          <w:r w:rsidR="005405EE" w:rsidRPr="00113C08">
            <w:rPr>
              <w:rFonts w:ascii="Times New Roman" w:hAnsi="Times New Roman" w:cs="Times New Roman"/>
              <w:noProof/>
              <w:sz w:val="24"/>
              <w:szCs w:val="24"/>
            </w:rPr>
            <w:t xml:space="preserve"> (J &amp; Mendez, 2007)</w:t>
          </w:r>
          <w:r w:rsidR="005405EE" w:rsidRPr="00113C08">
            <w:rPr>
              <w:rFonts w:ascii="Times New Roman" w:hAnsi="Times New Roman" w:cs="Times New Roman"/>
              <w:sz w:val="24"/>
              <w:szCs w:val="24"/>
            </w:rPr>
            <w:fldChar w:fldCharType="end"/>
          </w:r>
        </w:sdtContent>
      </w:sdt>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(Seidman &amp; Alexander, 2008) This stance is adopted when privileged groups undertake extreme actions of violence against other group members of the disadvantaged groups to turn violence so that they change their own economic situation.</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Donning, </w:t>
      </w:r>
      <w:r w:rsidR="005405EE" w:rsidRPr="00113C08">
        <w:rPr>
          <w:rFonts w:ascii="Times New Roman" w:hAnsi="Times New Roman" w:cs="Times New Roman"/>
          <w:sz w:val="24"/>
          <w:szCs w:val="24"/>
        </w:rPr>
        <w:t>(</w:t>
      </w:r>
      <w:r w:rsidRPr="00113C08">
        <w:rPr>
          <w:rFonts w:ascii="Times New Roman" w:hAnsi="Times New Roman" w:cs="Times New Roman"/>
          <w:sz w:val="24"/>
          <w:szCs w:val="24"/>
        </w:rPr>
        <w:t xml:space="preserve">2010) Marxist theory argues that social exclusion is the end result of a capitalist system, emphasizing that the ruling class used slavery and colonization as an instrument to exploit </w:t>
      </w:r>
      <w:r w:rsidR="00C4502B" w:rsidRPr="00113C08">
        <w:rPr>
          <w:rFonts w:ascii="Times New Roman" w:hAnsi="Times New Roman" w:cs="Times New Roman"/>
          <w:sz w:val="24"/>
          <w:szCs w:val="24"/>
        </w:rPr>
        <w:t>labour</w:t>
      </w:r>
      <w:r w:rsidRPr="00113C08">
        <w:rPr>
          <w:rFonts w:ascii="Times New Roman" w:hAnsi="Times New Roman" w:cs="Times New Roman"/>
          <w:sz w:val="24"/>
          <w:szCs w:val="24"/>
        </w:rPr>
        <w:t>.</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 xml:space="preserve">Seidman &amp; Alexander, </w:t>
      </w:r>
      <w:r w:rsidR="001D2550" w:rsidRPr="00113C08">
        <w:rPr>
          <w:rFonts w:ascii="Times New Roman" w:hAnsi="Times New Roman" w:cs="Times New Roman"/>
          <w:sz w:val="24"/>
          <w:szCs w:val="24"/>
        </w:rPr>
        <w:t>(</w:t>
      </w:r>
      <w:r w:rsidRPr="00113C08">
        <w:rPr>
          <w:rFonts w:ascii="Times New Roman" w:hAnsi="Times New Roman" w:cs="Times New Roman"/>
          <w:sz w:val="24"/>
          <w:szCs w:val="24"/>
        </w:rPr>
        <w:t xml:space="preserve">2008) Multiculturalism is the ideal method that is advocated by ethnic minority's leader because it allows traditions and culture to be preserved whilst groups participate in a large society economy without any social interferences by the government. Although it is a tall order it is achievable. Asylum seekers face an oblique future of constant segregation worldwide (Giddens, 2010) </w:t>
      </w:r>
    </w:p>
    <w:p w:rsidR="003F1C6C" w:rsidRPr="00113C08" w:rsidRDefault="003F1C6C"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b/>
          <w:sz w:val="24"/>
          <w:szCs w:val="24"/>
        </w:rPr>
      </w:pPr>
      <w:r w:rsidRPr="00113C08">
        <w:rPr>
          <w:rFonts w:ascii="Times New Roman" w:hAnsi="Times New Roman" w:cs="Times New Roman"/>
          <w:b/>
          <w:sz w:val="24"/>
          <w:szCs w:val="24"/>
        </w:rPr>
        <w:t xml:space="preserve">Conclusion </w:t>
      </w:r>
    </w:p>
    <w:p w:rsidR="004B714B" w:rsidRPr="00113C08" w:rsidRDefault="004B714B" w:rsidP="004B714B">
      <w:pPr>
        <w:rPr>
          <w:rFonts w:ascii="Times New Roman" w:hAnsi="Times New Roman" w:cs="Times New Roman"/>
          <w:sz w:val="24"/>
          <w:szCs w:val="24"/>
        </w:rPr>
      </w:pPr>
      <w:r w:rsidRPr="00113C08">
        <w:rPr>
          <w:rFonts w:ascii="Times New Roman" w:hAnsi="Times New Roman" w:cs="Times New Roman"/>
          <w:sz w:val="24"/>
          <w:szCs w:val="24"/>
        </w:rPr>
        <w:t>The oppressed social groups are reluctant to compromise their freedom because of fear of reprisal from institutions. This highlights the relationship between the social structure of institutions and social groups. Society is not static, social cohesion of different groups is important</w:t>
      </w:r>
      <w:sdt>
        <w:sdtPr>
          <w:rPr>
            <w:rFonts w:ascii="Times New Roman" w:hAnsi="Times New Roman" w:cs="Times New Roman"/>
            <w:sz w:val="24"/>
            <w:szCs w:val="24"/>
          </w:rPr>
          <w:id w:val="1740821476"/>
          <w:citation/>
        </w:sdtPr>
        <w:sdtContent>
          <w:r w:rsidR="001D2550" w:rsidRPr="00113C08">
            <w:rPr>
              <w:rFonts w:ascii="Times New Roman" w:hAnsi="Times New Roman" w:cs="Times New Roman"/>
              <w:sz w:val="24"/>
              <w:szCs w:val="24"/>
            </w:rPr>
            <w:fldChar w:fldCharType="begin"/>
          </w:r>
          <w:r w:rsidR="001D2550" w:rsidRPr="00113C08">
            <w:rPr>
              <w:rFonts w:ascii="Times New Roman" w:hAnsi="Times New Roman" w:cs="Times New Roman"/>
              <w:sz w:val="24"/>
              <w:szCs w:val="24"/>
            </w:rPr>
            <w:instrText xml:space="preserve"> CITATION Obs10 \l 2057 </w:instrText>
          </w:r>
          <w:r w:rsidR="001D2550" w:rsidRPr="00113C08">
            <w:rPr>
              <w:rFonts w:ascii="Times New Roman" w:hAnsi="Times New Roman" w:cs="Times New Roman"/>
              <w:sz w:val="24"/>
              <w:szCs w:val="24"/>
            </w:rPr>
            <w:fldChar w:fldCharType="separate"/>
          </w:r>
          <w:r w:rsidR="001D2550" w:rsidRPr="00113C08">
            <w:rPr>
              <w:rFonts w:ascii="Times New Roman" w:hAnsi="Times New Roman" w:cs="Times New Roman"/>
              <w:noProof/>
              <w:sz w:val="24"/>
              <w:szCs w:val="24"/>
            </w:rPr>
            <w:t xml:space="preserve"> (Obsevatory, 2010)</w:t>
          </w:r>
          <w:r w:rsidR="001D2550" w:rsidRPr="00113C08">
            <w:rPr>
              <w:rFonts w:ascii="Times New Roman" w:hAnsi="Times New Roman" w:cs="Times New Roman"/>
              <w:sz w:val="24"/>
              <w:szCs w:val="24"/>
            </w:rPr>
            <w:fldChar w:fldCharType="end"/>
          </w:r>
        </w:sdtContent>
      </w:sdt>
      <w:r w:rsidR="00C4502B" w:rsidRPr="00113C08">
        <w:rPr>
          <w:rFonts w:ascii="Times New Roman" w:hAnsi="Times New Roman" w:cs="Times New Roman"/>
          <w:sz w:val="24"/>
          <w:szCs w:val="24"/>
        </w:rPr>
        <w:t xml:space="preserve">. </w:t>
      </w:r>
      <w:r w:rsidRPr="00113C08">
        <w:rPr>
          <w:rFonts w:ascii="Times New Roman" w:hAnsi="Times New Roman" w:cs="Times New Roman"/>
          <w:sz w:val="24"/>
          <w:szCs w:val="24"/>
        </w:rPr>
        <w:t>Although political aspects of this relationship have been thoroughly explored more by the media and politicians than the social aspect, the relevance concerning human attitudes and behavio</w:t>
      </w:r>
      <w:r w:rsidR="00C4502B" w:rsidRPr="00113C08">
        <w:rPr>
          <w:rFonts w:ascii="Times New Roman" w:hAnsi="Times New Roman" w:cs="Times New Roman"/>
          <w:sz w:val="24"/>
          <w:szCs w:val="24"/>
        </w:rPr>
        <w:t>u</w:t>
      </w:r>
      <w:r w:rsidRPr="00113C08">
        <w:rPr>
          <w:rFonts w:ascii="Times New Roman" w:hAnsi="Times New Roman" w:cs="Times New Roman"/>
          <w:sz w:val="24"/>
          <w:szCs w:val="24"/>
        </w:rPr>
        <w:t>r needs to be addressed</w:t>
      </w:r>
      <w:r w:rsidR="00C4502B" w:rsidRPr="00113C08">
        <w:rPr>
          <w:rFonts w:ascii="Times New Roman" w:hAnsi="Times New Roman" w:cs="Times New Roman"/>
          <w:sz w:val="24"/>
          <w:szCs w:val="24"/>
        </w:rPr>
        <w:t xml:space="preserve">. Immigration policy should </w:t>
      </w:r>
      <w:r w:rsidR="00C4502B" w:rsidRPr="00113C08">
        <w:rPr>
          <w:rFonts w:ascii="Times New Roman" w:hAnsi="Times New Roman" w:cs="Times New Roman"/>
          <w:sz w:val="24"/>
          <w:szCs w:val="24"/>
        </w:rPr>
        <w:lastRenderedPageBreak/>
        <w:t>be autonomous from the social welfare policy of asylum seekers.</w:t>
      </w:r>
      <w:r w:rsidR="001D2550" w:rsidRPr="00113C08">
        <w:rPr>
          <w:rFonts w:ascii="Times New Roman" w:hAnsi="Times New Roman" w:cs="Times New Roman"/>
          <w:sz w:val="24"/>
          <w:szCs w:val="24"/>
        </w:rPr>
        <w:t xml:space="preserve"> Media should change its perception of displaced people </w:t>
      </w:r>
      <w:r w:rsidR="003F1C6C" w:rsidRPr="00113C08">
        <w:rPr>
          <w:rFonts w:ascii="Times New Roman" w:hAnsi="Times New Roman" w:cs="Times New Roman"/>
          <w:sz w:val="24"/>
          <w:szCs w:val="24"/>
        </w:rPr>
        <w:t>who are stereotyped and the politicians must refrain the use of immigration to coerce votes from the general public. Social policies play a significant role in the recognition of rights and the creation of equal society that is tolerant.</w:t>
      </w:r>
    </w:p>
    <w:p w:rsidR="00113C08" w:rsidRPr="00113C08" w:rsidRDefault="00113C08" w:rsidP="004B714B">
      <w:pPr>
        <w:rPr>
          <w:rFonts w:ascii="Times New Roman" w:hAnsi="Times New Roman" w:cs="Times New Roman"/>
          <w:sz w:val="24"/>
          <w:szCs w:val="24"/>
        </w:rPr>
      </w:pPr>
    </w:p>
    <w:p w:rsidR="00113C08" w:rsidRPr="00113C08" w:rsidRDefault="00113C08" w:rsidP="004B714B">
      <w:pPr>
        <w:rPr>
          <w:rFonts w:ascii="Times New Roman" w:hAnsi="Times New Roman" w:cs="Times New Roman"/>
          <w:sz w:val="24"/>
          <w:szCs w:val="24"/>
        </w:rPr>
      </w:pPr>
    </w:p>
    <w:p w:rsidR="00113C08" w:rsidRPr="00113C08" w:rsidRDefault="00113C08" w:rsidP="004B714B">
      <w:pPr>
        <w:rPr>
          <w:rFonts w:ascii="Times New Roman" w:hAnsi="Times New Roman" w:cs="Times New Roman"/>
          <w:sz w:val="24"/>
          <w:szCs w:val="24"/>
        </w:rPr>
      </w:pPr>
    </w:p>
    <w:p w:rsidR="00113C08" w:rsidRPr="00113C08" w:rsidRDefault="00113C08" w:rsidP="004B714B">
      <w:pPr>
        <w:rPr>
          <w:rFonts w:ascii="Times New Roman" w:hAnsi="Times New Roman" w:cs="Times New Roman"/>
          <w:sz w:val="24"/>
          <w:szCs w:val="24"/>
        </w:rPr>
      </w:pPr>
      <w:r w:rsidRPr="00113C08">
        <w:rPr>
          <w:rFonts w:ascii="Times New Roman" w:hAnsi="Times New Roman" w:cs="Times New Roman"/>
          <w:sz w:val="24"/>
          <w:szCs w:val="24"/>
        </w:rPr>
        <w:t>Bibliography</w:t>
      </w:r>
    </w:p>
    <w:p w:rsidR="00113C08" w:rsidRPr="00113C08" w:rsidRDefault="00113C08" w:rsidP="004B714B">
      <w:pPr>
        <w:rPr>
          <w:rFonts w:ascii="Times New Roman" w:hAnsi="Times New Roman" w:cs="Times New Roman"/>
          <w:sz w:val="24"/>
          <w:szCs w:val="24"/>
        </w:rPr>
      </w:pP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sz w:val="24"/>
          <w:szCs w:val="24"/>
        </w:rPr>
        <w:fldChar w:fldCharType="begin"/>
      </w:r>
      <w:r w:rsidRPr="00113C08">
        <w:rPr>
          <w:rFonts w:ascii="Times New Roman" w:hAnsi="Times New Roman" w:cs="Times New Roman"/>
          <w:sz w:val="24"/>
          <w:szCs w:val="24"/>
        </w:rPr>
        <w:instrText xml:space="preserve"> BIBLIOGRAPHY  \l 2057 </w:instrText>
      </w:r>
      <w:r w:rsidRPr="00113C08">
        <w:rPr>
          <w:rFonts w:ascii="Times New Roman" w:hAnsi="Times New Roman" w:cs="Times New Roman"/>
          <w:sz w:val="24"/>
          <w:szCs w:val="24"/>
        </w:rPr>
        <w:fldChar w:fldCharType="separate"/>
      </w:r>
      <w:r w:rsidRPr="00113C08">
        <w:rPr>
          <w:rFonts w:ascii="Times New Roman" w:hAnsi="Times New Roman" w:cs="Times New Roman"/>
          <w:noProof/>
          <w:sz w:val="24"/>
          <w:szCs w:val="24"/>
        </w:rPr>
        <w:t xml:space="preserve">(OECD), O. f.-o. (2007). </w:t>
      </w:r>
      <w:r w:rsidRPr="00113C08">
        <w:rPr>
          <w:rFonts w:ascii="Times New Roman" w:hAnsi="Times New Roman" w:cs="Times New Roman"/>
          <w:i/>
          <w:iCs/>
          <w:noProof/>
          <w:sz w:val="24"/>
          <w:szCs w:val="24"/>
        </w:rPr>
        <w:t>The Programme for International Student Assessment (PISA).</w:t>
      </w:r>
      <w:r w:rsidRPr="00113C08">
        <w:rPr>
          <w:rFonts w:ascii="Times New Roman" w:hAnsi="Times New Roman" w:cs="Times New Roman"/>
          <w:noProof/>
          <w:sz w:val="24"/>
          <w:szCs w:val="24"/>
        </w:rPr>
        <w:t xml:space="preserve"> Paris: OECD.</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Alba, R., &amp; Foner, N. (2015). </w:t>
      </w:r>
      <w:r w:rsidRPr="00113C08">
        <w:rPr>
          <w:rFonts w:ascii="Times New Roman" w:hAnsi="Times New Roman" w:cs="Times New Roman"/>
          <w:i/>
          <w:iCs/>
          <w:noProof/>
          <w:sz w:val="24"/>
          <w:szCs w:val="24"/>
        </w:rPr>
        <w:t>Strangers No More: Immigration and Challenges of Integration in North America and Europe.</w:t>
      </w:r>
      <w:r w:rsidRPr="00113C08">
        <w:rPr>
          <w:rFonts w:ascii="Times New Roman" w:hAnsi="Times New Roman" w:cs="Times New Roman"/>
          <w:noProof/>
          <w:sz w:val="24"/>
          <w:szCs w:val="24"/>
        </w:rPr>
        <w:t xml:space="preserve"> Princeton: Princeton University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Alcock, C., Daly, G., &amp; Griggs, F. (2008). </w:t>
      </w:r>
      <w:r w:rsidRPr="00113C08">
        <w:rPr>
          <w:rFonts w:ascii="Times New Roman" w:hAnsi="Times New Roman" w:cs="Times New Roman"/>
          <w:i/>
          <w:iCs/>
          <w:noProof/>
          <w:sz w:val="24"/>
          <w:szCs w:val="24"/>
        </w:rPr>
        <w:t>Introducing Social Policy.</w:t>
      </w:r>
      <w:r w:rsidRPr="00113C08">
        <w:rPr>
          <w:rFonts w:ascii="Times New Roman" w:hAnsi="Times New Roman" w:cs="Times New Roman"/>
          <w:noProof/>
          <w:sz w:val="24"/>
          <w:szCs w:val="24"/>
        </w:rPr>
        <w:t xml:space="preserve"> Harlow: Pearson Longman.</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Cargan, L. (2007). </w:t>
      </w:r>
      <w:r w:rsidRPr="00113C08">
        <w:rPr>
          <w:rFonts w:ascii="Times New Roman" w:hAnsi="Times New Roman" w:cs="Times New Roman"/>
          <w:i/>
          <w:iCs/>
          <w:noProof/>
          <w:sz w:val="24"/>
          <w:szCs w:val="24"/>
        </w:rPr>
        <w:t>Social Research.</w:t>
      </w:r>
      <w:r w:rsidRPr="00113C08">
        <w:rPr>
          <w:rFonts w:ascii="Times New Roman" w:hAnsi="Times New Roman" w:cs="Times New Roman"/>
          <w:noProof/>
          <w:sz w:val="24"/>
          <w:szCs w:val="24"/>
        </w:rPr>
        <w:t xml:space="preserve"> Plymouth: Rowman &amp; Littlefield .</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Chaney, P. (2007). Critical mass, deliberation and the substantive representation of women: evidence from the UK's devolution programme. </w:t>
      </w:r>
      <w:r w:rsidRPr="00113C08">
        <w:rPr>
          <w:rFonts w:ascii="Times New Roman" w:hAnsi="Times New Roman" w:cs="Times New Roman"/>
          <w:i/>
          <w:iCs/>
          <w:noProof/>
          <w:sz w:val="24"/>
          <w:szCs w:val="24"/>
        </w:rPr>
        <w:t>Political Studies</w:t>
      </w:r>
      <w:r w:rsidRPr="00113C08">
        <w:rPr>
          <w:rFonts w:ascii="Times New Roman" w:hAnsi="Times New Roman" w:cs="Times New Roman"/>
          <w:noProof/>
          <w:sz w:val="24"/>
          <w:szCs w:val="24"/>
        </w:rPr>
        <w:t>, 13,2,93-118.</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Charles, N., &amp; Davies, C. A. (2010). </w:t>
      </w:r>
      <w:r w:rsidRPr="00113C08">
        <w:rPr>
          <w:rFonts w:ascii="Times New Roman" w:hAnsi="Times New Roman" w:cs="Times New Roman"/>
          <w:i/>
          <w:iCs/>
          <w:noProof/>
          <w:sz w:val="24"/>
          <w:szCs w:val="24"/>
        </w:rPr>
        <w:t>Gender and Social Justice in Wales.</w:t>
      </w:r>
      <w:r w:rsidRPr="00113C08">
        <w:rPr>
          <w:rFonts w:ascii="Times New Roman" w:hAnsi="Times New Roman" w:cs="Times New Roman"/>
          <w:noProof/>
          <w:sz w:val="24"/>
          <w:szCs w:val="24"/>
        </w:rPr>
        <w:t xml:space="preserve"> Cardiff: University of Wales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Commission, E. (2007). Fourth Report on Economic and Social Cohesion. </w:t>
      </w:r>
      <w:r w:rsidRPr="00113C08">
        <w:rPr>
          <w:rFonts w:ascii="Times New Roman" w:hAnsi="Times New Roman" w:cs="Times New Roman"/>
          <w:i/>
          <w:iCs/>
          <w:noProof/>
          <w:sz w:val="24"/>
          <w:szCs w:val="24"/>
        </w:rPr>
        <w:t>Office for Official Publications of the European Communities</w:t>
      </w:r>
      <w:r w:rsidRPr="00113C08">
        <w:rPr>
          <w:rFonts w:ascii="Times New Roman" w:hAnsi="Times New Roman" w:cs="Times New Roman"/>
          <w:noProof/>
          <w:sz w:val="24"/>
          <w:szCs w:val="24"/>
        </w:rPr>
        <w:t>, 143.</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Council, R. (2012). </w:t>
      </w:r>
      <w:r w:rsidRPr="00113C08">
        <w:rPr>
          <w:rFonts w:ascii="Times New Roman" w:hAnsi="Times New Roman" w:cs="Times New Roman"/>
          <w:i/>
          <w:iCs/>
          <w:noProof/>
          <w:sz w:val="24"/>
          <w:szCs w:val="24"/>
        </w:rPr>
        <w:t>The facts about asylum.</w:t>
      </w:r>
      <w:r w:rsidRPr="00113C08">
        <w:rPr>
          <w:rFonts w:ascii="Times New Roman" w:hAnsi="Times New Roman" w:cs="Times New Roman"/>
          <w:noProof/>
          <w:sz w:val="24"/>
          <w:szCs w:val="24"/>
        </w:rPr>
        <w:t xml:space="preserve"> London: Refugee Council. Retrieved December 7, 2017, from www.refugeecouncil.org.uk/practice/basics/facts </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Donning, D. (2010). </w:t>
      </w:r>
      <w:r w:rsidRPr="00113C08">
        <w:rPr>
          <w:rFonts w:ascii="Times New Roman" w:hAnsi="Times New Roman" w:cs="Times New Roman"/>
          <w:i/>
          <w:iCs/>
          <w:noProof/>
          <w:sz w:val="24"/>
          <w:szCs w:val="24"/>
        </w:rPr>
        <w:t>Injustice Why Social Inequality Persists.</w:t>
      </w:r>
      <w:r w:rsidRPr="00113C08">
        <w:rPr>
          <w:rFonts w:ascii="Times New Roman" w:hAnsi="Times New Roman" w:cs="Times New Roman"/>
          <w:noProof/>
          <w:sz w:val="24"/>
          <w:szCs w:val="24"/>
        </w:rPr>
        <w:t xml:space="preserve"> Bristol: Policy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DWP. (2009a). </w:t>
      </w:r>
      <w:r w:rsidRPr="00113C08">
        <w:rPr>
          <w:rFonts w:ascii="Times New Roman" w:hAnsi="Times New Roman" w:cs="Times New Roman"/>
          <w:i/>
          <w:iCs/>
          <w:noProof/>
          <w:sz w:val="24"/>
          <w:szCs w:val="24"/>
        </w:rPr>
        <w:t>Households Below Average Income- An analysis of the income distribution 1994/95-2007/08.</w:t>
      </w:r>
      <w:r w:rsidRPr="00113C08">
        <w:rPr>
          <w:rFonts w:ascii="Times New Roman" w:hAnsi="Times New Roman" w:cs="Times New Roman"/>
          <w:noProof/>
          <w:sz w:val="24"/>
          <w:szCs w:val="24"/>
        </w:rPr>
        <w:t xml:space="preserve"> London: DWP.</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Giddens, A. (2010). </w:t>
      </w:r>
      <w:r w:rsidRPr="00113C08">
        <w:rPr>
          <w:rFonts w:ascii="Times New Roman" w:hAnsi="Times New Roman" w:cs="Times New Roman"/>
          <w:i/>
          <w:iCs/>
          <w:noProof/>
          <w:sz w:val="24"/>
          <w:szCs w:val="24"/>
        </w:rPr>
        <w:t>Sociology.</w:t>
      </w:r>
      <w:r w:rsidRPr="00113C08">
        <w:rPr>
          <w:rFonts w:ascii="Times New Roman" w:hAnsi="Times New Roman" w:cs="Times New Roman"/>
          <w:noProof/>
          <w:sz w:val="24"/>
          <w:szCs w:val="24"/>
        </w:rPr>
        <w:t xml:space="preserve"> Cambridge: Polity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Government, W. A. (2008a). </w:t>
      </w:r>
      <w:r w:rsidRPr="00113C08">
        <w:rPr>
          <w:rFonts w:ascii="Times New Roman" w:hAnsi="Times New Roman" w:cs="Times New Roman"/>
          <w:i/>
          <w:iCs/>
          <w:noProof/>
          <w:sz w:val="24"/>
          <w:szCs w:val="24"/>
        </w:rPr>
        <w:t>Inclusive Policymaking Toolkit.</w:t>
      </w:r>
      <w:r w:rsidRPr="00113C08">
        <w:rPr>
          <w:rFonts w:ascii="Times New Roman" w:hAnsi="Times New Roman" w:cs="Times New Roman"/>
          <w:noProof/>
          <w:sz w:val="24"/>
          <w:szCs w:val="24"/>
        </w:rPr>
        <w:t xml:space="preserve"> Cardiff: Welsh Assembly Government.</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Government, W. A. (2008b). </w:t>
      </w:r>
      <w:r w:rsidRPr="00113C08">
        <w:rPr>
          <w:rFonts w:ascii="Times New Roman" w:hAnsi="Times New Roman" w:cs="Times New Roman"/>
          <w:i/>
          <w:iCs/>
          <w:noProof/>
          <w:sz w:val="24"/>
          <w:szCs w:val="24"/>
        </w:rPr>
        <w:t>The Strategy for Older People in Wales.</w:t>
      </w:r>
      <w:r w:rsidRPr="00113C08">
        <w:rPr>
          <w:rFonts w:ascii="Times New Roman" w:hAnsi="Times New Roman" w:cs="Times New Roman"/>
          <w:noProof/>
          <w:sz w:val="24"/>
          <w:szCs w:val="24"/>
        </w:rPr>
        <w:t xml:space="preserve"> 2008: Welsh Assembly Government.</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Haralambos, &amp; Holborn. (2013). </w:t>
      </w:r>
      <w:r w:rsidRPr="00113C08">
        <w:rPr>
          <w:rFonts w:ascii="Times New Roman" w:hAnsi="Times New Roman" w:cs="Times New Roman"/>
          <w:i/>
          <w:iCs/>
          <w:noProof/>
          <w:sz w:val="24"/>
          <w:szCs w:val="24"/>
        </w:rPr>
        <w:t>Sociology Themes And Perspectives.</w:t>
      </w:r>
      <w:r w:rsidRPr="00113C08">
        <w:rPr>
          <w:rFonts w:ascii="Times New Roman" w:hAnsi="Times New Roman" w:cs="Times New Roman"/>
          <w:noProof/>
          <w:sz w:val="24"/>
          <w:szCs w:val="24"/>
        </w:rPr>
        <w:t xml:space="preserve"> London: Colllins.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Hills, J., &amp; Sefton, K. (2009). </w:t>
      </w:r>
      <w:r w:rsidRPr="00113C08">
        <w:rPr>
          <w:rFonts w:ascii="Times New Roman" w:hAnsi="Times New Roman" w:cs="Times New Roman"/>
          <w:i/>
          <w:iCs/>
          <w:noProof/>
          <w:sz w:val="24"/>
          <w:szCs w:val="24"/>
        </w:rPr>
        <w:t>Towards a More Equal Society.</w:t>
      </w:r>
      <w:r w:rsidRPr="00113C08">
        <w:rPr>
          <w:rFonts w:ascii="Times New Roman" w:hAnsi="Times New Roman" w:cs="Times New Roman"/>
          <w:noProof/>
          <w:sz w:val="24"/>
          <w:szCs w:val="24"/>
        </w:rPr>
        <w:t xml:space="preserve"> Bristol: Policy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Hollis, M. (2016). </w:t>
      </w:r>
      <w:r w:rsidRPr="00113C08">
        <w:rPr>
          <w:rFonts w:ascii="Times New Roman" w:hAnsi="Times New Roman" w:cs="Times New Roman"/>
          <w:i/>
          <w:iCs/>
          <w:noProof/>
          <w:sz w:val="24"/>
          <w:szCs w:val="24"/>
        </w:rPr>
        <w:t>Philosophy Of Social Science.</w:t>
      </w:r>
      <w:r w:rsidRPr="00113C08">
        <w:rPr>
          <w:rFonts w:ascii="Times New Roman" w:hAnsi="Times New Roman" w:cs="Times New Roman"/>
          <w:noProof/>
          <w:sz w:val="24"/>
          <w:szCs w:val="24"/>
        </w:rPr>
        <w:t xml:space="preserve"> Cambridge: University Press.</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lastRenderedPageBreak/>
        <w:t xml:space="preserve">J, B., &amp; Mendez, C. (2007). Who Governs EU Cohesion Policy? Deconstructing the reforms of the structural funds. </w:t>
      </w:r>
      <w:r w:rsidRPr="00113C08">
        <w:rPr>
          <w:rFonts w:ascii="Times New Roman" w:hAnsi="Times New Roman" w:cs="Times New Roman"/>
          <w:i/>
          <w:iCs/>
          <w:noProof/>
          <w:sz w:val="24"/>
          <w:szCs w:val="24"/>
        </w:rPr>
        <w:t>Journal of Common Market Studies, 45</w:t>
      </w:r>
      <w:r w:rsidRPr="00113C08">
        <w:rPr>
          <w:rFonts w:ascii="Times New Roman" w:hAnsi="Times New Roman" w:cs="Times New Roman"/>
          <w:noProof/>
          <w:sz w:val="24"/>
          <w:szCs w:val="24"/>
        </w:rPr>
        <w:t>(3), 535-564.</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Jones, S., Charles, N., &amp; Davies, C. (2009). Transforming masculinist political cultures? Doing Politics in new political institutions. </w:t>
      </w:r>
      <w:r w:rsidRPr="00113C08">
        <w:rPr>
          <w:rFonts w:ascii="Times New Roman" w:hAnsi="Times New Roman" w:cs="Times New Roman"/>
          <w:i/>
          <w:iCs/>
          <w:noProof/>
          <w:sz w:val="24"/>
          <w:szCs w:val="24"/>
        </w:rPr>
        <w:t>Sociological Research Online</w:t>
      </w:r>
      <w:r w:rsidRPr="00113C08">
        <w:rPr>
          <w:rFonts w:ascii="Times New Roman" w:hAnsi="Times New Roman" w:cs="Times New Roman"/>
          <w:noProof/>
          <w:sz w:val="24"/>
          <w:szCs w:val="24"/>
        </w:rPr>
        <w:t>, 14,2. Retrieved from www.socresonline.org.uk/14/2/1.html.</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Kaya, S. (2015). Islamophobia in Western Europe; A Comparative, Multilevel Study. </w:t>
      </w:r>
      <w:r w:rsidRPr="00113C08">
        <w:rPr>
          <w:rFonts w:ascii="Times New Roman" w:hAnsi="Times New Roman" w:cs="Times New Roman"/>
          <w:i/>
          <w:iCs/>
          <w:noProof/>
          <w:sz w:val="24"/>
          <w:szCs w:val="24"/>
        </w:rPr>
        <w:t>Journal of Muslim Minoriy Affairs 35</w:t>
      </w:r>
      <w:r w:rsidRPr="00113C08">
        <w:rPr>
          <w:rFonts w:ascii="Times New Roman" w:hAnsi="Times New Roman" w:cs="Times New Roman"/>
          <w:noProof/>
          <w:sz w:val="24"/>
          <w:szCs w:val="24"/>
        </w:rPr>
        <w:t>, 450-65.</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Obsevatory, M. (2010). Tinking Behind the Numbers: Understanding Public Opinion on Immigration in Britain. </w:t>
      </w:r>
      <w:r w:rsidRPr="00113C08">
        <w:rPr>
          <w:rFonts w:ascii="Times New Roman" w:hAnsi="Times New Roman" w:cs="Times New Roman"/>
          <w:i/>
          <w:iCs/>
          <w:noProof/>
          <w:sz w:val="24"/>
          <w:szCs w:val="24"/>
        </w:rPr>
        <w:t>Migration Observatory</w:t>
      </w:r>
      <w:r w:rsidRPr="00113C08">
        <w:rPr>
          <w:rFonts w:ascii="Times New Roman" w:hAnsi="Times New Roman" w:cs="Times New Roman"/>
          <w:noProof/>
          <w:sz w:val="24"/>
          <w:szCs w:val="24"/>
        </w:rPr>
        <w:t>, 7,9. Retrieved December 7, 2017, from www.migrationpolicy.org/programs-countries-global-migrants-over-time?width=1000&amp;height=850&amp;frame=true</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OECD. (2008). </w:t>
      </w:r>
      <w:r w:rsidRPr="00113C08">
        <w:rPr>
          <w:rFonts w:ascii="Times New Roman" w:hAnsi="Times New Roman" w:cs="Times New Roman"/>
          <w:i/>
          <w:iCs/>
          <w:noProof/>
          <w:sz w:val="24"/>
          <w:szCs w:val="24"/>
        </w:rPr>
        <w:t>Growing Unequal? Income distribution and poverty in OECD countries.</w:t>
      </w:r>
      <w:r w:rsidRPr="00113C08">
        <w:rPr>
          <w:rFonts w:ascii="Times New Roman" w:hAnsi="Times New Roman" w:cs="Times New Roman"/>
          <w:noProof/>
          <w:sz w:val="24"/>
          <w:szCs w:val="24"/>
        </w:rPr>
        <w:t xml:space="preserve"> Paris: OECD.</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Office, C. (2008). </w:t>
      </w:r>
      <w:r w:rsidRPr="00113C08">
        <w:rPr>
          <w:rFonts w:ascii="Times New Roman" w:hAnsi="Times New Roman" w:cs="Times New Roman"/>
          <w:i/>
          <w:iCs/>
          <w:noProof/>
          <w:sz w:val="24"/>
          <w:szCs w:val="24"/>
        </w:rPr>
        <w:t>Getting on, Getting Ahead; Analysing the trends and drivers of social mobility.</w:t>
      </w:r>
      <w:r w:rsidRPr="00113C08">
        <w:rPr>
          <w:rFonts w:ascii="Times New Roman" w:hAnsi="Times New Roman" w:cs="Times New Roman"/>
          <w:noProof/>
          <w:sz w:val="24"/>
          <w:szCs w:val="24"/>
        </w:rPr>
        <w:t xml:space="preserve"> London: Cabinet Office.</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Office, H. (2000). </w:t>
      </w:r>
      <w:r w:rsidRPr="00113C08">
        <w:rPr>
          <w:rFonts w:ascii="Times New Roman" w:hAnsi="Times New Roman" w:cs="Times New Roman"/>
          <w:i/>
          <w:iCs/>
          <w:noProof/>
          <w:sz w:val="24"/>
          <w:szCs w:val="24"/>
        </w:rPr>
        <w:t>Report of the Interdepartmental working group on transsexual people.</w:t>
      </w:r>
      <w:r w:rsidRPr="00113C08">
        <w:rPr>
          <w:rFonts w:ascii="Times New Roman" w:hAnsi="Times New Roman" w:cs="Times New Roman"/>
          <w:noProof/>
          <w:sz w:val="24"/>
          <w:szCs w:val="24"/>
        </w:rPr>
        <w:t xml:space="preserve"> London: Home Office.</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Payne, G. (2013). </w:t>
      </w:r>
      <w:r w:rsidRPr="00113C08">
        <w:rPr>
          <w:rFonts w:ascii="Times New Roman" w:hAnsi="Times New Roman" w:cs="Times New Roman"/>
          <w:i/>
          <w:iCs/>
          <w:noProof/>
          <w:sz w:val="24"/>
          <w:szCs w:val="24"/>
        </w:rPr>
        <w:t>Social Division.</w:t>
      </w:r>
      <w:r w:rsidRPr="00113C08">
        <w:rPr>
          <w:rFonts w:ascii="Times New Roman" w:hAnsi="Times New Roman" w:cs="Times New Roman"/>
          <w:noProof/>
          <w:sz w:val="24"/>
          <w:szCs w:val="24"/>
        </w:rPr>
        <w:t xml:space="preserve"> London: Palgrave Macmillan.</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Seidman, S., &amp; Alexander, J. C. (2008). </w:t>
      </w:r>
      <w:r w:rsidRPr="00113C08">
        <w:rPr>
          <w:rFonts w:ascii="Times New Roman" w:hAnsi="Times New Roman" w:cs="Times New Roman"/>
          <w:i/>
          <w:iCs/>
          <w:noProof/>
          <w:sz w:val="24"/>
          <w:szCs w:val="24"/>
        </w:rPr>
        <w:t>The New Social Theory Reader.</w:t>
      </w:r>
      <w:r w:rsidRPr="00113C08">
        <w:rPr>
          <w:rFonts w:ascii="Times New Roman" w:hAnsi="Times New Roman" w:cs="Times New Roman"/>
          <w:noProof/>
          <w:sz w:val="24"/>
          <w:szCs w:val="24"/>
        </w:rPr>
        <w:t xml:space="preserve"> New York: Routledge.</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Unit, S. E. (2001). </w:t>
      </w:r>
      <w:r w:rsidRPr="00113C08">
        <w:rPr>
          <w:rFonts w:ascii="Times New Roman" w:hAnsi="Times New Roman" w:cs="Times New Roman"/>
          <w:i/>
          <w:iCs/>
          <w:noProof/>
          <w:sz w:val="24"/>
          <w:szCs w:val="24"/>
        </w:rPr>
        <w:t>A New Commitment to Neighbourhood Renewal. National strategy action plan.</w:t>
      </w:r>
      <w:r w:rsidRPr="00113C08">
        <w:rPr>
          <w:rFonts w:ascii="Times New Roman" w:hAnsi="Times New Roman" w:cs="Times New Roman"/>
          <w:noProof/>
          <w:sz w:val="24"/>
          <w:szCs w:val="24"/>
        </w:rPr>
        <w:t xml:space="preserve"> London: Cabinet Office.</w:t>
      </w:r>
    </w:p>
    <w:p w:rsidR="00113C08" w:rsidRPr="00113C08" w:rsidRDefault="00113C08" w:rsidP="00113C08">
      <w:pPr>
        <w:pStyle w:val="Bibliography"/>
        <w:ind w:left="720" w:hanging="720"/>
        <w:rPr>
          <w:rFonts w:ascii="Times New Roman" w:hAnsi="Times New Roman" w:cs="Times New Roman"/>
          <w:noProof/>
          <w:sz w:val="24"/>
          <w:szCs w:val="24"/>
        </w:rPr>
      </w:pPr>
      <w:r w:rsidRPr="00113C08">
        <w:rPr>
          <w:rFonts w:ascii="Times New Roman" w:hAnsi="Times New Roman" w:cs="Times New Roman"/>
          <w:noProof/>
          <w:sz w:val="24"/>
          <w:szCs w:val="24"/>
        </w:rPr>
        <w:t xml:space="preserve">Wales, N. A. (2007). </w:t>
      </w:r>
      <w:r w:rsidRPr="00113C08">
        <w:rPr>
          <w:rFonts w:ascii="Times New Roman" w:hAnsi="Times New Roman" w:cs="Times New Roman"/>
          <w:i/>
          <w:iCs/>
          <w:noProof/>
          <w:sz w:val="24"/>
          <w:szCs w:val="24"/>
        </w:rPr>
        <w:t>Policy Review Project Report.</w:t>
      </w:r>
      <w:r w:rsidRPr="00113C08">
        <w:rPr>
          <w:rFonts w:ascii="Times New Roman" w:hAnsi="Times New Roman" w:cs="Times New Roman"/>
          <w:noProof/>
          <w:sz w:val="24"/>
          <w:szCs w:val="24"/>
        </w:rPr>
        <w:t xml:space="preserve"> Cardiff: National Assembly for Wales.</w:t>
      </w:r>
    </w:p>
    <w:p w:rsidR="00113C08" w:rsidRPr="00113C08" w:rsidRDefault="00113C08" w:rsidP="00113C08">
      <w:pPr>
        <w:rPr>
          <w:rFonts w:ascii="Times New Roman" w:hAnsi="Times New Roman" w:cs="Times New Roman"/>
          <w:sz w:val="24"/>
          <w:szCs w:val="24"/>
        </w:rPr>
      </w:pPr>
      <w:r w:rsidRPr="00113C08">
        <w:rPr>
          <w:rFonts w:ascii="Times New Roman" w:hAnsi="Times New Roman" w:cs="Times New Roman"/>
          <w:sz w:val="24"/>
          <w:szCs w:val="24"/>
        </w:rPr>
        <w:fldChar w:fldCharType="end"/>
      </w:r>
      <w:r w:rsidRPr="00113C08">
        <w:rPr>
          <w:rFonts w:ascii="Times New Roman" w:hAnsi="Times New Roman" w:cs="Times New Roman"/>
          <w:sz w:val="24"/>
          <w:szCs w:val="24"/>
        </w:rPr>
        <w:t xml:space="preserve"> Weber, Max (1968 [1920]), "Conceptual exposition", in G. Roth and C. </w:t>
      </w:r>
      <w:proofErr w:type="spellStart"/>
      <w:r w:rsidRPr="00113C08">
        <w:rPr>
          <w:rFonts w:ascii="Times New Roman" w:hAnsi="Times New Roman" w:cs="Times New Roman"/>
          <w:sz w:val="24"/>
          <w:szCs w:val="24"/>
        </w:rPr>
        <w:t>Wittich</w:t>
      </w:r>
      <w:proofErr w:type="spellEnd"/>
      <w:r w:rsidRPr="00113C08">
        <w:rPr>
          <w:rFonts w:ascii="Times New Roman" w:hAnsi="Times New Roman" w:cs="Times New Roman"/>
          <w:sz w:val="24"/>
          <w:szCs w:val="24"/>
        </w:rPr>
        <w:t xml:space="preserve"> (eds.), Economy and Society, University of California</w:t>
      </w: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4B714B" w:rsidRPr="00113C08" w:rsidRDefault="004B714B"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p w:rsidR="008A55C8" w:rsidRPr="00113C08" w:rsidRDefault="008A55C8" w:rsidP="004B714B">
      <w:pPr>
        <w:rPr>
          <w:rFonts w:ascii="Times New Roman" w:hAnsi="Times New Roman" w:cs="Times New Roman"/>
          <w:sz w:val="24"/>
          <w:szCs w:val="24"/>
        </w:rPr>
      </w:pPr>
    </w:p>
    <w:sectPr w:rsidR="008A55C8" w:rsidRPr="00113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14B"/>
    <w:rsid w:val="00051CC2"/>
    <w:rsid w:val="000A2F87"/>
    <w:rsid w:val="000C438E"/>
    <w:rsid w:val="00113C08"/>
    <w:rsid w:val="00170750"/>
    <w:rsid w:val="001D2550"/>
    <w:rsid w:val="00286A4C"/>
    <w:rsid w:val="002B41A6"/>
    <w:rsid w:val="00322ABF"/>
    <w:rsid w:val="00367033"/>
    <w:rsid w:val="003F1C6C"/>
    <w:rsid w:val="004642CA"/>
    <w:rsid w:val="00480997"/>
    <w:rsid w:val="004B714B"/>
    <w:rsid w:val="00531072"/>
    <w:rsid w:val="00533076"/>
    <w:rsid w:val="005405EE"/>
    <w:rsid w:val="006454AD"/>
    <w:rsid w:val="00741FF4"/>
    <w:rsid w:val="007A0B45"/>
    <w:rsid w:val="008114E0"/>
    <w:rsid w:val="0085557F"/>
    <w:rsid w:val="0086322E"/>
    <w:rsid w:val="008A55C8"/>
    <w:rsid w:val="00991755"/>
    <w:rsid w:val="009949A9"/>
    <w:rsid w:val="00A767B5"/>
    <w:rsid w:val="00BF5A79"/>
    <w:rsid w:val="00C4502B"/>
    <w:rsid w:val="00C95FF9"/>
    <w:rsid w:val="00CF4E3C"/>
    <w:rsid w:val="00E055A6"/>
    <w:rsid w:val="00E51B23"/>
    <w:rsid w:val="00E72D41"/>
    <w:rsid w:val="00EC2D95"/>
    <w:rsid w:val="00FB3B70"/>
    <w:rsid w:val="00FC3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6AE35-5FF7-419B-BBAF-1D9A5821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55C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5C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13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2847">
      <w:bodyDiv w:val="1"/>
      <w:marLeft w:val="0"/>
      <w:marRight w:val="0"/>
      <w:marTop w:val="0"/>
      <w:marBottom w:val="0"/>
      <w:divBdr>
        <w:top w:val="none" w:sz="0" w:space="0" w:color="auto"/>
        <w:left w:val="none" w:sz="0" w:space="0" w:color="auto"/>
        <w:bottom w:val="none" w:sz="0" w:space="0" w:color="auto"/>
        <w:right w:val="none" w:sz="0" w:space="0" w:color="auto"/>
      </w:divBdr>
    </w:div>
    <w:div w:id="78144370">
      <w:bodyDiv w:val="1"/>
      <w:marLeft w:val="0"/>
      <w:marRight w:val="0"/>
      <w:marTop w:val="0"/>
      <w:marBottom w:val="0"/>
      <w:divBdr>
        <w:top w:val="none" w:sz="0" w:space="0" w:color="auto"/>
        <w:left w:val="none" w:sz="0" w:space="0" w:color="auto"/>
        <w:bottom w:val="none" w:sz="0" w:space="0" w:color="auto"/>
        <w:right w:val="none" w:sz="0" w:space="0" w:color="auto"/>
      </w:divBdr>
    </w:div>
    <w:div w:id="246960535">
      <w:bodyDiv w:val="1"/>
      <w:marLeft w:val="0"/>
      <w:marRight w:val="0"/>
      <w:marTop w:val="0"/>
      <w:marBottom w:val="0"/>
      <w:divBdr>
        <w:top w:val="none" w:sz="0" w:space="0" w:color="auto"/>
        <w:left w:val="none" w:sz="0" w:space="0" w:color="auto"/>
        <w:bottom w:val="none" w:sz="0" w:space="0" w:color="auto"/>
        <w:right w:val="none" w:sz="0" w:space="0" w:color="auto"/>
      </w:divBdr>
    </w:div>
    <w:div w:id="312410721">
      <w:bodyDiv w:val="1"/>
      <w:marLeft w:val="0"/>
      <w:marRight w:val="0"/>
      <w:marTop w:val="0"/>
      <w:marBottom w:val="0"/>
      <w:divBdr>
        <w:top w:val="none" w:sz="0" w:space="0" w:color="auto"/>
        <w:left w:val="none" w:sz="0" w:space="0" w:color="auto"/>
        <w:bottom w:val="none" w:sz="0" w:space="0" w:color="auto"/>
        <w:right w:val="none" w:sz="0" w:space="0" w:color="auto"/>
      </w:divBdr>
    </w:div>
    <w:div w:id="369839002">
      <w:bodyDiv w:val="1"/>
      <w:marLeft w:val="0"/>
      <w:marRight w:val="0"/>
      <w:marTop w:val="0"/>
      <w:marBottom w:val="0"/>
      <w:divBdr>
        <w:top w:val="none" w:sz="0" w:space="0" w:color="auto"/>
        <w:left w:val="none" w:sz="0" w:space="0" w:color="auto"/>
        <w:bottom w:val="none" w:sz="0" w:space="0" w:color="auto"/>
        <w:right w:val="none" w:sz="0" w:space="0" w:color="auto"/>
      </w:divBdr>
    </w:div>
    <w:div w:id="386027914">
      <w:bodyDiv w:val="1"/>
      <w:marLeft w:val="0"/>
      <w:marRight w:val="0"/>
      <w:marTop w:val="0"/>
      <w:marBottom w:val="0"/>
      <w:divBdr>
        <w:top w:val="none" w:sz="0" w:space="0" w:color="auto"/>
        <w:left w:val="none" w:sz="0" w:space="0" w:color="auto"/>
        <w:bottom w:val="none" w:sz="0" w:space="0" w:color="auto"/>
        <w:right w:val="none" w:sz="0" w:space="0" w:color="auto"/>
      </w:divBdr>
    </w:div>
    <w:div w:id="429592000">
      <w:bodyDiv w:val="1"/>
      <w:marLeft w:val="0"/>
      <w:marRight w:val="0"/>
      <w:marTop w:val="0"/>
      <w:marBottom w:val="0"/>
      <w:divBdr>
        <w:top w:val="none" w:sz="0" w:space="0" w:color="auto"/>
        <w:left w:val="none" w:sz="0" w:space="0" w:color="auto"/>
        <w:bottom w:val="none" w:sz="0" w:space="0" w:color="auto"/>
        <w:right w:val="none" w:sz="0" w:space="0" w:color="auto"/>
      </w:divBdr>
    </w:div>
    <w:div w:id="580526042">
      <w:bodyDiv w:val="1"/>
      <w:marLeft w:val="0"/>
      <w:marRight w:val="0"/>
      <w:marTop w:val="0"/>
      <w:marBottom w:val="0"/>
      <w:divBdr>
        <w:top w:val="none" w:sz="0" w:space="0" w:color="auto"/>
        <w:left w:val="none" w:sz="0" w:space="0" w:color="auto"/>
        <w:bottom w:val="none" w:sz="0" w:space="0" w:color="auto"/>
        <w:right w:val="none" w:sz="0" w:space="0" w:color="auto"/>
      </w:divBdr>
    </w:div>
    <w:div w:id="699400206">
      <w:bodyDiv w:val="1"/>
      <w:marLeft w:val="0"/>
      <w:marRight w:val="0"/>
      <w:marTop w:val="0"/>
      <w:marBottom w:val="0"/>
      <w:divBdr>
        <w:top w:val="none" w:sz="0" w:space="0" w:color="auto"/>
        <w:left w:val="none" w:sz="0" w:space="0" w:color="auto"/>
        <w:bottom w:val="none" w:sz="0" w:space="0" w:color="auto"/>
        <w:right w:val="none" w:sz="0" w:space="0" w:color="auto"/>
      </w:divBdr>
    </w:div>
    <w:div w:id="762265114">
      <w:bodyDiv w:val="1"/>
      <w:marLeft w:val="0"/>
      <w:marRight w:val="0"/>
      <w:marTop w:val="0"/>
      <w:marBottom w:val="0"/>
      <w:divBdr>
        <w:top w:val="none" w:sz="0" w:space="0" w:color="auto"/>
        <w:left w:val="none" w:sz="0" w:space="0" w:color="auto"/>
        <w:bottom w:val="none" w:sz="0" w:space="0" w:color="auto"/>
        <w:right w:val="none" w:sz="0" w:space="0" w:color="auto"/>
      </w:divBdr>
    </w:div>
    <w:div w:id="819347286">
      <w:bodyDiv w:val="1"/>
      <w:marLeft w:val="0"/>
      <w:marRight w:val="0"/>
      <w:marTop w:val="0"/>
      <w:marBottom w:val="0"/>
      <w:divBdr>
        <w:top w:val="none" w:sz="0" w:space="0" w:color="auto"/>
        <w:left w:val="none" w:sz="0" w:space="0" w:color="auto"/>
        <w:bottom w:val="none" w:sz="0" w:space="0" w:color="auto"/>
        <w:right w:val="none" w:sz="0" w:space="0" w:color="auto"/>
      </w:divBdr>
    </w:div>
    <w:div w:id="853376548">
      <w:bodyDiv w:val="1"/>
      <w:marLeft w:val="0"/>
      <w:marRight w:val="0"/>
      <w:marTop w:val="0"/>
      <w:marBottom w:val="0"/>
      <w:divBdr>
        <w:top w:val="none" w:sz="0" w:space="0" w:color="auto"/>
        <w:left w:val="none" w:sz="0" w:space="0" w:color="auto"/>
        <w:bottom w:val="none" w:sz="0" w:space="0" w:color="auto"/>
        <w:right w:val="none" w:sz="0" w:space="0" w:color="auto"/>
      </w:divBdr>
    </w:div>
    <w:div w:id="866523280">
      <w:bodyDiv w:val="1"/>
      <w:marLeft w:val="0"/>
      <w:marRight w:val="0"/>
      <w:marTop w:val="0"/>
      <w:marBottom w:val="0"/>
      <w:divBdr>
        <w:top w:val="none" w:sz="0" w:space="0" w:color="auto"/>
        <w:left w:val="none" w:sz="0" w:space="0" w:color="auto"/>
        <w:bottom w:val="none" w:sz="0" w:space="0" w:color="auto"/>
        <w:right w:val="none" w:sz="0" w:space="0" w:color="auto"/>
      </w:divBdr>
    </w:div>
    <w:div w:id="880702435">
      <w:bodyDiv w:val="1"/>
      <w:marLeft w:val="0"/>
      <w:marRight w:val="0"/>
      <w:marTop w:val="0"/>
      <w:marBottom w:val="0"/>
      <w:divBdr>
        <w:top w:val="none" w:sz="0" w:space="0" w:color="auto"/>
        <w:left w:val="none" w:sz="0" w:space="0" w:color="auto"/>
        <w:bottom w:val="none" w:sz="0" w:space="0" w:color="auto"/>
        <w:right w:val="none" w:sz="0" w:space="0" w:color="auto"/>
      </w:divBdr>
    </w:div>
    <w:div w:id="998657003">
      <w:bodyDiv w:val="1"/>
      <w:marLeft w:val="0"/>
      <w:marRight w:val="0"/>
      <w:marTop w:val="0"/>
      <w:marBottom w:val="0"/>
      <w:divBdr>
        <w:top w:val="none" w:sz="0" w:space="0" w:color="auto"/>
        <w:left w:val="none" w:sz="0" w:space="0" w:color="auto"/>
        <w:bottom w:val="none" w:sz="0" w:space="0" w:color="auto"/>
        <w:right w:val="none" w:sz="0" w:space="0" w:color="auto"/>
      </w:divBdr>
    </w:div>
    <w:div w:id="1052924575">
      <w:bodyDiv w:val="1"/>
      <w:marLeft w:val="0"/>
      <w:marRight w:val="0"/>
      <w:marTop w:val="0"/>
      <w:marBottom w:val="0"/>
      <w:divBdr>
        <w:top w:val="none" w:sz="0" w:space="0" w:color="auto"/>
        <w:left w:val="none" w:sz="0" w:space="0" w:color="auto"/>
        <w:bottom w:val="none" w:sz="0" w:space="0" w:color="auto"/>
        <w:right w:val="none" w:sz="0" w:space="0" w:color="auto"/>
      </w:divBdr>
    </w:div>
    <w:div w:id="1074543434">
      <w:bodyDiv w:val="1"/>
      <w:marLeft w:val="0"/>
      <w:marRight w:val="0"/>
      <w:marTop w:val="0"/>
      <w:marBottom w:val="0"/>
      <w:divBdr>
        <w:top w:val="none" w:sz="0" w:space="0" w:color="auto"/>
        <w:left w:val="none" w:sz="0" w:space="0" w:color="auto"/>
        <w:bottom w:val="none" w:sz="0" w:space="0" w:color="auto"/>
        <w:right w:val="none" w:sz="0" w:space="0" w:color="auto"/>
      </w:divBdr>
    </w:div>
    <w:div w:id="1092772898">
      <w:bodyDiv w:val="1"/>
      <w:marLeft w:val="0"/>
      <w:marRight w:val="0"/>
      <w:marTop w:val="0"/>
      <w:marBottom w:val="0"/>
      <w:divBdr>
        <w:top w:val="none" w:sz="0" w:space="0" w:color="auto"/>
        <w:left w:val="none" w:sz="0" w:space="0" w:color="auto"/>
        <w:bottom w:val="none" w:sz="0" w:space="0" w:color="auto"/>
        <w:right w:val="none" w:sz="0" w:space="0" w:color="auto"/>
      </w:divBdr>
    </w:div>
    <w:div w:id="1102726232">
      <w:bodyDiv w:val="1"/>
      <w:marLeft w:val="0"/>
      <w:marRight w:val="0"/>
      <w:marTop w:val="0"/>
      <w:marBottom w:val="0"/>
      <w:divBdr>
        <w:top w:val="none" w:sz="0" w:space="0" w:color="auto"/>
        <w:left w:val="none" w:sz="0" w:space="0" w:color="auto"/>
        <w:bottom w:val="none" w:sz="0" w:space="0" w:color="auto"/>
        <w:right w:val="none" w:sz="0" w:space="0" w:color="auto"/>
      </w:divBdr>
    </w:div>
    <w:div w:id="1106533497">
      <w:bodyDiv w:val="1"/>
      <w:marLeft w:val="0"/>
      <w:marRight w:val="0"/>
      <w:marTop w:val="0"/>
      <w:marBottom w:val="0"/>
      <w:divBdr>
        <w:top w:val="none" w:sz="0" w:space="0" w:color="auto"/>
        <w:left w:val="none" w:sz="0" w:space="0" w:color="auto"/>
        <w:bottom w:val="none" w:sz="0" w:space="0" w:color="auto"/>
        <w:right w:val="none" w:sz="0" w:space="0" w:color="auto"/>
      </w:divBdr>
    </w:div>
    <w:div w:id="1118330937">
      <w:bodyDiv w:val="1"/>
      <w:marLeft w:val="0"/>
      <w:marRight w:val="0"/>
      <w:marTop w:val="0"/>
      <w:marBottom w:val="0"/>
      <w:divBdr>
        <w:top w:val="none" w:sz="0" w:space="0" w:color="auto"/>
        <w:left w:val="none" w:sz="0" w:space="0" w:color="auto"/>
        <w:bottom w:val="none" w:sz="0" w:space="0" w:color="auto"/>
        <w:right w:val="none" w:sz="0" w:space="0" w:color="auto"/>
      </w:divBdr>
    </w:div>
    <w:div w:id="1147625600">
      <w:bodyDiv w:val="1"/>
      <w:marLeft w:val="0"/>
      <w:marRight w:val="0"/>
      <w:marTop w:val="0"/>
      <w:marBottom w:val="0"/>
      <w:divBdr>
        <w:top w:val="none" w:sz="0" w:space="0" w:color="auto"/>
        <w:left w:val="none" w:sz="0" w:space="0" w:color="auto"/>
        <w:bottom w:val="none" w:sz="0" w:space="0" w:color="auto"/>
        <w:right w:val="none" w:sz="0" w:space="0" w:color="auto"/>
      </w:divBdr>
    </w:div>
    <w:div w:id="1159156383">
      <w:bodyDiv w:val="1"/>
      <w:marLeft w:val="0"/>
      <w:marRight w:val="0"/>
      <w:marTop w:val="0"/>
      <w:marBottom w:val="0"/>
      <w:divBdr>
        <w:top w:val="none" w:sz="0" w:space="0" w:color="auto"/>
        <w:left w:val="none" w:sz="0" w:space="0" w:color="auto"/>
        <w:bottom w:val="none" w:sz="0" w:space="0" w:color="auto"/>
        <w:right w:val="none" w:sz="0" w:space="0" w:color="auto"/>
      </w:divBdr>
    </w:div>
    <w:div w:id="1178497140">
      <w:bodyDiv w:val="1"/>
      <w:marLeft w:val="0"/>
      <w:marRight w:val="0"/>
      <w:marTop w:val="0"/>
      <w:marBottom w:val="0"/>
      <w:divBdr>
        <w:top w:val="none" w:sz="0" w:space="0" w:color="auto"/>
        <w:left w:val="none" w:sz="0" w:space="0" w:color="auto"/>
        <w:bottom w:val="none" w:sz="0" w:space="0" w:color="auto"/>
        <w:right w:val="none" w:sz="0" w:space="0" w:color="auto"/>
      </w:divBdr>
    </w:div>
    <w:div w:id="1251083003">
      <w:bodyDiv w:val="1"/>
      <w:marLeft w:val="0"/>
      <w:marRight w:val="0"/>
      <w:marTop w:val="0"/>
      <w:marBottom w:val="0"/>
      <w:divBdr>
        <w:top w:val="none" w:sz="0" w:space="0" w:color="auto"/>
        <w:left w:val="none" w:sz="0" w:space="0" w:color="auto"/>
        <w:bottom w:val="none" w:sz="0" w:space="0" w:color="auto"/>
        <w:right w:val="none" w:sz="0" w:space="0" w:color="auto"/>
      </w:divBdr>
    </w:div>
    <w:div w:id="1302232258">
      <w:bodyDiv w:val="1"/>
      <w:marLeft w:val="0"/>
      <w:marRight w:val="0"/>
      <w:marTop w:val="0"/>
      <w:marBottom w:val="0"/>
      <w:divBdr>
        <w:top w:val="none" w:sz="0" w:space="0" w:color="auto"/>
        <w:left w:val="none" w:sz="0" w:space="0" w:color="auto"/>
        <w:bottom w:val="none" w:sz="0" w:space="0" w:color="auto"/>
        <w:right w:val="none" w:sz="0" w:space="0" w:color="auto"/>
      </w:divBdr>
    </w:div>
    <w:div w:id="1322850399">
      <w:bodyDiv w:val="1"/>
      <w:marLeft w:val="0"/>
      <w:marRight w:val="0"/>
      <w:marTop w:val="0"/>
      <w:marBottom w:val="0"/>
      <w:divBdr>
        <w:top w:val="none" w:sz="0" w:space="0" w:color="auto"/>
        <w:left w:val="none" w:sz="0" w:space="0" w:color="auto"/>
        <w:bottom w:val="none" w:sz="0" w:space="0" w:color="auto"/>
        <w:right w:val="none" w:sz="0" w:space="0" w:color="auto"/>
      </w:divBdr>
    </w:div>
    <w:div w:id="1345400229">
      <w:bodyDiv w:val="1"/>
      <w:marLeft w:val="0"/>
      <w:marRight w:val="0"/>
      <w:marTop w:val="0"/>
      <w:marBottom w:val="0"/>
      <w:divBdr>
        <w:top w:val="none" w:sz="0" w:space="0" w:color="auto"/>
        <w:left w:val="none" w:sz="0" w:space="0" w:color="auto"/>
        <w:bottom w:val="none" w:sz="0" w:space="0" w:color="auto"/>
        <w:right w:val="none" w:sz="0" w:space="0" w:color="auto"/>
      </w:divBdr>
    </w:div>
    <w:div w:id="1363364757">
      <w:bodyDiv w:val="1"/>
      <w:marLeft w:val="0"/>
      <w:marRight w:val="0"/>
      <w:marTop w:val="0"/>
      <w:marBottom w:val="0"/>
      <w:divBdr>
        <w:top w:val="none" w:sz="0" w:space="0" w:color="auto"/>
        <w:left w:val="none" w:sz="0" w:space="0" w:color="auto"/>
        <w:bottom w:val="none" w:sz="0" w:space="0" w:color="auto"/>
        <w:right w:val="none" w:sz="0" w:space="0" w:color="auto"/>
      </w:divBdr>
    </w:div>
    <w:div w:id="1390881238">
      <w:bodyDiv w:val="1"/>
      <w:marLeft w:val="0"/>
      <w:marRight w:val="0"/>
      <w:marTop w:val="0"/>
      <w:marBottom w:val="0"/>
      <w:divBdr>
        <w:top w:val="none" w:sz="0" w:space="0" w:color="auto"/>
        <w:left w:val="none" w:sz="0" w:space="0" w:color="auto"/>
        <w:bottom w:val="none" w:sz="0" w:space="0" w:color="auto"/>
        <w:right w:val="none" w:sz="0" w:space="0" w:color="auto"/>
      </w:divBdr>
    </w:div>
    <w:div w:id="1404521134">
      <w:bodyDiv w:val="1"/>
      <w:marLeft w:val="0"/>
      <w:marRight w:val="0"/>
      <w:marTop w:val="0"/>
      <w:marBottom w:val="0"/>
      <w:divBdr>
        <w:top w:val="none" w:sz="0" w:space="0" w:color="auto"/>
        <w:left w:val="none" w:sz="0" w:space="0" w:color="auto"/>
        <w:bottom w:val="none" w:sz="0" w:space="0" w:color="auto"/>
        <w:right w:val="none" w:sz="0" w:space="0" w:color="auto"/>
      </w:divBdr>
    </w:div>
    <w:div w:id="1448043081">
      <w:bodyDiv w:val="1"/>
      <w:marLeft w:val="0"/>
      <w:marRight w:val="0"/>
      <w:marTop w:val="0"/>
      <w:marBottom w:val="0"/>
      <w:divBdr>
        <w:top w:val="none" w:sz="0" w:space="0" w:color="auto"/>
        <w:left w:val="none" w:sz="0" w:space="0" w:color="auto"/>
        <w:bottom w:val="none" w:sz="0" w:space="0" w:color="auto"/>
        <w:right w:val="none" w:sz="0" w:space="0" w:color="auto"/>
      </w:divBdr>
    </w:div>
    <w:div w:id="1484271557">
      <w:bodyDiv w:val="1"/>
      <w:marLeft w:val="0"/>
      <w:marRight w:val="0"/>
      <w:marTop w:val="0"/>
      <w:marBottom w:val="0"/>
      <w:divBdr>
        <w:top w:val="none" w:sz="0" w:space="0" w:color="auto"/>
        <w:left w:val="none" w:sz="0" w:space="0" w:color="auto"/>
        <w:bottom w:val="none" w:sz="0" w:space="0" w:color="auto"/>
        <w:right w:val="none" w:sz="0" w:space="0" w:color="auto"/>
      </w:divBdr>
    </w:div>
    <w:div w:id="1528257293">
      <w:bodyDiv w:val="1"/>
      <w:marLeft w:val="0"/>
      <w:marRight w:val="0"/>
      <w:marTop w:val="0"/>
      <w:marBottom w:val="0"/>
      <w:divBdr>
        <w:top w:val="none" w:sz="0" w:space="0" w:color="auto"/>
        <w:left w:val="none" w:sz="0" w:space="0" w:color="auto"/>
        <w:bottom w:val="none" w:sz="0" w:space="0" w:color="auto"/>
        <w:right w:val="none" w:sz="0" w:space="0" w:color="auto"/>
      </w:divBdr>
    </w:div>
    <w:div w:id="1735471493">
      <w:bodyDiv w:val="1"/>
      <w:marLeft w:val="0"/>
      <w:marRight w:val="0"/>
      <w:marTop w:val="0"/>
      <w:marBottom w:val="0"/>
      <w:divBdr>
        <w:top w:val="none" w:sz="0" w:space="0" w:color="auto"/>
        <w:left w:val="none" w:sz="0" w:space="0" w:color="auto"/>
        <w:bottom w:val="none" w:sz="0" w:space="0" w:color="auto"/>
        <w:right w:val="none" w:sz="0" w:space="0" w:color="auto"/>
      </w:divBdr>
    </w:div>
    <w:div w:id="1754399132">
      <w:bodyDiv w:val="1"/>
      <w:marLeft w:val="0"/>
      <w:marRight w:val="0"/>
      <w:marTop w:val="0"/>
      <w:marBottom w:val="0"/>
      <w:divBdr>
        <w:top w:val="none" w:sz="0" w:space="0" w:color="auto"/>
        <w:left w:val="none" w:sz="0" w:space="0" w:color="auto"/>
        <w:bottom w:val="none" w:sz="0" w:space="0" w:color="auto"/>
        <w:right w:val="none" w:sz="0" w:space="0" w:color="auto"/>
      </w:divBdr>
    </w:div>
    <w:div w:id="1828403054">
      <w:bodyDiv w:val="1"/>
      <w:marLeft w:val="0"/>
      <w:marRight w:val="0"/>
      <w:marTop w:val="0"/>
      <w:marBottom w:val="0"/>
      <w:divBdr>
        <w:top w:val="none" w:sz="0" w:space="0" w:color="auto"/>
        <w:left w:val="none" w:sz="0" w:space="0" w:color="auto"/>
        <w:bottom w:val="none" w:sz="0" w:space="0" w:color="auto"/>
        <w:right w:val="none" w:sz="0" w:space="0" w:color="auto"/>
      </w:divBdr>
    </w:div>
    <w:div w:id="1886599146">
      <w:bodyDiv w:val="1"/>
      <w:marLeft w:val="0"/>
      <w:marRight w:val="0"/>
      <w:marTop w:val="0"/>
      <w:marBottom w:val="0"/>
      <w:divBdr>
        <w:top w:val="none" w:sz="0" w:space="0" w:color="auto"/>
        <w:left w:val="none" w:sz="0" w:space="0" w:color="auto"/>
        <w:bottom w:val="none" w:sz="0" w:space="0" w:color="auto"/>
        <w:right w:val="none" w:sz="0" w:space="0" w:color="auto"/>
      </w:divBdr>
    </w:div>
    <w:div w:id="1936594486">
      <w:bodyDiv w:val="1"/>
      <w:marLeft w:val="0"/>
      <w:marRight w:val="0"/>
      <w:marTop w:val="0"/>
      <w:marBottom w:val="0"/>
      <w:divBdr>
        <w:top w:val="none" w:sz="0" w:space="0" w:color="auto"/>
        <w:left w:val="none" w:sz="0" w:space="0" w:color="auto"/>
        <w:bottom w:val="none" w:sz="0" w:space="0" w:color="auto"/>
        <w:right w:val="none" w:sz="0" w:space="0" w:color="auto"/>
      </w:divBdr>
    </w:div>
    <w:div w:id="196118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Org07</b:Tag>
    <b:SourceType>Report</b:SourceType>
    <b:Guid>{934E0294-7C59-43DA-877F-9902D1A7471D}</b:Guid>
    <b:Author>
      <b:Author>
        <b:NameList>
          <b:Person>
            <b:Last>(OECD)</b:Last>
            <b:First>Organisation</b:First>
            <b:Middle>for Economic Co-operation and Development</b:Middle>
          </b:Person>
        </b:NameList>
      </b:Author>
    </b:Author>
    <b:Title>The Programme for International Student Assessment (PISA)</b:Title>
    <b:Year>2007</b:Year>
    <b:Publisher>OECD</b:Publisher>
    <b:City>Paris</b:City>
    <b:RefOrder>5</b:RefOrder>
  </b:Source>
  <b:Source>
    <b:Tag>Alb15</b:Tag>
    <b:SourceType>Book</b:SourceType>
    <b:Guid>{4FD54BD3-15F7-40FA-BCA7-741F1C63E67C}</b:Guid>
    <b:Title>Strangers No More: Immigration and Challenges of Integration in North America and Europe</b:Title>
    <b:Year>2015</b:Year>
    <b:Author>
      <b:Author>
        <b:NameList>
          <b:Person>
            <b:Last>Alba</b:Last>
            <b:First>Richard</b:First>
          </b:Person>
          <b:Person>
            <b:Last>Foner</b:Last>
            <b:First>Nancy</b:First>
          </b:Person>
        </b:NameList>
      </b:Author>
    </b:Author>
    <b:City>Princeton</b:City>
    <b:Publisher>Princeton University Press</b:Publisher>
    <b:RefOrder>6</b:RefOrder>
  </b:Source>
  <b:Source>
    <b:Tag>Alc</b:Tag>
    <b:SourceType>Book</b:SourceType>
    <b:Guid>{7DD605D3-08FB-4BE0-91B5-91567F66EFFC}</b:Guid>
    <b:Author>
      <b:Author>
        <b:NameList>
          <b:Person>
            <b:Last>Alcock</b:Last>
            <b:First>C</b:First>
          </b:Person>
          <b:Person>
            <b:Last>Daly</b:Last>
            <b:First>G</b:First>
          </b:Person>
          <b:Person>
            <b:Last>Griggs</b:Last>
            <b:First>F</b:First>
          </b:Person>
        </b:NameList>
      </b:Author>
    </b:Author>
    <b:Title>Introducing Social Policy</b:Title>
    <b:Year>2008</b:Year>
    <b:City>Harlow</b:City>
    <b:Publisher>Pearson Longman</b:Publisher>
    <b:RefOrder>14</b:RefOrder>
  </b:Source>
  <b:Source>
    <b:Tag>Leo07</b:Tag>
    <b:SourceType>Book</b:SourceType>
    <b:Guid>{E4950E67-B160-4BE6-8AC0-C50EE76A35AE}</b:Guid>
    <b:Author>
      <b:Author>
        <b:NameList>
          <b:Person>
            <b:Last>Cargan</b:Last>
            <b:First>Leonard</b:First>
          </b:Person>
        </b:NameList>
      </b:Author>
    </b:Author>
    <b:Title>Social Research</b:Title>
    <b:Year>2007</b:Year>
    <b:City>Plymouth</b:City>
    <b:Publisher>Rowman &amp; Littlefield </b:Publisher>
    <b:RefOrder>4</b:RefOrder>
  </b:Source>
  <b:Source>
    <b:Tag>Cha07</b:Tag>
    <b:SourceType>JournalArticle</b:SourceType>
    <b:Guid>{71260345-E498-47A9-9D59-B1B0F1B9F8CA}</b:Guid>
    <b:Title>Critical mass, deliberation and the substantive representation of women: evidence from the UK's devolution programme</b:Title>
    <b:Year>2007</b:Year>
    <b:Author>
      <b:Author>
        <b:NameList>
          <b:Person>
            <b:Last>Chaney</b:Last>
            <b:First>P</b:First>
          </b:Person>
        </b:NameList>
      </b:Author>
    </b:Author>
    <b:Pages>13,2,93-118</b:Pages>
    <b:JournalName>Political Studies</b:JournalName>
    <b:RefOrder>8</b:RefOrder>
  </b:Source>
  <b:Source>
    <b:Tag>Cha10</b:Tag>
    <b:SourceType>Book</b:SourceType>
    <b:Guid>{BDA33E85-6E17-4723-8238-D81F1B54ACA9}</b:Guid>
    <b:Author>
      <b:Author>
        <b:NameList>
          <b:Person>
            <b:Last>Charles</b:Last>
            <b:First>N</b:First>
          </b:Person>
          <b:Person>
            <b:Last>Davies</b:Last>
            <b:Middle>Aul</b:Middle>
            <b:First>C</b:First>
          </b:Person>
        </b:NameList>
      </b:Author>
    </b:Author>
    <b:Title>Gender and Social Justice in Wales</b:Title>
    <b:Year>2010</b:Year>
    <b:City>Cardiff</b:City>
    <b:Publisher>University of Wales Press</b:Publisher>
    <b:RefOrder>1</b:RefOrder>
  </b:Source>
  <b:Source>
    <b:Tag>Com07</b:Tag>
    <b:SourceType>JournalArticle</b:SourceType>
    <b:Guid>{86DFF41D-57A5-48E3-A29C-57E0E824A42B}</b:Guid>
    <b:Title>Fourth Report on Economic and Social Cohesion</b:Title>
    <b:Year>2007</b:Year>
    <b:Author>
      <b:Author>
        <b:NameList>
          <b:Person>
            <b:Last>Commission</b:Last>
            <b:First>European</b:First>
          </b:Person>
        </b:NameList>
      </b:Author>
    </b:Author>
    <b:JournalName>Office for Official Publications of the European Communities</b:JournalName>
    <b:Pages>143</b:Pages>
    <b:RefOrder>7</b:RefOrder>
  </b:Source>
  <b:Source>
    <b:Tag>Cou12</b:Tag>
    <b:SourceType>Report</b:SourceType>
    <b:Guid>{3795ED8D-EB4B-409B-87E0-73150BA29EEF}</b:Guid>
    <b:Author>
      <b:Author>
        <b:NameList>
          <b:Person>
            <b:Last>Council</b:Last>
            <b:First>Refugee</b:First>
          </b:Person>
        </b:NameList>
      </b:Author>
    </b:Author>
    <b:Title>The facts about asylum</b:Title>
    <b:Year>2012</b:Year>
    <b:Publisher>Refugee Council</b:Publisher>
    <b:City>London</b:City>
    <b:YearAccessed>2017</b:YearAccessed>
    <b:MonthAccessed>December</b:MonthAccessed>
    <b:DayAccessed>7</b:DayAccessed>
    <b:URL>www.refugeecouncil.org.uk/practice/basics/facts </b:URL>
    <b:RefOrder>10</b:RefOrder>
  </b:Source>
  <b:Source>
    <b:Tag>Dan10</b:Tag>
    <b:SourceType>Book</b:SourceType>
    <b:Guid>{F1DAB1D3-22A1-4947-AC95-70B2337FDC87}</b:Guid>
    <b:Author>
      <b:Author>
        <b:NameList>
          <b:Person>
            <b:Last>Donning</b:Last>
            <b:First>Daniel</b:First>
          </b:Person>
        </b:NameList>
      </b:Author>
    </b:Author>
    <b:Title>Injustice Why Social Inequality Persists</b:Title>
    <b:Year>2010</b:Year>
    <b:City>Bristol</b:City>
    <b:Publisher>Policy Press</b:Publisher>
    <b:RefOrder>9</b:RefOrder>
  </b:Source>
  <b:Source>
    <b:Tag>DWP9a</b:Tag>
    <b:SourceType>Report</b:SourceType>
    <b:Guid>{5247669D-A1DC-45EB-A7AF-0EAC4551F0A6}</b:Guid>
    <b:Author>
      <b:Author>
        <b:NameList>
          <b:Person>
            <b:Last>DWP</b:Last>
          </b:Person>
        </b:NameList>
      </b:Author>
    </b:Author>
    <b:Title>Households Below Average Income- An analysis of the income distribution 1994/95-2007/08</b:Title>
    <b:Year>2009a</b:Year>
    <b:Publisher>DWP</b:Publisher>
    <b:City>London</b:City>
    <b:RefOrder>19</b:RefOrder>
  </b:Source>
  <b:Source>
    <b:Tag>Ant10</b:Tag>
    <b:SourceType>Book</b:SourceType>
    <b:Guid>{EF610F94-9628-4017-94F7-32796F6078B7}</b:Guid>
    <b:Author>
      <b:Author>
        <b:NameList>
          <b:Person>
            <b:Last>Giddens</b:Last>
            <b:First>Antony</b:First>
          </b:Person>
        </b:NameList>
      </b:Author>
    </b:Author>
    <b:Title>Sociology</b:Title>
    <b:Year>2010</b:Year>
    <b:City>Cambridge</b:City>
    <b:Publisher>Polity Press</b:Publisher>
    <b:RefOrder>2</b:RefOrder>
  </b:Source>
  <b:Source>
    <b:Tag>Wel8a</b:Tag>
    <b:SourceType>Report</b:SourceType>
    <b:Guid>{365DA65A-8E18-40FB-BA69-2FC31F380C4D}</b:Guid>
    <b:Author>
      <b:Author>
        <b:NameList>
          <b:Person>
            <b:Last>Government</b:Last>
            <b:First>Welsh</b:First>
            <b:Middle>Assembly</b:Middle>
          </b:Person>
        </b:NameList>
      </b:Author>
    </b:Author>
    <b:Title>Inclusive Policymaking Toolkit</b:Title>
    <b:Year>2008a</b:Year>
    <b:Publisher>Welsh Assembly Government</b:Publisher>
    <b:City>Cardiff</b:City>
    <b:RefOrder>3</b:RefOrder>
  </b:Source>
  <b:Source>
    <b:Tag>Wel8b</b:Tag>
    <b:SourceType>Report</b:SourceType>
    <b:Guid>{731FFF7A-D462-476A-B9C6-96A1C28CC9DA}</b:Guid>
    <b:Author>
      <b:Author>
        <b:NameList>
          <b:Person>
            <b:Last>Government</b:Last>
            <b:First>Welsh</b:First>
            <b:Middle>Assembly</b:Middle>
          </b:Person>
        </b:NameList>
      </b:Author>
    </b:Author>
    <b:Title>The Strategy for Older People in Wales</b:Title>
    <b:Year>2008b</b:Year>
    <b:Publisher>Welsh Assembly Government</b:Publisher>
    <b:City>2008</b:City>
    <b:RefOrder>20</b:RefOrder>
  </b:Source>
  <b:Source>
    <b:Tag>Har13</b:Tag>
    <b:SourceType>Book</b:SourceType>
    <b:Guid>{366AC8BB-4C4C-48F9-9DF2-3C51A1062B4F}</b:Guid>
    <b:Author>
      <b:Author>
        <b:NameList>
          <b:Person>
            <b:Last>Haralambos</b:Last>
          </b:Person>
          <b:Person>
            <b:Last>Holborn</b:Last>
          </b:Person>
        </b:NameList>
      </b:Author>
    </b:Author>
    <b:Title>Sociology Themes And Perspectives</b:Title>
    <b:Year>2013</b:Year>
    <b:City>London</b:City>
    <b:Publisher>Colllins</b:Publisher>
    <b:RefOrder>11</b:RefOrder>
  </b:Source>
  <b:Source>
    <b:Tag>Hil09</b:Tag>
    <b:SourceType>Book</b:SourceType>
    <b:Guid>{F283909C-B980-40E9-9940-07DDBCE1E7FC}</b:Guid>
    <b:Author>
      <b:Author>
        <b:NameList>
          <b:Person>
            <b:Last>Hills</b:Last>
            <b:First>J</b:First>
          </b:Person>
          <b:Person>
            <b:Last>Sefton</b:Last>
            <b:First>K</b:First>
          </b:Person>
        </b:NameList>
      </b:Author>
    </b:Author>
    <b:Title>Towards a More Equal Society</b:Title>
    <b:Year>2009</b:Year>
    <b:City>Bristol</b:City>
    <b:Publisher>Policy Press</b:Publisher>
    <b:RefOrder>16</b:RefOrder>
  </b:Source>
  <b:Source>
    <b:Tag>Mar16</b:Tag>
    <b:SourceType>Book</b:SourceType>
    <b:Guid>{98EE47CF-3470-4E85-9582-EBD909B5A40C}</b:Guid>
    <b:Author>
      <b:Author>
        <b:NameList>
          <b:Person>
            <b:Last>Hollis</b:Last>
            <b:First>Martin</b:First>
          </b:Person>
        </b:NameList>
      </b:Author>
    </b:Author>
    <b:Title>Philosophy Of Social Science</b:Title>
    <b:Year>2016</b:Year>
    <b:City>Cambridge</b:City>
    <b:Publisher>University Press</b:Publisher>
    <b:RefOrder>15</b:RefOrder>
  </b:Source>
  <b:Source>
    <b:Tag>JBa07</b:Tag>
    <b:SourceType>JournalArticle</b:SourceType>
    <b:Guid>{1012B564-F373-4896-9ECE-7EFEC075DD82}</b:Guid>
    <b:Author>
      <b:Author>
        <b:NameList>
          <b:Person>
            <b:Last>J</b:Last>
            <b:First>Bachtler</b:First>
          </b:Person>
          <b:Person>
            <b:Last>Mendez</b:Last>
            <b:First>C</b:First>
          </b:Person>
        </b:NameList>
      </b:Author>
    </b:Author>
    <b:Title>Who Governs EU Cohesion Policy? Deconstructing the reforms of the structural funds</b:Title>
    <b:JournalName>Journal of Common Market Studies</b:JournalName>
    <b:Year>2007</b:Year>
    <b:Pages>535-564</b:Pages>
    <b:Volume>45</b:Volume>
    <b:Issue>3</b:Issue>
    <b:RefOrder>18</b:RefOrder>
  </b:Source>
  <b:Source>
    <b:Tag>Jon09</b:Tag>
    <b:SourceType>JournalArticle</b:SourceType>
    <b:Guid>{4CF211E2-1668-4571-8CEB-4D1B46056E38}</b:Guid>
    <b:Title>Transforming masculinist political cultures? Doing Politics in new political institutions</b:Title>
    <b:Year>2009</b:Year>
    <b:Author>
      <b:Author>
        <b:NameList>
          <b:Person>
            <b:Last>Jones</b:Last>
            <b:First>S</b:First>
          </b:Person>
          <b:Person>
            <b:Last>Charles</b:Last>
            <b:First>N</b:First>
          </b:Person>
          <b:Person>
            <b:Last>Davies</b:Last>
            <b:First>C</b:First>
          </b:Person>
        </b:NameList>
      </b:Author>
    </b:Author>
    <b:JournalName>Sociological Research Online</b:JournalName>
    <b:Pages>14,2</b:Pages>
    <b:URL>www.socresonline.org.uk/14/2/1.html.</b:URL>
    <b:RefOrder>21</b:RefOrder>
  </b:Source>
  <b:Source>
    <b:Tag>Kay15</b:Tag>
    <b:SourceType>JournalArticle</b:SourceType>
    <b:Guid>{590A43C1-E598-481D-81FD-128F987B1F1A}</b:Guid>
    <b:Author>
      <b:Author>
        <b:NameList>
          <b:Person>
            <b:Last>Kaya</b:Last>
            <b:First>Serdar</b:First>
          </b:Person>
        </b:NameList>
      </b:Author>
    </b:Author>
    <b:Title>Islamophobia in Western Europe; A Comparative, Multilevel Study</b:Title>
    <b:JournalName>Journal of Muslim Minoriy Affairs 35</b:JournalName>
    <b:Year>2015</b:Year>
    <b:Pages>450-65</b:Pages>
    <b:RefOrder>22</b:RefOrder>
  </b:Source>
  <b:Source>
    <b:Tag>Obs10</b:Tag>
    <b:SourceType>JournalArticle</b:SourceType>
    <b:Guid>{8846D579-BC7D-4E3C-9430-4F0C3DE6C18A}</b:Guid>
    <b:Title>Tinking Behind the Numbers: Understanding Public Opinion on Immigration in Britain</b:Title>
    <b:Year>2010</b:Year>
    <b:JournalName>Migration Observatory</b:JournalName>
    <b:Pages>7,9</b:Pages>
    <b:Author>
      <b:Author>
        <b:NameList>
          <b:Person>
            <b:Last>Obsevatory</b:Last>
            <b:First>Migration</b:First>
          </b:Person>
        </b:NameList>
      </b:Author>
    </b:Author>
    <b:YearAccessed>2017</b:YearAccessed>
    <b:MonthAccessed>December</b:MonthAccessed>
    <b:DayAccessed>7</b:DayAccessed>
    <b:URL>www.migrationpolicy.org/programs-countries-global-migrants-over-time?width=1000&amp;height=850&amp;frame=true</b:URL>
    <b:RefOrder>13</b:RefOrder>
  </b:Source>
  <b:Source>
    <b:Tag>OEC08</b:Tag>
    <b:SourceType>Report</b:SourceType>
    <b:Guid>{E81E8DB2-5B8B-4B2F-A63C-303C622535FA}</b:Guid>
    <b:Author>
      <b:Author>
        <b:NameList>
          <b:Person>
            <b:Last>OECD</b:Last>
          </b:Person>
        </b:NameList>
      </b:Author>
    </b:Author>
    <b:Title>Growing Unequal? Income distribution and poverty in OECD countries</b:Title>
    <b:Year>2008</b:Year>
    <b:Publisher>OECD</b:Publisher>
    <b:City>Paris</b:City>
    <b:RefOrder>23</b:RefOrder>
  </b:Source>
  <b:Source>
    <b:Tag>Cab08</b:Tag>
    <b:SourceType>Report</b:SourceType>
    <b:Guid>{25F85D5D-A399-4723-848A-632DA3FE9D80}</b:Guid>
    <b:Title>Getting on, Getting Ahead; Analysing the trends and drivers of social mobility</b:Title>
    <b:Year>2008</b:Year>
    <b:Author>
      <b:Author>
        <b:NameList>
          <b:Person>
            <b:Last>Office</b:Last>
            <b:First>Cabinet</b:First>
          </b:Person>
        </b:NameList>
      </b:Author>
    </b:Author>
    <b:Publisher>Cabinet Office</b:Publisher>
    <b:City>London</b:City>
    <b:RefOrder>24</b:RefOrder>
  </b:Source>
  <b:Source>
    <b:Tag>Hom00</b:Tag>
    <b:SourceType>Report</b:SourceType>
    <b:Guid>{1BB0E988-15A0-4EA8-8900-6E00F810A4CE}</b:Guid>
    <b:Author>
      <b:Author>
        <b:NameList>
          <b:Person>
            <b:Last>Office</b:Last>
            <b:First>Home</b:First>
          </b:Person>
        </b:NameList>
      </b:Author>
    </b:Author>
    <b:Title>Report of the Interdepartmental working group on transsexual people</b:Title>
    <b:Year>2000</b:Year>
    <b:Publisher>Home Office</b:Publisher>
    <b:City>London</b:City>
    <b:RefOrder>25</b:RefOrder>
  </b:Source>
  <b:Source>
    <b:Tag>Geo13</b:Tag>
    <b:SourceType>Book</b:SourceType>
    <b:Guid>{68753F0F-DDDF-4AB8-89F6-C83AFB2712F2}</b:Guid>
    <b:Author>
      <b:Author>
        <b:NameList>
          <b:Person>
            <b:Last>Payne</b:Last>
            <b:First>Geoff</b:First>
          </b:Person>
        </b:NameList>
      </b:Author>
    </b:Author>
    <b:Title>Social Division</b:Title>
    <b:Year>2013</b:Year>
    <b:City>London</b:City>
    <b:Publisher>Palgrave Macmillan</b:Publisher>
    <b:RefOrder>17</b:RefOrder>
  </b:Source>
  <b:Source>
    <b:Tag>Sei08</b:Tag>
    <b:SourceType>Book</b:SourceType>
    <b:Guid>{4171AE94-6758-48B5-8ABC-FDB9F1985C15}</b:Guid>
    <b:Author>
      <b:Author>
        <b:NameList>
          <b:Person>
            <b:Last>Seidman</b:Last>
            <b:First>Steven</b:First>
          </b:Person>
          <b:Person>
            <b:Last>Alexander</b:Last>
            <b:Middle>C</b:Middle>
            <b:First>JeffreyC</b:First>
          </b:Person>
        </b:NameList>
      </b:Author>
    </b:Author>
    <b:Title>The New Social Theory Reader</b:Title>
    <b:Year>2008</b:Year>
    <b:City>New York</b:City>
    <b:Publisher>Routledge</b:Publisher>
    <b:RefOrder>26</b:RefOrder>
  </b:Source>
  <b:Source>
    <b:Tag>Soc01</b:Tag>
    <b:SourceType>Report</b:SourceType>
    <b:Guid>{521BA9E5-DFB1-4A4D-BD19-02F8623CE251}</b:Guid>
    <b:Author>
      <b:Author>
        <b:NameList>
          <b:Person>
            <b:Last>Unit</b:Last>
            <b:First>Social</b:First>
            <b:Middle>Exclusion</b:Middle>
          </b:Person>
        </b:NameList>
      </b:Author>
    </b:Author>
    <b:Title>A New Commitment to Neighbourhood Renewal. National strategy action plan</b:Title>
    <b:Year>2001</b:Year>
    <b:Publisher>Cabinet Office</b:Publisher>
    <b:City>London</b:City>
    <b:RefOrder>27</b:RefOrder>
  </b:Source>
  <b:Source>
    <b:Tag>Nat07</b:Tag>
    <b:SourceType>Report</b:SourceType>
    <b:Guid>{F414BD7B-17D7-4052-BDF0-455BBB4FC1F8}</b:Guid>
    <b:Title>Policy Review Project Report</b:Title>
    <b:Year>2007</b:Year>
    <b:City>Cardiff</b:City>
    <b:Publisher>National Assembly for Wales</b:Publisher>
    <b:Author>
      <b:Author>
        <b:NameList>
          <b:Person>
            <b:Last>Wales</b:Last>
            <b:First>National</b:First>
            <b:Middle>Assembly for</b:Middle>
          </b:Person>
        </b:NameList>
      </b:Author>
    </b:Author>
    <b:RefOrder>12</b:RefOrder>
  </b:Source>
</b:Sources>
</file>

<file path=customXml/itemProps1.xml><?xml version="1.0" encoding="utf-8"?>
<ds:datastoreItem xmlns:ds="http://schemas.openxmlformats.org/officeDocument/2006/customXml" ds:itemID="{C58E83E5-5059-44D4-B90D-BBA5CA168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3678</Words>
  <Characters>20307</Characters>
  <Application>Microsoft Office Word</Application>
  <DocSecurity>0</DocSecurity>
  <Lines>383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nota</dc:creator>
  <cp:keywords/>
  <dc:description/>
  <cp:lastModifiedBy>tabita nota</cp:lastModifiedBy>
  <cp:revision>2</cp:revision>
  <dcterms:created xsi:type="dcterms:W3CDTF">2017-12-11T14:36:00Z</dcterms:created>
  <dcterms:modified xsi:type="dcterms:W3CDTF">2017-12-11T14:36:00Z</dcterms:modified>
</cp:coreProperties>
</file>