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9EAC0" w14:textId="77777777" w:rsidR="00693104" w:rsidRPr="000C581C" w:rsidRDefault="00693104" w:rsidP="00693104">
      <w:pPr>
        <w:spacing w:after="0" w:line="480" w:lineRule="auto"/>
        <w:jc w:val="center"/>
        <w:rPr>
          <w:rFonts w:ascii="Times New Roman" w:eastAsia="Calibri" w:hAnsi="Times New Roman" w:cs="Times New Roman"/>
          <w:b/>
          <w:kern w:val="0"/>
          <w:lang w:val="en-US"/>
          <w14:ligatures w14:val="none"/>
        </w:rPr>
      </w:pPr>
    </w:p>
    <w:p w14:paraId="304F97DA" w14:textId="77777777" w:rsidR="00693104" w:rsidRPr="00693104" w:rsidRDefault="00693104" w:rsidP="00693104">
      <w:pPr>
        <w:spacing w:after="0" w:line="480" w:lineRule="auto"/>
        <w:jc w:val="center"/>
        <w:rPr>
          <w:rFonts w:ascii="Times New Roman" w:eastAsia="Calibri" w:hAnsi="Times New Roman" w:cs="Times New Roman"/>
          <w:b/>
          <w:kern w:val="0"/>
          <w:sz w:val="24"/>
          <w:szCs w:val="24"/>
          <w:lang w:val="en-US"/>
          <w14:ligatures w14:val="none"/>
        </w:rPr>
      </w:pPr>
    </w:p>
    <w:p w14:paraId="78814056" w14:textId="77777777" w:rsidR="00693104" w:rsidRPr="00693104" w:rsidRDefault="00693104" w:rsidP="00693104">
      <w:pPr>
        <w:spacing w:after="0" w:line="480" w:lineRule="auto"/>
        <w:jc w:val="center"/>
        <w:rPr>
          <w:rFonts w:ascii="Times New Roman" w:eastAsia="Calibri" w:hAnsi="Times New Roman" w:cs="Times New Roman"/>
          <w:b/>
          <w:kern w:val="0"/>
          <w:sz w:val="24"/>
          <w:szCs w:val="24"/>
          <w:lang w:val="en-US"/>
          <w14:ligatures w14:val="none"/>
        </w:rPr>
      </w:pPr>
    </w:p>
    <w:p w14:paraId="118E21A6" w14:textId="77777777" w:rsidR="00693104" w:rsidRPr="000C581C" w:rsidRDefault="00693104" w:rsidP="00693104">
      <w:pPr>
        <w:spacing w:after="0" w:line="480" w:lineRule="auto"/>
        <w:jc w:val="center"/>
        <w:rPr>
          <w:rFonts w:ascii="Arial" w:eastAsia="Calibri" w:hAnsi="Arial" w:cs="Arial"/>
          <w:b/>
          <w:kern w:val="0"/>
          <w:lang w:val="en-US"/>
          <w14:ligatures w14:val="none"/>
        </w:rPr>
      </w:pPr>
    </w:p>
    <w:p w14:paraId="14ADA145" w14:textId="77777777" w:rsidR="00693104" w:rsidRPr="000C581C" w:rsidRDefault="00693104" w:rsidP="00693104">
      <w:pPr>
        <w:spacing w:after="0" w:line="480" w:lineRule="auto"/>
        <w:jc w:val="center"/>
        <w:rPr>
          <w:rFonts w:ascii="Arial" w:eastAsia="Calibri" w:hAnsi="Arial" w:cs="Arial"/>
          <w:b/>
          <w:kern w:val="0"/>
          <w:lang w:val="en-US"/>
          <w14:ligatures w14:val="none"/>
        </w:rPr>
      </w:pPr>
      <w:r w:rsidRPr="000C581C">
        <w:rPr>
          <w:rFonts w:ascii="Arial" w:eastAsia="Calibri" w:hAnsi="Arial" w:cs="Arial"/>
          <w:b/>
          <w:kern w:val="0"/>
          <w:lang w:val="en-US"/>
          <w14:ligatures w14:val="none"/>
        </w:rPr>
        <w:t>The Improvement of HR Priority Areas When Managing Talent</w:t>
      </w:r>
    </w:p>
    <w:p w14:paraId="64107DE0" w14:textId="75BA2F71" w:rsidR="00693104" w:rsidRPr="000C581C" w:rsidRDefault="00C87221" w:rsidP="00693104">
      <w:pPr>
        <w:spacing w:after="0" w:line="480" w:lineRule="auto"/>
        <w:jc w:val="center"/>
        <w:rPr>
          <w:rFonts w:ascii="Arial" w:eastAsia="Calibri" w:hAnsi="Arial" w:cs="Arial"/>
          <w:kern w:val="0"/>
          <w:lang w:val="en-US"/>
          <w14:ligatures w14:val="none"/>
        </w:rPr>
      </w:pPr>
      <w:r w:rsidRPr="000C581C">
        <w:rPr>
          <w:rFonts w:ascii="Arial" w:eastAsia="Calibri" w:hAnsi="Arial" w:cs="Arial"/>
          <w:kern w:val="0"/>
          <w:lang w:val="en-US"/>
          <w14:ligatures w14:val="none"/>
        </w:rPr>
        <w:t>Lucyna Daszkowska</w:t>
      </w:r>
    </w:p>
    <w:p w14:paraId="5A3AA9BF" w14:textId="0F95D160" w:rsidR="00165CB0" w:rsidRPr="000C581C" w:rsidRDefault="00165CB0" w:rsidP="00693104">
      <w:pPr>
        <w:spacing w:after="0" w:line="480" w:lineRule="auto"/>
        <w:jc w:val="center"/>
        <w:rPr>
          <w:rFonts w:ascii="Arial" w:eastAsia="Calibri" w:hAnsi="Arial" w:cs="Arial"/>
          <w:kern w:val="0"/>
          <w:lang w:val="en-US"/>
          <w14:ligatures w14:val="none"/>
        </w:rPr>
      </w:pPr>
      <w:r w:rsidRPr="000C581C">
        <w:rPr>
          <w:rFonts w:ascii="Arial" w:eastAsia="Calibri" w:hAnsi="Arial" w:cs="Arial"/>
          <w:kern w:val="0"/>
          <w:lang w:val="en-US"/>
          <w14:ligatures w14:val="none"/>
        </w:rPr>
        <w:t>Student No 1913929</w:t>
      </w:r>
    </w:p>
    <w:p w14:paraId="67B9E1D9" w14:textId="77777777" w:rsidR="00693104" w:rsidRPr="000C581C" w:rsidRDefault="00693104" w:rsidP="00693104">
      <w:pPr>
        <w:spacing w:after="0" w:line="480" w:lineRule="auto"/>
        <w:jc w:val="center"/>
        <w:rPr>
          <w:rFonts w:ascii="Arial" w:eastAsia="Calibri" w:hAnsi="Arial" w:cs="Arial"/>
          <w:b/>
          <w:kern w:val="0"/>
          <w:lang w:val="en-US"/>
          <w14:ligatures w14:val="none"/>
        </w:rPr>
      </w:pPr>
    </w:p>
    <w:p w14:paraId="611A3C1D" w14:textId="77777777" w:rsidR="00693104" w:rsidRPr="000C581C" w:rsidRDefault="00693104" w:rsidP="00693104">
      <w:pPr>
        <w:spacing w:after="0" w:line="480" w:lineRule="auto"/>
        <w:jc w:val="center"/>
        <w:rPr>
          <w:rFonts w:ascii="Arial" w:eastAsia="Calibri" w:hAnsi="Arial" w:cs="Arial"/>
          <w:b/>
          <w:kern w:val="0"/>
          <w:lang w:val="en-US"/>
          <w14:ligatures w14:val="none"/>
        </w:rPr>
      </w:pPr>
    </w:p>
    <w:p w14:paraId="46810F28" w14:textId="77777777" w:rsidR="00693104" w:rsidRPr="000C581C" w:rsidRDefault="00693104" w:rsidP="00693104">
      <w:pPr>
        <w:spacing w:after="0" w:line="480" w:lineRule="auto"/>
        <w:jc w:val="center"/>
        <w:rPr>
          <w:rFonts w:ascii="Arial" w:eastAsia="Calibri" w:hAnsi="Arial" w:cs="Arial"/>
          <w:b/>
          <w:kern w:val="0"/>
          <w:lang w:val="en-US"/>
          <w14:ligatures w14:val="none"/>
        </w:rPr>
      </w:pPr>
    </w:p>
    <w:p w14:paraId="602F5D94" w14:textId="234DCBD6" w:rsidR="00693104" w:rsidRPr="000C581C" w:rsidRDefault="00C909B7" w:rsidP="00693104">
      <w:pPr>
        <w:spacing w:after="0" w:line="480" w:lineRule="auto"/>
        <w:jc w:val="center"/>
        <w:rPr>
          <w:rFonts w:ascii="Arial" w:eastAsia="Calibri" w:hAnsi="Arial" w:cs="Arial"/>
          <w:kern w:val="0"/>
          <w:lang w:val="en-US"/>
          <w14:ligatures w14:val="none"/>
        </w:rPr>
      </w:pPr>
      <w:r w:rsidRPr="000C581C">
        <w:rPr>
          <w:rFonts w:ascii="Arial" w:eastAsia="Calibri" w:hAnsi="Arial" w:cs="Arial"/>
          <w:kern w:val="0"/>
          <w:lang w:val="en-US"/>
          <w14:ligatures w14:val="none"/>
        </w:rPr>
        <w:t>Lecturer Helen Evans</w:t>
      </w:r>
    </w:p>
    <w:p w14:paraId="1425CDC3" w14:textId="2160DE95" w:rsidR="00693104" w:rsidRPr="000C581C" w:rsidRDefault="00693104" w:rsidP="00693104">
      <w:pPr>
        <w:spacing w:after="0" w:line="480" w:lineRule="auto"/>
        <w:jc w:val="center"/>
        <w:rPr>
          <w:rFonts w:ascii="Arial" w:eastAsia="Calibri" w:hAnsi="Arial" w:cs="Arial"/>
          <w:kern w:val="0"/>
          <w:lang w:val="en-US"/>
          <w14:ligatures w14:val="none"/>
        </w:rPr>
      </w:pPr>
      <w:r w:rsidRPr="000C581C">
        <w:rPr>
          <w:rFonts w:ascii="Arial" w:eastAsia="Calibri" w:hAnsi="Arial" w:cs="Arial"/>
          <w:kern w:val="0"/>
          <w:lang w:val="en-US"/>
          <w14:ligatures w14:val="none"/>
        </w:rPr>
        <w:t>In</w:t>
      </w:r>
      <w:r w:rsidR="00543A2F" w:rsidRPr="000C581C">
        <w:rPr>
          <w:rFonts w:ascii="Arial" w:eastAsia="Calibri" w:hAnsi="Arial" w:cs="Arial"/>
          <w:kern w:val="0"/>
          <w:lang w:val="en-US"/>
          <w14:ligatures w14:val="none"/>
        </w:rPr>
        <w:t>ternational Hotel Management MBA</w:t>
      </w:r>
      <w:r w:rsidRPr="000C581C">
        <w:rPr>
          <w:rFonts w:ascii="Arial" w:eastAsia="Calibri" w:hAnsi="Arial" w:cs="Arial"/>
          <w:kern w:val="0"/>
          <w:lang w:val="en-US"/>
          <w14:ligatures w14:val="none"/>
        </w:rPr>
        <w:t xml:space="preserve"> </w:t>
      </w:r>
    </w:p>
    <w:p w14:paraId="095360E6" w14:textId="4EACF990" w:rsidR="00693104" w:rsidRPr="000C581C" w:rsidRDefault="00665F90" w:rsidP="00693104">
      <w:pPr>
        <w:spacing w:after="0" w:line="480" w:lineRule="auto"/>
        <w:jc w:val="center"/>
        <w:rPr>
          <w:rFonts w:ascii="Arial" w:eastAsia="Calibri" w:hAnsi="Arial" w:cs="Arial"/>
          <w:kern w:val="0"/>
          <w:lang w:val="en-US"/>
          <w14:ligatures w14:val="none"/>
        </w:rPr>
      </w:pPr>
      <w:r w:rsidRPr="000C581C">
        <w:rPr>
          <w:rFonts w:ascii="Arial" w:eastAsia="Calibri" w:hAnsi="Arial" w:cs="Arial"/>
          <w:kern w:val="0"/>
          <w:lang w:val="en-US"/>
          <w14:ligatures w14:val="none"/>
        </w:rPr>
        <w:t>Human Resource Management</w:t>
      </w:r>
      <w:r w:rsidR="00C53C0E" w:rsidRPr="000C581C">
        <w:rPr>
          <w:rFonts w:ascii="Arial" w:eastAsia="Calibri" w:hAnsi="Arial" w:cs="Arial"/>
          <w:kern w:val="0"/>
          <w:lang w:val="en-US"/>
          <w14:ligatures w14:val="none"/>
        </w:rPr>
        <w:t xml:space="preserve"> BMMB7007</w:t>
      </w:r>
    </w:p>
    <w:p w14:paraId="5EB90DBA" w14:textId="30B6C4D1" w:rsidR="00693104" w:rsidRPr="000C581C" w:rsidRDefault="00C53C0E" w:rsidP="00693104">
      <w:pPr>
        <w:spacing w:after="0" w:line="480" w:lineRule="auto"/>
        <w:jc w:val="center"/>
        <w:rPr>
          <w:rFonts w:ascii="Arial" w:eastAsia="Calibri" w:hAnsi="Arial" w:cs="Arial"/>
          <w:kern w:val="0"/>
          <w:lang w:val="en-US"/>
          <w14:ligatures w14:val="none"/>
        </w:rPr>
      </w:pPr>
      <w:r w:rsidRPr="000C581C">
        <w:rPr>
          <w:rFonts w:ascii="Arial" w:eastAsia="Calibri" w:hAnsi="Arial" w:cs="Arial"/>
          <w:kern w:val="0"/>
          <w:lang w:val="en-US"/>
          <w14:ligatures w14:val="none"/>
        </w:rPr>
        <w:t>05/</w:t>
      </w:r>
      <w:r w:rsidR="003E7ECF" w:rsidRPr="000C581C">
        <w:rPr>
          <w:rFonts w:ascii="Arial" w:eastAsia="Calibri" w:hAnsi="Arial" w:cs="Arial"/>
          <w:kern w:val="0"/>
          <w:lang w:val="en-US"/>
          <w14:ligatures w14:val="none"/>
        </w:rPr>
        <w:t>04/2023</w:t>
      </w:r>
    </w:p>
    <w:p w14:paraId="7C507EEB"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37220238"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2EBBFA22"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7C77B161"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16DCDDF0"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323AF1DE"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1A5D9589"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133E71FA"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5DA7490D" w14:textId="77777777" w:rsidR="00693104" w:rsidRPr="000C581C" w:rsidRDefault="00693104" w:rsidP="00693104">
      <w:pPr>
        <w:spacing w:after="0" w:line="480" w:lineRule="auto"/>
        <w:jc w:val="center"/>
        <w:rPr>
          <w:rFonts w:ascii="Arial" w:eastAsia="Calibri" w:hAnsi="Arial" w:cs="Arial"/>
          <w:kern w:val="0"/>
          <w:lang w:val="en-US"/>
          <w14:ligatures w14:val="none"/>
        </w:rPr>
      </w:pPr>
    </w:p>
    <w:p w14:paraId="75AA71A1" w14:textId="77777777" w:rsidR="00693104" w:rsidRPr="000C581C" w:rsidRDefault="00693104" w:rsidP="00693104">
      <w:pPr>
        <w:spacing w:after="0" w:line="480" w:lineRule="auto"/>
        <w:rPr>
          <w:rFonts w:ascii="Arial" w:eastAsia="Calibri" w:hAnsi="Arial" w:cs="Arial"/>
          <w:kern w:val="0"/>
          <w:lang w:val="en-US"/>
          <w14:ligatures w14:val="none"/>
        </w:rPr>
      </w:pPr>
    </w:p>
    <w:p w14:paraId="640049CD" w14:textId="77777777" w:rsidR="000C581C" w:rsidRPr="000C581C" w:rsidRDefault="000C581C" w:rsidP="00693104">
      <w:pPr>
        <w:spacing w:after="0" w:line="480" w:lineRule="auto"/>
        <w:contextualSpacing/>
        <w:jc w:val="center"/>
        <w:rPr>
          <w:rFonts w:ascii="Arial" w:eastAsia="Calibri" w:hAnsi="Arial" w:cs="Arial"/>
          <w:b/>
          <w:kern w:val="0"/>
          <w:lang w:val="en-US"/>
          <w14:ligatures w14:val="none"/>
        </w:rPr>
      </w:pPr>
    </w:p>
    <w:p w14:paraId="3A819B08" w14:textId="77777777" w:rsidR="00802159" w:rsidRDefault="00802159" w:rsidP="00693104">
      <w:pPr>
        <w:spacing w:after="0" w:line="480" w:lineRule="auto"/>
        <w:contextualSpacing/>
        <w:jc w:val="center"/>
        <w:rPr>
          <w:rFonts w:ascii="Arial" w:eastAsia="Calibri" w:hAnsi="Arial" w:cs="Arial"/>
          <w:b/>
          <w:kern w:val="0"/>
          <w:lang w:val="en-US"/>
          <w14:ligatures w14:val="none"/>
        </w:rPr>
      </w:pPr>
    </w:p>
    <w:p w14:paraId="48436B4F" w14:textId="77777777" w:rsidR="00802159" w:rsidRDefault="00802159" w:rsidP="00693104">
      <w:pPr>
        <w:spacing w:after="0" w:line="480" w:lineRule="auto"/>
        <w:contextualSpacing/>
        <w:jc w:val="center"/>
        <w:rPr>
          <w:rFonts w:ascii="Arial" w:eastAsia="Calibri" w:hAnsi="Arial" w:cs="Arial"/>
          <w:b/>
          <w:kern w:val="0"/>
          <w:lang w:val="en-US"/>
          <w14:ligatures w14:val="none"/>
        </w:rPr>
      </w:pPr>
    </w:p>
    <w:p w14:paraId="26D61BA2" w14:textId="1925553B" w:rsidR="00693104" w:rsidRPr="000C581C" w:rsidRDefault="00693104" w:rsidP="00693104">
      <w:pPr>
        <w:spacing w:after="0" w:line="480" w:lineRule="auto"/>
        <w:contextualSpacing/>
        <w:jc w:val="center"/>
        <w:rPr>
          <w:rFonts w:ascii="Arial" w:eastAsia="Calibri" w:hAnsi="Arial" w:cs="Arial"/>
          <w:b/>
          <w:kern w:val="0"/>
          <w:lang w:val="en-US"/>
          <w14:ligatures w14:val="none"/>
        </w:rPr>
      </w:pPr>
      <w:r w:rsidRPr="000C581C">
        <w:rPr>
          <w:rFonts w:ascii="Arial" w:eastAsia="Calibri" w:hAnsi="Arial" w:cs="Arial"/>
          <w:b/>
          <w:kern w:val="0"/>
          <w:lang w:val="en-US"/>
          <w14:ligatures w14:val="none"/>
        </w:rPr>
        <w:lastRenderedPageBreak/>
        <w:t xml:space="preserve">Abstract </w:t>
      </w:r>
    </w:p>
    <w:p w14:paraId="7EEEF049" w14:textId="7D232C23"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 xml:space="preserve">The global space in the hospitality industry is changing rapidly. This is influenced by the competitive nature of the markets and the demand to optimize customer experience. </w:t>
      </w:r>
      <w:proofErr w:type="gramStart"/>
      <w:r w:rsidRPr="000C581C">
        <w:rPr>
          <w:rFonts w:ascii="Arial" w:eastAsia="Calibri" w:hAnsi="Arial" w:cs="Arial"/>
          <w:kern w:val="0"/>
          <w:lang w:val="en-US"/>
          <w14:ligatures w14:val="none"/>
        </w:rPr>
        <w:t>Human</w:t>
      </w:r>
      <w:proofErr w:type="gramEnd"/>
      <w:r w:rsidRPr="000C581C">
        <w:rPr>
          <w:rFonts w:ascii="Arial" w:eastAsia="Calibri" w:hAnsi="Arial" w:cs="Arial"/>
          <w:kern w:val="0"/>
          <w:lang w:val="en-US"/>
          <w14:ligatures w14:val="none"/>
        </w:rPr>
        <w:t xml:space="preserve"> resource management department has been a core foundation in this transition through supporting resource </w:t>
      </w:r>
      <w:r w:rsidR="00493470" w:rsidRPr="000C581C">
        <w:rPr>
          <w:rFonts w:ascii="Arial" w:eastAsia="Calibri" w:hAnsi="Arial" w:cs="Arial"/>
          <w:kern w:val="0"/>
          <w:lang w:val="en-US"/>
          <w14:ligatures w14:val="none"/>
        </w:rPr>
        <w:t>acquisition,</w:t>
      </w:r>
      <w:r w:rsidR="00493470">
        <w:rPr>
          <w:rFonts w:ascii="Arial" w:eastAsia="Calibri" w:hAnsi="Arial" w:cs="Arial"/>
          <w:kern w:val="0"/>
          <w:lang w:val="en-US"/>
          <w14:ligatures w14:val="none"/>
        </w:rPr>
        <w:t xml:space="preserve"> </w:t>
      </w:r>
      <w:r w:rsidR="00F20342" w:rsidRPr="000C581C">
        <w:rPr>
          <w:rFonts w:ascii="Arial" w:eastAsia="Calibri" w:hAnsi="Arial" w:cs="Arial"/>
          <w:kern w:val="0"/>
          <w:lang w:val="en-US"/>
          <w14:ligatures w14:val="none"/>
        </w:rPr>
        <w:t>allocation,</w:t>
      </w:r>
      <w:r w:rsidRPr="000C581C">
        <w:rPr>
          <w:rFonts w:ascii="Arial" w:eastAsia="Calibri" w:hAnsi="Arial" w:cs="Arial"/>
          <w:kern w:val="0"/>
          <w:lang w:val="en-US"/>
          <w14:ligatures w14:val="none"/>
        </w:rPr>
        <w:t xml:space="preserve"> and utilization. The need to incorporate effective communication to understand the employees' emotions, thoughts, and </w:t>
      </w:r>
      <w:r w:rsidR="00F20342" w:rsidRPr="000C581C">
        <w:rPr>
          <w:rFonts w:ascii="Arial" w:eastAsia="Calibri" w:hAnsi="Arial" w:cs="Arial"/>
          <w:kern w:val="0"/>
          <w:lang w:val="en-US"/>
          <w14:ligatures w14:val="none"/>
        </w:rPr>
        <w:t>behaviors</w:t>
      </w:r>
      <w:r w:rsidRPr="000C581C">
        <w:rPr>
          <w:rFonts w:ascii="Arial" w:eastAsia="Calibri" w:hAnsi="Arial" w:cs="Arial"/>
          <w:kern w:val="0"/>
          <w:lang w:val="en-US"/>
          <w14:ligatures w14:val="none"/>
        </w:rPr>
        <w:t xml:space="preserve"> about customer service is an important landscape through which positive outcomes are posted. Premier Inn is a top brand within hospitality whose central location is in the UK but has grown into a global brand in the industry. The hospitality industry addresses people from different regions and cultures, making the whole process complex. Due to this factor, it has become imminent to appreciate the need for having an inclusive workplace that meets the demands and needs of a wider population. Technology has become a new gem by revolutionizing the level of performance across various sectors. High productivity has been associated with better incentives aligned toward effective data analysis and predictive modelling by understanding the various input and their association with the output. Such efforts have been important in harnessing proper decision-making interventions through which the hospitality industry can realize that the decision-making process can be optimized and lead to higher levels of effectiveness. This report discusses two key areas of improvement in human resource management with reference to Premier Inn in the hospitality industry.</w:t>
      </w:r>
    </w:p>
    <w:p w14:paraId="2F8529F0" w14:textId="77777777" w:rsidR="00693104" w:rsidRPr="000C581C" w:rsidRDefault="00693104" w:rsidP="00693104">
      <w:pPr>
        <w:spacing w:after="0" w:line="480" w:lineRule="auto"/>
        <w:contextualSpacing/>
        <w:rPr>
          <w:rFonts w:ascii="Arial" w:eastAsia="Calibri" w:hAnsi="Arial" w:cs="Arial"/>
          <w:kern w:val="0"/>
          <w:lang w:val="en-US"/>
          <w14:ligatures w14:val="none"/>
        </w:rPr>
      </w:pPr>
    </w:p>
    <w:p w14:paraId="22A6BB20" w14:textId="77777777" w:rsidR="00693104" w:rsidRDefault="00693104" w:rsidP="00693104">
      <w:pPr>
        <w:spacing w:after="0" w:line="480" w:lineRule="auto"/>
        <w:contextualSpacing/>
        <w:rPr>
          <w:rFonts w:ascii="Arial" w:eastAsia="Calibri" w:hAnsi="Arial" w:cs="Arial"/>
          <w:kern w:val="0"/>
          <w:lang w:val="en-US"/>
          <w14:ligatures w14:val="none"/>
        </w:rPr>
      </w:pPr>
      <w:r w:rsidRPr="000C581C">
        <w:rPr>
          <w:rFonts w:ascii="Arial" w:eastAsia="Calibri" w:hAnsi="Arial" w:cs="Arial"/>
          <w:b/>
          <w:kern w:val="0"/>
          <w:lang w:val="en-US"/>
          <w14:ligatures w14:val="none"/>
        </w:rPr>
        <w:t>Key Words:</w:t>
      </w:r>
      <w:r w:rsidRPr="000C581C">
        <w:rPr>
          <w:rFonts w:ascii="Arial" w:eastAsia="Calibri" w:hAnsi="Arial" w:cs="Arial"/>
          <w:kern w:val="0"/>
          <w:lang w:val="en-US"/>
          <w14:ligatures w14:val="none"/>
        </w:rPr>
        <w:t xml:space="preserve"> Artificial Intelligence, Diversity, Premier Inn, Hospitality, Customer.</w:t>
      </w:r>
    </w:p>
    <w:p w14:paraId="0D12465D" w14:textId="77777777" w:rsidR="001B0CD0" w:rsidRDefault="001B0CD0" w:rsidP="00693104">
      <w:pPr>
        <w:spacing w:after="0" w:line="480" w:lineRule="auto"/>
        <w:contextualSpacing/>
        <w:rPr>
          <w:rFonts w:ascii="Arial" w:eastAsia="Calibri" w:hAnsi="Arial" w:cs="Arial"/>
          <w:kern w:val="0"/>
          <w:lang w:val="en-US"/>
          <w14:ligatures w14:val="none"/>
        </w:rPr>
      </w:pPr>
    </w:p>
    <w:p w14:paraId="647877F0" w14:textId="77777777" w:rsidR="001B0CD0" w:rsidRDefault="001B0CD0" w:rsidP="00693104">
      <w:pPr>
        <w:spacing w:after="0" w:line="480" w:lineRule="auto"/>
        <w:contextualSpacing/>
        <w:rPr>
          <w:rFonts w:ascii="Arial" w:eastAsia="Calibri" w:hAnsi="Arial" w:cs="Arial"/>
          <w:kern w:val="0"/>
          <w:lang w:val="en-US"/>
          <w14:ligatures w14:val="none"/>
        </w:rPr>
      </w:pPr>
    </w:p>
    <w:p w14:paraId="5AE644AC" w14:textId="77777777" w:rsidR="001B0CD0" w:rsidRDefault="001B0CD0" w:rsidP="00693104">
      <w:pPr>
        <w:spacing w:after="0" w:line="480" w:lineRule="auto"/>
        <w:contextualSpacing/>
        <w:rPr>
          <w:rFonts w:ascii="Arial" w:eastAsia="Calibri" w:hAnsi="Arial" w:cs="Arial"/>
          <w:kern w:val="0"/>
          <w:lang w:val="en-US"/>
          <w14:ligatures w14:val="none"/>
        </w:rPr>
      </w:pPr>
    </w:p>
    <w:p w14:paraId="51D7A3AE" w14:textId="77777777" w:rsidR="001B0CD0" w:rsidRPr="000C581C" w:rsidRDefault="001B0CD0" w:rsidP="00693104">
      <w:pPr>
        <w:spacing w:after="0" w:line="480" w:lineRule="auto"/>
        <w:contextualSpacing/>
        <w:rPr>
          <w:rFonts w:ascii="Arial" w:eastAsia="Calibri" w:hAnsi="Arial" w:cs="Arial"/>
          <w:kern w:val="0"/>
          <w:lang w:val="en-US"/>
          <w14:ligatures w14:val="none"/>
        </w:rPr>
      </w:pPr>
    </w:p>
    <w:p w14:paraId="7165736B" w14:textId="77777777" w:rsidR="00693104" w:rsidRPr="000C581C" w:rsidRDefault="00693104" w:rsidP="00693104">
      <w:pPr>
        <w:spacing w:after="0" w:line="480" w:lineRule="auto"/>
        <w:contextualSpacing/>
        <w:rPr>
          <w:rFonts w:ascii="Arial" w:eastAsia="Calibri" w:hAnsi="Arial" w:cs="Arial"/>
          <w:kern w:val="0"/>
          <w:lang w:val="en-US"/>
          <w14:ligatures w14:val="none"/>
        </w:rPr>
      </w:pPr>
    </w:p>
    <w:p w14:paraId="5C09C3EF"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sdt>
      <w:sdtPr>
        <w:rPr>
          <w:rFonts w:ascii="Arial" w:eastAsia="Calibri" w:hAnsi="Arial" w:cs="Arial"/>
          <w:kern w:val="0"/>
          <w:lang w:val="en-US"/>
          <w14:ligatures w14:val="none"/>
        </w:rPr>
        <w:id w:val="-1502803916"/>
        <w:docPartObj>
          <w:docPartGallery w:val="Table of Contents"/>
          <w:docPartUnique/>
        </w:docPartObj>
      </w:sdtPr>
      <w:sdtEndPr>
        <w:rPr>
          <w:b/>
          <w:bCs/>
          <w:noProof/>
        </w:rPr>
      </w:sdtEndPr>
      <w:sdtContent>
        <w:p w14:paraId="7DAE8F99" w14:textId="77777777" w:rsidR="00693104" w:rsidRPr="000C581C" w:rsidRDefault="00693104" w:rsidP="00693104">
          <w:pPr>
            <w:keepNext/>
            <w:keepLines/>
            <w:spacing w:before="240" w:after="0"/>
            <w:rPr>
              <w:rFonts w:ascii="Arial" w:eastAsia="Times New Roman" w:hAnsi="Arial" w:cs="Arial"/>
              <w:color w:val="2E74B5"/>
              <w:kern w:val="0"/>
              <w:lang w:val="en-US"/>
              <w14:ligatures w14:val="none"/>
            </w:rPr>
          </w:pPr>
          <w:r w:rsidRPr="000C581C">
            <w:rPr>
              <w:rFonts w:ascii="Arial" w:eastAsia="Times New Roman" w:hAnsi="Arial" w:cs="Arial"/>
              <w:color w:val="2E74B5"/>
              <w:kern w:val="0"/>
              <w:lang w:val="en-US"/>
              <w14:ligatures w14:val="none"/>
            </w:rPr>
            <w:t>Table of Contents</w:t>
          </w:r>
        </w:p>
        <w:p w14:paraId="2CC7D060" w14:textId="77777777" w:rsidR="00693104" w:rsidRPr="000C581C" w:rsidRDefault="00693104" w:rsidP="00693104">
          <w:pPr>
            <w:tabs>
              <w:tab w:val="right" w:leader="dot" w:pos="9350"/>
            </w:tabs>
            <w:spacing w:after="100" w:line="480" w:lineRule="auto"/>
            <w:rPr>
              <w:rFonts w:ascii="Arial" w:eastAsia="Times New Roman" w:hAnsi="Arial" w:cs="Arial"/>
              <w:noProof/>
              <w:kern w:val="0"/>
              <w:lang w:val="en-US"/>
              <w14:ligatures w14:val="none"/>
            </w:rPr>
          </w:pPr>
          <w:r w:rsidRPr="000C581C">
            <w:rPr>
              <w:rFonts w:ascii="Arial" w:eastAsia="Calibri" w:hAnsi="Arial" w:cs="Arial"/>
              <w:b/>
              <w:bCs/>
              <w:noProof/>
              <w:kern w:val="0"/>
              <w:lang w:val="en-US"/>
              <w14:ligatures w14:val="none"/>
            </w:rPr>
            <w:fldChar w:fldCharType="begin"/>
          </w:r>
          <w:r w:rsidRPr="000C581C">
            <w:rPr>
              <w:rFonts w:ascii="Arial" w:eastAsia="Calibri" w:hAnsi="Arial" w:cs="Arial"/>
              <w:b/>
              <w:bCs/>
              <w:noProof/>
              <w:kern w:val="0"/>
              <w:lang w:val="en-US"/>
              <w14:ligatures w14:val="none"/>
            </w:rPr>
            <w:instrText xml:space="preserve"> TOC \o "1-3" \h \z \u </w:instrText>
          </w:r>
          <w:r w:rsidRPr="000C581C">
            <w:rPr>
              <w:rFonts w:ascii="Arial" w:eastAsia="Calibri" w:hAnsi="Arial" w:cs="Arial"/>
              <w:b/>
              <w:bCs/>
              <w:noProof/>
              <w:kern w:val="0"/>
              <w:lang w:val="en-US"/>
              <w14:ligatures w14:val="none"/>
            </w:rPr>
            <w:fldChar w:fldCharType="separate"/>
          </w:r>
          <w:hyperlink w:anchor="_Toc131340977" w:history="1">
            <w:r w:rsidRPr="000C581C">
              <w:rPr>
                <w:rFonts w:ascii="Arial" w:eastAsia="Calibri" w:hAnsi="Arial" w:cs="Arial"/>
                <w:noProof/>
                <w:color w:val="0563C1"/>
                <w:kern w:val="0"/>
                <w:u w:val="single"/>
                <w:lang w:val="en-US"/>
                <w14:ligatures w14:val="none"/>
              </w:rPr>
              <w:t>Introduction</w:t>
            </w:r>
            <w:r w:rsidRPr="000C581C">
              <w:rPr>
                <w:rFonts w:ascii="Arial" w:eastAsia="Calibri" w:hAnsi="Arial" w:cs="Arial"/>
                <w:noProof/>
                <w:webHidden/>
                <w:kern w:val="0"/>
                <w:lang w:val="en-US"/>
                <w14:ligatures w14:val="none"/>
              </w:rPr>
              <w:tab/>
            </w:r>
            <w:r w:rsidRPr="000C581C">
              <w:rPr>
                <w:rFonts w:ascii="Arial" w:eastAsia="Calibri" w:hAnsi="Arial" w:cs="Arial"/>
                <w:noProof/>
                <w:webHidden/>
                <w:kern w:val="0"/>
                <w:lang w:val="en-US"/>
                <w14:ligatures w14:val="none"/>
              </w:rPr>
              <w:fldChar w:fldCharType="begin"/>
            </w:r>
            <w:r w:rsidRPr="000C581C">
              <w:rPr>
                <w:rFonts w:ascii="Arial" w:eastAsia="Calibri" w:hAnsi="Arial" w:cs="Arial"/>
                <w:noProof/>
                <w:webHidden/>
                <w:kern w:val="0"/>
                <w:lang w:val="en-US"/>
                <w14:ligatures w14:val="none"/>
              </w:rPr>
              <w:instrText xml:space="preserve"> PAGEREF _Toc131340977 \h </w:instrText>
            </w:r>
            <w:r w:rsidRPr="000C581C">
              <w:rPr>
                <w:rFonts w:ascii="Arial" w:eastAsia="Calibri" w:hAnsi="Arial" w:cs="Arial"/>
                <w:noProof/>
                <w:webHidden/>
                <w:kern w:val="0"/>
                <w:lang w:val="en-US"/>
                <w14:ligatures w14:val="none"/>
              </w:rPr>
            </w:r>
            <w:r w:rsidRPr="000C581C">
              <w:rPr>
                <w:rFonts w:ascii="Arial" w:eastAsia="Calibri" w:hAnsi="Arial" w:cs="Arial"/>
                <w:noProof/>
                <w:webHidden/>
                <w:kern w:val="0"/>
                <w:lang w:val="en-US"/>
                <w14:ligatures w14:val="none"/>
              </w:rPr>
              <w:fldChar w:fldCharType="separate"/>
            </w:r>
            <w:r w:rsidRPr="000C581C">
              <w:rPr>
                <w:rFonts w:ascii="Arial" w:eastAsia="Calibri" w:hAnsi="Arial" w:cs="Arial"/>
                <w:noProof/>
                <w:webHidden/>
                <w:kern w:val="0"/>
                <w:lang w:val="en-US"/>
                <w14:ligatures w14:val="none"/>
              </w:rPr>
              <w:t>4</w:t>
            </w:r>
            <w:r w:rsidRPr="000C581C">
              <w:rPr>
                <w:rFonts w:ascii="Arial" w:eastAsia="Calibri" w:hAnsi="Arial" w:cs="Arial"/>
                <w:noProof/>
                <w:webHidden/>
                <w:kern w:val="0"/>
                <w:lang w:val="en-US"/>
                <w14:ligatures w14:val="none"/>
              </w:rPr>
              <w:fldChar w:fldCharType="end"/>
            </w:r>
          </w:hyperlink>
        </w:p>
        <w:p w14:paraId="0891CD04" w14:textId="77777777" w:rsidR="00693104" w:rsidRPr="000C581C" w:rsidRDefault="00000000" w:rsidP="00693104">
          <w:pPr>
            <w:tabs>
              <w:tab w:val="right" w:leader="dot" w:pos="9350"/>
            </w:tabs>
            <w:spacing w:after="100" w:line="480" w:lineRule="auto"/>
            <w:rPr>
              <w:rFonts w:ascii="Arial" w:eastAsia="Times New Roman" w:hAnsi="Arial" w:cs="Arial"/>
              <w:noProof/>
              <w:kern w:val="0"/>
              <w:lang w:val="en-US"/>
              <w14:ligatures w14:val="none"/>
            </w:rPr>
          </w:pPr>
          <w:hyperlink w:anchor="_Toc131340978" w:history="1">
            <w:r w:rsidR="00693104" w:rsidRPr="000C581C">
              <w:rPr>
                <w:rFonts w:ascii="Arial" w:eastAsia="Calibri" w:hAnsi="Arial" w:cs="Arial"/>
                <w:noProof/>
                <w:color w:val="0563C1"/>
                <w:kern w:val="0"/>
                <w:u w:val="single"/>
                <w:lang w:val="en-US"/>
                <w14:ligatures w14:val="none"/>
              </w:rPr>
              <w:t>Role of Human Resource Management in the Hospitality Industry</w:t>
            </w:r>
            <w:r w:rsidR="00693104" w:rsidRPr="000C581C">
              <w:rPr>
                <w:rFonts w:ascii="Arial" w:eastAsia="Calibri" w:hAnsi="Arial" w:cs="Arial"/>
                <w:noProof/>
                <w:webHidden/>
                <w:kern w:val="0"/>
                <w:lang w:val="en-US"/>
                <w14:ligatures w14:val="none"/>
              </w:rPr>
              <w:tab/>
            </w:r>
            <w:r w:rsidR="00693104" w:rsidRPr="000C581C">
              <w:rPr>
                <w:rFonts w:ascii="Arial" w:eastAsia="Calibri" w:hAnsi="Arial" w:cs="Arial"/>
                <w:noProof/>
                <w:webHidden/>
                <w:kern w:val="0"/>
                <w:lang w:val="en-US"/>
                <w14:ligatures w14:val="none"/>
              </w:rPr>
              <w:fldChar w:fldCharType="begin"/>
            </w:r>
            <w:r w:rsidR="00693104" w:rsidRPr="000C581C">
              <w:rPr>
                <w:rFonts w:ascii="Arial" w:eastAsia="Calibri" w:hAnsi="Arial" w:cs="Arial"/>
                <w:noProof/>
                <w:webHidden/>
                <w:kern w:val="0"/>
                <w:lang w:val="en-US"/>
                <w14:ligatures w14:val="none"/>
              </w:rPr>
              <w:instrText xml:space="preserve"> PAGEREF _Toc131340978 \h </w:instrText>
            </w:r>
            <w:r w:rsidR="00693104" w:rsidRPr="000C581C">
              <w:rPr>
                <w:rFonts w:ascii="Arial" w:eastAsia="Calibri" w:hAnsi="Arial" w:cs="Arial"/>
                <w:noProof/>
                <w:webHidden/>
                <w:kern w:val="0"/>
                <w:lang w:val="en-US"/>
                <w14:ligatures w14:val="none"/>
              </w:rPr>
            </w:r>
            <w:r w:rsidR="00693104" w:rsidRPr="000C581C">
              <w:rPr>
                <w:rFonts w:ascii="Arial" w:eastAsia="Calibri" w:hAnsi="Arial" w:cs="Arial"/>
                <w:noProof/>
                <w:webHidden/>
                <w:kern w:val="0"/>
                <w:lang w:val="en-US"/>
                <w14:ligatures w14:val="none"/>
              </w:rPr>
              <w:fldChar w:fldCharType="separate"/>
            </w:r>
            <w:r w:rsidR="00693104" w:rsidRPr="000C581C">
              <w:rPr>
                <w:rFonts w:ascii="Arial" w:eastAsia="Calibri" w:hAnsi="Arial" w:cs="Arial"/>
                <w:noProof/>
                <w:webHidden/>
                <w:kern w:val="0"/>
                <w:lang w:val="en-US"/>
                <w14:ligatures w14:val="none"/>
              </w:rPr>
              <w:t>5</w:t>
            </w:r>
            <w:r w:rsidR="00693104" w:rsidRPr="000C581C">
              <w:rPr>
                <w:rFonts w:ascii="Arial" w:eastAsia="Calibri" w:hAnsi="Arial" w:cs="Arial"/>
                <w:noProof/>
                <w:webHidden/>
                <w:kern w:val="0"/>
                <w:lang w:val="en-US"/>
                <w14:ligatures w14:val="none"/>
              </w:rPr>
              <w:fldChar w:fldCharType="end"/>
            </w:r>
          </w:hyperlink>
        </w:p>
        <w:p w14:paraId="5C72D9A2" w14:textId="77777777" w:rsidR="00693104" w:rsidRPr="000C581C" w:rsidRDefault="00000000" w:rsidP="00693104">
          <w:pPr>
            <w:tabs>
              <w:tab w:val="right" w:leader="dot" w:pos="9350"/>
            </w:tabs>
            <w:spacing w:after="100" w:line="480" w:lineRule="auto"/>
            <w:rPr>
              <w:rFonts w:ascii="Arial" w:eastAsia="Times New Roman" w:hAnsi="Arial" w:cs="Arial"/>
              <w:noProof/>
              <w:kern w:val="0"/>
              <w:lang w:val="en-US"/>
              <w14:ligatures w14:val="none"/>
            </w:rPr>
          </w:pPr>
          <w:hyperlink w:anchor="_Toc131340979" w:history="1">
            <w:r w:rsidR="00693104" w:rsidRPr="000C581C">
              <w:rPr>
                <w:rFonts w:ascii="Arial" w:eastAsia="Calibri" w:hAnsi="Arial" w:cs="Arial"/>
                <w:noProof/>
                <w:color w:val="0563C1"/>
                <w:kern w:val="0"/>
                <w:u w:val="single"/>
                <w:lang w:val="en-US"/>
                <w14:ligatures w14:val="none"/>
              </w:rPr>
              <w:t>Key Priorities</w:t>
            </w:r>
            <w:r w:rsidR="00693104" w:rsidRPr="000C581C">
              <w:rPr>
                <w:rFonts w:ascii="Arial" w:eastAsia="Calibri" w:hAnsi="Arial" w:cs="Arial"/>
                <w:noProof/>
                <w:webHidden/>
                <w:kern w:val="0"/>
                <w:lang w:val="en-US"/>
                <w14:ligatures w14:val="none"/>
              </w:rPr>
              <w:tab/>
            </w:r>
            <w:r w:rsidR="00693104" w:rsidRPr="000C581C">
              <w:rPr>
                <w:rFonts w:ascii="Arial" w:eastAsia="Calibri" w:hAnsi="Arial" w:cs="Arial"/>
                <w:noProof/>
                <w:webHidden/>
                <w:kern w:val="0"/>
                <w:lang w:val="en-US"/>
                <w14:ligatures w14:val="none"/>
              </w:rPr>
              <w:fldChar w:fldCharType="begin"/>
            </w:r>
            <w:r w:rsidR="00693104" w:rsidRPr="000C581C">
              <w:rPr>
                <w:rFonts w:ascii="Arial" w:eastAsia="Calibri" w:hAnsi="Arial" w:cs="Arial"/>
                <w:noProof/>
                <w:webHidden/>
                <w:kern w:val="0"/>
                <w:lang w:val="en-US"/>
                <w14:ligatures w14:val="none"/>
              </w:rPr>
              <w:instrText xml:space="preserve"> PAGEREF _Toc131340979 \h </w:instrText>
            </w:r>
            <w:r w:rsidR="00693104" w:rsidRPr="000C581C">
              <w:rPr>
                <w:rFonts w:ascii="Arial" w:eastAsia="Calibri" w:hAnsi="Arial" w:cs="Arial"/>
                <w:noProof/>
                <w:webHidden/>
                <w:kern w:val="0"/>
                <w:lang w:val="en-US"/>
                <w14:ligatures w14:val="none"/>
              </w:rPr>
            </w:r>
            <w:r w:rsidR="00693104" w:rsidRPr="000C581C">
              <w:rPr>
                <w:rFonts w:ascii="Arial" w:eastAsia="Calibri" w:hAnsi="Arial" w:cs="Arial"/>
                <w:noProof/>
                <w:webHidden/>
                <w:kern w:val="0"/>
                <w:lang w:val="en-US"/>
                <w14:ligatures w14:val="none"/>
              </w:rPr>
              <w:fldChar w:fldCharType="separate"/>
            </w:r>
            <w:r w:rsidR="00693104" w:rsidRPr="000C581C">
              <w:rPr>
                <w:rFonts w:ascii="Arial" w:eastAsia="Calibri" w:hAnsi="Arial" w:cs="Arial"/>
                <w:noProof/>
                <w:webHidden/>
                <w:kern w:val="0"/>
                <w:lang w:val="en-US"/>
                <w14:ligatures w14:val="none"/>
              </w:rPr>
              <w:t>6</w:t>
            </w:r>
            <w:r w:rsidR="00693104" w:rsidRPr="000C581C">
              <w:rPr>
                <w:rFonts w:ascii="Arial" w:eastAsia="Calibri" w:hAnsi="Arial" w:cs="Arial"/>
                <w:noProof/>
                <w:webHidden/>
                <w:kern w:val="0"/>
                <w:lang w:val="en-US"/>
                <w14:ligatures w14:val="none"/>
              </w:rPr>
              <w:fldChar w:fldCharType="end"/>
            </w:r>
          </w:hyperlink>
        </w:p>
        <w:p w14:paraId="3D140B1F" w14:textId="77777777" w:rsidR="00693104" w:rsidRPr="000C581C" w:rsidRDefault="00000000" w:rsidP="00693104">
          <w:pPr>
            <w:tabs>
              <w:tab w:val="right" w:leader="dot" w:pos="9350"/>
            </w:tabs>
            <w:spacing w:after="100" w:line="480" w:lineRule="auto"/>
            <w:ind w:left="220"/>
            <w:rPr>
              <w:rFonts w:ascii="Arial" w:eastAsia="Times New Roman" w:hAnsi="Arial" w:cs="Arial"/>
              <w:noProof/>
              <w:kern w:val="0"/>
              <w:lang w:val="en-US"/>
              <w14:ligatures w14:val="none"/>
            </w:rPr>
          </w:pPr>
          <w:hyperlink w:anchor="_Toc131340980" w:history="1">
            <w:r w:rsidR="00693104" w:rsidRPr="000C581C">
              <w:rPr>
                <w:rFonts w:ascii="Arial" w:eastAsia="Calibri" w:hAnsi="Arial" w:cs="Arial"/>
                <w:noProof/>
                <w:color w:val="0563C1"/>
                <w:kern w:val="0"/>
                <w:u w:val="single"/>
                <w:lang w:val="en-US"/>
                <w14:ligatures w14:val="none"/>
              </w:rPr>
              <w:t>Future of HRM</w:t>
            </w:r>
            <w:r w:rsidR="00693104" w:rsidRPr="000C581C">
              <w:rPr>
                <w:rFonts w:ascii="Arial" w:eastAsia="Calibri" w:hAnsi="Arial" w:cs="Arial"/>
                <w:noProof/>
                <w:webHidden/>
                <w:kern w:val="0"/>
                <w:lang w:val="en-US"/>
                <w14:ligatures w14:val="none"/>
              </w:rPr>
              <w:tab/>
            </w:r>
            <w:r w:rsidR="00693104" w:rsidRPr="000C581C">
              <w:rPr>
                <w:rFonts w:ascii="Arial" w:eastAsia="Calibri" w:hAnsi="Arial" w:cs="Arial"/>
                <w:noProof/>
                <w:webHidden/>
                <w:kern w:val="0"/>
                <w:lang w:val="en-US"/>
                <w14:ligatures w14:val="none"/>
              </w:rPr>
              <w:fldChar w:fldCharType="begin"/>
            </w:r>
            <w:r w:rsidR="00693104" w:rsidRPr="000C581C">
              <w:rPr>
                <w:rFonts w:ascii="Arial" w:eastAsia="Calibri" w:hAnsi="Arial" w:cs="Arial"/>
                <w:noProof/>
                <w:webHidden/>
                <w:kern w:val="0"/>
                <w:lang w:val="en-US"/>
                <w14:ligatures w14:val="none"/>
              </w:rPr>
              <w:instrText xml:space="preserve"> PAGEREF _Toc131340980 \h </w:instrText>
            </w:r>
            <w:r w:rsidR="00693104" w:rsidRPr="000C581C">
              <w:rPr>
                <w:rFonts w:ascii="Arial" w:eastAsia="Calibri" w:hAnsi="Arial" w:cs="Arial"/>
                <w:noProof/>
                <w:webHidden/>
                <w:kern w:val="0"/>
                <w:lang w:val="en-US"/>
                <w14:ligatures w14:val="none"/>
              </w:rPr>
            </w:r>
            <w:r w:rsidR="00693104" w:rsidRPr="000C581C">
              <w:rPr>
                <w:rFonts w:ascii="Arial" w:eastAsia="Calibri" w:hAnsi="Arial" w:cs="Arial"/>
                <w:noProof/>
                <w:webHidden/>
                <w:kern w:val="0"/>
                <w:lang w:val="en-US"/>
                <w14:ligatures w14:val="none"/>
              </w:rPr>
              <w:fldChar w:fldCharType="separate"/>
            </w:r>
            <w:r w:rsidR="00693104" w:rsidRPr="000C581C">
              <w:rPr>
                <w:rFonts w:ascii="Arial" w:eastAsia="Calibri" w:hAnsi="Arial" w:cs="Arial"/>
                <w:noProof/>
                <w:webHidden/>
                <w:kern w:val="0"/>
                <w:lang w:val="en-US"/>
                <w14:ligatures w14:val="none"/>
              </w:rPr>
              <w:t>6</w:t>
            </w:r>
            <w:r w:rsidR="00693104" w:rsidRPr="000C581C">
              <w:rPr>
                <w:rFonts w:ascii="Arial" w:eastAsia="Calibri" w:hAnsi="Arial" w:cs="Arial"/>
                <w:noProof/>
                <w:webHidden/>
                <w:kern w:val="0"/>
                <w:lang w:val="en-US"/>
                <w14:ligatures w14:val="none"/>
              </w:rPr>
              <w:fldChar w:fldCharType="end"/>
            </w:r>
          </w:hyperlink>
        </w:p>
        <w:p w14:paraId="44FB73FC" w14:textId="77777777" w:rsidR="00693104" w:rsidRPr="000C581C" w:rsidRDefault="00000000" w:rsidP="00693104">
          <w:pPr>
            <w:tabs>
              <w:tab w:val="right" w:leader="dot" w:pos="9350"/>
            </w:tabs>
            <w:spacing w:after="100" w:line="480" w:lineRule="auto"/>
            <w:ind w:left="220"/>
            <w:rPr>
              <w:rFonts w:ascii="Arial" w:eastAsia="Times New Roman" w:hAnsi="Arial" w:cs="Arial"/>
              <w:noProof/>
              <w:kern w:val="0"/>
              <w:lang w:val="en-US"/>
              <w14:ligatures w14:val="none"/>
            </w:rPr>
          </w:pPr>
          <w:hyperlink w:anchor="_Toc131340981" w:history="1">
            <w:r w:rsidR="00693104" w:rsidRPr="000C581C">
              <w:rPr>
                <w:rFonts w:ascii="Arial" w:eastAsia="Calibri" w:hAnsi="Arial" w:cs="Arial"/>
                <w:noProof/>
                <w:color w:val="0563C1"/>
                <w:kern w:val="0"/>
                <w:u w:val="single"/>
                <w:lang w:val="en-US"/>
                <w14:ligatures w14:val="none"/>
              </w:rPr>
              <w:t>Workplace diversity</w:t>
            </w:r>
            <w:r w:rsidR="00693104" w:rsidRPr="000C581C">
              <w:rPr>
                <w:rFonts w:ascii="Arial" w:eastAsia="Calibri" w:hAnsi="Arial" w:cs="Arial"/>
                <w:noProof/>
                <w:webHidden/>
                <w:kern w:val="0"/>
                <w:lang w:val="en-US"/>
                <w14:ligatures w14:val="none"/>
              </w:rPr>
              <w:tab/>
            </w:r>
            <w:r w:rsidR="00693104" w:rsidRPr="000C581C">
              <w:rPr>
                <w:rFonts w:ascii="Arial" w:eastAsia="Calibri" w:hAnsi="Arial" w:cs="Arial"/>
                <w:noProof/>
                <w:webHidden/>
                <w:kern w:val="0"/>
                <w:lang w:val="en-US"/>
                <w14:ligatures w14:val="none"/>
              </w:rPr>
              <w:fldChar w:fldCharType="begin"/>
            </w:r>
            <w:r w:rsidR="00693104" w:rsidRPr="000C581C">
              <w:rPr>
                <w:rFonts w:ascii="Arial" w:eastAsia="Calibri" w:hAnsi="Arial" w:cs="Arial"/>
                <w:noProof/>
                <w:webHidden/>
                <w:kern w:val="0"/>
                <w:lang w:val="en-US"/>
                <w14:ligatures w14:val="none"/>
              </w:rPr>
              <w:instrText xml:space="preserve"> PAGEREF _Toc131340981 \h </w:instrText>
            </w:r>
            <w:r w:rsidR="00693104" w:rsidRPr="000C581C">
              <w:rPr>
                <w:rFonts w:ascii="Arial" w:eastAsia="Calibri" w:hAnsi="Arial" w:cs="Arial"/>
                <w:noProof/>
                <w:webHidden/>
                <w:kern w:val="0"/>
                <w:lang w:val="en-US"/>
                <w14:ligatures w14:val="none"/>
              </w:rPr>
            </w:r>
            <w:r w:rsidR="00693104" w:rsidRPr="000C581C">
              <w:rPr>
                <w:rFonts w:ascii="Arial" w:eastAsia="Calibri" w:hAnsi="Arial" w:cs="Arial"/>
                <w:noProof/>
                <w:webHidden/>
                <w:kern w:val="0"/>
                <w:lang w:val="en-US"/>
                <w14:ligatures w14:val="none"/>
              </w:rPr>
              <w:fldChar w:fldCharType="separate"/>
            </w:r>
            <w:r w:rsidR="00693104" w:rsidRPr="000C581C">
              <w:rPr>
                <w:rFonts w:ascii="Arial" w:eastAsia="Calibri" w:hAnsi="Arial" w:cs="Arial"/>
                <w:noProof/>
                <w:webHidden/>
                <w:kern w:val="0"/>
                <w:lang w:val="en-US"/>
                <w14:ligatures w14:val="none"/>
              </w:rPr>
              <w:t>10</w:t>
            </w:r>
            <w:r w:rsidR="00693104" w:rsidRPr="000C581C">
              <w:rPr>
                <w:rFonts w:ascii="Arial" w:eastAsia="Calibri" w:hAnsi="Arial" w:cs="Arial"/>
                <w:noProof/>
                <w:webHidden/>
                <w:kern w:val="0"/>
                <w:lang w:val="en-US"/>
                <w14:ligatures w14:val="none"/>
              </w:rPr>
              <w:fldChar w:fldCharType="end"/>
            </w:r>
          </w:hyperlink>
        </w:p>
        <w:p w14:paraId="7D9D6E93" w14:textId="77777777" w:rsidR="00693104" w:rsidRPr="000C581C" w:rsidRDefault="00000000" w:rsidP="00693104">
          <w:pPr>
            <w:tabs>
              <w:tab w:val="right" w:leader="dot" w:pos="9350"/>
            </w:tabs>
            <w:spacing w:after="100" w:line="480" w:lineRule="auto"/>
            <w:rPr>
              <w:rFonts w:ascii="Arial" w:eastAsia="Times New Roman" w:hAnsi="Arial" w:cs="Arial"/>
              <w:noProof/>
              <w:kern w:val="0"/>
              <w:lang w:val="en-US"/>
              <w14:ligatures w14:val="none"/>
            </w:rPr>
          </w:pPr>
          <w:hyperlink w:anchor="_Toc131340982" w:history="1">
            <w:r w:rsidR="00693104" w:rsidRPr="000C581C">
              <w:rPr>
                <w:rFonts w:ascii="Arial" w:eastAsia="Calibri" w:hAnsi="Arial" w:cs="Arial"/>
                <w:noProof/>
                <w:color w:val="0563C1"/>
                <w:kern w:val="0"/>
                <w:u w:val="single"/>
                <w:lang w:val="en-US"/>
                <w14:ligatures w14:val="none"/>
              </w:rPr>
              <w:t>Conclusion</w:t>
            </w:r>
            <w:r w:rsidR="00693104" w:rsidRPr="000C581C">
              <w:rPr>
                <w:rFonts w:ascii="Arial" w:eastAsia="Calibri" w:hAnsi="Arial" w:cs="Arial"/>
                <w:noProof/>
                <w:webHidden/>
                <w:kern w:val="0"/>
                <w:lang w:val="en-US"/>
                <w14:ligatures w14:val="none"/>
              </w:rPr>
              <w:tab/>
            </w:r>
            <w:r w:rsidR="00693104" w:rsidRPr="000C581C">
              <w:rPr>
                <w:rFonts w:ascii="Arial" w:eastAsia="Calibri" w:hAnsi="Arial" w:cs="Arial"/>
                <w:noProof/>
                <w:webHidden/>
                <w:kern w:val="0"/>
                <w:lang w:val="en-US"/>
                <w14:ligatures w14:val="none"/>
              </w:rPr>
              <w:fldChar w:fldCharType="begin"/>
            </w:r>
            <w:r w:rsidR="00693104" w:rsidRPr="000C581C">
              <w:rPr>
                <w:rFonts w:ascii="Arial" w:eastAsia="Calibri" w:hAnsi="Arial" w:cs="Arial"/>
                <w:noProof/>
                <w:webHidden/>
                <w:kern w:val="0"/>
                <w:lang w:val="en-US"/>
                <w14:ligatures w14:val="none"/>
              </w:rPr>
              <w:instrText xml:space="preserve"> PAGEREF _Toc131340982 \h </w:instrText>
            </w:r>
            <w:r w:rsidR="00693104" w:rsidRPr="000C581C">
              <w:rPr>
                <w:rFonts w:ascii="Arial" w:eastAsia="Calibri" w:hAnsi="Arial" w:cs="Arial"/>
                <w:noProof/>
                <w:webHidden/>
                <w:kern w:val="0"/>
                <w:lang w:val="en-US"/>
                <w14:ligatures w14:val="none"/>
              </w:rPr>
            </w:r>
            <w:r w:rsidR="00693104" w:rsidRPr="000C581C">
              <w:rPr>
                <w:rFonts w:ascii="Arial" w:eastAsia="Calibri" w:hAnsi="Arial" w:cs="Arial"/>
                <w:noProof/>
                <w:webHidden/>
                <w:kern w:val="0"/>
                <w:lang w:val="en-US"/>
                <w14:ligatures w14:val="none"/>
              </w:rPr>
              <w:fldChar w:fldCharType="separate"/>
            </w:r>
            <w:r w:rsidR="00693104" w:rsidRPr="000C581C">
              <w:rPr>
                <w:rFonts w:ascii="Arial" w:eastAsia="Calibri" w:hAnsi="Arial" w:cs="Arial"/>
                <w:noProof/>
                <w:webHidden/>
                <w:kern w:val="0"/>
                <w:lang w:val="en-US"/>
                <w14:ligatures w14:val="none"/>
              </w:rPr>
              <w:t>12</w:t>
            </w:r>
            <w:r w:rsidR="00693104" w:rsidRPr="000C581C">
              <w:rPr>
                <w:rFonts w:ascii="Arial" w:eastAsia="Calibri" w:hAnsi="Arial" w:cs="Arial"/>
                <w:noProof/>
                <w:webHidden/>
                <w:kern w:val="0"/>
                <w:lang w:val="en-US"/>
                <w14:ligatures w14:val="none"/>
              </w:rPr>
              <w:fldChar w:fldCharType="end"/>
            </w:r>
          </w:hyperlink>
        </w:p>
        <w:p w14:paraId="1BA7EA0D" w14:textId="77777777" w:rsidR="00693104" w:rsidRPr="000C581C" w:rsidRDefault="00000000" w:rsidP="00693104">
          <w:pPr>
            <w:tabs>
              <w:tab w:val="right" w:leader="dot" w:pos="9350"/>
            </w:tabs>
            <w:spacing w:after="100" w:line="480" w:lineRule="auto"/>
            <w:rPr>
              <w:rFonts w:ascii="Arial" w:eastAsia="Times New Roman" w:hAnsi="Arial" w:cs="Arial"/>
              <w:noProof/>
              <w:kern w:val="0"/>
              <w:lang w:val="en-US"/>
              <w14:ligatures w14:val="none"/>
            </w:rPr>
          </w:pPr>
          <w:hyperlink w:anchor="_Toc131340983" w:history="1">
            <w:r w:rsidR="00693104" w:rsidRPr="000C581C">
              <w:rPr>
                <w:rFonts w:ascii="Arial" w:eastAsia="Calibri" w:hAnsi="Arial" w:cs="Arial"/>
                <w:noProof/>
                <w:color w:val="0563C1"/>
                <w:kern w:val="0"/>
                <w:u w:val="single"/>
                <w:lang w:val="en-US"/>
                <w14:ligatures w14:val="none"/>
              </w:rPr>
              <w:t>References</w:t>
            </w:r>
            <w:r w:rsidR="00693104" w:rsidRPr="000C581C">
              <w:rPr>
                <w:rFonts w:ascii="Arial" w:eastAsia="Calibri" w:hAnsi="Arial" w:cs="Arial"/>
                <w:noProof/>
                <w:webHidden/>
                <w:kern w:val="0"/>
                <w:lang w:val="en-US"/>
                <w14:ligatures w14:val="none"/>
              </w:rPr>
              <w:tab/>
            </w:r>
            <w:r w:rsidR="00693104" w:rsidRPr="000C581C">
              <w:rPr>
                <w:rFonts w:ascii="Arial" w:eastAsia="Calibri" w:hAnsi="Arial" w:cs="Arial"/>
                <w:noProof/>
                <w:webHidden/>
                <w:kern w:val="0"/>
                <w:lang w:val="en-US"/>
                <w14:ligatures w14:val="none"/>
              </w:rPr>
              <w:fldChar w:fldCharType="begin"/>
            </w:r>
            <w:r w:rsidR="00693104" w:rsidRPr="000C581C">
              <w:rPr>
                <w:rFonts w:ascii="Arial" w:eastAsia="Calibri" w:hAnsi="Arial" w:cs="Arial"/>
                <w:noProof/>
                <w:webHidden/>
                <w:kern w:val="0"/>
                <w:lang w:val="en-US"/>
                <w14:ligatures w14:val="none"/>
              </w:rPr>
              <w:instrText xml:space="preserve"> PAGEREF _Toc131340983 \h </w:instrText>
            </w:r>
            <w:r w:rsidR="00693104" w:rsidRPr="000C581C">
              <w:rPr>
                <w:rFonts w:ascii="Arial" w:eastAsia="Calibri" w:hAnsi="Arial" w:cs="Arial"/>
                <w:noProof/>
                <w:webHidden/>
                <w:kern w:val="0"/>
                <w:lang w:val="en-US"/>
                <w14:ligatures w14:val="none"/>
              </w:rPr>
            </w:r>
            <w:r w:rsidR="00693104" w:rsidRPr="000C581C">
              <w:rPr>
                <w:rFonts w:ascii="Arial" w:eastAsia="Calibri" w:hAnsi="Arial" w:cs="Arial"/>
                <w:noProof/>
                <w:webHidden/>
                <w:kern w:val="0"/>
                <w:lang w:val="en-US"/>
                <w14:ligatures w14:val="none"/>
              </w:rPr>
              <w:fldChar w:fldCharType="separate"/>
            </w:r>
            <w:r w:rsidR="00693104" w:rsidRPr="000C581C">
              <w:rPr>
                <w:rFonts w:ascii="Arial" w:eastAsia="Calibri" w:hAnsi="Arial" w:cs="Arial"/>
                <w:noProof/>
                <w:webHidden/>
                <w:kern w:val="0"/>
                <w:lang w:val="en-US"/>
                <w14:ligatures w14:val="none"/>
              </w:rPr>
              <w:t>13</w:t>
            </w:r>
            <w:r w:rsidR="00693104" w:rsidRPr="000C581C">
              <w:rPr>
                <w:rFonts w:ascii="Arial" w:eastAsia="Calibri" w:hAnsi="Arial" w:cs="Arial"/>
                <w:noProof/>
                <w:webHidden/>
                <w:kern w:val="0"/>
                <w:lang w:val="en-US"/>
                <w14:ligatures w14:val="none"/>
              </w:rPr>
              <w:fldChar w:fldCharType="end"/>
            </w:r>
          </w:hyperlink>
        </w:p>
        <w:p w14:paraId="13CAB6E3" w14:textId="77777777" w:rsidR="00693104" w:rsidRPr="000C581C" w:rsidRDefault="00693104" w:rsidP="00693104">
          <w:pPr>
            <w:spacing w:after="0" w:line="480" w:lineRule="auto"/>
            <w:rPr>
              <w:rFonts w:ascii="Arial" w:eastAsia="Calibri" w:hAnsi="Arial" w:cs="Arial"/>
              <w:kern w:val="0"/>
              <w:lang w:val="en-US"/>
              <w14:ligatures w14:val="none"/>
            </w:rPr>
          </w:pPr>
          <w:r w:rsidRPr="000C581C">
            <w:rPr>
              <w:rFonts w:ascii="Arial" w:eastAsia="Calibri" w:hAnsi="Arial" w:cs="Arial"/>
              <w:b/>
              <w:bCs/>
              <w:noProof/>
              <w:kern w:val="0"/>
              <w:lang w:val="en-US"/>
              <w14:ligatures w14:val="none"/>
            </w:rPr>
            <w:fldChar w:fldCharType="end"/>
          </w:r>
        </w:p>
      </w:sdtContent>
    </w:sdt>
    <w:p w14:paraId="62D6E4D9" w14:textId="77777777" w:rsidR="00693104" w:rsidRPr="000C581C" w:rsidRDefault="00693104" w:rsidP="00693104">
      <w:pPr>
        <w:spacing w:after="0" w:line="480" w:lineRule="auto"/>
        <w:contextualSpacing/>
        <w:rPr>
          <w:rFonts w:ascii="Arial" w:eastAsia="Calibri" w:hAnsi="Arial" w:cs="Arial"/>
          <w:b/>
          <w:kern w:val="0"/>
          <w:lang w:val="en-US"/>
          <w14:ligatures w14:val="none"/>
        </w:rPr>
      </w:pPr>
    </w:p>
    <w:p w14:paraId="6916567C"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1900C457"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4D7909A8"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377459E2"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05A90381"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3FF81B85"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2C4484E0"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5BAA4AC2"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2F02D5F6"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1AD6FDE9"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44D78852"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1B957FDE"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51572577" w14:textId="77777777" w:rsidR="00693104" w:rsidRPr="000C581C" w:rsidRDefault="00693104" w:rsidP="00693104">
      <w:pPr>
        <w:spacing w:after="0" w:line="480" w:lineRule="auto"/>
        <w:contextualSpacing/>
        <w:jc w:val="center"/>
        <w:rPr>
          <w:rFonts w:ascii="Arial" w:eastAsia="Calibri" w:hAnsi="Arial" w:cs="Arial"/>
          <w:b/>
          <w:kern w:val="0"/>
          <w:lang w:val="en-US"/>
          <w14:ligatures w14:val="none"/>
        </w:rPr>
      </w:pPr>
    </w:p>
    <w:p w14:paraId="31A5A6CA" w14:textId="77777777" w:rsidR="001B0CD0" w:rsidRDefault="001B0CD0" w:rsidP="001B0CD0">
      <w:pPr>
        <w:tabs>
          <w:tab w:val="left" w:pos="1164"/>
          <w:tab w:val="center" w:pos="4513"/>
        </w:tabs>
        <w:spacing w:after="0" w:line="480" w:lineRule="auto"/>
        <w:contextualSpacing/>
        <w:rPr>
          <w:rFonts w:ascii="Arial" w:eastAsia="Calibri" w:hAnsi="Arial" w:cs="Arial"/>
          <w:b/>
          <w:kern w:val="0"/>
          <w:lang w:val="en-US"/>
          <w14:ligatures w14:val="none"/>
        </w:rPr>
      </w:pPr>
      <w:r>
        <w:rPr>
          <w:rFonts w:ascii="Arial" w:eastAsia="Calibri" w:hAnsi="Arial" w:cs="Arial"/>
          <w:b/>
          <w:kern w:val="0"/>
          <w:lang w:val="en-US"/>
          <w14:ligatures w14:val="none"/>
        </w:rPr>
        <w:tab/>
      </w:r>
    </w:p>
    <w:p w14:paraId="7D1741FE" w14:textId="77777777" w:rsidR="001B0CD0" w:rsidRDefault="001B0CD0" w:rsidP="001B0CD0">
      <w:pPr>
        <w:tabs>
          <w:tab w:val="left" w:pos="1164"/>
          <w:tab w:val="center" w:pos="4513"/>
        </w:tabs>
        <w:spacing w:after="0" w:line="480" w:lineRule="auto"/>
        <w:contextualSpacing/>
        <w:rPr>
          <w:rFonts w:ascii="Arial" w:eastAsia="Calibri" w:hAnsi="Arial" w:cs="Arial"/>
          <w:b/>
          <w:kern w:val="0"/>
          <w:lang w:val="en-US"/>
          <w14:ligatures w14:val="none"/>
        </w:rPr>
      </w:pPr>
    </w:p>
    <w:p w14:paraId="7292CFC2" w14:textId="77777777" w:rsidR="001B0CD0" w:rsidRDefault="001B0CD0" w:rsidP="001B0CD0">
      <w:pPr>
        <w:tabs>
          <w:tab w:val="left" w:pos="1164"/>
          <w:tab w:val="center" w:pos="4513"/>
        </w:tabs>
        <w:spacing w:after="0" w:line="480" w:lineRule="auto"/>
        <w:contextualSpacing/>
        <w:rPr>
          <w:rFonts w:ascii="Arial" w:eastAsia="Calibri" w:hAnsi="Arial" w:cs="Arial"/>
          <w:b/>
          <w:kern w:val="0"/>
          <w:lang w:val="en-US"/>
          <w14:ligatures w14:val="none"/>
        </w:rPr>
      </w:pPr>
    </w:p>
    <w:p w14:paraId="7D30D26F" w14:textId="77777777" w:rsidR="001B0CD0" w:rsidRDefault="001B0CD0" w:rsidP="001B0CD0">
      <w:pPr>
        <w:tabs>
          <w:tab w:val="left" w:pos="1164"/>
          <w:tab w:val="center" w:pos="4513"/>
        </w:tabs>
        <w:spacing w:after="0" w:line="480" w:lineRule="auto"/>
        <w:contextualSpacing/>
        <w:rPr>
          <w:rFonts w:ascii="Arial" w:eastAsia="Calibri" w:hAnsi="Arial" w:cs="Arial"/>
          <w:b/>
          <w:kern w:val="0"/>
          <w:lang w:val="en-US"/>
          <w14:ligatures w14:val="none"/>
        </w:rPr>
      </w:pPr>
    </w:p>
    <w:p w14:paraId="17451A74" w14:textId="05392AEF" w:rsidR="00693104" w:rsidRPr="000C581C" w:rsidRDefault="001B0CD0" w:rsidP="001B0CD0">
      <w:pPr>
        <w:tabs>
          <w:tab w:val="left" w:pos="1164"/>
          <w:tab w:val="center" w:pos="4513"/>
        </w:tabs>
        <w:spacing w:after="0" w:line="480" w:lineRule="auto"/>
        <w:contextualSpacing/>
        <w:rPr>
          <w:rFonts w:ascii="Arial" w:eastAsia="Calibri" w:hAnsi="Arial" w:cs="Arial"/>
          <w:b/>
          <w:kern w:val="0"/>
          <w:lang w:val="en-US"/>
          <w14:ligatures w14:val="none"/>
        </w:rPr>
      </w:pPr>
      <w:r>
        <w:rPr>
          <w:rFonts w:ascii="Arial" w:eastAsia="Calibri" w:hAnsi="Arial" w:cs="Arial"/>
          <w:b/>
          <w:kern w:val="0"/>
          <w:lang w:val="en-US"/>
          <w14:ligatures w14:val="none"/>
        </w:rPr>
        <w:lastRenderedPageBreak/>
        <w:tab/>
      </w:r>
      <w:r w:rsidR="00693104" w:rsidRPr="000C581C">
        <w:rPr>
          <w:rFonts w:ascii="Arial" w:eastAsia="Calibri" w:hAnsi="Arial" w:cs="Arial"/>
          <w:b/>
          <w:kern w:val="0"/>
          <w:lang w:val="en-US"/>
          <w14:ligatures w14:val="none"/>
        </w:rPr>
        <w:t>The Improvement of HR Priority Areas When Managing Talent</w:t>
      </w:r>
    </w:p>
    <w:p w14:paraId="51148DE9" w14:textId="77777777" w:rsidR="00693104" w:rsidRPr="000C581C" w:rsidRDefault="00693104" w:rsidP="00693104">
      <w:pPr>
        <w:keepNext/>
        <w:keepLines/>
        <w:spacing w:before="240" w:after="0" w:line="480" w:lineRule="auto"/>
        <w:jc w:val="center"/>
        <w:outlineLvl w:val="0"/>
        <w:rPr>
          <w:rFonts w:ascii="Arial" w:eastAsia="Times New Roman" w:hAnsi="Arial" w:cs="Arial"/>
          <w:color w:val="2E74B5"/>
          <w:kern w:val="0"/>
          <w:lang w:val="en-US"/>
          <w14:ligatures w14:val="none"/>
        </w:rPr>
      </w:pPr>
      <w:bookmarkStart w:id="0" w:name="_Toc131340977"/>
      <w:r w:rsidRPr="000C581C">
        <w:rPr>
          <w:rFonts w:ascii="Arial" w:eastAsia="Times New Roman" w:hAnsi="Arial" w:cs="Arial"/>
          <w:color w:val="2E74B5"/>
          <w:kern w:val="0"/>
          <w:lang w:val="en-US"/>
          <w14:ligatures w14:val="none"/>
        </w:rPr>
        <w:t>Introduction</w:t>
      </w:r>
      <w:bookmarkEnd w:id="0"/>
    </w:p>
    <w:p w14:paraId="1C94FF36" w14:textId="09BD740A"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 xml:space="preserve">The changing dynamics within the global managerial sector prove a key foundation for exploring the challenge and opportunities to develop effective functioning of the organizations. This context has similar implications for the hospitality sector, whose </w:t>
      </w:r>
      <w:proofErr w:type="gramStart"/>
      <w:r w:rsidRPr="000C581C">
        <w:rPr>
          <w:rFonts w:ascii="Arial" w:eastAsia="Calibri" w:hAnsi="Arial" w:cs="Arial"/>
          <w:kern w:val="0"/>
          <w:lang w:val="en-US"/>
          <w14:ligatures w14:val="none"/>
        </w:rPr>
        <w:t>main focus</w:t>
      </w:r>
      <w:proofErr w:type="gramEnd"/>
      <w:r w:rsidRPr="000C581C">
        <w:rPr>
          <w:rFonts w:ascii="Arial" w:eastAsia="Calibri" w:hAnsi="Arial" w:cs="Arial"/>
          <w:kern w:val="0"/>
          <w:lang w:val="en-US"/>
          <w14:ligatures w14:val="none"/>
        </w:rPr>
        <w:t xml:space="preserve"> is offering services to increase customer satisfaction. The human resource department has been at the core of such changes following its immense contribution to employee recruitment, firing, and retention (</w:t>
      </w:r>
      <w:r w:rsidRPr="000C581C">
        <w:rPr>
          <w:rFonts w:ascii="Arial" w:eastAsia="Calibri" w:hAnsi="Arial" w:cs="Arial"/>
          <w:color w:val="222222"/>
          <w:kern w:val="0"/>
          <w:shd w:val="clear" w:color="auto" w:fill="FFFFFF"/>
          <w:lang w:val="en-US"/>
          <w14:ligatures w14:val="none"/>
        </w:rPr>
        <w:t>Ngoc et al., 2021)</w:t>
      </w:r>
      <w:r w:rsidRPr="000C581C">
        <w:rPr>
          <w:rFonts w:ascii="Arial" w:eastAsia="Calibri" w:hAnsi="Arial" w:cs="Arial"/>
          <w:kern w:val="0"/>
          <w:lang w:val="en-US"/>
          <w14:ligatures w14:val="none"/>
        </w:rPr>
        <w:t>. The core business is to ensure that an organization retains talented employees who are innovative and oriented toward the desired goals and objectives. Effective human resources make it easier for an organization to thrive due to the centrality of its operations around serving people (</w:t>
      </w:r>
      <w:r w:rsidRPr="000C581C">
        <w:rPr>
          <w:rFonts w:ascii="Arial" w:eastAsia="Calibri" w:hAnsi="Arial" w:cs="Arial"/>
          <w:color w:val="222222"/>
          <w:kern w:val="0"/>
          <w:shd w:val="clear" w:color="auto" w:fill="FFFFFF"/>
          <w:lang w:val="en-US"/>
          <w14:ligatures w14:val="none"/>
        </w:rPr>
        <w:t>Otoo, 2019</w:t>
      </w:r>
      <w:r w:rsidRPr="000C581C">
        <w:rPr>
          <w:rFonts w:ascii="Arial" w:eastAsia="Calibri" w:hAnsi="Arial" w:cs="Arial"/>
          <w:kern w:val="0"/>
          <w:lang w:val="en-US"/>
          <w14:ligatures w14:val="none"/>
        </w:rPr>
        <w:t xml:space="preserve">. Thus, the need to incorporate effective communication to understand the employees' emotions, thoughts, and </w:t>
      </w:r>
      <w:r w:rsidR="00F20342" w:rsidRPr="000C581C">
        <w:rPr>
          <w:rFonts w:ascii="Arial" w:eastAsia="Calibri" w:hAnsi="Arial" w:cs="Arial"/>
          <w:kern w:val="0"/>
          <w:lang w:val="en-US"/>
          <w14:ligatures w14:val="none"/>
        </w:rPr>
        <w:t>behavior’s</w:t>
      </w:r>
      <w:r w:rsidRPr="000C581C">
        <w:rPr>
          <w:rFonts w:ascii="Arial" w:eastAsia="Calibri" w:hAnsi="Arial" w:cs="Arial"/>
          <w:kern w:val="0"/>
          <w:lang w:val="en-US"/>
          <w14:ligatures w14:val="none"/>
        </w:rPr>
        <w:t xml:space="preserve"> about customer service is an important landscape through which positive outcomes are posted. Premier Inn is a top brand within hospitality whose central location is in the UK but has grown into a global brand in the industry. This marks an important definition of the organization through its international scale. It is particularly interesting, adding to the conversation about improving the hospitality industry with a focus on the human resource element. </w:t>
      </w:r>
      <w:r w:rsidR="00F20342" w:rsidRPr="000C581C">
        <w:rPr>
          <w:rFonts w:ascii="Arial" w:eastAsia="Calibri" w:hAnsi="Arial" w:cs="Arial"/>
          <w:kern w:val="0"/>
          <w:lang w:val="en-US"/>
          <w14:ligatures w14:val="none"/>
        </w:rPr>
        <w:t>Notwithstanding</w:t>
      </w:r>
      <w:r w:rsidRPr="000C581C">
        <w:rPr>
          <w:rFonts w:ascii="Arial" w:eastAsia="Calibri" w:hAnsi="Arial" w:cs="Arial"/>
          <w:kern w:val="0"/>
          <w:lang w:val="en-US"/>
          <w14:ligatures w14:val="none"/>
        </w:rPr>
        <w:t xml:space="preserve"> Premier Inn being a global brand, its ability to sustain positive outcomes would positively impact other hospitality organizations in pursuit of appropriate benchmarking interventions. This report discusses two key areas of improvement in human resource management with reference to Premier Inn in the hospitality industry.</w:t>
      </w:r>
    </w:p>
    <w:p w14:paraId="1B0F6CBF" w14:textId="77777777" w:rsidR="00693104" w:rsidRPr="000C581C" w:rsidRDefault="00693104" w:rsidP="00693104">
      <w:pPr>
        <w:spacing w:after="0" w:line="480" w:lineRule="auto"/>
        <w:ind w:firstLine="720"/>
        <w:contextualSpacing/>
        <w:jc w:val="center"/>
        <w:rPr>
          <w:rFonts w:ascii="Arial" w:eastAsia="Calibri" w:hAnsi="Arial" w:cs="Arial"/>
          <w:b/>
          <w:kern w:val="0"/>
          <w:lang w:val="en-US"/>
          <w14:ligatures w14:val="none"/>
        </w:rPr>
      </w:pPr>
    </w:p>
    <w:p w14:paraId="39CBA2B8" w14:textId="77777777" w:rsidR="00693104" w:rsidRPr="000C581C" w:rsidRDefault="00693104" w:rsidP="00693104">
      <w:pPr>
        <w:spacing w:after="0" w:line="480" w:lineRule="auto"/>
        <w:ind w:firstLine="720"/>
        <w:contextualSpacing/>
        <w:jc w:val="center"/>
        <w:rPr>
          <w:rFonts w:ascii="Arial" w:eastAsia="Calibri" w:hAnsi="Arial" w:cs="Arial"/>
          <w:b/>
          <w:kern w:val="0"/>
          <w:lang w:val="en-US"/>
          <w14:ligatures w14:val="none"/>
        </w:rPr>
      </w:pPr>
    </w:p>
    <w:p w14:paraId="55A46EC0" w14:textId="77777777" w:rsidR="001B0CD0" w:rsidRDefault="001B0CD0" w:rsidP="00693104">
      <w:pPr>
        <w:keepNext/>
        <w:keepLines/>
        <w:spacing w:before="240" w:after="0" w:line="480" w:lineRule="auto"/>
        <w:outlineLvl w:val="0"/>
        <w:rPr>
          <w:rFonts w:ascii="Arial" w:eastAsia="Times New Roman" w:hAnsi="Arial" w:cs="Arial"/>
          <w:color w:val="2E74B5"/>
          <w:kern w:val="0"/>
          <w:lang w:val="en-US"/>
          <w14:ligatures w14:val="none"/>
        </w:rPr>
      </w:pPr>
      <w:bookmarkStart w:id="1" w:name="_Toc131340978"/>
    </w:p>
    <w:p w14:paraId="5E76F925" w14:textId="77777777" w:rsidR="001B0CD0" w:rsidRDefault="001B0CD0" w:rsidP="00693104">
      <w:pPr>
        <w:keepNext/>
        <w:keepLines/>
        <w:spacing w:before="240" w:after="0" w:line="480" w:lineRule="auto"/>
        <w:outlineLvl w:val="0"/>
        <w:rPr>
          <w:rFonts w:ascii="Arial" w:eastAsia="Times New Roman" w:hAnsi="Arial" w:cs="Arial"/>
          <w:color w:val="2E74B5"/>
          <w:kern w:val="0"/>
          <w:lang w:val="en-US"/>
          <w14:ligatures w14:val="none"/>
        </w:rPr>
      </w:pPr>
    </w:p>
    <w:p w14:paraId="542E43AF" w14:textId="2039A4E0" w:rsidR="00693104" w:rsidRPr="000C581C" w:rsidRDefault="00693104" w:rsidP="00693104">
      <w:pPr>
        <w:keepNext/>
        <w:keepLines/>
        <w:spacing w:before="240" w:after="0" w:line="480" w:lineRule="auto"/>
        <w:outlineLvl w:val="0"/>
        <w:rPr>
          <w:rFonts w:ascii="Arial" w:eastAsia="Times New Roman" w:hAnsi="Arial" w:cs="Arial"/>
          <w:color w:val="2E74B5"/>
          <w:kern w:val="0"/>
          <w:lang w:val="en-US"/>
          <w14:ligatures w14:val="none"/>
        </w:rPr>
      </w:pPr>
      <w:r w:rsidRPr="000C581C">
        <w:rPr>
          <w:rFonts w:ascii="Arial" w:eastAsia="Times New Roman" w:hAnsi="Arial" w:cs="Arial"/>
          <w:color w:val="2E74B5"/>
          <w:kern w:val="0"/>
          <w:lang w:val="en-US"/>
          <w14:ligatures w14:val="none"/>
        </w:rPr>
        <w:t>Role of Human Resource Management in the Hospitality Industry</w:t>
      </w:r>
      <w:bookmarkEnd w:id="1"/>
    </w:p>
    <w:p w14:paraId="0DE77E6C"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HR continues to play a critical role in the enforcement of the hospitality industry, mainly through its immense support for improved employee interaction (</w:t>
      </w:r>
      <w:r w:rsidRPr="000C581C">
        <w:rPr>
          <w:rFonts w:ascii="Arial" w:eastAsia="Calibri" w:hAnsi="Arial" w:cs="Arial"/>
          <w:color w:val="222222"/>
          <w:kern w:val="0"/>
          <w:shd w:val="clear" w:color="auto" w:fill="FFFFFF"/>
          <w:lang w:val="en-US"/>
          <w14:ligatures w14:val="none"/>
        </w:rPr>
        <w:t>Hutahayan, 2020)</w:t>
      </w:r>
      <w:r w:rsidRPr="000C581C">
        <w:rPr>
          <w:rFonts w:ascii="Arial" w:eastAsia="Calibri" w:hAnsi="Arial" w:cs="Arial"/>
          <w:kern w:val="0"/>
          <w:lang w:val="en-US"/>
          <w14:ligatures w14:val="none"/>
        </w:rPr>
        <w:t>. This is a critical factor whose role in supporting high employee satisfaction, better employee performance, and career room for growth and development remains important in implementing beneficial operation schemes (</w:t>
      </w:r>
      <w:r w:rsidRPr="000C581C">
        <w:rPr>
          <w:rFonts w:ascii="Arial" w:eastAsia="Calibri" w:hAnsi="Arial" w:cs="Arial"/>
          <w:color w:val="222222"/>
          <w:kern w:val="0"/>
          <w:shd w:val="clear" w:color="auto" w:fill="FFFFFF"/>
          <w:lang w:val="en-US"/>
          <w14:ligatures w14:val="none"/>
        </w:rPr>
        <w:t>Agarwal, 2021)</w:t>
      </w:r>
      <w:r w:rsidRPr="000C581C">
        <w:rPr>
          <w:rFonts w:ascii="Arial" w:eastAsia="Calibri" w:hAnsi="Arial" w:cs="Arial"/>
          <w:kern w:val="0"/>
          <w:lang w:val="en-US"/>
          <w14:ligatures w14:val="none"/>
        </w:rPr>
        <w:t>. The justification of the importance of HR operations within an organization is essential for developing a business partner model that includes improving functionality flexibility as it relates to designing the working framework from the context of individual skills and specialization (</w:t>
      </w:r>
      <w:r w:rsidRPr="000C581C">
        <w:rPr>
          <w:rFonts w:ascii="Arial" w:eastAsia="Calibri" w:hAnsi="Arial" w:cs="Arial"/>
          <w:color w:val="222222"/>
          <w:kern w:val="0"/>
          <w:shd w:val="clear" w:color="auto" w:fill="FFFFFF"/>
          <w:lang w:val="en-US"/>
          <w14:ligatures w14:val="none"/>
        </w:rPr>
        <w:t>Nieves and Quintana, 2018)</w:t>
      </w:r>
      <w:r w:rsidRPr="000C581C">
        <w:rPr>
          <w:rFonts w:ascii="Arial" w:eastAsia="Calibri" w:hAnsi="Arial" w:cs="Arial"/>
          <w:kern w:val="0"/>
          <w:lang w:val="en-US"/>
          <w14:ligatures w14:val="none"/>
        </w:rPr>
        <w:t xml:space="preserve">. This element is important in advancing the performance level to ensure the outcome </w:t>
      </w:r>
      <w:proofErr w:type="gramStart"/>
      <w:r w:rsidRPr="000C581C">
        <w:rPr>
          <w:rFonts w:ascii="Arial" w:eastAsia="Calibri" w:hAnsi="Arial" w:cs="Arial"/>
          <w:kern w:val="0"/>
          <w:lang w:val="en-US"/>
          <w14:ligatures w14:val="none"/>
        </w:rPr>
        <w:t>are</w:t>
      </w:r>
      <w:proofErr w:type="gramEnd"/>
      <w:r w:rsidRPr="000C581C">
        <w:rPr>
          <w:rFonts w:ascii="Arial" w:eastAsia="Calibri" w:hAnsi="Arial" w:cs="Arial"/>
          <w:kern w:val="0"/>
          <w:lang w:val="en-US"/>
          <w14:ligatures w14:val="none"/>
        </w:rPr>
        <w:t xml:space="preserve"> superior and within the expected standards. </w:t>
      </w:r>
    </w:p>
    <w:p w14:paraId="04E9B3A7"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The hospitality industry addresses people from different regions and cultures, making the whole process complex. Due to this factor, it has become imminent to appreciate the need for having an inclusive workplace that meets the demands and needs of a wider population (</w:t>
      </w:r>
      <w:r w:rsidRPr="000C581C">
        <w:rPr>
          <w:rFonts w:ascii="Arial" w:eastAsia="Calibri" w:hAnsi="Arial" w:cs="Arial"/>
          <w:color w:val="222222"/>
          <w:kern w:val="0"/>
          <w:shd w:val="clear" w:color="auto" w:fill="FFFFFF"/>
          <w:lang w:val="en-US"/>
          <w14:ligatures w14:val="none"/>
        </w:rPr>
        <w:t>Boella and Goss-Turner, 2019)</w:t>
      </w:r>
      <w:r w:rsidRPr="000C581C">
        <w:rPr>
          <w:rFonts w:ascii="Arial" w:eastAsia="Calibri" w:hAnsi="Arial" w:cs="Arial"/>
          <w:kern w:val="0"/>
          <w:lang w:val="en-US"/>
          <w14:ligatures w14:val="none"/>
        </w:rPr>
        <w:t>. The employees should welcome people of different walks, including appreciating the diversity in age, sexuality, race, and gender. Also, HR is entitled to nurture the incorporation of high-performance work strategies, detailing an improved scheme towards harnessing better outcomes. This is an important factor that works towards enriching strategies geared toward helping an organization implement the best practices (</w:t>
      </w:r>
      <w:r w:rsidRPr="000C581C">
        <w:rPr>
          <w:rFonts w:ascii="Arial" w:eastAsia="Calibri" w:hAnsi="Arial" w:cs="Arial"/>
          <w:color w:val="222222"/>
          <w:kern w:val="0"/>
          <w:shd w:val="clear" w:color="auto" w:fill="FFFFFF"/>
          <w:lang w:val="en-US"/>
          <w14:ligatures w14:val="none"/>
        </w:rPr>
        <w:t>Nieves and Quintana, 2018)</w:t>
      </w:r>
      <w:r w:rsidRPr="000C581C">
        <w:rPr>
          <w:rFonts w:ascii="Arial" w:eastAsia="Calibri" w:hAnsi="Arial" w:cs="Arial"/>
          <w:kern w:val="0"/>
          <w:lang w:val="en-US"/>
          <w14:ligatures w14:val="none"/>
        </w:rPr>
        <w:t>.</w:t>
      </w:r>
    </w:p>
    <w:p w14:paraId="149DCCE9" w14:textId="4AEE6EF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 xml:space="preserve">Further, this element is instrumental elements that pertain to changing the managers as a consideration to improving and nurturing talented employees. Such is a critical factor that helps by ensuring proper motivation within the team to push towards better outcomes oriented into a more purposeful </w:t>
      </w:r>
      <w:r w:rsidR="0093008D" w:rsidRPr="000C581C">
        <w:rPr>
          <w:rFonts w:ascii="Arial" w:eastAsia="Calibri" w:hAnsi="Arial" w:cs="Arial"/>
          <w:kern w:val="0"/>
          <w:lang w:val="en-US"/>
          <w14:ligatures w14:val="none"/>
        </w:rPr>
        <w:t>endeavor</w:t>
      </w:r>
      <w:r w:rsidRPr="000C581C">
        <w:rPr>
          <w:rFonts w:ascii="Arial" w:eastAsia="Calibri" w:hAnsi="Arial" w:cs="Arial"/>
          <w:kern w:val="0"/>
          <w:lang w:val="en-US"/>
          <w14:ligatures w14:val="none"/>
        </w:rPr>
        <w:t xml:space="preserve"> towards a critical development concerning how issues are addressed professionally (</w:t>
      </w:r>
      <w:r w:rsidRPr="000C581C">
        <w:rPr>
          <w:rFonts w:ascii="Arial" w:eastAsia="Calibri" w:hAnsi="Arial" w:cs="Arial"/>
          <w:color w:val="222222"/>
          <w:kern w:val="0"/>
          <w:shd w:val="clear" w:color="auto" w:fill="FFFFFF"/>
          <w:lang w:val="en-US"/>
          <w14:ligatures w14:val="none"/>
        </w:rPr>
        <w:t>Gemar et al., 2019)</w:t>
      </w:r>
      <w:r w:rsidRPr="000C581C">
        <w:rPr>
          <w:rFonts w:ascii="Arial" w:eastAsia="Calibri" w:hAnsi="Arial" w:cs="Arial"/>
          <w:kern w:val="0"/>
          <w:lang w:val="en-US"/>
          <w14:ligatures w14:val="none"/>
        </w:rPr>
        <w:t xml:space="preserve">. A leader plays a critical role in </w:t>
      </w:r>
      <w:r w:rsidRPr="000C581C">
        <w:rPr>
          <w:rFonts w:ascii="Arial" w:eastAsia="Calibri" w:hAnsi="Arial" w:cs="Arial"/>
          <w:kern w:val="0"/>
          <w:lang w:val="en-US"/>
          <w14:ligatures w14:val="none"/>
        </w:rPr>
        <w:lastRenderedPageBreak/>
        <w:t xml:space="preserve">nurturing improved performance, mainly by encouraging positive efforts within the mandates of aligning the level of practice to the desired organizational goals and objectives.  </w:t>
      </w:r>
    </w:p>
    <w:p w14:paraId="04CAC5D0"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Further, HR is responsible for adjusting and responding to organizational changes mainly by reinforcing positive outcomes towards an extensive force that seeks to retain employees with employable traits. This includes the aspect of addressing issues that relates to employee turnover and low satisfaction index (</w:t>
      </w:r>
      <w:r w:rsidRPr="000C581C">
        <w:rPr>
          <w:rFonts w:ascii="Arial" w:eastAsia="Calibri" w:hAnsi="Arial" w:cs="Arial"/>
          <w:color w:val="222222"/>
          <w:kern w:val="0"/>
          <w:shd w:val="clear" w:color="auto" w:fill="FFFFFF"/>
          <w:lang w:val="en-US"/>
          <w14:ligatures w14:val="none"/>
        </w:rPr>
        <w:t>Mahmoud, Al-Mkhadmeh, and Alananzeh, 2021)</w:t>
      </w:r>
      <w:r w:rsidRPr="000C581C">
        <w:rPr>
          <w:rFonts w:ascii="Arial" w:eastAsia="Calibri" w:hAnsi="Arial" w:cs="Arial"/>
          <w:kern w:val="0"/>
          <w:lang w:val="en-US"/>
          <w14:ligatures w14:val="none"/>
        </w:rPr>
        <w:t>. Such disparities are guided to ensure that an organization can reduce the costs associated with training and development incentives. Besides, the HR department has a critical role in addressing the future of human resources, such as incorporating artificial intelligence to enhance better productivity (</w:t>
      </w:r>
      <w:r w:rsidRPr="000C581C">
        <w:rPr>
          <w:rFonts w:ascii="Arial" w:eastAsia="Calibri" w:hAnsi="Arial" w:cs="Arial"/>
          <w:color w:val="222222"/>
          <w:kern w:val="0"/>
          <w:shd w:val="clear" w:color="auto" w:fill="FFFFFF"/>
          <w:lang w:val="en-US"/>
          <w14:ligatures w14:val="none"/>
        </w:rPr>
        <w:t>Chams and García-Blandón, 2019)</w:t>
      </w:r>
      <w:r w:rsidRPr="000C581C">
        <w:rPr>
          <w:rFonts w:ascii="Arial" w:eastAsia="Calibri" w:hAnsi="Arial" w:cs="Arial"/>
          <w:kern w:val="0"/>
          <w:lang w:val="en-US"/>
          <w14:ligatures w14:val="none"/>
        </w:rPr>
        <w:t>. Also, the HR department is responsible for evaluating the need for diversity in the workplace and ensuring that the workforce can address the differences among the customers. Such would include eliminating language and cultural barriers, often creating conflicting interests due to failed communication (</w:t>
      </w:r>
      <w:r w:rsidRPr="000C581C">
        <w:rPr>
          <w:rFonts w:ascii="Arial" w:eastAsia="Calibri" w:hAnsi="Arial" w:cs="Arial"/>
          <w:color w:val="222222"/>
          <w:kern w:val="0"/>
          <w:shd w:val="clear" w:color="auto" w:fill="FFFFFF"/>
          <w:lang w:val="en-US"/>
          <w14:ligatures w14:val="none"/>
        </w:rPr>
        <w:t>Triatmanto, Wahyuni, and Respati, 2019)</w:t>
      </w:r>
      <w:r w:rsidRPr="000C581C">
        <w:rPr>
          <w:rFonts w:ascii="Arial" w:eastAsia="Calibri" w:hAnsi="Arial" w:cs="Arial"/>
          <w:kern w:val="0"/>
          <w:lang w:val="en-US"/>
          <w14:ligatures w14:val="none"/>
        </w:rPr>
        <w:t xml:space="preserve">. The HRM is also responsible for training and developing related programs to harness better outcomes in raising the standards at the corporate level. </w:t>
      </w:r>
    </w:p>
    <w:p w14:paraId="721374C2" w14:textId="77777777" w:rsidR="00693104" w:rsidRPr="000C581C" w:rsidRDefault="00693104" w:rsidP="00693104">
      <w:pPr>
        <w:keepNext/>
        <w:keepLines/>
        <w:spacing w:before="240" w:after="0" w:line="480" w:lineRule="auto"/>
        <w:jc w:val="center"/>
        <w:outlineLvl w:val="0"/>
        <w:rPr>
          <w:rFonts w:ascii="Arial" w:eastAsia="Times New Roman" w:hAnsi="Arial" w:cs="Arial"/>
          <w:color w:val="2E74B5"/>
          <w:kern w:val="0"/>
          <w:lang w:val="en-US"/>
          <w14:ligatures w14:val="none"/>
        </w:rPr>
      </w:pPr>
      <w:bookmarkStart w:id="2" w:name="_Toc131340979"/>
      <w:r w:rsidRPr="000C581C">
        <w:rPr>
          <w:rFonts w:ascii="Arial" w:eastAsia="Times New Roman" w:hAnsi="Arial" w:cs="Arial"/>
          <w:color w:val="2E74B5"/>
          <w:kern w:val="0"/>
          <w:lang w:val="en-US"/>
          <w14:ligatures w14:val="none"/>
        </w:rPr>
        <w:t>Key Priorities</w:t>
      </w:r>
      <w:bookmarkEnd w:id="2"/>
    </w:p>
    <w:p w14:paraId="6F731928" w14:textId="77777777" w:rsidR="00693104" w:rsidRPr="000C581C" w:rsidRDefault="00693104" w:rsidP="00693104">
      <w:pPr>
        <w:keepNext/>
        <w:keepLines/>
        <w:spacing w:before="40" w:after="0" w:line="480" w:lineRule="auto"/>
        <w:outlineLvl w:val="1"/>
        <w:rPr>
          <w:rFonts w:ascii="Arial" w:eastAsia="Times New Roman" w:hAnsi="Arial" w:cs="Arial"/>
          <w:color w:val="2E74B5"/>
          <w:kern w:val="0"/>
          <w:lang w:val="en-US"/>
          <w14:ligatures w14:val="none"/>
        </w:rPr>
      </w:pPr>
      <w:bookmarkStart w:id="3" w:name="_Toc131340980"/>
      <w:r w:rsidRPr="000C581C">
        <w:rPr>
          <w:rFonts w:ascii="Arial" w:eastAsia="Times New Roman" w:hAnsi="Arial" w:cs="Arial"/>
          <w:color w:val="2E74B5"/>
          <w:kern w:val="0"/>
          <w:lang w:val="en-US"/>
          <w14:ligatures w14:val="none"/>
        </w:rPr>
        <w:t>Future of HRM</w:t>
      </w:r>
      <w:bookmarkEnd w:id="3"/>
    </w:p>
    <w:p w14:paraId="2D98F5EA"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An organization's capacity to work with the current trends is an important success factor. Technology has become a new gem by revolutionizing the level of performance across various sectors. High productivity has been associated with better incentives aligned toward effective data analysis and predictive modelling by understanding the various input and their association with the output. Such efforts have been important in harnessing proper decision-making interventions through which the hospitality industry can realize that the decision-making process can be optimized and lead to higher levels of effectiveness (</w:t>
      </w:r>
      <w:r w:rsidRPr="000C581C">
        <w:rPr>
          <w:rFonts w:ascii="Arial" w:eastAsia="Calibri" w:hAnsi="Arial" w:cs="Arial"/>
          <w:color w:val="222222"/>
          <w:kern w:val="0"/>
          <w:shd w:val="clear" w:color="auto" w:fill="FFFFFF"/>
          <w:lang w:val="en-US"/>
          <w14:ligatures w14:val="none"/>
        </w:rPr>
        <w:t>Gaur et al., 2021)</w:t>
      </w:r>
      <w:r w:rsidRPr="000C581C">
        <w:rPr>
          <w:rFonts w:ascii="Arial" w:eastAsia="Calibri" w:hAnsi="Arial" w:cs="Arial"/>
          <w:kern w:val="0"/>
          <w:lang w:val="en-US"/>
          <w14:ligatures w14:val="none"/>
        </w:rPr>
        <w:t xml:space="preserve">. This includes the support of functions such as logistic optimization and </w:t>
      </w:r>
      <w:r w:rsidRPr="000C581C">
        <w:rPr>
          <w:rFonts w:ascii="Arial" w:eastAsia="Calibri" w:hAnsi="Arial" w:cs="Arial"/>
          <w:kern w:val="0"/>
          <w:lang w:val="en-US"/>
          <w14:ligatures w14:val="none"/>
        </w:rPr>
        <w:lastRenderedPageBreak/>
        <w:t>inventory management, as well as properly forecasting the demands of the services rendered.</w:t>
      </w:r>
    </w:p>
    <w:p w14:paraId="601ED884" w14:textId="411E8CA8"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 xml:space="preserve">Artificial intelligence should be a top consideration for Premier Inn as it seeks to reinforce its corporate standards with the demand for posting improved outcomes supported by a seamless work scheme. The company should consider automating repeated activities such as hotel booking to make it easier for customers to evaluate the </w:t>
      </w:r>
      <w:r w:rsidR="008276DE" w:rsidRPr="000C581C">
        <w:rPr>
          <w:rFonts w:ascii="Arial" w:eastAsia="Calibri" w:hAnsi="Arial" w:cs="Arial"/>
          <w:kern w:val="0"/>
          <w:lang w:val="en-US"/>
          <w14:ligatures w14:val="none"/>
        </w:rPr>
        <w:t>services,</w:t>
      </w:r>
      <w:r w:rsidRPr="000C581C">
        <w:rPr>
          <w:rFonts w:ascii="Arial" w:eastAsia="Calibri" w:hAnsi="Arial" w:cs="Arial"/>
          <w:kern w:val="0"/>
          <w:lang w:val="en-US"/>
          <w14:ligatures w14:val="none"/>
        </w:rPr>
        <w:t xml:space="preserve"> they need at the click of a mouse (</w:t>
      </w:r>
      <w:r w:rsidRPr="000C581C">
        <w:rPr>
          <w:rFonts w:ascii="Arial" w:eastAsia="Calibri" w:hAnsi="Arial" w:cs="Arial"/>
          <w:color w:val="222222"/>
          <w:kern w:val="0"/>
          <w:shd w:val="clear" w:color="auto" w:fill="FFFFFF"/>
          <w:lang w:val="en-US"/>
          <w14:ligatures w14:val="none"/>
        </w:rPr>
        <w:t>Yang, Henthorne, and George, 2020)</w:t>
      </w:r>
      <w:r w:rsidRPr="000C581C">
        <w:rPr>
          <w:rFonts w:ascii="Arial" w:eastAsia="Calibri" w:hAnsi="Arial" w:cs="Arial"/>
          <w:kern w:val="0"/>
          <w:lang w:val="en-US"/>
          <w14:ligatures w14:val="none"/>
        </w:rPr>
        <w:t xml:space="preserve">. Further, AI should be utilized in performing check-in services by making the process easy and convenient for the customer despite the difference in time and other factors that would act as a barrier to improved services. This approach would be of great advantage to the company by reducing the cost of an operation, mainly by freeing employees that are not productive. The aim is to maximize the output while minimizing the cost of production. </w:t>
      </w:r>
    </w:p>
    <w:p w14:paraId="1A6516DF" w14:textId="7F34E145"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The use of AI is also important in harnessing effective communication through the intervention of a chat box that can offer support to customers conveniently. Such operations are important in creating seamless communication by ensuring that 24/7 customer service is available to guide the customers (</w:t>
      </w:r>
      <w:r w:rsidRPr="000C581C">
        <w:rPr>
          <w:rFonts w:ascii="Arial" w:eastAsia="Calibri" w:hAnsi="Arial" w:cs="Arial"/>
          <w:color w:val="222222"/>
          <w:kern w:val="0"/>
          <w:shd w:val="clear" w:color="auto" w:fill="FFFFFF"/>
          <w:lang w:val="en-US"/>
          <w14:ligatures w14:val="none"/>
        </w:rPr>
        <w:t>Koo, Curtis, and Ryan, 2020)</w:t>
      </w:r>
      <w:r w:rsidRPr="000C581C">
        <w:rPr>
          <w:rFonts w:ascii="Arial" w:eastAsia="Calibri" w:hAnsi="Arial" w:cs="Arial"/>
          <w:kern w:val="0"/>
          <w:lang w:val="en-US"/>
          <w14:ligatures w14:val="none"/>
        </w:rPr>
        <w:t xml:space="preserve">. This aspect helps by creating better connections and higher trust among the </w:t>
      </w:r>
      <w:r w:rsidR="008276DE" w:rsidRPr="000C581C">
        <w:rPr>
          <w:rFonts w:ascii="Arial" w:eastAsia="Calibri" w:hAnsi="Arial" w:cs="Arial"/>
          <w:kern w:val="0"/>
          <w:lang w:val="en-US"/>
          <w14:ligatures w14:val="none"/>
        </w:rPr>
        <w:t>customers</w:t>
      </w:r>
      <w:r w:rsidRPr="000C581C">
        <w:rPr>
          <w:rFonts w:ascii="Arial" w:eastAsia="Calibri" w:hAnsi="Arial" w:cs="Arial"/>
          <w:kern w:val="0"/>
          <w:lang w:val="en-US"/>
          <w14:ligatures w14:val="none"/>
        </w:rPr>
        <w:t>, who are convinced that their concerns will be addressed promptly. Further, this element would include integrating a customer review system through which new and existing customers can evaluate the kind of services they should expect by using the company's products and services. Notably, this system has helped optimize customer experience mainly through the increased capacity to analyze customer feedback while using the findings to respond by redesigning the standards and protocols used to provide services.</w:t>
      </w:r>
    </w:p>
    <w:p w14:paraId="332B3776"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Further, this is an aggregative element that harnesses the ability of HR to appraise employee performance mainly by considering the level of output each employee contributes to the company's success. Customer reviews often create the possibility of authentic reviews, considering that they are voluntary and manipulate what the customer should post (</w:t>
      </w:r>
      <w:r w:rsidRPr="000C581C">
        <w:rPr>
          <w:rFonts w:ascii="Arial" w:eastAsia="Calibri" w:hAnsi="Arial" w:cs="Arial"/>
          <w:color w:val="222222"/>
          <w:kern w:val="0"/>
          <w:shd w:val="clear" w:color="auto" w:fill="FFFFFF"/>
          <w:lang w:val="en-US"/>
          <w14:ligatures w14:val="none"/>
        </w:rPr>
        <w:t>Nam et al., 2021)</w:t>
      </w:r>
      <w:r w:rsidRPr="000C581C">
        <w:rPr>
          <w:rFonts w:ascii="Arial" w:eastAsia="Calibri" w:hAnsi="Arial" w:cs="Arial"/>
          <w:kern w:val="0"/>
          <w:lang w:val="en-US"/>
          <w14:ligatures w14:val="none"/>
        </w:rPr>
        <w:t xml:space="preserve">. To this end, customer feedback also helps create a strong brand </w:t>
      </w:r>
      <w:r w:rsidRPr="000C581C">
        <w:rPr>
          <w:rFonts w:ascii="Arial" w:eastAsia="Calibri" w:hAnsi="Arial" w:cs="Arial"/>
          <w:kern w:val="0"/>
          <w:lang w:val="en-US"/>
          <w14:ligatures w14:val="none"/>
        </w:rPr>
        <w:lastRenderedPageBreak/>
        <w:t>reputation through which the output can be used to market for the company. This includes automation of the process and ensuring that the customers have access to personalized services that work towards effective responses to questions asked by the customers, making reservations as well as providing suggestions based on the request by the customer. Further, the AI should be used to harness quality housekeeping by installing cameras and sensors that will support proper monitoring and control of room conditions such as temperature, security, and lighting (</w:t>
      </w:r>
      <w:r w:rsidRPr="000C581C">
        <w:rPr>
          <w:rFonts w:ascii="Arial" w:eastAsia="Calibri" w:hAnsi="Arial" w:cs="Arial"/>
          <w:color w:val="222222"/>
          <w:kern w:val="0"/>
          <w:shd w:val="clear" w:color="auto" w:fill="FFFFFF"/>
          <w:lang w:val="en-US"/>
          <w14:ligatures w14:val="none"/>
        </w:rPr>
        <w:t>Prentice, Dominique Lopes, and Wang, 2020)</w:t>
      </w:r>
      <w:r w:rsidRPr="000C581C">
        <w:rPr>
          <w:rFonts w:ascii="Arial" w:eastAsia="Calibri" w:hAnsi="Arial" w:cs="Arial"/>
          <w:kern w:val="0"/>
          <w:lang w:val="en-US"/>
          <w14:ligatures w14:val="none"/>
        </w:rPr>
        <w:t xml:space="preserve">. Through such incentives, it will be easy to harness price optimization while streamlining revenue management to see that any cash in or out of the organization can be tracked. This would further include automating the payment methods to make it easy for the customers to pay at their convenience. </w:t>
      </w:r>
    </w:p>
    <w:p w14:paraId="1BFB8A87"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The use of smart building systems has had an important stake in improving the overall customer experience through which customers can engage in personalized services and request services from their rooms. This intervention is pushed by the increasing change in customers' tastes and preferences, through which tracking the customer's feelings and emotions towards the services being rendered is important (</w:t>
      </w:r>
      <w:r w:rsidRPr="000C581C">
        <w:rPr>
          <w:rFonts w:ascii="Arial" w:eastAsia="Calibri" w:hAnsi="Arial" w:cs="Arial"/>
          <w:color w:val="222222"/>
          <w:kern w:val="0"/>
          <w:shd w:val="clear" w:color="auto" w:fill="FFFFFF"/>
          <w:lang w:val="en-US"/>
          <w14:ligatures w14:val="none"/>
        </w:rPr>
        <w:t>Prentice, Dominique Lopes, and Wang, 2020)</w:t>
      </w:r>
      <w:r w:rsidRPr="000C581C">
        <w:rPr>
          <w:rFonts w:ascii="Arial" w:eastAsia="Calibri" w:hAnsi="Arial" w:cs="Arial"/>
          <w:kern w:val="0"/>
          <w:lang w:val="en-US"/>
          <w14:ligatures w14:val="none"/>
        </w:rPr>
        <w:t xml:space="preserve">. Through this, the company will be able to capture relevant data that guides improvement aiming at improving customer experience. </w:t>
      </w:r>
    </w:p>
    <w:p w14:paraId="1BFE1CA9" w14:textId="712451B1"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The human revenue management system, which is an important component linked to AI, has had positive influences, especially in helping the companies optimize their revenues by using the data collected to predict variations in demand and prices with the proper integration of the two components leading better decisions on the best rates concerning the peaks and low seasons (</w:t>
      </w:r>
      <w:r w:rsidRPr="000C581C">
        <w:rPr>
          <w:rFonts w:ascii="Arial" w:eastAsia="Calibri" w:hAnsi="Arial" w:cs="Arial"/>
          <w:color w:val="222222"/>
          <w:kern w:val="0"/>
          <w:shd w:val="clear" w:color="auto" w:fill="FFFFFF"/>
          <w:lang w:val="en-US"/>
          <w14:ligatures w14:val="none"/>
        </w:rPr>
        <w:t>Lin, Chi, and Gursoy, 2020)</w:t>
      </w:r>
      <w:r w:rsidRPr="000C581C">
        <w:rPr>
          <w:rFonts w:ascii="Arial" w:eastAsia="Calibri" w:hAnsi="Arial" w:cs="Arial"/>
          <w:kern w:val="0"/>
          <w:lang w:val="en-US"/>
          <w14:ligatures w14:val="none"/>
        </w:rPr>
        <w:t xml:space="preserve">. This includes the integration of historical data that acts as a tool and an instrument for the realization of future demands. The system can also determine the occupancy levels through which the company can easily determine the rooms that are yet to be booked. This is contrary to traditional bookkeeping interventions that engage rigorous exercises by the employee to make the physical count. This element can also make a prediction and booking-related factors easy, following that the </w:t>
      </w:r>
      <w:r w:rsidRPr="000C581C">
        <w:rPr>
          <w:rFonts w:ascii="Arial" w:eastAsia="Calibri" w:hAnsi="Arial" w:cs="Arial"/>
          <w:kern w:val="0"/>
          <w:lang w:val="en-US"/>
          <w14:ligatures w14:val="none"/>
        </w:rPr>
        <w:lastRenderedPageBreak/>
        <w:t>company would use the website for marketing the rooms. This factor makes it easy for the customer to review before improving satisfaction (</w:t>
      </w:r>
      <w:r w:rsidRPr="000C581C">
        <w:rPr>
          <w:rFonts w:ascii="Arial" w:eastAsia="Calibri" w:hAnsi="Arial" w:cs="Arial"/>
          <w:color w:val="222222"/>
          <w:kern w:val="0"/>
          <w:shd w:val="clear" w:color="auto" w:fill="FFFFFF"/>
          <w:lang w:val="en-US"/>
          <w14:ligatures w14:val="none"/>
        </w:rPr>
        <w:t>Prentice, Dominique Lopes, and Wang, 2020)</w:t>
      </w:r>
      <w:r w:rsidRPr="000C581C">
        <w:rPr>
          <w:rFonts w:ascii="Arial" w:eastAsia="Calibri" w:hAnsi="Arial" w:cs="Arial"/>
          <w:kern w:val="0"/>
          <w:lang w:val="en-US"/>
          <w14:ligatures w14:val="none"/>
        </w:rPr>
        <w:t xml:space="preserve">. This aspect helps make an easy and smooth prediction of the type of guests and the most preferred rooms and rates. As a result, the company can make the process competitive mainly by considering the rights offered at the right time. The consumer trends about demographics and past </w:t>
      </w:r>
      <w:r w:rsidR="0031103A" w:rsidRPr="000C581C">
        <w:rPr>
          <w:rFonts w:ascii="Arial" w:eastAsia="Calibri" w:hAnsi="Arial" w:cs="Arial"/>
          <w:kern w:val="0"/>
          <w:lang w:val="en-US"/>
          <w14:ligatures w14:val="none"/>
        </w:rPr>
        <w:t>behavior’s</w:t>
      </w:r>
      <w:r w:rsidRPr="000C581C">
        <w:rPr>
          <w:rFonts w:ascii="Arial" w:eastAsia="Calibri" w:hAnsi="Arial" w:cs="Arial"/>
          <w:kern w:val="0"/>
          <w:lang w:val="en-US"/>
          <w14:ligatures w14:val="none"/>
        </w:rPr>
        <w:t xml:space="preserve"> could be used to design the marketing interventions mainly by seeking better influence on the products being sold (</w:t>
      </w:r>
      <w:r w:rsidRPr="000C581C">
        <w:rPr>
          <w:rFonts w:ascii="Arial" w:eastAsia="Calibri" w:hAnsi="Arial" w:cs="Arial"/>
          <w:color w:val="222222"/>
          <w:kern w:val="0"/>
          <w:shd w:val="clear" w:color="auto" w:fill="FFFFFF"/>
          <w:lang w:val="en-US"/>
          <w14:ligatures w14:val="none"/>
        </w:rPr>
        <w:t>Lukanova and Ilieva, 2019)</w:t>
      </w:r>
      <w:r w:rsidRPr="000C581C">
        <w:rPr>
          <w:rFonts w:ascii="Arial" w:eastAsia="Calibri" w:hAnsi="Arial" w:cs="Arial"/>
          <w:kern w:val="0"/>
          <w:lang w:val="en-US"/>
          <w14:ligatures w14:val="none"/>
        </w:rPr>
        <w:t>. The feedback from such avenues creates an opportunity to make real-time decisions in the context of upselling and cross-selling to customers. Further, through such data, it is easy to identify positive patterns and anomalies while quantifying them toward revenue optimization.</w:t>
      </w:r>
    </w:p>
    <w:p w14:paraId="7E9E3B09" w14:textId="665F2F5F"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 xml:space="preserve">Further, IA creates an opportunity for improved hotel marketing interventions through which the company would be able to make personalized ads targeting a certain population. This element helps harness customer segmentation through which data on customer </w:t>
      </w:r>
      <w:r w:rsidR="0031103A" w:rsidRPr="000C581C">
        <w:rPr>
          <w:rFonts w:ascii="Arial" w:eastAsia="Calibri" w:hAnsi="Arial" w:cs="Arial"/>
          <w:kern w:val="0"/>
          <w:lang w:val="en-US"/>
          <w14:ligatures w14:val="none"/>
        </w:rPr>
        <w:t>behavior’s</w:t>
      </w:r>
      <w:r w:rsidRPr="000C581C">
        <w:rPr>
          <w:rFonts w:ascii="Arial" w:eastAsia="Calibri" w:hAnsi="Arial" w:cs="Arial"/>
          <w:kern w:val="0"/>
          <w:lang w:val="en-US"/>
          <w14:ligatures w14:val="none"/>
        </w:rPr>
        <w:t xml:space="preserve"> and trends helps to resonate easily on improved data-driven strategies. This element is facilitated by using real-time metrics to provide the customer with feedback at any time. AI also can analyze social media platforms through the context of the right audience, channels of advertising, and persons to use, as well as the time (</w:t>
      </w:r>
      <w:r w:rsidRPr="000C581C">
        <w:rPr>
          <w:rFonts w:ascii="Arial" w:eastAsia="Calibri" w:hAnsi="Arial" w:cs="Arial"/>
          <w:color w:val="222222"/>
          <w:kern w:val="0"/>
          <w:shd w:val="clear" w:color="auto" w:fill="FFFFFF"/>
          <w:lang w:val="en-US"/>
          <w14:ligatures w14:val="none"/>
        </w:rPr>
        <w:t>Lukanova and Ilieva, 2019)</w:t>
      </w:r>
      <w:r w:rsidRPr="000C581C">
        <w:rPr>
          <w:rFonts w:ascii="Arial" w:eastAsia="Calibri" w:hAnsi="Arial" w:cs="Arial"/>
          <w:kern w:val="0"/>
          <w:lang w:val="en-US"/>
          <w14:ligatures w14:val="none"/>
        </w:rPr>
        <w:t>. This is an important factor that ensures that the advertising process is within the right budget and delivers the expected outcome level.</w:t>
      </w:r>
    </w:p>
    <w:p w14:paraId="174BB897" w14:textId="7EAB0B98"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 xml:space="preserve"> AI is also expected to create a new run into the industry mainly through the interventions of harnessing strategic moves towards effective recruitment, the performance of background checks, scheduling interviews, and screening </w:t>
      </w:r>
      <w:r w:rsidR="00A75063" w:rsidRPr="000C581C">
        <w:rPr>
          <w:rFonts w:ascii="Arial" w:eastAsia="Calibri" w:hAnsi="Arial" w:cs="Arial"/>
          <w:kern w:val="0"/>
          <w:lang w:val="en-US"/>
          <w14:ligatures w14:val="none"/>
        </w:rPr>
        <w:t>resumes</w:t>
      </w:r>
      <w:r w:rsidRPr="000C581C">
        <w:rPr>
          <w:rFonts w:ascii="Arial" w:eastAsia="Calibri" w:hAnsi="Arial" w:cs="Arial"/>
          <w:kern w:val="0"/>
          <w:lang w:val="en-US"/>
          <w14:ligatures w14:val="none"/>
        </w:rPr>
        <w:t>. This is an important factor in facilitating professional conduct related to the effective use of available resources. Through the hiring process, it will be easy for the AI to guide the applicants while adjusting the staffing levels, with huge implications for ensuring that only talented employees are retained (</w:t>
      </w:r>
      <w:r w:rsidRPr="000C581C">
        <w:rPr>
          <w:rFonts w:ascii="Arial" w:eastAsia="Calibri" w:hAnsi="Arial" w:cs="Arial"/>
          <w:color w:val="222222"/>
          <w:kern w:val="0"/>
          <w:shd w:val="clear" w:color="auto" w:fill="FFFFFF"/>
          <w:lang w:val="en-US"/>
          <w14:ligatures w14:val="none"/>
        </w:rPr>
        <w:t>Lukanova and Ilieva, 2019)</w:t>
      </w:r>
      <w:r w:rsidRPr="000C581C">
        <w:rPr>
          <w:rFonts w:ascii="Arial" w:eastAsia="Calibri" w:hAnsi="Arial" w:cs="Arial"/>
          <w:kern w:val="0"/>
          <w:lang w:val="en-US"/>
          <w14:ligatures w14:val="none"/>
        </w:rPr>
        <w:t xml:space="preserve">. The AI will help recruit employees with the required skills to operate the machine and analyze associated feedback. The AI can effectively </w:t>
      </w:r>
      <w:r w:rsidRPr="000C581C">
        <w:rPr>
          <w:rFonts w:ascii="Arial" w:eastAsia="Calibri" w:hAnsi="Arial" w:cs="Arial"/>
          <w:kern w:val="0"/>
          <w:lang w:val="en-US"/>
          <w14:ligatures w14:val="none"/>
        </w:rPr>
        <w:lastRenderedPageBreak/>
        <w:t xml:space="preserve">identify training needs, analyze employee performance as well as provide feedback on the steps that should be taken to align the performance to the best outcomes. </w:t>
      </w:r>
    </w:p>
    <w:p w14:paraId="4EF5371F" w14:textId="77777777" w:rsidR="00693104" w:rsidRPr="000C581C" w:rsidRDefault="00693104" w:rsidP="00693104">
      <w:pPr>
        <w:keepNext/>
        <w:keepLines/>
        <w:spacing w:before="40" w:after="0" w:line="480" w:lineRule="auto"/>
        <w:outlineLvl w:val="1"/>
        <w:rPr>
          <w:rFonts w:ascii="Arial" w:eastAsia="Times New Roman" w:hAnsi="Arial" w:cs="Arial"/>
          <w:color w:val="2E74B5"/>
          <w:kern w:val="0"/>
          <w:lang w:val="en-US"/>
          <w14:ligatures w14:val="none"/>
        </w:rPr>
      </w:pPr>
      <w:bookmarkStart w:id="4" w:name="_Toc131340981"/>
      <w:r w:rsidRPr="000C581C">
        <w:rPr>
          <w:rFonts w:ascii="Arial" w:eastAsia="Times New Roman" w:hAnsi="Arial" w:cs="Arial"/>
          <w:color w:val="2E74B5"/>
          <w:kern w:val="0"/>
          <w:lang w:val="en-US"/>
          <w14:ligatures w14:val="none"/>
        </w:rPr>
        <w:t>Workplace diversity</w:t>
      </w:r>
      <w:bookmarkEnd w:id="4"/>
    </w:p>
    <w:p w14:paraId="305077EE"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There is an increasing trend in pursuing diversity in an organization, especially with the call for inclusive personnel. From this context, it is important to highlight that the hospitality industry is gaining momentum in its competitive nature and thus would demand an inclusive influence to accommodate a large customer base (</w:t>
      </w:r>
      <w:r w:rsidRPr="000C581C">
        <w:rPr>
          <w:rFonts w:ascii="Arial" w:eastAsia="Calibri" w:hAnsi="Arial" w:cs="Arial"/>
          <w:color w:val="222222"/>
          <w:kern w:val="0"/>
          <w:shd w:val="clear" w:color="auto" w:fill="FFFFFF"/>
          <w:lang w:val="en-US"/>
          <w14:ligatures w14:val="none"/>
        </w:rPr>
        <w:t>Russen, Dawson, and Madera, 2021)</w:t>
      </w:r>
      <w:r w:rsidRPr="000C581C">
        <w:rPr>
          <w:rFonts w:ascii="Arial" w:eastAsia="Calibri" w:hAnsi="Arial" w:cs="Arial"/>
          <w:kern w:val="0"/>
          <w:lang w:val="en-US"/>
          <w14:ligatures w14:val="none"/>
        </w:rPr>
        <w:t>. This notwithstanding, there are more efforts to use diversity to attract more potential employees from which talented persons can be picked. Globalization has opened numerous opportunities for an organization to hire employees worldwide (</w:t>
      </w:r>
      <w:r w:rsidRPr="000C581C">
        <w:rPr>
          <w:rFonts w:ascii="Arial" w:eastAsia="Calibri" w:hAnsi="Arial" w:cs="Arial"/>
          <w:color w:val="222222"/>
          <w:kern w:val="0"/>
          <w:shd w:val="clear" w:color="auto" w:fill="FFFFFF"/>
          <w:lang w:val="en-US"/>
          <w14:ligatures w14:val="none"/>
        </w:rPr>
        <w:t>Calinaud, Kokkranikal, and Gebbels, 2021)</w:t>
      </w:r>
      <w:r w:rsidRPr="000C581C">
        <w:rPr>
          <w:rFonts w:ascii="Arial" w:eastAsia="Calibri" w:hAnsi="Arial" w:cs="Arial"/>
          <w:kern w:val="0"/>
          <w:lang w:val="en-US"/>
          <w14:ligatures w14:val="none"/>
        </w:rPr>
        <w:t>. This is an important element through which a company will be able to realize a workforce that breaks through the language barrier, poor communication, and cultural conflicts, which would negatively affect the company's performance level (</w:t>
      </w:r>
      <w:r w:rsidRPr="000C581C">
        <w:rPr>
          <w:rFonts w:ascii="Arial" w:eastAsia="Calibri" w:hAnsi="Arial" w:cs="Arial"/>
          <w:color w:val="222222"/>
          <w:kern w:val="0"/>
          <w:shd w:val="clear" w:color="auto" w:fill="FFFFFF"/>
          <w:lang w:val="en-US"/>
          <w14:ligatures w14:val="none"/>
        </w:rPr>
        <w:t>Ouyang, Liu, and Gui, 2021)</w:t>
      </w:r>
      <w:r w:rsidRPr="000C581C">
        <w:rPr>
          <w:rFonts w:ascii="Arial" w:eastAsia="Calibri" w:hAnsi="Arial" w:cs="Arial"/>
          <w:kern w:val="0"/>
          <w:lang w:val="en-US"/>
          <w14:ligatures w14:val="none"/>
        </w:rPr>
        <w:t xml:space="preserve">. </w:t>
      </w:r>
    </w:p>
    <w:p w14:paraId="1A15ACDF"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Besides, there is a higher momentum for companies to remain consistent in reporting sustainable approaches to eliminate discrimination and other negative riding elements into a poor run in the company. Through the realization of diversity, it will be easier for the employees to interact effectively with the customer. This element helps nurture an authentic exposure through which the employee feels included and appreciated. Employees seek to work in an organization that appreciates diversity and allows diverse ideas to storm creativity and innovation. With this in mind, it will be easy for the company to retain talented employees.</w:t>
      </w:r>
    </w:p>
    <w:p w14:paraId="4C959E75" w14:textId="77777777" w:rsidR="00693104" w:rsidRPr="000C581C" w:rsidRDefault="00693104" w:rsidP="00693104">
      <w:pPr>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Further, the need for diversity is also elaborated from the context of nurturing different ideas and blending them into promoting sustainable growth and development (</w:t>
      </w:r>
      <w:r w:rsidRPr="000C581C">
        <w:rPr>
          <w:rFonts w:ascii="Arial" w:eastAsia="Calibri" w:hAnsi="Arial" w:cs="Arial"/>
          <w:color w:val="222222"/>
          <w:kern w:val="0"/>
          <w:shd w:val="clear" w:color="auto" w:fill="FFFFFF"/>
          <w:lang w:val="en-US"/>
          <w14:ligatures w14:val="none"/>
        </w:rPr>
        <w:t xml:space="preserve">Li </w:t>
      </w:r>
      <w:r w:rsidRPr="000C581C">
        <w:rPr>
          <w:rFonts w:ascii="Arial" w:eastAsia="Calibri" w:hAnsi="Arial" w:cs="Arial"/>
          <w:kern w:val="0"/>
          <w:lang w:val="en-US"/>
          <w14:ligatures w14:val="none"/>
        </w:rPr>
        <w:t xml:space="preserve">et al., 2020). This also includes elements that harness a strong brand whose reputation reflects the ability to integrate different consumer needs and preferences and coin them around to create inclusive and objective operations. Productivity is raised since diverse teams translate into effective differentiation of the products and services to paint an image of proper </w:t>
      </w:r>
      <w:r w:rsidRPr="000C581C">
        <w:rPr>
          <w:rFonts w:ascii="Arial" w:eastAsia="Calibri" w:hAnsi="Arial" w:cs="Arial"/>
          <w:kern w:val="0"/>
          <w:lang w:val="en-US"/>
          <w14:ligatures w14:val="none"/>
        </w:rPr>
        <w:lastRenderedPageBreak/>
        <w:t>coordination. Workplace diversity has a critical role in better understanding, leading to increased job satisfaction and nurturing an inclusive voice in decision-making that bases the input of customer relationships (</w:t>
      </w:r>
      <w:r w:rsidRPr="000C581C">
        <w:rPr>
          <w:rFonts w:ascii="Arial" w:eastAsia="Calibri" w:hAnsi="Arial" w:cs="Arial"/>
          <w:color w:val="222222"/>
          <w:kern w:val="0"/>
          <w:shd w:val="clear" w:color="auto" w:fill="FFFFFF"/>
          <w:lang w:val="en-US"/>
          <w14:ligatures w14:val="none"/>
        </w:rPr>
        <w:t>García-Rodríguez et al., 2020)</w:t>
      </w:r>
      <w:r w:rsidRPr="000C581C">
        <w:rPr>
          <w:rFonts w:ascii="Arial" w:eastAsia="Calibri" w:hAnsi="Arial" w:cs="Arial"/>
          <w:kern w:val="0"/>
          <w:lang w:val="en-US"/>
          <w14:ligatures w14:val="none"/>
        </w:rPr>
        <w:t>. Further, companies that embrace diversity can nurture better recruitment incentives and high employee retention that works towards enforcing competitiveness.</w:t>
      </w:r>
    </w:p>
    <w:p w14:paraId="22ECD83B" w14:textId="77777777" w:rsidR="00693104" w:rsidRPr="000C581C" w:rsidRDefault="00693104" w:rsidP="00693104">
      <w:pPr>
        <w:keepNext/>
        <w:keepLines/>
        <w:spacing w:before="240" w:after="0" w:line="480" w:lineRule="auto"/>
        <w:jc w:val="center"/>
        <w:outlineLvl w:val="0"/>
        <w:rPr>
          <w:rFonts w:ascii="Arial" w:eastAsia="Times New Roman" w:hAnsi="Arial" w:cs="Arial"/>
          <w:color w:val="2E74B5"/>
          <w:kern w:val="0"/>
          <w:lang w:val="en-US"/>
          <w14:ligatures w14:val="none"/>
        </w:rPr>
      </w:pPr>
      <w:bookmarkStart w:id="5" w:name="_Toc131340982"/>
      <w:r w:rsidRPr="000C581C">
        <w:rPr>
          <w:rFonts w:ascii="Arial" w:eastAsia="Times New Roman" w:hAnsi="Arial" w:cs="Arial"/>
          <w:color w:val="2E74B5"/>
          <w:kern w:val="0"/>
          <w:lang w:val="en-US"/>
          <w14:ligatures w14:val="none"/>
        </w:rPr>
        <w:t>Conclusion</w:t>
      </w:r>
      <w:bookmarkEnd w:id="5"/>
    </w:p>
    <w:p w14:paraId="73300E39"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r w:rsidRPr="000C581C">
        <w:rPr>
          <w:rFonts w:ascii="Arial" w:eastAsia="Calibri" w:hAnsi="Arial" w:cs="Arial"/>
          <w:kern w:val="0"/>
          <w:lang w:val="en-US"/>
          <w14:ligatures w14:val="none"/>
        </w:rPr>
        <w:t>The influence of a diverse workforce integrated with the appropriate use of artificial intelligence plays a critical role in demonstrating the advancement of a superior interaction through which the employees are nurtured to deliver better outcomes. AI would have a critical influence in the hospitality industry, mainly by introducing data analytics, effective sensors and monitoring tools, and personalized customer service. Such capacity is important in creating a safe environment where customers can be served with diligence and caution. Further, AI has a critical influence in encouraging improved incentives that work towards the employment of talented employees while retaining the best. This factor helps in nurturing consistency in the level of outcomes. Besides, there is a higher momentum for companies to remain consistent in reporting sustainable approaches to eliminate discrimination and other negative riding elements into a poor run in the company. Through the realization of diversity, it will be easier for the employees to interact effectively with the customer.</w:t>
      </w:r>
    </w:p>
    <w:p w14:paraId="159E82CB"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7D0C5060"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5C7480A3"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7C77E087"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1DED89CA"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3CCBCFD8"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71F1538E"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521F505E" w14:textId="77777777" w:rsidR="00693104" w:rsidRPr="000C581C" w:rsidRDefault="00693104" w:rsidP="00693104">
      <w:pPr>
        <w:tabs>
          <w:tab w:val="left" w:pos="2520"/>
        </w:tabs>
        <w:spacing w:after="0" w:line="480" w:lineRule="auto"/>
        <w:ind w:firstLine="720"/>
        <w:contextualSpacing/>
        <w:rPr>
          <w:rFonts w:ascii="Arial" w:eastAsia="Calibri" w:hAnsi="Arial" w:cs="Arial"/>
          <w:kern w:val="0"/>
          <w:lang w:val="en-US"/>
          <w14:ligatures w14:val="none"/>
        </w:rPr>
      </w:pPr>
    </w:p>
    <w:p w14:paraId="165B01A4" w14:textId="77777777" w:rsidR="00693104" w:rsidRPr="000C581C" w:rsidRDefault="00693104" w:rsidP="00693104">
      <w:pPr>
        <w:keepNext/>
        <w:keepLines/>
        <w:spacing w:before="240" w:after="0" w:line="480" w:lineRule="auto"/>
        <w:jc w:val="center"/>
        <w:outlineLvl w:val="0"/>
        <w:rPr>
          <w:rFonts w:ascii="Arial" w:eastAsia="Times New Roman" w:hAnsi="Arial" w:cs="Arial"/>
          <w:color w:val="2E74B5"/>
          <w:kern w:val="0"/>
          <w:lang w:val="en-US"/>
          <w14:ligatures w14:val="none"/>
        </w:rPr>
      </w:pPr>
      <w:bookmarkStart w:id="6" w:name="_Toc131340983"/>
      <w:r w:rsidRPr="000C581C">
        <w:rPr>
          <w:rFonts w:ascii="Arial" w:eastAsia="Times New Roman" w:hAnsi="Arial" w:cs="Arial"/>
          <w:color w:val="2E74B5"/>
          <w:kern w:val="0"/>
          <w:lang w:val="en-US"/>
          <w14:ligatures w14:val="none"/>
        </w:rPr>
        <w:lastRenderedPageBreak/>
        <w:t>References</w:t>
      </w:r>
      <w:bookmarkEnd w:id="6"/>
    </w:p>
    <w:p w14:paraId="3C5A9BBD"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Agarwal, P., 2021. Shattered but smiling: Human resource management and the wellbeing of hotel employees during COVID-19. </w:t>
      </w:r>
      <w:r w:rsidRPr="000C581C">
        <w:rPr>
          <w:rFonts w:ascii="Arial" w:eastAsia="Calibri" w:hAnsi="Arial" w:cs="Arial"/>
          <w:i/>
          <w:iCs/>
          <w:color w:val="222222"/>
          <w:kern w:val="0"/>
          <w:shd w:val="clear" w:color="auto" w:fill="FFFFFF"/>
          <w:lang w:val="en-US"/>
          <w14:ligatures w14:val="none"/>
        </w:rPr>
        <w:t>International Journal of Hospitality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93</w:t>
      </w:r>
      <w:r w:rsidRPr="000C581C">
        <w:rPr>
          <w:rFonts w:ascii="Arial" w:eastAsia="Calibri" w:hAnsi="Arial" w:cs="Arial"/>
          <w:color w:val="222222"/>
          <w:kern w:val="0"/>
          <w:shd w:val="clear" w:color="auto" w:fill="FFFFFF"/>
          <w:lang w:val="en-US"/>
          <w14:ligatures w14:val="none"/>
        </w:rPr>
        <w:t>, p.102765.</w:t>
      </w:r>
    </w:p>
    <w:p w14:paraId="7B156D1C"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Boella, M.J. and Goss-Turner, S., 2019. </w:t>
      </w:r>
      <w:r w:rsidRPr="000C581C">
        <w:rPr>
          <w:rFonts w:ascii="Arial" w:eastAsia="Calibri" w:hAnsi="Arial" w:cs="Arial"/>
          <w:i/>
          <w:iCs/>
          <w:color w:val="222222"/>
          <w:kern w:val="0"/>
          <w:shd w:val="clear" w:color="auto" w:fill="FFFFFF"/>
          <w:lang w:val="en-US"/>
          <w14:ligatures w14:val="none"/>
        </w:rPr>
        <w:t>Human resource management in the hospitality industry: A guide to best practice</w:t>
      </w:r>
      <w:r w:rsidRPr="000C581C">
        <w:rPr>
          <w:rFonts w:ascii="Arial" w:eastAsia="Calibri" w:hAnsi="Arial" w:cs="Arial"/>
          <w:color w:val="222222"/>
          <w:kern w:val="0"/>
          <w:shd w:val="clear" w:color="auto" w:fill="FFFFFF"/>
          <w:lang w:val="en-US"/>
          <w14:ligatures w14:val="none"/>
        </w:rPr>
        <w:t>. Routledge.</w:t>
      </w:r>
    </w:p>
    <w:p w14:paraId="0007C802" w14:textId="77777777" w:rsidR="00693104" w:rsidRPr="000C581C" w:rsidRDefault="00693104" w:rsidP="00693104">
      <w:pPr>
        <w:spacing w:after="0" w:line="480" w:lineRule="auto"/>
        <w:ind w:left="720" w:hanging="720"/>
        <w:contextualSpacing/>
        <w:rPr>
          <w:rFonts w:ascii="Arial" w:eastAsia="Calibri" w:hAnsi="Arial" w:cs="Arial"/>
          <w:kern w:val="0"/>
          <w:lang w:val="en-US"/>
          <w14:ligatures w14:val="none"/>
        </w:rPr>
      </w:pPr>
      <w:r w:rsidRPr="000C581C">
        <w:rPr>
          <w:rFonts w:ascii="Arial" w:eastAsia="Calibri" w:hAnsi="Arial" w:cs="Arial"/>
          <w:color w:val="222222"/>
          <w:kern w:val="0"/>
          <w:shd w:val="clear" w:color="auto" w:fill="FFFFFF"/>
          <w:lang w:val="en-US"/>
          <w14:ligatures w14:val="none"/>
        </w:rPr>
        <w:t>Calinaud, V., Kokkranikal, J. and Gebbels, M., 2021. Career advancement for women in the British hospitality industry: The enabling factors. </w:t>
      </w:r>
      <w:r w:rsidRPr="000C581C">
        <w:rPr>
          <w:rFonts w:ascii="Arial" w:eastAsia="Calibri" w:hAnsi="Arial" w:cs="Arial"/>
          <w:i/>
          <w:iCs/>
          <w:color w:val="222222"/>
          <w:kern w:val="0"/>
          <w:shd w:val="clear" w:color="auto" w:fill="FFFFFF"/>
          <w:lang w:val="en-US"/>
          <w14:ligatures w14:val="none"/>
        </w:rPr>
        <w:t>Work, Employment and Society</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35</w:t>
      </w:r>
      <w:r w:rsidRPr="000C581C">
        <w:rPr>
          <w:rFonts w:ascii="Arial" w:eastAsia="Calibri" w:hAnsi="Arial" w:cs="Arial"/>
          <w:color w:val="222222"/>
          <w:kern w:val="0"/>
          <w:shd w:val="clear" w:color="auto" w:fill="FFFFFF"/>
          <w:lang w:val="en-US"/>
          <w14:ligatures w14:val="none"/>
        </w:rPr>
        <w:t>(4), pp.677-695.</w:t>
      </w:r>
    </w:p>
    <w:p w14:paraId="45909984"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Chams, N. and García-Blandón, J., 2019. On the importance of sustainable human resource management for the adoption of sustainable development goals. </w:t>
      </w:r>
      <w:r w:rsidRPr="000C581C">
        <w:rPr>
          <w:rFonts w:ascii="Arial" w:eastAsia="Calibri" w:hAnsi="Arial" w:cs="Arial"/>
          <w:i/>
          <w:iCs/>
          <w:color w:val="222222"/>
          <w:kern w:val="0"/>
          <w:shd w:val="clear" w:color="auto" w:fill="FFFFFF"/>
          <w:lang w:val="en-US"/>
          <w14:ligatures w14:val="none"/>
        </w:rPr>
        <w:t>Resources, Conservation and Recycling</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141</w:t>
      </w:r>
      <w:r w:rsidRPr="000C581C">
        <w:rPr>
          <w:rFonts w:ascii="Arial" w:eastAsia="Calibri" w:hAnsi="Arial" w:cs="Arial"/>
          <w:color w:val="222222"/>
          <w:kern w:val="0"/>
          <w:shd w:val="clear" w:color="auto" w:fill="FFFFFF"/>
          <w:lang w:val="en-US"/>
          <w14:ligatures w14:val="none"/>
        </w:rPr>
        <w:t>, pp.109-122.</w:t>
      </w:r>
    </w:p>
    <w:p w14:paraId="575E3DE9"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García-Rodríguez, F.J., Dorta-Afonso, D. and González-de-la-Rosa, M., 2020. Hospitality diversity management and job satisfaction: The mediating role of organizational commitment across individual differences. </w:t>
      </w:r>
      <w:r w:rsidRPr="000C581C">
        <w:rPr>
          <w:rFonts w:ascii="Arial" w:eastAsia="Calibri" w:hAnsi="Arial" w:cs="Arial"/>
          <w:i/>
          <w:iCs/>
          <w:color w:val="222222"/>
          <w:kern w:val="0"/>
          <w:shd w:val="clear" w:color="auto" w:fill="FFFFFF"/>
          <w:lang w:val="en-US"/>
          <w14:ligatures w14:val="none"/>
        </w:rPr>
        <w:t>International Journal of Hospitality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91</w:t>
      </w:r>
      <w:r w:rsidRPr="000C581C">
        <w:rPr>
          <w:rFonts w:ascii="Arial" w:eastAsia="Calibri" w:hAnsi="Arial" w:cs="Arial"/>
          <w:color w:val="222222"/>
          <w:kern w:val="0"/>
          <w:shd w:val="clear" w:color="auto" w:fill="FFFFFF"/>
          <w:lang w:val="en-US"/>
          <w14:ligatures w14:val="none"/>
        </w:rPr>
        <w:t>, p.102698.</w:t>
      </w:r>
    </w:p>
    <w:p w14:paraId="5579FCC5"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Gaur, L., Afaq, A., Singh, G. and Dwivedi, Y.K., 2021. Role of artificial intelligence and robotics to foster the touchless travel during a pandemic: a review and research agenda. </w:t>
      </w:r>
      <w:r w:rsidRPr="000C581C">
        <w:rPr>
          <w:rFonts w:ascii="Arial" w:eastAsia="Calibri" w:hAnsi="Arial" w:cs="Arial"/>
          <w:i/>
          <w:iCs/>
          <w:color w:val="222222"/>
          <w:kern w:val="0"/>
          <w:shd w:val="clear" w:color="auto" w:fill="FFFFFF"/>
          <w:lang w:val="en-US"/>
          <w14:ligatures w14:val="none"/>
        </w:rPr>
        <w:t>International Journal of Contemporary Hospitality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33</w:t>
      </w:r>
      <w:r w:rsidRPr="000C581C">
        <w:rPr>
          <w:rFonts w:ascii="Arial" w:eastAsia="Calibri" w:hAnsi="Arial" w:cs="Arial"/>
          <w:color w:val="222222"/>
          <w:kern w:val="0"/>
          <w:shd w:val="clear" w:color="auto" w:fill="FFFFFF"/>
          <w:lang w:val="en-US"/>
          <w14:ligatures w14:val="none"/>
        </w:rPr>
        <w:t>(11), pp.4079-4098.</w:t>
      </w:r>
    </w:p>
    <w:p w14:paraId="43E2E556"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Gemar, G., Negrón-González, A.M., Lozano-Piedrahita, C.J., Guzmán-Parra, V.F. and Rosado, N., 2019. Procedure for the continuous improvement of human resource management. </w:t>
      </w:r>
      <w:r w:rsidRPr="000C581C">
        <w:rPr>
          <w:rFonts w:ascii="Arial" w:eastAsia="Calibri" w:hAnsi="Arial" w:cs="Arial"/>
          <w:i/>
          <w:iCs/>
          <w:color w:val="222222"/>
          <w:kern w:val="0"/>
          <w:shd w:val="clear" w:color="auto" w:fill="FFFFFF"/>
          <w:lang w:val="en-US"/>
          <w14:ligatures w14:val="none"/>
        </w:rPr>
        <w:t>Ingeniería e Investigación</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39</w:t>
      </w:r>
      <w:r w:rsidRPr="000C581C">
        <w:rPr>
          <w:rFonts w:ascii="Arial" w:eastAsia="Calibri" w:hAnsi="Arial" w:cs="Arial"/>
          <w:color w:val="222222"/>
          <w:kern w:val="0"/>
          <w:shd w:val="clear" w:color="auto" w:fill="FFFFFF"/>
          <w:lang w:val="en-US"/>
          <w14:ligatures w14:val="none"/>
        </w:rPr>
        <w:t>(1), pp.53-62.</w:t>
      </w:r>
    </w:p>
    <w:p w14:paraId="7284F0ED"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Hutahayan, B., 2020. The mediating role of human capital and management accounting information system in the relationship between innovation strategy and internal process performance and the impact on corporate financial performance. </w:t>
      </w:r>
      <w:r w:rsidRPr="000C581C">
        <w:rPr>
          <w:rFonts w:ascii="Arial" w:eastAsia="Calibri" w:hAnsi="Arial" w:cs="Arial"/>
          <w:i/>
          <w:iCs/>
          <w:color w:val="222222"/>
          <w:kern w:val="0"/>
          <w:shd w:val="clear" w:color="auto" w:fill="FFFFFF"/>
          <w:lang w:val="en-US"/>
          <w14:ligatures w14:val="none"/>
        </w:rPr>
        <w:t>Benchmarking: An International Journal</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27</w:t>
      </w:r>
      <w:r w:rsidRPr="000C581C">
        <w:rPr>
          <w:rFonts w:ascii="Arial" w:eastAsia="Calibri" w:hAnsi="Arial" w:cs="Arial"/>
          <w:color w:val="222222"/>
          <w:kern w:val="0"/>
          <w:shd w:val="clear" w:color="auto" w:fill="FFFFFF"/>
          <w:lang w:val="en-US"/>
          <w14:ligatures w14:val="none"/>
        </w:rPr>
        <w:t>(4), pp.1289-1318.</w:t>
      </w:r>
    </w:p>
    <w:p w14:paraId="711BA862"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lastRenderedPageBreak/>
        <w:t>Koo, B., Curtis, C. and Ryan, B., 2021. Examining the impact of artificial intelligence on hotel employees through job insecurity perspectives. </w:t>
      </w:r>
      <w:r w:rsidRPr="000C581C">
        <w:rPr>
          <w:rFonts w:ascii="Arial" w:eastAsia="Calibri" w:hAnsi="Arial" w:cs="Arial"/>
          <w:i/>
          <w:iCs/>
          <w:color w:val="222222"/>
          <w:kern w:val="0"/>
          <w:shd w:val="clear" w:color="auto" w:fill="FFFFFF"/>
          <w:lang w:val="en-US"/>
          <w14:ligatures w14:val="none"/>
        </w:rPr>
        <w:t>International Journal of Hospitality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95</w:t>
      </w:r>
      <w:r w:rsidRPr="000C581C">
        <w:rPr>
          <w:rFonts w:ascii="Arial" w:eastAsia="Calibri" w:hAnsi="Arial" w:cs="Arial"/>
          <w:color w:val="222222"/>
          <w:kern w:val="0"/>
          <w:shd w:val="clear" w:color="auto" w:fill="FFFFFF"/>
          <w:lang w:val="en-US"/>
          <w14:ligatures w14:val="none"/>
        </w:rPr>
        <w:t>, p.102763.</w:t>
      </w:r>
    </w:p>
    <w:p w14:paraId="4D17B435"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Li, W., Wang, X., Haque, M.J., Shafique, M.N. and Nawaz, M.Z., 2020. Impact of workforce diversity management on employees’ outcomes: Testing the mediating role of a person’s job match. </w:t>
      </w:r>
      <w:r w:rsidRPr="000C581C">
        <w:rPr>
          <w:rFonts w:ascii="Arial" w:eastAsia="Calibri" w:hAnsi="Arial" w:cs="Arial"/>
          <w:i/>
          <w:iCs/>
          <w:color w:val="222222"/>
          <w:kern w:val="0"/>
          <w:shd w:val="clear" w:color="auto" w:fill="FFFFFF"/>
          <w:lang w:val="en-US"/>
          <w14:ligatures w14:val="none"/>
        </w:rPr>
        <w:t>SAGE Open</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10</w:t>
      </w:r>
      <w:r w:rsidRPr="000C581C">
        <w:rPr>
          <w:rFonts w:ascii="Arial" w:eastAsia="Calibri" w:hAnsi="Arial" w:cs="Arial"/>
          <w:color w:val="222222"/>
          <w:kern w:val="0"/>
          <w:shd w:val="clear" w:color="auto" w:fill="FFFFFF"/>
          <w:lang w:val="en-US"/>
          <w14:ligatures w14:val="none"/>
        </w:rPr>
        <w:t>(1), p.2158244020903402.</w:t>
      </w:r>
    </w:p>
    <w:p w14:paraId="216931CB"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Lin, H., Chi, O.H. and Gursoy, D., 2020. Antecedents of customers’ acceptance of artificially intelligent robotic device use in hospitality services. </w:t>
      </w:r>
      <w:r w:rsidRPr="000C581C">
        <w:rPr>
          <w:rFonts w:ascii="Arial" w:eastAsia="Calibri" w:hAnsi="Arial" w:cs="Arial"/>
          <w:i/>
          <w:iCs/>
          <w:color w:val="222222"/>
          <w:kern w:val="0"/>
          <w:shd w:val="clear" w:color="auto" w:fill="FFFFFF"/>
          <w:lang w:val="en-US"/>
          <w14:ligatures w14:val="none"/>
        </w:rPr>
        <w:t>Journal of Hospitality Marketing &amp;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29</w:t>
      </w:r>
      <w:r w:rsidRPr="000C581C">
        <w:rPr>
          <w:rFonts w:ascii="Arial" w:eastAsia="Calibri" w:hAnsi="Arial" w:cs="Arial"/>
          <w:color w:val="222222"/>
          <w:kern w:val="0"/>
          <w:shd w:val="clear" w:color="auto" w:fill="FFFFFF"/>
          <w:lang w:val="en-US"/>
          <w14:ligatures w14:val="none"/>
        </w:rPr>
        <w:t>(5), pp.530-549.</w:t>
      </w:r>
    </w:p>
    <w:p w14:paraId="5BA7F8BC"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Lukanova, G. and Ilieva, G., 2019. Robots, artificial intelligence, and service automation in hotels. In </w:t>
      </w:r>
      <w:r w:rsidRPr="000C581C">
        <w:rPr>
          <w:rFonts w:ascii="Arial" w:eastAsia="Calibri" w:hAnsi="Arial" w:cs="Arial"/>
          <w:i/>
          <w:iCs/>
          <w:color w:val="222222"/>
          <w:kern w:val="0"/>
          <w:shd w:val="clear" w:color="auto" w:fill="FFFFFF"/>
          <w:lang w:val="en-US"/>
          <w14:ligatures w14:val="none"/>
        </w:rPr>
        <w:t xml:space="preserve">Robots, artificial intelligence, and service automation in travel, </w:t>
      </w:r>
      <w:proofErr w:type="gramStart"/>
      <w:r w:rsidRPr="000C581C">
        <w:rPr>
          <w:rFonts w:ascii="Arial" w:eastAsia="Calibri" w:hAnsi="Arial" w:cs="Arial"/>
          <w:i/>
          <w:iCs/>
          <w:color w:val="222222"/>
          <w:kern w:val="0"/>
          <w:shd w:val="clear" w:color="auto" w:fill="FFFFFF"/>
          <w:lang w:val="en-US"/>
          <w14:ligatures w14:val="none"/>
        </w:rPr>
        <w:t>tourism</w:t>
      </w:r>
      <w:proofErr w:type="gramEnd"/>
      <w:r w:rsidRPr="000C581C">
        <w:rPr>
          <w:rFonts w:ascii="Arial" w:eastAsia="Calibri" w:hAnsi="Arial" w:cs="Arial"/>
          <w:i/>
          <w:iCs/>
          <w:color w:val="222222"/>
          <w:kern w:val="0"/>
          <w:shd w:val="clear" w:color="auto" w:fill="FFFFFF"/>
          <w:lang w:val="en-US"/>
          <w14:ligatures w14:val="none"/>
        </w:rPr>
        <w:t xml:space="preserve"> and hospitality</w:t>
      </w:r>
      <w:r w:rsidRPr="000C581C">
        <w:rPr>
          <w:rFonts w:ascii="Arial" w:eastAsia="Calibri" w:hAnsi="Arial" w:cs="Arial"/>
          <w:color w:val="222222"/>
          <w:kern w:val="0"/>
          <w:shd w:val="clear" w:color="auto" w:fill="FFFFFF"/>
          <w:lang w:val="en-US"/>
          <w14:ligatures w14:val="none"/>
        </w:rPr>
        <w:t> (pp. 157-183). Emerald Publishing Limited.</w:t>
      </w:r>
    </w:p>
    <w:p w14:paraId="55FE22C8"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Mahmoud, R., Al-Mkhadmeh, A.A. and Alananzeh, O.A., 2021. Exploring the relationship between human resources management practices in the hospitality sector and service innovation in Jordan: the mediating role of human capital. </w:t>
      </w:r>
      <w:r w:rsidRPr="000C581C">
        <w:rPr>
          <w:rFonts w:ascii="Arial" w:eastAsia="Calibri" w:hAnsi="Arial" w:cs="Arial"/>
          <w:i/>
          <w:iCs/>
          <w:color w:val="222222"/>
          <w:kern w:val="0"/>
          <w:shd w:val="clear" w:color="auto" w:fill="FFFFFF"/>
          <w:lang w:val="en-US"/>
          <w14:ligatures w14:val="none"/>
        </w:rPr>
        <w:t>Geo Journal of Tourism and Geosites</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35</w:t>
      </w:r>
      <w:r w:rsidRPr="000C581C">
        <w:rPr>
          <w:rFonts w:ascii="Arial" w:eastAsia="Calibri" w:hAnsi="Arial" w:cs="Arial"/>
          <w:color w:val="222222"/>
          <w:kern w:val="0"/>
          <w:shd w:val="clear" w:color="auto" w:fill="FFFFFF"/>
          <w:lang w:val="en-US"/>
          <w14:ligatures w14:val="none"/>
        </w:rPr>
        <w:t>(2), pp.507-514.</w:t>
      </w:r>
    </w:p>
    <w:p w14:paraId="11892E5F"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Nam, K., Dutt, C.S., Chathoth, P., Daghfous, A. and Khan, M.S., 2021. The adoption of artificial intelligence and robotics in the hotel industry: Prospects and challenges. </w:t>
      </w:r>
      <w:r w:rsidRPr="000C581C">
        <w:rPr>
          <w:rFonts w:ascii="Arial" w:eastAsia="Calibri" w:hAnsi="Arial" w:cs="Arial"/>
          <w:i/>
          <w:iCs/>
          <w:color w:val="222222"/>
          <w:kern w:val="0"/>
          <w:shd w:val="clear" w:color="auto" w:fill="FFFFFF"/>
          <w:lang w:val="en-US"/>
          <w14:ligatures w14:val="none"/>
        </w:rPr>
        <w:t>Electronic Markets</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31</w:t>
      </w:r>
      <w:r w:rsidRPr="000C581C">
        <w:rPr>
          <w:rFonts w:ascii="Arial" w:eastAsia="Calibri" w:hAnsi="Arial" w:cs="Arial"/>
          <w:color w:val="222222"/>
          <w:kern w:val="0"/>
          <w:shd w:val="clear" w:color="auto" w:fill="FFFFFF"/>
          <w:lang w:val="en-US"/>
          <w14:ligatures w14:val="none"/>
        </w:rPr>
        <w:t>, pp.553-574.</w:t>
      </w:r>
    </w:p>
    <w:p w14:paraId="56C4B293"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Ngoc Su, D., Luc Tra, D., Thi Huynh, H.M., Nguyen, H.H.T. and O’Mahony, B., 2021. Enhancing resilience in the Covid-19 crisis: lessons from human resource management practices in Vietnam. </w:t>
      </w:r>
      <w:r w:rsidRPr="000C581C">
        <w:rPr>
          <w:rFonts w:ascii="Arial" w:eastAsia="Calibri" w:hAnsi="Arial" w:cs="Arial"/>
          <w:i/>
          <w:iCs/>
          <w:color w:val="222222"/>
          <w:kern w:val="0"/>
          <w:shd w:val="clear" w:color="auto" w:fill="FFFFFF"/>
          <w:lang w:val="en-US"/>
          <w14:ligatures w14:val="none"/>
        </w:rPr>
        <w:t>Current Issues in Tourism</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24</w:t>
      </w:r>
      <w:r w:rsidRPr="000C581C">
        <w:rPr>
          <w:rFonts w:ascii="Arial" w:eastAsia="Calibri" w:hAnsi="Arial" w:cs="Arial"/>
          <w:color w:val="222222"/>
          <w:kern w:val="0"/>
          <w:shd w:val="clear" w:color="auto" w:fill="FFFFFF"/>
          <w:lang w:val="en-US"/>
          <w14:ligatures w14:val="none"/>
        </w:rPr>
        <w:t>(22), pp.3189-3205.</w:t>
      </w:r>
    </w:p>
    <w:p w14:paraId="530396DB"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Nieves, J. and Quintana, A., 2018. Human resource practices and innovation in the hotel industry: The mediating role of human capital. </w:t>
      </w:r>
      <w:r w:rsidRPr="000C581C">
        <w:rPr>
          <w:rFonts w:ascii="Arial" w:eastAsia="Calibri" w:hAnsi="Arial" w:cs="Arial"/>
          <w:i/>
          <w:iCs/>
          <w:color w:val="222222"/>
          <w:kern w:val="0"/>
          <w:shd w:val="clear" w:color="auto" w:fill="FFFFFF"/>
          <w:lang w:val="en-US"/>
          <w14:ligatures w14:val="none"/>
        </w:rPr>
        <w:t>Tourism and Hospitality Research</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18</w:t>
      </w:r>
      <w:r w:rsidRPr="000C581C">
        <w:rPr>
          <w:rFonts w:ascii="Arial" w:eastAsia="Calibri" w:hAnsi="Arial" w:cs="Arial"/>
          <w:color w:val="222222"/>
          <w:kern w:val="0"/>
          <w:shd w:val="clear" w:color="auto" w:fill="FFFFFF"/>
          <w:lang w:val="en-US"/>
          <w14:ligatures w14:val="none"/>
        </w:rPr>
        <w:t>(1), pp.72-83.</w:t>
      </w:r>
    </w:p>
    <w:p w14:paraId="4BBF2726"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Otoo, F.N.K., 2019. Human resource management (HRM) practices and organizational performance: The mediating role of employee competencies. </w:t>
      </w:r>
      <w:r w:rsidRPr="000C581C">
        <w:rPr>
          <w:rFonts w:ascii="Arial" w:eastAsia="Calibri" w:hAnsi="Arial" w:cs="Arial"/>
          <w:i/>
          <w:iCs/>
          <w:color w:val="222222"/>
          <w:kern w:val="0"/>
          <w:shd w:val="clear" w:color="auto" w:fill="FFFFFF"/>
          <w:lang w:val="en-US"/>
          <w14:ligatures w14:val="none"/>
        </w:rPr>
        <w:t>Employee Relations: The International Journal</w:t>
      </w:r>
      <w:r w:rsidRPr="000C581C">
        <w:rPr>
          <w:rFonts w:ascii="Arial" w:eastAsia="Calibri" w:hAnsi="Arial" w:cs="Arial"/>
          <w:color w:val="222222"/>
          <w:kern w:val="0"/>
          <w:shd w:val="clear" w:color="auto" w:fill="FFFFFF"/>
          <w:lang w:val="en-US"/>
          <w14:ligatures w14:val="none"/>
        </w:rPr>
        <w:t>.</w:t>
      </w:r>
    </w:p>
    <w:p w14:paraId="7F4DC39A"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lastRenderedPageBreak/>
        <w:t>Ouyang, X., Liu, Z. and Gui, C., 2021. Creativity in the hospitality and tourism industry: a meta-analysis. </w:t>
      </w:r>
      <w:r w:rsidRPr="000C581C">
        <w:rPr>
          <w:rFonts w:ascii="Arial" w:eastAsia="Calibri" w:hAnsi="Arial" w:cs="Arial"/>
          <w:i/>
          <w:iCs/>
          <w:color w:val="222222"/>
          <w:kern w:val="0"/>
          <w:shd w:val="clear" w:color="auto" w:fill="FFFFFF"/>
          <w:lang w:val="en-US"/>
          <w14:ligatures w14:val="none"/>
        </w:rPr>
        <w:t>International Journal of Contemporary Hospitality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33</w:t>
      </w:r>
      <w:r w:rsidRPr="000C581C">
        <w:rPr>
          <w:rFonts w:ascii="Arial" w:eastAsia="Calibri" w:hAnsi="Arial" w:cs="Arial"/>
          <w:color w:val="222222"/>
          <w:kern w:val="0"/>
          <w:shd w:val="clear" w:color="auto" w:fill="FFFFFF"/>
          <w:lang w:val="en-US"/>
          <w14:ligatures w14:val="none"/>
        </w:rPr>
        <w:t>(10), pp.3685-3704.</w:t>
      </w:r>
    </w:p>
    <w:p w14:paraId="6555F33D"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Prentice, C., Dominique Lopes, S. and Wang, X., 2020. Emotional intelligence or artificial intelligence–an employee perspective. </w:t>
      </w:r>
      <w:r w:rsidRPr="000C581C">
        <w:rPr>
          <w:rFonts w:ascii="Arial" w:eastAsia="Calibri" w:hAnsi="Arial" w:cs="Arial"/>
          <w:i/>
          <w:iCs/>
          <w:color w:val="222222"/>
          <w:kern w:val="0"/>
          <w:shd w:val="clear" w:color="auto" w:fill="FFFFFF"/>
          <w:lang w:val="en-US"/>
          <w14:ligatures w14:val="none"/>
        </w:rPr>
        <w:t>Journal of Hospitality Marketing &amp;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29</w:t>
      </w:r>
      <w:r w:rsidRPr="000C581C">
        <w:rPr>
          <w:rFonts w:ascii="Arial" w:eastAsia="Calibri" w:hAnsi="Arial" w:cs="Arial"/>
          <w:color w:val="222222"/>
          <w:kern w:val="0"/>
          <w:shd w:val="clear" w:color="auto" w:fill="FFFFFF"/>
          <w:lang w:val="en-US"/>
          <w14:ligatures w14:val="none"/>
        </w:rPr>
        <w:t>(4), pp.377-403.</w:t>
      </w:r>
    </w:p>
    <w:p w14:paraId="2D615496"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Russen, M., Dawson, M. and Madera, J.M., 2021. Gender diversity in hospitality and tourism top management teams: A systematic review of the last 10 years. </w:t>
      </w:r>
      <w:r w:rsidRPr="000C581C">
        <w:rPr>
          <w:rFonts w:ascii="Arial" w:eastAsia="Calibri" w:hAnsi="Arial" w:cs="Arial"/>
          <w:i/>
          <w:iCs/>
          <w:color w:val="222222"/>
          <w:kern w:val="0"/>
          <w:shd w:val="clear" w:color="auto" w:fill="FFFFFF"/>
          <w:lang w:val="en-US"/>
          <w14:ligatures w14:val="none"/>
        </w:rPr>
        <w:t>International Journal of Hospitality Management</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95</w:t>
      </w:r>
      <w:r w:rsidRPr="000C581C">
        <w:rPr>
          <w:rFonts w:ascii="Arial" w:eastAsia="Calibri" w:hAnsi="Arial" w:cs="Arial"/>
          <w:color w:val="222222"/>
          <w:kern w:val="0"/>
          <w:shd w:val="clear" w:color="auto" w:fill="FFFFFF"/>
          <w:lang w:val="en-US"/>
          <w14:ligatures w14:val="none"/>
        </w:rPr>
        <w:t>, p.102942.</w:t>
      </w:r>
    </w:p>
    <w:p w14:paraId="09F6C7C7"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Triatmanto, B., Wahyuni, N. and Respati, H., 2019. Continual human resources empowerment through human capital and commitment for the organizational performance in hospitality industry. </w:t>
      </w:r>
      <w:r w:rsidRPr="000C581C">
        <w:rPr>
          <w:rFonts w:ascii="Arial" w:eastAsia="Calibri" w:hAnsi="Arial" w:cs="Arial"/>
          <w:i/>
          <w:iCs/>
          <w:color w:val="222222"/>
          <w:kern w:val="0"/>
          <w:shd w:val="clear" w:color="auto" w:fill="FFFFFF"/>
          <w:lang w:val="en-US"/>
          <w14:ligatures w14:val="none"/>
        </w:rPr>
        <w:t>Quality Acses to Sucses</w:t>
      </w:r>
      <w:r w:rsidRPr="000C581C">
        <w:rPr>
          <w:rFonts w:ascii="Arial" w:eastAsia="Calibri" w:hAnsi="Arial" w:cs="Arial"/>
          <w:color w:val="222222"/>
          <w:kern w:val="0"/>
          <w:shd w:val="clear" w:color="auto" w:fill="FFFFFF"/>
          <w:lang w:val="en-US"/>
          <w14:ligatures w14:val="none"/>
        </w:rPr>
        <w:t>, </w:t>
      </w:r>
      <w:r w:rsidRPr="000C581C">
        <w:rPr>
          <w:rFonts w:ascii="Arial" w:eastAsia="Calibri" w:hAnsi="Arial" w:cs="Arial"/>
          <w:i/>
          <w:iCs/>
          <w:color w:val="222222"/>
          <w:kern w:val="0"/>
          <w:shd w:val="clear" w:color="auto" w:fill="FFFFFF"/>
          <w:lang w:val="en-US"/>
          <w14:ligatures w14:val="none"/>
        </w:rPr>
        <w:t>20</w:t>
      </w:r>
      <w:r w:rsidRPr="000C581C">
        <w:rPr>
          <w:rFonts w:ascii="Arial" w:eastAsia="Calibri" w:hAnsi="Arial" w:cs="Arial"/>
          <w:color w:val="222222"/>
          <w:kern w:val="0"/>
          <w:shd w:val="clear" w:color="auto" w:fill="FFFFFF"/>
          <w:lang w:val="en-US"/>
          <w14:ligatures w14:val="none"/>
        </w:rPr>
        <w:t>(173), pp.84-91.</w:t>
      </w:r>
    </w:p>
    <w:p w14:paraId="5B5AC321" w14:textId="77777777" w:rsidR="00693104" w:rsidRPr="000C581C" w:rsidRDefault="00693104" w:rsidP="00693104">
      <w:pPr>
        <w:spacing w:after="0" w:line="480" w:lineRule="auto"/>
        <w:ind w:left="720" w:hanging="720"/>
        <w:contextualSpacing/>
        <w:rPr>
          <w:rFonts w:ascii="Arial" w:eastAsia="Calibri" w:hAnsi="Arial" w:cs="Arial"/>
          <w:color w:val="222222"/>
          <w:kern w:val="0"/>
          <w:shd w:val="clear" w:color="auto" w:fill="FFFFFF"/>
          <w:lang w:val="en-US"/>
          <w14:ligatures w14:val="none"/>
        </w:rPr>
      </w:pPr>
      <w:r w:rsidRPr="000C581C">
        <w:rPr>
          <w:rFonts w:ascii="Arial" w:eastAsia="Calibri" w:hAnsi="Arial" w:cs="Arial"/>
          <w:color w:val="222222"/>
          <w:kern w:val="0"/>
          <w:shd w:val="clear" w:color="auto" w:fill="FFFFFF"/>
          <w:lang w:val="en-US"/>
          <w14:ligatures w14:val="none"/>
        </w:rPr>
        <w:t>Yang, L., Henthorne, T.L. and George, B., 2020. Artificial intelligence and robotics technology in the hospitality industry: Current applications and future trends. </w:t>
      </w:r>
      <w:r w:rsidRPr="000C581C">
        <w:rPr>
          <w:rFonts w:ascii="Arial" w:eastAsia="Calibri" w:hAnsi="Arial" w:cs="Arial"/>
          <w:i/>
          <w:iCs/>
          <w:color w:val="222222"/>
          <w:kern w:val="0"/>
          <w:shd w:val="clear" w:color="auto" w:fill="FFFFFF"/>
          <w:lang w:val="en-US"/>
          <w14:ligatures w14:val="none"/>
        </w:rPr>
        <w:t>Digital transformation in business and society: Theory and cases</w:t>
      </w:r>
      <w:r w:rsidRPr="000C581C">
        <w:rPr>
          <w:rFonts w:ascii="Arial" w:eastAsia="Calibri" w:hAnsi="Arial" w:cs="Arial"/>
          <w:color w:val="222222"/>
          <w:kern w:val="0"/>
          <w:shd w:val="clear" w:color="auto" w:fill="FFFFFF"/>
          <w:lang w:val="en-US"/>
          <w14:ligatures w14:val="none"/>
        </w:rPr>
        <w:t>, pp.211-228.</w:t>
      </w:r>
    </w:p>
    <w:p w14:paraId="43FCBEC7" w14:textId="77777777" w:rsidR="00693104" w:rsidRPr="00693104" w:rsidRDefault="00693104" w:rsidP="00693104">
      <w:pPr>
        <w:spacing w:after="0" w:line="480" w:lineRule="auto"/>
        <w:ind w:left="720" w:hanging="720"/>
        <w:contextualSpacing/>
        <w:rPr>
          <w:rFonts w:ascii="Arial" w:eastAsia="Calibri" w:hAnsi="Arial" w:cs="Arial"/>
          <w:kern w:val="0"/>
          <w:sz w:val="24"/>
          <w:szCs w:val="24"/>
          <w:lang w:val="en-US"/>
          <w14:ligatures w14:val="none"/>
        </w:rPr>
      </w:pPr>
    </w:p>
    <w:p w14:paraId="0E1ADB7D" w14:textId="77777777" w:rsidR="009F1174" w:rsidRDefault="009F1174"/>
    <w:sectPr w:rsidR="009F117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2F1E7" w14:textId="77777777" w:rsidR="00342CBB" w:rsidRDefault="00342CBB" w:rsidP="001B0CD0">
      <w:pPr>
        <w:spacing w:after="0" w:line="240" w:lineRule="auto"/>
      </w:pPr>
      <w:r>
        <w:separator/>
      </w:r>
    </w:p>
  </w:endnote>
  <w:endnote w:type="continuationSeparator" w:id="0">
    <w:p w14:paraId="5052D8AA" w14:textId="77777777" w:rsidR="00342CBB" w:rsidRDefault="00342CBB" w:rsidP="001B0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4CFB2" w14:textId="77777777" w:rsidR="00342CBB" w:rsidRDefault="00342CBB" w:rsidP="001B0CD0">
      <w:pPr>
        <w:spacing w:after="0" w:line="240" w:lineRule="auto"/>
      </w:pPr>
      <w:r>
        <w:separator/>
      </w:r>
    </w:p>
  </w:footnote>
  <w:footnote w:type="continuationSeparator" w:id="0">
    <w:p w14:paraId="6A8EA50C" w14:textId="77777777" w:rsidR="00342CBB" w:rsidRDefault="00342CBB" w:rsidP="001B0C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4348419"/>
      <w:docPartObj>
        <w:docPartGallery w:val="Page Numbers (Top of Page)"/>
        <w:docPartUnique/>
      </w:docPartObj>
    </w:sdtPr>
    <w:sdtEndPr>
      <w:rPr>
        <w:noProof/>
      </w:rPr>
    </w:sdtEndPr>
    <w:sdtContent>
      <w:p w14:paraId="38C00197" w14:textId="4A3452DF" w:rsidR="001B0CD0" w:rsidRDefault="001B0CD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FCC020" w14:textId="77777777" w:rsidR="001B0CD0" w:rsidRDefault="001B0C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104"/>
    <w:rsid w:val="00094506"/>
    <w:rsid w:val="000C581C"/>
    <w:rsid w:val="000F427B"/>
    <w:rsid w:val="00101FF4"/>
    <w:rsid w:val="001462D3"/>
    <w:rsid w:val="00165CB0"/>
    <w:rsid w:val="001B0CD0"/>
    <w:rsid w:val="00240202"/>
    <w:rsid w:val="0031103A"/>
    <w:rsid w:val="00342CBB"/>
    <w:rsid w:val="00395138"/>
    <w:rsid w:val="003E7ECF"/>
    <w:rsid w:val="003F5FE4"/>
    <w:rsid w:val="003F678D"/>
    <w:rsid w:val="00493470"/>
    <w:rsid w:val="004C400B"/>
    <w:rsid w:val="005062F1"/>
    <w:rsid w:val="00543A2F"/>
    <w:rsid w:val="005823D9"/>
    <w:rsid w:val="006372F6"/>
    <w:rsid w:val="00665F90"/>
    <w:rsid w:val="00666A18"/>
    <w:rsid w:val="00693104"/>
    <w:rsid w:val="00704E1C"/>
    <w:rsid w:val="00710EB5"/>
    <w:rsid w:val="0075579B"/>
    <w:rsid w:val="00802159"/>
    <w:rsid w:val="008276DE"/>
    <w:rsid w:val="008744F0"/>
    <w:rsid w:val="0089276B"/>
    <w:rsid w:val="0093008D"/>
    <w:rsid w:val="0094732E"/>
    <w:rsid w:val="0096133B"/>
    <w:rsid w:val="009F1174"/>
    <w:rsid w:val="00A75063"/>
    <w:rsid w:val="00B238E9"/>
    <w:rsid w:val="00B91877"/>
    <w:rsid w:val="00BE3FDF"/>
    <w:rsid w:val="00C53C0E"/>
    <w:rsid w:val="00C87221"/>
    <w:rsid w:val="00C909B7"/>
    <w:rsid w:val="00C9727B"/>
    <w:rsid w:val="00CC7597"/>
    <w:rsid w:val="00D62D1B"/>
    <w:rsid w:val="00E01014"/>
    <w:rsid w:val="00E44268"/>
    <w:rsid w:val="00E66551"/>
    <w:rsid w:val="00E753ED"/>
    <w:rsid w:val="00EA024C"/>
    <w:rsid w:val="00EA70C3"/>
    <w:rsid w:val="00EB7F72"/>
    <w:rsid w:val="00F20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9209D"/>
  <w15:chartTrackingRefBased/>
  <w15:docId w15:val="{9B753CE4-4C48-4EE1-B3F4-240A60302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0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CD0"/>
  </w:style>
  <w:style w:type="paragraph" w:styleId="Footer">
    <w:name w:val="footer"/>
    <w:basedOn w:val="Normal"/>
    <w:link w:val="FooterChar"/>
    <w:uiPriority w:val="99"/>
    <w:unhideWhenUsed/>
    <w:rsid w:val="001B0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C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14</Pages>
  <Words>3619</Words>
  <Characters>20631</Characters>
  <Application>Microsoft Office Word</Application>
  <DocSecurity>0</DocSecurity>
  <Lines>171</Lines>
  <Paragraphs>48</Paragraphs>
  <ScaleCrop>false</ScaleCrop>
  <Company/>
  <LinksUpToDate>false</LinksUpToDate>
  <CharactersWithSpaces>24202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lucyna daszkowska</dc:creator>
  <cp:keywords/>
  <dc:description/>
  <cp:lastModifiedBy>lucyna daszkowska</cp:lastModifiedBy>
  <cp:revision>13</cp:revision>
  <dcterms:created xsi:type="dcterms:W3CDTF">2023-04-05T17:25:00Z</dcterms:created>
  <dcterms:modified xsi:type="dcterms:W3CDTF">2023-04-05T17:46:00Z</dcterms:modified>
</cp:coreProperties>
</file>