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6976352" w14:textId="77777777" w:rsidR="00B30219" w:rsidRPr="00ED3755" w:rsidRDefault="00B30219" w:rsidP="00B30219">
      <w:pPr>
        <w:spacing w:after="0"/>
        <w:rPr>
          <w:rFonts w:ascii="Times New Roman" w:hAnsi="Times New Roman" w:cs="Times New Roman"/>
          <w:sz w:val="24"/>
          <w:szCs w:val="24"/>
        </w:rPr>
      </w:pPr>
      <w:r w:rsidRPr="00ED3755">
        <w:rPr>
          <w:rFonts w:ascii="Times New Roman" w:hAnsi="Times New Roman" w:cs="Times New Roman"/>
          <w:sz w:val="24"/>
          <w:szCs w:val="24"/>
        </w:rPr>
        <w:t xml:space="preserve">Paraphrasing a section from a selected book chapter  </w:t>
      </w:r>
    </w:p>
    <w:p w14:paraId="38CA1E27" w14:textId="77777777" w:rsidR="00B30219" w:rsidRPr="00ED3755" w:rsidRDefault="00B30219" w:rsidP="00B30219">
      <w:pPr>
        <w:spacing w:after="0"/>
        <w:rPr>
          <w:rFonts w:ascii="Times New Roman" w:hAnsi="Times New Roman" w:cs="Times New Roman"/>
          <w:sz w:val="24"/>
          <w:szCs w:val="24"/>
        </w:rPr>
      </w:pPr>
    </w:p>
    <w:p w14:paraId="3CF37E15" w14:textId="77777777" w:rsidR="00B30219" w:rsidRPr="00ED3755" w:rsidRDefault="00B30219" w:rsidP="00B30219">
      <w:pPr>
        <w:spacing w:after="0"/>
        <w:rPr>
          <w:rFonts w:ascii="Times New Roman" w:hAnsi="Times New Roman" w:cs="Times New Roman"/>
          <w:sz w:val="24"/>
          <w:szCs w:val="24"/>
        </w:rPr>
      </w:pPr>
      <w:r w:rsidRPr="00ED3755">
        <w:rPr>
          <w:rFonts w:ascii="Times New Roman" w:hAnsi="Times New Roman" w:cs="Times New Roman"/>
          <w:sz w:val="24"/>
          <w:szCs w:val="24"/>
        </w:rPr>
        <w:t>Following the Vietnam war shell shock (shock state that is followed by traumatic experiences) and combat fatigue was identified as post-traumatic stress disorder (PTSD). This disorder would be due to traumatic psychological or physical experiences which would cause the individual to have an anxiety disorder. When having post-traumatic stress disorder, the individual can try and avoid it, however when sleeping or awake emotional and clear images or their trauma comes to mind. Post-traumatic stress disorder has major characteristics. The individual could have an increased arousal, things like anxiety, panic attacks and aggression might occur. The individual may also become numb. They may feel as though they have no emotions anymore. Individuals with post-traumatic stress disorder might not be able to recall the events or they might just want to avoid them. Some other effects that the individual is experiencing could be things like; flash backs of the traumatic experiences or possible vivid dreams of what happened. Effects like these can cause the individual a lot of stress. All the different things that are affecting the individual could cause them to feel as if they are struggling sand they may use things to help them cope. They could possibly turn to things like drugs or alcohol. Whereas the individual believes that these things are helping them or helping them cope they could just be making the individual worse. Post-traumatic stress disorder doesn’t always occur imminently. The time it takes for a person to experience post-traumatic stress disorder can vary due to factors such as; how much it effected the person, what happened</w:t>
      </w:r>
      <w:r>
        <w:rPr>
          <w:rFonts w:ascii="Times New Roman" w:hAnsi="Times New Roman" w:cs="Times New Roman"/>
          <w:sz w:val="24"/>
          <w:szCs w:val="24"/>
        </w:rPr>
        <w:t>, ho</w:t>
      </w:r>
      <w:r w:rsidRPr="00ED3755">
        <w:rPr>
          <w:rFonts w:ascii="Times New Roman" w:hAnsi="Times New Roman" w:cs="Times New Roman"/>
          <w:sz w:val="24"/>
          <w:szCs w:val="24"/>
        </w:rPr>
        <w:t xml:space="preserve">w it happened etc. The time it takes for post-traumatic stress disorder to effect individuals can go from weeks to possibly years, this can be different for everyone. After the wars; the Vietnam war particularly, it wasn’t just depression, anxiety, etc that the individuals were experiencing they were also experiencing a great deal of guilt. They were experiencing guilt since they were returning from war without many that they went to war with. They were feeling guilty that they had survived war and many of the people they had gone to war with had passed away. When looking at the psychological explanations of post-traumatic stress disorder it is linked closely to environmental causes. Individuals who suffered from post-traumatic stress disorder experienced traumatic events together, events that give them intense flashbacks and vivid dreams reminding them the pain and trauma they experienced in the past. If an individual with PTSD (post-traumatic stress disorder) keeps busy and socially active it can help avoid the PTSD. By keeping busy the individual is less likely to experience as many flash backs and traumatic dreams. PTSD has a lot to do with stress, ‘PTSD be the breakdown of the normal stress response (Butler, 1996). Dobbs (2009) looks at how PTSD could be outdated and could possibly be over diagnosed as sometimes depression and anxiety could be mistaken for PTSD. Dobbs believes that PTSD exists but also believes that it can be exaggerated.  </w:t>
      </w:r>
    </w:p>
    <w:p w14:paraId="6438C325" w14:textId="77777777" w:rsidR="00B30219" w:rsidRPr="00ED3755" w:rsidRDefault="00B30219" w:rsidP="00B30219">
      <w:pPr>
        <w:spacing w:after="0"/>
        <w:rPr>
          <w:rFonts w:ascii="Times New Roman" w:hAnsi="Times New Roman" w:cs="Times New Roman"/>
          <w:sz w:val="24"/>
          <w:szCs w:val="24"/>
        </w:rPr>
      </w:pPr>
    </w:p>
    <w:p w14:paraId="70A34246" w14:textId="77777777" w:rsidR="00B30219" w:rsidRPr="00ED3755" w:rsidRDefault="00B30219" w:rsidP="00B30219">
      <w:pPr>
        <w:spacing w:after="0"/>
        <w:rPr>
          <w:rFonts w:ascii="Times New Roman" w:hAnsi="Times New Roman" w:cs="Times New Roman"/>
          <w:sz w:val="24"/>
          <w:szCs w:val="24"/>
        </w:rPr>
      </w:pPr>
      <w:r w:rsidRPr="00ED3755">
        <w:rPr>
          <w:rFonts w:ascii="Times New Roman" w:hAnsi="Times New Roman" w:cs="Times New Roman"/>
          <w:sz w:val="24"/>
          <w:szCs w:val="24"/>
        </w:rPr>
        <w:t>Summarise three selected journal paper into appropriate 120-150-word abstracts (450-500 words total)</w:t>
      </w:r>
    </w:p>
    <w:p w14:paraId="42325D7B" w14:textId="77777777" w:rsidR="00B30219" w:rsidRDefault="00B30219" w:rsidP="00B30219">
      <w:pPr>
        <w:spacing w:after="0"/>
        <w:rPr>
          <w:rFonts w:ascii="Times New Roman" w:hAnsi="Times New Roman" w:cs="Times New Roman"/>
          <w:sz w:val="24"/>
          <w:szCs w:val="24"/>
        </w:rPr>
      </w:pPr>
    </w:p>
    <w:p w14:paraId="213920CF" w14:textId="77777777" w:rsidR="00B30219" w:rsidRDefault="00B30219" w:rsidP="00B30219">
      <w:pPr>
        <w:spacing w:after="0"/>
        <w:rPr>
          <w:rFonts w:ascii="Times New Roman" w:hAnsi="Times New Roman" w:cs="Times New Roman"/>
          <w:sz w:val="24"/>
          <w:szCs w:val="24"/>
        </w:rPr>
      </w:pPr>
      <w:r w:rsidRPr="00ED3755">
        <w:rPr>
          <w:rFonts w:ascii="Times New Roman" w:hAnsi="Times New Roman" w:cs="Times New Roman"/>
          <w:sz w:val="24"/>
          <w:szCs w:val="24"/>
        </w:rPr>
        <w:t>Article 1</w:t>
      </w:r>
    </w:p>
    <w:p w14:paraId="27AC78F9" w14:textId="77777777" w:rsidR="00B30219" w:rsidRPr="00ED3755" w:rsidRDefault="00B30219" w:rsidP="00B30219">
      <w:pPr>
        <w:spacing w:after="0"/>
        <w:rPr>
          <w:rFonts w:ascii="Times New Roman" w:hAnsi="Times New Roman" w:cs="Times New Roman"/>
          <w:sz w:val="24"/>
          <w:szCs w:val="24"/>
        </w:rPr>
      </w:pPr>
    </w:p>
    <w:p w14:paraId="1EA99EC8" w14:textId="77777777" w:rsidR="00B30219" w:rsidRPr="00ED3755" w:rsidRDefault="00B30219" w:rsidP="00B30219">
      <w:pPr>
        <w:spacing w:after="0"/>
        <w:rPr>
          <w:rFonts w:ascii="Times New Roman" w:hAnsi="Times New Roman" w:cs="Times New Roman"/>
          <w:sz w:val="24"/>
          <w:szCs w:val="24"/>
        </w:rPr>
      </w:pPr>
      <w:r w:rsidRPr="00ED3755">
        <w:rPr>
          <w:rFonts w:ascii="Times New Roman" w:hAnsi="Times New Roman" w:cs="Times New Roman"/>
          <w:sz w:val="24"/>
          <w:szCs w:val="24"/>
        </w:rPr>
        <w:t xml:space="preserve">This paper is based on gambling and it closely looks at. Gambling is something that is accepted in the UK and other places. There are some positives that come with gambling such as; it brings people together to a certain extent as it helps people socialise and it also provides </w:t>
      </w:r>
      <w:r w:rsidRPr="00ED3755">
        <w:rPr>
          <w:rFonts w:ascii="Times New Roman" w:hAnsi="Times New Roman" w:cs="Times New Roman"/>
          <w:sz w:val="24"/>
          <w:szCs w:val="24"/>
        </w:rPr>
        <w:lastRenderedPageBreak/>
        <w:t>jobs for many members of the public. However, there are many disadvantages. When gambling becomes a problem, it doesn’t only affect the individual but it also affects their family, job, everyday life etc. Gambling can also cause mental health problems like anxiety or depression. Statistics have shown that in wales alone there is a high percentage of 61% of adults that have participated in gambling. Gambling is on an increase. Gambling needs to be looked at as a real problem as it does impact families as well as the individual. It’s not just an individual that is being affected but it is also their mental health and well-being.</w:t>
      </w:r>
    </w:p>
    <w:p w14:paraId="6C3D2C94" w14:textId="77777777" w:rsidR="00B30219" w:rsidRDefault="00B30219" w:rsidP="00B30219">
      <w:pPr>
        <w:spacing w:after="0"/>
        <w:rPr>
          <w:rFonts w:ascii="Times New Roman" w:hAnsi="Times New Roman" w:cs="Times New Roman"/>
          <w:sz w:val="24"/>
          <w:szCs w:val="24"/>
        </w:rPr>
      </w:pPr>
    </w:p>
    <w:p w14:paraId="01E42660" w14:textId="77777777" w:rsidR="00B30219" w:rsidRDefault="00B30219" w:rsidP="00B30219">
      <w:pPr>
        <w:spacing w:after="0"/>
        <w:rPr>
          <w:rFonts w:ascii="Times New Roman" w:hAnsi="Times New Roman" w:cs="Times New Roman"/>
          <w:sz w:val="24"/>
          <w:szCs w:val="24"/>
        </w:rPr>
      </w:pPr>
      <w:r w:rsidRPr="00ED3755">
        <w:rPr>
          <w:rFonts w:ascii="Times New Roman" w:hAnsi="Times New Roman" w:cs="Times New Roman"/>
          <w:sz w:val="24"/>
          <w:szCs w:val="24"/>
        </w:rPr>
        <w:t>Article 2</w:t>
      </w:r>
    </w:p>
    <w:p w14:paraId="28A0E70D" w14:textId="77777777" w:rsidR="00B30219" w:rsidRPr="00ED3755" w:rsidRDefault="00B30219" w:rsidP="00B30219">
      <w:pPr>
        <w:spacing w:after="0"/>
        <w:rPr>
          <w:rFonts w:ascii="Times New Roman" w:hAnsi="Times New Roman" w:cs="Times New Roman"/>
          <w:sz w:val="24"/>
          <w:szCs w:val="24"/>
        </w:rPr>
      </w:pPr>
    </w:p>
    <w:p w14:paraId="3FCC9DB7" w14:textId="77777777" w:rsidR="00B30219" w:rsidRPr="00ED3755" w:rsidRDefault="00B30219" w:rsidP="00B30219">
      <w:pPr>
        <w:spacing w:after="0"/>
        <w:rPr>
          <w:rFonts w:ascii="Times New Roman" w:hAnsi="Times New Roman" w:cs="Times New Roman"/>
          <w:sz w:val="24"/>
          <w:szCs w:val="24"/>
        </w:rPr>
      </w:pPr>
      <w:r w:rsidRPr="00ED3755">
        <w:rPr>
          <w:rFonts w:ascii="Times New Roman" w:hAnsi="Times New Roman" w:cs="Times New Roman"/>
          <w:sz w:val="24"/>
          <w:szCs w:val="24"/>
        </w:rPr>
        <w:t>This article is based on sexual versus no-sexual imagery on social media. The paper looks closely at Facebook and females profile pictures on Facebook. Overall there is a lot of pressure on girls going into their adolescence stage in the USA. It appears social media has an impact on the way they need to look. Due to people of this age spending so much time on social media they become fixated on how they should look. To investigate this a study took place. The study was based on a fake Facebook profile with a sexual profile picture and a non-sexual profile picture, however both profiles included the same content. A profile picture with more sexual content was more likely to be judged by female peers and they would believe that that individual is less attractive. It is necessary that young people are made aware of what they are posting on social media and how they are presenting themselves.</w:t>
      </w:r>
    </w:p>
    <w:p w14:paraId="27CB449B" w14:textId="77777777" w:rsidR="00B30219" w:rsidRDefault="00B30219" w:rsidP="00B30219">
      <w:pPr>
        <w:spacing w:after="0"/>
        <w:rPr>
          <w:rFonts w:ascii="Times New Roman" w:hAnsi="Times New Roman" w:cs="Times New Roman"/>
          <w:sz w:val="24"/>
          <w:szCs w:val="24"/>
        </w:rPr>
      </w:pPr>
    </w:p>
    <w:p w14:paraId="3C13C0F4" w14:textId="77777777" w:rsidR="00B30219" w:rsidRDefault="00B30219" w:rsidP="00B30219">
      <w:pPr>
        <w:spacing w:after="0"/>
        <w:rPr>
          <w:rFonts w:ascii="Times New Roman" w:hAnsi="Times New Roman" w:cs="Times New Roman"/>
          <w:sz w:val="24"/>
          <w:szCs w:val="24"/>
        </w:rPr>
      </w:pPr>
      <w:r w:rsidRPr="00ED3755">
        <w:rPr>
          <w:rFonts w:ascii="Times New Roman" w:hAnsi="Times New Roman" w:cs="Times New Roman"/>
          <w:sz w:val="24"/>
          <w:szCs w:val="24"/>
        </w:rPr>
        <w:t>Article 3</w:t>
      </w:r>
    </w:p>
    <w:p w14:paraId="5CDE37E4" w14:textId="77777777" w:rsidR="00B30219" w:rsidRPr="00ED3755" w:rsidRDefault="00B30219" w:rsidP="00B30219">
      <w:pPr>
        <w:spacing w:after="0"/>
        <w:rPr>
          <w:rFonts w:ascii="Times New Roman" w:hAnsi="Times New Roman" w:cs="Times New Roman"/>
          <w:sz w:val="24"/>
          <w:szCs w:val="24"/>
        </w:rPr>
      </w:pPr>
    </w:p>
    <w:p w14:paraId="54130B35" w14:textId="77777777" w:rsidR="00B30219" w:rsidRPr="00ED3755" w:rsidRDefault="00B30219" w:rsidP="00B30219">
      <w:pPr>
        <w:spacing w:after="0"/>
        <w:rPr>
          <w:rFonts w:ascii="Times New Roman" w:hAnsi="Times New Roman" w:cs="Times New Roman"/>
          <w:sz w:val="24"/>
          <w:szCs w:val="24"/>
        </w:rPr>
      </w:pPr>
      <w:r w:rsidRPr="00ED3755">
        <w:rPr>
          <w:rFonts w:ascii="Times New Roman" w:hAnsi="Times New Roman" w:cs="Times New Roman"/>
          <w:sz w:val="24"/>
          <w:szCs w:val="24"/>
        </w:rPr>
        <w:t xml:space="preserve">This paper is based on narcissism I health-risk and health-protective behaviours. An individual’s personality has an impact on their health behaviours. A way a person behaviour can have an impact on their psychological health. Narcissism can affect someone’s psychological health in a negative way. Narcissism is also linked to mental health problems such as; depression, anxiety etc. By an individual looking after their health and well being (staying active, eating well etc.) they are less likely to be affected by this. The test that took place for this study was based on 365 undergraduate students (129 male and 236 female). The participants completed questionnaires for this study. There is evidence that narcissism and bad behaviours such as; alcohol; use, drug use etc can lead to damage with in their health and behaviour. </w:t>
      </w:r>
    </w:p>
    <w:p w14:paraId="79A1C0E0" w14:textId="77777777" w:rsidR="00B30219" w:rsidRPr="00ED3755" w:rsidRDefault="00B30219" w:rsidP="00B30219">
      <w:pPr>
        <w:spacing w:after="0"/>
        <w:rPr>
          <w:rFonts w:ascii="Times New Roman" w:hAnsi="Times New Roman" w:cs="Times New Roman"/>
          <w:sz w:val="24"/>
          <w:szCs w:val="24"/>
        </w:rPr>
      </w:pPr>
    </w:p>
    <w:p w14:paraId="4D713C4C" w14:textId="77777777" w:rsidR="00B30219" w:rsidRDefault="00B30219" w:rsidP="00B30219">
      <w:pPr>
        <w:spacing w:after="0"/>
        <w:rPr>
          <w:rFonts w:ascii="Times New Roman" w:hAnsi="Times New Roman" w:cs="Times New Roman"/>
          <w:sz w:val="24"/>
          <w:szCs w:val="24"/>
        </w:rPr>
      </w:pPr>
    </w:p>
    <w:p w14:paraId="0C23113F" w14:textId="77777777" w:rsidR="00B30219" w:rsidRPr="00ED3755" w:rsidRDefault="00B30219" w:rsidP="00B30219">
      <w:pPr>
        <w:spacing w:after="0"/>
        <w:rPr>
          <w:rFonts w:ascii="Times New Roman" w:hAnsi="Times New Roman" w:cs="Times New Roman"/>
          <w:sz w:val="24"/>
          <w:szCs w:val="24"/>
        </w:rPr>
      </w:pPr>
      <w:r w:rsidRPr="00ED3755">
        <w:rPr>
          <w:rFonts w:ascii="Times New Roman" w:hAnsi="Times New Roman" w:cs="Times New Roman"/>
          <w:sz w:val="24"/>
          <w:szCs w:val="24"/>
        </w:rPr>
        <w:t>Create a reference list (500 words)</w:t>
      </w:r>
    </w:p>
    <w:p w14:paraId="38594500" w14:textId="77777777" w:rsidR="00B30219" w:rsidRPr="00ED3755" w:rsidRDefault="00B30219" w:rsidP="00B30219">
      <w:pPr>
        <w:spacing w:after="0"/>
        <w:rPr>
          <w:rFonts w:ascii="Times New Roman" w:hAnsi="Times New Roman" w:cs="Times New Roman"/>
          <w:sz w:val="24"/>
          <w:szCs w:val="24"/>
        </w:rPr>
      </w:pPr>
    </w:p>
    <w:p w14:paraId="53B8E3CB" w14:textId="77777777" w:rsidR="00B30219" w:rsidRDefault="00B30219" w:rsidP="00B30219">
      <w:pPr>
        <w:spacing w:after="0"/>
        <w:rPr>
          <w:rFonts w:ascii="Times New Roman" w:hAnsi="Times New Roman" w:cs="Times New Roman"/>
          <w:sz w:val="24"/>
          <w:szCs w:val="24"/>
        </w:rPr>
      </w:pPr>
    </w:p>
    <w:p w14:paraId="7707D7EE" w14:textId="77777777" w:rsidR="00B30219" w:rsidRPr="00ED3755" w:rsidRDefault="00B30219" w:rsidP="00B30219">
      <w:pPr>
        <w:spacing w:after="0"/>
        <w:rPr>
          <w:rFonts w:ascii="Times New Roman" w:hAnsi="Times New Roman" w:cs="Times New Roman"/>
          <w:i/>
          <w:sz w:val="24"/>
          <w:szCs w:val="24"/>
        </w:rPr>
      </w:pPr>
      <w:r w:rsidRPr="00ED3755">
        <w:rPr>
          <w:rFonts w:ascii="Times New Roman" w:hAnsi="Times New Roman" w:cs="Times New Roman"/>
          <w:sz w:val="24"/>
          <w:szCs w:val="24"/>
        </w:rPr>
        <w:t xml:space="preserve">Bennett, P. (2011). </w:t>
      </w:r>
      <w:r w:rsidRPr="00ED3755">
        <w:rPr>
          <w:rFonts w:ascii="Times New Roman" w:hAnsi="Times New Roman" w:cs="Times New Roman"/>
          <w:i/>
          <w:sz w:val="24"/>
          <w:szCs w:val="24"/>
        </w:rPr>
        <w:t xml:space="preserve">Abnormal and clinical psychology: an introductory textbook </w:t>
      </w:r>
      <w:r w:rsidRPr="00ED3755">
        <w:rPr>
          <w:rFonts w:ascii="Times New Roman" w:hAnsi="Times New Roman" w:cs="Times New Roman"/>
          <w:sz w:val="24"/>
          <w:szCs w:val="24"/>
        </w:rPr>
        <w:t>(3rd ed.).</w:t>
      </w:r>
      <w:r w:rsidRPr="00ED3755">
        <w:rPr>
          <w:rFonts w:ascii="Times New Roman" w:hAnsi="Times New Roman" w:cs="Times New Roman"/>
          <w:i/>
          <w:sz w:val="24"/>
          <w:szCs w:val="24"/>
        </w:rPr>
        <w:t xml:space="preserve"> </w:t>
      </w:r>
      <w:r w:rsidRPr="00ED3755">
        <w:rPr>
          <w:rFonts w:ascii="Times New Roman" w:hAnsi="Times New Roman" w:cs="Times New Roman"/>
          <w:sz w:val="24"/>
          <w:szCs w:val="24"/>
        </w:rPr>
        <w:t>Berkshire: open university press.</w:t>
      </w:r>
    </w:p>
    <w:p w14:paraId="02F3C8F7" w14:textId="77777777" w:rsidR="00B30219" w:rsidRPr="00ED3755" w:rsidRDefault="00B30219" w:rsidP="00B30219">
      <w:pPr>
        <w:spacing w:after="0"/>
        <w:rPr>
          <w:rFonts w:ascii="Times New Roman" w:hAnsi="Times New Roman" w:cs="Times New Roman"/>
          <w:sz w:val="24"/>
          <w:szCs w:val="24"/>
        </w:rPr>
      </w:pPr>
    </w:p>
    <w:p w14:paraId="5D7156D0" w14:textId="77777777" w:rsidR="00B30219" w:rsidRPr="00ED3755" w:rsidRDefault="00B30219" w:rsidP="00B30219">
      <w:pPr>
        <w:spacing w:after="0"/>
        <w:rPr>
          <w:rFonts w:ascii="Times New Roman" w:hAnsi="Times New Roman" w:cs="Times New Roman"/>
          <w:i/>
          <w:sz w:val="24"/>
          <w:szCs w:val="24"/>
        </w:rPr>
      </w:pPr>
      <w:r w:rsidRPr="00ED3755">
        <w:rPr>
          <w:rFonts w:ascii="Times New Roman" w:hAnsi="Times New Roman" w:cs="Times New Roman"/>
          <w:sz w:val="24"/>
          <w:szCs w:val="24"/>
        </w:rPr>
        <w:t xml:space="preserve">Davey, G. (2014). </w:t>
      </w:r>
      <w:r w:rsidRPr="00ED3755">
        <w:rPr>
          <w:rFonts w:ascii="Times New Roman" w:hAnsi="Times New Roman" w:cs="Times New Roman"/>
          <w:i/>
          <w:sz w:val="24"/>
          <w:szCs w:val="24"/>
        </w:rPr>
        <w:t>Psychopathology: Research, Assessment, and Treatment in Clinical Psychology</w:t>
      </w:r>
      <w:r w:rsidRPr="00ED3755">
        <w:rPr>
          <w:rFonts w:ascii="Times New Roman" w:hAnsi="Times New Roman" w:cs="Times New Roman"/>
          <w:sz w:val="24"/>
          <w:szCs w:val="24"/>
        </w:rPr>
        <w:t xml:space="preserve"> (2nd ed.). Oxford, Blackwell.</w:t>
      </w:r>
    </w:p>
    <w:p w14:paraId="601C5469" w14:textId="77777777" w:rsidR="00B30219" w:rsidRPr="00ED3755" w:rsidRDefault="00B30219" w:rsidP="00B30219">
      <w:pPr>
        <w:spacing w:after="0"/>
        <w:rPr>
          <w:rFonts w:ascii="Times New Roman" w:hAnsi="Times New Roman" w:cs="Times New Roman"/>
          <w:sz w:val="24"/>
          <w:szCs w:val="24"/>
        </w:rPr>
      </w:pPr>
    </w:p>
    <w:p w14:paraId="39DF31BD" w14:textId="77777777" w:rsidR="00B30219" w:rsidRPr="00ED3755" w:rsidRDefault="00B30219" w:rsidP="00B30219">
      <w:pPr>
        <w:spacing w:after="0"/>
        <w:rPr>
          <w:rFonts w:ascii="Times New Roman" w:hAnsi="Times New Roman" w:cs="Times New Roman"/>
          <w:sz w:val="24"/>
          <w:szCs w:val="24"/>
        </w:rPr>
      </w:pPr>
      <w:r w:rsidRPr="00ED3755">
        <w:rPr>
          <w:rFonts w:ascii="Times New Roman" w:hAnsi="Times New Roman" w:cs="Times New Roman"/>
          <w:sz w:val="24"/>
          <w:szCs w:val="24"/>
        </w:rPr>
        <w:t xml:space="preserve">Days, S. (2015). British psychological society. </w:t>
      </w:r>
      <w:r w:rsidRPr="00ED3755">
        <w:rPr>
          <w:rFonts w:ascii="Times New Roman" w:hAnsi="Times New Roman" w:cs="Times New Roman"/>
          <w:i/>
          <w:sz w:val="24"/>
          <w:szCs w:val="24"/>
        </w:rPr>
        <w:t xml:space="preserve">Oral presentation- families experience of poverty stigma in education. </w:t>
      </w:r>
      <w:r w:rsidRPr="00ED3755">
        <w:rPr>
          <w:rFonts w:ascii="Times New Roman" w:hAnsi="Times New Roman" w:cs="Times New Roman"/>
          <w:sz w:val="24"/>
          <w:szCs w:val="24"/>
        </w:rPr>
        <w:t>46(6), 369-375.</w:t>
      </w:r>
    </w:p>
    <w:p w14:paraId="4283E139" w14:textId="77777777" w:rsidR="00B30219" w:rsidRPr="00ED3755" w:rsidRDefault="00B30219" w:rsidP="00B30219">
      <w:pPr>
        <w:spacing w:after="0" w:line="240" w:lineRule="auto"/>
        <w:rPr>
          <w:rFonts w:ascii="Times New Roman" w:eastAsia="Times New Roman" w:hAnsi="Times New Roman" w:cs="Times New Roman"/>
          <w:sz w:val="24"/>
          <w:szCs w:val="24"/>
          <w:lang w:eastAsia="en-GB"/>
        </w:rPr>
      </w:pPr>
    </w:p>
    <w:p w14:paraId="58641F12" w14:textId="77777777" w:rsidR="00B30219" w:rsidRPr="00ED3755" w:rsidRDefault="00B30219" w:rsidP="00B30219">
      <w:pPr>
        <w:spacing w:after="0" w:line="240" w:lineRule="auto"/>
        <w:rPr>
          <w:rFonts w:ascii="Times New Roman" w:eastAsia="Times New Roman" w:hAnsi="Times New Roman" w:cs="Times New Roman"/>
          <w:sz w:val="24"/>
          <w:szCs w:val="24"/>
          <w:lang w:eastAsia="en-GB"/>
        </w:rPr>
      </w:pPr>
      <w:r w:rsidRPr="00ED3755">
        <w:rPr>
          <w:rFonts w:ascii="Times New Roman" w:eastAsia="Times New Roman" w:hAnsi="Times New Roman" w:cs="Times New Roman"/>
          <w:sz w:val="24"/>
          <w:szCs w:val="24"/>
          <w:lang w:eastAsia="en-GB"/>
        </w:rPr>
        <w:t xml:space="preserve">Evans, L, Mitchell, D, I and Jones, S. (2006). </w:t>
      </w:r>
      <w:r w:rsidRPr="00ED3755">
        <w:rPr>
          <w:rFonts w:ascii="Times New Roman" w:eastAsia="Times New Roman" w:hAnsi="Times New Roman" w:cs="Times New Roman"/>
          <w:i/>
          <w:sz w:val="24"/>
          <w:szCs w:val="24"/>
          <w:lang w:eastAsia="en-GB"/>
        </w:rPr>
        <w:t xml:space="preserve">Literature reviews in sports psychology.  </w:t>
      </w:r>
      <w:r w:rsidRPr="00ED3755">
        <w:rPr>
          <w:rFonts w:ascii="Times New Roman" w:eastAsia="Times New Roman" w:hAnsi="Times New Roman" w:cs="Times New Roman"/>
          <w:sz w:val="24"/>
          <w:szCs w:val="24"/>
          <w:lang w:eastAsia="en-GB"/>
        </w:rPr>
        <w:t>Psychological response to sport injury, 289-319.</w:t>
      </w:r>
    </w:p>
    <w:p w14:paraId="1408EDCD" w14:textId="77777777" w:rsidR="00B30219" w:rsidRPr="00ED3755" w:rsidRDefault="00B30219" w:rsidP="00B30219">
      <w:pPr>
        <w:spacing w:after="0" w:line="240" w:lineRule="auto"/>
        <w:rPr>
          <w:rFonts w:ascii="Times New Roman" w:eastAsia="Times New Roman" w:hAnsi="Times New Roman" w:cs="Times New Roman"/>
          <w:sz w:val="24"/>
          <w:szCs w:val="24"/>
          <w:lang w:eastAsia="en-GB"/>
        </w:rPr>
      </w:pPr>
    </w:p>
    <w:p w14:paraId="35979968" w14:textId="77777777" w:rsidR="00B30219" w:rsidRPr="00ED3755" w:rsidRDefault="00B30219" w:rsidP="00B30219">
      <w:pPr>
        <w:spacing w:after="0" w:line="240" w:lineRule="auto"/>
        <w:rPr>
          <w:rFonts w:ascii="Times New Roman" w:eastAsia="Times New Roman" w:hAnsi="Times New Roman" w:cs="Times New Roman"/>
          <w:sz w:val="24"/>
          <w:szCs w:val="24"/>
          <w:lang w:eastAsia="en-GB"/>
        </w:rPr>
      </w:pPr>
    </w:p>
    <w:p w14:paraId="13E4ECA5" w14:textId="77777777" w:rsidR="00B30219" w:rsidRPr="00ED3755" w:rsidRDefault="00B30219" w:rsidP="00B30219">
      <w:pPr>
        <w:spacing w:after="0" w:line="240" w:lineRule="auto"/>
        <w:rPr>
          <w:rFonts w:ascii="Times New Roman" w:eastAsia="Times New Roman" w:hAnsi="Times New Roman" w:cs="Times New Roman"/>
          <w:sz w:val="24"/>
          <w:szCs w:val="24"/>
          <w:lang w:eastAsia="en-GB"/>
        </w:rPr>
      </w:pPr>
      <w:r w:rsidRPr="00CC5E1E">
        <w:rPr>
          <w:rFonts w:ascii="Times New Roman" w:eastAsia="Times New Roman" w:hAnsi="Times New Roman" w:cs="Times New Roman"/>
          <w:sz w:val="24"/>
          <w:szCs w:val="24"/>
          <w:lang w:eastAsia="en-GB"/>
        </w:rPr>
        <w:t>Geekie, J., &amp; Read, J. (2009</w:t>
      </w:r>
      <w:r w:rsidRPr="00ED3755">
        <w:rPr>
          <w:rFonts w:ascii="Times New Roman" w:eastAsia="Times New Roman" w:hAnsi="Times New Roman" w:cs="Times New Roman"/>
          <w:sz w:val="24"/>
          <w:szCs w:val="24"/>
          <w:lang w:eastAsia="en-GB"/>
        </w:rPr>
        <w:t>).</w:t>
      </w:r>
      <w:r w:rsidRPr="00ED3755">
        <w:rPr>
          <w:rFonts w:ascii="Times New Roman" w:eastAsia="Times New Roman" w:hAnsi="Times New Roman" w:cs="Times New Roman"/>
          <w:i/>
          <w:sz w:val="24"/>
          <w:szCs w:val="24"/>
          <w:lang w:eastAsia="en-GB"/>
        </w:rPr>
        <w:t xml:space="preserve"> Making</w:t>
      </w:r>
      <w:r w:rsidRPr="00CC5E1E">
        <w:rPr>
          <w:rFonts w:ascii="Times New Roman" w:eastAsia="Times New Roman" w:hAnsi="Times New Roman" w:cs="Times New Roman"/>
          <w:i/>
          <w:sz w:val="24"/>
          <w:szCs w:val="24"/>
          <w:lang w:eastAsia="en-GB"/>
        </w:rPr>
        <w:t xml:space="preserve"> sense of madness: Contesting the meaning of schizophrenia. </w:t>
      </w:r>
      <w:r w:rsidRPr="00CC5E1E">
        <w:rPr>
          <w:rFonts w:ascii="Times New Roman" w:eastAsia="Times New Roman" w:hAnsi="Times New Roman" w:cs="Times New Roman"/>
          <w:sz w:val="24"/>
          <w:szCs w:val="24"/>
          <w:lang w:eastAsia="en-GB"/>
        </w:rPr>
        <w:t>London: Routledge Taylor &amp; Francis</w:t>
      </w:r>
      <w:r w:rsidRPr="00ED3755">
        <w:rPr>
          <w:rFonts w:ascii="Times New Roman" w:eastAsia="Times New Roman" w:hAnsi="Times New Roman" w:cs="Times New Roman"/>
          <w:sz w:val="24"/>
          <w:szCs w:val="24"/>
          <w:lang w:eastAsia="en-GB"/>
        </w:rPr>
        <w:t xml:space="preserve">. </w:t>
      </w:r>
      <w:hyperlink r:id="rId4" w:history="1">
        <w:r w:rsidRPr="00ED3755">
          <w:rPr>
            <w:rStyle w:val="Hyperlink"/>
            <w:rFonts w:ascii="Times New Roman" w:eastAsia="Times New Roman" w:hAnsi="Times New Roman" w:cs="Times New Roman"/>
            <w:color w:val="auto"/>
            <w:sz w:val="24"/>
            <w:szCs w:val="24"/>
            <w:lang w:eastAsia="en-GB"/>
          </w:rPr>
          <w:t>http://www.tandfebooks.com/doi/view/10.4324/9780203878422</w:t>
        </w:r>
      </w:hyperlink>
    </w:p>
    <w:p w14:paraId="505742D1" w14:textId="77777777" w:rsidR="00B30219" w:rsidRPr="00ED3755" w:rsidRDefault="00B30219" w:rsidP="00B30219">
      <w:pPr>
        <w:spacing w:after="0" w:line="240" w:lineRule="auto"/>
        <w:rPr>
          <w:rFonts w:ascii="Times New Roman" w:eastAsia="Times New Roman" w:hAnsi="Times New Roman" w:cs="Times New Roman"/>
          <w:sz w:val="24"/>
          <w:szCs w:val="24"/>
          <w:lang w:eastAsia="en-GB"/>
        </w:rPr>
      </w:pPr>
      <w:r w:rsidRPr="00ED3755">
        <w:rPr>
          <w:rFonts w:ascii="Times New Roman" w:eastAsia="Times New Roman" w:hAnsi="Times New Roman" w:cs="Times New Roman"/>
          <w:sz w:val="24"/>
          <w:szCs w:val="24"/>
          <w:lang w:eastAsia="en-GB"/>
        </w:rPr>
        <w:t xml:space="preserve">Hasselt, V, B,V., Romaro, J, S. and Vecchi, M, G. (2008). </w:t>
      </w:r>
      <w:r w:rsidRPr="00336290">
        <w:rPr>
          <w:rFonts w:ascii="Times New Roman" w:eastAsia="Times New Roman" w:hAnsi="Times New Roman" w:cs="Times New Roman"/>
          <w:sz w:val="24"/>
          <w:szCs w:val="24"/>
          <w:lang w:eastAsia="en-GB"/>
        </w:rPr>
        <w:t>Role playing: Applications in hostage and crisis negotiation skills training</w:t>
      </w:r>
      <w:r w:rsidRPr="00ED3755">
        <w:rPr>
          <w:rFonts w:ascii="Times New Roman" w:eastAsia="Times New Roman" w:hAnsi="Times New Roman" w:cs="Times New Roman"/>
          <w:sz w:val="24"/>
          <w:szCs w:val="24"/>
          <w:lang w:eastAsia="en-GB"/>
        </w:rPr>
        <w:t xml:space="preserve">. </w:t>
      </w:r>
      <w:r w:rsidRPr="00ED3755">
        <w:rPr>
          <w:rFonts w:ascii="Times New Roman" w:eastAsia="Times New Roman" w:hAnsi="Times New Roman" w:cs="Times New Roman"/>
          <w:i/>
          <w:sz w:val="24"/>
          <w:szCs w:val="24"/>
          <w:lang w:eastAsia="en-GB"/>
        </w:rPr>
        <w:t>Behaviour</w:t>
      </w:r>
      <w:r w:rsidRPr="00336290">
        <w:rPr>
          <w:rFonts w:ascii="Times New Roman" w:eastAsia="Times New Roman" w:hAnsi="Times New Roman" w:cs="Times New Roman"/>
          <w:i/>
          <w:sz w:val="24"/>
          <w:szCs w:val="24"/>
          <w:lang w:eastAsia="en-GB"/>
        </w:rPr>
        <w:t xml:space="preserve"> Modification</w:t>
      </w:r>
      <w:r w:rsidRPr="00ED3755">
        <w:rPr>
          <w:rFonts w:ascii="Times New Roman" w:eastAsia="Times New Roman" w:hAnsi="Times New Roman" w:cs="Times New Roman"/>
          <w:i/>
          <w:sz w:val="24"/>
          <w:szCs w:val="24"/>
          <w:lang w:eastAsia="en-GB"/>
        </w:rPr>
        <w:t xml:space="preserve">, </w:t>
      </w:r>
      <w:r w:rsidRPr="00ED3755">
        <w:rPr>
          <w:rFonts w:ascii="Times New Roman" w:eastAsia="Times New Roman" w:hAnsi="Times New Roman" w:cs="Times New Roman"/>
          <w:sz w:val="24"/>
          <w:szCs w:val="24"/>
          <w:lang w:eastAsia="en-GB"/>
        </w:rPr>
        <w:t>32(2), 248-263</w:t>
      </w:r>
      <w:r w:rsidRPr="00336290">
        <w:rPr>
          <w:rFonts w:ascii="Times New Roman" w:eastAsia="Times New Roman" w:hAnsi="Times New Roman" w:cs="Times New Roman"/>
          <w:sz w:val="24"/>
          <w:szCs w:val="24"/>
          <w:lang w:eastAsia="en-GB"/>
        </w:rPr>
        <w:t>. DOI: 10.1177/0145445507308281</w:t>
      </w:r>
    </w:p>
    <w:p w14:paraId="3EAB33B4" w14:textId="77777777" w:rsidR="00B30219" w:rsidRPr="00ED3755" w:rsidRDefault="00B30219" w:rsidP="00B30219">
      <w:pPr>
        <w:spacing w:after="0" w:line="240" w:lineRule="auto"/>
        <w:rPr>
          <w:rFonts w:ascii="Times New Roman" w:eastAsia="Times New Roman" w:hAnsi="Times New Roman" w:cs="Times New Roman"/>
          <w:sz w:val="24"/>
          <w:szCs w:val="24"/>
          <w:lang w:eastAsia="en-GB"/>
        </w:rPr>
      </w:pPr>
    </w:p>
    <w:p w14:paraId="48EB49D2" w14:textId="77777777" w:rsidR="00B30219" w:rsidRPr="00ED3755" w:rsidRDefault="00B30219" w:rsidP="00B30219">
      <w:pPr>
        <w:spacing w:after="0"/>
        <w:rPr>
          <w:rFonts w:ascii="Times New Roman" w:eastAsia="Times New Roman" w:hAnsi="Times New Roman" w:cs="Times New Roman"/>
          <w:sz w:val="24"/>
          <w:szCs w:val="24"/>
          <w:lang w:eastAsia="en-GB"/>
        </w:rPr>
      </w:pPr>
    </w:p>
    <w:p w14:paraId="057BD76F" w14:textId="77777777" w:rsidR="00B30219" w:rsidRPr="00ED3755" w:rsidRDefault="00B30219" w:rsidP="00B30219">
      <w:pPr>
        <w:spacing w:after="0"/>
        <w:rPr>
          <w:rFonts w:ascii="Times New Roman" w:hAnsi="Times New Roman" w:cs="Times New Roman"/>
          <w:sz w:val="24"/>
          <w:szCs w:val="24"/>
        </w:rPr>
      </w:pPr>
      <w:r w:rsidRPr="00ED3755">
        <w:rPr>
          <w:rFonts w:ascii="Times New Roman" w:hAnsi="Times New Roman" w:cs="Times New Roman"/>
          <w:sz w:val="24"/>
          <w:szCs w:val="24"/>
        </w:rPr>
        <w:t xml:space="preserve">Heffron, K. and Bowen, I. (2011). </w:t>
      </w:r>
      <w:r w:rsidRPr="00ED3755">
        <w:rPr>
          <w:rFonts w:ascii="Times New Roman" w:hAnsi="Times New Roman" w:cs="Times New Roman"/>
          <w:i/>
          <w:sz w:val="24"/>
          <w:szCs w:val="24"/>
        </w:rPr>
        <w:t xml:space="preserve">Positive psychology: theory, research and applications. </w:t>
      </w:r>
      <w:r w:rsidRPr="00ED3755">
        <w:rPr>
          <w:rFonts w:ascii="Times New Roman" w:hAnsi="Times New Roman" w:cs="Times New Roman"/>
          <w:sz w:val="24"/>
          <w:szCs w:val="24"/>
        </w:rPr>
        <w:t xml:space="preserve">New </w:t>
      </w:r>
      <w:r>
        <w:rPr>
          <w:rFonts w:ascii="Times New Roman" w:hAnsi="Times New Roman" w:cs="Times New Roman"/>
          <w:sz w:val="24"/>
          <w:szCs w:val="24"/>
        </w:rPr>
        <w:t xml:space="preserve">York, </w:t>
      </w:r>
      <w:r w:rsidRPr="00ED3755">
        <w:rPr>
          <w:rFonts w:ascii="Times New Roman" w:hAnsi="Times New Roman" w:cs="Times New Roman"/>
          <w:sz w:val="24"/>
          <w:szCs w:val="24"/>
        </w:rPr>
        <w:t xml:space="preserve">open university press. </w:t>
      </w:r>
    </w:p>
    <w:p w14:paraId="7B045E24" w14:textId="77777777" w:rsidR="00B30219" w:rsidRPr="00ED3755" w:rsidRDefault="00B30219" w:rsidP="00B30219">
      <w:pPr>
        <w:spacing w:after="0" w:line="240" w:lineRule="auto"/>
        <w:rPr>
          <w:rFonts w:ascii="Times New Roman" w:hAnsi="Times New Roman" w:cs="Times New Roman"/>
          <w:sz w:val="24"/>
          <w:szCs w:val="24"/>
        </w:rPr>
      </w:pPr>
    </w:p>
    <w:p w14:paraId="719C7A58" w14:textId="77777777" w:rsidR="00B30219" w:rsidRPr="00ED3755" w:rsidRDefault="00B30219" w:rsidP="00B30219">
      <w:pPr>
        <w:spacing w:after="0" w:line="240" w:lineRule="auto"/>
        <w:rPr>
          <w:rFonts w:ascii="Times New Roman" w:eastAsia="Times New Roman" w:hAnsi="Times New Roman" w:cs="Times New Roman"/>
          <w:sz w:val="24"/>
          <w:szCs w:val="24"/>
          <w:lang w:eastAsia="en-GB"/>
        </w:rPr>
      </w:pPr>
    </w:p>
    <w:p w14:paraId="1B0E7822" w14:textId="77777777" w:rsidR="00B30219" w:rsidRPr="00ED3755" w:rsidRDefault="00B30219" w:rsidP="00B30219">
      <w:pPr>
        <w:spacing w:after="0" w:line="240" w:lineRule="auto"/>
        <w:rPr>
          <w:rFonts w:ascii="Times New Roman" w:eastAsia="Times New Roman" w:hAnsi="Times New Roman" w:cs="Times New Roman"/>
          <w:sz w:val="24"/>
          <w:szCs w:val="24"/>
          <w:lang w:eastAsia="en-GB"/>
        </w:rPr>
      </w:pPr>
      <w:r w:rsidRPr="00ED3755">
        <w:rPr>
          <w:rFonts w:ascii="Times New Roman" w:eastAsia="Times New Roman" w:hAnsi="Times New Roman" w:cs="Times New Roman"/>
          <w:sz w:val="24"/>
          <w:szCs w:val="24"/>
          <w:lang w:eastAsia="en-GB"/>
        </w:rPr>
        <w:t xml:space="preserve">Hill, M, E. (2015). </w:t>
      </w:r>
      <w:r w:rsidRPr="00ED005B">
        <w:rPr>
          <w:rFonts w:ascii="Times New Roman" w:eastAsia="Times New Roman" w:hAnsi="Times New Roman" w:cs="Times New Roman"/>
          <w:sz w:val="24"/>
          <w:szCs w:val="24"/>
          <w:lang w:eastAsia="en-GB"/>
        </w:rPr>
        <w:t xml:space="preserve">The role of narcissism in health-risk and health-protective behaviors. </w:t>
      </w:r>
      <w:r w:rsidRPr="00ED005B">
        <w:rPr>
          <w:rFonts w:ascii="Times New Roman" w:eastAsia="Times New Roman" w:hAnsi="Times New Roman" w:cs="Times New Roman"/>
          <w:i/>
          <w:sz w:val="24"/>
          <w:szCs w:val="24"/>
          <w:lang w:eastAsia="en-GB"/>
        </w:rPr>
        <w:t>Journal of health psychology</w:t>
      </w:r>
      <w:r w:rsidRPr="00ED3755">
        <w:rPr>
          <w:rFonts w:ascii="Times New Roman" w:eastAsia="Times New Roman" w:hAnsi="Times New Roman" w:cs="Times New Roman"/>
          <w:sz w:val="24"/>
          <w:szCs w:val="24"/>
          <w:lang w:eastAsia="en-GB"/>
        </w:rPr>
        <w:t xml:space="preserve">, 1-12. </w:t>
      </w:r>
      <w:r w:rsidRPr="00ED005B">
        <w:rPr>
          <w:rFonts w:ascii="Times New Roman" w:eastAsia="Times New Roman" w:hAnsi="Times New Roman" w:cs="Times New Roman"/>
          <w:sz w:val="24"/>
          <w:szCs w:val="24"/>
          <w:lang w:eastAsia="en-GB"/>
        </w:rPr>
        <w:t>DOI: 10.1177/1359105315569858</w:t>
      </w:r>
    </w:p>
    <w:p w14:paraId="15237510" w14:textId="77777777" w:rsidR="00B30219" w:rsidRPr="00ED3755" w:rsidRDefault="00B30219" w:rsidP="00B30219">
      <w:pPr>
        <w:spacing w:after="0" w:line="240" w:lineRule="auto"/>
        <w:rPr>
          <w:rFonts w:ascii="Times New Roman" w:eastAsia="Times New Roman" w:hAnsi="Times New Roman" w:cs="Times New Roman"/>
          <w:sz w:val="24"/>
          <w:szCs w:val="24"/>
          <w:lang w:eastAsia="en-GB"/>
        </w:rPr>
      </w:pPr>
    </w:p>
    <w:p w14:paraId="0C4EAFF2" w14:textId="77777777" w:rsidR="00B30219" w:rsidRPr="00ED3755" w:rsidRDefault="00B30219" w:rsidP="00B30219">
      <w:pPr>
        <w:spacing w:after="0"/>
        <w:rPr>
          <w:rFonts w:ascii="Times New Roman" w:eastAsia="Times New Roman" w:hAnsi="Times New Roman" w:cs="Times New Roman"/>
          <w:sz w:val="24"/>
          <w:szCs w:val="24"/>
          <w:lang w:eastAsia="en-GB"/>
        </w:rPr>
      </w:pPr>
    </w:p>
    <w:p w14:paraId="41C0952E" w14:textId="77777777" w:rsidR="00B30219" w:rsidRPr="00ED3755" w:rsidRDefault="00B30219" w:rsidP="00B30219">
      <w:pPr>
        <w:spacing w:after="0"/>
        <w:rPr>
          <w:rFonts w:ascii="Times New Roman" w:eastAsia="Times New Roman" w:hAnsi="Times New Roman" w:cs="Times New Roman"/>
          <w:sz w:val="24"/>
          <w:szCs w:val="24"/>
          <w:lang w:eastAsia="en-GB"/>
        </w:rPr>
      </w:pPr>
      <w:r w:rsidRPr="00183F7C">
        <w:rPr>
          <w:rFonts w:ascii="Times New Roman" w:eastAsia="Times New Roman" w:hAnsi="Times New Roman" w:cs="Times New Roman"/>
          <w:sz w:val="24"/>
          <w:szCs w:val="24"/>
          <w:lang w:eastAsia="en-GB"/>
        </w:rPr>
        <w:t xml:space="preserve">Mazetti, </w:t>
      </w:r>
      <w:r w:rsidRPr="00ED3755">
        <w:rPr>
          <w:rFonts w:ascii="Times New Roman" w:eastAsia="Times New Roman" w:hAnsi="Times New Roman" w:cs="Times New Roman"/>
          <w:sz w:val="24"/>
          <w:szCs w:val="24"/>
          <w:lang w:eastAsia="en-GB"/>
        </w:rPr>
        <w:t xml:space="preserve">G., </w:t>
      </w:r>
      <w:r w:rsidRPr="00183F7C">
        <w:rPr>
          <w:rFonts w:ascii="Times New Roman" w:eastAsia="Times New Roman" w:hAnsi="Times New Roman" w:cs="Times New Roman"/>
          <w:sz w:val="24"/>
          <w:szCs w:val="24"/>
          <w:lang w:eastAsia="en-GB"/>
        </w:rPr>
        <w:t>Schaufeli</w:t>
      </w:r>
      <w:r w:rsidRPr="00ED3755">
        <w:rPr>
          <w:rFonts w:ascii="Times New Roman" w:eastAsia="Times New Roman" w:hAnsi="Times New Roman" w:cs="Times New Roman"/>
          <w:sz w:val="24"/>
          <w:szCs w:val="24"/>
          <w:lang w:eastAsia="en-GB"/>
        </w:rPr>
        <w:t xml:space="preserve">, W, B. and </w:t>
      </w:r>
      <w:r w:rsidRPr="00183F7C">
        <w:rPr>
          <w:rFonts w:ascii="Times New Roman" w:eastAsia="Times New Roman" w:hAnsi="Times New Roman" w:cs="Times New Roman"/>
          <w:sz w:val="24"/>
          <w:szCs w:val="24"/>
          <w:lang w:eastAsia="en-GB"/>
        </w:rPr>
        <w:t>Guglielmi</w:t>
      </w:r>
      <w:r w:rsidRPr="00ED3755">
        <w:rPr>
          <w:rFonts w:ascii="Times New Roman" w:eastAsia="Times New Roman" w:hAnsi="Times New Roman" w:cs="Times New Roman"/>
          <w:sz w:val="24"/>
          <w:szCs w:val="24"/>
          <w:lang w:eastAsia="en-GB"/>
        </w:rPr>
        <w:t xml:space="preserve">, D. (2014). </w:t>
      </w:r>
      <w:r w:rsidRPr="00183F7C">
        <w:rPr>
          <w:rFonts w:ascii="Times New Roman" w:eastAsia="Times New Roman" w:hAnsi="Times New Roman" w:cs="Times New Roman"/>
          <w:sz w:val="24"/>
          <w:szCs w:val="24"/>
          <w:lang w:eastAsia="en-GB"/>
        </w:rPr>
        <w:t>Are workaholics born or made? Relations of workaholism with person characteristics and overwork climate</w:t>
      </w:r>
      <w:r w:rsidRPr="00ED3755">
        <w:rPr>
          <w:rFonts w:ascii="Times New Roman" w:eastAsia="Times New Roman" w:hAnsi="Times New Roman" w:cs="Times New Roman"/>
          <w:sz w:val="24"/>
          <w:szCs w:val="24"/>
          <w:lang w:eastAsia="en-GB"/>
        </w:rPr>
        <w:t xml:space="preserve">. </w:t>
      </w:r>
      <w:r w:rsidRPr="00183F7C">
        <w:rPr>
          <w:rFonts w:ascii="Times New Roman" w:eastAsia="Times New Roman" w:hAnsi="Times New Roman" w:cs="Times New Roman"/>
          <w:i/>
          <w:sz w:val="24"/>
          <w:szCs w:val="24"/>
          <w:lang w:eastAsia="en-GB"/>
        </w:rPr>
        <w:t>International journal of stress management</w:t>
      </w:r>
      <w:r w:rsidRPr="00ED3755">
        <w:rPr>
          <w:rFonts w:ascii="Times New Roman" w:eastAsia="Times New Roman" w:hAnsi="Times New Roman" w:cs="Times New Roman"/>
          <w:i/>
          <w:sz w:val="24"/>
          <w:szCs w:val="24"/>
          <w:lang w:eastAsia="en-GB"/>
        </w:rPr>
        <w:t xml:space="preserve">, </w:t>
      </w:r>
      <w:r w:rsidRPr="00ED3755">
        <w:rPr>
          <w:rFonts w:ascii="Times New Roman" w:eastAsia="Times New Roman" w:hAnsi="Times New Roman" w:cs="Times New Roman"/>
          <w:sz w:val="24"/>
          <w:szCs w:val="24"/>
          <w:lang w:eastAsia="en-GB"/>
        </w:rPr>
        <w:t>23(3), 227-254.</w:t>
      </w:r>
    </w:p>
    <w:p w14:paraId="1427DD61" w14:textId="77777777" w:rsidR="00B30219" w:rsidRPr="00ED3755" w:rsidRDefault="00B30219" w:rsidP="00B30219">
      <w:pPr>
        <w:spacing w:after="0"/>
        <w:rPr>
          <w:rFonts w:ascii="Times New Roman" w:eastAsia="Times New Roman" w:hAnsi="Times New Roman" w:cs="Times New Roman"/>
          <w:sz w:val="24"/>
          <w:szCs w:val="24"/>
          <w:lang w:eastAsia="en-GB"/>
        </w:rPr>
      </w:pPr>
    </w:p>
    <w:p w14:paraId="586499A5" w14:textId="77777777" w:rsidR="00B30219" w:rsidRPr="00ED3755" w:rsidRDefault="00B30219" w:rsidP="00B30219">
      <w:pPr>
        <w:spacing w:after="0"/>
        <w:rPr>
          <w:rFonts w:ascii="Times New Roman" w:eastAsia="Times New Roman" w:hAnsi="Times New Roman" w:cs="Times New Roman"/>
          <w:sz w:val="24"/>
          <w:szCs w:val="24"/>
          <w:lang w:eastAsia="en-GB"/>
        </w:rPr>
      </w:pPr>
      <w:r w:rsidRPr="00ED3755">
        <w:rPr>
          <w:rFonts w:ascii="Times New Roman" w:eastAsia="Times New Roman" w:hAnsi="Times New Roman" w:cs="Times New Roman"/>
          <w:sz w:val="24"/>
          <w:szCs w:val="24"/>
          <w:lang w:eastAsia="en-GB"/>
        </w:rPr>
        <w:t>Mental health foundation. (10</w:t>
      </w:r>
      <w:r w:rsidRPr="00ED3755">
        <w:rPr>
          <w:rFonts w:ascii="Times New Roman" w:eastAsia="Times New Roman" w:hAnsi="Times New Roman" w:cs="Times New Roman"/>
          <w:sz w:val="24"/>
          <w:szCs w:val="24"/>
          <w:vertAlign w:val="superscript"/>
          <w:lang w:eastAsia="en-GB"/>
        </w:rPr>
        <w:t>th</w:t>
      </w:r>
      <w:r w:rsidRPr="00ED3755">
        <w:rPr>
          <w:rFonts w:ascii="Times New Roman" w:eastAsia="Times New Roman" w:hAnsi="Times New Roman" w:cs="Times New Roman"/>
          <w:sz w:val="24"/>
          <w:szCs w:val="24"/>
          <w:lang w:eastAsia="en-GB"/>
        </w:rPr>
        <w:t xml:space="preserve"> September 2017). </w:t>
      </w:r>
      <w:r w:rsidRPr="00ED3755">
        <w:rPr>
          <w:rFonts w:ascii="Times New Roman" w:eastAsia="Times New Roman" w:hAnsi="Times New Roman" w:cs="Times New Roman"/>
          <w:i/>
          <w:sz w:val="24"/>
          <w:szCs w:val="24"/>
          <w:lang w:eastAsia="en-GB"/>
        </w:rPr>
        <w:t xml:space="preserve">Computerised cognitive behavioural therapy (audio podcast). </w:t>
      </w:r>
      <w:r w:rsidRPr="00ED3755">
        <w:rPr>
          <w:rFonts w:ascii="Times New Roman" w:eastAsia="Times New Roman" w:hAnsi="Times New Roman" w:cs="Times New Roman"/>
          <w:sz w:val="24"/>
          <w:szCs w:val="24"/>
          <w:lang w:eastAsia="en-GB"/>
        </w:rPr>
        <w:fldChar w:fldCharType="begin"/>
      </w:r>
      <w:r w:rsidRPr="00ED3755">
        <w:rPr>
          <w:rFonts w:ascii="Times New Roman" w:eastAsia="Times New Roman" w:hAnsi="Times New Roman" w:cs="Times New Roman"/>
          <w:sz w:val="24"/>
          <w:szCs w:val="24"/>
          <w:lang w:eastAsia="en-GB"/>
        </w:rPr>
        <w:instrText xml:space="preserve"> HYPERLINK "https://www.mentalhealth.org.uk/podcasts-and-videos/computerised-cognitivebehavioural-therapy" </w:instrText>
      </w:r>
      <w:r w:rsidRPr="00ED3755">
        <w:rPr>
          <w:rFonts w:ascii="Times New Roman" w:eastAsia="Times New Roman" w:hAnsi="Times New Roman" w:cs="Times New Roman"/>
          <w:sz w:val="24"/>
          <w:szCs w:val="24"/>
          <w:lang w:eastAsia="en-GB"/>
        </w:rPr>
      </w:r>
      <w:r w:rsidRPr="00ED3755">
        <w:rPr>
          <w:rFonts w:ascii="Times New Roman" w:eastAsia="Times New Roman" w:hAnsi="Times New Roman" w:cs="Times New Roman"/>
          <w:sz w:val="24"/>
          <w:szCs w:val="24"/>
          <w:lang w:eastAsia="en-GB"/>
        </w:rPr>
        <w:fldChar w:fldCharType="separate"/>
      </w:r>
      <w:r w:rsidRPr="00ED3755">
        <w:rPr>
          <w:rFonts w:ascii="Times New Roman" w:eastAsia="Times New Roman" w:hAnsi="Times New Roman" w:cs="Times New Roman"/>
          <w:sz w:val="24"/>
          <w:szCs w:val="24"/>
          <w:lang w:eastAsia="en-GB"/>
        </w:rPr>
        <w:t>https://www.mentalhealth.org.uk/podcasts-and-videos/computerised-cognitivebehavioural-therapy</w:t>
      </w:r>
      <w:r w:rsidRPr="00ED3755">
        <w:rPr>
          <w:rFonts w:ascii="Times New Roman" w:eastAsia="Times New Roman" w:hAnsi="Times New Roman" w:cs="Times New Roman"/>
          <w:sz w:val="24"/>
          <w:szCs w:val="24"/>
          <w:lang w:eastAsia="en-GB"/>
        </w:rPr>
        <w:fldChar w:fldCharType="end"/>
      </w:r>
    </w:p>
    <w:p w14:paraId="26672CC1" w14:textId="77777777" w:rsidR="00B30219" w:rsidRPr="00ED3755" w:rsidRDefault="00B30219" w:rsidP="00B30219">
      <w:pPr>
        <w:spacing w:after="0" w:line="240" w:lineRule="auto"/>
        <w:rPr>
          <w:rFonts w:ascii="Times New Roman" w:eastAsia="Times New Roman" w:hAnsi="Times New Roman" w:cs="Times New Roman"/>
          <w:sz w:val="24"/>
          <w:szCs w:val="24"/>
          <w:lang w:eastAsia="en-GB"/>
        </w:rPr>
      </w:pPr>
    </w:p>
    <w:p w14:paraId="5F2CAB79" w14:textId="77777777" w:rsidR="00B30219" w:rsidRPr="00ED3755" w:rsidRDefault="00B30219" w:rsidP="00B30219">
      <w:pPr>
        <w:spacing w:after="0" w:line="240" w:lineRule="auto"/>
        <w:rPr>
          <w:rFonts w:ascii="Times New Roman" w:eastAsia="Times New Roman" w:hAnsi="Times New Roman" w:cs="Times New Roman"/>
          <w:sz w:val="24"/>
          <w:szCs w:val="24"/>
          <w:lang w:eastAsia="en-GB"/>
        </w:rPr>
      </w:pPr>
      <w:r w:rsidRPr="00ED3755">
        <w:rPr>
          <w:rFonts w:ascii="Times New Roman" w:eastAsia="Times New Roman" w:hAnsi="Times New Roman" w:cs="Times New Roman"/>
          <w:sz w:val="24"/>
          <w:szCs w:val="24"/>
          <w:lang w:eastAsia="en-GB"/>
        </w:rPr>
        <w:t xml:space="preserve">Mohamed, S. (2011). </w:t>
      </w:r>
      <w:r w:rsidRPr="005B3C35">
        <w:rPr>
          <w:rFonts w:ascii="Times New Roman" w:eastAsia="Times New Roman" w:hAnsi="Times New Roman" w:cs="Times New Roman"/>
          <w:i/>
          <w:sz w:val="24"/>
          <w:szCs w:val="24"/>
          <w:lang w:eastAsia="en-GB"/>
        </w:rPr>
        <w:t>Doctoral dissertation, Stigma and mental illness: are there cultural differences?</w:t>
      </w:r>
      <w:r w:rsidRPr="00ED3755">
        <w:rPr>
          <w:rFonts w:ascii="Times New Roman" w:eastAsia="Times New Roman" w:hAnsi="Times New Roman" w:cs="Times New Roman"/>
          <w:sz w:val="24"/>
          <w:szCs w:val="24"/>
          <w:lang w:eastAsia="en-GB"/>
        </w:rPr>
        <w:t xml:space="preserve"> </w:t>
      </w:r>
      <w:r w:rsidRPr="005B3C35">
        <w:rPr>
          <w:rFonts w:ascii="Times New Roman" w:eastAsia="Times New Roman" w:hAnsi="Times New Roman" w:cs="Times New Roman"/>
          <w:sz w:val="24"/>
          <w:szCs w:val="24"/>
          <w:lang w:eastAsia="en-GB"/>
        </w:rPr>
        <w:t>University of East Anglia, EThOS, uk.bl.ethos.573771</w:t>
      </w:r>
    </w:p>
    <w:p w14:paraId="4FBB261C" w14:textId="77777777" w:rsidR="00B30219" w:rsidRPr="00ED3755" w:rsidRDefault="00B30219" w:rsidP="00B30219">
      <w:pPr>
        <w:spacing w:after="0" w:line="240" w:lineRule="auto"/>
        <w:rPr>
          <w:rFonts w:ascii="Times New Roman" w:eastAsia="Times New Roman" w:hAnsi="Times New Roman" w:cs="Times New Roman"/>
          <w:sz w:val="24"/>
          <w:szCs w:val="24"/>
          <w:lang w:eastAsia="en-GB"/>
        </w:rPr>
      </w:pPr>
    </w:p>
    <w:p w14:paraId="59B1E240" w14:textId="77777777" w:rsidR="00B30219" w:rsidRPr="00ED3755" w:rsidRDefault="00B30219" w:rsidP="00B30219">
      <w:pPr>
        <w:spacing w:after="0" w:line="240" w:lineRule="auto"/>
        <w:rPr>
          <w:rFonts w:ascii="Times New Roman" w:eastAsia="Times New Roman" w:hAnsi="Times New Roman" w:cs="Times New Roman"/>
          <w:sz w:val="24"/>
          <w:szCs w:val="24"/>
          <w:lang w:eastAsia="en-GB"/>
        </w:rPr>
      </w:pPr>
    </w:p>
    <w:p w14:paraId="1841A88A" w14:textId="77777777" w:rsidR="00B30219" w:rsidRPr="00ED3755" w:rsidRDefault="00B30219" w:rsidP="00B30219">
      <w:pPr>
        <w:spacing w:after="0"/>
        <w:rPr>
          <w:rFonts w:ascii="Times New Roman" w:eastAsia="Times New Roman" w:hAnsi="Times New Roman" w:cs="Times New Roman"/>
          <w:sz w:val="24"/>
          <w:szCs w:val="24"/>
          <w:lang w:eastAsia="en-GB"/>
        </w:rPr>
      </w:pPr>
      <w:r w:rsidRPr="00ED3755">
        <w:rPr>
          <w:rFonts w:ascii="Times New Roman" w:hAnsi="Times New Roman" w:cs="Times New Roman"/>
          <w:sz w:val="24"/>
          <w:szCs w:val="24"/>
        </w:rPr>
        <w:t>Office for national statistics. (3</w:t>
      </w:r>
      <w:r w:rsidRPr="00ED3755">
        <w:rPr>
          <w:rFonts w:ascii="Times New Roman" w:hAnsi="Times New Roman" w:cs="Times New Roman"/>
          <w:sz w:val="24"/>
          <w:szCs w:val="24"/>
          <w:vertAlign w:val="superscript"/>
        </w:rPr>
        <w:t>rd</w:t>
      </w:r>
      <w:r w:rsidRPr="00ED3755">
        <w:rPr>
          <w:rFonts w:ascii="Times New Roman" w:hAnsi="Times New Roman" w:cs="Times New Roman"/>
          <w:sz w:val="24"/>
          <w:szCs w:val="24"/>
        </w:rPr>
        <w:t xml:space="preserve"> May 2016). </w:t>
      </w:r>
      <w:r w:rsidRPr="00ED3755">
        <w:rPr>
          <w:rFonts w:ascii="Times New Roman" w:hAnsi="Times New Roman" w:cs="Times New Roman"/>
          <w:i/>
          <w:sz w:val="24"/>
          <w:szCs w:val="24"/>
        </w:rPr>
        <w:t xml:space="preserve">Adult drinking habits in Great Britain: 2005-2016. </w:t>
      </w:r>
      <w:r w:rsidRPr="00ED3755">
        <w:rPr>
          <w:rFonts w:ascii="Times New Roman" w:eastAsia="Times New Roman" w:hAnsi="Times New Roman" w:cs="Times New Roman"/>
          <w:sz w:val="24"/>
          <w:szCs w:val="24"/>
          <w:lang w:eastAsia="en-GB"/>
        </w:rPr>
        <w:t>https://www.ons.gov.uk/peoplepopulationandcommunity/healthandsocialcare/ drugusealcoholandsmoking/bulletins/opinionsandlifestylesurveyadultdrinkingh abit singreatbritain/2005to2016</w:t>
      </w:r>
    </w:p>
    <w:p w14:paraId="29EB7034" w14:textId="77777777" w:rsidR="00B30219" w:rsidRPr="00ED3755" w:rsidRDefault="00B30219" w:rsidP="00B30219">
      <w:pPr>
        <w:spacing w:after="0" w:line="240" w:lineRule="auto"/>
        <w:rPr>
          <w:rFonts w:ascii="Times New Roman" w:eastAsia="Times New Roman" w:hAnsi="Times New Roman" w:cs="Times New Roman"/>
          <w:sz w:val="24"/>
          <w:szCs w:val="24"/>
          <w:lang w:eastAsia="en-GB"/>
        </w:rPr>
      </w:pPr>
    </w:p>
    <w:p w14:paraId="483C4BF6" w14:textId="77777777" w:rsidR="00B30219" w:rsidRPr="00ED3755" w:rsidRDefault="00B30219" w:rsidP="00B30219">
      <w:pPr>
        <w:spacing w:after="0" w:line="240" w:lineRule="auto"/>
        <w:rPr>
          <w:rFonts w:ascii="Times New Roman" w:eastAsia="Times New Roman" w:hAnsi="Times New Roman" w:cs="Times New Roman"/>
          <w:sz w:val="24"/>
          <w:szCs w:val="24"/>
          <w:lang w:eastAsia="en-GB"/>
        </w:rPr>
      </w:pPr>
      <w:r w:rsidRPr="00ED3755">
        <w:rPr>
          <w:rFonts w:ascii="Times New Roman" w:eastAsia="Times New Roman" w:hAnsi="Times New Roman" w:cs="Times New Roman"/>
          <w:sz w:val="24"/>
          <w:szCs w:val="24"/>
          <w:lang w:eastAsia="en-GB"/>
        </w:rPr>
        <w:t xml:space="preserve">Phelps, C., Masoumeh, M., </w:t>
      </w:r>
      <w:r w:rsidRPr="00685946">
        <w:rPr>
          <w:rFonts w:ascii="Times New Roman" w:eastAsia="Times New Roman" w:hAnsi="Times New Roman" w:cs="Times New Roman"/>
          <w:sz w:val="24"/>
          <w:szCs w:val="24"/>
          <w:lang w:eastAsia="en-GB"/>
        </w:rPr>
        <w:t>Baker,</w:t>
      </w:r>
      <w:r w:rsidRPr="00ED3755">
        <w:rPr>
          <w:rFonts w:ascii="Times New Roman" w:eastAsia="Times New Roman" w:hAnsi="Times New Roman" w:cs="Times New Roman"/>
          <w:sz w:val="24"/>
          <w:szCs w:val="24"/>
          <w:lang w:eastAsia="en-GB"/>
        </w:rPr>
        <w:t xml:space="preserve"> A.,</w:t>
      </w:r>
      <w:r w:rsidRPr="00685946">
        <w:rPr>
          <w:rFonts w:ascii="Times New Roman" w:eastAsia="Times New Roman" w:hAnsi="Times New Roman" w:cs="Times New Roman"/>
          <w:sz w:val="24"/>
          <w:szCs w:val="24"/>
          <w:lang w:eastAsia="en-GB"/>
        </w:rPr>
        <w:t xml:space="preserve"> Hughes,</w:t>
      </w:r>
      <w:r w:rsidRPr="00ED3755">
        <w:rPr>
          <w:rFonts w:ascii="Times New Roman" w:eastAsia="Times New Roman" w:hAnsi="Times New Roman" w:cs="Times New Roman"/>
          <w:sz w:val="24"/>
          <w:szCs w:val="24"/>
          <w:lang w:eastAsia="en-GB"/>
        </w:rPr>
        <w:t xml:space="preserve"> C.,</w:t>
      </w:r>
      <w:r w:rsidRPr="00685946">
        <w:rPr>
          <w:rFonts w:ascii="Times New Roman" w:eastAsia="Times New Roman" w:hAnsi="Times New Roman" w:cs="Times New Roman"/>
          <w:sz w:val="24"/>
          <w:szCs w:val="24"/>
          <w:lang w:eastAsia="en-GB"/>
        </w:rPr>
        <w:t xml:space="preserve"> French, </w:t>
      </w:r>
      <w:r w:rsidRPr="00ED3755">
        <w:rPr>
          <w:rFonts w:ascii="Times New Roman" w:eastAsia="Times New Roman" w:hAnsi="Times New Roman" w:cs="Times New Roman"/>
          <w:sz w:val="24"/>
          <w:szCs w:val="24"/>
          <w:lang w:eastAsia="en-GB"/>
        </w:rPr>
        <w:t xml:space="preserve">H., </w:t>
      </w:r>
      <w:r w:rsidRPr="00685946">
        <w:rPr>
          <w:rFonts w:ascii="Times New Roman" w:eastAsia="Times New Roman" w:hAnsi="Times New Roman" w:cs="Times New Roman"/>
          <w:sz w:val="24"/>
          <w:szCs w:val="24"/>
          <w:lang w:eastAsia="en-GB"/>
        </w:rPr>
        <w:t>Hawkins,</w:t>
      </w:r>
      <w:r w:rsidRPr="00ED3755">
        <w:rPr>
          <w:rFonts w:ascii="Times New Roman" w:eastAsia="Times New Roman" w:hAnsi="Times New Roman" w:cs="Times New Roman"/>
          <w:sz w:val="24"/>
          <w:szCs w:val="24"/>
          <w:lang w:eastAsia="en-GB"/>
        </w:rPr>
        <w:t xml:space="preserve"> W.,</w:t>
      </w:r>
      <w:r w:rsidRPr="00685946">
        <w:rPr>
          <w:rFonts w:ascii="Times New Roman" w:eastAsia="Times New Roman" w:hAnsi="Times New Roman" w:cs="Times New Roman"/>
          <w:sz w:val="24"/>
          <w:szCs w:val="24"/>
          <w:lang w:eastAsia="en-GB"/>
        </w:rPr>
        <w:t xml:space="preserve"> </w:t>
      </w:r>
      <w:r w:rsidRPr="00ED3755">
        <w:rPr>
          <w:rFonts w:ascii="Times New Roman" w:eastAsia="Times New Roman" w:hAnsi="Times New Roman" w:cs="Times New Roman"/>
          <w:sz w:val="24"/>
          <w:szCs w:val="24"/>
          <w:lang w:eastAsia="en-GB"/>
        </w:rPr>
        <w:t xml:space="preserve">Leeuwenberg, A., </w:t>
      </w:r>
      <w:r w:rsidRPr="00685946">
        <w:rPr>
          <w:rFonts w:ascii="Times New Roman" w:eastAsia="Times New Roman" w:hAnsi="Times New Roman" w:cs="Times New Roman"/>
          <w:sz w:val="24"/>
          <w:szCs w:val="24"/>
          <w:lang w:eastAsia="en-GB"/>
        </w:rPr>
        <w:t xml:space="preserve">Crabtree, </w:t>
      </w:r>
      <w:r w:rsidRPr="00ED3755">
        <w:rPr>
          <w:rFonts w:ascii="Times New Roman" w:eastAsia="Times New Roman" w:hAnsi="Times New Roman" w:cs="Times New Roman"/>
          <w:sz w:val="24"/>
          <w:szCs w:val="24"/>
          <w:lang w:eastAsia="en-GB"/>
        </w:rPr>
        <w:t xml:space="preserve">R. and Hutchings, B, P. (2017). </w:t>
      </w:r>
      <w:r w:rsidRPr="00685946">
        <w:rPr>
          <w:rFonts w:ascii="Times New Roman" w:eastAsia="Times New Roman" w:hAnsi="Times New Roman" w:cs="Times New Roman"/>
          <w:sz w:val="24"/>
          <w:szCs w:val="24"/>
          <w:lang w:eastAsia="en-GB"/>
        </w:rPr>
        <w:t>"Necessary but not sufficient?</w:t>
      </w:r>
      <w:r w:rsidRPr="00ED3755">
        <w:rPr>
          <w:rFonts w:ascii="Times New Roman" w:eastAsia="Times New Roman" w:hAnsi="Times New Roman" w:cs="Times New Roman"/>
          <w:sz w:val="24"/>
          <w:szCs w:val="24"/>
          <w:lang w:eastAsia="en-GB"/>
        </w:rPr>
        <w:t xml:space="preserve"> </w:t>
      </w:r>
      <w:r w:rsidRPr="00685946">
        <w:rPr>
          <w:rFonts w:ascii="Times New Roman" w:eastAsia="Times New Roman" w:hAnsi="Times New Roman" w:cs="Times New Roman"/>
          <w:sz w:val="24"/>
          <w:szCs w:val="24"/>
          <w:lang w:eastAsia="en-GB"/>
        </w:rPr>
        <w:t>Engaging young people in the development of an avatar</w:t>
      </w:r>
      <w:r w:rsidRPr="00685946">
        <w:rPr>
          <w:rFonts w:ascii="Calibri" w:eastAsia="Calibri" w:hAnsi="Calibri" w:cs="Calibri"/>
          <w:sz w:val="24"/>
          <w:szCs w:val="24"/>
          <w:lang w:eastAsia="en-GB"/>
        </w:rPr>
        <w:t>‐</w:t>
      </w:r>
      <w:r w:rsidRPr="00685946">
        <w:rPr>
          <w:rFonts w:ascii="Times New Roman" w:eastAsia="Times New Roman" w:hAnsi="Times New Roman" w:cs="Times New Roman"/>
          <w:sz w:val="24"/>
          <w:szCs w:val="24"/>
          <w:lang w:eastAsia="en-GB"/>
        </w:rPr>
        <w:t>based online intervention designed to provide psychosocial support to young people affected by their own or a family member's cancer diagnosis."</w:t>
      </w:r>
      <w:r w:rsidRPr="00ED3755">
        <w:rPr>
          <w:rFonts w:ascii="Times New Roman" w:eastAsia="Times New Roman" w:hAnsi="Times New Roman" w:cs="Times New Roman"/>
          <w:sz w:val="24"/>
          <w:szCs w:val="24"/>
          <w:lang w:eastAsia="en-GB"/>
        </w:rPr>
        <w:t xml:space="preserve"> </w:t>
      </w:r>
      <w:r w:rsidRPr="00ED3755">
        <w:rPr>
          <w:rFonts w:ascii="Times New Roman" w:eastAsia="Times New Roman" w:hAnsi="Times New Roman" w:cs="Times New Roman"/>
          <w:i/>
          <w:sz w:val="24"/>
          <w:szCs w:val="24"/>
          <w:lang w:eastAsia="en-GB"/>
        </w:rPr>
        <w:t>Health expectations,</w:t>
      </w:r>
      <w:r w:rsidRPr="00ED3755">
        <w:rPr>
          <w:rFonts w:ascii="Times New Roman" w:eastAsia="Times New Roman" w:hAnsi="Times New Roman" w:cs="Times New Roman"/>
          <w:sz w:val="24"/>
          <w:szCs w:val="24"/>
          <w:lang w:eastAsia="en-GB"/>
        </w:rPr>
        <w:t xml:space="preserve"> 20(3), 459-470.</w:t>
      </w:r>
    </w:p>
    <w:p w14:paraId="4C3B0ABC" w14:textId="77777777" w:rsidR="00B30219" w:rsidRPr="00ED3755" w:rsidRDefault="00B30219" w:rsidP="00B30219">
      <w:pPr>
        <w:spacing w:after="0" w:line="240" w:lineRule="auto"/>
        <w:rPr>
          <w:rFonts w:ascii="Times New Roman" w:eastAsia="Times New Roman" w:hAnsi="Times New Roman" w:cs="Times New Roman"/>
          <w:sz w:val="24"/>
          <w:szCs w:val="24"/>
          <w:lang w:eastAsia="en-GB"/>
        </w:rPr>
      </w:pPr>
    </w:p>
    <w:p w14:paraId="1017BD7E" w14:textId="77777777" w:rsidR="00B30219" w:rsidRPr="00ED3755" w:rsidRDefault="00B30219" w:rsidP="00B30219">
      <w:pPr>
        <w:spacing w:after="0" w:line="240" w:lineRule="auto"/>
        <w:rPr>
          <w:rFonts w:ascii="Times New Roman" w:eastAsia="Times New Roman" w:hAnsi="Times New Roman" w:cs="Times New Roman"/>
          <w:sz w:val="24"/>
          <w:szCs w:val="24"/>
          <w:lang w:eastAsia="en-GB"/>
        </w:rPr>
      </w:pPr>
    </w:p>
    <w:p w14:paraId="79CD5387" w14:textId="77777777" w:rsidR="00B30219" w:rsidRPr="00ED3755" w:rsidRDefault="00B30219" w:rsidP="00B30219">
      <w:pPr>
        <w:spacing w:after="0" w:line="240" w:lineRule="auto"/>
        <w:rPr>
          <w:rFonts w:ascii="Times New Roman" w:eastAsia="Times New Roman" w:hAnsi="Times New Roman" w:cs="Times New Roman"/>
          <w:sz w:val="24"/>
          <w:szCs w:val="24"/>
          <w:lang w:eastAsia="en-GB"/>
        </w:rPr>
      </w:pPr>
      <w:r w:rsidRPr="007D3066">
        <w:rPr>
          <w:rFonts w:ascii="Times New Roman" w:eastAsia="Times New Roman" w:hAnsi="Times New Roman" w:cs="Times New Roman"/>
          <w:sz w:val="24"/>
          <w:szCs w:val="24"/>
          <w:lang w:eastAsia="en-GB"/>
        </w:rPr>
        <w:t>Tarrier,</w:t>
      </w:r>
      <w:r w:rsidRPr="00ED3755">
        <w:rPr>
          <w:rFonts w:ascii="Times New Roman" w:eastAsia="Times New Roman" w:hAnsi="Times New Roman" w:cs="Times New Roman"/>
          <w:sz w:val="24"/>
          <w:szCs w:val="24"/>
          <w:lang w:eastAsia="en-GB"/>
        </w:rPr>
        <w:t xml:space="preserve"> N.,</w:t>
      </w:r>
      <w:r w:rsidRPr="007D3066">
        <w:rPr>
          <w:rFonts w:ascii="Times New Roman" w:eastAsia="Times New Roman" w:hAnsi="Times New Roman" w:cs="Times New Roman"/>
          <w:sz w:val="24"/>
          <w:szCs w:val="24"/>
          <w:lang w:eastAsia="en-GB"/>
        </w:rPr>
        <w:t xml:space="preserve"> Liversidge,</w:t>
      </w:r>
      <w:r w:rsidRPr="00ED3755">
        <w:rPr>
          <w:rFonts w:ascii="Times New Roman" w:eastAsia="Times New Roman" w:hAnsi="Times New Roman" w:cs="Times New Roman"/>
          <w:sz w:val="24"/>
          <w:szCs w:val="24"/>
          <w:lang w:eastAsia="en-GB"/>
        </w:rPr>
        <w:t xml:space="preserve"> T. and</w:t>
      </w:r>
      <w:r w:rsidRPr="007D3066">
        <w:rPr>
          <w:rFonts w:ascii="Times New Roman" w:eastAsia="Times New Roman" w:hAnsi="Times New Roman" w:cs="Times New Roman"/>
          <w:sz w:val="24"/>
          <w:szCs w:val="24"/>
          <w:lang w:eastAsia="en-GB"/>
        </w:rPr>
        <w:t xml:space="preserve"> </w:t>
      </w:r>
      <w:r w:rsidRPr="00ED3755">
        <w:rPr>
          <w:rFonts w:ascii="Times New Roman" w:eastAsia="Times New Roman" w:hAnsi="Times New Roman" w:cs="Times New Roman"/>
          <w:sz w:val="24"/>
          <w:szCs w:val="24"/>
          <w:lang w:eastAsia="en-GB"/>
        </w:rPr>
        <w:t xml:space="preserve">Gregg, L. </w:t>
      </w:r>
      <w:r w:rsidRPr="007D3066">
        <w:rPr>
          <w:rFonts w:ascii="Times New Roman" w:eastAsia="Times New Roman" w:hAnsi="Times New Roman" w:cs="Times New Roman"/>
          <w:sz w:val="24"/>
          <w:szCs w:val="24"/>
          <w:lang w:eastAsia="en-GB"/>
        </w:rPr>
        <w:t>The acceptability and preference for the psychological treatment of PTSD.</w:t>
      </w:r>
      <w:r w:rsidRPr="00ED3755">
        <w:rPr>
          <w:rFonts w:ascii="Times New Roman" w:eastAsia="Times New Roman" w:hAnsi="Times New Roman" w:cs="Times New Roman"/>
          <w:sz w:val="24"/>
          <w:szCs w:val="24"/>
          <w:lang w:eastAsia="en-GB"/>
        </w:rPr>
        <w:t xml:space="preserve"> </w:t>
      </w:r>
      <w:r w:rsidRPr="007D3066">
        <w:rPr>
          <w:rFonts w:ascii="Times New Roman" w:eastAsia="Times New Roman" w:hAnsi="Times New Roman" w:cs="Times New Roman"/>
          <w:i/>
          <w:sz w:val="24"/>
          <w:szCs w:val="24"/>
          <w:lang w:eastAsia="en-GB"/>
        </w:rPr>
        <w:t>Behaviour, research and therapy</w:t>
      </w:r>
      <w:r w:rsidRPr="00ED3755">
        <w:rPr>
          <w:rFonts w:ascii="Times New Roman" w:eastAsia="Times New Roman" w:hAnsi="Times New Roman" w:cs="Times New Roman"/>
          <w:i/>
          <w:sz w:val="24"/>
          <w:szCs w:val="24"/>
          <w:lang w:eastAsia="en-GB"/>
        </w:rPr>
        <w:t xml:space="preserve">, </w:t>
      </w:r>
      <w:r w:rsidRPr="00ED3755">
        <w:rPr>
          <w:rFonts w:ascii="Times New Roman" w:eastAsia="Times New Roman" w:hAnsi="Times New Roman" w:cs="Times New Roman"/>
          <w:sz w:val="24"/>
          <w:szCs w:val="24"/>
          <w:lang w:eastAsia="en-GB"/>
        </w:rPr>
        <w:t>44, 1643-1656.</w:t>
      </w:r>
    </w:p>
    <w:p w14:paraId="550A4A31" w14:textId="77777777" w:rsidR="00B30219" w:rsidRPr="00ED3755" w:rsidRDefault="00B30219" w:rsidP="00B30219">
      <w:pPr>
        <w:spacing w:after="0" w:line="240" w:lineRule="auto"/>
        <w:rPr>
          <w:rFonts w:ascii="Times New Roman" w:eastAsia="Times New Roman" w:hAnsi="Times New Roman" w:cs="Times New Roman"/>
          <w:sz w:val="24"/>
          <w:szCs w:val="24"/>
          <w:lang w:eastAsia="en-GB"/>
        </w:rPr>
      </w:pPr>
    </w:p>
    <w:p w14:paraId="06CD263A" w14:textId="77777777" w:rsidR="00B30219" w:rsidRPr="00ED3755" w:rsidRDefault="00B30219" w:rsidP="00B30219">
      <w:pPr>
        <w:spacing w:after="0" w:line="240" w:lineRule="auto"/>
        <w:rPr>
          <w:rFonts w:ascii="Times New Roman" w:eastAsia="Times New Roman" w:hAnsi="Times New Roman" w:cs="Times New Roman"/>
          <w:sz w:val="24"/>
          <w:szCs w:val="24"/>
          <w:lang w:eastAsia="en-GB"/>
        </w:rPr>
      </w:pPr>
    </w:p>
    <w:p w14:paraId="07402C2E" w14:textId="77777777" w:rsidR="00B30219" w:rsidRPr="00ED3755" w:rsidRDefault="00B30219" w:rsidP="00B30219">
      <w:pPr>
        <w:spacing w:after="0" w:line="240" w:lineRule="auto"/>
        <w:rPr>
          <w:rFonts w:ascii="Times New Roman" w:eastAsia="Times New Roman" w:hAnsi="Times New Roman" w:cs="Times New Roman"/>
          <w:sz w:val="24"/>
          <w:szCs w:val="24"/>
          <w:lang w:eastAsia="en-GB"/>
        </w:rPr>
      </w:pPr>
      <w:r w:rsidRPr="00ED3755">
        <w:rPr>
          <w:rFonts w:ascii="Times New Roman" w:eastAsia="Times New Roman" w:hAnsi="Times New Roman" w:cs="Times New Roman"/>
          <w:sz w:val="24"/>
          <w:szCs w:val="24"/>
          <w:lang w:eastAsia="en-GB"/>
        </w:rPr>
        <w:t xml:space="preserve">Ulleberg, P. </w:t>
      </w:r>
      <w:r w:rsidRPr="00847978">
        <w:rPr>
          <w:rFonts w:ascii="Times New Roman" w:eastAsia="Times New Roman" w:hAnsi="Times New Roman" w:cs="Times New Roman"/>
          <w:sz w:val="24"/>
          <w:szCs w:val="24"/>
          <w:lang w:eastAsia="en-GB"/>
        </w:rPr>
        <w:t>and Rundmo</w:t>
      </w:r>
      <w:r w:rsidRPr="00ED3755">
        <w:rPr>
          <w:rFonts w:ascii="Times New Roman" w:eastAsia="Times New Roman" w:hAnsi="Times New Roman" w:cs="Times New Roman"/>
          <w:sz w:val="24"/>
          <w:szCs w:val="24"/>
          <w:lang w:eastAsia="en-GB"/>
        </w:rPr>
        <w:t>, T</w:t>
      </w:r>
      <w:r w:rsidRPr="00847978">
        <w:rPr>
          <w:rFonts w:ascii="Times New Roman" w:eastAsia="Times New Roman" w:hAnsi="Times New Roman" w:cs="Times New Roman"/>
          <w:sz w:val="24"/>
          <w:szCs w:val="24"/>
          <w:lang w:eastAsia="en-GB"/>
        </w:rPr>
        <w:t xml:space="preserve">. </w:t>
      </w:r>
      <w:r w:rsidRPr="00ED3755">
        <w:rPr>
          <w:rFonts w:ascii="Times New Roman" w:eastAsia="Times New Roman" w:hAnsi="Times New Roman" w:cs="Times New Roman"/>
          <w:sz w:val="24"/>
          <w:szCs w:val="24"/>
          <w:lang w:eastAsia="en-GB"/>
        </w:rPr>
        <w:t>(</w:t>
      </w:r>
      <w:r w:rsidRPr="00847978">
        <w:rPr>
          <w:rFonts w:ascii="Times New Roman" w:eastAsia="Times New Roman" w:hAnsi="Times New Roman" w:cs="Times New Roman"/>
          <w:sz w:val="24"/>
          <w:szCs w:val="24"/>
          <w:lang w:eastAsia="en-GB"/>
        </w:rPr>
        <w:t>2003</w:t>
      </w:r>
      <w:r w:rsidRPr="00ED3755">
        <w:rPr>
          <w:rFonts w:ascii="Times New Roman" w:eastAsia="Times New Roman" w:hAnsi="Times New Roman" w:cs="Times New Roman"/>
          <w:sz w:val="24"/>
          <w:szCs w:val="24"/>
          <w:lang w:eastAsia="en-GB"/>
        </w:rPr>
        <w:t>)</w:t>
      </w:r>
      <w:r w:rsidRPr="00847978">
        <w:rPr>
          <w:rFonts w:ascii="Times New Roman" w:eastAsia="Times New Roman" w:hAnsi="Times New Roman" w:cs="Times New Roman"/>
          <w:sz w:val="24"/>
          <w:szCs w:val="24"/>
          <w:lang w:eastAsia="en-GB"/>
        </w:rPr>
        <w:t xml:space="preserve">. ‘Personality, attitudes and risk perception as predictors of risky driving behaviour among young drivers.’ </w:t>
      </w:r>
      <w:r w:rsidRPr="00847978">
        <w:rPr>
          <w:rFonts w:ascii="Times New Roman" w:eastAsia="Times New Roman" w:hAnsi="Times New Roman" w:cs="Times New Roman"/>
          <w:i/>
          <w:sz w:val="24"/>
          <w:szCs w:val="24"/>
          <w:lang w:eastAsia="en-GB"/>
        </w:rPr>
        <w:t>Safety Science</w:t>
      </w:r>
      <w:r w:rsidRPr="00847978">
        <w:rPr>
          <w:rFonts w:ascii="Times New Roman" w:eastAsia="Times New Roman" w:hAnsi="Times New Roman" w:cs="Times New Roman"/>
          <w:sz w:val="24"/>
          <w:szCs w:val="24"/>
          <w:lang w:eastAsia="en-GB"/>
        </w:rPr>
        <w:t>, 41, 427-443.</w:t>
      </w:r>
    </w:p>
    <w:p w14:paraId="43EBA186" w14:textId="77777777" w:rsidR="00B30219" w:rsidRPr="00ED3755" w:rsidRDefault="00B30219" w:rsidP="00B30219">
      <w:pPr>
        <w:spacing w:after="0" w:line="240" w:lineRule="auto"/>
        <w:rPr>
          <w:rFonts w:ascii="Times New Roman" w:eastAsia="Times New Roman" w:hAnsi="Times New Roman" w:cs="Times New Roman"/>
          <w:sz w:val="24"/>
          <w:szCs w:val="24"/>
          <w:lang w:eastAsia="en-GB"/>
        </w:rPr>
      </w:pPr>
    </w:p>
    <w:p w14:paraId="41A07017" w14:textId="77777777" w:rsidR="00B30219" w:rsidRPr="00ED3755" w:rsidRDefault="00B30219" w:rsidP="00B30219">
      <w:pPr>
        <w:spacing w:after="0" w:line="240" w:lineRule="auto"/>
        <w:rPr>
          <w:rFonts w:ascii="Times New Roman" w:eastAsia="Times New Roman" w:hAnsi="Times New Roman" w:cs="Times New Roman"/>
          <w:sz w:val="24"/>
          <w:szCs w:val="24"/>
          <w:lang w:eastAsia="en-GB"/>
        </w:rPr>
      </w:pPr>
    </w:p>
    <w:p w14:paraId="42F8F719" w14:textId="77777777" w:rsidR="00B30219" w:rsidRPr="00ED3755" w:rsidRDefault="00B30219" w:rsidP="00B30219">
      <w:pPr>
        <w:spacing w:after="0" w:line="240" w:lineRule="auto"/>
        <w:rPr>
          <w:rFonts w:ascii="Times New Roman" w:eastAsia="Times New Roman" w:hAnsi="Times New Roman" w:cs="Times New Roman"/>
          <w:sz w:val="24"/>
          <w:szCs w:val="24"/>
          <w:lang w:eastAsia="en-GB"/>
        </w:rPr>
      </w:pPr>
      <w:r w:rsidRPr="00ED3755">
        <w:rPr>
          <w:rFonts w:ascii="Times New Roman" w:eastAsia="Times New Roman" w:hAnsi="Times New Roman" w:cs="Times New Roman"/>
          <w:sz w:val="24"/>
          <w:szCs w:val="24"/>
          <w:lang w:eastAsia="en-GB"/>
        </w:rPr>
        <w:t xml:space="preserve">Vartanian, L, R., </w:t>
      </w:r>
      <w:r w:rsidRPr="00847978">
        <w:rPr>
          <w:rFonts w:ascii="Times New Roman" w:eastAsia="Times New Roman" w:hAnsi="Times New Roman" w:cs="Times New Roman"/>
          <w:sz w:val="24"/>
          <w:szCs w:val="24"/>
          <w:lang w:eastAsia="en-GB"/>
        </w:rPr>
        <w:t>Trewartha,</w:t>
      </w:r>
      <w:r w:rsidRPr="00ED3755">
        <w:rPr>
          <w:rFonts w:ascii="Times New Roman" w:eastAsia="Times New Roman" w:hAnsi="Times New Roman" w:cs="Times New Roman"/>
          <w:sz w:val="24"/>
          <w:szCs w:val="24"/>
          <w:lang w:eastAsia="en-GB"/>
        </w:rPr>
        <w:t xml:space="preserve"> T. and </w:t>
      </w:r>
      <w:r w:rsidRPr="00847978">
        <w:rPr>
          <w:rFonts w:ascii="Times New Roman" w:eastAsia="Times New Roman" w:hAnsi="Times New Roman" w:cs="Times New Roman"/>
          <w:sz w:val="24"/>
          <w:szCs w:val="24"/>
          <w:lang w:eastAsia="en-GB"/>
        </w:rPr>
        <w:t>Vanma</w:t>
      </w:r>
      <w:r w:rsidRPr="00ED3755">
        <w:rPr>
          <w:rFonts w:ascii="Times New Roman" w:eastAsia="Times New Roman" w:hAnsi="Times New Roman" w:cs="Times New Roman"/>
          <w:sz w:val="24"/>
          <w:szCs w:val="24"/>
          <w:lang w:eastAsia="en-GB"/>
        </w:rPr>
        <w:t>n, J, E.</w:t>
      </w:r>
      <w:r w:rsidRPr="00847978">
        <w:rPr>
          <w:rFonts w:ascii="Times New Roman" w:eastAsia="Times New Roman" w:hAnsi="Times New Roman" w:cs="Times New Roman"/>
          <w:sz w:val="24"/>
          <w:szCs w:val="24"/>
          <w:lang w:eastAsia="en-GB"/>
        </w:rPr>
        <w:t xml:space="preserve"> </w:t>
      </w:r>
      <w:r w:rsidRPr="00ED3755">
        <w:rPr>
          <w:rFonts w:ascii="Times New Roman" w:eastAsia="Times New Roman" w:hAnsi="Times New Roman" w:cs="Times New Roman"/>
          <w:sz w:val="24"/>
          <w:szCs w:val="24"/>
          <w:lang w:eastAsia="en-GB"/>
        </w:rPr>
        <w:t>(2016).</w:t>
      </w:r>
      <w:r w:rsidRPr="00847978">
        <w:rPr>
          <w:rFonts w:ascii="Times New Roman" w:eastAsia="Times New Roman" w:hAnsi="Times New Roman" w:cs="Times New Roman"/>
          <w:sz w:val="24"/>
          <w:szCs w:val="24"/>
          <w:lang w:eastAsia="en-GB"/>
        </w:rPr>
        <w:t xml:space="preserve"> "Disgust predicts prejudice and discrimination toward individuals with obesity." </w:t>
      </w:r>
      <w:r w:rsidRPr="00847978">
        <w:rPr>
          <w:rFonts w:ascii="Times New Roman" w:eastAsia="Times New Roman" w:hAnsi="Times New Roman" w:cs="Times New Roman"/>
          <w:i/>
          <w:sz w:val="24"/>
          <w:szCs w:val="24"/>
          <w:lang w:eastAsia="en-GB"/>
        </w:rPr>
        <w:t>Journal of Appli</w:t>
      </w:r>
      <w:r w:rsidRPr="00ED3755">
        <w:rPr>
          <w:rFonts w:ascii="Times New Roman" w:eastAsia="Times New Roman" w:hAnsi="Times New Roman" w:cs="Times New Roman"/>
          <w:i/>
          <w:sz w:val="24"/>
          <w:szCs w:val="24"/>
          <w:lang w:eastAsia="en-GB"/>
        </w:rPr>
        <w:t>ed Social Psychology</w:t>
      </w:r>
      <w:r w:rsidRPr="00ED3755">
        <w:rPr>
          <w:rFonts w:ascii="Times New Roman" w:eastAsia="Times New Roman" w:hAnsi="Times New Roman" w:cs="Times New Roman"/>
          <w:sz w:val="24"/>
          <w:szCs w:val="24"/>
          <w:lang w:eastAsia="en-GB"/>
        </w:rPr>
        <w:t xml:space="preserve">, 46(6) </w:t>
      </w:r>
      <w:r w:rsidRPr="00847978">
        <w:rPr>
          <w:rFonts w:ascii="Times New Roman" w:eastAsia="Times New Roman" w:hAnsi="Times New Roman" w:cs="Times New Roman"/>
          <w:sz w:val="24"/>
          <w:szCs w:val="24"/>
          <w:lang w:eastAsia="en-GB"/>
        </w:rPr>
        <w:t xml:space="preserve">369-375. </w:t>
      </w:r>
    </w:p>
    <w:p w14:paraId="642C64A1" w14:textId="77777777" w:rsidR="00B30219" w:rsidRPr="00ED3755" w:rsidRDefault="00B30219" w:rsidP="00B30219">
      <w:pPr>
        <w:spacing w:after="0" w:line="240" w:lineRule="auto"/>
        <w:rPr>
          <w:rFonts w:ascii="Times New Roman" w:eastAsia="Times New Roman" w:hAnsi="Times New Roman" w:cs="Times New Roman"/>
          <w:sz w:val="24"/>
          <w:szCs w:val="24"/>
          <w:lang w:eastAsia="en-GB"/>
        </w:rPr>
      </w:pPr>
    </w:p>
    <w:p w14:paraId="161D5992" w14:textId="77777777" w:rsidR="00B30219" w:rsidRPr="00ED3755" w:rsidRDefault="00B30219" w:rsidP="00B30219">
      <w:pPr>
        <w:spacing w:after="0" w:line="240" w:lineRule="auto"/>
        <w:rPr>
          <w:rFonts w:ascii="Times New Roman" w:eastAsia="Times New Roman" w:hAnsi="Times New Roman" w:cs="Times New Roman"/>
          <w:sz w:val="24"/>
          <w:szCs w:val="24"/>
          <w:lang w:eastAsia="en-GB"/>
        </w:rPr>
      </w:pPr>
    </w:p>
    <w:p w14:paraId="7F01EAC9" w14:textId="77777777" w:rsidR="00B30219" w:rsidRPr="00ED3755" w:rsidRDefault="00B30219" w:rsidP="00B30219">
      <w:pPr>
        <w:spacing w:after="0" w:line="240" w:lineRule="auto"/>
        <w:rPr>
          <w:rFonts w:ascii="Times New Roman" w:eastAsia="Times New Roman" w:hAnsi="Times New Roman" w:cs="Times New Roman"/>
          <w:sz w:val="24"/>
          <w:szCs w:val="24"/>
          <w:lang w:eastAsia="en-GB"/>
        </w:rPr>
      </w:pPr>
      <w:r w:rsidRPr="00847978">
        <w:rPr>
          <w:rFonts w:ascii="Times New Roman" w:eastAsia="Times New Roman" w:hAnsi="Times New Roman" w:cs="Times New Roman"/>
          <w:sz w:val="24"/>
          <w:szCs w:val="24"/>
          <w:lang w:eastAsia="en-GB"/>
        </w:rPr>
        <w:t>Voigt,</w:t>
      </w:r>
      <w:r w:rsidRPr="00ED3755">
        <w:rPr>
          <w:rFonts w:ascii="Times New Roman" w:eastAsia="Times New Roman" w:hAnsi="Times New Roman" w:cs="Times New Roman"/>
          <w:sz w:val="24"/>
          <w:szCs w:val="24"/>
          <w:lang w:eastAsia="en-GB"/>
        </w:rPr>
        <w:t xml:space="preserve"> D, C.,</w:t>
      </w:r>
      <w:r w:rsidRPr="00847978">
        <w:rPr>
          <w:rFonts w:ascii="Times New Roman" w:eastAsia="Times New Roman" w:hAnsi="Times New Roman" w:cs="Times New Roman"/>
          <w:sz w:val="24"/>
          <w:szCs w:val="24"/>
          <w:lang w:eastAsia="en-GB"/>
        </w:rPr>
        <w:t xml:space="preserve"> Dillaro,</w:t>
      </w:r>
      <w:r w:rsidRPr="00ED3755">
        <w:rPr>
          <w:rFonts w:ascii="Times New Roman" w:eastAsia="Times New Roman" w:hAnsi="Times New Roman" w:cs="Times New Roman"/>
          <w:sz w:val="24"/>
          <w:szCs w:val="24"/>
          <w:lang w:eastAsia="en-GB"/>
        </w:rPr>
        <w:t xml:space="preserve"> P, J., </w:t>
      </w:r>
      <w:r w:rsidRPr="00847978">
        <w:rPr>
          <w:rFonts w:ascii="Times New Roman" w:eastAsia="Times New Roman" w:hAnsi="Times New Roman" w:cs="Times New Roman"/>
          <w:sz w:val="24"/>
          <w:szCs w:val="24"/>
          <w:lang w:eastAsia="en-GB"/>
        </w:rPr>
        <w:t>Braddock</w:t>
      </w:r>
      <w:r w:rsidRPr="00ED3755">
        <w:rPr>
          <w:rFonts w:ascii="Times New Roman" w:eastAsia="Times New Roman" w:hAnsi="Times New Roman" w:cs="Times New Roman"/>
          <w:sz w:val="24"/>
          <w:szCs w:val="24"/>
          <w:lang w:eastAsia="en-GB"/>
        </w:rPr>
        <w:t xml:space="preserve">, H, K., </w:t>
      </w:r>
      <w:r w:rsidRPr="00847978">
        <w:rPr>
          <w:rFonts w:ascii="Times New Roman" w:eastAsia="Times New Roman" w:hAnsi="Times New Roman" w:cs="Times New Roman"/>
          <w:sz w:val="24"/>
          <w:szCs w:val="24"/>
          <w:lang w:eastAsia="en-GB"/>
        </w:rPr>
        <w:t>Anderson,</w:t>
      </w:r>
      <w:r w:rsidRPr="00ED3755">
        <w:rPr>
          <w:rFonts w:ascii="Times New Roman" w:eastAsia="Times New Roman" w:hAnsi="Times New Roman" w:cs="Times New Roman"/>
          <w:sz w:val="24"/>
          <w:szCs w:val="24"/>
          <w:lang w:eastAsia="en-GB"/>
        </w:rPr>
        <w:t xml:space="preserve"> W, J., </w:t>
      </w:r>
      <w:r w:rsidRPr="00847978">
        <w:rPr>
          <w:rFonts w:ascii="Times New Roman" w:eastAsia="Times New Roman" w:hAnsi="Times New Roman" w:cs="Times New Roman"/>
          <w:sz w:val="24"/>
          <w:szCs w:val="24"/>
          <w:lang w:eastAsia="en-GB"/>
        </w:rPr>
        <w:t>Sopory,</w:t>
      </w:r>
      <w:r w:rsidRPr="00ED3755">
        <w:rPr>
          <w:rFonts w:ascii="Times New Roman" w:eastAsia="Times New Roman" w:hAnsi="Times New Roman" w:cs="Times New Roman"/>
          <w:sz w:val="24"/>
          <w:szCs w:val="24"/>
          <w:lang w:eastAsia="en-GB"/>
        </w:rPr>
        <w:t xml:space="preserve"> P. and</w:t>
      </w:r>
      <w:r w:rsidRPr="00847978">
        <w:rPr>
          <w:rFonts w:ascii="Times New Roman" w:eastAsia="Times New Roman" w:hAnsi="Times New Roman" w:cs="Times New Roman"/>
          <w:sz w:val="24"/>
          <w:szCs w:val="24"/>
          <w:lang w:eastAsia="en-GB"/>
        </w:rPr>
        <w:t xml:space="preserve"> Stephenson</w:t>
      </w:r>
      <w:r w:rsidRPr="00ED3755">
        <w:rPr>
          <w:rFonts w:ascii="Times New Roman" w:eastAsia="Times New Roman" w:hAnsi="Times New Roman" w:cs="Times New Roman"/>
          <w:sz w:val="24"/>
          <w:szCs w:val="24"/>
          <w:lang w:eastAsia="en-GB"/>
        </w:rPr>
        <w:t xml:space="preserve">, T, M. (2009). </w:t>
      </w:r>
      <w:r w:rsidRPr="00847978">
        <w:rPr>
          <w:rFonts w:ascii="Times New Roman" w:eastAsia="Times New Roman" w:hAnsi="Times New Roman" w:cs="Times New Roman"/>
          <w:sz w:val="24"/>
          <w:szCs w:val="24"/>
          <w:lang w:eastAsia="en-GB"/>
        </w:rPr>
        <w:t>“Carver and White’s (1994) BIS/BAS scales and their relationship to risky health behaviours.</w:t>
      </w:r>
      <w:r w:rsidRPr="00ED3755">
        <w:rPr>
          <w:rFonts w:ascii="Times New Roman" w:eastAsia="Times New Roman" w:hAnsi="Times New Roman" w:cs="Times New Roman"/>
          <w:sz w:val="24"/>
          <w:szCs w:val="24"/>
          <w:lang w:eastAsia="en-GB"/>
        </w:rPr>
        <w:t xml:space="preserve"> </w:t>
      </w:r>
      <w:r w:rsidRPr="00847978">
        <w:rPr>
          <w:rFonts w:ascii="Times New Roman" w:eastAsia="Times New Roman" w:hAnsi="Times New Roman" w:cs="Times New Roman"/>
          <w:i/>
          <w:sz w:val="24"/>
          <w:szCs w:val="24"/>
          <w:lang w:eastAsia="en-GB"/>
        </w:rPr>
        <w:t>Personality and individual differences</w:t>
      </w:r>
      <w:r w:rsidRPr="00ED3755">
        <w:rPr>
          <w:rFonts w:ascii="Times New Roman" w:eastAsia="Times New Roman" w:hAnsi="Times New Roman" w:cs="Times New Roman"/>
          <w:i/>
          <w:sz w:val="24"/>
          <w:szCs w:val="24"/>
          <w:lang w:eastAsia="en-GB"/>
        </w:rPr>
        <w:t xml:space="preserve">, </w:t>
      </w:r>
      <w:r w:rsidRPr="00ED3755">
        <w:rPr>
          <w:rFonts w:ascii="Times New Roman" w:eastAsia="Times New Roman" w:hAnsi="Times New Roman" w:cs="Times New Roman"/>
          <w:sz w:val="24"/>
          <w:szCs w:val="24"/>
          <w:lang w:eastAsia="en-GB"/>
        </w:rPr>
        <w:t>47, 89-93.</w:t>
      </w:r>
    </w:p>
    <w:p w14:paraId="07991C6E" w14:textId="77777777" w:rsidR="00B30219" w:rsidRPr="00ED3755" w:rsidRDefault="00B30219" w:rsidP="00B30219">
      <w:pPr>
        <w:spacing w:after="0" w:line="240" w:lineRule="auto"/>
        <w:rPr>
          <w:rFonts w:ascii="Times New Roman" w:eastAsia="Times New Roman" w:hAnsi="Times New Roman" w:cs="Times New Roman"/>
          <w:sz w:val="24"/>
          <w:szCs w:val="24"/>
          <w:lang w:eastAsia="en-GB"/>
        </w:rPr>
      </w:pPr>
    </w:p>
    <w:p w14:paraId="17E461BC" w14:textId="77777777" w:rsidR="00B30219" w:rsidRPr="00ED3755" w:rsidRDefault="00B30219" w:rsidP="00B30219">
      <w:pPr>
        <w:spacing w:after="0" w:line="240" w:lineRule="auto"/>
        <w:rPr>
          <w:rFonts w:ascii="Times New Roman" w:eastAsia="Times New Roman" w:hAnsi="Times New Roman" w:cs="Times New Roman"/>
          <w:sz w:val="24"/>
          <w:szCs w:val="24"/>
          <w:lang w:eastAsia="en-GB"/>
        </w:rPr>
      </w:pPr>
    </w:p>
    <w:p w14:paraId="2F861E7F" w14:textId="77777777" w:rsidR="00B30219" w:rsidRPr="00ED3755" w:rsidRDefault="00B30219" w:rsidP="00B30219">
      <w:pPr>
        <w:spacing w:after="0"/>
        <w:rPr>
          <w:rFonts w:ascii="Times New Roman" w:eastAsia="Times New Roman" w:hAnsi="Times New Roman" w:cs="Times New Roman"/>
          <w:sz w:val="24"/>
          <w:szCs w:val="24"/>
          <w:lang w:eastAsia="en-GB"/>
        </w:rPr>
      </w:pPr>
      <w:r w:rsidRPr="00ED3755">
        <w:rPr>
          <w:rFonts w:ascii="Times New Roman" w:eastAsia="Times New Roman" w:hAnsi="Times New Roman" w:cs="Times New Roman"/>
          <w:sz w:val="24"/>
          <w:szCs w:val="24"/>
          <w:lang w:eastAsia="en-GB"/>
        </w:rPr>
        <w:t xml:space="preserve">Welsh government. (2015). </w:t>
      </w:r>
      <w:r w:rsidRPr="00ED3755">
        <w:rPr>
          <w:rFonts w:ascii="Times New Roman" w:eastAsia="Times New Roman" w:hAnsi="Times New Roman" w:cs="Times New Roman"/>
          <w:i/>
          <w:sz w:val="24"/>
          <w:szCs w:val="24"/>
          <w:lang w:eastAsia="en-GB"/>
        </w:rPr>
        <w:t xml:space="preserve">Well-being of future generations (Wales) act 2015. </w:t>
      </w:r>
      <w:r w:rsidRPr="00ED3755">
        <w:rPr>
          <w:rFonts w:ascii="Times New Roman" w:eastAsia="Times New Roman" w:hAnsi="Times New Roman" w:cs="Times New Roman"/>
          <w:sz w:val="24"/>
          <w:szCs w:val="24"/>
          <w:lang w:eastAsia="en-GB"/>
        </w:rPr>
        <w:t xml:space="preserve">United Kingdom: The office stationary limited. </w:t>
      </w:r>
    </w:p>
    <w:p w14:paraId="474CC6A0" w14:textId="77777777" w:rsidR="00B30219" w:rsidRPr="00ED3755" w:rsidRDefault="00B30219" w:rsidP="00B30219">
      <w:pPr>
        <w:spacing w:after="0" w:line="240" w:lineRule="auto"/>
        <w:rPr>
          <w:rFonts w:ascii="Times New Roman" w:eastAsia="Times New Roman" w:hAnsi="Times New Roman" w:cs="Times New Roman"/>
          <w:sz w:val="24"/>
          <w:szCs w:val="24"/>
          <w:lang w:eastAsia="en-GB"/>
        </w:rPr>
      </w:pPr>
    </w:p>
    <w:p w14:paraId="676CD5D1" w14:textId="77777777" w:rsidR="00B30219" w:rsidRPr="00ED3755" w:rsidRDefault="00B30219" w:rsidP="00B30219">
      <w:pPr>
        <w:spacing w:after="0" w:line="240" w:lineRule="auto"/>
        <w:rPr>
          <w:rFonts w:ascii="Times New Roman" w:eastAsia="Times New Roman" w:hAnsi="Times New Roman" w:cs="Times New Roman"/>
          <w:sz w:val="24"/>
          <w:szCs w:val="24"/>
          <w:lang w:eastAsia="en-GB"/>
        </w:rPr>
      </w:pPr>
      <w:r w:rsidRPr="00ED3755">
        <w:rPr>
          <w:rFonts w:ascii="Times New Roman" w:eastAsia="Times New Roman" w:hAnsi="Times New Roman" w:cs="Times New Roman"/>
          <w:sz w:val="24"/>
          <w:szCs w:val="24"/>
          <w:lang w:eastAsia="en-GB"/>
        </w:rPr>
        <w:t xml:space="preserve">Williamson, H. (12-14 October 2016). </w:t>
      </w:r>
      <w:r w:rsidRPr="00BA6C9B">
        <w:rPr>
          <w:rFonts w:ascii="Times New Roman" w:eastAsia="Times New Roman" w:hAnsi="Times New Roman" w:cs="Times New Roman"/>
          <w:i/>
          <w:sz w:val="24"/>
          <w:szCs w:val="24"/>
          <w:lang w:eastAsia="en-GB"/>
        </w:rPr>
        <w:t>Conference poster - Supporting adolescents struggling with appearancealtering conditions: the feasibility of using an online psychosocial intervention (YP Face IT) in primary care.</w:t>
      </w:r>
      <w:r w:rsidRPr="00ED3755">
        <w:rPr>
          <w:rFonts w:ascii="Times New Roman" w:eastAsia="Times New Roman" w:hAnsi="Times New Roman" w:cs="Times New Roman"/>
          <w:sz w:val="24"/>
          <w:szCs w:val="24"/>
          <w:lang w:eastAsia="en-GB"/>
        </w:rPr>
        <w:t xml:space="preserve"> </w:t>
      </w:r>
      <w:r w:rsidRPr="00BA6C9B">
        <w:rPr>
          <w:rFonts w:ascii="Times New Roman" w:eastAsia="Times New Roman" w:hAnsi="Times New Roman" w:cs="Times New Roman"/>
          <w:sz w:val="24"/>
          <w:szCs w:val="24"/>
          <w:lang w:eastAsia="en-GB"/>
        </w:rPr>
        <w:t>Un</w:t>
      </w:r>
      <w:r w:rsidRPr="00ED3755">
        <w:rPr>
          <w:rFonts w:ascii="Times New Roman" w:eastAsia="Times New Roman" w:hAnsi="Times New Roman" w:cs="Times New Roman"/>
          <w:sz w:val="24"/>
          <w:szCs w:val="24"/>
          <w:lang w:eastAsia="en-GB"/>
        </w:rPr>
        <w:t>iversity of the West of England.</w:t>
      </w:r>
    </w:p>
    <w:p w14:paraId="5553B021" w14:textId="77777777" w:rsidR="00B30219" w:rsidRPr="00ED3755" w:rsidRDefault="00B30219" w:rsidP="00B30219">
      <w:pPr>
        <w:spacing w:after="0" w:line="240" w:lineRule="auto"/>
        <w:rPr>
          <w:rFonts w:ascii="Times New Roman" w:eastAsia="Times New Roman" w:hAnsi="Times New Roman" w:cs="Times New Roman"/>
          <w:sz w:val="24"/>
          <w:szCs w:val="24"/>
          <w:lang w:eastAsia="en-GB"/>
        </w:rPr>
      </w:pPr>
    </w:p>
    <w:p w14:paraId="0698CFD6" w14:textId="77777777" w:rsidR="00B30219" w:rsidRPr="00ED3755" w:rsidRDefault="00B30219" w:rsidP="00B30219">
      <w:pPr>
        <w:spacing w:after="0" w:line="240" w:lineRule="auto"/>
        <w:rPr>
          <w:rFonts w:ascii="Times New Roman" w:eastAsia="Times New Roman" w:hAnsi="Times New Roman" w:cs="Times New Roman"/>
          <w:sz w:val="24"/>
          <w:szCs w:val="24"/>
          <w:lang w:eastAsia="en-GB"/>
        </w:rPr>
      </w:pPr>
    </w:p>
    <w:p w14:paraId="2F6A0329" w14:textId="77777777" w:rsidR="00B30219" w:rsidRPr="00ED3755" w:rsidRDefault="00B30219" w:rsidP="00B30219">
      <w:pPr>
        <w:spacing w:after="0" w:line="240" w:lineRule="auto"/>
        <w:rPr>
          <w:rFonts w:ascii="Times New Roman" w:eastAsia="Times New Roman" w:hAnsi="Times New Roman" w:cs="Times New Roman"/>
          <w:sz w:val="24"/>
          <w:szCs w:val="24"/>
          <w:lang w:eastAsia="en-GB"/>
        </w:rPr>
      </w:pPr>
      <w:r w:rsidRPr="00ED3755">
        <w:rPr>
          <w:rFonts w:ascii="Times New Roman" w:eastAsia="Times New Roman" w:hAnsi="Times New Roman" w:cs="Times New Roman"/>
          <w:sz w:val="24"/>
          <w:szCs w:val="24"/>
          <w:lang w:eastAsia="en-GB"/>
        </w:rPr>
        <w:t>Young, E. (18</w:t>
      </w:r>
      <w:r w:rsidRPr="00ED3755">
        <w:rPr>
          <w:rFonts w:ascii="Times New Roman" w:eastAsia="Times New Roman" w:hAnsi="Times New Roman" w:cs="Times New Roman"/>
          <w:sz w:val="24"/>
          <w:szCs w:val="24"/>
          <w:vertAlign w:val="superscript"/>
          <w:lang w:eastAsia="en-GB"/>
        </w:rPr>
        <w:t>th</w:t>
      </w:r>
      <w:r w:rsidRPr="00ED3755">
        <w:rPr>
          <w:rFonts w:ascii="Times New Roman" w:eastAsia="Times New Roman" w:hAnsi="Times New Roman" w:cs="Times New Roman"/>
          <w:sz w:val="24"/>
          <w:szCs w:val="24"/>
          <w:lang w:eastAsia="en-GB"/>
        </w:rPr>
        <w:t xml:space="preserve"> September 2017). Women know better than men what other women are thinking and feeling. </w:t>
      </w:r>
      <w:r w:rsidRPr="00ED3755">
        <w:rPr>
          <w:rFonts w:ascii="Times New Roman" w:eastAsia="Times New Roman" w:hAnsi="Times New Roman" w:cs="Times New Roman"/>
          <w:i/>
          <w:sz w:val="24"/>
          <w:szCs w:val="24"/>
          <w:lang w:eastAsia="en-GB"/>
        </w:rPr>
        <w:t xml:space="preserve">Research Digest, The British Psychological Society. </w:t>
      </w:r>
      <w:r w:rsidRPr="00ED3755">
        <w:rPr>
          <w:rFonts w:ascii="Times New Roman" w:eastAsia="Times New Roman" w:hAnsi="Times New Roman" w:cs="Times New Roman"/>
          <w:sz w:val="24"/>
          <w:szCs w:val="24"/>
          <w:lang w:eastAsia="en-GB"/>
        </w:rPr>
        <w:t>https://digest.bps.org.uk/2017/09/18/women-know-better-thanmenwhat-other-women-are-thinking-and-feeling</w:t>
      </w:r>
    </w:p>
    <w:p w14:paraId="1107FB23" w14:textId="77777777" w:rsidR="00ED5545" w:rsidRPr="00B30219" w:rsidRDefault="00ED5545" w:rsidP="00ED5545">
      <w:pPr>
        <w:pStyle w:val="paragraph"/>
        <w:spacing w:before="0" w:beforeAutospacing="0" w:after="0" w:afterAutospacing="0"/>
        <w:textAlignment w:val="baseline"/>
        <w:rPr>
          <w:sz w:val="22"/>
          <w:szCs w:val="22"/>
        </w:rPr>
      </w:pPr>
      <w:bookmarkStart w:id="0" w:name="_GoBack"/>
      <w:bookmarkEnd w:id="0"/>
    </w:p>
    <w:p w14:paraId="7A3A2CE0" w14:textId="77777777" w:rsidR="00005C12" w:rsidRDefault="003769AC"/>
    <w:sectPr w:rsidR="00005C12" w:rsidSect="00A24728">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3"/>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5545"/>
    <w:rsid w:val="000B1051"/>
    <w:rsid w:val="001925E7"/>
    <w:rsid w:val="001E758D"/>
    <w:rsid w:val="003769AC"/>
    <w:rsid w:val="004B7E53"/>
    <w:rsid w:val="004E6671"/>
    <w:rsid w:val="00834ED4"/>
    <w:rsid w:val="008C3388"/>
    <w:rsid w:val="00A24728"/>
    <w:rsid w:val="00B30219"/>
    <w:rsid w:val="00CA4DCC"/>
    <w:rsid w:val="00E60DFB"/>
    <w:rsid w:val="00E63E4D"/>
    <w:rsid w:val="00ED5545"/>
    <w:rsid w:val="00FE42EA"/>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40003D3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30219"/>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D5545"/>
    <w:pPr>
      <w:spacing w:before="100" w:beforeAutospacing="1" w:after="100" w:afterAutospacing="1" w:line="240" w:lineRule="auto"/>
    </w:pPr>
    <w:rPr>
      <w:rFonts w:ascii="Times New Roman" w:hAnsi="Times New Roman" w:cs="Times New Roman"/>
      <w:sz w:val="24"/>
      <w:szCs w:val="24"/>
      <w:lang w:eastAsia="en-GB"/>
    </w:rPr>
  </w:style>
  <w:style w:type="character" w:customStyle="1" w:styleId="normaltextrun">
    <w:name w:val="normaltextrun"/>
    <w:basedOn w:val="DefaultParagraphFont"/>
    <w:rsid w:val="00ED5545"/>
  </w:style>
  <w:style w:type="character" w:customStyle="1" w:styleId="eop">
    <w:name w:val="eop"/>
    <w:basedOn w:val="DefaultParagraphFont"/>
    <w:rsid w:val="00ED5545"/>
  </w:style>
  <w:style w:type="character" w:customStyle="1" w:styleId="apple-converted-space">
    <w:name w:val="apple-converted-space"/>
    <w:basedOn w:val="DefaultParagraphFont"/>
    <w:rsid w:val="00ED5545"/>
  </w:style>
  <w:style w:type="character" w:styleId="Hyperlink">
    <w:name w:val="Hyperlink"/>
    <w:basedOn w:val="DefaultParagraphFont"/>
    <w:uiPriority w:val="99"/>
    <w:unhideWhenUsed/>
    <w:rsid w:val="00B3021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32869905">
      <w:bodyDiv w:val="1"/>
      <w:marLeft w:val="0"/>
      <w:marRight w:val="0"/>
      <w:marTop w:val="0"/>
      <w:marBottom w:val="0"/>
      <w:divBdr>
        <w:top w:val="none" w:sz="0" w:space="0" w:color="auto"/>
        <w:left w:val="none" w:sz="0" w:space="0" w:color="auto"/>
        <w:bottom w:val="none" w:sz="0" w:space="0" w:color="auto"/>
        <w:right w:val="none" w:sz="0" w:space="0" w:color="auto"/>
      </w:divBdr>
      <w:divsChild>
        <w:div w:id="1040016060">
          <w:marLeft w:val="0"/>
          <w:marRight w:val="0"/>
          <w:marTop w:val="0"/>
          <w:marBottom w:val="0"/>
          <w:divBdr>
            <w:top w:val="none" w:sz="0" w:space="0" w:color="auto"/>
            <w:left w:val="none" w:sz="0" w:space="0" w:color="auto"/>
            <w:bottom w:val="none" w:sz="0" w:space="0" w:color="auto"/>
            <w:right w:val="none" w:sz="0" w:space="0" w:color="auto"/>
          </w:divBdr>
        </w:div>
        <w:div w:id="1963730915">
          <w:marLeft w:val="0"/>
          <w:marRight w:val="0"/>
          <w:marTop w:val="0"/>
          <w:marBottom w:val="0"/>
          <w:divBdr>
            <w:top w:val="none" w:sz="0" w:space="0" w:color="auto"/>
            <w:left w:val="none" w:sz="0" w:space="0" w:color="auto"/>
            <w:bottom w:val="none" w:sz="0" w:space="0" w:color="auto"/>
            <w:right w:val="none" w:sz="0" w:space="0" w:color="auto"/>
          </w:divBdr>
        </w:div>
        <w:div w:id="1129518957">
          <w:marLeft w:val="0"/>
          <w:marRight w:val="0"/>
          <w:marTop w:val="0"/>
          <w:marBottom w:val="0"/>
          <w:divBdr>
            <w:top w:val="none" w:sz="0" w:space="0" w:color="auto"/>
            <w:left w:val="none" w:sz="0" w:space="0" w:color="auto"/>
            <w:bottom w:val="none" w:sz="0" w:space="0" w:color="auto"/>
            <w:right w:val="none" w:sz="0" w:space="0" w:color="auto"/>
          </w:divBdr>
        </w:div>
        <w:div w:id="1124809743">
          <w:marLeft w:val="0"/>
          <w:marRight w:val="0"/>
          <w:marTop w:val="0"/>
          <w:marBottom w:val="0"/>
          <w:divBdr>
            <w:top w:val="none" w:sz="0" w:space="0" w:color="auto"/>
            <w:left w:val="none" w:sz="0" w:space="0" w:color="auto"/>
            <w:bottom w:val="none" w:sz="0" w:space="0" w:color="auto"/>
            <w:right w:val="none" w:sz="0" w:space="0" w:color="auto"/>
          </w:divBdr>
        </w:div>
        <w:div w:id="716899191">
          <w:marLeft w:val="0"/>
          <w:marRight w:val="0"/>
          <w:marTop w:val="0"/>
          <w:marBottom w:val="0"/>
          <w:divBdr>
            <w:top w:val="none" w:sz="0" w:space="0" w:color="auto"/>
            <w:left w:val="none" w:sz="0" w:space="0" w:color="auto"/>
            <w:bottom w:val="none" w:sz="0" w:space="0" w:color="auto"/>
            <w:right w:val="none" w:sz="0" w:space="0" w:color="auto"/>
          </w:divBdr>
        </w:div>
        <w:div w:id="1882590672">
          <w:marLeft w:val="0"/>
          <w:marRight w:val="0"/>
          <w:marTop w:val="0"/>
          <w:marBottom w:val="0"/>
          <w:divBdr>
            <w:top w:val="none" w:sz="0" w:space="0" w:color="auto"/>
            <w:left w:val="none" w:sz="0" w:space="0" w:color="auto"/>
            <w:bottom w:val="none" w:sz="0" w:space="0" w:color="auto"/>
            <w:right w:val="none" w:sz="0" w:space="0" w:color="auto"/>
          </w:divBdr>
        </w:div>
        <w:div w:id="1915776771">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www.tandfebooks.com/doi/view/10.4324/9780203878422" TargetMode="Externa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TotalTime>
  <Pages>4</Pages>
  <Words>1507</Words>
  <Characters>8595</Characters>
  <Application>Microsoft Macintosh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10082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Roberts, Gabrielle</dc:creator>
  <cp:keywords/>
  <dc:description/>
  <cp:lastModifiedBy>Roberts, Gabrielle</cp:lastModifiedBy>
  <cp:revision>1</cp:revision>
  <dcterms:created xsi:type="dcterms:W3CDTF">2019-10-14T15:49:00Z</dcterms:created>
  <dcterms:modified xsi:type="dcterms:W3CDTF">2019-10-15T21:14:00Z</dcterms:modified>
</cp:coreProperties>
</file>