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F49A0">
      <w:pPr>
        <w:bidi w:val="0"/>
        <w:rPr>
          <w:rFonts w:hint="default" w:ascii="Times New Roman" w:hAnsi="Times New Roman" w:eastAsia="宋体" w:cs="Times New Roman"/>
          <w:b/>
          <w:bCs/>
          <w:sz w:val="30"/>
          <w:szCs w:val="30"/>
          <w:lang w:val="en-US" w:eastAsia="zh-CN"/>
        </w:rPr>
      </w:pPr>
      <w:r>
        <w:rPr>
          <w:rFonts w:hint="eastAsia" w:eastAsia="宋体" w:cs="Times New Roman"/>
          <w:b/>
          <w:bCs/>
          <w:sz w:val="30"/>
          <w:szCs w:val="30"/>
          <w:lang w:val="en-US" w:eastAsia="zh-CN"/>
        </w:rPr>
        <w:t>Title               : The influence of Asian and European culture on business</w:t>
      </w:r>
    </w:p>
    <w:p w14:paraId="2F896B34">
      <w:pPr>
        <w:bidi w:val="0"/>
        <w:rPr>
          <w:rFonts w:hint="default" w:eastAsia="宋体"/>
          <w:b/>
          <w:bCs/>
          <w:sz w:val="30"/>
          <w:szCs w:val="30"/>
          <w:lang w:val="en-US" w:eastAsia="zh-CN"/>
        </w:rPr>
      </w:pPr>
      <w:r>
        <w:rPr>
          <w:rFonts w:hint="eastAsia" w:eastAsia="宋体"/>
          <w:b/>
          <w:bCs/>
          <w:sz w:val="30"/>
          <w:szCs w:val="30"/>
          <w:lang w:val="en-US" w:eastAsia="zh-CN"/>
        </w:rPr>
        <w:t>Student name       : Haoyang Zhang</w:t>
      </w:r>
    </w:p>
    <w:p w14:paraId="2C61A84E">
      <w:pPr>
        <w:bidi w:val="0"/>
        <w:rPr>
          <w:rFonts w:hint="default" w:eastAsia="宋体"/>
          <w:b/>
          <w:bCs/>
          <w:sz w:val="30"/>
          <w:szCs w:val="30"/>
          <w:lang w:val="en-US" w:eastAsia="zh-CN"/>
        </w:rPr>
      </w:pPr>
      <w:r>
        <w:rPr>
          <w:rFonts w:hint="eastAsia" w:eastAsia="宋体"/>
          <w:b/>
          <w:bCs/>
          <w:sz w:val="30"/>
          <w:szCs w:val="30"/>
          <w:lang w:val="en-US" w:eastAsia="zh-CN"/>
        </w:rPr>
        <w:t>Student ID number  : 2404507</w:t>
      </w:r>
    </w:p>
    <w:p w14:paraId="7AAB0803">
      <w:pPr>
        <w:bidi w:val="0"/>
        <w:rPr>
          <w:rFonts w:hint="default" w:eastAsia="宋体"/>
          <w:b/>
          <w:bCs/>
          <w:sz w:val="30"/>
          <w:szCs w:val="30"/>
          <w:lang w:val="en-US" w:eastAsia="zh-CN"/>
        </w:rPr>
      </w:pPr>
      <w:r>
        <w:rPr>
          <w:rFonts w:hint="eastAsia" w:eastAsia="宋体"/>
          <w:b/>
          <w:bCs/>
          <w:sz w:val="30"/>
          <w:szCs w:val="30"/>
          <w:lang w:val="en-US" w:eastAsia="zh-CN"/>
        </w:rPr>
        <w:t xml:space="preserve">Module            : </w:t>
      </w:r>
      <w:bookmarkStart w:id="16" w:name="_GoBack"/>
      <w:bookmarkEnd w:id="16"/>
      <w:r>
        <w:rPr>
          <w:rFonts w:hint="eastAsia" w:eastAsia="宋体"/>
          <w:b/>
          <w:bCs/>
          <w:sz w:val="30"/>
          <w:szCs w:val="30"/>
          <w:lang w:val="en-US" w:eastAsia="zh-CN"/>
        </w:rPr>
        <w:t>International Business Communication</w:t>
      </w:r>
    </w:p>
    <w:p w14:paraId="3AD4AC12">
      <w:pPr>
        <w:bidi w:val="0"/>
        <w:rPr>
          <w:rFonts w:hint="eastAsia" w:eastAsia="宋体"/>
          <w:b/>
          <w:bCs/>
          <w:sz w:val="30"/>
          <w:szCs w:val="30"/>
          <w:lang w:val="en-US" w:eastAsia="zh-CN"/>
        </w:rPr>
      </w:pPr>
    </w:p>
    <w:p w14:paraId="380D8440">
      <w:pPr>
        <w:bidi w:val="0"/>
        <w:rPr>
          <w:rFonts w:hint="default" w:eastAsia="宋体"/>
          <w:b/>
          <w:bCs/>
          <w:sz w:val="30"/>
          <w:szCs w:val="30"/>
          <w:lang w:val="en-US" w:eastAsia="zh-CN"/>
        </w:rPr>
        <w:sectPr>
          <w:pgSz w:w="11900" w:h="16840"/>
          <w:pgMar w:top="720" w:right="720" w:bottom="720" w:left="720" w:header="851" w:footer="992" w:gutter="0"/>
          <w:paperSrc/>
          <w:pgNumType w:start="1"/>
          <w:cols w:space="0" w:num="1"/>
          <w:rtlGutter w:val="0"/>
          <w:docGrid w:type="lines" w:linePitch="312" w:charSpace="0"/>
        </w:sectPr>
      </w:pPr>
    </w:p>
    <w:p w14:paraId="0084FE80">
      <w:pPr>
        <w:bidi w:val="0"/>
        <w:ind w:firstLine="4216" w:firstLineChars="1500"/>
        <w:rPr>
          <w:rFonts w:hint="eastAsia" w:eastAsia="宋体"/>
          <w:lang w:val="en-US" w:eastAsia="zh-CN"/>
        </w:rPr>
      </w:pPr>
      <w:r>
        <w:rPr>
          <w:rFonts w:hint="eastAsia" w:eastAsia="宋体"/>
          <w:b/>
          <w:bCs/>
          <w:lang w:val="en-US" w:eastAsia="zh-CN"/>
        </w:rPr>
        <w:t>Content</w:t>
      </w:r>
    </w:p>
    <w:p w14:paraId="7412B8FF">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TOC \o "1-3" \h \u </w:instrText>
      </w:r>
      <w:r>
        <w:rPr>
          <w:rFonts w:hint="default" w:eastAsia="宋体"/>
          <w:lang w:val="en-US" w:eastAsia="zh-CN"/>
        </w:rPr>
        <w:fldChar w:fldCharType="separate"/>
      </w:r>
      <w:r>
        <w:rPr>
          <w:rFonts w:hint="default" w:eastAsia="宋体"/>
          <w:lang w:val="en-US" w:eastAsia="zh-CN"/>
        </w:rPr>
        <w:fldChar w:fldCharType="begin"/>
      </w:r>
      <w:r>
        <w:rPr>
          <w:rFonts w:hint="default" w:eastAsia="宋体"/>
          <w:lang w:val="en-US" w:eastAsia="zh-CN"/>
        </w:rPr>
        <w:instrText xml:space="preserve"> HYPERLINK \l _Toc21251 </w:instrText>
      </w:r>
      <w:r>
        <w:rPr>
          <w:rFonts w:hint="default" w:eastAsia="宋体"/>
          <w:lang w:val="en-US" w:eastAsia="zh-CN"/>
        </w:rPr>
        <w:fldChar w:fldCharType="separate"/>
      </w:r>
      <w:r>
        <w:rPr>
          <w:rFonts w:hint="eastAsia"/>
        </w:rPr>
        <w:t>1.0 Summary</w:t>
      </w:r>
      <w:r>
        <w:tab/>
      </w:r>
      <w:r>
        <w:fldChar w:fldCharType="begin"/>
      </w:r>
      <w:r>
        <w:instrText xml:space="preserve"> PAGEREF _Toc21251 \h </w:instrText>
      </w:r>
      <w:r>
        <w:fldChar w:fldCharType="separate"/>
      </w:r>
      <w:r>
        <w:t>1</w:t>
      </w:r>
      <w:r>
        <w:fldChar w:fldCharType="end"/>
      </w:r>
      <w:r>
        <w:rPr>
          <w:rFonts w:hint="default" w:eastAsia="宋体"/>
          <w:lang w:val="en-US" w:eastAsia="zh-CN"/>
        </w:rPr>
        <w:fldChar w:fldCharType="end"/>
      </w:r>
    </w:p>
    <w:p w14:paraId="32BA1DF3">
      <w:pPr>
        <w:pStyle w:val="7"/>
        <w:tabs>
          <w:tab w:val="right" w:leader="dot" w:pos="9632"/>
        </w:tabs>
      </w:pPr>
      <w:r>
        <w:rPr>
          <w:rFonts w:hint="default" w:eastAsia="宋体"/>
          <w:lang w:val="en-US" w:eastAsia="zh-CN"/>
        </w:rPr>
        <w:fldChar w:fldCharType="begin"/>
      </w:r>
      <w:r>
        <w:rPr>
          <w:rFonts w:hint="default" w:eastAsia="宋体"/>
          <w:lang w:val="en-US" w:eastAsia="zh-CN"/>
        </w:rPr>
        <w:instrText xml:space="preserve"> HYPERLINK \l _Toc11512 </w:instrText>
      </w:r>
      <w:r>
        <w:rPr>
          <w:rFonts w:hint="default" w:eastAsia="宋体"/>
          <w:lang w:val="en-US" w:eastAsia="zh-CN"/>
        </w:rPr>
        <w:fldChar w:fldCharType="separate"/>
      </w:r>
      <w:r>
        <w:rPr>
          <w:rFonts w:hint="eastAsia"/>
        </w:rPr>
        <w:t>2.0 Introduction</w:t>
      </w:r>
      <w:r>
        <w:tab/>
      </w:r>
      <w:r>
        <w:fldChar w:fldCharType="begin"/>
      </w:r>
      <w:r>
        <w:instrText xml:space="preserve"> PAGEREF _Toc11512 \h </w:instrText>
      </w:r>
      <w:r>
        <w:fldChar w:fldCharType="separate"/>
      </w:r>
      <w:r>
        <w:t>3</w:t>
      </w:r>
      <w:r>
        <w:fldChar w:fldCharType="end"/>
      </w:r>
      <w:r>
        <w:rPr>
          <w:rFonts w:hint="default" w:eastAsia="宋体"/>
          <w:lang w:val="en-US" w:eastAsia="zh-CN"/>
        </w:rPr>
        <w:fldChar w:fldCharType="end"/>
      </w:r>
    </w:p>
    <w:p w14:paraId="36186602">
      <w:pPr>
        <w:pStyle w:val="7"/>
        <w:tabs>
          <w:tab w:val="right" w:leader="dot" w:pos="9632"/>
        </w:tabs>
      </w:pPr>
      <w:r>
        <w:rPr>
          <w:rFonts w:hint="default" w:eastAsia="宋体"/>
          <w:lang w:val="en-US" w:eastAsia="zh-CN"/>
        </w:rPr>
        <w:fldChar w:fldCharType="begin"/>
      </w:r>
      <w:r>
        <w:rPr>
          <w:rFonts w:hint="default" w:eastAsia="宋体"/>
          <w:lang w:val="en-US" w:eastAsia="zh-CN"/>
        </w:rPr>
        <w:instrText xml:space="preserve"> HYPERLINK \l _Toc9678 </w:instrText>
      </w:r>
      <w:r>
        <w:rPr>
          <w:rFonts w:hint="default" w:eastAsia="宋体"/>
          <w:lang w:val="en-US" w:eastAsia="zh-CN"/>
        </w:rPr>
        <w:fldChar w:fldCharType="separate"/>
      </w:r>
      <w:r>
        <w:rPr>
          <w:rFonts w:hint="eastAsia"/>
        </w:rPr>
        <w:t>3.0 Main Finding</w:t>
      </w:r>
      <w:r>
        <w:tab/>
      </w:r>
      <w:r>
        <w:fldChar w:fldCharType="begin"/>
      </w:r>
      <w:r>
        <w:instrText xml:space="preserve"> PAGEREF _Toc9678 \h </w:instrText>
      </w:r>
      <w:r>
        <w:fldChar w:fldCharType="separate"/>
      </w:r>
      <w:r>
        <w:t>4</w:t>
      </w:r>
      <w:r>
        <w:fldChar w:fldCharType="end"/>
      </w:r>
      <w:r>
        <w:rPr>
          <w:rFonts w:hint="default" w:eastAsia="宋体"/>
          <w:lang w:val="en-US" w:eastAsia="zh-CN"/>
        </w:rPr>
        <w:fldChar w:fldCharType="end"/>
      </w:r>
    </w:p>
    <w:p w14:paraId="338551C8">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_Toc21150 </w:instrText>
      </w:r>
      <w:r>
        <w:rPr>
          <w:rFonts w:hint="default" w:eastAsia="宋体"/>
          <w:lang w:val="en-US" w:eastAsia="zh-CN"/>
        </w:rPr>
        <w:fldChar w:fldCharType="separate"/>
      </w:r>
      <w:r>
        <w:rPr>
          <w:rFonts w:hint="eastAsia"/>
        </w:rPr>
        <w:t>3.1 Introduction to International Business Communication</w:t>
      </w:r>
      <w:r>
        <w:tab/>
      </w:r>
      <w:r>
        <w:fldChar w:fldCharType="begin"/>
      </w:r>
      <w:r>
        <w:instrText xml:space="preserve"> PAGEREF _Toc21150 \h </w:instrText>
      </w:r>
      <w:r>
        <w:fldChar w:fldCharType="separate"/>
      </w:r>
      <w:r>
        <w:t>4</w:t>
      </w:r>
      <w:r>
        <w:fldChar w:fldCharType="end"/>
      </w:r>
      <w:r>
        <w:rPr>
          <w:rFonts w:hint="default" w:eastAsia="宋体"/>
          <w:lang w:val="en-US" w:eastAsia="zh-CN"/>
        </w:rPr>
        <w:fldChar w:fldCharType="end"/>
      </w:r>
    </w:p>
    <w:p w14:paraId="5C38DBB3">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_Toc17379 </w:instrText>
      </w:r>
      <w:r>
        <w:rPr>
          <w:rFonts w:hint="default" w:eastAsia="宋体"/>
          <w:lang w:val="en-US" w:eastAsia="zh-CN"/>
        </w:rPr>
        <w:fldChar w:fldCharType="separate"/>
      </w:r>
      <w:r>
        <w:rPr>
          <w:rFonts w:hint="eastAsia"/>
        </w:rPr>
        <w:t>3.2 Skills Required for International Business Communication</w:t>
      </w:r>
      <w:r>
        <w:tab/>
      </w:r>
      <w:r>
        <w:fldChar w:fldCharType="begin"/>
      </w:r>
      <w:r>
        <w:instrText xml:space="preserve"> PAGEREF _Toc17379 \h </w:instrText>
      </w:r>
      <w:r>
        <w:fldChar w:fldCharType="separate"/>
      </w:r>
      <w:r>
        <w:t>5</w:t>
      </w:r>
      <w:r>
        <w:fldChar w:fldCharType="end"/>
      </w:r>
      <w:r>
        <w:rPr>
          <w:rFonts w:hint="default" w:eastAsia="宋体"/>
          <w:lang w:val="en-US" w:eastAsia="zh-CN"/>
        </w:rPr>
        <w:fldChar w:fldCharType="end"/>
      </w:r>
    </w:p>
    <w:p w14:paraId="0AD0AD41">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_Toc4070 </w:instrText>
      </w:r>
      <w:r>
        <w:rPr>
          <w:rFonts w:hint="default" w:eastAsia="宋体"/>
          <w:lang w:val="en-US" w:eastAsia="zh-CN"/>
        </w:rPr>
        <w:fldChar w:fldCharType="separate"/>
      </w:r>
      <w:r>
        <w:rPr>
          <w:rFonts w:hint="eastAsia"/>
        </w:rPr>
        <w:t>3.3 Communication Methods</w:t>
      </w:r>
      <w:r>
        <w:tab/>
      </w:r>
      <w:r>
        <w:fldChar w:fldCharType="begin"/>
      </w:r>
      <w:r>
        <w:instrText xml:space="preserve"> PAGEREF _Toc4070 \h </w:instrText>
      </w:r>
      <w:r>
        <w:fldChar w:fldCharType="separate"/>
      </w:r>
      <w:r>
        <w:t>7</w:t>
      </w:r>
      <w:r>
        <w:fldChar w:fldCharType="end"/>
      </w:r>
      <w:r>
        <w:rPr>
          <w:rFonts w:hint="default" w:eastAsia="宋体"/>
          <w:lang w:val="en-US" w:eastAsia="zh-CN"/>
        </w:rPr>
        <w:fldChar w:fldCharType="end"/>
      </w:r>
    </w:p>
    <w:p w14:paraId="15F4C77A">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_Toc30618 </w:instrText>
      </w:r>
      <w:r>
        <w:rPr>
          <w:rFonts w:hint="default" w:eastAsia="宋体"/>
          <w:lang w:val="en-US" w:eastAsia="zh-CN"/>
        </w:rPr>
        <w:fldChar w:fldCharType="separate"/>
      </w:r>
      <w:r>
        <w:rPr>
          <w:rFonts w:hint="eastAsia"/>
        </w:rPr>
        <w:t>3.4 Effective Communication</w:t>
      </w:r>
      <w:r>
        <w:tab/>
      </w:r>
      <w:r>
        <w:fldChar w:fldCharType="begin"/>
      </w:r>
      <w:r>
        <w:instrText xml:space="preserve"> PAGEREF _Toc30618 \h </w:instrText>
      </w:r>
      <w:r>
        <w:fldChar w:fldCharType="separate"/>
      </w:r>
      <w:r>
        <w:t>9</w:t>
      </w:r>
      <w:r>
        <w:fldChar w:fldCharType="end"/>
      </w:r>
      <w:r>
        <w:rPr>
          <w:rFonts w:hint="default" w:eastAsia="宋体"/>
          <w:lang w:val="en-US" w:eastAsia="zh-CN"/>
        </w:rPr>
        <w:fldChar w:fldCharType="end"/>
      </w:r>
    </w:p>
    <w:p w14:paraId="3992B2D9">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_Toc7094 </w:instrText>
      </w:r>
      <w:r>
        <w:rPr>
          <w:rFonts w:hint="default" w:eastAsia="宋体"/>
          <w:lang w:val="en-US" w:eastAsia="zh-CN"/>
        </w:rPr>
        <w:fldChar w:fldCharType="separate"/>
      </w:r>
      <w:r>
        <w:rPr>
          <w:rFonts w:hint="eastAsia"/>
        </w:rPr>
        <w:t>3.5 Importance of Establishing Relationships</w:t>
      </w:r>
      <w:r>
        <w:tab/>
      </w:r>
      <w:r>
        <w:fldChar w:fldCharType="begin"/>
      </w:r>
      <w:r>
        <w:instrText xml:space="preserve"> PAGEREF _Toc7094 \h </w:instrText>
      </w:r>
      <w:r>
        <w:fldChar w:fldCharType="separate"/>
      </w:r>
      <w:r>
        <w:t>10</w:t>
      </w:r>
      <w:r>
        <w:fldChar w:fldCharType="end"/>
      </w:r>
      <w:r>
        <w:rPr>
          <w:rFonts w:hint="default" w:eastAsia="宋体"/>
          <w:lang w:val="en-US" w:eastAsia="zh-CN"/>
        </w:rPr>
        <w:fldChar w:fldCharType="end"/>
      </w:r>
    </w:p>
    <w:p w14:paraId="4A15FB93">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_Toc8808 </w:instrText>
      </w:r>
      <w:r>
        <w:rPr>
          <w:rFonts w:hint="default" w:eastAsia="宋体"/>
          <w:lang w:val="en-US" w:eastAsia="zh-CN"/>
        </w:rPr>
        <w:fldChar w:fldCharType="separate"/>
      </w:r>
      <w:r>
        <w:rPr>
          <w:rFonts w:hint="eastAsia"/>
        </w:rPr>
        <w:t>3.6 Cultural components</w:t>
      </w:r>
      <w:r>
        <w:tab/>
      </w:r>
      <w:r>
        <w:fldChar w:fldCharType="begin"/>
      </w:r>
      <w:r>
        <w:instrText xml:space="preserve"> PAGEREF _Toc8808 \h </w:instrText>
      </w:r>
      <w:r>
        <w:fldChar w:fldCharType="separate"/>
      </w:r>
      <w:r>
        <w:t>11</w:t>
      </w:r>
      <w:r>
        <w:fldChar w:fldCharType="end"/>
      </w:r>
      <w:r>
        <w:rPr>
          <w:rFonts w:hint="default" w:eastAsia="宋体"/>
          <w:lang w:val="en-US" w:eastAsia="zh-CN"/>
        </w:rPr>
        <w:fldChar w:fldCharType="end"/>
      </w:r>
    </w:p>
    <w:p w14:paraId="71B4AAAF">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_Toc26421 </w:instrText>
      </w:r>
      <w:r>
        <w:rPr>
          <w:rFonts w:hint="default" w:eastAsia="宋体"/>
          <w:lang w:val="en-US" w:eastAsia="zh-CN"/>
        </w:rPr>
        <w:fldChar w:fldCharType="separate"/>
      </w:r>
      <w:r>
        <w:rPr>
          <w:rFonts w:hint="eastAsia"/>
        </w:rPr>
        <w:t>3.7</w:t>
      </w:r>
      <w:r>
        <w:rPr>
          <w:rFonts w:hint="eastAsia" w:eastAsia="宋体"/>
          <w:lang w:val="en-US" w:eastAsia="zh-CN"/>
        </w:rPr>
        <w:t xml:space="preserve"> </w:t>
      </w:r>
      <w:r>
        <w:rPr>
          <w:rFonts w:hint="eastAsia"/>
        </w:rPr>
        <w:t>Hall's High and Low Background Culture</w:t>
      </w:r>
      <w:r>
        <w:tab/>
      </w:r>
      <w:r>
        <w:fldChar w:fldCharType="begin"/>
      </w:r>
      <w:r>
        <w:instrText xml:space="preserve"> PAGEREF _Toc26421 \h </w:instrText>
      </w:r>
      <w:r>
        <w:fldChar w:fldCharType="separate"/>
      </w:r>
      <w:r>
        <w:t>12</w:t>
      </w:r>
      <w:r>
        <w:fldChar w:fldCharType="end"/>
      </w:r>
      <w:r>
        <w:rPr>
          <w:rFonts w:hint="default" w:eastAsia="宋体"/>
          <w:lang w:val="en-US" w:eastAsia="zh-CN"/>
        </w:rPr>
        <w:fldChar w:fldCharType="end"/>
      </w:r>
    </w:p>
    <w:p w14:paraId="40E20732">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_Toc14415 </w:instrText>
      </w:r>
      <w:r>
        <w:rPr>
          <w:rFonts w:hint="default" w:eastAsia="宋体"/>
          <w:lang w:val="en-US" w:eastAsia="zh-CN"/>
        </w:rPr>
        <w:fldChar w:fldCharType="separate"/>
      </w:r>
      <w:r>
        <w:rPr>
          <w:rFonts w:hint="eastAsia"/>
        </w:rPr>
        <w:t>3.8 7 Dimensions of Trombenas</w:t>
      </w:r>
      <w:r>
        <w:tab/>
      </w:r>
      <w:r>
        <w:fldChar w:fldCharType="begin"/>
      </w:r>
      <w:r>
        <w:instrText xml:space="preserve"> PAGEREF _Toc14415 \h </w:instrText>
      </w:r>
      <w:r>
        <w:fldChar w:fldCharType="separate"/>
      </w:r>
      <w:r>
        <w:t>13</w:t>
      </w:r>
      <w:r>
        <w:fldChar w:fldCharType="end"/>
      </w:r>
      <w:r>
        <w:rPr>
          <w:rFonts w:hint="default" w:eastAsia="宋体"/>
          <w:lang w:val="en-US" w:eastAsia="zh-CN"/>
        </w:rPr>
        <w:fldChar w:fldCharType="end"/>
      </w:r>
    </w:p>
    <w:p w14:paraId="04FC46A6">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_Toc10221 </w:instrText>
      </w:r>
      <w:r>
        <w:rPr>
          <w:rFonts w:hint="default" w:eastAsia="宋体"/>
          <w:lang w:val="en-US" w:eastAsia="zh-CN"/>
        </w:rPr>
        <w:fldChar w:fldCharType="separate"/>
      </w:r>
      <w:r>
        <w:rPr>
          <w:rFonts w:hint="eastAsia"/>
        </w:rPr>
        <w:t>3.9 Confidence Building</w:t>
      </w:r>
      <w:r>
        <w:tab/>
      </w:r>
      <w:r>
        <w:fldChar w:fldCharType="begin"/>
      </w:r>
      <w:r>
        <w:instrText xml:space="preserve"> PAGEREF _Toc10221 \h </w:instrText>
      </w:r>
      <w:r>
        <w:fldChar w:fldCharType="separate"/>
      </w:r>
      <w:r>
        <w:t>14</w:t>
      </w:r>
      <w:r>
        <w:fldChar w:fldCharType="end"/>
      </w:r>
      <w:r>
        <w:rPr>
          <w:rFonts w:hint="default" w:eastAsia="宋体"/>
          <w:lang w:val="en-US" w:eastAsia="zh-CN"/>
        </w:rPr>
        <w:fldChar w:fldCharType="end"/>
      </w:r>
    </w:p>
    <w:p w14:paraId="48BCE766">
      <w:pPr>
        <w:pStyle w:val="8"/>
        <w:tabs>
          <w:tab w:val="right" w:leader="dot" w:pos="9632"/>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_Toc11264 </w:instrText>
      </w:r>
      <w:r>
        <w:rPr>
          <w:rFonts w:hint="default" w:eastAsia="宋体"/>
          <w:lang w:val="en-US" w:eastAsia="zh-CN"/>
        </w:rPr>
        <w:fldChar w:fldCharType="separate"/>
      </w:r>
      <w:r>
        <w:rPr>
          <w:rFonts w:hint="eastAsia"/>
        </w:rPr>
        <w:t>3.10 Differences and Evaluation between Europeans and Asians in Doing Business</w:t>
      </w:r>
      <w:r>
        <w:tab/>
      </w:r>
      <w:r>
        <w:fldChar w:fldCharType="begin"/>
      </w:r>
      <w:r>
        <w:instrText xml:space="preserve"> PAGEREF _Toc11264 \h </w:instrText>
      </w:r>
      <w:r>
        <w:fldChar w:fldCharType="separate"/>
      </w:r>
      <w:r>
        <w:t>15</w:t>
      </w:r>
      <w:r>
        <w:fldChar w:fldCharType="end"/>
      </w:r>
      <w:r>
        <w:rPr>
          <w:rFonts w:hint="default" w:eastAsia="宋体"/>
          <w:lang w:val="en-US" w:eastAsia="zh-CN"/>
        </w:rPr>
        <w:fldChar w:fldCharType="end"/>
      </w:r>
    </w:p>
    <w:p w14:paraId="0E08CB3A">
      <w:pPr>
        <w:pStyle w:val="7"/>
        <w:tabs>
          <w:tab w:val="right" w:leader="dot" w:pos="9632"/>
        </w:tabs>
      </w:pPr>
      <w:r>
        <w:rPr>
          <w:rFonts w:hint="default" w:eastAsia="宋体"/>
          <w:lang w:val="en-US" w:eastAsia="zh-CN"/>
        </w:rPr>
        <w:fldChar w:fldCharType="begin"/>
      </w:r>
      <w:r>
        <w:rPr>
          <w:rFonts w:hint="default" w:eastAsia="宋体"/>
          <w:lang w:val="en-US" w:eastAsia="zh-CN"/>
        </w:rPr>
        <w:instrText xml:space="preserve"> HYPERLINK \l _Toc29676 </w:instrText>
      </w:r>
      <w:r>
        <w:rPr>
          <w:rFonts w:hint="default" w:eastAsia="宋体"/>
          <w:lang w:val="en-US" w:eastAsia="zh-CN"/>
        </w:rPr>
        <w:fldChar w:fldCharType="separate"/>
      </w:r>
      <w:r>
        <w:rPr>
          <w:rFonts w:hint="eastAsia"/>
        </w:rPr>
        <w:t>4.0 conclusion</w:t>
      </w:r>
      <w:r>
        <w:tab/>
      </w:r>
      <w:r>
        <w:fldChar w:fldCharType="begin"/>
      </w:r>
      <w:r>
        <w:instrText xml:space="preserve"> PAGEREF _Toc29676 \h </w:instrText>
      </w:r>
      <w:r>
        <w:fldChar w:fldCharType="separate"/>
      </w:r>
      <w:r>
        <w:t>16</w:t>
      </w:r>
      <w:r>
        <w:fldChar w:fldCharType="end"/>
      </w:r>
      <w:r>
        <w:rPr>
          <w:rFonts w:hint="default" w:eastAsia="宋体"/>
          <w:lang w:val="en-US" w:eastAsia="zh-CN"/>
        </w:rPr>
        <w:fldChar w:fldCharType="end"/>
      </w:r>
    </w:p>
    <w:p w14:paraId="3F0113FA">
      <w:pPr>
        <w:pStyle w:val="7"/>
        <w:tabs>
          <w:tab w:val="right" w:leader="dot" w:pos="9632"/>
        </w:tabs>
      </w:pPr>
      <w:r>
        <w:rPr>
          <w:rFonts w:hint="default" w:eastAsia="宋体"/>
          <w:lang w:val="en-US" w:eastAsia="zh-CN"/>
        </w:rPr>
        <w:fldChar w:fldCharType="begin"/>
      </w:r>
      <w:r>
        <w:rPr>
          <w:rFonts w:hint="default" w:eastAsia="宋体"/>
          <w:lang w:val="en-US" w:eastAsia="zh-CN"/>
        </w:rPr>
        <w:instrText xml:space="preserve"> HYPERLINK \l _Toc30954 </w:instrText>
      </w:r>
      <w:r>
        <w:rPr>
          <w:rFonts w:hint="default" w:eastAsia="宋体"/>
          <w:lang w:val="en-US" w:eastAsia="zh-CN"/>
        </w:rPr>
        <w:fldChar w:fldCharType="separate"/>
      </w:r>
      <w:r>
        <w:rPr>
          <w:rFonts w:hint="eastAsia"/>
        </w:rPr>
        <w:t>5.0 Recommendation</w:t>
      </w:r>
      <w:r>
        <w:tab/>
      </w:r>
      <w:r>
        <w:fldChar w:fldCharType="begin"/>
      </w:r>
      <w:r>
        <w:instrText xml:space="preserve"> PAGEREF _Toc30954 \h </w:instrText>
      </w:r>
      <w:r>
        <w:fldChar w:fldCharType="separate"/>
      </w:r>
      <w:r>
        <w:t>17</w:t>
      </w:r>
      <w:r>
        <w:fldChar w:fldCharType="end"/>
      </w:r>
      <w:r>
        <w:rPr>
          <w:rFonts w:hint="default" w:eastAsia="宋体"/>
          <w:lang w:val="en-US" w:eastAsia="zh-CN"/>
        </w:rPr>
        <w:fldChar w:fldCharType="end"/>
      </w:r>
    </w:p>
    <w:p w14:paraId="24792E22">
      <w:pPr>
        <w:pStyle w:val="7"/>
        <w:tabs>
          <w:tab w:val="right" w:leader="dot" w:pos="9632"/>
        </w:tabs>
      </w:pPr>
      <w:r>
        <w:rPr>
          <w:rFonts w:hint="default" w:eastAsia="宋体"/>
          <w:lang w:val="en-US" w:eastAsia="zh-CN"/>
        </w:rPr>
        <w:fldChar w:fldCharType="begin"/>
      </w:r>
      <w:r>
        <w:rPr>
          <w:rFonts w:hint="default" w:eastAsia="宋体"/>
          <w:lang w:val="en-US" w:eastAsia="zh-CN"/>
        </w:rPr>
        <w:instrText xml:space="preserve"> HYPERLINK \l _Toc2074 </w:instrText>
      </w:r>
      <w:r>
        <w:rPr>
          <w:rFonts w:hint="default" w:eastAsia="宋体"/>
          <w:lang w:val="en-US" w:eastAsia="zh-CN"/>
        </w:rPr>
        <w:fldChar w:fldCharType="separate"/>
      </w:r>
      <w:r>
        <w:rPr>
          <w:rFonts w:hint="eastAsia"/>
        </w:rPr>
        <w:t>6.0 References</w:t>
      </w:r>
      <w:r>
        <w:tab/>
      </w:r>
      <w:r>
        <w:fldChar w:fldCharType="begin"/>
      </w:r>
      <w:r>
        <w:instrText xml:space="preserve"> PAGEREF _Toc2074 \h </w:instrText>
      </w:r>
      <w:r>
        <w:fldChar w:fldCharType="separate"/>
      </w:r>
      <w:r>
        <w:t>19</w:t>
      </w:r>
      <w:r>
        <w:fldChar w:fldCharType="end"/>
      </w:r>
      <w:r>
        <w:rPr>
          <w:rFonts w:hint="default" w:eastAsia="宋体"/>
          <w:lang w:val="en-US" w:eastAsia="zh-CN"/>
        </w:rPr>
        <w:fldChar w:fldCharType="end"/>
      </w:r>
    </w:p>
    <w:p w14:paraId="59164112">
      <w:pPr>
        <w:tabs>
          <w:tab w:val="left" w:pos="9677"/>
        </w:tabs>
        <w:bidi w:val="0"/>
        <w:jc w:val="left"/>
        <w:rPr>
          <w:rFonts w:hint="eastAsia"/>
          <w:lang w:val="en-US" w:eastAsia="zh-CN"/>
        </w:rPr>
        <w:sectPr>
          <w:pgSz w:w="11900" w:h="16840"/>
          <w:pgMar w:top="720" w:right="720" w:bottom="720" w:left="720" w:header="851" w:footer="992" w:gutter="0"/>
          <w:paperSrc/>
          <w:pgNumType w:start="1"/>
          <w:cols w:space="0" w:num="1"/>
          <w:rtlGutter w:val="0"/>
          <w:docGrid w:type="lines" w:linePitch="312" w:charSpace="0"/>
        </w:sectPr>
      </w:pPr>
      <w:r>
        <w:rPr>
          <w:rFonts w:hint="default" w:eastAsia="宋体"/>
          <w:lang w:val="en-US" w:eastAsia="zh-CN"/>
        </w:rPr>
        <w:fldChar w:fldCharType="end"/>
      </w:r>
    </w:p>
    <w:p w14:paraId="B73184D5">
      <w:pPr>
        <w:pStyle w:val="2"/>
        <w:bidi w:val="0"/>
        <w:rPr>
          <w:rFonts w:hint="eastAsia"/>
        </w:rPr>
      </w:pPr>
      <w:bookmarkStart w:id="0" w:name="_Toc21251"/>
      <w:r>
        <w:rPr>
          <w:rFonts w:hint="eastAsia"/>
        </w:rPr>
        <w:t>1.0 Summary</w:t>
      </w:r>
      <w:bookmarkEnd w:id="0"/>
    </w:p>
    <w:p w14:paraId="6335B57D">
      <w:pPr>
        <w:keepNext w:val="0"/>
        <w:keepLines w:val="0"/>
        <w:pageBreakBefore w:val="0"/>
        <w:widowControl w:val="0"/>
        <w:tabs>
          <w:tab w:val="left" w:pos="2267"/>
        </w:tabs>
        <w:kinsoku/>
        <w:wordWrap/>
        <w:overflowPunct/>
        <w:topLinePunct w:val="0"/>
        <w:autoSpaceDE/>
        <w:autoSpaceDN/>
        <w:bidi w:val="0"/>
        <w:adjustRightInd/>
        <w:snapToGrid/>
        <w:spacing w:line="240" w:lineRule="auto"/>
        <w:textAlignment w:val="auto"/>
        <w:rPr>
          <w:rFonts w:hint="eastAsia" w:eastAsia="宋体"/>
          <w:lang w:eastAsia="zh-CN"/>
        </w:rPr>
      </w:pPr>
      <w:r>
        <w:rPr>
          <w:rFonts w:hint="eastAsia" w:eastAsia="宋体"/>
          <w:lang w:eastAsia="zh-CN"/>
        </w:rPr>
        <w:tab/>
      </w:r>
    </w:p>
    <w:p w14:paraId="6DF7990D">
      <w:pPr>
        <w:bidi w:val="0"/>
        <w:rPr>
          <w:rFonts w:hint="eastAsia"/>
        </w:rPr>
      </w:pPr>
      <w:r>
        <w:rPr>
          <w:rFonts w:hint="eastAsia"/>
        </w:rPr>
        <w:t>The purpose of this report is to provide cross-cultural communication guidance for UK apparel companies to expand into the Asian market. The Asian market is culturally diverse and has significant differences with the UK. If these differences are ignored, communication failure or business relationship breakdown may result. The report first outlines the basic concepts of international business communication and then discusses in detail the skills required for successful communication, including cultural awareness, adaptability and relationship building. We focused on the key factors for establishing professional relationships with our Asian partners, such as trust building and networking strategies, and explained common reasons for communication failures, such as cultural misunderstandings and language barriers. The report also cites cross-cultural theories, such as hofstede's cultural dimension, Hall's high and low background culture and Trombenas's seven dimensions, to support our findings. Finally, we put forward a series of practical suggestions, including staff training, localization communication strategy and long-term relationship management, to help your company smoothly enter the Asian market. Through this report, we hope that your company can systematically understand the cross-cultural differences and develop effective international business skills to succeed in the global competition.</w:t>
      </w:r>
    </w:p>
    <w:p w14:paraId="19270F73">
      <w:pPr>
        <w:bidi w:val="0"/>
        <w:rPr>
          <w:rFonts w:hint="eastAsia"/>
        </w:rPr>
      </w:pPr>
    </w:p>
    <w:p w14:paraId="75A76741">
      <w:pPr>
        <w:bidi w:val="0"/>
        <w:rPr>
          <w:rFonts w:hint="eastAsia"/>
        </w:rPr>
      </w:pPr>
      <w:r>
        <w:rPr>
          <w:rFonts w:hint="eastAsia"/>
        </w:rPr>
        <w:t>Expanding into Asia requires not only a business strategy but also a profound cultural understanding. If the Company implements the recommendations of this report, it can avoid potential pitfalls and establish a solid cooperative relationship with its Asian partners.</w:t>
      </w:r>
    </w:p>
    <w:p w14:paraId="1EE588BA">
      <w:pPr>
        <w:bidi w:val="0"/>
        <w:rPr>
          <w:rFonts w:hint="eastAsia"/>
        </w:rPr>
        <w:sectPr>
          <w:footerReference r:id="rId3" w:type="default"/>
          <w:pgSz w:w="11900" w:h="16840"/>
          <w:pgMar w:top="1134" w:right="1134" w:bottom="850" w:left="1134" w:header="851" w:footer="992" w:gutter="0"/>
          <w:pgNumType w:fmt="decimal" w:start="1"/>
          <w:cols w:space="425" w:num="1"/>
          <w:docGrid w:type="lines" w:linePitch="312" w:charSpace="0"/>
        </w:sectPr>
      </w:pPr>
    </w:p>
    <w:p w14:paraId="37C346F8">
      <w:pPr>
        <w:pStyle w:val="2"/>
        <w:bidi w:val="0"/>
        <w:rPr>
          <w:rFonts w:hint="eastAsia"/>
        </w:rPr>
      </w:pPr>
      <w:bookmarkStart w:id="1" w:name="_Toc11512"/>
      <w:r>
        <w:rPr>
          <w:rFonts w:hint="eastAsia"/>
        </w:rPr>
        <w:t>2.0 Introduction</w:t>
      </w:r>
      <w:bookmarkEnd w:id="1"/>
    </w:p>
    <w:p w14:paraId="3947CA88">
      <w:pPr>
        <w:bidi w:val="0"/>
        <w:rPr>
          <w:rFonts w:hint="eastAsia"/>
        </w:rPr>
      </w:pPr>
    </w:p>
    <w:p w14:paraId="4EAD6480">
      <w:pPr>
        <w:bidi w:val="0"/>
        <w:rPr>
          <w:rFonts w:hint="eastAsia"/>
        </w:rPr>
      </w:pPr>
      <w:r>
        <w:rPr>
          <w:rFonts w:hint="eastAsia"/>
        </w:rPr>
        <w:t>As a British clothing retailer, the company needs to pay attention to the opportunities and challenges in the Asian market. The Asian region is culturally diverse, including China, Japan, India and other countries. Each region has its own unique business habits and communication style. If you directly use the sales model when you are in the UK, you may encounter communication barriers and even cause business failures. Therefore, this report will help companies understand the theory of cross-cultural communication and develop the necessary skills to promote successful international business communication.</w:t>
      </w:r>
    </w:p>
    <w:p w14:paraId="3F4C99D5">
      <w:pPr>
        <w:bidi w:val="0"/>
        <w:rPr>
          <w:rFonts w:hint="eastAsia"/>
        </w:rPr>
      </w:pPr>
    </w:p>
    <w:p w14:paraId="400B868E">
      <w:pPr>
        <w:bidi w:val="0"/>
        <w:rPr>
          <w:rFonts w:hint="eastAsia"/>
        </w:rPr>
      </w:pPr>
      <w:r>
        <w:rPr>
          <w:rFonts w:hint="eastAsia"/>
        </w:rPr>
        <w:t xml:space="preserve">In the report, I will quote the theories of scholars such as </w:t>
      </w:r>
      <w:r>
        <w:rPr>
          <w:rFonts w:hint="eastAsia" w:eastAsia="宋体"/>
          <w:lang w:val="en-US" w:eastAsia="zh-CN"/>
        </w:rPr>
        <w:t>H</w:t>
      </w:r>
      <w:r>
        <w:rPr>
          <w:rFonts w:hint="eastAsia"/>
        </w:rPr>
        <w:t>ofstede, Hall and Trombenas to make the content more credible. The goal is to help companies reduce cultural conflicts and enhance their competitiveness in the Asian market.</w:t>
      </w:r>
    </w:p>
    <w:p w14:paraId="2D4FF414">
      <w:pPr>
        <w:bidi w:val="0"/>
        <w:rPr>
          <w:rFonts w:hint="eastAsia"/>
        </w:rPr>
      </w:pPr>
    </w:p>
    <w:p w14:paraId="7E926B98">
      <w:pPr>
        <w:bidi w:val="0"/>
        <w:rPr>
          <w:rFonts w:hint="eastAsia"/>
        </w:rPr>
      </w:pPr>
    </w:p>
    <w:p w14:paraId="66E84701">
      <w:pPr>
        <w:bidi w:val="0"/>
        <w:rPr>
          <w:rFonts w:hint="eastAsia"/>
        </w:rPr>
        <w:sectPr>
          <w:pgSz w:w="11900" w:h="16840"/>
          <w:pgMar w:top="1134" w:right="1134" w:bottom="850" w:left="1134" w:header="851" w:footer="992" w:gutter="0"/>
          <w:pgNumType w:fmt="decimal"/>
          <w:cols w:space="425" w:num="1"/>
          <w:docGrid w:type="lines" w:linePitch="312" w:charSpace="0"/>
        </w:sectPr>
      </w:pPr>
    </w:p>
    <w:p w14:paraId="58C55F0D">
      <w:pPr>
        <w:pStyle w:val="2"/>
        <w:bidi w:val="0"/>
        <w:rPr>
          <w:rFonts w:hint="eastAsia"/>
        </w:rPr>
      </w:pPr>
      <w:bookmarkStart w:id="2" w:name="_Toc9678"/>
      <w:r>
        <w:rPr>
          <w:rFonts w:hint="eastAsia"/>
        </w:rPr>
        <w:t>3.0 Main Finding</w:t>
      </w:r>
      <w:bookmarkEnd w:id="2"/>
    </w:p>
    <w:p w14:paraId="41E1366E">
      <w:pPr>
        <w:bidi w:val="0"/>
        <w:rPr>
          <w:rFonts w:hint="eastAsia"/>
        </w:rPr>
      </w:pPr>
    </w:p>
    <w:p w14:paraId="42109F7D">
      <w:pPr>
        <w:pStyle w:val="3"/>
        <w:bidi w:val="0"/>
        <w:rPr>
          <w:rFonts w:hint="eastAsia"/>
        </w:rPr>
      </w:pPr>
      <w:bookmarkStart w:id="3" w:name="_Toc21150"/>
      <w:r>
        <w:rPr>
          <w:rFonts w:hint="eastAsia"/>
        </w:rPr>
        <w:t>3.1 Introduction to International Business Communication</w:t>
      </w:r>
      <w:bookmarkEnd w:id="3"/>
    </w:p>
    <w:p w14:paraId="2B0BBD5E">
      <w:pPr>
        <w:bidi w:val="0"/>
        <w:rPr>
          <w:rFonts w:hint="eastAsia"/>
        </w:rPr>
      </w:pPr>
    </w:p>
    <w:p w14:paraId="69C17D34">
      <w:pPr>
        <w:bidi w:val="0"/>
        <w:rPr>
          <w:rFonts w:hint="eastAsia"/>
        </w:rPr>
      </w:pPr>
      <w:r>
        <w:rPr>
          <w:rFonts w:hint="eastAsia"/>
        </w:rPr>
        <w:t>In a nutshell, International Business Communication (IBC) refers to the business communication in the globalization environment, which involves the interaction between people from different cultural backgrounds. According to the definition of Czinkota et al. (2021), IBC is not only verbal communication, but also non-verbal signals, values and behavior. When expanding into Asia, companies need to pay special attention to building relationships with local companies, as Asian culture often emphasizes long-term cooperation and trust. According to the views of Hichert and Faist(2022), the core of IBC is to ensure that information is accurately understood and accepted in a cross-cultural environment, thus promoting cooperation.</w:t>
      </w:r>
    </w:p>
    <w:p w14:paraId="7648A7C1">
      <w:pPr>
        <w:bidi w:val="0"/>
        <w:rPr>
          <w:rFonts w:hint="eastAsia"/>
        </w:rPr>
      </w:pPr>
    </w:p>
    <w:p w14:paraId="40334483">
      <w:pPr>
        <w:bidi w:val="0"/>
        <w:rPr>
          <w:rFonts w:hint="eastAsia"/>
        </w:rPr>
      </w:pPr>
      <w:r>
        <w:rPr>
          <w:rFonts w:hint="eastAsia"/>
        </w:rPr>
        <w:t>In theory, IBC involves sender, receiver, information and channel, but cultural factors can interfere with this process. If the company sends a British-style e-mail to its Asian partner, it may cause the Asian partner to understand the problem. Therefore, IBC requires us to adapt to the communication habits of different cultures. Luthans and Doh(2020) point out that an effective IBC can help enterprises reduce risks, increase efficiency and build a global network. For companies, expanding to Asia means learning these skills to avoid misunderstandings and conflicts.</w:t>
      </w:r>
    </w:p>
    <w:p w14:paraId="53C8EEBB">
      <w:pPr>
        <w:bidi w:val="0"/>
        <w:rPr>
          <w:rFonts w:hint="eastAsia"/>
        </w:rPr>
      </w:pPr>
    </w:p>
    <w:p w14:paraId="317B496A">
      <w:pPr>
        <w:bidi w:val="0"/>
        <w:rPr>
          <w:rFonts w:hint="eastAsia"/>
        </w:rPr>
      </w:pPr>
      <w:r>
        <w:rPr>
          <w:rFonts w:hint="eastAsia"/>
        </w:rPr>
        <w:t>International business communication is the foundation of global business. Companies need to pay attention to different cultures.</w:t>
      </w:r>
    </w:p>
    <w:p w14:paraId="0BFCCE4F">
      <w:pPr>
        <w:bidi w:val="0"/>
        <w:rPr>
          <w:rFonts w:hint="eastAsia"/>
        </w:rPr>
      </w:pPr>
    </w:p>
    <w:p w14:paraId="1442A443">
      <w:pPr>
        <w:pStyle w:val="3"/>
        <w:bidi w:val="0"/>
        <w:rPr>
          <w:rFonts w:hint="eastAsia"/>
        </w:rPr>
      </w:pPr>
      <w:bookmarkStart w:id="4" w:name="_Toc17379"/>
      <w:r>
        <w:rPr>
          <w:rFonts w:hint="eastAsia"/>
        </w:rPr>
        <w:t>3.2 Skills Required for International Business Communication</w:t>
      </w:r>
      <w:bookmarkEnd w:id="4"/>
    </w:p>
    <w:p w14:paraId="60C8969A">
      <w:pPr>
        <w:bidi w:val="0"/>
        <w:rPr>
          <w:rFonts w:hint="eastAsia"/>
        </w:rPr>
      </w:pPr>
    </w:p>
    <w:p w14:paraId="4BF2DEDB">
      <w:pPr>
        <w:bidi w:val="0"/>
        <w:rPr>
          <w:rFonts w:hint="eastAsia"/>
        </w:rPr>
      </w:pPr>
      <w:r>
        <w:rPr>
          <w:rFonts w:hint="eastAsia"/>
        </w:rPr>
        <w:t>If the company wants to successfully expand into the Asian market, it needs to develop various skills. These skills include not only language skills, but also cultural understanding and adaptability.</w:t>
      </w:r>
    </w:p>
    <w:p w14:paraId="2A19D520">
      <w:pPr>
        <w:bidi w:val="0"/>
        <w:rPr>
          <w:rFonts w:hint="eastAsia"/>
        </w:rPr>
      </w:pPr>
    </w:p>
    <w:p w14:paraId="41920443">
      <w:pPr>
        <w:bidi w:val="0"/>
        <w:rPr>
          <w:rFonts w:hint="eastAsia"/>
        </w:rPr>
      </w:pPr>
      <w:r>
        <w:rPr>
          <w:rFonts w:hint="eastAsia"/>
        </w:rPr>
        <w:t>Language skills are the foundation, but not the only one. Employees of the company responsible for international cooperation may need to learn basic Chinese, Japanese or other Asian languages, but they may also hire translators. Therefore, understanding cultural context is more important than language skills. For example, in Chinese, "yes" may mean "I am listening" rather than "I agree", which reflects a high background culture (Hall, 1976). According to research by Gudykunst and Kim(2003), language fluency can reduce misunderstandings, but cultural knowledge can ensure in-depth communication.</w:t>
      </w:r>
    </w:p>
    <w:p w14:paraId="68A669A9">
      <w:pPr>
        <w:bidi w:val="0"/>
        <w:rPr>
          <w:rFonts w:hint="eastAsia"/>
        </w:rPr>
      </w:pPr>
    </w:p>
    <w:p w14:paraId="55EA8B35">
      <w:pPr>
        <w:bidi w:val="0"/>
        <w:rPr>
          <w:rFonts w:hint="eastAsia"/>
        </w:rPr>
      </w:pPr>
      <w:r>
        <w:rPr>
          <w:rFonts w:hint="eastAsia"/>
        </w:rPr>
        <w:t>Cultural awareness skills are also important, and companies need to understand the values, beliefs and behavior norms of different cultures. For example, hofstede's theory of cultural dimensions (Hofstede, 2001) provides a framework to help compare cultural differences between countries. Your company can train employees to identify these differences. For example, in Asian countries with high power distance, subordinates may not directly contradict their superiors, which may affect the decision-making process. In addition, the 7-dimension theory of Trompenaars and Hampden-Turner(2020) emphasizes the concepts of universalism and particularism, which are common in Asia, indicating that companies need to flexibly handle their work according to the situation in negotiations.</w:t>
      </w:r>
    </w:p>
    <w:p w14:paraId="7B061923">
      <w:pPr>
        <w:bidi w:val="0"/>
        <w:rPr>
          <w:rFonts w:hint="eastAsia"/>
        </w:rPr>
      </w:pPr>
    </w:p>
    <w:p w14:paraId="03D00A23">
      <w:pPr>
        <w:bidi w:val="0"/>
        <w:rPr>
          <w:rFonts w:hint="eastAsia"/>
        </w:rPr>
      </w:pPr>
      <w:r>
        <w:rPr>
          <w:rFonts w:hint="eastAsia"/>
        </w:rPr>
        <w:t>Companies need to adapt their communication styles to the situation, and indirect communication may be more popular in Asia. Different adaptive abilities will help employees to perceive other people's emotions and make appropriate responses. According to Goleman(1995), managers with high EQ are better able to deal with cross-cultural conflicts. The company needs to train its employees to adapt and respond flexibly.</w:t>
      </w:r>
    </w:p>
    <w:p w14:paraId="7F4BCEFD">
      <w:pPr>
        <w:bidi w:val="0"/>
        <w:rPr>
          <w:rFonts w:hint="eastAsia"/>
        </w:rPr>
      </w:pPr>
    </w:p>
    <w:p w14:paraId="7FD4760D">
      <w:pPr>
        <w:bidi w:val="0"/>
        <w:rPr>
          <w:rFonts w:hint="eastAsia"/>
        </w:rPr>
      </w:pPr>
      <w:r>
        <w:rPr>
          <w:rFonts w:hint="eastAsia"/>
        </w:rPr>
        <w:t>Building relationships between employees and others is very important in Asia. Asian business culture places great emphasis on interpersonal relationships and trust. For example, in China, relationships (guān</w:t>
      </w:r>
      <w:r>
        <w:rPr>
          <w:rFonts w:hint="eastAsia" w:eastAsia="宋体"/>
          <w:lang w:val="en-US" w:eastAsia="zh-CN"/>
        </w:rPr>
        <w:t xml:space="preserve"> </w:t>
      </w:r>
      <w:r>
        <w:rPr>
          <w:rFonts w:hint="eastAsia"/>
        </w:rPr>
        <w:t>xì) are the key to business success, based on reciprocity and long-term cooperation (Fang, 2012). The company needs to maintain friendly relations through social activities or regular visits. According to Adler(2002), relationship building skills include active listening, empathy and patience, which can help companies integrate into the local business system.</w:t>
      </w:r>
    </w:p>
    <w:p w14:paraId="03E398FC">
      <w:pPr>
        <w:bidi w:val="0"/>
        <w:rPr>
          <w:rFonts w:hint="eastAsia"/>
        </w:rPr>
      </w:pPr>
    </w:p>
    <w:p w14:paraId="2A987AD7">
      <w:pPr>
        <w:bidi w:val="0"/>
        <w:rPr>
          <w:rFonts w:hint="eastAsia"/>
        </w:rPr>
      </w:pPr>
      <w:r>
        <w:rPr>
          <w:rFonts w:hint="eastAsia"/>
        </w:rPr>
        <w:t>Technical skills are also important, such as using digital tools for virtual communication. Hichert and Faist(2022) recommend the use of standardized communication tools, but adapted to local habits.</w:t>
      </w:r>
    </w:p>
    <w:p w14:paraId="38F49F2A">
      <w:pPr>
        <w:bidi w:val="0"/>
        <w:rPr>
          <w:rFonts w:hint="eastAsia"/>
        </w:rPr>
      </w:pPr>
    </w:p>
    <w:p w14:paraId="1085FAF4">
      <w:pPr>
        <w:pStyle w:val="3"/>
        <w:bidi w:val="0"/>
        <w:rPr>
          <w:rFonts w:hint="eastAsia"/>
        </w:rPr>
      </w:pPr>
      <w:bookmarkStart w:id="5" w:name="_Toc4070"/>
      <w:r>
        <w:rPr>
          <w:rFonts w:hint="eastAsia"/>
        </w:rPr>
        <w:t>3.3 Communication Methods</w:t>
      </w:r>
      <w:bookmarkEnd w:id="5"/>
    </w:p>
    <w:p w14:paraId="58EDEB2B">
      <w:pPr>
        <w:bidi w:val="0"/>
        <w:rPr>
          <w:rFonts w:hint="eastAsia"/>
        </w:rPr>
      </w:pPr>
    </w:p>
    <w:p w14:paraId="552E9FCB">
      <w:pPr>
        <w:bidi w:val="0"/>
        <w:rPr>
          <w:rFonts w:hint="eastAsia"/>
        </w:rPr>
      </w:pPr>
      <w:r>
        <w:rPr>
          <w:rFonts w:hint="eastAsia"/>
        </w:rPr>
        <w:t>In international business, communication methods include oral, non-oral and written forms, and each method is influenced by culture. Selecting appropriate communication methods can greatly improve efficiency.</w:t>
      </w:r>
    </w:p>
    <w:p w14:paraId="4A962094">
      <w:pPr>
        <w:bidi w:val="0"/>
        <w:rPr>
          <w:rFonts w:hint="eastAsia"/>
        </w:rPr>
      </w:pPr>
    </w:p>
    <w:p w14:paraId="318753CF">
      <w:pPr>
        <w:bidi w:val="0"/>
        <w:rPr>
          <w:rFonts w:hint="eastAsia"/>
        </w:rPr>
      </w:pPr>
      <w:r>
        <w:rPr>
          <w:rFonts w:hint="eastAsia"/>
        </w:rPr>
        <w:t>Oral communication is the most common way, but cultural differences may lead to misunderstandings. In Asia, for example, people may use euphemisms or silence to express their opposition, while in Britain, direct expression is more common. According to Hall's (1976) theory of high and low background culture, high background culture (such as Japan) relies on implicit information and context, while low background culture (such as Britain) prefers explicit language. Therefore, companies should encourage employees to ask more open-ended questions and capture the implicit meaning when meeting with their Asian partners. Lustig and Koester(2010) emphasize that the success of oral communication depends on the sensitivity to cultural context.</w:t>
      </w:r>
    </w:p>
    <w:p w14:paraId="448F201C">
      <w:pPr>
        <w:bidi w:val="0"/>
        <w:rPr>
          <w:rFonts w:hint="eastAsia"/>
        </w:rPr>
      </w:pPr>
    </w:p>
    <w:p w14:paraId="67681B32">
      <w:pPr>
        <w:bidi w:val="0"/>
        <w:rPr>
          <w:rFonts w:hint="eastAsia"/>
        </w:rPr>
      </w:pPr>
      <w:r>
        <w:rPr>
          <w:rFonts w:hint="eastAsia"/>
        </w:rPr>
        <w:t>Non-verbal communication is equally important, including body language and facial expressions. In Asia, for example, a bow or a nod shows great respect for each other, while in Britain, a handshake is more common. Eye contact also varies from culture to culture: direct eye contact may be considered disrespectful in some Asian environments with high power distances (Hofstede, 2001). Companies need to train employees to observe these non-verbal signals and adjust their behavior. According to the research of Mehrabian(1971), non-verbal elements account for a large proportion in communication, ignoring them may lead to serious misunderstanding.</w:t>
      </w:r>
    </w:p>
    <w:p w14:paraId="3A717B04">
      <w:pPr>
        <w:bidi w:val="0"/>
        <w:rPr>
          <w:rFonts w:hint="eastAsia"/>
        </w:rPr>
      </w:pPr>
    </w:p>
    <w:p w14:paraId="6AE7AFAB">
      <w:pPr>
        <w:bidi w:val="0"/>
        <w:rPr>
          <w:rFonts w:hint="eastAsia"/>
        </w:rPr>
      </w:pPr>
      <w:r>
        <w:rPr>
          <w:rFonts w:hint="eastAsia"/>
        </w:rPr>
        <w:t>Written communication is commonly used in mail, reports and contracts in business, but with different styles. In Asia, written communication is more formal and indirect, while email is a very common form of communication in the UK. Hichert and Faist(2022) recommend the use of clear visual standards, such as IBCS (International Business Communication Standard), but adapted to local culture. When sending emails to Asian partners, companies can start by greeting their families to build rapport. Asian greetings focus on relationships rather than details, which is different from the European legal direction (Trompenaars &amp; Hampden-Turner, 2020). Therefore, the Company should ensure that written documents are localized to avoid conflicts.</w:t>
      </w:r>
    </w:p>
    <w:p w14:paraId="64D77509">
      <w:pPr>
        <w:bidi w:val="0"/>
        <w:rPr>
          <w:rFonts w:hint="eastAsia"/>
        </w:rPr>
      </w:pPr>
    </w:p>
    <w:p w14:paraId="3914C6DD">
      <w:pPr>
        <w:bidi w:val="0"/>
        <w:rPr>
          <w:rFonts w:hint="eastAsia"/>
        </w:rPr>
      </w:pPr>
      <w:r>
        <w:rPr>
          <w:rFonts w:hint="eastAsia"/>
        </w:rPr>
        <w:t>Digital communication methods such as video conferencing are also becoming more and more popular. However, different countries may use different chat platforms. Taking into account the different time differences, employees are also required to adapt. According to Deresky(2017), digital communication can cross geographical barriers, but must be combined with face-to-face interaction to build trust.</w:t>
      </w:r>
    </w:p>
    <w:p w14:paraId="167B6478">
      <w:pPr>
        <w:bidi w:val="0"/>
        <w:rPr>
          <w:rFonts w:hint="eastAsia"/>
        </w:rPr>
      </w:pPr>
    </w:p>
    <w:p w14:paraId="65F547BF">
      <w:pPr>
        <w:pStyle w:val="3"/>
        <w:bidi w:val="0"/>
        <w:rPr>
          <w:rFonts w:hint="eastAsia"/>
        </w:rPr>
      </w:pPr>
      <w:bookmarkStart w:id="6" w:name="_Toc30618"/>
      <w:r>
        <w:rPr>
          <w:rFonts w:hint="eastAsia"/>
        </w:rPr>
        <w:t>3.4 Effective Communication</w:t>
      </w:r>
      <w:bookmarkEnd w:id="6"/>
    </w:p>
    <w:p w14:paraId="76171E23">
      <w:pPr>
        <w:bidi w:val="0"/>
        <w:rPr>
          <w:rFonts w:hint="eastAsia"/>
        </w:rPr>
      </w:pPr>
    </w:p>
    <w:p w14:paraId="72242B0F">
      <w:pPr>
        <w:bidi w:val="0"/>
        <w:rPr>
          <w:rFonts w:hint="eastAsia"/>
        </w:rPr>
      </w:pPr>
      <w:r>
        <w:rPr>
          <w:rFonts w:hint="eastAsia"/>
        </w:rPr>
        <w:t>Effective communication in international business means that information is accurately understood and expected results are achieved. It not only facilitates transactions but also builds long-term relationships. Elements of effective communication include clarity, consistency and feedback. In Asia, feedback may be given indirectly, for example through third parties or through silence, and companies need to train employees to proactively capture these signals. According to the research of Samovar(2012), effective communication depends on cultural intelligence, i.e. the ability to adapt to different cultural situations.</w:t>
      </w:r>
    </w:p>
    <w:p w14:paraId="77BD5326">
      <w:pPr>
        <w:bidi w:val="0"/>
        <w:rPr>
          <w:rFonts w:hint="eastAsia"/>
        </w:rPr>
      </w:pPr>
    </w:p>
    <w:p w14:paraId="3ED430DA">
      <w:pPr>
        <w:bidi w:val="0"/>
        <w:rPr>
          <w:rFonts w:hint="eastAsia"/>
        </w:rPr>
      </w:pPr>
      <w:r>
        <w:rPr>
          <w:rFonts w:hint="eastAsia"/>
        </w:rPr>
        <w:t>Common communication barriers include language differences, cultural misunderstandings and emotional conflicts. For example, English humor may not be easy for Asians to understand because humor culture is very different (Nisbett, 2003). Another obstacle is stereotypes. According to Brislin(2000), stereotypes can hinder empathy and increase the risk of misunderstanding.</w:t>
      </w:r>
    </w:p>
    <w:p w14:paraId="4053D27D">
      <w:pPr>
        <w:bidi w:val="0"/>
        <w:rPr>
          <w:rFonts w:hint="eastAsia"/>
        </w:rPr>
      </w:pPr>
    </w:p>
    <w:p w14:paraId="5155C9C5">
      <w:pPr>
        <w:bidi w:val="0"/>
        <w:rPr>
          <w:rFonts w:hint="eastAsia"/>
        </w:rPr>
      </w:pPr>
      <w:r>
        <w:rPr>
          <w:rFonts w:hint="eastAsia"/>
        </w:rPr>
        <w:t>In order to overcome these obstacles, companies can adopt various strategies. For example, cross-cultural training, the use of translation and localization services, the establishment of feedback mechanisms, etc. According to the recommendations of Thomas and Inkson(2009), the cultivation of cultural intelligence can be achieved through field experience or mentorship project. Communication is not only an exchange of information, but also a process of building trust.</w:t>
      </w:r>
    </w:p>
    <w:p w14:paraId="2BAF50E3">
      <w:pPr>
        <w:bidi w:val="0"/>
        <w:rPr>
          <w:rFonts w:hint="eastAsia"/>
        </w:rPr>
      </w:pPr>
    </w:p>
    <w:p w14:paraId="10D90919">
      <w:pPr>
        <w:pStyle w:val="3"/>
        <w:bidi w:val="0"/>
        <w:rPr>
          <w:rFonts w:hint="eastAsia"/>
        </w:rPr>
      </w:pPr>
      <w:bookmarkStart w:id="7" w:name="_Toc7094"/>
      <w:r>
        <w:rPr>
          <w:rFonts w:hint="eastAsia"/>
        </w:rPr>
        <w:t>3.5 Importance of Establishing Relationships</w:t>
      </w:r>
      <w:bookmarkEnd w:id="7"/>
    </w:p>
    <w:p w14:paraId="078D99BC">
      <w:pPr>
        <w:bidi w:val="0"/>
        <w:rPr>
          <w:rFonts w:hint="eastAsia"/>
        </w:rPr>
      </w:pPr>
    </w:p>
    <w:p w14:paraId="626658DA">
      <w:pPr>
        <w:bidi w:val="0"/>
        <w:rPr>
          <w:rFonts w:hint="eastAsia"/>
        </w:rPr>
      </w:pPr>
      <w:r>
        <w:rPr>
          <w:rFonts w:hint="eastAsia"/>
        </w:rPr>
        <w:t>In international business, building relationships is the key to success in the Asian market. Compared with Europe, Asian culture pays more attention to interpersonal network and long-term cooperation, which directly affects business decisions. For apparel retailers, building strong relationships with suppliers, distributors and customers ensures stable supply chains and market penetration.</w:t>
      </w:r>
    </w:p>
    <w:p w14:paraId="74E27C3F">
      <w:pPr>
        <w:bidi w:val="0"/>
        <w:rPr>
          <w:rFonts w:hint="eastAsia"/>
        </w:rPr>
      </w:pPr>
    </w:p>
    <w:p w14:paraId="66440C5A">
      <w:pPr>
        <w:bidi w:val="0"/>
        <w:rPr>
          <w:rFonts w:hint="eastAsia"/>
        </w:rPr>
      </w:pPr>
      <w:r>
        <w:rPr>
          <w:rFonts w:hint="eastAsia"/>
        </w:rPr>
        <w:t>Relationships are rooted in cultural values in Asian business. In Japan, for example, the relationship may involve a rationale (giri) or social responsibility that requires a long-term return. According to Hofstede's (2001) collectivism dimension, Asian countries usually score high, which means that group harmony takes precedence over individual interests. Trompenaars and Hampden-Turner(2020) point out that in a culture of particularism, relationships override contractual terms, which requires your company to be more flexible in negotiations.</w:t>
      </w:r>
    </w:p>
    <w:p w14:paraId="6461EA73">
      <w:pPr>
        <w:bidi w:val="0"/>
        <w:rPr>
          <w:rFonts w:hint="eastAsia"/>
        </w:rPr>
      </w:pPr>
    </w:p>
    <w:p w14:paraId="1FEF81E4">
      <w:pPr>
        <w:bidi w:val="0"/>
        <w:rPr>
          <w:rFonts w:hint="eastAsia"/>
        </w:rPr>
      </w:pPr>
      <w:r>
        <w:rPr>
          <w:rFonts w:hint="eastAsia"/>
        </w:rPr>
        <w:t>The establishment of a relationship can bring practical commercial benefits. In apparel retailing, establishing relationships with local suppliers may result in better prices and preferential delivery. According to research by Adler(2002), the network acts as an information channel in Asia to help foreign companies understand regulations and trends. Companies can get to know key people and gain more opportunities by attending industry events or social gatherings.</w:t>
      </w:r>
    </w:p>
    <w:p w14:paraId="0763F4D9">
      <w:pPr>
        <w:bidi w:val="0"/>
        <w:rPr>
          <w:rFonts w:hint="eastAsia"/>
        </w:rPr>
      </w:pPr>
    </w:p>
    <w:p w14:paraId="5EAA13D3">
      <w:pPr>
        <w:bidi w:val="0"/>
        <w:rPr>
          <w:rFonts w:hint="eastAsia"/>
        </w:rPr>
      </w:pPr>
      <w:r>
        <w:rPr>
          <w:rFonts w:hint="eastAsia"/>
        </w:rPr>
        <w:t>Relationship building requires time and resources. In Asia, ignoring the sense of ceremony may lead to a lack of trust. For example, in South Korea, refusing a social invitation may be interpreted as disrespect (Kim, 2002). The company needs to train its staff to participate in these activities and understand local etiquette, such as avoiding sensitive items when giving gifts, such as clocks and watches, which symbolize death in China. Gudykunst and Kim(2003) stressed that communication failures often stem from the assumption that cultural backgrounds are shared and need to be clarified proactively. If the employees of the company are untrained, they may unintentionally offend their partners in the communication. According to Brislin(2000), this kind of misconduct often results from the lack of cultural awareness training.</w:t>
      </w:r>
    </w:p>
    <w:p w14:paraId="6FD1E5CD">
      <w:pPr>
        <w:bidi w:val="0"/>
        <w:rPr>
          <w:rFonts w:hint="eastAsia"/>
        </w:rPr>
      </w:pPr>
    </w:p>
    <w:p w14:paraId="392C693C">
      <w:pPr>
        <w:bidi w:val="0"/>
        <w:rPr>
          <w:rFonts w:hint="eastAsia"/>
        </w:rPr>
      </w:pPr>
      <w:r>
        <w:rPr>
          <w:rFonts w:hint="eastAsia"/>
        </w:rPr>
        <w:t>External factors such as political environment or economic changes may cause the relationship to fail, but cultural factors can be controlled. According to a study by Deresky(2017), more than 50% of the failures of international joint ventures are caused by cultural conflicts, and companies can reduce risks through proactive management.</w:t>
      </w:r>
    </w:p>
    <w:p w14:paraId="1652ADC5">
      <w:pPr>
        <w:bidi w:val="0"/>
        <w:rPr>
          <w:rFonts w:hint="eastAsia"/>
        </w:rPr>
      </w:pPr>
    </w:p>
    <w:p w14:paraId="4ADE9E51">
      <w:pPr>
        <w:pStyle w:val="3"/>
        <w:bidi w:val="0"/>
        <w:rPr>
          <w:rFonts w:hint="eastAsia"/>
        </w:rPr>
      </w:pPr>
      <w:bookmarkStart w:id="8" w:name="_Toc8808"/>
      <w:r>
        <w:rPr>
          <w:rFonts w:hint="eastAsia"/>
        </w:rPr>
        <w:t>3.6 Cultural components</w:t>
      </w:r>
      <w:bookmarkEnd w:id="8"/>
    </w:p>
    <w:p w14:paraId="327BA0A3">
      <w:pPr>
        <w:bidi w:val="0"/>
        <w:rPr>
          <w:rFonts w:hint="eastAsia"/>
        </w:rPr>
      </w:pPr>
    </w:p>
    <w:p w14:paraId="41C6A83A">
      <w:pPr>
        <w:bidi w:val="0"/>
        <w:rPr>
          <w:rFonts w:hint="eastAsia"/>
        </w:rPr>
      </w:pPr>
      <w:r>
        <w:rPr>
          <w:rFonts w:hint="eastAsia"/>
        </w:rPr>
        <w:t>Components of culture usually include values, norms, symbols, rituals, assumptions.</w:t>
      </w:r>
    </w:p>
    <w:p w14:paraId="07A72899">
      <w:pPr>
        <w:bidi w:val="0"/>
        <w:rPr>
          <w:rFonts w:hint="eastAsia"/>
        </w:rPr>
      </w:pPr>
    </w:p>
    <w:p w14:paraId="1643336F">
      <w:pPr>
        <w:bidi w:val="0"/>
        <w:rPr>
          <w:rFonts w:hint="eastAsia"/>
        </w:rPr>
      </w:pPr>
      <w:r>
        <w:rPr>
          <w:rFonts w:hint="eastAsia"/>
        </w:rPr>
        <w:t>These components interact to influence business communication. For example, in the clothing retail business of the company, if the Asian symbols and ceremonies are ignored when designing marketing activities, it may not be able to attract specific customers. For example, red symbolizes good luck in China and white symbolizes purity in Japan. According to Schneider and Barsoux(2003), understanding cultural components can help companies localize products and services.</w:t>
      </w:r>
    </w:p>
    <w:p w14:paraId="961DCD97">
      <w:pPr>
        <w:bidi w:val="0"/>
        <w:rPr>
          <w:rFonts w:hint="eastAsia"/>
        </w:rPr>
      </w:pPr>
    </w:p>
    <w:p w14:paraId="47AB199C">
      <w:pPr>
        <w:bidi w:val="0"/>
        <w:rPr>
          <w:rFonts w:hint="eastAsia"/>
        </w:rPr>
      </w:pPr>
      <w:r>
        <w:rPr>
          <w:rFonts w:hint="eastAsia"/>
        </w:rPr>
        <w:t>In international business, culture can be understood as different values and behaviors. According to the definition of Kroeber and Kluckhohn(1952), culture is a "behavior pattern acquired and transmitted through symbols", which includes knowledge, art, morality and law. Companies need to learn not only superficial habits but also deep-seated values. For example, in Asia, collectivism may emphasize family and group harmony, while British individualism may emphasize individual achievement (Hofstede, 2001).</w:t>
      </w:r>
    </w:p>
    <w:p w14:paraId="7BE96A4C">
      <w:pPr>
        <w:bidi w:val="0"/>
        <w:rPr>
          <w:rFonts w:hint="eastAsia"/>
        </w:rPr>
      </w:pPr>
    </w:p>
    <w:p w14:paraId="05B036E2">
      <w:pPr>
        <w:pStyle w:val="3"/>
        <w:bidi w:val="0"/>
        <w:rPr>
          <w:rFonts w:hint="eastAsia"/>
        </w:rPr>
      </w:pPr>
      <w:bookmarkStart w:id="9" w:name="_Toc26421"/>
      <w:r>
        <w:rPr>
          <w:rFonts w:hint="eastAsia"/>
        </w:rPr>
        <w:t>3.7</w:t>
      </w:r>
      <w:r>
        <w:rPr>
          <w:rFonts w:hint="eastAsia" w:eastAsia="宋体"/>
          <w:lang w:val="en-US" w:eastAsia="zh-CN"/>
        </w:rPr>
        <w:t xml:space="preserve"> </w:t>
      </w:r>
      <w:r>
        <w:rPr>
          <w:rFonts w:hint="eastAsia"/>
        </w:rPr>
        <w:t>Hall's High and Low Background Culture</w:t>
      </w:r>
      <w:bookmarkEnd w:id="9"/>
    </w:p>
    <w:p w14:paraId="4A3A1D85">
      <w:pPr>
        <w:bidi w:val="0"/>
        <w:rPr>
          <w:rFonts w:hint="eastAsia"/>
        </w:rPr>
      </w:pPr>
    </w:p>
    <w:p w14:paraId="68952F53">
      <w:pPr>
        <w:bidi w:val="0"/>
        <w:rPr>
          <w:rFonts w:hint="eastAsia"/>
        </w:rPr>
      </w:pPr>
      <w:r>
        <w:rPr>
          <w:rFonts w:hint="eastAsia"/>
        </w:rPr>
        <w:t>Hall's theory of high and low background culture is an important theory to understand cross-cultural communication. It was proposed by anthropologist Edward Twitchell Hall Jr. It divides culture into high background and low background according to the degree of dependence on information transmission.</w:t>
      </w:r>
    </w:p>
    <w:p w14:paraId="11895609">
      <w:pPr>
        <w:bidi w:val="0"/>
        <w:rPr>
          <w:rFonts w:hint="eastAsia"/>
        </w:rPr>
      </w:pPr>
    </w:p>
    <w:p w14:paraId="A4320554">
      <w:pPr>
        <w:bidi w:val="0"/>
        <w:rPr>
          <w:rFonts w:hint="eastAsia"/>
        </w:rPr>
      </w:pPr>
      <w:r>
        <w:rPr>
          <w:rFonts w:hint="eastAsia"/>
        </w:rPr>
        <w:t>In high-context cultures, such as China, Japan and South Korea, communication relies on context, non-verbal signals and relationship history. Information is often conveyed not directly but through suggestion, silence or body language. According to Hall(1976), high background culture emphasizes harmony and indirection to avoid conflict.</w:t>
      </w:r>
    </w:p>
    <w:p w14:paraId="3AF44B1D">
      <w:pPr>
        <w:bidi w:val="0"/>
        <w:rPr>
          <w:rFonts w:hint="eastAsia"/>
        </w:rPr>
      </w:pPr>
    </w:p>
    <w:p w14:paraId="41C07A32">
      <w:pPr>
        <w:bidi w:val="0"/>
        <w:rPr>
          <w:rFonts w:hint="eastAsia"/>
        </w:rPr>
      </w:pPr>
      <w:r>
        <w:rPr>
          <w:rFonts w:hint="eastAsia"/>
        </w:rPr>
        <w:t>In low-background cultures, such as Britain, the United States and Germany, communication is more direct and explicit and depends on the language itself. The information is clearly stated and the written contract is considered final.</w:t>
      </w:r>
    </w:p>
    <w:p w14:paraId="3C3A46B5">
      <w:pPr>
        <w:bidi w:val="0"/>
        <w:rPr>
          <w:rFonts w:hint="eastAsia"/>
        </w:rPr>
      </w:pPr>
    </w:p>
    <w:p w14:paraId="3795AC85">
      <w:pPr>
        <w:pStyle w:val="3"/>
        <w:bidi w:val="0"/>
        <w:rPr>
          <w:rFonts w:hint="eastAsia"/>
        </w:rPr>
      </w:pPr>
      <w:bookmarkStart w:id="10" w:name="_Toc14415"/>
      <w:r>
        <w:rPr>
          <w:rFonts w:hint="eastAsia"/>
        </w:rPr>
        <w:t>3.8 7 Dimensions of Trombenas</w:t>
      </w:r>
      <w:bookmarkEnd w:id="10"/>
    </w:p>
    <w:p w14:paraId="2C2F2E0E">
      <w:pPr>
        <w:bidi w:val="0"/>
        <w:rPr>
          <w:rFonts w:hint="eastAsia"/>
        </w:rPr>
      </w:pPr>
    </w:p>
    <w:p w14:paraId="2227B640">
      <w:pPr>
        <w:bidi w:val="0"/>
        <w:rPr>
          <w:rFonts w:hint="eastAsia"/>
        </w:rPr>
      </w:pPr>
      <w:r>
        <w:rPr>
          <w:rFonts w:hint="eastAsia"/>
        </w:rPr>
        <w:t>The 7-dimensional theory of Trombenas and Hampden-Turner is another important theory that helps to compare the business behavior of different cultures. The theory is based on global surveys and identifies seven cultural dimensions, each representing a conflict of values.</w:t>
      </w:r>
    </w:p>
    <w:p w14:paraId="50B77485">
      <w:pPr>
        <w:bidi w:val="0"/>
        <w:rPr>
          <w:rFonts w:hint="eastAsia"/>
        </w:rPr>
      </w:pPr>
    </w:p>
    <w:p w14:paraId="99DCD1D1">
      <w:pPr>
        <w:bidi w:val="0"/>
        <w:rPr>
          <w:rFonts w:hint="eastAsia"/>
        </w:rPr>
      </w:pPr>
      <w:r>
        <w:rPr>
          <w:rFonts w:hint="eastAsia"/>
        </w:rPr>
        <w:t>Universalism and particularism: Universalist cultures (such as Britain) emphasize rules and contracts, while particularist cultures (such as China) place more emphasis on relationships and situations.</w:t>
      </w:r>
    </w:p>
    <w:p w14:paraId="45C4A91B">
      <w:pPr>
        <w:bidi w:val="0"/>
        <w:rPr>
          <w:rFonts w:hint="eastAsia"/>
        </w:rPr>
      </w:pPr>
    </w:p>
    <w:p w14:paraId="39CBB907">
      <w:pPr>
        <w:bidi w:val="0"/>
        <w:rPr>
          <w:rFonts w:hint="eastAsia"/>
        </w:rPr>
      </w:pPr>
      <w:r>
        <w:rPr>
          <w:rFonts w:hint="eastAsia"/>
        </w:rPr>
        <w:t>Individualism and collectivism: individualism culture gives priority to individual goals, while collectivism culture (such as Japan) emphasizes group harmony.</w:t>
      </w:r>
    </w:p>
    <w:p w14:paraId="79E1B5CF">
      <w:pPr>
        <w:bidi w:val="0"/>
        <w:rPr>
          <w:rFonts w:hint="eastAsia"/>
        </w:rPr>
      </w:pPr>
    </w:p>
    <w:p w14:paraId="4980C061">
      <w:pPr>
        <w:bidi w:val="0"/>
        <w:rPr>
          <w:rFonts w:hint="eastAsia"/>
        </w:rPr>
      </w:pPr>
      <w:r>
        <w:rPr>
          <w:rFonts w:hint="eastAsia"/>
        </w:rPr>
        <w:t>Neutrality and emotionality: neutral cultures (e.g. Japan) control the expression of emotions, while emotional cultures (e.g. Italy) openly display feelings.</w:t>
      </w:r>
    </w:p>
    <w:p w14:paraId="13371322">
      <w:pPr>
        <w:bidi w:val="0"/>
        <w:rPr>
          <w:rFonts w:hint="eastAsia"/>
        </w:rPr>
      </w:pPr>
    </w:p>
    <w:p w14:paraId="09FD1FE5">
      <w:pPr>
        <w:bidi w:val="0"/>
        <w:rPr>
          <w:rFonts w:hint="eastAsia"/>
        </w:rPr>
      </w:pPr>
      <w:r>
        <w:rPr>
          <w:rFonts w:hint="eastAsia"/>
        </w:rPr>
        <w:t>Specificity and Diffusion: Specific cultures (e.g. Britain) separate work and life, while diffuse cultures (e.g. China) overlap the two.</w:t>
      </w:r>
    </w:p>
    <w:p w14:paraId="59F44B2E">
      <w:pPr>
        <w:bidi w:val="0"/>
        <w:rPr>
          <w:rFonts w:hint="eastAsia"/>
        </w:rPr>
      </w:pPr>
    </w:p>
    <w:p w14:paraId="402FEC49">
      <w:pPr>
        <w:bidi w:val="0"/>
        <w:rPr>
          <w:rFonts w:hint="eastAsia"/>
        </w:rPr>
      </w:pPr>
      <w:r>
        <w:rPr>
          <w:rFonts w:hint="eastAsia"/>
        </w:rPr>
        <w:t>Achievement and belonging: a culture of achievement (e.g. UK) is based on respect for one's performance, while a culture of belonging (e.g. India) is based on age, gender or origin.</w:t>
      </w:r>
    </w:p>
    <w:p w14:paraId="90EEFE68">
      <w:pPr>
        <w:bidi w:val="0"/>
        <w:rPr>
          <w:rFonts w:hint="eastAsia"/>
        </w:rPr>
      </w:pPr>
    </w:p>
    <w:p w14:paraId="13F2BB0D">
      <w:pPr>
        <w:bidi w:val="0"/>
        <w:rPr>
          <w:rFonts w:hint="eastAsia"/>
        </w:rPr>
      </w:pPr>
      <w:r>
        <w:rPr>
          <w:rFonts w:hint="eastAsia"/>
        </w:rPr>
        <w:t>Sequential time and synchronous time: sequential time culture (e.g. UK) deals with time linearly, emphasizing punctuality; Synchronous time culture (e.g. India) handles multiple tasks flexibly.</w:t>
      </w:r>
    </w:p>
    <w:p w14:paraId="67ECBD0F">
      <w:pPr>
        <w:bidi w:val="0"/>
        <w:rPr>
          <w:rFonts w:hint="eastAsia"/>
        </w:rPr>
      </w:pPr>
    </w:p>
    <w:p w14:paraId="71664B2F">
      <w:pPr>
        <w:bidi w:val="0"/>
        <w:rPr>
          <w:rFonts w:hint="eastAsia"/>
        </w:rPr>
      </w:pPr>
      <w:r>
        <w:rPr>
          <w:rFonts w:hint="eastAsia"/>
        </w:rPr>
        <w:t>Internal control and external control: The internal control culture (e.g. Britain) believes that people control the environment, while the external control culture (e.g. China) emphasizes adaptation to nature.</w:t>
      </w:r>
    </w:p>
    <w:p w14:paraId="241863A2">
      <w:pPr>
        <w:bidi w:val="0"/>
        <w:rPr>
          <w:rFonts w:hint="eastAsia"/>
        </w:rPr>
      </w:pPr>
    </w:p>
    <w:p w14:paraId="2B398FD2">
      <w:pPr>
        <w:pStyle w:val="3"/>
        <w:bidi w:val="0"/>
        <w:rPr>
          <w:rFonts w:hint="eastAsia"/>
        </w:rPr>
      </w:pPr>
      <w:bookmarkStart w:id="11" w:name="_Toc10221"/>
      <w:r>
        <w:rPr>
          <w:rFonts w:hint="eastAsia"/>
        </w:rPr>
        <w:t>3.9 Confidence Building</w:t>
      </w:r>
      <w:bookmarkEnd w:id="11"/>
    </w:p>
    <w:p w14:paraId="3C72C422">
      <w:pPr>
        <w:bidi w:val="0"/>
        <w:rPr>
          <w:rFonts w:hint="eastAsia"/>
        </w:rPr>
      </w:pPr>
    </w:p>
    <w:p w14:paraId="4B73B677">
      <w:pPr>
        <w:bidi w:val="0"/>
        <w:rPr>
          <w:rFonts w:hint="eastAsia"/>
        </w:rPr>
      </w:pPr>
      <w:r>
        <w:rPr>
          <w:rFonts w:hint="eastAsia"/>
        </w:rPr>
        <w:t>Trust is based on long-term interaction and reliability. For commercial companies, building trust can reduce transaction costs, promote cooperation and ease conflicts.</w:t>
      </w:r>
    </w:p>
    <w:p w14:paraId="2005AFD1">
      <w:pPr>
        <w:bidi w:val="0"/>
        <w:rPr>
          <w:rFonts w:hint="eastAsia"/>
        </w:rPr>
      </w:pPr>
    </w:p>
    <w:p w14:paraId="665BDED4">
      <w:pPr>
        <w:bidi w:val="0"/>
        <w:rPr>
          <w:rFonts w:hint="eastAsia"/>
        </w:rPr>
      </w:pPr>
      <w:r>
        <w:rPr>
          <w:rFonts w:hint="eastAsia"/>
        </w:rPr>
        <w:t>Trust is defined differently in different cultures. In low-background cultures such as Britain, trust may be based on ability and contract fulfillment, while in high-background cultures such as China, trust is more based on relationships and emotional connections. Therefore, companies need to demonstrate professional competence while investing in personal relationships. According to the research of Rousseau(1998), trust includes benefit-based computational trust and emotion-based relational trust, and relational trust is more important in Asia.</w:t>
      </w:r>
    </w:p>
    <w:p w14:paraId="5D584477">
      <w:pPr>
        <w:bidi w:val="0"/>
        <w:rPr>
          <w:rFonts w:hint="eastAsia"/>
        </w:rPr>
      </w:pPr>
    </w:p>
    <w:p w14:paraId="2A4646CE">
      <w:pPr>
        <w:bidi w:val="0"/>
        <w:rPr>
          <w:rFonts w:hint="eastAsia"/>
        </w:rPr>
      </w:pPr>
      <w:r>
        <w:rPr>
          <w:rFonts w:hint="eastAsia"/>
        </w:rPr>
        <w:t>The company's behavior needs to be consistent with its commitment, avoid sudden changes, communicate openly, show empathy for local cultures and issues, establish long-term direction for investment time, and respect local customs. According to Gesteland(2012), these actions can significantly enhance trust.</w:t>
      </w:r>
    </w:p>
    <w:p w14:paraId="3E23DC35">
      <w:pPr>
        <w:bidi w:val="0"/>
        <w:rPr>
          <w:rFonts w:hint="eastAsia"/>
        </w:rPr>
      </w:pPr>
    </w:p>
    <w:p w14:paraId="1E679F31">
      <w:pPr>
        <w:pStyle w:val="3"/>
        <w:bidi w:val="0"/>
        <w:rPr>
          <w:rFonts w:hint="eastAsia"/>
        </w:rPr>
      </w:pPr>
      <w:bookmarkStart w:id="12" w:name="_Toc11264"/>
      <w:r>
        <w:rPr>
          <w:rFonts w:hint="eastAsia"/>
        </w:rPr>
        <w:t>3.10 Differences and Evaluation between Europeans and Asians in Doing Business</w:t>
      </w:r>
      <w:bookmarkEnd w:id="12"/>
    </w:p>
    <w:p w14:paraId="55218FAD">
      <w:pPr>
        <w:bidi w:val="0"/>
        <w:rPr>
          <w:rFonts w:hint="eastAsia"/>
        </w:rPr>
      </w:pPr>
    </w:p>
    <w:p w14:paraId="267017AC">
      <w:pPr>
        <w:bidi w:val="0"/>
        <w:rPr>
          <w:rFonts w:hint="eastAsia"/>
        </w:rPr>
      </w:pPr>
      <w:r>
        <w:rPr>
          <w:rFonts w:hint="eastAsia"/>
        </w:rPr>
        <w:t>Differences in communication styles: European business communications may focus on data and facts, while Asian business communications may focus more on stories and contexts. This reflects Hall's theory (Hall, 1976).</w:t>
      </w:r>
    </w:p>
    <w:p w14:paraId="1B7780AE">
      <w:pPr>
        <w:bidi w:val="0"/>
        <w:rPr>
          <w:rFonts w:hint="eastAsia"/>
        </w:rPr>
      </w:pPr>
    </w:p>
    <w:p w14:paraId="5F5145BC">
      <w:pPr>
        <w:bidi w:val="0"/>
        <w:rPr>
          <w:rFonts w:hint="eastAsia"/>
        </w:rPr>
      </w:pPr>
      <w:r>
        <w:rPr>
          <w:rFonts w:hint="eastAsia"/>
        </w:rPr>
        <w:t>Differences in decision-making: European cultures may prefer fast and individual decisions, while Asia emphasizes collective and slow processes. According to the dimension of Hofstede(2001), Asian collectivism and high power distance mean that decision-making may be driven by high level, but needs group discussion.</w:t>
      </w:r>
    </w:p>
    <w:p w14:paraId="0EA72A5D">
      <w:pPr>
        <w:bidi w:val="0"/>
        <w:rPr>
          <w:rFonts w:hint="eastAsia"/>
        </w:rPr>
      </w:pPr>
    </w:p>
    <w:p w14:paraId="2EC62F6B">
      <w:pPr>
        <w:bidi w:val="0"/>
        <w:rPr>
          <w:rFonts w:hint="eastAsia"/>
        </w:rPr>
      </w:pPr>
      <w:r>
        <w:rPr>
          <w:rFonts w:hint="eastAsia"/>
        </w:rPr>
        <w:t>Differences in relationship management: European businesses may be more transaction-oriented, contract-centric, while Asia focuses on long-term relationships and networks.</w:t>
      </w:r>
    </w:p>
    <w:p w14:paraId="06648807">
      <w:pPr>
        <w:bidi w:val="0"/>
        <w:rPr>
          <w:rFonts w:hint="eastAsia"/>
        </w:rPr>
      </w:pPr>
    </w:p>
    <w:p w14:paraId="3154E662">
      <w:pPr>
        <w:bidi w:val="0"/>
        <w:rPr>
          <w:rFonts w:hint="eastAsia"/>
        </w:rPr>
      </w:pPr>
      <w:r>
        <w:rPr>
          <w:rFonts w:hint="eastAsia"/>
        </w:rPr>
        <w:t>Evaluation: The above differences are not absolute. There are also great changes between different Asian countries, and globalization is blurring the boundaries. The company needs to combine the local culture and work out the most appropriate method through team adjustment.</w:t>
      </w:r>
    </w:p>
    <w:p w14:paraId="5A50F2B3">
      <w:pPr>
        <w:bidi w:val="0"/>
        <w:rPr>
          <w:rFonts w:hint="eastAsia"/>
        </w:rPr>
      </w:pPr>
    </w:p>
    <w:p w14:paraId="3A337BDB">
      <w:pPr>
        <w:pStyle w:val="2"/>
        <w:bidi w:val="0"/>
        <w:rPr>
          <w:rFonts w:hint="eastAsia"/>
        </w:rPr>
      </w:pPr>
      <w:bookmarkStart w:id="13" w:name="_Toc29676"/>
      <w:r>
        <w:rPr>
          <w:rFonts w:hint="eastAsia"/>
        </w:rPr>
        <w:t>4.0 conclusion</w:t>
      </w:r>
      <w:bookmarkEnd w:id="13"/>
    </w:p>
    <w:p w14:paraId="584FA69F">
      <w:pPr>
        <w:bidi w:val="0"/>
        <w:rPr>
          <w:rFonts w:hint="eastAsia"/>
        </w:rPr>
      </w:pPr>
    </w:p>
    <w:p w14:paraId="423736D9">
      <w:pPr>
        <w:bidi w:val="0"/>
        <w:rPr>
          <w:rFonts w:hint="eastAsia"/>
        </w:rPr>
      </w:pPr>
      <w:r>
        <w:rPr>
          <w:rFonts w:hint="eastAsia"/>
        </w:rPr>
        <w:t>This report discusses the key role of international business communication in expanding into the Asian market, with emphasis on cultural differences, communication skills and relationship building. By analyzing the theories of hofstede, Hall and Trombenas, this paper demonstrates how to understand the differences between Asian culture and European culture.</w:t>
      </w:r>
    </w:p>
    <w:p w14:paraId="7CA7E204">
      <w:pPr>
        <w:bidi w:val="0"/>
        <w:rPr>
          <w:rFonts w:hint="eastAsia"/>
        </w:rPr>
      </w:pPr>
    </w:p>
    <w:p w14:paraId="60298DAA">
      <w:pPr>
        <w:bidi w:val="0"/>
        <w:rPr>
          <w:rFonts w:hint="eastAsia"/>
        </w:rPr>
      </w:pPr>
      <w:r>
        <w:rPr>
          <w:rFonts w:hint="eastAsia"/>
        </w:rPr>
        <w:t>For UK apparel retailers, a successful expansion into Asia will require a shift in thinking. By fostering cultural awareness, adapting to communication methods and investing in long-term networks, the company can avoid potential pitfalls and take advantage of opportunities in the Asian market to enhance its competitiveness.</w:t>
      </w:r>
    </w:p>
    <w:p w14:paraId="56076B83">
      <w:pPr>
        <w:bidi w:val="0"/>
        <w:rPr>
          <w:rFonts w:hint="eastAsia"/>
        </w:rPr>
      </w:pPr>
    </w:p>
    <w:p w14:paraId="204C724A">
      <w:pPr>
        <w:pStyle w:val="2"/>
        <w:bidi w:val="0"/>
        <w:rPr>
          <w:rFonts w:hint="eastAsia"/>
        </w:rPr>
      </w:pPr>
      <w:bookmarkStart w:id="14" w:name="_Toc30954"/>
      <w:r>
        <w:rPr>
          <w:rFonts w:hint="eastAsia"/>
        </w:rPr>
        <w:t>5.0 Recommendation</w:t>
      </w:r>
      <w:bookmarkEnd w:id="14"/>
    </w:p>
    <w:p w14:paraId="4E859D98">
      <w:pPr>
        <w:bidi w:val="0"/>
        <w:rPr>
          <w:rFonts w:hint="eastAsia"/>
        </w:rPr>
      </w:pPr>
    </w:p>
    <w:p w14:paraId="57470E36">
      <w:pPr>
        <w:bidi w:val="0"/>
        <w:rPr>
          <w:rFonts w:hint="eastAsia"/>
        </w:rPr>
      </w:pPr>
      <w:r>
        <w:rPr>
          <w:rFonts w:hint="eastAsia"/>
        </w:rPr>
        <w:t>In order to succeed in cross-border transactions, companies need to provide regular training for their employees, covering the theories of hofstede, Hall and Trombenas. Training should include role playing, case studies and local cultural simulations to enhance practical skills. The company needs to develop local communication strategies to adapt to cultural differences between high and low backgrounds and to use more indirect and formal languages in Asia. Hire local translators or consultants to review all communication materials to ensure cultural adaptation. Companies need to prioritize relationship building activities and invest time and resources in networking, such as regular visits to Asian partners, social events and the use of local digital platforms. Establish long-term relationship indicators, such as partner satisfaction surveys. Companies need to establish trust mechanisms to build trust through consistent behavior, transparent communication and empathy. Consider establishing a local office or representative to demonstrate credibility. Companies need to regularly assess the effectiveness of communication and relationships, using feedback loop improvement methods. Avoid cultural stereotypes and research customized approaches based on specific countries. Through these suggestions, the company can minimize the cultural risk and maximize the success probability in the Asian market.</w:t>
      </w:r>
    </w:p>
    <w:p w14:paraId="2D8A4572">
      <w:pPr>
        <w:bidi w:val="0"/>
        <w:rPr>
          <w:rFonts w:hint="eastAsia"/>
        </w:rPr>
      </w:pPr>
    </w:p>
    <w:p w14:paraId="06FC480D">
      <w:pPr>
        <w:bidi w:val="0"/>
        <w:rPr>
          <w:rFonts w:hint="eastAsia"/>
        </w:rPr>
        <w:sectPr>
          <w:pgSz w:w="11900" w:h="16840"/>
          <w:pgMar w:top="1134" w:right="1134" w:bottom="1134" w:left="1134" w:header="851" w:footer="992" w:gutter="0"/>
          <w:pgNumType w:fmt="decimal"/>
          <w:cols w:space="425" w:num="1"/>
          <w:docGrid w:type="lines" w:linePitch="312" w:charSpace="0"/>
        </w:sectPr>
      </w:pPr>
    </w:p>
    <w:p w14:paraId="7D6AC178">
      <w:pPr>
        <w:pStyle w:val="2"/>
        <w:bidi w:val="0"/>
        <w:rPr>
          <w:rFonts w:hint="eastAsia"/>
        </w:rPr>
      </w:pPr>
      <w:bookmarkStart w:id="15" w:name="_Toc2074"/>
      <w:r>
        <w:rPr>
          <w:rFonts w:hint="eastAsia"/>
        </w:rPr>
        <w:t>6.0 References</w:t>
      </w:r>
      <w:bookmarkEnd w:id="15"/>
    </w:p>
    <w:p w14:paraId="7D1A9C6F">
      <w:pPr>
        <w:bidi w:val="0"/>
        <w:rPr>
          <w:rFonts w:hint="eastAsia"/>
        </w:rPr>
      </w:pPr>
    </w:p>
    <w:p w14:paraId="7516FBD6">
      <w:pPr>
        <w:bidi w:val="0"/>
        <w:rPr>
          <w:rFonts w:hint="eastAsia"/>
        </w:rPr>
      </w:pPr>
      <w:r>
        <w:rPr>
          <w:rFonts w:hint="eastAsia"/>
        </w:rPr>
        <w:t>1. Adler, N.J. &amp; Gundersen, A. (2008) International Dimensions of Organizational Behavior. 5th edn. Mason, OH: Thomson South-Western.</w:t>
      </w:r>
      <w:r>
        <w:rPr>
          <w:rFonts w:hint="eastAsia"/>
        </w:rPr>
        <w:br w:type="textWrapping"/>
      </w:r>
      <w:r>
        <w:rPr>
          <w:rFonts w:hint="eastAsia"/>
        </w:rPr>
        <w:t>2. Brislin, R.W. (2000) Understanding Culture's Influence on Behavior. 2nd edn. Fort Worth, TX: Harcourt College Publishers.</w:t>
      </w:r>
      <w:r>
        <w:rPr>
          <w:rFonts w:hint="eastAsia"/>
        </w:rPr>
        <w:br w:type="textWrapping"/>
      </w:r>
      <w:r>
        <w:rPr>
          <w:rFonts w:hint="eastAsia"/>
        </w:rPr>
        <w:t>3. Czinkota, M.R., Ronkainen, I.A. &amp; Gupta, S. (2021) International Business. 9th edn. Cambridge: Cambridge University Press.</w:t>
      </w:r>
      <w:r>
        <w:rPr>
          <w:rFonts w:hint="eastAsia"/>
        </w:rPr>
        <w:br w:type="textWrapping"/>
      </w:r>
      <w:r>
        <w:rPr>
          <w:rFonts w:hint="eastAsia"/>
        </w:rPr>
        <w:t>4. Deresky, H. (2017) International Management: Managing Across Borders and Cultures. 9th edn. Boston: Pearson.</w:t>
      </w:r>
      <w:r>
        <w:rPr>
          <w:rFonts w:hint="eastAsia"/>
        </w:rPr>
        <w:br w:type="textWrapping"/>
      </w:r>
      <w:r>
        <w:rPr>
          <w:rFonts w:hint="eastAsia"/>
        </w:rPr>
        <w:t>5. Fang, T. (2012) 'Yin Yang: A New Perspective on Culture', Management and Organization Review, 8(1), pp. 25-50.</w:t>
      </w:r>
      <w:r>
        <w:rPr>
          <w:rFonts w:hint="eastAsia"/>
        </w:rPr>
        <w:br w:type="textWrapping"/>
      </w:r>
      <w:r>
        <w:rPr>
          <w:rFonts w:hint="eastAsia"/>
        </w:rPr>
        <w:t>6. Gesteland, R.R. (2012) Cross-Cultural Business Behavior: A Guide for Global Management. 5th edn. Copenhagen: Copenhagen Business School Press.</w:t>
      </w:r>
      <w:r>
        <w:rPr>
          <w:rFonts w:hint="eastAsia"/>
        </w:rPr>
        <w:br w:type="textWrapping"/>
      </w:r>
      <w:r>
        <w:rPr>
          <w:rFonts w:hint="eastAsia"/>
        </w:rPr>
        <w:t>7. Goleman, D. (1995) Emotional Intelligence. New York: Bantam Books.</w:t>
      </w:r>
      <w:r>
        <w:rPr>
          <w:rFonts w:hint="eastAsia"/>
        </w:rPr>
        <w:br w:type="textWrapping"/>
      </w:r>
      <w:r>
        <w:rPr>
          <w:rFonts w:hint="eastAsia"/>
        </w:rPr>
        <w:t>8. Gudykunst, W.B. &amp; Kim, Y.Y. (2003) Communicating with Strangers: An Approach to Intercultural Communication. 4th edn. New York: McGraw-Hill.</w:t>
      </w:r>
      <w:r>
        <w:rPr>
          <w:rFonts w:hint="eastAsia"/>
        </w:rPr>
        <w:br w:type="textWrapping"/>
      </w:r>
      <w:r>
        <w:rPr>
          <w:rFonts w:hint="eastAsia"/>
        </w:rPr>
        <w:t>9. Hall, E.T. (1976) Beyond Culture. New York: Anchor Books.</w:t>
      </w:r>
      <w:r>
        <w:rPr>
          <w:rFonts w:hint="eastAsia"/>
        </w:rPr>
        <w:br w:type="textWrapping"/>
      </w:r>
      <w:r>
        <w:rPr>
          <w:rFonts w:hint="eastAsia"/>
        </w:rPr>
        <w:t>10. Hofstede, G. (2001) Culture's Consequences: Comparing Values, Behaviors, Institutions and Organizations Across Nations. 2nd edn. Thousand Oaks, CA: Sage Publications.</w:t>
      </w:r>
      <w:r>
        <w:rPr>
          <w:rFonts w:hint="eastAsia"/>
        </w:rPr>
        <w:br w:type="textWrapping"/>
      </w:r>
      <w:r>
        <w:rPr>
          <w:rFonts w:hint="eastAsia"/>
        </w:rPr>
        <w:t>11. House, R.J., Hanges, P.J., Javidan, M., Dorfman, P.W. &amp; Gupta, V. (eds.) (2004) Culture, Leadership, and Organizations: The GLOBE Study of 62 Societies. Thousand Oaks, CA: Sage Publications.</w:t>
      </w:r>
      <w:r>
        <w:rPr>
          <w:rFonts w:hint="eastAsia"/>
        </w:rPr>
        <w:br w:type="textWrapping"/>
      </w:r>
      <w:r>
        <w:rPr>
          <w:rFonts w:hint="eastAsia"/>
        </w:rPr>
        <w:t>12. Jandt, F.E. (2018) An Introduction to Intercultural Communication: Identities in a Global Community. 9th edn. Thousand Oaks, CA: Sage Publications.</w:t>
      </w:r>
      <w:r>
        <w:rPr>
          <w:rFonts w:hint="eastAsia"/>
        </w:rPr>
        <w:br w:type="textWrapping"/>
      </w:r>
      <w:r>
        <w:rPr>
          <w:rFonts w:hint="eastAsia"/>
        </w:rPr>
        <w:t>13. Kim, M.S. (2002) Non-Western Perspectives on Human Communication: Implications for Theory and Practice. Thousand Oaks, CA: Sage Publications.</w:t>
      </w:r>
      <w:r>
        <w:rPr>
          <w:rFonts w:hint="eastAsia"/>
        </w:rPr>
        <w:br w:type="textWrapping"/>
      </w:r>
      <w:r>
        <w:rPr>
          <w:rFonts w:hint="eastAsia"/>
        </w:rPr>
        <w:t>14. Kroeber, A.L. &amp; Kluckhohn, C. (1952) Culture: A Critical Review of Concepts and Definitions. Cambridge, MA: Harvard University Press.</w:t>
      </w:r>
      <w:r>
        <w:rPr>
          <w:rFonts w:hint="eastAsia"/>
        </w:rPr>
        <w:br w:type="textWrapping"/>
      </w:r>
      <w:r>
        <w:rPr>
          <w:rFonts w:hint="eastAsia"/>
        </w:rPr>
        <w:t>15. Lewis, R.D. (2006) When Cultures Collide: Leading Across Cultures. 3rd edn. Boston: Nicholas Brealey Publishing.</w:t>
      </w:r>
      <w:r>
        <w:rPr>
          <w:rFonts w:hint="eastAsia"/>
        </w:rPr>
        <w:br w:type="textWrapping"/>
      </w:r>
      <w:r>
        <w:rPr>
          <w:rFonts w:hint="eastAsia"/>
        </w:rPr>
        <w:t>16. Lustig, M.W. &amp; Koester, J. (2013) Intercultural Competence: Interpersonal Communication Across Cultures. 7th edn. Boston: Pearson.</w:t>
      </w:r>
      <w:r>
        <w:rPr>
          <w:rFonts w:hint="eastAsia"/>
        </w:rPr>
        <w:br w:type="textWrapping"/>
      </w:r>
      <w:r>
        <w:rPr>
          <w:rFonts w:hint="eastAsia"/>
        </w:rPr>
        <w:t>17. Luthans, F. &amp; Doh, J.P. (2021) International Management: Culture, Strategy, and Behavior. 11th edn. New York: McGraw-Hill Education.</w:t>
      </w:r>
      <w:r>
        <w:rPr>
          <w:rFonts w:hint="eastAsia"/>
        </w:rPr>
        <w:br w:type="textWrapping"/>
      </w:r>
      <w:r>
        <w:rPr>
          <w:rFonts w:hint="eastAsia"/>
        </w:rPr>
        <w:t>18. Mehrabian, A. (1971) Silent Messages. Belmont, CA: Wadsworth.</w:t>
      </w:r>
      <w:r>
        <w:rPr>
          <w:rFonts w:hint="eastAsia"/>
        </w:rPr>
        <w:br w:type="textWrapping"/>
      </w:r>
      <w:r>
        <w:rPr>
          <w:rFonts w:hint="eastAsia"/>
        </w:rPr>
        <w:t>19. Meyer, E. (2014) The Culture Map: Breaking Through the Invisible Boundaries of Global Business. New York: PublicAffairs.</w:t>
      </w:r>
      <w:r>
        <w:rPr>
          <w:rFonts w:hint="eastAsia"/>
        </w:rPr>
        <w:br w:type="textWrapping"/>
      </w:r>
      <w:r>
        <w:rPr>
          <w:rFonts w:hint="eastAsia"/>
        </w:rPr>
        <w:t>20. Nisbett, R.E. (2003) The Geography of Thought: How Asians and Westerners Think Differently...and Why. New York: Free Press.</w:t>
      </w:r>
      <w:r>
        <w:rPr>
          <w:rFonts w:hint="eastAsia"/>
        </w:rPr>
        <w:br w:type="textWrapping"/>
      </w:r>
      <w:r>
        <w:rPr>
          <w:rFonts w:hint="eastAsia"/>
        </w:rPr>
        <w:t>21. Rousseau, D.M., Sitkin, S.B., Burt, R.S. &amp; Camerer, C. (1998) 'Not So Different After All: A Cross-Discipline View of Trust', Academy of Management Review, 23(3), pp. 393-404.</w:t>
      </w:r>
      <w:r>
        <w:rPr>
          <w:rFonts w:hint="eastAsia"/>
        </w:rPr>
        <w:br w:type="textWrapping"/>
      </w:r>
      <w:r>
        <w:rPr>
          <w:rFonts w:hint="eastAsia"/>
        </w:rPr>
        <w:t>22. Samovar, L.A., Porter, R.E. &amp; McDaniel, E.R. (2015) Intercultural Communication: A Reader. 14th edn. Boston: Cengage Learning.</w:t>
      </w:r>
      <w:r>
        <w:rPr>
          <w:rFonts w:hint="eastAsia"/>
        </w:rPr>
        <w:br w:type="textWrapping"/>
      </w:r>
      <w:r>
        <w:rPr>
          <w:rFonts w:hint="eastAsia"/>
        </w:rPr>
        <w:t>23. Schneider, S.C. &amp; Barsoux, J.L. (2003) Managing Across Cultures. 2nd edn. Harlow: Pearson Education.</w:t>
      </w:r>
      <w:r>
        <w:rPr>
          <w:rFonts w:hint="eastAsia"/>
        </w:rPr>
        <w:br w:type="textWrapping"/>
      </w:r>
      <w:r>
        <w:rPr>
          <w:rFonts w:hint="eastAsia"/>
        </w:rPr>
        <w:t>24. Thomas, D.C. &amp; Peterson, M.F. (2018) Cross-Cultural Management: Essential Concepts. 4th edn. Thousand Oaks, CA: Sage Publications.</w:t>
      </w:r>
      <w:r>
        <w:rPr>
          <w:rFonts w:hint="eastAsia"/>
        </w:rPr>
        <w:br w:type="textWrapping"/>
      </w:r>
      <w:r>
        <w:rPr>
          <w:rFonts w:hint="eastAsia"/>
        </w:rPr>
        <w:t>25. Trompenaars, F. &amp; Hampden-Turner, C. (2012) Riding the Waves of Culture: Understanding Diversity in Global Business. 3rd edn. London: Nicholas Brealey Publishing.</w:t>
      </w:r>
    </w:p>
    <w:sectPr>
      <w:pgSz w:w="11900" w:h="16840"/>
      <w:pgMar w:top="1134" w:right="1134" w:bottom="1134"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Ti">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7D8E2">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4B8CF7">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A4B8CF7">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569"/>
    <w:rsid w:val="000E1712"/>
    <w:rsid w:val="0028768E"/>
    <w:rsid w:val="005533ED"/>
    <w:rsid w:val="00702569"/>
    <w:rsid w:val="0089293C"/>
    <w:rsid w:val="00B176CB"/>
    <w:rsid w:val="00F54202"/>
    <w:rsid w:val="5C030DAC"/>
    <w:rsid w:val="71CB2412"/>
    <w:rsid w:val="7E257C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qFormat="1" w:unhideWhenUsed="0" w:uiPriority="0" w:semiHidden="0" w:name="heading 2"/>
    <w:lsdException w:uiPriority="99" w:name="heading 3"/>
    <w:lsdException w:qFormat="1" w:unhideWhenUsed="0" w:uiPriority="0"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nhideWhenUsed="0" w:uiPriority="0" w:semiHidden="0" w:name="header"/>
    <w:lsdException w:uiPriority="99"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99" w:semiHidden="0" w:name="Strong"/>
    <w:lsdException w:unhideWhenUsed="0" w:uiPriority="99"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heme="minorBidi"/>
      <w:kern w:val="2"/>
      <w:sz w:val="28"/>
      <w:szCs w:val="24"/>
      <w:lang w:val="en-US" w:eastAsia="zh-CN" w:bidi="ar-SA"/>
    </w:rPr>
  </w:style>
  <w:style w:type="paragraph" w:styleId="2">
    <w:name w:val="heading 1"/>
    <w:basedOn w:val="1"/>
    <w:next w:val="1"/>
    <w:uiPriority w:val="99"/>
    <w:pPr>
      <w:keepNext/>
      <w:keepLines/>
      <w:spacing w:before="340" w:beforeLines="0" w:beforeAutospacing="0" w:after="330" w:afterLines="0" w:afterAutospacing="0" w:line="576" w:lineRule="auto"/>
      <w:outlineLvl w:val="0"/>
    </w:pPr>
    <w:rPr>
      <w:rFonts w:ascii="Times New Roman" w:hAnsi="Times New Roman" w:eastAsia="Times New Roman"/>
      <w:b/>
      <w:kern w:val="44"/>
      <w:sz w:val="28"/>
    </w:rPr>
  </w:style>
  <w:style w:type="paragraph" w:styleId="3">
    <w:name w:val="heading 2"/>
    <w:basedOn w:val="1"/>
    <w:next w:val="1"/>
    <w:qFormat/>
    <w:uiPriority w:val="0"/>
    <w:pPr>
      <w:keepNext/>
      <w:jc w:val="both"/>
      <w:outlineLvl w:val="1"/>
    </w:pPr>
    <w:rPr>
      <w:rFonts w:ascii="Times New Roman" w:hAnsi="Times New Roman" w:eastAsia="Times New Roman"/>
      <w:b/>
    </w:rPr>
  </w:style>
  <w:style w:type="paragraph" w:styleId="4">
    <w:name w:val="heading 4"/>
    <w:basedOn w:val="1"/>
    <w:next w:val="1"/>
    <w:qFormat/>
    <w:uiPriority w:val="0"/>
    <w:pPr>
      <w:keepNext/>
      <w:spacing w:before="120" w:after="120"/>
      <w:jc w:val="center"/>
      <w:outlineLvl w:val="3"/>
    </w:pPr>
    <w:rPr>
      <w:sz w:val="40"/>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5">
    <w:name w:val="footer"/>
    <w:basedOn w:val="1"/>
    <w:semiHidden/>
    <w:unhideWhenUsed/>
    <w:uiPriority w:val="99"/>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semiHidden/>
    <w:unhideWhenUsed/>
    <w:uiPriority w:val="99"/>
  </w:style>
  <w:style w:type="paragraph" w:styleId="8">
    <w:name w:val="toc 2"/>
    <w:basedOn w:val="1"/>
    <w:next w:val="1"/>
    <w:semiHidden/>
    <w:unhideWhenUsed/>
    <w:uiPriority w:val="99"/>
    <w:pPr>
      <w:ind w:left="420" w:leftChars="200"/>
    </w:pPr>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3453</Words>
  <Characters>21413</Characters>
  <Lines>0</Lines>
  <Paragraphs>0</Paragraphs>
  <TotalTime>33</TotalTime>
  <ScaleCrop>false</ScaleCrop>
  <LinksUpToDate>false</LinksUpToDate>
  <CharactersWithSpaces>24775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2020-07-21T13:27:00Z</dcterms:created>
  <dc:creator>T148778</dc:creator>
  <cp:lastModifiedBy>WPS_1685952203</cp:lastModifiedBy>
  <dcterms:modified xsi:type="dcterms:W3CDTF">2025-11-14T19:31:02Z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eyJoZGlkIjoiMDdhNjhiYmI2YzIxZDFiNzk4ZjE2ZjJiNmM4NGM2MDAiLCJ1c2VySWQiOiIxNDk4MTk5NTc0In0=</vt:lpwstr>
  </property>
  <property fmtid="{D5CDD505-2E9C-101B-9397-08002B2CF9AE}" pid="3" name="KSOProductBuildVer">
    <vt:lpwstr>2052-12.1.0.23542</vt:lpwstr>
  </property>
  <property fmtid="{D5CDD505-2E9C-101B-9397-08002B2CF9AE}" pid="4" name="ICV">
    <vt:lpwstr>164EA47E04224B678F47761372141245_12</vt:lpwstr>
  </property>
</Properties>
</file>