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C8D5C" w14:textId="24388BE0" w:rsidR="008677ED" w:rsidRDefault="008677ED">
      <w:pPr>
        <w:rPr>
          <w:b/>
          <w:bCs/>
          <w:i/>
          <w:iCs/>
          <w:sz w:val="40"/>
          <w:szCs w:val="40"/>
          <w:u w:val="single"/>
        </w:rPr>
      </w:pPr>
      <w:r w:rsidRPr="008677ED">
        <w:rPr>
          <w:b/>
          <w:bCs/>
          <w:i/>
          <w:iCs/>
          <w:sz w:val="40"/>
          <w:szCs w:val="40"/>
          <w:u w:val="single"/>
        </w:rPr>
        <w:t xml:space="preserve">350 words essay on time management and critical thinking. </w:t>
      </w:r>
    </w:p>
    <w:p w14:paraId="0BFC7E9A" w14:textId="77777777" w:rsidR="00F324D6" w:rsidRPr="008677ED" w:rsidRDefault="00F324D6">
      <w:pPr>
        <w:rPr>
          <w:b/>
          <w:bCs/>
          <w:i/>
          <w:iCs/>
          <w:sz w:val="40"/>
          <w:szCs w:val="40"/>
          <w:u w:val="single"/>
        </w:rPr>
      </w:pPr>
    </w:p>
    <w:p w14:paraId="7DD8B417" w14:textId="5E1E2019" w:rsidR="00654836" w:rsidRPr="00F324D6" w:rsidRDefault="00654836" w:rsidP="00654836">
      <w:pPr>
        <w:rPr>
          <w:b/>
          <w:bCs/>
          <w:sz w:val="40"/>
          <w:szCs w:val="40"/>
          <w:u w:val="single"/>
        </w:rPr>
      </w:pPr>
      <w:r w:rsidRPr="00F324D6">
        <w:rPr>
          <w:b/>
          <w:bCs/>
          <w:sz w:val="40"/>
          <w:szCs w:val="40"/>
          <w:u w:val="single"/>
        </w:rPr>
        <w:t xml:space="preserve">Time management  </w:t>
      </w:r>
    </w:p>
    <w:p w14:paraId="7D81C2C6" w14:textId="6E3C871B" w:rsidR="00654836" w:rsidRPr="00E151B5" w:rsidRDefault="00654836" w:rsidP="00654836">
      <w:pPr>
        <w:rPr>
          <w:sz w:val="28"/>
          <w:szCs w:val="28"/>
        </w:rPr>
      </w:pPr>
      <w:r w:rsidRPr="00E151B5">
        <w:rPr>
          <w:sz w:val="28"/>
          <w:szCs w:val="28"/>
        </w:rPr>
        <w:t xml:space="preserve">Time management is the ability to plan and control how time is spent on tasks to increase efficiency and </w:t>
      </w:r>
      <w:r w:rsidR="00CF5918" w:rsidRPr="00E151B5">
        <w:rPr>
          <w:sz w:val="28"/>
          <w:szCs w:val="28"/>
        </w:rPr>
        <w:t>productivity.</w:t>
      </w:r>
      <w:r w:rsidR="00CE5C79" w:rsidRPr="00E151B5">
        <w:rPr>
          <w:sz w:val="28"/>
          <w:szCs w:val="28"/>
        </w:rPr>
        <w:t>[1]</w:t>
      </w:r>
      <w:r w:rsidR="00CF5918" w:rsidRPr="00E151B5">
        <w:rPr>
          <w:sz w:val="28"/>
          <w:szCs w:val="28"/>
        </w:rPr>
        <w:t xml:space="preserve"> Effective time management is </w:t>
      </w:r>
      <w:r w:rsidR="00081988" w:rsidRPr="00E151B5">
        <w:rPr>
          <w:sz w:val="28"/>
          <w:szCs w:val="28"/>
        </w:rPr>
        <w:t xml:space="preserve">an </w:t>
      </w:r>
      <w:r w:rsidR="00CF5918" w:rsidRPr="00E151B5">
        <w:rPr>
          <w:sz w:val="28"/>
          <w:szCs w:val="28"/>
        </w:rPr>
        <w:t xml:space="preserve">important </w:t>
      </w:r>
      <w:r w:rsidR="00081988" w:rsidRPr="00E151B5">
        <w:rPr>
          <w:sz w:val="28"/>
          <w:szCs w:val="28"/>
        </w:rPr>
        <w:t xml:space="preserve">skill for success in any career. </w:t>
      </w:r>
      <w:r w:rsidR="006A29BC" w:rsidRPr="00E151B5">
        <w:rPr>
          <w:sz w:val="28"/>
          <w:szCs w:val="28"/>
        </w:rPr>
        <w:t>It basically means how much time you spend on a task to improve efficiency. In my job field, this skill helps prioritise important projects making sure deadlines are met on time without compromising on the quality of the work.</w:t>
      </w:r>
      <w:r w:rsidR="00CE5C79" w:rsidRPr="00E151B5">
        <w:rPr>
          <w:sz w:val="28"/>
          <w:szCs w:val="28"/>
        </w:rPr>
        <w:t>[2]</w:t>
      </w:r>
      <w:r w:rsidR="006A29BC" w:rsidRPr="00E151B5">
        <w:rPr>
          <w:sz w:val="28"/>
          <w:szCs w:val="28"/>
        </w:rPr>
        <w:t xml:space="preserve"> Using tools like the Eisenhower matrix or digital calendar </w:t>
      </w:r>
      <w:r w:rsidR="00CE5C79" w:rsidRPr="00E151B5">
        <w:rPr>
          <w:sz w:val="28"/>
          <w:szCs w:val="28"/>
        </w:rPr>
        <w:t>helps students move from being reactive to proactive.[3] By setting aside specific times for focused work, people can reduce the mental strain from constant multitasking. Studies show that those who learn methods experience less stress and achieve better academic results.</w:t>
      </w:r>
      <w:r w:rsidR="002D65E1" w:rsidRPr="00E151B5">
        <w:rPr>
          <w:sz w:val="28"/>
          <w:szCs w:val="28"/>
        </w:rPr>
        <w:t xml:space="preserve"> As </w:t>
      </w:r>
      <w:r w:rsidR="000D2FEB" w:rsidRPr="00E151B5">
        <w:rPr>
          <w:sz w:val="28"/>
          <w:szCs w:val="28"/>
        </w:rPr>
        <w:t xml:space="preserve">for instance if you are a student who is given an assignment and a deadline and you manage </w:t>
      </w:r>
      <w:r w:rsidR="00350E7E" w:rsidRPr="00E151B5">
        <w:rPr>
          <w:sz w:val="28"/>
          <w:szCs w:val="28"/>
        </w:rPr>
        <w:t xml:space="preserve">to finish your assignment before the time this can make you feel relief and you will not be stressed  on the day of the deadline </w:t>
      </w:r>
      <w:r w:rsidR="0040486F" w:rsidRPr="00E151B5">
        <w:rPr>
          <w:sz w:val="28"/>
          <w:szCs w:val="28"/>
        </w:rPr>
        <w:t xml:space="preserve">and the quality of the work will be great than someone who has not been consistent </w:t>
      </w:r>
      <w:r w:rsidR="002073E7" w:rsidRPr="00E151B5">
        <w:rPr>
          <w:sz w:val="28"/>
          <w:szCs w:val="28"/>
        </w:rPr>
        <w:t>throughout the whole time and leaves the assignment for the due date</w:t>
      </w:r>
      <w:r w:rsidR="00EE160E" w:rsidRPr="00E151B5">
        <w:rPr>
          <w:sz w:val="28"/>
          <w:szCs w:val="28"/>
        </w:rPr>
        <w:t xml:space="preserve"> and they will do it last minute and there will be a compromise in the quality of their work. </w:t>
      </w:r>
      <w:r w:rsidR="002073E7" w:rsidRPr="00E151B5">
        <w:rPr>
          <w:sz w:val="28"/>
          <w:szCs w:val="28"/>
        </w:rPr>
        <w:t xml:space="preserve"> </w:t>
      </w:r>
      <w:r w:rsidR="009C7CD0" w:rsidRPr="00E151B5">
        <w:rPr>
          <w:sz w:val="28"/>
          <w:szCs w:val="28"/>
        </w:rPr>
        <w:t>[1]</w:t>
      </w:r>
      <w:r w:rsidR="00CE5C79" w:rsidRPr="00E151B5">
        <w:rPr>
          <w:sz w:val="28"/>
          <w:szCs w:val="28"/>
        </w:rPr>
        <w:t xml:space="preserve"> For graduates showing this ability to manage time well is very appealing to employers as it </w:t>
      </w:r>
      <w:r w:rsidR="00011683" w:rsidRPr="00E151B5">
        <w:rPr>
          <w:sz w:val="28"/>
          <w:szCs w:val="28"/>
        </w:rPr>
        <w:t>shows dependability</w:t>
      </w:r>
      <w:r w:rsidR="00CE5C79" w:rsidRPr="00E151B5">
        <w:rPr>
          <w:sz w:val="28"/>
          <w:szCs w:val="28"/>
        </w:rPr>
        <w:t xml:space="preserve"> and the ability to meet the diverse challenges of todays work environment. </w:t>
      </w:r>
      <w:r w:rsidR="009C7CD0" w:rsidRPr="00E151B5">
        <w:rPr>
          <w:sz w:val="28"/>
          <w:szCs w:val="28"/>
        </w:rPr>
        <w:t>[4]</w:t>
      </w:r>
    </w:p>
    <w:p w14:paraId="62ABE4D6" w14:textId="52C651FC" w:rsidR="000A5C0B" w:rsidRPr="00E151B5" w:rsidRDefault="00654836" w:rsidP="000A5C0B">
      <w:pPr>
        <w:rPr>
          <w:sz w:val="28"/>
          <w:szCs w:val="28"/>
        </w:rPr>
      </w:pPr>
      <w:r w:rsidRPr="00E151B5">
        <w:rPr>
          <w:b/>
          <w:bCs/>
          <w:sz w:val="28"/>
          <w:szCs w:val="28"/>
        </w:rPr>
        <w:t>References</w:t>
      </w:r>
      <w:r w:rsidRPr="00E151B5">
        <w:rPr>
          <w:b/>
          <w:bCs/>
          <w:sz w:val="28"/>
          <w:szCs w:val="28"/>
        </w:rPr>
        <w:br/>
      </w:r>
      <w:r w:rsidR="000A5C0B" w:rsidRPr="00E151B5">
        <w:rPr>
          <w:sz w:val="28"/>
          <w:szCs w:val="28"/>
        </w:rPr>
        <w:t>[1] B. K. Britton and A. Tesser, “Effects of Time Management Practices on College Grades,” J. Educ. Psychol., vol. 83, no. 3, pp. 405–410, 1991.</w:t>
      </w:r>
    </w:p>
    <w:p w14:paraId="7776C51F" w14:textId="77777777" w:rsidR="000A5C0B" w:rsidRPr="00E151B5" w:rsidRDefault="000A5C0B" w:rsidP="000A5C0B">
      <w:pPr>
        <w:rPr>
          <w:sz w:val="28"/>
          <w:szCs w:val="28"/>
        </w:rPr>
      </w:pPr>
      <w:r w:rsidRPr="00E151B5">
        <w:rPr>
          <w:sz w:val="28"/>
          <w:szCs w:val="28"/>
        </w:rPr>
        <w:t>[2] S. R. Covey, The 7 Habits of Highly Effective People. New York, NY, USA: Free Press, 2004.</w:t>
      </w:r>
    </w:p>
    <w:p w14:paraId="22753F3C" w14:textId="77777777" w:rsidR="000A5C0B" w:rsidRPr="00E151B5" w:rsidRDefault="000A5C0B" w:rsidP="000A5C0B">
      <w:pPr>
        <w:rPr>
          <w:sz w:val="28"/>
          <w:szCs w:val="28"/>
        </w:rPr>
      </w:pPr>
      <w:r w:rsidRPr="00E151B5">
        <w:rPr>
          <w:sz w:val="28"/>
          <w:szCs w:val="28"/>
        </w:rPr>
        <w:t>[3] University of Waterloo, “Time management strategies,” [Online]. Available: </w:t>
      </w:r>
      <w:hyperlink r:id="rId10" w:tooltip="https://www.google.com/search?q=https://uwaterloo.ca/campus-wellness/time-management-strategies" w:history="1">
        <w:r w:rsidRPr="00E151B5">
          <w:rPr>
            <w:rStyle w:val="Hyperlink"/>
            <w:sz w:val="28"/>
            <w:szCs w:val="28"/>
          </w:rPr>
          <w:t>https://uwaterloo.ca/campus-wellness/time-management-strategies</w:t>
        </w:r>
      </w:hyperlink>
      <w:r w:rsidRPr="00E151B5">
        <w:rPr>
          <w:sz w:val="28"/>
          <w:szCs w:val="28"/>
        </w:rPr>
        <w:t>. [Accessed: Feb. 10, 2026].</w:t>
      </w:r>
    </w:p>
    <w:p w14:paraId="070795C6" w14:textId="614594CA" w:rsidR="000A5C0B" w:rsidRPr="00E151B5" w:rsidRDefault="000A5C0B" w:rsidP="000A5C0B">
      <w:pPr>
        <w:rPr>
          <w:sz w:val="28"/>
          <w:szCs w:val="28"/>
        </w:rPr>
      </w:pPr>
      <w:r w:rsidRPr="00E151B5">
        <w:rPr>
          <w:sz w:val="28"/>
          <w:szCs w:val="28"/>
        </w:rPr>
        <w:lastRenderedPageBreak/>
        <w:t>[4] Google Gemini, “Definition and professional benefits of time management,” Feb. 10, 2026. [Online]. Available: </w:t>
      </w:r>
      <w:hyperlink r:id="rId11" w:tooltip="https://gemini.google.com/" w:history="1">
        <w:r w:rsidRPr="00E151B5">
          <w:rPr>
            <w:rStyle w:val="Hyperlink"/>
            <w:sz w:val="28"/>
            <w:szCs w:val="28"/>
          </w:rPr>
          <w:t>https://gemini.google.com</w:t>
        </w:r>
      </w:hyperlink>
      <w:r w:rsidRPr="00E151B5">
        <w:rPr>
          <w:sz w:val="28"/>
          <w:szCs w:val="28"/>
        </w:rPr>
        <w:t>. [Accessed: Feb. 1</w:t>
      </w:r>
      <w:r w:rsidR="00E425ED" w:rsidRPr="00E151B5">
        <w:rPr>
          <w:sz w:val="28"/>
          <w:szCs w:val="28"/>
        </w:rPr>
        <w:t>0</w:t>
      </w:r>
      <w:r w:rsidRPr="00E151B5">
        <w:rPr>
          <w:sz w:val="28"/>
          <w:szCs w:val="28"/>
        </w:rPr>
        <w:t>, 2026].</w:t>
      </w:r>
    </w:p>
    <w:p w14:paraId="03245166" w14:textId="77777777" w:rsidR="009C7CD0" w:rsidRPr="00E151B5" w:rsidRDefault="009C7CD0" w:rsidP="00654836">
      <w:pPr>
        <w:rPr>
          <w:b/>
          <w:bCs/>
          <w:sz w:val="28"/>
          <w:szCs w:val="28"/>
        </w:rPr>
      </w:pPr>
    </w:p>
    <w:p w14:paraId="12C97E68" w14:textId="77777777" w:rsidR="00221AF8" w:rsidRPr="00E151B5" w:rsidRDefault="00221AF8" w:rsidP="00654836">
      <w:pPr>
        <w:rPr>
          <w:b/>
          <w:bCs/>
          <w:sz w:val="28"/>
          <w:szCs w:val="28"/>
        </w:rPr>
      </w:pPr>
    </w:p>
    <w:p w14:paraId="2A1CB9A0" w14:textId="33160E97" w:rsidR="00654836" w:rsidRPr="00F324D6" w:rsidRDefault="00654836" w:rsidP="00654836">
      <w:pPr>
        <w:rPr>
          <w:sz w:val="40"/>
          <w:szCs w:val="40"/>
          <w:u w:val="single"/>
        </w:rPr>
      </w:pPr>
      <w:r w:rsidRPr="00F324D6">
        <w:rPr>
          <w:b/>
          <w:bCs/>
          <w:sz w:val="40"/>
          <w:szCs w:val="40"/>
          <w:u w:val="single"/>
        </w:rPr>
        <w:t>Critical Writin</w:t>
      </w:r>
      <w:r w:rsidR="00F324D6">
        <w:rPr>
          <w:b/>
          <w:bCs/>
          <w:sz w:val="40"/>
          <w:szCs w:val="40"/>
          <w:u w:val="single"/>
        </w:rPr>
        <w:t>g</w:t>
      </w:r>
    </w:p>
    <w:p w14:paraId="28BB73ED" w14:textId="36382BEB" w:rsidR="00654836" w:rsidRPr="00E151B5" w:rsidRDefault="00B96129">
      <w:pPr>
        <w:rPr>
          <w:sz w:val="28"/>
          <w:szCs w:val="28"/>
        </w:rPr>
      </w:pPr>
      <w:r w:rsidRPr="00E151B5">
        <w:rPr>
          <w:sz w:val="28"/>
          <w:szCs w:val="28"/>
        </w:rPr>
        <w:t xml:space="preserve">Critical writing is a </w:t>
      </w:r>
      <w:r w:rsidR="00A148CB" w:rsidRPr="00E151B5">
        <w:rPr>
          <w:sz w:val="28"/>
          <w:szCs w:val="28"/>
        </w:rPr>
        <w:t xml:space="preserve">complex process of reflection that demands a variety of analytic skills and </w:t>
      </w:r>
      <w:r w:rsidR="00980997" w:rsidRPr="00E151B5">
        <w:rPr>
          <w:sz w:val="28"/>
          <w:szCs w:val="28"/>
        </w:rPr>
        <w:t>attitudes [</w:t>
      </w:r>
      <w:r w:rsidR="00A148CB" w:rsidRPr="00E151B5">
        <w:rPr>
          <w:sz w:val="28"/>
          <w:szCs w:val="28"/>
        </w:rPr>
        <w:t>2].</w:t>
      </w:r>
      <w:r w:rsidR="00067067" w:rsidRPr="00E151B5">
        <w:rPr>
          <w:sz w:val="28"/>
          <w:szCs w:val="28"/>
        </w:rPr>
        <w:t xml:space="preserve"> </w:t>
      </w:r>
      <w:r w:rsidR="00A148CB" w:rsidRPr="00E151B5">
        <w:rPr>
          <w:sz w:val="28"/>
          <w:szCs w:val="28"/>
        </w:rPr>
        <w:t xml:space="preserve">Unlike descriptive </w:t>
      </w:r>
      <w:r w:rsidR="006A3AE8" w:rsidRPr="00E151B5">
        <w:rPr>
          <w:sz w:val="28"/>
          <w:szCs w:val="28"/>
        </w:rPr>
        <w:t>writing,</w:t>
      </w:r>
      <w:r w:rsidR="00A148CB" w:rsidRPr="00E151B5">
        <w:rPr>
          <w:sz w:val="28"/>
          <w:szCs w:val="28"/>
        </w:rPr>
        <w:t xml:space="preserve"> which simply summarises facts, critical thinking requires that ability to think clearly and logically by assessing information instead of just accepting it[3]. This skill enables individuals to challenge</w:t>
      </w:r>
      <w:r w:rsidR="00FD2E43" w:rsidRPr="00E151B5">
        <w:rPr>
          <w:sz w:val="28"/>
          <w:szCs w:val="28"/>
        </w:rPr>
        <w:t xml:space="preserve"> underlying assumptions and recognise potential biases in academic or professional </w:t>
      </w:r>
      <w:r w:rsidR="006A3AE8" w:rsidRPr="00E151B5">
        <w:rPr>
          <w:sz w:val="28"/>
          <w:szCs w:val="28"/>
        </w:rPr>
        <w:t>sources [</w:t>
      </w:r>
      <w:r w:rsidR="00FD2E43" w:rsidRPr="00E151B5">
        <w:rPr>
          <w:sz w:val="28"/>
          <w:szCs w:val="28"/>
        </w:rPr>
        <w:t xml:space="preserve">4]. In higher education mastering this skill is important as it shows deep intellectual engagement and the ability for independent </w:t>
      </w:r>
      <w:r w:rsidR="006A3AE8" w:rsidRPr="00E151B5">
        <w:rPr>
          <w:sz w:val="28"/>
          <w:szCs w:val="28"/>
        </w:rPr>
        <w:t>thought [</w:t>
      </w:r>
      <w:r w:rsidR="00FD2E43" w:rsidRPr="00E151B5">
        <w:rPr>
          <w:sz w:val="28"/>
          <w:szCs w:val="28"/>
        </w:rPr>
        <w:t xml:space="preserve">1]. Additionally developing a critical mindset lays the groundwork for making better and more effective decisions in the workplace [2]. By evaluating the validity of evidence before forming an opinion </w:t>
      </w:r>
      <w:r w:rsidR="006A3AE8" w:rsidRPr="00E151B5">
        <w:rPr>
          <w:sz w:val="28"/>
          <w:szCs w:val="28"/>
        </w:rPr>
        <w:t>a writer can create logical arguments that are fundamental to scholarly and professional communication [4]. Ultimately honing these analytical skills is important for success in any career as it allows individuals to tackle complex problem and stay discerning when faced with conflicting information [3].</w:t>
      </w:r>
    </w:p>
    <w:p w14:paraId="0F146F76" w14:textId="6D5D58DB" w:rsidR="006A3AE8" w:rsidRPr="00E151B5" w:rsidRDefault="006A3AE8">
      <w:pPr>
        <w:rPr>
          <w:sz w:val="28"/>
          <w:szCs w:val="28"/>
        </w:rPr>
      </w:pPr>
      <w:r w:rsidRPr="00E151B5">
        <w:rPr>
          <w:sz w:val="28"/>
          <w:szCs w:val="28"/>
        </w:rPr>
        <w:t xml:space="preserve">References </w:t>
      </w:r>
    </w:p>
    <w:p w14:paraId="7C0F1ADD" w14:textId="77777777" w:rsidR="002D1053" w:rsidRPr="00E151B5" w:rsidRDefault="002D1053" w:rsidP="002D1053">
      <w:pPr>
        <w:rPr>
          <w:sz w:val="28"/>
          <w:szCs w:val="28"/>
        </w:rPr>
      </w:pPr>
      <w:r w:rsidRPr="00E151B5">
        <w:rPr>
          <w:sz w:val="28"/>
          <w:szCs w:val="28"/>
        </w:rPr>
        <w:t>[1] M. J. Fischer, “The Relationship Between Critical Thinking and Student Success,” J. Coll. Read. Learn., vol. 41, no. 2, pp. 5–22, 2011.</w:t>
      </w:r>
    </w:p>
    <w:p w14:paraId="6A869C8C" w14:textId="77777777" w:rsidR="002D1053" w:rsidRPr="00E151B5" w:rsidRDefault="002D1053" w:rsidP="002D1053">
      <w:pPr>
        <w:rPr>
          <w:sz w:val="28"/>
          <w:szCs w:val="28"/>
        </w:rPr>
      </w:pPr>
      <w:r w:rsidRPr="00E151B5">
        <w:rPr>
          <w:sz w:val="28"/>
          <w:szCs w:val="28"/>
        </w:rPr>
        <w:t>[2] S. Cottrell, Critical Thinking Skills: Effective Analysis, Argument and Reflection, 3rd ed. London, UK: Palgrave Macmillan, 2017.</w:t>
      </w:r>
    </w:p>
    <w:p w14:paraId="4930A843" w14:textId="77777777" w:rsidR="002D1053" w:rsidRPr="00E151B5" w:rsidRDefault="002D1053" w:rsidP="002D1053">
      <w:pPr>
        <w:rPr>
          <w:sz w:val="28"/>
          <w:szCs w:val="28"/>
        </w:rPr>
      </w:pPr>
      <w:r w:rsidRPr="00E151B5">
        <w:rPr>
          <w:sz w:val="28"/>
          <w:szCs w:val="28"/>
        </w:rPr>
        <w:t>[3] University of Leeds, “Critical Thinking,” [Online]. Available: </w:t>
      </w:r>
      <w:hyperlink r:id="rId12" w:tooltip="https://library.leeds.ac.uk/info/1401/academic_skills/105/critical_thinking" w:history="1">
        <w:r w:rsidRPr="00E151B5">
          <w:rPr>
            <w:rStyle w:val="Hyperlink"/>
            <w:sz w:val="28"/>
            <w:szCs w:val="28"/>
          </w:rPr>
          <w:t>https://library.leeds.ac.uk/info/1401/academic_skills/105/critical_thinking</w:t>
        </w:r>
      </w:hyperlink>
      <w:r w:rsidRPr="00E151B5">
        <w:rPr>
          <w:sz w:val="28"/>
          <w:szCs w:val="28"/>
        </w:rPr>
        <w:t>. [Accessed: Feb. 10, 2026].</w:t>
      </w:r>
    </w:p>
    <w:p w14:paraId="6AB3E06A" w14:textId="215B9CFF" w:rsidR="002D1053" w:rsidRPr="00E151B5" w:rsidRDefault="002D1053" w:rsidP="002D1053">
      <w:pPr>
        <w:rPr>
          <w:sz w:val="28"/>
          <w:szCs w:val="28"/>
        </w:rPr>
      </w:pPr>
      <w:r w:rsidRPr="00E151B5">
        <w:rPr>
          <w:sz w:val="28"/>
          <w:szCs w:val="28"/>
        </w:rPr>
        <w:t>[4] Google Gemini, “Academic definitions of critical writing and analytical thinking,” Feb. 10, 2026. [Online]. Available: </w:t>
      </w:r>
      <w:hyperlink r:id="rId13" w:tooltip="https://gemini.google.com/" w:history="1">
        <w:r w:rsidRPr="00E151B5">
          <w:rPr>
            <w:rStyle w:val="Hyperlink"/>
            <w:sz w:val="28"/>
            <w:szCs w:val="28"/>
          </w:rPr>
          <w:t>https://gemini.google.com</w:t>
        </w:r>
      </w:hyperlink>
      <w:r w:rsidRPr="00E151B5">
        <w:rPr>
          <w:sz w:val="28"/>
          <w:szCs w:val="28"/>
        </w:rPr>
        <w:t>. [Accessed: Feb. 10, 2026].</w:t>
      </w:r>
    </w:p>
    <w:p w14:paraId="37AF943E" w14:textId="77777777" w:rsidR="006A3AE8" w:rsidRPr="00E151B5" w:rsidRDefault="006A3AE8">
      <w:pPr>
        <w:rPr>
          <w:sz w:val="28"/>
          <w:szCs w:val="28"/>
        </w:rPr>
      </w:pPr>
    </w:p>
    <w:p w14:paraId="510A3F44" w14:textId="3E4D329F" w:rsidR="00AC0523" w:rsidRDefault="00FF7D06" w:rsidP="00C832AD">
      <w:pPr>
        <w:rPr>
          <w:b/>
          <w:bCs/>
          <w:sz w:val="28"/>
          <w:szCs w:val="28"/>
          <w:u w:val="single"/>
        </w:rPr>
      </w:pPr>
      <w:r>
        <w:rPr>
          <w:b/>
          <w:bCs/>
          <w:sz w:val="28"/>
          <w:szCs w:val="28"/>
          <w:u w:val="single"/>
        </w:rPr>
        <w:lastRenderedPageBreak/>
        <w:t xml:space="preserve">Task 1b: </w:t>
      </w:r>
    </w:p>
    <w:p w14:paraId="1E970D09" w14:textId="2B613245" w:rsidR="00FF7D06" w:rsidRDefault="00FF7D06" w:rsidP="00C832AD">
      <w:pPr>
        <w:rPr>
          <w:b/>
          <w:bCs/>
          <w:sz w:val="28"/>
          <w:szCs w:val="28"/>
          <w:u w:val="single"/>
        </w:rPr>
      </w:pPr>
      <w:r>
        <w:rPr>
          <w:b/>
          <w:bCs/>
          <w:sz w:val="28"/>
          <w:szCs w:val="28"/>
          <w:u w:val="single"/>
        </w:rPr>
        <w:t xml:space="preserve">Similarity score: </w:t>
      </w:r>
    </w:p>
    <w:p w14:paraId="02EDA858" w14:textId="77777777" w:rsidR="00FF7D06" w:rsidRDefault="00FF7D06" w:rsidP="00C832AD">
      <w:pPr>
        <w:rPr>
          <w:b/>
          <w:bCs/>
          <w:sz w:val="28"/>
          <w:szCs w:val="28"/>
          <w:u w:val="single"/>
        </w:rPr>
      </w:pPr>
    </w:p>
    <w:p w14:paraId="3E985072" w14:textId="23712CF3" w:rsidR="003D6B6B" w:rsidRPr="003D6B6B" w:rsidRDefault="004D0CD3" w:rsidP="00C832AD">
      <w:pPr>
        <w:rPr>
          <w:b/>
          <w:bCs/>
          <w:sz w:val="28"/>
          <w:szCs w:val="28"/>
          <w:u w:val="single"/>
        </w:rPr>
      </w:pPr>
      <w:r>
        <w:rPr>
          <w:b/>
          <w:bCs/>
          <w:noProof/>
          <w:sz w:val="28"/>
          <w:szCs w:val="28"/>
          <w:u w:val="single"/>
        </w:rPr>
        <w:drawing>
          <wp:inline distT="0" distB="0" distL="0" distR="0" wp14:anchorId="47D622F8" wp14:editId="49273803">
            <wp:extent cx="2886075" cy="4733925"/>
            <wp:effectExtent l="0" t="0" r="9525" b="9525"/>
            <wp:docPr id="1932811110" name="Picture 2"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811110" name="Picture 2" descr="A screenshot of a cell pho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886075" cy="4733925"/>
                    </a:xfrm>
                    <a:prstGeom prst="rect">
                      <a:avLst/>
                    </a:prstGeom>
                  </pic:spPr>
                </pic:pic>
              </a:graphicData>
            </a:graphic>
          </wp:inline>
        </w:drawing>
      </w:r>
    </w:p>
    <w:p w14:paraId="381EB758" w14:textId="2DCD27FF" w:rsidR="00C832AD" w:rsidRPr="00E151B5" w:rsidRDefault="004D0CD3" w:rsidP="00C832AD">
      <w:pPr>
        <w:rPr>
          <w:sz w:val="28"/>
          <w:szCs w:val="28"/>
        </w:rPr>
      </w:pPr>
      <w:r>
        <w:rPr>
          <w:sz w:val="28"/>
          <w:szCs w:val="28"/>
        </w:rPr>
        <w:t xml:space="preserve">My </w:t>
      </w:r>
      <w:r w:rsidR="00EF00BA">
        <w:rPr>
          <w:sz w:val="28"/>
          <w:szCs w:val="28"/>
        </w:rPr>
        <w:t xml:space="preserve">similarity score on Turnitin for task 1 (time management and critical </w:t>
      </w:r>
      <w:r w:rsidR="00783F7E">
        <w:rPr>
          <w:sz w:val="28"/>
          <w:szCs w:val="28"/>
        </w:rPr>
        <w:t xml:space="preserve">thinking) summary is 18% which means it </w:t>
      </w:r>
      <w:r w:rsidR="00104F69">
        <w:rPr>
          <w:sz w:val="28"/>
          <w:szCs w:val="28"/>
        </w:rPr>
        <w:t xml:space="preserve">is okay for a </w:t>
      </w:r>
      <w:r w:rsidR="000979F0">
        <w:rPr>
          <w:sz w:val="28"/>
          <w:szCs w:val="28"/>
        </w:rPr>
        <w:t>level 4 student. As it was green</w:t>
      </w:r>
      <w:r w:rsidR="00B728B3">
        <w:rPr>
          <w:sz w:val="28"/>
          <w:szCs w:val="28"/>
        </w:rPr>
        <w:t>,</w:t>
      </w:r>
      <w:r w:rsidR="000979F0">
        <w:rPr>
          <w:sz w:val="28"/>
          <w:szCs w:val="28"/>
        </w:rPr>
        <w:t xml:space="preserve"> it was a relief</w:t>
      </w:r>
      <w:r w:rsidR="00222A3F">
        <w:rPr>
          <w:sz w:val="28"/>
          <w:szCs w:val="28"/>
        </w:rPr>
        <w:t xml:space="preserve">. When I looked at the report most of the matches were my references </w:t>
      </w:r>
      <w:r w:rsidR="00A652DA">
        <w:rPr>
          <w:sz w:val="28"/>
          <w:szCs w:val="28"/>
        </w:rPr>
        <w:t xml:space="preserve">and some common phrases everyone uses in this </w:t>
      </w:r>
      <w:r w:rsidR="003E39A4">
        <w:rPr>
          <w:sz w:val="28"/>
          <w:szCs w:val="28"/>
        </w:rPr>
        <w:t>module</w:t>
      </w:r>
      <w:r w:rsidR="00A652DA">
        <w:rPr>
          <w:sz w:val="28"/>
          <w:szCs w:val="28"/>
        </w:rPr>
        <w:t xml:space="preserve">. </w:t>
      </w:r>
      <w:r w:rsidR="003E39A4">
        <w:rPr>
          <w:sz w:val="28"/>
          <w:szCs w:val="28"/>
        </w:rPr>
        <w:t xml:space="preserve">It is good to know my work is mostly original, </w:t>
      </w:r>
      <w:r w:rsidR="00577D11">
        <w:rPr>
          <w:sz w:val="28"/>
          <w:szCs w:val="28"/>
        </w:rPr>
        <w:t xml:space="preserve">but it also shows me that I have used quite a few direct quotes from the </w:t>
      </w:r>
      <w:r w:rsidR="00E6214A">
        <w:rPr>
          <w:sz w:val="28"/>
          <w:szCs w:val="28"/>
        </w:rPr>
        <w:t xml:space="preserve">sources I found. In future I want to get that score even lower by working </w:t>
      </w:r>
      <w:r w:rsidR="00DC0D57">
        <w:rPr>
          <w:sz w:val="28"/>
          <w:szCs w:val="28"/>
        </w:rPr>
        <w:t xml:space="preserve">on my paraphrasing. Instead of just swapping a few words around </w:t>
      </w:r>
      <w:r w:rsidR="00E6727A">
        <w:rPr>
          <w:sz w:val="28"/>
          <w:szCs w:val="28"/>
        </w:rPr>
        <w:t>I’m</w:t>
      </w:r>
      <w:r w:rsidR="00DC0D57">
        <w:rPr>
          <w:sz w:val="28"/>
          <w:szCs w:val="28"/>
        </w:rPr>
        <w:t xml:space="preserve"> going </w:t>
      </w:r>
      <w:r w:rsidR="00E6727A">
        <w:rPr>
          <w:sz w:val="28"/>
          <w:szCs w:val="28"/>
        </w:rPr>
        <w:t xml:space="preserve">to try to explain the ideas </w:t>
      </w:r>
      <w:r w:rsidR="00190F77">
        <w:rPr>
          <w:sz w:val="28"/>
          <w:szCs w:val="28"/>
        </w:rPr>
        <w:t xml:space="preserve">in my own words to show my understanding of the material. I also plan to use fewer </w:t>
      </w:r>
      <w:r w:rsidR="004F385E">
        <w:rPr>
          <w:sz w:val="28"/>
          <w:szCs w:val="28"/>
        </w:rPr>
        <w:t xml:space="preserve">direct quotes and focus more on my own analysis. Checking my draft on </w:t>
      </w:r>
      <w:r w:rsidR="00B728B3">
        <w:rPr>
          <w:sz w:val="28"/>
          <w:szCs w:val="28"/>
        </w:rPr>
        <w:t>Turnitin</w:t>
      </w:r>
      <w:r w:rsidR="004F385E">
        <w:rPr>
          <w:sz w:val="28"/>
          <w:szCs w:val="28"/>
        </w:rPr>
        <w:t xml:space="preserve"> </w:t>
      </w:r>
      <w:r w:rsidR="00815C0A">
        <w:rPr>
          <w:sz w:val="28"/>
          <w:szCs w:val="28"/>
        </w:rPr>
        <w:t xml:space="preserve">early will </w:t>
      </w:r>
      <w:r w:rsidR="00B728B3">
        <w:rPr>
          <w:sz w:val="28"/>
          <w:szCs w:val="28"/>
        </w:rPr>
        <w:t>help</w:t>
      </w:r>
      <w:r w:rsidR="00815C0A">
        <w:rPr>
          <w:sz w:val="28"/>
          <w:szCs w:val="28"/>
        </w:rPr>
        <w:t xml:space="preserve"> me spot these issues before the final deadline so I can </w:t>
      </w:r>
      <w:r w:rsidR="00B728B3">
        <w:rPr>
          <w:sz w:val="28"/>
          <w:szCs w:val="28"/>
        </w:rPr>
        <w:t xml:space="preserve">make my work better. </w:t>
      </w:r>
    </w:p>
    <w:sectPr w:rsidR="00C832AD" w:rsidRPr="00E151B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B0232" w14:textId="77777777" w:rsidR="00D92664" w:rsidRDefault="00D92664" w:rsidP="00067067">
      <w:pPr>
        <w:spacing w:after="0" w:line="240" w:lineRule="auto"/>
      </w:pPr>
      <w:r>
        <w:separator/>
      </w:r>
    </w:p>
  </w:endnote>
  <w:endnote w:type="continuationSeparator" w:id="0">
    <w:p w14:paraId="0C4A59A2" w14:textId="77777777" w:rsidR="00D92664" w:rsidRDefault="00D92664" w:rsidP="00067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F28F5" w14:textId="77777777" w:rsidR="00D92664" w:rsidRDefault="00D92664" w:rsidP="00067067">
      <w:pPr>
        <w:spacing w:after="0" w:line="240" w:lineRule="auto"/>
      </w:pPr>
      <w:r>
        <w:separator/>
      </w:r>
    </w:p>
  </w:footnote>
  <w:footnote w:type="continuationSeparator" w:id="0">
    <w:p w14:paraId="40B69D5E" w14:textId="77777777" w:rsidR="00D92664" w:rsidRDefault="00D92664" w:rsidP="000670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1A709" w14:textId="4F270A60" w:rsidR="00E669FF" w:rsidRDefault="00E669FF">
    <w:pPr>
      <w:pStyle w:val="Header"/>
    </w:pPr>
    <w:r>
      <w:t xml:space="preserve">Shazaib Younis </w:t>
    </w:r>
    <w:r w:rsidR="0041453B">
      <w:t xml:space="preserve">                                             </w:t>
    </w:r>
    <w:r w:rsidR="00185FA1">
      <w:t>E</w:t>
    </w:r>
    <w:r w:rsidR="0041453B">
      <w:t xml:space="preserve">ssential skill (e </w:t>
    </w:r>
    <w:r w:rsidR="00D5478C">
      <w:t>portfolio</w:t>
    </w:r>
    <w:r w:rsidR="0041453B">
      <w:t>)</w:t>
    </w:r>
    <w:r w:rsidR="00D5478C">
      <w:t xml:space="preserve">                                         </w:t>
    </w:r>
    <w:r w:rsidR="00185FA1">
      <w:t xml:space="preserve">     </w:t>
    </w:r>
    <w:r w:rsidR="00D5478C">
      <w:t xml:space="preserve">   </w:t>
    </w:r>
    <w:r w:rsidR="00185FA1">
      <w:t>T</w:t>
    </w:r>
    <w:r w:rsidR="00D5478C">
      <w:t>ask 1</w:t>
    </w:r>
    <w:r w:rsidR="00185FA1">
      <w:t>A,B</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836"/>
    <w:rsid w:val="00011683"/>
    <w:rsid w:val="00055B68"/>
    <w:rsid w:val="00067067"/>
    <w:rsid w:val="00081988"/>
    <w:rsid w:val="000979F0"/>
    <w:rsid w:val="000A5C0B"/>
    <w:rsid w:val="000D2FEB"/>
    <w:rsid w:val="00104F69"/>
    <w:rsid w:val="00185FA1"/>
    <w:rsid w:val="00190F77"/>
    <w:rsid w:val="002073E7"/>
    <w:rsid w:val="00221AF8"/>
    <w:rsid w:val="00222A3F"/>
    <w:rsid w:val="002D1053"/>
    <w:rsid w:val="002D65E1"/>
    <w:rsid w:val="00303B59"/>
    <w:rsid w:val="00324F0A"/>
    <w:rsid w:val="00335517"/>
    <w:rsid w:val="00350E7E"/>
    <w:rsid w:val="0036349B"/>
    <w:rsid w:val="003D6B6B"/>
    <w:rsid w:val="003E39A4"/>
    <w:rsid w:val="003F6281"/>
    <w:rsid w:val="0040486F"/>
    <w:rsid w:val="0041453B"/>
    <w:rsid w:val="0048243E"/>
    <w:rsid w:val="004A6D71"/>
    <w:rsid w:val="004D0CD3"/>
    <w:rsid w:val="004F385E"/>
    <w:rsid w:val="00577D11"/>
    <w:rsid w:val="00654836"/>
    <w:rsid w:val="006A29BC"/>
    <w:rsid w:val="006A3AE8"/>
    <w:rsid w:val="0074271B"/>
    <w:rsid w:val="00783F7E"/>
    <w:rsid w:val="007E7502"/>
    <w:rsid w:val="007F358D"/>
    <w:rsid w:val="00815C0A"/>
    <w:rsid w:val="00821E97"/>
    <w:rsid w:val="008677ED"/>
    <w:rsid w:val="008860F5"/>
    <w:rsid w:val="008D153A"/>
    <w:rsid w:val="00980997"/>
    <w:rsid w:val="009C7CD0"/>
    <w:rsid w:val="009F6C74"/>
    <w:rsid w:val="00A0748E"/>
    <w:rsid w:val="00A148CB"/>
    <w:rsid w:val="00A652DA"/>
    <w:rsid w:val="00A846BE"/>
    <w:rsid w:val="00AC0523"/>
    <w:rsid w:val="00B374B7"/>
    <w:rsid w:val="00B728B3"/>
    <w:rsid w:val="00B74FEF"/>
    <w:rsid w:val="00B96129"/>
    <w:rsid w:val="00BD5B23"/>
    <w:rsid w:val="00BD79E6"/>
    <w:rsid w:val="00BF2541"/>
    <w:rsid w:val="00C002C6"/>
    <w:rsid w:val="00C13E8F"/>
    <w:rsid w:val="00C42E4A"/>
    <w:rsid w:val="00C832AD"/>
    <w:rsid w:val="00CE5C79"/>
    <w:rsid w:val="00CF5918"/>
    <w:rsid w:val="00D34075"/>
    <w:rsid w:val="00D5478C"/>
    <w:rsid w:val="00D92664"/>
    <w:rsid w:val="00DC0D57"/>
    <w:rsid w:val="00E151B5"/>
    <w:rsid w:val="00E425ED"/>
    <w:rsid w:val="00E51882"/>
    <w:rsid w:val="00E6214A"/>
    <w:rsid w:val="00E669FF"/>
    <w:rsid w:val="00E6727A"/>
    <w:rsid w:val="00EE160E"/>
    <w:rsid w:val="00EF00BA"/>
    <w:rsid w:val="00F31375"/>
    <w:rsid w:val="00F324D6"/>
    <w:rsid w:val="00F5408D"/>
    <w:rsid w:val="00F61B53"/>
    <w:rsid w:val="00F82A9B"/>
    <w:rsid w:val="00FC2E0E"/>
    <w:rsid w:val="00FD2E43"/>
    <w:rsid w:val="00FD76C6"/>
    <w:rsid w:val="00FF7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7598E"/>
  <w15:chartTrackingRefBased/>
  <w15:docId w15:val="{88D0AB16-9715-4F15-AFBD-7D55283A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8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48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48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48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48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48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48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48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48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8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48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48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48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48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48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8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8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836"/>
    <w:rPr>
      <w:rFonts w:eastAsiaTheme="majorEastAsia" w:cstheme="majorBidi"/>
      <w:color w:val="272727" w:themeColor="text1" w:themeTint="D8"/>
    </w:rPr>
  </w:style>
  <w:style w:type="paragraph" w:styleId="Title">
    <w:name w:val="Title"/>
    <w:basedOn w:val="Normal"/>
    <w:next w:val="Normal"/>
    <w:link w:val="TitleChar"/>
    <w:uiPriority w:val="10"/>
    <w:qFormat/>
    <w:rsid w:val="006548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8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8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8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836"/>
    <w:pPr>
      <w:spacing w:before="160"/>
      <w:jc w:val="center"/>
    </w:pPr>
    <w:rPr>
      <w:i/>
      <w:iCs/>
      <w:color w:val="404040" w:themeColor="text1" w:themeTint="BF"/>
    </w:rPr>
  </w:style>
  <w:style w:type="character" w:customStyle="1" w:styleId="QuoteChar">
    <w:name w:val="Quote Char"/>
    <w:basedOn w:val="DefaultParagraphFont"/>
    <w:link w:val="Quote"/>
    <w:uiPriority w:val="29"/>
    <w:rsid w:val="00654836"/>
    <w:rPr>
      <w:i/>
      <w:iCs/>
      <w:color w:val="404040" w:themeColor="text1" w:themeTint="BF"/>
    </w:rPr>
  </w:style>
  <w:style w:type="paragraph" w:styleId="ListParagraph">
    <w:name w:val="List Paragraph"/>
    <w:basedOn w:val="Normal"/>
    <w:uiPriority w:val="34"/>
    <w:qFormat/>
    <w:rsid w:val="00654836"/>
    <w:pPr>
      <w:ind w:left="720"/>
      <w:contextualSpacing/>
    </w:pPr>
  </w:style>
  <w:style w:type="character" w:styleId="IntenseEmphasis">
    <w:name w:val="Intense Emphasis"/>
    <w:basedOn w:val="DefaultParagraphFont"/>
    <w:uiPriority w:val="21"/>
    <w:qFormat/>
    <w:rsid w:val="00654836"/>
    <w:rPr>
      <w:i/>
      <w:iCs/>
      <w:color w:val="0F4761" w:themeColor="accent1" w:themeShade="BF"/>
    </w:rPr>
  </w:style>
  <w:style w:type="paragraph" w:styleId="IntenseQuote">
    <w:name w:val="Intense Quote"/>
    <w:basedOn w:val="Normal"/>
    <w:next w:val="Normal"/>
    <w:link w:val="IntenseQuoteChar"/>
    <w:uiPriority w:val="30"/>
    <w:qFormat/>
    <w:rsid w:val="006548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4836"/>
    <w:rPr>
      <w:i/>
      <w:iCs/>
      <w:color w:val="0F4761" w:themeColor="accent1" w:themeShade="BF"/>
    </w:rPr>
  </w:style>
  <w:style w:type="character" w:styleId="IntenseReference">
    <w:name w:val="Intense Reference"/>
    <w:basedOn w:val="DefaultParagraphFont"/>
    <w:uiPriority w:val="32"/>
    <w:qFormat/>
    <w:rsid w:val="00654836"/>
    <w:rPr>
      <w:b/>
      <w:bCs/>
      <w:smallCaps/>
      <w:color w:val="0F4761" w:themeColor="accent1" w:themeShade="BF"/>
      <w:spacing w:val="5"/>
    </w:rPr>
  </w:style>
  <w:style w:type="character" w:styleId="Hyperlink">
    <w:name w:val="Hyperlink"/>
    <w:basedOn w:val="DefaultParagraphFont"/>
    <w:uiPriority w:val="99"/>
    <w:unhideWhenUsed/>
    <w:rsid w:val="00B96129"/>
    <w:rPr>
      <w:color w:val="467886" w:themeColor="hyperlink"/>
      <w:u w:val="single"/>
    </w:rPr>
  </w:style>
  <w:style w:type="character" w:styleId="UnresolvedMention">
    <w:name w:val="Unresolved Mention"/>
    <w:basedOn w:val="DefaultParagraphFont"/>
    <w:uiPriority w:val="99"/>
    <w:semiHidden/>
    <w:unhideWhenUsed/>
    <w:rsid w:val="00B96129"/>
    <w:rPr>
      <w:color w:val="605E5C"/>
      <w:shd w:val="clear" w:color="auto" w:fill="E1DFDD"/>
    </w:rPr>
  </w:style>
  <w:style w:type="paragraph" w:styleId="NormalWeb">
    <w:name w:val="Normal (Web)"/>
    <w:basedOn w:val="Normal"/>
    <w:uiPriority w:val="99"/>
    <w:semiHidden/>
    <w:unhideWhenUsed/>
    <w:rsid w:val="000A5C0B"/>
    <w:rPr>
      <w:rFonts w:ascii="Times New Roman" w:hAnsi="Times New Roman" w:cs="Times New Roman"/>
      <w:sz w:val="24"/>
      <w:szCs w:val="24"/>
    </w:rPr>
  </w:style>
  <w:style w:type="paragraph" w:styleId="Header">
    <w:name w:val="header"/>
    <w:basedOn w:val="Normal"/>
    <w:link w:val="HeaderChar"/>
    <w:uiPriority w:val="99"/>
    <w:unhideWhenUsed/>
    <w:rsid w:val="00067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067"/>
  </w:style>
  <w:style w:type="paragraph" w:styleId="Footer">
    <w:name w:val="footer"/>
    <w:basedOn w:val="Normal"/>
    <w:link w:val="FooterChar"/>
    <w:uiPriority w:val="99"/>
    <w:unhideWhenUsed/>
    <w:rsid w:val="00067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emini.google.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brary.leeds.ac.uk/info/1401/academic_skills/105/critical_think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emini.google.co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ogle.com/search?q=https://uwaterloo.ca/campus-wellness/time-management-strategi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635F2D-9110-4539-B518-ACAF8C74FAAF}">
  <we:reference id="8c1c3d44-57e9-40d7-86e4-4adf88fea1dd" version="3.0.0.0" store="EXCatalog" storeType="EXCatalog"/>
  <we:alternateReferences>
    <we:reference id="WA200007520" version="3.0.0.0"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D5A30-5C82-48A4-A531-EEA6983AB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E51DD4-7161-4896-8BE9-E67477306473}">
  <ds:schemaRefs>
    <ds:schemaRef ds:uri="http://schemas.microsoft.com/sharepoint/v3/contenttype/forms"/>
  </ds:schemaRefs>
</ds:datastoreItem>
</file>

<file path=customXml/itemProps3.xml><?xml version="1.0" encoding="utf-8"?>
<ds:datastoreItem xmlns:ds="http://schemas.openxmlformats.org/officeDocument/2006/customXml" ds:itemID="{FF38D276-B641-4371-87C6-F36253BEE4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C93117-FBC5-40F7-8F4C-360DC35A4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Shazaib Younis (2520438)</dc:creator>
  <cp:keywords/>
  <dc:description/>
  <cp:lastModifiedBy>Shazaib Younis (2520438)</cp:lastModifiedBy>
  <cp:revision>19</cp:revision>
  <dcterms:created xsi:type="dcterms:W3CDTF">2026-02-18T17:44:00Z</dcterms:created>
  <dcterms:modified xsi:type="dcterms:W3CDTF">2026-02-18T18:03:00Z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