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637C6" w14:textId="77777777" w:rsidR="00065A4B" w:rsidRPr="00065A4B" w:rsidRDefault="00065A4B" w:rsidP="00065A4B">
      <w:pPr>
        <w:jc w:val="center"/>
        <w:rPr>
          <w:rFonts w:ascii="Times New Roman" w:eastAsia="Times New Roman" w:hAnsi="Times New Roman" w:cs="Times New Roman"/>
          <w:b/>
          <w:sz w:val="32"/>
          <w:szCs w:val="32"/>
        </w:rPr>
      </w:pPr>
    </w:p>
    <w:p w14:paraId="02978B6F" w14:textId="77777777" w:rsidR="00065A4B" w:rsidRPr="00065A4B" w:rsidRDefault="00065A4B" w:rsidP="00065A4B">
      <w:pPr>
        <w:jc w:val="center"/>
        <w:rPr>
          <w:rFonts w:ascii="Times New Roman" w:eastAsia="Times New Roman" w:hAnsi="Times New Roman" w:cs="Times New Roman"/>
          <w:b/>
          <w:sz w:val="32"/>
          <w:szCs w:val="32"/>
        </w:rPr>
      </w:pPr>
    </w:p>
    <w:p w14:paraId="6E96B372" w14:textId="77777777" w:rsidR="00065A4B" w:rsidRPr="00065A4B" w:rsidRDefault="00065A4B" w:rsidP="00065A4B">
      <w:pPr>
        <w:jc w:val="center"/>
        <w:rPr>
          <w:rFonts w:ascii="Times New Roman" w:eastAsia="Times New Roman" w:hAnsi="Times New Roman" w:cs="Times New Roman"/>
          <w:b/>
          <w:sz w:val="32"/>
          <w:szCs w:val="32"/>
        </w:rPr>
      </w:pPr>
    </w:p>
    <w:p w14:paraId="0F9DCFA7" w14:textId="77777777" w:rsidR="00065A4B" w:rsidRPr="00065A4B" w:rsidRDefault="00065A4B" w:rsidP="00065A4B">
      <w:pPr>
        <w:jc w:val="center"/>
        <w:rPr>
          <w:rFonts w:ascii="Times New Roman" w:eastAsia="Times New Roman" w:hAnsi="Times New Roman" w:cs="Times New Roman"/>
          <w:b/>
          <w:sz w:val="32"/>
          <w:szCs w:val="32"/>
        </w:rPr>
      </w:pPr>
    </w:p>
    <w:p w14:paraId="4A3F7208" w14:textId="77777777" w:rsidR="00065A4B" w:rsidRPr="00065A4B" w:rsidRDefault="00065A4B" w:rsidP="00065A4B">
      <w:pPr>
        <w:jc w:val="center"/>
        <w:rPr>
          <w:rFonts w:ascii="Times New Roman" w:eastAsia="Times New Roman" w:hAnsi="Times New Roman" w:cs="Times New Roman"/>
          <w:b/>
          <w:sz w:val="32"/>
          <w:szCs w:val="32"/>
        </w:rPr>
      </w:pPr>
    </w:p>
    <w:p w14:paraId="6B117010" w14:textId="77777777" w:rsidR="00117D93" w:rsidRDefault="00117D93" w:rsidP="00065A4B">
      <w:pPr>
        <w:jc w:val="center"/>
        <w:rPr>
          <w:rFonts w:ascii="Times New Roman" w:eastAsia="Times New Roman" w:hAnsi="Times New Roman" w:cs="Times New Roman"/>
          <w:b/>
          <w:sz w:val="32"/>
          <w:szCs w:val="32"/>
        </w:rPr>
      </w:pPr>
    </w:p>
    <w:p w14:paraId="36EB8311" w14:textId="77777777" w:rsidR="00117D93" w:rsidRDefault="00117D93" w:rsidP="00065A4B">
      <w:pPr>
        <w:jc w:val="center"/>
        <w:rPr>
          <w:rFonts w:ascii="Times New Roman" w:eastAsia="Times New Roman" w:hAnsi="Times New Roman" w:cs="Times New Roman"/>
          <w:b/>
          <w:sz w:val="32"/>
          <w:szCs w:val="32"/>
        </w:rPr>
      </w:pPr>
    </w:p>
    <w:p w14:paraId="726D8B03" w14:textId="77777777" w:rsidR="00117D93" w:rsidRDefault="00117D93" w:rsidP="00065A4B">
      <w:pPr>
        <w:jc w:val="center"/>
        <w:rPr>
          <w:rFonts w:ascii="Times New Roman" w:eastAsia="Times New Roman" w:hAnsi="Times New Roman" w:cs="Times New Roman"/>
          <w:b/>
          <w:sz w:val="32"/>
          <w:szCs w:val="32"/>
        </w:rPr>
      </w:pPr>
    </w:p>
    <w:p w14:paraId="5AB0D8CA" w14:textId="77777777" w:rsidR="00117D93" w:rsidRDefault="00117D93" w:rsidP="00065A4B">
      <w:pPr>
        <w:jc w:val="center"/>
        <w:rPr>
          <w:rFonts w:ascii="Times New Roman" w:eastAsia="Times New Roman" w:hAnsi="Times New Roman" w:cs="Times New Roman"/>
          <w:b/>
          <w:sz w:val="32"/>
          <w:szCs w:val="32"/>
        </w:rPr>
      </w:pPr>
    </w:p>
    <w:p w14:paraId="4BFEBF23" w14:textId="77777777" w:rsidR="00117D93" w:rsidRDefault="00117D93" w:rsidP="00065A4B">
      <w:pPr>
        <w:jc w:val="center"/>
        <w:rPr>
          <w:rFonts w:ascii="Times New Roman" w:eastAsia="Times New Roman" w:hAnsi="Times New Roman" w:cs="Times New Roman"/>
          <w:b/>
          <w:sz w:val="32"/>
          <w:szCs w:val="32"/>
        </w:rPr>
      </w:pPr>
    </w:p>
    <w:p w14:paraId="7FA47720" w14:textId="14465444" w:rsidR="00F76CC1" w:rsidRDefault="00065A4B" w:rsidP="00065A4B">
      <w:pPr>
        <w:jc w:val="center"/>
        <w:rPr>
          <w:rFonts w:ascii="Times New Roman" w:eastAsia="Times New Roman" w:hAnsi="Times New Roman" w:cs="Times New Roman"/>
          <w:b/>
          <w:sz w:val="32"/>
          <w:szCs w:val="32"/>
        </w:rPr>
      </w:pPr>
      <w:r w:rsidRPr="00065A4B">
        <w:rPr>
          <w:rFonts w:ascii="Times New Roman" w:eastAsia="Times New Roman" w:hAnsi="Times New Roman" w:cs="Times New Roman"/>
          <w:b/>
          <w:sz w:val="32"/>
          <w:szCs w:val="32"/>
        </w:rPr>
        <w:t xml:space="preserve"> </w:t>
      </w:r>
    </w:p>
    <w:p w14:paraId="742CF43B" w14:textId="4CFB8B95" w:rsidR="00065A4B" w:rsidRPr="00065A4B" w:rsidRDefault="00F76CC1" w:rsidP="00065A4B">
      <w:pPr>
        <w:jc w:val="center"/>
        <w:rPr>
          <w:rFonts w:ascii="Times New Roman" w:eastAsia="Times New Roman" w:hAnsi="Times New Roman" w:cs="Times New Roman"/>
          <w:b/>
          <w:sz w:val="32"/>
          <w:szCs w:val="32"/>
        </w:rPr>
      </w:pPr>
      <w:r>
        <w:rPr>
          <w:rFonts w:cs="+mj-cs"/>
          <w:color w:val="000000"/>
          <w:kern w:val="24"/>
          <w:sz w:val="56"/>
          <w:szCs w:val="56"/>
        </w:rPr>
        <w:t xml:space="preserve">CONFERENCE PRESENTATION </w:t>
      </w:r>
      <w:r>
        <w:rPr>
          <w:rFonts w:cs="+mj-cs"/>
          <w:color w:val="000000"/>
          <w:kern w:val="24"/>
          <w:sz w:val="56"/>
          <w:szCs w:val="56"/>
        </w:rPr>
        <w:br/>
      </w:r>
      <w:r>
        <w:rPr>
          <w:rFonts w:cs="+mj-cs"/>
          <w:color w:val="000000"/>
          <w:kern w:val="24"/>
          <w:sz w:val="56"/>
          <w:szCs w:val="56"/>
          <w:lang w:val="en-IN"/>
        </w:rPr>
        <w:br/>
        <w:t>Katalin Tomsics 2025403</w:t>
      </w:r>
      <w:r>
        <w:rPr>
          <w:rFonts w:cs="+mj-cs"/>
          <w:color w:val="000000"/>
          <w:kern w:val="24"/>
          <w:sz w:val="56"/>
          <w:szCs w:val="56"/>
          <w:lang w:val="en-IN"/>
        </w:rPr>
        <w:br/>
      </w:r>
      <w:proofErr w:type="spellStart"/>
      <w:r>
        <w:rPr>
          <w:rFonts w:cs="+mj-cs"/>
          <w:color w:val="000000"/>
          <w:kern w:val="24"/>
          <w:sz w:val="56"/>
          <w:szCs w:val="56"/>
          <w:lang w:val="en-IN"/>
        </w:rPr>
        <w:t>Contemponary</w:t>
      </w:r>
      <w:proofErr w:type="spellEnd"/>
      <w:r>
        <w:rPr>
          <w:rFonts w:cs="+mj-cs"/>
          <w:color w:val="000000"/>
          <w:kern w:val="24"/>
          <w:sz w:val="56"/>
          <w:szCs w:val="56"/>
          <w:lang w:val="en-IN"/>
        </w:rPr>
        <w:t xml:space="preserve"> Themes in the Hotel and Hospitality Sector BMIH6001</w:t>
      </w:r>
      <w:r>
        <w:rPr>
          <w:rFonts w:cs="+mj-cs"/>
          <w:color w:val="000000"/>
          <w:kern w:val="24"/>
          <w:sz w:val="56"/>
          <w:szCs w:val="56"/>
          <w:lang w:val="en-IN"/>
        </w:rPr>
        <w:br/>
        <w:t xml:space="preserve">Giulia </w:t>
      </w:r>
      <w:proofErr w:type="spellStart"/>
      <w:r>
        <w:rPr>
          <w:rFonts w:cs="+mj-cs"/>
          <w:color w:val="000000"/>
          <w:kern w:val="24"/>
          <w:sz w:val="56"/>
          <w:szCs w:val="56"/>
          <w:lang w:val="en-IN"/>
        </w:rPr>
        <w:t>Chifari</w:t>
      </w:r>
      <w:proofErr w:type="spellEnd"/>
      <w:r w:rsidR="00065A4B" w:rsidRPr="00065A4B">
        <w:rPr>
          <w:rFonts w:ascii="Times New Roman" w:eastAsia="Times New Roman" w:hAnsi="Times New Roman" w:cs="Times New Roman"/>
          <w:b/>
          <w:sz w:val="32"/>
          <w:szCs w:val="32"/>
        </w:rPr>
        <w:br w:type="page"/>
      </w:r>
    </w:p>
    <w:sdt>
      <w:sdtPr>
        <w:rPr>
          <w:rFonts w:ascii="Times New Roman" w:eastAsia="Arial" w:hAnsi="Times New Roman" w:cs="Times New Roman"/>
          <w:b/>
          <w:bCs/>
          <w:color w:val="auto"/>
          <w:sz w:val="28"/>
          <w:szCs w:val="28"/>
          <w:lang w:val="en-GB" w:eastAsia="en-IN"/>
        </w:rPr>
        <w:id w:val="-1457634756"/>
        <w:docPartObj>
          <w:docPartGallery w:val="Table of Contents"/>
          <w:docPartUnique/>
        </w:docPartObj>
      </w:sdtPr>
      <w:sdtEndPr>
        <w:rPr>
          <w:noProof/>
          <w:sz w:val="24"/>
          <w:szCs w:val="24"/>
        </w:rPr>
      </w:sdtEndPr>
      <w:sdtContent>
        <w:p w14:paraId="2DF51C30" w14:textId="45D9EE15" w:rsidR="00F64625" w:rsidRPr="00F64625" w:rsidRDefault="00F64625" w:rsidP="00F64625">
          <w:pPr>
            <w:pStyle w:val="TOCHeading"/>
            <w:spacing w:line="360" w:lineRule="auto"/>
            <w:jc w:val="center"/>
            <w:rPr>
              <w:rFonts w:ascii="Times New Roman" w:hAnsi="Times New Roman" w:cs="Times New Roman"/>
              <w:b/>
              <w:bCs/>
              <w:color w:val="auto"/>
              <w:sz w:val="28"/>
              <w:szCs w:val="28"/>
            </w:rPr>
          </w:pPr>
          <w:r w:rsidRPr="00F64625">
            <w:rPr>
              <w:rFonts w:ascii="Times New Roman" w:hAnsi="Times New Roman" w:cs="Times New Roman"/>
              <w:b/>
              <w:bCs/>
              <w:color w:val="auto"/>
              <w:sz w:val="28"/>
              <w:szCs w:val="28"/>
            </w:rPr>
            <w:t>Table of Contents</w:t>
          </w:r>
        </w:p>
        <w:p w14:paraId="05D7FD7B" w14:textId="006FD4AC" w:rsidR="00F64625" w:rsidRPr="00F64625" w:rsidRDefault="00F64625" w:rsidP="00F64625">
          <w:pPr>
            <w:pStyle w:val="TOC1"/>
            <w:tabs>
              <w:tab w:val="right" w:leader="dot" w:pos="9019"/>
            </w:tabs>
            <w:spacing w:line="360" w:lineRule="auto"/>
            <w:jc w:val="center"/>
            <w:rPr>
              <w:rFonts w:ascii="Times New Roman" w:hAnsi="Times New Roman" w:cs="Times New Roman"/>
              <w:noProof/>
              <w:sz w:val="24"/>
              <w:szCs w:val="24"/>
            </w:rPr>
          </w:pPr>
          <w:r w:rsidRPr="00F64625">
            <w:rPr>
              <w:rFonts w:ascii="Times New Roman" w:hAnsi="Times New Roman" w:cs="Times New Roman"/>
              <w:sz w:val="24"/>
              <w:szCs w:val="24"/>
            </w:rPr>
            <w:fldChar w:fldCharType="begin"/>
          </w:r>
          <w:r w:rsidRPr="00F64625">
            <w:rPr>
              <w:rFonts w:ascii="Times New Roman" w:hAnsi="Times New Roman" w:cs="Times New Roman"/>
              <w:sz w:val="24"/>
              <w:szCs w:val="24"/>
            </w:rPr>
            <w:instrText xml:space="preserve"> TOC \o "1-3" \h \z \u </w:instrText>
          </w:r>
          <w:r w:rsidRPr="00F64625">
            <w:rPr>
              <w:rFonts w:ascii="Times New Roman" w:hAnsi="Times New Roman" w:cs="Times New Roman"/>
              <w:sz w:val="24"/>
              <w:szCs w:val="24"/>
            </w:rPr>
            <w:fldChar w:fldCharType="separate"/>
          </w:r>
          <w:hyperlink w:anchor="_Toc159869356" w:history="1">
            <w:r w:rsidRPr="00F64625">
              <w:rPr>
                <w:rStyle w:val="Hyperlink"/>
                <w:rFonts w:ascii="Times New Roman" w:hAnsi="Times New Roman" w:cs="Times New Roman"/>
                <w:noProof/>
                <w:color w:val="auto"/>
                <w:sz w:val="24"/>
                <w:szCs w:val="24"/>
              </w:rPr>
              <w:t>Introduction</w:t>
            </w:r>
            <w:r w:rsidRPr="00F64625">
              <w:rPr>
                <w:rFonts w:ascii="Times New Roman" w:hAnsi="Times New Roman" w:cs="Times New Roman"/>
                <w:noProof/>
                <w:webHidden/>
                <w:sz w:val="24"/>
                <w:szCs w:val="24"/>
              </w:rPr>
              <w:tab/>
            </w:r>
            <w:r w:rsidRPr="00F64625">
              <w:rPr>
                <w:rFonts w:ascii="Times New Roman" w:hAnsi="Times New Roman" w:cs="Times New Roman"/>
                <w:noProof/>
                <w:webHidden/>
                <w:sz w:val="24"/>
                <w:szCs w:val="24"/>
              </w:rPr>
              <w:fldChar w:fldCharType="begin"/>
            </w:r>
            <w:r w:rsidRPr="00F64625">
              <w:rPr>
                <w:rFonts w:ascii="Times New Roman" w:hAnsi="Times New Roman" w:cs="Times New Roman"/>
                <w:noProof/>
                <w:webHidden/>
                <w:sz w:val="24"/>
                <w:szCs w:val="24"/>
              </w:rPr>
              <w:instrText xml:space="preserve"> PAGEREF _Toc159869356 \h </w:instrText>
            </w:r>
            <w:r w:rsidRPr="00F64625">
              <w:rPr>
                <w:rFonts w:ascii="Times New Roman" w:hAnsi="Times New Roman" w:cs="Times New Roman"/>
                <w:noProof/>
                <w:webHidden/>
                <w:sz w:val="24"/>
                <w:szCs w:val="24"/>
              </w:rPr>
            </w:r>
            <w:r w:rsidRPr="00F64625">
              <w:rPr>
                <w:rFonts w:ascii="Times New Roman" w:hAnsi="Times New Roman" w:cs="Times New Roman"/>
                <w:noProof/>
                <w:webHidden/>
                <w:sz w:val="24"/>
                <w:szCs w:val="24"/>
              </w:rPr>
              <w:fldChar w:fldCharType="separate"/>
            </w:r>
            <w:r w:rsidRPr="00F64625">
              <w:rPr>
                <w:rFonts w:ascii="Times New Roman" w:hAnsi="Times New Roman" w:cs="Times New Roman"/>
                <w:noProof/>
                <w:webHidden/>
                <w:sz w:val="24"/>
                <w:szCs w:val="24"/>
              </w:rPr>
              <w:t>3</w:t>
            </w:r>
            <w:r w:rsidRPr="00F64625">
              <w:rPr>
                <w:rFonts w:ascii="Times New Roman" w:hAnsi="Times New Roman" w:cs="Times New Roman"/>
                <w:noProof/>
                <w:webHidden/>
                <w:sz w:val="24"/>
                <w:szCs w:val="24"/>
              </w:rPr>
              <w:fldChar w:fldCharType="end"/>
            </w:r>
          </w:hyperlink>
        </w:p>
        <w:p w14:paraId="4A240457" w14:textId="1EAF10D6" w:rsidR="00F64625" w:rsidRPr="00F64625" w:rsidRDefault="00000000" w:rsidP="00F64625">
          <w:pPr>
            <w:pStyle w:val="TOC1"/>
            <w:tabs>
              <w:tab w:val="right" w:leader="dot" w:pos="9019"/>
            </w:tabs>
            <w:spacing w:line="360" w:lineRule="auto"/>
            <w:jc w:val="center"/>
            <w:rPr>
              <w:rFonts w:ascii="Times New Roman" w:hAnsi="Times New Roman" w:cs="Times New Roman"/>
              <w:noProof/>
              <w:sz w:val="24"/>
              <w:szCs w:val="24"/>
            </w:rPr>
          </w:pPr>
          <w:hyperlink w:anchor="_Toc159869357" w:history="1">
            <w:r w:rsidR="00F64625" w:rsidRPr="00F64625">
              <w:rPr>
                <w:rStyle w:val="Hyperlink"/>
                <w:rFonts w:ascii="Times New Roman" w:hAnsi="Times New Roman" w:cs="Times New Roman"/>
                <w:noProof/>
                <w:color w:val="auto"/>
                <w:sz w:val="24"/>
                <w:szCs w:val="24"/>
              </w:rPr>
              <w:t>Overview of literature</w:t>
            </w:r>
            <w:r w:rsidR="00F64625" w:rsidRPr="00F64625">
              <w:rPr>
                <w:rFonts w:ascii="Times New Roman" w:hAnsi="Times New Roman" w:cs="Times New Roman"/>
                <w:noProof/>
                <w:webHidden/>
                <w:sz w:val="24"/>
                <w:szCs w:val="24"/>
              </w:rPr>
              <w:tab/>
            </w:r>
            <w:r w:rsidR="00F64625" w:rsidRPr="00F64625">
              <w:rPr>
                <w:rFonts w:ascii="Times New Roman" w:hAnsi="Times New Roman" w:cs="Times New Roman"/>
                <w:noProof/>
                <w:webHidden/>
                <w:sz w:val="24"/>
                <w:szCs w:val="24"/>
              </w:rPr>
              <w:fldChar w:fldCharType="begin"/>
            </w:r>
            <w:r w:rsidR="00F64625" w:rsidRPr="00F64625">
              <w:rPr>
                <w:rFonts w:ascii="Times New Roman" w:hAnsi="Times New Roman" w:cs="Times New Roman"/>
                <w:noProof/>
                <w:webHidden/>
                <w:sz w:val="24"/>
                <w:szCs w:val="24"/>
              </w:rPr>
              <w:instrText xml:space="preserve"> PAGEREF _Toc159869357 \h </w:instrText>
            </w:r>
            <w:r w:rsidR="00F64625" w:rsidRPr="00F64625">
              <w:rPr>
                <w:rFonts w:ascii="Times New Roman" w:hAnsi="Times New Roman" w:cs="Times New Roman"/>
                <w:noProof/>
                <w:webHidden/>
                <w:sz w:val="24"/>
                <w:szCs w:val="24"/>
              </w:rPr>
            </w:r>
            <w:r w:rsidR="00F64625" w:rsidRPr="00F64625">
              <w:rPr>
                <w:rFonts w:ascii="Times New Roman" w:hAnsi="Times New Roman" w:cs="Times New Roman"/>
                <w:noProof/>
                <w:webHidden/>
                <w:sz w:val="24"/>
                <w:szCs w:val="24"/>
              </w:rPr>
              <w:fldChar w:fldCharType="separate"/>
            </w:r>
            <w:r w:rsidR="00F64625" w:rsidRPr="00F64625">
              <w:rPr>
                <w:rFonts w:ascii="Times New Roman" w:hAnsi="Times New Roman" w:cs="Times New Roman"/>
                <w:noProof/>
                <w:webHidden/>
                <w:sz w:val="24"/>
                <w:szCs w:val="24"/>
              </w:rPr>
              <w:t>3</w:t>
            </w:r>
            <w:r w:rsidR="00F64625" w:rsidRPr="00F64625">
              <w:rPr>
                <w:rFonts w:ascii="Times New Roman" w:hAnsi="Times New Roman" w:cs="Times New Roman"/>
                <w:noProof/>
                <w:webHidden/>
                <w:sz w:val="24"/>
                <w:szCs w:val="24"/>
              </w:rPr>
              <w:fldChar w:fldCharType="end"/>
            </w:r>
          </w:hyperlink>
        </w:p>
        <w:p w14:paraId="62C76155" w14:textId="6C7D7438" w:rsidR="00F64625" w:rsidRPr="00F64625" w:rsidRDefault="00000000" w:rsidP="00F64625">
          <w:pPr>
            <w:pStyle w:val="TOC1"/>
            <w:tabs>
              <w:tab w:val="right" w:leader="dot" w:pos="9019"/>
            </w:tabs>
            <w:spacing w:line="360" w:lineRule="auto"/>
            <w:jc w:val="center"/>
            <w:rPr>
              <w:rFonts w:ascii="Times New Roman" w:hAnsi="Times New Roman" w:cs="Times New Roman"/>
              <w:noProof/>
              <w:sz w:val="24"/>
              <w:szCs w:val="24"/>
            </w:rPr>
          </w:pPr>
          <w:hyperlink w:anchor="_Toc159869358" w:history="1">
            <w:r w:rsidR="00F64625" w:rsidRPr="00F64625">
              <w:rPr>
                <w:rStyle w:val="Hyperlink"/>
                <w:rFonts w:ascii="Times New Roman" w:hAnsi="Times New Roman" w:cs="Times New Roman"/>
                <w:noProof/>
                <w:color w:val="auto"/>
                <w:sz w:val="24"/>
                <w:szCs w:val="24"/>
              </w:rPr>
              <w:t>Application to hotel and hospitality sector</w:t>
            </w:r>
            <w:r w:rsidR="00F64625" w:rsidRPr="00F64625">
              <w:rPr>
                <w:rFonts w:ascii="Times New Roman" w:hAnsi="Times New Roman" w:cs="Times New Roman"/>
                <w:noProof/>
                <w:webHidden/>
                <w:sz w:val="24"/>
                <w:szCs w:val="24"/>
              </w:rPr>
              <w:tab/>
            </w:r>
            <w:r w:rsidR="00F64625" w:rsidRPr="00F64625">
              <w:rPr>
                <w:rFonts w:ascii="Times New Roman" w:hAnsi="Times New Roman" w:cs="Times New Roman"/>
                <w:noProof/>
                <w:webHidden/>
                <w:sz w:val="24"/>
                <w:szCs w:val="24"/>
              </w:rPr>
              <w:fldChar w:fldCharType="begin"/>
            </w:r>
            <w:r w:rsidR="00F64625" w:rsidRPr="00F64625">
              <w:rPr>
                <w:rFonts w:ascii="Times New Roman" w:hAnsi="Times New Roman" w:cs="Times New Roman"/>
                <w:noProof/>
                <w:webHidden/>
                <w:sz w:val="24"/>
                <w:szCs w:val="24"/>
              </w:rPr>
              <w:instrText xml:space="preserve"> PAGEREF _Toc159869358 \h </w:instrText>
            </w:r>
            <w:r w:rsidR="00F64625" w:rsidRPr="00F64625">
              <w:rPr>
                <w:rFonts w:ascii="Times New Roman" w:hAnsi="Times New Roman" w:cs="Times New Roman"/>
                <w:noProof/>
                <w:webHidden/>
                <w:sz w:val="24"/>
                <w:szCs w:val="24"/>
              </w:rPr>
            </w:r>
            <w:r w:rsidR="00F64625" w:rsidRPr="00F64625">
              <w:rPr>
                <w:rFonts w:ascii="Times New Roman" w:hAnsi="Times New Roman" w:cs="Times New Roman"/>
                <w:noProof/>
                <w:webHidden/>
                <w:sz w:val="24"/>
                <w:szCs w:val="24"/>
              </w:rPr>
              <w:fldChar w:fldCharType="separate"/>
            </w:r>
            <w:r w:rsidR="00F64625" w:rsidRPr="00F64625">
              <w:rPr>
                <w:rFonts w:ascii="Times New Roman" w:hAnsi="Times New Roman" w:cs="Times New Roman"/>
                <w:noProof/>
                <w:webHidden/>
                <w:sz w:val="24"/>
                <w:szCs w:val="24"/>
              </w:rPr>
              <w:t>7</w:t>
            </w:r>
            <w:r w:rsidR="00F64625" w:rsidRPr="00F64625">
              <w:rPr>
                <w:rFonts w:ascii="Times New Roman" w:hAnsi="Times New Roman" w:cs="Times New Roman"/>
                <w:noProof/>
                <w:webHidden/>
                <w:sz w:val="24"/>
                <w:szCs w:val="24"/>
              </w:rPr>
              <w:fldChar w:fldCharType="end"/>
            </w:r>
          </w:hyperlink>
        </w:p>
        <w:p w14:paraId="15EDF105" w14:textId="19F3399E" w:rsidR="00F64625" w:rsidRPr="00F64625" w:rsidRDefault="00000000" w:rsidP="00F64625">
          <w:pPr>
            <w:pStyle w:val="TOC1"/>
            <w:tabs>
              <w:tab w:val="right" w:leader="dot" w:pos="9019"/>
            </w:tabs>
            <w:spacing w:line="360" w:lineRule="auto"/>
            <w:jc w:val="center"/>
            <w:rPr>
              <w:rFonts w:ascii="Times New Roman" w:hAnsi="Times New Roman" w:cs="Times New Roman"/>
              <w:noProof/>
              <w:sz w:val="24"/>
              <w:szCs w:val="24"/>
            </w:rPr>
          </w:pPr>
          <w:hyperlink w:anchor="_Toc159869359" w:history="1">
            <w:r w:rsidR="00F64625" w:rsidRPr="00F64625">
              <w:rPr>
                <w:rStyle w:val="Hyperlink"/>
                <w:rFonts w:ascii="Times New Roman" w:hAnsi="Times New Roman" w:cs="Times New Roman"/>
                <w:noProof/>
                <w:color w:val="auto"/>
                <w:sz w:val="24"/>
                <w:szCs w:val="24"/>
              </w:rPr>
              <w:t>Conclusion</w:t>
            </w:r>
            <w:r w:rsidR="00F64625" w:rsidRPr="00F64625">
              <w:rPr>
                <w:rFonts w:ascii="Times New Roman" w:hAnsi="Times New Roman" w:cs="Times New Roman"/>
                <w:noProof/>
                <w:webHidden/>
                <w:sz w:val="24"/>
                <w:szCs w:val="24"/>
              </w:rPr>
              <w:tab/>
            </w:r>
            <w:r w:rsidR="00F64625" w:rsidRPr="00F64625">
              <w:rPr>
                <w:rFonts w:ascii="Times New Roman" w:hAnsi="Times New Roman" w:cs="Times New Roman"/>
                <w:noProof/>
                <w:webHidden/>
                <w:sz w:val="24"/>
                <w:szCs w:val="24"/>
              </w:rPr>
              <w:fldChar w:fldCharType="begin"/>
            </w:r>
            <w:r w:rsidR="00F64625" w:rsidRPr="00F64625">
              <w:rPr>
                <w:rFonts w:ascii="Times New Roman" w:hAnsi="Times New Roman" w:cs="Times New Roman"/>
                <w:noProof/>
                <w:webHidden/>
                <w:sz w:val="24"/>
                <w:szCs w:val="24"/>
              </w:rPr>
              <w:instrText xml:space="preserve"> PAGEREF _Toc159869359 \h </w:instrText>
            </w:r>
            <w:r w:rsidR="00F64625" w:rsidRPr="00F64625">
              <w:rPr>
                <w:rFonts w:ascii="Times New Roman" w:hAnsi="Times New Roman" w:cs="Times New Roman"/>
                <w:noProof/>
                <w:webHidden/>
                <w:sz w:val="24"/>
                <w:szCs w:val="24"/>
              </w:rPr>
            </w:r>
            <w:r w:rsidR="00F64625" w:rsidRPr="00F64625">
              <w:rPr>
                <w:rFonts w:ascii="Times New Roman" w:hAnsi="Times New Roman" w:cs="Times New Roman"/>
                <w:noProof/>
                <w:webHidden/>
                <w:sz w:val="24"/>
                <w:szCs w:val="24"/>
              </w:rPr>
              <w:fldChar w:fldCharType="separate"/>
            </w:r>
            <w:r w:rsidR="00F64625" w:rsidRPr="00F64625">
              <w:rPr>
                <w:rFonts w:ascii="Times New Roman" w:hAnsi="Times New Roman" w:cs="Times New Roman"/>
                <w:noProof/>
                <w:webHidden/>
                <w:sz w:val="24"/>
                <w:szCs w:val="24"/>
              </w:rPr>
              <w:t>9</w:t>
            </w:r>
            <w:r w:rsidR="00F64625" w:rsidRPr="00F64625">
              <w:rPr>
                <w:rFonts w:ascii="Times New Roman" w:hAnsi="Times New Roman" w:cs="Times New Roman"/>
                <w:noProof/>
                <w:webHidden/>
                <w:sz w:val="24"/>
                <w:szCs w:val="24"/>
              </w:rPr>
              <w:fldChar w:fldCharType="end"/>
            </w:r>
          </w:hyperlink>
        </w:p>
        <w:p w14:paraId="6443F8F3" w14:textId="7D88AEA1" w:rsidR="00F64625" w:rsidRPr="00F64625" w:rsidRDefault="00000000" w:rsidP="00F64625">
          <w:pPr>
            <w:pStyle w:val="TOC1"/>
            <w:tabs>
              <w:tab w:val="right" w:leader="dot" w:pos="9019"/>
            </w:tabs>
            <w:spacing w:line="360" w:lineRule="auto"/>
            <w:jc w:val="center"/>
            <w:rPr>
              <w:rFonts w:ascii="Times New Roman" w:hAnsi="Times New Roman" w:cs="Times New Roman"/>
              <w:noProof/>
              <w:sz w:val="24"/>
              <w:szCs w:val="24"/>
            </w:rPr>
          </w:pPr>
          <w:hyperlink w:anchor="_Toc159869360" w:history="1">
            <w:r w:rsidR="00F64625" w:rsidRPr="00F64625">
              <w:rPr>
                <w:rStyle w:val="Hyperlink"/>
                <w:rFonts w:ascii="Times New Roman" w:hAnsi="Times New Roman" w:cs="Times New Roman"/>
                <w:noProof/>
                <w:color w:val="auto"/>
                <w:sz w:val="24"/>
                <w:szCs w:val="24"/>
              </w:rPr>
              <w:t>References</w:t>
            </w:r>
            <w:r w:rsidR="00F64625" w:rsidRPr="00F64625">
              <w:rPr>
                <w:rFonts w:ascii="Times New Roman" w:hAnsi="Times New Roman" w:cs="Times New Roman"/>
                <w:noProof/>
                <w:webHidden/>
                <w:sz w:val="24"/>
                <w:szCs w:val="24"/>
              </w:rPr>
              <w:tab/>
            </w:r>
            <w:r w:rsidR="00F64625" w:rsidRPr="00F64625">
              <w:rPr>
                <w:rFonts w:ascii="Times New Roman" w:hAnsi="Times New Roman" w:cs="Times New Roman"/>
                <w:noProof/>
                <w:webHidden/>
                <w:sz w:val="24"/>
                <w:szCs w:val="24"/>
              </w:rPr>
              <w:fldChar w:fldCharType="begin"/>
            </w:r>
            <w:r w:rsidR="00F64625" w:rsidRPr="00F64625">
              <w:rPr>
                <w:rFonts w:ascii="Times New Roman" w:hAnsi="Times New Roman" w:cs="Times New Roman"/>
                <w:noProof/>
                <w:webHidden/>
                <w:sz w:val="24"/>
                <w:szCs w:val="24"/>
              </w:rPr>
              <w:instrText xml:space="preserve"> PAGEREF _Toc159869360 \h </w:instrText>
            </w:r>
            <w:r w:rsidR="00F64625" w:rsidRPr="00F64625">
              <w:rPr>
                <w:rFonts w:ascii="Times New Roman" w:hAnsi="Times New Roman" w:cs="Times New Roman"/>
                <w:noProof/>
                <w:webHidden/>
                <w:sz w:val="24"/>
                <w:szCs w:val="24"/>
              </w:rPr>
            </w:r>
            <w:r w:rsidR="00F64625" w:rsidRPr="00F64625">
              <w:rPr>
                <w:rFonts w:ascii="Times New Roman" w:hAnsi="Times New Roman" w:cs="Times New Roman"/>
                <w:noProof/>
                <w:webHidden/>
                <w:sz w:val="24"/>
                <w:szCs w:val="24"/>
              </w:rPr>
              <w:fldChar w:fldCharType="separate"/>
            </w:r>
            <w:r w:rsidR="00F64625" w:rsidRPr="00F64625">
              <w:rPr>
                <w:rFonts w:ascii="Times New Roman" w:hAnsi="Times New Roman" w:cs="Times New Roman"/>
                <w:noProof/>
                <w:webHidden/>
                <w:sz w:val="24"/>
                <w:szCs w:val="24"/>
              </w:rPr>
              <w:t>10</w:t>
            </w:r>
            <w:r w:rsidR="00F64625" w:rsidRPr="00F64625">
              <w:rPr>
                <w:rFonts w:ascii="Times New Roman" w:hAnsi="Times New Roman" w:cs="Times New Roman"/>
                <w:noProof/>
                <w:webHidden/>
                <w:sz w:val="24"/>
                <w:szCs w:val="24"/>
              </w:rPr>
              <w:fldChar w:fldCharType="end"/>
            </w:r>
          </w:hyperlink>
        </w:p>
        <w:p w14:paraId="2F472AA6" w14:textId="7FA05B42" w:rsidR="00F64625" w:rsidRDefault="00F64625" w:rsidP="00F64625">
          <w:pPr>
            <w:spacing w:line="360" w:lineRule="auto"/>
            <w:jc w:val="center"/>
          </w:pPr>
          <w:r w:rsidRPr="00F64625">
            <w:rPr>
              <w:rFonts w:ascii="Times New Roman" w:hAnsi="Times New Roman" w:cs="Times New Roman"/>
              <w:b/>
              <w:bCs/>
              <w:noProof/>
              <w:sz w:val="24"/>
              <w:szCs w:val="24"/>
            </w:rPr>
            <w:fldChar w:fldCharType="end"/>
          </w:r>
        </w:p>
      </w:sdtContent>
    </w:sdt>
    <w:p w14:paraId="21432700" w14:textId="77777777" w:rsidR="00065A4B" w:rsidRPr="00065A4B" w:rsidRDefault="00065A4B">
      <w:pPr>
        <w:rPr>
          <w:rFonts w:ascii="Times New Roman" w:eastAsia="Times New Roman" w:hAnsi="Times New Roman" w:cs="Times New Roman"/>
          <w:b/>
          <w:sz w:val="24"/>
          <w:szCs w:val="24"/>
        </w:rPr>
      </w:pPr>
      <w:r w:rsidRPr="00065A4B">
        <w:rPr>
          <w:rFonts w:ascii="Times New Roman" w:eastAsia="Times New Roman" w:hAnsi="Times New Roman" w:cs="Times New Roman"/>
          <w:b/>
          <w:sz w:val="24"/>
          <w:szCs w:val="24"/>
        </w:rPr>
        <w:br w:type="page"/>
      </w:r>
    </w:p>
    <w:p w14:paraId="00000001" w14:textId="7BA26D2C" w:rsidR="00870E48" w:rsidRPr="00065A4B" w:rsidRDefault="00000000" w:rsidP="00F64625">
      <w:pPr>
        <w:pStyle w:val="Heading1"/>
      </w:pPr>
      <w:bookmarkStart w:id="0" w:name="_Toc159869356"/>
      <w:r w:rsidRPr="00065A4B">
        <w:lastRenderedPageBreak/>
        <w:t>Introduction</w:t>
      </w:r>
      <w:bookmarkEnd w:id="0"/>
      <w:r w:rsidRPr="00065A4B">
        <w:t xml:space="preserve"> </w:t>
      </w:r>
    </w:p>
    <w:p w14:paraId="00000002" w14:textId="159E6361" w:rsidR="00870E48" w:rsidRPr="00065A4B" w:rsidRDefault="00000000">
      <w:pPr>
        <w:numPr>
          <w:ilvl w:val="0"/>
          <w:numId w:val="2"/>
        </w:numPr>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In the </w:t>
      </w:r>
      <w:r w:rsidR="00065A4B" w:rsidRPr="00065A4B">
        <w:rPr>
          <w:rFonts w:ascii="Times New Roman" w:eastAsia="Times New Roman" w:hAnsi="Times New Roman" w:cs="Times New Roman"/>
          <w:color w:val="0D0D0D"/>
          <w:sz w:val="24"/>
          <w:szCs w:val="24"/>
        </w:rPr>
        <w:t>contemporary landscape</w:t>
      </w:r>
      <w:r w:rsidRPr="00065A4B">
        <w:rPr>
          <w:rFonts w:ascii="Times New Roman" w:eastAsia="Times New Roman" w:hAnsi="Times New Roman" w:cs="Times New Roman"/>
          <w:color w:val="0D0D0D"/>
          <w:sz w:val="24"/>
          <w:szCs w:val="24"/>
        </w:rPr>
        <w:t xml:space="preserve">, technology has turned into an imperative tool, reshaping each feature of the business, from guest experiences to operational efficiencies. </w:t>
      </w:r>
    </w:p>
    <w:p w14:paraId="00000003" w14:textId="39DB68F2" w:rsidR="00870E48" w:rsidRPr="00065A4B" w:rsidRDefault="00000000">
      <w:pPr>
        <w:numPr>
          <w:ilvl w:val="0"/>
          <w:numId w:val="2"/>
        </w:numPr>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The significance of technology in the cordiality area could not possibly be more significant, as it catalyses development, improves client commitment, </w:t>
      </w:r>
      <w:r w:rsidR="00065A4B" w:rsidRPr="00065A4B">
        <w:rPr>
          <w:rFonts w:ascii="Times New Roman" w:eastAsia="Times New Roman" w:hAnsi="Times New Roman" w:cs="Times New Roman"/>
          <w:color w:val="0D0D0D"/>
          <w:sz w:val="24"/>
          <w:szCs w:val="24"/>
        </w:rPr>
        <w:t>smoothest</w:t>
      </w:r>
      <w:r w:rsidRPr="00065A4B">
        <w:rPr>
          <w:rFonts w:ascii="Times New Roman" w:eastAsia="Times New Roman" w:hAnsi="Times New Roman" w:cs="Times New Roman"/>
          <w:color w:val="0D0D0D"/>
          <w:sz w:val="24"/>
          <w:szCs w:val="24"/>
        </w:rPr>
        <w:t xml:space="preserve"> out activities, and cultivates feasible development.  </w:t>
      </w:r>
    </w:p>
    <w:p w14:paraId="00000004" w14:textId="77777777" w:rsidR="00870E48" w:rsidRPr="00065A4B" w:rsidRDefault="00000000">
      <w:pPr>
        <w:numPr>
          <w:ilvl w:val="0"/>
          <w:numId w:val="2"/>
        </w:numPr>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One of the paramount aspects of technology in hospitality is its ability to redefine guest experiences. </w:t>
      </w:r>
    </w:p>
    <w:p w14:paraId="00000005" w14:textId="77777777" w:rsidR="00870E48" w:rsidRPr="00065A4B" w:rsidRDefault="00000000">
      <w:pPr>
        <w:numPr>
          <w:ilvl w:val="0"/>
          <w:numId w:val="2"/>
        </w:numPr>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In an era where personalization reigns supreme, technology enables hotels and resorts to offer tailored services that resonate with individual preferences. </w:t>
      </w:r>
    </w:p>
    <w:p w14:paraId="00000006" w14:textId="440BF4F0" w:rsidR="00870E48" w:rsidRPr="00065A4B" w:rsidRDefault="00000000">
      <w:pPr>
        <w:numPr>
          <w:ilvl w:val="0"/>
          <w:numId w:val="2"/>
        </w:numPr>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From </w:t>
      </w:r>
      <w:r w:rsidR="00065A4B" w:rsidRPr="00065A4B">
        <w:rPr>
          <w:rFonts w:ascii="Times New Roman" w:eastAsia="Times New Roman" w:hAnsi="Times New Roman" w:cs="Times New Roman"/>
          <w:color w:val="0D0D0D"/>
          <w:sz w:val="24"/>
          <w:szCs w:val="24"/>
        </w:rPr>
        <w:t>web-based</w:t>
      </w:r>
      <w:r w:rsidRPr="00065A4B">
        <w:rPr>
          <w:rFonts w:ascii="Times New Roman" w:eastAsia="Times New Roman" w:hAnsi="Times New Roman" w:cs="Times New Roman"/>
          <w:color w:val="0D0D0D"/>
          <w:sz w:val="24"/>
          <w:szCs w:val="24"/>
        </w:rPr>
        <w:t xml:space="preserve"> booking stages outfitted with suggestion motors to versatile applications that work with consistent registrations and room customizations, innovation enables visitors with unrivalled comfort and command over their visit. </w:t>
      </w:r>
    </w:p>
    <w:p w14:paraId="00000007" w14:textId="5AF24B47" w:rsidR="00870E48" w:rsidRPr="00065A4B" w:rsidRDefault="00000000">
      <w:pPr>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color w:val="0D0D0D"/>
          <w:sz w:val="24"/>
          <w:szCs w:val="24"/>
        </w:rPr>
        <w:t xml:space="preserve">SN: The coordination </w:t>
      </w:r>
      <w:r w:rsidR="00065A4B" w:rsidRPr="00065A4B">
        <w:rPr>
          <w:rFonts w:ascii="Times New Roman" w:eastAsia="Times New Roman" w:hAnsi="Times New Roman" w:cs="Times New Roman"/>
          <w:color w:val="0D0D0D"/>
          <w:sz w:val="24"/>
          <w:szCs w:val="24"/>
        </w:rPr>
        <w:t>of integration</w:t>
      </w:r>
      <w:r w:rsidRPr="00065A4B">
        <w:rPr>
          <w:rFonts w:ascii="Times New Roman" w:eastAsia="Times New Roman" w:hAnsi="Times New Roman" w:cs="Times New Roman"/>
          <w:color w:val="0D0D0D"/>
          <w:sz w:val="24"/>
          <w:szCs w:val="24"/>
        </w:rPr>
        <w:t xml:space="preserve"> of Artificial Intelligence </w:t>
      </w:r>
      <w:r w:rsidR="00065A4B" w:rsidRPr="00065A4B">
        <w:rPr>
          <w:rFonts w:ascii="Times New Roman" w:eastAsia="Times New Roman" w:hAnsi="Times New Roman" w:cs="Times New Roman"/>
          <w:color w:val="0D0D0D"/>
          <w:sz w:val="24"/>
          <w:szCs w:val="24"/>
        </w:rPr>
        <w:t>and Big</w:t>
      </w:r>
      <w:r w:rsidRPr="00065A4B">
        <w:rPr>
          <w:rFonts w:ascii="Times New Roman" w:eastAsia="Times New Roman" w:hAnsi="Times New Roman" w:cs="Times New Roman"/>
          <w:color w:val="0D0D0D"/>
          <w:sz w:val="24"/>
          <w:szCs w:val="24"/>
        </w:rPr>
        <w:t xml:space="preserve"> Data analytics permits cordiality foundations to expect visitor needs, customise contributions, and convey vivid encounters that have an enduring effect.</w:t>
      </w:r>
    </w:p>
    <w:p w14:paraId="0000000A" w14:textId="77777777" w:rsidR="00870E48" w:rsidRPr="00065A4B" w:rsidRDefault="00000000" w:rsidP="00F64625">
      <w:pPr>
        <w:pStyle w:val="Heading1"/>
      </w:pPr>
      <w:bookmarkStart w:id="1" w:name="_Toc159869357"/>
      <w:r w:rsidRPr="00065A4B">
        <w:t>Overview of literature</w:t>
      </w:r>
      <w:bookmarkEnd w:id="1"/>
      <w:r w:rsidRPr="00065A4B">
        <w:t xml:space="preserve"> </w:t>
      </w:r>
    </w:p>
    <w:p w14:paraId="0000000B"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Innovation fills in as an impetus for functional productivity inside the neighbourliness area. Automation tools streamline repetitive tasks, such as reservations, billing, and inventory management, thereby reducing the burden on staff and minimising the scope for human error (</w:t>
      </w:r>
      <w:r w:rsidRPr="00065A4B">
        <w:rPr>
          <w:rFonts w:ascii="Times New Roman" w:eastAsia="Times New Roman" w:hAnsi="Times New Roman" w:cs="Times New Roman"/>
          <w:color w:val="222222"/>
          <w:sz w:val="24"/>
          <w:szCs w:val="24"/>
          <w:highlight w:val="white"/>
        </w:rPr>
        <w:t xml:space="preserve">Martínez-Martínez </w:t>
      </w:r>
      <w:r w:rsidRPr="00065A4B">
        <w:rPr>
          <w:rFonts w:ascii="Times New Roman" w:eastAsia="Times New Roman" w:hAnsi="Times New Roman" w:cs="Times New Roman"/>
          <w:i/>
          <w:color w:val="222222"/>
          <w:sz w:val="24"/>
          <w:szCs w:val="24"/>
          <w:highlight w:val="white"/>
        </w:rPr>
        <w:t xml:space="preserve">et al. </w:t>
      </w:r>
      <w:r w:rsidRPr="00065A4B">
        <w:rPr>
          <w:rFonts w:ascii="Times New Roman" w:eastAsia="Times New Roman" w:hAnsi="Times New Roman" w:cs="Times New Roman"/>
          <w:color w:val="222222"/>
          <w:sz w:val="24"/>
          <w:szCs w:val="24"/>
          <w:highlight w:val="white"/>
        </w:rPr>
        <w:t>2019)</w:t>
      </w:r>
      <w:r w:rsidRPr="00065A4B">
        <w:rPr>
          <w:rFonts w:ascii="Times New Roman" w:eastAsia="Times New Roman" w:hAnsi="Times New Roman" w:cs="Times New Roman"/>
          <w:sz w:val="24"/>
          <w:szCs w:val="24"/>
        </w:rPr>
        <w:t xml:space="preserve">. </w:t>
      </w:r>
    </w:p>
    <w:p w14:paraId="0000000C"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Furthermore, the Internet of Things (IoT) empowers interconnected frameworks that advance energy utilisation, upgrade security conventions, and empower prescient upkeep, prompting cost reserve funds and further developed manageability. </w:t>
      </w:r>
    </w:p>
    <w:p w14:paraId="0000000D"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By embracing innovation driven arrangements, lodgings and eateries can enhance asset distribution, expand efficiency, and raise administration guidelines, at last reinforcing their upper hand in a powerful market scene. The incorporation of innovation likewise encourages advancement and separation inside the neighbourliness area. </w:t>
      </w:r>
    </w:p>
    <w:p w14:paraId="0000000E"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Virtual Reality (VR) and augmented Reality (AR) applications empower vivid virtual visits, permitting visitors to remotely see facilities and conveniences. </w:t>
      </w:r>
    </w:p>
    <w:p w14:paraId="0000000F"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lastRenderedPageBreak/>
        <w:t xml:space="preserve">Essentially, drone innovation works with aeronautical photography for the end goal of showcasing, offering special viewpoints and upgrading limited time endeavours. </w:t>
      </w:r>
    </w:p>
    <w:p w14:paraId="7BE50642" w14:textId="77777777" w:rsidR="00216FFF"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Also, the rise of blockchain innovation can possibly change angles like character confirmation, secure instalments, and dependability programs, encouraging trust and straightforwardness in exchanges. </w:t>
      </w:r>
    </w:p>
    <w:p w14:paraId="00000010" w14:textId="73D63610"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By embracing arising advancements, accommodation foundations can separate their contributions, catch new market fragments, and remain in front of developing purchaser inclinations. </w:t>
      </w:r>
    </w:p>
    <w:p w14:paraId="00000011"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As well as upgrading visitor encounters and functional proficiency, innovation assumes a critical part in driving promoting and dissemination methodologies inside the cordiality area. </w:t>
      </w:r>
    </w:p>
    <w:p w14:paraId="00000012"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Computerised showcasing stages, online entertainment channels, and information driven bits of knowledge empower designated promoting efforts that reverberate with explicit socioeconomics and personas. </w:t>
      </w:r>
    </w:p>
    <w:p w14:paraId="00000013"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Besides, the ascent of Online Travel Services (OTAs) and metasearch motors has changed the dissemination scene, offering lodgings and resorts admittance to a worldwide crowd and working with dynamic estimating techniques. </w:t>
      </w:r>
    </w:p>
    <w:p w14:paraId="00000014"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By utilising innovation empowered showcasing and appropriation channels, cordiality foundations can advance their range, draw in new clients, and drive direct appointments, accordingly lessening dependence on outsider delegates and expanding productivity. </w:t>
      </w:r>
    </w:p>
    <w:p w14:paraId="00000015"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Moreover, innovation fills in as an impetus for maintainability and dependable stewardship inside the neighbourliness area. </w:t>
      </w:r>
    </w:p>
    <w:p w14:paraId="00000016"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Advancements like brilliant structure frameworks, energy-effective machines, and waste administration arrangements empower inns and resorts to limit their natural impression and embrace eco-accommodating practices. </w:t>
      </w:r>
    </w:p>
    <w:p w14:paraId="00000017"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Moreover, digitalization drives decrease the dependence on paper-based processes, prompting critical decreases in asset utilisation and fossil fuel byproducts. </w:t>
      </w:r>
    </w:p>
    <w:p w14:paraId="00000018"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By focusing on maintainability through innovation driven drives, cordiality foundations satisfy their corporate social obligation as well as appeal to earth cognizant customers, along these lines improving brand notoriety and encouraging long term steadfastness. </w:t>
      </w:r>
    </w:p>
    <w:p w14:paraId="00000019"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Online protection dangers represent a huge worry, as information breaks and cyberattacks can think twice about security, harm brand notoriety, and cause significant monetary misfortunes. </w:t>
      </w:r>
    </w:p>
    <w:p w14:paraId="0000001A"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lastRenderedPageBreak/>
        <w:t xml:space="preserve">In this manner, neighbourliness foundations should put resources into hearty online protection measures, representative preparation projects, and consistent systems to defend delicate data and maintain trust and respectability. </w:t>
      </w:r>
    </w:p>
    <w:p w14:paraId="0000001B"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In addition, the expansion of innovation can accidentally fuel issues connected with computerised gaps and availability. </w:t>
      </w:r>
    </w:p>
    <w:p w14:paraId="0000001C"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While mechanical headways improve encounters for carefully insightful shoppers, they might distance fragments of the populace with restricted computerised proficiency or admittance to innovation (</w:t>
      </w:r>
      <w:r w:rsidRPr="00065A4B">
        <w:rPr>
          <w:rFonts w:ascii="Times New Roman" w:eastAsia="Times New Roman" w:hAnsi="Times New Roman" w:cs="Times New Roman"/>
          <w:color w:val="222222"/>
          <w:sz w:val="24"/>
          <w:szCs w:val="24"/>
          <w:highlight w:val="white"/>
        </w:rPr>
        <w:t xml:space="preserve">Ivanov </w:t>
      </w:r>
      <w:r w:rsidRPr="00065A4B">
        <w:rPr>
          <w:rFonts w:ascii="Times New Roman" w:eastAsia="Times New Roman" w:hAnsi="Times New Roman" w:cs="Times New Roman"/>
          <w:i/>
          <w:color w:val="222222"/>
          <w:sz w:val="24"/>
          <w:szCs w:val="24"/>
          <w:highlight w:val="white"/>
        </w:rPr>
        <w:t xml:space="preserve">et al. </w:t>
      </w:r>
      <w:r w:rsidRPr="00065A4B">
        <w:rPr>
          <w:rFonts w:ascii="Times New Roman" w:eastAsia="Times New Roman" w:hAnsi="Times New Roman" w:cs="Times New Roman"/>
          <w:color w:val="222222"/>
          <w:sz w:val="24"/>
          <w:szCs w:val="24"/>
          <w:highlight w:val="white"/>
        </w:rPr>
        <w:t>2019)</w:t>
      </w:r>
      <w:r w:rsidRPr="00065A4B">
        <w:rPr>
          <w:rFonts w:ascii="Times New Roman" w:eastAsia="Times New Roman" w:hAnsi="Times New Roman" w:cs="Times New Roman"/>
          <w:sz w:val="24"/>
          <w:szCs w:val="24"/>
        </w:rPr>
        <w:t xml:space="preserve">. </w:t>
      </w:r>
    </w:p>
    <w:p w14:paraId="0000001D"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To address this difference, hospitality sectors should focus on inclusivity and plan arrangements that take care of different requirements and inclinations, guaranteeing fair admittance to administrations and conveniences for all visitors. </w:t>
      </w:r>
    </w:p>
    <w:p w14:paraId="0000001E"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Lately, innovation has reformed the cordiality area, changing the manner in which organisations work and upgrading the general visitor experience. </w:t>
      </w:r>
    </w:p>
    <w:p w14:paraId="0000001F"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From smoothed out booking cycles to customised administration conveyance, mechanical progressions have reshaped each part of the business. </w:t>
      </w:r>
    </w:p>
    <w:p w14:paraId="00000020"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Perhaps the most noticeable way innovation has been incorporated into the accommodation area is through internet booking stages and portable applications. </w:t>
      </w:r>
    </w:p>
    <w:p w14:paraId="00000021"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These stages permit voyagers to look for facilities, think about costs, and reserve a spot effortlessly, fundamentally lessening the dependence on customary booking strategies. </w:t>
      </w:r>
    </w:p>
    <w:p w14:paraId="00000022"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Besides, the ascent of man-made consciousness (artificial intelligence) and AI calculations brings these stages to the table for customised proposals in view of client inclinations and past ways of behaving, further improving the booking experience. When visitors show up at their picked convenience, innovation keeps on assuming an essential part in improving their visit. </w:t>
      </w:r>
    </w:p>
    <w:p w14:paraId="00000023"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Numerous hospitality sectors currently use versatile applications that permit visitors to register and access their rooms utilising their cell phones, dispensing with the requirement for actual key cards and decreasing stand by times at the front work area. </w:t>
      </w:r>
    </w:p>
    <w:p w14:paraId="00000024"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Also, these applications frequently give visitors data about lodging conveniences, neighbourhood attractions, and eating choices, engaging them to take full advantage of their visit (</w:t>
      </w:r>
      <w:r w:rsidRPr="00065A4B">
        <w:rPr>
          <w:rFonts w:ascii="Times New Roman" w:eastAsia="Times New Roman" w:hAnsi="Times New Roman" w:cs="Times New Roman"/>
          <w:color w:val="222222"/>
          <w:sz w:val="24"/>
          <w:szCs w:val="24"/>
          <w:highlight w:val="white"/>
        </w:rPr>
        <w:t>Ivanov, 2019)</w:t>
      </w:r>
      <w:r w:rsidRPr="00065A4B">
        <w:rPr>
          <w:rFonts w:ascii="Times New Roman" w:eastAsia="Times New Roman" w:hAnsi="Times New Roman" w:cs="Times New Roman"/>
          <w:sz w:val="24"/>
          <w:szCs w:val="24"/>
        </w:rPr>
        <w:t xml:space="preserve">. </w:t>
      </w:r>
    </w:p>
    <w:p w14:paraId="00000025"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Visitors can now control room temperature, lighting, and theatre setups utilising voice orders or cell phone applications, giving a more customised and consistent experience. </w:t>
      </w:r>
    </w:p>
    <w:p w14:paraId="00000026"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lastRenderedPageBreak/>
        <w:t xml:space="preserve">Besides, IoT-empowered gadgets can robotize different undertakings, for example, renewing minibar things or booking housekeeping administrations, streamlining functional proficiency for hotels staff. </w:t>
      </w:r>
    </w:p>
    <w:p w14:paraId="00000027"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Also, innovation has upset the manner in which lodgings cooperate with visitors all through their visit. Chatbots and menial helpers are progressively being utilised to deal with visitor requests and demands, giving momentary help and further developing reaction times (</w:t>
      </w:r>
      <w:r w:rsidRPr="00065A4B">
        <w:rPr>
          <w:rFonts w:ascii="Times New Roman" w:eastAsia="Times New Roman" w:hAnsi="Times New Roman" w:cs="Times New Roman"/>
          <w:color w:val="222222"/>
          <w:sz w:val="24"/>
          <w:szCs w:val="24"/>
          <w:highlight w:val="white"/>
        </w:rPr>
        <w:t xml:space="preserve">Safaeva </w:t>
      </w:r>
      <w:r w:rsidRPr="00065A4B">
        <w:rPr>
          <w:rFonts w:ascii="Times New Roman" w:eastAsia="Times New Roman" w:hAnsi="Times New Roman" w:cs="Times New Roman"/>
          <w:i/>
          <w:color w:val="222222"/>
          <w:sz w:val="24"/>
          <w:szCs w:val="24"/>
          <w:highlight w:val="white"/>
        </w:rPr>
        <w:t>et al</w:t>
      </w:r>
      <w:r w:rsidRPr="00065A4B">
        <w:rPr>
          <w:rFonts w:ascii="Times New Roman" w:eastAsia="Times New Roman" w:hAnsi="Times New Roman" w:cs="Times New Roman"/>
          <w:color w:val="222222"/>
          <w:sz w:val="24"/>
          <w:szCs w:val="24"/>
          <w:highlight w:val="white"/>
        </w:rPr>
        <w:t>. 2020)</w:t>
      </w:r>
      <w:r w:rsidRPr="00065A4B">
        <w:rPr>
          <w:rFonts w:ascii="Times New Roman" w:eastAsia="Times New Roman" w:hAnsi="Times New Roman" w:cs="Times New Roman"/>
          <w:sz w:val="24"/>
          <w:szCs w:val="24"/>
        </w:rPr>
        <w:t xml:space="preserve">. </w:t>
      </w:r>
    </w:p>
    <w:p w14:paraId="00000028" w14:textId="2D51C888"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These artificial intelligence</w:t>
      </w:r>
      <w:r w:rsidR="00065A4B">
        <w:rPr>
          <w:rFonts w:ascii="Times New Roman" w:eastAsia="Times New Roman" w:hAnsi="Times New Roman" w:cs="Times New Roman"/>
          <w:sz w:val="24"/>
          <w:szCs w:val="24"/>
        </w:rPr>
        <w:t xml:space="preserve"> </w:t>
      </w:r>
      <w:r w:rsidRPr="00065A4B">
        <w:rPr>
          <w:rFonts w:ascii="Times New Roman" w:eastAsia="Times New Roman" w:hAnsi="Times New Roman" w:cs="Times New Roman"/>
          <w:sz w:val="24"/>
          <w:szCs w:val="24"/>
        </w:rPr>
        <w:t xml:space="preserve">frameworks can deal with a large number of errands, from prescribing close-by eateries to organising transportation, upgrading visitor fulfilment and decreasing the responsibility on hospitality staff. </w:t>
      </w:r>
    </w:p>
    <w:p w14:paraId="00000029" w14:textId="19663F92"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Another region where innovation has taken huge steps is in the domain of visitor criticism and notoriety the board (</w:t>
      </w:r>
      <w:r w:rsidRPr="00065A4B">
        <w:rPr>
          <w:rFonts w:ascii="Times New Roman" w:eastAsia="Times New Roman" w:hAnsi="Times New Roman" w:cs="Times New Roman"/>
          <w:color w:val="222222"/>
          <w:sz w:val="24"/>
          <w:szCs w:val="24"/>
          <w:highlight w:val="white"/>
        </w:rPr>
        <w:t>Filimonau and Naumova, 2020)</w:t>
      </w:r>
      <w:r w:rsidRPr="00065A4B">
        <w:rPr>
          <w:rFonts w:ascii="Times New Roman" w:eastAsia="Times New Roman" w:hAnsi="Times New Roman" w:cs="Times New Roman"/>
          <w:sz w:val="24"/>
          <w:szCs w:val="24"/>
        </w:rPr>
        <w:t>. Online audit stages and web-based entertainment have become essential channels for visitors to share their encounters, both positive and negative</w:t>
      </w:r>
      <w:r w:rsidR="00216FFF">
        <w:rPr>
          <w:rFonts w:ascii="Times New Roman" w:eastAsia="Times New Roman" w:hAnsi="Times New Roman" w:cs="Times New Roman"/>
          <w:sz w:val="24"/>
          <w:szCs w:val="24"/>
        </w:rPr>
        <w:t xml:space="preserve"> (</w:t>
      </w:r>
      <w:r w:rsidR="00216FFF" w:rsidRPr="00065A4B">
        <w:rPr>
          <w:rFonts w:ascii="Times New Roman" w:eastAsia="Times New Roman" w:hAnsi="Times New Roman" w:cs="Times New Roman"/>
          <w:color w:val="222222"/>
          <w:sz w:val="24"/>
          <w:szCs w:val="24"/>
          <w:highlight w:val="white"/>
        </w:rPr>
        <w:t xml:space="preserve">Nayyar </w:t>
      </w:r>
      <w:r w:rsidR="00216FFF" w:rsidRPr="00065A4B">
        <w:rPr>
          <w:rFonts w:ascii="Times New Roman" w:eastAsia="Times New Roman" w:hAnsi="Times New Roman" w:cs="Times New Roman"/>
          <w:i/>
          <w:color w:val="222222"/>
          <w:sz w:val="24"/>
          <w:szCs w:val="24"/>
          <w:highlight w:val="white"/>
        </w:rPr>
        <w:t>et al.</w:t>
      </w:r>
      <w:r w:rsidR="00216FFF" w:rsidRPr="00065A4B">
        <w:rPr>
          <w:rFonts w:ascii="Times New Roman" w:eastAsia="Times New Roman" w:hAnsi="Times New Roman" w:cs="Times New Roman"/>
          <w:color w:val="222222"/>
          <w:sz w:val="24"/>
          <w:szCs w:val="24"/>
          <w:highlight w:val="white"/>
        </w:rPr>
        <w:t xml:space="preserve"> 2018</w:t>
      </w:r>
      <w:r w:rsidR="00216FFF">
        <w:rPr>
          <w:rFonts w:ascii="Times New Roman" w:eastAsia="Times New Roman" w:hAnsi="Times New Roman" w:cs="Times New Roman"/>
          <w:color w:val="222222"/>
          <w:sz w:val="24"/>
          <w:szCs w:val="24"/>
        </w:rPr>
        <w:t>)</w:t>
      </w:r>
      <w:r w:rsidRPr="00065A4B">
        <w:rPr>
          <w:rFonts w:ascii="Times New Roman" w:eastAsia="Times New Roman" w:hAnsi="Times New Roman" w:cs="Times New Roman"/>
          <w:sz w:val="24"/>
          <w:szCs w:val="24"/>
        </w:rPr>
        <w:t xml:space="preserve">. </w:t>
      </w:r>
    </w:p>
    <w:p w14:paraId="0000002A" w14:textId="77777777"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To remain competitive, the hospitality industry influences information examination apparatuses to screen online surveys and feeling, permitting them to recognize regions for development and address visitor worries continuously (</w:t>
      </w:r>
      <w:r w:rsidRPr="00065A4B">
        <w:rPr>
          <w:rFonts w:ascii="Times New Roman" w:eastAsia="Times New Roman" w:hAnsi="Times New Roman" w:cs="Times New Roman"/>
          <w:color w:val="222222"/>
          <w:sz w:val="24"/>
          <w:szCs w:val="24"/>
          <w:highlight w:val="white"/>
        </w:rPr>
        <w:t>Martín-Rios and Ciobanu, 2019)</w:t>
      </w:r>
      <w:r w:rsidRPr="00065A4B">
        <w:rPr>
          <w:rFonts w:ascii="Times New Roman" w:eastAsia="Times New Roman" w:hAnsi="Times New Roman" w:cs="Times New Roman"/>
          <w:sz w:val="24"/>
          <w:szCs w:val="24"/>
        </w:rPr>
        <w:t xml:space="preserve">. </w:t>
      </w:r>
    </w:p>
    <w:p w14:paraId="0000002B" w14:textId="32AE70DF" w:rsidR="00870E48" w:rsidRPr="00065A4B" w:rsidRDefault="00000000">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Also, a few lodgings proactively request criticism through robotized studies emailed or versatile applications, empowering them to accumulate significant bits of knowledge and refine their administrations likewise</w:t>
      </w:r>
      <w:r w:rsidR="00216FFF">
        <w:rPr>
          <w:rFonts w:ascii="Times New Roman" w:eastAsia="Times New Roman" w:hAnsi="Times New Roman" w:cs="Times New Roman"/>
          <w:sz w:val="24"/>
          <w:szCs w:val="24"/>
        </w:rPr>
        <w:t xml:space="preserve"> </w:t>
      </w:r>
      <w:r w:rsidR="00216FFF" w:rsidRPr="00065A4B">
        <w:rPr>
          <w:rFonts w:ascii="Times New Roman" w:eastAsia="Times New Roman" w:hAnsi="Times New Roman" w:cs="Times New Roman"/>
          <w:sz w:val="24"/>
          <w:szCs w:val="24"/>
        </w:rPr>
        <w:t>(</w:t>
      </w:r>
      <w:r w:rsidR="00216FFF" w:rsidRPr="00065A4B">
        <w:rPr>
          <w:rFonts w:ascii="Times New Roman" w:eastAsia="Times New Roman" w:hAnsi="Times New Roman" w:cs="Times New Roman"/>
          <w:color w:val="222222"/>
          <w:sz w:val="24"/>
          <w:szCs w:val="24"/>
          <w:highlight w:val="white"/>
        </w:rPr>
        <w:t xml:space="preserve">Li </w:t>
      </w:r>
      <w:r w:rsidR="00216FFF" w:rsidRPr="00065A4B">
        <w:rPr>
          <w:rFonts w:ascii="Times New Roman" w:eastAsia="Times New Roman" w:hAnsi="Times New Roman" w:cs="Times New Roman"/>
          <w:i/>
          <w:color w:val="222222"/>
          <w:sz w:val="24"/>
          <w:szCs w:val="24"/>
          <w:highlight w:val="white"/>
        </w:rPr>
        <w:t>et al.</w:t>
      </w:r>
      <w:r w:rsidR="00216FFF" w:rsidRPr="00065A4B">
        <w:rPr>
          <w:rFonts w:ascii="Times New Roman" w:eastAsia="Times New Roman" w:hAnsi="Times New Roman" w:cs="Times New Roman"/>
          <w:color w:val="222222"/>
          <w:sz w:val="24"/>
          <w:szCs w:val="24"/>
          <w:highlight w:val="white"/>
        </w:rPr>
        <w:t xml:space="preserve"> 2021)</w:t>
      </w:r>
      <w:r w:rsidRPr="00065A4B">
        <w:rPr>
          <w:rFonts w:ascii="Times New Roman" w:eastAsia="Times New Roman" w:hAnsi="Times New Roman" w:cs="Times New Roman"/>
          <w:sz w:val="24"/>
          <w:szCs w:val="24"/>
        </w:rPr>
        <w:t xml:space="preserve">. </w:t>
      </w:r>
    </w:p>
    <w:p w14:paraId="0000002F" w14:textId="4682BB82" w:rsidR="00870E48" w:rsidRPr="00216FFF" w:rsidRDefault="00000000" w:rsidP="00216FFF">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SN: </w:t>
      </w:r>
      <w:r w:rsidR="00216FFF" w:rsidRPr="00065A4B">
        <w:rPr>
          <w:rFonts w:ascii="Times New Roman" w:eastAsia="Times New Roman" w:hAnsi="Times New Roman" w:cs="Times New Roman"/>
          <w:sz w:val="24"/>
          <w:szCs w:val="24"/>
        </w:rPr>
        <w:t xml:space="preserve">Besides, innovation has changed the manner in which lodgings market their properties and draw in with expected visitors. Advanced promoting techniques like site design improvement (Web optimization), virtual entertainment showcasing, and designated publicising have become fundamental devices for coming to and drawing in explorers. </w:t>
      </w:r>
      <w:r w:rsidR="00216FFF">
        <w:rPr>
          <w:rFonts w:ascii="Times New Roman" w:eastAsia="Times New Roman" w:hAnsi="Times New Roman" w:cs="Times New Roman"/>
          <w:sz w:val="24"/>
          <w:szCs w:val="24"/>
        </w:rPr>
        <w:t xml:space="preserve"> </w:t>
      </w:r>
      <w:r w:rsidR="00216FFF" w:rsidRPr="00065A4B">
        <w:rPr>
          <w:rFonts w:ascii="Times New Roman" w:eastAsia="Times New Roman" w:hAnsi="Times New Roman" w:cs="Times New Roman"/>
          <w:sz w:val="24"/>
          <w:szCs w:val="24"/>
        </w:rPr>
        <w:t xml:space="preserve">Hospitality industry uses information examination to more readily comprehend their interest group and designer promoting efforts to their inclinations, expanding return for capital invested and driving appointments. </w:t>
      </w:r>
      <w:r w:rsidRPr="00065A4B">
        <w:rPr>
          <w:rFonts w:ascii="Times New Roman" w:eastAsia="Times New Roman" w:hAnsi="Times New Roman" w:cs="Times New Roman"/>
          <w:sz w:val="24"/>
          <w:szCs w:val="24"/>
        </w:rPr>
        <w:t xml:space="preserve">Beyond the guest experience, technology has also revolutionised back-of-house operations within the hospitality sector.  Advanced property management systems (PMS) integrate various functions such as reservations, room inventory, billing, and accounting, streamlining administrative tasks and improving overall efficiency.  Furthermore, inventory management software assists hotels with upgrading procurement processes and minimising waste, prompting cost reserve funds and further developed supportability.  In addition, the mix of cloud computing technology has empowered lodgings to store and access information safely </w:t>
      </w:r>
      <w:r w:rsidRPr="00065A4B">
        <w:rPr>
          <w:rFonts w:ascii="Times New Roman" w:eastAsia="Times New Roman" w:hAnsi="Times New Roman" w:cs="Times New Roman"/>
          <w:sz w:val="24"/>
          <w:szCs w:val="24"/>
        </w:rPr>
        <w:lastRenderedPageBreak/>
        <w:t>from anyplace, working with remote work abilities and upgrading joint effort among staff individuals. Cloud-based arrangements also offer versatility and adaptability, permitting inns to adjust to changing requests and flawlessly coordinate new advances as they arise.</w:t>
      </w:r>
    </w:p>
    <w:p w14:paraId="00000031" w14:textId="77777777" w:rsidR="00870E48" w:rsidRPr="00065A4B" w:rsidRDefault="00000000" w:rsidP="00F64625">
      <w:pPr>
        <w:pStyle w:val="Heading1"/>
      </w:pPr>
      <w:bookmarkStart w:id="2" w:name="_Toc159869358"/>
      <w:r w:rsidRPr="00065A4B">
        <w:t>Application to hotel and hospitality sector</w:t>
      </w:r>
      <w:bookmarkEnd w:id="2"/>
      <w:r w:rsidRPr="00065A4B">
        <w:t xml:space="preserve"> </w:t>
      </w:r>
    </w:p>
    <w:p w14:paraId="00000032" w14:textId="0F08A4C2"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In the steadily developing scene of the hospitality </w:t>
      </w:r>
      <w:r w:rsidR="00065A4B" w:rsidRPr="00065A4B">
        <w:rPr>
          <w:rFonts w:ascii="Times New Roman" w:eastAsia="Times New Roman" w:hAnsi="Times New Roman" w:cs="Times New Roman"/>
          <w:color w:val="0D0D0D"/>
          <w:sz w:val="24"/>
          <w:szCs w:val="24"/>
        </w:rPr>
        <w:t>sector, technology</w:t>
      </w:r>
      <w:r w:rsidRPr="00065A4B">
        <w:rPr>
          <w:rFonts w:ascii="Times New Roman" w:eastAsia="Times New Roman" w:hAnsi="Times New Roman" w:cs="Times New Roman"/>
          <w:color w:val="0D0D0D"/>
          <w:sz w:val="24"/>
          <w:szCs w:val="24"/>
        </w:rPr>
        <w:t xml:space="preserve"> implementation assumes an urgent part in improving visitor encounters, streamlining tasks, and driving practical development (</w:t>
      </w:r>
      <w:r w:rsidRPr="00065A4B">
        <w:rPr>
          <w:rFonts w:ascii="Times New Roman" w:eastAsia="Times New Roman" w:hAnsi="Times New Roman" w:cs="Times New Roman"/>
          <w:color w:val="222222"/>
          <w:sz w:val="24"/>
          <w:szCs w:val="24"/>
          <w:highlight w:val="white"/>
        </w:rPr>
        <w:t>Popesku, 2019)</w:t>
      </w:r>
      <w:r w:rsidRPr="00065A4B">
        <w:rPr>
          <w:rFonts w:ascii="Times New Roman" w:eastAsia="Times New Roman" w:hAnsi="Times New Roman" w:cs="Times New Roman"/>
          <w:color w:val="0D0D0D"/>
          <w:sz w:val="24"/>
          <w:szCs w:val="24"/>
        </w:rPr>
        <w:t xml:space="preserve">. </w:t>
      </w:r>
    </w:p>
    <w:p w14:paraId="00000033" w14:textId="77777777"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The consistent joining of innovation not just measures up to the rising assumptions of current explorers yet in addition enables cordiality organisations to remain serious in a quickly evolving market. One of the key areas where technology revolutionises the hospitality sector is guest engagement. </w:t>
      </w:r>
    </w:p>
    <w:p w14:paraId="00000034" w14:textId="77777777"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With the approach of mobile applications, visitors currently have the ability to customise their encounters right from the moment of booking. From picking room inclinations to getting to computerised room keys, versatile applications empower a problem free and customised stay (</w:t>
      </w:r>
      <w:r w:rsidRPr="00065A4B">
        <w:rPr>
          <w:rFonts w:ascii="Times New Roman" w:eastAsia="Times New Roman" w:hAnsi="Times New Roman" w:cs="Times New Roman"/>
          <w:color w:val="222222"/>
          <w:sz w:val="24"/>
          <w:szCs w:val="24"/>
          <w:highlight w:val="white"/>
        </w:rPr>
        <w:t>Tuomi, Tussyadiah and Stienmetz, 2021)</w:t>
      </w:r>
      <w:r w:rsidRPr="00065A4B">
        <w:rPr>
          <w:rFonts w:ascii="Times New Roman" w:eastAsia="Times New Roman" w:hAnsi="Times New Roman" w:cs="Times New Roman"/>
          <w:color w:val="0D0D0D"/>
          <w:sz w:val="24"/>
          <w:szCs w:val="24"/>
        </w:rPr>
        <w:t xml:space="preserve">. </w:t>
      </w:r>
    </w:p>
    <w:p w14:paraId="00000035" w14:textId="36B5401C"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Also, chatbots and remote helpers sent on sites and portable applications give moment reactions to visitor questions, upgrading correspondence and fulfilment. In the domain of tasks, technology </w:t>
      </w:r>
      <w:r w:rsidR="00065A4B" w:rsidRPr="00065A4B">
        <w:rPr>
          <w:rFonts w:ascii="Times New Roman" w:eastAsia="Times New Roman" w:hAnsi="Times New Roman" w:cs="Times New Roman"/>
          <w:color w:val="0D0D0D"/>
          <w:sz w:val="24"/>
          <w:szCs w:val="24"/>
        </w:rPr>
        <w:t>smoothed</w:t>
      </w:r>
      <w:r w:rsidRPr="00065A4B">
        <w:rPr>
          <w:rFonts w:ascii="Times New Roman" w:eastAsia="Times New Roman" w:hAnsi="Times New Roman" w:cs="Times New Roman"/>
          <w:color w:val="0D0D0D"/>
          <w:sz w:val="24"/>
          <w:szCs w:val="24"/>
        </w:rPr>
        <w:t xml:space="preserve"> out processes, prompting more prominent productivity and cost reserve funds. </w:t>
      </w:r>
    </w:p>
    <w:p w14:paraId="5A0D7370" w14:textId="77777777" w:rsidR="00216FFF"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Property management </w:t>
      </w:r>
      <w:r w:rsidR="00065A4B" w:rsidRPr="00065A4B">
        <w:rPr>
          <w:rFonts w:ascii="Times New Roman" w:eastAsia="Times New Roman" w:hAnsi="Times New Roman" w:cs="Times New Roman"/>
          <w:color w:val="0D0D0D"/>
          <w:sz w:val="24"/>
          <w:szCs w:val="24"/>
        </w:rPr>
        <w:t>systems (</w:t>
      </w:r>
      <w:r w:rsidRPr="00065A4B">
        <w:rPr>
          <w:rFonts w:ascii="Times New Roman" w:eastAsia="Times New Roman" w:hAnsi="Times New Roman" w:cs="Times New Roman"/>
          <w:color w:val="0D0D0D"/>
          <w:sz w:val="24"/>
          <w:szCs w:val="24"/>
        </w:rPr>
        <w:t>PMS) mechanise errands like reservations, registrations, and housekeeping, permitting staff to focus on conveying remarkable help rather than administrative duties.</w:t>
      </w:r>
    </w:p>
    <w:p w14:paraId="00000036" w14:textId="51127B0F"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Furthermore, the execution of smart sensors and Web of Things (IoT) gadgets empowers prescient support, guaranteeing that offices are generally in ideal condition and diminishing free time. </w:t>
      </w:r>
    </w:p>
    <w:p w14:paraId="00000037" w14:textId="77777777"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Besides, information examination assumes a critical part in grasping visitor inclinations and conduct. By utilising information from different touchpoints like booking stages, web-based entertainment, and visitor input, neighbourliness organisations can make designated advertising efforts and customised encounters. For example, a lodger can send modified suggestions in view of a visitor's past stays or deal devotion rewards customised to their inclinations. </w:t>
      </w:r>
    </w:p>
    <w:p w14:paraId="00000038" w14:textId="77777777"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lastRenderedPageBreak/>
        <w:t xml:space="preserve">In the domain of manageability, innovation offers creative answers to diminish natural effect. </w:t>
      </w:r>
    </w:p>
    <w:p w14:paraId="00000039" w14:textId="77777777"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Energy executives manage warming, cooling, and lighting in view of inhabitants, limiting waste and bringing down utility expenses (</w:t>
      </w:r>
      <w:r w:rsidRPr="00065A4B">
        <w:rPr>
          <w:rFonts w:ascii="Times New Roman" w:eastAsia="Times New Roman" w:hAnsi="Times New Roman" w:cs="Times New Roman"/>
          <w:color w:val="222222"/>
          <w:sz w:val="24"/>
          <w:szCs w:val="24"/>
          <w:highlight w:val="white"/>
        </w:rPr>
        <w:t>Law, Chan and Wang, 2018)</w:t>
      </w:r>
      <w:r w:rsidRPr="00065A4B">
        <w:rPr>
          <w:rFonts w:ascii="Times New Roman" w:eastAsia="Times New Roman" w:hAnsi="Times New Roman" w:cs="Times New Roman"/>
          <w:color w:val="0D0D0D"/>
          <w:sz w:val="24"/>
          <w:szCs w:val="24"/>
        </w:rPr>
        <w:t xml:space="preserve">. </w:t>
      </w:r>
    </w:p>
    <w:p w14:paraId="0000003A" w14:textId="77777777"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color w:val="0D0D0D"/>
          <w:sz w:val="24"/>
          <w:szCs w:val="24"/>
        </w:rPr>
        <w:t xml:space="preserve">Also, the reception of advanced menus and electronic invoicing diminishes paper use, adding to eco-accommodating practices. One more extraordinary innovation in the </w:t>
      </w:r>
      <w:r w:rsidRPr="00065A4B">
        <w:rPr>
          <w:rFonts w:ascii="Times New Roman" w:eastAsia="Times New Roman" w:hAnsi="Times New Roman" w:cs="Times New Roman"/>
          <w:sz w:val="24"/>
          <w:szCs w:val="24"/>
        </w:rPr>
        <w:t>hospitality sectors</w:t>
      </w:r>
      <w:r w:rsidRPr="00065A4B">
        <w:rPr>
          <w:rFonts w:ascii="Times New Roman" w:eastAsia="Times New Roman" w:hAnsi="Times New Roman" w:cs="Times New Roman"/>
          <w:color w:val="0D0D0D"/>
          <w:sz w:val="24"/>
          <w:szCs w:val="24"/>
        </w:rPr>
        <w:t xml:space="preserve"> is simulated intelligence and AI. </w:t>
      </w:r>
    </w:p>
    <w:p w14:paraId="0000003B" w14:textId="77777777"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These innovations empower prescient examination for request gauging, permitting lodgings to enhance evaluating systems and stock administration. </w:t>
      </w:r>
    </w:p>
    <w:p w14:paraId="0000003C" w14:textId="475F558A"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Artificial intelligence </w:t>
      </w:r>
      <w:r w:rsidR="00065A4B" w:rsidRPr="00065A4B">
        <w:rPr>
          <w:rFonts w:ascii="Times New Roman" w:eastAsia="Times New Roman" w:hAnsi="Times New Roman" w:cs="Times New Roman"/>
          <w:color w:val="0D0D0D"/>
          <w:sz w:val="24"/>
          <w:szCs w:val="24"/>
        </w:rPr>
        <w:t>fuelled</w:t>
      </w:r>
      <w:r w:rsidRPr="00065A4B">
        <w:rPr>
          <w:rFonts w:ascii="Times New Roman" w:eastAsia="Times New Roman" w:hAnsi="Times New Roman" w:cs="Times New Roman"/>
          <w:color w:val="0D0D0D"/>
          <w:sz w:val="24"/>
          <w:szCs w:val="24"/>
        </w:rPr>
        <w:t xml:space="preserve"> chatbots upgrade visitor connections as well as help with customising proposals and upselling administrations in view of individual inclinations. </w:t>
      </w:r>
    </w:p>
    <w:p w14:paraId="0000003D" w14:textId="49FEA7DB"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Besides, the incorporation of increased reality (AR) and </w:t>
      </w:r>
      <w:r w:rsidR="00065A4B" w:rsidRPr="00065A4B">
        <w:rPr>
          <w:rFonts w:ascii="Times New Roman" w:eastAsia="Times New Roman" w:hAnsi="Times New Roman" w:cs="Times New Roman"/>
          <w:color w:val="0D0D0D"/>
          <w:sz w:val="24"/>
          <w:szCs w:val="24"/>
        </w:rPr>
        <w:t>computer-generated</w:t>
      </w:r>
      <w:r w:rsidRPr="00065A4B">
        <w:rPr>
          <w:rFonts w:ascii="Times New Roman" w:eastAsia="Times New Roman" w:hAnsi="Times New Roman" w:cs="Times New Roman"/>
          <w:color w:val="0D0D0D"/>
          <w:sz w:val="24"/>
          <w:szCs w:val="24"/>
        </w:rPr>
        <w:t xml:space="preserve"> reality (VR) upgrades the pre-booking experience by offering vivid virtual voyages through lodging properties and objective features. </w:t>
      </w:r>
    </w:p>
    <w:p w14:paraId="0000003E" w14:textId="77777777"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This innovation empowers visitors to investigate facilities and conveniences from a distance, cultivating trust in their booking choices. </w:t>
      </w:r>
    </w:p>
    <w:p w14:paraId="0000003F" w14:textId="77777777"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Information security and protection, first and foremost, are fundamental worries, particularly with the assortment of delicate visitor data. </w:t>
      </w:r>
    </w:p>
    <w:p w14:paraId="00000040" w14:textId="77777777"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Organisations should put resources into hearty network protection measures to defend information against breaks and unapproved access. </w:t>
      </w:r>
    </w:p>
    <w:p w14:paraId="00000041" w14:textId="77777777"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Besides, staff preparation is fundamental to guarantee that representatives can actually use new innovations and adjust to evolving work processes. </w:t>
      </w:r>
    </w:p>
    <w:p w14:paraId="00000042" w14:textId="77777777" w:rsidR="00870E48" w:rsidRPr="00065A4B" w:rsidRDefault="00000000">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color w:val="0D0D0D"/>
          <w:sz w:val="24"/>
          <w:szCs w:val="24"/>
        </w:rPr>
        <w:t>Giving thorough preparation programs engages staff to use innovation to its fullest potential and convey excellent help to visitors. Besides, keeping harmony among innovation and human touch is significant (</w:t>
      </w:r>
      <w:r w:rsidRPr="00065A4B">
        <w:rPr>
          <w:rFonts w:ascii="Times New Roman" w:eastAsia="Times New Roman" w:hAnsi="Times New Roman" w:cs="Times New Roman"/>
          <w:color w:val="222222"/>
          <w:sz w:val="24"/>
          <w:szCs w:val="24"/>
          <w:highlight w:val="white"/>
        </w:rPr>
        <w:t>Khatri, 2019)</w:t>
      </w:r>
      <w:r w:rsidRPr="00065A4B">
        <w:rPr>
          <w:rFonts w:ascii="Times New Roman" w:eastAsia="Times New Roman" w:hAnsi="Times New Roman" w:cs="Times New Roman"/>
          <w:color w:val="0D0D0D"/>
          <w:sz w:val="24"/>
          <w:szCs w:val="24"/>
        </w:rPr>
        <w:t xml:space="preserve">. </w:t>
      </w:r>
    </w:p>
    <w:p w14:paraId="00000045" w14:textId="05266B4F" w:rsidR="00870E48" w:rsidRPr="00065A4B" w:rsidRDefault="00000000" w:rsidP="00216FFF">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color w:val="0D0D0D"/>
          <w:sz w:val="24"/>
          <w:szCs w:val="24"/>
        </w:rPr>
      </w:pPr>
      <w:r w:rsidRPr="00065A4B">
        <w:rPr>
          <w:rFonts w:ascii="Times New Roman" w:eastAsia="Times New Roman" w:hAnsi="Times New Roman" w:cs="Times New Roman"/>
          <w:color w:val="0D0D0D"/>
          <w:sz w:val="24"/>
          <w:szCs w:val="24"/>
        </w:rPr>
        <w:t xml:space="preserve">SN: Omnipresent figuring includes installing computational capacities into ordinary articles and conditions, empowering consistent collaboration and correspondence between gadgets. In accommodation, universal registration appears in brilliant lodgings outfitted with IoT gadgets like shrewd indoor regulators, lighting frameworks, and in-room entertainment controls. </w:t>
      </w:r>
      <w:r w:rsidR="00216FFF" w:rsidRPr="00065A4B">
        <w:rPr>
          <w:rFonts w:ascii="Times New Roman" w:eastAsia="Times New Roman" w:hAnsi="Times New Roman" w:cs="Times New Roman"/>
          <w:color w:val="0D0D0D"/>
          <w:sz w:val="24"/>
          <w:szCs w:val="24"/>
        </w:rPr>
        <w:t xml:space="preserve">While robotization and self-administration choices improve effectiveness, the individual dash of neighbourliness stays irreplaceable. Finding the right harmony guarantees that innovation upgrades instead of bringing down the visitor experience. Another innovation hypothesis pertinent to the accommodation area is the idea of omnipresent registering, otherwise called unavoidable figuring or the Web of Things (IoT). </w:t>
      </w:r>
      <w:r w:rsidR="00216FFF">
        <w:rPr>
          <w:rFonts w:ascii="Times New Roman" w:eastAsia="Times New Roman" w:hAnsi="Times New Roman" w:cs="Times New Roman"/>
          <w:color w:val="0D0D0D"/>
          <w:sz w:val="24"/>
          <w:szCs w:val="24"/>
        </w:rPr>
        <w:t xml:space="preserve"> </w:t>
      </w:r>
      <w:r w:rsidRPr="00065A4B">
        <w:rPr>
          <w:rFonts w:ascii="Times New Roman" w:eastAsia="Times New Roman" w:hAnsi="Times New Roman" w:cs="Times New Roman"/>
          <w:color w:val="0D0D0D"/>
          <w:sz w:val="24"/>
          <w:szCs w:val="24"/>
        </w:rPr>
        <w:t xml:space="preserve">These IoT-empowered conveniences </w:t>
      </w:r>
      <w:r w:rsidRPr="00065A4B">
        <w:rPr>
          <w:rFonts w:ascii="Times New Roman" w:eastAsia="Times New Roman" w:hAnsi="Times New Roman" w:cs="Times New Roman"/>
          <w:color w:val="0D0D0D"/>
          <w:sz w:val="24"/>
          <w:szCs w:val="24"/>
        </w:rPr>
        <w:lastRenderedPageBreak/>
        <w:t xml:space="preserve">improve visitor solace and comfort as well as empower lodgings to gather significant information on visitor inclinations and conduct. By dissecting this information, </w:t>
      </w:r>
      <w:r w:rsidRPr="00065A4B">
        <w:rPr>
          <w:rFonts w:ascii="Times New Roman" w:eastAsia="Times New Roman" w:hAnsi="Times New Roman" w:cs="Times New Roman"/>
          <w:sz w:val="24"/>
          <w:szCs w:val="24"/>
        </w:rPr>
        <w:t>hospitality sectors</w:t>
      </w:r>
      <w:r w:rsidRPr="00065A4B">
        <w:rPr>
          <w:rFonts w:ascii="Times New Roman" w:eastAsia="Times New Roman" w:hAnsi="Times New Roman" w:cs="Times New Roman"/>
          <w:color w:val="0D0D0D"/>
          <w:sz w:val="24"/>
          <w:szCs w:val="24"/>
        </w:rPr>
        <w:t xml:space="preserve"> can customise visitor encounters, offer designated advancements, and enhance asset distribution. Furthermore, ubiquitous computing facilitates the automation of routine tasks, allowing staff to focus on delivering higher levels of service and addressing guest needs more effectively.</w:t>
      </w:r>
    </w:p>
    <w:p w14:paraId="00000048" w14:textId="77777777" w:rsidR="00870E48" w:rsidRPr="00065A4B" w:rsidRDefault="00000000" w:rsidP="00F64625">
      <w:pPr>
        <w:pStyle w:val="Heading1"/>
      </w:pPr>
      <w:bookmarkStart w:id="3" w:name="_Toc159869359"/>
      <w:r w:rsidRPr="00065A4B">
        <w:t>Conclusion</w:t>
      </w:r>
      <w:bookmarkEnd w:id="3"/>
      <w:r w:rsidRPr="00065A4B">
        <w:t xml:space="preserve"> </w:t>
      </w:r>
    </w:p>
    <w:p w14:paraId="00000049" w14:textId="77777777" w:rsidR="00870E48" w:rsidRPr="00065A4B" w:rsidRDefault="00000000">
      <w:pPr>
        <w:numPr>
          <w:ilvl w:val="0"/>
          <w:numId w:val="4"/>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Overall, the importance of technology in the hospitality sector area is significant and diverse, saturating each part of visitor encounters, functional efficiencies, promoting methodologies, and manageability drives. </w:t>
      </w:r>
    </w:p>
    <w:p w14:paraId="0000004A" w14:textId="77777777" w:rsidR="00870E48" w:rsidRPr="00065A4B" w:rsidRDefault="00000000">
      <w:pPr>
        <w:numPr>
          <w:ilvl w:val="0"/>
          <w:numId w:val="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By embracing mechanical developments, accommodation foundations can lift administration principles, encourage advancement, and drive practical development in an undeniably aggressive scene. </w:t>
      </w:r>
    </w:p>
    <w:p w14:paraId="0000004B" w14:textId="77777777" w:rsidR="00870E48" w:rsidRPr="00065A4B" w:rsidRDefault="00000000">
      <w:pPr>
        <w:numPr>
          <w:ilvl w:val="0"/>
          <w:numId w:val="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 xml:space="preserve">To open the maximum capacity of innovation, industry partners genuinely should address difficulties proactively, focus on network safety and inclusivity, and ceaselessly adjust to developing purchaser inclinations and mechanical headways. </w:t>
      </w:r>
    </w:p>
    <w:p w14:paraId="0000004C" w14:textId="503621C4" w:rsidR="00065A4B"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ascii="Times New Roman" w:eastAsia="Times New Roman" w:hAnsi="Times New Roman" w:cs="Times New Roman"/>
          <w:sz w:val="24"/>
          <w:szCs w:val="24"/>
        </w:rPr>
      </w:pPr>
      <w:r w:rsidRPr="00065A4B">
        <w:rPr>
          <w:rFonts w:ascii="Times New Roman" w:eastAsia="Times New Roman" w:hAnsi="Times New Roman" w:cs="Times New Roman"/>
          <w:sz w:val="24"/>
          <w:szCs w:val="24"/>
        </w:rPr>
        <w:t>SN: Through strategic integration and innovation, technology will continue to shape the future of hospitality, redefining standards of excellence and enriching guest experiences worldwide.</w:t>
      </w:r>
    </w:p>
    <w:p w14:paraId="47BA41BB" w14:textId="77777777" w:rsidR="00065A4B" w:rsidRDefault="00065A4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850D632" w14:textId="6D63D20B" w:rsidR="00870E48" w:rsidRPr="004A2C78" w:rsidRDefault="00065A4B" w:rsidP="00F64625">
      <w:pPr>
        <w:pStyle w:val="Heading1"/>
      </w:pPr>
      <w:bookmarkStart w:id="4" w:name="_Toc159869360"/>
      <w:r w:rsidRPr="00F64625">
        <w:lastRenderedPageBreak/>
        <w:t>References</w:t>
      </w:r>
      <w:bookmarkEnd w:id="4"/>
    </w:p>
    <w:p w14:paraId="4C765982" w14:textId="77777777" w:rsidR="00117D93" w:rsidRPr="00413EA3" w:rsidRDefault="00117D93" w:rsidP="00F64625">
      <w:pPr>
        <w:spacing w:line="360" w:lineRule="auto"/>
        <w:jc w:val="both"/>
        <w:rPr>
          <w:rFonts w:ascii="Times New Roman" w:hAnsi="Times New Roman" w:cs="Times New Roman"/>
          <w:color w:val="222222"/>
          <w:sz w:val="24"/>
          <w:szCs w:val="24"/>
          <w:shd w:val="clear" w:color="auto" w:fill="FFFFFF"/>
        </w:rPr>
      </w:pPr>
      <w:proofErr w:type="spellStart"/>
      <w:r w:rsidRPr="00413EA3">
        <w:rPr>
          <w:rFonts w:ascii="Times New Roman" w:hAnsi="Times New Roman" w:cs="Times New Roman"/>
          <w:color w:val="222222"/>
          <w:sz w:val="24"/>
          <w:szCs w:val="24"/>
          <w:shd w:val="clear" w:color="auto" w:fill="FFFFFF"/>
        </w:rPr>
        <w:t>Filimonau</w:t>
      </w:r>
      <w:proofErr w:type="spellEnd"/>
      <w:r w:rsidRPr="00413EA3">
        <w:rPr>
          <w:rFonts w:ascii="Times New Roman" w:hAnsi="Times New Roman" w:cs="Times New Roman"/>
          <w:color w:val="222222"/>
          <w:sz w:val="24"/>
          <w:szCs w:val="24"/>
          <w:shd w:val="clear" w:color="auto" w:fill="FFFFFF"/>
        </w:rPr>
        <w:t>, V. and Naumova, E., 2020. The blockchain technology and the scope of its application in hospitality operations. </w:t>
      </w:r>
      <w:r w:rsidRPr="00413EA3">
        <w:rPr>
          <w:rFonts w:ascii="Times New Roman" w:hAnsi="Times New Roman" w:cs="Times New Roman"/>
          <w:i/>
          <w:iCs/>
          <w:color w:val="222222"/>
          <w:sz w:val="24"/>
          <w:szCs w:val="24"/>
          <w:shd w:val="clear" w:color="auto" w:fill="FFFFFF"/>
        </w:rPr>
        <w:t>International Journal of Hospitality Management</w:t>
      </w:r>
      <w:r w:rsidRPr="00413EA3">
        <w:rPr>
          <w:rFonts w:ascii="Times New Roman" w:hAnsi="Times New Roman" w:cs="Times New Roman"/>
          <w:color w:val="222222"/>
          <w:sz w:val="24"/>
          <w:szCs w:val="24"/>
          <w:shd w:val="clear" w:color="auto" w:fill="FFFFFF"/>
        </w:rPr>
        <w:t>, </w:t>
      </w:r>
      <w:r w:rsidRPr="00413EA3">
        <w:rPr>
          <w:rFonts w:ascii="Times New Roman" w:hAnsi="Times New Roman" w:cs="Times New Roman"/>
          <w:i/>
          <w:iCs/>
          <w:color w:val="222222"/>
          <w:sz w:val="24"/>
          <w:szCs w:val="24"/>
          <w:shd w:val="clear" w:color="auto" w:fill="FFFFFF"/>
        </w:rPr>
        <w:t>87</w:t>
      </w:r>
      <w:r w:rsidRPr="00413EA3">
        <w:rPr>
          <w:rFonts w:ascii="Times New Roman" w:hAnsi="Times New Roman" w:cs="Times New Roman"/>
          <w:color w:val="222222"/>
          <w:sz w:val="24"/>
          <w:szCs w:val="24"/>
          <w:shd w:val="clear" w:color="auto" w:fill="FFFFFF"/>
        </w:rPr>
        <w:t>, p.102383.</w:t>
      </w:r>
    </w:p>
    <w:p w14:paraId="73549EC0" w14:textId="77777777" w:rsidR="00117D93" w:rsidRPr="00413EA3" w:rsidRDefault="00117D93" w:rsidP="00F64625">
      <w:pPr>
        <w:spacing w:line="360" w:lineRule="auto"/>
        <w:jc w:val="both"/>
        <w:rPr>
          <w:rFonts w:ascii="Times New Roman" w:hAnsi="Times New Roman" w:cs="Times New Roman"/>
          <w:color w:val="222222"/>
          <w:sz w:val="24"/>
          <w:szCs w:val="24"/>
          <w:shd w:val="clear" w:color="auto" w:fill="FFFFFF"/>
        </w:rPr>
      </w:pPr>
      <w:r w:rsidRPr="00413EA3">
        <w:rPr>
          <w:rFonts w:ascii="Times New Roman" w:hAnsi="Times New Roman" w:cs="Times New Roman"/>
          <w:color w:val="222222"/>
          <w:sz w:val="24"/>
          <w:szCs w:val="24"/>
          <w:shd w:val="clear" w:color="auto" w:fill="FFFFFF"/>
        </w:rPr>
        <w:t xml:space="preserve">Ivanov, S., 2019. Ultimate transformation: how will automation technologies disrupt the travel, tourism and hospitality </w:t>
      </w:r>
      <w:proofErr w:type="gramStart"/>
      <w:r w:rsidRPr="00413EA3">
        <w:rPr>
          <w:rFonts w:ascii="Times New Roman" w:hAnsi="Times New Roman" w:cs="Times New Roman"/>
          <w:color w:val="222222"/>
          <w:sz w:val="24"/>
          <w:szCs w:val="24"/>
          <w:shd w:val="clear" w:color="auto" w:fill="FFFFFF"/>
        </w:rPr>
        <w:t>industries?.</w:t>
      </w:r>
      <w:proofErr w:type="gramEnd"/>
      <w:r w:rsidRPr="00413EA3">
        <w:rPr>
          <w:rFonts w:ascii="Times New Roman" w:hAnsi="Times New Roman" w:cs="Times New Roman"/>
          <w:color w:val="222222"/>
          <w:sz w:val="24"/>
          <w:szCs w:val="24"/>
          <w:shd w:val="clear" w:color="auto" w:fill="FFFFFF"/>
        </w:rPr>
        <w:t> </w:t>
      </w:r>
      <w:proofErr w:type="spellStart"/>
      <w:r w:rsidRPr="00413EA3">
        <w:rPr>
          <w:rFonts w:ascii="Times New Roman" w:hAnsi="Times New Roman" w:cs="Times New Roman"/>
          <w:i/>
          <w:iCs/>
          <w:color w:val="222222"/>
          <w:sz w:val="24"/>
          <w:szCs w:val="24"/>
          <w:shd w:val="clear" w:color="auto" w:fill="FFFFFF"/>
        </w:rPr>
        <w:t>Zeitschrift</w:t>
      </w:r>
      <w:proofErr w:type="spellEnd"/>
      <w:r w:rsidRPr="00413EA3">
        <w:rPr>
          <w:rFonts w:ascii="Times New Roman" w:hAnsi="Times New Roman" w:cs="Times New Roman"/>
          <w:i/>
          <w:iCs/>
          <w:color w:val="222222"/>
          <w:sz w:val="24"/>
          <w:szCs w:val="24"/>
          <w:shd w:val="clear" w:color="auto" w:fill="FFFFFF"/>
        </w:rPr>
        <w:t xml:space="preserve"> für </w:t>
      </w:r>
      <w:proofErr w:type="spellStart"/>
      <w:r w:rsidRPr="00413EA3">
        <w:rPr>
          <w:rFonts w:ascii="Times New Roman" w:hAnsi="Times New Roman" w:cs="Times New Roman"/>
          <w:i/>
          <w:iCs/>
          <w:color w:val="222222"/>
          <w:sz w:val="24"/>
          <w:szCs w:val="24"/>
          <w:shd w:val="clear" w:color="auto" w:fill="FFFFFF"/>
        </w:rPr>
        <w:t>Tourismuswissenschaft</w:t>
      </w:r>
      <w:proofErr w:type="spellEnd"/>
      <w:r w:rsidRPr="00413EA3">
        <w:rPr>
          <w:rFonts w:ascii="Times New Roman" w:hAnsi="Times New Roman" w:cs="Times New Roman"/>
          <w:color w:val="222222"/>
          <w:sz w:val="24"/>
          <w:szCs w:val="24"/>
          <w:shd w:val="clear" w:color="auto" w:fill="FFFFFF"/>
        </w:rPr>
        <w:t>, </w:t>
      </w:r>
      <w:r w:rsidRPr="00413EA3">
        <w:rPr>
          <w:rFonts w:ascii="Times New Roman" w:hAnsi="Times New Roman" w:cs="Times New Roman"/>
          <w:i/>
          <w:iCs/>
          <w:color w:val="222222"/>
          <w:sz w:val="24"/>
          <w:szCs w:val="24"/>
          <w:shd w:val="clear" w:color="auto" w:fill="FFFFFF"/>
        </w:rPr>
        <w:t>11</w:t>
      </w:r>
      <w:r w:rsidRPr="00413EA3">
        <w:rPr>
          <w:rFonts w:ascii="Times New Roman" w:hAnsi="Times New Roman" w:cs="Times New Roman"/>
          <w:color w:val="222222"/>
          <w:sz w:val="24"/>
          <w:szCs w:val="24"/>
          <w:shd w:val="clear" w:color="auto" w:fill="FFFFFF"/>
        </w:rPr>
        <w:t>(1), pp.25-43.</w:t>
      </w:r>
    </w:p>
    <w:p w14:paraId="105B1361" w14:textId="77777777" w:rsidR="00117D93" w:rsidRPr="00413EA3" w:rsidRDefault="00117D93" w:rsidP="00F64625">
      <w:pPr>
        <w:spacing w:line="360" w:lineRule="auto"/>
        <w:jc w:val="both"/>
        <w:rPr>
          <w:rFonts w:ascii="Times New Roman" w:hAnsi="Times New Roman" w:cs="Times New Roman"/>
          <w:color w:val="222222"/>
          <w:sz w:val="24"/>
          <w:szCs w:val="24"/>
          <w:shd w:val="clear" w:color="auto" w:fill="FFFFFF"/>
        </w:rPr>
      </w:pPr>
      <w:r w:rsidRPr="00413EA3">
        <w:rPr>
          <w:rFonts w:ascii="Times New Roman" w:hAnsi="Times New Roman" w:cs="Times New Roman"/>
          <w:color w:val="222222"/>
          <w:sz w:val="24"/>
          <w:szCs w:val="24"/>
          <w:shd w:val="clear" w:color="auto" w:fill="FFFFFF"/>
        </w:rPr>
        <w:t xml:space="preserve">Ivanov, S., </w:t>
      </w:r>
      <w:proofErr w:type="spellStart"/>
      <w:r w:rsidRPr="00413EA3">
        <w:rPr>
          <w:rFonts w:ascii="Times New Roman" w:hAnsi="Times New Roman" w:cs="Times New Roman"/>
          <w:color w:val="222222"/>
          <w:sz w:val="24"/>
          <w:szCs w:val="24"/>
          <w:shd w:val="clear" w:color="auto" w:fill="FFFFFF"/>
        </w:rPr>
        <w:t>Gretzel</w:t>
      </w:r>
      <w:proofErr w:type="spellEnd"/>
      <w:r w:rsidRPr="00413EA3">
        <w:rPr>
          <w:rFonts w:ascii="Times New Roman" w:hAnsi="Times New Roman" w:cs="Times New Roman"/>
          <w:color w:val="222222"/>
          <w:sz w:val="24"/>
          <w:szCs w:val="24"/>
          <w:shd w:val="clear" w:color="auto" w:fill="FFFFFF"/>
        </w:rPr>
        <w:t>, U., Berezina, K., Sigala, M. and Webster, C., 2019. Progress on robotics in hospitality and tourism: a review of the literature. </w:t>
      </w:r>
      <w:r w:rsidRPr="00413EA3">
        <w:rPr>
          <w:rFonts w:ascii="Times New Roman" w:hAnsi="Times New Roman" w:cs="Times New Roman"/>
          <w:i/>
          <w:iCs/>
          <w:color w:val="222222"/>
          <w:sz w:val="24"/>
          <w:szCs w:val="24"/>
          <w:shd w:val="clear" w:color="auto" w:fill="FFFFFF"/>
        </w:rPr>
        <w:t>Journal of Hospitality and Tourism Technology</w:t>
      </w:r>
      <w:r w:rsidRPr="00413EA3">
        <w:rPr>
          <w:rFonts w:ascii="Times New Roman" w:hAnsi="Times New Roman" w:cs="Times New Roman"/>
          <w:color w:val="222222"/>
          <w:sz w:val="24"/>
          <w:szCs w:val="24"/>
          <w:shd w:val="clear" w:color="auto" w:fill="FFFFFF"/>
        </w:rPr>
        <w:t>, </w:t>
      </w:r>
      <w:r w:rsidRPr="00413EA3">
        <w:rPr>
          <w:rFonts w:ascii="Times New Roman" w:hAnsi="Times New Roman" w:cs="Times New Roman"/>
          <w:i/>
          <w:iCs/>
          <w:color w:val="222222"/>
          <w:sz w:val="24"/>
          <w:szCs w:val="24"/>
          <w:shd w:val="clear" w:color="auto" w:fill="FFFFFF"/>
        </w:rPr>
        <w:t>10</w:t>
      </w:r>
      <w:r w:rsidRPr="00413EA3">
        <w:rPr>
          <w:rFonts w:ascii="Times New Roman" w:hAnsi="Times New Roman" w:cs="Times New Roman"/>
          <w:color w:val="222222"/>
          <w:sz w:val="24"/>
          <w:szCs w:val="24"/>
          <w:shd w:val="clear" w:color="auto" w:fill="FFFFFF"/>
        </w:rPr>
        <w:t>(4), pp.489-521.</w:t>
      </w:r>
    </w:p>
    <w:p w14:paraId="11032BCF" w14:textId="77777777" w:rsidR="00117D93" w:rsidRPr="00413EA3" w:rsidRDefault="00117D93" w:rsidP="00F64625">
      <w:pPr>
        <w:spacing w:line="360" w:lineRule="auto"/>
        <w:jc w:val="both"/>
        <w:rPr>
          <w:rFonts w:ascii="Times New Roman" w:hAnsi="Times New Roman" w:cs="Times New Roman"/>
          <w:color w:val="222222"/>
          <w:sz w:val="24"/>
          <w:szCs w:val="24"/>
          <w:shd w:val="clear" w:color="auto" w:fill="FFFFFF"/>
        </w:rPr>
      </w:pPr>
      <w:proofErr w:type="spellStart"/>
      <w:r w:rsidRPr="00413EA3">
        <w:rPr>
          <w:rFonts w:ascii="Times New Roman" w:hAnsi="Times New Roman" w:cs="Times New Roman"/>
          <w:color w:val="222222"/>
          <w:sz w:val="24"/>
          <w:szCs w:val="24"/>
          <w:shd w:val="clear" w:color="auto" w:fill="FFFFFF"/>
        </w:rPr>
        <w:t>Kansakar</w:t>
      </w:r>
      <w:proofErr w:type="spellEnd"/>
      <w:r w:rsidRPr="00413EA3">
        <w:rPr>
          <w:rFonts w:ascii="Times New Roman" w:hAnsi="Times New Roman" w:cs="Times New Roman"/>
          <w:color w:val="222222"/>
          <w:sz w:val="24"/>
          <w:szCs w:val="24"/>
          <w:shd w:val="clear" w:color="auto" w:fill="FFFFFF"/>
        </w:rPr>
        <w:t>, P., Munir, A. and Shabani, N., 2019. Technology in the hospitality industry: Prospects and challenges. </w:t>
      </w:r>
      <w:r w:rsidRPr="00413EA3">
        <w:rPr>
          <w:rFonts w:ascii="Times New Roman" w:hAnsi="Times New Roman" w:cs="Times New Roman"/>
          <w:i/>
          <w:iCs/>
          <w:color w:val="222222"/>
          <w:sz w:val="24"/>
          <w:szCs w:val="24"/>
          <w:shd w:val="clear" w:color="auto" w:fill="FFFFFF"/>
        </w:rPr>
        <w:t>IEEE Consumer Electronics Magazine</w:t>
      </w:r>
      <w:r w:rsidRPr="00413EA3">
        <w:rPr>
          <w:rFonts w:ascii="Times New Roman" w:hAnsi="Times New Roman" w:cs="Times New Roman"/>
          <w:color w:val="222222"/>
          <w:sz w:val="24"/>
          <w:szCs w:val="24"/>
          <w:shd w:val="clear" w:color="auto" w:fill="FFFFFF"/>
        </w:rPr>
        <w:t>, </w:t>
      </w:r>
      <w:r w:rsidRPr="00413EA3">
        <w:rPr>
          <w:rFonts w:ascii="Times New Roman" w:hAnsi="Times New Roman" w:cs="Times New Roman"/>
          <w:i/>
          <w:iCs/>
          <w:color w:val="222222"/>
          <w:sz w:val="24"/>
          <w:szCs w:val="24"/>
          <w:shd w:val="clear" w:color="auto" w:fill="FFFFFF"/>
        </w:rPr>
        <w:t>8</w:t>
      </w:r>
      <w:r w:rsidRPr="00413EA3">
        <w:rPr>
          <w:rFonts w:ascii="Times New Roman" w:hAnsi="Times New Roman" w:cs="Times New Roman"/>
          <w:color w:val="222222"/>
          <w:sz w:val="24"/>
          <w:szCs w:val="24"/>
          <w:shd w:val="clear" w:color="auto" w:fill="FFFFFF"/>
        </w:rPr>
        <w:t>(3), pp.60-65.</w:t>
      </w:r>
    </w:p>
    <w:p w14:paraId="41B4672F" w14:textId="77777777" w:rsidR="00117D93" w:rsidRPr="00413EA3" w:rsidRDefault="00117D93" w:rsidP="00F64625">
      <w:pPr>
        <w:spacing w:line="360" w:lineRule="auto"/>
        <w:jc w:val="both"/>
        <w:rPr>
          <w:rFonts w:ascii="Times New Roman" w:hAnsi="Times New Roman" w:cs="Times New Roman"/>
          <w:color w:val="222222"/>
          <w:sz w:val="24"/>
          <w:szCs w:val="24"/>
          <w:shd w:val="clear" w:color="auto" w:fill="FFFFFF"/>
        </w:rPr>
      </w:pPr>
      <w:r w:rsidRPr="00413EA3">
        <w:rPr>
          <w:rFonts w:ascii="Times New Roman" w:hAnsi="Times New Roman" w:cs="Times New Roman"/>
          <w:color w:val="222222"/>
          <w:sz w:val="24"/>
          <w:szCs w:val="24"/>
          <w:shd w:val="clear" w:color="auto" w:fill="FFFFFF"/>
        </w:rPr>
        <w:t>Khatri, I., 2019. Information technology in tourism &amp; hospitality industry: A review of ten years’ publications. </w:t>
      </w:r>
      <w:r w:rsidRPr="00413EA3">
        <w:rPr>
          <w:rFonts w:ascii="Times New Roman" w:hAnsi="Times New Roman" w:cs="Times New Roman"/>
          <w:i/>
          <w:iCs/>
          <w:color w:val="222222"/>
          <w:sz w:val="24"/>
          <w:szCs w:val="24"/>
          <w:shd w:val="clear" w:color="auto" w:fill="FFFFFF"/>
        </w:rPr>
        <w:t>Journal of Tourism and Hospitality Education</w:t>
      </w:r>
      <w:r w:rsidRPr="00413EA3">
        <w:rPr>
          <w:rFonts w:ascii="Times New Roman" w:hAnsi="Times New Roman" w:cs="Times New Roman"/>
          <w:color w:val="222222"/>
          <w:sz w:val="24"/>
          <w:szCs w:val="24"/>
          <w:shd w:val="clear" w:color="auto" w:fill="FFFFFF"/>
        </w:rPr>
        <w:t>, </w:t>
      </w:r>
      <w:r w:rsidRPr="00413EA3">
        <w:rPr>
          <w:rFonts w:ascii="Times New Roman" w:hAnsi="Times New Roman" w:cs="Times New Roman"/>
          <w:i/>
          <w:iCs/>
          <w:color w:val="222222"/>
          <w:sz w:val="24"/>
          <w:szCs w:val="24"/>
          <w:shd w:val="clear" w:color="auto" w:fill="FFFFFF"/>
        </w:rPr>
        <w:t>9</w:t>
      </w:r>
      <w:r w:rsidRPr="00413EA3">
        <w:rPr>
          <w:rFonts w:ascii="Times New Roman" w:hAnsi="Times New Roman" w:cs="Times New Roman"/>
          <w:color w:val="222222"/>
          <w:sz w:val="24"/>
          <w:szCs w:val="24"/>
          <w:shd w:val="clear" w:color="auto" w:fill="FFFFFF"/>
        </w:rPr>
        <w:t>, pp.74-87.</w:t>
      </w:r>
    </w:p>
    <w:p w14:paraId="40E75EC0" w14:textId="77777777" w:rsidR="00117D93" w:rsidRPr="00413EA3" w:rsidRDefault="00117D93" w:rsidP="00F64625">
      <w:pPr>
        <w:spacing w:line="360" w:lineRule="auto"/>
        <w:jc w:val="both"/>
        <w:rPr>
          <w:rFonts w:ascii="Times New Roman" w:hAnsi="Times New Roman" w:cs="Times New Roman"/>
          <w:color w:val="222222"/>
          <w:sz w:val="24"/>
          <w:szCs w:val="24"/>
          <w:shd w:val="clear" w:color="auto" w:fill="FFFFFF"/>
        </w:rPr>
      </w:pPr>
      <w:r w:rsidRPr="00413EA3">
        <w:rPr>
          <w:rFonts w:ascii="Times New Roman" w:hAnsi="Times New Roman" w:cs="Times New Roman"/>
          <w:color w:val="222222"/>
          <w:sz w:val="24"/>
          <w:szCs w:val="24"/>
          <w:shd w:val="clear" w:color="auto" w:fill="FFFFFF"/>
        </w:rPr>
        <w:t>Law, R., Chan, I.C.C. and Wang, L., 2018. A comprehensive review of mobile technology use in hospitality and tourism. </w:t>
      </w:r>
      <w:r w:rsidRPr="00413EA3">
        <w:rPr>
          <w:rFonts w:ascii="Times New Roman" w:hAnsi="Times New Roman" w:cs="Times New Roman"/>
          <w:i/>
          <w:iCs/>
          <w:color w:val="222222"/>
          <w:sz w:val="24"/>
          <w:szCs w:val="24"/>
          <w:shd w:val="clear" w:color="auto" w:fill="FFFFFF"/>
        </w:rPr>
        <w:t>Journal of Hospitality Marketing &amp; Management</w:t>
      </w:r>
      <w:r w:rsidRPr="00413EA3">
        <w:rPr>
          <w:rFonts w:ascii="Times New Roman" w:hAnsi="Times New Roman" w:cs="Times New Roman"/>
          <w:color w:val="222222"/>
          <w:sz w:val="24"/>
          <w:szCs w:val="24"/>
          <w:shd w:val="clear" w:color="auto" w:fill="FFFFFF"/>
        </w:rPr>
        <w:t>, </w:t>
      </w:r>
      <w:r w:rsidRPr="00413EA3">
        <w:rPr>
          <w:rFonts w:ascii="Times New Roman" w:hAnsi="Times New Roman" w:cs="Times New Roman"/>
          <w:i/>
          <w:iCs/>
          <w:color w:val="222222"/>
          <w:sz w:val="24"/>
          <w:szCs w:val="24"/>
          <w:shd w:val="clear" w:color="auto" w:fill="FFFFFF"/>
        </w:rPr>
        <w:t>27</w:t>
      </w:r>
      <w:r w:rsidRPr="00413EA3">
        <w:rPr>
          <w:rFonts w:ascii="Times New Roman" w:hAnsi="Times New Roman" w:cs="Times New Roman"/>
          <w:color w:val="222222"/>
          <w:sz w:val="24"/>
          <w:szCs w:val="24"/>
          <w:shd w:val="clear" w:color="auto" w:fill="FFFFFF"/>
        </w:rPr>
        <w:t>(6), pp.626-648.</w:t>
      </w:r>
    </w:p>
    <w:p w14:paraId="072ABC14" w14:textId="77777777" w:rsidR="00117D93" w:rsidRPr="00413EA3" w:rsidRDefault="00117D93" w:rsidP="00F64625">
      <w:pPr>
        <w:spacing w:line="360" w:lineRule="auto"/>
        <w:jc w:val="both"/>
        <w:rPr>
          <w:rFonts w:ascii="Times New Roman" w:hAnsi="Times New Roman" w:cs="Times New Roman"/>
          <w:color w:val="222222"/>
          <w:sz w:val="24"/>
          <w:szCs w:val="24"/>
          <w:shd w:val="clear" w:color="auto" w:fill="FFFFFF"/>
        </w:rPr>
      </w:pPr>
      <w:r w:rsidRPr="00413EA3">
        <w:rPr>
          <w:rFonts w:ascii="Times New Roman" w:hAnsi="Times New Roman" w:cs="Times New Roman"/>
          <w:color w:val="222222"/>
          <w:sz w:val="24"/>
          <w:szCs w:val="24"/>
          <w:shd w:val="clear" w:color="auto" w:fill="FFFFFF"/>
        </w:rPr>
        <w:t>Li, M., Yin, D., Qiu, H. and Bai, B., 2021. A systematic review of AI technology-based service encounters: Implications for hospitality and tourism operations. </w:t>
      </w:r>
      <w:r w:rsidRPr="00413EA3">
        <w:rPr>
          <w:rFonts w:ascii="Times New Roman" w:hAnsi="Times New Roman" w:cs="Times New Roman"/>
          <w:i/>
          <w:iCs/>
          <w:color w:val="222222"/>
          <w:sz w:val="24"/>
          <w:szCs w:val="24"/>
          <w:shd w:val="clear" w:color="auto" w:fill="FFFFFF"/>
        </w:rPr>
        <w:t>International Journal of Hospitality Management</w:t>
      </w:r>
      <w:r w:rsidRPr="00413EA3">
        <w:rPr>
          <w:rFonts w:ascii="Times New Roman" w:hAnsi="Times New Roman" w:cs="Times New Roman"/>
          <w:color w:val="222222"/>
          <w:sz w:val="24"/>
          <w:szCs w:val="24"/>
          <w:shd w:val="clear" w:color="auto" w:fill="FFFFFF"/>
        </w:rPr>
        <w:t>, </w:t>
      </w:r>
      <w:r w:rsidRPr="00413EA3">
        <w:rPr>
          <w:rFonts w:ascii="Times New Roman" w:hAnsi="Times New Roman" w:cs="Times New Roman"/>
          <w:i/>
          <w:iCs/>
          <w:color w:val="222222"/>
          <w:sz w:val="24"/>
          <w:szCs w:val="24"/>
          <w:shd w:val="clear" w:color="auto" w:fill="FFFFFF"/>
        </w:rPr>
        <w:t>95</w:t>
      </w:r>
      <w:r w:rsidRPr="00413EA3">
        <w:rPr>
          <w:rFonts w:ascii="Times New Roman" w:hAnsi="Times New Roman" w:cs="Times New Roman"/>
          <w:color w:val="222222"/>
          <w:sz w:val="24"/>
          <w:szCs w:val="24"/>
          <w:shd w:val="clear" w:color="auto" w:fill="FFFFFF"/>
        </w:rPr>
        <w:t>, p.102930.</w:t>
      </w:r>
    </w:p>
    <w:p w14:paraId="0D7DF3F5" w14:textId="77777777" w:rsidR="00117D93" w:rsidRPr="00413EA3" w:rsidRDefault="00117D93" w:rsidP="00F64625">
      <w:pPr>
        <w:spacing w:line="360" w:lineRule="auto"/>
        <w:jc w:val="both"/>
        <w:rPr>
          <w:rFonts w:ascii="Times New Roman" w:hAnsi="Times New Roman" w:cs="Times New Roman"/>
          <w:sz w:val="24"/>
          <w:szCs w:val="24"/>
        </w:rPr>
      </w:pPr>
      <w:r w:rsidRPr="00413EA3">
        <w:rPr>
          <w:rFonts w:ascii="Times New Roman" w:hAnsi="Times New Roman" w:cs="Times New Roman"/>
          <w:color w:val="222222"/>
          <w:sz w:val="24"/>
          <w:szCs w:val="24"/>
          <w:shd w:val="clear" w:color="auto" w:fill="FFFFFF"/>
        </w:rPr>
        <w:t>Martínez-Martínez, A., Cegarra-Navarro, J.G., Garcia-Perez, A. and Wensley, A., 2019. Knowledge agents as drivers of environmental sustainability and business performance in the hospitality sector. </w:t>
      </w:r>
      <w:r w:rsidRPr="00413EA3">
        <w:rPr>
          <w:rFonts w:ascii="Times New Roman" w:hAnsi="Times New Roman" w:cs="Times New Roman"/>
          <w:i/>
          <w:iCs/>
          <w:color w:val="222222"/>
          <w:sz w:val="24"/>
          <w:szCs w:val="24"/>
          <w:shd w:val="clear" w:color="auto" w:fill="FFFFFF"/>
        </w:rPr>
        <w:t>Tourism management</w:t>
      </w:r>
      <w:r w:rsidRPr="00413EA3">
        <w:rPr>
          <w:rFonts w:ascii="Times New Roman" w:hAnsi="Times New Roman" w:cs="Times New Roman"/>
          <w:color w:val="222222"/>
          <w:sz w:val="24"/>
          <w:szCs w:val="24"/>
          <w:shd w:val="clear" w:color="auto" w:fill="FFFFFF"/>
        </w:rPr>
        <w:t>, </w:t>
      </w:r>
      <w:r w:rsidRPr="00413EA3">
        <w:rPr>
          <w:rFonts w:ascii="Times New Roman" w:hAnsi="Times New Roman" w:cs="Times New Roman"/>
          <w:i/>
          <w:iCs/>
          <w:color w:val="222222"/>
          <w:sz w:val="24"/>
          <w:szCs w:val="24"/>
          <w:shd w:val="clear" w:color="auto" w:fill="FFFFFF"/>
        </w:rPr>
        <w:t>70</w:t>
      </w:r>
      <w:r w:rsidRPr="00413EA3">
        <w:rPr>
          <w:rFonts w:ascii="Times New Roman" w:hAnsi="Times New Roman" w:cs="Times New Roman"/>
          <w:color w:val="222222"/>
          <w:sz w:val="24"/>
          <w:szCs w:val="24"/>
          <w:shd w:val="clear" w:color="auto" w:fill="FFFFFF"/>
        </w:rPr>
        <w:t>, pp.381-389.</w:t>
      </w:r>
    </w:p>
    <w:p w14:paraId="3404A352" w14:textId="77777777" w:rsidR="00117D93" w:rsidRPr="00413EA3" w:rsidRDefault="00117D93" w:rsidP="00F64625">
      <w:pPr>
        <w:spacing w:line="360" w:lineRule="auto"/>
        <w:jc w:val="both"/>
        <w:rPr>
          <w:rFonts w:ascii="Times New Roman" w:hAnsi="Times New Roman" w:cs="Times New Roman"/>
          <w:color w:val="222222"/>
          <w:sz w:val="24"/>
          <w:szCs w:val="24"/>
          <w:shd w:val="clear" w:color="auto" w:fill="FFFFFF"/>
        </w:rPr>
      </w:pPr>
      <w:r w:rsidRPr="00413EA3">
        <w:rPr>
          <w:rFonts w:ascii="Times New Roman" w:hAnsi="Times New Roman" w:cs="Times New Roman"/>
          <w:color w:val="222222"/>
          <w:sz w:val="24"/>
          <w:szCs w:val="24"/>
          <w:shd w:val="clear" w:color="auto" w:fill="FFFFFF"/>
        </w:rPr>
        <w:t>Martín-Rios, C. and Ciobanu, T., 2019. Hospitality innovation strategies: An analysis of success factors and challenges. </w:t>
      </w:r>
      <w:r w:rsidRPr="00413EA3">
        <w:rPr>
          <w:rFonts w:ascii="Times New Roman" w:hAnsi="Times New Roman" w:cs="Times New Roman"/>
          <w:i/>
          <w:iCs/>
          <w:color w:val="222222"/>
          <w:sz w:val="24"/>
          <w:szCs w:val="24"/>
          <w:shd w:val="clear" w:color="auto" w:fill="FFFFFF"/>
        </w:rPr>
        <w:t>Tourism Management</w:t>
      </w:r>
      <w:r w:rsidRPr="00413EA3">
        <w:rPr>
          <w:rFonts w:ascii="Times New Roman" w:hAnsi="Times New Roman" w:cs="Times New Roman"/>
          <w:color w:val="222222"/>
          <w:sz w:val="24"/>
          <w:szCs w:val="24"/>
          <w:shd w:val="clear" w:color="auto" w:fill="FFFFFF"/>
        </w:rPr>
        <w:t>, </w:t>
      </w:r>
      <w:r w:rsidRPr="00413EA3">
        <w:rPr>
          <w:rFonts w:ascii="Times New Roman" w:hAnsi="Times New Roman" w:cs="Times New Roman"/>
          <w:i/>
          <w:iCs/>
          <w:color w:val="222222"/>
          <w:sz w:val="24"/>
          <w:szCs w:val="24"/>
          <w:shd w:val="clear" w:color="auto" w:fill="FFFFFF"/>
        </w:rPr>
        <w:t>70</w:t>
      </w:r>
      <w:r w:rsidRPr="00413EA3">
        <w:rPr>
          <w:rFonts w:ascii="Times New Roman" w:hAnsi="Times New Roman" w:cs="Times New Roman"/>
          <w:color w:val="222222"/>
          <w:sz w:val="24"/>
          <w:szCs w:val="24"/>
          <w:shd w:val="clear" w:color="auto" w:fill="FFFFFF"/>
        </w:rPr>
        <w:t>, pp.218-229.</w:t>
      </w:r>
    </w:p>
    <w:p w14:paraId="30FA45CD" w14:textId="77777777" w:rsidR="00117D93" w:rsidRPr="00413EA3" w:rsidRDefault="00117D93" w:rsidP="00F64625">
      <w:pPr>
        <w:spacing w:line="360" w:lineRule="auto"/>
        <w:jc w:val="both"/>
        <w:rPr>
          <w:rFonts w:ascii="Times New Roman" w:hAnsi="Times New Roman" w:cs="Times New Roman"/>
          <w:color w:val="222222"/>
          <w:sz w:val="24"/>
          <w:szCs w:val="24"/>
          <w:shd w:val="clear" w:color="auto" w:fill="FFFFFF"/>
        </w:rPr>
      </w:pPr>
      <w:r w:rsidRPr="00413EA3">
        <w:rPr>
          <w:rFonts w:ascii="Times New Roman" w:hAnsi="Times New Roman" w:cs="Times New Roman"/>
          <w:color w:val="222222"/>
          <w:sz w:val="24"/>
          <w:szCs w:val="24"/>
          <w:shd w:val="clear" w:color="auto" w:fill="FFFFFF"/>
        </w:rPr>
        <w:t>Nayyar, A., Mahapatra, B., Le, D. and Suseendran, G., 2018. Virtual Reality (VR) &amp; Augmented Reality (AR) technologies for tourism and hospitality industry. </w:t>
      </w:r>
      <w:r w:rsidRPr="00413EA3">
        <w:rPr>
          <w:rFonts w:ascii="Times New Roman" w:hAnsi="Times New Roman" w:cs="Times New Roman"/>
          <w:i/>
          <w:iCs/>
          <w:color w:val="222222"/>
          <w:sz w:val="24"/>
          <w:szCs w:val="24"/>
          <w:shd w:val="clear" w:color="auto" w:fill="FFFFFF"/>
        </w:rPr>
        <w:t>International journal of engineering &amp; technology</w:t>
      </w:r>
      <w:r w:rsidRPr="00413EA3">
        <w:rPr>
          <w:rFonts w:ascii="Times New Roman" w:hAnsi="Times New Roman" w:cs="Times New Roman"/>
          <w:color w:val="222222"/>
          <w:sz w:val="24"/>
          <w:szCs w:val="24"/>
          <w:shd w:val="clear" w:color="auto" w:fill="FFFFFF"/>
        </w:rPr>
        <w:t>, </w:t>
      </w:r>
      <w:r w:rsidRPr="00413EA3">
        <w:rPr>
          <w:rFonts w:ascii="Times New Roman" w:hAnsi="Times New Roman" w:cs="Times New Roman"/>
          <w:i/>
          <w:iCs/>
          <w:color w:val="222222"/>
          <w:sz w:val="24"/>
          <w:szCs w:val="24"/>
          <w:shd w:val="clear" w:color="auto" w:fill="FFFFFF"/>
        </w:rPr>
        <w:t>7</w:t>
      </w:r>
      <w:r w:rsidRPr="00413EA3">
        <w:rPr>
          <w:rFonts w:ascii="Times New Roman" w:hAnsi="Times New Roman" w:cs="Times New Roman"/>
          <w:color w:val="222222"/>
          <w:sz w:val="24"/>
          <w:szCs w:val="24"/>
          <w:shd w:val="clear" w:color="auto" w:fill="FFFFFF"/>
        </w:rPr>
        <w:t>(2.21), pp.156-160.</w:t>
      </w:r>
    </w:p>
    <w:p w14:paraId="0C54881E" w14:textId="77777777" w:rsidR="00117D93" w:rsidRPr="00413EA3" w:rsidRDefault="00117D93" w:rsidP="00F64625">
      <w:pPr>
        <w:spacing w:line="360" w:lineRule="auto"/>
        <w:jc w:val="both"/>
        <w:rPr>
          <w:rFonts w:ascii="Times New Roman" w:hAnsi="Times New Roman" w:cs="Times New Roman"/>
          <w:color w:val="222222"/>
          <w:sz w:val="24"/>
          <w:szCs w:val="24"/>
          <w:shd w:val="clear" w:color="auto" w:fill="FFFFFF"/>
        </w:rPr>
      </w:pPr>
      <w:r w:rsidRPr="00413EA3">
        <w:rPr>
          <w:rFonts w:ascii="Times New Roman" w:hAnsi="Times New Roman" w:cs="Times New Roman"/>
          <w:color w:val="222222"/>
          <w:sz w:val="24"/>
          <w:szCs w:val="24"/>
          <w:shd w:val="clear" w:color="auto" w:fill="FFFFFF"/>
        </w:rPr>
        <w:t>Popesku, J., 2019. Current applications of artificial intelligence in tourism and hospitality. In </w:t>
      </w:r>
      <w:proofErr w:type="spellStart"/>
      <w:r w:rsidRPr="00413EA3">
        <w:rPr>
          <w:rFonts w:ascii="Times New Roman" w:hAnsi="Times New Roman" w:cs="Times New Roman"/>
          <w:i/>
          <w:iCs/>
          <w:color w:val="222222"/>
          <w:sz w:val="24"/>
          <w:szCs w:val="24"/>
          <w:shd w:val="clear" w:color="auto" w:fill="FFFFFF"/>
        </w:rPr>
        <w:t>Sinteza</w:t>
      </w:r>
      <w:proofErr w:type="spellEnd"/>
      <w:r w:rsidRPr="00413EA3">
        <w:rPr>
          <w:rFonts w:ascii="Times New Roman" w:hAnsi="Times New Roman" w:cs="Times New Roman"/>
          <w:i/>
          <w:iCs/>
          <w:color w:val="222222"/>
          <w:sz w:val="24"/>
          <w:szCs w:val="24"/>
          <w:shd w:val="clear" w:color="auto" w:fill="FFFFFF"/>
        </w:rPr>
        <w:t xml:space="preserve"> 2019-International Scientific Conference on Information Technology and Data Related Research</w:t>
      </w:r>
      <w:r w:rsidRPr="00413EA3">
        <w:rPr>
          <w:rFonts w:ascii="Times New Roman" w:hAnsi="Times New Roman" w:cs="Times New Roman"/>
          <w:color w:val="222222"/>
          <w:sz w:val="24"/>
          <w:szCs w:val="24"/>
          <w:shd w:val="clear" w:color="auto" w:fill="FFFFFF"/>
        </w:rPr>
        <w:t xml:space="preserve"> (pp. 84-90). </w:t>
      </w:r>
      <w:proofErr w:type="spellStart"/>
      <w:r w:rsidRPr="00413EA3">
        <w:rPr>
          <w:rFonts w:ascii="Times New Roman" w:hAnsi="Times New Roman" w:cs="Times New Roman"/>
          <w:color w:val="222222"/>
          <w:sz w:val="24"/>
          <w:szCs w:val="24"/>
          <w:shd w:val="clear" w:color="auto" w:fill="FFFFFF"/>
        </w:rPr>
        <w:t>Singidunum</w:t>
      </w:r>
      <w:proofErr w:type="spellEnd"/>
      <w:r w:rsidRPr="00413EA3">
        <w:rPr>
          <w:rFonts w:ascii="Times New Roman" w:hAnsi="Times New Roman" w:cs="Times New Roman"/>
          <w:color w:val="222222"/>
          <w:sz w:val="24"/>
          <w:szCs w:val="24"/>
          <w:shd w:val="clear" w:color="auto" w:fill="FFFFFF"/>
        </w:rPr>
        <w:t xml:space="preserve"> University.</w:t>
      </w:r>
    </w:p>
    <w:p w14:paraId="21F694AF" w14:textId="77777777" w:rsidR="00117D93" w:rsidRPr="00413EA3" w:rsidRDefault="00117D93" w:rsidP="00F64625">
      <w:pPr>
        <w:spacing w:line="360" w:lineRule="auto"/>
        <w:jc w:val="both"/>
        <w:rPr>
          <w:rFonts w:ascii="Times New Roman" w:hAnsi="Times New Roman" w:cs="Times New Roman"/>
          <w:color w:val="222222"/>
          <w:sz w:val="24"/>
          <w:szCs w:val="24"/>
          <w:shd w:val="clear" w:color="auto" w:fill="FFFFFF"/>
        </w:rPr>
      </w:pPr>
      <w:proofErr w:type="spellStart"/>
      <w:r w:rsidRPr="00413EA3">
        <w:rPr>
          <w:rFonts w:ascii="Times New Roman" w:hAnsi="Times New Roman" w:cs="Times New Roman"/>
          <w:color w:val="222222"/>
          <w:sz w:val="24"/>
          <w:szCs w:val="24"/>
          <w:shd w:val="clear" w:color="auto" w:fill="FFFFFF"/>
        </w:rPr>
        <w:t>Safaeva</w:t>
      </w:r>
      <w:proofErr w:type="spellEnd"/>
      <w:r w:rsidRPr="00413EA3">
        <w:rPr>
          <w:rFonts w:ascii="Times New Roman" w:hAnsi="Times New Roman" w:cs="Times New Roman"/>
          <w:color w:val="222222"/>
          <w:sz w:val="24"/>
          <w:szCs w:val="24"/>
          <w:shd w:val="clear" w:color="auto" w:fill="FFFFFF"/>
        </w:rPr>
        <w:t xml:space="preserve">, S.R., Alieva, M.T., </w:t>
      </w:r>
      <w:proofErr w:type="spellStart"/>
      <w:r w:rsidRPr="00413EA3">
        <w:rPr>
          <w:rFonts w:ascii="Times New Roman" w:hAnsi="Times New Roman" w:cs="Times New Roman"/>
          <w:color w:val="222222"/>
          <w:sz w:val="24"/>
          <w:szCs w:val="24"/>
          <w:shd w:val="clear" w:color="auto" w:fill="FFFFFF"/>
        </w:rPr>
        <w:t>Abdukhalilova</w:t>
      </w:r>
      <w:proofErr w:type="spellEnd"/>
      <w:r w:rsidRPr="00413EA3">
        <w:rPr>
          <w:rFonts w:ascii="Times New Roman" w:hAnsi="Times New Roman" w:cs="Times New Roman"/>
          <w:color w:val="222222"/>
          <w:sz w:val="24"/>
          <w:szCs w:val="24"/>
          <w:shd w:val="clear" w:color="auto" w:fill="FFFFFF"/>
        </w:rPr>
        <w:t xml:space="preserve">, L.T., </w:t>
      </w:r>
      <w:proofErr w:type="spellStart"/>
      <w:r w:rsidRPr="00413EA3">
        <w:rPr>
          <w:rFonts w:ascii="Times New Roman" w:hAnsi="Times New Roman" w:cs="Times New Roman"/>
          <w:color w:val="222222"/>
          <w:sz w:val="24"/>
          <w:szCs w:val="24"/>
          <w:shd w:val="clear" w:color="auto" w:fill="FFFFFF"/>
        </w:rPr>
        <w:t>Alimkhodjaeva</w:t>
      </w:r>
      <w:proofErr w:type="spellEnd"/>
      <w:r w:rsidRPr="00413EA3">
        <w:rPr>
          <w:rFonts w:ascii="Times New Roman" w:hAnsi="Times New Roman" w:cs="Times New Roman"/>
          <w:color w:val="222222"/>
          <w:sz w:val="24"/>
          <w:szCs w:val="24"/>
          <w:shd w:val="clear" w:color="auto" w:fill="FFFFFF"/>
        </w:rPr>
        <w:t>, N.E. and Konovalova, E.E., 2020. Organizational and economic aspects of the development of the international tourism and hospitality industry. </w:t>
      </w:r>
      <w:r w:rsidRPr="00413EA3">
        <w:rPr>
          <w:rFonts w:ascii="Times New Roman" w:hAnsi="Times New Roman" w:cs="Times New Roman"/>
          <w:i/>
          <w:iCs/>
          <w:color w:val="222222"/>
          <w:sz w:val="24"/>
          <w:szCs w:val="24"/>
          <w:shd w:val="clear" w:color="auto" w:fill="FFFFFF"/>
        </w:rPr>
        <w:t>Journal of Environmental Management and Tourism</w:t>
      </w:r>
      <w:r w:rsidRPr="00413EA3">
        <w:rPr>
          <w:rFonts w:ascii="Times New Roman" w:hAnsi="Times New Roman" w:cs="Times New Roman"/>
          <w:color w:val="222222"/>
          <w:sz w:val="24"/>
          <w:szCs w:val="24"/>
          <w:shd w:val="clear" w:color="auto" w:fill="FFFFFF"/>
        </w:rPr>
        <w:t>, </w:t>
      </w:r>
      <w:r w:rsidRPr="00413EA3">
        <w:rPr>
          <w:rFonts w:ascii="Times New Roman" w:hAnsi="Times New Roman" w:cs="Times New Roman"/>
          <w:i/>
          <w:iCs/>
          <w:color w:val="222222"/>
          <w:sz w:val="24"/>
          <w:szCs w:val="24"/>
          <w:shd w:val="clear" w:color="auto" w:fill="FFFFFF"/>
        </w:rPr>
        <w:t>11</w:t>
      </w:r>
      <w:r w:rsidRPr="00413EA3">
        <w:rPr>
          <w:rFonts w:ascii="Times New Roman" w:hAnsi="Times New Roman" w:cs="Times New Roman"/>
          <w:color w:val="222222"/>
          <w:sz w:val="24"/>
          <w:szCs w:val="24"/>
          <w:shd w:val="clear" w:color="auto" w:fill="FFFFFF"/>
        </w:rPr>
        <w:t>(4), pp.913-919.</w:t>
      </w:r>
    </w:p>
    <w:p w14:paraId="0BB2B061" w14:textId="77777777" w:rsidR="00117D93" w:rsidRPr="00413EA3" w:rsidRDefault="00117D93" w:rsidP="00F64625">
      <w:pPr>
        <w:spacing w:line="360" w:lineRule="auto"/>
        <w:jc w:val="both"/>
        <w:rPr>
          <w:rFonts w:ascii="Times New Roman" w:hAnsi="Times New Roman" w:cs="Times New Roman"/>
          <w:color w:val="222222"/>
          <w:sz w:val="24"/>
          <w:szCs w:val="24"/>
          <w:shd w:val="clear" w:color="auto" w:fill="FFFFFF"/>
        </w:rPr>
      </w:pPr>
      <w:r w:rsidRPr="00413EA3">
        <w:rPr>
          <w:rFonts w:ascii="Times New Roman" w:hAnsi="Times New Roman" w:cs="Times New Roman"/>
          <w:color w:val="222222"/>
          <w:sz w:val="24"/>
          <w:szCs w:val="24"/>
          <w:shd w:val="clear" w:color="auto" w:fill="FFFFFF"/>
        </w:rPr>
        <w:lastRenderedPageBreak/>
        <w:t xml:space="preserve">Tuomi, A., </w:t>
      </w:r>
      <w:proofErr w:type="spellStart"/>
      <w:r w:rsidRPr="00413EA3">
        <w:rPr>
          <w:rFonts w:ascii="Times New Roman" w:hAnsi="Times New Roman" w:cs="Times New Roman"/>
          <w:color w:val="222222"/>
          <w:sz w:val="24"/>
          <w:szCs w:val="24"/>
          <w:shd w:val="clear" w:color="auto" w:fill="FFFFFF"/>
        </w:rPr>
        <w:t>Tussyadiah</w:t>
      </w:r>
      <w:proofErr w:type="spellEnd"/>
      <w:r w:rsidRPr="00413EA3">
        <w:rPr>
          <w:rFonts w:ascii="Times New Roman" w:hAnsi="Times New Roman" w:cs="Times New Roman"/>
          <w:color w:val="222222"/>
          <w:sz w:val="24"/>
          <w:szCs w:val="24"/>
          <w:shd w:val="clear" w:color="auto" w:fill="FFFFFF"/>
        </w:rPr>
        <w:t xml:space="preserve">, I.P. and </w:t>
      </w:r>
      <w:proofErr w:type="spellStart"/>
      <w:r w:rsidRPr="00413EA3">
        <w:rPr>
          <w:rFonts w:ascii="Times New Roman" w:hAnsi="Times New Roman" w:cs="Times New Roman"/>
          <w:color w:val="222222"/>
          <w:sz w:val="24"/>
          <w:szCs w:val="24"/>
          <w:shd w:val="clear" w:color="auto" w:fill="FFFFFF"/>
        </w:rPr>
        <w:t>Stienmetz</w:t>
      </w:r>
      <w:proofErr w:type="spellEnd"/>
      <w:r w:rsidRPr="00413EA3">
        <w:rPr>
          <w:rFonts w:ascii="Times New Roman" w:hAnsi="Times New Roman" w:cs="Times New Roman"/>
          <w:color w:val="222222"/>
          <w:sz w:val="24"/>
          <w:szCs w:val="24"/>
          <w:shd w:val="clear" w:color="auto" w:fill="FFFFFF"/>
        </w:rPr>
        <w:t>, J., 2021. Applications and implications of service robots in hospitality. </w:t>
      </w:r>
      <w:r w:rsidRPr="00413EA3">
        <w:rPr>
          <w:rFonts w:ascii="Times New Roman" w:hAnsi="Times New Roman" w:cs="Times New Roman"/>
          <w:i/>
          <w:iCs/>
          <w:color w:val="222222"/>
          <w:sz w:val="24"/>
          <w:szCs w:val="24"/>
          <w:shd w:val="clear" w:color="auto" w:fill="FFFFFF"/>
        </w:rPr>
        <w:t>Cornell Hospitality Quarterly</w:t>
      </w:r>
      <w:r w:rsidRPr="00413EA3">
        <w:rPr>
          <w:rFonts w:ascii="Times New Roman" w:hAnsi="Times New Roman" w:cs="Times New Roman"/>
          <w:color w:val="222222"/>
          <w:sz w:val="24"/>
          <w:szCs w:val="24"/>
          <w:shd w:val="clear" w:color="auto" w:fill="FFFFFF"/>
        </w:rPr>
        <w:t>, </w:t>
      </w:r>
      <w:r w:rsidRPr="00413EA3">
        <w:rPr>
          <w:rFonts w:ascii="Times New Roman" w:hAnsi="Times New Roman" w:cs="Times New Roman"/>
          <w:i/>
          <w:iCs/>
          <w:color w:val="222222"/>
          <w:sz w:val="24"/>
          <w:szCs w:val="24"/>
          <w:shd w:val="clear" w:color="auto" w:fill="FFFFFF"/>
        </w:rPr>
        <w:t>62</w:t>
      </w:r>
      <w:r w:rsidRPr="00413EA3">
        <w:rPr>
          <w:rFonts w:ascii="Times New Roman" w:hAnsi="Times New Roman" w:cs="Times New Roman"/>
          <w:color w:val="222222"/>
          <w:sz w:val="24"/>
          <w:szCs w:val="24"/>
          <w:shd w:val="clear" w:color="auto" w:fill="FFFFFF"/>
        </w:rPr>
        <w:t>(2), pp.232-247.</w:t>
      </w:r>
    </w:p>
    <w:p w14:paraId="5BBA5135" w14:textId="77777777" w:rsidR="00065A4B" w:rsidRPr="00065A4B" w:rsidRDefault="00065A4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ascii="Times New Roman" w:eastAsia="Times New Roman" w:hAnsi="Times New Roman" w:cs="Times New Roman"/>
          <w:sz w:val="24"/>
          <w:szCs w:val="24"/>
        </w:rPr>
      </w:pPr>
    </w:p>
    <w:p w14:paraId="0000004D" w14:textId="77777777" w:rsidR="00870E48" w:rsidRPr="00065A4B" w:rsidRDefault="00870E4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ascii="Times New Roman" w:eastAsia="Times New Roman" w:hAnsi="Times New Roman" w:cs="Times New Roman"/>
          <w:sz w:val="24"/>
          <w:szCs w:val="24"/>
        </w:rPr>
      </w:pPr>
    </w:p>
    <w:p w14:paraId="0000004E" w14:textId="77777777" w:rsidR="00870E48" w:rsidRPr="00065A4B" w:rsidRDefault="00870E4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ascii="Times New Roman" w:eastAsia="Times New Roman" w:hAnsi="Times New Roman" w:cs="Times New Roman"/>
          <w:sz w:val="24"/>
          <w:szCs w:val="24"/>
        </w:rPr>
      </w:pPr>
    </w:p>
    <w:sectPr w:rsidR="00870E48" w:rsidRPr="00065A4B" w:rsidSect="00FC1361">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EBB90" w14:textId="77777777" w:rsidR="00FC1361" w:rsidRDefault="00FC1361" w:rsidP="00065A4B">
      <w:pPr>
        <w:spacing w:line="240" w:lineRule="auto"/>
      </w:pPr>
      <w:r>
        <w:separator/>
      </w:r>
    </w:p>
  </w:endnote>
  <w:endnote w:type="continuationSeparator" w:id="0">
    <w:p w14:paraId="653DC6C1" w14:textId="77777777" w:rsidR="00FC1361" w:rsidRDefault="00FC1361" w:rsidP="00065A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j-c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911149"/>
      <w:docPartObj>
        <w:docPartGallery w:val="Page Numbers (Bottom of Page)"/>
        <w:docPartUnique/>
      </w:docPartObj>
    </w:sdtPr>
    <w:sdtEndPr>
      <w:rPr>
        <w:noProof/>
      </w:rPr>
    </w:sdtEndPr>
    <w:sdtContent>
      <w:p w14:paraId="5E916FAC" w14:textId="4AB47E03" w:rsidR="00065A4B" w:rsidRDefault="00065A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A76CD7" w14:textId="77777777" w:rsidR="00065A4B" w:rsidRDefault="00065A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05BCC" w14:textId="77777777" w:rsidR="00FC1361" w:rsidRDefault="00FC1361" w:rsidP="00065A4B">
      <w:pPr>
        <w:spacing w:line="240" w:lineRule="auto"/>
      </w:pPr>
      <w:r>
        <w:separator/>
      </w:r>
    </w:p>
  </w:footnote>
  <w:footnote w:type="continuationSeparator" w:id="0">
    <w:p w14:paraId="373DDEA6" w14:textId="77777777" w:rsidR="00FC1361" w:rsidRDefault="00FC1361" w:rsidP="00065A4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20D0"/>
    <w:multiLevelType w:val="multilevel"/>
    <w:tmpl w:val="29DEB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26502AC"/>
    <w:multiLevelType w:val="multilevel"/>
    <w:tmpl w:val="3D64B8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23B4ECB"/>
    <w:multiLevelType w:val="multilevel"/>
    <w:tmpl w:val="27C87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C941A13"/>
    <w:multiLevelType w:val="multilevel"/>
    <w:tmpl w:val="0630D1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0464068">
    <w:abstractNumId w:val="1"/>
  </w:num>
  <w:num w:numId="2" w16cid:durableId="986402489">
    <w:abstractNumId w:val="2"/>
  </w:num>
  <w:num w:numId="3" w16cid:durableId="315645511">
    <w:abstractNumId w:val="3"/>
  </w:num>
  <w:num w:numId="4" w16cid:durableId="257445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E48"/>
    <w:rsid w:val="00065A4B"/>
    <w:rsid w:val="00117D93"/>
    <w:rsid w:val="00216FFF"/>
    <w:rsid w:val="004A2C78"/>
    <w:rsid w:val="00870E48"/>
    <w:rsid w:val="00963F5C"/>
    <w:rsid w:val="00F64625"/>
    <w:rsid w:val="00F76CC1"/>
    <w:rsid w:val="00FC136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BE1C6"/>
  <w15:docId w15:val="{074D590F-7F91-4071-A2E3-F04E37A73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64625"/>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65A4B"/>
    <w:pPr>
      <w:tabs>
        <w:tab w:val="center" w:pos="4513"/>
        <w:tab w:val="right" w:pos="9026"/>
      </w:tabs>
      <w:spacing w:line="240" w:lineRule="auto"/>
    </w:pPr>
  </w:style>
  <w:style w:type="character" w:customStyle="1" w:styleId="HeaderChar">
    <w:name w:val="Header Char"/>
    <w:basedOn w:val="DefaultParagraphFont"/>
    <w:link w:val="Header"/>
    <w:uiPriority w:val="99"/>
    <w:rsid w:val="00065A4B"/>
  </w:style>
  <w:style w:type="paragraph" w:styleId="Footer">
    <w:name w:val="footer"/>
    <w:basedOn w:val="Normal"/>
    <w:link w:val="FooterChar"/>
    <w:uiPriority w:val="99"/>
    <w:unhideWhenUsed/>
    <w:rsid w:val="00065A4B"/>
    <w:pPr>
      <w:tabs>
        <w:tab w:val="center" w:pos="4513"/>
        <w:tab w:val="right" w:pos="9026"/>
      </w:tabs>
      <w:spacing w:line="240" w:lineRule="auto"/>
    </w:pPr>
  </w:style>
  <w:style w:type="character" w:customStyle="1" w:styleId="FooterChar">
    <w:name w:val="Footer Char"/>
    <w:basedOn w:val="DefaultParagraphFont"/>
    <w:link w:val="Footer"/>
    <w:uiPriority w:val="99"/>
    <w:rsid w:val="00065A4B"/>
  </w:style>
  <w:style w:type="paragraph" w:styleId="TOCHeading">
    <w:name w:val="TOC Heading"/>
    <w:basedOn w:val="Heading1"/>
    <w:next w:val="Normal"/>
    <w:uiPriority w:val="39"/>
    <w:unhideWhenUsed/>
    <w:qFormat/>
    <w:rsid w:val="00F64625"/>
    <w:pPr>
      <w:keepNext/>
      <w:keepLines/>
      <w:pBdr>
        <w:top w:val="none" w:sz="0" w:space="0" w:color="auto"/>
        <w:left w:val="none" w:sz="0" w:space="0" w:color="auto"/>
        <w:bottom w:val="none" w:sz="0" w:space="0" w:color="auto"/>
        <w:right w:val="none" w:sz="0" w:space="0" w:color="auto"/>
        <w:between w:val="none" w:sz="0" w:space="0" w:color="auto"/>
      </w:pBdr>
      <w:shd w:val="clear" w:color="auto" w:fill="auto"/>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64625"/>
    <w:pPr>
      <w:spacing w:after="100"/>
    </w:pPr>
  </w:style>
  <w:style w:type="character" w:styleId="Hyperlink">
    <w:name w:val="Hyperlink"/>
    <w:basedOn w:val="DefaultParagraphFont"/>
    <w:uiPriority w:val="99"/>
    <w:unhideWhenUsed/>
    <w:rsid w:val="00F646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AC00E-E56A-40F4-BC7A-0E3FBA93D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2863</Words>
  <Characters>16324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Katalin Tomsics</cp:lastModifiedBy>
  <cp:revision>10</cp:revision>
  <dcterms:created xsi:type="dcterms:W3CDTF">2024-02-26T14:14:00Z</dcterms:created>
  <dcterms:modified xsi:type="dcterms:W3CDTF">2024-02-27T11:00:00Z</dcterms:modified>
</cp:coreProperties>
</file>