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6DCE" w:rsidRPr="00156DCE" w:rsidRDefault="00156DCE">
      <w:pPr>
        <w:rPr>
          <w:b/>
        </w:rPr>
      </w:pPr>
      <w:r w:rsidRPr="00156DCE">
        <w:rPr>
          <w:b/>
        </w:rPr>
        <w:t>Title</w:t>
      </w:r>
    </w:p>
    <w:p w:rsidR="009A4125" w:rsidRDefault="00957B86">
      <w:r>
        <w:t>A comparison of the effectiveness of short terms solutions against long term solutions when dealing with Anti-Social Behaviour.</w:t>
      </w:r>
    </w:p>
    <w:p w:rsidR="00B1455A" w:rsidRPr="00156DCE" w:rsidRDefault="00156DCE">
      <w:pPr>
        <w:rPr>
          <w:b/>
        </w:rPr>
      </w:pPr>
      <w:r w:rsidRPr="00156DCE">
        <w:rPr>
          <w:b/>
        </w:rPr>
        <w:t>Key Questions</w:t>
      </w:r>
    </w:p>
    <w:p w:rsidR="00B1455A" w:rsidRDefault="00B1455A">
      <w:r>
        <w:t>The aim of this research proposal is to identify which solutions, short or long term</w:t>
      </w:r>
      <w:r w:rsidR="00C96934">
        <w:t xml:space="preserve"> are more effective when dealing with Anti-Social Behaviour. As part of this research I will be studying what officers perceive to be most effective and also research figures of re offending and what methods were effective in the instances that re offending ceased. The main questions I will be asking are, When dealing with Anti-Social Behaviour do officers prefer short term solutions, meaning dealt with instantly or do they prefer longer term method such as Anti-Social Behaviour referrals? Which solutions have officers found most effective? Do officers provide victims with a choice of how their report is dealt with? Do the figures in respect of re offending show which solutions are most effective in preventing further incidents?</w:t>
      </w:r>
    </w:p>
    <w:p w:rsidR="00D30145" w:rsidRPr="00156DCE" w:rsidRDefault="00156DCE">
      <w:pPr>
        <w:rPr>
          <w:b/>
        </w:rPr>
      </w:pPr>
      <w:r w:rsidRPr="00156DCE">
        <w:rPr>
          <w:b/>
        </w:rPr>
        <w:t>Background</w:t>
      </w:r>
    </w:p>
    <w:p w:rsidR="00D30145" w:rsidRDefault="0097174C">
      <w:pPr>
        <w:rPr>
          <w:rFonts w:cstheme="minorHAnsi"/>
          <w:color w:val="1F2025"/>
          <w:shd w:val="clear" w:color="auto" w:fill="FFFFFF"/>
        </w:rPr>
      </w:pPr>
      <w:r w:rsidRPr="0097174C">
        <w:rPr>
          <w:rFonts w:cstheme="minorHAnsi"/>
        </w:rPr>
        <w:t xml:space="preserve">Anti-Social Behaviour (ASB) an be defined as </w:t>
      </w:r>
      <w:r w:rsidRPr="0097174C">
        <w:rPr>
          <w:rFonts w:cstheme="minorHAnsi"/>
          <w:color w:val="1F2025"/>
          <w:shd w:val="clear" w:color="auto" w:fill="FFFFFF"/>
        </w:rPr>
        <w:t>behaviour by a person which causes, or is likely to cause, harassment, alarm or distress to persons not of the same household as the person' (</w:t>
      </w:r>
      <w:hyperlink r:id="rId6" w:tgtFrame="_blank" w:tooltip="http://www.legislation.gov.uk/ukpga/2014/12/contents" w:history="1">
        <w:r w:rsidRPr="0097174C">
          <w:rPr>
            <w:rStyle w:val="Hyperlink"/>
            <w:rFonts w:cstheme="minorHAnsi"/>
            <w:color w:val="003399"/>
            <w:bdr w:val="none" w:sz="0" w:space="0" w:color="auto" w:frame="1"/>
            <w:shd w:val="clear" w:color="auto" w:fill="FFFFFF"/>
          </w:rPr>
          <w:t>Anti-social Behaviour, Crime and Policing Act 2014</w:t>
        </w:r>
      </w:hyperlink>
      <w:r w:rsidRPr="0097174C">
        <w:rPr>
          <w:rFonts w:cstheme="minorHAnsi"/>
          <w:color w:val="1F2025"/>
          <w:shd w:val="clear" w:color="auto" w:fill="FFFFFF"/>
        </w:rPr>
        <w:t xml:space="preserve">). (What is Anti-Social Behaviour available at </w:t>
      </w:r>
      <w:hyperlink r:id="rId7" w:history="1">
        <w:r w:rsidRPr="0097174C">
          <w:rPr>
            <w:rStyle w:val="Hyperlink"/>
            <w:rFonts w:cstheme="minorHAnsi"/>
            <w:shd w:val="clear" w:color="auto" w:fill="FFFFFF"/>
          </w:rPr>
          <w:t>https://www.south-wales.police.uk/advice/advice-and-information/asb/af/antisocial-behaviour/</w:t>
        </w:r>
      </w:hyperlink>
      <w:r w:rsidRPr="0097174C">
        <w:rPr>
          <w:rFonts w:cstheme="minorHAnsi"/>
          <w:color w:val="1F2025"/>
          <w:shd w:val="clear" w:color="auto" w:fill="FFFFFF"/>
        </w:rPr>
        <w:t xml:space="preserve"> accessed 26th April 2021</w:t>
      </w:r>
      <w:r>
        <w:rPr>
          <w:rFonts w:ascii="Arial" w:hAnsi="Arial" w:cs="Arial"/>
          <w:color w:val="1F2025"/>
          <w:shd w:val="clear" w:color="auto" w:fill="FFFFFF"/>
        </w:rPr>
        <w:t xml:space="preserve">) </w:t>
      </w:r>
      <w:r w:rsidR="000B2ECB">
        <w:rPr>
          <w:rFonts w:cstheme="minorHAnsi"/>
          <w:color w:val="1F2025"/>
          <w:shd w:val="clear" w:color="auto" w:fill="FFFFFF"/>
        </w:rPr>
        <w:t>ASB is a huge problem throughout all communities across the country. Several high profile incidents in the past that were not dealt with effectively have brought the issue into focus and have caused forces and officers to reflect on how they dealt with such incidents. One such incident involved Fiona Pilkington who after suffering on going ASB took her own life along with her daughters (Fiona Pilkington case</w:t>
      </w:r>
      <w:r w:rsidR="000B2ECB" w:rsidRPr="0097174C">
        <w:rPr>
          <w:rFonts w:cstheme="minorHAnsi"/>
          <w:color w:val="1F2025"/>
          <w:shd w:val="clear" w:color="auto" w:fill="FFFFFF"/>
        </w:rPr>
        <w:t xml:space="preserve"> available </w:t>
      </w:r>
      <w:r w:rsidR="000B2ECB">
        <w:rPr>
          <w:rFonts w:cstheme="minorHAnsi"/>
          <w:color w:val="1F2025"/>
          <w:shd w:val="clear" w:color="auto" w:fill="FFFFFF"/>
        </w:rPr>
        <w:t xml:space="preserve">at </w:t>
      </w:r>
      <w:hyperlink r:id="rId8" w:history="1">
        <w:r w:rsidR="000B2ECB" w:rsidRPr="005F33AC">
          <w:rPr>
            <w:rStyle w:val="Hyperlink"/>
            <w:rFonts w:cstheme="minorHAnsi"/>
            <w:shd w:val="clear" w:color="auto" w:fill="FFFFFF"/>
          </w:rPr>
          <w:t>https://www.theguardian.com/uk/2011/may/24/fiona-pilkington-police-misconduct-proceedings accessed 26th April 2021</w:t>
        </w:r>
      </w:hyperlink>
      <w:r w:rsidR="000B2ECB">
        <w:rPr>
          <w:rFonts w:cstheme="minorHAnsi"/>
          <w:color w:val="1F2025"/>
          <w:shd w:val="clear" w:color="auto" w:fill="FFFFFF"/>
        </w:rPr>
        <w:t xml:space="preserve">). Incidents such as this caused forces across the country to recognise the seriousness of ASB incidents and to change the way in which they are dealt with and also ensure officers are aware that these incidents that can appear minor in isolation can have a huge effect on the victim and need to be dealt with appropriately. I am currently in my third </w:t>
      </w:r>
      <w:r w:rsidR="00085C9D">
        <w:rPr>
          <w:rFonts w:cstheme="minorHAnsi"/>
          <w:color w:val="1F2025"/>
          <w:shd w:val="clear" w:color="auto" w:fill="FFFFFF"/>
        </w:rPr>
        <w:t>year as a Police Officer</w:t>
      </w:r>
      <w:r w:rsidR="000B2ECB">
        <w:rPr>
          <w:rFonts w:cstheme="minorHAnsi"/>
          <w:color w:val="1F2025"/>
          <w:shd w:val="clear" w:color="auto" w:fill="FFFFFF"/>
        </w:rPr>
        <w:t xml:space="preserve"> and I spent the two years prior as a Police Community Support Officer where my primary role was dealing with ASB incidents and trying to come up with effective solutions to them. </w:t>
      </w:r>
      <w:r w:rsidR="00085C9D">
        <w:rPr>
          <w:rFonts w:cstheme="minorHAnsi"/>
          <w:color w:val="1F2025"/>
          <w:shd w:val="clear" w:color="auto" w:fill="FFFFFF"/>
        </w:rPr>
        <w:t xml:space="preserve">ASB continues to be a major issue for South Wales Police and a strain on resources and I hope that this research may highlight the most effective ways to deal with this type of behaviour and possibly lead to a more stream lined approach by both Police Officers and Police Community Support officers when dealing with such incidents. </w:t>
      </w:r>
      <w:r w:rsidR="00AD1EBB">
        <w:rPr>
          <w:rFonts w:cstheme="minorHAnsi"/>
          <w:color w:val="1F2025"/>
          <w:shd w:val="clear" w:color="auto" w:fill="FFFFFF"/>
        </w:rPr>
        <w:t xml:space="preserve">I am interested in ASB as it is something that I have dealt with extensively in the past and continue to be faced with it in my new role and I know that it has a huge strain on resources. I also recognise that the communities’ perception of Police will be effected by how well officers deal with these incidents as they are often community issues. </w:t>
      </w:r>
    </w:p>
    <w:p w:rsidR="00AD1EBB" w:rsidRDefault="00AD1EBB">
      <w:pPr>
        <w:rPr>
          <w:rFonts w:cstheme="minorHAnsi"/>
          <w:color w:val="1F2025"/>
          <w:shd w:val="clear" w:color="auto" w:fill="FFFFFF"/>
        </w:rPr>
      </w:pPr>
      <w:r>
        <w:rPr>
          <w:rFonts w:cstheme="minorHAnsi"/>
          <w:color w:val="1F2025"/>
          <w:shd w:val="clear" w:color="auto" w:fill="FFFFFF"/>
        </w:rPr>
        <w:tab/>
        <w:t xml:space="preserve">The purpose of this research is to identify whether short term or long term solutions are more effective when dealing with ASB. As stated this is a problem for not only South Wales Police but also forces across the country as ASB is an issue effecting communities and how Police deal with these incidents has a direct effect on how they are perceived by the public. </w:t>
      </w:r>
      <w:r w:rsidR="001C6EBC">
        <w:rPr>
          <w:rFonts w:cstheme="minorHAnsi"/>
          <w:color w:val="1F2025"/>
          <w:shd w:val="clear" w:color="auto" w:fill="FFFFFF"/>
        </w:rPr>
        <w:t xml:space="preserve">I believe the results of this study can assist officers and forces in recognising the most effective way of dealing with ASB, which would result in less time being wasted in using out dated and ineffective methods. I have been unable to find any research directly looking at this however there have been studies looking at ASB </w:t>
      </w:r>
      <w:r w:rsidR="001C6EBC">
        <w:rPr>
          <w:rFonts w:cstheme="minorHAnsi"/>
          <w:color w:val="1F2025"/>
          <w:shd w:val="clear" w:color="auto" w:fill="FFFFFF"/>
        </w:rPr>
        <w:lastRenderedPageBreak/>
        <w:t xml:space="preserve">powers and how they are implemented such as, Anti-Social Behaviour Strategies: Finding a Balance by Andrew Millie, Jessica Jacobson, Eraina McDonald and Mike Hough. This study looked at the use of new powers when dealing with ASB and what people think of them. (Anti-Social Behaviour Strategies: Finding a Balance </w:t>
      </w:r>
      <w:r w:rsidR="001C6EBC" w:rsidRPr="0097174C">
        <w:rPr>
          <w:rFonts w:cstheme="minorHAnsi"/>
          <w:color w:val="1F2025"/>
          <w:shd w:val="clear" w:color="auto" w:fill="FFFFFF"/>
        </w:rPr>
        <w:t xml:space="preserve">available </w:t>
      </w:r>
      <w:r w:rsidR="001C6EBC">
        <w:rPr>
          <w:rFonts w:cstheme="minorHAnsi"/>
          <w:color w:val="1F2025"/>
          <w:shd w:val="clear" w:color="auto" w:fill="FFFFFF"/>
        </w:rPr>
        <w:t xml:space="preserve">at </w:t>
      </w:r>
      <w:hyperlink r:id="rId9" w:history="1">
        <w:r w:rsidR="001C6EBC" w:rsidRPr="001C6EBC">
          <w:t xml:space="preserve"> </w:t>
        </w:r>
        <w:r w:rsidR="001C6EBC" w:rsidRPr="001C6EBC">
          <w:rPr>
            <w:rFonts w:cstheme="minorHAnsi"/>
            <w:color w:val="1F2025"/>
            <w:shd w:val="clear" w:color="auto" w:fill="FFFFFF"/>
          </w:rPr>
          <w:t>https://www.jrf.org.uk/report/anti-social-behaviour-strategies-finding-balance</w:t>
        </w:r>
        <w:r w:rsidR="001C6EBC" w:rsidRPr="005F33AC">
          <w:rPr>
            <w:rStyle w:val="Hyperlink"/>
            <w:rFonts w:cstheme="minorHAnsi"/>
            <w:shd w:val="clear" w:color="auto" w:fill="FFFFFF"/>
          </w:rPr>
          <w:t xml:space="preserve"> accessed 26th April 2021</w:t>
        </w:r>
      </w:hyperlink>
      <w:r w:rsidR="001C6EBC">
        <w:rPr>
          <w:rFonts w:cstheme="minorHAnsi"/>
          <w:color w:val="1F2025"/>
          <w:shd w:val="clear" w:color="auto" w:fill="FFFFFF"/>
        </w:rPr>
        <w:t xml:space="preserve">) </w:t>
      </w:r>
      <w:r w:rsidR="00DC26B5">
        <w:rPr>
          <w:rFonts w:cstheme="minorHAnsi"/>
          <w:color w:val="1F2025"/>
          <w:shd w:val="clear" w:color="auto" w:fill="FFFFFF"/>
        </w:rPr>
        <w:t>One of the key variables within my study will by what solutions are used by which roles. By this I mean what solutions do Police Officers tend to use when compared to Police Community Support Officers (PCSO) as Police Officers are often under tighter time constraints when dealing with ASB incidents which are still seen as lower level incidents</w:t>
      </w:r>
      <w:r w:rsidR="005B59E9">
        <w:rPr>
          <w:rFonts w:cstheme="minorHAnsi"/>
          <w:color w:val="1F2025"/>
          <w:shd w:val="clear" w:color="auto" w:fill="FFFFFF"/>
        </w:rPr>
        <w:t xml:space="preserve"> compared to PCSO’s whose main function is to deal with and find effective solutions to ASB issues. </w:t>
      </w:r>
      <w:r w:rsidR="00187363">
        <w:rPr>
          <w:rFonts w:cstheme="minorHAnsi"/>
          <w:color w:val="1F2025"/>
          <w:shd w:val="clear" w:color="auto" w:fill="FFFFFF"/>
        </w:rPr>
        <w:t xml:space="preserve">My hypothesis would be that short term solutions are favoured more, especially by Police Officers but that in fact long term solutions are more effective in preventing further offending and repeated incidents of ASB. The boundaries for this research will be set within South Wales Police and more so the Cardiff area. I will asking Police Officers and PCSO’s about the experiences dealing with ASB and what solutions they employed. I will also be studying figures of reoffending limiting it to either the location or the victim reporting further incidents. I am doing this to ensure I have a clear defined focus for the results otherwise the research could become too broad. A secondary outcome will be which solutions Police Officers tend use compared to PCSO’s which may provide learning for all involved in how best to deal with ASB. </w:t>
      </w:r>
    </w:p>
    <w:p w:rsidR="00156DCE" w:rsidRDefault="00156DCE">
      <w:pPr>
        <w:rPr>
          <w:rFonts w:cstheme="minorHAnsi"/>
          <w:b/>
        </w:rPr>
      </w:pPr>
      <w:r w:rsidRPr="00156DCE">
        <w:rPr>
          <w:rFonts w:cstheme="minorHAnsi"/>
          <w:b/>
        </w:rPr>
        <w:t>Literature Review</w:t>
      </w:r>
    </w:p>
    <w:p w:rsidR="00156DCE" w:rsidRDefault="00BF5C54">
      <w:pPr>
        <w:rPr>
          <w:rFonts w:cstheme="minorHAnsi"/>
        </w:rPr>
      </w:pPr>
      <w:r>
        <w:rPr>
          <w:rFonts w:cstheme="minorHAnsi"/>
        </w:rPr>
        <w:t xml:space="preserve">There have been several studies and research projects around the subject of ASB however I have not found any that directly look at the effectiveness of short term solutions against long term solutions. Although these studies may not be directly at the same question they do provide important background information around the subject of ASB and the effects it can have on the victims. </w:t>
      </w:r>
    </w:p>
    <w:p w:rsidR="00BF5C54" w:rsidRDefault="00BF5C54">
      <w:pPr>
        <w:rPr>
          <w:rFonts w:cstheme="minorHAnsi"/>
        </w:rPr>
      </w:pPr>
      <w:r w:rsidRPr="00BF5C54">
        <w:rPr>
          <w:rFonts w:cstheme="minorHAnsi"/>
        </w:rPr>
        <w:t>Anti-Social Behaviour Strategies: Finding a Balance by Andrew Millie, Jessica Jacobson, Eraina McDonald and Mike Hough. This study</w:t>
      </w:r>
      <w:r>
        <w:rPr>
          <w:rFonts w:cstheme="minorHAnsi"/>
        </w:rPr>
        <w:t xml:space="preserve"> published in 2005</w:t>
      </w:r>
      <w:r w:rsidRPr="00BF5C54">
        <w:rPr>
          <w:rFonts w:cstheme="minorHAnsi"/>
        </w:rPr>
        <w:t xml:space="preserve"> looked at the use of new powers when dealing with ASB and what people think of them. (Anti-Social Behaviour Strategies: Finding a Balance available at https://www.jrf.org.uk/report/anti-social-behaviour-strategies-finding-balance accessed 26th April 2021</w:t>
      </w:r>
      <w:r>
        <w:rPr>
          <w:rFonts w:cstheme="minorHAnsi"/>
        </w:rPr>
        <w:t xml:space="preserve">). </w:t>
      </w:r>
      <w:r w:rsidR="00832299">
        <w:rPr>
          <w:rFonts w:cstheme="minorHAnsi"/>
        </w:rPr>
        <w:t>The general conclusion of this study was that the new powers focused on punishing ASB rather than trying to prevent it from happen</w:t>
      </w:r>
      <w:r w:rsidR="005D496E">
        <w:rPr>
          <w:rFonts w:cstheme="minorHAnsi"/>
        </w:rPr>
        <w:t>ing. These conclusions will play</w:t>
      </w:r>
      <w:r w:rsidR="00832299">
        <w:rPr>
          <w:rFonts w:cstheme="minorHAnsi"/>
        </w:rPr>
        <w:t xml:space="preserve"> a part in my research as they show that enforcement is only one solution and that possibly more time needs to be spent in prevention methods and solutions. My research will build on this by expanding on the idea of what are the most effective solutions for dealing with ASB. </w:t>
      </w:r>
    </w:p>
    <w:p w:rsidR="00832299" w:rsidRDefault="005D496E">
      <w:pPr>
        <w:rPr>
          <w:rFonts w:cstheme="minorHAnsi"/>
          <w:color w:val="1F2025"/>
          <w:shd w:val="clear" w:color="auto" w:fill="FFFFFF"/>
        </w:rPr>
      </w:pPr>
      <w:r>
        <w:rPr>
          <w:rFonts w:cstheme="minorHAnsi"/>
        </w:rPr>
        <w:t>Exploring the effects of long term Anti-Social behaviour victimisation by Vicky Heap was published on 12</w:t>
      </w:r>
      <w:r w:rsidRPr="005D496E">
        <w:rPr>
          <w:rFonts w:cstheme="minorHAnsi"/>
          <w:vertAlign w:val="superscript"/>
        </w:rPr>
        <w:t>th</w:t>
      </w:r>
      <w:r>
        <w:rPr>
          <w:rFonts w:cstheme="minorHAnsi"/>
        </w:rPr>
        <w:t xml:space="preserve"> October 2020. </w:t>
      </w:r>
      <w:r>
        <w:rPr>
          <w:rFonts w:cstheme="minorHAnsi"/>
          <w:color w:val="1F2025"/>
          <w:shd w:val="clear" w:color="auto" w:fill="FFFFFF"/>
        </w:rPr>
        <w:t>(</w:t>
      </w:r>
      <w:r>
        <w:rPr>
          <w:rFonts w:cstheme="minorHAnsi"/>
        </w:rPr>
        <w:t>Exploring the effects of long term Anti-Social behaviour victimisation available</w:t>
      </w:r>
      <w:r w:rsidRPr="0097174C">
        <w:rPr>
          <w:rFonts w:cstheme="minorHAnsi"/>
          <w:color w:val="1F2025"/>
          <w:shd w:val="clear" w:color="auto" w:fill="FFFFFF"/>
        </w:rPr>
        <w:t xml:space="preserve"> </w:t>
      </w:r>
      <w:r>
        <w:rPr>
          <w:rFonts w:cstheme="minorHAnsi"/>
          <w:color w:val="1F2025"/>
          <w:shd w:val="clear" w:color="auto" w:fill="FFFFFF"/>
        </w:rPr>
        <w:t xml:space="preserve">at </w:t>
      </w:r>
      <w:hyperlink r:id="rId10" w:history="1">
        <w:r w:rsidRPr="001C6EBC">
          <w:t xml:space="preserve"> </w:t>
        </w:r>
        <w:r w:rsidRPr="005D496E">
          <w:t>https://journals.sagepub.com/doi/full/10.1177/0269758020961979</w:t>
        </w:r>
        <w:r w:rsidRPr="005D496E">
          <w:rPr>
            <w:rStyle w:val="Hyperlink"/>
            <w:color w:val="auto"/>
            <w:u w:val="none"/>
          </w:rPr>
          <w:t xml:space="preserve"> </w:t>
        </w:r>
        <w:r w:rsidRPr="005F33AC">
          <w:rPr>
            <w:rStyle w:val="Hyperlink"/>
            <w:rFonts w:cstheme="minorHAnsi"/>
            <w:shd w:val="clear" w:color="auto" w:fill="FFFFFF"/>
          </w:rPr>
          <w:t>accessed 26th April 2021</w:t>
        </w:r>
      </w:hyperlink>
      <w:r>
        <w:rPr>
          <w:rFonts w:cstheme="minorHAnsi"/>
          <w:color w:val="1F2025"/>
          <w:shd w:val="clear" w:color="auto" w:fill="FFFFFF"/>
        </w:rPr>
        <w:t xml:space="preserve">). The aim of this study was to study the effects of long term ASB victimisation. The conclusions of this study suggested that the notion of ASB being “low level” was incorrect due to the effect it has on the victims and that a review of solutions used is needed. My research will lean into this as I am looking at which solutions are most effective and how different job roles, possibly effect </w:t>
      </w:r>
      <w:r w:rsidR="00BA2A44">
        <w:rPr>
          <w:rFonts w:cstheme="minorHAnsi"/>
          <w:color w:val="1F2025"/>
          <w:shd w:val="clear" w:color="auto" w:fill="FFFFFF"/>
        </w:rPr>
        <w:t>the perception</w:t>
      </w:r>
      <w:r>
        <w:rPr>
          <w:rFonts w:cstheme="minorHAnsi"/>
          <w:color w:val="1F2025"/>
          <w:shd w:val="clear" w:color="auto" w:fill="FFFFFF"/>
        </w:rPr>
        <w:t xml:space="preserve"> of seriousness when dealing with ASB incidents. </w:t>
      </w:r>
    </w:p>
    <w:p w:rsidR="005D496E" w:rsidRDefault="005D496E">
      <w:pPr>
        <w:rPr>
          <w:rFonts w:cstheme="minorHAnsi"/>
          <w:b/>
        </w:rPr>
      </w:pPr>
      <w:r w:rsidRPr="005D496E">
        <w:rPr>
          <w:rFonts w:cstheme="minorHAnsi"/>
          <w:b/>
        </w:rPr>
        <w:t xml:space="preserve">Methodology </w:t>
      </w:r>
    </w:p>
    <w:p w:rsidR="005D496E" w:rsidRDefault="00BA2A44">
      <w:pPr>
        <w:rPr>
          <w:rFonts w:cstheme="minorHAnsi"/>
        </w:rPr>
      </w:pPr>
      <w:r>
        <w:rPr>
          <w:rFonts w:cstheme="minorHAnsi"/>
        </w:rPr>
        <w:t xml:space="preserve">I will be gathering data from a variety of sources. The majority of data will be obtained via questionnaire which will be given to Police Officers and PCSO’s working in the Cardiff area. I will be looking for 50-60 results to give a good depth of answers. I will also be reviewing data for re </w:t>
      </w:r>
      <w:r>
        <w:rPr>
          <w:rFonts w:cstheme="minorHAnsi"/>
        </w:rPr>
        <w:lastRenderedPageBreak/>
        <w:t xml:space="preserve">offending by checking if victims reported again within a 6 month period or if the same location was affected by ASB within the same 6 month period. I will send questionnaires to officers but the results will be anonymous and the data regarding re offending will be taken from Police systems but no identifiable data will be taken, just purely statistics. </w:t>
      </w:r>
    </w:p>
    <w:p w:rsidR="000150B2" w:rsidRPr="000150B2" w:rsidRDefault="000150B2">
      <w:pPr>
        <w:rPr>
          <w:rFonts w:cstheme="minorHAnsi"/>
          <w:b/>
        </w:rPr>
      </w:pPr>
      <w:r w:rsidRPr="000150B2">
        <w:rPr>
          <w:rFonts w:cstheme="minorHAnsi"/>
          <w:b/>
        </w:rPr>
        <w:t>Research</w:t>
      </w:r>
    </w:p>
    <w:p w:rsidR="000150B2" w:rsidRDefault="00CE2A7F">
      <w:pPr>
        <w:rPr>
          <w:rFonts w:cstheme="minorHAnsi"/>
        </w:rPr>
      </w:pPr>
      <w:r>
        <w:rPr>
          <w:rFonts w:cstheme="minorHAnsi"/>
        </w:rPr>
        <w:t xml:space="preserve">My research will be a quantitative method as I will be collecting data and presenting the results in such a way to show whether short term solutions or long term solutions are more effective. Secondary results may show if there is a preference to solutions to a specific job role. </w:t>
      </w:r>
    </w:p>
    <w:p w:rsidR="00CE2A7F" w:rsidRDefault="00CE2A7F">
      <w:pPr>
        <w:rPr>
          <w:rFonts w:cstheme="minorHAnsi"/>
          <w:b/>
        </w:rPr>
      </w:pPr>
      <w:r w:rsidRPr="00CE2A7F">
        <w:rPr>
          <w:rFonts w:cstheme="minorHAnsi"/>
          <w:b/>
        </w:rPr>
        <w:t>Results</w:t>
      </w:r>
    </w:p>
    <w:p w:rsidR="00CE2A7F" w:rsidRDefault="00AA5A94">
      <w:pPr>
        <w:rPr>
          <w:rFonts w:cstheme="minorHAnsi"/>
        </w:rPr>
      </w:pPr>
      <w:r>
        <w:rPr>
          <w:rFonts w:cstheme="minorHAnsi"/>
        </w:rPr>
        <w:t xml:space="preserve">The results I will be collecting will show which solutions are used most frequently and favoured by which job role. Also results will show whether solutions have been effective in preventing ASB re occurring within a 6 month period. </w:t>
      </w:r>
    </w:p>
    <w:p w:rsidR="00AA5A94" w:rsidRDefault="00AA5A94">
      <w:pPr>
        <w:rPr>
          <w:rFonts w:cstheme="minorHAnsi"/>
          <w:b/>
        </w:rPr>
      </w:pPr>
      <w:r w:rsidRPr="00AA5A94">
        <w:rPr>
          <w:rFonts w:cstheme="minorHAnsi"/>
          <w:b/>
        </w:rPr>
        <w:t>Evaluation</w:t>
      </w:r>
    </w:p>
    <w:p w:rsidR="00AA5A94" w:rsidRDefault="003E2600">
      <w:pPr>
        <w:rPr>
          <w:rFonts w:cstheme="minorHAnsi"/>
        </w:rPr>
      </w:pPr>
      <w:r w:rsidRPr="003E2600">
        <w:rPr>
          <w:rFonts w:cstheme="minorHAnsi"/>
        </w:rPr>
        <w:t>How to deal with ASB issues</w:t>
      </w:r>
      <w:r>
        <w:rPr>
          <w:rFonts w:cstheme="minorHAnsi"/>
        </w:rPr>
        <w:t xml:space="preserve"> has been a hot topic for Police forces across the country for a long time. New methods and solutions have been brought into effect in the last few years and my hope is this research will shine a light on whether these new methods are working </w:t>
      </w:r>
      <w:r w:rsidR="00994707">
        <w:rPr>
          <w:rFonts w:cstheme="minorHAnsi"/>
        </w:rPr>
        <w:t xml:space="preserve">and if some of the older, short term solutions still have a place in modern Policing. Obviously my research is limited to a small amount of officers all working in the Cardiff area but should still provide a good platform for further research in the future. </w:t>
      </w:r>
    </w:p>
    <w:p w:rsidR="00994707" w:rsidRDefault="00994707">
      <w:pPr>
        <w:rPr>
          <w:rFonts w:cstheme="minorHAnsi"/>
          <w:b/>
        </w:rPr>
      </w:pPr>
      <w:r w:rsidRPr="00994707">
        <w:rPr>
          <w:rFonts w:cstheme="minorHAnsi"/>
          <w:b/>
        </w:rPr>
        <w:t>Time Scale</w:t>
      </w:r>
    </w:p>
    <w:p w:rsidR="00994707" w:rsidRDefault="00AF0B46">
      <w:pPr>
        <w:rPr>
          <w:rFonts w:cstheme="minorHAnsi"/>
        </w:rPr>
      </w:pPr>
      <w:r>
        <w:rPr>
          <w:rFonts w:cstheme="minorHAnsi"/>
        </w:rPr>
        <w:t xml:space="preserve">I aim to gather all results by the end of August 2021 to allow time for me to review them effectively. </w:t>
      </w:r>
    </w:p>
    <w:p w:rsidR="00AF0B46" w:rsidRDefault="00AF0B46">
      <w:pPr>
        <w:rPr>
          <w:rFonts w:cstheme="minorHAnsi"/>
          <w:b/>
        </w:rPr>
      </w:pPr>
      <w:r w:rsidRPr="00AF0B46">
        <w:rPr>
          <w:rFonts w:cstheme="minorHAnsi"/>
          <w:b/>
        </w:rPr>
        <w:t>References</w:t>
      </w:r>
    </w:p>
    <w:p w:rsidR="00AF0B46" w:rsidRDefault="00AF0B46" w:rsidP="00AF0B46">
      <w:pPr>
        <w:rPr>
          <w:rFonts w:cstheme="minorHAnsi"/>
          <w:color w:val="1F2025"/>
          <w:shd w:val="clear" w:color="auto" w:fill="FFFFFF"/>
        </w:rPr>
      </w:pPr>
      <w:r w:rsidRPr="0097174C">
        <w:rPr>
          <w:rFonts w:cstheme="minorHAnsi"/>
          <w:color w:val="1F2025"/>
          <w:shd w:val="clear" w:color="auto" w:fill="FFFFFF"/>
        </w:rPr>
        <w:t xml:space="preserve">What is Anti-Social Behaviour available at </w:t>
      </w:r>
      <w:hyperlink r:id="rId11" w:history="1">
        <w:r w:rsidRPr="0097174C">
          <w:rPr>
            <w:rStyle w:val="Hyperlink"/>
            <w:rFonts w:cstheme="minorHAnsi"/>
            <w:shd w:val="clear" w:color="auto" w:fill="FFFFFF"/>
          </w:rPr>
          <w:t>https://www.south-wales.police.uk/advice/advice-and-information/asb/af/antisocial-behaviour/</w:t>
        </w:r>
      </w:hyperlink>
      <w:r w:rsidRPr="0097174C">
        <w:rPr>
          <w:rFonts w:cstheme="minorHAnsi"/>
          <w:color w:val="1F2025"/>
          <w:shd w:val="clear" w:color="auto" w:fill="FFFFFF"/>
        </w:rPr>
        <w:t xml:space="preserve"> accessed 26th April 2021</w:t>
      </w:r>
    </w:p>
    <w:p w:rsidR="00AF0B46" w:rsidRDefault="00AF0B46" w:rsidP="00AF0B46">
      <w:pPr>
        <w:rPr>
          <w:rFonts w:cstheme="minorHAnsi"/>
          <w:color w:val="1F2025"/>
          <w:shd w:val="clear" w:color="auto" w:fill="FFFFFF"/>
        </w:rPr>
      </w:pPr>
      <w:r>
        <w:rPr>
          <w:rFonts w:cstheme="minorHAnsi"/>
          <w:color w:val="1F2025"/>
          <w:shd w:val="clear" w:color="auto" w:fill="FFFFFF"/>
        </w:rPr>
        <w:t>Fiona Pilkington case</w:t>
      </w:r>
      <w:r w:rsidRPr="0097174C">
        <w:rPr>
          <w:rFonts w:cstheme="minorHAnsi"/>
          <w:color w:val="1F2025"/>
          <w:shd w:val="clear" w:color="auto" w:fill="FFFFFF"/>
        </w:rPr>
        <w:t xml:space="preserve"> available </w:t>
      </w:r>
      <w:r>
        <w:rPr>
          <w:rFonts w:cstheme="minorHAnsi"/>
          <w:color w:val="1F2025"/>
          <w:shd w:val="clear" w:color="auto" w:fill="FFFFFF"/>
        </w:rPr>
        <w:t xml:space="preserve">at </w:t>
      </w:r>
      <w:hyperlink r:id="rId12" w:history="1">
        <w:r w:rsidRPr="005F33AC">
          <w:rPr>
            <w:rStyle w:val="Hyperlink"/>
            <w:rFonts w:cstheme="minorHAnsi"/>
            <w:shd w:val="clear" w:color="auto" w:fill="FFFFFF"/>
          </w:rPr>
          <w:t>https://www.theguardian.com/uk/2011/may/24/fiona-pilkington-police-misconduct-proceedings accessed 26th April 2021</w:t>
        </w:r>
      </w:hyperlink>
    </w:p>
    <w:p w:rsidR="00AF0B46" w:rsidRDefault="00AF0B46" w:rsidP="00AF0B46">
      <w:pPr>
        <w:rPr>
          <w:rFonts w:cstheme="minorHAnsi"/>
          <w:color w:val="1F2025"/>
          <w:shd w:val="clear" w:color="auto" w:fill="FFFFFF"/>
        </w:rPr>
      </w:pPr>
      <w:r>
        <w:rPr>
          <w:rFonts w:cstheme="minorHAnsi"/>
          <w:color w:val="1F2025"/>
          <w:shd w:val="clear" w:color="auto" w:fill="FFFFFF"/>
        </w:rPr>
        <w:t xml:space="preserve">Anti-Social Behaviour Strategies: Finding a Balance </w:t>
      </w:r>
      <w:r w:rsidRPr="0097174C">
        <w:rPr>
          <w:rFonts w:cstheme="minorHAnsi"/>
          <w:color w:val="1F2025"/>
          <w:shd w:val="clear" w:color="auto" w:fill="FFFFFF"/>
        </w:rPr>
        <w:t xml:space="preserve">available </w:t>
      </w:r>
      <w:r>
        <w:rPr>
          <w:rFonts w:cstheme="minorHAnsi"/>
          <w:color w:val="1F2025"/>
          <w:shd w:val="clear" w:color="auto" w:fill="FFFFFF"/>
        </w:rPr>
        <w:t xml:space="preserve">at </w:t>
      </w:r>
      <w:hyperlink r:id="rId13" w:history="1">
        <w:r w:rsidRPr="001C6EBC">
          <w:t xml:space="preserve"> </w:t>
        </w:r>
        <w:r w:rsidRPr="001C6EBC">
          <w:rPr>
            <w:rFonts w:cstheme="minorHAnsi"/>
            <w:color w:val="1F2025"/>
            <w:shd w:val="clear" w:color="auto" w:fill="FFFFFF"/>
          </w:rPr>
          <w:t>https://www.jrf.org.uk/report/anti-social-behaviour-strategies-finding-balance</w:t>
        </w:r>
        <w:r w:rsidRPr="005F33AC">
          <w:rPr>
            <w:rStyle w:val="Hyperlink"/>
            <w:rFonts w:cstheme="minorHAnsi"/>
            <w:shd w:val="clear" w:color="auto" w:fill="FFFFFF"/>
          </w:rPr>
          <w:t xml:space="preserve"> accessed 26th April 2021</w:t>
        </w:r>
      </w:hyperlink>
    </w:p>
    <w:p w:rsidR="00AF0B46" w:rsidRPr="00156DCE" w:rsidRDefault="00AF0B46" w:rsidP="00AF0B46">
      <w:pPr>
        <w:rPr>
          <w:rFonts w:cstheme="minorHAnsi"/>
        </w:rPr>
      </w:pPr>
      <w:r>
        <w:rPr>
          <w:rFonts w:cstheme="minorHAnsi"/>
        </w:rPr>
        <w:t xml:space="preserve">Exploring the effects of long term Anti-Social behaviour victimisation  </w:t>
      </w:r>
      <w:r w:rsidRPr="0097174C">
        <w:rPr>
          <w:rFonts w:cstheme="minorHAnsi"/>
          <w:color w:val="1F2025"/>
          <w:shd w:val="clear" w:color="auto" w:fill="FFFFFF"/>
        </w:rPr>
        <w:t xml:space="preserve">available </w:t>
      </w:r>
      <w:r>
        <w:rPr>
          <w:rFonts w:cstheme="minorHAnsi"/>
          <w:color w:val="1F2025"/>
          <w:shd w:val="clear" w:color="auto" w:fill="FFFFFF"/>
        </w:rPr>
        <w:t xml:space="preserve">at </w:t>
      </w:r>
      <w:hyperlink r:id="rId14" w:history="1">
        <w:r w:rsidRPr="001C6EBC">
          <w:t xml:space="preserve"> </w:t>
        </w:r>
        <w:r w:rsidRPr="005D496E">
          <w:t>https://journals.sagepub.com/doi/full/10.1177/0269758020961979</w:t>
        </w:r>
        <w:r w:rsidRPr="005D496E">
          <w:rPr>
            <w:rStyle w:val="Hyperlink"/>
            <w:color w:val="auto"/>
            <w:u w:val="none"/>
          </w:rPr>
          <w:t xml:space="preserve"> </w:t>
        </w:r>
        <w:r w:rsidRPr="005F33AC">
          <w:rPr>
            <w:rStyle w:val="Hyperlink"/>
            <w:rFonts w:cstheme="minorHAnsi"/>
            <w:shd w:val="clear" w:color="auto" w:fill="FFFFFF"/>
          </w:rPr>
          <w:t>accessed 26th April 2021</w:t>
        </w:r>
      </w:hyperlink>
    </w:p>
    <w:p w:rsidR="00AF0B46" w:rsidRPr="00AF0B46" w:rsidRDefault="00AF0B46">
      <w:pPr>
        <w:rPr>
          <w:rFonts w:cstheme="minorHAnsi"/>
        </w:rPr>
      </w:pPr>
      <w:bookmarkStart w:id="0" w:name="_GoBack"/>
      <w:bookmarkEnd w:id="0"/>
    </w:p>
    <w:sectPr w:rsidR="00AF0B46" w:rsidRPr="00AF0B46" w:rsidSect="00957B86">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7B86" w:rsidRDefault="00957B86" w:rsidP="00957B86">
      <w:pPr>
        <w:spacing w:after="0" w:line="240" w:lineRule="auto"/>
      </w:pPr>
      <w:r>
        <w:separator/>
      </w:r>
    </w:p>
  </w:endnote>
  <w:endnote w:type="continuationSeparator" w:id="0">
    <w:p w:rsidR="00957B86" w:rsidRDefault="00957B86" w:rsidP="00957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145" w:rsidRDefault="00AF0B46" w:rsidP="00AF0B46">
    <w:pPr>
      <w:pStyle w:val="Footer"/>
      <w:rPr>
        <w:color w:val="000000"/>
        <w:sz w:val="17"/>
      </w:rPr>
    </w:pPr>
    <w:bookmarkStart w:id="3" w:name="TITUS1FooterEvenPages"/>
    <w:r>
      <w:rPr>
        <w:color w:val="000000"/>
        <w:sz w:val="17"/>
      </w:rPr>
      <w:t> </w:t>
    </w:r>
  </w:p>
  <w:bookmarkEnd w:id="3"/>
  <w:p w:rsidR="00D30145" w:rsidRDefault="00D30145" w:rsidP="00D30145">
    <w:pPr>
      <w:pStyle w:val="Footer"/>
    </w:pPr>
  </w:p>
  <w:p w:rsidR="00957B86" w:rsidRDefault="00957B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7B86" w:rsidRDefault="00AF0B46" w:rsidP="00AF0B46">
    <w:pPr>
      <w:pStyle w:val="Footer"/>
      <w:rPr>
        <w:color w:val="000000"/>
        <w:sz w:val="17"/>
      </w:rPr>
    </w:pPr>
    <w:bookmarkStart w:id="4" w:name="TITUS1FooterPrimary"/>
    <w:r>
      <w:rPr>
        <w:color w:val="000000"/>
        <w:sz w:val="17"/>
      </w:rPr>
      <w:t> </w:t>
    </w:r>
  </w:p>
  <w:bookmarkEnd w:id="4"/>
  <w:p w:rsidR="00957B86" w:rsidRDefault="00957B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7B86" w:rsidRDefault="00AF0B46" w:rsidP="00AF0B46">
    <w:pPr>
      <w:pStyle w:val="Footer"/>
      <w:rPr>
        <w:color w:val="000000"/>
        <w:sz w:val="17"/>
      </w:rPr>
    </w:pPr>
    <w:bookmarkStart w:id="6" w:name="TITUS1FooterFirstPage"/>
    <w:r>
      <w:rPr>
        <w:color w:val="000000"/>
        <w:sz w:val="17"/>
      </w:rPr>
      <w:t> </w:t>
    </w:r>
  </w:p>
  <w:bookmarkEnd w:id="6"/>
  <w:p w:rsidR="00957B86" w:rsidRDefault="00957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7B86" w:rsidRDefault="00957B86" w:rsidP="00957B86">
      <w:pPr>
        <w:spacing w:after="0" w:line="240" w:lineRule="auto"/>
      </w:pPr>
      <w:r>
        <w:separator/>
      </w:r>
    </w:p>
  </w:footnote>
  <w:footnote w:type="continuationSeparator" w:id="0">
    <w:p w:rsidR="00957B86" w:rsidRDefault="00957B86" w:rsidP="00957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145" w:rsidRDefault="00AF0B46" w:rsidP="00AF0B46">
    <w:pPr>
      <w:pStyle w:val="Header"/>
      <w:rPr>
        <w:color w:val="000000"/>
        <w:sz w:val="17"/>
      </w:rPr>
    </w:pPr>
    <w:bookmarkStart w:id="1" w:name="TITUS1HeaderEvenPages"/>
    <w:r>
      <w:rPr>
        <w:color w:val="000000"/>
        <w:sz w:val="17"/>
      </w:rPr>
      <w:t> </w:t>
    </w:r>
  </w:p>
  <w:bookmarkEnd w:id="1"/>
  <w:p w:rsidR="00D30145" w:rsidRDefault="00D30145" w:rsidP="00D30145">
    <w:pPr>
      <w:pStyle w:val="Header"/>
    </w:pPr>
  </w:p>
  <w:p w:rsidR="00957B86" w:rsidRDefault="00957B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7B86" w:rsidRDefault="00AF0B46" w:rsidP="00AF0B46">
    <w:pPr>
      <w:pStyle w:val="Header"/>
      <w:rPr>
        <w:color w:val="000000"/>
        <w:sz w:val="17"/>
      </w:rPr>
    </w:pPr>
    <w:bookmarkStart w:id="2" w:name="TITUS1HeaderPrimary"/>
    <w:r>
      <w:rPr>
        <w:color w:val="000000"/>
        <w:sz w:val="17"/>
      </w:rPr>
      <w:t> </w:t>
    </w:r>
  </w:p>
  <w:bookmarkEnd w:id="2"/>
  <w:p w:rsidR="00957B86" w:rsidRDefault="00957B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7B86" w:rsidRDefault="00AF0B46" w:rsidP="00AF0B46">
    <w:pPr>
      <w:pStyle w:val="Header"/>
      <w:rPr>
        <w:color w:val="000000"/>
        <w:sz w:val="17"/>
      </w:rPr>
    </w:pPr>
    <w:bookmarkStart w:id="5" w:name="TITUS1HeaderFirstPage"/>
    <w:r>
      <w:rPr>
        <w:color w:val="000000"/>
        <w:sz w:val="17"/>
      </w:rPr>
      <w:t> </w:t>
    </w:r>
  </w:p>
  <w:bookmarkEnd w:id="5"/>
  <w:p w:rsidR="00957B86" w:rsidRDefault="00957B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B86"/>
    <w:rsid w:val="000150B2"/>
    <w:rsid w:val="00085C9D"/>
    <w:rsid w:val="000B2ECB"/>
    <w:rsid w:val="00156DCE"/>
    <w:rsid w:val="00187363"/>
    <w:rsid w:val="001C6EBC"/>
    <w:rsid w:val="003E2600"/>
    <w:rsid w:val="005B59E9"/>
    <w:rsid w:val="005D496E"/>
    <w:rsid w:val="00832299"/>
    <w:rsid w:val="00957B86"/>
    <w:rsid w:val="0097174C"/>
    <w:rsid w:val="00994707"/>
    <w:rsid w:val="009A4125"/>
    <w:rsid w:val="00AA5A94"/>
    <w:rsid w:val="00AD1EBB"/>
    <w:rsid w:val="00AF0B46"/>
    <w:rsid w:val="00B1455A"/>
    <w:rsid w:val="00BA2A44"/>
    <w:rsid w:val="00BF5C54"/>
    <w:rsid w:val="00C96934"/>
    <w:rsid w:val="00CE2A7F"/>
    <w:rsid w:val="00D30145"/>
    <w:rsid w:val="00DC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7E747"/>
  <w15:chartTrackingRefBased/>
  <w15:docId w15:val="{500D16A0-5FAE-4FA9-B5D1-C51E386AA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B86"/>
  </w:style>
  <w:style w:type="paragraph" w:styleId="Footer">
    <w:name w:val="footer"/>
    <w:basedOn w:val="Normal"/>
    <w:link w:val="FooterChar"/>
    <w:uiPriority w:val="99"/>
    <w:unhideWhenUsed/>
    <w:rsid w:val="00957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B86"/>
  </w:style>
  <w:style w:type="character" w:styleId="Hyperlink">
    <w:name w:val="Hyperlink"/>
    <w:basedOn w:val="DefaultParagraphFont"/>
    <w:uiPriority w:val="99"/>
    <w:unhideWhenUsed/>
    <w:rsid w:val="009717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may/24/fiona-pilkington-police-misconduct-proceedings%20accessed%2026th%20April%202021" TargetMode="External"/><Relationship Id="rId13" Type="http://schemas.openxmlformats.org/officeDocument/2006/relationships/hyperlink" Target="https://www.theguardian.com/uk/2011/may/24/fiona-pilkington-police-misconduct-proceedings%20accessed%2026th%20April%202021"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south-wales.police.uk/advice/advice-and-information/asb/af/antisocial-behaviour/" TargetMode="External"/><Relationship Id="rId12" Type="http://schemas.openxmlformats.org/officeDocument/2006/relationships/hyperlink" Target="https://www.theguardian.com/uk/2011/may/24/fiona-pilkington-police-misconduct-proceedings%20accessed%2026th%20April%202021"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www.legislation.gov.uk/ukpga/2014/12/contents" TargetMode="External"/><Relationship Id="rId11" Type="http://schemas.openxmlformats.org/officeDocument/2006/relationships/hyperlink" Target="https://www.south-wales.police.uk/advice/advice-and-information/asb/af/antisocial-behaviour/"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theguardian.com/uk/2011/may/24/fiona-pilkington-police-misconduct-proceedings%20accessed%2026th%20April%202021"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theguardian.com/uk/2011/may/24/fiona-pilkington-police-misconduct-proceedings%20accessed%2026th%20April%202021" TargetMode="External"/><Relationship Id="rId14" Type="http://schemas.openxmlformats.org/officeDocument/2006/relationships/hyperlink" Target="https://www.theguardian.com/uk/2011/may/24/fiona-pilkington-police-misconduct-proceedings%20accessed%2026th%20April%2020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McDonnell,Paul swp6412</dc:creator>
  <cp:keywords/>
  <dc:description/>
  <cp:lastModifiedBy>McDonnell,Paul swp6412</cp:lastModifiedBy>
  <cp:revision>17</cp:revision>
  <dcterms:created xsi:type="dcterms:W3CDTF">2021-04-26T09:31:00Z</dcterms:created>
  <dcterms:modified xsi:type="dcterms:W3CDTF">2021-04-27T10:27:00Z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0006e0db-6f01-41d1-b315-de678684b5ba</vt:lpwstr>
  </property>
  <property fmtid="{D5CDD505-2E9C-101B-9397-08002B2CF9AE}" pid="3" name="Classification">
    <vt:lpwstr>OFFICIAL</vt:lpwstr>
  </property>
  <property fmtid="{D5CDD505-2E9C-101B-9397-08002B2CF9AE}" pid="4" name="Visibility">
    <vt:lpwstr>NOT VISIBLE</vt:lpwstr>
  </property>
</Properties>
</file>