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FA55B4" w14:textId="46F47F46" w:rsidR="00FD703A" w:rsidRPr="00391168" w:rsidRDefault="00FD703A">
      <w:pPr>
        <w:rPr>
          <w:b/>
          <w:bCs/>
          <w:lang w:val="en-US"/>
        </w:rPr>
      </w:pPr>
      <w:r w:rsidRPr="00391168">
        <w:rPr>
          <w:b/>
          <w:bCs/>
          <w:lang w:val="en-US"/>
        </w:rPr>
        <w:t>Herodotus</w:t>
      </w:r>
      <w:r w:rsidR="00291947">
        <w:rPr>
          <w:b/>
          <w:bCs/>
          <w:lang w:val="en-US"/>
        </w:rPr>
        <w:t xml:space="preserve"> and early science</w:t>
      </w:r>
    </w:p>
    <w:p w14:paraId="5150352A" w14:textId="0D147623" w:rsidR="00FD703A" w:rsidRDefault="00FD703A">
      <w:pPr>
        <w:rPr>
          <w:lang w:val="en-US"/>
        </w:rPr>
      </w:pPr>
    </w:p>
    <w:p w14:paraId="6504C314" w14:textId="786EA325" w:rsidR="00FD703A" w:rsidRDefault="002935E0">
      <w:pPr>
        <w:rPr>
          <w:lang w:val="en-US"/>
        </w:rPr>
      </w:pPr>
      <w:r>
        <w:rPr>
          <w:lang w:val="en-US"/>
        </w:rPr>
        <w:t xml:space="preserve">Herodotus offers a remarkable proto-scientific treatment of the </w:t>
      </w:r>
      <w:r w:rsidR="00391168">
        <w:rPr>
          <w:lang w:val="en-US"/>
        </w:rPr>
        <w:t>rising</w:t>
      </w:r>
      <w:r>
        <w:rPr>
          <w:lang w:val="en-US"/>
        </w:rPr>
        <w:t xml:space="preserve"> of the Nile in the second chapter of his work</w:t>
      </w:r>
      <w:r w:rsidR="008907F7">
        <w:rPr>
          <w:lang w:val="en-US"/>
        </w:rPr>
        <w:t xml:space="preserve"> (2.21-2)</w:t>
      </w:r>
      <w:r>
        <w:rPr>
          <w:lang w:val="en-US"/>
        </w:rPr>
        <w:t xml:space="preserve">. </w:t>
      </w:r>
      <w:r w:rsidR="00AB63A6">
        <w:rPr>
          <w:lang w:val="en-US"/>
        </w:rPr>
        <w:t xml:space="preserve">Rather than criticizing this ancient author for his shortcomings in light of today’s scientific advances, it is far more profitable to </w:t>
      </w:r>
      <w:r w:rsidR="00F41EEA">
        <w:rPr>
          <w:lang w:val="en-US"/>
        </w:rPr>
        <w:t>treat his musings with the respect they deserve given their period of origin. Herodotus represents</w:t>
      </w:r>
      <w:r w:rsidR="0074086C">
        <w:rPr>
          <w:lang w:val="en-US"/>
        </w:rPr>
        <w:t xml:space="preserve"> some of</w:t>
      </w:r>
      <w:r w:rsidR="00F41EEA">
        <w:rPr>
          <w:lang w:val="en-US"/>
        </w:rPr>
        <w:t xml:space="preserve"> the beginning</w:t>
      </w:r>
      <w:r w:rsidR="0074086C">
        <w:rPr>
          <w:lang w:val="en-US"/>
        </w:rPr>
        <w:t>s</w:t>
      </w:r>
      <w:r w:rsidR="00F41EEA">
        <w:rPr>
          <w:lang w:val="en-US"/>
        </w:rPr>
        <w:t xml:space="preserve"> of intellectual inquiry on these subjects and this has to be kept in mind.</w:t>
      </w:r>
      <w:r w:rsidR="00391168">
        <w:rPr>
          <w:lang w:val="en-US"/>
        </w:rPr>
        <w:t xml:space="preserve"> The rising of the Nile, in this treatment, begins to be a subject for intellectual </w:t>
      </w:r>
      <w:r w:rsidR="00AC2B4B">
        <w:rPr>
          <w:lang w:val="en-US"/>
        </w:rPr>
        <w:t>inquiry</w:t>
      </w:r>
      <w:r w:rsidR="00391168">
        <w:rPr>
          <w:lang w:val="en-US"/>
        </w:rPr>
        <w:t>, no longer a mystery without explanation.</w:t>
      </w:r>
      <w:r w:rsidR="00AA21BB">
        <w:rPr>
          <w:lang w:val="en-US"/>
        </w:rPr>
        <w:t xml:space="preserve"> Herodotus offers proto-scientific discussion concerning the geographical features of a foreign region </w:t>
      </w:r>
      <w:r w:rsidR="00D63662">
        <w:rPr>
          <w:lang w:val="en-US"/>
        </w:rPr>
        <w:t>in this early historiographical text.</w:t>
      </w:r>
    </w:p>
    <w:p w14:paraId="46F4D493" w14:textId="398BD3A2" w:rsidR="0074086C" w:rsidRDefault="0074086C">
      <w:pPr>
        <w:rPr>
          <w:lang w:val="en-US"/>
        </w:rPr>
      </w:pPr>
    </w:p>
    <w:p w14:paraId="4442CB96" w14:textId="73F9A9D0" w:rsidR="0074086C" w:rsidRDefault="00391168">
      <w:pPr>
        <w:rPr>
          <w:lang w:val="en-US"/>
        </w:rPr>
      </w:pPr>
      <w:r>
        <w:rPr>
          <w:lang w:val="en-US"/>
        </w:rPr>
        <w:t xml:space="preserve">To start, </w:t>
      </w:r>
      <w:r w:rsidR="0074086C">
        <w:rPr>
          <w:lang w:val="en-US"/>
        </w:rPr>
        <w:t>Herodotus summarizes some of the views on the subject, before making clear his disagreement with them.</w:t>
      </w:r>
      <w:r>
        <w:rPr>
          <w:lang w:val="en-US"/>
        </w:rPr>
        <w:t xml:space="preserve"> In this section, these are respectively the idea of the activity of the Ocean being responsible for the rise of the Nile, and the melting of distant snow. This follows on his prior dismissal of another theory, that of the etesian winds being responsible for its rise</w:t>
      </w:r>
      <w:r w:rsidR="0065535B">
        <w:rPr>
          <w:lang w:val="en-US"/>
        </w:rPr>
        <w:t xml:space="preserve"> (2.20)</w:t>
      </w:r>
      <w:r>
        <w:rPr>
          <w:lang w:val="en-US"/>
        </w:rPr>
        <w:t>.</w:t>
      </w:r>
      <w:r w:rsidR="00BF35EB" w:rsidRPr="00BF35EB">
        <w:rPr>
          <w:lang w:val="en-US"/>
        </w:rPr>
        <w:t xml:space="preserve"> </w:t>
      </w:r>
      <w:r w:rsidR="00BF35EB">
        <w:rPr>
          <w:lang w:val="en-US"/>
        </w:rPr>
        <w:t>He dismisses the first of these theories with relative ease</w:t>
      </w:r>
      <w:r w:rsidR="00A629E2">
        <w:rPr>
          <w:lang w:val="en-US"/>
        </w:rPr>
        <w:t>, and then proceeds to deal with the second theory in this section, which is also dealt with peremptorily. His words used describe the distance from belief of this second theory which is found ‘more legendary’ and hence less realistic. It is dismissed simply on that basis</w:t>
      </w:r>
      <w:r w:rsidR="0065535B">
        <w:rPr>
          <w:lang w:val="en-US"/>
        </w:rPr>
        <w:t>: “</w:t>
      </w:r>
      <w:r w:rsidR="0065535B" w:rsidRPr="0065535B">
        <w:rPr>
          <w:lang w:val="en-US"/>
        </w:rPr>
        <w:t>ἡ δ᾽ ἑτέρη ἀνεπιστημονεστέρη μὲν ἐστὶ τῆς λελεγμένης, λόγῳ δὲ εἰπεῖν θωμασιωτέρη: ἣ λέγει ἀπὸ τοῦ Ὠκεανοῦ ῥέοντα αὐτὸν ταῦτα μηχανᾶσθαι, τὸν δὲ Ὠκεανὸν γῆν περὶ πᾶσαν ῥέειν.</w:t>
      </w:r>
      <w:r w:rsidR="0065535B">
        <w:rPr>
          <w:lang w:val="en-US"/>
        </w:rPr>
        <w:t>”</w:t>
      </w:r>
      <w:r w:rsidR="006B501E">
        <w:rPr>
          <w:lang w:val="en-US"/>
        </w:rPr>
        <w:t xml:space="preserve"> Herodotus returns somewhat to this point afterwards, later claiming in 2.23 that the Ocean is simply a name introduced by Homer, and not worth refutation on that score:</w:t>
      </w:r>
      <w:r w:rsidR="006B501E" w:rsidRPr="006B501E">
        <w:t xml:space="preserve"> </w:t>
      </w:r>
      <w:r w:rsidR="00C35D4E">
        <w:rPr>
          <w:lang w:val="en-US"/>
        </w:rPr>
        <w:t>t</w:t>
      </w:r>
      <w:r w:rsidR="00C21DE9">
        <w:rPr>
          <w:lang w:val="en-US"/>
        </w:rPr>
        <w:t>he matter is classified simply as impossible of refutation and hence unworthy of more expanded discussion.</w:t>
      </w:r>
    </w:p>
    <w:p w14:paraId="5567F972" w14:textId="10D97737" w:rsidR="00391168" w:rsidRDefault="00391168">
      <w:pPr>
        <w:rPr>
          <w:lang w:val="en-US"/>
        </w:rPr>
      </w:pPr>
    </w:p>
    <w:p w14:paraId="0DB62AC1" w14:textId="273456F6" w:rsidR="0065535B" w:rsidRDefault="007328EE">
      <w:pPr>
        <w:rPr>
          <w:lang w:val="en-US"/>
        </w:rPr>
      </w:pPr>
      <w:r>
        <w:rPr>
          <w:lang w:val="en-US"/>
        </w:rPr>
        <w:t>Now comes a longer and more sympathetic treatment of a theory that has the greatest plausibility in the eyes of Herodotus, as is shown by the fact that t</w:t>
      </w:r>
      <w:r w:rsidR="00391168">
        <w:rPr>
          <w:lang w:val="en-US"/>
        </w:rPr>
        <w:t xml:space="preserve">he third theory is accorded the most respect and the longest treatment. This is the theory that the melting of distant snows </w:t>
      </w:r>
      <w:r w:rsidR="00F742E7">
        <w:rPr>
          <w:lang w:val="en-US"/>
        </w:rPr>
        <w:t>are</w:t>
      </w:r>
      <w:r w:rsidR="00391168">
        <w:rPr>
          <w:lang w:val="en-US"/>
        </w:rPr>
        <w:t xml:space="preserve"> the cause for the rise of the Nile</w:t>
      </w:r>
      <w:r w:rsidR="0065535B">
        <w:rPr>
          <w:lang w:val="en-US"/>
        </w:rPr>
        <w:t>: “</w:t>
      </w:r>
      <w:r w:rsidR="0065535B" w:rsidRPr="0065535B">
        <w:rPr>
          <w:lang w:val="en-US"/>
        </w:rPr>
        <w:t>ἡ δὲ τρίτη τῶν ὁδῶν πολλὸν ἐπιεικεστάτη ἐοῦσα μάλιστα ἔψευσται: λέγει γὰρ δὴ οὐδ᾽ αὕτη οὐδέν, φαμένη τὸν Νεῖλον ῥέειν ἀπὸ τηκομένης χιόνος: ὃς ῥέει μὲν ἐκ Λιβύης διὰ μέσων Αἰθιόπων, ἐκδιδοῖ δὲ ἐς Αἴγυπτον.</w:t>
      </w:r>
      <w:r w:rsidR="0065535B">
        <w:rPr>
          <w:lang w:val="en-US"/>
        </w:rPr>
        <w:t>”</w:t>
      </w:r>
      <w:r w:rsidR="005C0A12">
        <w:rPr>
          <w:lang w:val="en-US"/>
        </w:rPr>
        <w:t xml:space="preserve"> He admits he finds it much the more plausible of all the theories and this is shown by his use of words in this section. This is also shown by the fact that Herodotus treats with this theory at length in expanded treatment, offering numerous proofs against it.</w:t>
      </w:r>
    </w:p>
    <w:p w14:paraId="3F973C00" w14:textId="77777777" w:rsidR="0065535B" w:rsidRDefault="0065535B">
      <w:pPr>
        <w:rPr>
          <w:lang w:val="en-US"/>
        </w:rPr>
      </w:pPr>
    </w:p>
    <w:p w14:paraId="2467BA39" w14:textId="321DD5F8" w:rsidR="0065535B" w:rsidRDefault="005C0A12">
      <w:pPr>
        <w:rPr>
          <w:lang w:val="en-US"/>
        </w:rPr>
      </w:pPr>
      <w:r>
        <w:rPr>
          <w:lang w:val="en-US"/>
        </w:rPr>
        <w:t>So t</w:t>
      </w:r>
      <w:r w:rsidR="00391168">
        <w:rPr>
          <w:lang w:val="en-US"/>
        </w:rPr>
        <w:t>his</w:t>
      </w:r>
      <w:r>
        <w:rPr>
          <w:lang w:val="en-US"/>
        </w:rPr>
        <w:t xml:space="preserve"> theory</w:t>
      </w:r>
      <w:r w:rsidR="00391168">
        <w:rPr>
          <w:lang w:val="en-US"/>
        </w:rPr>
        <w:t xml:space="preserve"> is first expounded and then refuted, with the following reasonings. </w:t>
      </w:r>
      <w:r w:rsidR="00A82F70">
        <w:rPr>
          <w:lang w:val="en-US"/>
        </w:rPr>
        <w:t>As</w:t>
      </w:r>
      <w:r w:rsidR="00E37721">
        <w:rPr>
          <w:lang w:val="en-US"/>
        </w:rPr>
        <w:t xml:space="preserve"> </w:t>
      </w:r>
      <w:r w:rsidR="00A82F70">
        <w:rPr>
          <w:lang w:val="en-US"/>
        </w:rPr>
        <w:t xml:space="preserve">an initial objection, </w:t>
      </w:r>
      <w:r w:rsidR="00A629E2">
        <w:rPr>
          <w:lang w:val="en-US"/>
        </w:rPr>
        <w:t xml:space="preserve">Herodotus first </w:t>
      </w:r>
      <w:r w:rsidR="00A82F70">
        <w:rPr>
          <w:lang w:val="en-US"/>
        </w:rPr>
        <w:t>notes</w:t>
      </w:r>
      <w:r w:rsidR="00A629E2">
        <w:rPr>
          <w:lang w:val="en-US"/>
        </w:rPr>
        <w:t xml:space="preserve"> that the melted snow would have to come from a very hot into a cooler climate</w:t>
      </w:r>
      <w:r w:rsidR="00A82F70">
        <w:rPr>
          <w:lang w:val="en-US"/>
        </w:rPr>
        <w:t>, which seems unlikely in his view:</w:t>
      </w:r>
      <w:r w:rsidR="00A82F70" w:rsidRPr="00A82F70">
        <w:rPr>
          <w:lang w:val="en-US"/>
        </w:rPr>
        <w:t xml:space="preserve"> </w:t>
      </w:r>
      <w:r w:rsidR="00A82F70" w:rsidRPr="0065535B">
        <w:rPr>
          <w:lang w:val="en-US"/>
        </w:rPr>
        <w:t>κῶς ὦν δῆτα ῥέοι ἂν ἀπὸ χιόνος, ἀπὸ τῶν θερμοτάτων ῥέων ἐς τὰ ψυχρότερα τὰ πολλά ἐστι</w:t>
      </w:r>
      <w:r w:rsidR="00A82F70">
        <w:rPr>
          <w:lang w:val="en-US"/>
        </w:rPr>
        <w:t>.</w:t>
      </w:r>
      <w:r w:rsidR="00A629E2">
        <w:rPr>
          <w:lang w:val="en-US"/>
        </w:rPr>
        <w:t xml:space="preserve"> </w:t>
      </w:r>
      <w:r w:rsidR="00A82F70">
        <w:rPr>
          <w:lang w:val="en-US"/>
        </w:rPr>
        <w:t xml:space="preserve">In his view, the snow could not form in a warmer region and flow into a cooler one. </w:t>
      </w:r>
      <w:r w:rsidR="00A629E2">
        <w:rPr>
          <w:lang w:val="en-US"/>
        </w:rPr>
        <w:t>He then returns to the argument and says that the winds blow hot from that direction, another source of refutation.</w:t>
      </w:r>
      <w:r w:rsidR="0065535B">
        <w:rPr>
          <w:lang w:val="en-US"/>
        </w:rPr>
        <w:t xml:space="preserve"> So he reasons:</w:t>
      </w:r>
      <w:r w:rsidR="0065535B" w:rsidRPr="0065535B">
        <w:rPr>
          <w:lang w:val="en-US"/>
        </w:rPr>
        <w:t xml:space="preserve"> ἀνδρί γε λογίζεσθαι τοιούτων πέρι οἵῳ τε ἐόντι, ὡς οὐδὲ οἰκὸς ἀπὸ χιόνος μιν ῥέειν, πρῶτον μὲν καὶ μέγιστον μαρτύριον οἱ ἄνεμοι παρέχονται πνέοντες ἀπὸ τῶν χωρέων τουτέων θερμοί</w:t>
      </w:r>
      <w:r w:rsidR="0065535B">
        <w:rPr>
          <w:lang w:val="en-US"/>
        </w:rPr>
        <w:t>”</w:t>
      </w:r>
      <w:r w:rsidR="0065535B" w:rsidRPr="0065535B">
        <w:rPr>
          <w:lang w:val="en-US"/>
        </w:rPr>
        <w:t xml:space="preserve"> </w:t>
      </w:r>
      <w:r w:rsidR="00A82F70">
        <w:rPr>
          <w:lang w:val="en-US"/>
        </w:rPr>
        <w:t>Hot winds in his view make it more unlikely that melted snow could come from such a region</w:t>
      </w:r>
      <w:r w:rsidR="00E37721">
        <w:rPr>
          <w:lang w:val="en-US"/>
        </w:rPr>
        <w:t>.</w:t>
      </w:r>
      <w:r w:rsidR="00A82F70">
        <w:rPr>
          <w:lang w:val="en-US"/>
        </w:rPr>
        <w:t xml:space="preserve"> </w:t>
      </w:r>
      <w:r w:rsidR="00A629E2">
        <w:rPr>
          <w:lang w:val="en-US"/>
        </w:rPr>
        <w:t>In addition he says that rain and frost are unknown in that climate, arguing that after snow rain has to fall within a few days time</w:t>
      </w:r>
      <w:r w:rsidR="0065535B">
        <w:rPr>
          <w:lang w:val="en-US"/>
        </w:rPr>
        <w:t>: “</w:t>
      </w:r>
      <w:r w:rsidR="0065535B" w:rsidRPr="0065535B">
        <w:rPr>
          <w:lang w:val="en-US"/>
        </w:rPr>
        <w:t xml:space="preserve">δεύτερον δὲ </w:t>
      </w:r>
      <w:r w:rsidR="0065535B" w:rsidRPr="0065535B">
        <w:rPr>
          <w:lang w:val="en-US"/>
        </w:rPr>
        <w:lastRenderedPageBreak/>
        <w:t>ὅτι ἄνομβρος ἡ χώρη καὶ ἀκρύσταλλος διατελέει ἐοῦσα, ἐπὶ δὲ χιόνι πεσούσῃ πᾶσα ἀνάγκη ἐστὶ ὗσαι ἐν πέντε ἡμέρῃσι, ὥστε, εἰ ἐχιόνιζε, ὕετο ἂν ταῦτα τὰ χωρία</w:t>
      </w:r>
      <w:r w:rsidR="0065535B">
        <w:rPr>
          <w:lang w:val="en-US"/>
        </w:rPr>
        <w:t>”</w:t>
      </w:r>
      <w:r w:rsidR="00A82F70">
        <w:rPr>
          <w:lang w:val="en-US"/>
        </w:rPr>
        <w:t>. While this is simply Herodotus</w:t>
      </w:r>
      <w:r w:rsidR="00E37721">
        <w:rPr>
          <w:lang w:val="en-US"/>
        </w:rPr>
        <w:t>’</w:t>
      </w:r>
      <w:r w:rsidR="00A82F70">
        <w:rPr>
          <w:lang w:val="en-US"/>
        </w:rPr>
        <w:t xml:space="preserve"> view of natural climactic processes, it does have importance as an attempt at reasoning in this manner, regardless of the pre-scientific nature of the investigation. </w:t>
      </w:r>
    </w:p>
    <w:p w14:paraId="0994434F" w14:textId="77777777" w:rsidR="0065535B" w:rsidRDefault="0065535B">
      <w:pPr>
        <w:rPr>
          <w:lang w:val="en-US"/>
        </w:rPr>
      </w:pPr>
    </w:p>
    <w:p w14:paraId="38FA569D" w14:textId="74E0E99E" w:rsidR="0065535B" w:rsidRDefault="00A629E2">
      <w:pPr>
        <w:rPr>
          <w:lang w:val="en-US"/>
        </w:rPr>
      </w:pPr>
      <w:r>
        <w:rPr>
          <w:lang w:val="en-US"/>
        </w:rPr>
        <w:t xml:space="preserve">Finally he </w:t>
      </w:r>
      <w:r w:rsidR="00F061C4">
        <w:rPr>
          <w:lang w:val="en-US"/>
        </w:rPr>
        <w:t>remarks that the natives</w:t>
      </w:r>
      <w:r w:rsidR="00A82F70">
        <w:rPr>
          <w:lang w:val="en-US"/>
        </w:rPr>
        <w:t xml:space="preserve"> in that region</w:t>
      </w:r>
      <w:r w:rsidR="00F061C4">
        <w:rPr>
          <w:lang w:val="en-US"/>
        </w:rPr>
        <w:t xml:space="preserve"> are black because of the hot climate, and that birds migrate there during the</w:t>
      </w:r>
      <w:r w:rsidR="00FD2439">
        <w:rPr>
          <w:lang w:val="en-US"/>
        </w:rPr>
        <w:t xml:space="preserve"> northern</w:t>
      </w:r>
      <w:r w:rsidR="00F061C4">
        <w:rPr>
          <w:lang w:val="en-US"/>
        </w:rPr>
        <w:t xml:space="preserve"> winter</w:t>
      </w:r>
      <w:r w:rsidR="0065535B">
        <w:rPr>
          <w:lang w:val="en-US"/>
        </w:rPr>
        <w:t>:</w:t>
      </w:r>
      <w:r w:rsidR="00F061C4">
        <w:rPr>
          <w:lang w:val="en-US"/>
        </w:rPr>
        <w:t xml:space="preserve"> </w:t>
      </w:r>
      <w:r w:rsidR="0065535B">
        <w:rPr>
          <w:lang w:val="en-US"/>
        </w:rPr>
        <w:t>“</w:t>
      </w:r>
      <w:r w:rsidR="0065535B" w:rsidRPr="0065535B">
        <w:rPr>
          <w:lang w:val="en-US"/>
        </w:rPr>
        <w:t>τρίτα δὲ οἱ ἄνθρωποι ὑπὸ τοῦ καύματος μέλανες ἐόντες. ἰκτῖνοι δὲ καὶ χελιδόνες δι᾽ ἔτεος ἐόντες οὐκ ἀπολείπουσι, γέρανοι δὲ φεύγουσαι τὸν χειμῶνα τὸν ἐν τῇ Σκυθικῇ χώρῃ γινόμενον φοιτῶσι ἐς χειμασίην ἐς τοὺς τόπους τούτους.</w:t>
      </w:r>
      <w:r w:rsidR="0065535B">
        <w:rPr>
          <w:lang w:val="en-US"/>
        </w:rPr>
        <w:t>”</w:t>
      </w:r>
      <w:r w:rsidR="000F0E9A">
        <w:rPr>
          <w:lang w:val="en-US"/>
        </w:rPr>
        <w:t xml:space="preserve"> These are all pieces of natural evidence marshalled to support his conclusion</w:t>
      </w:r>
      <w:r w:rsidR="009A35BC">
        <w:rPr>
          <w:lang w:val="en-US"/>
        </w:rPr>
        <w:t>, which is that the melted snow could not come from a hot climate and flow into a cooler one, in his view from Ethiopia into Egypt.</w:t>
      </w:r>
    </w:p>
    <w:p w14:paraId="1554CD30" w14:textId="77777777" w:rsidR="0065535B" w:rsidRDefault="0065535B">
      <w:pPr>
        <w:rPr>
          <w:lang w:val="en-US"/>
        </w:rPr>
      </w:pPr>
    </w:p>
    <w:p w14:paraId="34BF55F4" w14:textId="64D3776B" w:rsidR="000F0E9A" w:rsidRDefault="009A35BC">
      <w:pPr>
        <w:rPr>
          <w:lang w:val="en-US"/>
        </w:rPr>
      </w:pPr>
      <w:r>
        <w:rPr>
          <w:lang w:val="en-US"/>
        </w:rPr>
        <w:t>What is notable is that h</w:t>
      </w:r>
      <w:r w:rsidR="00F061C4">
        <w:rPr>
          <w:lang w:val="en-US"/>
        </w:rPr>
        <w:t>e uses reason to argue that because of all these circumstances, there could not be melting snow in that region and hence it could not be responsible for the rise of the Nile.</w:t>
      </w:r>
      <w:r w:rsidR="00805BCD">
        <w:rPr>
          <w:lang w:val="en-US"/>
        </w:rPr>
        <w:t xml:space="preserve"> “</w:t>
      </w:r>
      <w:r w:rsidR="00805BCD" w:rsidRPr="0065535B">
        <w:rPr>
          <w:lang w:val="en-US"/>
        </w:rPr>
        <w:t>εἰ τοίνυν ἐχιόνιζε καὶ ὅσον ὦν ταύτην τὴν χώρην δι᾽ ἧς τε ῥέει καὶ ἐκ τῆς ἄρχεται ῥέων ὁ Νεῖλος, ἦν ἂν τούτων οὐδέν, ὡς ἡ ἀνάγκη ἐλέγχει.</w:t>
      </w:r>
      <w:r w:rsidR="00805BCD">
        <w:rPr>
          <w:lang w:val="en-US"/>
        </w:rPr>
        <w:t>”</w:t>
      </w:r>
      <w:r w:rsidR="00F061C4">
        <w:rPr>
          <w:lang w:val="en-US"/>
        </w:rPr>
        <w:t xml:space="preserve"> </w:t>
      </w:r>
      <w:r w:rsidR="00FD2439">
        <w:rPr>
          <w:lang w:val="en-US"/>
        </w:rPr>
        <w:t xml:space="preserve">He has marshalled the evidence and presented a logical argument, for his time, which refutes these theories concerning the mystery of the regular rising of the Nile. </w:t>
      </w:r>
      <w:r w:rsidR="000F0E9A">
        <w:rPr>
          <w:lang w:val="en-US"/>
        </w:rPr>
        <w:t>Logic</w:t>
      </w:r>
      <w:r>
        <w:rPr>
          <w:lang w:val="en-US"/>
        </w:rPr>
        <w:t xml:space="preserve"> marshalled in support of varying pieces of evidence of natural phenomen</w:t>
      </w:r>
      <w:r w:rsidR="00CB14B1">
        <w:rPr>
          <w:lang w:val="en-US"/>
        </w:rPr>
        <w:t>a</w:t>
      </w:r>
      <w:r w:rsidR="000F0E9A">
        <w:rPr>
          <w:lang w:val="en-US"/>
        </w:rPr>
        <w:t xml:space="preserve"> is placed as the determining factor in rejecting the theory. </w:t>
      </w:r>
    </w:p>
    <w:p w14:paraId="26246482" w14:textId="77777777" w:rsidR="000F0E9A" w:rsidRDefault="000F0E9A">
      <w:pPr>
        <w:rPr>
          <w:lang w:val="en-US"/>
        </w:rPr>
      </w:pPr>
    </w:p>
    <w:p w14:paraId="77ACC9B7" w14:textId="26D20CE3" w:rsidR="00BF35EB" w:rsidRDefault="006872F4">
      <w:pPr>
        <w:rPr>
          <w:lang w:val="en-US"/>
        </w:rPr>
      </w:pPr>
      <w:r>
        <w:rPr>
          <w:lang w:val="en-US"/>
        </w:rPr>
        <w:t>All this should be taken into account</w:t>
      </w:r>
      <w:r w:rsidR="005148B1">
        <w:rPr>
          <w:lang w:val="en-US"/>
        </w:rPr>
        <w:t xml:space="preserve"> when assessing the stature of this author</w:t>
      </w:r>
      <w:r>
        <w:rPr>
          <w:lang w:val="en-US"/>
        </w:rPr>
        <w:t xml:space="preserve">, </w:t>
      </w:r>
      <w:r w:rsidR="005148B1">
        <w:rPr>
          <w:lang w:val="en-US"/>
        </w:rPr>
        <w:t>as</w:t>
      </w:r>
      <w:r>
        <w:rPr>
          <w:lang w:val="en-US"/>
        </w:rPr>
        <w:t xml:space="preserve"> Herodotus reviews impartially the theories and presents them to the reader, while then offering his own discussion </w:t>
      </w:r>
      <w:r w:rsidR="008907F7">
        <w:rPr>
          <w:lang w:val="en-US"/>
        </w:rPr>
        <w:t xml:space="preserve">based on reasonable assumptions and logic. </w:t>
      </w:r>
      <w:r w:rsidR="009F3B37">
        <w:rPr>
          <w:lang w:val="en-US"/>
        </w:rPr>
        <w:t xml:space="preserve">It is </w:t>
      </w:r>
      <w:r w:rsidR="00A13CFF">
        <w:rPr>
          <w:lang w:val="en-US"/>
        </w:rPr>
        <w:t xml:space="preserve">the most </w:t>
      </w:r>
      <w:r w:rsidR="009F3B37">
        <w:rPr>
          <w:lang w:val="en-US"/>
        </w:rPr>
        <w:t>scientific form of proceeding possible for his time</w:t>
      </w:r>
      <w:r w:rsidR="009A35BC">
        <w:rPr>
          <w:lang w:val="en-US"/>
        </w:rPr>
        <w:t xml:space="preserve">, and so makes this </w:t>
      </w:r>
      <w:r w:rsidR="00674484">
        <w:rPr>
          <w:lang w:val="en-US"/>
        </w:rPr>
        <w:t>a worthy contribution in the history not merely of historical writing, but of the general culture of mankind.</w:t>
      </w:r>
    </w:p>
    <w:p w14:paraId="69C52AB8" w14:textId="4C04CB61" w:rsidR="00391168" w:rsidRDefault="00391168">
      <w:pPr>
        <w:rPr>
          <w:lang w:val="en-US"/>
        </w:rPr>
      </w:pPr>
    </w:p>
    <w:p w14:paraId="7531A45D" w14:textId="0C7B6E69" w:rsidR="00ED001B" w:rsidRDefault="00ED001B">
      <w:pPr>
        <w:rPr>
          <w:lang w:val="en-US"/>
        </w:rPr>
      </w:pPr>
    </w:p>
    <w:sectPr w:rsidR="00ED00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03A"/>
    <w:rsid w:val="000F0E9A"/>
    <w:rsid w:val="00115E50"/>
    <w:rsid w:val="00291947"/>
    <w:rsid w:val="002935E0"/>
    <w:rsid w:val="00391168"/>
    <w:rsid w:val="004C5E93"/>
    <w:rsid w:val="005148B1"/>
    <w:rsid w:val="00546E7D"/>
    <w:rsid w:val="0058784A"/>
    <w:rsid w:val="005C0A12"/>
    <w:rsid w:val="00602A5F"/>
    <w:rsid w:val="0065535B"/>
    <w:rsid w:val="00674484"/>
    <w:rsid w:val="006872F4"/>
    <w:rsid w:val="006901A9"/>
    <w:rsid w:val="006B501E"/>
    <w:rsid w:val="007328EE"/>
    <w:rsid w:val="0074086C"/>
    <w:rsid w:val="00742C13"/>
    <w:rsid w:val="00805BCD"/>
    <w:rsid w:val="008907F7"/>
    <w:rsid w:val="008C3FE9"/>
    <w:rsid w:val="00936141"/>
    <w:rsid w:val="009A35BC"/>
    <w:rsid w:val="009F3B37"/>
    <w:rsid w:val="00A13CFF"/>
    <w:rsid w:val="00A629E2"/>
    <w:rsid w:val="00A82F70"/>
    <w:rsid w:val="00AA21BB"/>
    <w:rsid w:val="00AB63A6"/>
    <w:rsid w:val="00AC2B4B"/>
    <w:rsid w:val="00BF35EB"/>
    <w:rsid w:val="00C21DE9"/>
    <w:rsid w:val="00C35D4E"/>
    <w:rsid w:val="00CB14B1"/>
    <w:rsid w:val="00D63662"/>
    <w:rsid w:val="00E37721"/>
    <w:rsid w:val="00ED001B"/>
    <w:rsid w:val="00F061C4"/>
    <w:rsid w:val="00F41EEA"/>
    <w:rsid w:val="00F742E7"/>
    <w:rsid w:val="00FD2439"/>
    <w:rsid w:val="00FD703A"/>
  </w:rsids>
  <m:mathPr>
    <m:mathFont m:val="Cambria Math"/>
    <m:brkBin m:val="before"/>
    <m:brkBinSub m:val="--"/>
    <m:smallFrac m:val="0"/>
    <m:dispDef/>
    <m:lMargin m:val="0"/>
    <m:rMargin m:val="0"/>
    <m:defJc m:val="centerGroup"/>
    <m:wrapIndent m:val="1440"/>
    <m:intLim m:val="subSup"/>
    <m:naryLim m:val="undOvr"/>
  </m:mathPr>
  <w:themeFontLang w:val="en-GR"/>
  <w:clrSchemeMapping w:bg1="light1" w:t1="dark1" w:bg2="light2" w:t2="dark2" w:accent1="accent1" w:accent2="accent2" w:accent3="accent3" w:accent4="accent4" w:accent5="accent5" w:accent6="accent6" w:hyperlink="hyperlink" w:followedHyperlink="followedHyperlink"/>
  <w:decimalSymbol w:val=","/>
  <w:listSeparator w:val=","/>
  <w14:docId w14:val="4740A9AC"/>
  <w15:chartTrackingRefBased/>
  <w15:docId w15:val="{871118DA-CC7A-BE40-ACF5-840937776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8769686">
      <w:bodyDiv w:val="1"/>
      <w:marLeft w:val="0"/>
      <w:marRight w:val="0"/>
      <w:marTop w:val="0"/>
      <w:marBottom w:val="0"/>
      <w:divBdr>
        <w:top w:val="none" w:sz="0" w:space="0" w:color="auto"/>
        <w:left w:val="none" w:sz="0" w:space="0" w:color="auto"/>
        <w:bottom w:val="none" w:sz="0" w:space="0" w:color="auto"/>
        <w:right w:val="none" w:sz="0" w:space="0" w:color="auto"/>
      </w:divBdr>
    </w:div>
    <w:div w:id="551575130">
      <w:bodyDiv w:val="1"/>
      <w:marLeft w:val="0"/>
      <w:marRight w:val="0"/>
      <w:marTop w:val="0"/>
      <w:marBottom w:val="0"/>
      <w:divBdr>
        <w:top w:val="none" w:sz="0" w:space="0" w:color="auto"/>
        <w:left w:val="none" w:sz="0" w:space="0" w:color="auto"/>
        <w:bottom w:val="none" w:sz="0" w:space="0" w:color="auto"/>
        <w:right w:val="none" w:sz="0" w:space="0" w:color="auto"/>
      </w:divBdr>
    </w:div>
    <w:div w:id="1319305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2</Pages>
  <Words>853</Words>
  <Characters>4863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b</dc:creator>
  <cp:keywords/>
  <dc:description/>
  <cp:lastModifiedBy>a b</cp:lastModifiedBy>
  <cp:revision>41</cp:revision>
  <dcterms:created xsi:type="dcterms:W3CDTF">2021-04-12T18:24:00Z</dcterms:created>
  <dcterms:modified xsi:type="dcterms:W3CDTF">2021-04-24T15:39:00Z</dcterms:modified>
</cp:coreProperties>
</file>