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80547" w:rsidRDefault="00280547" w:rsidP="00280547">
      <w:pPr>
        <w:jc w:val="center"/>
        <w:rPr>
          <w:rFonts w:ascii="Baskerville Old Face" w:hAnsi="Baskerville Old Face"/>
          <w:sz w:val="28"/>
          <w:szCs w:val="28"/>
        </w:rPr>
      </w:pPr>
      <w:r>
        <w:rPr>
          <w:noProof/>
          <w:lang w:eastAsia="en-GB"/>
        </w:rPr>
        <w:drawing>
          <wp:inline distT="0" distB="0" distL="0" distR="0" wp14:anchorId="0B17BF42" wp14:editId="2910FC2D">
            <wp:extent cx="2952750" cy="155257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952750" cy="1552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p w:rsidR="00632D88" w:rsidRDefault="00632D88" w:rsidP="00632D88">
      <w:pPr>
        <w:rPr>
          <w:rFonts w:ascii="Baskerville Old Face" w:hAnsi="Baskerville Old Face"/>
          <w:sz w:val="28"/>
          <w:szCs w:val="28"/>
        </w:rPr>
      </w:pPr>
      <w:r>
        <w:rPr>
          <w:rFonts w:ascii="Baskerville Old Face" w:hAnsi="Baskerville Old Face"/>
          <w:sz w:val="28"/>
          <w:szCs w:val="28"/>
        </w:rPr>
        <w:t>The science underpinning this therapy is neuroscience. It integrates the fields of human development, visual arts and the creative process with models of counselling and psychotherapy.</w:t>
      </w:r>
    </w:p>
    <w:p w:rsidR="00632D88" w:rsidRPr="00632D88" w:rsidRDefault="00632D88" w:rsidP="00632D88">
      <w:pPr>
        <w:rPr>
          <w:rFonts w:ascii="Baskerville Old Face" w:hAnsi="Baskerville Old Face"/>
          <w:sz w:val="28"/>
          <w:szCs w:val="28"/>
        </w:rPr>
      </w:pPr>
      <w:r>
        <w:rPr>
          <w:rFonts w:ascii="Baskerville Old Face" w:hAnsi="Baskerville Old Face"/>
          <w:sz w:val="28"/>
          <w:szCs w:val="28"/>
        </w:rPr>
        <w:t>Art can raise serotonin levels, not only in making but also in observing: Art has the ability to stimulate the creation of new neural pathways and ways of thinking.</w:t>
      </w:r>
    </w:p>
    <w:p w:rsidR="00E11D76" w:rsidRPr="0015425F" w:rsidRDefault="00E11D76" w:rsidP="00E11D76">
      <w:pPr>
        <w:rPr>
          <w:sz w:val="28"/>
          <w:szCs w:val="28"/>
        </w:rPr>
      </w:pPr>
      <w:r w:rsidRPr="0015425F">
        <w:rPr>
          <w:sz w:val="28"/>
          <w:szCs w:val="28"/>
        </w:rPr>
        <w:t>Studies have also demonstrated that patients who participated in art interventions showed better vital signs and decreased cortisol levels (which are associated with stress).</w:t>
      </w:r>
    </w:p>
    <w:p w:rsidR="00CB61E3" w:rsidRPr="00DD4872" w:rsidRDefault="00E11D76" w:rsidP="007371ED">
      <w:pPr>
        <w:rPr>
          <w:rFonts w:ascii="Baskerville Old Face" w:hAnsi="Baskerville Old Face"/>
          <w:b/>
          <w:sz w:val="24"/>
          <w:szCs w:val="24"/>
          <w:u w:val="single"/>
        </w:rPr>
      </w:pPr>
      <w:r w:rsidRPr="0015425F">
        <w:rPr>
          <w:sz w:val="28"/>
          <w:szCs w:val="28"/>
        </w:rPr>
        <w:t xml:space="preserve">Art can also provide cathartic release from intense emotions such as grief, and has shown to improve feelings of self-esteem and worth. In cancer patients, it has proved to be helpful as a distraction from negative thoughts regarding their health. </w:t>
      </w:r>
    </w:p>
    <w:p w:rsidR="00CB61E3" w:rsidRPr="007371ED" w:rsidRDefault="008C5B3E">
      <w:pPr>
        <w:rPr>
          <w:b/>
          <w:sz w:val="28"/>
          <w:szCs w:val="28"/>
        </w:rPr>
      </w:pPr>
      <w:r w:rsidRPr="007371ED">
        <w:rPr>
          <w:b/>
          <w:sz w:val="28"/>
          <w:szCs w:val="28"/>
        </w:rPr>
        <w:t>‘…art therapy groups can be empowering and containing at a time when body and mind are disintegrating ‘</w:t>
      </w:r>
      <w:r w:rsidR="007371ED" w:rsidRPr="007371ED">
        <w:rPr>
          <w:b/>
          <w:sz w:val="28"/>
          <w:szCs w:val="28"/>
        </w:rPr>
        <w:t xml:space="preserve"> ( </w:t>
      </w:r>
      <w:proofErr w:type="spellStart"/>
      <w:r w:rsidR="007371ED" w:rsidRPr="007371ED">
        <w:rPr>
          <w:b/>
          <w:sz w:val="28"/>
          <w:szCs w:val="28"/>
        </w:rPr>
        <w:t>Wilks,R</w:t>
      </w:r>
      <w:proofErr w:type="spellEnd"/>
      <w:r w:rsidR="007371ED" w:rsidRPr="007371ED">
        <w:rPr>
          <w:b/>
          <w:sz w:val="28"/>
          <w:szCs w:val="28"/>
        </w:rPr>
        <w:t xml:space="preserve">.&amp; </w:t>
      </w:r>
      <w:proofErr w:type="spellStart"/>
      <w:r w:rsidR="007371ED" w:rsidRPr="007371ED">
        <w:rPr>
          <w:b/>
          <w:sz w:val="28"/>
          <w:szCs w:val="28"/>
        </w:rPr>
        <w:t>Byers,A</w:t>
      </w:r>
      <w:proofErr w:type="spellEnd"/>
      <w:r w:rsidR="007371ED" w:rsidRPr="007371ED">
        <w:rPr>
          <w:b/>
          <w:sz w:val="28"/>
          <w:szCs w:val="28"/>
        </w:rPr>
        <w:t>. 1992)</w:t>
      </w:r>
    </w:p>
    <w:p w:rsidR="008C5B3E" w:rsidRPr="007371ED" w:rsidRDefault="007371ED">
      <w:pPr>
        <w:rPr>
          <w:b/>
          <w:color w:val="00B0F0"/>
          <w:sz w:val="28"/>
          <w:szCs w:val="28"/>
        </w:rPr>
      </w:pPr>
      <w:r w:rsidRPr="007371ED">
        <w:rPr>
          <w:b/>
          <w:color w:val="00B0F0"/>
          <w:sz w:val="28"/>
          <w:szCs w:val="28"/>
        </w:rPr>
        <w:t>‘</w:t>
      </w:r>
      <w:r w:rsidR="00166373" w:rsidRPr="007371ED">
        <w:rPr>
          <w:b/>
          <w:color w:val="00B0F0"/>
          <w:sz w:val="28"/>
          <w:szCs w:val="28"/>
        </w:rPr>
        <w:t xml:space="preserve">This is </w:t>
      </w:r>
      <w:r w:rsidR="007A43DE" w:rsidRPr="007371ED">
        <w:rPr>
          <w:b/>
          <w:color w:val="00B0F0"/>
          <w:sz w:val="28"/>
          <w:szCs w:val="28"/>
        </w:rPr>
        <w:t xml:space="preserve">a </w:t>
      </w:r>
      <w:r w:rsidR="00166373" w:rsidRPr="007371ED">
        <w:rPr>
          <w:b/>
          <w:color w:val="00B0F0"/>
          <w:sz w:val="28"/>
          <w:szCs w:val="28"/>
        </w:rPr>
        <w:t>non</w:t>
      </w:r>
      <w:r w:rsidR="00B56E5C" w:rsidRPr="007371ED">
        <w:rPr>
          <w:b/>
          <w:color w:val="00B0F0"/>
          <w:sz w:val="28"/>
          <w:szCs w:val="28"/>
        </w:rPr>
        <w:t>-invasive technique</w:t>
      </w:r>
      <w:r w:rsidR="00166373" w:rsidRPr="007371ED">
        <w:rPr>
          <w:b/>
          <w:color w:val="00B0F0"/>
          <w:sz w:val="28"/>
          <w:szCs w:val="28"/>
        </w:rPr>
        <w:t xml:space="preserve">, </w:t>
      </w:r>
      <w:r w:rsidR="00DD4872" w:rsidRPr="007371ED">
        <w:rPr>
          <w:b/>
          <w:color w:val="00B0F0"/>
          <w:sz w:val="28"/>
          <w:szCs w:val="28"/>
        </w:rPr>
        <w:t>where improvements may be found in:</w:t>
      </w:r>
      <w:r w:rsidR="00143464" w:rsidRPr="007371ED">
        <w:rPr>
          <w:b/>
          <w:color w:val="00B0F0"/>
          <w:sz w:val="28"/>
          <w:szCs w:val="28"/>
        </w:rPr>
        <w:t xml:space="preserve"> </w:t>
      </w:r>
    </w:p>
    <w:p w:rsidR="00BA7065" w:rsidRPr="007371ED" w:rsidRDefault="00DD4872">
      <w:pPr>
        <w:rPr>
          <w:sz w:val="28"/>
          <w:szCs w:val="28"/>
        </w:rPr>
      </w:pPr>
      <w:r w:rsidRPr="007371ED">
        <w:rPr>
          <w:b/>
          <w:color w:val="00B0F0"/>
          <w:sz w:val="28"/>
          <w:szCs w:val="28"/>
        </w:rPr>
        <w:t>Sociability. Mental</w:t>
      </w:r>
      <w:r w:rsidR="003942AA" w:rsidRPr="007371ED">
        <w:rPr>
          <w:b/>
          <w:color w:val="00B0F0"/>
          <w:sz w:val="28"/>
          <w:szCs w:val="28"/>
        </w:rPr>
        <w:t xml:space="preserve"> acuity</w:t>
      </w:r>
      <w:r w:rsidR="00143464" w:rsidRPr="007371ED">
        <w:rPr>
          <w:b/>
          <w:color w:val="00B0F0"/>
          <w:sz w:val="28"/>
          <w:szCs w:val="28"/>
        </w:rPr>
        <w:t>. Physical competence. Calmness</w:t>
      </w:r>
      <w:r w:rsidRPr="007371ED">
        <w:rPr>
          <w:b/>
          <w:color w:val="00B0F0"/>
          <w:sz w:val="28"/>
          <w:szCs w:val="28"/>
        </w:rPr>
        <w:t>.</w:t>
      </w:r>
      <w:r w:rsidR="007371ED" w:rsidRPr="007371ED">
        <w:rPr>
          <w:b/>
          <w:color w:val="00B0F0"/>
          <w:sz w:val="28"/>
          <w:szCs w:val="28"/>
        </w:rPr>
        <w:t>’(Shaverien,J.1998)</w:t>
      </w:r>
    </w:p>
    <w:p w:rsidR="00CB61E3" w:rsidRPr="007371ED" w:rsidRDefault="00651C08" w:rsidP="00143464">
      <w:pPr>
        <w:rPr>
          <w:b/>
          <w:color w:val="7030A0"/>
          <w:sz w:val="28"/>
          <w:szCs w:val="28"/>
        </w:rPr>
      </w:pPr>
      <w:r>
        <w:rPr>
          <w:b/>
          <w:color w:val="7030A0"/>
          <w:sz w:val="28"/>
          <w:szCs w:val="28"/>
        </w:rPr>
        <w:t>‘</w:t>
      </w:r>
      <w:r w:rsidR="00DC2A5E">
        <w:rPr>
          <w:b/>
          <w:color w:val="7030A0"/>
          <w:sz w:val="28"/>
          <w:szCs w:val="28"/>
        </w:rPr>
        <w:t xml:space="preserve">Research demonstrates </w:t>
      </w:r>
      <w:r w:rsidR="00143464" w:rsidRPr="007371ED">
        <w:rPr>
          <w:b/>
          <w:color w:val="7030A0"/>
          <w:sz w:val="28"/>
          <w:szCs w:val="28"/>
        </w:rPr>
        <w:t xml:space="preserve"> that people with dementia responded positively to short-term art therapy groups.</w:t>
      </w:r>
      <w:r>
        <w:rPr>
          <w:b/>
          <w:color w:val="7030A0"/>
          <w:sz w:val="28"/>
          <w:szCs w:val="28"/>
        </w:rPr>
        <w:t>’</w:t>
      </w:r>
      <w:r w:rsidR="007371ED" w:rsidRPr="007371ED">
        <w:rPr>
          <w:b/>
          <w:color w:val="7030A0"/>
          <w:sz w:val="28"/>
          <w:szCs w:val="28"/>
        </w:rPr>
        <w:t>( Waller, D. 2002)</w:t>
      </w:r>
    </w:p>
    <w:p w:rsidR="00CB61E3" w:rsidRPr="007371ED" w:rsidRDefault="00651C08" w:rsidP="00143464">
      <w:pPr>
        <w:rPr>
          <w:b/>
          <w:color w:val="00B050"/>
          <w:sz w:val="28"/>
          <w:szCs w:val="28"/>
        </w:rPr>
      </w:pPr>
      <w:r>
        <w:rPr>
          <w:b/>
          <w:color w:val="00B050"/>
          <w:sz w:val="28"/>
          <w:szCs w:val="28"/>
        </w:rPr>
        <w:t>‘</w:t>
      </w:r>
      <w:r w:rsidR="00143464" w:rsidRPr="007371ED">
        <w:rPr>
          <w:b/>
          <w:color w:val="00B050"/>
          <w:sz w:val="28"/>
          <w:szCs w:val="28"/>
        </w:rPr>
        <w:t>Art therapy in palliative care enables people to adjust to changes in their health, as well as improve self-esteem and maintain identity.</w:t>
      </w:r>
      <w:r>
        <w:rPr>
          <w:b/>
          <w:color w:val="00B050"/>
          <w:sz w:val="28"/>
          <w:szCs w:val="28"/>
        </w:rPr>
        <w:t>’</w:t>
      </w:r>
      <w:r w:rsidR="00143464" w:rsidRPr="007371ED">
        <w:rPr>
          <w:b/>
          <w:color w:val="00B050"/>
          <w:sz w:val="28"/>
          <w:szCs w:val="28"/>
        </w:rPr>
        <w:t xml:space="preserve"> </w:t>
      </w:r>
      <w:r w:rsidR="007371ED">
        <w:rPr>
          <w:b/>
          <w:color w:val="00B050"/>
          <w:sz w:val="28"/>
          <w:szCs w:val="28"/>
        </w:rPr>
        <w:t>(Wood, M. 1998b)</w:t>
      </w:r>
    </w:p>
    <w:p w:rsidR="00143464" w:rsidRPr="007371ED" w:rsidRDefault="00651C08" w:rsidP="00143464">
      <w:pPr>
        <w:rPr>
          <w:b/>
          <w:color w:val="FF0000"/>
          <w:sz w:val="28"/>
          <w:szCs w:val="28"/>
        </w:rPr>
      </w:pPr>
      <w:r>
        <w:rPr>
          <w:b/>
          <w:color w:val="FF0000"/>
          <w:sz w:val="28"/>
          <w:szCs w:val="28"/>
        </w:rPr>
        <w:t>‘</w:t>
      </w:r>
      <w:r w:rsidR="00143464" w:rsidRPr="007371ED">
        <w:rPr>
          <w:b/>
          <w:color w:val="FF0000"/>
          <w:sz w:val="28"/>
          <w:szCs w:val="28"/>
        </w:rPr>
        <w:t>Art therapy practice develops the use of particular art therapy interventions that are effective in progressing the autistic child’s development</w:t>
      </w:r>
      <w:r>
        <w:rPr>
          <w:b/>
          <w:color w:val="FF0000"/>
          <w:sz w:val="28"/>
          <w:szCs w:val="28"/>
        </w:rPr>
        <w:t>’</w:t>
      </w:r>
      <w:r w:rsidR="00143464" w:rsidRPr="007371ED">
        <w:rPr>
          <w:b/>
          <w:color w:val="FF0000"/>
          <w:sz w:val="28"/>
          <w:szCs w:val="28"/>
        </w:rPr>
        <w:t>.</w:t>
      </w:r>
      <w:r w:rsidR="007371ED">
        <w:rPr>
          <w:b/>
          <w:color w:val="FF0000"/>
          <w:sz w:val="28"/>
          <w:szCs w:val="28"/>
        </w:rPr>
        <w:t xml:space="preserve"> (Evans, K. and </w:t>
      </w:r>
      <w:proofErr w:type="spellStart"/>
      <w:r w:rsidR="007371ED">
        <w:rPr>
          <w:b/>
          <w:color w:val="FF0000"/>
          <w:sz w:val="28"/>
          <w:szCs w:val="28"/>
        </w:rPr>
        <w:t>Dubowski</w:t>
      </w:r>
      <w:proofErr w:type="spellEnd"/>
      <w:r w:rsidR="007371ED">
        <w:rPr>
          <w:b/>
          <w:color w:val="FF0000"/>
          <w:sz w:val="28"/>
          <w:szCs w:val="28"/>
        </w:rPr>
        <w:t>, J. 2001)</w:t>
      </w:r>
    </w:p>
    <w:p w:rsidR="00632D88" w:rsidRDefault="00632D88" w:rsidP="00143464">
      <w:pPr>
        <w:rPr>
          <w:b/>
          <w:color w:val="FF0000"/>
          <w:sz w:val="32"/>
          <w:szCs w:val="32"/>
        </w:rPr>
      </w:pPr>
    </w:p>
    <w:p w:rsidR="00166373" w:rsidRDefault="007371ED" w:rsidP="00166373">
      <w:pPr>
        <w:jc w:val="center"/>
        <w:rPr>
          <w:b/>
          <w:sz w:val="36"/>
          <w:szCs w:val="36"/>
          <w:u w:val="single"/>
        </w:rPr>
      </w:pPr>
      <w:r>
        <w:rPr>
          <w:b/>
          <w:sz w:val="36"/>
          <w:szCs w:val="36"/>
          <w:u w:val="single"/>
        </w:rPr>
        <w:lastRenderedPageBreak/>
        <w:t>Re</w:t>
      </w:r>
      <w:r w:rsidR="00166373" w:rsidRPr="00166373">
        <w:rPr>
          <w:b/>
          <w:sz w:val="36"/>
          <w:szCs w:val="36"/>
          <w:u w:val="single"/>
        </w:rPr>
        <w:t>ferences</w:t>
      </w:r>
    </w:p>
    <w:p w:rsidR="00DD4872" w:rsidRDefault="00DD4872" w:rsidP="00166373">
      <w:pPr>
        <w:jc w:val="center"/>
        <w:rPr>
          <w:b/>
          <w:sz w:val="36"/>
          <w:szCs w:val="36"/>
          <w:u w:val="single"/>
        </w:rPr>
      </w:pPr>
    </w:p>
    <w:p w:rsidR="00166373" w:rsidRPr="00166373" w:rsidRDefault="00166373" w:rsidP="00166373">
      <w:pPr>
        <w:rPr>
          <w:sz w:val="28"/>
          <w:szCs w:val="28"/>
        </w:rPr>
      </w:pPr>
    </w:p>
    <w:p w:rsidR="009463F2" w:rsidRDefault="009463F2" w:rsidP="009463F2">
      <w:pPr>
        <w:rPr>
          <w:sz w:val="28"/>
          <w:szCs w:val="28"/>
        </w:rPr>
      </w:pPr>
      <w:r>
        <w:rPr>
          <w:sz w:val="28"/>
          <w:szCs w:val="28"/>
        </w:rPr>
        <w:t xml:space="preserve">Wilks, R. and Byers, A. ( 1992) ‘Art therapy with elderly people in statutory care’ in D. Waller and A. Gilroy ( </w:t>
      </w:r>
      <w:proofErr w:type="spellStart"/>
      <w:r>
        <w:rPr>
          <w:sz w:val="28"/>
          <w:szCs w:val="28"/>
        </w:rPr>
        <w:t>eds</w:t>
      </w:r>
      <w:proofErr w:type="spellEnd"/>
      <w:r>
        <w:rPr>
          <w:sz w:val="28"/>
          <w:szCs w:val="28"/>
        </w:rPr>
        <w:t xml:space="preserve">), </w:t>
      </w:r>
      <w:r w:rsidRPr="008C5B3E">
        <w:rPr>
          <w:i/>
          <w:sz w:val="28"/>
          <w:szCs w:val="28"/>
        </w:rPr>
        <w:t>Art Therapy: A Handbook</w:t>
      </w:r>
      <w:r>
        <w:rPr>
          <w:sz w:val="28"/>
          <w:szCs w:val="28"/>
        </w:rPr>
        <w:t>. Buckingham: Open University Press</w:t>
      </w:r>
    </w:p>
    <w:p w:rsidR="00B56E5C" w:rsidRDefault="00B56E5C">
      <w:pPr>
        <w:rPr>
          <w:sz w:val="28"/>
          <w:szCs w:val="28"/>
        </w:rPr>
      </w:pPr>
    </w:p>
    <w:p w:rsidR="009463F2" w:rsidRDefault="009463F2" w:rsidP="009463F2">
      <w:pPr>
        <w:rPr>
          <w:sz w:val="28"/>
          <w:szCs w:val="28"/>
        </w:rPr>
      </w:pPr>
      <w:proofErr w:type="spellStart"/>
      <w:r>
        <w:rPr>
          <w:sz w:val="28"/>
          <w:szCs w:val="28"/>
        </w:rPr>
        <w:t>Schaverien</w:t>
      </w:r>
      <w:proofErr w:type="spellEnd"/>
      <w:r>
        <w:rPr>
          <w:sz w:val="28"/>
          <w:szCs w:val="28"/>
        </w:rPr>
        <w:t xml:space="preserve">, J. (1998) ‘Inheritance: Jewish identity, art psychotherapy workshops and the legacy of the Holocaust’, in D. </w:t>
      </w:r>
      <w:proofErr w:type="spellStart"/>
      <w:r>
        <w:rPr>
          <w:sz w:val="28"/>
          <w:szCs w:val="28"/>
        </w:rPr>
        <w:t>Dokter</w:t>
      </w:r>
      <w:proofErr w:type="spellEnd"/>
      <w:r>
        <w:rPr>
          <w:sz w:val="28"/>
          <w:szCs w:val="28"/>
        </w:rPr>
        <w:t xml:space="preserve"> (ed.), </w:t>
      </w:r>
      <w:r w:rsidRPr="00B56E5C">
        <w:rPr>
          <w:i/>
          <w:sz w:val="28"/>
          <w:szCs w:val="28"/>
        </w:rPr>
        <w:t xml:space="preserve">Arts Therapists, Refugees and Migrants. </w:t>
      </w:r>
      <w:r>
        <w:rPr>
          <w:sz w:val="28"/>
          <w:szCs w:val="28"/>
        </w:rPr>
        <w:t>London: Jessica Kingsley</w:t>
      </w:r>
    </w:p>
    <w:p w:rsidR="00166373" w:rsidRDefault="00166373" w:rsidP="009463F2">
      <w:pPr>
        <w:rPr>
          <w:sz w:val="28"/>
          <w:szCs w:val="28"/>
        </w:rPr>
      </w:pPr>
    </w:p>
    <w:p w:rsidR="00166373" w:rsidRDefault="00166373" w:rsidP="00166373">
      <w:pPr>
        <w:rPr>
          <w:sz w:val="28"/>
          <w:szCs w:val="28"/>
        </w:rPr>
      </w:pPr>
      <w:r>
        <w:rPr>
          <w:sz w:val="28"/>
          <w:szCs w:val="28"/>
        </w:rPr>
        <w:t xml:space="preserve">Waller, D. (2002) . ‘Evaluating the use of art therapy for older people with dementia: a control group study’ in D Waller (ed.), </w:t>
      </w:r>
      <w:r w:rsidRPr="003942AA">
        <w:rPr>
          <w:i/>
          <w:sz w:val="28"/>
          <w:szCs w:val="28"/>
        </w:rPr>
        <w:t>Nameless Dread: Art</w:t>
      </w:r>
      <w:r>
        <w:rPr>
          <w:sz w:val="28"/>
          <w:szCs w:val="28"/>
        </w:rPr>
        <w:t xml:space="preserve"> </w:t>
      </w:r>
      <w:r w:rsidRPr="003942AA">
        <w:rPr>
          <w:i/>
          <w:sz w:val="28"/>
          <w:szCs w:val="28"/>
        </w:rPr>
        <w:t>Therapies and Progressive Illness</w:t>
      </w:r>
      <w:r>
        <w:rPr>
          <w:sz w:val="28"/>
          <w:szCs w:val="28"/>
        </w:rPr>
        <w:t xml:space="preserve">. London: Brunner-Routledge </w:t>
      </w:r>
    </w:p>
    <w:p w:rsidR="00B56E5C" w:rsidRDefault="00B56E5C">
      <w:pPr>
        <w:rPr>
          <w:sz w:val="28"/>
          <w:szCs w:val="28"/>
        </w:rPr>
      </w:pPr>
    </w:p>
    <w:p w:rsidR="00166373" w:rsidRPr="00827254" w:rsidRDefault="00166373" w:rsidP="00166373">
      <w:pPr>
        <w:rPr>
          <w:sz w:val="28"/>
          <w:szCs w:val="28"/>
        </w:rPr>
      </w:pPr>
      <w:r>
        <w:rPr>
          <w:sz w:val="28"/>
          <w:szCs w:val="28"/>
        </w:rPr>
        <w:t>Wood, M. (1998b) ‘Art therapy in palliative care’, in M. Pratt and M. Wood (</w:t>
      </w:r>
      <w:proofErr w:type="spellStart"/>
      <w:r>
        <w:rPr>
          <w:sz w:val="28"/>
          <w:szCs w:val="28"/>
        </w:rPr>
        <w:t>eds</w:t>
      </w:r>
      <w:proofErr w:type="spellEnd"/>
      <w:r>
        <w:rPr>
          <w:sz w:val="28"/>
          <w:szCs w:val="28"/>
        </w:rPr>
        <w:t xml:space="preserve">), </w:t>
      </w:r>
      <w:r w:rsidRPr="00827254">
        <w:rPr>
          <w:i/>
          <w:sz w:val="28"/>
          <w:szCs w:val="28"/>
        </w:rPr>
        <w:t>Art Therapy in Palliative Care’: The Creative Response’</w:t>
      </w:r>
      <w:r>
        <w:rPr>
          <w:i/>
          <w:sz w:val="28"/>
          <w:szCs w:val="28"/>
        </w:rPr>
        <w:t xml:space="preserve">. </w:t>
      </w:r>
      <w:r>
        <w:rPr>
          <w:sz w:val="28"/>
          <w:szCs w:val="28"/>
        </w:rPr>
        <w:t>London: Routledge.</w:t>
      </w:r>
    </w:p>
    <w:p w:rsidR="009463F2" w:rsidRDefault="009463F2">
      <w:pPr>
        <w:rPr>
          <w:sz w:val="28"/>
          <w:szCs w:val="28"/>
        </w:rPr>
      </w:pPr>
    </w:p>
    <w:p w:rsidR="00166373" w:rsidRDefault="00166373" w:rsidP="00166373">
      <w:pPr>
        <w:rPr>
          <w:sz w:val="28"/>
          <w:szCs w:val="28"/>
        </w:rPr>
      </w:pPr>
      <w:r>
        <w:rPr>
          <w:sz w:val="28"/>
          <w:szCs w:val="28"/>
        </w:rPr>
        <w:t xml:space="preserve">Evans, K. and </w:t>
      </w:r>
      <w:proofErr w:type="spellStart"/>
      <w:r>
        <w:rPr>
          <w:sz w:val="28"/>
          <w:szCs w:val="28"/>
        </w:rPr>
        <w:t>Dubowski</w:t>
      </w:r>
      <w:proofErr w:type="spellEnd"/>
      <w:r>
        <w:rPr>
          <w:sz w:val="28"/>
          <w:szCs w:val="28"/>
        </w:rPr>
        <w:t xml:space="preserve">, J. (2001) </w:t>
      </w:r>
      <w:r>
        <w:rPr>
          <w:i/>
          <w:sz w:val="28"/>
          <w:szCs w:val="28"/>
        </w:rPr>
        <w:t xml:space="preserve">Art Therapy with Children on the Autistic Spectrum: Beyond Words. </w:t>
      </w:r>
      <w:r>
        <w:rPr>
          <w:sz w:val="28"/>
          <w:szCs w:val="28"/>
        </w:rPr>
        <w:t>London: Jessica Kingsley.</w:t>
      </w:r>
    </w:p>
    <w:p w:rsidR="009463F2" w:rsidRDefault="009463F2">
      <w:pPr>
        <w:rPr>
          <w:sz w:val="28"/>
          <w:szCs w:val="28"/>
        </w:rPr>
      </w:pPr>
    </w:p>
    <w:p w:rsidR="009463F2" w:rsidRDefault="009463F2">
      <w:pPr>
        <w:rPr>
          <w:sz w:val="28"/>
          <w:szCs w:val="28"/>
        </w:rPr>
      </w:pPr>
    </w:p>
    <w:p w:rsidR="009463F2" w:rsidRDefault="009463F2">
      <w:pPr>
        <w:rPr>
          <w:sz w:val="28"/>
          <w:szCs w:val="28"/>
        </w:rPr>
      </w:pPr>
    </w:p>
    <w:p w:rsidR="009463F2" w:rsidRDefault="009463F2">
      <w:pPr>
        <w:rPr>
          <w:sz w:val="28"/>
          <w:szCs w:val="28"/>
        </w:rPr>
      </w:pPr>
    </w:p>
    <w:p w:rsidR="009463F2" w:rsidRDefault="009463F2">
      <w:pPr>
        <w:rPr>
          <w:sz w:val="28"/>
          <w:szCs w:val="28"/>
        </w:rPr>
      </w:pPr>
    </w:p>
    <w:p w:rsidR="009463F2" w:rsidRDefault="009463F2">
      <w:pPr>
        <w:rPr>
          <w:sz w:val="28"/>
          <w:szCs w:val="28"/>
        </w:rPr>
      </w:pPr>
    </w:p>
    <w:p w:rsidR="009463F2" w:rsidRDefault="009463F2">
      <w:pPr>
        <w:rPr>
          <w:sz w:val="28"/>
          <w:szCs w:val="28"/>
        </w:rPr>
      </w:pPr>
    </w:p>
    <w:p w:rsidR="009463F2" w:rsidRDefault="009463F2">
      <w:pPr>
        <w:rPr>
          <w:sz w:val="28"/>
          <w:szCs w:val="28"/>
        </w:rPr>
      </w:pPr>
    </w:p>
    <w:p w:rsidR="009463F2" w:rsidRDefault="009463F2">
      <w:pPr>
        <w:rPr>
          <w:sz w:val="28"/>
          <w:szCs w:val="28"/>
        </w:rPr>
      </w:pPr>
    </w:p>
    <w:p w:rsidR="009463F2" w:rsidRDefault="009463F2">
      <w:pPr>
        <w:rPr>
          <w:sz w:val="28"/>
          <w:szCs w:val="28"/>
        </w:rPr>
      </w:pPr>
    </w:p>
    <w:p w:rsidR="009463F2" w:rsidRDefault="009463F2">
      <w:pPr>
        <w:rPr>
          <w:sz w:val="28"/>
          <w:szCs w:val="28"/>
        </w:rPr>
      </w:pPr>
    </w:p>
    <w:p w:rsidR="009463F2" w:rsidRDefault="009463F2">
      <w:pPr>
        <w:rPr>
          <w:sz w:val="28"/>
          <w:szCs w:val="28"/>
        </w:rPr>
      </w:pPr>
    </w:p>
    <w:p w:rsidR="009463F2" w:rsidRDefault="009463F2">
      <w:pPr>
        <w:rPr>
          <w:sz w:val="28"/>
          <w:szCs w:val="28"/>
        </w:rPr>
      </w:pPr>
    </w:p>
    <w:p w:rsidR="009463F2" w:rsidRDefault="009463F2">
      <w:pPr>
        <w:rPr>
          <w:sz w:val="28"/>
          <w:szCs w:val="28"/>
        </w:rPr>
      </w:pPr>
    </w:p>
    <w:p w:rsidR="009463F2" w:rsidRDefault="009463F2">
      <w:pPr>
        <w:rPr>
          <w:sz w:val="28"/>
          <w:szCs w:val="28"/>
        </w:rPr>
      </w:pPr>
    </w:p>
    <w:p w:rsidR="009463F2" w:rsidRPr="008C5B3E" w:rsidRDefault="009463F2">
      <w:pPr>
        <w:rPr>
          <w:sz w:val="28"/>
          <w:szCs w:val="28"/>
        </w:rPr>
      </w:pPr>
    </w:p>
    <w:sectPr w:rsidR="009463F2" w:rsidRPr="008C5B3E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43464" w:rsidRDefault="00143464" w:rsidP="00143464">
      <w:pPr>
        <w:spacing w:after="0" w:line="240" w:lineRule="auto"/>
      </w:pPr>
      <w:r>
        <w:separator/>
      </w:r>
    </w:p>
  </w:endnote>
  <w:endnote w:type="continuationSeparator" w:id="0">
    <w:p w:rsidR="00143464" w:rsidRDefault="00143464" w:rsidP="0014346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Baskerville Old Face">
    <w:panose1 w:val="02020602080505020303"/>
    <w:charset w:val="00"/>
    <w:family w:val="roman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43464" w:rsidRDefault="00143464" w:rsidP="00143464">
      <w:pPr>
        <w:spacing w:after="0" w:line="240" w:lineRule="auto"/>
      </w:pPr>
      <w:r>
        <w:separator/>
      </w:r>
    </w:p>
  </w:footnote>
  <w:footnote w:type="continuationSeparator" w:id="0">
    <w:p w:rsidR="00143464" w:rsidRDefault="00143464" w:rsidP="0014346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80547" w:rsidRDefault="00280547" w:rsidP="00280547">
    <w:pPr>
      <w:pStyle w:val="Header"/>
      <w:jc w:val="cent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C5B3E"/>
    <w:rsid w:val="00143464"/>
    <w:rsid w:val="00166373"/>
    <w:rsid w:val="00280547"/>
    <w:rsid w:val="003942AA"/>
    <w:rsid w:val="0041758D"/>
    <w:rsid w:val="00456EF5"/>
    <w:rsid w:val="00632D88"/>
    <w:rsid w:val="00651C08"/>
    <w:rsid w:val="007371ED"/>
    <w:rsid w:val="007A43DE"/>
    <w:rsid w:val="00827254"/>
    <w:rsid w:val="008C5B3E"/>
    <w:rsid w:val="009463F2"/>
    <w:rsid w:val="00A9741D"/>
    <w:rsid w:val="00B56E5C"/>
    <w:rsid w:val="00BA7065"/>
    <w:rsid w:val="00CB61E3"/>
    <w:rsid w:val="00DC2A5E"/>
    <w:rsid w:val="00DD4872"/>
    <w:rsid w:val="00E11D76"/>
    <w:rsid w:val="00E867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A722D7"/>
  <w15:chartTrackingRefBased/>
  <w15:docId w15:val="{24D760E8-D99B-4C52-96EF-AAA5AB1C23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4346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43464"/>
  </w:style>
  <w:style w:type="paragraph" w:styleId="Footer">
    <w:name w:val="footer"/>
    <w:basedOn w:val="Normal"/>
    <w:link w:val="FooterChar"/>
    <w:uiPriority w:val="99"/>
    <w:unhideWhenUsed/>
    <w:rsid w:val="0014346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4346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119</TotalTime>
  <Pages>3</Pages>
  <Words>362</Words>
  <Characters>2065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Hywel Dda University Health Board</Company>
  <LinksUpToDate>false</LinksUpToDate>
  <CharactersWithSpaces>2423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Elizabeth Usher-Prickett (Hywel Dda UHB - Physiotherapy Technical Instructor)</dc:creator>
  <cp:keywords/>
  <dc:description/>
  <cp:lastModifiedBy>Elizabeth Usher-Prickett (Hywel Dda UHB - Physiotherapy Technical Instructor)</cp:lastModifiedBy>
  <cp:revision>12</cp:revision>
  <dcterms:created xsi:type="dcterms:W3CDTF">2023-06-09T12:16:00Z</dcterms:created>
  <dcterms:modified xsi:type="dcterms:W3CDTF">2023-06-14T16:18:00Z</dcterms:modified>
</cp:coreProperties>
</file>