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1B0" w:rsidRDefault="002E01B0" w:rsidP="002E01B0">
      <w:pPr>
        <w:jc w:val="center"/>
      </w:pPr>
      <w:proofErr w:type="spellStart"/>
      <w:r>
        <w:t>Woyzeck</w:t>
      </w:r>
      <w:proofErr w:type="spellEnd"/>
      <w:r>
        <w:t xml:space="preserve"> Reflective Appraisal</w:t>
      </w:r>
    </w:p>
    <w:p w:rsidR="00623390" w:rsidRDefault="004803EF">
      <w:r>
        <w:t>Using</w:t>
      </w:r>
      <w:r w:rsidR="00543459">
        <w:t xml:space="preserve"> the play</w:t>
      </w:r>
      <w:r>
        <w:t xml:space="preserve"> </w:t>
      </w:r>
      <w:proofErr w:type="spellStart"/>
      <w:r>
        <w:t>Woyzeck</w:t>
      </w:r>
      <w:proofErr w:type="spellEnd"/>
      <w:r w:rsidR="00543459">
        <w:t xml:space="preserve"> by </w:t>
      </w:r>
      <w:r w:rsidR="00543459" w:rsidRPr="00543459">
        <w:rPr>
          <w:rFonts w:cs="Arial"/>
          <w:bCs/>
          <w:color w:val="222222"/>
          <w:shd w:val="clear" w:color="auto" w:fill="FFFFFF"/>
        </w:rPr>
        <w:t xml:space="preserve">Karl Georg </w:t>
      </w:r>
      <w:proofErr w:type="spellStart"/>
      <w:r w:rsidR="00543459" w:rsidRPr="00543459">
        <w:rPr>
          <w:rFonts w:cs="Arial"/>
          <w:bCs/>
          <w:color w:val="222222"/>
          <w:shd w:val="clear" w:color="auto" w:fill="FFFFFF"/>
        </w:rPr>
        <w:t>Büchner</w:t>
      </w:r>
      <w:proofErr w:type="spellEnd"/>
      <w:r w:rsidR="00543459">
        <w:t xml:space="preserve"> </w:t>
      </w:r>
      <w:r>
        <w:t>as prima</w:t>
      </w:r>
      <w:r w:rsidR="00BA3607">
        <w:t>ry devising material</w:t>
      </w:r>
      <w:r w:rsidR="00543459">
        <w:t>,</w:t>
      </w:r>
      <w:r w:rsidR="00BA3607">
        <w:t xml:space="preserve"> we</w:t>
      </w:r>
      <w:r w:rsidR="00543459">
        <w:t xml:space="preserve"> began by examining the text </w:t>
      </w:r>
      <w:r>
        <w:t>look</w:t>
      </w:r>
      <w:r w:rsidR="00543459">
        <w:t>ing</w:t>
      </w:r>
      <w:r>
        <w:t xml:space="preserve"> for any prevalent subcultures represented within </w:t>
      </w:r>
      <w:r w:rsidR="00A40DF0">
        <w:t xml:space="preserve">the play. We wanted to present </w:t>
      </w:r>
      <w:proofErr w:type="spellStart"/>
      <w:r w:rsidR="00A40DF0">
        <w:t>W</w:t>
      </w:r>
      <w:r w:rsidR="00F447B9">
        <w:t>oyzeck</w:t>
      </w:r>
      <w:proofErr w:type="spellEnd"/>
      <w:r w:rsidR="00F447B9">
        <w:t xml:space="preserve"> in a modern context to make it more accessible</w:t>
      </w:r>
      <w:r>
        <w:t xml:space="preserve"> </w:t>
      </w:r>
      <w:r w:rsidR="00F447B9">
        <w:t xml:space="preserve">to our audience and open up </w:t>
      </w:r>
      <w:r>
        <w:t>debate over</w:t>
      </w:r>
      <w:r w:rsidR="00F447B9">
        <w:t xml:space="preserve"> contemporary</w:t>
      </w:r>
      <w:r>
        <w:t xml:space="preserve"> social issues</w:t>
      </w:r>
      <w:r w:rsidR="00C74B95">
        <w:t xml:space="preserve"> relating to culture</w:t>
      </w:r>
      <w:r>
        <w:t xml:space="preserve"> such as addiction,</w:t>
      </w:r>
      <w:r w:rsidR="00E501E8">
        <w:t xml:space="preserve"> abuse of power,</w:t>
      </w:r>
      <w:r>
        <w:t xml:space="preserve"> consent, domestic abuse, euthanasia</w:t>
      </w:r>
      <w:r w:rsidR="0048006B">
        <w:t xml:space="preserve">, gender </w:t>
      </w:r>
      <w:proofErr w:type="spellStart"/>
      <w:r w:rsidR="0048006B">
        <w:t>dysphoria</w:t>
      </w:r>
      <w:proofErr w:type="spellEnd"/>
      <w:r w:rsidR="00E501E8">
        <w:t xml:space="preserve">, </w:t>
      </w:r>
      <w:r w:rsidR="00A40DF0">
        <w:t>gun law reform</w:t>
      </w:r>
      <w:r w:rsidR="00E501E8">
        <w:t xml:space="preserve"> and sexual consent</w:t>
      </w:r>
      <w:r>
        <w:t xml:space="preserve">. I suggested the idea of staging </w:t>
      </w:r>
      <w:r w:rsidR="00543459">
        <w:t xml:space="preserve">the performance in </w:t>
      </w:r>
      <w:r>
        <w:t>a court case</w:t>
      </w:r>
      <w:r w:rsidR="00A40DF0">
        <w:t xml:space="preserve"> or murder trial. </w:t>
      </w:r>
      <w:r w:rsidR="00F447B9">
        <w:t xml:space="preserve">I suggested this because </w:t>
      </w:r>
      <w:r w:rsidR="00A40DF0">
        <w:t xml:space="preserve">I felt that the majority of the subjects </w:t>
      </w:r>
      <w:r w:rsidR="00C74B95">
        <w:t>the group wanted to explore had</w:t>
      </w:r>
      <w:r w:rsidR="00A40DF0">
        <w:t xml:space="preserve"> prominent links with a need for law reform and a court room would provide the perfect setting by firstly</w:t>
      </w:r>
      <w:r w:rsidR="00E501E8">
        <w:t xml:space="preserve"> providing</w:t>
      </w:r>
      <w:r w:rsidR="00A40DF0">
        <w:t xml:space="preserve"> context for debate and secondly</w:t>
      </w:r>
      <w:r w:rsidR="00204086">
        <w:t xml:space="preserve"> providing</w:t>
      </w:r>
      <w:r w:rsidR="00A40DF0">
        <w:t xml:space="preserve"> stru</w:t>
      </w:r>
      <w:r w:rsidR="00E501E8">
        <w:t xml:space="preserve">cture to the composition of </w:t>
      </w:r>
      <w:r w:rsidR="00A40DF0">
        <w:t>arguments between both parties which would</w:t>
      </w:r>
      <w:r w:rsidR="00BA3607">
        <w:t xml:space="preserve"> represent both sides of the argument fairly</w:t>
      </w:r>
      <w:r w:rsidR="00A40DF0">
        <w:t xml:space="preserve">. </w:t>
      </w:r>
    </w:p>
    <w:p w:rsidR="00204086" w:rsidRDefault="0048006B">
      <w:r>
        <w:t xml:space="preserve">We chose key scenes from </w:t>
      </w:r>
      <w:proofErr w:type="spellStart"/>
      <w:r>
        <w:t>W</w:t>
      </w:r>
      <w:r w:rsidR="00204086">
        <w:t>oyzeck</w:t>
      </w:r>
      <w:proofErr w:type="spellEnd"/>
      <w:r w:rsidR="00F447B9">
        <w:t xml:space="preserve"> that we felt would provide the best </w:t>
      </w:r>
      <w:r w:rsidR="00204086">
        <w:t>stimuli for</w:t>
      </w:r>
      <w:r w:rsidR="00F447B9">
        <w:t xml:space="preserve"> debate</w:t>
      </w:r>
      <w:r>
        <w:t>. Performers played both character</w:t>
      </w:r>
      <w:r w:rsidR="00DE6264">
        <w:t>s</w:t>
      </w:r>
      <w:r>
        <w:t xml:space="preserve"> from </w:t>
      </w:r>
      <w:proofErr w:type="spellStart"/>
      <w:r>
        <w:t>Woyzeck</w:t>
      </w:r>
      <w:proofErr w:type="spellEnd"/>
      <w:r>
        <w:t xml:space="preserve"> in the key scenes and legal representatives, this multi-rolling g</w:t>
      </w:r>
      <w:r w:rsidR="00DE6264">
        <w:t xml:space="preserve">ave the performance a </w:t>
      </w:r>
      <w:proofErr w:type="spellStart"/>
      <w:r>
        <w:t>Brechtian</w:t>
      </w:r>
      <w:proofErr w:type="spellEnd"/>
      <w:r>
        <w:t xml:space="preserve"> style. Brecht methodology</w:t>
      </w:r>
      <w:r w:rsidR="00BA3607">
        <w:t xml:space="preserve"> particularly </w:t>
      </w:r>
      <w:proofErr w:type="spellStart"/>
      <w:r w:rsidR="00BA3607">
        <w:t>Verfremdungseffekt</w:t>
      </w:r>
      <w:proofErr w:type="spellEnd"/>
      <w:r>
        <w:t xml:space="preserve"> allowed us to explore the key issues for debate</w:t>
      </w:r>
      <w:r w:rsidR="00BA3607">
        <w:t xml:space="preserve"> while keeping the audience objective and</w:t>
      </w:r>
      <w:r>
        <w:t xml:space="preserve"> without causing too much emotional discom</w:t>
      </w:r>
      <w:r w:rsidR="00BA3607">
        <w:t>fort</w:t>
      </w:r>
      <w:r>
        <w:t xml:space="preserve">. </w:t>
      </w:r>
      <w:r w:rsidR="005524CA">
        <w:t>The design of the play bares similarity to Geese Theatre Methodology of working one step removed, however participants are now replaced with actors scripting out an artificial exploration of the chosen subject providing a pre determined conclusion; Ethical considerations around the content of the arguments</w:t>
      </w:r>
      <w:r w:rsidR="00543459">
        <w:t xml:space="preserve"> therefore</w:t>
      </w:r>
      <w:r w:rsidR="005524CA">
        <w:t xml:space="preserve"> </w:t>
      </w:r>
      <w:r w:rsidR="00543459">
        <w:t>is imperative</w:t>
      </w:r>
      <w:r w:rsidR="005524CA">
        <w:t xml:space="preserve"> as actors are now having influence on the moral stance of the audience. </w:t>
      </w:r>
    </w:p>
    <w:p w:rsidR="006A3444" w:rsidRDefault="008C6456">
      <w:r>
        <w:t>When seeking audience feedback I f</w:t>
      </w:r>
      <w:r w:rsidR="005524CA">
        <w:t>ound that some</w:t>
      </w:r>
      <w:r>
        <w:t xml:space="preserve"> audience members felt that they wanted to join the debate.</w:t>
      </w:r>
      <w:r w:rsidR="00DE6264">
        <w:t xml:space="preserve"> We spoke about the idea of forum theatre</w:t>
      </w:r>
      <w:r>
        <w:t xml:space="preserve"> during the devising process and felt that because</w:t>
      </w:r>
      <w:r w:rsidR="00F447B9">
        <w:t xml:space="preserve"> of time restrictions</w:t>
      </w:r>
      <w:r w:rsidR="00543459">
        <w:t>,</w:t>
      </w:r>
      <w:r w:rsidR="00F447B9">
        <w:t xml:space="preserve"> the more extensively</w:t>
      </w:r>
      <w:r w:rsidR="00845861">
        <w:t xml:space="preserve"> carefully researched respectful</w:t>
      </w:r>
      <w:r w:rsidR="00DE6264">
        <w:t xml:space="preserve"> representations of communities</w:t>
      </w:r>
      <w:r>
        <w:t xml:space="preserve"> should take priority over audience participation.</w:t>
      </w:r>
    </w:p>
    <w:p w:rsidR="008C6456" w:rsidRDefault="008C6456">
      <w:r>
        <w:t xml:space="preserve">I chose to debate </w:t>
      </w:r>
      <w:r w:rsidR="007C1E95">
        <w:t>addiction through</w:t>
      </w:r>
      <w:r w:rsidR="00E501E8">
        <w:t xml:space="preserve"> abuse of power along with the boundaries of omission. In a legal trial both parties refer to common law and precedent law to back their case</w:t>
      </w:r>
      <w:r w:rsidR="006A3444">
        <w:t xml:space="preserve"> and so for authenticity purp</w:t>
      </w:r>
      <w:r w:rsidR="00543459">
        <w:t>oses, I looked to case law as</w:t>
      </w:r>
      <w:r w:rsidR="006A3444">
        <w:t xml:space="preserve"> primary devising</w:t>
      </w:r>
      <w:r w:rsidR="00543459">
        <w:t xml:space="preserve"> material to form the foundation of my arguments</w:t>
      </w:r>
      <w:r w:rsidR="00F447B9">
        <w:t xml:space="preserve">. I </w:t>
      </w:r>
      <w:r w:rsidR="00E8326E">
        <w:t>referred</w:t>
      </w:r>
      <w:r w:rsidR="00F447B9">
        <w:t xml:space="preserve"> to recent</w:t>
      </w:r>
      <w:r w:rsidR="00D0665B">
        <w:t xml:space="preserve"> </w:t>
      </w:r>
      <w:r w:rsidR="006A3444">
        <w:t xml:space="preserve">cases </w:t>
      </w:r>
      <w:r w:rsidR="00D0665B">
        <w:t xml:space="preserve">such as the case of Raymond </w:t>
      </w:r>
      <w:proofErr w:type="spellStart"/>
      <w:r w:rsidR="00D0665B">
        <w:t>Nimmo</w:t>
      </w:r>
      <w:proofErr w:type="spellEnd"/>
      <w:r w:rsidR="00D0665B">
        <w:t xml:space="preserve"> who was wrongfully</w:t>
      </w:r>
      <w:r w:rsidR="006A3444">
        <w:t xml:space="preserve"> prescribed </w:t>
      </w:r>
      <w:proofErr w:type="spellStart"/>
      <w:r w:rsidR="006A3444">
        <w:t>Valium</w:t>
      </w:r>
      <w:proofErr w:type="spellEnd"/>
      <w:r w:rsidR="006A3444">
        <w:t xml:space="preserve"> for 14 years. </w:t>
      </w:r>
      <w:r w:rsidR="007C1E95">
        <w:t xml:space="preserve">The character of </w:t>
      </w:r>
      <w:r w:rsidR="00BA3607">
        <w:t xml:space="preserve">Mr </w:t>
      </w:r>
      <w:proofErr w:type="spellStart"/>
      <w:r w:rsidR="00BA3607">
        <w:t>Nimmo</w:t>
      </w:r>
      <w:proofErr w:type="spellEnd"/>
      <w:r w:rsidR="007C1E95">
        <w:t xml:space="preserve"> represents</w:t>
      </w:r>
      <w:r w:rsidR="00D0665B">
        <w:t xml:space="preserve"> a whole community of people who have experienced similar medical negligence which has then had a massive knock on effect in their l</w:t>
      </w:r>
      <w:r w:rsidR="00BA3607">
        <w:t>ife losing their families, jobs and</w:t>
      </w:r>
      <w:r w:rsidR="00D0665B">
        <w:t xml:space="preserve"> homes through no fault of their own.</w:t>
      </w:r>
      <w:r w:rsidR="00A843C6">
        <w:t xml:space="preserve"> </w:t>
      </w:r>
      <w:r w:rsidR="00BA3607">
        <w:t xml:space="preserve"> The exploration of boundaries of omission raised some key questions about the culture of blame that we</w:t>
      </w:r>
      <w:r w:rsidR="006A3444">
        <w:t xml:space="preserve"> current</w:t>
      </w:r>
      <w:r w:rsidR="007532DC">
        <w:t>l</w:t>
      </w:r>
      <w:r w:rsidR="006A3444">
        <w:t>y live in. The recent Parkland school shooting in Florida highlighted this key issue of blame. The only person responsible for the shooting was Nikol</w:t>
      </w:r>
      <w:r w:rsidR="007532DC">
        <w:t>as Cruz and yet the blame was shared amongst those who he had disclosed his intentions to k</w:t>
      </w:r>
      <w:r w:rsidR="00E8326E">
        <w:t xml:space="preserve">ill. Should we be able to detain someone before they </w:t>
      </w:r>
      <w:r w:rsidR="007532DC">
        <w:t>commit a crime</w:t>
      </w:r>
      <w:r w:rsidR="00543459">
        <w:t xml:space="preserve"> in order</w:t>
      </w:r>
      <w:r w:rsidR="00E8326E">
        <w:t xml:space="preserve"> to prevent it from happening</w:t>
      </w:r>
      <w:r w:rsidR="007532DC">
        <w:t>?</w:t>
      </w:r>
      <w:r w:rsidR="00DE6264">
        <w:t xml:space="preserve"> </w:t>
      </w:r>
    </w:p>
    <w:p w:rsidR="007C1E95" w:rsidRDefault="007C1E95"/>
    <w:sectPr w:rsidR="007C1E95" w:rsidSect="006233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4803EF"/>
    <w:rsid w:val="00204086"/>
    <w:rsid w:val="002E01B0"/>
    <w:rsid w:val="0048006B"/>
    <w:rsid w:val="004803EF"/>
    <w:rsid w:val="00543459"/>
    <w:rsid w:val="005524CA"/>
    <w:rsid w:val="005D5C3E"/>
    <w:rsid w:val="00623390"/>
    <w:rsid w:val="006A3444"/>
    <w:rsid w:val="007532DC"/>
    <w:rsid w:val="007C1E95"/>
    <w:rsid w:val="00845861"/>
    <w:rsid w:val="008C6456"/>
    <w:rsid w:val="0090255C"/>
    <w:rsid w:val="00A40DF0"/>
    <w:rsid w:val="00A843C6"/>
    <w:rsid w:val="00BA3607"/>
    <w:rsid w:val="00C74B95"/>
    <w:rsid w:val="00D0665B"/>
    <w:rsid w:val="00DE6264"/>
    <w:rsid w:val="00E501E8"/>
    <w:rsid w:val="00E8326E"/>
    <w:rsid w:val="00F447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3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hopkins</dc:creator>
  <cp:lastModifiedBy>christian hopkins</cp:lastModifiedBy>
  <cp:revision>6</cp:revision>
  <dcterms:created xsi:type="dcterms:W3CDTF">2018-03-08T19:22:00Z</dcterms:created>
  <dcterms:modified xsi:type="dcterms:W3CDTF">2018-03-08T19:34:00Z</dcterms:modified>
</cp:coreProperties>
</file>