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A2909" w:rsidRPr="006C057E" w:rsidRDefault="007A2909" w:rsidP="007A2909">
      <w:pPr>
        <w:jc w:val="center"/>
        <w:rPr>
          <w:rFonts w:asciiTheme="minorHAnsi" w:hAnsiTheme="minorHAnsi" w:cstheme="minorHAnsi"/>
          <w:b/>
          <w:bCs/>
          <w:u w:val="single"/>
        </w:rPr>
      </w:pPr>
      <w:r w:rsidRPr="006C057E">
        <w:rPr>
          <w:rFonts w:asciiTheme="minorHAnsi" w:hAnsiTheme="minorHAnsi" w:cstheme="minorHAnsi"/>
          <w:b/>
          <w:bCs/>
          <w:u w:val="single"/>
        </w:rPr>
        <w:t xml:space="preserve">Research for learning </w:t>
      </w:r>
    </w:p>
    <w:p w:rsidR="007A2909" w:rsidRPr="005455BB" w:rsidRDefault="007A2909" w:rsidP="007A2909">
      <w:pPr>
        <w:jc w:val="center"/>
        <w:rPr>
          <w:rFonts w:asciiTheme="minorHAnsi" w:hAnsiTheme="minorHAnsi" w:cstheme="minorHAnsi"/>
          <w:u w:val="single"/>
        </w:rPr>
      </w:pPr>
    </w:p>
    <w:p w:rsidR="007A2909" w:rsidRPr="005455BB" w:rsidRDefault="007A2909" w:rsidP="007A2909">
      <w:pPr>
        <w:jc w:val="center"/>
        <w:rPr>
          <w:rFonts w:asciiTheme="minorHAnsi" w:hAnsiTheme="minorHAnsi" w:cstheme="minorHAnsi"/>
          <w:u w:val="single"/>
        </w:rPr>
      </w:pPr>
      <w:r w:rsidRPr="005455BB">
        <w:rPr>
          <w:rFonts w:asciiTheme="minorHAnsi" w:hAnsiTheme="minorHAnsi" w:cstheme="minorHAnsi"/>
          <w:u w:val="single"/>
        </w:rPr>
        <w:t xml:space="preserve">What evidence is there to support the importance of outdoor play for young children’s development? </w:t>
      </w:r>
    </w:p>
    <w:p w:rsidR="007A2909" w:rsidRPr="005455BB" w:rsidRDefault="007A2909" w:rsidP="007A2909">
      <w:pPr>
        <w:jc w:val="center"/>
        <w:rPr>
          <w:rFonts w:asciiTheme="minorHAnsi" w:hAnsiTheme="minorHAnsi" w:cstheme="minorHAnsi"/>
          <w:u w:val="single"/>
        </w:rPr>
      </w:pPr>
    </w:p>
    <w:p w:rsidR="007A2909" w:rsidRDefault="007A2909" w:rsidP="007A2909">
      <w:pPr>
        <w:rPr>
          <w:rFonts w:asciiTheme="minorHAnsi" w:hAnsiTheme="minorHAnsi" w:cstheme="minorHAnsi"/>
          <w:b/>
          <w:bCs/>
          <w:u w:val="single"/>
        </w:rPr>
      </w:pPr>
      <w:r w:rsidRPr="001E5B6B">
        <w:rPr>
          <w:rFonts w:asciiTheme="minorHAnsi" w:hAnsiTheme="minorHAnsi" w:cstheme="minorHAnsi"/>
          <w:b/>
          <w:bCs/>
          <w:u w:val="single"/>
        </w:rPr>
        <w:t xml:space="preserve">Abstract </w:t>
      </w:r>
    </w:p>
    <w:p w:rsidR="006C057E" w:rsidRDefault="006C057E" w:rsidP="007A2909">
      <w:pPr>
        <w:rPr>
          <w:rFonts w:asciiTheme="minorHAnsi" w:hAnsiTheme="minorHAnsi" w:cstheme="minorHAnsi"/>
          <w:b/>
          <w:bCs/>
          <w:u w:val="single"/>
        </w:rPr>
      </w:pPr>
    </w:p>
    <w:p w:rsidR="006C057E" w:rsidRPr="006C057E" w:rsidRDefault="006C057E" w:rsidP="006C057E">
      <w:pPr>
        <w:rPr>
          <w:rFonts w:asciiTheme="minorHAnsi" w:hAnsiTheme="minorHAnsi" w:cstheme="minorHAnsi"/>
        </w:rPr>
      </w:pPr>
      <w:r w:rsidRPr="006C057E">
        <w:rPr>
          <w:rFonts w:asciiTheme="minorHAnsi" w:hAnsiTheme="minorHAnsi" w:cstheme="minorHAnsi"/>
        </w:rPr>
        <w:t>This abstract provides an overview of the evidence that has been researched to</w:t>
      </w:r>
    </w:p>
    <w:p w:rsidR="006C057E" w:rsidRPr="006C057E" w:rsidRDefault="006C057E" w:rsidP="006C057E">
      <w:pPr>
        <w:rPr>
          <w:rFonts w:asciiTheme="minorHAnsi" w:hAnsiTheme="minorHAnsi" w:cstheme="minorHAnsi"/>
        </w:rPr>
      </w:pPr>
      <w:r w:rsidRPr="006C057E">
        <w:rPr>
          <w:rFonts w:asciiTheme="minorHAnsi" w:hAnsiTheme="minorHAnsi" w:cstheme="minorHAnsi"/>
        </w:rPr>
        <w:t>support the importance of outdoor play for young children’s development. This</w:t>
      </w:r>
    </w:p>
    <w:p w:rsidR="006C057E" w:rsidRPr="006C057E" w:rsidRDefault="006C057E" w:rsidP="006C057E">
      <w:pPr>
        <w:rPr>
          <w:rFonts w:asciiTheme="minorHAnsi" w:hAnsiTheme="minorHAnsi" w:cstheme="minorHAnsi"/>
        </w:rPr>
      </w:pPr>
      <w:r w:rsidRPr="006C057E">
        <w:rPr>
          <w:rFonts w:asciiTheme="minorHAnsi" w:hAnsiTheme="minorHAnsi" w:cstheme="minorHAnsi"/>
        </w:rPr>
        <w:t>research paper discusses key findings from a variety of research studies, focusing</w:t>
      </w:r>
    </w:p>
    <w:p w:rsidR="006C057E" w:rsidRPr="006C057E" w:rsidRDefault="006C057E" w:rsidP="006C057E">
      <w:pPr>
        <w:rPr>
          <w:rFonts w:asciiTheme="minorHAnsi" w:hAnsiTheme="minorHAnsi" w:cstheme="minorHAnsi"/>
        </w:rPr>
      </w:pPr>
      <w:r w:rsidRPr="006C057E">
        <w:rPr>
          <w:rFonts w:asciiTheme="minorHAnsi" w:hAnsiTheme="minorHAnsi" w:cstheme="minorHAnsi"/>
        </w:rPr>
        <w:t>on the effect outdoor play has on physical and cognitive health, social and</w:t>
      </w:r>
    </w:p>
    <w:p w:rsidR="006C057E" w:rsidRPr="006C057E" w:rsidRDefault="006C057E" w:rsidP="006C057E">
      <w:pPr>
        <w:rPr>
          <w:rFonts w:asciiTheme="minorHAnsi" w:hAnsiTheme="minorHAnsi" w:cstheme="minorHAnsi"/>
        </w:rPr>
      </w:pPr>
      <w:r w:rsidRPr="006C057E">
        <w:rPr>
          <w:rFonts w:asciiTheme="minorHAnsi" w:hAnsiTheme="minorHAnsi" w:cstheme="minorHAnsi"/>
        </w:rPr>
        <w:t>emotional development and the impact on academic success.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6C057E" w:rsidRPr="006C057E" w:rsidRDefault="006C057E" w:rsidP="006C057E">
      <w:pPr>
        <w:rPr>
          <w:rFonts w:asciiTheme="minorHAnsi" w:hAnsiTheme="minorHAnsi" w:cstheme="minorHAnsi"/>
        </w:rPr>
      </w:pPr>
      <w:r w:rsidRPr="006C057E">
        <w:rPr>
          <w:rFonts w:asciiTheme="minorHAnsi" w:hAnsiTheme="minorHAnsi" w:cstheme="minorHAnsi"/>
        </w:rPr>
        <w:t>The reason for conducting the research throughout this paper is to find evidence</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that supports the importance of outdoor play on young children’s </w:t>
      </w:r>
      <w:proofErr w:type="gramStart"/>
      <w:r w:rsidRPr="006C057E">
        <w:rPr>
          <w:rFonts w:asciiTheme="minorHAnsi" w:hAnsiTheme="minorHAnsi" w:cstheme="minorHAnsi"/>
        </w:rPr>
        <w:t>development</w:t>
      </w:r>
      <w:proofErr w:type="gramEnd"/>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and </w:t>
      </w:r>
      <w:r w:rsidR="009F1BFB">
        <w:rPr>
          <w:rFonts w:asciiTheme="minorHAnsi" w:hAnsiTheme="minorHAnsi" w:cstheme="minorHAnsi"/>
        </w:rPr>
        <w:t>whether</w:t>
      </w:r>
      <w:r w:rsidRPr="006C057E">
        <w:rPr>
          <w:rFonts w:asciiTheme="minorHAnsi" w:hAnsiTheme="minorHAnsi" w:cstheme="minorHAnsi"/>
        </w:rPr>
        <w:t xml:space="preserve"> there any findings that are controversial to this. This topic has </w:t>
      </w:r>
      <w:proofErr w:type="gramStart"/>
      <w:r w:rsidRPr="006C057E">
        <w:rPr>
          <w:rFonts w:asciiTheme="minorHAnsi" w:hAnsiTheme="minorHAnsi" w:cstheme="minorHAnsi"/>
        </w:rPr>
        <w:t>gained</w:t>
      </w:r>
      <w:proofErr w:type="gramEnd"/>
    </w:p>
    <w:p w:rsidR="006C057E" w:rsidRPr="006C057E" w:rsidRDefault="006C057E" w:rsidP="006C057E">
      <w:pPr>
        <w:rPr>
          <w:rFonts w:asciiTheme="minorHAnsi" w:hAnsiTheme="minorHAnsi" w:cstheme="minorHAnsi"/>
        </w:rPr>
      </w:pPr>
      <w:r w:rsidRPr="006C057E">
        <w:rPr>
          <w:rFonts w:asciiTheme="minorHAnsi" w:hAnsiTheme="minorHAnsi" w:cstheme="minorHAnsi"/>
        </w:rPr>
        <w:t>increasing attention from educators, practitioners, parents and researchers so</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this research paper investigates the evidence there is to support the </w:t>
      </w:r>
      <w:proofErr w:type="gramStart"/>
      <w:r w:rsidRPr="006C057E">
        <w:rPr>
          <w:rFonts w:asciiTheme="minorHAnsi" w:hAnsiTheme="minorHAnsi" w:cstheme="minorHAnsi"/>
        </w:rPr>
        <w:t>significance</w:t>
      </w:r>
      <w:proofErr w:type="gramEnd"/>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of outdoor play and the </w:t>
      </w:r>
      <w:proofErr w:type="gramStart"/>
      <w:r w:rsidRPr="006C057E">
        <w:rPr>
          <w:rFonts w:asciiTheme="minorHAnsi" w:hAnsiTheme="minorHAnsi" w:cstheme="minorHAnsi"/>
        </w:rPr>
        <w:t>effect</w:t>
      </w:r>
      <w:proofErr w:type="gramEnd"/>
      <w:r w:rsidRPr="006C057E">
        <w:rPr>
          <w:rFonts w:asciiTheme="minorHAnsi" w:hAnsiTheme="minorHAnsi" w:cstheme="minorHAnsi"/>
        </w:rPr>
        <w:t xml:space="preserve"> it has on children’s development.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9F1BFB" w:rsidRPr="006C057E" w:rsidRDefault="006C057E" w:rsidP="009F1BFB">
      <w:pPr>
        <w:rPr>
          <w:rFonts w:asciiTheme="minorHAnsi" w:hAnsiTheme="minorHAnsi" w:cstheme="minorHAnsi"/>
        </w:rPr>
      </w:pPr>
      <w:r w:rsidRPr="006C057E">
        <w:rPr>
          <w:rFonts w:asciiTheme="minorHAnsi" w:hAnsiTheme="minorHAnsi" w:cstheme="minorHAnsi"/>
        </w:rPr>
        <w:t xml:space="preserve">In this research paper, the findings from </w:t>
      </w:r>
      <w:r w:rsidR="009F1BFB">
        <w:rPr>
          <w:rFonts w:asciiTheme="minorHAnsi" w:hAnsiTheme="minorHAnsi" w:cstheme="minorHAnsi"/>
        </w:rPr>
        <w:t>authors are discussed in a review of literature.</w:t>
      </w:r>
    </w:p>
    <w:p w:rsidR="006C057E" w:rsidRPr="006C057E" w:rsidRDefault="006C057E" w:rsidP="006C057E">
      <w:pPr>
        <w:rPr>
          <w:rFonts w:asciiTheme="minorHAnsi" w:hAnsiTheme="minorHAnsi" w:cstheme="minorHAnsi"/>
        </w:rPr>
      </w:pPr>
      <w:r w:rsidRPr="006C057E">
        <w:rPr>
          <w:rFonts w:asciiTheme="minorHAnsi" w:hAnsiTheme="minorHAnsi" w:cstheme="minorHAnsi"/>
        </w:rPr>
        <w:t>It shows an understanding of outdoor play and focuses on the</w:t>
      </w:r>
    </w:p>
    <w:p w:rsidR="006C057E" w:rsidRPr="006C057E" w:rsidRDefault="006C057E" w:rsidP="006C057E">
      <w:pPr>
        <w:rPr>
          <w:rFonts w:asciiTheme="minorHAnsi" w:hAnsiTheme="minorHAnsi" w:cstheme="minorHAnsi"/>
        </w:rPr>
      </w:pPr>
      <w:r w:rsidRPr="006C057E">
        <w:rPr>
          <w:rFonts w:asciiTheme="minorHAnsi" w:hAnsiTheme="minorHAnsi" w:cstheme="minorHAnsi"/>
        </w:rPr>
        <w:t>effect it has had on children’s physical and cognitive skills as well as their social</w:t>
      </w:r>
    </w:p>
    <w:p w:rsidR="006C057E" w:rsidRPr="006C057E" w:rsidRDefault="006C057E" w:rsidP="006C057E">
      <w:pPr>
        <w:rPr>
          <w:rFonts w:asciiTheme="minorHAnsi" w:hAnsiTheme="minorHAnsi" w:cstheme="minorHAnsi"/>
        </w:rPr>
      </w:pPr>
      <w:r w:rsidRPr="006C057E">
        <w:rPr>
          <w:rFonts w:asciiTheme="minorHAnsi" w:hAnsiTheme="minorHAnsi" w:cstheme="minorHAnsi"/>
        </w:rPr>
        <w:t>and emotional well-being.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6C057E" w:rsidRPr="006C057E" w:rsidRDefault="006C057E" w:rsidP="006C057E">
      <w:pPr>
        <w:rPr>
          <w:rFonts w:asciiTheme="minorHAnsi" w:hAnsiTheme="minorHAnsi" w:cstheme="minorHAnsi"/>
        </w:rPr>
      </w:pPr>
      <w:r w:rsidRPr="006C057E">
        <w:rPr>
          <w:rFonts w:asciiTheme="minorHAnsi" w:hAnsiTheme="minorHAnsi" w:cstheme="minorHAnsi"/>
        </w:rPr>
        <w:t>This paper outlines the benefits of outdoor play such as, enhanced creativity,</w:t>
      </w:r>
    </w:p>
    <w:p w:rsidR="006C057E" w:rsidRPr="006C057E" w:rsidRDefault="006C057E" w:rsidP="006C057E">
      <w:pPr>
        <w:rPr>
          <w:rFonts w:asciiTheme="minorHAnsi" w:hAnsiTheme="minorHAnsi" w:cstheme="minorHAnsi"/>
        </w:rPr>
      </w:pPr>
      <w:r w:rsidRPr="006C057E">
        <w:rPr>
          <w:rFonts w:asciiTheme="minorHAnsi" w:hAnsiTheme="minorHAnsi" w:cstheme="minorHAnsi"/>
        </w:rPr>
        <w:t>better physical and mental health, and increased resilience as an outcome of</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outdoor play. It also investigates whether children </w:t>
      </w:r>
      <w:proofErr w:type="gramStart"/>
      <w:r w:rsidRPr="006C057E">
        <w:rPr>
          <w:rFonts w:asciiTheme="minorHAnsi" w:hAnsiTheme="minorHAnsi" w:cstheme="minorHAnsi"/>
        </w:rPr>
        <w:t>are able to</w:t>
      </w:r>
      <w:proofErr w:type="gramEnd"/>
      <w:r w:rsidRPr="006C057E">
        <w:rPr>
          <w:rFonts w:asciiTheme="minorHAnsi" w:hAnsiTheme="minorHAnsi" w:cstheme="minorHAnsi"/>
        </w:rPr>
        <w:t xml:space="preserve"> risk assess for</w:t>
      </w:r>
    </w:p>
    <w:p w:rsidR="006C057E" w:rsidRPr="006C057E" w:rsidRDefault="006C057E" w:rsidP="006C057E">
      <w:pPr>
        <w:rPr>
          <w:rFonts w:asciiTheme="minorHAnsi" w:hAnsiTheme="minorHAnsi" w:cstheme="minorHAnsi"/>
        </w:rPr>
      </w:pPr>
      <w:r w:rsidRPr="006C057E">
        <w:rPr>
          <w:rFonts w:asciiTheme="minorHAnsi" w:hAnsiTheme="minorHAnsi" w:cstheme="minorHAnsi"/>
        </w:rPr>
        <w:t>themselves and whether they can judge their safety and the limitations of the</w:t>
      </w:r>
    </w:p>
    <w:p w:rsidR="006C057E" w:rsidRPr="006C057E" w:rsidRDefault="006C057E" w:rsidP="006C057E">
      <w:pPr>
        <w:rPr>
          <w:rFonts w:asciiTheme="minorHAnsi" w:hAnsiTheme="minorHAnsi" w:cstheme="minorHAnsi"/>
        </w:rPr>
      </w:pPr>
      <w:r w:rsidRPr="006C057E">
        <w:rPr>
          <w:rFonts w:asciiTheme="minorHAnsi" w:hAnsiTheme="minorHAnsi" w:cstheme="minorHAnsi"/>
        </w:rPr>
        <w:t>outdoors. </w:t>
      </w:r>
    </w:p>
    <w:p w:rsidR="006C057E" w:rsidRPr="006C057E" w:rsidRDefault="006C057E" w:rsidP="006C057E">
      <w:pPr>
        <w:rPr>
          <w:rFonts w:asciiTheme="minorHAnsi" w:hAnsiTheme="minorHAnsi" w:cstheme="minorHAnsi"/>
        </w:rPr>
      </w:pPr>
      <w:r w:rsidRPr="006C057E">
        <w:rPr>
          <w:rFonts w:asciiTheme="minorHAnsi" w:hAnsiTheme="minorHAnsi" w:cstheme="minorHAnsi"/>
        </w:rPr>
        <w:t> </w:t>
      </w:r>
    </w:p>
    <w:p w:rsidR="006C057E" w:rsidRPr="006C057E" w:rsidRDefault="006C057E" w:rsidP="006C057E">
      <w:pPr>
        <w:rPr>
          <w:rFonts w:asciiTheme="minorHAnsi" w:hAnsiTheme="minorHAnsi" w:cstheme="minorHAnsi"/>
        </w:rPr>
      </w:pPr>
      <w:r w:rsidRPr="006C057E">
        <w:rPr>
          <w:rFonts w:asciiTheme="minorHAnsi" w:hAnsiTheme="minorHAnsi" w:cstheme="minorHAnsi"/>
        </w:rPr>
        <w:t>In conclusion, the research paper underlines the significance of outdoor play and</w:t>
      </w:r>
    </w:p>
    <w:p w:rsidR="006C057E" w:rsidRPr="006C057E" w:rsidRDefault="006C057E" w:rsidP="006C057E">
      <w:pPr>
        <w:rPr>
          <w:rFonts w:asciiTheme="minorHAnsi" w:hAnsiTheme="minorHAnsi" w:cstheme="minorHAnsi"/>
        </w:rPr>
      </w:pPr>
      <w:r w:rsidRPr="006C057E">
        <w:rPr>
          <w:rFonts w:asciiTheme="minorHAnsi" w:hAnsiTheme="minorHAnsi" w:cstheme="minorHAnsi"/>
        </w:rPr>
        <w:t>the positive effect it has on children’s development and their well-being. This has</w:t>
      </w:r>
    </w:p>
    <w:p w:rsidR="006C057E" w:rsidRPr="006C057E" w:rsidRDefault="006C057E" w:rsidP="006C057E">
      <w:pPr>
        <w:rPr>
          <w:rFonts w:asciiTheme="minorHAnsi" w:hAnsiTheme="minorHAnsi" w:cstheme="minorHAnsi"/>
        </w:rPr>
      </w:pPr>
      <w:r w:rsidRPr="006C057E">
        <w:rPr>
          <w:rFonts w:asciiTheme="minorHAnsi" w:hAnsiTheme="minorHAnsi" w:cstheme="minorHAnsi"/>
        </w:rPr>
        <w:t xml:space="preserve">been </w:t>
      </w:r>
      <w:r w:rsidR="009F1BFB">
        <w:rPr>
          <w:rFonts w:asciiTheme="minorHAnsi" w:hAnsiTheme="minorHAnsi" w:cstheme="minorHAnsi"/>
        </w:rPr>
        <w:t>undertaken</w:t>
      </w:r>
      <w:r w:rsidRPr="006C057E">
        <w:rPr>
          <w:rFonts w:asciiTheme="minorHAnsi" w:hAnsiTheme="minorHAnsi" w:cstheme="minorHAnsi"/>
        </w:rPr>
        <w:t xml:space="preserve"> by looking at secondary research and planning primary research. From</w:t>
      </w:r>
    </w:p>
    <w:p w:rsidR="005C4B07" w:rsidRPr="006C057E" w:rsidRDefault="006C057E" w:rsidP="007A2909">
      <w:pPr>
        <w:rPr>
          <w:rFonts w:asciiTheme="minorHAnsi" w:hAnsiTheme="minorHAnsi" w:cstheme="minorHAnsi"/>
        </w:rPr>
      </w:pPr>
      <w:r w:rsidRPr="006C057E">
        <w:rPr>
          <w:rFonts w:asciiTheme="minorHAnsi" w:hAnsiTheme="minorHAnsi" w:cstheme="minorHAnsi"/>
        </w:rPr>
        <w:t>this, there will be evidence of the benefits and limitations of outdoor play.</w:t>
      </w:r>
    </w:p>
    <w:p w:rsidR="005C4B07" w:rsidRPr="005455BB" w:rsidRDefault="005C4B07" w:rsidP="007A2909">
      <w:pPr>
        <w:rPr>
          <w:rFonts w:asciiTheme="minorHAnsi" w:hAnsiTheme="minorHAnsi" w:cstheme="minorHAnsi"/>
          <w:u w:val="single"/>
        </w:rPr>
      </w:pPr>
    </w:p>
    <w:p w:rsidR="007A2909" w:rsidRPr="005455BB" w:rsidRDefault="007A2909" w:rsidP="007A2909">
      <w:pPr>
        <w:rPr>
          <w:rFonts w:asciiTheme="minorHAnsi" w:hAnsiTheme="minorHAnsi" w:cstheme="minorHAnsi"/>
          <w:u w:val="single"/>
        </w:rPr>
      </w:pPr>
    </w:p>
    <w:p w:rsidR="007A2909" w:rsidRPr="001148C9" w:rsidRDefault="005C4B07" w:rsidP="007A2909">
      <w:pPr>
        <w:rPr>
          <w:rFonts w:asciiTheme="minorHAnsi" w:hAnsiTheme="minorHAnsi" w:cstheme="minorHAnsi"/>
          <w:b/>
          <w:bCs/>
          <w:u w:val="single"/>
        </w:rPr>
      </w:pPr>
      <w:r w:rsidRPr="001148C9">
        <w:rPr>
          <w:rFonts w:asciiTheme="minorHAnsi" w:hAnsiTheme="minorHAnsi" w:cstheme="minorHAnsi"/>
          <w:b/>
          <w:bCs/>
          <w:u w:val="single"/>
        </w:rPr>
        <w:t>Literature Review</w:t>
      </w:r>
    </w:p>
    <w:p w:rsidR="005455BB" w:rsidRDefault="005455BB" w:rsidP="005455BB"/>
    <w:p w:rsidR="00D76854" w:rsidRPr="00A86BE9" w:rsidRDefault="00376600" w:rsidP="00A86BE9">
      <w:pPr>
        <w:pStyle w:val="NoSpacing"/>
        <w:rPr>
          <w:rFonts w:asciiTheme="minorHAnsi" w:hAnsiTheme="minorHAnsi" w:cstheme="minorHAnsi"/>
        </w:rPr>
      </w:pPr>
      <w:r w:rsidRPr="00A86BE9">
        <w:rPr>
          <w:rFonts w:asciiTheme="minorHAnsi" w:hAnsiTheme="minorHAnsi" w:cstheme="minorHAnsi"/>
        </w:rPr>
        <w:t>Outdoor play plays a</w:t>
      </w:r>
      <w:r w:rsidR="009F1BFB">
        <w:rPr>
          <w:rFonts w:asciiTheme="minorHAnsi" w:hAnsiTheme="minorHAnsi" w:cstheme="minorHAnsi"/>
        </w:rPr>
        <w:t xml:space="preserve"> huge</w:t>
      </w:r>
      <w:r w:rsidRPr="00A86BE9">
        <w:rPr>
          <w:rFonts w:asciiTheme="minorHAnsi" w:hAnsiTheme="minorHAnsi" w:cstheme="minorHAnsi"/>
        </w:rPr>
        <w:t xml:space="preserve"> part </w:t>
      </w:r>
      <w:r w:rsidR="009F1BFB">
        <w:rPr>
          <w:rFonts w:asciiTheme="minorHAnsi" w:hAnsiTheme="minorHAnsi" w:cstheme="minorHAnsi"/>
        </w:rPr>
        <w:t>in</w:t>
      </w:r>
      <w:r w:rsidRPr="00A86BE9">
        <w:rPr>
          <w:rFonts w:asciiTheme="minorHAnsi" w:hAnsiTheme="minorHAnsi" w:cstheme="minorHAnsi"/>
        </w:rPr>
        <w:t xml:space="preserve"> young children’s development. This literature review analyses evidence that supports the importance of outdoor play and explores </w:t>
      </w:r>
      <w:r w:rsidR="009F1BFB">
        <w:rPr>
          <w:rFonts w:asciiTheme="minorHAnsi" w:hAnsiTheme="minorHAnsi" w:cstheme="minorHAnsi"/>
        </w:rPr>
        <w:t xml:space="preserve">existing research on the various </w:t>
      </w:r>
      <w:r w:rsidRPr="00A86BE9">
        <w:rPr>
          <w:rFonts w:asciiTheme="minorHAnsi" w:hAnsiTheme="minorHAnsi" w:cstheme="minorHAnsi"/>
        </w:rPr>
        <w:t xml:space="preserve">aspects of young children’s development. Outdoor play encompasses a range of different activities and their benefits to children’s physical, cognitive, social and emotional skills. This literature review explores the findings from research studies and theoretical frameworks to show a critical understanding of the significance of outdoor play for young children’s holistic development. </w:t>
      </w:r>
    </w:p>
    <w:p w:rsidR="00376600" w:rsidRPr="00A86BE9" w:rsidRDefault="00376600" w:rsidP="00A86BE9">
      <w:pPr>
        <w:pStyle w:val="NoSpacing"/>
        <w:rPr>
          <w:rFonts w:asciiTheme="minorHAnsi" w:hAnsiTheme="minorHAnsi" w:cstheme="minorHAnsi"/>
        </w:rPr>
      </w:pPr>
    </w:p>
    <w:p w:rsidR="005455BB" w:rsidRPr="00750223" w:rsidRDefault="005455BB" w:rsidP="00A86BE9">
      <w:pPr>
        <w:pStyle w:val="NoSpacing"/>
        <w:rPr>
          <w:rFonts w:asciiTheme="minorHAnsi" w:hAnsiTheme="minorHAnsi" w:cstheme="minorHAnsi"/>
          <w:b/>
          <w:bCs/>
          <w:color w:val="000000" w:themeColor="text1"/>
        </w:rPr>
      </w:pPr>
      <w:r w:rsidRPr="00750223">
        <w:rPr>
          <w:rFonts w:asciiTheme="minorHAnsi" w:hAnsiTheme="minorHAnsi" w:cstheme="minorHAnsi"/>
          <w:b/>
          <w:bCs/>
          <w:color w:val="000000" w:themeColor="text1"/>
        </w:rPr>
        <w:lastRenderedPageBreak/>
        <w:t xml:space="preserve">Physical </w:t>
      </w:r>
      <w:r w:rsidR="000B5578" w:rsidRPr="00750223">
        <w:rPr>
          <w:rFonts w:asciiTheme="minorHAnsi" w:hAnsiTheme="minorHAnsi" w:cstheme="minorHAnsi"/>
          <w:b/>
          <w:bCs/>
          <w:color w:val="000000" w:themeColor="text1"/>
        </w:rPr>
        <w:t xml:space="preserve">and Cognitive </w:t>
      </w:r>
      <w:r w:rsidRPr="00750223">
        <w:rPr>
          <w:rFonts w:asciiTheme="minorHAnsi" w:hAnsiTheme="minorHAnsi" w:cstheme="minorHAnsi"/>
          <w:b/>
          <w:bCs/>
          <w:color w:val="000000" w:themeColor="text1"/>
        </w:rPr>
        <w:t>Development</w:t>
      </w:r>
    </w:p>
    <w:p w:rsidR="00376600" w:rsidRPr="00A86BE9" w:rsidRDefault="00376600" w:rsidP="00A86BE9">
      <w:pPr>
        <w:pStyle w:val="NoSpacing"/>
        <w:rPr>
          <w:rFonts w:asciiTheme="minorHAnsi" w:hAnsiTheme="minorHAnsi" w:cstheme="minorHAnsi"/>
        </w:rPr>
      </w:pPr>
    </w:p>
    <w:p w:rsidR="00816AE9" w:rsidRDefault="00376600" w:rsidP="00A86BE9">
      <w:pPr>
        <w:pStyle w:val="NoSpacing"/>
        <w:rPr>
          <w:rFonts w:asciiTheme="minorHAnsi" w:hAnsiTheme="minorHAnsi" w:cstheme="minorHAnsi"/>
        </w:rPr>
      </w:pPr>
      <w:r w:rsidRPr="00A86BE9">
        <w:rPr>
          <w:rFonts w:asciiTheme="minorHAnsi" w:hAnsiTheme="minorHAnsi" w:cstheme="minorHAnsi"/>
        </w:rPr>
        <w:t xml:space="preserve">One of the most obvious benefits of outdoor play is physical development. </w:t>
      </w:r>
      <w:r w:rsidR="00967DAB" w:rsidRPr="00A86BE9">
        <w:rPr>
          <w:rFonts w:asciiTheme="minorHAnsi" w:hAnsiTheme="minorHAnsi" w:cstheme="minorHAnsi"/>
        </w:rPr>
        <w:t>Pellegrini and Smith (1998) discovered that w</w:t>
      </w:r>
      <w:r w:rsidRPr="00A86BE9">
        <w:rPr>
          <w:rFonts w:asciiTheme="minorHAnsi" w:hAnsiTheme="minorHAnsi" w:cstheme="minorHAnsi"/>
        </w:rPr>
        <w:t xml:space="preserve">hen children are able to climb and </w:t>
      </w:r>
      <w:r w:rsidR="00967DAB" w:rsidRPr="00A86BE9">
        <w:rPr>
          <w:rFonts w:asciiTheme="minorHAnsi" w:hAnsiTheme="minorHAnsi" w:cstheme="minorHAnsi"/>
        </w:rPr>
        <w:t xml:space="preserve">adventure into new </w:t>
      </w:r>
      <w:proofErr w:type="gramStart"/>
      <w:r w:rsidR="00967DAB" w:rsidRPr="00A86BE9">
        <w:rPr>
          <w:rFonts w:asciiTheme="minorHAnsi" w:hAnsiTheme="minorHAnsi" w:cstheme="minorHAnsi"/>
        </w:rPr>
        <w:t>surroundings</w:t>
      </w:r>
      <w:proofErr w:type="gramEnd"/>
      <w:r w:rsidR="00967DAB" w:rsidRPr="00A86BE9">
        <w:rPr>
          <w:rFonts w:asciiTheme="minorHAnsi" w:hAnsiTheme="minorHAnsi" w:cstheme="minorHAnsi"/>
        </w:rPr>
        <w:t xml:space="preserve"> they are enhancing their gross motor skills and building on their physical wellbeing</w:t>
      </w:r>
      <w:r w:rsidR="000B5578" w:rsidRPr="00A86BE9">
        <w:rPr>
          <w:rFonts w:asciiTheme="minorHAnsi" w:hAnsiTheme="minorHAnsi" w:cstheme="minorHAnsi"/>
        </w:rPr>
        <w:t xml:space="preserve"> as well as having better coordination and engagement than children who spend more time indoors. </w:t>
      </w:r>
    </w:p>
    <w:p w:rsidR="00816AE9" w:rsidRDefault="00816AE9" w:rsidP="00A86BE9">
      <w:pPr>
        <w:pStyle w:val="NoSpacing"/>
        <w:rPr>
          <w:rFonts w:asciiTheme="minorHAnsi" w:hAnsiTheme="minorHAnsi" w:cstheme="minorHAnsi"/>
        </w:rPr>
      </w:pPr>
    </w:p>
    <w:p w:rsidR="00816AE9" w:rsidRDefault="009F1BFB" w:rsidP="00A86BE9">
      <w:pPr>
        <w:pStyle w:val="NoSpacing"/>
        <w:rPr>
          <w:rFonts w:asciiTheme="minorHAnsi" w:hAnsiTheme="minorHAnsi" w:cstheme="minorHAnsi"/>
        </w:rPr>
      </w:pPr>
      <w:r>
        <w:rPr>
          <w:rFonts w:asciiTheme="minorHAnsi" w:hAnsiTheme="minorHAnsi" w:cstheme="minorHAnsi"/>
        </w:rPr>
        <w:t xml:space="preserve">A similar view is that of </w:t>
      </w:r>
      <w:r w:rsidR="000B5578" w:rsidRPr="00A86BE9">
        <w:rPr>
          <w:rFonts w:asciiTheme="minorHAnsi" w:hAnsiTheme="minorHAnsi" w:cstheme="minorHAnsi"/>
        </w:rPr>
        <w:t xml:space="preserve">Rook (2013) </w:t>
      </w:r>
      <w:r>
        <w:rPr>
          <w:rFonts w:asciiTheme="minorHAnsi" w:hAnsiTheme="minorHAnsi" w:cstheme="minorHAnsi"/>
        </w:rPr>
        <w:t xml:space="preserve">they explain </w:t>
      </w:r>
      <w:r w:rsidR="000B5578" w:rsidRPr="00A86BE9">
        <w:rPr>
          <w:rFonts w:asciiTheme="minorHAnsi" w:hAnsiTheme="minorHAnsi" w:cstheme="minorHAnsi"/>
        </w:rPr>
        <w:t xml:space="preserve">that children who are exposed to the outdoors and nature develop increased physical and cognitive health, such as, a stronger immune system and more resilience when they encounter challenges through their learning because they have the skills to adapt to difficulties when playing in the outdoors. </w:t>
      </w:r>
    </w:p>
    <w:p w:rsidR="00816AE9" w:rsidRPr="00A86BE9" w:rsidRDefault="00816AE9" w:rsidP="00A86BE9">
      <w:pPr>
        <w:pStyle w:val="NoSpacing"/>
        <w:rPr>
          <w:rFonts w:asciiTheme="minorHAnsi" w:hAnsiTheme="minorHAnsi" w:cstheme="minorHAnsi"/>
        </w:rPr>
      </w:pPr>
    </w:p>
    <w:p w:rsidR="00816AE9" w:rsidRDefault="00BF20FD" w:rsidP="00A86BE9">
      <w:pPr>
        <w:pStyle w:val="NoSpacing"/>
        <w:rPr>
          <w:rFonts w:asciiTheme="minorHAnsi" w:hAnsiTheme="minorHAnsi" w:cstheme="minorHAnsi"/>
        </w:rPr>
      </w:pPr>
      <w:r w:rsidRPr="00A86BE9">
        <w:rPr>
          <w:rFonts w:asciiTheme="minorHAnsi" w:hAnsiTheme="minorHAnsi" w:cstheme="minorHAnsi"/>
        </w:rPr>
        <w:t xml:space="preserve">Being outdoors offers children a source of sensory experiences that allows them to be creative and problem solve independently which also develops their understanding of the real world. This develops sensory perception for </w:t>
      </w:r>
      <w:proofErr w:type="gramStart"/>
      <w:r w:rsidRPr="00A86BE9">
        <w:rPr>
          <w:rFonts w:asciiTheme="minorHAnsi" w:hAnsiTheme="minorHAnsi" w:cstheme="minorHAnsi"/>
        </w:rPr>
        <w:t>children</w:t>
      </w:r>
      <w:proofErr w:type="gramEnd"/>
      <w:r w:rsidRPr="00A86BE9">
        <w:rPr>
          <w:rFonts w:asciiTheme="minorHAnsi" w:hAnsiTheme="minorHAnsi" w:cstheme="minorHAnsi"/>
        </w:rPr>
        <w:t xml:space="preserve"> and this is another reason why outdoor play is important for young children’s development</w:t>
      </w:r>
      <w:r w:rsidR="00D76854">
        <w:rPr>
          <w:rFonts w:asciiTheme="minorHAnsi" w:hAnsiTheme="minorHAnsi" w:cstheme="minorHAnsi"/>
        </w:rPr>
        <w:t xml:space="preserve"> </w:t>
      </w:r>
      <w:r w:rsidR="0063114A" w:rsidRPr="00A86BE9">
        <w:rPr>
          <w:rFonts w:asciiTheme="minorHAnsi" w:hAnsiTheme="minorHAnsi" w:cstheme="minorHAnsi"/>
        </w:rPr>
        <w:t>(</w:t>
      </w:r>
      <w:proofErr w:type="spellStart"/>
      <w:r w:rsidR="0063114A" w:rsidRPr="00A86BE9">
        <w:rPr>
          <w:rFonts w:asciiTheme="minorHAnsi" w:hAnsiTheme="minorHAnsi" w:cstheme="minorHAnsi"/>
        </w:rPr>
        <w:t>Fjortoft</w:t>
      </w:r>
      <w:proofErr w:type="spellEnd"/>
      <w:r w:rsidR="0063114A" w:rsidRPr="00A86BE9">
        <w:rPr>
          <w:rFonts w:asciiTheme="minorHAnsi" w:hAnsiTheme="minorHAnsi" w:cstheme="minorHAnsi"/>
        </w:rPr>
        <w:t xml:space="preserve">, 2004). </w:t>
      </w:r>
    </w:p>
    <w:p w:rsidR="00816AE9" w:rsidRDefault="00816AE9" w:rsidP="00A86BE9">
      <w:pPr>
        <w:pStyle w:val="NoSpacing"/>
        <w:rPr>
          <w:rFonts w:asciiTheme="minorHAnsi" w:hAnsiTheme="minorHAnsi" w:cstheme="minorHAnsi"/>
        </w:rPr>
      </w:pPr>
    </w:p>
    <w:p w:rsidR="00FD2F3B" w:rsidRDefault="001953C5" w:rsidP="00A86BE9">
      <w:pPr>
        <w:pStyle w:val="NoSpacing"/>
        <w:rPr>
          <w:rFonts w:asciiTheme="minorHAnsi" w:hAnsiTheme="minorHAnsi" w:cstheme="minorHAnsi"/>
        </w:rPr>
      </w:pPr>
      <w:r w:rsidRPr="00A86BE9">
        <w:rPr>
          <w:rFonts w:asciiTheme="minorHAnsi" w:hAnsiTheme="minorHAnsi" w:cstheme="minorHAnsi"/>
        </w:rPr>
        <w:t xml:space="preserve">Research from </w:t>
      </w:r>
      <w:r w:rsidR="00A86BE9" w:rsidRPr="00A86BE9">
        <w:rPr>
          <w:rFonts w:asciiTheme="minorHAnsi" w:hAnsiTheme="minorHAnsi" w:cstheme="minorHAnsi"/>
        </w:rPr>
        <w:t xml:space="preserve">Edgar and </w:t>
      </w:r>
      <w:proofErr w:type="spellStart"/>
      <w:r w:rsidR="00A86BE9" w:rsidRPr="00A86BE9">
        <w:rPr>
          <w:rFonts w:asciiTheme="minorHAnsi" w:hAnsiTheme="minorHAnsi" w:cstheme="minorHAnsi"/>
        </w:rPr>
        <w:t>Rheta</w:t>
      </w:r>
      <w:proofErr w:type="spellEnd"/>
      <w:r w:rsidR="00A86BE9" w:rsidRPr="00A86BE9">
        <w:rPr>
          <w:rFonts w:asciiTheme="minorHAnsi" w:hAnsiTheme="minorHAnsi" w:cstheme="minorHAnsi"/>
        </w:rPr>
        <w:t xml:space="preserve"> (2011)</w:t>
      </w:r>
      <w:r w:rsidRPr="00A86BE9">
        <w:rPr>
          <w:rFonts w:asciiTheme="minorHAnsi" w:hAnsiTheme="minorHAnsi" w:cstheme="minorHAnsi"/>
        </w:rPr>
        <w:t xml:space="preserve"> shows that o</w:t>
      </w:r>
      <w:r w:rsidR="0063114A" w:rsidRPr="00A86BE9">
        <w:rPr>
          <w:rFonts w:asciiTheme="minorHAnsi" w:hAnsiTheme="minorHAnsi" w:cstheme="minorHAnsi"/>
        </w:rPr>
        <w:t>utdoor play lets children make choices</w:t>
      </w:r>
      <w:r w:rsidR="00FD2F3B" w:rsidRPr="00A86BE9">
        <w:rPr>
          <w:rFonts w:asciiTheme="minorHAnsi" w:hAnsiTheme="minorHAnsi" w:cstheme="minorHAnsi"/>
        </w:rPr>
        <w:t xml:space="preserve"> and learn through trial and error through engaging in unstructured activities. It promotes critica</w:t>
      </w:r>
      <w:r w:rsidRPr="00A86BE9">
        <w:rPr>
          <w:rFonts w:asciiTheme="minorHAnsi" w:hAnsiTheme="minorHAnsi" w:cstheme="minorHAnsi"/>
        </w:rPr>
        <w:t xml:space="preserve">l thinking and </w:t>
      </w:r>
      <w:proofErr w:type="gramStart"/>
      <w:r w:rsidRPr="00A86BE9">
        <w:rPr>
          <w:rFonts w:asciiTheme="minorHAnsi" w:hAnsiTheme="minorHAnsi" w:cstheme="minorHAnsi"/>
        </w:rPr>
        <w:t>problem solving</w:t>
      </w:r>
      <w:proofErr w:type="gramEnd"/>
      <w:r w:rsidRPr="00A86BE9">
        <w:rPr>
          <w:rFonts w:asciiTheme="minorHAnsi" w:hAnsiTheme="minorHAnsi" w:cstheme="minorHAnsi"/>
        </w:rPr>
        <w:t xml:space="preserve"> skills. </w:t>
      </w:r>
      <w:r w:rsidR="00A86BE9" w:rsidRPr="00A86BE9">
        <w:rPr>
          <w:rFonts w:asciiTheme="minorHAnsi" w:hAnsiTheme="minorHAnsi" w:cstheme="minorHAnsi"/>
        </w:rPr>
        <w:t xml:space="preserve">It is also said that language skills of young children are developed through outdoor play as they </w:t>
      </w:r>
      <w:proofErr w:type="gramStart"/>
      <w:r w:rsidR="00A86BE9" w:rsidRPr="00A86BE9">
        <w:rPr>
          <w:rFonts w:asciiTheme="minorHAnsi" w:hAnsiTheme="minorHAnsi" w:cstheme="minorHAnsi"/>
        </w:rPr>
        <w:t>are able to</w:t>
      </w:r>
      <w:proofErr w:type="gramEnd"/>
      <w:r w:rsidR="00A86BE9" w:rsidRPr="00A86BE9">
        <w:rPr>
          <w:rFonts w:asciiTheme="minorHAnsi" w:hAnsiTheme="minorHAnsi" w:cstheme="minorHAnsi"/>
        </w:rPr>
        <w:t xml:space="preserve"> physically demonstrate words, for example, stomp, climb, run and jump. Their language comprehension is immediate and long standing. </w:t>
      </w:r>
    </w:p>
    <w:p w:rsidR="00D647BE" w:rsidRDefault="00D647BE" w:rsidP="00A86BE9">
      <w:pPr>
        <w:pStyle w:val="NoSpacing"/>
        <w:rPr>
          <w:rFonts w:asciiTheme="minorHAnsi" w:hAnsiTheme="minorHAnsi" w:cstheme="minorHAnsi"/>
        </w:rPr>
      </w:pPr>
    </w:p>
    <w:p w:rsidR="00D76854" w:rsidRPr="00A86BE9" w:rsidRDefault="009F1BFB" w:rsidP="00A86BE9">
      <w:pPr>
        <w:pStyle w:val="NoSpacing"/>
        <w:rPr>
          <w:rFonts w:asciiTheme="minorHAnsi" w:hAnsiTheme="minorHAnsi" w:cstheme="minorHAnsi"/>
        </w:rPr>
      </w:pPr>
      <w:r>
        <w:rPr>
          <w:rFonts w:asciiTheme="minorHAnsi" w:hAnsiTheme="minorHAnsi" w:cstheme="minorHAnsi"/>
        </w:rPr>
        <w:t>However outdoor play is not without its challenges</w:t>
      </w:r>
      <w:r w:rsidR="00D76854">
        <w:rPr>
          <w:rFonts w:asciiTheme="minorHAnsi" w:hAnsiTheme="minorHAnsi" w:cstheme="minorHAnsi"/>
        </w:rPr>
        <w:t xml:space="preserve">, the outdoor area must be well-structured and safe to be able to scaffold a child’s learning. This is done by </w:t>
      </w:r>
      <w:proofErr w:type="gramStart"/>
      <w:r w:rsidR="00D76854">
        <w:rPr>
          <w:rFonts w:asciiTheme="minorHAnsi" w:hAnsiTheme="minorHAnsi" w:cstheme="minorHAnsi"/>
        </w:rPr>
        <w:t>having supervision at all times</w:t>
      </w:r>
      <w:proofErr w:type="gramEnd"/>
      <w:r w:rsidR="00D76854">
        <w:rPr>
          <w:rFonts w:asciiTheme="minorHAnsi" w:hAnsiTheme="minorHAnsi" w:cstheme="minorHAnsi"/>
        </w:rPr>
        <w:t xml:space="preserve"> to ensure children do not enter any dangerous territory or put themselves at risk during outdoor play. </w:t>
      </w:r>
      <w:r w:rsidR="00D647BE">
        <w:rPr>
          <w:rFonts w:asciiTheme="minorHAnsi" w:hAnsiTheme="minorHAnsi" w:cstheme="minorHAnsi"/>
        </w:rPr>
        <w:t xml:space="preserve">This can limit the time the adult has to engage in the child’s play as most of their time is spent supervising and directing the children’s play if it is not safe. </w:t>
      </w:r>
      <w:r w:rsidR="00D76854">
        <w:rPr>
          <w:rFonts w:asciiTheme="minorHAnsi" w:hAnsiTheme="minorHAnsi" w:cstheme="minorHAnsi"/>
        </w:rPr>
        <w:t xml:space="preserve">Another negative aspect </w:t>
      </w:r>
      <w:r>
        <w:rPr>
          <w:rFonts w:asciiTheme="minorHAnsi" w:hAnsiTheme="minorHAnsi" w:cstheme="minorHAnsi"/>
        </w:rPr>
        <w:t xml:space="preserve">highlighted by </w:t>
      </w:r>
      <w:proofErr w:type="spellStart"/>
      <w:r>
        <w:rPr>
          <w:rFonts w:asciiTheme="minorHAnsi" w:hAnsiTheme="minorHAnsi" w:cstheme="minorHAnsi"/>
        </w:rPr>
        <w:t>Fathi</w:t>
      </w:r>
      <w:proofErr w:type="spellEnd"/>
      <w:r>
        <w:rPr>
          <w:rFonts w:asciiTheme="minorHAnsi" w:hAnsiTheme="minorHAnsi" w:cstheme="minorHAnsi"/>
        </w:rPr>
        <w:t xml:space="preserve"> </w:t>
      </w:r>
      <w:r w:rsidR="00F21BC1">
        <w:rPr>
          <w:rFonts w:asciiTheme="minorHAnsi" w:hAnsiTheme="minorHAnsi" w:cstheme="minorHAnsi"/>
        </w:rPr>
        <w:t>and Al-</w:t>
      </w:r>
      <w:proofErr w:type="spellStart"/>
      <w:r w:rsidR="00F21BC1">
        <w:rPr>
          <w:rFonts w:asciiTheme="minorHAnsi" w:hAnsiTheme="minorHAnsi" w:cstheme="minorHAnsi"/>
        </w:rPr>
        <w:t>Qaryouti</w:t>
      </w:r>
      <w:proofErr w:type="spellEnd"/>
      <w:r w:rsidR="00F21BC1">
        <w:rPr>
          <w:rFonts w:asciiTheme="minorHAnsi" w:hAnsiTheme="minorHAnsi" w:cstheme="minorHAnsi"/>
        </w:rPr>
        <w:t xml:space="preserve"> (2016) </w:t>
      </w:r>
      <w:r w:rsidR="00D76854">
        <w:rPr>
          <w:rFonts w:asciiTheme="minorHAnsi" w:hAnsiTheme="minorHAnsi" w:cstheme="minorHAnsi"/>
        </w:rPr>
        <w:t>during this research was teachers and educators find limi</w:t>
      </w:r>
      <w:r w:rsidR="00D647BE">
        <w:rPr>
          <w:rFonts w:asciiTheme="minorHAnsi" w:hAnsiTheme="minorHAnsi" w:cstheme="minorHAnsi"/>
        </w:rPr>
        <w:t>t</w:t>
      </w:r>
      <w:r w:rsidR="00D76854">
        <w:rPr>
          <w:rFonts w:asciiTheme="minorHAnsi" w:hAnsiTheme="minorHAnsi" w:cstheme="minorHAnsi"/>
        </w:rPr>
        <w:t xml:space="preserve">ations within the planning </w:t>
      </w:r>
      <w:r w:rsidR="00D647BE">
        <w:rPr>
          <w:rFonts w:asciiTheme="minorHAnsi" w:hAnsiTheme="minorHAnsi" w:cstheme="minorHAnsi"/>
        </w:rPr>
        <w:t xml:space="preserve">and preparations </w:t>
      </w:r>
      <w:r w:rsidR="00D76854">
        <w:rPr>
          <w:rFonts w:asciiTheme="minorHAnsi" w:hAnsiTheme="minorHAnsi" w:cstheme="minorHAnsi"/>
        </w:rPr>
        <w:t xml:space="preserve">for outdoor play as they </w:t>
      </w:r>
      <w:proofErr w:type="gramStart"/>
      <w:r w:rsidR="00D76854">
        <w:rPr>
          <w:rFonts w:asciiTheme="minorHAnsi" w:hAnsiTheme="minorHAnsi" w:cstheme="minorHAnsi"/>
        </w:rPr>
        <w:t>have to</w:t>
      </w:r>
      <w:proofErr w:type="gramEnd"/>
      <w:r w:rsidR="00D76854">
        <w:rPr>
          <w:rFonts w:asciiTheme="minorHAnsi" w:hAnsiTheme="minorHAnsi" w:cstheme="minorHAnsi"/>
        </w:rPr>
        <w:t xml:space="preserve"> plan around the surroundings and </w:t>
      </w:r>
      <w:r w:rsidR="00D647BE">
        <w:rPr>
          <w:rFonts w:asciiTheme="minorHAnsi" w:hAnsiTheme="minorHAnsi" w:cstheme="minorHAnsi"/>
        </w:rPr>
        <w:t xml:space="preserve">their knowledge may be limited. </w:t>
      </w:r>
    </w:p>
    <w:p w:rsidR="000B5578" w:rsidRPr="00A86BE9" w:rsidRDefault="000B5578" w:rsidP="00A86BE9">
      <w:pPr>
        <w:pStyle w:val="NoSpacing"/>
        <w:rPr>
          <w:rFonts w:asciiTheme="minorHAnsi" w:hAnsiTheme="minorHAnsi" w:cstheme="minorHAnsi"/>
        </w:rPr>
      </w:pPr>
    </w:p>
    <w:p w:rsidR="0093647C" w:rsidRPr="0093647C" w:rsidRDefault="0093647C" w:rsidP="0093647C"/>
    <w:p w:rsidR="0093647C" w:rsidRPr="00750223" w:rsidRDefault="0093647C" w:rsidP="0093647C">
      <w:pPr>
        <w:pStyle w:val="Heading3"/>
        <w:rPr>
          <w:rFonts w:asciiTheme="minorHAnsi" w:hAnsiTheme="minorHAnsi" w:cstheme="minorHAnsi"/>
          <w:b/>
          <w:bCs/>
          <w:color w:val="000000" w:themeColor="text1"/>
        </w:rPr>
      </w:pPr>
      <w:r w:rsidRPr="00750223">
        <w:rPr>
          <w:rFonts w:asciiTheme="minorHAnsi" w:hAnsiTheme="minorHAnsi" w:cstheme="minorHAnsi"/>
          <w:b/>
          <w:bCs/>
          <w:color w:val="000000" w:themeColor="text1"/>
        </w:rPr>
        <w:t>Social and Emotional Development</w:t>
      </w:r>
    </w:p>
    <w:p w:rsidR="00222EF4" w:rsidRDefault="00222EF4" w:rsidP="00222EF4"/>
    <w:p w:rsidR="00222EF4" w:rsidRPr="00C835E8" w:rsidRDefault="00222EF4" w:rsidP="00222EF4">
      <w:pPr>
        <w:rPr>
          <w:rFonts w:asciiTheme="minorHAnsi" w:hAnsiTheme="minorHAnsi" w:cstheme="minorHAnsi"/>
        </w:rPr>
      </w:pPr>
      <w:r w:rsidRPr="00C835E8">
        <w:rPr>
          <w:rFonts w:asciiTheme="minorHAnsi" w:hAnsiTheme="minorHAnsi" w:cstheme="minorHAnsi"/>
        </w:rPr>
        <w:t xml:space="preserve">Social and emotional skills are developed and expanded through outdoor play due to the opportunities that it offers for young children. Whilst they play with peers and make choices about their play, it enables them to use their communication and problem-solving skills. Both of which are vital for social and emotional development. </w:t>
      </w:r>
      <w:r w:rsidR="00750FA2" w:rsidRPr="00C835E8">
        <w:rPr>
          <w:rFonts w:asciiTheme="minorHAnsi" w:hAnsiTheme="minorHAnsi" w:cstheme="minorHAnsi"/>
        </w:rPr>
        <w:t xml:space="preserve">(Bento and Dias, 2017). </w:t>
      </w:r>
    </w:p>
    <w:p w:rsidR="00750FA2" w:rsidRPr="00C835E8" w:rsidRDefault="00750FA2" w:rsidP="00750FA2">
      <w:pPr>
        <w:rPr>
          <w:rFonts w:asciiTheme="minorHAnsi" w:hAnsiTheme="minorHAnsi" w:cstheme="minorHAnsi"/>
        </w:rPr>
      </w:pPr>
    </w:p>
    <w:p w:rsidR="00750FA2" w:rsidRDefault="009F1BFB" w:rsidP="00C835E8">
      <w:pPr>
        <w:pStyle w:val="NoSpacing"/>
        <w:rPr>
          <w:rFonts w:asciiTheme="minorHAnsi" w:hAnsiTheme="minorHAnsi" w:cstheme="minorHAnsi"/>
        </w:rPr>
      </w:pPr>
      <w:r>
        <w:rPr>
          <w:rFonts w:asciiTheme="minorHAnsi" w:hAnsiTheme="minorHAnsi" w:cstheme="minorHAnsi"/>
        </w:rPr>
        <w:t>In agreement to these authors</w:t>
      </w:r>
      <w:r w:rsidR="00487F89" w:rsidRPr="00C835E8">
        <w:rPr>
          <w:rFonts w:asciiTheme="minorHAnsi" w:hAnsiTheme="minorHAnsi" w:cstheme="minorHAnsi"/>
        </w:rPr>
        <w:t xml:space="preserve"> </w:t>
      </w:r>
      <w:r w:rsidR="00C835E8" w:rsidRPr="00C835E8">
        <w:rPr>
          <w:rFonts w:asciiTheme="minorHAnsi" w:hAnsiTheme="minorHAnsi" w:cstheme="minorHAnsi"/>
        </w:rPr>
        <w:t>Summers et al.,</w:t>
      </w:r>
      <w:r>
        <w:rPr>
          <w:rFonts w:asciiTheme="minorHAnsi" w:hAnsiTheme="minorHAnsi" w:cstheme="minorHAnsi"/>
        </w:rPr>
        <w:t xml:space="preserve"> (2019)</w:t>
      </w:r>
      <w:r w:rsidR="00487F89" w:rsidRPr="00C835E8">
        <w:rPr>
          <w:rFonts w:asciiTheme="minorHAnsi" w:hAnsiTheme="minorHAnsi" w:cstheme="minorHAnsi"/>
        </w:rPr>
        <w:t xml:space="preserve"> suggests that a child’s emotional well-being is positively impacted by playing outdoors in the nature because they feel connected with their surroundings and this type of play promotes social relationships. Evidence from </w:t>
      </w:r>
      <w:r w:rsidR="00487F89" w:rsidRPr="00C835E8">
        <w:rPr>
          <w:rFonts w:asciiTheme="minorHAnsi" w:hAnsiTheme="minorHAnsi" w:cstheme="minorHAnsi"/>
        </w:rPr>
        <w:lastRenderedPageBreak/>
        <w:t xml:space="preserve">this research also shows a decrease in anxiety and depression in children as well as improved memory due to the interaction they have with the outdoors. </w:t>
      </w:r>
    </w:p>
    <w:p w:rsidR="00D647BE" w:rsidRDefault="00D647BE" w:rsidP="00C835E8">
      <w:pPr>
        <w:pStyle w:val="NoSpacing"/>
        <w:rPr>
          <w:rFonts w:asciiTheme="minorHAnsi" w:hAnsiTheme="minorHAnsi" w:cstheme="minorHAnsi"/>
        </w:rPr>
      </w:pPr>
    </w:p>
    <w:p w:rsidR="00D647BE" w:rsidRPr="00C835E8" w:rsidRDefault="00D647BE" w:rsidP="00C835E8">
      <w:pPr>
        <w:pStyle w:val="NoSpacing"/>
        <w:rPr>
          <w:rFonts w:asciiTheme="minorHAnsi" w:hAnsiTheme="minorHAnsi" w:cstheme="minorHAnsi"/>
        </w:rPr>
      </w:pPr>
      <w:r>
        <w:rPr>
          <w:rFonts w:asciiTheme="minorHAnsi" w:hAnsiTheme="minorHAnsi" w:cstheme="minorHAnsi"/>
        </w:rPr>
        <w:t xml:space="preserve">A barrier to </w:t>
      </w:r>
      <w:r w:rsidR="0014489F">
        <w:rPr>
          <w:rFonts w:asciiTheme="minorHAnsi" w:hAnsiTheme="minorHAnsi" w:cstheme="minorHAnsi"/>
        </w:rPr>
        <w:t xml:space="preserve">social and emotional development is shown in the research from </w:t>
      </w:r>
      <w:proofErr w:type="spellStart"/>
      <w:r w:rsidR="0014489F">
        <w:rPr>
          <w:rFonts w:asciiTheme="minorHAnsi" w:hAnsiTheme="minorHAnsi" w:cstheme="minorHAnsi"/>
        </w:rPr>
        <w:t>Patchen</w:t>
      </w:r>
      <w:proofErr w:type="spellEnd"/>
      <w:r w:rsidR="0014489F">
        <w:rPr>
          <w:rFonts w:asciiTheme="minorHAnsi" w:hAnsiTheme="minorHAnsi" w:cstheme="minorHAnsi"/>
        </w:rPr>
        <w:t xml:space="preserve"> et.al (2022). During outdoor play, children are more likely to become injured or become exposed to germs. This can knock the confidence of practitioners who are teaching in the outdoors as they are anxious about the risks. Children could also become nervous to engage in outdoor play if they have been affected by injury or illness due to their engagement in outdoor learning. </w:t>
      </w:r>
    </w:p>
    <w:p w:rsidR="00750FA2" w:rsidRPr="00750FA2" w:rsidRDefault="00750FA2" w:rsidP="00750FA2"/>
    <w:p w:rsidR="0093647C" w:rsidRPr="00750223" w:rsidRDefault="0093647C" w:rsidP="0093647C">
      <w:pPr>
        <w:pStyle w:val="Heading3"/>
        <w:rPr>
          <w:rFonts w:asciiTheme="minorHAnsi" w:hAnsiTheme="minorHAnsi" w:cstheme="minorHAnsi"/>
          <w:b/>
          <w:bCs/>
          <w:color w:val="000000" w:themeColor="text1"/>
        </w:rPr>
      </w:pPr>
      <w:r w:rsidRPr="00750223">
        <w:rPr>
          <w:rFonts w:asciiTheme="minorHAnsi" w:hAnsiTheme="minorHAnsi" w:cstheme="minorHAnsi"/>
          <w:b/>
          <w:bCs/>
          <w:color w:val="000000" w:themeColor="text1"/>
        </w:rPr>
        <w:t>Benefits for Academic Success</w:t>
      </w:r>
    </w:p>
    <w:p w:rsidR="00C835E8" w:rsidRPr="00C835E8" w:rsidRDefault="00C835E8" w:rsidP="00C835E8"/>
    <w:p w:rsidR="00C835E8" w:rsidRDefault="0093647C" w:rsidP="00392C5E">
      <w:pPr>
        <w:pStyle w:val="Heading3"/>
        <w:rPr>
          <w:rFonts w:asciiTheme="minorHAnsi" w:hAnsiTheme="minorHAnsi" w:cstheme="minorHAnsi"/>
          <w:color w:val="000000" w:themeColor="text1"/>
        </w:rPr>
      </w:pPr>
      <w:r w:rsidRPr="0093647C">
        <w:rPr>
          <w:rFonts w:asciiTheme="minorHAnsi" w:hAnsiTheme="minorHAnsi" w:cstheme="minorHAnsi"/>
          <w:color w:val="000000" w:themeColor="text1"/>
        </w:rPr>
        <w:t>Research indicates that outdoor play is linked to better academic performance</w:t>
      </w:r>
      <w:r w:rsidR="00392C5E">
        <w:rPr>
          <w:rFonts w:asciiTheme="minorHAnsi" w:hAnsiTheme="minorHAnsi" w:cstheme="minorHAnsi"/>
          <w:color w:val="000000" w:themeColor="text1"/>
        </w:rPr>
        <w:t xml:space="preserve"> in children. </w:t>
      </w:r>
      <w:r w:rsidRPr="0093647C">
        <w:rPr>
          <w:rFonts w:asciiTheme="minorHAnsi" w:hAnsiTheme="minorHAnsi" w:cstheme="minorHAnsi"/>
          <w:color w:val="000000" w:themeColor="text1"/>
        </w:rPr>
        <w:t xml:space="preserve">A </w:t>
      </w:r>
      <w:r w:rsidR="00392C5E">
        <w:rPr>
          <w:rFonts w:asciiTheme="minorHAnsi" w:hAnsiTheme="minorHAnsi" w:cstheme="minorHAnsi"/>
          <w:color w:val="000000" w:themeColor="text1"/>
        </w:rPr>
        <w:t xml:space="preserve">research </w:t>
      </w:r>
      <w:r w:rsidRPr="0093647C">
        <w:rPr>
          <w:rFonts w:asciiTheme="minorHAnsi" w:hAnsiTheme="minorHAnsi" w:cstheme="minorHAnsi"/>
          <w:color w:val="000000" w:themeColor="text1"/>
        </w:rPr>
        <w:t xml:space="preserve">study by </w:t>
      </w:r>
      <w:proofErr w:type="spellStart"/>
      <w:r w:rsidRPr="0093647C">
        <w:rPr>
          <w:rFonts w:asciiTheme="minorHAnsi" w:hAnsiTheme="minorHAnsi" w:cstheme="minorHAnsi"/>
          <w:color w:val="000000" w:themeColor="text1"/>
        </w:rPr>
        <w:t>Sallis</w:t>
      </w:r>
      <w:proofErr w:type="spellEnd"/>
      <w:r w:rsidRPr="0093647C">
        <w:rPr>
          <w:rFonts w:asciiTheme="minorHAnsi" w:hAnsiTheme="minorHAnsi" w:cstheme="minorHAnsi"/>
          <w:color w:val="000000" w:themeColor="text1"/>
        </w:rPr>
        <w:t xml:space="preserve"> et al. (2001) </w:t>
      </w:r>
      <w:r w:rsidR="00392C5E">
        <w:rPr>
          <w:rFonts w:asciiTheme="minorHAnsi" w:hAnsiTheme="minorHAnsi" w:cstheme="minorHAnsi"/>
          <w:color w:val="000000" w:themeColor="text1"/>
        </w:rPr>
        <w:t xml:space="preserve">showed </w:t>
      </w:r>
      <w:r w:rsidRPr="0093647C">
        <w:rPr>
          <w:rFonts w:asciiTheme="minorHAnsi" w:hAnsiTheme="minorHAnsi" w:cstheme="minorHAnsi"/>
          <w:color w:val="000000" w:themeColor="text1"/>
        </w:rPr>
        <w:t xml:space="preserve">that physical activity, including outdoor play, can improve cognitive functions such as memory, attention, and problem-solving. </w:t>
      </w:r>
    </w:p>
    <w:p w:rsidR="00447554" w:rsidRPr="00447554" w:rsidRDefault="00447554" w:rsidP="00447554"/>
    <w:p w:rsidR="00750223" w:rsidRPr="00750223" w:rsidRDefault="00750223" w:rsidP="00750223">
      <w:pPr>
        <w:pStyle w:val="NoSpacing"/>
        <w:rPr>
          <w:rFonts w:asciiTheme="minorHAnsi" w:hAnsiTheme="minorHAnsi" w:cstheme="minorHAnsi"/>
        </w:rPr>
      </w:pPr>
      <w:r w:rsidRPr="00750223">
        <w:rPr>
          <w:rFonts w:asciiTheme="minorHAnsi" w:hAnsiTheme="minorHAnsi" w:cstheme="minorHAnsi"/>
        </w:rPr>
        <w:t xml:space="preserve">Children can achieve things outdoors that could never be achieved indoors. They can roam free, dig, climb, experience all weathers and engage in stimulating sensory experiences that are specific to outdoor play. All of this ignites creativity and children flourish in </w:t>
      </w:r>
      <w:proofErr w:type="gramStart"/>
      <w:r w:rsidRPr="00750223">
        <w:rPr>
          <w:rFonts w:asciiTheme="minorHAnsi" w:hAnsiTheme="minorHAnsi" w:cstheme="minorHAnsi"/>
        </w:rPr>
        <w:t>these environment</w:t>
      </w:r>
      <w:proofErr w:type="gramEnd"/>
      <w:r w:rsidRPr="00750223">
        <w:rPr>
          <w:rFonts w:asciiTheme="minorHAnsi" w:hAnsiTheme="minorHAnsi" w:cstheme="minorHAnsi"/>
        </w:rPr>
        <w:t xml:space="preserve"> and carry these experiences through their academic learning. (East Ayrshire Council, 2023). </w:t>
      </w:r>
    </w:p>
    <w:p w:rsidR="00447554" w:rsidRDefault="00447554" w:rsidP="001148C9">
      <w:pPr>
        <w:pStyle w:val="Heading3"/>
        <w:rPr>
          <w:rFonts w:asciiTheme="minorHAnsi" w:hAnsiTheme="minorHAnsi" w:cstheme="minorHAnsi"/>
          <w:b/>
          <w:bCs/>
          <w:color w:val="000000" w:themeColor="text1"/>
        </w:rPr>
      </w:pPr>
    </w:p>
    <w:p w:rsidR="00750223" w:rsidRDefault="0093647C" w:rsidP="001148C9">
      <w:pPr>
        <w:pStyle w:val="Heading3"/>
        <w:rPr>
          <w:rFonts w:asciiTheme="minorHAnsi" w:hAnsiTheme="minorHAnsi" w:cstheme="minorHAnsi"/>
          <w:b/>
          <w:bCs/>
          <w:color w:val="000000" w:themeColor="text1"/>
        </w:rPr>
      </w:pPr>
      <w:r w:rsidRPr="00750223">
        <w:rPr>
          <w:rFonts w:asciiTheme="minorHAnsi" w:hAnsiTheme="minorHAnsi" w:cstheme="minorHAnsi"/>
          <w:b/>
          <w:bCs/>
          <w:color w:val="000000" w:themeColor="text1"/>
        </w:rPr>
        <w:t>Conclusion</w:t>
      </w:r>
    </w:p>
    <w:p w:rsidR="001148C9" w:rsidRPr="001148C9" w:rsidRDefault="001148C9" w:rsidP="001148C9"/>
    <w:p w:rsidR="00750223" w:rsidRDefault="00750223" w:rsidP="00750223">
      <w:pPr>
        <w:rPr>
          <w:rFonts w:asciiTheme="minorHAnsi" w:hAnsiTheme="minorHAnsi" w:cstheme="minorHAnsi"/>
        </w:rPr>
      </w:pPr>
      <w:r w:rsidRPr="001148C9">
        <w:rPr>
          <w:rFonts w:asciiTheme="minorHAnsi" w:hAnsiTheme="minorHAnsi" w:cstheme="minorHAnsi"/>
        </w:rPr>
        <w:t xml:space="preserve">This literature review demonstrates various evidence showing the significance of outdoor play for young children’s development. The positive effects it has on children is shown through their </w:t>
      </w:r>
      <w:r w:rsidR="001148C9" w:rsidRPr="001148C9">
        <w:rPr>
          <w:rFonts w:asciiTheme="minorHAnsi" w:hAnsiTheme="minorHAnsi" w:cstheme="minorHAnsi"/>
        </w:rPr>
        <w:t xml:space="preserve">enhanced physical, cognitive, social and emotional well-being. The benefits to outdoor play are also displayed in children’s academic performance because children have deeper connections with the outdoors and their surroundings. Young children have never </w:t>
      </w:r>
      <w:proofErr w:type="gramStart"/>
      <w:r w:rsidR="001148C9" w:rsidRPr="001148C9">
        <w:rPr>
          <w:rFonts w:asciiTheme="minorHAnsi" w:hAnsiTheme="minorHAnsi" w:cstheme="minorHAnsi"/>
        </w:rPr>
        <w:t>ending</w:t>
      </w:r>
      <w:proofErr w:type="gramEnd"/>
      <w:r w:rsidR="001148C9" w:rsidRPr="001148C9">
        <w:rPr>
          <w:rFonts w:asciiTheme="minorHAnsi" w:hAnsiTheme="minorHAnsi" w:cstheme="minorHAnsi"/>
        </w:rPr>
        <w:t xml:space="preserve"> opportunities in the outdoors, they can make decisions and lead their play which evidently enhances their development. </w:t>
      </w:r>
    </w:p>
    <w:p w:rsidR="007930BA" w:rsidRDefault="007930BA" w:rsidP="00750223">
      <w:pPr>
        <w:rPr>
          <w:rFonts w:asciiTheme="minorHAnsi" w:hAnsiTheme="minorHAnsi" w:cstheme="minorHAnsi"/>
        </w:rPr>
      </w:pPr>
    </w:p>
    <w:p w:rsidR="007930BA" w:rsidRDefault="001E5B6B" w:rsidP="00750223">
      <w:pPr>
        <w:rPr>
          <w:rFonts w:asciiTheme="minorHAnsi" w:hAnsiTheme="minorHAnsi" w:cstheme="minorHAnsi"/>
          <w:b/>
          <w:bCs/>
          <w:color w:val="000000" w:themeColor="text1"/>
          <w:u w:val="single"/>
        </w:rPr>
      </w:pPr>
      <w:r w:rsidRPr="00C1749B">
        <w:rPr>
          <w:rFonts w:asciiTheme="minorHAnsi" w:hAnsiTheme="minorHAnsi" w:cstheme="minorHAnsi"/>
          <w:b/>
          <w:bCs/>
          <w:color w:val="000000" w:themeColor="text1"/>
          <w:u w:val="single"/>
        </w:rPr>
        <w:t xml:space="preserve">Methodology </w:t>
      </w:r>
    </w:p>
    <w:p w:rsidR="00750560" w:rsidRDefault="00750560"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color w:val="222222"/>
          <w:shd w:val="clear" w:color="auto" w:fill="FFFFFF"/>
        </w:rPr>
      </w:pPr>
      <w:r w:rsidRPr="00750560">
        <w:rPr>
          <w:rFonts w:asciiTheme="minorHAnsi" w:hAnsiTheme="minorHAnsi" w:cstheme="minorHAnsi"/>
          <w:color w:val="222222"/>
          <w:shd w:val="clear" w:color="auto" w:fill="FFFFFF"/>
        </w:rPr>
        <w:t xml:space="preserve">Aspers &amp; Court (2019) suggests that qualitative research is used when collecting data on lived experiences, emotions and behaviours.  Examples of research methods would be </w:t>
      </w:r>
      <w:proofErr w:type="gramStart"/>
      <w:r w:rsidRPr="00750560">
        <w:rPr>
          <w:rFonts w:asciiTheme="minorHAnsi" w:hAnsiTheme="minorHAnsi" w:cstheme="minorHAnsi"/>
          <w:color w:val="222222"/>
          <w:shd w:val="clear" w:color="auto" w:fill="FFFFFF"/>
        </w:rPr>
        <w:t>focus</w:t>
      </w:r>
      <w:proofErr w:type="gramEnd"/>
      <w:r w:rsidRPr="00750560">
        <w:rPr>
          <w:rFonts w:asciiTheme="minorHAnsi" w:hAnsiTheme="minorHAnsi" w:cstheme="minorHAnsi"/>
          <w:color w:val="222222"/>
          <w:shd w:val="clear" w:color="auto" w:fill="FFFFFF"/>
        </w:rPr>
        <w:t xml:space="preserve"> groups, interviews and observational studies.  In contrast, quantitative research focuses on numerical </w:t>
      </w:r>
      <w:proofErr w:type="gramStart"/>
      <w:r w:rsidRPr="00750560">
        <w:rPr>
          <w:rFonts w:asciiTheme="minorHAnsi" w:hAnsiTheme="minorHAnsi" w:cstheme="minorHAnsi"/>
          <w:color w:val="222222"/>
          <w:shd w:val="clear" w:color="auto" w:fill="FFFFFF"/>
        </w:rPr>
        <w:t>data</w:t>
      </w:r>
      <w:proofErr w:type="gramEnd"/>
      <w:r w:rsidRPr="00750560">
        <w:rPr>
          <w:rFonts w:asciiTheme="minorHAnsi" w:hAnsiTheme="minorHAnsi" w:cstheme="minorHAnsi"/>
          <w:color w:val="222222"/>
          <w:shd w:val="clear" w:color="auto" w:fill="FFFFFF"/>
        </w:rPr>
        <w:t xml:space="preserve"> which is useful when asking questions like how many, how much and how often.  The data collected from this method is usually displayed in graphic form drawn from a large sample size.</w:t>
      </w:r>
    </w:p>
    <w:p w:rsidR="00750560" w:rsidRDefault="00750560" w:rsidP="00750223">
      <w:pPr>
        <w:rPr>
          <w:rFonts w:asciiTheme="minorHAnsi" w:hAnsiTheme="minorHAnsi" w:cstheme="minorHAnsi"/>
          <w:color w:val="222222"/>
          <w:shd w:val="clear" w:color="auto" w:fill="FFFFFF"/>
        </w:rPr>
      </w:pPr>
    </w:p>
    <w:p w:rsidR="00750560" w:rsidRPr="00750560" w:rsidRDefault="00750560" w:rsidP="00750223">
      <w:pPr>
        <w:rPr>
          <w:rFonts w:asciiTheme="minorHAnsi" w:hAnsiTheme="minorHAnsi" w:cstheme="minorHAnsi"/>
          <w:color w:val="000000" w:themeColor="text1"/>
        </w:rPr>
      </w:pPr>
      <w:r>
        <w:rPr>
          <w:rFonts w:asciiTheme="minorHAnsi" w:hAnsiTheme="minorHAnsi" w:cstheme="minorHAnsi"/>
          <w:color w:val="222222"/>
          <w:shd w:val="clear" w:color="auto" w:fill="FFFFFF"/>
        </w:rPr>
        <w:t xml:space="preserve">The first qualitative method of research for the purposes of this study is observation. </w:t>
      </w:r>
    </w:p>
    <w:p w:rsidR="00C1749B" w:rsidRDefault="00C1749B" w:rsidP="00750223">
      <w:pPr>
        <w:rPr>
          <w:rFonts w:asciiTheme="minorHAnsi" w:hAnsiTheme="minorHAnsi" w:cstheme="minorHAnsi"/>
          <w:b/>
          <w:bCs/>
          <w:color w:val="000000" w:themeColor="text1"/>
          <w:u w:val="single"/>
        </w:rPr>
      </w:pPr>
    </w:p>
    <w:p w:rsidR="006C057E" w:rsidRDefault="006C057E"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Observation </w:t>
      </w:r>
    </w:p>
    <w:p w:rsidR="006C057E" w:rsidRDefault="006C057E" w:rsidP="00750223">
      <w:pPr>
        <w:rPr>
          <w:rFonts w:asciiTheme="minorHAnsi" w:hAnsiTheme="minorHAnsi" w:cstheme="minorHAnsi"/>
          <w:color w:val="000000" w:themeColor="text1"/>
          <w:u w:val="single"/>
        </w:rPr>
      </w:pP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first method of research is observation. Observation is used to develop a naturalistic understanding. Researchers often use this method to gain a deeper understanding of their </w:t>
      </w:r>
      <w:r>
        <w:rPr>
          <w:rFonts w:asciiTheme="minorHAnsi" w:hAnsiTheme="minorHAnsi" w:cstheme="minorHAnsi"/>
          <w:color w:val="000000" w:themeColor="text1"/>
        </w:rPr>
        <w:lastRenderedPageBreak/>
        <w:t xml:space="preserve">research in a natural context. This approach is used to produce qualitative research. This method of research is used to validate and complement findings from a variety of other research methods to ensure they are reliable. (Denzin &amp; Lincoln, 2005). </w:t>
      </w: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Observation is a good way of collecting rich, qualitative data that explores the behaviours and interactions of the activity that is being observed (Creswell &amp; Creswell, 2017). This allows researchers to collect detailed and in-depth descriptions of what they have observed. </w:t>
      </w: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Observation helps to understand social, cultural and environmental factors that influence behaviours (Gobo, 2008). </w:t>
      </w:r>
    </w:p>
    <w:p w:rsidR="00C1749B" w:rsidRDefault="00C1749B" w:rsidP="00750223">
      <w:pPr>
        <w:rPr>
          <w:rFonts w:asciiTheme="minorHAnsi" w:hAnsiTheme="minorHAnsi" w:cstheme="minorHAnsi"/>
          <w:color w:val="000000" w:themeColor="text1"/>
        </w:rPr>
      </w:pP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There are many reasons why observation is chosen however it can come with some limitations. Observational research can sometimes be biased, resulting in inaccurate assessments and outcomes. (Boyko, 2013). </w:t>
      </w: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Another limitation to observation is the presence of the observer may change the behaviour of the participants as they are apprehensive about being watched and observed. (Tutor2u, 2021). </w:t>
      </w:r>
    </w:p>
    <w:p w:rsidR="00C1749B" w:rsidRDefault="00C1749B" w:rsidP="00750223">
      <w:pPr>
        <w:rPr>
          <w:rFonts w:asciiTheme="minorHAnsi" w:hAnsiTheme="minorHAnsi" w:cstheme="minorHAnsi"/>
          <w:color w:val="000000" w:themeColor="text1"/>
        </w:rPr>
      </w:pPr>
    </w:p>
    <w:p w:rsidR="00C1749B" w:rsidRDefault="00C1749B" w:rsidP="00750223">
      <w:pPr>
        <w:rPr>
          <w:rFonts w:asciiTheme="minorHAnsi" w:hAnsiTheme="minorHAnsi" w:cstheme="minorHAnsi"/>
          <w:color w:val="000000" w:themeColor="text1"/>
        </w:rPr>
      </w:pPr>
      <w:r>
        <w:rPr>
          <w:rFonts w:asciiTheme="minorHAnsi" w:hAnsiTheme="minorHAnsi" w:cstheme="minorHAnsi"/>
          <w:color w:val="000000" w:themeColor="text1"/>
        </w:rPr>
        <w:t>Observation is both a qualitative and quantitative technique. Qualitative research involves collecting data by looking and listening. Quantitative data expresses the data in numerical form. (</w:t>
      </w:r>
      <w:proofErr w:type="spellStart"/>
      <w:r>
        <w:rPr>
          <w:rFonts w:asciiTheme="minorHAnsi" w:hAnsiTheme="minorHAnsi" w:cstheme="minorHAnsi"/>
          <w:color w:val="000000" w:themeColor="text1"/>
        </w:rPr>
        <w:t>Vannak</w:t>
      </w:r>
      <w:proofErr w:type="spellEnd"/>
      <w:r>
        <w:rPr>
          <w:rFonts w:asciiTheme="minorHAnsi" w:hAnsiTheme="minorHAnsi" w:cstheme="minorHAnsi"/>
          <w:color w:val="000000" w:themeColor="text1"/>
        </w:rPr>
        <w:t xml:space="preserve">, 2015). </w:t>
      </w:r>
    </w:p>
    <w:p w:rsidR="006C057E" w:rsidRDefault="006C057E" w:rsidP="00750223">
      <w:pPr>
        <w:rPr>
          <w:rFonts w:asciiTheme="minorHAnsi" w:hAnsiTheme="minorHAnsi" w:cstheme="minorHAnsi"/>
          <w:color w:val="000000" w:themeColor="text1"/>
        </w:rPr>
      </w:pPr>
    </w:p>
    <w:p w:rsidR="006C057E" w:rsidRPr="006C057E" w:rsidRDefault="006C057E" w:rsidP="00750223">
      <w:pPr>
        <w:rPr>
          <w:rFonts w:asciiTheme="minorHAnsi" w:hAnsiTheme="minorHAnsi" w:cstheme="minorHAnsi"/>
          <w:b/>
          <w:bCs/>
          <w:color w:val="000000" w:themeColor="text1"/>
        </w:rPr>
      </w:pPr>
      <w:r>
        <w:rPr>
          <w:rFonts w:asciiTheme="minorHAnsi" w:hAnsiTheme="minorHAnsi" w:cstheme="minorHAnsi"/>
          <w:b/>
          <w:bCs/>
          <w:color w:val="000000" w:themeColor="text1"/>
        </w:rPr>
        <w:t xml:space="preserve">The sample </w:t>
      </w:r>
    </w:p>
    <w:p w:rsidR="006C057E" w:rsidRDefault="006C057E" w:rsidP="00750223">
      <w:pPr>
        <w:rPr>
          <w:rFonts w:asciiTheme="minorHAnsi" w:hAnsiTheme="minorHAnsi" w:cstheme="minorHAnsi"/>
          <w:b/>
          <w:bCs/>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sample showed in this observation are reception children aged 4-6 years as these children will most likely have the communication, cognitive and motor skills to complete the tasks necessary. The reason for choosing children of this age and ability is to provide a deep understanding of how young children use natural resources to engage in den building. The participants will have a varying level of experience in activities like this and there will be participants of different genders, backgrounds and cultures to ensure the research is diverse. The sample size will be 8 children participating in the observation.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research that will be conducted is observing how children use natural resources from their surroundings to create and build dens. They will be engaging in an outdoor nature area where they will be asked to build a den with a group using only natural materials. They will be observed on how they communicate with each other during the task, this will be looking at the language they use and how well they listen to one another. Another part of this observation will be looking at what children used specific materials and the ideas they come up with individually and as a group. Their ability to problem-solve will also be looked at during the observation, if they run into difficulty, how well are they able to solve it? The observer must closely look at whether the children are making informed choices and are they demonstrating safety awareness whilst building the den. The observation will be done over several weeks to gather enough qualitative data to produce evidence on how outdoor play supports young children’s development.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Interview</w:t>
      </w:r>
    </w:p>
    <w:p w:rsidR="006C057E" w:rsidRDefault="006C057E" w:rsidP="00750223">
      <w:pPr>
        <w:rPr>
          <w:rFonts w:asciiTheme="minorHAnsi" w:hAnsiTheme="minorHAnsi" w:cstheme="minorHAnsi"/>
          <w:color w:val="000000" w:themeColor="text1"/>
          <w:u w:val="single"/>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Interviews are often used as a research method based on the nature of the research questions, the need for in-depth understanding and the preferences of both the participant </w:t>
      </w:r>
      <w:r>
        <w:rPr>
          <w:rFonts w:asciiTheme="minorHAnsi" w:hAnsiTheme="minorHAnsi" w:cstheme="minorHAnsi"/>
          <w:color w:val="000000" w:themeColor="text1"/>
        </w:rPr>
        <w:lastRenderedPageBreak/>
        <w:t>and the researcher. Interviews allow researchers</w:t>
      </w:r>
      <w:r w:rsidR="009F1BFB">
        <w:rPr>
          <w:rFonts w:asciiTheme="minorHAnsi" w:hAnsiTheme="minorHAnsi" w:cstheme="minorHAnsi"/>
          <w:color w:val="000000" w:themeColor="text1"/>
        </w:rPr>
        <w:t xml:space="preserve"> to</w:t>
      </w:r>
      <w:r>
        <w:rPr>
          <w:rFonts w:asciiTheme="minorHAnsi" w:hAnsiTheme="minorHAnsi" w:cstheme="minorHAnsi"/>
          <w:color w:val="000000" w:themeColor="text1"/>
        </w:rPr>
        <w:t xml:space="preserve"> get information </w:t>
      </w:r>
      <w:r w:rsidR="009F1BFB">
        <w:rPr>
          <w:rFonts w:asciiTheme="minorHAnsi" w:hAnsiTheme="minorHAnsi" w:cstheme="minorHAnsi"/>
          <w:color w:val="000000" w:themeColor="text1"/>
        </w:rPr>
        <w:t>in more detail that cannot be obtained through</w:t>
      </w:r>
      <w:r>
        <w:rPr>
          <w:rFonts w:asciiTheme="minorHAnsi" w:hAnsiTheme="minorHAnsi" w:cstheme="minorHAnsi"/>
          <w:color w:val="000000" w:themeColor="text1"/>
        </w:rPr>
        <w:t xml:space="preserve"> other types of research methods. (</w:t>
      </w:r>
      <w:proofErr w:type="spellStart"/>
      <w:r>
        <w:rPr>
          <w:rFonts w:asciiTheme="minorHAnsi" w:hAnsiTheme="minorHAnsi" w:cstheme="minorHAnsi"/>
          <w:color w:val="000000" w:themeColor="text1"/>
        </w:rPr>
        <w:t>Mekhirji</w:t>
      </w:r>
      <w:proofErr w:type="spellEnd"/>
      <w:r>
        <w:rPr>
          <w:rFonts w:asciiTheme="minorHAnsi" w:hAnsiTheme="minorHAnsi" w:cstheme="minorHAnsi"/>
          <w:color w:val="000000" w:themeColor="text1"/>
        </w:rPr>
        <w:t xml:space="preserve"> and </w:t>
      </w:r>
      <w:proofErr w:type="spellStart"/>
      <w:r>
        <w:rPr>
          <w:rFonts w:asciiTheme="minorHAnsi" w:hAnsiTheme="minorHAnsi" w:cstheme="minorHAnsi"/>
          <w:color w:val="000000" w:themeColor="text1"/>
        </w:rPr>
        <w:t>Albon</w:t>
      </w:r>
      <w:proofErr w:type="spellEnd"/>
      <w:r>
        <w:rPr>
          <w:rFonts w:asciiTheme="minorHAnsi" w:hAnsiTheme="minorHAnsi" w:cstheme="minorHAnsi"/>
          <w:color w:val="000000" w:themeColor="text1"/>
        </w:rPr>
        <w:t>, 2018).</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This method of research can gather information about behaviour, feelings, attitudes and knowledge. Interviews can be effective for researchers looking to collect qualitative data. Interviews can also give researchers the chance to ask open questions which can provide them with more detailed information on their subject. (University Libraries, 2023).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b/>
          <w:bCs/>
          <w:color w:val="000000" w:themeColor="text1"/>
        </w:rPr>
      </w:pPr>
      <w:r>
        <w:rPr>
          <w:rFonts w:asciiTheme="minorHAnsi" w:hAnsiTheme="minorHAnsi" w:cstheme="minorHAnsi"/>
          <w:b/>
          <w:bCs/>
          <w:color w:val="000000" w:themeColor="text1"/>
        </w:rPr>
        <w:t xml:space="preserve">The Sample </w:t>
      </w:r>
    </w:p>
    <w:p w:rsidR="006C057E" w:rsidRDefault="006C057E" w:rsidP="00750223">
      <w:pPr>
        <w:rPr>
          <w:rFonts w:asciiTheme="minorHAnsi" w:hAnsiTheme="minorHAnsi" w:cstheme="minorHAnsi"/>
          <w:b/>
          <w:bCs/>
          <w:color w:val="000000" w:themeColor="text1"/>
        </w:rPr>
      </w:pPr>
    </w:p>
    <w:p w:rsidR="006C057E" w:rsidRDefault="009F1BFB" w:rsidP="00750223">
      <w:pPr>
        <w:rPr>
          <w:rFonts w:asciiTheme="minorHAnsi" w:hAnsiTheme="minorHAnsi" w:cstheme="minorHAnsi"/>
          <w:color w:val="000000" w:themeColor="text1"/>
        </w:rPr>
      </w:pPr>
      <w:r>
        <w:rPr>
          <w:rFonts w:asciiTheme="minorHAnsi" w:hAnsiTheme="minorHAnsi" w:cstheme="minorHAnsi"/>
          <w:color w:val="000000" w:themeColor="text1"/>
        </w:rPr>
        <w:t>A purposive</w:t>
      </w:r>
      <w:r w:rsidR="006C057E">
        <w:rPr>
          <w:rFonts w:asciiTheme="minorHAnsi" w:hAnsiTheme="minorHAnsi" w:cstheme="minorHAnsi"/>
          <w:color w:val="000000" w:themeColor="text1"/>
        </w:rPr>
        <w:t xml:space="preserve"> sample</w:t>
      </w:r>
      <w:r>
        <w:rPr>
          <w:rFonts w:asciiTheme="minorHAnsi" w:hAnsiTheme="minorHAnsi" w:cstheme="minorHAnsi"/>
          <w:color w:val="000000" w:themeColor="text1"/>
        </w:rPr>
        <w:t xml:space="preserve"> of children aged 5-7 will be selected for this observational research as their </w:t>
      </w:r>
      <w:r w:rsidR="006C057E">
        <w:rPr>
          <w:rFonts w:asciiTheme="minorHAnsi" w:hAnsiTheme="minorHAnsi" w:cstheme="minorHAnsi"/>
          <w:color w:val="000000" w:themeColor="text1"/>
        </w:rPr>
        <w:t>comprehension may be better than that of younger children. The r</w:t>
      </w:r>
      <w:r>
        <w:rPr>
          <w:rFonts w:asciiTheme="minorHAnsi" w:hAnsiTheme="minorHAnsi" w:cstheme="minorHAnsi"/>
          <w:color w:val="000000" w:themeColor="text1"/>
        </w:rPr>
        <w:t>ationale</w:t>
      </w:r>
      <w:r w:rsidR="006C057E">
        <w:rPr>
          <w:rFonts w:asciiTheme="minorHAnsi" w:hAnsiTheme="minorHAnsi" w:cstheme="minorHAnsi"/>
          <w:color w:val="000000" w:themeColor="text1"/>
        </w:rPr>
        <w:t xml:space="preserve"> for choosing children of this age is because they will have the knowledge to answer open questions and provide in depth information. They will take part in a structured interview. </w:t>
      </w:r>
    </w:p>
    <w:p w:rsidR="006C057E" w:rsidRDefault="006C057E" w:rsidP="00750223">
      <w:pPr>
        <w:rPr>
          <w:rFonts w:asciiTheme="minorHAnsi" w:hAnsiTheme="minorHAnsi" w:cstheme="minorHAnsi"/>
          <w:color w:val="000000" w:themeColor="text1"/>
        </w:rPr>
      </w:pPr>
    </w:p>
    <w:p w:rsidR="006C057E" w:rsidRP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 xml:space="preserve">The children will be interviewed on why they think outdoor play helps them. They will be interviewed in an environment that they are familiar with, and they can withdraw from the interview at any time. If a child does decide to leave the interview, </w:t>
      </w:r>
      <w:r w:rsidR="009F1BFB">
        <w:rPr>
          <w:rFonts w:asciiTheme="minorHAnsi" w:hAnsiTheme="minorHAnsi" w:cstheme="minorHAnsi"/>
          <w:color w:val="000000" w:themeColor="text1"/>
        </w:rPr>
        <w:t xml:space="preserve">this implies they have withdrawn their consent </w:t>
      </w:r>
      <w:r>
        <w:rPr>
          <w:rFonts w:asciiTheme="minorHAnsi" w:hAnsiTheme="minorHAnsi" w:cstheme="minorHAnsi"/>
          <w:color w:val="000000" w:themeColor="text1"/>
        </w:rPr>
        <w:t xml:space="preserve">so the interview must be concluded at that point. If children agree to the interview and are happy to participate, then it may go ahead. </w:t>
      </w:r>
      <w:r>
        <w:rPr>
          <w:rFonts w:asciiTheme="minorHAnsi" w:hAnsiTheme="minorHAnsi" w:cstheme="minorHAnsi"/>
          <w:color w:val="000000" w:themeColor="text1"/>
        </w:rPr>
        <w:t>(Robert-Holmes, 2018).</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During this research, there will be 5 questions to be answered. </w:t>
      </w:r>
    </w:p>
    <w:p w:rsidR="006C057E" w:rsidRDefault="006C057E" w:rsidP="006C057E">
      <w:pPr>
        <w:rPr>
          <w:rFonts w:asciiTheme="minorHAnsi" w:hAnsiTheme="minorHAnsi" w:cstheme="minorHAnsi"/>
          <w:color w:val="000000" w:themeColor="text1"/>
        </w:rPr>
      </w:pPr>
    </w:p>
    <w:p w:rsid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 xml:space="preserve">The questions are all open questions, so they allow the researcher to gather more information than if they were to ask closed questions. The more data they </w:t>
      </w:r>
      <w:proofErr w:type="gramStart"/>
      <w:r>
        <w:rPr>
          <w:rFonts w:asciiTheme="minorHAnsi" w:hAnsiTheme="minorHAnsi" w:cstheme="minorHAnsi"/>
          <w:color w:val="000000" w:themeColor="text1"/>
        </w:rPr>
        <w:t>are able to</w:t>
      </w:r>
      <w:proofErr w:type="gramEnd"/>
      <w:r>
        <w:rPr>
          <w:rFonts w:asciiTheme="minorHAnsi" w:hAnsiTheme="minorHAnsi" w:cstheme="minorHAnsi"/>
          <w:color w:val="000000" w:themeColor="text1"/>
        </w:rPr>
        <w:t xml:space="preserve"> collect, the more analysing can be done to find evidence to support outdoor play and the effect it has on young children’s development. The questions can be worded in any way the interviewer finds appropriate. These questions have been worded in a way that the children will understand so they are tailored to the audience. </w:t>
      </w:r>
    </w:p>
    <w:p w:rsidR="006C057E" w:rsidRDefault="006C057E" w:rsidP="006C057E">
      <w:pPr>
        <w:rPr>
          <w:rFonts w:asciiTheme="minorHAnsi" w:hAnsiTheme="minorHAnsi" w:cstheme="minorHAnsi"/>
          <w:color w:val="000000" w:themeColor="text1"/>
        </w:rPr>
      </w:pPr>
    </w:p>
    <w:p w:rsid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 xml:space="preserve">Interviews can come with many limitations. One limitation is that they are very time consuming as they require a vast amount of preparation. </w:t>
      </w:r>
    </w:p>
    <w:p w:rsidR="006C057E" w:rsidRPr="006C057E" w:rsidRDefault="006C057E" w:rsidP="006C057E">
      <w:pPr>
        <w:rPr>
          <w:rFonts w:asciiTheme="minorHAnsi" w:hAnsiTheme="minorHAnsi" w:cstheme="minorHAnsi"/>
          <w:color w:val="000000" w:themeColor="text1"/>
        </w:rPr>
      </w:pPr>
      <w:r>
        <w:rPr>
          <w:rFonts w:asciiTheme="minorHAnsi" w:hAnsiTheme="minorHAnsi" w:cstheme="minorHAnsi"/>
          <w:color w:val="000000" w:themeColor="text1"/>
        </w:rPr>
        <w:t>Another limitation is that when conducting a structured interview</w:t>
      </w:r>
      <w:r w:rsidR="009F1BFB">
        <w:rPr>
          <w:rFonts w:asciiTheme="minorHAnsi" w:hAnsiTheme="minorHAnsi" w:cstheme="minorHAnsi"/>
          <w:color w:val="000000" w:themeColor="text1"/>
        </w:rPr>
        <w:t>,</w:t>
      </w:r>
      <w:r>
        <w:rPr>
          <w:rFonts w:asciiTheme="minorHAnsi" w:hAnsiTheme="minorHAnsi" w:cstheme="minorHAnsi"/>
          <w:color w:val="000000" w:themeColor="text1"/>
        </w:rPr>
        <w:t xml:space="preserve"> there will not be a lot of variety of answers due to the format that is used. (</w:t>
      </w:r>
      <w:proofErr w:type="spellStart"/>
      <w:r>
        <w:rPr>
          <w:rFonts w:asciiTheme="minorHAnsi" w:hAnsiTheme="minorHAnsi" w:cstheme="minorHAnsi"/>
          <w:color w:val="000000" w:themeColor="text1"/>
        </w:rPr>
        <w:t>Alsaawi</w:t>
      </w:r>
      <w:proofErr w:type="spellEnd"/>
      <w:r>
        <w:rPr>
          <w:rFonts w:asciiTheme="minorHAnsi" w:hAnsiTheme="minorHAnsi" w:cstheme="minorHAnsi"/>
          <w:color w:val="000000" w:themeColor="text1"/>
        </w:rPr>
        <w:t xml:space="preserve">, 2014).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One of the main ethical issues that needs to be considered when conducting an interview is, informed consent. Participants must be aware of the risks and benefits and have the knowledge of what the interview is about and how the data from the research will be stored. </w:t>
      </w:r>
    </w:p>
    <w:p w:rsidR="006C057E" w:rsidRDefault="006C057E" w:rsidP="00750223">
      <w:pPr>
        <w:rPr>
          <w:rFonts w:asciiTheme="minorHAnsi" w:hAnsiTheme="minorHAnsi" w:cstheme="minorHAnsi"/>
          <w:color w:val="000000" w:themeColor="text1"/>
          <w:u w:val="single"/>
        </w:rPr>
      </w:pPr>
    </w:p>
    <w:p w:rsidR="006C057E" w:rsidRDefault="006C057E"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Questionnaire </w:t>
      </w:r>
    </w:p>
    <w:p w:rsidR="006C057E" w:rsidRDefault="006C057E" w:rsidP="00750223">
      <w:pPr>
        <w:rPr>
          <w:rFonts w:asciiTheme="minorHAnsi" w:hAnsiTheme="minorHAnsi" w:cstheme="minorHAnsi"/>
          <w:color w:val="000000" w:themeColor="text1"/>
          <w:u w:val="single"/>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Babbie (2016) tells us that questionnaires are used as a research method as they can be used to collect data from both individuals and groups. They can be used in various fields of research such as, social science research, market research and public opinions.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Questionnaires consist of a series of questions for people to answer, to obtain large amounts of information from large groups of participants. They are used to collect qualitative and quantitative data on </w:t>
      </w:r>
      <w:proofErr w:type="gramStart"/>
      <w:r>
        <w:rPr>
          <w:rFonts w:asciiTheme="minorHAnsi" w:hAnsiTheme="minorHAnsi" w:cstheme="minorHAnsi"/>
          <w:color w:val="000000" w:themeColor="text1"/>
        </w:rPr>
        <w:t>subjects</w:t>
      </w:r>
      <w:proofErr w:type="gramEnd"/>
      <w:r>
        <w:rPr>
          <w:rFonts w:asciiTheme="minorHAnsi" w:hAnsiTheme="minorHAnsi" w:cstheme="minorHAnsi"/>
          <w:color w:val="000000" w:themeColor="text1"/>
        </w:rPr>
        <w:t xml:space="preserve"> behaviours, opinions and characteristics. (Simply Psychology, 2023)</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b/>
          <w:bCs/>
          <w:color w:val="000000" w:themeColor="text1"/>
        </w:rPr>
      </w:pPr>
      <w:r>
        <w:rPr>
          <w:rFonts w:asciiTheme="minorHAnsi" w:hAnsiTheme="minorHAnsi" w:cstheme="minorHAnsi"/>
          <w:b/>
          <w:bCs/>
          <w:color w:val="000000" w:themeColor="text1"/>
        </w:rPr>
        <w:t>The Sample</w:t>
      </w:r>
    </w:p>
    <w:p w:rsidR="006C057E" w:rsidRDefault="006C057E" w:rsidP="00750223">
      <w:pPr>
        <w:rPr>
          <w:rFonts w:asciiTheme="minorHAnsi" w:hAnsiTheme="minorHAnsi" w:cstheme="minorHAnsi"/>
          <w:b/>
          <w:bCs/>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Chosen for the questionnaire will be children aged 6 and 7 from a year 2 group of the foundation phase. The reason for choosing these children as the sample is because they will have the comprehension to answer the questions and the ability to provide the information needed. </w:t>
      </w:r>
      <w:r>
        <w:rPr>
          <w:rFonts w:asciiTheme="minorHAnsi" w:hAnsiTheme="minorHAnsi" w:cstheme="minorHAnsi"/>
          <w:color w:val="000000" w:themeColor="text1"/>
        </w:rPr>
        <w:t>There will be children participating from various backgrounds, cultures and of different genders to produce various answers and diverse</w:t>
      </w:r>
      <w:r w:rsidR="009F1BFB">
        <w:rPr>
          <w:rFonts w:asciiTheme="minorHAnsi" w:hAnsiTheme="minorHAnsi" w:cstheme="minorHAnsi"/>
          <w:color w:val="000000" w:themeColor="text1"/>
        </w:rPr>
        <w:t xml:space="preserve"> </w:t>
      </w:r>
      <w:r>
        <w:rPr>
          <w:rFonts w:asciiTheme="minorHAnsi" w:hAnsiTheme="minorHAnsi" w:cstheme="minorHAnsi"/>
          <w:color w:val="000000" w:themeColor="text1"/>
        </w:rPr>
        <w:t>data.</w:t>
      </w:r>
    </w:p>
    <w:p w:rsidR="006C057E" w:rsidRDefault="006C057E" w:rsidP="00750223">
      <w:pPr>
        <w:rPr>
          <w:rFonts w:asciiTheme="minorHAnsi" w:hAnsiTheme="minorHAnsi" w:cstheme="minorHAnsi"/>
          <w:color w:val="000000" w:themeColor="text1"/>
        </w:rPr>
      </w:pPr>
    </w:p>
    <w:p w:rsidR="001E5B6B"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The children will be given a questionnaire on how outdoor play supports their development. They will have a practitioner with them to help answer any questions however the practitioner must not influence the children’s answers or have a biased effect. </w:t>
      </w:r>
      <w:proofErr w:type="gramStart"/>
      <w:r>
        <w:rPr>
          <w:rFonts w:asciiTheme="minorHAnsi" w:hAnsiTheme="minorHAnsi" w:cstheme="minorHAnsi"/>
          <w:color w:val="000000" w:themeColor="text1"/>
        </w:rPr>
        <w:t>All of</w:t>
      </w:r>
      <w:proofErr w:type="gramEnd"/>
      <w:r>
        <w:rPr>
          <w:rFonts w:asciiTheme="minorHAnsi" w:hAnsiTheme="minorHAnsi" w:cstheme="minorHAnsi"/>
          <w:color w:val="000000" w:themeColor="text1"/>
        </w:rPr>
        <w:t xml:space="preserve"> the questions asked will produce an answer relevant to the subject. The questionnaire will be short and concise with clear </w:t>
      </w:r>
      <w:proofErr w:type="gramStart"/>
      <w:r>
        <w:rPr>
          <w:rFonts w:asciiTheme="minorHAnsi" w:hAnsiTheme="minorHAnsi" w:cstheme="minorHAnsi"/>
          <w:color w:val="000000" w:themeColor="text1"/>
        </w:rPr>
        <w:t>questions</w:t>
      </w:r>
      <w:proofErr w:type="gramEnd"/>
      <w:r>
        <w:rPr>
          <w:rFonts w:asciiTheme="minorHAnsi" w:hAnsiTheme="minorHAnsi" w:cstheme="minorHAnsi"/>
          <w:color w:val="000000" w:themeColor="text1"/>
        </w:rPr>
        <w:t xml:space="preserve"> so the children understand the meaning of what they are answering. The aim of this is to find out whether the children think outdoor play has supported their development. </w:t>
      </w:r>
    </w:p>
    <w:p w:rsidR="0055329B" w:rsidRDefault="0055329B" w:rsidP="00750223">
      <w:pPr>
        <w:rPr>
          <w:rFonts w:asciiTheme="minorHAnsi" w:hAnsiTheme="minorHAnsi" w:cstheme="minorHAnsi"/>
          <w:color w:val="000000" w:themeColor="text1"/>
        </w:rPr>
      </w:pPr>
    </w:p>
    <w:p w:rsidR="0055329B" w:rsidRDefault="0055329B" w:rsidP="00750223">
      <w:pPr>
        <w:rPr>
          <w:rFonts w:asciiTheme="minorHAnsi" w:hAnsiTheme="minorHAnsi" w:cstheme="minorHAnsi"/>
          <w:color w:val="000000" w:themeColor="text1"/>
          <w:u w:val="single"/>
        </w:rPr>
      </w:pPr>
      <w:r w:rsidRPr="0055329B">
        <w:rPr>
          <w:rFonts w:asciiTheme="minorHAnsi" w:hAnsiTheme="minorHAnsi" w:cstheme="minorHAnsi"/>
          <w:color w:val="000000" w:themeColor="text1"/>
          <w:u w:val="single"/>
        </w:rPr>
        <w:t>Tr</w:t>
      </w:r>
      <w:r>
        <w:rPr>
          <w:rFonts w:asciiTheme="minorHAnsi" w:hAnsiTheme="minorHAnsi" w:cstheme="minorHAnsi"/>
          <w:color w:val="000000" w:themeColor="text1"/>
          <w:u w:val="single"/>
        </w:rPr>
        <w:t>ia</w:t>
      </w:r>
      <w:r w:rsidRPr="0055329B">
        <w:rPr>
          <w:rFonts w:asciiTheme="minorHAnsi" w:hAnsiTheme="minorHAnsi" w:cstheme="minorHAnsi"/>
          <w:color w:val="000000" w:themeColor="text1"/>
          <w:u w:val="single"/>
        </w:rPr>
        <w:t xml:space="preserve">ngulation </w:t>
      </w:r>
    </w:p>
    <w:p w:rsidR="0055329B" w:rsidRDefault="0055329B" w:rsidP="00750223">
      <w:pPr>
        <w:rPr>
          <w:rFonts w:asciiTheme="minorHAnsi" w:hAnsiTheme="minorHAnsi" w:cstheme="minorHAnsi"/>
          <w:color w:val="000000" w:themeColor="text1"/>
        </w:rPr>
      </w:pPr>
    </w:p>
    <w:p w:rsidR="0055329B" w:rsidRPr="0055329B" w:rsidRDefault="0055329B"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Research triangulation is a method used to enhance the reliability and accuracy of research findings. It involves using a variety of sources to establish credibility and make sure that the research is valid. The purpose of triangulation is to verify the findings of a study. It is a technique that uses mixed methods to validate research findings. </w:t>
      </w:r>
      <w:proofErr w:type="gramStart"/>
      <w:r>
        <w:rPr>
          <w:rFonts w:asciiTheme="minorHAnsi" w:hAnsiTheme="minorHAnsi" w:cstheme="minorHAnsi"/>
          <w:color w:val="000000" w:themeColor="text1"/>
        </w:rPr>
        <w:t>However</w:t>
      </w:r>
      <w:proofErr w:type="gramEnd"/>
      <w:r>
        <w:rPr>
          <w:rFonts w:asciiTheme="minorHAnsi" w:hAnsiTheme="minorHAnsi" w:cstheme="minorHAnsi"/>
          <w:color w:val="000000" w:themeColor="text1"/>
        </w:rPr>
        <w:t xml:space="preserve"> triangulation should not be confused with the mixed method approach. Mixed methods involve combining quantitative and qualitative research methods whilst triangulation refers to the researcher’s utilisation of different approaches to collect information and critically analyse the findings. (Research Gate, 2021). </w:t>
      </w:r>
    </w:p>
    <w:p w:rsidR="006C057E" w:rsidRPr="0086191F" w:rsidRDefault="006C057E" w:rsidP="00750223">
      <w:pPr>
        <w:rPr>
          <w:rFonts w:asciiTheme="minorHAnsi" w:hAnsiTheme="minorHAnsi" w:cstheme="minorHAnsi"/>
          <w:color w:val="FF0000"/>
        </w:rPr>
      </w:pPr>
    </w:p>
    <w:p w:rsidR="006C057E" w:rsidRDefault="0086191F"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 xml:space="preserve">The Halo Effect </w:t>
      </w:r>
    </w:p>
    <w:p w:rsidR="0086191F" w:rsidRDefault="0086191F" w:rsidP="00750223">
      <w:pPr>
        <w:rPr>
          <w:rFonts w:asciiTheme="minorHAnsi" w:hAnsiTheme="minorHAnsi" w:cstheme="minorHAnsi"/>
          <w:color w:val="000000" w:themeColor="text1"/>
          <w:u w:val="single"/>
        </w:rPr>
      </w:pPr>
    </w:p>
    <w:p w:rsidR="0086191F" w:rsidRDefault="0086191F" w:rsidP="00750223">
      <w:pPr>
        <w:rPr>
          <w:rFonts w:asciiTheme="minorHAnsi" w:hAnsiTheme="minorHAnsi" w:cstheme="minorHAnsi"/>
          <w:color w:val="000000" w:themeColor="text1"/>
        </w:rPr>
      </w:pPr>
      <w:r>
        <w:rPr>
          <w:rFonts w:asciiTheme="minorHAnsi" w:hAnsiTheme="minorHAnsi" w:cstheme="minorHAnsi"/>
          <w:color w:val="000000" w:themeColor="text1"/>
        </w:rPr>
        <w:t>The concept of the Halo effect is a cognitive bias that happens in the process of forming an impression. It occurs when an individual assesses another individual’s attributes based on the evaluation of one specific attribute. (</w:t>
      </w:r>
      <w:proofErr w:type="spellStart"/>
      <w:r>
        <w:rPr>
          <w:rFonts w:asciiTheme="minorHAnsi" w:hAnsiTheme="minorHAnsi" w:cstheme="minorHAnsi"/>
          <w:color w:val="000000" w:themeColor="text1"/>
        </w:rPr>
        <w:t>Gabrieli</w:t>
      </w:r>
      <w:proofErr w:type="spellEnd"/>
      <w:r>
        <w:rPr>
          <w:rFonts w:asciiTheme="minorHAnsi" w:hAnsiTheme="minorHAnsi" w:cstheme="minorHAnsi"/>
          <w:color w:val="000000" w:themeColor="text1"/>
        </w:rPr>
        <w:t xml:space="preserve">, 2021). </w:t>
      </w:r>
    </w:p>
    <w:p w:rsidR="0086191F" w:rsidRDefault="0086191F" w:rsidP="00750223">
      <w:pPr>
        <w:rPr>
          <w:rFonts w:asciiTheme="minorHAnsi" w:hAnsiTheme="minorHAnsi" w:cstheme="minorHAnsi"/>
          <w:color w:val="000000" w:themeColor="text1"/>
        </w:rPr>
      </w:pPr>
    </w:p>
    <w:p w:rsidR="0086191F" w:rsidRDefault="0086191F" w:rsidP="00750223">
      <w:pPr>
        <w:rPr>
          <w:rFonts w:asciiTheme="minorHAnsi" w:hAnsiTheme="minorHAnsi" w:cstheme="minorHAnsi"/>
          <w:color w:val="000000" w:themeColor="text1"/>
          <w:u w:val="single"/>
        </w:rPr>
      </w:pPr>
      <w:r>
        <w:rPr>
          <w:rFonts w:asciiTheme="minorHAnsi" w:hAnsiTheme="minorHAnsi" w:cstheme="minorHAnsi"/>
          <w:color w:val="000000" w:themeColor="text1"/>
          <w:u w:val="single"/>
        </w:rPr>
        <w:t>The Hawthorne Effect</w:t>
      </w:r>
    </w:p>
    <w:p w:rsidR="0086191F" w:rsidRDefault="0086191F" w:rsidP="00750223">
      <w:pPr>
        <w:rPr>
          <w:rFonts w:asciiTheme="minorHAnsi" w:hAnsiTheme="minorHAnsi" w:cstheme="minorHAnsi"/>
          <w:color w:val="000000" w:themeColor="text1"/>
          <w:u w:val="single"/>
        </w:rPr>
      </w:pPr>
    </w:p>
    <w:p w:rsidR="0055329B" w:rsidRPr="0055329B" w:rsidRDefault="0086191F" w:rsidP="00750223">
      <w:pPr>
        <w:rPr>
          <w:rFonts w:asciiTheme="minorHAnsi" w:hAnsiTheme="minorHAnsi" w:cstheme="minorHAnsi"/>
          <w:color w:val="000000" w:themeColor="text1"/>
        </w:rPr>
      </w:pPr>
      <w:r>
        <w:rPr>
          <w:rFonts w:asciiTheme="minorHAnsi" w:hAnsiTheme="minorHAnsi" w:cstheme="minorHAnsi"/>
          <w:color w:val="000000" w:themeColor="text1"/>
        </w:rPr>
        <w:t>Observation of participants in research is an effective method for collecting qualitative data and understanding beh</w:t>
      </w:r>
      <w:r w:rsidR="0055329B">
        <w:rPr>
          <w:rFonts w:asciiTheme="minorHAnsi" w:hAnsiTheme="minorHAnsi" w:cstheme="minorHAnsi"/>
          <w:color w:val="000000" w:themeColor="text1"/>
        </w:rPr>
        <w:t>a</w:t>
      </w:r>
      <w:r>
        <w:rPr>
          <w:rFonts w:asciiTheme="minorHAnsi" w:hAnsiTheme="minorHAnsi" w:cstheme="minorHAnsi"/>
          <w:color w:val="000000" w:themeColor="text1"/>
        </w:rPr>
        <w:t xml:space="preserve">viours, </w:t>
      </w:r>
      <w:proofErr w:type="gramStart"/>
      <w:r>
        <w:rPr>
          <w:rFonts w:asciiTheme="minorHAnsi" w:hAnsiTheme="minorHAnsi" w:cstheme="minorHAnsi"/>
          <w:color w:val="000000" w:themeColor="text1"/>
        </w:rPr>
        <w:t>as long as</w:t>
      </w:r>
      <w:proofErr w:type="gramEnd"/>
      <w:r>
        <w:rPr>
          <w:rFonts w:asciiTheme="minorHAnsi" w:hAnsiTheme="minorHAnsi" w:cstheme="minorHAnsi"/>
          <w:color w:val="000000" w:themeColor="text1"/>
        </w:rPr>
        <w:t xml:space="preserve"> the participants do not change their behaviours due to an observer being present. Sometimes, when individuals are being observed they can alter their behaviour. This is known as the Hawthorne effect. (</w:t>
      </w:r>
      <w:r w:rsidRPr="0086191F">
        <w:rPr>
          <w:rFonts w:asciiTheme="minorHAnsi" w:hAnsiTheme="minorHAnsi" w:cstheme="minorHAnsi"/>
          <w:color w:val="000000" w:themeColor="text1"/>
          <w:shd w:val="clear" w:color="auto" w:fill="FFFFFF"/>
        </w:rPr>
        <w:t xml:space="preserve">Oswald, </w:t>
      </w:r>
      <w:proofErr w:type="spellStart"/>
      <w:r w:rsidRPr="0086191F">
        <w:rPr>
          <w:rFonts w:asciiTheme="minorHAnsi" w:hAnsiTheme="minorHAnsi" w:cstheme="minorHAnsi"/>
          <w:color w:val="000000" w:themeColor="text1"/>
          <w:shd w:val="clear" w:color="auto" w:fill="FFFFFF"/>
        </w:rPr>
        <w:t>Sherratt</w:t>
      </w:r>
      <w:proofErr w:type="spellEnd"/>
      <w:r w:rsidRPr="0086191F">
        <w:rPr>
          <w:rFonts w:asciiTheme="minorHAnsi" w:hAnsiTheme="minorHAnsi" w:cstheme="minorHAnsi"/>
          <w:color w:val="000000" w:themeColor="text1"/>
          <w:shd w:val="clear" w:color="auto" w:fill="FFFFFF"/>
        </w:rPr>
        <w:t xml:space="preserve"> and Smith, 2014</w:t>
      </w:r>
      <w:r>
        <w:rPr>
          <w:rFonts w:asciiTheme="minorHAnsi" w:hAnsiTheme="minorHAnsi" w:cstheme="minorHAnsi"/>
          <w:color w:val="000000" w:themeColor="text1"/>
          <w:shd w:val="clear" w:color="auto" w:fill="FFFFFF"/>
        </w:rPr>
        <w:t>)</w:t>
      </w:r>
    </w:p>
    <w:p w:rsidR="001148C9" w:rsidRPr="001E5B6B" w:rsidRDefault="001148C9" w:rsidP="00750223">
      <w:pPr>
        <w:rPr>
          <w:rFonts w:asciiTheme="minorHAnsi" w:hAnsiTheme="minorHAnsi" w:cstheme="minorHAnsi"/>
          <w:color w:val="FF0000"/>
        </w:rPr>
      </w:pPr>
    </w:p>
    <w:p w:rsidR="0055329B" w:rsidRDefault="0055329B" w:rsidP="00750223">
      <w:pPr>
        <w:rPr>
          <w:rFonts w:asciiTheme="minorHAnsi" w:hAnsiTheme="minorHAnsi" w:cstheme="minorHAnsi"/>
          <w:b/>
          <w:bCs/>
          <w:color w:val="000000" w:themeColor="text1"/>
          <w:u w:val="single"/>
        </w:rPr>
      </w:pPr>
    </w:p>
    <w:p w:rsidR="0055329B" w:rsidRDefault="0055329B" w:rsidP="00750223">
      <w:pPr>
        <w:rPr>
          <w:rFonts w:asciiTheme="minorHAnsi" w:hAnsiTheme="minorHAnsi" w:cstheme="minorHAnsi"/>
          <w:b/>
          <w:bCs/>
          <w:color w:val="000000" w:themeColor="text1"/>
          <w:u w:val="single"/>
        </w:rPr>
      </w:pPr>
    </w:p>
    <w:p w:rsidR="0055329B" w:rsidRDefault="0055329B" w:rsidP="00750223">
      <w:pPr>
        <w:rPr>
          <w:rFonts w:asciiTheme="minorHAnsi" w:hAnsiTheme="minorHAnsi" w:cstheme="minorHAnsi"/>
          <w:b/>
          <w:bCs/>
          <w:color w:val="000000" w:themeColor="text1"/>
          <w:u w:val="single"/>
        </w:rPr>
      </w:pPr>
    </w:p>
    <w:p w:rsidR="009F1BFB" w:rsidRDefault="009F1BFB" w:rsidP="00750223">
      <w:pPr>
        <w:rPr>
          <w:rFonts w:asciiTheme="minorHAnsi" w:hAnsiTheme="minorHAnsi" w:cstheme="minorHAnsi"/>
          <w:b/>
          <w:bCs/>
          <w:color w:val="000000" w:themeColor="text1"/>
          <w:u w:val="single"/>
        </w:rPr>
      </w:pPr>
    </w:p>
    <w:p w:rsidR="009F1BFB" w:rsidRDefault="009F1BFB"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b/>
          <w:bCs/>
          <w:color w:val="000000" w:themeColor="text1"/>
          <w:u w:val="single"/>
        </w:rPr>
      </w:pPr>
    </w:p>
    <w:p w:rsidR="00750560" w:rsidRDefault="00750560" w:rsidP="00750223">
      <w:pPr>
        <w:rPr>
          <w:rFonts w:asciiTheme="minorHAnsi" w:hAnsiTheme="minorHAnsi" w:cstheme="minorHAnsi"/>
          <w:b/>
          <w:bCs/>
          <w:color w:val="000000" w:themeColor="text1"/>
          <w:u w:val="single"/>
        </w:rPr>
      </w:pPr>
    </w:p>
    <w:p w:rsidR="006C057E" w:rsidRDefault="00DF5651" w:rsidP="00750223">
      <w:pPr>
        <w:rPr>
          <w:rFonts w:asciiTheme="minorHAnsi" w:hAnsiTheme="minorHAnsi" w:cstheme="minorHAnsi"/>
          <w:b/>
          <w:bCs/>
          <w:color w:val="000000" w:themeColor="text1"/>
          <w:u w:val="single"/>
        </w:rPr>
      </w:pPr>
      <w:r w:rsidRPr="0086191F">
        <w:rPr>
          <w:rFonts w:asciiTheme="minorHAnsi" w:hAnsiTheme="minorHAnsi" w:cstheme="minorHAnsi"/>
          <w:b/>
          <w:bCs/>
          <w:color w:val="000000" w:themeColor="text1"/>
          <w:u w:val="single"/>
        </w:rPr>
        <w:t xml:space="preserve">Ethical considerations </w:t>
      </w:r>
    </w:p>
    <w:p w:rsidR="0086191F" w:rsidRDefault="0086191F" w:rsidP="00750223">
      <w:pPr>
        <w:rPr>
          <w:rFonts w:asciiTheme="minorHAnsi" w:hAnsiTheme="minorHAnsi" w:cstheme="minorHAnsi"/>
          <w:b/>
          <w:bCs/>
          <w:color w:val="FF0000"/>
          <w:u w:val="single"/>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Ethical considerations in research are fundamental to ensure that the rights and well-being of participants are appreciated. Here are some ethical considerations that should be followed throughout research. </w:t>
      </w:r>
      <w:r w:rsidR="0086191F">
        <w:rPr>
          <w:rFonts w:asciiTheme="minorHAnsi" w:hAnsiTheme="minorHAnsi" w:cstheme="minorHAnsi"/>
          <w:color w:val="000000" w:themeColor="text1"/>
        </w:rPr>
        <w:t>These ethical considerations are essential when conducting research with children to uphold their rights, protect their well-being, and promote the responsible and ethical practice of child-related research. Researchers should also be aware of any specific national and international laws and guidelines that apply to their research with children.</w:t>
      </w:r>
    </w:p>
    <w:p w:rsidR="006C057E" w:rsidRDefault="006C057E" w:rsidP="00750223">
      <w:pPr>
        <w:rPr>
          <w:rFonts w:asciiTheme="minorHAnsi" w:hAnsiTheme="minorHAnsi" w:cstheme="minorHAnsi"/>
          <w:b/>
          <w:bCs/>
          <w:color w:val="FF0000"/>
          <w:u w:val="single"/>
        </w:rPr>
      </w:pPr>
    </w:p>
    <w:p w:rsidR="006C057E" w:rsidRPr="009F1BFB" w:rsidRDefault="006C057E" w:rsidP="00750223">
      <w:pPr>
        <w:rPr>
          <w:rFonts w:asciiTheme="minorHAnsi" w:hAnsiTheme="minorHAnsi" w:cstheme="minorHAnsi"/>
          <w:b/>
          <w:bCs/>
          <w:color w:val="000000" w:themeColor="text1"/>
        </w:rPr>
      </w:pPr>
      <w:r w:rsidRPr="009F1BFB">
        <w:rPr>
          <w:rFonts w:asciiTheme="minorHAnsi" w:hAnsiTheme="minorHAnsi" w:cstheme="minorHAnsi"/>
          <w:b/>
          <w:bCs/>
          <w:color w:val="000000" w:themeColor="text1"/>
        </w:rPr>
        <w:t xml:space="preserve">Informed consent </w:t>
      </w:r>
    </w:p>
    <w:p w:rsidR="006C057E" w:rsidRDefault="006C057E" w:rsidP="00750223">
      <w:pPr>
        <w:rPr>
          <w:rFonts w:asciiTheme="minorHAnsi" w:hAnsiTheme="minorHAnsi" w:cstheme="minorHAnsi"/>
          <w:color w:val="000000" w:themeColor="text1"/>
        </w:rPr>
      </w:pPr>
    </w:p>
    <w:p w:rsidR="006C057E" w:rsidRDefault="006C057E"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Informed consent is making sure that participants have a full knowledge of the studies purpose, risks, benefits and the procedures that will be carried out before they agree to take part in the study. (Levine, 2004). The sample participating in the study has the right to withdraw at any point. </w:t>
      </w:r>
    </w:p>
    <w:p w:rsidR="006C057E" w:rsidRDefault="0086191F" w:rsidP="00750223">
      <w:pPr>
        <w:rPr>
          <w:rFonts w:asciiTheme="minorHAnsi" w:hAnsiTheme="minorHAnsi" w:cstheme="minorHAnsi"/>
          <w:color w:val="000000" w:themeColor="text1"/>
        </w:rPr>
      </w:pPr>
      <w:r>
        <w:rPr>
          <w:rFonts w:asciiTheme="minorHAnsi" w:hAnsiTheme="minorHAnsi" w:cstheme="minorHAnsi"/>
          <w:color w:val="000000" w:themeColor="text1"/>
        </w:rPr>
        <w:t xml:space="preserve">When carrying out research with </w:t>
      </w:r>
      <w:proofErr w:type="gramStart"/>
      <w:r>
        <w:rPr>
          <w:rFonts w:asciiTheme="minorHAnsi" w:hAnsiTheme="minorHAnsi" w:cstheme="minorHAnsi"/>
          <w:color w:val="000000" w:themeColor="text1"/>
        </w:rPr>
        <w:t>children</w:t>
      </w:r>
      <w:proofErr w:type="gramEnd"/>
      <w:r>
        <w:rPr>
          <w:rFonts w:asciiTheme="minorHAnsi" w:hAnsiTheme="minorHAnsi" w:cstheme="minorHAnsi"/>
          <w:color w:val="000000" w:themeColor="text1"/>
        </w:rPr>
        <w:t xml:space="preserve"> researchers must obtain consent from both the child and the parent or guardian. The child’s age and capacity to understand the research must be taken into consideration. (American Psychological Association, 2017). </w:t>
      </w:r>
    </w:p>
    <w:p w:rsidR="0086191F" w:rsidRDefault="0086191F" w:rsidP="00750223">
      <w:pPr>
        <w:rPr>
          <w:rFonts w:asciiTheme="minorHAnsi" w:hAnsiTheme="minorHAnsi" w:cstheme="minorHAnsi"/>
          <w:color w:val="000000" w:themeColor="text1"/>
        </w:rPr>
      </w:pPr>
    </w:p>
    <w:p w:rsidR="006C057E" w:rsidRPr="009F1BFB" w:rsidRDefault="006C057E" w:rsidP="00750223">
      <w:pPr>
        <w:rPr>
          <w:rFonts w:asciiTheme="minorHAnsi" w:hAnsiTheme="minorHAnsi" w:cstheme="minorHAnsi"/>
          <w:b/>
          <w:bCs/>
          <w:color w:val="000000" w:themeColor="text1"/>
        </w:rPr>
      </w:pPr>
      <w:r w:rsidRPr="009F1BFB">
        <w:rPr>
          <w:rFonts w:asciiTheme="minorHAnsi" w:hAnsiTheme="minorHAnsi" w:cstheme="minorHAnsi"/>
          <w:b/>
          <w:bCs/>
          <w:color w:val="000000" w:themeColor="text1"/>
        </w:rPr>
        <w:t>Minimisation of harm</w:t>
      </w:r>
    </w:p>
    <w:p w:rsidR="006C057E" w:rsidRDefault="006C057E" w:rsidP="00750223">
      <w:pPr>
        <w:rPr>
          <w:rFonts w:asciiTheme="minorHAnsi" w:hAnsiTheme="minorHAnsi" w:cstheme="minorHAnsi"/>
          <w:color w:val="000000" w:themeColor="text1"/>
        </w:rPr>
      </w:pPr>
    </w:p>
    <w:p w:rsidR="006C057E" w:rsidRDefault="006C057E" w:rsidP="006C057E">
      <w:pPr>
        <w:rPr>
          <w:rFonts w:asciiTheme="minorHAnsi" w:hAnsiTheme="minorHAnsi" w:cstheme="minorHAnsi"/>
        </w:rPr>
      </w:pPr>
      <w:r>
        <w:rPr>
          <w:rFonts w:asciiTheme="minorHAnsi" w:hAnsiTheme="minorHAnsi" w:cstheme="minorHAnsi"/>
          <w:color w:val="000000" w:themeColor="text1"/>
        </w:rPr>
        <w:t>Researchers must ensure that no participants are harmed during their studies. This includes safeguarding them from physical and emotional harm. (</w:t>
      </w:r>
      <w:r>
        <w:rPr>
          <w:rFonts w:asciiTheme="minorHAnsi" w:hAnsiTheme="minorHAnsi" w:cstheme="minorHAnsi"/>
        </w:rPr>
        <w:t>Buchanan</w:t>
      </w:r>
      <w:r>
        <w:rPr>
          <w:rFonts w:asciiTheme="minorHAnsi" w:hAnsiTheme="minorHAnsi" w:cstheme="minorHAnsi"/>
        </w:rPr>
        <w:t xml:space="preserve"> </w:t>
      </w:r>
      <w:r>
        <w:rPr>
          <w:rFonts w:asciiTheme="minorHAnsi" w:hAnsiTheme="minorHAnsi" w:cstheme="minorHAnsi"/>
        </w:rPr>
        <w:t>and Warwick</w:t>
      </w:r>
      <w:r>
        <w:rPr>
          <w:rFonts w:asciiTheme="minorHAnsi" w:hAnsiTheme="minorHAnsi" w:cstheme="minorHAnsi"/>
        </w:rPr>
        <w:t xml:space="preserve">, </w:t>
      </w:r>
      <w:r>
        <w:rPr>
          <w:rFonts w:asciiTheme="minorHAnsi" w:hAnsiTheme="minorHAnsi" w:cstheme="minorHAnsi"/>
        </w:rPr>
        <w:t>2021)</w:t>
      </w:r>
      <w:r>
        <w:rPr>
          <w:rFonts w:asciiTheme="minorHAnsi" w:hAnsiTheme="minorHAnsi" w:cstheme="minorHAnsi"/>
        </w:rPr>
        <w:t>.</w:t>
      </w:r>
    </w:p>
    <w:p w:rsidR="009F1BFB" w:rsidRDefault="009F1BFB" w:rsidP="006C057E">
      <w:pPr>
        <w:rPr>
          <w:rFonts w:asciiTheme="minorHAnsi" w:hAnsiTheme="minorHAnsi" w:cstheme="minorHAnsi"/>
        </w:rPr>
      </w:pPr>
    </w:p>
    <w:p w:rsidR="009F1BFB" w:rsidRDefault="009F1BFB" w:rsidP="006C057E">
      <w:pPr>
        <w:rPr>
          <w:rFonts w:asciiTheme="minorHAnsi" w:hAnsiTheme="minorHAnsi" w:cstheme="minorHAnsi"/>
        </w:rPr>
      </w:pPr>
      <w:r>
        <w:rPr>
          <w:rFonts w:asciiTheme="minorHAnsi" w:hAnsiTheme="minorHAnsi" w:cstheme="minorHAnsi"/>
        </w:rPr>
        <w:t xml:space="preserve">Participants or their guardians have a right to know of any potential harm that may occur due to them participating in the research. If any harm comes to the participants, they or their guardians should be told immediately. It is the </w:t>
      </w:r>
      <w:proofErr w:type="gramStart"/>
      <w:r>
        <w:rPr>
          <w:rFonts w:asciiTheme="minorHAnsi" w:hAnsiTheme="minorHAnsi" w:cstheme="minorHAnsi"/>
        </w:rPr>
        <w:t>researchers</w:t>
      </w:r>
      <w:proofErr w:type="gramEnd"/>
      <w:r>
        <w:rPr>
          <w:rFonts w:asciiTheme="minorHAnsi" w:hAnsiTheme="minorHAnsi" w:cstheme="minorHAnsi"/>
        </w:rPr>
        <w:t xml:space="preserve"> responsibility to take all of the appropriate steps to ensure the risk of this happening is minimised. If a participant is vulnerable, the researcher needs to take greater responsibility for their protection. (BERA, 2018). </w:t>
      </w:r>
    </w:p>
    <w:p w:rsidR="006C057E" w:rsidRDefault="006C057E" w:rsidP="006C057E">
      <w:pPr>
        <w:rPr>
          <w:rFonts w:asciiTheme="minorHAnsi" w:hAnsiTheme="minorHAnsi" w:cstheme="minorHAnsi"/>
        </w:rPr>
      </w:pPr>
    </w:p>
    <w:p w:rsidR="006C057E" w:rsidRPr="009F1BFB" w:rsidRDefault="006C057E" w:rsidP="006C057E">
      <w:pPr>
        <w:rPr>
          <w:rFonts w:asciiTheme="minorHAnsi" w:hAnsiTheme="minorHAnsi" w:cstheme="minorHAnsi"/>
          <w:b/>
          <w:bCs/>
        </w:rPr>
      </w:pPr>
      <w:r w:rsidRPr="009F1BFB">
        <w:rPr>
          <w:rFonts w:asciiTheme="minorHAnsi" w:hAnsiTheme="minorHAnsi" w:cstheme="minorHAnsi"/>
          <w:b/>
          <w:bCs/>
        </w:rPr>
        <w:t>Privacy and confidentiality</w:t>
      </w:r>
    </w:p>
    <w:p w:rsidR="006C057E" w:rsidRDefault="006C057E" w:rsidP="006C057E">
      <w:pPr>
        <w:rPr>
          <w:rFonts w:asciiTheme="minorHAnsi" w:hAnsiTheme="minorHAnsi" w:cstheme="minorHAnsi"/>
        </w:rPr>
      </w:pPr>
    </w:p>
    <w:p w:rsidR="006C057E" w:rsidRDefault="006C057E" w:rsidP="006C057E">
      <w:pPr>
        <w:rPr>
          <w:rFonts w:asciiTheme="minorHAnsi" w:hAnsiTheme="minorHAnsi" w:cstheme="minorHAnsi"/>
        </w:rPr>
      </w:pPr>
      <w:r>
        <w:rPr>
          <w:rFonts w:asciiTheme="minorHAnsi" w:hAnsiTheme="minorHAnsi" w:cstheme="minorHAnsi"/>
        </w:rPr>
        <w:t>The respect for the privacy of participants involves protecting their personal information. Participants have the right to know where the data collected is stored and their personal information must be confidential. (American Psychological Association, 2017)</w:t>
      </w:r>
      <w:r w:rsidR="0086191F">
        <w:rPr>
          <w:rFonts w:asciiTheme="minorHAnsi" w:hAnsiTheme="minorHAnsi" w:cstheme="minorHAnsi"/>
        </w:rPr>
        <w:t>.</w:t>
      </w:r>
    </w:p>
    <w:p w:rsidR="0086191F" w:rsidRDefault="0086191F" w:rsidP="006C057E">
      <w:pPr>
        <w:rPr>
          <w:rFonts w:asciiTheme="minorHAnsi" w:hAnsiTheme="minorHAnsi" w:cstheme="minorHAnsi"/>
        </w:rPr>
      </w:pPr>
      <w:r>
        <w:rPr>
          <w:rFonts w:asciiTheme="minorHAnsi" w:hAnsiTheme="minorHAnsi" w:cstheme="minorHAnsi"/>
        </w:rPr>
        <w:t xml:space="preserve">Measures must be taken to protect a child’s responses and personal information. (United Nations Children’s Fund, 2013). </w:t>
      </w:r>
    </w:p>
    <w:p w:rsidR="006C057E" w:rsidRDefault="006C057E" w:rsidP="006C057E">
      <w:pPr>
        <w:rPr>
          <w:rFonts w:asciiTheme="minorHAnsi" w:hAnsiTheme="minorHAnsi" w:cstheme="minorHAnsi"/>
        </w:rPr>
      </w:pPr>
    </w:p>
    <w:p w:rsidR="006C057E" w:rsidRPr="009F1BFB" w:rsidRDefault="006C057E" w:rsidP="006C057E">
      <w:pPr>
        <w:rPr>
          <w:rFonts w:asciiTheme="minorHAnsi" w:hAnsiTheme="minorHAnsi" w:cstheme="minorHAnsi"/>
          <w:b/>
          <w:bCs/>
        </w:rPr>
      </w:pPr>
      <w:r w:rsidRPr="009F1BFB">
        <w:rPr>
          <w:rFonts w:asciiTheme="minorHAnsi" w:hAnsiTheme="minorHAnsi" w:cstheme="minorHAnsi"/>
          <w:b/>
          <w:bCs/>
        </w:rPr>
        <w:lastRenderedPageBreak/>
        <w:t>Beneficence and Non-Maleficence</w:t>
      </w:r>
    </w:p>
    <w:p w:rsidR="006C057E" w:rsidRDefault="006C057E" w:rsidP="006C057E">
      <w:pPr>
        <w:rPr>
          <w:rFonts w:asciiTheme="minorHAnsi" w:hAnsiTheme="minorHAnsi" w:cstheme="minorHAnsi"/>
        </w:rPr>
      </w:pPr>
    </w:p>
    <w:p w:rsidR="006C057E" w:rsidRDefault="006C057E" w:rsidP="006C057E">
      <w:pPr>
        <w:rPr>
          <w:rFonts w:asciiTheme="minorHAnsi" w:hAnsiTheme="minorHAnsi" w:cstheme="minorHAnsi"/>
        </w:rPr>
      </w:pPr>
      <w:r>
        <w:rPr>
          <w:rFonts w:asciiTheme="minorHAnsi" w:hAnsiTheme="minorHAnsi" w:cstheme="minorHAnsi"/>
        </w:rPr>
        <w:t xml:space="preserve">The benefits of the research should be maximised but the potential risks to participants should be minimised. Ethical research requires a balance between the risk of harm to participants and the potential benefits (Beauchamp and Childress, 2013). </w:t>
      </w:r>
    </w:p>
    <w:p w:rsidR="009F1BFB" w:rsidRPr="009F1BFB" w:rsidRDefault="0086191F" w:rsidP="006C057E">
      <w:pPr>
        <w:rPr>
          <w:rFonts w:asciiTheme="minorHAnsi" w:hAnsiTheme="minorHAnsi" w:cstheme="minorHAnsi"/>
        </w:rPr>
      </w:pPr>
      <w:r>
        <w:rPr>
          <w:rFonts w:asciiTheme="minorHAnsi" w:hAnsiTheme="minorHAnsi" w:cstheme="minorHAnsi"/>
        </w:rPr>
        <w:t xml:space="preserve">Society for Research in Child Development (2018) suggests that in research with children, their safety and well-being should be the primary consideration. The potential risks to their physical and psychological health should be minimised. </w:t>
      </w:r>
    </w:p>
    <w:p w:rsidR="009F1BFB" w:rsidRDefault="009F1BFB" w:rsidP="006C057E">
      <w:pPr>
        <w:rPr>
          <w:rFonts w:asciiTheme="minorHAnsi" w:hAnsiTheme="minorHAnsi" w:cstheme="minorHAnsi"/>
          <w:b/>
          <w:bCs/>
        </w:rPr>
      </w:pPr>
    </w:p>
    <w:p w:rsidR="0086191F" w:rsidRPr="009F1BFB" w:rsidRDefault="0086191F" w:rsidP="006C057E">
      <w:pPr>
        <w:rPr>
          <w:rFonts w:asciiTheme="minorHAnsi" w:hAnsiTheme="minorHAnsi" w:cstheme="minorHAnsi"/>
          <w:b/>
          <w:bCs/>
        </w:rPr>
      </w:pPr>
      <w:r w:rsidRPr="009F1BFB">
        <w:rPr>
          <w:rFonts w:asciiTheme="minorHAnsi" w:hAnsiTheme="minorHAnsi" w:cstheme="minorHAnsi"/>
          <w:b/>
          <w:bCs/>
        </w:rPr>
        <w:t xml:space="preserve">Fair treatment </w:t>
      </w:r>
    </w:p>
    <w:p w:rsidR="0086191F" w:rsidRDefault="0086191F" w:rsidP="006C057E">
      <w:pPr>
        <w:rPr>
          <w:rFonts w:asciiTheme="minorHAnsi" w:hAnsiTheme="minorHAnsi" w:cstheme="minorHAnsi"/>
        </w:rPr>
      </w:pPr>
    </w:p>
    <w:p w:rsidR="0086191F" w:rsidRDefault="0086191F" w:rsidP="006C057E">
      <w:pPr>
        <w:rPr>
          <w:rFonts w:asciiTheme="minorHAnsi" w:hAnsiTheme="minorHAnsi" w:cstheme="minorHAnsi"/>
        </w:rPr>
      </w:pPr>
      <w:r>
        <w:rPr>
          <w:rFonts w:asciiTheme="minorHAnsi" w:hAnsiTheme="minorHAnsi" w:cstheme="minorHAnsi"/>
        </w:rPr>
        <w:t xml:space="preserve">Resnik (2020) explains that there should be fairness within research in the participant selection to ensure there is no discrimination. Factors such as, race, gender and </w:t>
      </w:r>
      <w:proofErr w:type="gramStart"/>
      <w:r>
        <w:rPr>
          <w:rFonts w:asciiTheme="minorHAnsi" w:hAnsiTheme="minorHAnsi" w:cstheme="minorHAnsi"/>
        </w:rPr>
        <w:t>background,  needs</w:t>
      </w:r>
      <w:proofErr w:type="gramEnd"/>
      <w:r>
        <w:rPr>
          <w:rFonts w:asciiTheme="minorHAnsi" w:hAnsiTheme="minorHAnsi" w:cstheme="minorHAnsi"/>
        </w:rPr>
        <w:t xml:space="preserve"> to be considered to display equality in research. </w:t>
      </w:r>
    </w:p>
    <w:p w:rsidR="0086191F" w:rsidRDefault="0086191F" w:rsidP="006C057E">
      <w:pPr>
        <w:rPr>
          <w:rFonts w:asciiTheme="minorHAnsi" w:hAnsiTheme="minorHAnsi" w:cstheme="minorHAnsi"/>
        </w:rPr>
      </w:pPr>
    </w:p>
    <w:p w:rsidR="0086191F" w:rsidRPr="009F1BFB" w:rsidRDefault="0086191F" w:rsidP="006C057E">
      <w:pPr>
        <w:rPr>
          <w:rFonts w:asciiTheme="minorHAnsi" w:hAnsiTheme="minorHAnsi" w:cstheme="minorHAnsi"/>
          <w:b/>
          <w:bCs/>
        </w:rPr>
      </w:pPr>
      <w:r w:rsidRPr="009F1BFB">
        <w:rPr>
          <w:rFonts w:asciiTheme="minorHAnsi" w:hAnsiTheme="minorHAnsi" w:cstheme="minorHAnsi"/>
          <w:b/>
          <w:bCs/>
        </w:rPr>
        <w:t xml:space="preserve">Communication </w:t>
      </w:r>
    </w:p>
    <w:p w:rsidR="0086191F" w:rsidRDefault="0086191F" w:rsidP="006C057E">
      <w:pPr>
        <w:rPr>
          <w:rFonts w:asciiTheme="minorHAnsi" w:hAnsiTheme="minorHAnsi" w:cstheme="minorHAnsi"/>
        </w:rPr>
      </w:pPr>
    </w:p>
    <w:p w:rsidR="0086191F" w:rsidRDefault="0086191F" w:rsidP="0086191F">
      <w:pPr>
        <w:rPr>
          <w:rFonts w:asciiTheme="minorHAnsi" w:hAnsiTheme="minorHAnsi" w:cstheme="minorHAnsi"/>
        </w:rPr>
      </w:pPr>
      <w:r>
        <w:rPr>
          <w:rFonts w:asciiTheme="minorHAnsi" w:hAnsiTheme="minorHAnsi" w:cstheme="minorHAnsi"/>
        </w:rPr>
        <w:t xml:space="preserve">This is key in any type of research. When the participants are </w:t>
      </w:r>
      <w:proofErr w:type="gramStart"/>
      <w:r>
        <w:rPr>
          <w:rFonts w:asciiTheme="minorHAnsi" w:hAnsiTheme="minorHAnsi" w:cstheme="minorHAnsi"/>
        </w:rPr>
        <w:t>children</w:t>
      </w:r>
      <w:proofErr w:type="gramEnd"/>
      <w:r>
        <w:rPr>
          <w:rFonts w:asciiTheme="minorHAnsi" w:hAnsiTheme="minorHAnsi" w:cstheme="minorHAnsi"/>
        </w:rPr>
        <w:t xml:space="preserve"> the language used must be age appropriate and the methods used must be easy to understand to ensure they can provide meaningful answers. (European Network of Ombudspersons for Children, 2014). Parents and guardians should also be kept informed </w:t>
      </w:r>
      <w:proofErr w:type="gramStart"/>
      <w:r>
        <w:rPr>
          <w:rFonts w:asciiTheme="minorHAnsi" w:hAnsiTheme="minorHAnsi" w:cstheme="minorHAnsi"/>
        </w:rPr>
        <w:t>in regards to</w:t>
      </w:r>
      <w:proofErr w:type="gramEnd"/>
      <w:r>
        <w:rPr>
          <w:rFonts w:asciiTheme="minorHAnsi" w:hAnsiTheme="minorHAnsi" w:cstheme="minorHAnsi"/>
        </w:rPr>
        <w:t xml:space="preserve"> their child’s participation and ensuring they have the knowledge that they are able to withdraw from the research at any point. </w:t>
      </w:r>
    </w:p>
    <w:p w:rsidR="0055329B" w:rsidRDefault="0055329B" w:rsidP="0086191F">
      <w:pPr>
        <w:rPr>
          <w:rFonts w:asciiTheme="minorHAnsi" w:hAnsiTheme="minorHAnsi" w:cstheme="minorHAnsi"/>
        </w:rPr>
      </w:pPr>
    </w:p>
    <w:p w:rsidR="0055329B" w:rsidRPr="009F1BFB" w:rsidRDefault="0055329B" w:rsidP="0086191F">
      <w:pPr>
        <w:rPr>
          <w:rFonts w:asciiTheme="minorHAnsi" w:hAnsiTheme="minorHAnsi" w:cstheme="minorHAnsi"/>
          <w:b/>
          <w:bCs/>
          <w:u w:val="single"/>
        </w:rPr>
      </w:pPr>
      <w:r w:rsidRPr="009F1BFB">
        <w:rPr>
          <w:rFonts w:asciiTheme="minorHAnsi" w:hAnsiTheme="minorHAnsi" w:cstheme="minorHAnsi"/>
          <w:b/>
          <w:bCs/>
          <w:u w:val="single"/>
        </w:rPr>
        <w:t>Code of ethics</w:t>
      </w:r>
    </w:p>
    <w:p w:rsidR="0055329B" w:rsidRDefault="0055329B" w:rsidP="0086191F">
      <w:pPr>
        <w:rPr>
          <w:rFonts w:asciiTheme="minorHAnsi" w:hAnsiTheme="minorHAnsi" w:cstheme="minorHAnsi"/>
        </w:rPr>
      </w:pPr>
    </w:p>
    <w:p w:rsidR="0055329B" w:rsidRDefault="0055329B" w:rsidP="0086191F">
      <w:pPr>
        <w:rPr>
          <w:rFonts w:asciiTheme="minorHAnsi" w:hAnsiTheme="minorHAnsi" w:cstheme="minorHAnsi"/>
        </w:rPr>
      </w:pPr>
      <w:r>
        <w:rPr>
          <w:rFonts w:asciiTheme="minorHAnsi" w:hAnsiTheme="minorHAnsi" w:cstheme="minorHAnsi"/>
        </w:rPr>
        <w:t xml:space="preserve">Early Education (2011) explains that when researching with children, there is a code of ethics that should be followed as well as these ethical considerations. The code of ethics should be used to guide professional behaviour. It is used to define the core values of the early years and allows professionals to have guidance on what to do when they encounter conflict or difficult responsibilities within their role. Ethics are the study of what is right and what is wrong. This study involves critical reflection and being able to make choices surrounding the dimensions of relationships. </w:t>
      </w:r>
    </w:p>
    <w:p w:rsidR="0055329B" w:rsidRDefault="0055329B" w:rsidP="0086191F">
      <w:pPr>
        <w:rPr>
          <w:rFonts w:asciiTheme="minorHAnsi" w:hAnsiTheme="minorHAnsi" w:cstheme="minorHAnsi"/>
        </w:rPr>
      </w:pPr>
    </w:p>
    <w:p w:rsidR="0055329B" w:rsidRPr="009F1BFB" w:rsidRDefault="0055329B" w:rsidP="0086191F">
      <w:pPr>
        <w:rPr>
          <w:rFonts w:asciiTheme="minorHAnsi" w:hAnsiTheme="minorHAnsi" w:cstheme="minorHAnsi"/>
          <w:b/>
          <w:bCs/>
          <w:u w:val="single"/>
        </w:rPr>
      </w:pPr>
      <w:r w:rsidRPr="009F1BFB">
        <w:rPr>
          <w:rFonts w:asciiTheme="minorHAnsi" w:hAnsiTheme="minorHAnsi" w:cstheme="minorHAnsi"/>
          <w:b/>
          <w:bCs/>
          <w:u w:val="single"/>
        </w:rPr>
        <w:t xml:space="preserve">Respecting privacy and confidentiality </w:t>
      </w:r>
    </w:p>
    <w:p w:rsidR="0055329B" w:rsidRDefault="0055329B" w:rsidP="0086191F">
      <w:pPr>
        <w:rPr>
          <w:rFonts w:asciiTheme="minorHAnsi" w:hAnsiTheme="minorHAnsi" w:cstheme="minorHAnsi"/>
          <w:u w:val="single"/>
        </w:rPr>
      </w:pPr>
    </w:p>
    <w:p w:rsidR="0055329B" w:rsidRDefault="0055329B" w:rsidP="0086191F">
      <w:pPr>
        <w:rPr>
          <w:rFonts w:asciiTheme="minorHAnsi" w:hAnsiTheme="minorHAnsi" w:cstheme="minorHAnsi"/>
          <w:color w:val="000000" w:themeColor="text1"/>
          <w:sz w:val="23"/>
          <w:szCs w:val="23"/>
          <w:shd w:val="clear" w:color="auto" w:fill="FFFFFF"/>
        </w:rPr>
      </w:pPr>
      <w:r>
        <w:rPr>
          <w:rFonts w:asciiTheme="minorHAnsi" w:hAnsiTheme="minorHAnsi" w:cstheme="minorHAnsi"/>
        </w:rPr>
        <w:t xml:space="preserve">Privacy is the right to have no interference from others. Children are allowed to only share the information they wish to in the research. Children and any other participants in a research study will have their privacy and confidentiality respected </w:t>
      </w:r>
      <w:proofErr w:type="gramStart"/>
      <w:r>
        <w:rPr>
          <w:rFonts w:asciiTheme="minorHAnsi" w:hAnsiTheme="minorHAnsi" w:cstheme="minorHAnsi"/>
        </w:rPr>
        <w:t>in order to</w:t>
      </w:r>
      <w:proofErr w:type="gramEnd"/>
      <w:r>
        <w:rPr>
          <w:rFonts w:asciiTheme="minorHAnsi" w:hAnsiTheme="minorHAnsi" w:cstheme="minorHAnsi"/>
        </w:rPr>
        <w:t xml:space="preserve"> keep the research ethically correct. Children have the right to privacy, so researchers need to be mindful that this is respected during the study in which they are participating in. When planning research involving children, their rights to privacy and confidentiality needs to be considered</w:t>
      </w:r>
      <w:r w:rsidRPr="0055329B">
        <w:rPr>
          <w:rFonts w:asciiTheme="minorHAnsi" w:hAnsiTheme="minorHAnsi" w:cstheme="minorHAnsi"/>
          <w:color w:val="000000" w:themeColor="text1"/>
        </w:rPr>
        <w:t xml:space="preserve">. </w:t>
      </w:r>
      <w:r w:rsidRPr="0055329B">
        <w:rPr>
          <w:rFonts w:asciiTheme="minorHAnsi" w:hAnsiTheme="minorHAnsi" w:cstheme="minorHAnsi"/>
          <w:color w:val="000000" w:themeColor="text1"/>
          <w:sz w:val="23"/>
          <w:szCs w:val="23"/>
          <w:shd w:val="clear" w:color="auto" w:fill="FFFFFF"/>
        </w:rPr>
        <w:t>(P</w:t>
      </w:r>
      <w:r w:rsidR="009F1BFB">
        <w:rPr>
          <w:rFonts w:asciiTheme="minorHAnsi" w:hAnsiTheme="minorHAnsi" w:cstheme="minorHAnsi"/>
          <w:color w:val="000000" w:themeColor="text1"/>
          <w:sz w:val="23"/>
          <w:szCs w:val="23"/>
          <w:shd w:val="clear" w:color="auto" w:fill="FFFFFF"/>
        </w:rPr>
        <w:t>owell,</w:t>
      </w:r>
      <w:r w:rsidRPr="0055329B">
        <w:rPr>
          <w:rFonts w:asciiTheme="minorHAnsi" w:hAnsiTheme="minorHAnsi" w:cstheme="minorHAnsi"/>
          <w:color w:val="000000" w:themeColor="text1"/>
          <w:sz w:val="23"/>
          <w:szCs w:val="23"/>
          <w:shd w:val="clear" w:color="auto" w:fill="FFFFFF"/>
        </w:rPr>
        <w:t xml:space="preserve"> et al., n.d.)</w:t>
      </w:r>
      <w:r>
        <w:rPr>
          <w:rFonts w:asciiTheme="minorHAnsi" w:hAnsiTheme="minorHAnsi" w:cstheme="minorHAnsi"/>
          <w:color w:val="000000" w:themeColor="text1"/>
          <w:sz w:val="23"/>
          <w:szCs w:val="23"/>
          <w:shd w:val="clear" w:color="auto" w:fill="FFFFFF"/>
        </w:rPr>
        <w:t xml:space="preserve"> </w:t>
      </w:r>
    </w:p>
    <w:p w:rsidR="009F1BFB" w:rsidRPr="009F1BFB" w:rsidRDefault="009F1BFB" w:rsidP="0086191F">
      <w:pPr>
        <w:rPr>
          <w:rFonts w:asciiTheme="minorHAnsi" w:hAnsiTheme="minorHAnsi" w:cstheme="minorHAnsi"/>
          <w:b/>
          <w:bCs/>
          <w:color w:val="000000" w:themeColor="text1"/>
          <w:sz w:val="23"/>
          <w:szCs w:val="23"/>
          <w:shd w:val="clear" w:color="auto" w:fill="FFFFFF"/>
        </w:rPr>
      </w:pPr>
    </w:p>
    <w:p w:rsidR="009F1BFB" w:rsidRPr="009F1BFB" w:rsidRDefault="009F1BFB" w:rsidP="0086191F">
      <w:pPr>
        <w:rPr>
          <w:rFonts w:asciiTheme="minorHAnsi" w:hAnsiTheme="minorHAnsi" w:cstheme="minorHAnsi"/>
          <w:b/>
          <w:bCs/>
          <w:u w:val="single"/>
        </w:rPr>
      </w:pPr>
      <w:r w:rsidRPr="009F1BFB">
        <w:rPr>
          <w:rFonts w:asciiTheme="minorHAnsi" w:hAnsiTheme="minorHAnsi" w:cstheme="minorHAnsi"/>
          <w:b/>
          <w:bCs/>
          <w:u w:val="single"/>
        </w:rPr>
        <w:t xml:space="preserve">Exclusion from research </w:t>
      </w:r>
    </w:p>
    <w:p w:rsidR="009F1BFB" w:rsidRDefault="009F1BFB" w:rsidP="0086191F">
      <w:pPr>
        <w:rPr>
          <w:rFonts w:asciiTheme="minorHAnsi" w:hAnsiTheme="minorHAnsi" w:cstheme="minorHAnsi"/>
          <w:u w:val="single"/>
        </w:rPr>
      </w:pPr>
    </w:p>
    <w:p w:rsidR="009F1BFB" w:rsidRDefault="009F1BFB" w:rsidP="0086191F">
      <w:pPr>
        <w:rPr>
          <w:rFonts w:asciiTheme="minorHAnsi" w:hAnsiTheme="minorHAnsi" w:cstheme="minorHAnsi"/>
        </w:rPr>
      </w:pPr>
      <w:r>
        <w:rPr>
          <w:rFonts w:asciiTheme="minorHAnsi" w:hAnsiTheme="minorHAnsi" w:cstheme="minorHAnsi"/>
        </w:rPr>
        <w:lastRenderedPageBreak/>
        <w:t xml:space="preserve">It is important that children’s voices are heard in research and that their differences are accepted to prevent them being excluded from research. Studies from NSPCC (2023) found that young people with severe difficulties are more likely to be excluded from research. Some of these are, vulnerable children who may have experienced abuse, children from different ethnic backgrounds, boys and children with physical or learning disabilities. Ethical ways in which their well-being and safeguarding is protected need to be found to ensure they can participate in research. Empowering young people to speak up about their experiences and professionals engaging in this will allow the children’s voices to be heard and make them feel valued. </w:t>
      </w:r>
    </w:p>
    <w:p w:rsidR="009F1BFB" w:rsidRDefault="009F1BFB" w:rsidP="0086191F">
      <w:pPr>
        <w:rPr>
          <w:rFonts w:asciiTheme="minorHAnsi" w:hAnsiTheme="minorHAnsi" w:cstheme="minorHAnsi"/>
        </w:rPr>
      </w:pPr>
    </w:p>
    <w:p w:rsidR="00750560" w:rsidRDefault="00750560" w:rsidP="0086191F">
      <w:pPr>
        <w:rPr>
          <w:rFonts w:asciiTheme="minorHAnsi" w:hAnsiTheme="minorHAnsi" w:cstheme="minorHAnsi"/>
        </w:rPr>
      </w:pPr>
      <w:r>
        <w:rPr>
          <w:rFonts w:asciiTheme="minorHAnsi" w:hAnsiTheme="minorHAnsi" w:cstheme="minorHAnsi"/>
        </w:rPr>
        <w:t>Gray (2022) describes ethics in education in four segments, being the need to avoid harm to participants, ensure consent is obtained and understood, privacy of the participants is ensured and to avoid dishonesty.</w:t>
      </w:r>
    </w:p>
    <w:p w:rsidR="00750560" w:rsidRDefault="00750560" w:rsidP="0086191F">
      <w:pPr>
        <w:rPr>
          <w:rFonts w:asciiTheme="minorHAnsi" w:hAnsiTheme="minorHAnsi" w:cstheme="minorHAnsi"/>
        </w:rPr>
      </w:pPr>
    </w:p>
    <w:p w:rsidR="00750560" w:rsidRDefault="00750560" w:rsidP="0086191F">
      <w:pPr>
        <w:rPr>
          <w:rFonts w:asciiTheme="minorHAnsi" w:hAnsiTheme="minorHAnsi" w:cstheme="minorHAnsi"/>
        </w:rPr>
      </w:pPr>
    </w:p>
    <w:p w:rsidR="00750560" w:rsidRDefault="00750560" w:rsidP="0086191F">
      <w:pPr>
        <w:rPr>
          <w:rFonts w:asciiTheme="minorHAnsi" w:hAnsiTheme="minorHAnsi" w:cstheme="minorHAnsi"/>
        </w:rPr>
      </w:pPr>
    </w:p>
    <w:p w:rsidR="00750560" w:rsidRDefault="00750560" w:rsidP="0086191F">
      <w:pPr>
        <w:rPr>
          <w:rFonts w:asciiTheme="minorHAnsi" w:hAnsiTheme="minorHAnsi" w:cstheme="minorHAnsi"/>
        </w:rPr>
      </w:pPr>
    </w:p>
    <w:p w:rsidR="009F1BFB" w:rsidRPr="009F1BFB" w:rsidRDefault="009F1BFB" w:rsidP="0086191F">
      <w:pPr>
        <w:rPr>
          <w:rFonts w:asciiTheme="minorHAnsi" w:hAnsiTheme="minorHAnsi" w:cstheme="minorHAnsi"/>
          <w:b/>
          <w:bCs/>
          <w:u w:val="single"/>
        </w:rPr>
      </w:pPr>
    </w:p>
    <w:p w:rsidR="009F1BFB" w:rsidRDefault="009F1BFB" w:rsidP="0086191F">
      <w:pPr>
        <w:rPr>
          <w:rFonts w:asciiTheme="minorHAnsi" w:hAnsiTheme="minorHAnsi" w:cstheme="minorHAnsi"/>
        </w:rPr>
      </w:pPr>
    </w:p>
    <w:p w:rsidR="009F1BFB" w:rsidRPr="009F1BFB" w:rsidRDefault="009F1BFB" w:rsidP="0086191F">
      <w:pPr>
        <w:rPr>
          <w:rFonts w:asciiTheme="minorHAnsi" w:hAnsiTheme="minorHAnsi" w:cstheme="minorHAnsi"/>
        </w:rPr>
      </w:pPr>
    </w:p>
    <w:p w:rsidR="0086191F" w:rsidRDefault="0086191F" w:rsidP="0086191F">
      <w:pPr>
        <w:rPr>
          <w:rFonts w:asciiTheme="minorHAnsi" w:hAnsiTheme="minorHAnsi" w:cstheme="minorHAnsi"/>
        </w:rPr>
      </w:pPr>
    </w:p>
    <w:p w:rsidR="009F1BFB" w:rsidRPr="009F1BFB" w:rsidRDefault="009F1BFB" w:rsidP="0086191F">
      <w:pPr>
        <w:rPr>
          <w:rFonts w:asciiTheme="minorHAnsi" w:hAnsiTheme="minorHAnsi" w:cstheme="minorHAnsi"/>
          <w:b/>
          <w:bCs/>
          <w:u w:val="single"/>
        </w:rPr>
      </w:pPr>
    </w:p>
    <w:p w:rsidR="0086191F" w:rsidRDefault="0086191F" w:rsidP="0086191F">
      <w:pPr>
        <w:rPr>
          <w:rFonts w:asciiTheme="minorHAnsi" w:hAnsiTheme="minorHAnsi" w:cstheme="minorHAnsi"/>
        </w:rPr>
      </w:pPr>
    </w:p>
    <w:p w:rsidR="0086191F" w:rsidRDefault="0086191F" w:rsidP="0086191F">
      <w:pPr>
        <w:rPr>
          <w:rFonts w:asciiTheme="minorHAnsi" w:hAnsiTheme="minorHAnsi" w:cstheme="minorHAnsi"/>
        </w:rPr>
      </w:pPr>
    </w:p>
    <w:p w:rsidR="0086191F" w:rsidRDefault="0086191F" w:rsidP="0086191F">
      <w:pPr>
        <w:rPr>
          <w:rFonts w:asciiTheme="minorHAnsi" w:hAnsiTheme="minorHAnsi" w:cstheme="minorHAnsi"/>
        </w:rPr>
      </w:pPr>
    </w:p>
    <w:p w:rsidR="0086191F" w:rsidRDefault="0086191F" w:rsidP="0086191F">
      <w:pPr>
        <w:rPr>
          <w:rFonts w:asciiTheme="minorHAnsi" w:hAnsiTheme="minorHAnsi" w:cstheme="minorHAnsi"/>
        </w:rPr>
      </w:pPr>
    </w:p>
    <w:p w:rsidR="006C057E" w:rsidRPr="006C057E" w:rsidRDefault="006C057E" w:rsidP="006C057E">
      <w:pPr>
        <w:rPr>
          <w:rFonts w:asciiTheme="minorHAnsi" w:hAnsiTheme="minorHAnsi" w:cstheme="minorHAnsi"/>
          <w:color w:val="000000" w:themeColor="text1"/>
        </w:rPr>
      </w:pPr>
    </w:p>
    <w:p w:rsidR="0093647C" w:rsidRDefault="0093647C" w:rsidP="0093647C"/>
    <w:p w:rsidR="0093647C" w:rsidRDefault="0093647C" w:rsidP="0093647C"/>
    <w:p w:rsidR="0093647C" w:rsidRDefault="0093647C">
      <w:r>
        <w:br w:type="page"/>
      </w:r>
    </w:p>
    <w:p w:rsidR="0086191F" w:rsidRPr="0086191F" w:rsidRDefault="0093647C" w:rsidP="0086191F">
      <w:pPr>
        <w:jc w:val="center"/>
        <w:rPr>
          <w:rStyle w:val="apple-converted-space"/>
          <w:rFonts w:asciiTheme="minorHAnsi" w:hAnsiTheme="minorHAnsi" w:cstheme="minorHAnsi"/>
          <w:u w:val="single"/>
        </w:rPr>
      </w:pPr>
      <w:r w:rsidRPr="0093647C">
        <w:rPr>
          <w:rFonts w:asciiTheme="minorHAnsi" w:hAnsiTheme="minorHAnsi" w:cstheme="minorHAnsi"/>
          <w:u w:val="single"/>
        </w:rPr>
        <w:lastRenderedPageBreak/>
        <w:t xml:space="preserve">Reference list </w:t>
      </w:r>
    </w:p>
    <w:p w:rsidR="0086191F" w:rsidRPr="00A86BE9" w:rsidRDefault="0086191F" w:rsidP="0093647C">
      <w:pPr>
        <w:pStyle w:val="Heading2"/>
        <w:rPr>
          <w:rFonts w:asciiTheme="minorHAnsi" w:hAnsiTheme="minorHAnsi" w:cstheme="minorHAnsi"/>
          <w:color w:val="FF0000"/>
          <w:sz w:val="24"/>
          <w:szCs w:val="24"/>
        </w:rPr>
      </w:pPr>
    </w:p>
    <w:p w:rsidR="0086191F" w:rsidRDefault="0086191F" w:rsidP="006C057E">
      <w:pPr>
        <w:rPr>
          <w:rFonts w:asciiTheme="minorHAnsi" w:hAnsiTheme="minorHAnsi" w:cstheme="minorHAnsi"/>
        </w:rPr>
      </w:pPr>
      <w:r>
        <w:rPr>
          <w:rFonts w:asciiTheme="minorHAnsi" w:hAnsiTheme="minorHAnsi" w:cstheme="minorHAnsi"/>
        </w:rPr>
        <w:t xml:space="preserve">American Psychological Association (2017). </w:t>
      </w:r>
      <w:r>
        <w:rPr>
          <w:rFonts w:asciiTheme="minorHAnsi" w:hAnsiTheme="minorHAnsi" w:cstheme="minorHAnsi"/>
          <w:i/>
          <w:iCs/>
        </w:rPr>
        <w:t xml:space="preserve">Ethical Principles of Psychologists and Code of Conduct. </w:t>
      </w:r>
      <w:r>
        <w:rPr>
          <w:rFonts w:asciiTheme="minorHAnsi" w:hAnsiTheme="minorHAnsi" w:cstheme="minorHAnsi"/>
        </w:rPr>
        <w:t xml:space="preserve">Available at: </w:t>
      </w:r>
      <w:hyperlink r:id="rId8" w:history="1">
        <w:r w:rsidRPr="00FA1C35">
          <w:rPr>
            <w:rStyle w:val="Hyperlink"/>
            <w:rFonts w:asciiTheme="minorHAnsi" w:hAnsiTheme="minorHAnsi" w:cstheme="minorHAnsi"/>
          </w:rPr>
          <w:t>https://www.apa.org/ethics/code</w:t>
        </w:r>
      </w:hyperlink>
      <w:r>
        <w:rPr>
          <w:rFonts w:asciiTheme="minorHAnsi" w:hAnsiTheme="minorHAnsi" w:cstheme="minorHAnsi"/>
        </w:rPr>
        <w:t xml:space="preserve"> (Accessed: 1 November 2023). </w:t>
      </w:r>
    </w:p>
    <w:p w:rsidR="0086191F" w:rsidRPr="0086191F" w:rsidRDefault="0086191F" w:rsidP="006C057E">
      <w:pPr>
        <w:rPr>
          <w:rFonts w:asciiTheme="minorHAnsi" w:hAnsiTheme="minorHAnsi" w:cstheme="minorHAnsi"/>
        </w:rPr>
      </w:pPr>
    </w:p>
    <w:p w:rsidR="0086191F" w:rsidRDefault="0086191F" w:rsidP="0014489F">
      <w:pPr>
        <w:pStyle w:val="NoSpacing"/>
        <w:rPr>
          <w:rFonts w:asciiTheme="minorHAnsi" w:hAnsiTheme="minorHAnsi" w:cstheme="minorHAnsi"/>
        </w:rPr>
      </w:pPr>
      <w:r w:rsidRPr="0014489F">
        <w:rPr>
          <w:rFonts w:asciiTheme="minorHAnsi" w:hAnsiTheme="minorHAnsi" w:cstheme="minorHAnsi"/>
        </w:rPr>
        <w:t>Amie K. </w:t>
      </w:r>
      <w:proofErr w:type="spellStart"/>
      <w:r w:rsidRPr="0014489F">
        <w:rPr>
          <w:rFonts w:asciiTheme="minorHAnsi" w:hAnsiTheme="minorHAnsi" w:cstheme="minorHAnsi"/>
        </w:rPr>
        <w:t>Patchen</w:t>
      </w:r>
      <w:proofErr w:type="spellEnd"/>
      <w:r w:rsidRPr="0014489F">
        <w:rPr>
          <w:rFonts w:asciiTheme="minorHAnsi" w:hAnsiTheme="minorHAnsi" w:cstheme="minorHAnsi"/>
        </w:rPr>
        <w:t>, Donald A. </w:t>
      </w:r>
      <w:proofErr w:type="spellStart"/>
      <w:r w:rsidRPr="0014489F">
        <w:rPr>
          <w:rFonts w:asciiTheme="minorHAnsi" w:hAnsiTheme="minorHAnsi" w:cstheme="minorHAnsi"/>
        </w:rPr>
        <w:t>Rakow</w:t>
      </w:r>
      <w:proofErr w:type="spellEnd"/>
      <w:r w:rsidRPr="0014489F">
        <w:rPr>
          <w:rFonts w:asciiTheme="minorHAnsi" w:hAnsiTheme="minorHAnsi" w:cstheme="minorHAnsi"/>
        </w:rPr>
        <w:t>, Nancy M. Wells, Samantha Hillson &amp; </w:t>
      </w:r>
      <w:proofErr w:type="spellStart"/>
      <w:r w:rsidRPr="0014489F">
        <w:rPr>
          <w:rFonts w:asciiTheme="minorHAnsi" w:hAnsiTheme="minorHAnsi" w:cstheme="minorHAnsi"/>
        </w:rPr>
        <w:t>Genevive</w:t>
      </w:r>
      <w:proofErr w:type="spellEnd"/>
      <w:r w:rsidRPr="0014489F">
        <w:rPr>
          <w:rFonts w:asciiTheme="minorHAnsi" w:hAnsiTheme="minorHAnsi" w:cstheme="minorHAnsi"/>
        </w:rPr>
        <w:t xml:space="preserve"> R. Meredith</w:t>
      </w:r>
      <w:r w:rsidRPr="0014489F">
        <w:rPr>
          <w:rFonts w:asciiTheme="minorHAnsi" w:hAnsiTheme="minorHAnsi" w:cstheme="minorHAnsi"/>
          <w:shd w:val="clear" w:color="auto" w:fill="FFFFFF"/>
        </w:rPr>
        <w:t> </w:t>
      </w:r>
      <w:r w:rsidRPr="0014489F">
        <w:rPr>
          <w:rFonts w:asciiTheme="minorHAnsi" w:hAnsiTheme="minorHAnsi" w:cstheme="minorHAnsi"/>
        </w:rPr>
        <w:t>(2022)</w:t>
      </w:r>
      <w:r w:rsidRPr="0014489F">
        <w:rPr>
          <w:rFonts w:asciiTheme="minorHAnsi" w:hAnsiTheme="minorHAnsi" w:cstheme="minorHAnsi"/>
          <w:shd w:val="clear" w:color="auto" w:fill="FFFFFF"/>
        </w:rPr>
        <w:t> </w:t>
      </w:r>
      <w:r w:rsidRPr="0014489F">
        <w:rPr>
          <w:rFonts w:asciiTheme="minorHAnsi" w:hAnsiTheme="minorHAnsi" w:cstheme="minorHAnsi"/>
        </w:rPr>
        <w:t>Barriers to children’s outdoor time: teachers’ and principals’ experiences in elementary schools,</w:t>
      </w:r>
      <w:r w:rsidRPr="0014489F">
        <w:rPr>
          <w:rFonts w:asciiTheme="minorHAnsi" w:hAnsiTheme="minorHAnsi" w:cstheme="minorHAnsi"/>
          <w:shd w:val="clear" w:color="auto" w:fill="FFFFFF"/>
        </w:rPr>
        <w:t> </w:t>
      </w:r>
      <w:r w:rsidRPr="0014489F">
        <w:rPr>
          <w:rFonts w:asciiTheme="minorHAnsi" w:hAnsiTheme="minorHAnsi" w:cstheme="minorHAnsi"/>
        </w:rPr>
        <w:t>Environmental Education</w:t>
      </w:r>
      <w:r w:rsidRPr="0014489F">
        <w:rPr>
          <w:rFonts w:asciiTheme="minorHAnsi" w:hAnsiTheme="minorHAnsi" w:cstheme="minorHAnsi"/>
        </w:rPr>
        <w:t xml:space="preserve"> </w:t>
      </w:r>
      <w:r w:rsidRPr="0014489F">
        <w:rPr>
          <w:rFonts w:asciiTheme="minorHAnsi" w:hAnsiTheme="minorHAnsi" w:cstheme="minorHAnsi"/>
        </w:rPr>
        <w:t>Research,</w:t>
      </w:r>
      <w:r w:rsidRPr="0014489F">
        <w:rPr>
          <w:rFonts w:asciiTheme="minorHAnsi" w:hAnsiTheme="minorHAnsi" w:cstheme="minorHAnsi"/>
          <w:shd w:val="clear" w:color="auto" w:fill="FFFFFF"/>
        </w:rPr>
        <w:t> </w:t>
      </w:r>
      <w:r w:rsidRPr="0014489F">
        <w:rPr>
          <w:rFonts w:asciiTheme="minorHAnsi" w:hAnsiTheme="minorHAnsi" w:cstheme="minorHAnsi"/>
        </w:rPr>
        <w:t>DOI: </w:t>
      </w:r>
      <w:hyperlink r:id="rId9" w:history="1">
        <w:r w:rsidRPr="0014489F">
          <w:rPr>
            <w:rFonts w:asciiTheme="minorHAnsi" w:hAnsiTheme="minorHAnsi" w:cstheme="minorHAnsi"/>
            <w:u w:val="single"/>
          </w:rPr>
          <w:t>10.108</w:t>
        </w:r>
        <w:r w:rsidRPr="0014489F">
          <w:rPr>
            <w:rFonts w:asciiTheme="minorHAnsi" w:hAnsiTheme="minorHAnsi" w:cstheme="minorHAnsi"/>
            <w:u w:val="single"/>
          </w:rPr>
          <w:t>0</w:t>
        </w:r>
        <w:r w:rsidRPr="0014489F">
          <w:rPr>
            <w:rFonts w:asciiTheme="minorHAnsi" w:hAnsiTheme="minorHAnsi" w:cstheme="minorHAnsi"/>
            <w:u w:val="single"/>
          </w:rPr>
          <w:t>/13504622.2022.2099530</w:t>
        </w:r>
      </w:hyperlink>
      <w:r>
        <w:rPr>
          <w:rFonts w:asciiTheme="minorHAnsi" w:hAnsiTheme="minorHAnsi" w:cstheme="minorHAnsi"/>
        </w:rPr>
        <w:t xml:space="preserve"> (Accessed: 20 October 2023). </w:t>
      </w:r>
    </w:p>
    <w:p w:rsidR="0086191F" w:rsidRDefault="0086191F" w:rsidP="0014489F">
      <w:pPr>
        <w:pStyle w:val="NoSpacing"/>
        <w:rPr>
          <w:rFonts w:asciiTheme="minorHAnsi" w:hAnsiTheme="minorHAnsi" w:cstheme="minorHAnsi"/>
        </w:rPr>
      </w:pPr>
    </w:p>
    <w:p w:rsidR="0086191F" w:rsidRDefault="0086191F" w:rsidP="006C057E">
      <w:pPr>
        <w:pStyle w:val="NoSpacing"/>
        <w:rPr>
          <w:rFonts w:asciiTheme="minorHAnsi" w:hAnsiTheme="minorHAnsi" w:cstheme="minorHAnsi"/>
        </w:rPr>
      </w:pPr>
      <w:proofErr w:type="spellStart"/>
      <w:r w:rsidRPr="006C057E">
        <w:rPr>
          <w:rFonts w:asciiTheme="minorHAnsi" w:hAnsiTheme="minorHAnsi" w:cstheme="minorHAnsi"/>
        </w:rPr>
        <w:t>Asaawi</w:t>
      </w:r>
      <w:proofErr w:type="spellEnd"/>
      <w:r w:rsidRPr="006C057E">
        <w:rPr>
          <w:rFonts w:asciiTheme="minorHAnsi" w:hAnsiTheme="minorHAnsi" w:cstheme="minorHAnsi"/>
        </w:rPr>
        <w:t>, A (2014)</w:t>
      </w:r>
      <w:r>
        <w:rPr>
          <w:rFonts w:asciiTheme="minorHAnsi" w:hAnsiTheme="minorHAnsi" w:cstheme="minorHAnsi"/>
        </w:rPr>
        <w:t xml:space="preserve"> ‘</w:t>
      </w:r>
      <w:r w:rsidRPr="006C057E">
        <w:rPr>
          <w:rFonts w:asciiTheme="minorHAnsi" w:hAnsiTheme="minorHAnsi" w:cstheme="minorHAnsi"/>
        </w:rPr>
        <w:t>European Journal of Business and Social Sciences</w:t>
      </w:r>
      <w:r>
        <w:t xml:space="preserve">’ </w:t>
      </w:r>
      <w:r>
        <w:rPr>
          <w:rFonts w:asciiTheme="minorHAnsi" w:hAnsiTheme="minorHAnsi" w:cstheme="minorHAnsi"/>
          <w:i/>
          <w:iCs/>
        </w:rPr>
        <w:t xml:space="preserve">A Critical Review of Qualitative Interviews. </w:t>
      </w:r>
      <w:r>
        <w:rPr>
          <w:rFonts w:asciiTheme="minorHAnsi" w:hAnsiTheme="minorHAnsi" w:cstheme="minorHAnsi"/>
        </w:rPr>
        <w:t xml:space="preserve">Vol.3 (4) p 150-151. Available at: </w:t>
      </w:r>
      <w:hyperlink r:id="rId10" w:history="1">
        <w:r w:rsidRPr="00FA1C35">
          <w:rPr>
            <w:rStyle w:val="Hyperlink"/>
            <w:rFonts w:asciiTheme="minorHAnsi" w:hAnsiTheme="minorHAnsi" w:cstheme="minorHAnsi"/>
          </w:rPr>
          <w:t>https://d1wqtxts1xzle7.cloudfront.net/34346991/EJBSS-1425-14-A_CRITICAL_REVIEW_OF_QUALITATIVE_INTERVIEWS-libre.pdf?1407029109=&amp;response-content-disposition=inline%3B+filename%3DA_CRITICAL_REVIEW_OF_QUALITATIVE_INTERVI.pdf&amp;Expires=1698512552&amp;Signature=axoNiVqvZuLXar4Fo8Yf7B-9tXCJJSh7memlnHK4xRbTtoJadLa29rqXloByGkqY6YrQOkvV0RgLOsUrlLArXX0BTndYPs~~My15uqHesDCN69BZR1c4Fc0pTP85CvtT5FRV8QjLzwp1E5PcIietbbBD-Vq4kSAH3G59j4hHSyo~mN7px0VkHATS3lWz051Q9Wdne8vFA09hRszB~0qxNg81b8bQJQQmnRojrwZ8or3Em~gBw6BpLsySFvcWpt1jBxvadGm1Prd-2IdxDs3BC4kmVAOv2iSzp8t3yMUC5DC6E3IT4t0C~W5xhZudiOjFU76raEbzsQPUO95HlR1Duw__&amp;Key-Pair-Id=APKAJLOHF5GGSLRBV4ZA</w:t>
        </w:r>
      </w:hyperlink>
      <w:r>
        <w:rPr>
          <w:rFonts w:asciiTheme="minorHAnsi" w:hAnsiTheme="minorHAnsi" w:cstheme="minorHAnsi"/>
        </w:rPr>
        <w:t xml:space="preserve"> (Accessed: 28 October 2023). </w:t>
      </w:r>
    </w:p>
    <w:p w:rsidR="00750560" w:rsidRDefault="00750560" w:rsidP="006C057E">
      <w:pPr>
        <w:pStyle w:val="NoSpacing"/>
        <w:rPr>
          <w:rFonts w:asciiTheme="minorHAnsi" w:hAnsiTheme="minorHAnsi" w:cstheme="minorHAnsi"/>
        </w:rPr>
      </w:pPr>
    </w:p>
    <w:p w:rsidR="00750560" w:rsidRPr="00750560" w:rsidRDefault="00750560" w:rsidP="006C057E">
      <w:pPr>
        <w:pStyle w:val="NoSpacing"/>
        <w:rPr>
          <w:rFonts w:asciiTheme="minorHAnsi" w:hAnsiTheme="minorHAnsi" w:cstheme="minorHAnsi"/>
          <w:color w:val="000000" w:themeColor="text1"/>
        </w:rPr>
      </w:pPr>
      <w:r w:rsidRPr="00750560">
        <w:rPr>
          <w:rFonts w:asciiTheme="minorHAnsi" w:hAnsiTheme="minorHAnsi" w:cstheme="minorHAnsi"/>
          <w:color w:val="000000" w:themeColor="text1"/>
          <w:shd w:val="clear" w:color="auto" w:fill="FCFCFC"/>
        </w:rPr>
        <w:t>Aspers, P., Corte, U.</w:t>
      </w:r>
      <w:r>
        <w:rPr>
          <w:rFonts w:asciiTheme="minorHAnsi" w:hAnsiTheme="minorHAnsi" w:cstheme="minorHAnsi"/>
          <w:color w:val="000000" w:themeColor="text1"/>
          <w:shd w:val="clear" w:color="auto" w:fill="FCFCFC"/>
        </w:rPr>
        <w:t xml:space="preserve"> (2019)</w:t>
      </w:r>
      <w:r w:rsidRPr="00750560">
        <w:rPr>
          <w:rFonts w:asciiTheme="minorHAnsi" w:hAnsiTheme="minorHAnsi" w:cstheme="minorHAnsi"/>
          <w:color w:val="000000" w:themeColor="text1"/>
          <w:shd w:val="clear" w:color="auto" w:fill="FCFCFC"/>
        </w:rPr>
        <w:t> </w:t>
      </w:r>
      <w:hyperlink r:id="rId11" w:tgtFrame="_blank" w:history="1">
        <w:r w:rsidRPr="00750560">
          <w:rPr>
            <w:rStyle w:val="Hyperlink"/>
            <w:rFonts w:asciiTheme="minorHAnsi" w:hAnsiTheme="minorHAnsi" w:cstheme="minorHAnsi"/>
            <w:color w:val="000000" w:themeColor="text1"/>
            <w:u w:val="none"/>
          </w:rPr>
          <w:t>What is Qualitative in Qualitative Research</w:t>
        </w:r>
      </w:hyperlink>
      <w:r w:rsidRPr="00750560">
        <w:rPr>
          <w:rFonts w:asciiTheme="minorHAnsi" w:hAnsiTheme="minorHAnsi" w:cstheme="minorHAnsi"/>
          <w:i/>
          <w:iCs/>
          <w:color w:val="000000" w:themeColor="text1"/>
          <w:shd w:val="clear" w:color="auto" w:fill="FCFCFC"/>
        </w:rPr>
        <w:t>.</w:t>
      </w:r>
      <w:r w:rsidRPr="00750560">
        <w:rPr>
          <w:rFonts w:asciiTheme="minorHAnsi" w:hAnsiTheme="minorHAnsi" w:cstheme="minorHAnsi"/>
          <w:color w:val="000000" w:themeColor="text1"/>
          <w:shd w:val="clear" w:color="auto" w:fill="FCFCFC"/>
        </w:rPr>
        <w:t> </w:t>
      </w:r>
      <w:r w:rsidRPr="00750560">
        <w:rPr>
          <w:rFonts w:asciiTheme="minorHAnsi" w:hAnsiTheme="minorHAnsi" w:cstheme="minorHAnsi"/>
          <w:i/>
          <w:iCs/>
          <w:color w:val="000000" w:themeColor="text1"/>
        </w:rPr>
        <w:t xml:space="preserve">Qual </w:t>
      </w:r>
      <w:proofErr w:type="spellStart"/>
      <w:r w:rsidRPr="00750560">
        <w:rPr>
          <w:rFonts w:asciiTheme="minorHAnsi" w:hAnsiTheme="minorHAnsi" w:cstheme="minorHAnsi"/>
          <w:i/>
          <w:iCs/>
          <w:color w:val="000000" w:themeColor="text1"/>
        </w:rPr>
        <w:t>Sociol</w:t>
      </w:r>
      <w:proofErr w:type="spellEnd"/>
      <w:r w:rsidRPr="00750560">
        <w:rPr>
          <w:rFonts w:asciiTheme="minorHAnsi" w:hAnsiTheme="minorHAnsi" w:cstheme="minorHAnsi"/>
          <w:color w:val="000000" w:themeColor="text1"/>
        </w:rPr>
        <w:t xml:space="preserve"> 42, 139–160 </w:t>
      </w:r>
      <w:r>
        <w:rPr>
          <w:rFonts w:asciiTheme="minorHAnsi" w:hAnsiTheme="minorHAnsi" w:cstheme="minorHAnsi"/>
          <w:color w:val="000000" w:themeColor="text1"/>
        </w:rPr>
        <w:t xml:space="preserve">(Accessed: 5 November 2023). </w:t>
      </w:r>
    </w:p>
    <w:p w:rsidR="0086191F" w:rsidRPr="006C057E" w:rsidRDefault="0086191F" w:rsidP="006C057E">
      <w:pPr>
        <w:pStyle w:val="NoSpacing"/>
      </w:pPr>
    </w:p>
    <w:p w:rsidR="0086191F" w:rsidRDefault="0086191F" w:rsidP="0014489F">
      <w:pPr>
        <w:pStyle w:val="NoSpacing"/>
        <w:rPr>
          <w:rFonts w:asciiTheme="minorHAnsi" w:hAnsiTheme="minorHAnsi" w:cstheme="minorHAnsi"/>
        </w:rPr>
      </w:pPr>
      <w:r>
        <w:rPr>
          <w:rFonts w:asciiTheme="minorHAnsi" w:hAnsiTheme="minorHAnsi" w:cstheme="minorHAnsi"/>
        </w:rPr>
        <w:t xml:space="preserve">Babbie, E. (2016) </w:t>
      </w:r>
      <w:r>
        <w:rPr>
          <w:rFonts w:asciiTheme="minorHAnsi" w:hAnsiTheme="minorHAnsi" w:cstheme="minorHAnsi"/>
          <w:i/>
          <w:iCs/>
        </w:rPr>
        <w:t xml:space="preserve">The Practise of Social Research. </w:t>
      </w:r>
      <w:r>
        <w:rPr>
          <w:rFonts w:asciiTheme="minorHAnsi" w:hAnsiTheme="minorHAnsi" w:cstheme="minorHAnsi"/>
        </w:rPr>
        <w:t xml:space="preserve">Available at: </w:t>
      </w:r>
      <w:hyperlink r:id="rId12" w:history="1">
        <w:r w:rsidRPr="00FA1C35">
          <w:rPr>
            <w:rStyle w:val="Hyperlink"/>
            <w:rFonts w:asciiTheme="minorHAnsi" w:hAnsiTheme="minorHAnsi" w:cstheme="minorHAnsi"/>
          </w:rPr>
          <w:t>https://thuvienso.hoasen.edu.vn/bitstream/handle/123456789/13352/Contents.pdf?sequence=1&amp;isAllowed=y</w:t>
        </w:r>
      </w:hyperlink>
      <w:r>
        <w:rPr>
          <w:rFonts w:asciiTheme="minorHAnsi" w:hAnsiTheme="minorHAnsi" w:cstheme="minorHAnsi"/>
        </w:rPr>
        <w:t xml:space="preserve"> (Accessed: 29 October 2023). </w:t>
      </w:r>
    </w:p>
    <w:p w:rsidR="009F1BFB" w:rsidRPr="006C057E" w:rsidRDefault="009F1BFB" w:rsidP="0014489F">
      <w:pPr>
        <w:pStyle w:val="NoSpacing"/>
        <w:rPr>
          <w:rFonts w:asciiTheme="minorHAnsi" w:hAnsiTheme="minorHAnsi" w:cstheme="minorHAnsi"/>
          <w:u w:val="single"/>
        </w:rPr>
      </w:pPr>
    </w:p>
    <w:p w:rsidR="0086191F" w:rsidRDefault="0086191F" w:rsidP="00DF33D5">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Beauchamp, T. L. and Childress, J. F. (2013) </w:t>
      </w:r>
      <w:r>
        <w:rPr>
          <w:rStyle w:val="apple-converted-space"/>
          <w:rFonts w:asciiTheme="minorHAnsi" w:hAnsiTheme="minorHAnsi" w:cstheme="minorHAnsi"/>
          <w:i/>
          <w:iCs/>
          <w:color w:val="000000"/>
        </w:rPr>
        <w:t xml:space="preserve">Principles of Biomedical Ethics. </w:t>
      </w:r>
      <w:r>
        <w:rPr>
          <w:rStyle w:val="apple-converted-space"/>
          <w:rFonts w:asciiTheme="minorHAnsi" w:hAnsiTheme="minorHAnsi" w:cstheme="minorHAnsi"/>
          <w:color w:val="000000"/>
        </w:rPr>
        <w:t xml:space="preserve">5 </w:t>
      </w:r>
      <w:proofErr w:type="spellStart"/>
      <w:r>
        <w:rPr>
          <w:rStyle w:val="apple-converted-space"/>
          <w:rFonts w:asciiTheme="minorHAnsi" w:hAnsiTheme="minorHAnsi" w:cstheme="minorHAnsi"/>
          <w:color w:val="000000"/>
        </w:rPr>
        <w:t>edn</w:t>
      </w:r>
      <w:proofErr w:type="spellEnd"/>
      <w:r>
        <w:rPr>
          <w:rStyle w:val="apple-converted-space"/>
          <w:rFonts w:asciiTheme="minorHAnsi" w:hAnsiTheme="minorHAnsi" w:cstheme="minorHAnsi"/>
          <w:color w:val="000000"/>
        </w:rPr>
        <w:t xml:space="preserve">. Pp. 369-370. Available at: </w:t>
      </w:r>
      <w:hyperlink r:id="rId13" w:history="1">
        <w:r w:rsidRPr="00FA1C35">
          <w:rPr>
            <w:rStyle w:val="Hyperlink"/>
            <w:rFonts w:asciiTheme="minorHAnsi" w:hAnsiTheme="minorHAnsi" w:cstheme="minorHAnsi"/>
          </w:rPr>
          <w:t>https://books.google.co.uk/books?hl=en&amp;lr=&amp;id=_14H7MOw1o4C&amp;oi=fnd&amp;pg=PR9&amp;dq=Beauchamp,+T.+L.,+%26+Childress,+J.+F.+(2013).+Principles+of+Biomedical+Ethics.+Oxford+University+Press.&amp;ots=1x_n6KEoYt&amp;sig=WviD2i4Lk3q3hWVZsDumDJp_GH8#v=onepage&amp;q&amp;f=false</w:t>
        </w:r>
      </w:hyperlink>
      <w:r>
        <w:rPr>
          <w:rStyle w:val="apple-converted-space"/>
          <w:rFonts w:asciiTheme="minorHAnsi" w:hAnsiTheme="minorHAnsi" w:cstheme="minorHAnsi"/>
          <w:color w:val="000000"/>
        </w:rPr>
        <w:t xml:space="preserve"> (Accessed: 1 November 2023). </w:t>
      </w:r>
    </w:p>
    <w:p w:rsidR="0086191F" w:rsidRPr="006C057E" w:rsidRDefault="0086191F" w:rsidP="00DF33D5">
      <w:pPr>
        <w:pStyle w:val="NoSpacing"/>
        <w:rPr>
          <w:rFonts w:asciiTheme="minorHAnsi" w:hAnsiTheme="minorHAnsi" w:cstheme="minorHAnsi"/>
        </w:rPr>
      </w:pPr>
    </w:p>
    <w:p w:rsidR="0086191F" w:rsidRDefault="0086191F" w:rsidP="00DF33D5">
      <w:pPr>
        <w:pStyle w:val="NoSpacing"/>
        <w:rPr>
          <w:rStyle w:val="apple-converted-space"/>
          <w:rFonts w:asciiTheme="minorHAnsi" w:hAnsiTheme="minorHAnsi" w:cstheme="minorHAnsi"/>
          <w:color w:val="000000"/>
        </w:rPr>
      </w:pPr>
      <w:r w:rsidRPr="00DF33D5">
        <w:rPr>
          <w:rFonts w:asciiTheme="minorHAnsi" w:hAnsiTheme="minorHAnsi" w:cstheme="minorHAnsi"/>
        </w:rPr>
        <w:t>Bento, G. and Dias, G. (2017)</w:t>
      </w:r>
      <w:r w:rsidRPr="00DF33D5">
        <w:rPr>
          <w:rStyle w:val="apple-converted-space"/>
          <w:rFonts w:asciiTheme="minorHAnsi" w:hAnsiTheme="minorHAnsi" w:cstheme="minorHAnsi"/>
          <w:color w:val="000000"/>
        </w:rPr>
        <w:t> </w:t>
      </w:r>
      <w:r w:rsidRPr="00750FA2">
        <w:rPr>
          <w:rFonts w:asciiTheme="minorHAnsi" w:hAnsiTheme="minorHAnsi" w:cstheme="minorHAnsi"/>
          <w:i/>
          <w:iCs/>
        </w:rPr>
        <w:t>The importance of outdoor play for young children’s Healthy Development,</w:t>
      </w:r>
      <w:r w:rsidRPr="00750FA2">
        <w:rPr>
          <w:rStyle w:val="apple-converted-space"/>
          <w:rFonts w:asciiTheme="minorHAnsi" w:hAnsiTheme="minorHAnsi" w:cstheme="minorHAnsi"/>
          <w:i/>
          <w:iCs/>
          <w:color w:val="000000"/>
        </w:rPr>
        <w:t> </w:t>
      </w:r>
      <w:r w:rsidRPr="00750FA2">
        <w:rPr>
          <w:rFonts w:asciiTheme="minorHAnsi" w:hAnsiTheme="minorHAnsi" w:cstheme="minorHAnsi"/>
          <w:i/>
          <w:iCs/>
        </w:rPr>
        <w:t>The importance of outdoor play for young children’s healthy development.</w:t>
      </w:r>
      <w:r w:rsidRPr="00DF33D5">
        <w:rPr>
          <w:rFonts w:asciiTheme="minorHAnsi" w:hAnsiTheme="minorHAnsi" w:cstheme="minorHAnsi"/>
        </w:rPr>
        <w:t xml:space="preserve"> Available at: </w:t>
      </w:r>
      <w:hyperlink r:id="rId14" w:history="1">
        <w:r w:rsidRPr="00FA1C35">
          <w:rPr>
            <w:rStyle w:val="Hyperlink"/>
            <w:rFonts w:asciiTheme="minorHAnsi" w:hAnsiTheme="minorHAnsi" w:cstheme="minorHAnsi"/>
          </w:rPr>
          <w:t>https://www.ncbi.nlm.nih.gov/pmc/articles/PMC6806863/</w:t>
        </w:r>
      </w:hyperlink>
      <w:r>
        <w:rPr>
          <w:rFonts w:asciiTheme="minorHAnsi" w:hAnsiTheme="minorHAnsi" w:cstheme="minorHAnsi"/>
        </w:rPr>
        <w:t xml:space="preserve"> </w:t>
      </w:r>
      <w:r w:rsidRPr="00DF33D5">
        <w:rPr>
          <w:rFonts w:asciiTheme="minorHAnsi" w:hAnsiTheme="minorHAnsi" w:cstheme="minorHAnsi"/>
        </w:rPr>
        <w:t xml:space="preserve"> (Accessed: 18 October 2023).</w:t>
      </w:r>
      <w:r w:rsidRPr="00DF33D5">
        <w:rPr>
          <w:rStyle w:val="apple-converted-space"/>
          <w:rFonts w:asciiTheme="minorHAnsi" w:hAnsiTheme="minorHAnsi" w:cstheme="minorHAnsi"/>
          <w:color w:val="000000"/>
        </w:rPr>
        <w:t> </w:t>
      </w:r>
    </w:p>
    <w:p w:rsidR="009F1BFB" w:rsidRDefault="009F1BFB" w:rsidP="00DF33D5">
      <w:pPr>
        <w:pStyle w:val="NoSpacing"/>
        <w:rPr>
          <w:rStyle w:val="apple-converted-space"/>
          <w:rFonts w:asciiTheme="minorHAnsi" w:hAnsiTheme="minorHAnsi" w:cstheme="minorHAnsi"/>
          <w:color w:val="000000"/>
        </w:rPr>
      </w:pPr>
    </w:p>
    <w:p w:rsidR="009F1BFB" w:rsidRPr="009F1BFB" w:rsidRDefault="009F1BFB" w:rsidP="00DF33D5">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BERA (2018) </w:t>
      </w:r>
      <w:r>
        <w:rPr>
          <w:rStyle w:val="apple-converted-space"/>
          <w:rFonts w:asciiTheme="minorHAnsi" w:hAnsiTheme="minorHAnsi" w:cstheme="minorHAnsi"/>
          <w:i/>
          <w:iCs/>
          <w:color w:val="000000"/>
        </w:rPr>
        <w:t xml:space="preserve">Ethical Guidelines for Educational Research. </w:t>
      </w:r>
      <w:r>
        <w:rPr>
          <w:rStyle w:val="apple-converted-space"/>
          <w:rFonts w:asciiTheme="minorHAnsi" w:hAnsiTheme="minorHAnsi" w:cstheme="minorHAnsi"/>
          <w:color w:val="000000"/>
        </w:rPr>
        <w:t xml:space="preserve">4 </w:t>
      </w:r>
      <w:proofErr w:type="spellStart"/>
      <w:r>
        <w:rPr>
          <w:rStyle w:val="apple-converted-space"/>
          <w:rFonts w:asciiTheme="minorHAnsi" w:hAnsiTheme="minorHAnsi" w:cstheme="minorHAnsi"/>
          <w:color w:val="000000"/>
        </w:rPr>
        <w:t>edn</w:t>
      </w:r>
      <w:proofErr w:type="spellEnd"/>
      <w:r>
        <w:rPr>
          <w:rStyle w:val="apple-converted-space"/>
          <w:rFonts w:asciiTheme="minorHAnsi" w:hAnsiTheme="minorHAnsi" w:cstheme="minorHAnsi"/>
          <w:color w:val="000000"/>
        </w:rPr>
        <w:t xml:space="preserve">. Pp. 19-20. Available at: </w:t>
      </w:r>
      <w:hyperlink r:id="rId15" w:history="1">
        <w:r w:rsidRPr="00FA1C35">
          <w:rPr>
            <w:rStyle w:val="Hyperlink"/>
            <w:rFonts w:asciiTheme="minorHAnsi" w:hAnsiTheme="minorHAnsi" w:cstheme="minorHAnsi"/>
          </w:rPr>
          <w:t>https://www.bera.ac.uk/publication/ethical-guidelines-for-educational-research-2011</w:t>
        </w:r>
      </w:hyperlink>
      <w:r>
        <w:rPr>
          <w:rStyle w:val="apple-converted-space"/>
          <w:rFonts w:asciiTheme="minorHAnsi" w:hAnsiTheme="minorHAnsi" w:cstheme="minorHAnsi"/>
          <w:color w:val="000000"/>
        </w:rPr>
        <w:t xml:space="preserve"> (Accessed: 4 November 2023).  </w:t>
      </w:r>
    </w:p>
    <w:p w:rsidR="009F1BFB" w:rsidRDefault="0086191F" w:rsidP="009F1BFB">
      <w:pPr>
        <w:pStyle w:val="NormalWeb"/>
        <w:rPr>
          <w:rFonts w:asciiTheme="minorHAnsi" w:hAnsiTheme="minorHAnsi" w:cstheme="minorHAnsi"/>
        </w:rPr>
      </w:pPr>
      <w:r>
        <w:rPr>
          <w:rFonts w:asciiTheme="minorHAnsi" w:hAnsiTheme="minorHAnsi" w:cstheme="minorHAnsi"/>
        </w:rPr>
        <w:lastRenderedPageBreak/>
        <w:t>Buchanan, D. and Warwick, I. (2021) ‘</w:t>
      </w:r>
      <w:r w:rsidRPr="006C057E">
        <w:rPr>
          <w:rFonts w:asciiTheme="minorHAnsi" w:hAnsiTheme="minorHAnsi" w:cstheme="minorHAnsi"/>
        </w:rPr>
        <w:t>First do no harm: using ‘ethical triage’ to minimise causing harm when undertaking educational research among vulnerable participants</w:t>
      </w:r>
      <w:r>
        <w:rPr>
          <w:rFonts w:asciiTheme="minorHAnsi" w:hAnsiTheme="minorHAnsi" w:cstheme="minorHAnsi"/>
        </w:rPr>
        <w:t xml:space="preserve">’ </w:t>
      </w:r>
      <w:r>
        <w:rPr>
          <w:rFonts w:asciiTheme="minorHAnsi" w:hAnsiTheme="minorHAnsi" w:cstheme="minorHAnsi"/>
          <w:i/>
          <w:iCs/>
        </w:rPr>
        <w:t xml:space="preserve">Journal of Further and Higher Education. </w:t>
      </w:r>
      <w:r>
        <w:rPr>
          <w:rFonts w:asciiTheme="minorHAnsi" w:hAnsiTheme="minorHAnsi" w:cstheme="minorHAnsi"/>
        </w:rPr>
        <w:t xml:space="preserve">45(8), pp.1092-1093. Available at: </w:t>
      </w:r>
      <w:hyperlink r:id="rId16" w:history="1">
        <w:r w:rsidRPr="00FA1C35">
          <w:rPr>
            <w:rStyle w:val="Hyperlink"/>
            <w:rFonts w:asciiTheme="minorHAnsi" w:hAnsiTheme="minorHAnsi" w:cstheme="minorHAnsi"/>
          </w:rPr>
          <w:t>https://www.tandfonline.com/doi/pdf/10.1080/0309877X.2021.1890702</w:t>
        </w:r>
      </w:hyperlink>
      <w:r>
        <w:rPr>
          <w:rFonts w:asciiTheme="minorHAnsi" w:hAnsiTheme="minorHAnsi" w:cstheme="minorHAnsi"/>
        </w:rPr>
        <w:t xml:space="preserve"> (Accessed: 1 November 2023). </w:t>
      </w:r>
    </w:p>
    <w:p w:rsidR="0086191F" w:rsidRDefault="0086191F" w:rsidP="009F1BFB">
      <w:pPr>
        <w:pStyle w:val="NormalWeb"/>
        <w:rPr>
          <w:rFonts w:asciiTheme="minorHAnsi" w:hAnsiTheme="minorHAnsi" w:cstheme="minorHAnsi"/>
        </w:rPr>
      </w:pPr>
      <w:r>
        <w:rPr>
          <w:rFonts w:asciiTheme="minorHAnsi" w:hAnsiTheme="minorHAnsi" w:cstheme="minorHAnsi"/>
        </w:rPr>
        <w:t xml:space="preserve">Creswell, J. W. &amp; Creswell, </w:t>
      </w:r>
      <w:proofErr w:type="gramStart"/>
      <w:r>
        <w:rPr>
          <w:rFonts w:asciiTheme="minorHAnsi" w:hAnsiTheme="minorHAnsi" w:cstheme="minorHAnsi"/>
        </w:rPr>
        <w:t>J .</w:t>
      </w:r>
      <w:proofErr w:type="gramEnd"/>
      <w:r>
        <w:rPr>
          <w:rFonts w:asciiTheme="minorHAnsi" w:hAnsiTheme="minorHAnsi" w:cstheme="minorHAnsi"/>
        </w:rPr>
        <w:t xml:space="preserve"> D (2017). </w:t>
      </w:r>
      <w:r>
        <w:rPr>
          <w:rFonts w:asciiTheme="minorHAnsi" w:hAnsiTheme="minorHAnsi" w:cstheme="minorHAnsi"/>
          <w:i/>
          <w:iCs/>
        </w:rPr>
        <w:t xml:space="preserve">Research Design: Qualitative, Quantitative, and Mixed Methods Approaches. </w:t>
      </w:r>
      <w:r>
        <w:rPr>
          <w:rFonts w:asciiTheme="minorHAnsi" w:hAnsiTheme="minorHAnsi" w:cstheme="minorHAnsi"/>
        </w:rPr>
        <w:t xml:space="preserve">Available at: </w:t>
      </w:r>
      <w:hyperlink r:id="rId17" w:history="1">
        <w:r w:rsidRPr="00FA1C35">
          <w:rPr>
            <w:rStyle w:val="Hyperlink"/>
            <w:rFonts w:asciiTheme="minorHAnsi" w:hAnsiTheme="minorHAnsi" w:cstheme="minorHAnsi"/>
          </w:rPr>
          <w:t>https://us.sagepub.com/en-us/nam/research-design/book270550</w:t>
        </w:r>
      </w:hyperlink>
      <w:r>
        <w:rPr>
          <w:rFonts w:asciiTheme="minorHAnsi" w:hAnsiTheme="minorHAnsi" w:cstheme="minorHAnsi"/>
        </w:rPr>
        <w:t xml:space="preserve"> (Accessed: 24 October 2023). </w:t>
      </w:r>
    </w:p>
    <w:p w:rsidR="0086191F" w:rsidRPr="00C1749B" w:rsidRDefault="0086191F" w:rsidP="00392C5E">
      <w:pPr>
        <w:rPr>
          <w:rFonts w:asciiTheme="minorHAnsi" w:hAnsiTheme="minorHAnsi" w:cstheme="minorHAnsi"/>
        </w:rPr>
      </w:pPr>
    </w:p>
    <w:p w:rsidR="0086191F" w:rsidRDefault="0086191F" w:rsidP="00C1749B">
      <w:pPr>
        <w:pStyle w:val="NoSpacing"/>
        <w:rPr>
          <w:rStyle w:val="apple-converted-space"/>
          <w:rFonts w:asciiTheme="minorHAnsi" w:hAnsiTheme="minorHAnsi" w:cstheme="minorHAnsi"/>
          <w:color w:val="000000"/>
        </w:rPr>
      </w:pPr>
      <w:r w:rsidRPr="00C1749B">
        <w:rPr>
          <w:rFonts w:asciiTheme="minorHAnsi" w:hAnsiTheme="minorHAnsi" w:cstheme="minorHAnsi"/>
        </w:rPr>
        <w:t>Denzin, N.K. and Lincoln, Y.S. (2018)</w:t>
      </w:r>
      <w:r w:rsidRPr="00C1749B">
        <w:rPr>
          <w:rStyle w:val="apple-converted-space"/>
          <w:rFonts w:asciiTheme="minorHAnsi" w:hAnsiTheme="minorHAnsi" w:cstheme="minorHAnsi"/>
          <w:color w:val="000000"/>
        </w:rPr>
        <w:t> </w:t>
      </w:r>
      <w:r w:rsidRPr="00C1749B">
        <w:rPr>
          <w:rFonts w:asciiTheme="minorHAnsi" w:hAnsiTheme="minorHAnsi" w:cstheme="minorHAnsi"/>
          <w:i/>
          <w:iCs/>
        </w:rPr>
        <w:t>The sage handbook of qualitative research - daneshnamehicsa.ir</w:t>
      </w:r>
      <w:r w:rsidRPr="00C1749B">
        <w:rPr>
          <w:rFonts w:asciiTheme="minorHAnsi" w:hAnsiTheme="minorHAnsi" w:cstheme="minorHAnsi"/>
        </w:rPr>
        <w:t>,</w:t>
      </w:r>
      <w:r w:rsidRPr="00C1749B">
        <w:rPr>
          <w:rStyle w:val="apple-converted-space"/>
          <w:rFonts w:asciiTheme="minorHAnsi" w:hAnsiTheme="minorHAnsi" w:cstheme="minorHAnsi"/>
          <w:color w:val="000000"/>
        </w:rPr>
        <w:t> </w:t>
      </w:r>
      <w:r w:rsidRPr="00C1749B">
        <w:rPr>
          <w:rFonts w:asciiTheme="minorHAnsi" w:hAnsiTheme="minorHAnsi" w:cstheme="minorHAnsi"/>
          <w:i/>
          <w:iCs/>
        </w:rPr>
        <w:t>Qualitative Research</w:t>
      </w:r>
      <w:r w:rsidRPr="00C1749B">
        <w:rPr>
          <w:rFonts w:asciiTheme="minorHAnsi" w:hAnsiTheme="minorHAnsi" w:cstheme="minorHAnsi"/>
        </w:rPr>
        <w:t xml:space="preserve">. Available at: </w:t>
      </w:r>
      <w:hyperlink r:id="rId18" w:history="1">
        <w:r w:rsidRPr="00FA1C35">
          <w:rPr>
            <w:rStyle w:val="Hyperlink"/>
            <w:rFonts w:asciiTheme="minorHAnsi" w:hAnsiTheme="minorHAnsi" w:cstheme="minorHAnsi"/>
          </w:rPr>
          <w:t>http://www.daneshnamehicsa.ir/userfiles/files/1/9-%20The%20SAGE%20Handbook%20of%20Qualitative%20Research.pdf</w:t>
        </w:r>
      </w:hyperlink>
      <w:r>
        <w:rPr>
          <w:rFonts w:asciiTheme="minorHAnsi" w:hAnsiTheme="minorHAnsi" w:cstheme="minorHAnsi"/>
        </w:rPr>
        <w:t xml:space="preserve"> </w:t>
      </w:r>
      <w:r w:rsidRPr="00C1749B">
        <w:rPr>
          <w:rFonts w:asciiTheme="minorHAnsi" w:hAnsiTheme="minorHAnsi" w:cstheme="minorHAnsi"/>
        </w:rPr>
        <w:t>(Accessed: 24 October 2023).</w:t>
      </w:r>
      <w:r w:rsidRPr="00C1749B">
        <w:rPr>
          <w:rStyle w:val="apple-converted-space"/>
          <w:rFonts w:asciiTheme="minorHAnsi" w:hAnsiTheme="minorHAnsi" w:cstheme="minorHAnsi"/>
          <w:color w:val="000000"/>
        </w:rPr>
        <w:t> </w:t>
      </w:r>
    </w:p>
    <w:p w:rsidR="0086191F" w:rsidRDefault="0086191F" w:rsidP="00C1749B">
      <w:pPr>
        <w:pStyle w:val="NoSpacing"/>
        <w:rPr>
          <w:rFonts w:asciiTheme="minorHAnsi" w:hAnsiTheme="minorHAnsi" w:cstheme="minorHAnsi"/>
        </w:rPr>
      </w:pPr>
    </w:p>
    <w:p w:rsidR="0055329B" w:rsidRPr="0055329B" w:rsidRDefault="0055329B" w:rsidP="00C1749B">
      <w:pPr>
        <w:pStyle w:val="NoSpacing"/>
        <w:rPr>
          <w:rFonts w:asciiTheme="minorHAnsi" w:hAnsiTheme="minorHAnsi" w:cstheme="minorHAnsi"/>
        </w:rPr>
      </w:pPr>
      <w:r>
        <w:rPr>
          <w:rFonts w:asciiTheme="minorHAnsi" w:hAnsiTheme="minorHAnsi" w:cstheme="minorHAnsi"/>
        </w:rPr>
        <w:t xml:space="preserve">Early Education (2011) </w:t>
      </w:r>
      <w:r>
        <w:rPr>
          <w:rFonts w:asciiTheme="minorHAnsi" w:hAnsiTheme="minorHAnsi" w:cstheme="minorHAnsi"/>
          <w:i/>
          <w:iCs/>
        </w:rPr>
        <w:t>Code of Ethics</w:t>
      </w:r>
      <w:r>
        <w:rPr>
          <w:rFonts w:asciiTheme="minorHAnsi" w:hAnsiTheme="minorHAnsi" w:cstheme="minorHAnsi"/>
        </w:rPr>
        <w:t xml:space="preserve"> [online] The British Association for Early Childhood Education. Available at: </w:t>
      </w:r>
      <w:hyperlink r:id="rId19" w:history="1">
        <w:r w:rsidRPr="00FA1C35">
          <w:rPr>
            <w:rStyle w:val="Hyperlink"/>
            <w:rFonts w:asciiTheme="minorHAnsi" w:hAnsiTheme="minorHAnsi" w:cstheme="minorHAnsi"/>
          </w:rPr>
          <w:t>https://early-education.org.uk/wp-content/uploads/2021/12/Code-of-Ethics.pdf</w:t>
        </w:r>
      </w:hyperlink>
      <w:r>
        <w:rPr>
          <w:rFonts w:asciiTheme="minorHAnsi" w:hAnsiTheme="minorHAnsi" w:cstheme="minorHAnsi"/>
        </w:rPr>
        <w:t xml:space="preserve"> (Accessed: 4 November 2023). </w:t>
      </w:r>
    </w:p>
    <w:p w:rsidR="0055329B" w:rsidRPr="00C1749B" w:rsidRDefault="0055329B" w:rsidP="00C1749B">
      <w:pPr>
        <w:pStyle w:val="NoSpacing"/>
        <w:rPr>
          <w:rFonts w:asciiTheme="minorHAnsi" w:hAnsiTheme="minorHAnsi" w:cstheme="minorHAnsi"/>
        </w:rPr>
      </w:pPr>
    </w:p>
    <w:p w:rsidR="0086191F" w:rsidRDefault="0086191F" w:rsidP="00392C5E">
      <w:pPr>
        <w:pStyle w:val="NoSpacing"/>
        <w:rPr>
          <w:rStyle w:val="apple-converted-space"/>
          <w:rFonts w:asciiTheme="minorHAnsi" w:hAnsiTheme="minorHAnsi" w:cstheme="minorHAnsi"/>
          <w:color w:val="000000"/>
        </w:rPr>
      </w:pPr>
      <w:r w:rsidRPr="00392C5E">
        <w:rPr>
          <w:rFonts w:asciiTheme="minorHAnsi" w:hAnsiTheme="minorHAnsi" w:cstheme="minorHAnsi"/>
        </w:rPr>
        <w:t>East Ayrshire Council (2023)</w:t>
      </w:r>
      <w:r w:rsidRPr="00392C5E">
        <w:rPr>
          <w:rStyle w:val="apple-converted-space"/>
          <w:rFonts w:asciiTheme="minorHAnsi" w:hAnsiTheme="minorHAnsi" w:cstheme="minorHAnsi"/>
          <w:color w:val="000000"/>
        </w:rPr>
        <w:t> </w:t>
      </w:r>
      <w:r w:rsidRPr="00392C5E">
        <w:rPr>
          <w:rFonts w:asciiTheme="minorHAnsi" w:hAnsiTheme="minorHAnsi" w:cstheme="minorHAnsi"/>
          <w:i/>
          <w:iCs/>
        </w:rPr>
        <w:t>Outdoor play and learning in the early years</w:t>
      </w:r>
      <w:r w:rsidRPr="00392C5E">
        <w:rPr>
          <w:rFonts w:asciiTheme="minorHAnsi" w:hAnsiTheme="minorHAnsi" w:cstheme="minorHAnsi"/>
        </w:rPr>
        <w:t>,</w:t>
      </w:r>
      <w:r w:rsidRPr="00392C5E">
        <w:rPr>
          <w:rStyle w:val="apple-converted-space"/>
          <w:rFonts w:asciiTheme="minorHAnsi" w:hAnsiTheme="minorHAnsi" w:cstheme="minorHAnsi"/>
          <w:color w:val="000000"/>
        </w:rPr>
        <w:t> </w:t>
      </w:r>
      <w:r w:rsidRPr="00392C5E">
        <w:rPr>
          <w:rFonts w:asciiTheme="minorHAnsi" w:hAnsiTheme="minorHAnsi" w:cstheme="minorHAnsi"/>
          <w:i/>
          <w:iCs/>
        </w:rPr>
        <w:t xml:space="preserve">Outdoor play and learning in the early </w:t>
      </w:r>
      <w:proofErr w:type="gramStart"/>
      <w:r w:rsidRPr="00392C5E">
        <w:rPr>
          <w:rFonts w:asciiTheme="minorHAnsi" w:hAnsiTheme="minorHAnsi" w:cstheme="minorHAnsi"/>
          <w:i/>
          <w:iCs/>
        </w:rPr>
        <w:t>years</w:t>
      </w:r>
      <w:r w:rsidRPr="00392C5E">
        <w:rPr>
          <w:rStyle w:val="apple-converted-space"/>
          <w:rFonts w:asciiTheme="minorHAnsi" w:hAnsiTheme="minorHAnsi" w:cstheme="minorHAnsi"/>
          <w:i/>
          <w:iCs/>
          <w:color w:val="000000"/>
        </w:rPr>
        <w:t> </w:t>
      </w:r>
      <w:r w:rsidRPr="00392C5E">
        <w:rPr>
          <w:rFonts w:asciiTheme="minorHAnsi" w:hAnsiTheme="minorHAnsi" w:cstheme="minorHAnsi"/>
        </w:rPr>
        <w:t>.</w:t>
      </w:r>
      <w:proofErr w:type="gramEnd"/>
      <w:r w:rsidRPr="00392C5E">
        <w:rPr>
          <w:rFonts w:asciiTheme="minorHAnsi" w:hAnsiTheme="minorHAnsi" w:cstheme="minorHAnsi"/>
        </w:rPr>
        <w:t xml:space="preserve"> Available at: </w:t>
      </w:r>
      <w:r>
        <w:rPr>
          <w:rFonts w:asciiTheme="minorHAnsi" w:hAnsiTheme="minorHAnsi" w:cstheme="minorHAnsi"/>
        </w:rPr>
        <w:fldChar w:fldCharType="begin"/>
      </w:r>
      <w:r>
        <w:rPr>
          <w:rFonts w:asciiTheme="minorHAnsi" w:hAnsiTheme="minorHAnsi" w:cstheme="minorHAnsi"/>
        </w:rPr>
        <w:instrText>HYPERLINK "</w:instrText>
      </w:r>
      <w:r w:rsidRPr="00392C5E">
        <w:rPr>
          <w:rFonts w:asciiTheme="minorHAnsi" w:hAnsiTheme="minorHAnsi" w:cstheme="minorHAnsi"/>
        </w:rPr>
        <w:instrText>https://www.east-ayrshire.gov.uk/EducationAndLearning/NurserySchoolPlaces/Outdoor-play-and-learning-in-the-early-years.aspx#:~:text=Benefits%20of%20outdoor%20play%20and%20learning&amp;text=being%20in%20nature%20stimulates%20the,hide%20and%20build%20dens%20in</w:instrText>
      </w:r>
      <w:r>
        <w:rPr>
          <w:rFonts w:asciiTheme="minorHAnsi" w:hAnsiTheme="minorHAnsi" w:cstheme="minorHAnsi"/>
        </w:rPr>
        <w:instrText>"</w:instrText>
      </w:r>
      <w:r>
        <w:rPr>
          <w:rFonts w:asciiTheme="minorHAnsi" w:hAnsiTheme="minorHAnsi" w:cstheme="minorHAnsi"/>
        </w:rPr>
        <w:fldChar w:fldCharType="separate"/>
      </w:r>
      <w:r w:rsidRPr="00FA1C35">
        <w:rPr>
          <w:rStyle w:val="Hyperlink"/>
          <w:rFonts w:asciiTheme="minorHAnsi" w:hAnsiTheme="minorHAnsi" w:cstheme="minorHAnsi"/>
        </w:rPr>
        <w:t>https://www.east-ayrshire.gov.uk/EducationAndLearning/NurserySchoolPlaces/Outdoor-play-and-learning-in-the-early-</w:t>
      </w:r>
      <w:r w:rsidRPr="00FA1C35">
        <w:rPr>
          <w:rStyle w:val="Hyperlink"/>
          <w:rFonts w:asciiTheme="minorHAnsi" w:hAnsiTheme="minorHAnsi" w:cstheme="minorHAnsi"/>
        </w:rPr>
        <w:t>y</w:t>
      </w:r>
      <w:r w:rsidRPr="00FA1C35">
        <w:rPr>
          <w:rStyle w:val="Hyperlink"/>
          <w:rFonts w:asciiTheme="minorHAnsi" w:hAnsiTheme="minorHAnsi" w:cstheme="minorHAnsi"/>
        </w:rPr>
        <w:t>ears.aspx#:~:text=Benefits%20of%20outdoor%20play%20and%20learning&amp;text=being%20in%20nature%20stimulates%20the,hide%20and%20build%20dens%20in</w:t>
      </w:r>
      <w:r>
        <w:rPr>
          <w:rFonts w:asciiTheme="minorHAnsi" w:hAnsiTheme="minorHAnsi" w:cstheme="minorHAnsi"/>
        </w:rPr>
        <w:fldChar w:fldCharType="end"/>
      </w:r>
      <w:r>
        <w:rPr>
          <w:rFonts w:asciiTheme="minorHAnsi" w:hAnsiTheme="minorHAnsi" w:cstheme="minorHAnsi"/>
        </w:rPr>
        <w:t xml:space="preserve"> </w:t>
      </w:r>
      <w:r w:rsidRPr="00392C5E">
        <w:rPr>
          <w:rFonts w:asciiTheme="minorHAnsi" w:hAnsiTheme="minorHAnsi" w:cstheme="minorHAnsi"/>
        </w:rPr>
        <w:t>(Accessed: 18 October 2023).</w:t>
      </w:r>
      <w:r w:rsidRPr="00392C5E">
        <w:rPr>
          <w:rStyle w:val="apple-converted-space"/>
          <w:rFonts w:asciiTheme="minorHAnsi" w:hAnsiTheme="minorHAnsi" w:cstheme="minorHAnsi"/>
          <w:color w:val="000000"/>
        </w:rPr>
        <w:t> </w:t>
      </w:r>
    </w:p>
    <w:p w:rsidR="0086191F" w:rsidRPr="00392C5E" w:rsidRDefault="0086191F" w:rsidP="00392C5E">
      <w:pPr>
        <w:pStyle w:val="NoSpacing"/>
        <w:rPr>
          <w:rFonts w:asciiTheme="minorHAnsi" w:hAnsiTheme="minorHAnsi" w:cstheme="minorHAnsi"/>
        </w:rPr>
      </w:pPr>
    </w:p>
    <w:p w:rsidR="0086191F" w:rsidRDefault="0086191F" w:rsidP="00A86BE9">
      <w:pPr>
        <w:pStyle w:val="NoSpacing"/>
        <w:rPr>
          <w:rFonts w:asciiTheme="minorHAnsi" w:hAnsiTheme="minorHAnsi" w:cstheme="minorHAnsi"/>
        </w:rPr>
      </w:pPr>
      <w:r w:rsidRPr="00A86BE9">
        <w:rPr>
          <w:rFonts w:asciiTheme="minorHAnsi" w:hAnsiTheme="minorHAnsi" w:cstheme="minorHAnsi"/>
        </w:rPr>
        <w:t xml:space="preserve">Edgar L. and </w:t>
      </w:r>
      <w:proofErr w:type="spellStart"/>
      <w:r w:rsidRPr="00A86BE9">
        <w:rPr>
          <w:rFonts w:asciiTheme="minorHAnsi" w:hAnsiTheme="minorHAnsi" w:cstheme="minorHAnsi"/>
        </w:rPr>
        <w:t>Rheta</w:t>
      </w:r>
      <w:proofErr w:type="spellEnd"/>
      <w:r w:rsidRPr="00A86BE9">
        <w:rPr>
          <w:rFonts w:asciiTheme="minorHAnsi" w:hAnsiTheme="minorHAnsi" w:cstheme="minorHAnsi"/>
        </w:rPr>
        <w:t xml:space="preserve"> A. Berkley </w:t>
      </w:r>
      <w:r>
        <w:rPr>
          <w:rFonts w:asciiTheme="minorHAnsi" w:hAnsiTheme="minorHAnsi" w:cstheme="minorHAnsi"/>
        </w:rPr>
        <w:t xml:space="preserve">(2011) </w:t>
      </w:r>
      <w:r w:rsidRPr="00750FA2">
        <w:rPr>
          <w:rFonts w:asciiTheme="minorHAnsi" w:hAnsiTheme="minorHAnsi" w:cstheme="minorHAnsi"/>
          <w:i/>
          <w:iCs/>
        </w:rPr>
        <w:t>The Importance of</w:t>
      </w:r>
      <w:r w:rsidRPr="00750FA2">
        <w:rPr>
          <w:rFonts w:asciiTheme="minorHAnsi" w:hAnsiTheme="minorHAnsi" w:cstheme="minorHAnsi"/>
          <w:i/>
          <w:iCs/>
        </w:rPr>
        <w:t xml:space="preserve"> </w:t>
      </w:r>
      <w:r w:rsidRPr="00750FA2">
        <w:rPr>
          <w:rFonts w:asciiTheme="minorHAnsi" w:hAnsiTheme="minorHAnsi" w:cstheme="minorHAnsi"/>
          <w:i/>
          <w:iCs/>
        </w:rPr>
        <w:t>Outdoor Play and Its Impact on Brain Development</w:t>
      </w:r>
      <w:r w:rsidRPr="00750FA2">
        <w:rPr>
          <w:rFonts w:asciiTheme="minorHAnsi" w:hAnsiTheme="minorHAnsi" w:cstheme="minorHAnsi"/>
          <w:i/>
          <w:iCs/>
        </w:rPr>
        <w:t xml:space="preserve"> </w:t>
      </w:r>
      <w:proofErr w:type="gramStart"/>
      <w:r w:rsidRPr="00750FA2">
        <w:rPr>
          <w:rFonts w:asciiTheme="minorHAnsi" w:hAnsiTheme="minorHAnsi" w:cstheme="minorHAnsi"/>
          <w:i/>
          <w:iCs/>
        </w:rPr>
        <w:t>In</w:t>
      </w:r>
      <w:proofErr w:type="gramEnd"/>
      <w:r w:rsidRPr="00750FA2">
        <w:rPr>
          <w:rFonts w:asciiTheme="minorHAnsi" w:hAnsiTheme="minorHAnsi" w:cstheme="minorHAnsi"/>
          <w:i/>
          <w:iCs/>
        </w:rPr>
        <w:t xml:space="preserve"> Children</w:t>
      </w:r>
      <w:r w:rsidRPr="00750FA2">
        <w:rPr>
          <w:rFonts w:asciiTheme="minorHAnsi" w:hAnsiTheme="minorHAnsi" w:cstheme="minorHAnsi"/>
          <w:i/>
          <w:iCs/>
        </w:rPr>
        <w:t>.</w:t>
      </w:r>
      <w:r>
        <w:rPr>
          <w:rFonts w:asciiTheme="minorHAnsi" w:hAnsiTheme="minorHAnsi" w:cstheme="minorHAnsi"/>
        </w:rPr>
        <w:t xml:space="preserve"> Available at: </w:t>
      </w:r>
      <w:hyperlink r:id="rId20" w:history="1">
        <w:r w:rsidRPr="00FA1C35">
          <w:rPr>
            <w:rStyle w:val="Hyperlink"/>
            <w:rFonts w:asciiTheme="minorHAnsi" w:hAnsiTheme="minorHAnsi" w:cstheme="minorHAnsi"/>
          </w:rPr>
          <w:t>https://seswps.umkc.edu/docs/berkley-items/the-importance-of-outdoor-play-and-its-impact-on-brain-development-in-children.pdf</w:t>
        </w:r>
      </w:hyperlink>
      <w:r>
        <w:rPr>
          <w:rFonts w:asciiTheme="minorHAnsi" w:hAnsiTheme="minorHAnsi" w:cstheme="minorHAnsi"/>
        </w:rPr>
        <w:t xml:space="preserve"> (Accessed: 17 October 2023). </w:t>
      </w:r>
    </w:p>
    <w:p w:rsidR="0086191F" w:rsidRDefault="0086191F" w:rsidP="00A86BE9">
      <w:pPr>
        <w:pStyle w:val="NoSpacing"/>
        <w:rPr>
          <w:rFonts w:asciiTheme="minorHAnsi" w:hAnsiTheme="minorHAnsi" w:cstheme="minorHAnsi"/>
        </w:rPr>
      </w:pPr>
    </w:p>
    <w:p w:rsidR="0086191F" w:rsidRDefault="0086191F" w:rsidP="00392C5E">
      <w:pPr>
        <w:rPr>
          <w:rFonts w:ascii="Segoe UI" w:hAnsi="Segoe UI" w:cs="Segoe UI"/>
          <w:color w:val="000000" w:themeColor="text1"/>
        </w:rPr>
      </w:pPr>
      <w:r>
        <w:rPr>
          <w:rFonts w:asciiTheme="minorHAnsi" w:hAnsiTheme="minorHAnsi" w:cstheme="minorHAnsi"/>
          <w:color w:val="000000" w:themeColor="text1"/>
        </w:rPr>
        <w:t xml:space="preserve">Edward J. </w:t>
      </w:r>
      <w:r w:rsidRPr="00C1749B">
        <w:rPr>
          <w:rFonts w:asciiTheme="minorHAnsi" w:hAnsiTheme="minorHAnsi" w:cstheme="minorHAnsi"/>
          <w:color w:val="000000" w:themeColor="text1"/>
        </w:rPr>
        <w:t>Boyko</w:t>
      </w:r>
      <w:r>
        <w:rPr>
          <w:rFonts w:asciiTheme="minorHAnsi" w:hAnsiTheme="minorHAnsi" w:cstheme="minorHAnsi"/>
          <w:color w:val="000000" w:themeColor="text1"/>
        </w:rPr>
        <w:t xml:space="preserve"> (2013) </w:t>
      </w:r>
      <w:r w:rsidRPr="00C1749B">
        <w:rPr>
          <w:rFonts w:asciiTheme="minorHAnsi" w:hAnsiTheme="minorHAnsi" w:cstheme="minorHAnsi"/>
          <w:i/>
          <w:iCs/>
          <w:color w:val="000000" w:themeColor="text1"/>
        </w:rPr>
        <w:t>Observational Research Opportunities and Limitations</w:t>
      </w:r>
      <w:r>
        <w:rPr>
          <w:rFonts w:ascii="Segoe UI" w:hAnsi="Segoe UI" w:cs="Segoe UI"/>
          <w:color w:val="374151"/>
        </w:rPr>
        <w:t xml:space="preserve">. </w:t>
      </w:r>
      <w:r w:rsidRPr="00C1749B">
        <w:rPr>
          <w:rFonts w:asciiTheme="minorHAnsi" w:hAnsiTheme="minorHAnsi" w:cstheme="minorHAnsi"/>
          <w:color w:val="000000" w:themeColor="text1"/>
        </w:rPr>
        <w:t xml:space="preserve">Available at: </w:t>
      </w:r>
      <w:hyperlink r:id="rId21" w:history="1">
        <w:r w:rsidRPr="00FA1C35">
          <w:rPr>
            <w:rStyle w:val="Hyperlink"/>
            <w:rFonts w:asciiTheme="minorHAnsi" w:hAnsiTheme="minorHAnsi" w:cstheme="minorHAnsi"/>
          </w:rPr>
          <w:t>https://www.ncbi.nlm.nih.gov/pmc/articles/PMC3818421/#:~:text=Observational%20research%20can%20be%20susceptible,exposure%2C%20or%20potential%20confounding%20variables</w:t>
        </w:r>
      </w:hyperlink>
      <w:r w:rsidRPr="00C1749B">
        <w:rPr>
          <w:rFonts w:asciiTheme="minorHAnsi" w:hAnsiTheme="minorHAnsi" w:cstheme="minorHAnsi"/>
          <w:color w:val="374151"/>
        </w:rPr>
        <w:t>.</w:t>
      </w:r>
      <w:r>
        <w:rPr>
          <w:rFonts w:asciiTheme="minorHAnsi" w:hAnsiTheme="minorHAnsi" w:cstheme="minorHAnsi"/>
          <w:color w:val="374151"/>
        </w:rPr>
        <w:t xml:space="preserve"> </w:t>
      </w:r>
      <w:r w:rsidRPr="00C1749B">
        <w:rPr>
          <w:rFonts w:asciiTheme="minorHAnsi" w:hAnsiTheme="minorHAnsi" w:cstheme="minorHAnsi"/>
          <w:color w:val="000000" w:themeColor="text1"/>
        </w:rPr>
        <w:t>(Accessed: 24 October 2023)</w:t>
      </w:r>
      <w:r>
        <w:rPr>
          <w:rFonts w:ascii="Segoe UI" w:hAnsi="Segoe UI" w:cs="Segoe UI"/>
          <w:color w:val="000000" w:themeColor="text1"/>
        </w:rPr>
        <w:t>.</w:t>
      </w:r>
    </w:p>
    <w:p w:rsidR="0086191F" w:rsidRDefault="0086191F" w:rsidP="00392C5E">
      <w:pPr>
        <w:rPr>
          <w:rFonts w:ascii="Segoe UI" w:hAnsi="Segoe UI" w:cs="Segoe UI"/>
          <w:color w:val="000000" w:themeColor="text1"/>
        </w:rPr>
      </w:pPr>
    </w:p>
    <w:p w:rsidR="0086191F" w:rsidRDefault="0086191F" w:rsidP="0086191F">
      <w:pPr>
        <w:pStyle w:val="NoSpacing"/>
        <w:rPr>
          <w:rFonts w:asciiTheme="minorHAnsi" w:hAnsiTheme="minorHAnsi" w:cstheme="minorHAnsi"/>
        </w:rPr>
      </w:pPr>
      <w:r w:rsidRPr="0086191F">
        <w:rPr>
          <w:rFonts w:asciiTheme="minorHAnsi" w:hAnsiTheme="minorHAnsi" w:cstheme="minorHAnsi"/>
        </w:rPr>
        <w:t>European Network of Ombudspersons for Children</w:t>
      </w:r>
      <w:r w:rsidRPr="0086191F">
        <w:rPr>
          <w:rFonts w:asciiTheme="minorHAnsi" w:hAnsiTheme="minorHAnsi" w:cstheme="minorHAnsi"/>
        </w:rPr>
        <w:t xml:space="preserve"> </w:t>
      </w:r>
      <w:r w:rsidRPr="0086191F">
        <w:rPr>
          <w:rFonts w:asciiTheme="minorHAnsi" w:hAnsiTheme="minorHAnsi" w:cstheme="minorHAnsi"/>
        </w:rPr>
        <w:t xml:space="preserve">(2014). </w:t>
      </w:r>
      <w:r w:rsidRPr="0086191F">
        <w:rPr>
          <w:rFonts w:asciiTheme="minorHAnsi" w:hAnsiTheme="minorHAnsi" w:cstheme="minorHAnsi"/>
          <w:i/>
          <w:iCs/>
        </w:rPr>
        <w:t>Children's Participation in Decision-Making Processes: Ethical and Practical Issues.</w:t>
      </w:r>
      <w:r w:rsidRPr="0086191F">
        <w:rPr>
          <w:rFonts w:asciiTheme="minorHAnsi" w:hAnsiTheme="minorHAnsi" w:cstheme="minorHAnsi"/>
          <w:i/>
          <w:iCs/>
        </w:rPr>
        <w:t xml:space="preserve"> </w:t>
      </w:r>
      <w:r w:rsidRPr="0086191F">
        <w:rPr>
          <w:rFonts w:asciiTheme="minorHAnsi" w:hAnsiTheme="minorHAnsi" w:cstheme="minorHAnsi"/>
        </w:rPr>
        <w:t>Available at: https//www.childrightsnet.org/images/stories/FINAL</w:t>
      </w:r>
      <w:r>
        <w:rPr>
          <w:rFonts w:asciiTheme="minorHAnsi" w:hAnsiTheme="minorHAnsi" w:cstheme="minorHAnsi"/>
        </w:rPr>
        <w:t>-</w:t>
      </w:r>
      <w:r w:rsidRPr="0086191F">
        <w:rPr>
          <w:rFonts w:asciiTheme="minorHAnsi" w:hAnsiTheme="minorHAnsi" w:cstheme="minorHAnsi"/>
        </w:rPr>
        <w:t>Ethical_Guidelines_Childrens_Participation.</w:t>
      </w:r>
      <w:r>
        <w:rPr>
          <w:rFonts w:asciiTheme="minorHAnsi" w:hAnsiTheme="minorHAnsi" w:cstheme="minorHAnsi"/>
        </w:rPr>
        <w:t>pdf</w:t>
      </w:r>
      <w:r w:rsidR="0055329B">
        <w:rPr>
          <w:rFonts w:asciiTheme="minorHAnsi" w:hAnsiTheme="minorHAnsi" w:cstheme="minorHAnsi"/>
        </w:rPr>
        <w:t xml:space="preserve"> </w:t>
      </w:r>
      <w:r w:rsidRPr="0086191F">
        <w:rPr>
          <w:rFonts w:asciiTheme="minorHAnsi" w:hAnsiTheme="minorHAnsi" w:cstheme="minorHAnsi"/>
        </w:rPr>
        <w:t>(Accessed: 2 November 2023).</w:t>
      </w:r>
    </w:p>
    <w:p w:rsidR="0086191F" w:rsidRPr="0086191F" w:rsidRDefault="0086191F" w:rsidP="0086191F">
      <w:pPr>
        <w:pStyle w:val="NoSpacing"/>
        <w:rPr>
          <w:rFonts w:asciiTheme="minorHAnsi" w:hAnsiTheme="minorHAnsi" w:cstheme="minorHAnsi"/>
        </w:rPr>
      </w:pPr>
    </w:p>
    <w:p w:rsidR="0086191F" w:rsidRDefault="0086191F" w:rsidP="00D647BE">
      <w:pPr>
        <w:rPr>
          <w:rFonts w:asciiTheme="minorHAnsi" w:hAnsiTheme="minorHAnsi" w:cstheme="minorHAnsi"/>
        </w:rPr>
      </w:pPr>
      <w:proofErr w:type="spellStart"/>
      <w:r w:rsidRPr="00D647BE">
        <w:rPr>
          <w:rFonts w:asciiTheme="minorHAnsi" w:hAnsiTheme="minorHAnsi" w:cstheme="minorHAnsi"/>
        </w:rPr>
        <w:t>Fathi</w:t>
      </w:r>
      <w:proofErr w:type="spellEnd"/>
      <w:r w:rsidRPr="00D647BE">
        <w:rPr>
          <w:rFonts w:asciiTheme="minorHAnsi" w:hAnsiTheme="minorHAnsi" w:cstheme="minorHAnsi"/>
        </w:rPr>
        <w:t xml:space="preserve"> M. </w:t>
      </w:r>
      <w:proofErr w:type="spellStart"/>
      <w:r w:rsidRPr="00D647BE">
        <w:rPr>
          <w:rFonts w:asciiTheme="minorHAnsi" w:hAnsiTheme="minorHAnsi" w:cstheme="minorHAnsi"/>
        </w:rPr>
        <w:t>Ihmeideh</w:t>
      </w:r>
      <w:proofErr w:type="spellEnd"/>
      <w:r w:rsidRPr="00D647BE">
        <w:rPr>
          <w:rFonts w:asciiTheme="minorHAnsi" w:hAnsiTheme="minorHAnsi" w:cstheme="minorHAnsi"/>
        </w:rPr>
        <w:t xml:space="preserve"> &amp; Ibrahim A. Al-</w:t>
      </w:r>
      <w:proofErr w:type="spellStart"/>
      <w:r w:rsidRPr="00D647BE">
        <w:rPr>
          <w:rFonts w:asciiTheme="minorHAnsi" w:hAnsiTheme="minorHAnsi" w:cstheme="minorHAnsi"/>
        </w:rPr>
        <w:t>Qaryouti</w:t>
      </w:r>
      <w:proofErr w:type="spellEnd"/>
      <w:r w:rsidRPr="00D647BE">
        <w:rPr>
          <w:rFonts w:asciiTheme="minorHAnsi" w:hAnsiTheme="minorHAnsi" w:cstheme="minorHAnsi"/>
        </w:rPr>
        <w:t xml:space="preserve"> (2016) </w:t>
      </w:r>
      <w:r w:rsidRPr="006C057E">
        <w:rPr>
          <w:rFonts w:asciiTheme="minorHAnsi" w:hAnsiTheme="minorHAnsi" w:cstheme="minorHAnsi"/>
          <w:i/>
          <w:iCs/>
        </w:rPr>
        <w:t>Exploring kindergarten teachers’ views and roles regarding children’s outdoor play environments in Oman, Early Years</w:t>
      </w:r>
      <w:r w:rsidRPr="00D647BE">
        <w:rPr>
          <w:rFonts w:asciiTheme="minorHAnsi" w:hAnsiTheme="minorHAnsi" w:cstheme="minorHAnsi"/>
        </w:rPr>
        <w:t>, 36:1, 81-96, DOI: 10.1080/09575146.2015.1077783</w:t>
      </w:r>
      <w:r>
        <w:rPr>
          <w:rFonts w:asciiTheme="minorHAnsi" w:hAnsiTheme="minorHAnsi" w:cstheme="minorHAnsi"/>
        </w:rPr>
        <w:t xml:space="preserve"> (Accessed: 20 October 2023).</w:t>
      </w:r>
    </w:p>
    <w:p w:rsidR="0086191F" w:rsidRPr="00D647BE" w:rsidRDefault="0086191F" w:rsidP="00D647BE">
      <w:pPr>
        <w:rPr>
          <w:rFonts w:asciiTheme="minorHAnsi" w:hAnsiTheme="minorHAnsi" w:cstheme="minorHAnsi"/>
        </w:rPr>
      </w:pPr>
    </w:p>
    <w:p w:rsidR="0086191F" w:rsidRDefault="0086191F" w:rsidP="0093647C">
      <w:pPr>
        <w:pStyle w:val="Heading2"/>
        <w:rPr>
          <w:rFonts w:asciiTheme="minorHAnsi" w:hAnsiTheme="minorHAnsi" w:cstheme="minorHAnsi"/>
          <w:color w:val="000000" w:themeColor="text1"/>
          <w:sz w:val="24"/>
          <w:szCs w:val="24"/>
        </w:rPr>
      </w:pPr>
      <w:proofErr w:type="spellStart"/>
      <w:r w:rsidRPr="0093647C">
        <w:rPr>
          <w:rFonts w:asciiTheme="minorHAnsi" w:hAnsiTheme="minorHAnsi" w:cstheme="minorHAnsi"/>
          <w:color w:val="000000" w:themeColor="text1"/>
          <w:sz w:val="24"/>
          <w:szCs w:val="24"/>
        </w:rPr>
        <w:t>Fjørtoft</w:t>
      </w:r>
      <w:proofErr w:type="spellEnd"/>
      <w:r w:rsidRPr="0093647C">
        <w:rPr>
          <w:rFonts w:asciiTheme="minorHAnsi" w:hAnsiTheme="minorHAnsi" w:cstheme="minorHAnsi"/>
          <w:color w:val="000000" w:themeColor="text1"/>
          <w:sz w:val="24"/>
          <w:szCs w:val="24"/>
        </w:rPr>
        <w:t xml:space="preserve">, I. (2004). </w:t>
      </w:r>
      <w:r w:rsidRPr="00750FA2">
        <w:rPr>
          <w:rFonts w:asciiTheme="minorHAnsi" w:hAnsiTheme="minorHAnsi" w:cstheme="minorHAnsi"/>
          <w:i/>
          <w:iCs/>
          <w:color w:val="000000" w:themeColor="text1"/>
          <w:sz w:val="24"/>
          <w:szCs w:val="24"/>
        </w:rPr>
        <w:t>Landscape as playscape: The effects of natural environments on children's play and motor development. Children, Youth and Environment</w:t>
      </w:r>
      <w:r w:rsidRPr="0093647C">
        <w:rPr>
          <w:rFonts w:asciiTheme="minorHAnsi" w:hAnsiTheme="minorHAnsi" w:cstheme="minorHAnsi"/>
          <w:color w:val="000000" w:themeColor="text1"/>
          <w:sz w:val="24"/>
          <w:szCs w:val="24"/>
        </w:rPr>
        <w:t>s, 14(2), 21-44.</w:t>
      </w:r>
      <w:r>
        <w:rPr>
          <w:rFonts w:asciiTheme="minorHAnsi" w:hAnsiTheme="minorHAnsi" w:cstheme="minorHAnsi"/>
          <w:color w:val="000000" w:themeColor="text1"/>
          <w:sz w:val="24"/>
          <w:szCs w:val="24"/>
        </w:rPr>
        <w:t xml:space="preserve"> Available at: </w:t>
      </w:r>
      <w:hyperlink r:id="rId22" w:history="1">
        <w:r w:rsidRPr="00FA1C35">
          <w:rPr>
            <w:rStyle w:val="Hyperlink"/>
            <w:rFonts w:asciiTheme="minorHAnsi" w:hAnsiTheme="minorHAnsi" w:cstheme="minorHAnsi"/>
            <w:sz w:val="24"/>
            <w:szCs w:val="24"/>
          </w:rPr>
          <w:t>https://www.researchgate.net/publication/252182057_Landscape_as_Playscape_The_Effects_of_Natural_Environments_on_Children%27s_Play_and_Motor_Development</w:t>
        </w:r>
      </w:hyperlink>
      <w:r>
        <w:rPr>
          <w:rFonts w:asciiTheme="minorHAnsi" w:hAnsiTheme="minorHAnsi" w:cstheme="minorHAnsi"/>
          <w:color w:val="000000" w:themeColor="text1"/>
          <w:sz w:val="24"/>
          <w:szCs w:val="24"/>
        </w:rPr>
        <w:t xml:space="preserve"> (Accessed: 17 October 2023).  </w:t>
      </w:r>
    </w:p>
    <w:p w:rsidR="0086191F" w:rsidRDefault="0086191F" w:rsidP="0086191F"/>
    <w:p w:rsidR="0086191F" w:rsidRDefault="0086191F" w:rsidP="0086191F">
      <w:pPr>
        <w:rPr>
          <w:rFonts w:asciiTheme="minorHAnsi" w:hAnsiTheme="minorHAnsi" w:cstheme="minorHAnsi"/>
        </w:rPr>
      </w:pPr>
      <w:proofErr w:type="spellStart"/>
      <w:r>
        <w:rPr>
          <w:rFonts w:asciiTheme="minorHAnsi" w:hAnsiTheme="minorHAnsi" w:cstheme="minorHAnsi"/>
        </w:rPr>
        <w:t>Gabrieli</w:t>
      </w:r>
      <w:proofErr w:type="spellEnd"/>
      <w:r>
        <w:rPr>
          <w:rFonts w:asciiTheme="minorHAnsi" w:hAnsiTheme="minorHAnsi" w:cstheme="minorHAnsi"/>
        </w:rPr>
        <w:t xml:space="preserve">, G., Lee, A., </w:t>
      </w:r>
      <w:proofErr w:type="spellStart"/>
      <w:r>
        <w:rPr>
          <w:rFonts w:asciiTheme="minorHAnsi" w:hAnsiTheme="minorHAnsi" w:cstheme="minorHAnsi"/>
        </w:rPr>
        <w:t>Setoh</w:t>
      </w:r>
      <w:proofErr w:type="spellEnd"/>
      <w:r>
        <w:rPr>
          <w:rFonts w:asciiTheme="minorHAnsi" w:hAnsiTheme="minorHAnsi" w:cstheme="minorHAnsi"/>
        </w:rPr>
        <w:t xml:space="preserve">, P. and Esposito, G. (2021). An Analysis of the Generalizability and Stability of the Halo Effect During the COVID-19 Pandemic Outbreak. </w:t>
      </w:r>
      <w:r>
        <w:rPr>
          <w:rFonts w:asciiTheme="minorHAnsi" w:hAnsiTheme="minorHAnsi" w:cstheme="minorHAnsi"/>
          <w:i/>
          <w:iCs/>
        </w:rPr>
        <w:t xml:space="preserve">Frontiers in Psychology, </w:t>
      </w:r>
      <w:r>
        <w:rPr>
          <w:rFonts w:asciiTheme="minorHAnsi" w:hAnsiTheme="minorHAnsi" w:cstheme="minorHAnsi"/>
        </w:rPr>
        <w:t xml:space="preserve">12. </w:t>
      </w:r>
      <w:proofErr w:type="spellStart"/>
      <w:proofErr w:type="gramStart"/>
      <w:r>
        <w:rPr>
          <w:rFonts w:asciiTheme="minorHAnsi" w:hAnsiTheme="minorHAnsi" w:cstheme="minorHAnsi"/>
        </w:rPr>
        <w:t>doi:https</w:t>
      </w:r>
      <w:proofErr w:type="spellEnd"/>
      <w:r>
        <w:rPr>
          <w:rFonts w:asciiTheme="minorHAnsi" w:hAnsiTheme="minorHAnsi" w:cstheme="minorHAnsi"/>
        </w:rPr>
        <w:t>://doi.org/10.3389/fpsyg.2021.631871</w:t>
      </w:r>
      <w:proofErr w:type="gramEnd"/>
      <w:r>
        <w:rPr>
          <w:rFonts w:asciiTheme="minorHAnsi" w:hAnsiTheme="minorHAnsi" w:cstheme="minorHAnsi"/>
        </w:rPr>
        <w:t xml:space="preserve"> </w:t>
      </w:r>
    </w:p>
    <w:p w:rsidR="00750560" w:rsidRDefault="00750560" w:rsidP="0086191F">
      <w:pPr>
        <w:rPr>
          <w:rFonts w:asciiTheme="minorHAnsi" w:hAnsiTheme="minorHAnsi" w:cstheme="minorHAnsi"/>
        </w:rPr>
      </w:pPr>
    </w:p>
    <w:p w:rsidR="00750560" w:rsidRPr="00750560" w:rsidRDefault="00750560" w:rsidP="0086191F">
      <w:pPr>
        <w:rPr>
          <w:rFonts w:asciiTheme="minorHAnsi" w:hAnsiTheme="minorHAnsi" w:cstheme="minorHAnsi"/>
        </w:rPr>
      </w:pPr>
      <w:r>
        <w:rPr>
          <w:rFonts w:asciiTheme="minorHAnsi" w:hAnsiTheme="minorHAnsi" w:cstheme="minorHAnsi"/>
        </w:rPr>
        <w:t xml:space="preserve">Grey, D.E. (2022) </w:t>
      </w:r>
      <w:r>
        <w:rPr>
          <w:rFonts w:asciiTheme="minorHAnsi" w:hAnsiTheme="minorHAnsi" w:cstheme="minorHAnsi"/>
          <w:i/>
          <w:iCs/>
        </w:rPr>
        <w:t xml:space="preserve">Doing Research in the Real World. </w:t>
      </w:r>
      <w:r>
        <w:rPr>
          <w:rFonts w:asciiTheme="minorHAnsi" w:hAnsiTheme="minorHAnsi" w:cstheme="minorHAnsi"/>
        </w:rPr>
        <w:t xml:space="preserve">5 </w:t>
      </w:r>
      <w:proofErr w:type="spellStart"/>
      <w:r>
        <w:rPr>
          <w:rFonts w:asciiTheme="minorHAnsi" w:hAnsiTheme="minorHAnsi" w:cstheme="minorHAnsi"/>
        </w:rPr>
        <w:t>edn</w:t>
      </w:r>
      <w:proofErr w:type="spellEnd"/>
      <w:r>
        <w:rPr>
          <w:rFonts w:asciiTheme="minorHAnsi" w:hAnsiTheme="minorHAnsi" w:cstheme="minorHAnsi"/>
        </w:rPr>
        <w:t xml:space="preserve">. London, SAGE. Pp. 62-64. (Accessed: 5 November 2023). </w:t>
      </w:r>
    </w:p>
    <w:p w:rsidR="0086191F" w:rsidRPr="0086191F" w:rsidRDefault="0086191F" w:rsidP="0086191F"/>
    <w:p w:rsidR="0086191F" w:rsidRDefault="0086191F" w:rsidP="00C1749B">
      <w:pPr>
        <w:rPr>
          <w:rFonts w:asciiTheme="minorHAnsi" w:hAnsiTheme="minorHAnsi" w:cstheme="minorHAnsi"/>
          <w:i/>
          <w:iCs/>
        </w:rPr>
      </w:pPr>
      <w:r w:rsidRPr="00C1749B">
        <w:rPr>
          <w:rFonts w:asciiTheme="minorHAnsi" w:hAnsiTheme="minorHAnsi" w:cstheme="minorHAnsi"/>
        </w:rPr>
        <w:t xml:space="preserve">Gobo, G. (2008). </w:t>
      </w:r>
      <w:r w:rsidRPr="00C1749B">
        <w:rPr>
          <w:rFonts w:asciiTheme="minorHAnsi" w:hAnsiTheme="minorHAnsi" w:cstheme="minorHAnsi"/>
          <w:i/>
          <w:iCs/>
        </w:rPr>
        <w:t xml:space="preserve">Doing Ethnography. Available at: </w:t>
      </w:r>
      <w:hyperlink r:id="rId23" w:history="1">
        <w:r w:rsidRPr="00C1749B">
          <w:rPr>
            <w:rStyle w:val="Hyperlink"/>
            <w:rFonts w:asciiTheme="minorHAnsi" w:hAnsiTheme="minorHAnsi" w:cstheme="minorHAnsi"/>
            <w:i/>
            <w:iCs/>
          </w:rPr>
          <w:t>https://books.google.co.uk/books?hl=en&amp;lr=&amp;id=VCr2_eA-ngEC&amp;oi=fnd&amp;pg=PR7&amp;dq=Doing+Ethnography+sage+publications&amp;ots=b5YbAf1NvE&amp;sig=S8zCvpZlk8kqq_zRP98LhGlcwHw#v=onepage&amp;q&amp;f=false</w:t>
        </w:r>
      </w:hyperlink>
      <w:r w:rsidRPr="00C1749B">
        <w:rPr>
          <w:rFonts w:asciiTheme="minorHAnsi" w:hAnsiTheme="minorHAnsi" w:cstheme="minorHAnsi"/>
          <w:i/>
          <w:iCs/>
        </w:rPr>
        <w:t xml:space="preserve"> (Accessed: 24 October 2023).</w:t>
      </w:r>
    </w:p>
    <w:p w:rsidR="0086191F" w:rsidRDefault="0086191F" w:rsidP="006C057E">
      <w:pPr>
        <w:rPr>
          <w:rFonts w:asciiTheme="minorHAnsi" w:hAnsiTheme="minorHAnsi" w:cstheme="minorHAnsi"/>
        </w:rPr>
      </w:pPr>
      <w:r w:rsidRPr="006C057E">
        <w:rPr>
          <w:rFonts w:asciiTheme="minorHAnsi" w:hAnsiTheme="minorHAnsi" w:cstheme="minorHAnsi"/>
          <w:i/>
          <w:iCs/>
        </w:rPr>
        <w:t>Historical</w:t>
      </w:r>
      <w:r>
        <w:rPr>
          <w:rFonts w:asciiTheme="minorHAnsi" w:hAnsiTheme="minorHAnsi" w:cstheme="minorHAnsi"/>
          <w:i/>
          <w:iCs/>
        </w:rPr>
        <w:t xml:space="preserve"> </w:t>
      </w:r>
      <w:r w:rsidRPr="006C057E">
        <w:rPr>
          <w:rFonts w:asciiTheme="minorHAnsi" w:hAnsiTheme="minorHAnsi" w:cstheme="minorHAnsi"/>
          <w:i/>
          <w:iCs/>
        </w:rPr>
        <w:t>Considerations</w:t>
      </w:r>
      <w:r>
        <w:rPr>
          <w:rFonts w:asciiTheme="minorHAnsi" w:hAnsiTheme="minorHAnsi" w:cstheme="minorHAnsi"/>
          <w:i/>
          <w:iCs/>
        </w:rPr>
        <w:t xml:space="preserve">. </w:t>
      </w:r>
      <w:r>
        <w:rPr>
          <w:rFonts w:asciiTheme="minorHAnsi" w:hAnsiTheme="minorHAnsi" w:cstheme="minorHAnsi"/>
        </w:rPr>
        <w:t>Available at:</w:t>
      </w:r>
      <w:r>
        <w:rPr>
          <w:rFonts w:asciiTheme="minorHAnsi" w:hAnsiTheme="minorHAnsi" w:cstheme="minorHAnsi"/>
        </w:rPr>
        <w:t xml:space="preserve"> </w:t>
      </w:r>
      <w:hyperlink r:id="rId24" w:history="1">
        <w:r w:rsidRPr="00FA1C35">
          <w:rPr>
            <w:rStyle w:val="Hyperlink"/>
            <w:rFonts w:asciiTheme="minorHAnsi" w:hAnsiTheme="minorHAnsi" w:cstheme="minorHAnsi"/>
          </w:rPr>
          <w:t>https://www.journals.uchicago.edu/doi/abs/10.1086/JCE200415104?journalCode=jce</w:t>
        </w:r>
      </w:hyperlink>
      <w:r>
        <w:rPr>
          <w:rFonts w:asciiTheme="minorHAnsi" w:hAnsiTheme="minorHAnsi" w:cstheme="minorHAnsi"/>
        </w:rPr>
        <w:t xml:space="preserve"> (Accessed: 1 November 2023). </w:t>
      </w:r>
    </w:p>
    <w:p w:rsidR="0086191F" w:rsidRPr="006C057E" w:rsidRDefault="0086191F" w:rsidP="006C057E">
      <w:pPr>
        <w:rPr>
          <w:rFonts w:asciiTheme="minorHAnsi" w:hAnsiTheme="minorHAnsi" w:cstheme="minorHAnsi"/>
        </w:rPr>
      </w:pPr>
    </w:p>
    <w:p w:rsidR="0086191F" w:rsidRPr="006C057E" w:rsidRDefault="0086191F" w:rsidP="006C057E">
      <w:pPr>
        <w:jc w:val="both"/>
        <w:rPr>
          <w:rFonts w:asciiTheme="minorHAnsi" w:hAnsiTheme="minorHAnsi" w:cstheme="minorHAnsi"/>
          <w:i/>
          <w:iCs/>
        </w:rPr>
      </w:pPr>
      <w:r w:rsidRPr="006C057E">
        <w:rPr>
          <w:rFonts w:asciiTheme="minorHAnsi" w:hAnsiTheme="minorHAnsi" w:cstheme="minorHAnsi"/>
        </w:rPr>
        <w:t>Levine, R. J. (2004)</w:t>
      </w:r>
      <w:r>
        <w:rPr>
          <w:rFonts w:asciiTheme="minorHAnsi" w:hAnsiTheme="minorHAnsi" w:cstheme="minorHAnsi"/>
          <w:i/>
          <w:iCs/>
        </w:rPr>
        <w:t xml:space="preserve"> </w:t>
      </w:r>
      <w:r w:rsidRPr="006C057E">
        <w:rPr>
          <w:rFonts w:asciiTheme="minorHAnsi" w:hAnsiTheme="minorHAnsi" w:cstheme="minorHAnsi"/>
          <w:i/>
          <w:iCs/>
        </w:rPr>
        <w:t>Ethical Principles for the Conduct of Research</w:t>
      </w:r>
      <w:r>
        <w:rPr>
          <w:rFonts w:asciiTheme="minorHAnsi" w:hAnsiTheme="minorHAnsi" w:cstheme="minorHAnsi"/>
          <w:i/>
          <w:iCs/>
        </w:rPr>
        <w:t xml:space="preserve"> </w:t>
      </w:r>
      <w:r w:rsidRPr="006C057E">
        <w:rPr>
          <w:rFonts w:asciiTheme="minorHAnsi" w:hAnsiTheme="minorHAnsi" w:cstheme="minorHAnsi"/>
          <w:i/>
          <w:iCs/>
        </w:rPr>
        <w:t>Involving Human Subjects:</w:t>
      </w:r>
    </w:p>
    <w:p w:rsidR="0086191F" w:rsidRDefault="0086191F" w:rsidP="00C1749B">
      <w:pPr>
        <w:rPr>
          <w:rFonts w:asciiTheme="minorHAnsi" w:hAnsiTheme="minorHAnsi" w:cstheme="minorHAnsi"/>
        </w:rPr>
      </w:pPr>
      <w:proofErr w:type="spellStart"/>
      <w:r>
        <w:rPr>
          <w:rFonts w:asciiTheme="minorHAnsi" w:hAnsiTheme="minorHAnsi" w:cstheme="minorHAnsi"/>
        </w:rPr>
        <w:t>Mekhiri</w:t>
      </w:r>
      <w:proofErr w:type="spellEnd"/>
      <w:r>
        <w:rPr>
          <w:rFonts w:asciiTheme="minorHAnsi" w:hAnsiTheme="minorHAnsi" w:cstheme="minorHAnsi"/>
        </w:rPr>
        <w:t xml:space="preserve">, P. &amp; </w:t>
      </w:r>
      <w:proofErr w:type="spellStart"/>
      <w:r>
        <w:rPr>
          <w:rFonts w:asciiTheme="minorHAnsi" w:hAnsiTheme="minorHAnsi" w:cstheme="minorHAnsi"/>
        </w:rPr>
        <w:t>Albon</w:t>
      </w:r>
      <w:proofErr w:type="spellEnd"/>
      <w:r>
        <w:rPr>
          <w:rFonts w:asciiTheme="minorHAnsi" w:hAnsiTheme="minorHAnsi" w:cstheme="minorHAnsi"/>
        </w:rPr>
        <w:t xml:space="preserve">, D. (2018) </w:t>
      </w:r>
      <w:r>
        <w:rPr>
          <w:rFonts w:asciiTheme="minorHAnsi" w:hAnsiTheme="minorHAnsi" w:cstheme="minorHAnsi"/>
          <w:i/>
          <w:iCs/>
        </w:rPr>
        <w:t xml:space="preserve">Research Methods in Early Childhood: An introductory guide. </w:t>
      </w:r>
      <w:r>
        <w:rPr>
          <w:rFonts w:asciiTheme="minorHAnsi" w:hAnsiTheme="minorHAnsi" w:cstheme="minorHAnsi"/>
        </w:rPr>
        <w:t xml:space="preserve">Available at: </w:t>
      </w:r>
      <w:hyperlink r:id="rId25" w:history="1">
        <w:r w:rsidRPr="00FA1C35">
          <w:rPr>
            <w:rStyle w:val="Hyperlink"/>
            <w:rFonts w:asciiTheme="minorHAnsi" w:hAnsiTheme="minorHAnsi" w:cstheme="minorHAnsi"/>
          </w:rPr>
          <w:t>https://uk.sagepub.com/en-gb/eur/research-methods-in-early-childhood/book273808</w:t>
        </w:r>
      </w:hyperlink>
      <w:r>
        <w:rPr>
          <w:rFonts w:asciiTheme="minorHAnsi" w:hAnsiTheme="minorHAnsi" w:cstheme="minorHAnsi"/>
        </w:rPr>
        <w:t xml:space="preserve"> (Accessed: 26 October 2023). </w:t>
      </w:r>
    </w:p>
    <w:p w:rsidR="009F1BFB" w:rsidRDefault="009F1BFB" w:rsidP="00C1749B">
      <w:pPr>
        <w:rPr>
          <w:rFonts w:asciiTheme="minorHAnsi" w:hAnsiTheme="minorHAnsi" w:cstheme="minorHAnsi"/>
        </w:rPr>
      </w:pPr>
    </w:p>
    <w:p w:rsidR="009F1BFB" w:rsidRPr="009F1BFB" w:rsidRDefault="009F1BFB" w:rsidP="009F1BFB">
      <w:pPr>
        <w:pStyle w:val="NoSpacing"/>
        <w:rPr>
          <w:rFonts w:asciiTheme="minorHAnsi" w:hAnsiTheme="minorHAnsi" w:cstheme="minorHAnsi"/>
        </w:rPr>
      </w:pPr>
      <w:r w:rsidRPr="009F1BFB">
        <w:rPr>
          <w:rFonts w:asciiTheme="minorHAnsi" w:hAnsiTheme="minorHAnsi" w:cstheme="minorHAnsi"/>
        </w:rPr>
        <w:t xml:space="preserve">NSPCC (2023) </w:t>
      </w:r>
      <w:r w:rsidRPr="009F1BFB">
        <w:rPr>
          <w:rFonts w:asciiTheme="minorHAnsi" w:hAnsiTheme="minorHAnsi" w:cstheme="minorHAnsi"/>
          <w:i/>
          <w:iCs/>
        </w:rPr>
        <w:t>Research with children: ethics, safety and promoting inclusion</w:t>
      </w:r>
      <w:r>
        <w:rPr>
          <w:rFonts w:asciiTheme="minorHAnsi" w:hAnsiTheme="minorHAnsi" w:cstheme="minorHAnsi"/>
          <w:i/>
          <w:iCs/>
        </w:rPr>
        <w:t xml:space="preserve">. </w:t>
      </w:r>
      <w:r>
        <w:rPr>
          <w:rFonts w:asciiTheme="minorHAnsi" w:hAnsiTheme="minorHAnsi" w:cstheme="minorHAnsi"/>
        </w:rPr>
        <w:t xml:space="preserve">Available at: </w:t>
      </w:r>
      <w:hyperlink r:id="rId26" w:history="1">
        <w:r w:rsidRPr="00FA1C35">
          <w:rPr>
            <w:rStyle w:val="Hyperlink"/>
            <w:rFonts w:asciiTheme="minorHAnsi" w:hAnsiTheme="minorHAnsi" w:cstheme="minorHAnsi"/>
          </w:rPr>
          <w:t>https://learning.nspcc.org.uk/research-resources/briefings/research-with-children-ethics-safety-promoting-inclusion</w:t>
        </w:r>
      </w:hyperlink>
      <w:r>
        <w:rPr>
          <w:rFonts w:asciiTheme="minorHAnsi" w:hAnsiTheme="minorHAnsi" w:cstheme="minorHAnsi"/>
        </w:rPr>
        <w:t xml:space="preserve"> (Accessed: 4 November 2023). </w:t>
      </w:r>
    </w:p>
    <w:p w:rsidR="0086191F" w:rsidRDefault="0086191F" w:rsidP="00C1749B">
      <w:pPr>
        <w:rPr>
          <w:rFonts w:asciiTheme="minorHAnsi" w:hAnsiTheme="minorHAnsi" w:cstheme="minorHAnsi"/>
        </w:rPr>
      </w:pPr>
    </w:p>
    <w:p w:rsidR="0086191F" w:rsidRPr="0086191F" w:rsidRDefault="0086191F" w:rsidP="00C1749B">
      <w:pPr>
        <w:rPr>
          <w:rFonts w:asciiTheme="minorHAnsi" w:hAnsiTheme="minorHAnsi" w:cstheme="minorHAnsi"/>
        </w:rPr>
      </w:pPr>
      <w:r>
        <w:rPr>
          <w:rFonts w:asciiTheme="minorHAnsi" w:hAnsiTheme="minorHAnsi" w:cstheme="minorHAnsi"/>
        </w:rPr>
        <w:t xml:space="preserve">Oswald, D., </w:t>
      </w:r>
      <w:proofErr w:type="spellStart"/>
      <w:r>
        <w:rPr>
          <w:rFonts w:asciiTheme="minorHAnsi" w:hAnsiTheme="minorHAnsi" w:cstheme="minorHAnsi"/>
        </w:rPr>
        <w:t>Sherratt</w:t>
      </w:r>
      <w:proofErr w:type="spellEnd"/>
      <w:r>
        <w:rPr>
          <w:rFonts w:asciiTheme="minorHAnsi" w:hAnsiTheme="minorHAnsi" w:cstheme="minorHAnsi"/>
        </w:rPr>
        <w:t xml:space="preserve">, F. and Smith, S. (2014). Handling the Hawthorne effect: The challenges surrounding a participant observer. </w:t>
      </w:r>
      <w:r>
        <w:rPr>
          <w:rFonts w:asciiTheme="minorHAnsi" w:hAnsiTheme="minorHAnsi" w:cstheme="minorHAnsi"/>
          <w:i/>
          <w:iCs/>
        </w:rPr>
        <w:t xml:space="preserve">Review of Social Studies, </w:t>
      </w:r>
      <w:r>
        <w:rPr>
          <w:rFonts w:asciiTheme="minorHAnsi" w:hAnsiTheme="minorHAnsi" w:cstheme="minorHAnsi"/>
        </w:rPr>
        <w:t xml:space="preserve">[online] 1(1), pp.53-74. </w:t>
      </w:r>
      <w:proofErr w:type="spellStart"/>
      <w:proofErr w:type="gramStart"/>
      <w:r>
        <w:rPr>
          <w:rFonts w:asciiTheme="minorHAnsi" w:hAnsiTheme="minorHAnsi" w:cstheme="minorHAnsi"/>
        </w:rPr>
        <w:t>doi:https</w:t>
      </w:r>
      <w:proofErr w:type="spellEnd"/>
      <w:r>
        <w:rPr>
          <w:rFonts w:asciiTheme="minorHAnsi" w:hAnsiTheme="minorHAnsi" w:cstheme="minorHAnsi"/>
        </w:rPr>
        <w:t>://doi.org/10.21586/ross0000004</w:t>
      </w:r>
      <w:proofErr w:type="gramEnd"/>
      <w:r>
        <w:rPr>
          <w:rFonts w:asciiTheme="minorHAnsi" w:hAnsiTheme="minorHAnsi" w:cstheme="minorHAnsi"/>
        </w:rPr>
        <w:t xml:space="preserve">. </w:t>
      </w:r>
    </w:p>
    <w:p w:rsidR="0086191F" w:rsidRPr="006C057E" w:rsidRDefault="0086191F" w:rsidP="00C1749B">
      <w:pPr>
        <w:rPr>
          <w:rFonts w:asciiTheme="minorHAnsi" w:hAnsiTheme="minorHAnsi" w:cstheme="minorHAnsi"/>
        </w:rPr>
      </w:pPr>
    </w:p>
    <w:p w:rsidR="0086191F" w:rsidRDefault="0086191F" w:rsidP="0093647C">
      <w:pPr>
        <w:pStyle w:val="Heading2"/>
        <w:rPr>
          <w:rFonts w:asciiTheme="minorHAnsi" w:hAnsiTheme="minorHAnsi" w:cstheme="minorHAnsi"/>
          <w:color w:val="000000" w:themeColor="text1"/>
          <w:sz w:val="24"/>
          <w:szCs w:val="24"/>
        </w:rPr>
      </w:pPr>
      <w:r w:rsidRPr="0093647C">
        <w:rPr>
          <w:rFonts w:asciiTheme="minorHAnsi" w:hAnsiTheme="minorHAnsi" w:cstheme="minorHAnsi"/>
          <w:color w:val="000000" w:themeColor="text1"/>
          <w:sz w:val="24"/>
          <w:szCs w:val="24"/>
        </w:rPr>
        <w:t xml:space="preserve">Pellegrini, A. D., &amp; Smith, P. K. (1998). </w:t>
      </w:r>
      <w:r w:rsidRPr="00750FA2">
        <w:rPr>
          <w:rFonts w:asciiTheme="minorHAnsi" w:hAnsiTheme="minorHAnsi" w:cstheme="minorHAnsi"/>
          <w:i/>
          <w:iCs/>
          <w:color w:val="000000" w:themeColor="text1"/>
          <w:sz w:val="24"/>
          <w:szCs w:val="24"/>
        </w:rPr>
        <w:t>Physical activity play: The nature and function of a neglected aspect of play. Child Development, 69(3), 577-598.</w:t>
      </w:r>
      <w:r w:rsidRPr="00750FA2">
        <w:rPr>
          <w:rFonts w:asciiTheme="minorHAnsi" w:hAnsiTheme="minorHAnsi" w:cstheme="minorHAnsi"/>
          <w:i/>
          <w:iCs/>
          <w:color w:val="000000" w:themeColor="text1"/>
          <w:sz w:val="24"/>
          <w:szCs w:val="24"/>
        </w:rPr>
        <w:t xml:space="preserve"> </w:t>
      </w:r>
      <w:r>
        <w:rPr>
          <w:rFonts w:asciiTheme="minorHAnsi" w:hAnsiTheme="minorHAnsi" w:cstheme="minorHAnsi"/>
          <w:color w:val="000000" w:themeColor="text1"/>
          <w:sz w:val="24"/>
          <w:szCs w:val="24"/>
        </w:rPr>
        <w:t xml:space="preserve">Available at: </w:t>
      </w:r>
      <w:hyperlink r:id="rId27" w:history="1">
        <w:r w:rsidRPr="00FA1C35">
          <w:rPr>
            <w:rStyle w:val="Hyperlink"/>
            <w:rFonts w:asciiTheme="minorHAnsi" w:hAnsiTheme="minorHAnsi" w:cstheme="minorHAnsi"/>
            <w:sz w:val="24"/>
            <w:szCs w:val="24"/>
          </w:rPr>
          <w:t>https://www.jstor.org/stable/1132187?typeAccessWorkflow=login</w:t>
        </w:r>
      </w:hyperlink>
      <w:r>
        <w:rPr>
          <w:rFonts w:asciiTheme="minorHAnsi" w:hAnsiTheme="minorHAnsi" w:cstheme="minorHAnsi"/>
          <w:color w:val="000000" w:themeColor="text1"/>
          <w:sz w:val="24"/>
          <w:szCs w:val="24"/>
        </w:rPr>
        <w:t xml:space="preserve"> (Accessed: 17 October 2023). </w:t>
      </w:r>
    </w:p>
    <w:p w:rsidR="0055329B" w:rsidRPr="009F1BFB" w:rsidRDefault="009F1BFB" w:rsidP="009F1BFB">
      <w:pPr>
        <w:pStyle w:val="NormalWeb"/>
        <w:rPr>
          <w:rFonts w:asciiTheme="minorHAnsi" w:hAnsiTheme="minorHAnsi" w:cstheme="minorHAnsi"/>
        </w:rPr>
      </w:pPr>
      <w:r>
        <w:rPr>
          <w:rFonts w:asciiTheme="minorHAnsi" w:hAnsiTheme="minorHAnsi" w:cstheme="minorHAnsi"/>
        </w:rPr>
        <w:t xml:space="preserve">Powell, M. A., Taylor, N., Fitzgerald, R., Graham, A., and Anderson, D. (n.d.). [online] </w:t>
      </w:r>
      <w:r>
        <w:rPr>
          <w:rFonts w:asciiTheme="minorHAnsi" w:hAnsiTheme="minorHAnsi" w:cstheme="minorHAnsi"/>
          <w:i/>
          <w:iCs/>
        </w:rPr>
        <w:t xml:space="preserve">Ethical Research Involving Children. </w:t>
      </w:r>
      <w:r>
        <w:rPr>
          <w:rFonts w:asciiTheme="minorHAnsi" w:hAnsiTheme="minorHAnsi" w:cstheme="minorHAnsi"/>
        </w:rPr>
        <w:t xml:space="preserve">pp.4-5. Available at: </w:t>
      </w:r>
      <w:hyperlink r:id="rId28" w:history="1">
        <w:r w:rsidRPr="00FA1C35">
          <w:rPr>
            <w:rStyle w:val="Hyperlink"/>
            <w:rFonts w:asciiTheme="minorHAnsi" w:hAnsiTheme="minorHAnsi" w:cstheme="minorHAnsi"/>
          </w:rPr>
          <w:t>https://www.unicef-irc.org/publications/pdf/eric-compendium-approved-digital-web.pdf</w:t>
        </w:r>
      </w:hyperlink>
      <w:r>
        <w:rPr>
          <w:rFonts w:asciiTheme="minorHAnsi" w:hAnsiTheme="minorHAnsi" w:cstheme="minorHAnsi"/>
        </w:rPr>
        <w:t xml:space="preserve"> (Accessed: 4 November 2023). </w:t>
      </w:r>
    </w:p>
    <w:p w:rsidR="0055329B" w:rsidRPr="0055329B" w:rsidRDefault="0055329B" w:rsidP="0055329B">
      <w:pPr>
        <w:rPr>
          <w:rFonts w:asciiTheme="minorHAnsi" w:hAnsiTheme="minorHAnsi" w:cstheme="minorHAnsi"/>
        </w:rPr>
      </w:pPr>
      <w:r>
        <w:rPr>
          <w:rFonts w:asciiTheme="minorHAnsi" w:hAnsiTheme="minorHAnsi" w:cstheme="minorHAnsi"/>
        </w:rPr>
        <w:lastRenderedPageBreak/>
        <w:t xml:space="preserve">Research Gate. (2021). (PDF) </w:t>
      </w:r>
      <w:r>
        <w:rPr>
          <w:rFonts w:asciiTheme="minorHAnsi" w:hAnsiTheme="minorHAnsi" w:cstheme="minorHAnsi"/>
          <w:i/>
          <w:iCs/>
        </w:rPr>
        <w:t xml:space="preserve">Triangulation in Research. </w:t>
      </w:r>
      <w:r>
        <w:rPr>
          <w:rFonts w:asciiTheme="minorHAnsi" w:hAnsiTheme="minorHAnsi" w:cstheme="minorHAnsi"/>
        </w:rPr>
        <w:t xml:space="preserve">[online] Available at: </w:t>
      </w:r>
      <w:hyperlink r:id="rId29" w:history="1">
        <w:r w:rsidRPr="00FA1C35">
          <w:rPr>
            <w:rStyle w:val="Hyperlink"/>
            <w:rFonts w:asciiTheme="minorHAnsi" w:hAnsiTheme="minorHAnsi" w:cstheme="minorHAnsi"/>
          </w:rPr>
          <w:t>https://www.researchgate.net/publication/355425953_Triangulation_in_Research</w:t>
        </w:r>
      </w:hyperlink>
      <w:r>
        <w:rPr>
          <w:rFonts w:asciiTheme="minorHAnsi" w:hAnsiTheme="minorHAnsi" w:cstheme="minorHAnsi"/>
        </w:rPr>
        <w:t xml:space="preserve"> (Accessed: 4 November 2023). </w:t>
      </w:r>
    </w:p>
    <w:p w:rsidR="0086191F" w:rsidRPr="0086191F" w:rsidRDefault="0086191F" w:rsidP="0086191F"/>
    <w:p w:rsidR="0086191F" w:rsidRDefault="0086191F" w:rsidP="0086191F">
      <w:pPr>
        <w:rPr>
          <w:rFonts w:asciiTheme="minorHAnsi" w:hAnsiTheme="minorHAnsi" w:cstheme="minorHAnsi"/>
        </w:rPr>
      </w:pPr>
      <w:r>
        <w:rPr>
          <w:rFonts w:asciiTheme="minorHAnsi" w:hAnsiTheme="minorHAnsi" w:cstheme="minorHAnsi"/>
        </w:rPr>
        <w:t xml:space="preserve">Resnik, D. B. (2020) </w:t>
      </w:r>
      <w:r>
        <w:rPr>
          <w:rFonts w:asciiTheme="minorHAnsi" w:hAnsiTheme="minorHAnsi" w:cstheme="minorHAnsi"/>
          <w:i/>
          <w:iCs/>
        </w:rPr>
        <w:t xml:space="preserve">What Is Ethics </w:t>
      </w:r>
      <w:proofErr w:type="gramStart"/>
      <w:r>
        <w:rPr>
          <w:rFonts w:asciiTheme="minorHAnsi" w:hAnsiTheme="minorHAnsi" w:cstheme="minorHAnsi"/>
          <w:i/>
          <w:iCs/>
        </w:rPr>
        <w:t>In</w:t>
      </w:r>
      <w:proofErr w:type="gramEnd"/>
      <w:r>
        <w:rPr>
          <w:rFonts w:asciiTheme="minorHAnsi" w:hAnsiTheme="minorHAnsi" w:cstheme="minorHAnsi"/>
          <w:i/>
          <w:iCs/>
        </w:rPr>
        <w:t xml:space="preserve"> Research and Why Is It Important?</w:t>
      </w:r>
      <w:r>
        <w:rPr>
          <w:rFonts w:asciiTheme="minorHAnsi" w:hAnsiTheme="minorHAnsi" w:cstheme="minorHAnsi"/>
        </w:rPr>
        <w:t xml:space="preserve"> Available at: </w:t>
      </w:r>
      <w:hyperlink r:id="rId30" w:history="1">
        <w:r w:rsidRPr="00FA1C35">
          <w:rPr>
            <w:rStyle w:val="Hyperlink"/>
            <w:rFonts w:asciiTheme="minorHAnsi" w:hAnsiTheme="minorHAnsi" w:cstheme="minorHAnsi"/>
          </w:rPr>
          <w:t>https://www.niehs.nih.gov/research/resources/bioethics/whatis/index.cfm</w:t>
        </w:r>
      </w:hyperlink>
      <w:r>
        <w:rPr>
          <w:rFonts w:asciiTheme="minorHAnsi" w:hAnsiTheme="minorHAnsi" w:cstheme="minorHAnsi"/>
        </w:rPr>
        <w:t xml:space="preserve"> (Accessed: 2 November 2023). </w:t>
      </w:r>
    </w:p>
    <w:p w:rsidR="0086191F" w:rsidRPr="0086191F" w:rsidRDefault="0086191F" w:rsidP="0086191F">
      <w:pPr>
        <w:rPr>
          <w:rFonts w:asciiTheme="minorHAnsi" w:hAnsiTheme="minorHAnsi" w:cstheme="minorHAnsi"/>
        </w:rPr>
      </w:pPr>
    </w:p>
    <w:p w:rsidR="0086191F" w:rsidRPr="006C057E" w:rsidRDefault="0086191F" w:rsidP="006C057E">
      <w:pPr>
        <w:pStyle w:val="NoSpacing"/>
        <w:rPr>
          <w:rFonts w:asciiTheme="minorHAnsi" w:hAnsiTheme="minorHAnsi" w:cstheme="minorHAnsi"/>
        </w:rPr>
      </w:pPr>
      <w:r w:rsidRPr="006C057E">
        <w:rPr>
          <w:rFonts w:asciiTheme="minorHAnsi" w:hAnsiTheme="minorHAnsi" w:cstheme="minorHAnsi"/>
        </w:rPr>
        <w:t xml:space="preserve">Roberts-Holmes, G. (2018) </w:t>
      </w:r>
      <w:r w:rsidRPr="006C057E">
        <w:rPr>
          <w:rFonts w:asciiTheme="minorHAnsi" w:hAnsiTheme="minorHAnsi" w:cstheme="minorHAnsi"/>
          <w:i/>
          <w:iCs/>
        </w:rPr>
        <w:t>Doing your Early Years Research Project</w:t>
      </w:r>
      <w:r w:rsidRPr="006C057E">
        <w:rPr>
          <w:rFonts w:asciiTheme="minorHAnsi" w:hAnsiTheme="minorHAnsi" w:cstheme="minorHAnsi"/>
        </w:rPr>
        <w:t xml:space="preserve">, 4th </w:t>
      </w:r>
      <w:proofErr w:type="spellStart"/>
      <w:r w:rsidRPr="006C057E">
        <w:rPr>
          <w:rFonts w:asciiTheme="minorHAnsi" w:hAnsiTheme="minorHAnsi" w:cstheme="minorHAnsi"/>
        </w:rPr>
        <w:t>edn</w:t>
      </w:r>
      <w:proofErr w:type="spellEnd"/>
      <w:r w:rsidRPr="006C057E">
        <w:rPr>
          <w:rFonts w:asciiTheme="minorHAnsi" w:hAnsiTheme="minorHAnsi" w:cstheme="minorHAnsi"/>
        </w:rPr>
        <w:t xml:space="preserve">. London: Sage. </w:t>
      </w:r>
    </w:p>
    <w:p w:rsidR="0086191F" w:rsidRDefault="0086191F" w:rsidP="0093647C">
      <w:pPr>
        <w:pStyle w:val="Heading2"/>
        <w:rPr>
          <w:rFonts w:asciiTheme="minorHAnsi" w:hAnsiTheme="minorHAnsi" w:cstheme="minorHAnsi"/>
          <w:color w:val="000000" w:themeColor="text1"/>
          <w:sz w:val="24"/>
          <w:szCs w:val="24"/>
        </w:rPr>
      </w:pPr>
      <w:r w:rsidRPr="0093647C">
        <w:rPr>
          <w:rFonts w:asciiTheme="minorHAnsi" w:hAnsiTheme="minorHAnsi" w:cstheme="minorHAnsi"/>
          <w:color w:val="000000" w:themeColor="text1"/>
          <w:sz w:val="24"/>
          <w:szCs w:val="24"/>
        </w:rPr>
        <w:t xml:space="preserve">Rook, G. A. (2013). </w:t>
      </w:r>
      <w:r w:rsidRPr="00750FA2">
        <w:rPr>
          <w:rFonts w:asciiTheme="minorHAnsi" w:hAnsiTheme="minorHAnsi" w:cstheme="minorHAnsi"/>
          <w:i/>
          <w:iCs/>
          <w:color w:val="000000" w:themeColor="text1"/>
          <w:sz w:val="24"/>
          <w:szCs w:val="24"/>
        </w:rPr>
        <w:t>Regulation of the immune system by biodiversity from the natural environment: An ecosystem service essential to health. Proceedings of the National Academy of Sciences</w:t>
      </w:r>
      <w:r w:rsidRPr="0093647C">
        <w:rPr>
          <w:rFonts w:asciiTheme="minorHAnsi" w:hAnsiTheme="minorHAnsi" w:cstheme="minorHAnsi"/>
          <w:color w:val="000000" w:themeColor="text1"/>
          <w:sz w:val="24"/>
          <w:szCs w:val="24"/>
        </w:rPr>
        <w:t>, 110(46), 18360-18367.</w:t>
      </w:r>
      <w:r>
        <w:rPr>
          <w:rFonts w:asciiTheme="minorHAnsi" w:hAnsiTheme="minorHAnsi" w:cstheme="minorHAnsi"/>
          <w:color w:val="000000" w:themeColor="text1"/>
          <w:sz w:val="24"/>
          <w:szCs w:val="24"/>
        </w:rPr>
        <w:t xml:space="preserve"> Available at: </w:t>
      </w:r>
      <w:hyperlink r:id="rId31" w:history="1">
        <w:r w:rsidRPr="00FA1C35">
          <w:rPr>
            <w:rStyle w:val="Hyperlink"/>
            <w:rFonts w:asciiTheme="minorHAnsi" w:hAnsiTheme="minorHAnsi" w:cstheme="minorHAnsi"/>
            <w:sz w:val="24"/>
            <w:szCs w:val="24"/>
          </w:rPr>
          <w:t>https://www.ncbi.nlm.nih.gov/pmc/articles/PMC3831972/</w:t>
        </w:r>
      </w:hyperlink>
      <w:r>
        <w:rPr>
          <w:rFonts w:asciiTheme="minorHAnsi" w:hAnsiTheme="minorHAnsi" w:cstheme="minorHAnsi"/>
          <w:color w:val="000000" w:themeColor="text1"/>
          <w:sz w:val="24"/>
          <w:szCs w:val="24"/>
        </w:rPr>
        <w:t xml:space="preserve"> (Accessed: 17 October 2023). </w:t>
      </w:r>
    </w:p>
    <w:p w:rsidR="0086191F" w:rsidRPr="0086191F" w:rsidRDefault="0086191F" w:rsidP="0086191F"/>
    <w:p w:rsidR="0086191F" w:rsidRPr="00392C5E" w:rsidRDefault="0086191F" w:rsidP="0093647C">
      <w:pPr>
        <w:pStyle w:val="Heading2"/>
        <w:rPr>
          <w:rFonts w:asciiTheme="minorHAnsi" w:hAnsiTheme="minorHAnsi" w:cstheme="minorHAnsi"/>
          <w:color w:val="000000" w:themeColor="text1"/>
          <w:sz w:val="24"/>
          <w:szCs w:val="24"/>
        </w:rPr>
      </w:pPr>
      <w:proofErr w:type="spellStart"/>
      <w:r w:rsidRPr="00392C5E">
        <w:rPr>
          <w:rFonts w:asciiTheme="minorHAnsi" w:hAnsiTheme="minorHAnsi" w:cstheme="minorHAnsi"/>
          <w:color w:val="000000" w:themeColor="text1"/>
          <w:sz w:val="24"/>
          <w:szCs w:val="24"/>
        </w:rPr>
        <w:t>Sallis</w:t>
      </w:r>
      <w:proofErr w:type="spellEnd"/>
      <w:r w:rsidRPr="00392C5E">
        <w:rPr>
          <w:rFonts w:asciiTheme="minorHAnsi" w:hAnsiTheme="minorHAnsi" w:cstheme="minorHAnsi"/>
          <w:color w:val="000000" w:themeColor="text1"/>
          <w:sz w:val="24"/>
          <w:szCs w:val="24"/>
        </w:rPr>
        <w:t>, J. F., Prochaska, J. J., Taylor, W. C., &amp; Hill, J. O. (2001). Correlates of physical activity in a national sample of girls and boys in grades 4 through 12. Health Psychology, 20(2), 147-153.</w:t>
      </w:r>
    </w:p>
    <w:p w:rsidR="0086191F" w:rsidRDefault="0086191F" w:rsidP="00C835E8">
      <w:pPr>
        <w:rPr>
          <w:rFonts w:asciiTheme="minorHAnsi" w:hAnsiTheme="minorHAnsi" w:cstheme="minorHAnsi"/>
        </w:rPr>
      </w:pPr>
      <w:r>
        <w:rPr>
          <w:rFonts w:asciiTheme="minorHAnsi" w:hAnsiTheme="minorHAnsi" w:cstheme="minorHAnsi"/>
        </w:rPr>
        <w:t xml:space="preserve">Simply Psychology (2023) </w:t>
      </w:r>
      <w:r>
        <w:rPr>
          <w:rFonts w:asciiTheme="minorHAnsi" w:hAnsiTheme="minorHAnsi" w:cstheme="minorHAnsi"/>
          <w:i/>
          <w:iCs/>
        </w:rPr>
        <w:t xml:space="preserve">Questionnaire: Definition, Examples, Design and Types. </w:t>
      </w:r>
      <w:r>
        <w:rPr>
          <w:rFonts w:asciiTheme="minorHAnsi" w:hAnsiTheme="minorHAnsi" w:cstheme="minorHAnsi"/>
        </w:rPr>
        <w:t xml:space="preserve">Available at: </w:t>
      </w:r>
      <w:hyperlink r:id="rId32" w:history="1">
        <w:r w:rsidRPr="00FA1C35">
          <w:rPr>
            <w:rStyle w:val="Hyperlink"/>
            <w:rFonts w:asciiTheme="minorHAnsi" w:hAnsiTheme="minorHAnsi" w:cstheme="minorHAnsi"/>
          </w:rPr>
          <w:t>https://www.simplypsychology.org/questionnaires.html</w:t>
        </w:r>
      </w:hyperlink>
      <w:r>
        <w:rPr>
          <w:rFonts w:asciiTheme="minorHAnsi" w:hAnsiTheme="minorHAnsi" w:cstheme="minorHAnsi"/>
        </w:rPr>
        <w:t xml:space="preserve"> (Accessed: 29 October 2023). </w:t>
      </w:r>
    </w:p>
    <w:p w:rsidR="0086191F" w:rsidRDefault="0086191F" w:rsidP="00C835E8">
      <w:pPr>
        <w:rPr>
          <w:rFonts w:asciiTheme="minorHAnsi" w:hAnsiTheme="minorHAnsi" w:cstheme="minorHAnsi"/>
        </w:rPr>
      </w:pPr>
    </w:p>
    <w:p w:rsidR="0086191F" w:rsidRDefault="0086191F" w:rsidP="0086191F">
      <w:pPr>
        <w:pStyle w:val="NoSpacing"/>
        <w:rPr>
          <w:rFonts w:asciiTheme="minorHAnsi" w:hAnsiTheme="minorHAnsi" w:cstheme="minorHAnsi"/>
        </w:rPr>
      </w:pPr>
      <w:r>
        <w:rPr>
          <w:rFonts w:asciiTheme="minorHAnsi" w:hAnsiTheme="minorHAnsi" w:cstheme="minorHAnsi"/>
        </w:rPr>
        <w:t xml:space="preserve">Society for Research in Child Development (2018) </w:t>
      </w:r>
      <w:r w:rsidRPr="0086191F">
        <w:rPr>
          <w:rFonts w:asciiTheme="minorHAnsi" w:hAnsiTheme="minorHAnsi" w:cstheme="minorHAnsi"/>
          <w:i/>
          <w:iCs/>
        </w:rPr>
        <w:t>Ethical Standards and Ethical Conduct for Research Involving Children.</w:t>
      </w:r>
      <w:r>
        <w:rPr>
          <w:rFonts w:asciiTheme="minorHAnsi" w:hAnsiTheme="minorHAnsi" w:cstheme="minorHAnsi"/>
          <w:i/>
          <w:iCs/>
        </w:rPr>
        <w:t xml:space="preserve"> </w:t>
      </w:r>
      <w:r>
        <w:rPr>
          <w:rFonts w:asciiTheme="minorHAnsi" w:hAnsiTheme="minorHAnsi" w:cstheme="minorHAnsi"/>
        </w:rPr>
        <w:t>Available at:</w:t>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w:instrText>
      </w:r>
      <w:r w:rsidRPr="0086191F">
        <w:rPr>
          <w:rFonts w:asciiTheme="minorHAnsi" w:hAnsiTheme="minorHAnsi" w:cstheme="minorHAnsi"/>
        </w:rPr>
        <w:instrText>https://www.srcd.org/sites/default/files/documents/callforpapers/ethical_standards_0.pdf</w:instrText>
      </w:r>
      <w:r>
        <w:rPr>
          <w:rFonts w:asciiTheme="minorHAnsi" w:hAnsiTheme="minorHAnsi" w:cstheme="minorHAnsi"/>
        </w:rPr>
        <w:instrText>"</w:instrText>
      </w:r>
      <w:r>
        <w:rPr>
          <w:rFonts w:asciiTheme="minorHAnsi" w:hAnsiTheme="minorHAnsi" w:cstheme="minorHAnsi"/>
        </w:rPr>
        <w:fldChar w:fldCharType="separate"/>
      </w:r>
      <w:r w:rsidRPr="00FA1C35">
        <w:rPr>
          <w:rStyle w:val="Hyperlink"/>
          <w:rFonts w:asciiTheme="minorHAnsi" w:hAnsiTheme="minorHAnsi" w:cstheme="minorHAnsi"/>
        </w:rPr>
        <w:t>https://www.srcd.org/sites/default/files/documents/callforpapers/ethical_standards_0.pdf</w:t>
      </w:r>
      <w:r>
        <w:rPr>
          <w:rFonts w:asciiTheme="minorHAnsi" w:hAnsiTheme="minorHAnsi" w:cstheme="minorHAnsi"/>
        </w:rPr>
        <w:fldChar w:fldCharType="end"/>
      </w:r>
      <w:r>
        <w:rPr>
          <w:rFonts w:asciiTheme="minorHAnsi" w:hAnsiTheme="minorHAnsi" w:cstheme="minorHAnsi"/>
        </w:rPr>
        <w:t xml:space="preserve"> (Accessed: 2 November 2023). </w:t>
      </w:r>
    </w:p>
    <w:p w:rsidR="0086191F" w:rsidRDefault="0086191F" w:rsidP="0086191F">
      <w:pPr>
        <w:pStyle w:val="NoSpacing"/>
        <w:rPr>
          <w:rFonts w:asciiTheme="minorHAnsi" w:hAnsiTheme="minorHAnsi" w:cstheme="minorHAnsi"/>
        </w:rPr>
      </w:pPr>
    </w:p>
    <w:p w:rsidR="0086191F" w:rsidRDefault="0086191F" w:rsidP="00C835E8">
      <w:pPr>
        <w:pStyle w:val="NoSpacing"/>
        <w:rPr>
          <w:rStyle w:val="apple-converted-space"/>
          <w:rFonts w:asciiTheme="minorHAnsi" w:hAnsiTheme="minorHAnsi" w:cstheme="minorHAnsi"/>
          <w:color w:val="000000"/>
        </w:rPr>
      </w:pPr>
      <w:r w:rsidRPr="00C835E8">
        <w:rPr>
          <w:rFonts w:asciiTheme="minorHAnsi" w:hAnsiTheme="minorHAnsi" w:cstheme="minorHAnsi"/>
        </w:rPr>
        <w:t>Summers, J.K., Vivian, D.N. and Summers, J.T. (2019)</w:t>
      </w:r>
      <w:r w:rsidRPr="00C835E8">
        <w:rPr>
          <w:rStyle w:val="apple-converted-space"/>
          <w:rFonts w:asciiTheme="minorHAnsi" w:hAnsiTheme="minorHAnsi" w:cstheme="minorHAnsi"/>
          <w:color w:val="000000"/>
        </w:rPr>
        <w:t> </w:t>
      </w:r>
      <w:r w:rsidRPr="00C835E8">
        <w:rPr>
          <w:rFonts w:asciiTheme="minorHAnsi" w:hAnsiTheme="minorHAnsi" w:cstheme="minorHAnsi"/>
        </w:rPr>
        <w:t>The role of interaction with nature in childhood development: An under-appreciated Ecosystem Service,</w:t>
      </w:r>
      <w:r w:rsidRPr="00C835E8">
        <w:rPr>
          <w:rStyle w:val="apple-converted-space"/>
          <w:rFonts w:asciiTheme="minorHAnsi" w:hAnsiTheme="minorHAnsi" w:cstheme="minorHAnsi"/>
          <w:color w:val="000000"/>
        </w:rPr>
        <w:t> </w:t>
      </w:r>
      <w:r w:rsidRPr="00C835E8">
        <w:rPr>
          <w:rFonts w:asciiTheme="minorHAnsi" w:hAnsiTheme="minorHAnsi" w:cstheme="minorHAnsi"/>
        </w:rPr>
        <w:t xml:space="preserve">The Role of Interaction with Nature in Childhood Development: An Under-Appreciated Ecosystem Service. Available at: </w:t>
      </w:r>
      <w:hyperlink r:id="rId33" w:history="1">
        <w:r w:rsidRPr="00FA1C35">
          <w:rPr>
            <w:rStyle w:val="Hyperlink"/>
            <w:rFonts w:asciiTheme="minorHAnsi" w:hAnsiTheme="minorHAnsi" w:cstheme="minorHAnsi"/>
          </w:rPr>
          <w:t>https://www.ncbi.nlm.nih.gov/pmc/articles/PMC7424505/</w:t>
        </w:r>
      </w:hyperlink>
      <w:r>
        <w:rPr>
          <w:rFonts w:asciiTheme="minorHAnsi" w:hAnsiTheme="minorHAnsi" w:cstheme="minorHAnsi"/>
        </w:rPr>
        <w:t xml:space="preserve"> </w:t>
      </w:r>
      <w:r w:rsidRPr="00C835E8">
        <w:rPr>
          <w:rFonts w:asciiTheme="minorHAnsi" w:hAnsiTheme="minorHAnsi" w:cstheme="minorHAnsi"/>
        </w:rPr>
        <w:t>(Accessed: 18 October 2023).</w:t>
      </w:r>
      <w:r w:rsidRPr="00C835E8">
        <w:rPr>
          <w:rStyle w:val="apple-converted-space"/>
          <w:rFonts w:asciiTheme="minorHAnsi" w:hAnsiTheme="minorHAnsi" w:cstheme="minorHAnsi"/>
          <w:color w:val="000000"/>
        </w:rPr>
        <w:t> </w:t>
      </w:r>
    </w:p>
    <w:p w:rsidR="0086191F"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Tutor2u (2021) </w:t>
      </w:r>
      <w:r>
        <w:rPr>
          <w:rStyle w:val="apple-converted-space"/>
          <w:rFonts w:asciiTheme="minorHAnsi" w:hAnsiTheme="minorHAnsi" w:cstheme="minorHAnsi"/>
          <w:i/>
          <w:iCs/>
          <w:color w:val="000000"/>
        </w:rPr>
        <w:t xml:space="preserve">Observational Techniques – Strengths and Limitations. </w:t>
      </w:r>
      <w:r>
        <w:rPr>
          <w:rStyle w:val="apple-converted-space"/>
          <w:rFonts w:asciiTheme="minorHAnsi" w:hAnsiTheme="minorHAnsi" w:cstheme="minorHAnsi"/>
          <w:color w:val="000000"/>
        </w:rPr>
        <w:t xml:space="preserve">Available at: </w:t>
      </w:r>
      <w:hyperlink r:id="rId34" w:history="1">
        <w:r w:rsidRPr="00FA1C35">
          <w:rPr>
            <w:rStyle w:val="Hyperlink"/>
            <w:rFonts w:asciiTheme="minorHAnsi" w:hAnsiTheme="minorHAnsi" w:cstheme="minorHAnsi"/>
          </w:rPr>
          <w:t>https://www.tutor2u.net/psychology/reference/observational-techniques-strengths-and-limitations</w:t>
        </w:r>
      </w:hyperlink>
      <w:r>
        <w:rPr>
          <w:rStyle w:val="apple-converted-space"/>
          <w:rFonts w:asciiTheme="minorHAnsi" w:hAnsiTheme="minorHAnsi" w:cstheme="minorHAnsi"/>
          <w:color w:val="000000"/>
        </w:rPr>
        <w:t xml:space="preserve"> (Accessed 24 October 2023). </w:t>
      </w:r>
    </w:p>
    <w:p w:rsidR="0086191F"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Fonts w:asciiTheme="minorHAnsi" w:hAnsiTheme="minorHAnsi" w:cstheme="minorHAnsi"/>
        </w:rPr>
      </w:pPr>
      <w:r>
        <w:rPr>
          <w:rFonts w:asciiTheme="minorHAnsi" w:hAnsiTheme="minorHAnsi" w:cstheme="minorHAnsi"/>
        </w:rPr>
        <w:t xml:space="preserve">United Nations Children’s Fund (2013). </w:t>
      </w:r>
      <w:r>
        <w:rPr>
          <w:rFonts w:asciiTheme="minorHAnsi" w:hAnsiTheme="minorHAnsi" w:cstheme="minorHAnsi"/>
          <w:i/>
          <w:iCs/>
        </w:rPr>
        <w:t xml:space="preserve">Research with Children: A Rights-Based Approach. </w:t>
      </w:r>
      <w:r>
        <w:rPr>
          <w:rFonts w:asciiTheme="minorHAnsi" w:hAnsiTheme="minorHAnsi" w:cstheme="minorHAnsi"/>
        </w:rPr>
        <w:t xml:space="preserve">Available at: </w:t>
      </w:r>
      <w:hyperlink r:id="rId35" w:history="1">
        <w:r w:rsidRPr="00FA1C35">
          <w:rPr>
            <w:rStyle w:val="Hyperlink"/>
            <w:rFonts w:asciiTheme="minorHAnsi" w:hAnsiTheme="minorHAnsi" w:cstheme="minorHAnsi"/>
          </w:rPr>
          <w:t>https://www.unic</w:t>
        </w:r>
        <w:r w:rsidRPr="00FA1C35">
          <w:rPr>
            <w:rStyle w:val="Hyperlink"/>
            <w:rFonts w:asciiTheme="minorHAnsi" w:hAnsiTheme="minorHAnsi" w:cstheme="minorHAnsi"/>
          </w:rPr>
          <w:t>e</w:t>
        </w:r>
        <w:r w:rsidRPr="00FA1C35">
          <w:rPr>
            <w:rStyle w:val="Hyperlink"/>
            <w:rFonts w:asciiTheme="minorHAnsi" w:hAnsiTheme="minorHAnsi" w:cstheme="minorHAnsi"/>
          </w:rPr>
          <w:t>f-irc.org/publications/687</w:t>
        </w:r>
      </w:hyperlink>
      <w:r>
        <w:rPr>
          <w:rFonts w:asciiTheme="minorHAnsi" w:hAnsiTheme="minorHAnsi" w:cstheme="minorHAnsi"/>
        </w:rPr>
        <w:t xml:space="preserve"> (Accessed: 2 November 2023).</w:t>
      </w:r>
    </w:p>
    <w:p w:rsidR="0086191F" w:rsidRPr="0086191F"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University Libraries (2023) </w:t>
      </w:r>
      <w:r>
        <w:rPr>
          <w:rStyle w:val="apple-converted-space"/>
          <w:rFonts w:asciiTheme="minorHAnsi" w:hAnsiTheme="minorHAnsi" w:cstheme="minorHAnsi"/>
          <w:i/>
          <w:iCs/>
          <w:color w:val="000000"/>
        </w:rPr>
        <w:t xml:space="preserve">Research Methods Guide: Interview Research. </w:t>
      </w:r>
      <w:r>
        <w:rPr>
          <w:rStyle w:val="apple-converted-space"/>
          <w:rFonts w:asciiTheme="minorHAnsi" w:hAnsiTheme="minorHAnsi" w:cstheme="minorHAnsi"/>
          <w:color w:val="000000"/>
        </w:rPr>
        <w:t xml:space="preserve">Available at: </w:t>
      </w:r>
      <w:hyperlink r:id="rId36" w:history="1">
        <w:r w:rsidRPr="00FA1C35">
          <w:rPr>
            <w:rStyle w:val="Hyperlink"/>
            <w:rFonts w:asciiTheme="minorHAnsi" w:hAnsiTheme="minorHAnsi" w:cstheme="minorHAnsi"/>
          </w:rPr>
          <w:t>https://guides.lib.vt.edu/researchmethods/interviews#:~:text=Interviews%20are%20most%20effective%20for,depth%20information%20will%20be%20collected</w:t>
        </w:r>
      </w:hyperlink>
      <w:r w:rsidRPr="006C057E">
        <w:rPr>
          <w:rStyle w:val="apple-converted-space"/>
          <w:rFonts w:asciiTheme="minorHAnsi" w:hAnsiTheme="minorHAnsi" w:cstheme="minorHAnsi"/>
          <w:color w:val="000000"/>
        </w:rPr>
        <w:t>.</w:t>
      </w:r>
      <w:r>
        <w:rPr>
          <w:rStyle w:val="apple-converted-space"/>
          <w:rFonts w:asciiTheme="minorHAnsi" w:hAnsiTheme="minorHAnsi" w:cstheme="minorHAnsi"/>
          <w:color w:val="000000"/>
        </w:rPr>
        <w:t xml:space="preserve"> (Accessed: 28 October 2023). </w:t>
      </w:r>
    </w:p>
    <w:p w:rsidR="0086191F" w:rsidRPr="006C057E" w:rsidRDefault="0086191F" w:rsidP="00C835E8">
      <w:pPr>
        <w:pStyle w:val="NoSpacing"/>
        <w:rPr>
          <w:rStyle w:val="apple-converted-space"/>
          <w:rFonts w:asciiTheme="minorHAnsi" w:hAnsiTheme="minorHAnsi" w:cstheme="minorHAnsi"/>
          <w:color w:val="000000"/>
        </w:rPr>
      </w:pPr>
    </w:p>
    <w:p w:rsidR="0086191F" w:rsidRDefault="0086191F" w:rsidP="00C835E8">
      <w:pPr>
        <w:pStyle w:val="NoSpacing"/>
        <w:rPr>
          <w:rStyle w:val="apple-converted-space"/>
          <w:rFonts w:asciiTheme="minorHAnsi" w:hAnsiTheme="minorHAnsi" w:cstheme="minorHAnsi"/>
          <w:color w:val="000000"/>
        </w:rPr>
      </w:pPr>
      <w:r>
        <w:rPr>
          <w:rStyle w:val="apple-converted-space"/>
          <w:rFonts w:asciiTheme="minorHAnsi" w:hAnsiTheme="minorHAnsi" w:cstheme="minorHAnsi"/>
          <w:color w:val="000000"/>
        </w:rPr>
        <w:t xml:space="preserve">University of Oxford (2023) </w:t>
      </w:r>
      <w:r>
        <w:rPr>
          <w:rStyle w:val="apple-converted-space"/>
          <w:rFonts w:asciiTheme="minorHAnsi" w:hAnsiTheme="minorHAnsi" w:cstheme="minorHAnsi"/>
          <w:i/>
          <w:iCs/>
          <w:color w:val="000000"/>
        </w:rPr>
        <w:t xml:space="preserve">Informed consent. </w:t>
      </w:r>
      <w:r>
        <w:rPr>
          <w:rStyle w:val="apple-converted-space"/>
          <w:rFonts w:asciiTheme="minorHAnsi" w:hAnsiTheme="minorHAnsi" w:cstheme="minorHAnsi"/>
          <w:color w:val="000000"/>
        </w:rPr>
        <w:t xml:space="preserve">Available at: </w:t>
      </w:r>
      <w:hyperlink r:id="rId37" w:history="1">
        <w:r w:rsidRPr="00FA1C35">
          <w:rPr>
            <w:rStyle w:val="Hyperlink"/>
            <w:rFonts w:asciiTheme="minorHAnsi" w:hAnsiTheme="minorHAnsi" w:cstheme="minorHAnsi"/>
          </w:rPr>
          <w:t>https://researchsupport.admin.ox.ac.uk/governance/ethics/resources/consent#:~:text=Informed%20consent%20is%20one%20of,before%20they%20enter%20the%20research</w:t>
        </w:r>
      </w:hyperlink>
      <w:r w:rsidRPr="00C94F41">
        <w:rPr>
          <w:rStyle w:val="apple-converted-space"/>
          <w:rFonts w:asciiTheme="minorHAnsi" w:hAnsiTheme="minorHAnsi" w:cstheme="minorHAnsi"/>
          <w:color w:val="000000"/>
        </w:rPr>
        <w:t>.</w:t>
      </w:r>
      <w:r>
        <w:rPr>
          <w:rStyle w:val="apple-converted-space"/>
          <w:rFonts w:asciiTheme="minorHAnsi" w:hAnsiTheme="minorHAnsi" w:cstheme="minorHAnsi"/>
          <w:color w:val="000000"/>
        </w:rPr>
        <w:t xml:space="preserve"> (Accessed: 18 October 2023). </w:t>
      </w:r>
    </w:p>
    <w:p w:rsidR="0086191F" w:rsidRDefault="0086191F" w:rsidP="00C835E8">
      <w:pPr>
        <w:pStyle w:val="NoSpacing"/>
        <w:rPr>
          <w:rStyle w:val="apple-converted-space"/>
          <w:rFonts w:asciiTheme="minorHAnsi" w:hAnsiTheme="minorHAnsi" w:cstheme="minorHAnsi"/>
          <w:color w:val="000000"/>
        </w:rPr>
      </w:pPr>
    </w:p>
    <w:p w:rsidR="0086191F" w:rsidRPr="00C1749B" w:rsidRDefault="0086191F" w:rsidP="00C835E8">
      <w:pPr>
        <w:pStyle w:val="NoSpacing"/>
        <w:rPr>
          <w:rFonts w:asciiTheme="minorHAnsi" w:hAnsiTheme="minorHAnsi" w:cstheme="minorHAnsi"/>
        </w:rPr>
      </w:pPr>
      <w:proofErr w:type="spellStart"/>
      <w:r>
        <w:rPr>
          <w:rStyle w:val="apple-converted-space"/>
          <w:rFonts w:asciiTheme="minorHAnsi" w:hAnsiTheme="minorHAnsi" w:cstheme="minorHAnsi"/>
          <w:color w:val="000000"/>
        </w:rPr>
        <w:t>Vannak</w:t>
      </w:r>
      <w:proofErr w:type="spellEnd"/>
      <w:r>
        <w:rPr>
          <w:rStyle w:val="apple-converted-space"/>
          <w:rFonts w:asciiTheme="minorHAnsi" w:hAnsiTheme="minorHAnsi" w:cstheme="minorHAnsi"/>
          <w:color w:val="000000"/>
        </w:rPr>
        <w:t xml:space="preserve">, H (2015) </w:t>
      </w:r>
      <w:r>
        <w:rPr>
          <w:rStyle w:val="apple-converted-space"/>
          <w:rFonts w:asciiTheme="minorHAnsi" w:hAnsiTheme="minorHAnsi" w:cstheme="minorHAnsi"/>
          <w:i/>
          <w:iCs/>
          <w:color w:val="000000"/>
        </w:rPr>
        <w:t xml:space="preserve">Observation is both a qualitative and quantitative technique. </w:t>
      </w:r>
      <w:r>
        <w:rPr>
          <w:rStyle w:val="apple-converted-space"/>
          <w:rFonts w:asciiTheme="minorHAnsi" w:hAnsiTheme="minorHAnsi" w:cstheme="minorHAnsi"/>
          <w:color w:val="000000"/>
        </w:rPr>
        <w:t xml:space="preserve">Available at: </w:t>
      </w:r>
      <w:hyperlink r:id="rId38" w:history="1">
        <w:r w:rsidRPr="00FA1C35">
          <w:rPr>
            <w:rStyle w:val="Hyperlink"/>
            <w:rFonts w:asciiTheme="minorHAnsi" w:hAnsiTheme="minorHAnsi" w:cstheme="minorHAnsi"/>
          </w:rPr>
          <w:t>https://www.researchgate.net/publication/345400251_Observation_is_Both_a_Qualitative_and_Quantitative_Technique</w:t>
        </w:r>
      </w:hyperlink>
      <w:r>
        <w:rPr>
          <w:rStyle w:val="apple-converted-space"/>
          <w:rFonts w:asciiTheme="minorHAnsi" w:hAnsiTheme="minorHAnsi" w:cstheme="minorHAnsi"/>
          <w:color w:val="000000"/>
        </w:rPr>
        <w:t xml:space="preserve"> (Accessed: 24 October 2023). </w:t>
      </w:r>
    </w:p>
    <w:p w:rsidR="0093647C" w:rsidRPr="0093647C" w:rsidRDefault="0093647C" w:rsidP="0093647C">
      <w:pPr>
        <w:jc w:val="center"/>
        <w:rPr>
          <w:rFonts w:asciiTheme="minorHAnsi" w:hAnsiTheme="minorHAnsi" w:cstheme="minorHAnsi"/>
          <w:u w:val="single"/>
        </w:rPr>
      </w:pPr>
    </w:p>
    <w:p w:rsidR="0093647C" w:rsidRPr="0093647C" w:rsidRDefault="0093647C" w:rsidP="0093647C"/>
    <w:p w:rsidR="0093647C" w:rsidRPr="0093647C" w:rsidRDefault="0093647C" w:rsidP="0093647C"/>
    <w:p w:rsidR="005455BB" w:rsidRDefault="005455BB" w:rsidP="005455BB"/>
    <w:p w:rsidR="005C4B07" w:rsidRPr="005C4B07" w:rsidRDefault="005C4B07" w:rsidP="007A2909"/>
    <w:p w:rsidR="005C4B07" w:rsidRPr="005C4B07" w:rsidRDefault="005C4B07" w:rsidP="007A2909">
      <w:pPr>
        <w:rPr>
          <w:u w:val="single"/>
        </w:rPr>
      </w:pPr>
    </w:p>
    <w:p w:rsidR="007A2909" w:rsidRPr="007A2909" w:rsidRDefault="007A2909" w:rsidP="007A2909"/>
    <w:sectPr w:rsidR="007A2909" w:rsidRPr="007A2909">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7ED9" w:rsidRDefault="006B7ED9" w:rsidP="007A2909">
      <w:r>
        <w:separator/>
      </w:r>
    </w:p>
  </w:endnote>
  <w:endnote w:type="continuationSeparator" w:id="0">
    <w:p w:rsidR="006B7ED9" w:rsidRDefault="006B7ED9" w:rsidP="007A2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7ED9" w:rsidRDefault="006B7ED9" w:rsidP="007A2909">
      <w:r>
        <w:separator/>
      </w:r>
    </w:p>
  </w:footnote>
  <w:footnote w:type="continuationSeparator" w:id="0">
    <w:p w:rsidR="006B7ED9" w:rsidRDefault="006B7ED9" w:rsidP="007A29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C4B07" w:rsidRDefault="005C4B07" w:rsidP="005C4B07">
    <w:pPr>
      <w:pStyle w:val="Header"/>
      <w:tabs>
        <w:tab w:val="clear" w:pos="9026"/>
      </w:tabs>
    </w:pPr>
    <w:r>
      <w:t xml:space="preserve">ECEY5010 </w:t>
    </w:r>
    <w:r>
      <w:tab/>
      <w:t>2204216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708"/>
    <w:multiLevelType w:val="hybridMultilevel"/>
    <w:tmpl w:val="69AC8852"/>
    <w:lvl w:ilvl="0" w:tplc="28B62ADE">
      <w:start w:val="1"/>
      <w:numFmt w:val="bullet"/>
      <w:lvlText w:val="•"/>
      <w:lvlJc w:val="left"/>
      <w:pPr>
        <w:tabs>
          <w:tab w:val="num" w:pos="720"/>
        </w:tabs>
        <w:ind w:left="720" w:hanging="360"/>
      </w:pPr>
      <w:rPr>
        <w:rFonts w:ascii="Arial" w:hAnsi="Arial" w:hint="default"/>
      </w:rPr>
    </w:lvl>
    <w:lvl w:ilvl="1" w:tplc="CDD888A6" w:tentative="1">
      <w:start w:val="1"/>
      <w:numFmt w:val="bullet"/>
      <w:lvlText w:val="•"/>
      <w:lvlJc w:val="left"/>
      <w:pPr>
        <w:tabs>
          <w:tab w:val="num" w:pos="1440"/>
        </w:tabs>
        <w:ind w:left="1440" w:hanging="360"/>
      </w:pPr>
      <w:rPr>
        <w:rFonts w:ascii="Arial" w:hAnsi="Arial" w:hint="default"/>
      </w:rPr>
    </w:lvl>
    <w:lvl w:ilvl="2" w:tplc="E738FC54" w:tentative="1">
      <w:start w:val="1"/>
      <w:numFmt w:val="bullet"/>
      <w:lvlText w:val="•"/>
      <w:lvlJc w:val="left"/>
      <w:pPr>
        <w:tabs>
          <w:tab w:val="num" w:pos="2160"/>
        </w:tabs>
        <w:ind w:left="2160" w:hanging="360"/>
      </w:pPr>
      <w:rPr>
        <w:rFonts w:ascii="Arial" w:hAnsi="Arial" w:hint="default"/>
      </w:rPr>
    </w:lvl>
    <w:lvl w:ilvl="3" w:tplc="DDBC2034" w:tentative="1">
      <w:start w:val="1"/>
      <w:numFmt w:val="bullet"/>
      <w:lvlText w:val="•"/>
      <w:lvlJc w:val="left"/>
      <w:pPr>
        <w:tabs>
          <w:tab w:val="num" w:pos="2880"/>
        </w:tabs>
        <w:ind w:left="2880" w:hanging="360"/>
      </w:pPr>
      <w:rPr>
        <w:rFonts w:ascii="Arial" w:hAnsi="Arial" w:hint="default"/>
      </w:rPr>
    </w:lvl>
    <w:lvl w:ilvl="4" w:tplc="B44656B2" w:tentative="1">
      <w:start w:val="1"/>
      <w:numFmt w:val="bullet"/>
      <w:lvlText w:val="•"/>
      <w:lvlJc w:val="left"/>
      <w:pPr>
        <w:tabs>
          <w:tab w:val="num" w:pos="3600"/>
        </w:tabs>
        <w:ind w:left="3600" w:hanging="360"/>
      </w:pPr>
      <w:rPr>
        <w:rFonts w:ascii="Arial" w:hAnsi="Arial" w:hint="default"/>
      </w:rPr>
    </w:lvl>
    <w:lvl w:ilvl="5" w:tplc="68888220" w:tentative="1">
      <w:start w:val="1"/>
      <w:numFmt w:val="bullet"/>
      <w:lvlText w:val="•"/>
      <w:lvlJc w:val="left"/>
      <w:pPr>
        <w:tabs>
          <w:tab w:val="num" w:pos="4320"/>
        </w:tabs>
        <w:ind w:left="4320" w:hanging="360"/>
      </w:pPr>
      <w:rPr>
        <w:rFonts w:ascii="Arial" w:hAnsi="Arial" w:hint="default"/>
      </w:rPr>
    </w:lvl>
    <w:lvl w:ilvl="6" w:tplc="8F6EDC44" w:tentative="1">
      <w:start w:val="1"/>
      <w:numFmt w:val="bullet"/>
      <w:lvlText w:val="•"/>
      <w:lvlJc w:val="left"/>
      <w:pPr>
        <w:tabs>
          <w:tab w:val="num" w:pos="5040"/>
        </w:tabs>
        <w:ind w:left="5040" w:hanging="360"/>
      </w:pPr>
      <w:rPr>
        <w:rFonts w:ascii="Arial" w:hAnsi="Arial" w:hint="default"/>
      </w:rPr>
    </w:lvl>
    <w:lvl w:ilvl="7" w:tplc="A3E65A14" w:tentative="1">
      <w:start w:val="1"/>
      <w:numFmt w:val="bullet"/>
      <w:lvlText w:val="•"/>
      <w:lvlJc w:val="left"/>
      <w:pPr>
        <w:tabs>
          <w:tab w:val="num" w:pos="5760"/>
        </w:tabs>
        <w:ind w:left="5760" w:hanging="360"/>
      </w:pPr>
      <w:rPr>
        <w:rFonts w:ascii="Arial" w:hAnsi="Arial" w:hint="default"/>
      </w:rPr>
    </w:lvl>
    <w:lvl w:ilvl="8" w:tplc="2BAA7E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651D86"/>
    <w:multiLevelType w:val="multilevel"/>
    <w:tmpl w:val="A4E675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F496F"/>
    <w:multiLevelType w:val="hybridMultilevel"/>
    <w:tmpl w:val="A2DC57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7275AF"/>
    <w:multiLevelType w:val="hybridMultilevel"/>
    <w:tmpl w:val="EECA594C"/>
    <w:lvl w:ilvl="0" w:tplc="21484D46">
      <w:start w:val="1"/>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617A1"/>
    <w:multiLevelType w:val="multilevel"/>
    <w:tmpl w:val="457C2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584B0D"/>
    <w:multiLevelType w:val="hybridMultilevel"/>
    <w:tmpl w:val="C980E16A"/>
    <w:lvl w:ilvl="0" w:tplc="49522CD6">
      <w:start w:val="1"/>
      <w:numFmt w:val="bullet"/>
      <w:lvlText w:val="•"/>
      <w:lvlJc w:val="left"/>
      <w:pPr>
        <w:tabs>
          <w:tab w:val="num" w:pos="720"/>
        </w:tabs>
        <w:ind w:left="720" w:hanging="360"/>
      </w:pPr>
      <w:rPr>
        <w:rFonts w:ascii="Arial" w:hAnsi="Arial" w:hint="default"/>
      </w:rPr>
    </w:lvl>
    <w:lvl w:ilvl="1" w:tplc="6A0A7078" w:tentative="1">
      <w:start w:val="1"/>
      <w:numFmt w:val="bullet"/>
      <w:lvlText w:val="•"/>
      <w:lvlJc w:val="left"/>
      <w:pPr>
        <w:tabs>
          <w:tab w:val="num" w:pos="1440"/>
        </w:tabs>
        <w:ind w:left="1440" w:hanging="360"/>
      </w:pPr>
      <w:rPr>
        <w:rFonts w:ascii="Arial" w:hAnsi="Arial" w:hint="default"/>
      </w:rPr>
    </w:lvl>
    <w:lvl w:ilvl="2" w:tplc="0D76AD54" w:tentative="1">
      <w:start w:val="1"/>
      <w:numFmt w:val="bullet"/>
      <w:lvlText w:val="•"/>
      <w:lvlJc w:val="left"/>
      <w:pPr>
        <w:tabs>
          <w:tab w:val="num" w:pos="2160"/>
        </w:tabs>
        <w:ind w:left="2160" w:hanging="360"/>
      </w:pPr>
      <w:rPr>
        <w:rFonts w:ascii="Arial" w:hAnsi="Arial" w:hint="default"/>
      </w:rPr>
    </w:lvl>
    <w:lvl w:ilvl="3" w:tplc="21A07B32" w:tentative="1">
      <w:start w:val="1"/>
      <w:numFmt w:val="bullet"/>
      <w:lvlText w:val="•"/>
      <w:lvlJc w:val="left"/>
      <w:pPr>
        <w:tabs>
          <w:tab w:val="num" w:pos="2880"/>
        </w:tabs>
        <w:ind w:left="2880" w:hanging="360"/>
      </w:pPr>
      <w:rPr>
        <w:rFonts w:ascii="Arial" w:hAnsi="Arial" w:hint="default"/>
      </w:rPr>
    </w:lvl>
    <w:lvl w:ilvl="4" w:tplc="C3F0648E" w:tentative="1">
      <w:start w:val="1"/>
      <w:numFmt w:val="bullet"/>
      <w:lvlText w:val="•"/>
      <w:lvlJc w:val="left"/>
      <w:pPr>
        <w:tabs>
          <w:tab w:val="num" w:pos="3600"/>
        </w:tabs>
        <w:ind w:left="3600" w:hanging="360"/>
      </w:pPr>
      <w:rPr>
        <w:rFonts w:ascii="Arial" w:hAnsi="Arial" w:hint="default"/>
      </w:rPr>
    </w:lvl>
    <w:lvl w:ilvl="5" w:tplc="1360A042" w:tentative="1">
      <w:start w:val="1"/>
      <w:numFmt w:val="bullet"/>
      <w:lvlText w:val="•"/>
      <w:lvlJc w:val="left"/>
      <w:pPr>
        <w:tabs>
          <w:tab w:val="num" w:pos="4320"/>
        </w:tabs>
        <w:ind w:left="4320" w:hanging="360"/>
      </w:pPr>
      <w:rPr>
        <w:rFonts w:ascii="Arial" w:hAnsi="Arial" w:hint="default"/>
      </w:rPr>
    </w:lvl>
    <w:lvl w:ilvl="6" w:tplc="A11AF71A" w:tentative="1">
      <w:start w:val="1"/>
      <w:numFmt w:val="bullet"/>
      <w:lvlText w:val="•"/>
      <w:lvlJc w:val="left"/>
      <w:pPr>
        <w:tabs>
          <w:tab w:val="num" w:pos="5040"/>
        </w:tabs>
        <w:ind w:left="5040" w:hanging="360"/>
      </w:pPr>
      <w:rPr>
        <w:rFonts w:ascii="Arial" w:hAnsi="Arial" w:hint="default"/>
      </w:rPr>
    </w:lvl>
    <w:lvl w:ilvl="7" w:tplc="2F9494B0" w:tentative="1">
      <w:start w:val="1"/>
      <w:numFmt w:val="bullet"/>
      <w:lvlText w:val="•"/>
      <w:lvlJc w:val="left"/>
      <w:pPr>
        <w:tabs>
          <w:tab w:val="num" w:pos="5760"/>
        </w:tabs>
        <w:ind w:left="5760" w:hanging="360"/>
      </w:pPr>
      <w:rPr>
        <w:rFonts w:ascii="Arial" w:hAnsi="Arial" w:hint="default"/>
      </w:rPr>
    </w:lvl>
    <w:lvl w:ilvl="8" w:tplc="89FADE1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1969C8"/>
    <w:multiLevelType w:val="multilevel"/>
    <w:tmpl w:val="CEAE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D66B58"/>
    <w:multiLevelType w:val="multilevel"/>
    <w:tmpl w:val="B7FC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C670CCE"/>
    <w:multiLevelType w:val="multilevel"/>
    <w:tmpl w:val="E04E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6068664">
    <w:abstractNumId w:val="4"/>
  </w:num>
  <w:num w:numId="2" w16cid:durableId="163321432">
    <w:abstractNumId w:val="2"/>
  </w:num>
  <w:num w:numId="3" w16cid:durableId="934559865">
    <w:abstractNumId w:val="7"/>
  </w:num>
  <w:num w:numId="4" w16cid:durableId="1994067227">
    <w:abstractNumId w:val="8"/>
  </w:num>
  <w:num w:numId="5" w16cid:durableId="1652636242">
    <w:abstractNumId w:val="3"/>
  </w:num>
  <w:num w:numId="6" w16cid:durableId="235364641">
    <w:abstractNumId w:val="0"/>
  </w:num>
  <w:num w:numId="7" w16cid:durableId="825588562">
    <w:abstractNumId w:val="5"/>
  </w:num>
  <w:num w:numId="8" w16cid:durableId="884803462">
    <w:abstractNumId w:val="6"/>
  </w:num>
  <w:num w:numId="9" w16cid:durableId="598100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909"/>
    <w:rsid w:val="000B5578"/>
    <w:rsid w:val="000C37B0"/>
    <w:rsid w:val="001148C9"/>
    <w:rsid w:val="0014489F"/>
    <w:rsid w:val="001953C5"/>
    <w:rsid w:val="001E5B6B"/>
    <w:rsid w:val="00222EF4"/>
    <w:rsid w:val="003630CC"/>
    <w:rsid w:val="00376600"/>
    <w:rsid w:val="00392C5E"/>
    <w:rsid w:val="003C76B8"/>
    <w:rsid w:val="00447554"/>
    <w:rsid w:val="00487F89"/>
    <w:rsid w:val="005455BB"/>
    <w:rsid w:val="0055329B"/>
    <w:rsid w:val="005C4B07"/>
    <w:rsid w:val="0063114A"/>
    <w:rsid w:val="006B7ED9"/>
    <w:rsid w:val="006C057E"/>
    <w:rsid w:val="00750223"/>
    <w:rsid w:val="00750560"/>
    <w:rsid w:val="00750FA2"/>
    <w:rsid w:val="007930BA"/>
    <w:rsid w:val="007A2909"/>
    <w:rsid w:val="00816AE9"/>
    <w:rsid w:val="0086191F"/>
    <w:rsid w:val="008C451D"/>
    <w:rsid w:val="0093647C"/>
    <w:rsid w:val="00967DAB"/>
    <w:rsid w:val="009A68FE"/>
    <w:rsid w:val="009B1514"/>
    <w:rsid w:val="009F1BFB"/>
    <w:rsid w:val="00A86BE9"/>
    <w:rsid w:val="00B956C1"/>
    <w:rsid w:val="00BF20FD"/>
    <w:rsid w:val="00C1749B"/>
    <w:rsid w:val="00C835E8"/>
    <w:rsid w:val="00C94F41"/>
    <w:rsid w:val="00D3539E"/>
    <w:rsid w:val="00D647BE"/>
    <w:rsid w:val="00D76854"/>
    <w:rsid w:val="00DF33D5"/>
    <w:rsid w:val="00DF5651"/>
    <w:rsid w:val="00E23EE3"/>
    <w:rsid w:val="00F21BC1"/>
    <w:rsid w:val="00FD2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1C03"/>
  <w15:chartTrackingRefBased/>
  <w15:docId w15:val="{FD716D14-925E-CF47-8FC8-08BE4AAF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5B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455B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55B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55B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2909"/>
    <w:pPr>
      <w:tabs>
        <w:tab w:val="center" w:pos="4513"/>
        <w:tab w:val="right" w:pos="9026"/>
      </w:tabs>
    </w:pPr>
  </w:style>
  <w:style w:type="character" w:customStyle="1" w:styleId="HeaderChar">
    <w:name w:val="Header Char"/>
    <w:basedOn w:val="DefaultParagraphFont"/>
    <w:link w:val="Header"/>
    <w:uiPriority w:val="99"/>
    <w:rsid w:val="007A2909"/>
  </w:style>
  <w:style w:type="paragraph" w:styleId="Footer">
    <w:name w:val="footer"/>
    <w:basedOn w:val="Normal"/>
    <w:link w:val="FooterChar"/>
    <w:uiPriority w:val="99"/>
    <w:unhideWhenUsed/>
    <w:rsid w:val="007A2909"/>
    <w:pPr>
      <w:tabs>
        <w:tab w:val="center" w:pos="4513"/>
        <w:tab w:val="right" w:pos="9026"/>
      </w:tabs>
    </w:pPr>
  </w:style>
  <w:style w:type="character" w:customStyle="1" w:styleId="FooterChar">
    <w:name w:val="Footer Char"/>
    <w:basedOn w:val="DefaultParagraphFont"/>
    <w:link w:val="Footer"/>
    <w:uiPriority w:val="99"/>
    <w:rsid w:val="007A2909"/>
  </w:style>
  <w:style w:type="paragraph" w:styleId="NormalWeb">
    <w:name w:val="Normal (Web)"/>
    <w:basedOn w:val="Normal"/>
    <w:uiPriority w:val="99"/>
    <w:unhideWhenUsed/>
    <w:rsid w:val="005455BB"/>
    <w:pPr>
      <w:spacing w:before="100" w:beforeAutospacing="1" w:after="100" w:afterAutospacing="1"/>
    </w:pPr>
  </w:style>
  <w:style w:type="paragraph" w:styleId="NoSpacing">
    <w:name w:val="No Spacing"/>
    <w:uiPriority w:val="1"/>
    <w:qFormat/>
    <w:rsid w:val="005455BB"/>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5455BB"/>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5455BB"/>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5455BB"/>
    <w:rPr>
      <w:rFonts w:asciiTheme="majorHAnsi" w:eastAsiaTheme="majorEastAsia" w:hAnsiTheme="majorHAnsi" w:cstheme="majorBidi"/>
      <w:color w:val="1F3763" w:themeColor="accent1" w:themeShade="7F"/>
      <w:kern w:val="0"/>
      <w:lang w:eastAsia="en-GB"/>
      <w14:ligatures w14:val="none"/>
    </w:rPr>
  </w:style>
  <w:style w:type="character" w:styleId="Hyperlink">
    <w:name w:val="Hyperlink"/>
    <w:basedOn w:val="DefaultParagraphFont"/>
    <w:uiPriority w:val="99"/>
    <w:unhideWhenUsed/>
    <w:rsid w:val="00967DAB"/>
    <w:rPr>
      <w:color w:val="0563C1" w:themeColor="hyperlink"/>
      <w:u w:val="single"/>
    </w:rPr>
  </w:style>
  <w:style w:type="character" w:styleId="UnresolvedMention">
    <w:name w:val="Unresolved Mention"/>
    <w:basedOn w:val="DefaultParagraphFont"/>
    <w:uiPriority w:val="99"/>
    <w:semiHidden/>
    <w:unhideWhenUsed/>
    <w:rsid w:val="00967DAB"/>
    <w:rPr>
      <w:color w:val="605E5C"/>
      <w:shd w:val="clear" w:color="auto" w:fill="E1DFDD"/>
    </w:rPr>
  </w:style>
  <w:style w:type="character" w:customStyle="1" w:styleId="apple-converted-space">
    <w:name w:val="apple-converted-space"/>
    <w:basedOn w:val="DefaultParagraphFont"/>
    <w:rsid w:val="00DF33D5"/>
  </w:style>
  <w:style w:type="character" w:styleId="FollowedHyperlink">
    <w:name w:val="FollowedHyperlink"/>
    <w:basedOn w:val="DefaultParagraphFont"/>
    <w:uiPriority w:val="99"/>
    <w:semiHidden/>
    <w:unhideWhenUsed/>
    <w:rsid w:val="00392C5E"/>
    <w:rPr>
      <w:color w:val="954F72" w:themeColor="followedHyperlink"/>
      <w:u w:val="single"/>
    </w:rPr>
  </w:style>
  <w:style w:type="paragraph" w:styleId="ListParagraph">
    <w:name w:val="List Paragraph"/>
    <w:basedOn w:val="Normal"/>
    <w:uiPriority w:val="34"/>
    <w:qFormat/>
    <w:rsid w:val="003C76B8"/>
    <w:pPr>
      <w:ind w:left="720"/>
      <w:contextualSpacing/>
    </w:pPr>
  </w:style>
  <w:style w:type="character" w:styleId="Strong">
    <w:name w:val="Strong"/>
    <w:basedOn w:val="DefaultParagraphFont"/>
    <w:uiPriority w:val="22"/>
    <w:qFormat/>
    <w:rsid w:val="003C76B8"/>
    <w:rPr>
      <w:b/>
      <w:bCs/>
    </w:rPr>
  </w:style>
  <w:style w:type="character" w:customStyle="1" w:styleId="authorname">
    <w:name w:val="authorname"/>
    <w:basedOn w:val="DefaultParagraphFont"/>
    <w:rsid w:val="0014489F"/>
  </w:style>
  <w:style w:type="character" w:customStyle="1" w:styleId="separator">
    <w:name w:val="separator"/>
    <w:basedOn w:val="DefaultParagraphFont"/>
    <w:rsid w:val="0014489F"/>
  </w:style>
  <w:style w:type="character" w:customStyle="1" w:styleId="date">
    <w:name w:val="date"/>
    <w:basedOn w:val="DefaultParagraphFont"/>
    <w:rsid w:val="0014489F"/>
  </w:style>
  <w:style w:type="character" w:customStyle="1" w:styleId="arttitle">
    <w:name w:val="art_title"/>
    <w:basedOn w:val="DefaultParagraphFont"/>
    <w:rsid w:val="0014489F"/>
  </w:style>
  <w:style w:type="character" w:customStyle="1" w:styleId="serialtitle">
    <w:name w:val="serial_title"/>
    <w:basedOn w:val="DefaultParagraphFont"/>
    <w:rsid w:val="0014489F"/>
  </w:style>
  <w:style w:type="character" w:customStyle="1" w:styleId="doilink">
    <w:name w:val="doi_link"/>
    <w:basedOn w:val="DefaultParagraphFont"/>
    <w:rsid w:val="00144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99721">
      <w:bodyDiv w:val="1"/>
      <w:marLeft w:val="0"/>
      <w:marRight w:val="0"/>
      <w:marTop w:val="0"/>
      <w:marBottom w:val="0"/>
      <w:divBdr>
        <w:top w:val="none" w:sz="0" w:space="0" w:color="auto"/>
        <w:left w:val="none" w:sz="0" w:space="0" w:color="auto"/>
        <w:bottom w:val="none" w:sz="0" w:space="0" w:color="auto"/>
        <w:right w:val="none" w:sz="0" w:space="0" w:color="auto"/>
      </w:divBdr>
    </w:div>
    <w:div w:id="168369445">
      <w:bodyDiv w:val="1"/>
      <w:marLeft w:val="0"/>
      <w:marRight w:val="0"/>
      <w:marTop w:val="0"/>
      <w:marBottom w:val="0"/>
      <w:divBdr>
        <w:top w:val="none" w:sz="0" w:space="0" w:color="auto"/>
        <w:left w:val="none" w:sz="0" w:space="0" w:color="auto"/>
        <w:bottom w:val="none" w:sz="0" w:space="0" w:color="auto"/>
        <w:right w:val="none" w:sz="0" w:space="0" w:color="auto"/>
      </w:divBdr>
    </w:div>
    <w:div w:id="168643356">
      <w:bodyDiv w:val="1"/>
      <w:marLeft w:val="0"/>
      <w:marRight w:val="0"/>
      <w:marTop w:val="0"/>
      <w:marBottom w:val="0"/>
      <w:divBdr>
        <w:top w:val="none" w:sz="0" w:space="0" w:color="auto"/>
        <w:left w:val="none" w:sz="0" w:space="0" w:color="auto"/>
        <w:bottom w:val="none" w:sz="0" w:space="0" w:color="auto"/>
        <w:right w:val="none" w:sz="0" w:space="0" w:color="auto"/>
      </w:divBdr>
      <w:divsChild>
        <w:div w:id="597912343">
          <w:marLeft w:val="360"/>
          <w:marRight w:val="0"/>
          <w:marTop w:val="200"/>
          <w:marBottom w:val="0"/>
          <w:divBdr>
            <w:top w:val="none" w:sz="0" w:space="0" w:color="auto"/>
            <w:left w:val="none" w:sz="0" w:space="0" w:color="auto"/>
            <w:bottom w:val="none" w:sz="0" w:space="0" w:color="auto"/>
            <w:right w:val="none" w:sz="0" w:space="0" w:color="auto"/>
          </w:divBdr>
        </w:div>
      </w:divsChild>
    </w:div>
    <w:div w:id="174997823">
      <w:bodyDiv w:val="1"/>
      <w:marLeft w:val="0"/>
      <w:marRight w:val="0"/>
      <w:marTop w:val="0"/>
      <w:marBottom w:val="0"/>
      <w:divBdr>
        <w:top w:val="none" w:sz="0" w:space="0" w:color="auto"/>
        <w:left w:val="none" w:sz="0" w:space="0" w:color="auto"/>
        <w:bottom w:val="none" w:sz="0" w:space="0" w:color="auto"/>
        <w:right w:val="none" w:sz="0" w:space="0" w:color="auto"/>
      </w:divBdr>
      <w:divsChild>
        <w:div w:id="2065524950">
          <w:marLeft w:val="0"/>
          <w:marRight w:val="0"/>
          <w:marTop w:val="0"/>
          <w:marBottom w:val="0"/>
          <w:divBdr>
            <w:top w:val="none" w:sz="0" w:space="0" w:color="auto"/>
            <w:left w:val="none" w:sz="0" w:space="0" w:color="auto"/>
            <w:bottom w:val="none" w:sz="0" w:space="0" w:color="auto"/>
            <w:right w:val="none" w:sz="0" w:space="0" w:color="auto"/>
          </w:divBdr>
          <w:divsChild>
            <w:div w:id="1628006907">
              <w:marLeft w:val="0"/>
              <w:marRight w:val="0"/>
              <w:marTop w:val="0"/>
              <w:marBottom w:val="0"/>
              <w:divBdr>
                <w:top w:val="none" w:sz="0" w:space="0" w:color="auto"/>
                <w:left w:val="none" w:sz="0" w:space="0" w:color="auto"/>
                <w:bottom w:val="none" w:sz="0" w:space="0" w:color="auto"/>
                <w:right w:val="none" w:sz="0" w:space="0" w:color="auto"/>
              </w:divBdr>
              <w:divsChild>
                <w:div w:id="180423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7080">
      <w:bodyDiv w:val="1"/>
      <w:marLeft w:val="0"/>
      <w:marRight w:val="0"/>
      <w:marTop w:val="0"/>
      <w:marBottom w:val="0"/>
      <w:divBdr>
        <w:top w:val="none" w:sz="0" w:space="0" w:color="auto"/>
        <w:left w:val="none" w:sz="0" w:space="0" w:color="auto"/>
        <w:bottom w:val="none" w:sz="0" w:space="0" w:color="auto"/>
        <w:right w:val="none" w:sz="0" w:space="0" w:color="auto"/>
      </w:divBdr>
    </w:div>
    <w:div w:id="187372087">
      <w:bodyDiv w:val="1"/>
      <w:marLeft w:val="0"/>
      <w:marRight w:val="0"/>
      <w:marTop w:val="0"/>
      <w:marBottom w:val="0"/>
      <w:divBdr>
        <w:top w:val="none" w:sz="0" w:space="0" w:color="auto"/>
        <w:left w:val="none" w:sz="0" w:space="0" w:color="auto"/>
        <w:bottom w:val="none" w:sz="0" w:space="0" w:color="auto"/>
        <w:right w:val="none" w:sz="0" w:space="0" w:color="auto"/>
      </w:divBdr>
      <w:divsChild>
        <w:div w:id="467091320">
          <w:marLeft w:val="0"/>
          <w:marRight w:val="0"/>
          <w:marTop w:val="0"/>
          <w:marBottom w:val="0"/>
          <w:divBdr>
            <w:top w:val="none" w:sz="0" w:space="0" w:color="auto"/>
            <w:left w:val="none" w:sz="0" w:space="0" w:color="auto"/>
            <w:bottom w:val="none" w:sz="0" w:space="0" w:color="auto"/>
            <w:right w:val="none" w:sz="0" w:space="0" w:color="auto"/>
          </w:divBdr>
          <w:divsChild>
            <w:div w:id="1902248554">
              <w:marLeft w:val="0"/>
              <w:marRight w:val="0"/>
              <w:marTop w:val="0"/>
              <w:marBottom w:val="0"/>
              <w:divBdr>
                <w:top w:val="none" w:sz="0" w:space="0" w:color="auto"/>
                <w:left w:val="none" w:sz="0" w:space="0" w:color="auto"/>
                <w:bottom w:val="none" w:sz="0" w:space="0" w:color="auto"/>
                <w:right w:val="none" w:sz="0" w:space="0" w:color="auto"/>
              </w:divBdr>
              <w:divsChild>
                <w:div w:id="152458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70800">
      <w:bodyDiv w:val="1"/>
      <w:marLeft w:val="0"/>
      <w:marRight w:val="0"/>
      <w:marTop w:val="0"/>
      <w:marBottom w:val="0"/>
      <w:divBdr>
        <w:top w:val="none" w:sz="0" w:space="0" w:color="auto"/>
        <w:left w:val="none" w:sz="0" w:space="0" w:color="auto"/>
        <w:bottom w:val="none" w:sz="0" w:space="0" w:color="auto"/>
        <w:right w:val="none" w:sz="0" w:space="0" w:color="auto"/>
      </w:divBdr>
    </w:div>
    <w:div w:id="486702346">
      <w:bodyDiv w:val="1"/>
      <w:marLeft w:val="0"/>
      <w:marRight w:val="0"/>
      <w:marTop w:val="0"/>
      <w:marBottom w:val="0"/>
      <w:divBdr>
        <w:top w:val="none" w:sz="0" w:space="0" w:color="auto"/>
        <w:left w:val="none" w:sz="0" w:space="0" w:color="auto"/>
        <w:bottom w:val="none" w:sz="0" w:space="0" w:color="auto"/>
        <w:right w:val="none" w:sz="0" w:space="0" w:color="auto"/>
      </w:divBdr>
    </w:div>
    <w:div w:id="579560853">
      <w:bodyDiv w:val="1"/>
      <w:marLeft w:val="0"/>
      <w:marRight w:val="0"/>
      <w:marTop w:val="0"/>
      <w:marBottom w:val="0"/>
      <w:divBdr>
        <w:top w:val="none" w:sz="0" w:space="0" w:color="auto"/>
        <w:left w:val="none" w:sz="0" w:space="0" w:color="auto"/>
        <w:bottom w:val="none" w:sz="0" w:space="0" w:color="auto"/>
        <w:right w:val="none" w:sz="0" w:space="0" w:color="auto"/>
      </w:divBdr>
    </w:div>
    <w:div w:id="663818418">
      <w:bodyDiv w:val="1"/>
      <w:marLeft w:val="0"/>
      <w:marRight w:val="0"/>
      <w:marTop w:val="0"/>
      <w:marBottom w:val="0"/>
      <w:divBdr>
        <w:top w:val="none" w:sz="0" w:space="0" w:color="auto"/>
        <w:left w:val="none" w:sz="0" w:space="0" w:color="auto"/>
        <w:bottom w:val="none" w:sz="0" w:space="0" w:color="auto"/>
        <w:right w:val="none" w:sz="0" w:space="0" w:color="auto"/>
      </w:divBdr>
      <w:divsChild>
        <w:div w:id="1292979300">
          <w:marLeft w:val="0"/>
          <w:marRight w:val="0"/>
          <w:marTop w:val="0"/>
          <w:marBottom w:val="0"/>
          <w:divBdr>
            <w:top w:val="none" w:sz="0" w:space="0" w:color="auto"/>
            <w:left w:val="none" w:sz="0" w:space="0" w:color="auto"/>
            <w:bottom w:val="none" w:sz="0" w:space="0" w:color="auto"/>
            <w:right w:val="none" w:sz="0" w:space="0" w:color="auto"/>
          </w:divBdr>
          <w:divsChild>
            <w:div w:id="546333291">
              <w:marLeft w:val="0"/>
              <w:marRight w:val="0"/>
              <w:marTop w:val="0"/>
              <w:marBottom w:val="0"/>
              <w:divBdr>
                <w:top w:val="none" w:sz="0" w:space="0" w:color="auto"/>
                <w:left w:val="none" w:sz="0" w:space="0" w:color="auto"/>
                <w:bottom w:val="none" w:sz="0" w:space="0" w:color="auto"/>
                <w:right w:val="none" w:sz="0" w:space="0" w:color="auto"/>
              </w:divBdr>
              <w:divsChild>
                <w:div w:id="151796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090645">
      <w:bodyDiv w:val="1"/>
      <w:marLeft w:val="0"/>
      <w:marRight w:val="0"/>
      <w:marTop w:val="0"/>
      <w:marBottom w:val="0"/>
      <w:divBdr>
        <w:top w:val="none" w:sz="0" w:space="0" w:color="auto"/>
        <w:left w:val="none" w:sz="0" w:space="0" w:color="auto"/>
        <w:bottom w:val="none" w:sz="0" w:space="0" w:color="auto"/>
        <w:right w:val="none" w:sz="0" w:space="0" w:color="auto"/>
      </w:divBdr>
    </w:div>
    <w:div w:id="742751725">
      <w:bodyDiv w:val="1"/>
      <w:marLeft w:val="0"/>
      <w:marRight w:val="0"/>
      <w:marTop w:val="0"/>
      <w:marBottom w:val="0"/>
      <w:divBdr>
        <w:top w:val="none" w:sz="0" w:space="0" w:color="auto"/>
        <w:left w:val="none" w:sz="0" w:space="0" w:color="auto"/>
        <w:bottom w:val="none" w:sz="0" w:space="0" w:color="auto"/>
        <w:right w:val="none" w:sz="0" w:space="0" w:color="auto"/>
      </w:divBdr>
      <w:divsChild>
        <w:div w:id="1674642784">
          <w:marLeft w:val="0"/>
          <w:marRight w:val="0"/>
          <w:marTop w:val="0"/>
          <w:marBottom w:val="0"/>
          <w:divBdr>
            <w:top w:val="none" w:sz="0" w:space="0" w:color="auto"/>
            <w:left w:val="none" w:sz="0" w:space="0" w:color="auto"/>
            <w:bottom w:val="none" w:sz="0" w:space="0" w:color="auto"/>
            <w:right w:val="none" w:sz="0" w:space="0" w:color="auto"/>
          </w:divBdr>
          <w:divsChild>
            <w:div w:id="984771644">
              <w:marLeft w:val="0"/>
              <w:marRight w:val="0"/>
              <w:marTop w:val="0"/>
              <w:marBottom w:val="0"/>
              <w:divBdr>
                <w:top w:val="none" w:sz="0" w:space="0" w:color="auto"/>
                <w:left w:val="none" w:sz="0" w:space="0" w:color="auto"/>
                <w:bottom w:val="none" w:sz="0" w:space="0" w:color="auto"/>
                <w:right w:val="none" w:sz="0" w:space="0" w:color="auto"/>
              </w:divBdr>
              <w:divsChild>
                <w:div w:id="25135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156540">
      <w:bodyDiv w:val="1"/>
      <w:marLeft w:val="0"/>
      <w:marRight w:val="0"/>
      <w:marTop w:val="0"/>
      <w:marBottom w:val="0"/>
      <w:divBdr>
        <w:top w:val="none" w:sz="0" w:space="0" w:color="auto"/>
        <w:left w:val="none" w:sz="0" w:space="0" w:color="auto"/>
        <w:bottom w:val="none" w:sz="0" w:space="0" w:color="auto"/>
        <w:right w:val="none" w:sz="0" w:space="0" w:color="auto"/>
      </w:divBdr>
    </w:div>
    <w:div w:id="933174875">
      <w:bodyDiv w:val="1"/>
      <w:marLeft w:val="0"/>
      <w:marRight w:val="0"/>
      <w:marTop w:val="0"/>
      <w:marBottom w:val="0"/>
      <w:divBdr>
        <w:top w:val="none" w:sz="0" w:space="0" w:color="auto"/>
        <w:left w:val="none" w:sz="0" w:space="0" w:color="auto"/>
        <w:bottom w:val="none" w:sz="0" w:space="0" w:color="auto"/>
        <w:right w:val="none" w:sz="0" w:space="0" w:color="auto"/>
      </w:divBdr>
    </w:div>
    <w:div w:id="1086418145">
      <w:bodyDiv w:val="1"/>
      <w:marLeft w:val="0"/>
      <w:marRight w:val="0"/>
      <w:marTop w:val="0"/>
      <w:marBottom w:val="0"/>
      <w:divBdr>
        <w:top w:val="none" w:sz="0" w:space="0" w:color="auto"/>
        <w:left w:val="none" w:sz="0" w:space="0" w:color="auto"/>
        <w:bottom w:val="none" w:sz="0" w:space="0" w:color="auto"/>
        <w:right w:val="none" w:sz="0" w:space="0" w:color="auto"/>
      </w:divBdr>
      <w:divsChild>
        <w:div w:id="1412314391">
          <w:marLeft w:val="0"/>
          <w:marRight w:val="0"/>
          <w:marTop w:val="0"/>
          <w:marBottom w:val="0"/>
          <w:divBdr>
            <w:top w:val="none" w:sz="0" w:space="0" w:color="auto"/>
            <w:left w:val="none" w:sz="0" w:space="0" w:color="auto"/>
            <w:bottom w:val="none" w:sz="0" w:space="0" w:color="auto"/>
            <w:right w:val="none" w:sz="0" w:space="0" w:color="auto"/>
          </w:divBdr>
          <w:divsChild>
            <w:div w:id="896280464">
              <w:marLeft w:val="0"/>
              <w:marRight w:val="0"/>
              <w:marTop w:val="0"/>
              <w:marBottom w:val="0"/>
              <w:divBdr>
                <w:top w:val="none" w:sz="0" w:space="0" w:color="auto"/>
                <w:left w:val="none" w:sz="0" w:space="0" w:color="auto"/>
                <w:bottom w:val="none" w:sz="0" w:space="0" w:color="auto"/>
                <w:right w:val="none" w:sz="0" w:space="0" w:color="auto"/>
              </w:divBdr>
              <w:divsChild>
                <w:div w:id="118752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03327">
      <w:bodyDiv w:val="1"/>
      <w:marLeft w:val="0"/>
      <w:marRight w:val="0"/>
      <w:marTop w:val="0"/>
      <w:marBottom w:val="0"/>
      <w:divBdr>
        <w:top w:val="none" w:sz="0" w:space="0" w:color="auto"/>
        <w:left w:val="none" w:sz="0" w:space="0" w:color="auto"/>
        <w:bottom w:val="none" w:sz="0" w:space="0" w:color="auto"/>
        <w:right w:val="none" w:sz="0" w:space="0" w:color="auto"/>
      </w:divBdr>
    </w:div>
    <w:div w:id="1161232749">
      <w:bodyDiv w:val="1"/>
      <w:marLeft w:val="0"/>
      <w:marRight w:val="0"/>
      <w:marTop w:val="0"/>
      <w:marBottom w:val="0"/>
      <w:divBdr>
        <w:top w:val="none" w:sz="0" w:space="0" w:color="auto"/>
        <w:left w:val="none" w:sz="0" w:space="0" w:color="auto"/>
        <w:bottom w:val="none" w:sz="0" w:space="0" w:color="auto"/>
        <w:right w:val="none" w:sz="0" w:space="0" w:color="auto"/>
      </w:divBdr>
    </w:div>
    <w:div w:id="1318193262">
      <w:bodyDiv w:val="1"/>
      <w:marLeft w:val="0"/>
      <w:marRight w:val="0"/>
      <w:marTop w:val="0"/>
      <w:marBottom w:val="0"/>
      <w:divBdr>
        <w:top w:val="none" w:sz="0" w:space="0" w:color="auto"/>
        <w:left w:val="none" w:sz="0" w:space="0" w:color="auto"/>
        <w:bottom w:val="none" w:sz="0" w:space="0" w:color="auto"/>
        <w:right w:val="none" w:sz="0" w:space="0" w:color="auto"/>
      </w:divBdr>
    </w:div>
    <w:div w:id="1493176003">
      <w:bodyDiv w:val="1"/>
      <w:marLeft w:val="0"/>
      <w:marRight w:val="0"/>
      <w:marTop w:val="0"/>
      <w:marBottom w:val="0"/>
      <w:divBdr>
        <w:top w:val="none" w:sz="0" w:space="0" w:color="auto"/>
        <w:left w:val="none" w:sz="0" w:space="0" w:color="auto"/>
        <w:bottom w:val="none" w:sz="0" w:space="0" w:color="auto"/>
        <w:right w:val="none" w:sz="0" w:space="0" w:color="auto"/>
      </w:divBdr>
      <w:divsChild>
        <w:div w:id="1025015062">
          <w:marLeft w:val="360"/>
          <w:marRight w:val="0"/>
          <w:marTop w:val="200"/>
          <w:marBottom w:val="0"/>
          <w:divBdr>
            <w:top w:val="none" w:sz="0" w:space="0" w:color="auto"/>
            <w:left w:val="none" w:sz="0" w:space="0" w:color="auto"/>
            <w:bottom w:val="none" w:sz="0" w:space="0" w:color="auto"/>
            <w:right w:val="none" w:sz="0" w:space="0" w:color="auto"/>
          </w:divBdr>
        </w:div>
      </w:divsChild>
    </w:div>
    <w:div w:id="1531720037">
      <w:bodyDiv w:val="1"/>
      <w:marLeft w:val="0"/>
      <w:marRight w:val="0"/>
      <w:marTop w:val="0"/>
      <w:marBottom w:val="0"/>
      <w:divBdr>
        <w:top w:val="none" w:sz="0" w:space="0" w:color="auto"/>
        <w:left w:val="none" w:sz="0" w:space="0" w:color="auto"/>
        <w:bottom w:val="none" w:sz="0" w:space="0" w:color="auto"/>
        <w:right w:val="none" w:sz="0" w:space="0" w:color="auto"/>
      </w:divBdr>
    </w:div>
    <w:div w:id="1615476679">
      <w:bodyDiv w:val="1"/>
      <w:marLeft w:val="0"/>
      <w:marRight w:val="0"/>
      <w:marTop w:val="0"/>
      <w:marBottom w:val="0"/>
      <w:divBdr>
        <w:top w:val="none" w:sz="0" w:space="0" w:color="auto"/>
        <w:left w:val="none" w:sz="0" w:space="0" w:color="auto"/>
        <w:bottom w:val="none" w:sz="0" w:space="0" w:color="auto"/>
        <w:right w:val="none" w:sz="0" w:space="0" w:color="auto"/>
      </w:divBdr>
    </w:div>
    <w:div w:id="1691755351">
      <w:bodyDiv w:val="1"/>
      <w:marLeft w:val="0"/>
      <w:marRight w:val="0"/>
      <w:marTop w:val="0"/>
      <w:marBottom w:val="0"/>
      <w:divBdr>
        <w:top w:val="none" w:sz="0" w:space="0" w:color="auto"/>
        <w:left w:val="none" w:sz="0" w:space="0" w:color="auto"/>
        <w:bottom w:val="none" w:sz="0" w:space="0" w:color="auto"/>
        <w:right w:val="none" w:sz="0" w:space="0" w:color="auto"/>
      </w:divBdr>
    </w:div>
    <w:div w:id="1742095716">
      <w:bodyDiv w:val="1"/>
      <w:marLeft w:val="0"/>
      <w:marRight w:val="0"/>
      <w:marTop w:val="0"/>
      <w:marBottom w:val="0"/>
      <w:divBdr>
        <w:top w:val="none" w:sz="0" w:space="0" w:color="auto"/>
        <w:left w:val="none" w:sz="0" w:space="0" w:color="auto"/>
        <w:bottom w:val="none" w:sz="0" w:space="0" w:color="auto"/>
        <w:right w:val="none" w:sz="0" w:space="0" w:color="auto"/>
      </w:divBdr>
    </w:div>
    <w:div w:id="1787000359">
      <w:bodyDiv w:val="1"/>
      <w:marLeft w:val="0"/>
      <w:marRight w:val="0"/>
      <w:marTop w:val="0"/>
      <w:marBottom w:val="0"/>
      <w:divBdr>
        <w:top w:val="none" w:sz="0" w:space="0" w:color="auto"/>
        <w:left w:val="none" w:sz="0" w:space="0" w:color="auto"/>
        <w:bottom w:val="none" w:sz="0" w:space="0" w:color="auto"/>
        <w:right w:val="none" w:sz="0" w:space="0" w:color="auto"/>
      </w:divBdr>
    </w:div>
    <w:div w:id="1934245107">
      <w:bodyDiv w:val="1"/>
      <w:marLeft w:val="0"/>
      <w:marRight w:val="0"/>
      <w:marTop w:val="0"/>
      <w:marBottom w:val="0"/>
      <w:divBdr>
        <w:top w:val="none" w:sz="0" w:space="0" w:color="auto"/>
        <w:left w:val="none" w:sz="0" w:space="0" w:color="auto"/>
        <w:bottom w:val="none" w:sz="0" w:space="0" w:color="auto"/>
        <w:right w:val="none" w:sz="0" w:space="0" w:color="auto"/>
      </w:divBdr>
    </w:div>
    <w:div w:id="2027369587">
      <w:bodyDiv w:val="1"/>
      <w:marLeft w:val="0"/>
      <w:marRight w:val="0"/>
      <w:marTop w:val="0"/>
      <w:marBottom w:val="0"/>
      <w:divBdr>
        <w:top w:val="none" w:sz="0" w:space="0" w:color="auto"/>
        <w:left w:val="none" w:sz="0" w:space="0" w:color="auto"/>
        <w:bottom w:val="none" w:sz="0" w:space="0" w:color="auto"/>
        <w:right w:val="none" w:sz="0" w:space="0" w:color="auto"/>
      </w:divBdr>
    </w:div>
    <w:div w:id="2105877424">
      <w:bodyDiv w:val="1"/>
      <w:marLeft w:val="0"/>
      <w:marRight w:val="0"/>
      <w:marTop w:val="0"/>
      <w:marBottom w:val="0"/>
      <w:divBdr>
        <w:top w:val="none" w:sz="0" w:space="0" w:color="auto"/>
        <w:left w:val="none" w:sz="0" w:space="0" w:color="auto"/>
        <w:bottom w:val="none" w:sz="0" w:space="0" w:color="auto"/>
        <w:right w:val="none" w:sz="0" w:space="0" w:color="auto"/>
      </w:divBdr>
    </w:div>
    <w:div w:id="212476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_14H7MOw1o4C&amp;oi=fnd&amp;pg=PR9&amp;dq=Beauchamp,+T.+L.,+%26+Childress,+J.+F.+(2013).+Principles+of+Biomedical+Ethics.+Oxford+University+Press.&amp;ots=1x_n6KEoYt&amp;sig=WviD2i4Lk3q3hWVZsDumDJp_GH8#v=onepage&amp;q&amp;f=false" TargetMode="External"/><Relationship Id="rId18" Type="http://schemas.openxmlformats.org/officeDocument/2006/relationships/hyperlink" Target="http://www.daneshnamehicsa.ir/userfiles/files/1/9-%20The%20SAGE%20Handbook%20of%20Qualitative%20Research.pdf" TargetMode="External"/><Relationship Id="rId26" Type="http://schemas.openxmlformats.org/officeDocument/2006/relationships/hyperlink" Target="https://learning.nspcc.org.uk/research-resources/briefings/research-with-children-ethics-safety-promoting-inclusion" TargetMode="External"/><Relationship Id="rId39" Type="http://schemas.openxmlformats.org/officeDocument/2006/relationships/header" Target="header1.xml"/><Relationship Id="rId21" Type="http://schemas.openxmlformats.org/officeDocument/2006/relationships/hyperlink" Target="https://www.ncbi.nlm.nih.gov/pmc/articles/PMC3818421/#:~:text=Observational%20research%20can%20be%20susceptible,exposure%2C%20or%20potential%20confounding%20variables" TargetMode="External"/><Relationship Id="rId34" Type="http://schemas.openxmlformats.org/officeDocument/2006/relationships/hyperlink" Target="https://www.tutor2u.net/psychology/reference/observational-techniques-strengths-and-limita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pdf/10.1080/0309877X.2021.1890702" TargetMode="External"/><Relationship Id="rId20" Type="http://schemas.openxmlformats.org/officeDocument/2006/relationships/hyperlink" Target="https://seswps.umkc.edu/docs/berkley-items/the-importance-of-outdoor-play-and-its-impact-on-brain-development-in-children.pdf" TargetMode="External"/><Relationship Id="rId29" Type="http://schemas.openxmlformats.org/officeDocument/2006/relationships/hyperlink" Target="https://www.researchgate.net/publication/355425953_Triangulation_in_Resear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133-019-9413-7" TargetMode="External"/><Relationship Id="rId24" Type="http://schemas.openxmlformats.org/officeDocument/2006/relationships/hyperlink" Target="https://www.journals.uchicago.edu/doi/abs/10.1086/JCE200415104?journalCode=jce" TargetMode="External"/><Relationship Id="rId32" Type="http://schemas.openxmlformats.org/officeDocument/2006/relationships/hyperlink" Target="https://www.simplypsychology.org/questionnaires.html" TargetMode="External"/><Relationship Id="rId37" Type="http://schemas.openxmlformats.org/officeDocument/2006/relationships/hyperlink" Target="https://researchsupport.admin.ox.ac.uk/governance/ethics/resources/consent#:~:text=Informed%20consent%20is%20one%20of,before%20they%20enter%20the%20research"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era.ac.uk/publication/ethical-guidelines-for-educational-research-2011" TargetMode="External"/><Relationship Id="rId23" Type="http://schemas.openxmlformats.org/officeDocument/2006/relationships/hyperlink" Target="https://books.google.co.uk/books?hl=en&amp;lr=&amp;id=VCr2_eA-ngEC&amp;oi=fnd&amp;pg=PR7&amp;dq=Doing+Ethnography+sage+publications&amp;ots=b5YbAf1NvE&amp;sig=S8zCvpZlk8kqq_zRP98LhGlcwHw#v=onepage&amp;q&amp;f=false" TargetMode="External"/><Relationship Id="rId28" Type="http://schemas.openxmlformats.org/officeDocument/2006/relationships/hyperlink" Target="https://www.unicef-irc.org/publications/pdf/eric-compendium-approved-digital-web.pdf" TargetMode="External"/><Relationship Id="rId36" Type="http://schemas.openxmlformats.org/officeDocument/2006/relationships/hyperlink" Target="https://guides.lib.vt.edu/researchmethods/interviews#:~:text=Interviews%20are%20most%20effective%20for,depth%20information%20will%20be%20collected" TargetMode="External"/><Relationship Id="rId10" Type="http://schemas.openxmlformats.org/officeDocument/2006/relationships/hyperlink" Target="https://d1wqtxts1xzle7.cloudfront.net/34346991/EJBSS-1425-14-A_CRITICAL_REVIEW_OF_QUALITATIVE_INTERVIEWS-libre.pdf?1407029109=&amp;response-content-disposition=inline%3B+filename%3DA_CRITICAL_REVIEW_OF_QUALITATIVE_INTERVI.pdf&amp;Expires=1698512552&amp;Signature=axoNiVqvZuLXar4Fo8Yf7B-9tXCJJSh7memlnHK4xRbTtoJadLa29rqXloByGkqY6YrQOkvV0RgLOsUrlLArXX0BTndYPs~~My15uqHesDCN69BZR1c4Fc0pTP85CvtT5FRV8QjLzwp1E5PcIietbbBD-Vq4kSAH3G59j4hHSyo~mN7px0VkHATS3lWz051Q9Wdne8vFA09hRszB~0qxNg81b8bQJQQmnRojrwZ8or3Em~gBw6BpLsySFvcWpt1jBxvadGm1Prd-2IdxDs3BC4kmVAOv2iSzp8t3yMUC5DC6E3IT4t0C~W5xhZudiOjFU76raEbzsQPUO95HlR1Duw__&amp;Key-Pair-Id=APKAJLOHF5GGSLRBV4ZA" TargetMode="External"/><Relationship Id="rId19" Type="http://schemas.openxmlformats.org/officeDocument/2006/relationships/hyperlink" Target="https://early-education.org.uk/wp-content/uploads/2021/12/Code-of-Ethics.pdf" TargetMode="External"/><Relationship Id="rId31" Type="http://schemas.openxmlformats.org/officeDocument/2006/relationships/hyperlink" Target="https://www.ncbi.nlm.nih.gov/pmc/articles/PMC3831972/" TargetMode="External"/><Relationship Id="rId4" Type="http://schemas.openxmlformats.org/officeDocument/2006/relationships/settings" Target="settings.xml"/><Relationship Id="rId9" Type="http://schemas.openxmlformats.org/officeDocument/2006/relationships/hyperlink" Target="https://doi.org/10.1080/13504622.2022.2099530" TargetMode="External"/><Relationship Id="rId14" Type="http://schemas.openxmlformats.org/officeDocument/2006/relationships/hyperlink" Target="https://www.ncbi.nlm.nih.gov/pmc/articles/PMC6806863/" TargetMode="External"/><Relationship Id="rId22" Type="http://schemas.openxmlformats.org/officeDocument/2006/relationships/hyperlink" Target="https://www.researchgate.net/publication/252182057_Landscape_as_Playscape_The_Effects_of_Natural_Environments_on_Children%27s_Play_and_Motor_Development" TargetMode="External"/><Relationship Id="rId27" Type="http://schemas.openxmlformats.org/officeDocument/2006/relationships/hyperlink" Target="https://www.jstor.org/stable/1132187?typeAccessWorkflow=login" TargetMode="External"/><Relationship Id="rId30" Type="http://schemas.openxmlformats.org/officeDocument/2006/relationships/hyperlink" Target="https://www.niehs.nih.gov/research/resources/bioethics/whatis/index.cfm" TargetMode="External"/><Relationship Id="rId35" Type="http://schemas.openxmlformats.org/officeDocument/2006/relationships/hyperlink" Target="https://www.unicef-irc.org/publications/687" TargetMode="External"/><Relationship Id="rId8" Type="http://schemas.openxmlformats.org/officeDocument/2006/relationships/hyperlink" Target="https://www.apa.org/ethics/code" TargetMode="External"/><Relationship Id="rId3" Type="http://schemas.openxmlformats.org/officeDocument/2006/relationships/styles" Target="styles.xml"/><Relationship Id="rId12" Type="http://schemas.openxmlformats.org/officeDocument/2006/relationships/hyperlink" Target="https://thuvienso.hoasen.edu.vn/bitstream/handle/123456789/13352/Contents.pdf?sequence=1&amp;isAllowed=y" TargetMode="External"/><Relationship Id="rId17" Type="http://schemas.openxmlformats.org/officeDocument/2006/relationships/hyperlink" Target="https://us.sagepub.com/en-us/nam/research-design/book270550" TargetMode="External"/><Relationship Id="rId25" Type="http://schemas.openxmlformats.org/officeDocument/2006/relationships/hyperlink" Target="https://uk.sagepub.com/en-gb/eur/research-methods-in-early-childhood/book273808" TargetMode="External"/><Relationship Id="rId33" Type="http://schemas.openxmlformats.org/officeDocument/2006/relationships/hyperlink" Target="https://www.ncbi.nlm.nih.gov/pmc/articles/PMC7424505/" TargetMode="External"/><Relationship Id="rId38" Type="http://schemas.openxmlformats.org/officeDocument/2006/relationships/hyperlink" Target="https://www.researchgate.net/publication/345400251_Observation_is_Both_a_Qualitative_and_Quantitative_Techn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DB27F-5FDC-944A-BF15-83B5AD634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5532</Words>
  <Characters>31536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Watts (2204216)</dc:creator>
  <cp:keywords/>
  <dc:description/>
  <cp:lastModifiedBy>Lauren Watts (2204216)</cp:lastModifiedBy>
  <cp:revision>2</cp:revision>
  <dcterms:created xsi:type="dcterms:W3CDTF">2023-11-05T11:32:00Z</dcterms:created>
  <dcterms:modified xsi:type="dcterms:W3CDTF">2023-11-05T11:32:00Z</dcterms:modified>
</cp:coreProperties>
</file>