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8F1" w:rsidRPr="008618F1" w:rsidRDefault="008618F1" w:rsidP="008618F1">
      <w:pPr>
        <w:rPr>
          <w:rFonts w:ascii="Bookman Old Style" w:hAnsi="Bookman Old Style"/>
          <w:sz w:val="36"/>
          <w:szCs w:val="36"/>
        </w:rPr>
      </w:pPr>
      <w:r w:rsidRPr="008618F1">
        <w:rPr>
          <w:rFonts w:ascii="Bookman Old Style" w:hAnsi="Bookman Old Style"/>
          <w:sz w:val="36"/>
          <w:szCs w:val="36"/>
        </w:rPr>
        <w:t>How Praise Became a Consolation Prize</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Helping children confront challenges requires a more nuanced understanding of the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Christine Gross-</w:t>
      </w:r>
      <w:proofErr w:type="spellStart"/>
      <w:proofErr w:type="gramStart"/>
      <w:r w:rsidRPr="008618F1">
        <w:rPr>
          <w:rFonts w:ascii="Bookman Old Style" w:hAnsi="Bookman Old Style"/>
          <w:sz w:val="24"/>
          <w:szCs w:val="24"/>
        </w:rPr>
        <w:t>Loh</w:t>
      </w:r>
      <w:proofErr w:type="spellEnd"/>
      <w:r>
        <w:rPr>
          <w:rFonts w:ascii="Bookman Old Style" w:hAnsi="Bookman Old Style"/>
          <w:sz w:val="24"/>
          <w:szCs w:val="24"/>
        </w:rPr>
        <w:t xml:space="preserve">  </w:t>
      </w:r>
      <w:r w:rsidRPr="008618F1">
        <w:rPr>
          <w:rFonts w:ascii="Bookman Old Style" w:hAnsi="Bookman Old Style"/>
          <w:sz w:val="24"/>
          <w:szCs w:val="24"/>
        </w:rPr>
        <w:t>Dec</w:t>
      </w:r>
      <w:proofErr w:type="gramEnd"/>
      <w:r w:rsidRPr="008618F1">
        <w:rPr>
          <w:rFonts w:ascii="Bookman Old Style" w:hAnsi="Bookman Old Style"/>
          <w:sz w:val="24"/>
          <w:szCs w:val="24"/>
        </w:rPr>
        <w:t xml:space="preserve"> 16, 2016 </w:t>
      </w:r>
      <w:r>
        <w:rPr>
          <w:rFonts w:ascii="Bookman Old Style" w:hAnsi="Bookman Old Style"/>
          <w:sz w:val="24"/>
          <w:szCs w:val="24"/>
        </w:rPr>
        <w:t xml:space="preserve">  </w:t>
      </w:r>
      <w:r w:rsidRPr="008618F1">
        <w:rPr>
          <w:rFonts w:ascii="Bookman Old Style" w:hAnsi="Bookman Old Style"/>
          <w:sz w:val="24"/>
          <w:szCs w:val="24"/>
        </w:rPr>
        <w:t xml:space="preserve">Education </w:t>
      </w:r>
    </w:p>
    <w:p w:rsidR="008618F1" w:rsidRPr="008618F1" w:rsidRDefault="008618F1" w:rsidP="008618F1">
      <w:pPr>
        <w:rPr>
          <w:rFonts w:ascii="Bookman Old Style" w:hAnsi="Bookman Old Style"/>
          <w:sz w:val="24"/>
          <w:szCs w:val="24"/>
        </w:rPr>
      </w:pPr>
      <w:r>
        <w:rPr>
          <w:rFonts w:ascii="Bookman Old Style" w:hAnsi="Bookman Old Style"/>
          <w:sz w:val="24"/>
          <w:szCs w:val="24"/>
        </w:rPr>
        <w:t xml:space="preserve">From: </w:t>
      </w:r>
      <w:hyperlink r:id="rId4" w:history="1">
        <w:r w:rsidRPr="00B3700E">
          <w:rPr>
            <w:rStyle w:val="Hyperlink"/>
            <w:rFonts w:ascii="Bookman Old Style" w:hAnsi="Bookman Old Style"/>
            <w:sz w:val="24"/>
            <w:szCs w:val="24"/>
          </w:rPr>
          <w:t>https://www.theatlantic.com/education/archive/2016/12/how-praise-became-a-consolation-prize/510845/</w:t>
        </w:r>
      </w:hyperlink>
      <w:r>
        <w:rPr>
          <w:rFonts w:ascii="Bookman Old Style" w:hAnsi="Bookman Old Style"/>
          <w:sz w:val="24"/>
          <w:szCs w:val="24"/>
        </w:rPr>
        <w:t xml:space="preserve"> </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As a young researcher, Carol </w:t>
      </w:r>
      <w:proofErr w:type="spellStart"/>
      <w:r w:rsidRPr="008618F1">
        <w:rPr>
          <w:rFonts w:ascii="Bookman Old Style" w:hAnsi="Bookman Old Style"/>
          <w:sz w:val="24"/>
          <w:szCs w:val="24"/>
        </w:rPr>
        <w:t>Dweck</w:t>
      </w:r>
      <w:proofErr w:type="spellEnd"/>
      <w:r w:rsidRPr="008618F1">
        <w:rPr>
          <w:rFonts w:ascii="Bookman Old Style" w:hAnsi="Bookman Old Style"/>
          <w:sz w:val="24"/>
          <w:szCs w:val="24"/>
        </w:rPr>
        <w:t xml:space="preserve"> was fascinated by how some children faced challenges and failures with aplomb while others shrunk back. </w:t>
      </w:r>
      <w:proofErr w:type="spellStart"/>
      <w:r w:rsidRPr="008618F1">
        <w:rPr>
          <w:rFonts w:ascii="Bookman Old Style" w:hAnsi="Bookman Old Style"/>
          <w:sz w:val="24"/>
          <w:szCs w:val="24"/>
        </w:rPr>
        <w:t>Dweck</w:t>
      </w:r>
      <w:proofErr w:type="spellEnd"/>
      <w:r w:rsidRPr="008618F1">
        <w:rPr>
          <w:rFonts w:ascii="Bookman Old Style" w:hAnsi="Bookman Old Style"/>
          <w:sz w:val="24"/>
          <w:szCs w:val="24"/>
        </w:rPr>
        <w:t xml:space="preserve">, now a psychologist at Stanford University, eventually identified two core </w:t>
      </w:r>
      <w:proofErr w:type="spellStart"/>
      <w:r w:rsidRPr="008618F1">
        <w:rPr>
          <w:rFonts w:ascii="Bookman Old Style" w:hAnsi="Bookman Old Style"/>
          <w:sz w:val="24"/>
          <w:szCs w:val="24"/>
        </w:rPr>
        <w:t>mindsets</w:t>
      </w:r>
      <w:proofErr w:type="spellEnd"/>
      <w:r w:rsidRPr="008618F1">
        <w:rPr>
          <w:rFonts w:ascii="Bookman Old Style" w:hAnsi="Bookman Old Style"/>
          <w:sz w:val="24"/>
          <w:szCs w:val="24"/>
        </w:rPr>
        <w:t xml:space="preserve">, or beliefs, about one’s own traits that shape how people approach challenges: fixed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the belief that one’s abilities were carved in stone and predetermined at birth, and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the belief that one’s skills and qualities could be cultivated through effort and perseverance. Her findings brought the concepts of “fixed” and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to the fore for educators and parents, inspiring the implementation of her ideas among teachers—and even companies—across the country.   </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But </w:t>
      </w:r>
      <w:proofErr w:type="spellStart"/>
      <w:r w:rsidRPr="008618F1">
        <w:rPr>
          <w:rFonts w:ascii="Bookman Old Style" w:hAnsi="Bookman Old Style"/>
          <w:sz w:val="24"/>
          <w:szCs w:val="24"/>
        </w:rPr>
        <w:t>Dweck</w:t>
      </w:r>
      <w:proofErr w:type="spellEnd"/>
      <w:r w:rsidRPr="008618F1">
        <w:rPr>
          <w:rFonts w:ascii="Bookman Old Style" w:hAnsi="Bookman Old Style"/>
          <w:sz w:val="24"/>
          <w:szCs w:val="24"/>
        </w:rPr>
        <w:t xml:space="preserve"> recently noticed a trend: a widespread embrace of what she refers to as “false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”—a misunderstanding of the idea’s core message. Growth </w:t>
      </w:r>
      <w:proofErr w:type="spellStart"/>
      <w:r w:rsidRPr="008618F1">
        <w:rPr>
          <w:rFonts w:ascii="Bookman Old Style" w:hAnsi="Bookman Old Style"/>
          <w:sz w:val="24"/>
          <w:szCs w:val="24"/>
        </w:rPr>
        <w:t>mindset’s</w:t>
      </w:r>
      <w:proofErr w:type="spellEnd"/>
      <w:r w:rsidRPr="008618F1">
        <w:rPr>
          <w:rFonts w:ascii="Bookman Old Style" w:hAnsi="Bookman Old Style"/>
          <w:sz w:val="24"/>
          <w:szCs w:val="24"/>
        </w:rPr>
        <w:t xml:space="preserve"> popularity was leading some educators to believe that it was simpler than it was, that it was only about putting forth effort or that a teacher could foster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merely by telling kids to try hard. A teacher might applaud a child for making an effort on a science test even if he’d failed it, for instance, believing that doing so would promote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in that student regardless of the outcome. But such empty praise can exacerbate some of the very problems that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is intended to counter. A new edition of </w:t>
      </w:r>
      <w:proofErr w:type="spellStart"/>
      <w:r w:rsidRPr="008618F1">
        <w:rPr>
          <w:rFonts w:ascii="Bookman Old Style" w:hAnsi="Bookman Old Style"/>
          <w:sz w:val="24"/>
          <w:szCs w:val="24"/>
        </w:rPr>
        <w:t>Dweck’s</w:t>
      </w:r>
      <w:proofErr w:type="spellEnd"/>
      <w:r w:rsidRPr="008618F1">
        <w:rPr>
          <w:rFonts w:ascii="Bookman Old Style" w:hAnsi="Bookman Old Style"/>
          <w:sz w:val="24"/>
          <w:szCs w:val="24"/>
        </w:rPr>
        <w:t xml:space="preserve"> book,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The New Psychology of Success, updated to address false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comes out at the end of this month. I recently spoke with </w:t>
      </w:r>
      <w:proofErr w:type="spellStart"/>
      <w:r w:rsidRPr="008618F1">
        <w:rPr>
          <w:rFonts w:ascii="Bookman Old Style" w:hAnsi="Bookman Old Style"/>
          <w:sz w:val="24"/>
          <w:szCs w:val="24"/>
        </w:rPr>
        <w:t>Dweck</w:t>
      </w:r>
      <w:proofErr w:type="spellEnd"/>
      <w:r w:rsidRPr="008618F1">
        <w:rPr>
          <w:rFonts w:ascii="Bookman Old Style" w:hAnsi="Bookman Old Style"/>
          <w:sz w:val="24"/>
          <w:szCs w:val="24"/>
        </w:rPr>
        <w:t xml:space="preserve"> about how she wants her ideas to be applied. The interview has been lightly edited and condensed for clarity.</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Christine Gross-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Could you tell me about the development of the idea of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What was it intended to correct? What were you seeing that you felt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would help improve?</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 xml:space="preserve">Carol </w:t>
      </w: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I’ve always been interested, since graduate school, in why some children wilt and shrink back from challenges and give up in the face of obstacles, while others avidly seek challenges and become even more invested in the face of obstacles. So this has been my primary question for over 40 years. At some point, my graduate students and I realized that a </w:t>
      </w:r>
      <w:r w:rsidRPr="008618F1">
        <w:rPr>
          <w:rFonts w:ascii="Bookman Old Style" w:hAnsi="Bookman Old Style"/>
          <w:sz w:val="24"/>
          <w:szCs w:val="24"/>
        </w:rPr>
        <w:lastRenderedPageBreak/>
        <w:t xml:space="preserve">student’s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was at the foundation of whether [he or she] loved challenges and persisted in the face of failure.</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When students had more of a fixed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—the idea that abilities are carved in stone, that you have a certain amount and that’s that—they saw challenges as risky. They could fail, and their basic abilities would be called into question. When they hit obstacles, setbacks, or criticism, this was just more proof that they didn’t have the abilities that they cherished.</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In contrast, when students had more of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they held the view that talents and abilities could be developed and that challenges were the way to do it. Learning something new, something hard, sticking to things—that’s how you get smarter. Setbacks and feedback weren’t about your abilities, they were information you could use to help yourself learn. With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kids don’t necessarily think that there’s no such thing as talent or that everyone is the same, but they believe everyone can develop their abilities through hard work, strategies, and lots of help and mentoring from others.</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Gross-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When I first interviewed you about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 few years ago, I remember that it was a relatively unknown idea. But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is now so popular that I’ll hear people who aren’t steeped in educational theory say, “Praise the effort, not the child (or the outcome).” Why do you think this idea struck such a chord, and how did you find out there were people misunderstanding it?</w:t>
      </w:r>
    </w:p>
    <w:p w:rsidR="008618F1" w:rsidRPr="008618F1" w:rsidRDefault="008618F1" w:rsidP="008618F1">
      <w:pPr>
        <w:rPr>
          <w:rFonts w:ascii="Bookman Old Style" w:hAnsi="Bookman Old Style"/>
          <w:sz w:val="24"/>
          <w:szCs w:val="24"/>
        </w:rPr>
      </w:pP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Many educators were dissatisfied with drilling for high-stakes tests. They understood that student motivation had been a neglected area, especially of late. So many educators, as well as many parents, were excited to implement something that might re-energize kids to focus on learning again, not just memorization and test taking, but on deeper, more joyful learning.</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But a colleague of mine, Susan Mackie, was doing workshops with educators in Australia and observed that many of them were saying they got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and were running with it, but did not understand it deeply. She told me, “I’m seeing a lot of false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 just did not get it initially—growth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is a very straightforward concept, and besides, why would people settle for a false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if they could have a real one? But I started keeping a list of all the ways people were misunderstanding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When the list got long enough, I started speaking and writing about it.</w:t>
      </w:r>
    </w:p>
    <w:p w:rsidR="008618F1" w:rsidRPr="008618F1" w:rsidRDefault="008618F1" w:rsidP="008618F1">
      <w:pPr>
        <w:rPr>
          <w:rFonts w:ascii="Bookman Old Style" w:hAnsi="Bookman Old Style"/>
          <w:sz w:val="24"/>
          <w:szCs w:val="24"/>
        </w:rPr>
      </w:pP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lastRenderedPageBreak/>
        <w:t>Gross-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Could you elaborate on false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w:t>
      </w:r>
    </w:p>
    <w:p w:rsidR="008618F1" w:rsidRPr="008618F1" w:rsidRDefault="008618F1" w:rsidP="008618F1">
      <w:pPr>
        <w:rPr>
          <w:rFonts w:ascii="Bookman Old Style" w:hAnsi="Bookman Old Style"/>
          <w:sz w:val="24"/>
          <w:szCs w:val="24"/>
        </w:rPr>
      </w:pP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False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is saying you have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when you don't really have it or you don’t really understand [what it is]. It’s also false in the sense that nobody has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in everything all the time. Everyone is a mixture of fixed and growth </w:t>
      </w:r>
      <w:proofErr w:type="spellStart"/>
      <w:r w:rsidRPr="008618F1">
        <w:rPr>
          <w:rFonts w:ascii="Bookman Old Style" w:hAnsi="Bookman Old Style"/>
          <w:sz w:val="24"/>
          <w:szCs w:val="24"/>
        </w:rPr>
        <w:t>mindsets</w:t>
      </w:r>
      <w:proofErr w:type="spellEnd"/>
      <w:r w:rsidRPr="008618F1">
        <w:rPr>
          <w:rFonts w:ascii="Bookman Old Style" w:hAnsi="Bookman Old Style"/>
          <w:sz w:val="24"/>
          <w:szCs w:val="24"/>
        </w:rPr>
        <w:t xml:space="preserve">. You could have a predominant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in an area but there can still be things that trigger you into a fixed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trait. Something really challenging and outside your comfort zone can trigger it, or, if you encounter someone who is much better than you at something you pride yourself on, you can think “Oh, that person has ability, not me.” So I think we all, students and adults, have to look for our fixed-</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triggers and understand when we are falling into that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I think a lot of what happened [with false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among educators] is that instead of taking this long and difficult journey, where you work on understanding your triggers, working with them, and over time being able to stay in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more and more, many educators just said, “Oh yeah, I have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because either they know it’s the right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to have or they understood it in a way that made it seem easy.  </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Gross-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Why do you think these misunderstandings occurred?</w:t>
      </w:r>
    </w:p>
    <w:p w:rsidR="008618F1" w:rsidRPr="008618F1" w:rsidRDefault="008618F1" w:rsidP="008618F1">
      <w:pPr>
        <w:rPr>
          <w:rFonts w:ascii="Bookman Old Style" w:hAnsi="Bookman Old Style"/>
          <w:sz w:val="24"/>
          <w:szCs w:val="24"/>
        </w:rPr>
      </w:pP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Many people understood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deeply and implemented it in a very sophisticated and effective way. However, there were many others who understood it in a way that wasn’t quite accurate, or distilled it down to something that wasn’t quite effective, or assimilated it into something they already knew.</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Often when we see kids who aren’t learning well, we might feel frustrated or defensive, thinking it reflects on us as educators. It’s often tempting to not feel it is our fault. So we might say the child has a fixed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without understanding instead that, as educators, it is our responsibility to create a context in which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can flourish.</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Gross-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So it seems that the danger is that some teachers think they have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and believe it will transfer to their students, even though they themselves don’t really understand it. How about this: Are there educators who do understand the idea that abilities can be developed, but don’t understand how to pass it on to students? Are there certain children who are more vulnerable to this sort of misunderstanding of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w:t>
      </w:r>
    </w:p>
    <w:p w:rsidR="008618F1" w:rsidRPr="008618F1" w:rsidRDefault="008618F1" w:rsidP="008618F1">
      <w:pPr>
        <w:rPr>
          <w:rFonts w:ascii="Bookman Old Style" w:hAnsi="Bookman Old Style"/>
          <w:sz w:val="24"/>
          <w:szCs w:val="24"/>
        </w:rPr>
      </w:pP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Yes, another misunderstanding [of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that might apply to lower-achieving children is the oversimplification of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w:t>
      </w:r>
      <w:r w:rsidRPr="008618F1">
        <w:rPr>
          <w:rFonts w:ascii="Bookman Old Style" w:hAnsi="Bookman Old Style"/>
          <w:sz w:val="24"/>
          <w:szCs w:val="24"/>
        </w:rPr>
        <w:lastRenderedPageBreak/>
        <w:t>into just [being about] effort. Teachers were just praising effort that was not effective, saying “Wow, you tried really hard!” But students know that if they didn’t make progress and you’re praising them, it’s a consolation prize. They also know you think they can’t do any better. So this kind of growth-</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idea was misappropriated to try to make kids feel good when they were not achieving.</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The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ideas were developed as a counter to the self-esteem movement of blanketing everyone with praise, whether deserved or not. To find out that teachers were using it in the same way was of great concern to me. The whole idea of growth-</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praise is to focus on the learning process. When you focus on effort, [you have to] show how effort created learning progress or success.</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G</w:t>
      </w:r>
      <w:r w:rsidRPr="008618F1">
        <w:rPr>
          <w:rFonts w:ascii="Bookman Old Style" w:hAnsi="Bookman Old Style"/>
          <w:b/>
          <w:sz w:val="24"/>
          <w:szCs w:val="24"/>
        </w:rPr>
        <w:t>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What should people do to avoid falling into this trap?</w:t>
      </w:r>
    </w:p>
    <w:p w:rsidR="008618F1" w:rsidRPr="008618F1" w:rsidRDefault="008618F1" w:rsidP="008618F1">
      <w:pPr>
        <w:rPr>
          <w:rFonts w:ascii="Bookman Old Style" w:hAnsi="Bookman Old Style"/>
          <w:sz w:val="24"/>
          <w:szCs w:val="24"/>
        </w:rPr>
      </w:pP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A lot of parents or teachers say praise the effort, not the outcome. I say [that’s] wrong: Praise the effort that led to the outcome or learning progress; tie the praise to it. It’s not just effort, but strategy … so support the student in finding another strategy. Effective teachers who actually have classrooms full of children with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are always supporting children’s learning strategies and showing how strategies created that success.</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Students need to know that if they’re stuck, they don’t need just effort. You don’t want them redoubling their efforts with the same ineffective strategies. You want them to know when to ask for help and when to use resources that are available.</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All of this is part of the process that needs to be taught and tied to learning.</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Gross-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Is there a right way to praise kids and encourage them to do well?</w:t>
      </w:r>
    </w:p>
    <w:p w:rsidR="008618F1" w:rsidRPr="008618F1" w:rsidRDefault="008618F1" w:rsidP="008618F1">
      <w:pPr>
        <w:rPr>
          <w:rFonts w:ascii="Bookman Old Style" w:hAnsi="Bookman Old Style"/>
          <w:sz w:val="24"/>
          <w:szCs w:val="24"/>
        </w:rPr>
      </w:pP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Many parents and teachers who themselves have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aren’t passing it on because they are trying to protect the child’s confidence, focus on the child’s ability, and kind of boost the child’s view or protect the child from a failure. They’re conveying anxiety about ability.  </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But we have a new line of research (with my former graduate student, Kyla </w:t>
      </w:r>
      <w:proofErr w:type="spellStart"/>
      <w:r w:rsidRPr="008618F1">
        <w:rPr>
          <w:rFonts w:ascii="Bookman Old Style" w:hAnsi="Bookman Old Style"/>
          <w:sz w:val="24"/>
          <w:szCs w:val="24"/>
        </w:rPr>
        <w:t>Haimovitz</w:t>
      </w:r>
      <w:proofErr w:type="spellEnd"/>
      <w:r w:rsidRPr="008618F1">
        <w:rPr>
          <w:rFonts w:ascii="Bookman Old Style" w:hAnsi="Bookman Old Style"/>
          <w:sz w:val="24"/>
          <w:szCs w:val="24"/>
        </w:rPr>
        <w:t xml:space="preserve">) showing that the way a parent reacts to a child’s failure conveys a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to a child regardless of the parent’s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If parents react to their child’s failures as though there is something negative, if they rush in, are anxious, reassure the child, “Oh not everyone can be good at math, don’t worry, you’re good at other things,” the child gets it that no, this is </w:t>
      </w:r>
      <w:r w:rsidRPr="008618F1">
        <w:rPr>
          <w:rFonts w:ascii="Bookman Old Style" w:hAnsi="Bookman Old Style"/>
          <w:sz w:val="24"/>
          <w:szCs w:val="24"/>
        </w:rPr>
        <w:lastRenderedPageBreak/>
        <w:t xml:space="preserve">important, and it’s fixed. That child is developing a fixed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even if the parent has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But if the parent reacts to a child’s failure as though it’s something that enhances learning, asking, “Okay, what is this teaching us? Where should we go next? Should we talk to the teacher about how we can learn this </w:t>
      </w:r>
      <w:proofErr w:type="gramStart"/>
      <w:r w:rsidRPr="008618F1">
        <w:rPr>
          <w:rFonts w:ascii="Bookman Old Style" w:hAnsi="Bookman Old Style"/>
          <w:sz w:val="24"/>
          <w:szCs w:val="24"/>
        </w:rPr>
        <w:t>better</w:t>
      </w:r>
      <w:proofErr w:type="gramEnd"/>
      <w:r w:rsidRPr="008618F1">
        <w:rPr>
          <w:rFonts w:ascii="Bookman Old Style" w:hAnsi="Bookman Old Style"/>
          <w:sz w:val="24"/>
          <w:szCs w:val="24"/>
        </w:rPr>
        <w:t>?” that child comes to understand that abilities can be developed.</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So, with praise, focus on “process praise”—focus on the learning process and show how hard work, good strategies, and good use of resources lead to better learning. Be matter-of-fact, with not too strong or too passive a reaction.</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You can see evidence of fixed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as young as 3.5 or 4 years old; that’s when </w:t>
      </w:r>
      <w:proofErr w:type="spellStart"/>
      <w:r w:rsidRPr="008618F1">
        <w:rPr>
          <w:rFonts w:ascii="Bookman Old Style" w:hAnsi="Bookman Old Style"/>
          <w:sz w:val="24"/>
          <w:szCs w:val="24"/>
        </w:rPr>
        <w:t>mindsets</w:t>
      </w:r>
      <w:proofErr w:type="spellEnd"/>
      <w:r w:rsidRPr="008618F1">
        <w:rPr>
          <w:rFonts w:ascii="Bookman Old Style" w:hAnsi="Bookman Old Style"/>
          <w:sz w:val="24"/>
          <w:szCs w:val="24"/>
        </w:rPr>
        <w:t xml:space="preserve"> can start becoming evident, where some kids are very upset when they make a mistake or get criticized and fall into a helpless place. That’s when children become able to evaluate themselves. We collaborated … with researchers from the University of Chicago who had a longitudinal project with videotape of mother-child interactions. What we found was the more praise was process-oriented—not a ton, just where the greater proportion of the praise was process praise [versus outcome praise]—the more those children had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and a high desire for challenge five years later, when they were in second grade.</w:t>
      </w:r>
    </w:p>
    <w:p w:rsidR="008618F1" w:rsidRPr="008618F1" w:rsidRDefault="008618F1" w:rsidP="008618F1">
      <w:pPr>
        <w:rPr>
          <w:rFonts w:ascii="Bookman Old Style" w:hAnsi="Bookman Old Style"/>
          <w:sz w:val="24"/>
          <w:szCs w:val="24"/>
        </w:rPr>
      </w:pPr>
      <w:r w:rsidRPr="008618F1">
        <w:rPr>
          <w:rFonts w:ascii="Bookman Old Style" w:hAnsi="Bookman Old Style"/>
          <w:b/>
          <w:sz w:val="24"/>
          <w:szCs w:val="24"/>
        </w:rPr>
        <w:t>Gross-</w:t>
      </w:r>
      <w:proofErr w:type="spellStart"/>
      <w:r w:rsidRPr="008618F1">
        <w:rPr>
          <w:rFonts w:ascii="Bookman Old Style" w:hAnsi="Bookman Old Style"/>
          <w:b/>
          <w:sz w:val="24"/>
          <w:szCs w:val="24"/>
        </w:rPr>
        <w:t>Loh</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That’s very helpful to know for parents of young children.  But what about older kids who might feel discouraged and worn-down after years of feeling that they weren’t smart enough or a fear that they would never be able to be successful? Is it ever too late to foster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in students?</w:t>
      </w:r>
    </w:p>
    <w:p w:rsidR="008618F1" w:rsidRPr="008618F1" w:rsidRDefault="008618F1" w:rsidP="008618F1">
      <w:pPr>
        <w:rPr>
          <w:rFonts w:ascii="Bookman Old Style" w:hAnsi="Bookman Old Style"/>
          <w:sz w:val="24"/>
          <w:szCs w:val="24"/>
        </w:rPr>
      </w:pPr>
      <w:proofErr w:type="spellStart"/>
      <w:r w:rsidRPr="008618F1">
        <w:rPr>
          <w:rFonts w:ascii="Bookman Old Style" w:hAnsi="Bookman Old Style"/>
          <w:b/>
          <w:sz w:val="24"/>
          <w:szCs w:val="24"/>
        </w:rPr>
        <w:t>Dweck</w:t>
      </w:r>
      <w:proofErr w:type="spellEnd"/>
      <w:r w:rsidRPr="008618F1">
        <w:rPr>
          <w:rFonts w:ascii="Bookman Old Style" w:hAnsi="Bookman Old Style"/>
          <w:b/>
          <w:sz w:val="24"/>
          <w:szCs w:val="24"/>
        </w:rPr>
        <w:t>:</w:t>
      </w:r>
      <w:r w:rsidRPr="008618F1">
        <w:rPr>
          <w:rFonts w:ascii="Bookman Old Style" w:hAnsi="Bookman Old Style"/>
          <w:sz w:val="24"/>
          <w:szCs w:val="24"/>
        </w:rPr>
        <w:t xml:space="preserve"> No—we’ve developed a number of online workshops addressed at adolescents and shown that when we teach [those] students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many of them regain their motivation to learn and achieve higher grades, especially students who have been struggling or students who have been </w:t>
      </w:r>
      <w:proofErr w:type="spellStart"/>
      <w:r w:rsidRPr="008618F1">
        <w:rPr>
          <w:rFonts w:ascii="Bookman Old Style" w:hAnsi="Bookman Old Style"/>
          <w:sz w:val="24"/>
          <w:szCs w:val="24"/>
        </w:rPr>
        <w:t>laboring</w:t>
      </w:r>
      <w:proofErr w:type="spellEnd"/>
      <w:r w:rsidRPr="008618F1">
        <w:rPr>
          <w:rFonts w:ascii="Bookman Old Style" w:hAnsi="Bookman Old Style"/>
          <w:sz w:val="24"/>
          <w:szCs w:val="24"/>
        </w:rPr>
        <w:t xml:space="preserve"> under a negative stereotype about [their own] abilities.</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Research conducted last year by my former graduate student, David Yeager [now a professor at the University of Texas], on 18,000 students entering ninth grade, shows us that students who took growth-</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workshops are seeking more challenges.</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You can’t tell adolescents, “We’re adults, we have the answer, and we’re going to tell you what it is.” So we said, “We’re scientists from Stanford University and the University of Texas, and we need your help. We’re experts on the brain and how students learn, but you’re the experts on being a </w:t>
      </w:r>
      <w:r w:rsidRPr="008618F1">
        <w:rPr>
          <w:rFonts w:ascii="Bookman Old Style" w:hAnsi="Bookman Old Style"/>
          <w:sz w:val="24"/>
          <w:szCs w:val="24"/>
        </w:rPr>
        <w:lastRenderedPageBreak/>
        <w:t>freshman in high school and we’d like your input for a program we’re developing for future freshmen.”</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We then taught them about how the teenage brain is especially open to learning. We talked about how it’s a time of great plasticity, a time they need to take advantage of, and that they can grow their brains through taking on hard tasks in school and sticking to them. We had the students write a letter to a struggling freshman, </w:t>
      </w:r>
      <w:proofErr w:type="spellStart"/>
      <w:r w:rsidRPr="008618F1">
        <w:rPr>
          <w:rFonts w:ascii="Bookman Old Style" w:hAnsi="Bookman Old Style"/>
          <w:sz w:val="24"/>
          <w:szCs w:val="24"/>
        </w:rPr>
        <w:t>counseling</w:t>
      </w:r>
      <w:proofErr w:type="spellEnd"/>
      <w:r w:rsidRPr="008618F1">
        <w:rPr>
          <w:rFonts w:ascii="Bookman Old Style" w:hAnsi="Bookman Old Style"/>
          <w:sz w:val="24"/>
          <w:szCs w:val="24"/>
        </w:rPr>
        <w:t xml:space="preserve"> that person in terms of the growth-</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principle, which is often very persuasive. We had testimonials from some public figures, talking about how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xml:space="preserve"> got them to where they were.</w:t>
      </w:r>
    </w:p>
    <w:p w:rsidR="008618F1" w:rsidRPr="008618F1" w:rsidRDefault="008618F1" w:rsidP="008618F1">
      <w:pPr>
        <w:rPr>
          <w:rFonts w:ascii="Bookman Old Style" w:hAnsi="Bookman Old Style"/>
          <w:sz w:val="24"/>
          <w:szCs w:val="24"/>
        </w:rPr>
      </w:pPr>
      <w:r w:rsidRPr="008618F1">
        <w:rPr>
          <w:rFonts w:ascii="Bookman Old Style" w:hAnsi="Bookman Old Style"/>
          <w:sz w:val="24"/>
          <w:szCs w:val="24"/>
        </w:rPr>
        <w:t xml:space="preserve">Finally we talked about why someone would want a growth </w:t>
      </w:r>
      <w:proofErr w:type="spellStart"/>
      <w:r w:rsidRPr="008618F1">
        <w:rPr>
          <w:rFonts w:ascii="Bookman Old Style" w:hAnsi="Bookman Old Style"/>
          <w:sz w:val="24"/>
          <w:szCs w:val="24"/>
        </w:rPr>
        <w:t>mindset</w:t>
      </w:r>
      <w:proofErr w:type="spellEnd"/>
      <w:r w:rsidRPr="008618F1">
        <w:rPr>
          <w:rFonts w:ascii="Bookman Old Style" w:hAnsi="Bookman Old Style"/>
          <w:sz w:val="24"/>
          <w:szCs w:val="24"/>
        </w:rPr>
        <w:t>. We realized that some kids would be overjoyed to hear you can develop your intellectual abilities, but others might not think it was the most exciting thing. So we then had a whole section on why you might want to develop your mind. Teenagers are really excited about the idea that they can do something to make the world a better place. So we asked them what they want to make their contribution to in the future—family, community, or societal problems—and then talked about how having a strong mind could help them make their future contribution.</w:t>
      </w:r>
    </w:p>
    <w:p w:rsidR="008D5079" w:rsidRPr="008618F1" w:rsidRDefault="008618F1" w:rsidP="008618F1">
      <w:pPr>
        <w:rPr>
          <w:rFonts w:ascii="Bookman Old Style" w:hAnsi="Bookman Old Style"/>
          <w:sz w:val="24"/>
          <w:szCs w:val="24"/>
        </w:rPr>
      </w:pPr>
      <w:bookmarkStart w:id="0" w:name="_GoBack"/>
      <w:bookmarkEnd w:id="0"/>
      <w:r w:rsidRPr="008618F1">
        <w:rPr>
          <w:rFonts w:ascii="Bookman Old Style" w:hAnsi="Bookman Old Style"/>
          <w:sz w:val="24"/>
          <w:szCs w:val="24"/>
        </w:rPr>
        <w:t xml:space="preserve">We’re excited about this because we know the world of the future is going to be about taking on ill-defined, hard jobs that keep changing. It’s going to </w:t>
      </w:r>
      <w:proofErr w:type="spellStart"/>
      <w:r w:rsidRPr="008618F1">
        <w:rPr>
          <w:rFonts w:ascii="Bookman Old Style" w:hAnsi="Bookman Old Style"/>
          <w:sz w:val="24"/>
          <w:szCs w:val="24"/>
        </w:rPr>
        <w:t>favor</w:t>
      </w:r>
      <w:proofErr w:type="spellEnd"/>
      <w:r w:rsidRPr="008618F1">
        <w:rPr>
          <w:rFonts w:ascii="Bookman Old Style" w:hAnsi="Bookman Old Style"/>
          <w:sz w:val="24"/>
          <w:szCs w:val="24"/>
        </w:rPr>
        <w:t xml:space="preserve"> people who relish those challenges and know how to fix them. We are committed to creating a nation of learners.</w:t>
      </w:r>
    </w:p>
    <w:sectPr w:rsidR="008D5079" w:rsidRPr="008618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8F1"/>
    <w:rsid w:val="008618F1"/>
    <w:rsid w:val="008D5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C8091B-E82A-4CB3-806B-5327E8C6F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18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atlantic.com/education/archive/2016/12/how-praise-became-a-consolation-prize/510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2133</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Morgan</dc:creator>
  <cp:keywords/>
  <dc:description/>
  <cp:lastModifiedBy>Jill Morgan</cp:lastModifiedBy>
  <cp:revision>1</cp:revision>
  <dcterms:created xsi:type="dcterms:W3CDTF">2016-12-19T11:07:00Z</dcterms:created>
  <dcterms:modified xsi:type="dcterms:W3CDTF">2016-12-19T11:12:00Z</dcterms:modified>
</cp:coreProperties>
</file>