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8CE4D" w14:textId="77777777" w:rsidR="000E70A1" w:rsidRDefault="00353758">
      <w:pPr>
        <w:rPr>
          <w:rFonts w:ascii="Arial" w:hAnsi="Arial" w:cs="Arial"/>
          <w:sz w:val="24"/>
          <w:szCs w:val="24"/>
        </w:rPr>
      </w:pPr>
      <w:r>
        <w:rPr>
          <w:rFonts w:ascii="Arial" w:hAnsi="Arial" w:cs="Arial"/>
          <w:sz w:val="24"/>
          <w:szCs w:val="24"/>
        </w:rPr>
        <w:t xml:space="preserve">                                 </w:t>
      </w:r>
      <w:r w:rsidR="000E70A1">
        <w:rPr>
          <w:rFonts w:ascii="Arial" w:hAnsi="Arial" w:cs="Arial"/>
          <w:sz w:val="24"/>
          <w:szCs w:val="24"/>
        </w:rPr>
        <w:t xml:space="preserve">       </w:t>
      </w:r>
      <w:r>
        <w:rPr>
          <w:rFonts w:ascii="Arial" w:hAnsi="Arial" w:cs="Arial"/>
          <w:sz w:val="24"/>
          <w:szCs w:val="24"/>
        </w:rPr>
        <w:t xml:space="preserve">  </w:t>
      </w:r>
    </w:p>
    <w:p w14:paraId="355013B7" w14:textId="77777777" w:rsidR="000E70A1" w:rsidRDefault="000E70A1">
      <w:pPr>
        <w:rPr>
          <w:rFonts w:ascii="Arial" w:hAnsi="Arial" w:cs="Arial"/>
          <w:sz w:val="24"/>
          <w:szCs w:val="24"/>
        </w:rPr>
      </w:pPr>
    </w:p>
    <w:p w14:paraId="17EDCC85" w14:textId="77777777" w:rsidR="000E70A1" w:rsidRDefault="000E70A1">
      <w:pPr>
        <w:rPr>
          <w:rFonts w:ascii="Arial" w:hAnsi="Arial" w:cs="Arial"/>
          <w:sz w:val="24"/>
          <w:szCs w:val="24"/>
        </w:rPr>
      </w:pPr>
    </w:p>
    <w:p w14:paraId="09B4831E" w14:textId="0592FE1C" w:rsidR="00BC07A6" w:rsidRPr="00C4096B" w:rsidRDefault="000E70A1" w:rsidP="00C4096B">
      <w:pPr>
        <w:spacing w:line="360" w:lineRule="auto"/>
        <w:rPr>
          <w:rFonts w:ascii="Arial" w:hAnsi="Arial" w:cs="Arial"/>
          <w:b/>
          <w:bCs/>
          <w:sz w:val="24"/>
          <w:szCs w:val="24"/>
        </w:rPr>
      </w:pPr>
      <w:r>
        <w:rPr>
          <w:rFonts w:ascii="Arial" w:hAnsi="Arial" w:cs="Arial"/>
          <w:sz w:val="24"/>
          <w:szCs w:val="24"/>
        </w:rPr>
        <w:t xml:space="preserve">                                             </w:t>
      </w:r>
      <w:r w:rsidR="00353758">
        <w:rPr>
          <w:rFonts w:ascii="Arial" w:hAnsi="Arial" w:cs="Arial"/>
          <w:sz w:val="24"/>
          <w:szCs w:val="24"/>
        </w:rPr>
        <w:t xml:space="preserve">  </w:t>
      </w:r>
      <w:r w:rsidR="00353758" w:rsidRPr="00C4096B">
        <w:rPr>
          <w:rFonts w:ascii="Arial" w:hAnsi="Arial" w:cs="Arial"/>
          <w:b/>
          <w:bCs/>
          <w:sz w:val="24"/>
          <w:szCs w:val="24"/>
        </w:rPr>
        <w:t>Academic Essay</w:t>
      </w:r>
    </w:p>
    <w:p w14:paraId="1C105261" w14:textId="77777777" w:rsidR="00BC07A6" w:rsidRPr="00C4096B" w:rsidRDefault="00BC07A6" w:rsidP="00C4096B">
      <w:pPr>
        <w:spacing w:line="360" w:lineRule="auto"/>
        <w:rPr>
          <w:rFonts w:ascii="Arial" w:hAnsi="Arial" w:cs="Arial"/>
          <w:b/>
          <w:bCs/>
          <w:sz w:val="24"/>
          <w:szCs w:val="24"/>
        </w:rPr>
      </w:pPr>
    </w:p>
    <w:p w14:paraId="45DBC349" w14:textId="77777777" w:rsidR="00BC07A6" w:rsidRPr="00C4096B" w:rsidRDefault="00BC07A6" w:rsidP="00C4096B">
      <w:pPr>
        <w:spacing w:line="360" w:lineRule="auto"/>
        <w:rPr>
          <w:rFonts w:ascii="Arial" w:hAnsi="Arial" w:cs="Arial"/>
          <w:b/>
          <w:bCs/>
          <w:sz w:val="24"/>
          <w:szCs w:val="24"/>
        </w:rPr>
      </w:pPr>
    </w:p>
    <w:p w14:paraId="7769AAE2" w14:textId="76D7CE74" w:rsidR="006A3F20" w:rsidRPr="00C4096B" w:rsidRDefault="00353758" w:rsidP="00C4096B">
      <w:pPr>
        <w:spacing w:line="360" w:lineRule="auto"/>
        <w:rPr>
          <w:rFonts w:ascii="Arial" w:hAnsi="Arial" w:cs="Arial"/>
          <w:b/>
          <w:bCs/>
          <w:sz w:val="24"/>
          <w:szCs w:val="24"/>
        </w:rPr>
      </w:pPr>
      <w:r w:rsidRPr="00C4096B">
        <w:rPr>
          <w:rFonts w:ascii="Arial" w:hAnsi="Arial" w:cs="Arial"/>
          <w:b/>
          <w:bCs/>
          <w:sz w:val="24"/>
          <w:szCs w:val="24"/>
        </w:rPr>
        <w:t xml:space="preserve">                     </w:t>
      </w:r>
      <w:r w:rsidR="000E70A1" w:rsidRPr="00C4096B">
        <w:rPr>
          <w:rFonts w:ascii="Arial" w:hAnsi="Arial" w:cs="Arial"/>
          <w:b/>
          <w:bCs/>
          <w:sz w:val="24"/>
          <w:szCs w:val="24"/>
        </w:rPr>
        <w:t xml:space="preserve">       </w:t>
      </w:r>
      <w:r w:rsidRPr="00C4096B">
        <w:rPr>
          <w:rFonts w:ascii="Arial" w:hAnsi="Arial" w:cs="Arial"/>
          <w:b/>
          <w:bCs/>
          <w:sz w:val="24"/>
          <w:szCs w:val="24"/>
        </w:rPr>
        <w:t xml:space="preserve"> </w:t>
      </w:r>
      <w:r w:rsidR="00BC07A6" w:rsidRPr="00C4096B">
        <w:rPr>
          <w:rFonts w:ascii="Arial" w:hAnsi="Arial" w:cs="Arial"/>
          <w:b/>
          <w:bCs/>
          <w:sz w:val="24"/>
          <w:szCs w:val="24"/>
        </w:rPr>
        <w:t>Management &amp; Organisational Behaviour</w:t>
      </w:r>
    </w:p>
    <w:p w14:paraId="4F147118" w14:textId="6BAE3CF7" w:rsidR="00353758" w:rsidRPr="00C4096B" w:rsidRDefault="00353758" w:rsidP="00C4096B">
      <w:pPr>
        <w:spacing w:line="360" w:lineRule="auto"/>
        <w:rPr>
          <w:rFonts w:ascii="Arial" w:hAnsi="Arial" w:cs="Arial"/>
          <w:b/>
          <w:bCs/>
          <w:sz w:val="24"/>
          <w:szCs w:val="24"/>
        </w:rPr>
      </w:pPr>
      <w:r w:rsidRPr="00C4096B">
        <w:rPr>
          <w:rFonts w:ascii="Arial" w:hAnsi="Arial" w:cs="Arial"/>
          <w:b/>
          <w:bCs/>
          <w:sz w:val="24"/>
          <w:szCs w:val="24"/>
        </w:rPr>
        <w:t xml:space="preserve">                                              </w:t>
      </w:r>
      <w:r w:rsidR="000E70A1" w:rsidRPr="00C4096B">
        <w:rPr>
          <w:rFonts w:ascii="Arial" w:hAnsi="Arial" w:cs="Arial"/>
          <w:b/>
          <w:bCs/>
          <w:sz w:val="24"/>
          <w:szCs w:val="24"/>
        </w:rPr>
        <w:t xml:space="preserve">       </w:t>
      </w:r>
      <w:r w:rsidRPr="00C4096B">
        <w:rPr>
          <w:rFonts w:ascii="Arial" w:hAnsi="Arial" w:cs="Arial"/>
          <w:b/>
          <w:bCs/>
          <w:sz w:val="24"/>
          <w:szCs w:val="24"/>
        </w:rPr>
        <w:t>BMIH5004</w:t>
      </w:r>
    </w:p>
    <w:p w14:paraId="4E76E227" w14:textId="77777777" w:rsidR="00353758" w:rsidRPr="00C4096B" w:rsidRDefault="00353758" w:rsidP="00C4096B">
      <w:pPr>
        <w:spacing w:line="360" w:lineRule="auto"/>
        <w:rPr>
          <w:rFonts w:ascii="Arial" w:hAnsi="Arial" w:cs="Arial"/>
          <w:b/>
          <w:bCs/>
          <w:sz w:val="24"/>
          <w:szCs w:val="24"/>
        </w:rPr>
      </w:pPr>
    </w:p>
    <w:p w14:paraId="0EE4796D" w14:textId="77777777" w:rsidR="00806F4F" w:rsidRPr="00C4096B" w:rsidRDefault="00806F4F" w:rsidP="00C4096B">
      <w:pPr>
        <w:spacing w:line="360" w:lineRule="auto"/>
        <w:rPr>
          <w:rFonts w:ascii="Arial" w:hAnsi="Arial" w:cs="Arial"/>
          <w:b/>
          <w:bCs/>
          <w:sz w:val="24"/>
          <w:szCs w:val="24"/>
        </w:rPr>
      </w:pPr>
    </w:p>
    <w:p w14:paraId="68879DA2" w14:textId="2DF547B5" w:rsidR="00806F4F" w:rsidRPr="00C4096B" w:rsidRDefault="00806F4F" w:rsidP="00C4096B">
      <w:pPr>
        <w:spacing w:line="360" w:lineRule="auto"/>
        <w:rPr>
          <w:rFonts w:ascii="Arial" w:hAnsi="Arial" w:cs="Arial"/>
          <w:b/>
          <w:bCs/>
          <w:sz w:val="24"/>
          <w:szCs w:val="24"/>
        </w:rPr>
      </w:pPr>
      <w:r w:rsidRPr="00C4096B">
        <w:rPr>
          <w:rFonts w:ascii="Arial" w:hAnsi="Arial" w:cs="Arial"/>
          <w:b/>
          <w:bCs/>
          <w:sz w:val="24"/>
          <w:szCs w:val="24"/>
        </w:rPr>
        <w:t xml:space="preserve">                                University Of Wales Trinity Saint David</w:t>
      </w:r>
    </w:p>
    <w:p w14:paraId="3524BE05" w14:textId="77777777" w:rsidR="00353758" w:rsidRPr="00C4096B" w:rsidRDefault="00353758" w:rsidP="00C4096B">
      <w:pPr>
        <w:spacing w:line="360" w:lineRule="auto"/>
        <w:rPr>
          <w:rFonts w:ascii="Arial" w:hAnsi="Arial" w:cs="Arial"/>
          <w:b/>
          <w:bCs/>
          <w:sz w:val="24"/>
          <w:szCs w:val="24"/>
        </w:rPr>
      </w:pPr>
    </w:p>
    <w:p w14:paraId="0FE601F7" w14:textId="4F4C0075" w:rsidR="00353758" w:rsidRPr="00C4096B" w:rsidRDefault="00380FF2" w:rsidP="00C4096B">
      <w:pPr>
        <w:spacing w:line="360" w:lineRule="auto"/>
        <w:rPr>
          <w:rFonts w:ascii="Arial" w:hAnsi="Arial" w:cs="Arial"/>
          <w:b/>
          <w:bCs/>
          <w:sz w:val="24"/>
          <w:szCs w:val="24"/>
        </w:rPr>
      </w:pPr>
      <w:r w:rsidRPr="00C4096B">
        <w:rPr>
          <w:rFonts w:ascii="Arial" w:hAnsi="Arial" w:cs="Arial"/>
          <w:b/>
          <w:bCs/>
          <w:sz w:val="24"/>
          <w:szCs w:val="24"/>
        </w:rPr>
        <w:t xml:space="preserve">                    </w:t>
      </w:r>
      <w:r w:rsidR="00806F4F" w:rsidRPr="00C4096B">
        <w:rPr>
          <w:rFonts w:ascii="Arial" w:hAnsi="Arial" w:cs="Arial"/>
          <w:b/>
          <w:bCs/>
          <w:sz w:val="24"/>
          <w:szCs w:val="24"/>
        </w:rPr>
        <w:t xml:space="preserve">                          </w:t>
      </w:r>
      <w:r w:rsidRPr="00C4096B">
        <w:rPr>
          <w:rFonts w:ascii="Arial" w:hAnsi="Arial" w:cs="Arial"/>
          <w:b/>
          <w:bCs/>
          <w:sz w:val="24"/>
          <w:szCs w:val="24"/>
        </w:rPr>
        <w:t xml:space="preserve"> </w:t>
      </w:r>
      <w:r w:rsidR="00353758" w:rsidRPr="00C4096B">
        <w:rPr>
          <w:rFonts w:ascii="Arial" w:hAnsi="Arial" w:cs="Arial"/>
          <w:b/>
          <w:bCs/>
          <w:sz w:val="24"/>
          <w:szCs w:val="24"/>
        </w:rPr>
        <w:t>Livia Valentina Vladu</w:t>
      </w:r>
    </w:p>
    <w:p w14:paraId="2392D1A8" w14:textId="515979C6" w:rsidR="00353758" w:rsidRPr="00C4096B" w:rsidRDefault="00380FF2" w:rsidP="00C4096B">
      <w:pPr>
        <w:spacing w:line="360" w:lineRule="auto"/>
        <w:rPr>
          <w:rFonts w:ascii="Arial" w:hAnsi="Arial" w:cs="Arial"/>
          <w:b/>
          <w:bCs/>
          <w:sz w:val="24"/>
          <w:szCs w:val="24"/>
        </w:rPr>
      </w:pPr>
      <w:r w:rsidRPr="00C4096B">
        <w:rPr>
          <w:rFonts w:ascii="Arial" w:hAnsi="Arial" w:cs="Arial"/>
          <w:b/>
          <w:bCs/>
          <w:sz w:val="24"/>
          <w:szCs w:val="24"/>
        </w:rPr>
        <w:t xml:space="preserve">                    </w:t>
      </w:r>
      <w:r w:rsidR="00806F4F" w:rsidRPr="00C4096B">
        <w:rPr>
          <w:rFonts w:ascii="Arial" w:hAnsi="Arial" w:cs="Arial"/>
          <w:b/>
          <w:bCs/>
          <w:sz w:val="24"/>
          <w:szCs w:val="24"/>
        </w:rPr>
        <w:t xml:space="preserve">                         </w:t>
      </w:r>
      <w:r w:rsidRPr="00C4096B">
        <w:rPr>
          <w:rFonts w:ascii="Arial" w:hAnsi="Arial" w:cs="Arial"/>
          <w:b/>
          <w:bCs/>
          <w:sz w:val="24"/>
          <w:szCs w:val="24"/>
        </w:rPr>
        <w:t xml:space="preserve"> </w:t>
      </w:r>
      <w:r w:rsidR="00353758" w:rsidRPr="00C4096B">
        <w:rPr>
          <w:rFonts w:ascii="Arial" w:hAnsi="Arial" w:cs="Arial"/>
          <w:b/>
          <w:bCs/>
          <w:sz w:val="24"/>
          <w:szCs w:val="24"/>
        </w:rPr>
        <w:t xml:space="preserve">Student Id: </w:t>
      </w:r>
      <w:r w:rsidRPr="00C4096B">
        <w:rPr>
          <w:rFonts w:ascii="Arial" w:hAnsi="Arial" w:cs="Arial"/>
          <w:b/>
          <w:bCs/>
          <w:sz w:val="24"/>
          <w:szCs w:val="24"/>
        </w:rPr>
        <w:t>2127021</w:t>
      </w:r>
    </w:p>
    <w:p w14:paraId="25150729" w14:textId="25CFB51D" w:rsidR="00380FF2" w:rsidRDefault="00ED32AC" w:rsidP="00C4096B">
      <w:pPr>
        <w:spacing w:line="360" w:lineRule="auto"/>
        <w:rPr>
          <w:rFonts w:ascii="Arial" w:hAnsi="Arial" w:cs="Arial"/>
          <w:b/>
          <w:bCs/>
          <w:sz w:val="24"/>
          <w:szCs w:val="24"/>
        </w:rPr>
      </w:pPr>
      <w:r w:rsidRPr="00C4096B">
        <w:rPr>
          <w:rFonts w:ascii="Arial" w:hAnsi="Arial" w:cs="Arial"/>
          <w:b/>
          <w:bCs/>
          <w:sz w:val="24"/>
          <w:szCs w:val="24"/>
        </w:rPr>
        <w:t xml:space="preserve">                   </w:t>
      </w:r>
      <w:r w:rsidR="00806F4F" w:rsidRPr="00C4096B">
        <w:rPr>
          <w:rFonts w:ascii="Arial" w:hAnsi="Arial" w:cs="Arial"/>
          <w:b/>
          <w:bCs/>
          <w:sz w:val="24"/>
          <w:szCs w:val="24"/>
        </w:rPr>
        <w:t xml:space="preserve">                      </w:t>
      </w:r>
      <w:r w:rsidRPr="00C4096B">
        <w:rPr>
          <w:rFonts w:ascii="Arial" w:hAnsi="Arial" w:cs="Arial"/>
          <w:b/>
          <w:bCs/>
          <w:sz w:val="24"/>
          <w:szCs w:val="24"/>
        </w:rPr>
        <w:t xml:space="preserve">  Lecturer: </w:t>
      </w:r>
      <w:r w:rsidRPr="00C4096B">
        <w:rPr>
          <w:rFonts w:ascii="Arial" w:hAnsi="Arial" w:cs="Arial"/>
          <w:b/>
          <w:bCs/>
          <w:sz w:val="24"/>
          <w:szCs w:val="24"/>
        </w:rPr>
        <w:t>Maggie Lan Zang</w:t>
      </w:r>
    </w:p>
    <w:p w14:paraId="3034545C" w14:textId="77777777" w:rsidR="00C4096B" w:rsidRDefault="00C4096B" w:rsidP="00C4096B">
      <w:pPr>
        <w:spacing w:line="360" w:lineRule="auto"/>
        <w:rPr>
          <w:rFonts w:ascii="Arial" w:hAnsi="Arial" w:cs="Arial"/>
          <w:b/>
          <w:bCs/>
          <w:sz w:val="24"/>
          <w:szCs w:val="24"/>
        </w:rPr>
      </w:pPr>
    </w:p>
    <w:p w14:paraId="0ABA78EF" w14:textId="77777777" w:rsidR="00C4096B" w:rsidRDefault="00C4096B" w:rsidP="00C4096B">
      <w:pPr>
        <w:spacing w:line="360" w:lineRule="auto"/>
        <w:rPr>
          <w:rFonts w:ascii="Arial" w:hAnsi="Arial" w:cs="Arial"/>
          <w:b/>
          <w:bCs/>
          <w:sz w:val="24"/>
          <w:szCs w:val="24"/>
        </w:rPr>
      </w:pPr>
    </w:p>
    <w:p w14:paraId="50EB69A4" w14:textId="77777777" w:rsidR="00C4096B" w:rsidRDefault="00C4096B" w:rsidP="00C4096B">
      <w:pPr>
        <w:spacing w:line="360" w:lineRule="auto"/>
        <w:rPr>
          <w:rFonts w:ascii="Arial" w:hAnsi="Arial" w:cs="Arial"/>
          <w:b/>
          <w:bCs/>
          <w:sz w:val="24"/>
          <w:szCs w:val="24"/>
        </w:rPr>
      </w:pPr>
    </w:p>
    <w:p w14:paraId="329FA026" w14:textId="77777777" w:rsidR="00C4096B" w:rsidRDefault="00C4096B" w:rsidP="00C4096B">
      <w:pPr>
        <w:spacing w:line="360" w:lineRule="auto"/>
        <w:rPr>
          <w:rFonts w:ascii="Arial" w:hAnsi="Arial" w:cs="Arial"/>
          <w:b/>
          <w:bCs/>
          <w:sz w:val="24"/>
          <w:szCs w:val="24"/>
        </w:rPr>
      </w:pPr>
    </w:p>
    <w:p w14:paraId="26275696" w14:textId="77777777" w:rsidR="00C4096B" w:rsidRDefault="00C4096B" w:rsidP="00C4096B">
      <w:pPr>
        <w:spacing w:line="360" w:lineRule="auto"/>
        <w:rPr>
          <w:rFonts w:ascii="Arial" w:hAnsi="Arial" w:cs="Arial"/>
          <w:b/>
          <w:bCs/>
          <w:sz w:val="24"/>
          <w:szCs w:val="24"/>
        </w:rPr>
      </w:pPr>
    </w:p>
    <w:p w14:paraId="5BF8F8E1" w14:textId="77777777" w:rsidR="00C4096B" w:rsidRDefault="00C4096B" w:rsidP="00C4096B">
      <w:pPr>
        <w:spacing w:line="360" w:lineRule="auto"/>
        <w:rPr>
          <w:rFonts w:ascii="Arial" w:hAnsi="Arial" w:cs="Arial"/>
          <w:b/>
          <w:bCs/>
          <w:sz w:val="24"/>
          <w:szCs w:val="24"/>
        </w:rPr>
      </w:pPr>
    </w:p>
    <w:p w14:paraId="77002C91" w14:textId="77777777" w:rsidR="00C4096B" w:rsidRDefault="00C4096B" w:rsidP="00C4096B">
      <w:pPr>
        <w:spacing w:line="360" w:lineRule="auto"/>
        <w:rPr>
          <w:rFonts w:ascii="Arial" w:hAnsi="Arial" w:cs="Arial"/>
          <w:b/>
          <w:bCs/>
          <w:sz w:val="24"/>
          <w:szCs w:val="24"/>
        </w:rPr>
      </w:pPr>
    </w:p>
    <w:p w14:paraId="7FA542E6" w14:textId="77777777" w:rsidR="00C4096B" w:rsidRDefault="00C4096B" w:rsidP="00C4096B">
      <w:pPr>
        <w:spacing w:line="360" w:lineRule="auto"/>
        <w:rPr>
          <w:rFonts w:ascii="Arial" w:hAnsi="Arial" w:cs="Arial"/>
          <w:b/>
          <w:bCs/>
          <w:sz w:val="24"/>
          <w:szCs w:val="24"/>
        </w:rPr>
      </w:pPr>
    </w:p>
    <w:p w14:paraId="7F39950C" w14:textId="77777777" w:rsidR="00C4096B" w:rsidRDefault="00C4096B" w:rsidP="00C4096B">
      <w:pPr>
        <w:spacing w:line="360" w:lineRule="auto"/>
        <w:rPr>
          <w:rFonts w:ascii="Arial" w:hAnsi="Arial" w:cs="Arial"/>
          <w:b/>
          <w:bCs/>
          <w:sz w:val="24"/>
          <w:szCs w:val="24"/>
        </w:rPr>
      </w:pPr>
    </w:p>
    <w:p w14:paraId="30F0D95F" w14:textId="77777777" w:rsidR="00C4096B" w:rsidRDefault="00C4096B" w:rsidP="00C4096B">
      <w:pPr>
        <w:spacing w:line="360" w:lineRule="auto"/>
        <w:rPr>
          <w:rFonts w:ascii="Arial" w:hAnsi="Arial" w:cs="Arial"/>
          <w:b/>
          <w:bCs/>
          <w:sz w:val="24"/>
          <w:szCs w:val="24"/>
        </w:rPr>
      </w:pPr>
    </w:p>
    <w:p w14:paraId="19433E62" w14:textId="2938977F" w:rsidR="00C4096B" w:rsidRDefault="00C4096B" w:rsidP="00C4096B">
      <w:pPr>
        <w:spacing w:line="360" w:lineRule="auto"/>
        <w:rPr>
          <w:rFonts w:ascii="Arial" w:hAnsi="Arial" w:cs="Arial"/>
          <w:b/>
          <w:bCs/>
          <w:sz w:val="24"/>
          <w:szCs w:val="24"/>
        </w:rPr>
      </w:pPr>
      <w:r>
        <w:rPr>
          <w:rFonts w:ascii="Arial" w:hAnsi="Arial" w:cs="Arial"/>
          <w:b/>
          <w:bCs/>
          <w:sz w:val="24"/>
          <w:szCs w:val="24"/>
        </w:rPr>
        <w:lastRenderedPageBreak/>
        <w:t>1</w:t>
      </w:r>
      <w:r w:rsidR="005D443D">
        <w:rPr>
          <w:rFonts w:ascii="Arial" w:hAnsi="Arial" w:cs="Arial"/>
          <w:b/>
          <w:bCs/>
          <w:sz w:val="24"/>
          <w:szCs w:val="24"/>
        </w:rPr>
        <w:t>. Introduction</w:t>
      </w:r>
    </w:p>
    <w:p w14:paraId="7DC363C0" w14:textId="0A615227" w:rsidR="005D443D" w:rsidRDefault="00AF3E8A" w:rsidP="00A76358">
      <w:pPr>
        <w:spacing w:line="480" w:lineRule="auto"/>
        <w:rPr>
          <w:rFonts w:ascii="Arial" w:hAnsi="Arial" w:cs="Arial"/>
          <w:sz w:val="24"/>
          <w:szCs w:val="24"/>
        </w:rPr>
      </w:pPr>
      <w:r w:rsidRPr="00AF3E8A">
        <w:rPr>
          <w:rFonts w:ascii="Arial" w:hAnsi="Arial" w:cs="Arial"/>
          <w:sz w:val="24"/>
          <w:szCs w:val="24"/>
        </w:rPr>
        <w:t xml:space="preserve">Although there are various definitions of leadership, all entail persuading others to pursue a particular goal is at the core of the position. Followers are pulled by leaders, not forced to follow. Leadership is centred on creativity, adaptability, and staff development, whereas management is frequently preoccupied with stability, effectiveness, and control. A great leader </w:t>
      </w:r>
      <w:r>
        <w:rPr>
          <w:rFonts w:ascii="Arial" w:hAnsi="Arial" w:cs="Arial"/>
          <w:sz w:val="24"/>
          <w:szCs w:val="24"/>
        </w:rPr>
        <w:t>looks</w:t>
      </w:r>
      <w:r w:rsidRPr="00AF3E8A">
        <w:rPr>
          <w:rFonts w:ascii="Arial" w:hAnsi="Arial" w:cs="Arial"/>
          <w:sz w:val="24"/>
          <w:szCs w:val="24"/>
        </w:rPr>
        <w:t xml:space="preserve"> ahead, whereas management concentrates on managing the present. A manager can establish the most effective work processes, formulate a creative growth strategy, and produce a spectacular marketing campaign, but these efforts will fall flat if the followers do not actively participate in carrying them out. No leadership exists in a vacuum; rather, it arises only when followers agree.</w:t>
      </w:r>
      <w:r w:rsidR="00875DA1" w:rsidRPr="00875DA1">
        <w:t xml:space="preserve"> </w:t>
      </w:r>
      <w:proofErr w:type="gramStart"/>
      <w:r w:rsidR="00875DA1" w:rsidRPr="00875DA1">
        <w:rPr>
          <w:rFonts w:ascii="Arial" w:hAnsi="Arial" w:cs="Arial"/>
          <w:sz w:val="24"/>
          <w:szCs w:val="24"/>
        </w:rPr>
        <w:t>That being said, being</w:t>
      </w:r>
      <w:proofErr w:type="gramEnd"/>
      <w:r w:rsidR="00875DA1" w:rsidRPr="00875DA1">
        <w:rPr>
          <w:rFonts w:ascii="Arial" w:hAnsi="Arial" w:cs="Arial"/>
          <w:sz w:val="24"/>
          <w:szCs w:val="24"/>
        </w:rPr>
        <w:t xml:space="preserve"> in a position of leadership does not inherently make one a leader. Rather, leadership is determined by others. I go over how to get to that status in this chapter</w:t>
      </w:r>
      <w:r w:rsidR="00A76358">
        <w:rPr>
          <w:rFonts w:ascii="Arial" w:hAnsi="Arial" w:cs="Arial"/>
          <w:sz w:val="24"/>
          <w:szCs w:val="24"/>
        </w:rPr>
        <w:t xml:space="preserve"> </w:t>
      </w:r>
      <w:r w:rsidR="00A76358" w:rsidRPr="00A76358">
        <w:rPr>
          <w:rFonts w:ascii="Arial" w:hAnsi="Arial" w:cs="Arial"/>
          <w:sz w:val="24"/>
          <w:szCs w:val="24"/>
        </w:rPr>
        <w:t>(</w:t>
      </w:r>
      <w:r w:rsidR="00A76358" w:rsidRPr="00A76358">
        <w:rPr>
          <w:rFonts w:ascii="Arial" w:hAnsi="Arial" w:cs="Arial"/>
          <w:sz w:val="24"/>
          <w:szCs w:val="24"/>
        </w:rPr>
        <w:t>Ghorban</w:t>
      </w:r>
      <w:r w:rsidR="00A76358">
        <w:rPr>
          <w:rFonts w:ascii="Arial" w:hAnsi="Arial" w:cs="Arial"/>
          <w:sz w:val="24"/>
          <w:szCs w:val="24"/>
        </w:rPr>
        <w:t>,</w:t>
      </w:r>
      <w:r w:rsidR="00A76358" w:rsidRPr="00A76358">
        <w:t xml:space="preserve"> </w:t>
      </w:r>
      <w:r w:rsidR="00666CB1" w:rsidRPr="004A2BD4">
        <w:rPr>
          <w:rFonts w:ascii="Arial" w:hAnsi="Arial" w:cs="Arial"/>
          <w:sz w:val="24"/>
          <w:szCs w:val="24"/>
        </w:rPr>
        <w:t>Ghazali</w:t>
      </w:r>
      <w:r w:rsidR="00A76358">
        <w:rPr>
          <w:rFonts w:ascii="Arial" w:hAnsi="Arial" w:cs="Arial"/>
          <w:sz w:val="24"/>
          <w:szCs w:val="24"/>
        </w:rPr>
        <w:t>,</w:t>
      </w:r>
      <w:r w:rsidR="00666CB1" w:rsidRPr="00A76358">
        <w:rPr>
          <w:rFonts w:ascii="Arial" w:hAnsi="Arial" w:cs="Arial"/>
          <w:sz w:val="24"/>
          <w:szCs w:val="24"/>
        </w:rPr>
        <w:t xml:space="preserve"> and </w:t>
      </w:r>
      <w:r w:rsidR="00A76358" w:rsidRPr="004A2BD4">
        <w:rPr>
          <w:rFonts w:ascii="Arial" w:hAnsi="Arial" w:cs="Arial"/>
          <w:sz w:val="24"/>
          <w:szCs w:val="24"/>
        </w:rPr>
        <w:t>Ghorban</w:t>
      </w:r>
      <w:r w:rsidR="00A76358" w:rsidRPr="00A76358">
        <w:rPr>
          <w:rFonts w:ascii="Arial" w:hAnsi="Arial" w:cs="Arial"/>
          <w:sz w:val="24"/>
          <w:szCs w:val="24"/>
        </w:rPr>
        <w:t>, 2013)</w:t>
      </w:r>
      <w:r w:rsidR="00A76358">
        <w:rPr>
          <w:rFonts w:ascii="Arial" w:hAnsi="Arial" w:cs="Arial"/>
          <w:sz w:val="24"/>
          <w:szCs w:val="24"/>
        </w:rPr>
        <w:t xml:space="preserve">. </w:t>
      </w:r>
    </w:p>
    <w:p w14:paraId="1BB6970B" w14:textId="77777777" w:rsidR="00A22B84" w:rsidRPr="00A22B84" w:rsidRDefault="00A22B84" w:rsidP="00A22B84">
      <w:pPr>
        <w:spacing w:line="480" w:lineRule="auto"/>
        <w:rPr>
          <w:rFonts w:ascii="Arial" w:hAnsi="Arial" w:cs="Arial"/>
          <w:sz w:val="24"/>
          <w:szCs w:val="24"/>
        </w:rPr>
      </w:pPr>
      <w:r w:rsidRPr="00A22B84">
        <w:rPr>
          <w:rFonts w:ascii="Arial" w:hAnsi="Arial" w:cs="Arial"/>
          <w:sz w:val="24"/>
          <w:szCs w:val="24"/>
        </w:rPr>
        <w:t>The ability and inclination to motivate others are fundamental components of leadership. Ideas, both original and borrowed, that are conveyed to others in a way that piques their interest and motivates them to follow the leader's instructions are the foundation of effective leadership.</w:t>
      </w:r>
    </w:p>
    <w:p w14:paraId="38F22E32" w14:textId="62A0CCF4" w:rsidR="00BB566B" w:rsidRDefault="00A22B84" w:rsidP="00A22B84">
      <w:pPr>
        <w:spacing w:line="480" w:lineRule="auto"/>
        <w:rPr>
          <w:rFonts w:ascii="Arial" w:hAnsi="Arial" w:cs="Arial"/>
          <w:sz w:val="24"/>
          <w:szCs w:val="24"/>
        </w:rPr>
      </w:pPr>
      <w:r w:rsidRPr="00A22B84">
        <w:rPr>
          <w:rFonts w:ascii="Arial" w:hAnsi="Arial" w:cs="Arial"/>
          <w:sz w:val="24"/>
          <w:szCs w:val="24"/>
        </w:rPr>
        <w:t>Although they are not the same, the phrases management and leadership are sometimes used in the same sentence. Beyond management responsibilities, leadership demands certain qualities. Although managing the resources at hand is a responsibility shared by managers and leaders alike, effective leadership calls for more. For instance, employees under managers may or may not find them to be inspirational, but a leader must motivate those who follow them</w:t>
      </w:r>
      <w:r w:rsidR="009A1301">
        <w:rPr>
          <w:rFonts w:ascii="Arial" w:hAnsi="Arial" w:cs="Arial"/>
          <w:sz w:val="24"/>
          <w:szCs w:val="24"/>
        </w:rPr>
        <w:t xml:space="preserve"> (Ward, 2023).</w:t>
      </w:r>
    </w:p>
    <w:p w14:paraId="2C7CF06D" w14:textId="77777777" w:rsidR="009A1301" w:rsidRDefault="009A1301" w:rsidP="00A22B84">
      <w:pPr>
        <w:spacing w:line="480" w:lineRule="auto"/>
        <w:rPr>
          <w:rFonts w:ascii="Arial" w:hAnsi="Arial" w:cs="Arial"/>
          <w:sz w:val="24"/>
          <w:szCs w:val="24"/>
        </w:rPr>
      </w:pPr>
    </w:p>
    <w:p w14:paraId="034AF0C3" w14:textId="2FF9D3E9" w:rsidR="009A1301" w:rsidRDefault="009A1301" w:rsidP="002E1D53">
      <w:pPr>
        <w:spacing w:line="480" w:lineRule="auto"/>
        <w:rPr>
          <w:rFonts w:ascii="Arial" w:hAnsi="Arial" w:cs="Arial"/>
          <w:b/>
          <w:bCs/>
          <w:sz w:val="24"/>
          <w:szCs w:val="24"/>
        </w:rPr>
      </w:pPr>
      <w:r w:rsidRPr="00E82CFA">
        <w:rPr>
          <w:rFonts w:ascii="Arial" w:hAnsi="Arial" w:cs="Arial"/>
          <w:b/>
          <w:bCs/>
          <w:sz w:val="24"/>
          <w:szCs w:val="24"/>
        </w:rPr>
        <w:lastRenderedPageBreak/>
        <w:t>2.</w:t>
      </w:r>
      <w:r w:rsidR="00E82CFA">
        <w:rPr>
          <w:rFonts w:ascii="Arial" w:hAnsi="Arial" w:cs="Arial"/>
          <w:b/>
          <w:bCs/>
          <w:sz w:val="24"/>
          <w:szCs w:val="24"/>
        </w:rPr>
        <w:t xml:space="preserve"> </w:t>
      </w:r>
      <w:r w:rsidRPr="00E82CFA">
        <w:rPr>
          <w:rFonts w:ascii="Arial" w:hAnsi="Arial" w:cs="Arial"/>
          <w:b/>
          <w:bCs/>
          <w:sz w:val="24"/>
          <w:szCs w:val="24"/>
        </w:rPr>
        <w:t>Main Body</w:t>
      </w:r>
    </w:p>
    <w:p w14:paraId="3693D239" w14:textId="7DE34388" w:rsidR="006B0A70" w:rsidRPr="006B0A70" w:rsidRDefault="006B0A70" w:rsidP="002E1D53">
      <w:pPr>
        <w:spacing w:line="480" w:lineRule="auto"/>
        <w:rPr>
          <w:rFonts w:ascii="Arial" w:hAnsi="Arial" w:cs="Arial"/>
          <w:sz w:val="24"/>
          <w:szCs w:val="24"/>
        </w:rPr>
      </w:pPr>
      <w:r w:rsidRPr="003B7A16">
        <w:rPr>
          <w:rFonts w:ascii="Arial" w:hAnsi="Arial" w:cs="Arial"/>
          <w:b/>
          <w:bCs/>
          <w:sz w:val="24"/>
          <w:szCs w:val="24"/>
        </w:rPr>
        <w:t>The managerial grid</w:t>
      </w:r>
      <w:r w:rsidRPr="006B0A70">
        <w:rPr>
          <w:rFonts w:ascii="Arial" w:hAnsi="Arial" w:cs="Arial"/>
          <w:sz w:val="24"/>
          <w:szCs w:val="24"/>
        </w:rPr>
        <w:t xml:space="preserve">, sometimes referred to as the management grid, is a </w:t>
      </w:r>
      <w:proofErr w:type="spellStart"/>
      <w:r w:rsidR="00255E18">
        <w:rPr>
          <w:rFonts w:ascii="Arial" w:hAnsi="Arial" w:cs="Arial"/>
          <w:sz w:val="24"/>
          <w:szCs w:val="24"/>
        </w:rPr>
        <w:t>behavioral</w:t>
      </w:r>
      <w:proofErr w:type="spellEnd"/>
      <w:r w:rsidRPr="006B0A70">
        <w:rPr>
          <w:rFonts w:ascii="Arial" w:hAnsi="Arial" w:cs="Arial"/>
          <w:sz w:val="24"/>
          <w:szCs w:val="24"/>
        </w:rPr>
        <w:t xml:space="preserve"> leadership concept that was put forth by Jane Mouton and Robert Blake. According to this model, a leader's interest </w:t>
      </w:r>
      <w:r w:rsidR="00255E18">
        <w:rPr>
          <w:rFonts w:ascii="Arial" w:hAnsi="Arial" w:cs="Arial"/>
          <w:sz w:val="24"/>
          <w:szCs w:val="24"/>
        </w:rPr>
        <w:t>in</w:t>
      </w:r>
      <w:r w:rsidRPr="006B0A70">
        <w:rPr>
          <w:rFonts w:ascii="Arial" w:hAnsi="Arial" w:cs="Arial"/>
          <w:sz w:val="24"/>
          <w:szCs w:val="24"/>
        </w:rPr>
        <w:t xml:space="preserve"> the following elements can be used to determine her style:</w:t>
      </w:r>
    </w:p>
    <w:p w14:paraId="5FF4A541" w14:textId="77777777" w:rsidR="006B0A70" w:rsidRPr="006B0A70" w:rsidRDefault="006B0A70" w:rsidP="002E1D53">
      <w:pPr>
        <w:spacing w:line="480" w:lineRule="auto"/>
        <w:rPr>
          <w:rFonts w:ascii="Arial" w:hAnsi="Arial" w:cs="Arial"/>
          <w:sz w:val="24"/>
          <w:szCs w:val="24"/>
        </w:rPr>
      </w:pPr>
      <w:r w:rsidRPr="006B0A70">
        <w:rPr>
          <w:rFonts w:ascii="Arial" w:hAnsi="Arial" w:cs="Arial"/>
          <w:sz w:val="24"/>
          <w:szCs w:val="24"/>
        </w:rPr>
        <w:t xml:space="preserve">• </w:t>
      </w:r>
      <w:r w:rsidRPr="003B7A16">
        <w:rPr>
          <w:rFonts w:ascii="Arial" w:hAnsi="Arial" w:cs="Arial"/>
          <w:b/>
          <w:bCs/>
          <w:sz w:val="24"/>
          <w:szCs w:val="24"/>
        </w:rPr>
        <w:t>People:</w:t>
      </w:r>
      <w:r w:rsidRPr="006B0A70">
        <w:rPr>
          <w:rFonts w:ascii="Arial" w:hAnsi="Arial" w:cs="Arial"/>
          <w:sz w:val="24"/>
          <w:szCs w:val="24"/>
        </w:rPr>
        <w:t xml:space="preserve"> How dedicated are subordinates to achieving the goal? Does the employee have a strong sense of self? Do subordinates feel content with their interactions with others?</w:t>
      </w:r>
    </w:p>
    <w:p w14:paraId="173816FF" w14:textId="47749291" w:rsidR="00E82CFA" w:rsidRPr="006B0A70" w:rsidRDefault="006B0A70" w:rsidP="002E1D53">
      <w:pPr>
        <w:spacing w:line="480" w:lineRule="auto"/>
        <w:rPr>
          <w:rFonts w:ascii="Arial" w:hAnsi="Arial" w:cs="Arial"/>
          <w:sz w:val="24"/>
          <w:szCs w:val="24"/>
        </w:rPr>
      </w:pPr>
      <w:r w:rsidRPr="006B0A70">
        <w:rPr>
          <w:rFonts w:ascii="Arial" w:hAnsi="Arial" w:cs="Arial"/>
          <w:sz w:val="24"/>
          <w:szCs w:val="24"/>
        </w:rPr>
        <w:t xml:space="preserve">• </w:t>
      </w:r>
      <w:r w:rsidRPr="003B7A16">
        <w:rPr>
          <w:rFonts w:ascii="Arial" w:hAnsi="Arial" w:cs="Arial"/>
          <w:b/>
          <w:bCs/>
          <w:sz w:val="24"/>
          <w:szCs w:val="24"/>
        </w:rPr>
        <w:t>Productivity:</w:t>
      </w:r>
      <w:r w:rsidRPr="006B0A70">
        <w:rPr>
          <w:rFonts w:ascii="Arial" w:hAnsi="Arial" w:cs="Arial"/>
          <w:sz w:val="24"/>
          <w:szCs w:val="24"/>
        </w:rPr>
        <w:t xml:space="preserve"> The leaders' assessment of the standard of the established policies and procedures. To what extent is the research creative? To what extent is the personnel productive? How valuable is the outcome and how efficient is the work?</w:t>
      </w:r>
    </w:p>
    <w:p w14:paraId="098AC277" w14:textId="12A2B491" w:rsidR="00E2603D" w:rsidRPr="00E2603D" w:rsidRDefault="00E2603D" w:rsidP="002E1D53">
      <w:pPr>
        <w:spacing w:line="480" w:lineRule="auto"/>
        <w:rPr>
          <w:rFonts w:ascii="Arial" w:hAnsi="Arial" w:cs="Arial"/>
          <w:sz w:val="24"/>
          <w:szCs w:val="24"/>
        </w:rPr>
      </w:pPr>
      <w:r w:rsidRPr="00E2603D">
        <w:rPr>
          <w:rFonts w:ascii="Arial" w:hAnsi="Arial" w:cs="Arial"/>
          <w:sz w:val="24"/>
          <w:szCs w:val="24"/>
        </w:rPr>
        <w:t>The horizontal axis, or x-axis, represents production concern on a scale from one to nine. On the vertical axis or y-axis, concern about individuals is scaled from one to nine.</w:t>
      </w:r>
    </w:p>
    <w:p w14:paraId="2B530C86" w14:textId="330A9D04" w:rsidR="00E2603D" w:rsidRPr="00E2603D" w:rsidRDefault="00E2603D" w:rsidP="002E1D53">
      <w:pPr>
        <w:spacing w:line="480" w:lineRule="auto"/>
        <w:rPr>
          <w:rFonts w:ascii="Arial" w:hAnsi="Arial" w:cs="Arial"/>
          <w:sz w:val="24"/>
          <w:szCs w:val="24"/>
        </w:rPr>
      </w:pPr>
      <w:r w:rsidRPr="00E2603D">
        <w:rPr>
          <w:rFonts w:ascii="Arial" w:hAnsi="Arial" w:cs="Arial"/>
          <w:sz w:val="24"/>
          <w:szCs w:val="24"/>
        </w:rPr>
        <w:t>According to Blake and Mouton, there is an additional third axis called motivation, which is measured in terms of positive (driven by want) and negative (driven by fear).</w:t>
      </w:r>
    </w:p>
    <w:p w14:paraId="2C143A7C" w14:textId="77777777" w:rsidR="00E2603D" w:rsidRPr="00E2603D" w:rsidRDefault="00E2603D" w:rsidP="002E1D53">
      <w:pPr>
        <w:spacing w:line="480" w:lineRule="auto"/>
        <w:rPr>
          <w:rFonts w:ascii="Arial" w:hAnsi="Arial" w:cs="Arial"/>
          <w:sz w:val="24"/>
          <w:szCs w:val="24"/>
        </w:rPr>
      </w:pPr>
      <w:r w:rsidRPr="00E2603D">
        <w:rPr>
          <w:rFonts w:ascii="Arial" w:hAnsi="Arial" w:cs="Arial"/>
          <w:sz w:val="24"/>
          <w:szCs w:val="24"/>
        </w:rPr>
        <w:t xml:space="preserve">They contend that a manager's care for both people and output can be used to distinguish between different leadership philosophies. </w:t>
      </w:r>
    </w:p>
    <w:p w14:paraId="10DDDFF0" w14:textId="1F147DAB" w:rsidR="00A76358" w:rsidRDefault="00E2603D" w:rsidP="002E1D53">
      <w:pPr>
        <w:spacing w:line="480" w:lineRule="auto"/>
        <w:rPr>
          <w:rFonts w:ascii="Arial" w:hAnsi="Arial" w:cs="Arial"/>
          <w:sz w:val="24"/>
          <w:szCs w:val="24"/>
        </w:rPr>
      </w:pPr>
      <w:r w:rsidRPr="003B7A16">
        <w:rPr>
          <w:rFonts w:ascii="Arial" w:hAnsi="Arial" w:cs="Arial"/>
          <w:b/>
          <w:bCs/>
          <w:sz w:val="24"/>
          <w:szCs w:val="24"/>
        </w:rPr>
        <w:t>The managerial grid defines five different leadership styles</w:t>
      </w:r>
      <w:r w:rsidRPr="00E2603D">
        <w:rPr>
          <w:rFonts w:ascii="Arial" w:hAnsi="Arial" w:cs="Arial"/>
          <w:sz w:val="24"/>
          <w:szCs w:val="24"/>
        </w:rPr>
        <w:t xml:space="preserve"> based on these two variables. Each style is distinguished by where it falls on a scale of 1 to 9 for both productivity and people concern:</w:t>
      </w:r>
    </w:p>
    <w:p w14:paraId="0CF44B59" w14:textId="77777777" w:rsidR="001C6A0B" w:rsidRPr="001C6A0B" w:rsidRDefault="001C6A0B" w:rsidP="002E1D53">
      <w:pPr>
        <w:spacing w:line="480" w:lineRule="auto"/>
        <w:rPr>
          <w:rFonts w:ascii="Arial" w:hAnsi="Arial" w:cs="Arial"/>
          <w:sz w:val="24"/>
          <w:szCs w:val="24"/>
        </w:rPr>
      </w:pPr>
      <w:r w:rsidRPr="001C6A0B">
        <w:rPr>
          <w:rFonts w:ascii="Arial" w:hAnsi="Arial" w:cs="Arial"/>
          <w:sz w:val="24"/>
          <w:szCs w:val="24"/>
        </w:rPr>
        <w:t>•</w:t>
      </w:r>
      <w:r w:rsidRPr="001C6A0B">
        <w:rPr>
          <w:rFonts w:ascii="Arial" w:hAnsi="Arial" w:cs="Arial"/>
          <w:b/>
          <w:bCs/>
          <w:sz w:val="24"/>
          <w:szCs w:val="24"/>
        </w:rPr>
        <w:t>Country Club</w:t>
      </w:r>
      <w:r w:rsidRPr="001C6A0B">
        <w:rPr>
          <w:rFonts w:ascii="Arial" w:hAnsi="Arial" w:cs="Arial"/>
          <w:sz w:val="24"/>
          <w:szCs w:val="24"/>
        </w:rPr>
        <w:t xml:space="preserve">: This type of club has low attention to output and high personal needs. The goal is to create a welcoming and cosy work atmosphere for employees. </w:t>
      </w:r>
      <w:r w:rsidRPr="001C6A0B">
        <w:rPr>
          <w:rFonts w:ascii="Arial" w:hAnsi="Arial" w:cs="Arial"/>
          <w:sz w:val="24"/>
          <w:szCs w:val="24"/>
        </w:rPr>
        <w:lastRenderedPageBreak/>
        <w:t>It relies on encouraging the subordinate to be self-motivated. Insufficient staff motivation may result in subpar performance outcomes.</w:t>
      </w:r>
    </w:p>
    <w:p w14:paraId="53F0C62A" w14:textId="12FB5E8A" w:rsidR="001C6A0B" w:rsidRDefault="001C6A0B" w:rsidP="002E1D53">
      <w:pPr>
        <w:spacing w:line="480" w:lineRule="auto"/>
        <w:rPr>
          <w:rFonts w:ascii="Arial" w:hAnsi="Arial" w:cs="Arial"/>
          <w:sz w:val="24"/>
          <w:szCs w:val="24"/>
        </w:rPr>
      </w:pPr>
      <w:r w:rsidRPr="001C6A0B">
        <w:rPr>
          <w:rFonts w:ascii="Arial" w:hAnsi="Arial" w:cs="Arial"/>
          <w:sz w:val="24"/>
          <w:szCs w:val="24"/>
        </w:rPr>
        <w:t>•</w:t>
      </w:r>
      <w:r w:rsidRPr="001C6A0B">
        <w:rPr>
          <w:rFonts w:ascii="Arial" w:hAnsi="Arial" w:cs="Arial"/>
          <w:b/>
          <w:bCs/>
          <w:sz w:val="24"/>
          <w:szCs w:val="24"/>
        </w:rPr>
        <w:t>Team management</w:t>
      </w:r>
      <w:r w:rsidRPr="001C6A0B">
        <w:rPr>
          <w:rFonts w:ascii="Arial" w:hAnsi="Arial" w:cs="Arial"/>
          <w:sz w:val="24"/>
          <w:szCs w:val="24"/>
        </w:rPr>
        <w:t xml:space="preserve"> is defined by a high level of attention to output and a high level of personal needs. Without the leader's help, subordinates are driven and devoted. The leader must have faith in the dedication of their team members and grant them autonomy and decision-making authority. Positive relationships and a conducive work environment can effectively drive employees. The foundation of this approach is McGregor's Theory Y of Leadership.</w:t>
      </w:r>
    </w:p>
    <w:p w14:paraId="5C20A22B" w14:textId="77777777" w:rsidR="00D41111" w:rsidRPr="00D41111" w:rsidRDefault="00D41111" w:rsidP="002E1D53">
      <w:pPr>
        <w:spacing w:line="480" w:lineRule="auto"/>
        <w:rPr>
          <w:rFonts w:ascii="Arial" w:hAnsi="Arial" w:cs="Arial"/>
          <w:sz w:val="24"/>
          <w:szCs w:val="24"/>
        </w:rPr>
      </w:pPr>
      <w:r w:rsidRPr="00D41111">
        <w:rPr>
          <w:rFonts w:ascii="Arial" w:hAnsi="Arial" w:cs="Arial"/>
          <w:sz w:val="24"/>
          <w:szCs w:val="24"/>
        </w:rPr>
        <w:t xml:space="preserve">• </w:t>
      </w:r>
      <w:r w:rsidRPr="00D41111">
        <w:rPr>
          <w:rFonts w:ascii="Arial" w:hAnsi="Arial" w:cs="Arial"/>
          <w:b/>
          <w:bCs/>
          <w:sz w:val="24"/>
          <w:szCs w:val="24"/>
        </w:rPr>
        <w:t>Task:</w:t>
      </w:r>
      <w:r w:rsidRPr="00D41111">
        <w:rPr>
          <w:rFonts w:ascii="Arial" w:hAnsi="Arial" w:cs="Arial"/>
          <w:sz w:val="24"/>
          <w:szCs w:val="24"/>
        </w:rPr>
        <w:t xml:space="preserve"> This is distinguished by High Attention to Output and Low Personal Needs. Other names for the look are perish style or authoritarian style. The leader gives explicit instructions that determine how subordinates behave. Subordinates may experience decreased motivation and morale as a result. In general, it increases production in the short term; however, because of subordinate turnover, productivity may decline over time.</w:t>
      </w:r>
    </w:p>
    <w:p w14:paraId="6101D82E" w14:textId="6AFA223C" w:rsidR="001C6A0B" w:rsidRDefault="00D41111" w:rsidP="002E1D53">
      <w:pPr>
        <w:spacing w:line="480" w:lineRule="auto"/>
        <w:rPr>
          <w:rFonts w:ascii="Arial" w:hAnsi="Arial" w:cs="Arial"/>
          <w:sz w:val="24"/>
          <w:szCs w:val="24"/>
        </w:rPr>
      </w:pPr>
      <w:r w:rsidRPr="00D41111">
        <w:rPr>
          <w:rFonts w:ascii="Arial" w:hAnsi="Arial" w:cs="Arial"/>
          <w:sz w:val="24"/>
          <w:szCs w:val="24"/>
        </w:rPr>
        <w:t xml:space="preserve">• </w:t>
      </w:r>
      <w:r w:rsidRPr="00D41111">
        <w:rPr>
          <w:rFonts w:ascii="Arial" w:hAnsi="Arial" w:cs="Arial"/>
          <w:b/>
          <w:bCs/>
          <w:sz w:val="24"/>
          <w:szCs w:val="24"/>
        </w:rPr>
        <w:t>Impoverished:</w:t>
      </w:r>
      <w:r w:rsidRPr="00D41111">
        <w:rPr>
          <w:rFonts w:ascii="Arial" w:hAnsi="Arial" w:cs="Arial"/>
          <w:sz w:val="24"/>
          <w:szCs w:val="24"/>
        </w:rPr>
        <w:t xml:space="preserve"> This group is distinguished by low attention to output and low personal needs. These folks are not at all committed to the group or the people. As a result, people's perception of them as leaders is limited to their standing and power within the company. It usually results in low productivity, purposelessness, and dissatisfaction.</w:t>
      </w:r>
    </w:p>
    <w:p w14:paraId="1FC8E14D" w14:textId="1F6F3523" w:rsidR="00D41111" w:rsidRDefault="003B7A16" w:rsidP="002E1D53">
      <w:pPr>
        <w:spacing w:line="480" w:lineRule="auto"/>
        <w:rPr>
          <w:rFonts w:ascii="Arial" w:hAnsi="Arial" w:cs="Arial"/>
          <w:sz w:val="24"/>
          <w:szCs w:val="24"/>
        </w:rPr>
      </w:pPr>
      <w:r w:rsidRPr="003B7A16">
        <w:rPr>
          <w:rFonts w:ascii="Arial" w:hAnsi="Arial" w:cs="Arial"/>
          <w:sz w:val="24"/>
          <w:szCs w:val="24"/>
        </w:rPr>
        <w:t xml:space="preserve">• </w:t>
      </w:r>
      <w:r w:rsidRPr="003B7A16">
        <w:rPr>
          <w:rFonts w:ascii="Arial" w:hAnsi="Arial" w:cs="Arial"/>
          <w:b/>
          <w:bCs/>
          <w:sz w:val="24"/>
          <w:szCs w:val="24"/>
        </w:rPr>
        <w:t>Middle of the Road</w:t>
      </w:r>
      <w:r w:rsidRPr="003B7A16">
        <w:rPr>
          <w:rFonts w:ascii="Arial" w:hAnsi="Arial" w:cs="Arial"/>
          <w:sz w:val="24"/>
          <w:szCs w:val="24"/>
        </w:rPr>
        <w:t xml:space="preserve">: This group is distinguished by mid-level personal needs and mid-level output attention. A balance between each priority is what leaders aim for. It usually results in mediocre or moderate performance because interpersonal connections and output are not </w:t>
      </w:r>
      <w:r w:rsidR="00255E18">
        <w:rPr>
          <w:rFonts w:ascii="Arial" w:hAnsi="Arial" w:cs="Arial"/>
          <w:sz w:val="24"/>
          <w:szCs w:val="24"/>
        </w:rPr>
        <w:t>optimized</w:t>
      </w:r>
      <w:r w:rsidR="00222B81">
        <w:rPr>
          <w:rFonts w:ascii="Arial" w:hAnsi="Arial" w:cs="Arial"/>
          <w:sz w:val="24"/>
          <w:szCs w:val="24"/>
        </w:rPr>
        <w:t xml:space="preserve"> (Gordon, 2023)</w:t>
      </w:r>
      <w:r w:rsidR="003C0386">
        <w:rPr>
          <w:rFonts w:ascii="Arial" w:hAnsi="Arial" w:cs="Arial"/>
          <w:sz w:val="24"/>
          <w:szCs w:val="24"/>
        </w:rPr>
        <w:t>.</w:t>
      </w:r>
    </w:p>
    <w:p w14:paraId="791BDA16" w14:textId="6E52AC55" w:rsidR="003E3CBE" w:rsidRDefault="003E3CBE" w:rsidP="002E1D53">
      <w:pPr>
        <w:spacing w:line="480" w:lineRule="auto"/>
        <w:rPr>
          <w:rFonts w:ascii="Arial" w:hAnsi="Arial" w:cs="Arial"/>
          <w:sz w:val="24"/>
          <w:szCs w:val="24"/>
        </w:rPr>
      </w:pPr>
      <w:proofErr w:type="gramStart"/>
      <w:r w:rsidRPr="003E3CBE">
        <w:rPr>
          <w:rFonts w:ascii="Arial" w:hAnsi="Arial" w:cs="Arial"/>
          <w:sz w:val="24"/>
          <w:szCs w:val="24"/>
        </w:rPr>
        <w:lastRenderedPageBreak/>
        <w:t>In order to</w:t>
      </w:r>
      <w:proofErr w:type="gramEnd"/>
      <w:r w:rsidRPr="003E3CBE">
        <w:rPr>
          <w:rFonts w:ascii="Arial" w:hAnsi="Arial" w:cs="Arial"/>
          <w:sz w:val="24"/>
          <w:szCs w:val="24"/>
        </w:rPr>
        <w:t xml:space="preserve"> increase followers' motivation, leaders implement extrinsic rewards and view contractual agreements as the primary source of motivation (Bass, 1985).  According to published research, the transactional style "reduces creativity and can negatively impact employees' job satisfaction."  When it comes to appropriately identifying </w:t>
      </w:r>
      <w:proofErr w:type="spellStart"/>
      <w:r w:rsidR="00255E18">
        <w:rPr>
          <w:rFonts w:ascii="Arial" w:hAnsi="Arial" w:cs="Arial"/>
          <w:sz w:val="24"/>
          <w:szCs w:val="24"/>
        </w:rPr>
        <w:t>behavioral</w:t>
      </w:r>
      <w:proofErr w:type="spellEnd"/>
      <w:r w:rsidRPr="003E3CBE">
        <w:rPr>
          <w:rFonts w:ascii="Arial" w:hAnsi="Arial" w:cs="Arial"/>
          <w:sz w:val="24"/>
          <w:szCs w:val="24"/>
        </w:rPr>
        <w:t> deviations from expected followers, leaders' actions are explained by the management-by-exception theory. How these approaches are applied differs depending on the circumstance and the setting.  In scenarios requiring a high level of accuracy, technical know-how, and time constraints—especially in technologically intensive environments—we will choose transactional leadership. In contrast, transformational leadership is the preferred option in human-intensive environments where the emphasis is on motivating followers and respecting their emotions based on shared goals, beliefs, and values (MacGregor Bums, 2003).</w:t>
      </w:r>
    </w:p>
    <w:p w14:paraId="4B43080C" w14:textId="65988C8C" w:rsidR="006741CF" w:rsidRPr="00B07581" w:rsidRDefault="003558BA" w:rsidP="002E1D53">
      <w:pPr>
        <w:spacing w:line="480" w:lineRule="auto"/>
        <w:rPr>
          <w:rFonts w:ascii="Arial" w:hAnsi="Arial" w:cs="Arial"/>
          <w:b/>
          <w:bCs/>
          <w:sz w:val="24"/>
          <w:szCs w:val="24"/>
        </w:rPr>
      </w:pPr>
      <w:r w:rsidRPr="00B07581">
        <w:rPr>
          <w:rFonts w:ascii="Arial" w:hAnsi="Arial" w:cs="Arial"/>
          <w:b/>
          <w:bCs/>
          <w:sz w:val="24"/>
          <w:szCs w:val="24"/>
        </w:rPr>
        <w:t>I.</w:t>
      </w:r>
      <w:r w:rsidR="006741CF" w:rsidRPr="00B07581">
        <w:rPr>
          <w:rFonts w:ascii="Arial" w:hAnsi="Arial" w:cs="Arial"/>
          <w:b/>
          <w:bCs/>
          <w:sz w:val="24"/>
          <w:szCs w:val="24"/>
        </w:rPr>
        <w:t xml:space="preserve"> Contingent reward</w:t>
      </w:r>
    </w:p>
    <w:p w14:paraId="6239732D" w14:textId="7BF8D7D3" w:rsidR="003E3CBE" w:rsidRDefault="003558BA" w:rsidP="002E1D53">
      <w:pPr>
        <w:spacing w:line="480" w:lineRule="auto"/>
        <w:rPr>
          <w:rFonts w:ascii="Arial" w:hAnsi="Arial" w:cs="Arial"/>
          <w:sz w:val="24"/>
          <w:szCs w:val="24"/>
        </w:rPr>
      </w:pPr>
      <w:r w:rsidRPr="003558BA">
        <w:rPr>
          <w:rFonts w:ascii="Arial" w:hAnsi="Arial" w:cs="Arial"/>
          <w:sz w:val="24"/>
          <w:szCs w:val="24"/>
        </w:rPr>
        <w:t xml:space="preserve"> The goal of contingent reward leadership is accomplishing objectives.  This behaviour emerged because people value receiving material, observable, and concrete rewards for their </w:t>
      </w:r>
      <w:r w:rsidR="006741CF">
        <w:rPr>
          <w:rFonts w:ascii="Arial" w:hAnsi="Arial" w:cs="Arial"/>
          <w:sz w:val="24"/>
          <w:szCs w:val="24"/>
        </w:rPr>
        <w:t>labour</w:t>
      </w:r>
      <w:r w:rsidRPr="003558BA">
        <w:rPr>
          <w:rFonts w:ascii="Arial" w:hAnsi="Arial" w:cs="Arial"/>
          <w:sz w:val="24"/>
          <w:szCs w:val="24"/>
        </w:rPr>
        <w:t xml:space="preserve">.  "Transactional leadership creates compliance by appealing to the needs and wants of individuals, whereas transformational leadership recognises individual talents and builds enthusiasm through emotional appeals, values, and belief systems" (Bass &amp; Avolio, 2004). When using contingent rewards, manager leaders are expected to </w:t>
      </w:r>
      <w:r w:rsidR="006741CF">
        <w:rPr>
          <w:rFonts w:ascii="Arial" w:hAnsi="Arial" w:cs="Arial"/>
          <w:sz w:val="24"/>
          <w:szCs w:val="24"/>
        </w:rPr>
        <w:t>guide</w:t>
      </w:r>
      <w:r w:rsidRPr="003558BA">
        <w:rPr>
          <w:rFonts w:ascii="Arial" w:hAnsi="Arial" w:cs="Arial"/>
          <w:sz w:val="24"/>
          <w:szCs w:val="24"/>
        </w:rPr>
        <w:t xml:space="preserve"> staff members to ensure tasks are completed. In summary, material rewards based on performance, direction-setting, reciprocity, and team confidence-building are all important markers of contingent reward.</w:t>
      </w:r>
    </w:p>
    <w:p w14:paraId="2A959E92" w14:textId="77777777" w:rsidR="000A6F4E" w:rsidRPr="00B07581" w:rsidRDefault="000A6F4E" w:rsidP="002E1D53">
      <w:pPr>
        <w:spacing w:line="480" w:lineRule="auto"/>
        <w:rPr>
          <w:rFonts w:ascii="Arial" w:hAnsi="Arial" w:cs="Arial"/>
          <w:b/>
          <w:bCs/>
          <w:sz w:val="24"/>
          <w:szCs w:val="24"/>
        </w:rPr>
      </w:pPr>
      <w:r w:rsidRPr="00B07581">
        <w:rPr>
          <w:rFonts w:ascii="Arial" w:hAnsi="Arial" w:cs="Arial"/>
          <w:b/>
          <w:bCs/>
          <w:sz w:val="24"/>
          <w:szCs w:val="24"/>
        </w:rPr>
        <w:lastRenderedPageBreak/>
        <w:t>II. Exceptional Management (Active)</w:t>
      </w:r>
    </w:p>
    <w:p w14:paraId="0FB67B19" w14:textId="48F120F4" w:rsidR="006741CF" w:rsidRDefault="000A6F4E" w:rsidP="002E1D53">
      <w:pPr>
        <w:spacing w:line="480" w:lineRule="auto"/>
        <w:rPr>
          <w:rFonts w:ascii="Arial" w:hAnsi="Arial" w:cs="Arial"/>
          <w:sz w:val="24"/>
          <w:szCs w:val="24"/>
        </w:rPr>
      </w:pPr>
      <w:r w:rsidRPr="000A6F4E">
        <w:rPr>
          <w:rFonts w:ascii="Arial" w:hAnsi="Arial" w:cs="Arial"/>
          <w:sz w:val="24"/>
          <w:szCs w:val="24"/>
        </w:rPr>
        <w:t xml:space="preserve">  Active management by exception is distinguished from leadership that is given up and is instead characterised by a laissez-faire approach.  Leaders that practise management by exception (active) have an innate faith in their employees to complete the task at hand to a high standard and without upsetting anybody. "This kind of leadership does not motivate employees to go above and beyond expected results; nonetheless, if the goal is met, the system is functioning, everyone is happy, and business as usual continues" (Bass &amp; Avolio, 2004).</w:t>
      </w:r>
    </w:p>
    <w:p w14:paraId="5D2B7050" w14:textId="77777777" w:rsidR="00CC2B7D" w:rsidRPr="00B07581" w:rsidRDefault="00CC2B7D" w:rsidP="002E1D53">
      <w:pPr>
        <w:spacing w:line="480" w:lineRule="auto"/>
        <w:rPr>
          <w:rFonts w:ascii="Arial" w:hAnsi="Arial" w:cs="Arial"/>
          <w:b/>
          <w:bCs/>
          <w:sz w:val="24"/>
          <w:szCs w:val="24"/>
        </w:rPr>
      </w:pPr>
      <w:r w:rsidRPr="00B07581">
        <w:rPr>
          <w:rFonts w:ascii="Arial" w:hAnsi="Arial" w:cs="Arial"/>
          <w:b/>
          <w:bCs/>
          <w:sz w:val="24"/>
          <w:szCs w:val="24"/>
        </w:rPr>
        <w:t xml:space="preserve">The Theory of Contingency (1960) </w:t>
      </w:r>
    </w:p>
    <w:p w14:paraId="023A9171" w14:textId="339A2C50" w:rsidR="005221C2" w:rsidRDefault="00CC2B7D" w:rsidP="002E1D53">
      <w:pPr>
        <w:spacing w:line="480" w:lineRule="auto"/>
        <w:rPr>
          <w:rFonts w:ascii="Arial" w:hAnsi="Arial" w:cs="Arial"/>
          <w:sz w:val="24"/>
          <w:szCs w:val="24"/>
        </w:rPr>
      </w:pPr>
      <w:r w:rsidRPr="00CC2B7D">
        <w:rPr>
          <w:rFonts w:ascii="Arial" w:hAnsi="Arial" w:cs="Arial"/>
          <w:sz w:val="24"/>
          <w:szCs w:val="24"/>
        </w:rPr>
        <w:t xml:space="preserve"> According to the contingency theory of leadership, there is no one right way to lead</w:t>
      </w:r>
      <w:r w:rsidR="00255E18">
        <w:rPr>
          <w:rFonts w:ascii="Arial" w:hAnsi="Arial" w:cs="Arial"/>
          <w:sz w:val="24"/>
          <w:szCs w:val="24"/>
        </w:rPr>
        <w:t>,</w:t>
      </w:r>
      <w:r w:rsidRPr="00CC2B7D">
        <w:rPr>
          <w:rFonts w:ascii="Arial" w:hAnsi="Arial" w:cs="Arial"/>
          <w:sz w:val="24"/>
          <w:szCs w:val="24"/>
        </w:rPr>
        <w:t xml:space="preserve"> and every style is dependent on a specific set of conditions. It suggests that certain people must always give it their all in any given circumstance. In certain ways, the contingency theory of leadership is a natural extension of trait theory, which holds that an individual's attributes depend on the circumstances in which they apply their leadership authority (Vroom &amp; Yetton, 1973).</w:t>
      </w:r>
    </w:p>
    <w:p w14:paraId="112619FC" w14:textId="77777777" w:rsidR="005221C2" w:rsidRPr="00B07581" w:rsidRDefault="005221C2" w:rsidP="002E1D53">
      <w:pPr>
        <w:spacing w:line="480" w:lineRule="auto"/>
        <w:rPr>
          <w:rFonts w:ascii="Arial" w:hAnsi="Arial" w:cs="Arial"/>
          <w:b/>
          <w:bCs/>
          <w:sz w:val="24"/>
          <w:szCs w:val="24"/>
        </w:rPr>
      </w:pPr>
      <w:r w:rsidRPr="00B07581">
        <w:rPr>
          <w:rFonts w:ascii="Arial" w:hAnsi="Arial" w:cs="Arial"/>
          <w:b/>
          <w:bCs/>
          <w:sz w:val="24"/>
          <w:szCs w:val="24"/>
        </w:rPr>
        <w:t xml:space="preserve">The notion of situational leadership (1970)  </w:t>
      </w:r>
    </w:p>
    <w:p w14:paraId="3356777B" w14:textId="7DBF8C78" w:rsidR="005221C2" w:rsidRDefault="005221C2" w:rsidP="002E1D53">
      <w:pPr>
        <w:spacing w:line="480" w:lineRule="auto"/>
        <w:rPr>
          <w:rFonts w:ascii="Arial" w:hAnsi="Arial" w:cs="Arial"/>
          <w:sz w:val="24"/>
          <w:szCs w:val="24"/>
        </w:rPr>
      </w:pPr>
      <w:r w:rsidRPr="005221C2">
        <w:rPr>
          <w:rFonts w:ascii="Arial" w:hAnsi="Arial" w:cs="Arial"/>
          <w:sz w:val="24"/>
          <w:szCs w:val="24"/>
        </w:rPr>
        <w:t>According to the situational theory of leadership, a leader's maturity must correspond with that of their subordinates. Furthermore, the only way to lead effectively is to change with the times and adopt a different style from what the leadership used to be. According to this view, the style needs to be task- and relationship-oriented (Yukl &amp; Fleet, 1992).</w:t>
      </w:r>
    </w:p>
    <w:p w14:paraId="4ACCF8C2" w14:textId="77777777" w:rsidR="002E1D53" w:rsidRDefault="002E1D53" w:rsidP="002E1D53">
      <w:pPr>
        <w:spacing w:line="480" w:lineRule="auto"/>
        <w:rPr>
          <w:rFonts w:ascii="Arial" w:hAnsi="Arial" w:cs="Arial"/>
          <w:sz w:val="24"/>
          <w:szCs w:val="24"/>
        </w:rPr>
      </w:pPr>
    </w:p>
    <w:p w14:paraId="47AD513F" w14:textId="77777777" w:rsidR="002E1D53" w:rsidRDefault="002E1D53" w:rsidP="002E1D53">
      <w:pPr>
        <w:spacing w:line="480" w:lineRule="auto"/>
        <w:rPr>
          <w:rFonts w:ascii="Arial" w:hAnsi="Arial" w:cs="Arial"/>
          <w:sz w:val="24"/>
          <w:szCs w:val="24"/>
        </w:rPr>
      </w:pPr>
    </w:p>
    <w:p w14:paraId="27C5BF49" w14:textId="77777777" w:rsidR="007A2132" w:rsidRPr="00B07581" w:rsidRDefault="005A0C06" w:rsidP="002E1D53">
      <w:pPr>
        <w:spacing w:line="480" w:lineRule="auto"/>
        <w:rPr>
          <w:rFonts w:ascii="Arial" w:hAnsi="Arial" w:cs="Arial"/>
          <w:b/>
          <w:bCs/>
          <w:sz w:val="24"/>
          <w:szCs w:val="24"/>
        </w:rPr>
      </w:pPr>
      <w:r w:rsidRPr="00B07581">
        <w:rPr>
          <w:rFonts w:ascii="Arial" w:hAnsi="Arial" w:cs="Arial"/>
          <w:b/>
          <w:bCs/>
          <w:sz w:val="24"/>
          <w:szCs w:val="24"/>
        </w:rPr>
        <w:lastRenderedPageBreak/>
        <w:t xml:space="preserve">The Theory of Process Leadership (1970) </w:t>
      </w:r>
    </w:p>
    <w:p w14:paraId="05B7CE35" w14:textId="21467A12" w:rsidR="005221C2" w:rsidRDefault="005A0C06" w:rsidP="002E1D53">
      <w:pPr>
        <w:spacing w:line="480" w:lineRule="auto"/>
        <w:rPr>
          <w:rFonts w:ascii="Arial" w:hAnsi="Arial" w:cs="Arial"/>
          <w:sz w:val="24"/>
          <w:szCs w:val="24"/>
        </w:rPr>
      </w:pPr>
      <w:r w:rsidRPr="005A0C06">
        <w:rPr>
          <w:rFonts w:ascii="Arial" w:hAnsi="Arial" w:cs="Arial"/>
          <w:sz w:val="24"/>
          <w:szCs w:val="24"/>
        </w:rPr>
        <w:t>The process theory of leadership is typically predicated on methodical research wherein occurrences and actions are taken to be the result of specific efforts. A well-defined method guarantees these outcomes. According to this theory, objectives are accomplished by repeating them in a specific cycle while using specific constants as needed. The process theory explains the mechanism by relating people's needs to effect change with their motivation to do so (House &amp; Aditya, 1997).</w:t>
      </w:r>
    </w:p>
    <w:p w14:paraId="35591845" w14:textId="77777777" w:rsidR="0012055B" w:rsidRPr="00B07581" w:rsidRDefault="0012055B" w:rsidP="002E1D53">
      <w:pPr>
        <w:spacing w:line="480" w:lineRule="auto"/>
        <w:rPr>
          <w:rFonts w:ascii="Arial" w:hAnsi="Arial" w:cs="Arial"/>
          <w:b/>
          <w:bCs/>
          <w:sz w:val="24"/>
          <w:szCs w:val="24"/>
        </w:rPr>
      </w:pPr>
      <w:r w:rsidRPr="00B07581">
        <w:rPr>
          <w:rFonts w:ascii="Arial" w:hAnsi="Arial" w:cs="Arial"/>
          <w:b/>
          <w:bCs/>
          <w:sz w:val="24"/>
          <w:szCs w:val="24"/>
        </w:rPr>
        <w:t xml:space="preserve">The Theory of Transactional Leadership (1970) </w:t>
      </w:r>
    </w:p>
    <w:p w14:paraId="0031448A" w14:textId="64B050DE" w:rsidR="00255E18" w:rsidRDefault="0012055B" w:rsidP="002E1D53">
      <w:pPr>
        <w:spacing w:line="480" w:lineRule="auto"/>
        <w:rPr>
          <w:rFonts w:ascii="Arial" w:hAnsi="Arial" w:cs="Arial"/>
          <w:sz w:val="24"/>
          <w:szCs w:val="24"/>
        </w:rPr>
      </w:pPr>
      <w:r w:rsidRPr="0012055B">
        <w:rPr>
          <w:rFonts w:ascii="Arial" w:hAnsi="Arial" w:cs="Arial"/>
          <w:sz w:val="24"/>
          <w:szCs w:val="24"/>
        </w:rPr>
        <w:t xml:space="preserve">The exchange leadership theory, also known as transactional leadership theory, views leadership as a transaction involving followers and leaders. Indeed, this approach emphasises the need </w:t>
      </w:r>
      <w:r w:rsidR="00520886">
        <w:rPr>
          <w:rFonts w:ascii="Arial" w:hAnsi="Arial" w:cs="Arial"/>
          <w:sz w:val="24"/>
          <w:szCs w:val="24"/>
        </w:rPr>
        <w:t>for</w:t>
      </w:r>
      <w:r w:rsidRPr="0012055B">
        <w:rPr>
          <w:rFonts w:ascii="Arial" w:hAnsi="Arial" w:cs="Arial"/>
          <w:sz w:val="24"/>
          <w:szCs w:val="24"/>
        </w:rPr>
        <w:t xml:space="preserve"> sharing and a strong bond between followers and leaders (Bass, 1998).</w:t>
      </w:r>
    </w:p>
    <w:p w14:paraId="1B99ED67" w14:textId="77777777" w:rsidR="00520886" w:rsidRPr="00B07581" w:rsidRDefault="00520886" w:rsidP="002E1D53">
      <w:pPr>
        <w:spacing w:line="480" w:lineRule="auto"/>
        <w:rPr>
          <w:rFonts w:ascii="Arial" w:hAnsi="Arial" w:cs="Arial"/>
          <w:b/>
          <w:bCs/>
          <w:sz w:val="24"/>
          <w:szCs w:val="24"/>
        </w:rPr>
      </w:pPr>
      <w:r w:rsidRPr="00B07581">
        <w:rPr>
          <w:rFonts w:ascii="Arial" w:hAnsi="Arial" w:cs="Arial"/>
          <w:b/>
          <w:bCs/>
          <w:sz w:val="24"/>
          <w:szCs w:val="24"/>
        </w:rPr>
        <w:t xml:space="preserve">The Theory of Transformational Leadership (1970) </w:t>
      </w:r>
    </w:p>
    <w:p w14:paraId="3ED00C31" w14:textId="497F39A9" w:rsidR="00520886" w:rsidRDefault="00520886" w:rsidP="002E1D53">
      <w:pPr>
        <w:spacing w:line="480" w:lineRule="auto"/>
        <w:rPr>
          <w:rFonts w:ascii="Arial" w:hAnsi="Arial" w:cs="Arial"/>
          <w:sz w:val="24"/>
          <w:szCs w:val="24"/>
        </w:rPr>
      </w:pPr>
      <w:r w:rsidRPr="00520886">
        <w:rPr>
          <w:rFonts w:ascii="Arial" w:hAnsi="Arial" w:cs="Arial"/>
          <w:sz w:val="24"/>
          <w:szCs w:val="24"/>
        </w:rPr>
        <w:t>The foundation for a solid relationship between leaders and followers is provided by the transformational leadership theory, which also fosters a strong degree of trust that inspires unwavering loyalty. According to this notion, a leader's primary power comes from inspiring others and acting charismatically (Burns, 1978).</w:t>
      </w:r>
    </w:p>
    <w:p w14:paraId="764B4F75" w14:textId="6AB7DC68" w:rsidR="00520886" w:rsidRDefault="00981CB0" w:rsidP="002E1D53">
      <w:pPr>
        <w:spacing w:line="480" w:lineRule="auto"/>
        <w:rPr>
          <w:rFonts w:ascii="Arial" w:hAnsi="Arial" w:cs="Arial"/>
          <w:sz w:val="24"/>
          <w:szCs w:val="24"/>
        </w:rPr>
      </w:pPr>
      <w:r w:rsidRPr="00981CB0">
        <w:rPr>
          <w:rFonts w:ascii="Arial" w:hAnsi="Arial" w:cs="Arial"/>
          <w:sz w:val="24"/>
          <w:szCs w:val="24"/>
        </w:rPr>
        <w:t xml:space="preserve">Several leadership theories place a strong emphasis on three fundamental concepts: achieving objectives, maintaining the position of leaders, and pursuing the </w:t>
      </w:r>
      <w:r w:rsidR="002E1D53" w:rsidRPr="00981CB0">
        <w:rPr>
          <w:rFonts w:ascii="Arial" w:hAnsi="Arial" w:cs="Arial"/>
          <w:sz w:val="24"/>
          <w:szCs w:val="24"/>
        </w:rPr>
        <w:t>phenomenon</w:t>
      </w:r>
      <w:r w:rsidRPr="00981CB0">
        <w:rPr>
          <w:rFonts w:ascii="Arial" w:hAnsi="Arial" w:cs="Arial"/>
          <w:sz w:val="24"/>
          <w:szCs w:val="24"/>
        </w:rPr>
        <w:t xml:space="preserve">. According to the literature, people who establish those who are in conflict and fight with others do so with specific goals and purposes in mind when using leadership. Eventually, psychological, institutional, and other tactics are used to inspire, involve, and satisfy followers </w:t>
      </w:r>
      <w:r w:rsidR="002E1D53">
        <w:rPr>
          <w:rFonts w:ascii="Arial" w:hAnsi="Arial" w:cs="Arial"/>
          <w:sz w:val="24"/>
          <w:szCs w:val="24"/>
        </w:rPr>
        <w:t>to</w:t>
      </w:r>
      <w:r w:rsidRPr="00981CB0">
        <w:rPr>
          <w:rFonts w:ascii="Arial" w:hAnsi="Arial" w:cs="Arial"/>
          <w:sz w:val="24"/>
          <w:szCs w:val="24"/>
        </w:rPr>
        <w:t xml:space="preserve"> accomplish specific goals.</w:t>
      </w:r>
    </w:p>
    <w:p w14:paraId="3EC78A1F" w14:textId="745DAA9F" w:rsidR="00255E18" w:rsidRDefault="009561F8" w:rsidP="002E1D53">
      <w:pPr>
        <w:spacing w:line="480" w:lineRule="auto"/>
        <w:rPr>
          <w:rFonts w:ascii="Arial" w:hAnsi="Arial" w:cs="Arial"/>
          <w:sz w:val="24"/>
          <w:szCs w:val="24"/>
        </w:rPr>
      </w:pPr>
      <w:r w:rsidRPr="009561F8">
        <w:rPr>
          <w:rFonts w:ascii="Arial" w:hAnsi="Arial" w:cs="Arial"/>
          <w:sz w:val="24"/>
          <w:szCs w:val="24"/>
        </w:rPr>
        <w:lastRenderedPageBreak/>
        <w:t xml:space="preserve">In the </w:t>
      </w:r>
      <w:r w:rsidRPr="009561F8">
        <w:rPr>
          <w:rFonts w:ascii="Arial" w:hAnsi="Arial" w:cs="Arial"/>
          <w:b/>
          <w:bCs/>
          <w:sz w:val="24"/>
          <w:szCs w:val="24"/>
        </w:rPr>
        <w:t>hospitality industry</w:t>
      </w:r>
      <w:r w:rsidRPr="009561F8">
        <w:rPr>
          <w:rFonts w:ascii="Arial" w:hAnsi="Arial" w:cs="Arial"/>
          <w:sz w:val="24"/>
          <w:szCs w:val="24"/>
        </w:rPr>
        <w:t xml:space="preserve">, certain management philosophies can be extremely important to attaining favourable staff results. The suggested theoretical model is tested using structural equation modelling (SEM) and data from 340 employees in Spanish hotels. It is based on emerging approaches to leadership (paradoxical, empowering, servant). Self-Determination Theory may help to explain the results, which indicate that paradoxical and empowering leadership philosophies have favourable connections with psychological empowerment. The absence of a correlation between servant leadership style and psychological empowerment defies expectations. This study also establishes a favourable correlation between engagement and servant and empowering leadership philosophies. The results further support earlier studies by showing psychological empowerment to be a definite antecedent of job engagement. There includes discussion of the implications for educators, researchers, and managers of hospitality </w:t>
      </w:r>
      <w:r w:rsidR="00CF0AC0" w:rsidRPr="009561F8">
        <w:rPr>
          <w:rFonts w:ascii="Arial" w:hAnsi="Arial" w:cs="Arial"/>
          <w:sz w:val="24"/>
          <w:szCs w:val="24"/>
        </w:rPr>
        <w:t>services</w:t>
      </w:r>
      <w:r w:rsidR="00CF0AC0">
        <w:rPr>
          <w:rFonts w:ascii="Arial" w:hAnsi="Arial" w:cs="Arial"/>
          <w:sz w:val="24"/>
          <w:szCs w:val="24"/>
        </w:rPr>
        <w:t xml:space="preserve"> (Tourism Management, 2019).</w:t>
      </w:r>
    </w:p>
    <w:p w14:paraId="0B3AC0C2" w14:textId="22C82702" w:rsidR="007A2132" w:rsidRDefault="00D908C5" w:rsidP="005221C2">
      <w:pPr>
        <w:spacing w:line="360" w:lineRule="auto"/>
        <w:rPr>
          <w:rFonts w:ascii="Arial" w:hAnsi="Arial" w:cs="Arial"/>
          <w:sz w:val="24"/>
          <w:szCs w:val="24"/>
        </w:rPr>
      </w:pPr>
      <w:r w:rsidRPr="00D908C5">
        <w:rPr>
          <w:rFonts w:ascii="Arial" w:hAnsi="Arial" w:cs="Arial"/>
          <w:sz w:val="24"/>
          <w:szCs w:val="24"/>
        </w:rPr>
        <w:t>When compared to other industries, the hospitality sector has a distinct culture. In this industry, where customer and employee interactions occur often, frontline staff members are essential to the provision of services (</w:t>
      </w:r>
      <w:proofErr w:type="spellStart"/>
      <w:r w:rsidRPr="00D908C5">
        <w:rPr>
          <w:rFonts w:ascii="Arial" w:hAnsi="Arial" w:cs="Arial"/>
          <w:sz w:val="24"/>
          <w:szCs w:val="24"/>
        </w:rPr>
        <w:t>Terglav</w:t>
      </w:r>
      <w:proofErr w:type="spellEnd"/>
      <w:r w:rsidRPr="00D908C5">
        <w:rPr>
          <w:rFonts w:ascii="Arial" w:hAnsi="Arial" w:cs="Arial"/>
          <w:sz w:val="24"/>
          <w:szCs w:val="24"/>
        </w:rPr>
        <w:t xml:space="preserve">, </w:t>
      </w:r>
      <w:proofErr w:type="spellStart"/>
      <w:r w:rsidRPr="00D908C5">
        <w:rPr>
          <w:rFonts w:ascii="Arial" w:hAnsi="Arial" w:cs="Arial"/>
          <w:sz w:val="24"/>
          <w:szCs w:val="24"/>
        </w:rPr>
        <w:t>Konečnik</w:t>
      </w:r>
      <w:proofErr w:type="spellEnd"/>
      <w:r w:rsidRPr="00D908C5">
        <w:rPr>
          <w:rFonts w:ascii="Arial" w:hAnsi="Arial" w:cs="Arial"/>
          <w:sz w:val="24"/>
          <w:szCs w:val="24"/>
        </w:rPr>
        <w:t xml:space="preserve"> Ruzzier, &amp; </w:t>
      </w:r>
      <w:proofErr w:type="spellStart"/>
      <w:r w:rsidRPr="00D908C5">
        <w:rPr>
          <w:rFonts w:ascii="Arial" w:hAnsi="Arial" w:cs="Arial"/>
          <w:sz w:val="24"/>
          <w:szCs w:val="24"/>
        </w:rPr>
        <w:t>Kaše</w:t>
      </w:r>
      <w:proofErr w:type="spellEnd"/>
      <w:r w:rsidRPr="00D908C5">
        <w:rPr>
          <w:rFonts w:ascii="Arial" w:hAnsi="Arial" w:cs="Arial"/>
          <w:sz w:val="24"/>
          <w:szCs w:val="24"/>
        </w:rPr>
        <w:t>, 2016). Essential staff attitudes and behaviours determine the profitability of hospitality organisations (</w:t>
      </w:r>
      <w:proofErr w:type="spellStart"/>
      <w:r w:rsidRPr="00D908C5">
        <w:rPr>
          <w:rFonts w:ascii="Arial" w:hAnsi="Arial" w:cs="Arial"/>
          <w:sz w:val="24"/>
          <w:szCs w:val="24"/>
        </w:rPr>
        <w:t>Úbeda</w:t>
      </w:r>
      <w:proofErr w:type="spellEnd"/>
      <w:r w:rsidRPr="00D908C5">
        <w:rPr>
          <w:rFonts w:ascii="Arial" w:hAnsi="Arial" w:cs="Arial"/>
          <w:sz w:val="24"/>
          <w:szCs w:val="24"/>
        </w:rPr>
        <w:t xml:space="preserve">-García, Claver Cortés, Marco-Lajara, &amp; Zaragoza-Sáez, 2014). Contrary to popular belief, employees in the hotel industry commonly complain about inadequate compensation, overwork, emotional weariness, and occupational stress (Kim &amp; Agrusa, 2011; </w:t>
      </w:r>
      <w:proofErr w:type="spellStart"/>
      <w:r w:rsidRPr="00D908C5">
        <w:rPr>
          <w:rFonts w:ascii="Arial" w:hAnsi="Arial" w:cs="Arial"/>
          <w:sz w:val="24"/>
          <w:szCs w:val="24"/>
        </w:rPr>
        <w:t>Tongchaiprasit</w:t>
      </w:r>
      <w:proofErr w:type="spellEnd"/>
      <w:r w:rsidRPr="00D908C5">
        <w:rPr>
          <w:rFonts w:ascii="Arial" w:hAnsi="Arial" w:cs="Arial"/>
          <w:sz w:val="24"/>
          <w:szCs w:val="24"/>
        </w:rPr>
        <w:t xml:space="preserve"> &amp; </w:t>
      </w:r>
      <w:proofErr w:type="spellStart"/>
      <w:r w:rsidRPr="00D908C5">
        <w:rPr>
          <w:rFonts w:ascii="Arial" w:hAnsi="Arial" w:cs="Arial"/>
          <w:sz w:val="24"/>
          <w:szCs w:val="24"/>
        </w:rPr>
        <w:t>Ariyabuddhiphongs</w:t>
      </w:r>
      <w:proofErr w:type="spellEnd"/>
      <w:r w:rsidRPr="00D908C5">
        <w:rPr>
          <w:rFonts w:ascii="Arial" w:hAnsi="Arial" w:cs="Arial"/>
          <w:sz w:val="24"/>
          <w:szCs w:val="24"/>
        </w:rPr>
        <w:t xml:space="preserve">, 2016). </w:t>
      </w:r>
      <w:proofErr w:type="gramStart"/>
      <w:r w:rsidRPr="00D908C5">
        <w:rPr>
          <w:rFonts w:ascii="Arial" w:hAnsi="Arial" w:cs="Arial"/>
          <w:sz w:val="24"/>
          <w:szCs w:val="24"/>
        </w:rPr>
        <w:t>In actuality, these</w:t>
      </w:r>
      <w:proofErr w:type="gramEnd"/>
      <w:r w:rsidRPr="00D908C5">
        <w:rPr>
          <w:rFonts w:ascii="Arial" w:hAnsi="Arial" w:cs="Arial"/>
          <w:sz w:val="24"/>
          <w:szCs w:val="24"/>
        </w:rPr>
        <w:t xml:space="preserve"> workplaces also have significant absence and turnover rates.</w:t>
      </w:r>
    </w:p>
    <w:p w14:paraId="3291E375" w14:textId="26D55442" w:rsidR="00BB5EFF" w:rsidRDefault="00BB5EFF" w:rsidP="005221C2">
      <w:pPr>
        <w:spacing w:line="360" w:lineRule="auto"/>
        <w:rPr>
          <w:rFonts w:ascii="Arial" w:hAnsi="Arial" w:cs="Arial"/>
          <w:sz w:val="24"/>
          <w:szCs w:val="24"/>
        </w:rPr>
      </w:pPr>
      <w:r w:rsidRPr="00BB5EFF">
        <w:rPr>
          <w:rFonts w:ascii="Arial" w:hAnsi="Arial" w:cs="Arial"/>
          <w:sz w:val="24"/>
          <w:szCs w:val="24"/>
        </w:rPr>
        <w:t xml:space="preserve">Furthermore, as Øgaard, </w:t>
      </w:r>
      <w:proofErr w:type="spellStart"/>
      <w:r w:rsidRPr="00BB5EFF">
        <w:rPr>
          <w:rFonts w:ascii="Arial" w:hAnsi="Arial" w:cs="Arial"/>
          <w:sz w:val="24"/>
          <w:szCs w:val="24"/>
        </w:rPr>
        <w:t>Marnburg</w:t>
      </w:r>
      <w:proofErr w:type="spellEnd"/>
      <w:r w:rsidRPr="00BB5EFF">
        <w:rPr>
          <w:rFonts w:ascii="Arial" w:hAnsi="Arial" w:cs="Arial"/>
          <w:sz w:val="24"/>
          <w:szCs w:val="24"/>
        </w:rPr>
        <w:t xml:space="preserve">, and Larsen (2008) point out, most hotels adhere to the traditional model of </w:t>
      </w:r>
      <w:r w:rsidR="00284C8A">
        <w:rPr>
          <w:rFonts w:ascii="Arial" w:hAnsi="Arial" w:cs="Arial"/>
          <w:sz w:val="24"/>
          <w:szCs w:val="24"/>
        </w:rPr>
        <w:t>centralized</w:t>
      </w:r>
      <w:r w:rsidRPr="00BB5EFF">
        <w:rPr>
          <w:rFonts w:ascii="Arial" w:hAnsi="Arial" w:cs="Arial"/>
          <w:sz w:val="24"/>
          <w:szCs w:val="24"/>
        </w:rPr>
        <w:t xml:space="preserve"> </w:t>
      </w:r>
      <w:r w:rsidR="00284C8A">
        <w:rPr>
          <w:rFonts w:ascii="Arial" w:hAnsi="Arial" w:cs="Arial"/>
          <w:sz w:val="24"/>
          <w:szCs w:val="24"/>
        </w:rPr>
        <w:t>decision-making</w:t>
      </w:r>
      <w:r w:rsidRPr="00BB5EFF">
        <w:rPr>
          <w:rFonts w:ascii="Arial" w:hAnsi="Arial" w:cs="Arial"/>
          <w:sz w:val="24"/>
          <w:szCs w:val="24"/>
        </w:rPr>
        <w:t xml:space="preserve"> within rigid pyramidal </w:t>
      </w:r>
      <w:r w:rsidR="00284C8A">
        <w:rPr>
          <w:rFonts w:ascii="Arial" w:hAnsi="Arial" w:cs="Arial"/>
          <w:sz w:val="24"/>
          <w:szCs w:val="24"/>
        </w:rPr>
        <w:t>organization</w:t>
      </w:r>
      <w:r w:rsidRPr="00BB5EFF">
        <w:rPr>
          <w:rFonts w:ascii="Arial" w:hAnsi="Arial" w:cs="Arial"/>
          <w:sz w:val="24"/>
          <w:szCs w:val="24"/>
        </w:rPr>
        <w:t xml:space="preserve"> charts. Hospitality </w:t>
      </w:r>
      <w:r w:rsidR="00284C8A">
        <w:rPr>
          <w:rFonts w:ascii="Arial" w:hAnsi="Arial" w:cs="Arial"/>
          <w:sz w:val="24"/>
          <w:szCs w:val="24"/>
        </w:rPr>
        <w:t>organizations</w:t>
      </w:r>
      <w:r w:rsidRPr="00BB5EFF">
        <w:rPr>
          <w:rFonts w:ascii="Arial" w:hAnsi="Arial" w:cs="Arial"/>
          <w:sz w:val="24"/>
          <w:szCs w:val="24"/>
        </w:rPr>
        <w:t xml:space="preserve"> are typically described as highly hierarchical, with a predominance of traditional management styles. However, given </w:t>
      </w:r>
      <w:r w:rsidRPr="00BB5EFF">
        <w:rPr>
          <w:rFonts w:ascii="Arial" w:hAnsi="Arial" w:cs="Arial"/>
          <w:sz w:val="24"/>
          <w:szCs w:val="24"/>
        </w:rPr>
        <w:lastRenderedPageBreak/>
        <w:t xml:space="preserve">the variety of unpredictable circumstances that might arise in this specific service industry, frontline staff members may struggle to promptly resolve issues and deliver superior customer care if they are not granted decision-making authority (Jha &amp; Nair, 2008). Employees in the hospitality industry should have some liberty and discretion in providing services and in recovering them when needed to accommodate clients' varying requirements, wants, and expectations because every customer and every service experience is unique (Ro &amp; Chen, 2011). For these and additional reasons, overseeing personnel in </w:t>
      </w:r>
      <w:r w:rsidR="00284C8A">
        <w:rPr>
          <w:rFonts w:ascii="Arial" w:hAnsi="Arial" w:cs="Arial"/>
          <w:sz w:val="24"/>
          <w:szCs w:val="24"/>
        </w:rPr>
        <w:t>a</w:t>
      </w:r>
      <w:r w:rsidRPr="00BB5EFF">
        <w:rPr>
          <w:rFonts w:ascii="Arial" w:hAnsi="Arial" w:cs="Arial"/>
          <w:sz w:val="24"/>
          <w:szCs w:val="24"/>
        </w:rPr>
        <w:t xml:space="preserve"> unique</w:t>
      </w:r>
      <w:r>
        <w:rPr>
          <w:rFonts w:ascii="Arial" w:hAnsi="Arial" w:cs="Arial"/>
          <w:sz w:val="24"/>
          <w:szCs w:val="24"/>
        </w:rPr>
        <w:t xml:space="preserve"> </w:t>
      </w:r>
      <w:r w:rsidR="00284C8A">
        <w:rPr>
          <w:rFonts w:ascii="Arial" w:hAnsi="Arial" w:cs="Arial"/>
          <w:sz w:val="24"/>
          <w:szCs w:val="24"/>
        </w:rPr>
        <w:t>challenge</w:t>
      </w:r>
      <w:r w:rsidR="00284C8A" w:rsidRPr="00284C8A">
        <w:rPr>
          <w:rFonts w:ascii="Arial" w:hAnsi="Arial" w:cs="Arial"/>
          <w:sz w:val="24"/>
          <w:szCs w:val="24"/>
        </w:rPr>
        <w:t xml:space="preserve"> for managers (Bowen &amp; Ford, 2002).</w:t>
      </w:r>
    </w:p>
    <w:p w14:paraId="300F30F0" w14:textId="19058B79" w:rsidR="00F412B2" w:rsidRPr="00C345F0" w:rsidRDefault="00C345F0" w:rsidP="005221C2">
      <w:pPr>
        <w:spacing w:line="360" w:lineRule="auto"/>
        <w:rPr>
          <w:rFonts w:ascii="Arial" w:hAnsi="Arial" w:cs="Arial"/>
          <w:b/>
          <w:bCs/>
          <w:sz w:val="24"/>
          <w:szCs w:val="24"/>
        </w:rPr>
      </w:pPr>
      <w:r w:rsidRPr="00C345F0">
        <w:rPr>
          <w:rFonts w:ascii="Arial" w:hAnsi="Arial" w:cs="Arial"/>
          <w:b/>
          <w:bCs/>
          <w:sz w:val="24"/>
          <w:szCs w:val="24"/>
        </w:rPr>
        <w:t>3.</w:t>
      </w:r>
      <w:r>
        <w:rPr>
          <w:rFonts w:ascii="Arial" w:hAnsi="Arial" w:cs="Arial"/>
          <w:b/>
          <w:bCs/>
          <w:sz w:val="24"/>
          <w:szCs w:val="24"/>
        </w:rPr>
        <w:t xml:space="preserve"> </w:t>
      </w:r>
      <w:r w:rsidRPr="00C345F0">
        <w:rPr>
          <w:rFonts w:ascii="Arial" w:hAnsi="Arial" w:cs="Arial"/>
          <w:b/>
          <w:bCs/>
          <w:sz w:val="24"/>
          <w:szCs w:val="24"/>
        </w:rPr>
        <w:t>Conclusion</w:t>
      </w:r>
    </w:p>
    <w:p w14:paraId="78728C61" w14:textId="10358AE2" w:rsidR="00655F6D" w:rsidRDefault="00655F6D" w:rsidP="005221C2">
      <w:pPr>
        <w:spacing w:line="360" w:lineRule="auto"/>
        <w:rPr>
          <w:rFonts w:ascii="Arial" w:hAnsi="Arial" w:cs="Arial"/>
          <w:sz w:val="24"/>
          <w:szCs w:val="24"/>
        </w:rPr>
      </w:pPr>
      <w:proofErr w:type="gramStart"/>
      <w:r w:rsidRPr="00655F6D">
        <w:rPr>
          <w:rFonts w:ascii="Arial" w:hAnsi="Arial" w:cs="Arial"/>
          <w:sz w:val="24"/>
          <w:szCs w:val="24"/>
        </w:rPr>
        <w:t>In order to</w:t>
      </w:r>
      <w:proofErr w:type="gramEnd"/>
      <w:r w:rsidRPr="00655F6D">
        <w:rPr>
          <w:rFonts w:ascii="Arial" w:hAnsi="Arial" w:cs="Arial"/>
          <w:sz w:val="24"/>
          <w:szCs w:val="24"/>
        </w:rPr>
        <w:t xml:space="preserve"> deliver excellent service, hospitality employees frequently need to act quickly on the front lines. Because of this, poor service experiences may arise from customer-contact staff members' incapacity or unwillingness to react swiftly to service emergencies. In hospitality organisations, employee empowerment holds great potential as it gives workers the ability to make decisions that will lead to successful service recovery, which in turn will increase employee happiness and retention.</w:t>
      </w:r>
    </w:p>
    <w:p w14:paraId="7112E85B" w14:textId="71AA974E" w:rsidR="00BD0BE7" w:rsidRPr="00BB5EFF" w:rsidRDefault="00BD0BE7" w:rsidP="005221C2">
      <w:pPr>
        <w:spacing w:line="360" w:lineRule="auto"/>
        <w:rPr>
          <w:rFonts w:ascii="Arial" w:hAnsi="Arial" w:cs="Arial"/>
          <w:sz w:val="24"/>
          <w:szCs w:val="24"/>
        </w:rPr>
      </w:pPr>
      <w:r w:rsidRPr="00BD0BE7">
        <w:rPr>
          <w:rFonts w:ascii="Arial" w:hAnsi="Arial" w:cs="Arial"/>
          <w:sz w:val="24"/>
          <w:szCs w:val="24"/>
        </w:rPr>
        <w:t xml:space="preserve">Every one of these leadership philosophies has advantages and disadvantages of its own, and the </w:t>
      </w:r>
      <w:r w:rsidR="008E4365">
        <w:rPr>
          <w:rFonts w:ascii="Arial" w:hAnsi="Arial" w:cs="Arial"/>
          <w:sz w:val="24"/>
          <w:szCs w:val="24"/>
        </w:rPr>
        <w:t>best-suited</w:t>
      </w:r>
      <w:r w:rsidRPr="00BD0BE7">
        <w:rPr>
          <w:rFonts w:ascii="Arial" w:hAnsi="Arial" w:cs="Arial"/>
          <w:sz w:val="24"/>
          <w:szCs w:val="24"/>
        </w:rPr>
        <w:t xml:space="preserve"> philosophies will rely on the aims, values, and culture of the company. It is imperative to acknowledge that proficient leadership in the hospitality sector necessitates the amalgamation of multiple leadership styles to cater to the heterogeneous demands of both staff and patrons</w:t>
      </w:r>
      <w:r w:rsidR="008E4365">
        <w:rPr>
          <w:rFonts w:ascii="Arial" w:hAnsi="Arial" w:cs="Arial"/>
          <w:sz w:val="24"/>
          <w:szCs w:val="24"/>
        </w:rPr>
        <w:t xml:space="preserve"> (Butler, 2014).</w:t>
      </w:r>
    </w:p>
    <w:p w14:paraId="30971B69" w14:textId="77777777" w:rsidR="007A2132" w:rsidRDefault="007A2132" w:rsidP="005221C2">
      <w:pPr>
        <w:spacing w:line="360" w:lineRule="auto"/>
        <w:rPr>
          <w:rFonts w:ascii="Arial" w:hAnsi="Arial" w:cs="Arial"/>
          <w:sz w:val="24"/>
          <w:szCs w:val="24"/>
        </w:rPr>
      </w:pPr>
    </w:p>
    <w:p w14:paraId="793CB311" w14:textId="77777777" w:rsidR="00CC2B7D" w:rsidRDefault="00CC2B7D" w:rsidP="00CC2B7D">
      <w:pPr>
        <w:spacing w:line="360" w:lineRule="auto"/>
        <w:rPr>
          <w:rFonts w:ascii="Arial" w:hAnsi="Arial" w:cs="Arial"/>
          <w:sz w:val="24"/>
          <w:szCs w:val="24"/>
        </w:rPr>
      </w:pPr>
    </w:p>
    <w:p w14:paraId="6694E11F" w14:textId="77777777" w:rsidR="001C6A0B" w:rsidRDefault="001C6A0B" w:rsidP="001C6A0B">
      <w:pPr>
        <w:spacing w:line="360" w:lineRule="auto"/>
        <w:rPr>
          <w:rFonts w:ascii="Arial" w:hAnsi="Arial" w:cs="Arial"/>
          <w:sz w:val="24"/>
          <w:szCs w:val="24"/>
        </w:rPr>
      </w:pPr>
    </w:p>
    <w:p w14:paraId="5DEEDF4F" w14:textId="77777777" w:rsidR="00E82CFA" w:rsidRDefault="00E82CFA" w:rsidP="00C4096B">
      <w:pPr>
        <w:spacing w:line="360" w:lineRule="auto"/>
        <w:rPr>
          <w:rFonts w:ascii="Arial" w:hAnsi="Arial" w:cs="Arial"/>
          <w:sz w:val="24"/>
          <w:szCs w:val="24"/>
        </w:rPr>
      </w:pPr>
    </w:p>
    <w:p w14:paraId="06C79BEB" w14:textId="77777777" w:rsidR="001D0751" w:rsidRDefault="001D0751" w:rsidP="00C4096B">
      <w:pPr>
        <w:spacing w:line="360" w:lineRule="auto"/>
        <w:rPr>
          <w:rFonts w:ascii="Arial" w:hAnsi="Arial" w:cs="Arial"/>
          <w:sz w:val="24"/>
          <w:szCs w:val="24"/>
        </w:rPr>
      </w:pPr>
    </w:p>
    <w:p w14:paraId="6AF80857" w14:textId="77777777" w:rsidR="001D0751" w:rsidRDefault="001D0751" w:rsidP="00C4096B">
      <w:pPr>
        <w:spacing w:line="360" w:lineRule="auto"/>
        <w:rPr>
          <w:rFonts w:ascii="Arial" w:hAnsi="Arial" w:cs="Arial"/>
          <w:sz w:val="24"/>
          <w:szCs w:val="24"/>
        </w:rPr>
      </w:pPr>
    </w:p>
    <w:p w14:paraId="634A07C5" w14:textId="77777777" w:rsidR="001D0751" w:rsidRDefault="001D0751" w:rsidP="00C4096B">
      <w:pPr>
        <w:spacing w:line="360" w:lineRule="auto"/>
        <w:rPr>
          <w:rFonts w:ascii="Arial" w:hAnsi="Arial" w:cs="Arial"/>
          <w:sz w:val="24"/>
          <w:szCs w:val="24"/>
        </w:rPr>
      </w:pPr>
    </w:p>
    <w:p w14:paraId="1B946A8C" w14:textId="77777777" w:rsidR="001D0751" w:rsidRDefault="001D0751" w:rsidP="00C4096B">
      <w:pPr>
        <w:spacing w:line="360" w:lineRule="auto"/>
        <w:rPr>
          <w:rFonts w:ascii="Arial" w:hAnsi="Arial" w:cs="Arial"/>
          <w:sz w:val="24"/>
          <w:szCs w:val="24"/>
        </w:rPr>
      </w:pPr>
    </w:p>
    <w:p w14:paraId="453699AB" w14:textId="481D3707" w:rsidR="0068760D" w:rsidRDefault="0068760D" w:rsidP="00D576E5">
      <w:pPr>
        <w:shd w:val="clear" w:color="auto" w:fill="FFFFFF"/>
        <w:rPr>
          <w:rFonts w:ascii="Arial" w:hAnsi="Arial" w:cs="Arial"/>
          <w:b/>
          <w:bCs/>
          <w:sz w:val="24"/>
          <w:szCs w:val="24"/>
        </w:rPr>
      </w:pPr>
      <w:r w:rsidRPr="0068760D">
        <w:rPr>
          <w:rFonts w:ascii="Arial" w:hAnsi="Arial" w:cs="Arial"/>
          <w:b/>
          <w:bCs/>
          <w:sz w:val="24"/>
          <w:szCs w:val="24"/>
        </w:rPr>
        <w:lastRenderedPageBreak/>
        <w:t>References</w:t>
      </w:r>
      <w:r w:rsidR="001D0751" w:rsidRPr="0068760D">
        <w:rPr>
          <w:rFonts w:ascii="Arial" w:hAnsi="Arial" w:cs="Arial"/>
          <w:b/>
          <w:bCs/>
          <w:sz w:val="24"/>
          <w:szCs w:val="24"/>
        </w:rPr>
        <w:t xml:space="preserve"> </w:t>
      </w:r>
    </w:p>
    <w:p w14:paraId="3270A2B5" w14:textId="77777777" w:rsidR="009764B2" w:rsidRDefault="009764B2" w:rsidP="00D576E5">
      <w:pPr>
        <w:shd w:val="clear" w:color="auto" w:fill="FFFFFF"/>
        <w:rPr>
          <w:rFonts w:ascii="Arial" w:hAnsi="Arial" w:cs="Arial"/>
          <w:b/>
          <w:bCs/>
          <w:sz w:val="24"/>
          <w:szCs w:val="24"/>
        </w:rPr>
      </w:pPr>
    </w:p>
    <w:p w14:paraId="6C3DF6D6" w14:textId="77777777" w:rsidR="009764B2" w:rsidRDefault="009764B2" w:rsidP="00310FD4">
      <w:pPr>
        <w:spacing w:line="360" w:lineRule="auto"/>
        <w:rPr>
          <w:rFonts w:ascii="Arial" w:hAnsi="Arial" w:cs="Arial"/>
          <w:sz w:val="24"/>
          <w:szCs w:val="24"/>
        </w:rPr>
      </w:pPr>
      <w:proofErr w:type="spellStart"/>
      <w:r w:rsidRPr="00066D96">
        <w:rPr>
          <w:rFonts w:ascii="Arial" w:hAnsi="Arial" w:cs="Arial"/>
          <w:sz w:val="24"/>
          <w:szCs w:val="24"/>
        </w:rPr>
        <w:t>Apa</w:t>
      </w:r>
      <w:proofErr w:type="spellEnd"/>
      <w:r w:rsidRPr="00066D96">
        <w:rPr>
          <w:rFonts w:ascii="Arial" w:hAnsi="Arial" w:cs="Arial"/>
          <w:sz w:val="24"/>
          <w:szCs w:val="24"/>
        </w:rPr>
        <w:t xml:space="preserve"> </w:t>
      </w:r>
      <w:proofErr w:type="spellStart"/>
      <w:r w:rsidRPr="00066D96">
        <w:rPr>
          <w:rFonts w:ascii="Arial" w:hAnsi="Arial" w:cs="Arial"/>
          <w:sz w:val="24"/>
          <w:szCs w:val="24"/>
        </w:rPr>
        <w:t>PsycNet</w:t>
      </w:r>
      <w:proofErr w:type="spellEnd"/>
      <w:r w:rsidRPr="00066D96">
        <w:rPr>
          <w:rFonts w:ascii="Arial" w:hAnsi="Arial" w:cs="Arial"/>
          <w:sz w:val="24"/>
          <w:szCs w:val="24"/>
        </w:rPr>
        <w:t xml:space="preserve"> (no date) </w:t>
      </w:r>
      <w:r w:rsidRPr="00066D96">
        <w:rPr>
          <w:rFonts w:ascii="Arial" w:hAnsi="Arial" w:cs="Arial"/>
          <w:i/>
          <w:iCs/>
          <w:sz w:val="24"/>
          <w:szCs w:val="24"/>
        </w:rPr>
        <w:t>American Psychological Association</w:t>
      </w:r>
      <w:r w:rsidRPr="00066D96">
        <w:rPr>
          <w:rFonts w:ascii="Arial" w:hAnsi="Arial" w:cs="Arial"/>
          <w:sz w:val="24"/>
          <w:szCs w:val="24"/>
        </w:rPr>
        <w:t xml:space="preserve">. Available at: https://psycnet.apa.org/record/2007-02776-012 (Accessed: 01 February 2024). </w:t>
      </w:r>
    </w:p>
    <w:p w14:paraId="088624EE" w14:textId="77777777" w:rsidR="009764B2" w:rsidRDefault="009764B2" w:rsidP="00310FD4">
      <w:pPr>
        <w:spacing w:line="360" w:lineRule="auto"/>
        <w:rPr>
          <w:rFonts w:ascii="Arial" w:hAnsi="Arial" w:cs="Arial"/>
          <w:sz w:val="24"/>
          <w:szCs w:val="24"/>
        </w:rPr>
      </w:pPr>
      <w:r w:rsidRPr="007973F6">
        <w:rPr>
          <w:rFonts w:ascii="Arial" w:hAnsi="Arial" w:cs="Arial"/>
          <w:sz w:val="24"/>
          <w:szCs w:val="24"/>
        </w:rPr>
        <w:t xml:space="preserve">Amabile, T. M., Schatzel, E. A., Moneta, G. B., &amp; Kramer, S. J. (2004). Leader </w:t>
      </w:r>
      <w:proofErr w:type="spellStart"/>
      <w:r w:rsidRPr="007973F6">
        <w:rPr>
          <w:rFonts w:ascii="Arial" w:hAnsi="Arial" w:cs="Arial"/>
          <w:sz w:val="24"/>
          <w:szCs w:val="24"/>
        </w:rPr>
        <w:t>behaviors</w:t>
      </w:r>
      <w:proofErr w:type="spellEnd"/>
      <w:r w:rsidRPr="007973F6">
        <w:rPr>
          <w:rFonts w:ascii="Arial" w:hAnsi="Arial" w:cs="Arial"/>
          <w:sz w:val="24"/>
          <w:szCs w:val="24"/>
        </w:rPr>
        <w:t xml:space="preserve"> and the work environment for creativity: Perceived leader support. The Leadership Quarterly, 15, 5–32.  </w:t>
      </w:r>
    </w:p>
    <w:p w14:paraId="6CEAA36E" w14:textId="77777777" w:rsidR="009764B2" w:rsidRDefault="009764B2" w:rsidP="00310FD4">
      <w:pPr>
        <w:spacing w:line="360" w:lineRule="auto"/>
        <w:rPr>
          <w:rFonts w:ascii="Arial" w:hAnsi="Arial" w:cs="Arial"/>
          <w:sz w:val="24"/>
          <w:szCs w:val="24"/>
        </w:rPr>
      </w:pPr>
      <w:r w:rsidRPr="00686396">
        <w:rPr>
          <w:rFonts w:ascii="Arial" w:hAnsi="Arial" w:cs="Arial"/>
          <w:sz w:val="24"/>
          <w:szCs w:val="24"/>
        </w:rPr>
        <w:t xml:space="preserve">Avolio, B.J., Zhu, W., Koh, W. and Bhatia, A. (2004), “Transformational leadership and </w:t>
      </w:r>
      <w:r w:rsidRPr="007D5BFD">
        <w:rPr>
          <w:rFonts w:ascii="Arial" w:hAnsi="Arial" w:cs="Arial"/>
          <w:sz w:val="24"/>
          <w:szCs w:val="24"/>
        </w:rPr>
        <w:t>organizational commitment</w:t>
      </w:r>
      <w:r w:rsidRPr="00686396">
        <w:rPr>
          <w:rFonts w:ascii="Arial" w:hAnsi="Arial" w:cs="Arial"/>
          <w:sz w:val="24"/>
          <w:szCs w:val="24"/>
        </w:rPr>
        <w:t xml:space="preserve">: mediating role of psychological empowerment and moderating role of </w:t>
      </w:r>
      <w:r w:rsidRPr="007D5BFD">
        <w:rPr>
          <w:rFonts w:ascii="Arial" w:hAnsi="Arial" w:cs="Arial"/>
          <w:sz w:val="24"/>
          <w:szCs w:val="24"/>
        </w:rPr>
        <w:t>structural distance”, Journal</w:t>
      </w:r>
      <w:r w:rsidRPr="00686396">
        <w:rPr>
          <w:rFonts w:ascii="Arial" w:hAnsi="Arial" w:cs="Arial"/>
          <w:sz w:val="24"/>
          <w:szCs w:val="24"/>
        </w:rPr>
        <w:t xml:space="preserve"> </w:t>
      </w:r>
      <w:r w:rsidRPr="007D5BFD">
        <w:rPr>
          <w:rFonts w:ascii="Arial" w:hAnsi="Arial" w:cs="Arial"/>
          <w:sz w:val="24"/>
          <w:szCs w:val="24"/>
        </w:rPr>
        <w:t>of occupational</w:t>
      </w:r>
      <w:r w:rsidRPr="00686396">
        <w:rPr>
          <w:rFonts w:ascii="Arial" w:hAnsi="Arial" w:cs="Arial"/>
          <w:sz w:val="24"/>
          <w:szCs w:val="24"/>
        </w:rPr>
        <w:t xml:space="preserve"> and Organizational Psychology, Vol. 25, pp. 951-968</w:t>
      </w:r>
      <w:r w:rsidRPr="007D5BFD">
        <w:rPr>
          <w:rFonts w:ascii="Arial" w:hAnsi="Arial" w:cs="Arial"/>
          <w:sz w:val="24"/>
          <w:szCs w:val="24"/>
        </w:rPr>
        <w:t>.</w:t>
      </w:r>
    </w:p>
    <w:p w14:paraId="437E25FF" w14:textId="77777777" w:rsidR="009B2FFD" w:rsidRDefault="009B2FFD" w:rsidP="00310FD4">
      <w:pPr>
        <w:spacing w:line="360" w:lineRule="auto"/>
        <w:rPr>
          <w:rFonts w:ascii="Arial" w:hAnsi="Arial" w:cs="Arial"/>
          <w:sz w:val="24"/>
          <w:szCs w:val="24"/>
        </w:rPr>
      </w:pPr>
      <w:r w:rsidRPr="007D5BFD">
        <w:rPr>
          <w:rFonts w:ascii="Arial" w:hAnsi="Arial" w:cs="Arial"/>
          <w:sz w:val="24"/>
          <w:szCs w:val="24"/>
        </w:rPr>
        <w:t>Bass, B.</w:t>
      </w:r>
      <w:r w:rsidRPr="007973F6">
        <w:rPr>
          <w:rFonts w:ascii="Arial" w:hAnsi="Arial" w:cs="Arial"/>
          <w:sz w:val="24"/>
          <w:szCs w:val="24"/>
        </w:rPr>
        <w:t xml:space="preserve">  M., </w:t>
      </w:r>
      <w:r w:rsidRPr="007D5BFD">
        <w:rPr>
          <w:rFonts w:ascii="Arial" w:hAnsi="Arial" w:cs="Arial"/>
          <w:sz w:val="24"/>
          <w:szCs w:val="24"/>
        </w:rPr>
        <w:t>&amp; Avolio, B.</w:t>
      </w:r>
      <w:r w:rsidRPr="007973F6">
        <w:rPr>
          <w:rFonts w:ascii="Arial" w:hAnsi="Arial" w:cs="Arial"/>
          <w:sz w:val="24"/>
          <w:szCs w:val="24"/>
        </w:rPr>
        <w:t xml:space="preserve"> J.  (1994).  Improving organizational</w:t>
      </w:r>
      <w:r w:rsidRPr="007D5BFD">
        <w:rPr>
          <w:rFonts w:ascii="Arial" w:hAnsi="Arial" w:cs="Arial"/>
          <w:sz w:val="24"/>
          <w:szCs w:val="24"/>
        </w:rPr>
        <w:t xml:space="preserve"> </w:t>
      </w:r>
      <w:r w:rsidRPr="007973F6">
        <w:rPr>
          <w:rFonts w:ascii="Arial" w:hAnsi="Arial" w:cs="Arial"/>
          <w:sz w:val="24"/>
          <w:szCs w:val="24"/>
        </w:rPr>
        <w:t>effectiveness</w:t>
      </w:r>
      <w:r w:rsidRPr="007D5BFD">
        <w:rPr>
          <w:rFonts w:ascii="Arial" w:hAnsi="Arial" w:cs="Arial"/>
          <w:sz w:val="24"/>
          <w:szCs w:val="24"/>
        </w:rPr>
        <w:t xml:space="preserve"> </w:t>
      </w:r>
      <w:r w:rsidRPr="007973F6">
        <w:rPr>
          <w:rFonts w:ascii="Arial" w:hAnsi="Arial" w:cs="Arial"/>
          <w:sz w:val="24"/>
          <w:szCs w:val="24"/>
        </w:rPr>
        <w:t>through</w:t>
      </w:r>
      <w:r w:rsidRPr="007D5BFD">
        <w:rPr>
          <w:rFonts w:ascii="Arial" w:hAnsi="Arial" w:cs="Arial"/>
          <w:sz w:val="24"/>
          <w:szCs w:val="24"/>
        </w:rPr>
        <w:t xml:space="preserve"> </w:t>
      </w:r>
      <w:r w:rsidRPr="007973F6">
        <w:rPr>
          <w:rFonts w:ascii="Arial" w:hAnsi="Arial" w:cs="Arial"/>
          <w:sz w:val="24"/>
          <w:szCs w:val="24"/>
        </w:rPr>
        <w:t xml:space="preserve">transformational leadership. Thousand Oaks, CA: Sage.  </w:t>
      </w:r>
    </w:p>
    <w:p w14:paraId="121301B5" w14:textId="77777777" w:rsidR="009B2FFD" w:rsidRPr="007973F6" w:rsidRDefault="009B2FFD" w:rsidP="00310FD4">
      <w:pPr>
        <w:spacing w:line="360" w:lineRule="auto"/>
        <w:rPr>
          <w:rFonts w:ascii="Arial" w:hAnsi="Arial" w:cs="Arial"/>
          <w:sz w:val="24"/>
          <w:szCs w:val="24"/>
        </w:rPr>
      </w:pPr>
      <w:r w:rsidRPr="007D5BFD">
        <w:rPr>
          <w:rFonts w:ascii="Arial" w:hAnsi="Arial" w:cs="Arial"/>
          <w:sz w:val="24"/>
          <w:szCs w:val="24"/>
        </w:rPr>
        <w:t>Bass, B.</w:t>
      </w:r>
      <w:r w:rsidRPr="007973F6">
        <w:rPr>
          <w:rFonts w:ascii="Arial" w:hAnsi="Arial" w:cs="Arial"/>
          <w:sz w:val="24"/>
          <w:szCs w:val="24"/>
        </w:rPr>
        <w:t xml:space="preserve"> M.</w:t>
      </w:r>
      <w:r w:rsidRPr="007D5BFD">
        <w:rPr>
          <w:rFonts w:ascii="Arial" w:hAnsi="Arial" w:cs="Arial"/>
          <w:sz w:val="24"/>
          <w:szCs w:val="24"/>
        </w:rPr>
        <w:t>, &amp; Avolio, B.</w:t>
      </w:r>
      <w:r w:rsidRPr="007973F6">
        <w:rPr>
          <w:rFonts w:ascii="Arial" w:hAnsi="Arial" w:cs="Arial"/>
          <w:sz w:val="24"/>
          <w:szCs w:val="24"/>
        </w:rPr>
        <w:t xml:space="preserve">  J.  (1997</w:t>
      </w:r>
      <w:r w:rsidRPr="007D5BFD">
        <w:rPr>
          <w:rFonts w:ascii="Arial" w:hAnsi="Arial" w:cs="Arial"/>
          <w:sz w:val="24"/>
          <w:szCs w:val="24"/>
        </w:rPr>
        <w:t xml:space="preserve">) Full </w:t>
      </w:r>
      <w:r w:rsidRPr="007973F6">
        <w:rPr>
          <w:rFonts w:ascii="Arial" w:hAnsi="Arial" w:cs="Arial"/>
          <w:sz w:val="24"/>
          <w:szCs w:val="24"/>
        </w:rPr>
        <w:t>range</w:t>
      </w:r>
      <w:r w:rsidRPr="007D5BFD">
        <w:rPr>
          <w:rFonts w:ascii="Arial" w:hAnsi="Arial" w:cs="Arial"/>
          <w:sz w:val="24"/>
          <w:szCs w:val="24"/>
        </w:rPr>
        <w:t xml:space="preserve"> </w:t>
      </w:r>
      <w:r w:rsidRPr="007973F6">
        <w:rPr>
          <w:rFonts w:ascii="Arial" w:hAnsi="Arial" w:cs="Arial"/>
          <w:sz w:val="24"/>
          <w:szCs w:val="24"/>
        </w:rPr>
        <w:t>leadership</w:t>
      </w:r>
      <w:r w:rsidRPr="007D5BFD">
        <w:rPr>
          <w:rFonts w:ascii="Arial" w:hAnsi="Arial" w:cs="Arial"/>
          <w:sz w:val="24"/>
          <w:szCs w:val="24"/>
        </w:rPr>
        <w:t xml:space="preserve"> </w:t>
      </w:r>
      <w:r w:rsidRPr="007973F6">
        <w:rPr>
          <w:rFonts w:ascii="Arial" w:hAnsi="Arial" w:cs="Arial"/>
          <w:sz w:val="24"/>
          <w:szCs w:val="24"/>
        </w:rPr>
        <w:t xml:space="preserve">development: </w:t>
      </w:r>
      <w:r w:rsidRPr="007D5BFD">
        <w:rPr>
          <w:rFonts w:ascii="Arial" w:hAnsi="Arial" w:cs="Arial"/>
          <w:sz w:val="24"/>
          <w:szCs w:val="24"/>
        </w:rPr>
        <w:t xml:space="preserve">Manual </w:t>
      </w:r>
      <w:r w:rsidRPr="007973F6">
        <w:rPr>
          <w:rFonts w:ascii="Arial" w:hAnsi="Arial" w:cs="Arial"/>
          <w:sz w:val="24"/>
          <w:szCs w:val="24"/>
        </w:rPr>
        <w:t xml:space="preserve">for </w:t>
      </w:r>
      <w:r w:rsidRPr="007D5BFD">
        <w:rPr>
          <w:rFonts w:ascii="Arial" w:hAnsi="Arial" w:cs="Arial"/>
          <w:sz w:val="24"/>
          <w:szCs w:val="24"/>
        </w:rPr>
        <w:t>the Multifactor</w:t>
      </w:r>
      <w:r w:rsidRPr="007973F6">
        <w:rPr>
          <w:rFonts w:ascii="Arial" w:hAnsi="Arial" w:cs="Arial"/>
          <w:sz w:val="24"/>
          <w:szCs w:val="24"/>
        </w:rPr>
        <w:t xml:space="preserve"> Leadership Questionnaire, Mindgarden, Palo Alto, Calif.  </w:t>
      </w:r>
    </w:p>
    <w:p w14:paraId="7E3544C2" w14:textId="77777777" w:rsidR="009B2FFD" w:rsidRDefault="009B2FFD" w:rsidP="00310FD4">
      <w:pPr>
        <w:spacing w:line="360" w:lineRule="auto"/>
        <w:rPr>
          <w:rFonts w:ascii="Arial" w:hAnsi="Arial" w:cs="Arial"/>
          <w:sz w:val="24"/>
          <w:szCs w:val="24"/>
        </w:rPr>
      </w:pPr>
      <w:r w:rsidRPr="007973F6">
        <w:rPr>
          <w:rFonts w:ascii="Arial" w:hAnsi="Arial" w:cs="Arial"/>
          <w:sz w:val="24"/>
          <w:szCs w:val="24"/>
        </w:rPr>
        <w:t>Burns, C., &amp; West, M. A. (2003). Individual, climate, and group interaction processes as predictors of work team innovation. Small Group Research, 26, 106-117.</w:t>
      </w:r>
    </w:p>
    <w:p w14:paraId="25C3C3C0" w14:textId="77777777" w:rsidR="009B2FFD" w:rsidRDefault="009B2FFD" w:rsidP="00310FD4">
      <w:pPr>
        <w:spacing w:line="360" w:lineRule="auto"/>
        <w:rPr>
          <w:rFonts w:ascii="Arial" w:hAnsi="Arial" w:cs="Arial"/>
          <w:sz w:val="24"/>
          <w:szCs w:val="24"/>
        </w:rPr>
      </w:pPr>
      <w:r w:rsidRPr="00DC3EFA">
        <w:rPr>
          <w:rFonts w:ascii="Arial" w:hAnsi="Arial" w:cs="Arial"/>
          <w:i/>
          <w:iCs/>
          <w:sz w:val="24"/>
          <w:szCs w:val="24"/>
        </w:rPr>
        <w:t>Blake and Mouton’s leadership model (Managerial Grid) - explained</w:t>
      </w:r>
      <w:r w:rsidRPr="00DC3EFA">
        <w:rPr>
          <w:rFonts w:ascii="Arial" w:hAnsi="Arial" w:cs="Arial"/>
          <w:sz w:val="24"/>
          <w:szCs w:val="24"/>
        </w:rPr>
        <w:t xml:space="preserve"> (no date) </w:t>
      </w:r>
      <w:r w:rsidRPr="00DC3EFA">
        <w:rPr>
          <w:rFonts w:ascii="Arial" w:hAnsi="Arial" w:cs="Arial"/>
          <w:i/>
          <w:iCs/>
          <w:sz w:val="24"/>
          <w:szCs w:val="24"/>
        </w:rPr>
        <w:t>The Business Professor, LLC</w:t>
      </w:r>
      <w:r w:rsidRPr="00DC3EFA">
        <w:rPr>
          <w:rFonts w:ascii="Arial" w:hAnsi="Arial" w:cs="Arial"/>
          <w:sz w:val="24"/>
          <w:szCs w:val="24"/>
        </w:rPr>
        <w:t xml:space="preserve">. Available at: </w:t>
      </w:r>
      <w:hyperlink r:id="rId6" w:history="1">
        <w:r w:rsidRPr="00DC3EFA">
          <w:rPr>
            <w:rStyle w:val="Hyperlink"/>
            <w:rFonts w:ascii="Arial" w:hAnsi="Arial" w:cs="Arial"/>
            <w:sz w:val="24"/>
            <w:szCs w:val="24"/>
          </w:rPr>
          <w:t>https://thebusinessprofessor.com/en_US/management-leadership-organizational-behavior/blake-and-moutons-leadership-model</w:t>
        </w:r>
      </w:hyperlink>
      <w:r w:rsidRPr="00DC3EFA">
        <w:rPr>
          <w:rFonts w:ascii="Arial" w:hAnsi="Arial" w:cs="Arial"/>
          <w:sz w:val="24"/>
          <w:szCs w:val="24"/>
        </w:rPr>
        <w:t xml:space="preserve">(Accessed: 01 February 2024). </w:t>
      </w:r>
    </w:p>
    <w:p w14:paraId="7E3DCC8D" w14:textId="77777777" w:rsidR="009B2FFD" w:rsidRDefault="009B2FFD" w:rsidP="00310FD4">
      <w:pPr>
        <w:spacing w:line="360" w:lineRule="auto"/>
        <w:rPr>
          <w:rFonts w:ascii="Arial" w:hAnsi="Arial" w:cs="Arial"/>
          <w:sz w:val="24"/>
          <w:szCs w:val="24"/>
        </w:rPr>
      </w:pPr>
      <w:r w:rsidRPr="004A5704">
        <w:rPr>
          <w:rFonts w:ascii="Arial" w:hAnsi="Arial" w:cs="Arial"/>
          <w:sz w:val="24"/>
          <w:szCs w:val="24"/>
        </w:rPr>
        <w:t>Bernsen, P., Segers, M. &amp; Tillema, H. H. (2009). Learning under pressure: learning strategies, workplace climate, and leadership style in the hospitality industry. </w:t>
      </w:r>
      <w:r w:rsidRPr="004A5704">
        <w:rPr>
          <w:rFonts w:ascii="Arial" w:hAnsi="Arial" w:cs="Arial"/>
          <w:i/>
          <w:iCs/>
          <w:sz w:val="24"/>
          <w:szCs w:val="24"/>
        </w:rPr>
        <w:t>International Journal of Resources Development and Management </w:t>
      </w:r>
      <w:r w:rsidRPr="004A5704">
        <w:rPr>
          <w:rFonts w:ascii="Arial" w:hAnsi="Arial" w:cs="Arial"/>
          <w:sz w:val="24"/>
          <w:szCs w:val="24"/>
        </w:rPr>
        <w:t>9(4), 358-373.</w:t>
      </w:r>
    </w:p>
    <w:p w14:paraId="0B0F67F9" w14:textId="77777777" w:rsidR="009B2FFD" w:rsidRPr="007D5BFD" w:rsidRDefault="009B2FFD" w:rsidP="00310FD4">
      <w:pPr>
        <w:pStyle w:val="NormalWeb"/>
        <w:spacing w:line="360" w:lineRule="auto"/>
        <w:ind w:left="567" w:hanging="567"/>
        <w:rPr>
          <w:rFonts w:ascii="Arial" w:hAnsi="Arial" w:cs="Arial"/>
        </w:rPr>
      </w:pPr>
      <w:r w:rsidRPr="007D5BFD">
        <w:rPr>
          <w:rFonts w:ascii="Arial" w:hAnsi="Arial" w:cs="Arial"/>
        </w:rPr>
        <w:t>Gold, M 2015, </w:t>
      </w:r>
      <w:r w:rsidRPr="007D5BFD">
        <w:rPr>
          <w:rFonts w:ascii="Arial" w:hAnsi="Arial" w:cs="Arial"/>
          <w:i/>
          <w:iCs/>
        </w:rPr>
        <w:t>UK hotel industry</w:t>
      </w:r>
      <w:r w:rsidRPr="007D5BFD">
        <w:rPr>
          <w:rFonts w:ascii="Arial" w:hAnsi="Arial" w:cs="Arial"/>
        </w:rPr>
        <w:t>, In Walker, B &amp; Mills, J (Eds.), Institute of Hospitality Spotlight in Hospitality, pp. 11–14.</w:t>
      </w:r>
    </w:p>
    <w:p w14:paraId="15C6EA18" w14:textId="77777777" w:rsidR="009B2FFD" w:rsidRDefault="009B2FFD" w:rsidP="00310FD4">
      <w:pPr>
        <w:spacing w:line="360" w:lineRule="auto"/>
        <w:rPr>
          <w:rFonts w:ascii="Arial" w:hAnsi="Arial" w:cs="Arial"/>
          <w:sz w:val="24"/>
          <w:szCs w:val="24"/>
        </w:rPr>
      </w:pPr>
    </w:p>
    <w:p w14:paraId="3C529854" w14:textId="77777777" w:rsidR="009B2FFD" w:rsidRDefault="009B2FFD" w:rsidP="00310FD4">
      <w:pPr>
        <w:spacing w:line="360" w:lineRule="auto"/>
        <w:rPr>
          <w:rFonts w:ascii="Arial" w:hAnsi="Arial" w:cs="Arial"/>
          <w:sz w:val="24"/>
          <w:szCs w:val="24"/>
        </w:rPr>
      </w:pPr>
    </w:p>
    <w:p w14:paraId="7DA5C482" w14:textId="58EF4D2C" w:rsidR="00310FD4" w:rsidRDefault="00310FD4" w:rsidP="00310FD4">
      <w:pPr>
        <w:pStyle w:val="NormalWeb"/>
        <w:spacing w:line="360" w:lineRule="auto"/>
        <w:ind w:left="567" w:hanging="567"/>
        <w:rPr>
          <w:rFonts w:ascii="Arial" w:hAnsi="Arial" w:cs="Arial"/>
        </w:rPr>
      </w:pPr>
      <w:r w:rsidRPr="007D5BFD">
        <w:rPr>
          <w:rFonts w:ascii="Arial" w:hAnsi="Arial" w:cs="Arial"/>
        </w:rPr>
        <w:lastRenderedPageBreak/>
        <w:t xml:space="preserve">Hight, S, Gajjar, T, &amp; </w:t>
      </w:r>
      <w:proofErr w:type="spellStart"/>
      <w:r w:rsidRPr="007D5BFD">
        <w:rPr>
          <w:rFonts w:ascii="Arial" w:hAnsi="Arial" w:cs="Arial"/>
        </w:rPr>
        <w:t>Okumus</w:t>
      </w:r>
      <w:proofErr w:type="spellEnd"/>
      <w:r w:rsidRPr="007D5BFD">
        <w:rPr>
          <w:rFonts w:ascii="Arial" w:hAnsi="Arial" w:cs="Arial"/>
        </w:rPr>
        <w:t xml:space="preserve">, F 2019, ‘Managers from “Hell” in the hospitality industry: how do hospitality </w:t>
      </w:r>
      <w:proofErr w:type="gramStart"/>
      <w:r w:rsidRPr="007D5BFD">
        <w:rPr>
          <w:rFonts w:ascii="Arial" w:hAnsi="Arial" w:cs="Arial"/>
        </w:rPr>
        <w:t>employees</w:t>
      </w:r>
      <w:proofErr w:type="gramEnd"/>
      <w:r w:rsidRPr="007D5BFD">
        <w:rPr>
          <w:rFonts w:ascii="Arial" w:hAnsi="Arial" w:cs="Arial"/>
        </w:rPr>
        <w:t xml:space="preserve"> profile bad managers?’, </w:t>
      </w:r>
      <w:r w:rsidRPr="007D5BFD">
        <w:rPr>
          <w:rFonts w:ascii="Arial" w:hAnsi="Arial" w:cs="Arial"/>
          <w:i/>
          <w:iCs/>
        </w:rPr>
        <w:t>International Journal of Hospitality Management</w:t>
      </w:r>
      <w:r w:rsidRPr="007D5BFD">
        <w:rPr>
          <w:rFonts w:ascii="Arial" w:hAnsi="Arial" w:cs="Arial"/>
        </w:rPr>
        <w:t>, vol. 77, pp.97-107.</w:t>
      </w:r>
    </w:p>
    <w:p w14:paraId="503E2FB0" w14:textId="072DA87F" w:rsidR="00A60853" w:rsidRDefault="00A60853" w:rsidP="00310FD4">
      <w:pPr>
        <w:spacing w:line="360" w:lineRule="auto"/>
        <w:rPr>
          <w:rFonts w:ascii="Arial" w:hAnsi="Arial" w:cs="Arial"/>
          <w:sz w:val="24"/>
          <w:szCs w:val="24"/>
        </w:rPr>
      </w:pPr>
      <w:r w:rsidRPr="00AB09CC">
        <w:rPr>
          <w:rFonts w:ascii="Arial" w:hAnsi="Arial" w:cs="Arial"/>
          <w:sz w:val="24"/>
          <w:szCs w:val="24"/>
        </w:rPr>
        <w:t xml:space="preserve">Hoch, J.E., Bommer, W.H., Dulebohn, J.H. and Wu, D. (2016), “Do ethical, authentic and </w:t>
      </w:r>
      <w:r w:rsidRPr="007D5BFD">
        <w:rPr>
          <w:rFonts w:ascii="Arial" w:hAnsi="Arial" w:cs="Arial"/>
          <w:sz w:val="24"/>
          <w:szCs w:val="24"/>
        </w:rPr>
        <w:t>servant leadership</w:t>
      </w:r>
      <w:r w:rsidRPr="00AB09CC">
        <w:rPr>
          <w:rFonts w:ascii="Arial" w:hAnsi="Arial" w:cs="Arial"/>
          <w:sz w:val="24"/>
          <w:szCs w:val="24"/>
        </w:rPr>
        <w:t xml:space="preserve"> explain variance above and beyond transformational leadership? A meta-</w:t>
      </w:r>
      <w:r w:rsidRPr="007D5BFD">
        <w:rPr>
          <w:rFonts w:ascii="Arial" w:hAnsi="Arial" w:cs="Arial"/>
          <w:sz w:val="24"/>
          <w:szCs w:val="24"/>
        </w:rPr>
        <w:t>analysis”, Journal</w:t>
      </w:r>
      <w:r w:rsidRPr="00AB09CC">
        <w:rPr>
          <w:rFonts w:ascii="Arial" w:hAnsi="Arial" w:cs="Arial"/>
          <w:sz w:val="24"/>
          <w:szCs w:val="24"/>
        </w:rPr>
        <w:t xml:space="preserve"> of Management, Vol. 44 No. 2, pp. 501-529.</w:t>
      </w:r>
    </w:p>
    <w:p w14:paraId="35B828CD" w14:textId="25A884E7" w:rsidR="00A60853" w:rsidRPr="00AB09CC" w:rsidRDefault="00A60853" w:rsidP="00310FD4">
      <w:pPr>
        <w:pStyle w:val="NormalWeb"/>
        <w:spacing w:line="360" w:lineRule="auto"/>
        <w:ind w:left="567" w:hanging="567"/>
        <w:rPr>
          <w:rFonts w:ascii="Arial" w:hAnsi="Arial" w:cs="Arial"/>
          <w:color w:val="292A4A"/>
          <w:spacing w:val="-5"/>
          <w:shd w:val="clear" w:color="auto" w:fill="FFFFFF"/>
        </w:rPr>
      </w:pPr>
      <w:r w:rsidRPr="007D5BFD">
        <w:rPr>
          <w:rFonts w:ascii="Arial" w:hAnsi="Arial" w:cs="Arial"/>
          <w:color w:val="292A4A"/>
          <w:spacing w:val="-5"/>
          <w:shd w:val="clear" w:color="auto" w:fill="FFFFFF"/>
        </w:rPr>
        <w:t>Huang, J, Li, W, Qiu, C, Yim, F, &amp; Wan, J 2016, ‘The impact of CEO servant leadership on firm performance in the hospitality industry, </w:t>
      </w:r>
      <w:r w:rsidRPr="007D5BFD">
        <w:rPr>
          <w:rStyle w:val="Emphasis"/>
          <w:rFonts w:ascii="Arial" w:hAnsi="Arial" w:cs="Arial"/>
          <w:color w:val="292A4A"/>
          <w:spacing w:val="-5"/>
          <w:shd w:val="clear" w:color="auto" w:fill="FFFFFF"/>
        </w:rPr>
        <w:t>International Journal of Contemporary Hospitality Management</w:t>
      </w:r>
      <w:r w:rsidRPr="007D5BFD">
        <w:rPr>
          <w:rFonts w:ascii="Arial" w:hAnsi="Arial" w:cs="Arial"/>
          <w:color w:val="292A4A"/>
          <w:spacing w:val="-5"/>
          <w:shd w:val="clear" w:color="auto" w:fill="FFFFFF"/>
        </w:rPr>
        <w:t>, vol. 28, no. 5, pp. 945-968.</w:t>
      </w:r>
    </w:p>
    <w:p w14:paraId="7CB853BE" w14:textId="77777777" w:rsidR="00A60853" w:rsidRPr="00AB09CC" w:rsidRDefault="00A60853" w:rsidP="00310FD4">
      <w:pPr>
        <w:spacing w:line="360" w:lineRule="auto"/>
        <w:rPr>
          <w:rFonts w:ascii="Arial" w:hAnsi="Arial" w:cs="Arial"/>
          <w:sz w:val="24"/>
          <w:szCs w:val="24"/>
        </w:rPr>
      </w:pPr>
      <w:r w:rsidRPr="00AB09CC">
        <w:rPr>
          <w:rFonts w:ascii="Arial" w:hAnsi="Arial" w:cs="Arial"/>
          <w:sz w:val="24"/>
          <w:szCs w:val="24"/>
        </w:rPr>
        <w:t xml:space="preserve">Huertas-Valdivia, I., Llorens-Montes, F.J. and Ruiz-Moreno, A. (2018), “Achieving engagement </w:t>
      </w:r>
      <w:r w:rsidRPr="007D5BFD">
        <w:rPr>
          <w:rFonts w:ascii="Arial" w:hAnsi="Arial" w:cs="Arial"/>
          <w:sz w:val="24"/>
          <w:szCs w:val="24"/>
        </w:rPr>
        <w:t>among hospitality</w:t>
      </w:r>
      <w:r w:rsidRPr="00AB09CC">
        <w:rPr>
          <w:rFonts w:ascii="Arial" w:hAnsi="Arial" w:cs="Arial"/>
          <w:sz w:val="24"/>
          <w:szCs w:val="24"/>
        </w:rPr>
        <w:t xml:space="preserve"> employees: a serial mediation </w:t>
      </w:r>
      <w:r w:rsidRPr="007D5BFD">
        <w:rPr>
          <w:rFonts w:ascii="Arial" w:hAnsi="Arial" w:cs="Arial"/>
          <w:sz w:val="24"/>
          <w:szCs w:val="24"/>
        </w:rPr>
        <w:t>model”, International</w:t>
      </w:r>
      <w:r w:rsidRPr="00AB09CC">
        <w:rPr>
          <w:rFonts w:ascii="Arial" w:hAnsi="Arial" w:cs="Arial"/>
          <w:sz w:val="24"/>
          <w:szCs w:val="24"/>
        </w:rPr>
        <w:t xml:space="preserve"> Journal of </w:t>
      </w:r>
      <w:r w:rsidRPr="007D5BFD">
        <w:rPr>
          <w:rFonts w:ascii="Arial" w:hAnsi="Arial" w:cs="Arial"/>
          <w:sz w:val="24"/>
          <w:szCs w:val="24"/>
        </w:rPr>
        <w:t>Contemporary Hospitality</w:t>
      </w:r>
      <w:r w:rsidRPr="00AB09CC">
        <w:rPr>
          <w:rFonts w:ascii="Arial" w:hAnsi="Arial" w:cs="Arial"/>
          <w:sz w:val="24"/>
          <w:szCs w:val="24"/>
        </w:rPr>
        <w:t xml:space="preserve"> Management, Vol. 30 No. 1, pp. 217-241.</w:t>
      </w:r>
    </w:p>
    <w:p w14:paraId="467193F0" w14:textId="77777777" w:rsidR="00A60853" w:rsidRDefault="00A60853" w:rsidP="00310FD4">
      <w:pPr>
        <w:spacing w:line="360" w:lineRule="auto"/>
        <w:rPr>
          <w:rFonts w:ascii="Arial" w:hAnsi="Arial" w:cs="Arial"/>
          <w:sz w:val="24"/>
          <w:szCs w:val="24"/>
        </w:rPr>
      </w:pPr>
      <w:r w:rsidRPr="00AB09CC">
        <w:rPr>
          <w:rFonts w:ascii="Arial" w:hAnsi="Arial" w:cs="Arial"/>
          <w:sz w:val="24"/>
          <w:szCs w:val="24"/>
        </w:rPr>
        <w:t>Huertas-Valdivia, I., Gallego-</w:t>
      </w:r>
      <w:r w:rsidRPr="007D5BFD">
        <w:rPr>
          <w:rFonts w:ascii="Arial" w:hAnsi="Arial" w:cs="Arial"/>
          <w:sz w:val="24"/>
          <w:szCs w:val="24"/>
        </w:rPr>
        <w:t>Burin</w:t>
      </w:r>
      <w:r w:rsidRPr="00AB09CC">
        <w:rPr>
          <w:rFonts w:ascii="Arial" w:hAnsi="Arial" w:cs="Arial"/>
          <w:sz w:val="24"/>
          <w:szCs w:val="24"/>
        </w:rPr>
        <w:t xml:space="preserve">, A.R. and Lloréns-Montes, F.J. (2019), “Effects of different </w:t>
      </w:r>
      <w:r w:rsidRPr="007D5BFD">
        <w:rPr>
          <w:rFonts w:ascii="Arial" w:hAnsi="Arial" w:cs="Arial"/>
          <w:sz w:val="24"/>
          <w:szCs w:val="24"/>
        </w:rPr>
        <w:t>leadership styles</w:t>
      </w:r>
      <w:r w:rsidRPr="00AB09CC">
        <w:rPr>
          <w:rFonts w:ascii="Arial" w:hAnsi="Arial" w:cs="Arial"/>
          <w:sz w:val="24"/>
          <w:szCs w:val="24"/>
        </w:rPr>
        <w:t xml:space="preserve"> on hospitality </w:t>
      </w:r>
      <w:r w:rsidRPr="007D5BFD">
        <w:rPr>
          <w:rFonts w:ascii="Arial" w:hAnsi="Arial" w:cs="Arial"/>
          <w:sz w:val="24"/>
          <w:szCs w:val="24"/>
        </w:rPr>
        <w:t>workers”, Tourism</w:t>
      </w:r>
      <w:r w:rsidRPr="00AB09CC">
        <w:rPr>
          <w:rFonts w:ascii="Arial" w:hAnsi="Arial" w:cs="Arial"/>
          <w:sz w:val="24"/>
          <w:szCs w:val="24"/>
        </w:rPr>
        <w:t xml:space="preserve"> Management, Vol. 71, pp. 402-420.</w:t>
      </w:r>
    </w:p>
    <w:p w14:paraId="44D82CE7" w14:textId="77777777" w:rsidR="00B43979" w:rsidRDefault="00B43979" w:rsidP="00310FD4">
      <w:pPr>
        <w:spacing w:line="360" w:lineRule="auto"/>
        <w:rPr>
          <w:rFonts w:ascii="Arial" w:hAnsi="Arial" w:cs="Arial"/>
          <w:sz w:val="24"/>
          <w:szCs w:val="24"/>
        </w:rPr>
      </w:pPr>
      <w:proofErr w:type="spellStart"/>
      <w:r w:rsidRPr="004A2BD4">
        <w:rPr>
          <w:rFonts w:ascii="Arial" w:hAnsi="Arial" w:cs="Arial"/>
          <w:sz w:val="24"/>
          <w:szCs w:val="24"/>
        </w:rPr>
        <w:t>Khakssar</w:t>
      </w:r>
      <w:proofErr w:type="spellEnd"/>
      <w:r w:rsidRPr="004A2BD4">
        <w:rPr>
          <w:rFonts w:ascii="Arial" w:hAnsi="Arial" w:cs="Arial"/>
          <w:sz w:val="24"/>
          <w:szCs w:val="24"/>
        </w:rPr>
        <w:t xml:space="preserve"> </w:t>
      </w:r>
      <w:proofErr w:type="spellStart"/>
      <w:r w:rsidRPr="004A2BD4">
        <w:rPr>
          <w:rFonts w:ascii="Arial" w:hAnsi="Arial" w:cs="Arial"/>
          <w:sz w:val="24"/>
          <w:szCs w:val="24"/>
        </w:rPr>
        <w:t>Ghahroodi</w:t>
      </w:r>
      <w:proofErr w:type="spellEnd"/>
      <w:r w:rsidRPr="004A2BD4">
        <w:rPr>
          <w:rFonts w:ascii="Arial" w:hAnsi="Arial" w:cs="Arial"/>
          <w:sz w:val="24"/>
          <w:szCs w:val="24"/>
        </w:rPr>
        <w:t xml:space="preserve">, H., bin Tan Sri Mohd Ghazali, M., &amp; Seyed Ghorban, Z. (2013). Examining Ethical Leadership and Its Impacts on the Followers’ </w:t>
      </w:r>
      <w:proofErr w:type="spellStart"/>
      <w:r w:rsidRPr="004A2BD4">
        <w:rPr>
          <w:rFonts w:ascii="Arial" w:hAnsi="Arial" w:cs="Arial"/>
          <w:sz w:val="24"/>
          <w:szCs w:val="24"/>
        </w:rPr>
        <w:t>Behavioral</w:t>
      </w:r>
      <w:proofErr w:type="spellEnd"/>
      <w:r w:rsidRPr="004A2BD4">
        <w:rPr>
          <w:rFonts w:ascii="Arial" w:hAnsi="Arial" w:cs="Arial"/>
          <w:sz w:val="24"/>
          <w:szCs w:val="24"/>
        </w:rPr>
        <w:t xml:space="preserve"> Outcomes. </w:t>
      </w:r>
      <w:r w:rsidRPr="004A2BD4">
        <w:rPr>
          <w:rFonts w:ascii="Arial" w:hAnsi="Arial" w:cs="Arial"/>
          <w:i/>
          <w:iCs/>
          <w:sz w:val="24"/>
          <w:szCs w:val="24"/>
        </w:rPr>
        <w:t>Asian Social Science</w:t>
      </w:r>
      <w:r w:rsidRPr="004A2BD4">
        <w:rPr>
          <w:rFonts w:ascii="Arial" w:hAnsi="Arial" w:cs="Arial"/>
          <w:sz w:val="24"/>
          <w:szCs w:val="24"/>
        </w:rPr>
        <w:t>, </w:t>
      </w:r>
      <w:r w:rsidRPr="004A2BD4">
        <w:rPr>
          <w:rFonts w:ascii="Arial" w:hAnsi="Arial" w:cs="Arial"/>
          <w:i/>
          <w:iCs/>
          <w:sz w:val="24"/>
          <w:szCs w:val="24"/>
        </w:rPr>
        <w:t>9</w:t>
      </w:r>
      <w:r w:rsidRPr="004A2BD4">
        <w:rPr>
          <w:rFonts w:ascii="Arial" w:hAnsi="Arial" w:cs="Arial"/>
          <w:sz w:val="24"/>
          <w:szCs w:val="24"/>
        </w:rPr>
        <w:t xml:space="preserve">(3), 91-96. </w:t>
      </w:r>
    </w:p>
    <w:p w14:paraId="07196365" w14:textId="77777777" w:rsidR="00723A06" w:rsidRDefault="00723A06" w:rsidP="00310FD4">
      <w:pPr>
        <w:spacing w:line="360" w:lineRule="auto"/>
        <w:rPr>
          <w:rFonts w:ascii="Arial" w:hAnsi="Arial" w:cs="Arial"/>
          <w:sz w:val="24"/>
          <w:szCs w:val="24"/>
        </w:rPr>
      </w:pPr>
      <w:r w:rsidRPr="00A27826">
        <w:rPr>
          <w:rFonts w:ascii="Arial" w:hAnsi="Arial" w:cs="Arial"/>
          <w:sz w:val="24"/>
          <w:szCs w:val="24"/>
        </w:rPr>
        <w:t>Lamelas, J., &amp; Filipe, J. (2011). Co-leadership in the tourism sector companies: increasing effectiveness and efficiency. </w:t>
      </w:r>
      <w:r w:rsidRPr="00A27826">
        <w:rPr>
          <w:rFonts w:ascii="Arial" w:hAnsi="Arial" w:cs="Arial"/>
          <w:i/>
          <w:iCs/>
          <w:sz w:val="24"/>
          <w:szCs w:val="24"/>
        </w:rPr>
        <w:t>International Journal of Academic Research</w:t>
      </w:r>
      <w:r w:rsidRPr="00A27826">
        <w:rPr>
          <w:rFonts w:ascii="Arial" w:hAnsi="Arial" w:cs="Arial"/>
          <w:sz w:val="24"/>
          <w:szCs w:val="24"/>
        </w:rPr>
        <w:t>, </w:t>
      </w:r>
      <w:r w:rsidRPr="00A27826">
        <w:rPr>
          <w:rFonts w:ascii="Arial" w:hAnsi="Arial" w:cs="Arial"/>
          <w:i/>
          <w:iCs/>
          <w:sz w:val="24"/>
          <w:szCs w:val="24"/>
        </w:rPr>
        <w:t>3</w:t>
      </w:r>
      <w:r w:rsidRPr="00A27826">
        <w:rPr>
          <w:rFonts w:ascii="Arial" w:hAnsi="Arial" w:cs="Arial"/>
          <w:sz w:val="24"/>
          <w:szCs w:val="24"/>
        </w:rPr>
        <w:t>(4), 475-480.</w:t>
      </w:r>
    </w:p>
    <w:p w14:paraId="75AA6CBF" w14:textId="77777777" w:rsidR="00723A06" w:rsidRDefault="00723A06" w:rsidP="00310FD4">
      <w:pPr>
        <w:pStyle w:val="NormalWeb"/>
        <w:spacing w:line="360" w:lineRule="auto"/>
        <w:ind w:left="567" w:hanging="567"/>
        <w:rPr>
          <w:rFonts w:ascii="Arial" w:hAnsi="Arial" w:cs="Arial"/>
        </w:rPr>
      </w:pPr>
      <w:r w:rsidRPr="007D5BFD">
        <w:rPr>
          <w:rFonts w:ascii="Arial" w:hAnsi="Arial" w:cs="Arial"/>
        </w:rPr>
        <w:t xml:space="preserve">Jeong Kim a </w:t>
      </w:r>
      <w:r w:rsidRPr="007D5BFD">
        <w:rPr>
          <w:rFonts w:ascii="Arial" w:hAnsi="Arial" w:cs="Arial"/>
          <w:i/>
          <w:iCs/>
        </w:rPr>
        <w:t>et al.</w:t>
      </w:r>
      <w:r w:rsidRPr="007D5BFD">
        <w:rPr>
          <w:rFonts w:ascii="Arial" w:hAnsi="Arial" w:cs="Arial"/>
        </w:rPr>
        <w:t xml:space="preserve"> (2006) </w:t>
      </w:r>
      <w:r w:rsidRPr="007D5BFD">
        <w:rPr>
          <w:rFonts w:ascii="Arial" w:hAnsi="Arial" w:cs="Arial"/>
          <w:i/>
          <w:iCs/>
        </w:rPr>
        <w:t>Hotel job burnout: The role of personality characteristics</w:t>
      </w:r>
      <w:r w:rsidRPr="007D5BFD">
        <w:rPr>
          <w:rFonts w:ascii="Arial" w:hAnsi="Arial" w:cs="Arial"/>
        </w:rPr>
        <w:t xml:space="preserve">, </w:t>
      </w:r>
      <w:r w:rsidRPr="007D5BFD">
        <w:rPr>
          <w:rFonts w:ascii="Arial" w:hAnsi="Arial" w:cs="Arial"/>
          <w:i/>
          <w:iCs/>
        </w:rPr>
        <w:t>International Journal of Hospitality Management</w:t>
      </w:r>
      <w:r w:rsidRPr="007D5BFD">
        <w:rPr>
          <w:rFonts w:ascii="Arial" w:hAnsi="Arial" w:cs="Arial"/>
        </w:rPr>
        <w:t>. Available at:</w:t>
      </w:r>
      <w:hyperlink r:id="rId7" w:history="1">
        <w:r w:rsidRPr="007D5BFD">
          <w:rPr>
            <w:rStyle w:val="Hyperlink"/>
            <w:rFonts w:ascii="Arial" w:hAnsi="Arial" w:cs="Arial"/>
          </w:rPr>
          <w:t>https://www.sciencedirect.com/science/article/abs/pii/S0278431906000302</w:t>
        </w:r>
      </w:hyperlink>
      <w:r w:rsidRPr="007D5BFD">
        <w:rPr>
          <w:rFonts w:ascii="Arial" w:hAnsi="Arial" w:cs="Arial"/>
        </w:rPr>
        <w:t xml:space="preserve"> (Accessed: 01 February 2024). </w:t>
      </w:r>
    </w:p>
    <w:p w14:paraId="3F06745A" w14:textId="495C609D" w:rsidR="00723A06" w:rsidRPr="007D5BFD" w:rsidRDefault="00723A06" w:rsidP="00310FD4">
      <w:pPr>
        <w:spacing w:line="360" w:lineRule="auto"/>
        <w:rPr>
          <w:rFonts w:ascii="Arial" w:hAnsi="Arial" w:cs="Arial"/>
          <w:sz w:val="24"/>
          <w:szCs w:val="24"/>
        </w:rPr>
      </w:pPr>
      <w:r w:rsidRPr="00AB09CC">
        <w:rPr>
          <w:rFonts w:ascii="Arial" w:hAnsi="Arial" w:cs="Arial"/>
          <w:sz w:val="24"/>
          <w:szCs w:val="24"/>
        </w:rPr>
        <w:t xml:space="preserve">Jiang, J., Dong, Y., Li, B., Gu, H. and Yu, L. (2020), “Do feelings matter? The effect of leader </w:t>
      </w:r>
      <w:r w:rsidRPr="007D5BFD">
        <w:rPr>
          <w:rFonts w:ascii="Arial" w:hAnsi="Arial" w:cs="Arial"/>
          <w:sz w:val="24"/>
          <w:szCs w:val="24"/>
        </w:rPr>
        <w:t>affective presence</w:t>
      </w:r>
      <w:r w:rsidRPr="00AB09CC">
        <w:rPr>
          <w:rFonts w:ascii="Arial" w:hAnsi="Arial" w:cs="Arial"/>
          <w:sz w:val="24"/>
          <w:szCs w:val="24"/>
        </w:rPr>
        <w:t xml:space="preserve"> on employee proactive customer service performance”,</w:t>
      </w:r>
      <w:r w:rsidRPr="007D5BFD">
        <w:rPr>
          <w:rFonts w:ascii="Arial" w:hAnsi="Arial" w:cs="Arial"/>
          <w:sz w:val="24"/>
          <w:szCs w:val="24"/>
        </w:rPr>
        <w:t xml:space="preserve"> </w:t>
      </w:r>
      <w:r w:rsidRPr="00AB09CC">
        <w:rPr>
          <w:rFonts w:ascii="Arial" w:hAnsi="Arial" w:cs="Arial"/>
          <w:sz w:val="24"/>
          <w:szCs w:val="24"/>
        </w:rPr>
        <w:t xml:space="preserve">International Journal </w:t>
      </w:r>
      <w:r w:rsidRPr="007D5BFD">
        <w:rPr>
          <w:rFonts w:ascii="Arial" w:hAnsi="Arial" w:cs="Arial"/>
          <w:sz w:val="24"/>
          <w:szCs w:val="24"/>
        </w:rPr>
        <w:t>of contemporary</w:t>
      </w:r>
      <w:r w:rsidRPr="00AB09CC">
        <w:rPr>
          <w:rFonts w:ascii="Arial" w:hAnsi="Arial" w:cs="Arial"/>
          <w:sz w:val="24"/>
          <w:szCs w:val="24"/>
        </w:rPr>
        <w:t xml:space="preserve"> Hospitality Management, Vol. 32 No. 7, pp. 2305-2323</w:t>
      </w:r>
    </w:p>
    <w:p w14:paraId="08773695" w14:textId="562E2ED1" w:rsidR="009764B2" w:rsidRPr="00310FD4" w:rsidRDefault="00310FD4" w:rsidP="00310FD4">
      <w:pPr>
        <w:shd w:val="clear" w:color="auto" w:fill="FFFFFF"/>
        <w:spacing w:line="360" w:lineRule="auto"/>
        <w:rPr>
          <w:rFonts w:ascii="Arial" w:hAnsi="Arial" w:cs="Arial"/>
          <w:sz w:val="24"/>
          <w:szCs w:val="24"/>
        </w:rPr>
      </w:pPr>
      <w:r w:rsidRPr="00E315C1">
        <w:rPr>
          <w:rFonts w:ascii="Arial" w:hAnsi="Arial" w:cs="Arial"/>
          <w:sz w:val="24"/>
          <w:szCs w:val="24"/>
        </w:rPr>
        <w:lastRenderedPageBreak/>
        <w:t>Small Group Research, 26, 106-117</w:t>
      </w:r>
      <w:r w:rsidRPr="007D5BFD">
        <w:rPr>
          <w:rFonts w:ascii="Arial" w:hAnsi="Arial" w:cs="Arial"/>
          <w:sz w:val="24"/>
          <w:szCs w:val="24"/>
        </w:rPr>
        <w:t xml:space="preserve"> Butler, A.M., </w:t>
      </w:r>
      <w:proofErr w:type="spellStart"/>
      <w:r w:rsidRPr="007D5BFD">
        <w:rPr>
          <w:rFonts w:ascii="Arial" w:hAnsi="Arial" w:cs="Arial"/>
          <w:sz w:val="24"/>
          <w:szCs w:val="24"/>
        </w:rPr>
        <w:t>Kwantes</w:t>
      </w:r>
      <w:proofErr w:type="spellEnd"/>
      <w:r w:rsidRPr="007D5BFD">
        <w:rPr>
          <w:rFonts w:ascii="Arial" w:hAnsi="Arial" w:cs="Arial"/>
          <w:sz w:val="24"/>
          <w:szCs w:val="24"/>
        </w:rPr>
        <w:t xml:space="preserve">, C.T. and </w:t>
      </w:r>
      <w:proofErr w:type="spellStart"/>
      <w:r w:rsidRPr="007D5BFD">
        <w:rPr>
          <w:rFonts w:ascii="Arial" w:hAnsi="Arial" w:cs="Arial"/>
          <w:sz w:val="24"/>
          <w:szCs w:val="24"/>
        </w:rPr>
        <w:t>Boglarsky</w:t>
      </w:r>
      <w:proofErr w:type="spellEnd"/>
      <w:r w:rsidRPr="007D5BFD">
        <w:rPr>
          <w:rFonts w:ascii="Arial" w:hAnsi="Arial" w:cs="Arial"/>
          <w:sz w:val="24"/>
          <w:szCs w:val="24"/>
        </w:rPr>
        <w:t xml:space="preserve">, C.A. (2014), “The effects of self-awareness on perceptions leadership effectiveness in the hospitality industry: a cross-cultural investigation”, </w:t>
      </w:r>
      <w:r w:rsidRPr="007D5BFD">
        <w:rPr>
          <w:rFonts w:ascii="Arial" w:hAnsi="Arial" w:cs="Arial"/>
          <w:i/>
          <w:iCs/>
          <w:sz w:val="24"/>
          <w:szCs w:val="24"/>
        </w:rPr>
        <w:t>International Journal of Intercultural Relations</w:t>
      </w:r>
      <w:r w:rsidRPr="007D5BFD">
        <w:rPr>
          <w:rFonts w:ascii="Arial" w:hAnsi="Arial" w:cs="Arial"/>
          <w:sz w:val="24"/>
          <w:szCs w:val="24"/>
        </w:rPr>
        <w:t>, Vol. 40, pp. 87-98.</w:t>
      </w:r>
    </w:p>
    <w:p w14:paraId="37926CE3" w14:textId="77777777" w:rsidR="0068760D" w:rsidRPr="0068760D" w:rsidRDefault="0068760D" w:rsidP="00310FD4">
      <w:pPr>
        <w:shd w:val="clear" w:color="auto" w:fill="FFFFFF"/>
        <w:spacing w:line="360" w:lineRule="auto"/>
        <w:rPr>
          <w:rFonts w:ascii="Arial" w:hAnsi="Arial" w:cs="Arial"/>
          <w:b/>
          <w:bCs/>
          <w:sz w:val="24"/>
          <w:szCs w:val="24"/>
        </w:rPr>
      </w:pPr>
    </w:p>
    <w:p w14:paraId="649DAD1B" w14:textId="76827F01" w:rsidR="00C074B1" w:rsidRPr="00234FDF" w:rsidRDefault="00A748D2" w:rsidP="00310FD4">
      <w:pPr>
        <w:spacing w:line="360" w:lineRule="auto"/>
        <w:rPr>
          <w:rFonts w:ascii="Arial" w:hAnsi="Arial" w:cs="Arial"/>
          <w:sz w:val="24"/>
          <w:szCs w:val="24"/>
        </w:rPr>
      </w:pPr>
      <w:proofErr w:type="gramStart"/>
      <w:r w:rsidRPr="007D5BFD">
        <w:rPr>
          <w:rFonts w:ascii="Arial" w:hAnsi="Arial" w:cs="Arial"/>
          <w:sz w:val="24"/>
          <w:szCs w:val="24"/>
        </w:rPr>
        <w:t>Ward,S.</w:t>
      </w:r>
      <w:proofErr w:type="gramEnd"/>
      <w:r w:rsidR="00C074B1" w:rsidRPr="00234FDF">
        <w:rPr>
          <w:rFonts w:ascii="Arial" w:hAnsi="Arial" w:cs="Arial"/>
          <w:sz w:val="24"/>
          <w:szCs w:val="24"/>
        </w:rPr>
        <w:t>(</w:t>
      </w:r>
      <w:r w:rsidR="00243274" w:rsidRPr="007D5BFD">
        <w:rPr>
          <w:rFonts w:ascii="Arial" w:hAnsi="Arial" w:cs="Arial"/>
          <w:sz w:val="24"/>
          <w:szCs w:val="24"/>
        </w:rPr>
        <w:t>2023,January</w:t>
      </w:r>
      <w:r w:rsidR="00C074B1" w:rsidRPr="00234FDF">
        <w:rPr>
          <w:rFonts w:ascii="Arial" w:hAnsi="Arial" w:cs="Arial"/>
          <w:sz w:val="24"/>
          <w:szCs w:val="24"/>
        </w:rPr>
        <w:t>27). </w:t>
      </w:r>
      <w:r w:rsidR="00C074B1" w:rsidRPr="00234FDF">
        <w:rPr>
          <w:rFonts w:ascii="Arial" w:hAnsi="Arial" w:cs="Arial"/>
          <w:i/>
          <w:iCs/>
          <w:sz w:val="24"/>
          <w:szCs w:val="24"/>
        </w:rPr>
        <w:t>Whatisleadership?</w:t>
      </w:r>
      <w:r w:rsidR="00C074B1" w:rsidRPr="00234FDF">
        <w:rPr>
          <w:rFonts w:ascii="Arial" w:hAnsi="Arial" w:cs="Arial"/>
          <w:sz w:val="24"/>
          <w:szCs w:val="24"/>
        </w:rPr>
        <w:t> TheBalance. https://www.thebalancemoney.co Ward, S. (2023, January 27). </w:t>
      </w:r>
      <w:r w:rsidR="00C074B1" w:rsidRPr="00234FDF">
        <w:rPr>
          <w:rFonts w:ascii="Arial" w:hAnsi="Arial" w:cs="Arial"/>
          <w:i/>
          <w:iCs/>
          <w:sz w:val="24"/>
          <w:szCs w:val="24"/>
        </w:rPr>
        <w:t>What is leadership?</w:t>
      </w:r>
      <w:r w:rsidR="00C074B1" w:rsidRPr="00234FDF">
        <w:rPr>
          <w:rFonts w:ascii="Arial" w:hAnsi="Arial" w:cs="Arial"/>
          <w:sz w:val="24"/>
          <w:szCs w:val="24"/>
        </w:rPr>
        <w:t> </w:t>
      </w:r>
      <w:r w:rsidR="00C074B1" w:rsidRPr="007D5BFD">
        <w:rPr>
          <w:rFonts w:ascii="Arial" w:hAnsi="Arial" w:cs="Arial"/>
          <w:sz w:val="24"/>
          <w:szCs w:val="24"/>
        </w:rPr>
        <w:t xml:space="preserve">Available at: </w:t>
      </w:r>
      <w:r w:rsidR="00C074B1" w:rsidRPr="00234FDF">
        <w:rPr>
          <w:rFonts w:ascii="Arial" w:hAnsi="Arial" w:cs="Arial"/>
          <w:sz w:val="24"/>
          <w:szCs w:val="24"/>
        </w:rPr>
        <w:t>. </w:t>
      </w:r>
      <w:hyperlink r:id="rId8" w:history="1">
        <w:r w:rsidR="00C074B1" w:rsidRPr="00234FDF">
          <w:rPr>
            <w:rStyle w:val="Hyperlink"/>
            <w:rFonts w:ascii="Arial" w:hAnsi="Arial" w:cs="Arial"/>
            <w:sz w:val="24"/>
            <w:szCs w:val="24"/>
          </w:rPr>
          <w:t>https://www.thebalancemoney.com/leadership-definition-2948275m/leadership-definition-2948275</w:t>
        </w:r>
      </w:hyperlink>
      <w:r w:rsidR="00C074B1" w:rsidRPr="007D5BFD">
        <w:rPr>
          <w:rFonts w:ascii="Arial" w:hAnsi="Arial" w:cs="Arial"/>
          <w:sz w:val="24"/>
          <w:szCs w:val="24"/>
        </w:rPr>
        <w:t xml:space="preserve"> (Accessed 1 February 2024).</w:t>
      </w:r>
    </w:p>
    <w:p w14:paraId="454E6782" w14:textId="77777777" w:rsidR="00C4096B" w:rsidRPr="007D5BFD" w:rsidRDefault="00C4096B" w:rsidP="00310FD4">
      <w:pPr>
        <w:spacing w:line="360" w:lineRule="auto"/>
        <w:rPr>
          <w:rFonts w:ascii="Arial" w:hAnsi="Arial" w:cs="Arial"/>
          <w:sz w:val="24"/>
          <w:szCs w:val="24"/>
        </w:rPr>
      </w:pPr>
    </w:p>
    <w:p w14:paraId="1BED750A" w14:textId="77777777" w:rsidR="007973F6" w:rsidRPr="007973F6" w:rsidRDefault="007973F6" w:rsidP="00310FD4">
      <w:pPr>
        <w:spacing w:line="360" w:lineRule="auto"/>
        <w:rPr>
          <w:rFonts w:ascii="Arial" w:hAnsi="Arial" w:cs="Arial"/>
          <w:sz w:val="24"/>
          <w:szCs w:val="24"/>
        </w:rPr>
      </w:pPr>
    </w:p>
    <w:p w14:paraId="473E1502" w14:textId="77777777" w:rsidR="009351EF" w:rsidRPr="007D5BFD" w:rsidRDefault="009351EF" w:rsidP="00310FD4">
      <w:pPr>
        <w:spacing w:line="360" w:lineRule="auto"/>
        <w:rPr>
          <w:rFonts w:ascii="Arial" w:hAnsi="Arial" w:cs="Arial"/>
          <w:sz w:val="24"/>
          <w:szCs w:val="24"/>
        </w:rPr>
      </w:pPr>
    </w:p>
    <w:p w14:paraId="51FDE0A9" w14:textId="77777777" w:rsidR="009351EF" w:rsidRPr="007D5BFD" w:rsidRDefault="009351EF" w:rsidP="00310FD4">
      <w:pPr>
        <w:spacing w:line="360" w:lineRule="auto"/>
        <w:rPr>
          <w:rFonts w:ascii="Arial" w:hAnsi="Arial" w:cs="Arial"/>
          <w:sz w:val="24"/>
          <w:szCs w:val="24"/>
        </w:rPr>
      </w:pPr>
    </w:p>
    <w:p w14:paraId="04B8C8E9" w14:textId="77777777" w:rsidR="00066D96" w:rsidRPr="00066D96" w:rsidRDefault="00066D96" w:rsidP="00310FD4">
      <w:pPr>
        <w:spacing w:line="360" w:lineRule="auto"/>
        <w:rPr>
          <w:rFonts w:ascii="Arial" w:hAnsi="Arial" w:cs="Arial"/>
          <w:sz w:val="24"/>
          <w:szCs w:val="24"/>
        </w:rPr>
      </w:pPr>
    </w:p>
    <w:p w14:paraId="4248B10D" w14:textId="77777777" w:rsidR="00686396" w:rsidRPr="007973F6" w:rsidRDefault="00686396" w:rsidP="00310FD4">
      <w:pPr>
        <w:spacing w:line="360" w:lineRule="auto"/>
        <w:rPr>
          <w:rFonts w:ascii="Arial" w:hAnsi="Arial" w:cs="Arial"/>
          <w:sz w:val="24"/>
          <w:szCs w:val="24"/>
        </w:rPr>
      </w:pPr>
    </w:p>
    <w:p w14:paraId="0E1B8D68" w14:textId="77777777" w:rsidR="009351EF" w:rsidRPr="007D5BFD" w:rsidRDefault="009351EF" w:rsidP="00310FD4">
      <w:pPr>
        <w:pStyle w:val="NormalWeb"/>
        <w:spacing w:line="360" w:lineRule="auto"/>
        <w:ind w:left="567" w:hanging="567"/>
        <w:rPr>
          <w:rFonts w:ascii="Arial" w:hAnsi="Arial" w:cs="Arial"/>
        </w:rPr>
      </w:pPr>
    </w:p>
    <w:p w14:paraId="60E7126E" w14:textId="77777777" w:rsidR="00745306" w:rsidRPr="007D5BFD" w:rsidRDefault="00745306" w:rsidP="00310FD4">
      <w:pPr>
        <w:spacing w:line="360" w:lineRule="auto"/>
        <w:rPr>
          <w:rFonts w:ascii="Arial" w:hAnsi="Arial" w:cs="Arial"/>
          <w:sz w:val="24"/>
          <w:szCs w:val="24"/>
        </w:rPr>
      </w:pPr>
    </w:p>
    <w:sectPr w:rsidR="00745306" w:rsidRPr="007D5BFD" w:rsidSect="00CD0B66">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9BDC2" w14:textId="77777777" w:rsidR="009A1301" w:rsidRDefault="009A1301" w:rsidP="009A1301">
      <w:pPr>
        <w:spacing w:after="0" w:line="240" w:lineRule="auto"/>
      </w:pPr>
      <w:r>
        <w:separator/>
      </w:r>
    </w:p>
  </w:endnote>
  <w:endnote w:type="continuationSeparator" w:id="0">
    <w:p w14:paraId="6498FA37" w14:textId="77777777" w:rsidR="009A1301" w:rsidRDefault="009A1301" w:rsidP="009A1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560740"/>
      <w:docPartObj>
        <w:docPartGallery w:val="Page Numbers (Bottom of Page)"/>
        <w:docPartUnique/>
      </w:docPartObj>
    </w:sdtPr>
    <w:sdtEndPr>
      <w:rPr>
        <w:noProof/>
      </w:rPr>
    </w:sdtEndPr>
    <w:sdtContent>
      <w:p w14:paraId="0C9F4CDD" w14:textId="01CCAEF4" w:rsidR="009A1301" w:rsidRDefault="009A1301">
        <w:pPr>
          <w:pStyle w:val="Footer"/>
        </w:pPr>
        <w:r>
          <w:fldChar w:fldCharType="begin"/>
        </w:r>
        <w:r>
          <w:instrText xml:space="preserve"> PAGE   \* MERGEFORMAT </w:instrText>
        </w:r>
        <w:r>
          <w:fldChar w:fldCharType="separate"/>
        </w:r>
        <w:r>
          <w:rPr>
            <w:noProof/>
          </w:rPr>
          <w:t>2</w:t>
        </w:r>
        <w:r>
          <w:rPr>
            <w:noProof/>
          </w:rPr>
          <w:fldChar w:fldCharType="end"/>
        </w:r>
      </w:p>
    </w:sdtContent>
  </w:sdt>
  <w:p w14:paraId="4A096184" w14:textId="77777777" w:rsidR="009A1301" w:rsidRDefault="009A1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E9003" w14:textId="77777777" w:rsidR="009A1301" w:rsidRDefault="009A1301" w:rsidP="009A1301">
      <w:pPr>
        <w:spacing w:after="0" w:line="240" w:lineRule="auto"/>
      </w:pPr>
      <w:r>
        <w:separator/>
      </w:r>
    </w:p>
  </w:footnote>
  <w:footnote w:type="continuationSeparator" w:id="0">
    <w:p w14:paraId="651F71A3" w14:textId="77777777" w:rsidR="009A1301" w:rsidRDefault="009A1301" w:rsidP="009A13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B66"/>
    <w:rsid w:val="00007983"/>
    <w:rsid w:val="00010078"/>
    <w:rsid w:val="00066D96"/>
    <w:rsid w:val="00097F1F"/>
    <w:rsid w:val="000A5C0F"/>
    <w:rsid w:val="000A6F4E"/>
    <w:rsid w:val="000E70A1"/>
    <w:rsid w:val="0012055B"/>
    <w:rsid w:val="001C6A0B"/>
    <w:rsid w:val="001D0751"/>
    <w:rsid w:val="00222B81"/>
    <w:rsid w:val="00234FDF"/>
    <w:rsid w:val="00243274"/>
    <w:rsid w:val="00251A29"/>
    <w:rsid w:val="00255E18"/>
    <w:rsid w:val="00284C8A"/>
    <w:rsid w:val="002E1D53"/>
    <w:rsid w:val="002E5EE6"/>
    <w:rsid w:val="0030258F"/>
    <w:rsid w:val="00310FD4"/>
    <w:rsid w:val="00330961"/>
    <w:rsid w:val="00353758"/>
    <w:rsid w:val="003558BA"/>
    <w:rsid w:val="00364929"/>
    <w:rsid w:val="00380FF2"/>
    <w:rsid w:val="003B7A16"/>
    <w:rsid w:val="003C0386"/>
    <w:rsid w:val="003E3CBE"/>
    <w:rsid w:val="00434F33"/>
    <w:rsid w:val="00454672"/>
    <w:rsid w:val="004E5671"/>
    <w:rsid w:val="005007B0"/>
    <w:rsid w:val="00520886"/>
    <w:rsid w:val="005221C2"/>
    <w:rsid w:val="0055704C"/>
    <w:rsid w:val="005A0C06"/>
    <w:rsid w:val="005D443D"/>
    <w:rsid w:val="006260EB"/>
    <w:rsid w:val="00655F6D"/>
    <w:rsid w:val="00666CB1"/>
    <w:rsid w:val="006741CF"/>
    <w:rsid w:val="00686396"/>
    <w:rsid w:val="0068760D"/>
    <w:rsid w:val="006A3F20"/>
    <w:rsid w:val="006B0A70"/>
    <w:rsid w:val="00723A06"/>
    <w:rsid w:val="00745306"/>
    <w:rsid w:val="007973F6"/>
    <w:rsid w:val="007A2132"/>
    <w:rsid w:val="007A54A3"/>
    <w:rsid w:val="007D5BFD"/>
    <w:rsid w:val="00806F4F"/>
    <w:rsid w:val="00875DA1"/>
    <w:rsid w:val="008E4365"/>
    <w:rsid w:val="008E5DA4"/>
    <w:rsid w:val="008E7405"/>
    <w:rsid w:val="009351EF"/>
    <w:rsid w:val="009561F8"/>
    <w:rsid w:val="009764B2"/>
    <w:rsid w:val="00981CB0"/>
    <w:rsid w:val="009A1301"/>
    <w:rsid w:val="009B2FFD"/>
    <w:rsid w:val="009B3FF1"/>
    <w:rsid w:val="00A22B84"/>
    <w:rsid w:val="00A33E40"/>
    <w:rsid w:val="00A60853"/>
    <w:rsid w:val="00A748D2"/>
    <w:rsid w:val="00A76358"/>
    <w:rsid w:val="00AB09CC"/>
    <w:rsid w:val="00AB3E64"/>
    <w:rsid w:val="00AF3E8A"/>
    <w:rsid w:val="00B07581"/>
    <w:rsid w:val="00B37422"/>
    <w:rsid w:val="00B43979"/>
    <w:rsid w:val="00BB566B"/>
    <w:rsid w:val="00BB5EFF"/>
    <w:rsid w:val="00BC07A6"/>
    <w:rsid w:val="00BD0BE7"/>
    <w:rsid w:val="00C074B1"/>
    <w:rsid w:val="00C345F0"/>
    <w:rsid w:val="00C4096B"/>
    <w:rsid w:val="00CC2B7D"/>
    <w:rsid w:val="00CD0B66"/>
    <w:rsid w:val="00CF0AC0"/>
    <w:rsid w:val="00D41111"/>
    <w:rsid w:val="00D576E5"/>
    <w:rsid w:val="00D908C5"/>
    <w:rsid w:val="00DA17E3"/>
    <w:rsid w:val="00DC1487"/>
    <w:rsid w:val="00DE3F6E"/>
    <w:rsid w:val="00DE6D26"/>
    <w:rsid w:val="00E25D4D"/>
    <w:rsid w:val="00E2603D"/>
    <w:rsid w:val="00E315C1"/>
    <w:rsid w:val="00E82CFA"/>
    <w:rsid w:val="00ED32AC"/>
    <w:rsid w:val="00F412B2"/>
    <w:rsid w:val="00F424C1"/>
    <w:rsid w:val="00F61DDE"/>
    <w:rsid w:val="00F85E54"/>
    <w:rsid w:val="00FB2A0A"/>
    <w:rsid w:val="00FC0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7FD0A0"/>
  <w15:chartTrackingRefBased/>
  <w15:docId w15:val="{8EFB8557-D50E-46B3-8078-091E8C14E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3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301"/>
  </w:style>
  <w:style w:type="paragraph" w:styleId="Footer">
    <w:name w:val="footer"/>
    <w:basedOn w:val="Normal"/>
    <w:link w:val="FooterChar"/>
    <w:uiPriority w:val="99"/>
    <w:unhideWhenUsed/>
    <w:rsid w:val="009A13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301"/>
  </w:style>
  <w:style w:type="character" w:customStyle="1" w:styleId="a">
    <w:name w:val="_"/>
    <w:basedOn w:val="DefaultParagraphFont"/>
    <w:rsid w:val="001D0751"/>
  </w:style>
  <w:style w:type="character" w:customStyle="1" w:styleId="ff5">
    <w:name w:val="ff5"/>
    <w:basedOn w:val="DefaultParagraphFont"/>
    <w:rsid w:val="001D0751"/>
  </w:style>
  <w:style w:type="character" w:customStyle="1" w:styleId="ws418">
    <w:name w:val="ws418"/>
    <w:basedOn w:val="DefaultParagraphFont"/>
    <w:rsid w:val="001D0751"/>
  </w:style>
  <w:style w:type="character" w:customStyle="1" w:styleId="ls86">
    <w:name w:val="ls86"/>
    <w:basedOn w:val="DefaultParagraphFont"/>
    <w:rsid w:val="001D0751"/>
  </w:style>
  <w:style w:type="character" w:customStyle="1" w:styleId="ff4">
    <w:name w:val="ff4"/>
    <w:basedOn w:val="DefaultParagraphFont"/>
    <w:rsid w:val="001D0751"/>
  </w:style>
  <w:style w:type="character" w:customStyle="1" w:styleId="ff2">
    <w:name w:val="ff2"/>
    <w:basedOn w:val="DefaultParagraphFont"/>
    <w:rsid w:val="001D0751"/>
  </w:style>
  <w:style w:type="character" w:styleId="Hyperlink">
    <w:name w:val="Hyperlink"/>
    <w:basedOn w:val="DefaultParagraphFont"/>
    <w:uiPriority w:val="99"/>
    <w:unhideWhenUsed/>
    <w:rsid w:val="00434F33"/>
    <w:rPr>
      <w:color w:val="0563C1" w:themeColor="hyperlink"/>
      <w:u w:val="single"/>
    </w:rPr>
  </w:style>
  <w:style w:type="character" w:styleId="UnresolvedMention">
    <w:name w:val="Unresolved Mention"/>
    <w:basedOn w:val="DefaultParagraphFont"/>
    <w:uiPriority w:val="99"/>
    <w:semiHidden/>
    <w:unhideWhenUsed/>
    <w:rsid w:val="00434F33"/>
    <w:rPr>
      <w:color w:val="605E5C"/>
      <w:shd w:val="clear" w:color="auto" w:fill="E1DFDD"/>
    </w:rPr>
  </w:style>
  <w:style w:type="character" w:customStyle="1" w:styleId="ws2">
    <w:name w:val="ws2"/>
    <w:basedOn w:val="DefaultParagraphFont"/>
    <w:rsid w:val="00E315C1"/>
  </w:style>
  <w:style w:type="character" w:customStyle="1" w:styleId="ls6">
    <w:name w:val="ls6"/>
    <w:basedOn w:val="DefaultParagraphFont"/>
    <w:rsid w:val="00E315C1"/>
  </w:style>
  <w:style w:type="character" w:customStyle="1" w:styleId="ls7">
    <w:name w:val="ls7"/>
    <w:basedOn w:val="DefaultParagraphFont"/>
    <w:rsid w:val="00E315C1"/>
  </w:style>
  <w:style w:type="character" w:customStyle="1" w:styleId="ws1">
    <w:name w:val="ws1"/>
    <w:basedOn w:val="DefaultParagraphFont"/>
    <w:rsid w:val="00E315C1"/>
  </w:style>
  <w:style w:type="paragraph" w:styleId="NormalWeb">
    <w:name w:val="Normal (Web)"/>
    <w:basedOn w:val="Normal"/>
    <w:uiPriority w:val="99"/>
    <w:unhideWhenUsed/>
    <w:rsid w:val="00E25D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85E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10929">
      <w:bodyDiv w:val="1"/>
      <w:marLeft w:val="0"/>
      <w:marRight w:val="0"/>
      <w:marTop w:val="0"/>
      <w:marBottom w:val="0"/>
      <w:divBdr>
        <w:top w:val="none" w:sz="0" w:space="0" w:color="auto"/>
        <w:left w:val="none" w:sz="0" w:space="0" w:color="auto"/>
        <w:bottom w:val="none" w:sz="0" w:space="0" w:color="auto"/>
        <w:right w:val="none" w:sz="0" w:space="0" w:color="auto"/>
      </w:divBdr>
    </w:div>
    <w:div w:id="685981025">
      <w:bodyDiv w:val="1"/>
      <w:marLeft w:val="0"/>
      <w:marRight w:val="0"/>
      <w:marTop w:val="0"/>
      <w:marBottom w:val="0"/>
      <w:divBdr>
        <w:top w:val="none" w:sz="0" w:space="0" w:color="auto"/>
        <w:left w:val="none" w:sz="0" w:space="0" w:color="auto"/>
        <w:bottom w:val="none" w:sz="0" w:space="0" w:color="auto"/>
        <w:right w:val="none" w:sz="0" w:space="0" w:color="auto"/>
      </w:divBdr>
    </w:div>
    <w:div w:id="871266575">
      <w:bodyDiv w:val="1"/>
      <w:marLeft w:val="0"/>
      <w:marRight w:val="0"/>
      <w:marTop w:val="0"/>
      <w:marBottom w:val="0"/>
      <w:divBdr>
        <w:top w:val="none" w:sz="0" w:space="0" w:color="auto"/>
        <w:left w:val="none" w:sz="0" w:space="0" w:color="auto"/>
        <w:bottom w:val="none" w:sz="0" w:space="0" w:color="auto"/>
        <w:right w:val="none" w:sz="0" w:space="0" w:color="auto"/>
      </w:divBdr>
    </w:div>
    <w:div w:id="1044673044">
      <w:bodyDiv w:val="1"/>
      <w:marLeft w:val="0"/>
      <w:marRight w:val="0"/>
      <w:marTop w:val="0"/>
      <w:marBottom w:val="0"/>
      <w:divBdr>
        <w:top w:val="none" w:sz="0" w:space="0" w:color="auto"/>
        <w:left w:val="none" w:sz="0" w:space="0" w:color="auto"/>
        <w:bottom w:val="none" w:sz="0" w:space="0" w:color="auto"/>
        <w:right w:val="none" w:sz="0" w:space="0" w:color="auto"/>
      </w:divBdr>
    </w:div>
    <w:div w:id="1115293516">
      <w:bodyDiv w:val="1"/>
      <w:marLeft w:val="0"/>
      <w:marRight w:val="0"/>
      <w:marTop w:val="0"/>
      <w:marBottom w:val="0"/>
      <w:divBdr>
        <w:top w:val="none" w:sz="0" w:space="0" w:color="auto"/>
        <w:left w:val="none" w:sz="0" w:space="0" w:color="auto"/>
        <w:bottom w:val="none" w:sz="0" w:space="0" w:color="auto"/>
        <w:right w:val="none" w:sz="0" w:space="0" w:color="auto"/>
      </w:divBdr>
    </w:div>
    <w:div w:id="1322080742">
      <w:bodyDiv w:val="1"/>
      <w:marLeft w:val="0"/>
      <w:marRight w:val="0"/>
      <w:marTop w:val="0"/>
      <w:marBottom w:val="0"/>
      <w:divBdr>
        <w:top w:val="none" w:sz="0" w:space="0" w:color="auto"/>
        <w:left w:val="none" w:sz="0" w:space="0" w:color="auto"/>
        <w:bottom w:val="none" w:sz="0" w:space="0" w:color="auto"/>
        <w:right w:val="none" w:sz="0" w:space="0" w:color="auto"/>
      </w:divBdr>
    </w:div>
    <w:div w:id="1670789415">
      <w:bodyDiv w:val="1"/>
      <w:marLeft w:val="0"/>
      <w:marRight w:val="0"/>
      <w:marTop w:val="0"/>
      <w:marBottom w:val="0"/>
      <w:divBdr>
        <w:top w:val="none" w:sz="0" w:space="0" w:color="auto"/>
        <w:left w:val="none" w:sz="0" w:space="0" w:color="auto"/>
        <w:bottom w:val="none" w:sz="0" w:space="0" w:color="auto"/>
        <w:right w:val="none" w:sz="0" w:space="0" w:color="auto"/>
      </w:divBdr>
    </w:div>
    <w:div w:id="1844785322">
      <w:bodyDiv w:val="1"/>
      <w:marLeft w:val="0"/>
      <w:marRight w:val="0"/>
      <w:marTop w:val="0"/>
      <w:marBottom w:val="0"/>
      <w:divBdr>
        <w:top w:val="none" w:sz="0" w:space="0" w:color="auto"/>
        <w:left w:val="none" w:sz="0" w:space="0" w:color="auto"/>
        <w:bottom w:val="none" w:sz="0" w:space="0" w:color="auto"/>
        <w:right w:val="none" w:sz="0" w:space="0" w:color="auto"/>
      </w:divBdr>
    </w:div>
    <w:div w:id="1885560627">
      <w:bodyDiv w:val="1"/>
      <w:marLeft w:val="0"/>
      <w:marRight w:val="0"/>
      <w:marTop w:val="0"/>
      <w:marBottom w:val="0"/>
      <w:divBdr>
        <w:top w:val="none" w:sz="0" w:space="0" w:color="auto"/>
        <w:left w:val="none" w:sz="0" w:space="0" w:color="auto"/>
        <w:bottom w:val="none" w:sz="0" w:space="0" w:color="auto"/>
        <w:right w:val="none" w:sz="0" w:space="0" w:color="auto"/>
      </w:divBdr>
    </w:div>
    <w:div w:id="1929381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money.com/leadership-definition-2948275m/leadership-definition-2948275" TargetMode="External"/><Relationship Id="rId3" Type="http://schemas.openxmlformats.org/officeDocument/2006/relationships/webSettings" Target="webSettings.xml"/><Relationship Id="rId7" Type="http://schemas.openxmlformats.org/officeDocument/2006/relationships/hyperlink" Target="https://www.sciencedirect.com/science/article/abs/pii/S027843190600030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ebusinessprofessor.com/en_US/management-leadership-organizational-behavior/blake-and-moutons-leadership-mode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12</Pages>
  <Words>2532</Words>
  <Characters>15444</Characters>
  <Application>Microsoft Office Word</Application>
  <DocSecurity>0</DocSecurity>
  <Lines>296</Lines>
  <Paragraphs>67</Paragraphs>
  <ScaleCrop>false</ScaleCrop>
  <Company/>
  <LinksUpToDate>false</LinksUpToDate>
  <CharactersWithSpaces>18283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Vladu</dc:creator>
  <cp:keywords/>
  <dc:description/>
  <cp:lastModifiedBy>Livia Vladu</cp:lastModifiedBy>
  <cp:revision>98</cp:revision>
  <dcterms:created xsi:type="dcterms:W3CDTF">2024-02-01T10:55:00Z</dcterms:created>
  <dcterms:modified xsi:type="dcterms:W3CDTF">2024-02-01T20:17:00Z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16994459471bc7b95c5d88e970f32b76d1f49b9824d2f85e176a84b5df977831</vt:lpwstr>
  </property>
</Properties>
</file>