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0012D" w14:textId="01FD44B4" w:rsidR="00AC7AFE" w:rsidRPr="00AC7AFE" w:rsidRDefault="00AC7AFE" w:rsidP="00BC6B2B">
      <w:pPr>
        <w:spacing w:line="360" w:lineRule="auto"/>
        <w:jc w:val="both"/>
        <w:rPr>
          <w:rFonts w:ascii="Times New Roman" w:hAnsi="Times New Roman" w:cs="Times New Roman"/>
          <w:b/>
          <w:bCs/>
          <w:sz w:val="24"/>
          <w:szCs w:val="24"/>
        </w:rPr>
      </w:pPr>
      <w:r w:rsidRPr="00AC7AFE">
        <w:rPr>
          <w:rFonts w:ascii="Times New Roman" w:hAnsi="Times New Roman" w:cs="Times New Roman"/>
          <w:b/>
          <w:bCs/>
          <w:sz w:val="24"/>
          <w:szCs w:val="24"/>
        </w:rPr>
        <w:t xml:space="preserve">Re-write a passage of text in appropriate academic language. Correct the referencing errors in both the body of the text and the referencing list. (The passage of text will be provided along with information on the sources used). </w:t>
      </w:r>
    </w:p>
    <w:p w14:paraId="0DB637AB" w14:textId="68790F35" w:rsidR="00367948" w:rsidRDefault="00AC7AFE" w:rsidP="00BC6B2B">
      <w:pPr>
        <w:spacing w:line="360" w:lineRule="auto"/>
        <w:jc w:val="both"/>
        <w:rPr>
          <w:rFonts w:ascii="Times New Roman" w:hAnsi="Times New Roman" w:cs="Times New Roman"/>
          <w:b/>
          <w:bCs/>
          <w:sz w:val="24"/>
          <w:szCs w:val="24"/>
        </w:rPr>
      </w:pPr>
      <w:r w:rsidRPr="00AC7AFE">
        <w:rPr>
          <w:rFonts w:ascii="Times New Roman" w:hAnsi="Times New Roman" w:cs="Times New Roman"/>
          <w:b/>
          <w:bCs/>
          <w:sz w:val="24"/>
          <w:szCs w:val="24"/>
        </w:rPr>
        <w:t xml:space="preserve">ECGE4001Q </w:t>
      </w:r>
    </w:p>
    <w:p w14:paraId="1C28EBC5" w14:textId="3D390E51" w:rsidR="00CC35B3" w:rsidRDefault="00CC35B3" w:rsidP="00BC6B2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Student </w:t>
      </w:r>
      <w:r w:rsidR="00971DD9">
        <w:rPr>
          <w:rFonts w:ascii="Times New Roman" w:hAnsi="Times New Roman" w:cs="Times New Roman"/>
          <w:b/>
          <w:bCs/>
          <w:sz w:val="24"/>
          <w:szCs w:val="24"/>
        </w:rPr>
        <w:t>number: -</w:t>
      </w:r>
      <w:r>
        <w:rPr>
          <w:rFonts w:ascii="Times New Roman" w:hAnsi="Times New Roman" w:cs="Times New Roman"/>
          <w:b/>
          <w:bCs/>
          <w:sz w:val="24"/>
          <w:szCs w:val="24"/>
        </w:rPr>
        <w:t xml:space="preserve"> 1806353</w:t>
      </w:r>
    </w:p>
    <w:p w14:paraId="7147C2EC" w14:textId="3DE3AA30" w:rsidR="00971DD9" w:rsidRDefault="006607A5" w:rsidP="00BC6B2B">
      <w:pPr>
        <w:spacing w:line="360" w:lineRule="auto"/>
        <w:jc w:val="both"/>
        <w:rPr>
          <w:rFonts w:ascii="Times New Roman" w:hAnsi="Times New Roman" w:cs="Times New Roman"/>
          <w:sz w:val="24"/>
          <w:szCs w:val="24"/>
        </w:rPr>
      </w:pPr>
      <w:r w:rsidRPr="006607A5">
        <w:rPr>
          <w:rFonts w:ascii="Times New Roman" w:hAnsi="Times New Roman" w:cs="Times New Roman"/>
          <w:sz w:val="24"/>
          <w:szCs w:val="24"/>
        </w:rPr>
        <w:t>Poverty</w:t>
      </w:r>
      <w:r>
        <w:rPr>
          <w:rFonts w:ascii="Times New Roman" w:hAnsi="Times New Roman" w:cs="Times New Roman"/>
          <w:sz w:val="24"/>
          <w:szCs w:val="24"/>
        </w:rPr>
        <w:t xml:space="preserve"> is a difficult concept and not simple to define. People do not agree what poverty is because they have different concept of the definition of poverty, academics also disagree on the concept of poverty. </w:t>
      </w:r>
      <w:r w:rsidR="00971DD9">
        <w:rPr>
          <w:rFonts w:ascii="Times New Roman" w:hAnsi="Times New Roman" w:cs="Times New Roman"/>
          <w:sz w:val="24"/>
          <w:szCs w:val="24"/>
        </w:rPr>
        <w:t>Many policy makers might argue that there is more than one definition of poverty in Britain, some might challenge poverty is a different area (Lister, 2004).</w:t>
      </w:r>
    </w:p>
    <w:p w14:paraId="1DBC6F5F" w14:textId="6204CA34" w:rsidR="006607A5" w:rsidRDefault="006607A5" w:rsidP="00AD65E6">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Lister’s definition of poverty is that there are too many disagreements about poverty, people need a discussion regarding what we mean </w:t>
      </w:r>
      <w:r w:rsidR="00B947B0">
        <w:rPr>
          <w:rFonts w:ascii="Times New Roman" w:hAnsi="Times New Roman" w:cs="Times New Roman"/>
          <w:sz w:val="24"/>
          <w:szCs w:val="24"/>
        </w:rPr>
        <w:t>of</w:t>
      </w:r>
      <w:r>
        <w:rPr>
          <w:rFonts w:ascii="Times New Roman" w:hAnsi="Times New Roman" w:cs="Times New Roman"/>
          <w:sz w:val="24"/>
          <w:szCs w:val="24"/>
        </w:rPr>
        <w:t xml:space="preserve"> poverty. The definition of poverty </w:t>
      </w:r>
      <w:r w:rsidR="00B947B0">
        <w:rPr>
          <w:rFonts w:ascii="Times New Roman" w:hAnsi="Times New Roman" w:cs="Times New Roman"/>
          <w:sz w:val="24"/>
          <w:szCs w:val="24"/>
        </w:rPr>
        <w:t>must</w:t>
      </w:r>
      <w:r>
        <w:rPr>
          <w:rFonts w:ascii="Times New Roman" w:hAnsi="Times New Roman" w:cs="Times New Roman"/>
          <w:sz w:val="24"/>
          <w:szCs w:val="24"/>
        </w:rPr>
        <w:t xml:space="preserve"> be considered in terms of the difference of being in poverty</w:t>
      </w:r>
      <w:r w:rsidR="00B947B0">
        <w:rPr>
          <w:rFonts w:ascii="Times New Roman" w:hAnsi="Times New Roman" w:cs="Times New Roman"/>
          <w:sz w:val="24"/>
          <w:szCs w:val="24"/>
        </w:rPr>
        <w:t xml:space="preserve"> and not being in poverty, and to discover how to measure to find who are in poverty and who is not</w:t>
      </w:r>
      <w:r w:rsidR="00AD65E6">
        <w:rPr>
          <w:rFonts w:ascii="Times New Roman" w:hAnsi="Times New Roman" w:cs="Times New Roman"/>
          <w:sz w:val="24"/>
          <w:szCs w:val="24"/>
        </w:rPr>
        <w:t>, individuals does not realise they are in poverty because the way they have been raised is normal for them, until they compare their lives to others</w:t>
      </w:r>
      <w:r w:rsidR="00B947B0">
        <w:rPr>
          <w:rFonts w:ascii="Times New Roman" w:hAnsi="Times New Roman" w:cs="Times New Roman"/>
          <w:sz w:val="24"/>
          <w:szCs w:val="24"/>
        </w:rPr>
        <w:t xml:space="preserve"> (Lister, 2004). </w:t>
      </w:r>
      <w:r w:rsidR="00AD65E6">
        <w:rPr>
          <w:rFonts w:ascii="Times New Roman" w:hAnsi="Times New Roman" w:cs="Times New Roman"/>
          <w:sz w:val="24"/>
          <w:szCs w:val="24"/>
        </w:rPr>
        <w:t>This concept of poverty is ‘</w:t>
      </w:r>
      <w:proofErr w:type="gramStart"/>
      <w:r w:rsidR="00AD65E6">
        <w:rPr>
          <w:rFonts w:ascii="Times New Roman" w:hAnsi="Times New Roman" w:cs="Times New Roman"/>
          <w:sz w:val="24"/>
          <w:szCs w:val="24"/>
        </w:rPr>
        <w:t>in essence about</w:t>
      </w:r>
      <w:proofErr w:type="gramEnd"/>
      <w:r w:rsidR="00AD65E6">
        <w:rPr>
          <w:rFonts w:ascii="Times New Roman" w:hAnsi="Times New Roman" w:cs="Times New Roman"/>
          <w:sz w:val="24"/>
          <w:szCs w:val="24"/>
        </w:rPr>
        <w:t xml:space="preserve"> the meaning of poverty – both to those who experience it and to different groups in society’ (Lister, 2004, p.4). Statistics can help policy makers achieve an understanding of poverty, </w:t>
      </w:r>
      <w:r w:rsidR="00AD65E6" w:rsidRPr="00971DD9">
        <w:rPr>
          <w:rFonts w:ascii="Times New Roman" w:hAnsi="Times New Roman" w:cs="Times New Roman"/>
          <w:sz w:val="24"/>
          <w:szCs w:val="24"/>
        </w:rPr>
        <w:t>how people are affected and what makes an individual classed as being in poverty. Due to the lack of evidence regarding poverty, goals were not being made in terms to understanding the definition of poverty.</w:t>
      </w:r>
    </w:p>
    <w:p w14:paraId="6ADE0DA8" w14:textId="5D2DD733" w:rsidR="00B947B0" w:rsidRDefault="00B62DEE" w:rsidP="00BC6B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Charles Booth was the first person to study poverty and introduced the ‘line of poverty’. </w:t>
      </w:r>
      <w:r w:rsidR="00B947B0">
        <w:rPr>
          <w:rFonts w:ascii="Times New Roman" w:hAnsi="Times New Roman" w:cs="Times New Roman"/>
          <w:sz w:val="24"/>
          <w:szCs w:val="24"/>
        </w:rPr>
        <w:t>Charles Booth undertook a survey</w:t>
      </w:r>
      <w:r>
        <w:rPr>
          <w:rFonts w:ascii="Times New Roman" w:hAnsi="Times New Roman" w:cs="Times New Roman"/>
          <w:sz w:val="24"/>
          <w:szCs w:val="24"/>
        </w:rPr>
        <w:t xml:space="preserve"> </w:t>
      </w:r>
      <w:r w:rsidR="00B947B0">
        <w:rPr>
          <w:rFonts w:ascii="Times New Roman" w:hAnsi="Times New Roman" w:cs="Times New Roman"/>
          <w:sz w:val="24"/>
          <w:szCs w:val="24"/>
        </w:rPr>
        <w:t xml:space="preserve">of London in the 1880s </w:t>
      </w:r>
      <w:r>
        <w:rPr>
          <w:rFonts w:ascii="Times New Roman" w:hAnsi="Times New Roman" w:cs="Times New Roman"/>
          <w:sz w:val="24"/>
          <w:szCs w:val="24"/>
        </w:rPr>
        <w:t xml:space="preserve">that </w:t>
      </w:r>
      <w:r w:rsidR="00B947B0">
        <w:rPr>
          <w:rFonts w:ascii="Times New Roman" w:hAnsi="Times New Roman" w:cs="Times New Roman"/>
          <w:sz w:val="24"/>
          <w:szCs w:val="24"/>
        </w:rPr>
        <w:t xml:space="preserve">suggested that individuals who fell under the ‘line of poverty’ could not afford extra items, however, the individuals above the ‘line of poverty’ could. </w:t>
      </w:r>
    </w:p>
    <w:p w14:paraId="6A7E5195" w14:textId="0BC2981D" w:rsidR="00B62DEE" w:rsidRPr="0074740D" w:rsidRDefault="00B62DEE" w:rsidP="0074740D">
      <w:pPr>
        <w:spacing w:line="240" w:lineRule="auto"/>
        <w:ind w:left="567" w:right="567"/>
        <w:jc w:val="both"/>
        <w:rPr>
          <w:rFonts w:ascii="Times New Roman" w:hAnsi="Times New Roman" w:cs="Times New Roman"/>
          <w:i/>
          <w:iCs/>
          <w:sz w:val="24"/>
          <w:szCs w:val="24"/>
        </w:rPr>
      </w:pPr>
      <w:r w:rsidRPr="00673848">
        <w:rPr>
          <w:rFonts w:ascii="Times New Roman" w:hAnsi="Times New Roman" w:cs="Times New Roman"/>
          <w:i/>
          <w:iCs/>
          <w:sz w:val="24"/>
          <w:szCs w:val="24"/>
        </w:rPr>
        <w:t xml:space="preserve">“ By the word poor I mean to describe those who have a fairly regular though bare income, such as 18 shillings per week for a moderate family, and by ‘very poor’ those who fall below this standard, whether from chronic irregularity of work, sickness or a large number of young children” (Booth talking to the Royal Statistical Society in 1887; quoted by </w:t>
      </w:r>
      <w:proofErr w:type="spellStart"/>
      <w:r w:rsidRPr="00673848">
        <w:rPr>
          <w:rFonts w:ascii="Times New Roman" w:hAnsi="Times New Roman" w:cs="Times New Roman"/>
          <w:i/>
          <w:iCs/>
          <w:sz w:val="24"/>
          <w:szCs w:val="24"/>
        </w:rPr>
        <w:t>Glennerster</w:t>
      </w:r>
      <w:proofErr w:type="spellEnd"/>
      <w:r w:rsidRPr="00673848">
        <w:rPr>
          <w:rFonts w:ascii="Times New Roman" w:hAnsi="Times New Roman" w:cs="Times New Roman"/>
          <w:i/>
          <w:iCs/>
          <w:sz w:val="24"/>
          <w:szCs w:val="24"/>
        </w:rPr>
        <w:t>, 2004).</w:t>
      </w:r>
      <w:r>
        <w:rPr>
          <w:rFonts w:ascii="Times New Roman" w:hAnsi="Times New Roman" w:cs="Times New Roman"/>
          <w:i/>
          <w:iCs/>
          <w:sz w:val="24"/>
          <w:szCs w:val="24"/>
        </w:rPr>
        <w:t xml:space="preserve"> </w:t>
      </w:r>
    </w:p>
    <w:p w14:paraId="1E7E7AD9" w14:textId="03A1934D" w:rsidR="00B62DEE" w:rsidRDefault="00B62DEE" w:rsidP="007F319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The research concentrated in income </w:t>
      </w:r>
      <w:r w:rsidR="0074740D">
        <w:rPr>
          <w:rFonts w:ascii="Times New Roman" w:hAnsi="Times New Roman" w:cs="Times New Roman"/>
          <w:sz w:val="24"/>
          <w:szCs w:val="24"/>
        </w:rPr>
        <w:t xml:space="preserve">and did </w:t>
      </w:r>
      <w:r>
        <w:rPr>
          <w:rFonts w:ascii="Times New Roman" w:hAnsi="Times New Roman" w:cs="Times New Roman"/>
          <w:sz w:val="24"/>
          <w:szCs w:val="24"/>
        </w:rPr>
        <w:t>not</w:t>
      </w:r>
      <w:r w:rsidR="0074740D">
        <w:rPr>
          <w:rFonts w:ascii="Times New Roman" w:hAnsi="Times New Roman" w:cs="Times New Roman"/>
          <w:sz w:val="24"/>
          <w:szCs w:val="24"/>
        </w:rPr>
        <w:t xml:space="preserve"> concentrate in</w:t>
      </w:r>
      <w:r>
        <w:rPr>
          <w:rFonts w:ascii="Times New Roman" w:hAnsi="Times New Roman" w:cs="Times New Roman"/>
          <w:sz w:val="24"/>
          <w:szCs w:val="24"/>
        </w:rPr>
        <w:t xml:space="preserve"> health, housing and living conditions. </w:t>
      </w:r>
      <w:r w:rsidR="0074740D">
        <w:rPr>
          <w:rFonts w:ascii="Times New Roman" w:hAnsi="Times New Roman" w:cs="Times New Roman"/>
          <w:sz w:val="24"/>
          <w:szCs w:val="24"/>
        </w:rPr>
        <w:t xml:space="preserve">Individuals who were below the ‘line of poverty’ were blamed by Booth for being below the ‘line of poverty’, because he considered them to be spending their money on materials that were not relevant such as drinking instead of saving their money (Booth 1897, </w:t>
      </w:r>
      <w:r w:rsidR="0074740D">
        <w:rPr>
          <w:rFonts w:ascii="Times New Roman" w:hAnsi="Times New Roman" w:cs="Times New Roman"/>
          <w:sz w:val="24"/>
          <w:szCs w:val="24"/>
        </w:rPr>
        <w:lastRenderedPageBreak/>
        <w:t xml:space="preserve">pp.147-148). </w:t>
      </w:r>
      <w:r w:rsidR="00F06F63">
        <w:rPr>
          <w:rFonts w:ascii="Times New Roman" w:hAnsi="Times New Roman" w:cs="Times New Roman"/>
          <w:sz w:val="24"/>
          <w:szCs w:val="24"/>
        </w:rPr>
        <w:t>The problem with Booth’s approach was he only focused on income and did not broaden his research on housing, health and living conditions.</w:t>
      </w:r>
    </w:p>
    <w:p w14:paraId="2252A667" w14:textId="5F824471" w:rsidR="0061643B" w:rsidRDefault="00F06F63" w:rsidP="007F319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Rowntree</w:t>
      </w:r>
      <w:r w:rsidR="00D44033">
        <w:rPr>
          <w:rFonts w:ascii="Times New Roman" w:hAnsi="Times New Roman" w:cs="Times New Roman"/>
          <w:sz w:val="24"/>
          <w:szCs w:val="24"/>
        </w:rPr>
        <w:t xml:space="preserve"> (1901)</w:t>
      </w:r>
      <w:r>
        <w:rPr>
          <w:rFonts w:ascii="Times New Roman" w:hAnsi="Times New Roman" w:cs="Times New Roman"/>
          <w:sz w:val="24"/>
          <w:szCs w:val="24"/>
        </w:rPr>
        <w:t xml:space="preserve"> also focused on poverty while broadening his research by not only focusing on income to discover if an individual were in poverty or not. Rowntree discovered ‘primary’ </w:t>
      </w:r>
      <w:r w:rsidR="00CC35B3">
        <w:rPr>
          <w:rFonts w:ascii="Times New Roman" w:hAnsi="Times New Roman" w:cs="Times New Roman"/>
          <w:sz w:val="24"/>
          <w:szCs w:val="24"/>
        </w:rPr>
        <w:t xml:space="preserve">poverty </w:t>
      </w:r>
      <w:r>
        <w:rPr>
          <w:rFonts w:ascii="Times New Roman" w:hAnsi="Times New Roman" w:cs="Times New Roman"/>
          <w:sz w:val="24"/>
          <w:szCs w:val="24"/>
        </w:rPr>
        <w:t>and ‘secondary’</w:t>
      </w:r>
      <w:r w:rsidR="00CC35B3">
        <w:rPr>
          <w:rFonts w:ascii="Times New Roman" w:hAnsi="Times New Roman" w:cs="Times New Roman"/>
          <w:sz w:val="24"/>
          <w:szCs w:val="24"/>
        </w:rPr>
        <w:t xml:space="preserve"> poverty</w:t>
      </w:r>
      <w:r>
        <w:rPr>
          <w:rFonts w:ascii="Times New Roman" w:hAnsi="Times New Roman" w:cs="Times New Roman"/>
          <w:sz w:val="24"/>
          <w:szCs w:val="24"/>
        </w:rPr>
        <w:t>, the definition of ‘primary’</w:t>
      </w:r>
      <w:r w:rsidR="00CC35B3">
        <w:rPr>
          <w:rFonts w:ascii="Times New Roman" w:hAnsi="Times New Roman" w:cs="Times New Roman"/>
          <w:sz w:val="24"/>
          <w:szCs w:val="24"/>
        </w:rPr>
        <w:t xml:space="preserve"> poverty</w:t>
      </w:r>
      <w:r>
        <w:rPr>
          <w:rFonts w:ascii="Times New Roman" w:hAnsi="Times New Roman" w:cs="Times New Roman"/>
          <w:sz w:val="24"/>
          <w:szCs w:val="24"/>
        </w:rPr>
        <w:t xml:space="preserve"> entails being in poverty after not being able to afford extra</w:t>
      </w:r>
      <w:r w:rsidR="00CC35B3">
        <w:rPr>
          <w:rFonts w:ascii="Times New Roman" w:hAnsi="Times New Roman" w:cs="Times New Roman"/>
          <w:sz w:val="24"/>
          <w:szCs w:val="24"/>
        </w:rPr>
        <w:t xml:space="preserve"> needs</w:t>
      </w:r>
      <w:r>
        <w:rPr>
          <w:rFonts w:ascii="Times New Roman" w:hAnsi="Times New Roman" w:cs="Times New Roman"/>
          <w:sz w:val="24"/>
          <w:szCs w:val="24"/>
        </w:rPr>
        <w:t xml:space="preserve"> after paying bills, and the definition of ‘secondary’</w:t>
      </w:r>
      <w:r w:rsidR="00CC35B3">
        <w:rPr>
          <w:rFonts w:ascii="Times New Roman" w:hAnsi="Times New Roman" w:cs="Times New Roman"/>
          <w:sz w:val="24"/>
          <w:szCs w:val="24"/>
        </w:rPr>
        <w:t xml:space="preserve"> poverty</w:t>
      </w:r>
      <w:r>
        <w:rPr>
          <w:rFonts w:ascii="Times New Roman" w:hAnsi="Times New Roman" w:cs="Times New Roman"/>
          <w:sz w:val="24"/>
          <w:szCs w:val="24"/>
        </w:rPr>
        <w:t xml:space="preserve"> requires </w:t>
      </w:r>
      <w:r w:rsidR="00CC35B3">
        <w:rPr>
          <w:rFonts w:ascii="Times New Roman" w:hAnsi="Times New Roman" w:cs="Times New Roman"/>
          <w:sz w:val="24"/>
          <w:szCs w:val="24"/>
        </w:rPr>
        <w:t>those who are</w:t>
      </w:r>
      <w:r>
        <w:rPr>
          <w:rFonts w:ascii="Times New Roman" w:hAnsi="Times New Roman" w:cs="Times New Roman"/>
          <w:sz w:val="24"/>
          <w:szCs w:val="24"/>
        </w:rPr>
        <w:t xml:space="preserve"> able to afford </w:t>
      </w:r>
      <w:r w:rsidR="004F35AD">
        <w:rPr>
          <w:rFonts w:ascii="Times New Roman" w:hAnsi="Times New Roman" w:cs="Times New Roman"/>
          <w:sz w:val="24"/>
          <w:szCs w:val="24"/>
        </w:rPr>
        <w:t xml:space="preserve">extras after paying the bills </w:t>
      </w:r>
      <w:r w:rsidR="00CC35B3">
        <w:rPr>
          <w:rFonts w:ascii="Times New Roman" w:hAnsi="Times New Roman" w:cs="Times New Roman"/>
          <w:sz w:val="24"/>
          <w:szCs w:val="24"/>
        </w:rPr>
        <w:t xml:space="preserve">but do not necessarily spend on needs, these </w:t>
      </w:r>
      <w:r w:rsidR="004F35AD">
        <w:rPr>
          <w:rFonts w:ascii="Times New Roman" w:hAnsi="Times New Roman" w:cs="Times New Roman"/>
          <w:sz w:val="24"/>
          <w:szCs w:val="24"/>
        </w:rPr>
        <w:t>includ</w:t>
      </w:r>
      <w:r w:rsidR="00CC35B3">
        <w:rPr>
          <w:rFonts w:ascii="Times New Roman" w:hAnsi="Times New Roman" w:cs="Times New Roman"/>
          <w:sz w:val="24"/>
          <w:szCs w:val="24"/>
        </w:rPr>
        <w:t>e</w:t>
      </w:r>
      <w:r w:rsidR="004F35AD">
        <w:rPr>
          <w:rFonts w:ascii="Times New Roman" w:hAnsi="Times New Roman" w:cs="Times New Roman"/>
          <w:sz w:val="24"/>
          <w:szCs w:val="24"/>
        </w:rPr>
        <w:t xml:space="preserve"> drinks, or a treat for themselves or family. </w:t>
      </w:r>
      <w:r w:rsidR="00CC35B3">
        <w:rPr>
          <w:rFonts w:ascii="Times New Roman" w:hAnsi="Times New Roman" w:cs="Times New Roman"/>
          <w:sz w:val="24"/>
          <w:szCs w:val="24"/>
        </w:rPr>
        <w:t xml:space="preserve">Subsistence standards widened concept of poverty to include basic items including a radio, newspaper to meet the family’s needs into today’s society. </w:t>
      </w:r>
      <w:r w:rsidR="00530752">
        <w:rPr>
          <w:rFonts w:ascii="Times New Roman" w:hAnsi="Times New Roman" w:cs="Times New Roman"/>
          <w:sz w:val="24"/>
          <w:szCs w:val="24"/>
        </w:rPr>
        <w:t xml:space="preserve">Rowntree </w:t>
      </w:r>
      <w:r w:rsidR="00D44033">
        <w:rPr>
          <w:rFonts w:ascii="Times New Roman" w:hAnsi="Times New Roman" w:cs="Times New Roman"/>
          <w:sz w:val="24"/>
          <w:szCs w:val="24"/>
        </w:rPr>
        <w:t xml:space="preserve">(1901) </w:t>
      </w:r>
      <w:r w:rsidR="00530752">
        <w:rPr>
          <w:rFonts w:ascii="Times New Roman" w:hAnsi="Times New Roman" w:cs="Times New Roman"/>
          <w:sz w:val="24"/>
          <w:szCs w:val="24"/>
        </w:rPr>
        <w:t xml:space="preserve">further developed that the underlying concept of poverty included ‘insufficient material resources to meets one’s needs. </w:t>
      </w:r>
    </w:p>
    <w:p w14:paraId="381976C8" w14:textId="740A301B" w:rsidR="0061643B" w:rsidRDefault="0061643B" w:rsidP="007F319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By 1965 </w:t>
      </w:r>
      <w:r w:rsidR="004F35AD">
        <w:rPr>
          <w:rFonts w:ascii="Times New Roman" w:hAnsi="Times New Roman" w:cs="Times New Roman"/>
          <w:sz w:val="24"/>
          <w:szCs w:val="24"/>
        </w:rPr>
        <w:t>Abel</w:t>
      </w:r>
      <w:r>
        <w:rPr>
          <w:rFonts w:ascii="Times New Roman" w:hAnsi="Times New Roman" w:cs="Times New Roman"/>
          <w:sz w:val="24"/>
          <w:szCs w:val="24"/>
        </w:rPr>
        <w:t>-</w:t>
      </w:r>
      <w:r w:rsidR="004F35AD">
        <w:rPr>
          <w:rFonts w:ascii="Times New Roman" w:hAnsi="Times New Roman" w:cs="Times New Roman"/>
          <w:sz w:val="24"/>
          <w:szCs w:val="24"/>
        </w:rPr>
        <w:t xml:space="preserve">Smith and Townsend </w:t>
      </w:r>
      <w:r>
        <w:rPr>
          <w:rFonts w:ascii="Times New Roman" w:hAnsi="Times New Roman" w:cs="Times New Roman"/>
          <w:sz w:val="24"/>
          <w:szCs w:val="24"/>
        </w:rPr>
        <w:t>discovered</w:t>
      </w:r>
      <w:r w:rsidR="007C2D9C">
        <w:rPr>
          <w:rFonts w:ascii="Times New Roman" w:hAnsi="Times New Roman" w:cs="Times New Roman"/>
          <w:sz w:val="24"/>
          <w:szCs w:val="24"/>
        </w:rPr>
        <w:t xml:space="preserve"> the National Assistance Rates</w:t>
      </w:r>
      <w:r>
        <w:rPr>
          <w:rFonts w:ascii="Times New Roman" w:hAnsi="Times New Roman" w:cs="Times New Roman"/>
          <w:sz w:val="24"/>
          <w:szCs w:val="24"/>
        </w:rPr>
        <w:t xml:space="preserve"> </w:t>
      </w:r>
      <w:r w:rsidR="007C2D9C">
        <w:rPr>
          <w:rFonts w:ascii="Times New Roman" w:hAnsi="Times New Roman" w:cs="Times New Roman"/>
          <w:sz w:val="24"/>
          <w:szCs w:val="24"/>
        </w:rPr>
        <w:t xml:space="preserve">as the poverty line </w:t>
      </w:r>
      <w:r>
        <w:rPr>
          <w:rFonts w:ascii="Times New Roman" w:hAnsi="Times New Roman" w:cs="Times New Roman"/>
          <w:sz w:val="24"/>
          <w:szCs w:val="24"/>
        </w:rPr>
        <w:t>that</w:t>
      </w:r>
      <w:r w:rsidR="004F35AD">
        <w:rPr>
          <w:rFonts w:ascii="Times New Roman" w:hAnsi="Times New Roman" w:cs="Times New Roman"/>
          <w:sz w:val="24"/>
          <w:szCs w:val="24"/>
        </w:rPr>
        <w:t xml:space="preserve"> </w:t>
      </w:r>
      <w:r w:rsidR="007C2D9C">
        <w:rPr>
          <w:rFonts w:ascii="Times New Roman" w:hAnsi="Times New Roman" w:cs="Times New Roman"/>
          <w:sz w:val="24"/>
          <w:szCs w:val="24"/>
        </w:rPr>
        <w:t xml:space="preserve">includes </w:t>
      </w:r>
      <w:r w:rsidR="004F35AD">
        <w:rPr>
          <w:rFonts w:ascii="Times New Roman" w:hAnsi="Times New Roman" w:cs="Times New Roman"/>
          <w:sz w:val="24"/>
          <w:szCs w:val="24"/>
        </w:rPr>
        <w:t xml:space="preserve">the welfare government will give you enough to live on but not to buy extra materials. The concept is how the individuals in families spend their money on extra materials </w:t>
      </w:r>
      <w:r w:rsidR="007C2D9C">
        <w:rPr>
          <w:rFonts w:ascii="Times New Roman" w:hAnsi="Times New Roman" w:cs="Times New Roman"/>
          <w:sz w:val="24"/>
          <w:szCs w:val="24"/>
        </w:rPr>
        <w:t xml:space="preserve">and this </w:t>
      </w:r>
      <w:r w:rsidR="004F35AD">
        <w:rPr>
          <w:rFonts w:ascii="Times New Roman" w:hAnsi="Times New Roman" w:cs="Times New Roman"/>
          <w:sz w:val="24"/>
          <w:szCs w:val="24"/>
        </w:rPr>
        <w:t xml:space="preserve">will decide if they were in poverty or not. </w:t>
      </w:r>
      <w:r>
        <w:rPr>
          <w:rFonts w:ascii="Times New Roman" w:hAnsi="Times New Roman" w:cs="Times New Roman"/>
          <w:sz w:val="24"/>
          <w:szCs w:val="24"/>
        </w:rPr>
        <w:t xml:space="preserve">This was a more accurate way of living in a modern world. Further extended life ‘in poverty’ </w:t>
      </w:r>
      <w:r w:rsidR="007C2D9C">
        <w:rPr>
          <w:rFonts w:ascii="Times New Roman" w:hAnsi="Times New Roman" w:cs="Times New Roman"/>
          <w:sz w:val="24"/>
          <w:szCs w:val="24"/>
        </w:rPr>
        <w:t xml:space="preserve">Hills and </w:t>
      </w:r>
      <w:proofErr w:type="spellStart"/>
      <w:r w:rsidR="007C2D9C">
        <w:rPr>
          <w:rFonts w:ascii="Times New Roman" w:hAnsi="Times New Roman" w:cs="Times New Roman"/>
          <w:sz w:val="24"/>
          <w:szCs w:val="24"/>
        </w:rPr>
        <w:t>Alcock</w:t>
      </w:r>
      <w:proofErr w:type="spellEnd"/>
      <w:r w:rsidR="007C2D9C">
        <w:rPr>
          <w:rFonts w:ascii="Times New Roman" w:hAnsi="Times New Roman" w:cs="Times New Roman"/>
          <w:sz w:val="24"/>
          <w:szCs w:val="24"/>
        </w:rPr>
        <w:t xml:space="preserve"> </w:t>
      </w:r>
      <w:r w:rsidR="00D44033">
        <w:rPr>
          <w:rFonts w:ascii="Times New Roman" w:hAnsi="Times New Roman" w:cs="Times New Roman"/>
          <w:sz w:val="24"/>
          <w:szCs w:val="24"/>
        </w:rPr>
        <w:t xml:space="preserve">(2006) </w:t>
      </w:r>
      <w:r>
        <w:rPr>
          <w:rFonts w:ascii="Times New Roman" w:hAnsi="Times New Roman" w:cs="Times New Roman"/>
          <w:sz w:val="24"/>
          <w:szCs w:val="24"/>
        </w:rPr>
        <w:t xml:space="preserve">identifies </w:t>
      </w:r>
      <w:r w:rsidR="00A72FB9">
        <w:rPr>
          <w:rFonts w:ascii="Times New Roman" w:hAnsi="Times New Roman" w:cs="Times New Roman"/>
          <w:sz w:val="24"/>
          <w:szCs w:val="24"/>
        </w:rPr>
        <w:t xml:space="preserve">the poverty definition as </w:t>
      </w:r>
      <w:r>
        <w:rPr>
          <w:rFonts w:ascii="Times New Roman" w:hAnsi="Times New Roman" w:cs="Times New Roman"/>
          <w:sz w:val="24"/>
          <w:szCs w:val="24"/>
        </w:rPr>
        <w:t xml:space="preserve">lack of research in resources. </w:t>
      </w:r>
      <w:proofErr w:type="spellStart"/>
      <w:r w:rsidR="00A72FB9">
        <w:rPr>
          <w:rFonts w:ascii="Times New Roman" w:hAnsi="Times New Roman" w:cs="Times New Roman"/>
          <w:sz w:val="24"/>
          <w:szCs w:val="24"/>
        </w:rPr>
        <w:t>Niemietz</w:t>
      </w:r>
      <w:proofErr w:type="spellEnd"/>
      <w:r w:rsidR="00A72FB9">
        <w:rPr>
          <w:rFonts w:ascii="Times New Roman" w:hAnsi="Times New Roman" w:cs="Times New Roman"/>
          <w:sz w:val="24"/>
          <w:szCs w:val="24"/>
        </w:rPr>
        <w:t xml:space="preserve"> </w:t>
      </w:r>
      <w:r w:rsidR="00D44033">
        <w:rPr>
          <w:rFonts w:ascii="Times New Roman" w:hAnsi="Times New Roman" w:cs="Times New Roman"/>
          <w:sz w:val="24"/>
          <w:szCs w:val="24"/>
        </w:rPr>
        <w:t xml:space="preserve">(2011) </w:t>
      </w:r>
      <w:r w:rsidR="00A72FB9">
        <w:rPr>
          <w:rFonts w:ascii="Times New Roman" w:hAnsi="Times New Roman" w:cs="Times New Roman"/>
          <w:sz w:val="24"/>
          <w:szCs w:val="24"/>
        </w:rPr>
        <w:t xml:space="preserve">extends his theory as ‘relative income measure’ it is not decided whether income is spent on needs for a basic standard of living. </w:t>
      </w:r>
      <w:proofErr w:type="spellStart"/>
      <w:r w:rsidR="00A72FB9">
        <w:rPr>
          <w:rFonts w:ascii="Times New Roman" w:hAnsi="Times New Roman" w:cs="Times New Roman"/>
          <w:sz w:val="24"/>
          <w:szCs w:val="24"/>
        </w:rPr>
        <w:t>Niemietz</w:t>
      </w:r>
      <w:proofErr w:type="spellEnd"/>
      <w:r w:rsidR="00A72FB9">
        <w:rPr>
          <w:rFonts w:ascii="Times New Roman" w:hAnsi="Times New Roman" w:cs="Times New Roman"/>
          <w:sz w:val="24"/>
          <w:szCs w:val="24"/>
        </w:rPr>
        <w:t xml:space="preserve"> </w:t>
      </w:r>
      <w:r w:rsidR="00D44033">
        <w:rPr>
          <w:rFonts w:ascii="Times New Roman" w:hAnsi="Times New Roman" w:cs="Times New Roman"/>
          <w:sz w:val="24"/>
          <w:szCs w:val="24"/>
        </w:rPr>
        <w:t xml:space="preserve">(2011) </w:t>
      </w:r>
      <w:r w:rsidR="00A72FB9">
        <w:rPr>
          <w:rFonts w:ascii="Times New Roman" w:hAnsi="Times New Roman" w:cs="Times New Roman"/>
          <w:sz w:val="24"/>
          <w:szCs w:val="24"/>
        </w:rPr>
        <w:t>continues to plead that if all household incomes were the same then poverty incomes will be decreased, however, does not argue that poverty includes purchasing materials.</w:t>
      </w:r>
    </w:p>
    <w:p w14:paraId="189ED2D1" w14:textId="0C701788" w:rsidR="001F2B0E" w:rsidRPr="001F2B0E" w:rsidRDefault="001F2B0E" w:rsidP="001F2B0E">
      <w:pPr>
        <w:spacing w:line="360" w:lineRule="auto"/>
        <w:jc w:val="both"/>
        <w:rPr>
          <w:rFonts w:ascii="Times New Roman" w:hAnsi="Times New Roman" w:cs="Times New Roman"/>
          <w:sz w:val="24"/>
          <w:szCs w:val="24"/>
        </w:rPr>
      </w:pPr>
      <w:r w:rsidRPr="001F2B0E">
        <w:rPr>
          <w:rFonts w:ascii="Times New Roman" w:hAnsi="Times New Roman" w:cs="Times New Roman"/>
          <w:sz w:val="24"/>
          <w:szCs w:val="24"/>
        </w:rPr>
        <w:t xml:space="preserve">Townsend </w:t>
      </w:r>
      <w:r w:rsidR="00D44033">
        <w:rPr>
          <w:rFonts w:ascii="Times New Roman" w:hAnsi="Times New Roman" w:cs="Times New Roman"/>
          <w:sz w:val="24"/>
          <w:szCs w:val="24"/>
        </w:rPr>
        <w:t xml:space="preserve">(1979) </w:t>
      </w:r>
      <w:r w:rsidR="0081299F">
        <w:rPr>
          <w:rFonts w:ascii="Times New Roman" w:hAnsi="Times New Roman" w:cs="Times New Roman"/>
          <w:sz w:val="24"/>
          <w:szCs w:val="24"/>
        </w:rPr>
        <w:t xml:space="preserve">discovered new resources to </w:t>
      </w:r>
      <w:r w:rsidRPr="001F2B0E">
        <w:rPr>
          <w:rFonts w:ascii="Times New Roman" w:hAnsi="Times New Roman" w:cs="Times New Roman"/>
          <w:sz w:val="24"/>
          <w:szCs w:val="24"/>
        </w:rPr>
        <w:t xml:space="preserve">create a </w:t>
      </w:r>
      <w:r>
        <w:rPr>
          <w:rFonts w:ascii="Times New Roman" w:hAnsi="Times New Roman" w:cs="Times New Roman"/>
          <w:sz w:val="24"/>
          <w:szCs w:val="24"/>
        </w:rPr>
        <w:t xml:space="preserve">new </w:t>
      </w:r>
      <w:r w:rsidRPr="001F2B0E">
        <w:rPr>
          <w:rFonts w:ascii="Times New Roman" w:hAnsi="Times New Roman" w:cs="Times New Roman"/>
          <w:sz w:val="24"/>
          <w:szCs w:val="24"/>
        </w:rPr>
        <w:t xml:space="preserve">definition </w:t>
      </w:r>
      <w:r>
        <w:rPr>
          <w:rFonts w:ascii="Times New Roman" w:hAnsi="Times New Roman" w:cs="Times New Roman"/>
          <w:sz w:val="24"/>
          <w:szCs w:val="24"/>
        </w:rPr>
        <w:t xml:space="preserve">of poverty. Poverty became more than only income; it became a standard of living. Poverty was decided on a wider conclusion, studying what your diet involves, what are the individuals spending their money on. The income a person would have left for their families, after spending, would depend on if they were in poverty or not. </w:t>
      </w:r>
    </w:p>
    <w:p w14:paraId="2E09F503" w14:textId="77777777" w:rsidR="001F2B0E" w:rsidRDefault="001F2B0E" w:rsidP="001F2B0E">
      <w:pPr>
        <w:spacing w:line="360" w:lineRule="auto"/>
        <w:jc w:val="both"/>
        <w:rPr>
          <w:rFonts w:ascii="Times New Roman" w:hAnsi="Times New Roman" w:cs="Times New Roman"/>
          <w:sz w:val="24"/>
          <w:szCs w:val="24"/>
        </w:rPr>
      </w:pPr>
      <w:r w:rsidRPr="001F2B0E">
        <w:rPr>
          <w:rFonts w:ascii="Times New Roman" w:hAnsi="Times New Roman" w:cs="Times New Roman"/>
          <w:i/>
          <w:iCs/>
          <w:sz w:val="24"/>
          <w:szCs w:val="24"/>
        </w:rPr>
        <w:t xml:space="preserve">‘when they lack the resources to obtain the types of diet, participate in the activities and have the living conditions and amenities which are customary… in the societies in which they belong’ </w:t>
      </w:r>
      <w:r w:rsidRPr="009D4965">
        <w:rPr>
          <w:rFonts w:ascii="Times New Roman" w:hAnsi="Times New Roman" w:cs="Times New Roman"/>
          <w:sz w:val="24"/>
          <w:szCs w:val="24"/>
        </w:rPr>
        <w:t xml:space="preserve">(Townsend, 1979). </w:t>
      </w:r>
    </w:p>
    <w:p w14:paraId="51ABED85" w14:textId="332E6CFB" w:rsidR="005B7EA8" w:rsidRPr="005B7EA8" w:rsidRDefault="005B7EA8" w:rsidP="005B7EA8">
      <w:pPr>
        <w:spacing w:line="360" w:lineRule="auto"/>
        <w:jc w:val="both"/>
        <w:rPr>
          <w:rFonts w:ascii="Times New Roman" w:hAnsi="Times New Roman" w:cs="Times New Roman"/>
          <w:sz w:val="24"/>
          <w:szCs w:val="24"/>
        </w:rPr>
      </w:pPr>
      <w:r w:rsidRPr="005B7EA8">
        <w:rPr>
          <w:rFonts w:ascii="Times New Roman" w:hAnsi="Times New Roman" w:cs="Times New Roman"/>
          <w:sz w:val="24"/>
          <w:szCs w:val="24"/>
        </w:rPr>
        <w:t>Townsend</w:t>
      </w:r>
      <w:r w:rsidR="00D44033">
        <w:rPr>
          <w:rFonts w:ascii="Times New Roman" w:hAnsi="Times New Roman" w:cs="Times New Roman"/>
          <w:sz w:val="24"/>
          <w:szCs w:val="24"/>
        </w:rPr>
        <w:t xml:space="preserve"> (1979)</w:t>
      </w:r>
      <w:r w:rsidRPr="005B7EA8">
        <w:rPr>
          <w:rFonts w:ascii="Times New Roman" w:hAnsi="Times New Roman" w:cs="Times New Roman"/>
          <w:sz w:val="24"/>
          <w:szCs w:val="24"/>
        </w:rPr>
        <w:t xml:space="preserve"> made a significant contribute to find definition of poverty</w:t>
      </w:r>
      <w:r>
        <w:rPr>
          <w:rFonts w:ascii="Times New Roman" w:hAnsi="Times New Roman" w:cs="Times New Roman"/>
          <w:sz w:val="24"/>
          <w:szCs w:val="24"/>
        </w:rPr>
        <w:t xml:space="preserve">, with </w:t>
      </w:r>
      <w:r w:rsidRPr="005B7EA8">
        <w:rPr>
          <w:rFonts w:ascii="Times New Roman" w:hAnsi="Times New Roman" w:cs="Times New Roman"/>
          <w:sz w:val="24"/>
          <w:szCs w:val="24"/>
        </w:rPr>
        <w:t>poverty being a lack of resources but with more resources they developed it was more than that</w:t>
      </w:r>
      <w:r>
        <w:rPr>
          <w:rFonts w:ascii="Times New Roman" w:hAnsi="Times New Roman" w:cs="Times New Roman"/>
          <w:sz w:val="24"/>
          <w:szCs w:val="24"/>
        </w:rPr>
        <w:t xml:space="preserve">, it </w:t>
      </w:r>
      <w:r>
        <w:rPr>
          <w:rFonts w:ascii="Times New Roman" w:hAnsi="Times New Roman" w:cs="Times New Roman"/>
          <w:sz w:val="24"/>
          <w:szCs w:val="24"/>
        </w:rPr>
        <w:lastRenderedPageBreak/>
        <w:t>included a broader research such as</w:t>
      </w:r>
      <w:r w:rsidRPr="005B7EA8">
        <w:rPr>
          <w:rFonts w:ascii="Times New Roman" w:hAnsi="Times New Roman" w:cs="Times New Roman"/>
          <w:sz w:val="24"/>
          <w:szCs w:val="24"/>
        </w:rPr>
        <w:t xml:space="preserve"> diet, living conditions, </w:t>
      </w:r>
      <w:r>
        <w:rPr>
          <w:rFonts w:ascii="Times New Roman" w:hAnsi="Times New Roman" w:cs="Times New Roman"/>
          <w:sz w:val="24"/>
          <w:szCs w:val="24"/>
        </w:rPr>
        <w:t xml:space="preserve">and </w:t>
      </w:r>
      <w:r w:rsidRPr="005B7EA8">
        <w:rPr>
          <w:rFonts w:ascii="Times New Roman" w:hAnsi="Times New Roman" w:cs="Times New Roman"/>
          <w:sz w:val="24"/>
          <w:szCs w:val="24"/>
        </w:rPr>
        <w:t>what the</w:t>
      </w:r>
      <w:r>
        <w:rPr>
          <w:rFonts w:ascii="Times New Roman" w:hAnsi="Times New Roman" w:cs="Times New Roman"/>
          <w:sz w:val="24"/>
          <w:szCs w:val="24"/>
        </w:rPr>
        <w:t xml:space="preserve"> individual</w:t>
      </w:r>
      <w:r w:rsidRPr="005B7EA8">
        <w:rPr>
          <w:rFonts w:ascii="Times New Roman" w:hAnsi="Times New Roman" w:cs="Times New Roman"/>
          <w:sz w:val="24"/>
          <w:szCs w:val="24"/>
        </w:rPr>
        <w:t xml:space="preserve"> spen</w:t>
      </w:r>
      <w:r>
        <w:rPr>
          <w:rFonts w:ascii="Times New Roman" w:hAnsi="Times New Roman" w:cs="Times New Roman"/>
          <w:sz w:val="24"/>
          <w:szCs w:val="24"/>
        </w:rPr>
        <w:t>t</w:t>
      </w:r>
      <w:r w:rsidRPr="005B7EA8">
        <w:rPr>
          <w:rFonts w:ascii="Times New Roman" w:hAnsi="Times New Roman" w:cs="Times New Roman"/>
          <w:sz w:val="24"/>
          <w:szCs w:val="24"/>
        </w:rPr>
        <w:t xml:space="preserve"> their </w:t>
      </w:r>
      <w:r>
        <w:rPr>
          <w:rFonts w:ascii="Times New Roman" w:hAnsi="Times New Roman" w:cs="Times New Roman"/>
          <w:sz w:val="24"/>
          <w:szCs w:val="24"/>
        </w:rPr>
        <w:t>income on.</w:t>
      </w:r>
    </w:p>
    <w:p w14:paraId="6855A216" w14:textId="0FACDFC0" w:rsidR="005B7EA8" w:rsidRPr="009D4965" w:rsidRDefault="005B7EA8" w:rsidP="005B7EA8">
      <w:pPr>
        <w:spacing w:line="360" w:lineRule="auto"/>
        <w:jc w:val="both"/>
        <w:rPr>
          <w:rFonts w:ascii="Times New Roman" w:hAnsi="Times New Roman" w:cs="Times New Roman"/>
          <w:sz w:val="24"/>
          <w:szCs w:val="24"/>
        </w:rPr>
      </w:pPr>
      <w:r w:rsidRPr="009D4965">
        <w:rPr>
          <w:rFonts w:ascii="Times New Roman" w:hAnsi="Times New Roman" w:cs="Times New Roman"/>
          <w:sz w:val="24"/>
          <w:szCs w:val="24"/>
        </w:rPr>
        <w:t xml:space="preserve">In addition, the value of research in public service suggested that its thought to be looked at from different points of view (Townsend, 1979). Such individuals’ issues when </w:t>
      </w:r>
      <w:r w:rsidR="00A53AB3">
        <w:rPr>
          <w:rFonts w:ascii="Times New Roman" w:hAnsi="Times New Roman" w:cs="Times New Roman"/>
          <w:sz w:val="24"/>
          <w:szCs w:val="24"/>
        </w:rPr>
        <w:t xml:space="preserve">in </w:t>
      </w:r>
      <w:r w:rsidRPr="009D4965">
        <w:rPr>
          <w:rFonts w:ascii="Times New Roman" w:hAnsi="Times New Roman" w:cs="Times New Roman"/>
          <w:sz w:val="24"/>
          <w:szCs w:val="24"/>
        </w:rPr>
        <w:t>occurring time</w:t>
      </w:r>
      <w:r w:rsidR="00A53AB3">
        <w:rPr>
          <w:rFonts w:ascii="Times New Roman" w:hAnsi="Times New Roman" w:cs="Times New Roman"/>
          <w:sz w:val="24"/>
          <w:szCs w:val="24"/>
        </w:rPr>
        <w:t>,</w:t>
      </w:r>
      <w:bookmarkStart w:id="0" w:name="_GoBack"/>
      <w:bookmarkEnd w:id="0"/>
      <w:r w:rsidRPr="009D4965">
        <w:rPr>
          <w:rFonts w:ascii="Times New Roman" w:hAnsi="Times New Roman" w:cs="Times New Roman"/>
          <w:sz w:val="24"/>
          <w:szCs w:val="24"/>
        </w:rPr>
        <w:t xml:space="preserve"> can increase the risk of poverty. Further developed in later work poverty led to social deprivation</w:t>
      </w:r>
      <w:r w:rsidR="000F2BC9">
        <w:rPr>
          <w:rFonts w:ascii="Times New Roman" w:hAnsi="Times New Roman" w:cs="Times New Roman"/>
          <w:sz w:val="24"/>
          <w:szCs w:val="24"/>
        </w:rPr>
        <w:t xml:space="preserve">, discrimination, lack of opportunities for education and employment, and isolation. </w:t>
      </w:r>
      <w:r w:rsidRPr="009D4965">
        <w:rPr>
          <w:rFonts w:ascii="Times New Roman" w:hAnsi="Times New Roman" w:cs="Times New Roman"/>
          <w:sz w:val="24"/>
          <w:szCs w:val="24"/>
        </w:rPr>
        <w:t>Deprivation turns</w:t>
      </w:r>
      <w:r>
        <w:rPr>
          <w:rFonts w:ascii="Times New Roman" w:hAnsi="Times New Roman" w:cs="Times New Roman"/>
          <w:sz w:val="24"/>
          <w:szCs w:val="24"/>
        </w:rPr>
        <w:t xml:space="preserve"> </w:t>
      </w:r>
      <w:r w:rsidRPr="009D4965">
        <w:rPr>
          <w:rFonts w:ascii="Times New Roman" w:hAnsi="Times New Roman" w:cs="Times New Roman"/>
          <w:sz w:val="24"/>
          <w:szCs w:val="24"/>
        </w:rPr>
        <w:t>on the level of conditions or activities experienced, poverty on the incomes and other resources directly available (Townsend, 1987, pp. 139-140).</w:t>
      </w:r>
    </w:p>
    <w:p w14:paraId="45AB70AB" w14:textId="5D0E313A" w:rsidR="0061643B" w:rsidRDefault="0061643B" w:rsidP="007F319C">
      <w:pPr>
        <w:pStyle w:val="ListParagraph"/>
        <w:spacing w:line="360" w:lineRule="auto"/>
        <w:ind w:left="0"/>
        <w:jc w:val="both"/>
        <w:rPr>
          <w:rFonts w:ascii="Times New Roman" w:hAnsi="Times New Roman" w:cs="Times New Roman"/>
          <w:sz w:val="24"/>
          <w:szCs w:val="24"/>
        </w:rPr>
      </w:pPr>
    </w:p>
    <w:p w14:paraId="04836780" w14:textId="40263C6B" w:rsidR="0061643B" w:rsidRDefault="0061643B" w:rsidP="007F319C">
      <w:pPr>
        <w:pStyle w:val="ListParagraph"/>
        <w:spacing w:line="360" w:lineRule="auto"/>
        <w:ind w:left="0"/>
        <w:jc w:val="both"/>
        <w:rPr>
          <w:rFonts w:ascii="Times New Roman" w:hAnsi="Times New Roman" w:cs="Times New Roman"/>
          <w:sz w:val="24"/>
          <w:szCs w:val="24"/>
        </w:rPr>
      </w:pPr>
    </w:p>
    <w:p w14:paraId="15E8A113" w14:textId="77777777" w:rsidR="0061643B" w:rsidRDefault="0061643B" w:rsidP="007F319C">
      <w:pPr>
        <w:pStyle w:val="ListParagraph"/>
        <w:spacing w:line="360" w:lineRule="auto"/>
        <w:ind w:left="0"/>
        <w:jc w:val="both"/>
        <w:rPr>
          <w:rFonts w:ascii="Times New Roman" w:hAnsi="Times New Roman" w:cs="Times New Roman"/>
          <w:sz w:val="24"/>
          <w:szCs w:val="24"/>
        </w:rPr>
      </w:pPr>
    </w:p>
    <w:p w14:paraId="32029037" w14:textId="27634BF3" w:rsidR="0074740D" w:rsidRDefault="0074740D" w:rsidP="007F319C">
      <w:pPr>
        <w:pStyle w:val="ListParagraph"/>
        <w:spacing w:line="360" w:lineRule="auto"/>
        <w:ind w:left="0"/>
        <w:jc w:val="both"/>
        <w:rPr>
          <w:rFonts w:ascii="Times New Roman" w:hAnsi="Times New Roman" w:cs="Times New Roman"/>
          <w:sz w:val="24"/>
          <w:szCs w:val="24"/>
        </w:rPr>
      </w:pPr>
    </w:p>
    <w:p w14:paraId="27656512" w14:textId="77777777" w:rsidR="0074740D" w:rsidRDefault="0074740D" w:rsidP="007F319C">
      <w:pPr>
        <w:pStyle w:val="ListParagraph"/>
        <w:spacing w:line="360" w:lineRule="auto"/>
        <w:ind w:left="0"/>
        <w:jc w:val="both"/>
        <w:rPr>
          <w:rFonts w:ascii="Times New Roman" w:hAnsi="Times New Roman" w:cs="Times New Roman"/>
          <w:sz w:val="24"/>
          <w:szCs w:val="24"/>
        </w:rPr>
      </w:pPr>
    </w:p>
    <w:p w14:paraId="38D92F1A" w14:textId="77777777" w:rsidR="00AD65E6" w:rsidRDefault="00AD65E6" w:rsidP="00422F1A">
      <w:pPr>
        <w:spacing w:line="360" w:lineRule="auto"/>
        <w:jc w:val="both"/>
        <w:rPr>
          <w:rFonts w:ascii="Times New Roman" w:hAnsi="Times New Roman" w:cs="Times New Roman"/>
          <w:b/>
          <w:bCs/>
          <w:sz w:val="24"/>
          <w:szCs w:val="24"/>
          <w:u w:val="single"/>
        </w:rPr>
      </w:pPr>
    </w:p>
    <w:p w14:paraId="7974F888" w14:textId="77777777" w:rsidR="00AD65E6" w:rsidRDefault="00AD65E6" w:rsidP="00422F1A">
      <w:pPr>
        <w:spacing w:line="360" w:lineRule="auto"/>
        <w:jc w:val="both"/>
        <w:rPr>
          <w:rFonts w:ascii="Times New Roman" w:hAnsi="Times New Roman" w:cs="Times New Roman"/>
          <w:b/>
          <w:bCs/>
          <w:sz w:val="24"/>
          <w:szCs w:val="24"/>
          <w:u w:val="single"/>
        </w:rPr>
      </w:pPr>
    </w:p>
    <w:p w14:paraId="28AABDAA" w14:textId="77777777" w:rsidR="00AD65E6" w:rsidRDefault="00AD65E6" w:rsidP="00422F1A">
      <w:pPr>
        <w:spacing w:line="360" w:lineRule="auto"/>
        <w:jc w:val="both"/>
        <w:rPr>
          <w:rFonts w:ascii="Times New Roman" w:hAnsi="Times New Roman" w:cs="Times New Roman"/>
          <w:b/>
          <w:bCs/>
          <w:sz w:val="24"/>
          <w:szCs w:val="24"/>
          <w:u w:val="single"/>
        </w:rPr>
      </w:pPr>
    </w:p>
    <w:p w14:paraId="24F102AA" w14:textId="77777777" w:rsidR="00AD65E6" w:rsidRDefault="00AD65E6" w:rsidP="00422F1A">
      <w:pPr>
        <w:spacing w:line="360" w:lineRule="auto"/>
        <w:jc w:val="both"/>
        <w:rPr>
          <w:rFonts w:ascii="Times New Roman" w:hAnsi="Times New Roman" w:cs="Times New Roman"/>
          <w:b/>
          <w:bCs/>
          <w:sz w:val="24"/>
          <w:szCs w:val="24"/>
          <w:u w:val="single"/>
        </w:rPr>
      </w:pPr>
    </w:p>
    <w:p w14:paraId="12D1FDE4" w14:textId="77777777" w:rsidR="00AD65E6" w:rsidRDefault="00AD65E6" w:rsidP="00422F1A">
      <w:pPr>
        <w:spacing w:line="360" w:lineRule="auto"/>
        <w:jc w:val="both"/>
        <w:rPr>
          <w:rFonts w:ascii="Times New Roman" w:hAnsi="Times New Roman" w:cs="Times New Roman"/>
          <w:b/>
          <w:bCs/>
          <w:sz w:val="24"/>
          <w:szCs w:val="24"/>
          <w:u w:val="single"/>
        </w:rPr>
      </w:pPr>
    </w:p>
    <w:p w14:paraId="0328DC96" w14:textId="77777777" w:rsidR="00AD65E6" w:rsidRDefault="00AD65E6" w:rsidP="00422F1A">
      <w:pPr>
        <w:spacing w:line="360" w:lineRule="auto"/>
        <w:jc w:val="both"/>
        <w:rPr>
          <w:rFonts w:ascii="Times New Roman" w:hAnsi="Times New Roman" w:cs="Times New Roman"/>
          <w:b/>
          <w:bCs/>
          <w:sz w:val="24"/>
          <w:szCs w:val="24"/>
          <w:u w:val="single"/>
        </w:rPr>
      </w:pPr>
    </w:p>
    <w:p w14:paraId="7B24D9E0" w14:textId="77777777" w:rsidR="00AD65E6" w:rsidRDefault="00AD65E6" w:rsidP="00422F1A">
      <w:pPr>
        <w:spacing w:line="360" w:lineRule="auto"/>
        <w:jc w:val="both"/>
        <w:rPr>
          <w:rFonts w:ascii="Times New Roman" w:hAnsi="Times New Roman" w:cs="Times New Roman"/>
          <w:b/>
          <w:bCs/>
          <w:sz w:val="24"/>
          <w:szCs w:val="24"/>
          <w:u w:val="single"/>
        </w:rPr>
      </w:pPr>
    </w:p>
    <w:p w14:paraId="2D4469B5" w14:textId="77777777" w:rsidR="00AD65E6" w:rsidRDefault="00AD65E6" w:rsidP="00422F1A">
      <w:pPr>
        <w:spacing w:line="360" w:lineRule="auto"/>
        <w:jc w:val="both"/>
        <w:rPr>
          <w:rFonts w:ascii="Times New Roman" w:hAnsi="Times New Roman" w:cs="Times New Roman"/>
          <w:b/>
          <w:bCs/>
          <w:sz w:val="24"/>
          <w:szCs w:val="24"/>
          <w:u w:val="single"/>
        </w:rPr>
      </w:pPr>
    </w:p>
    <w:p w14:paraId="487BFA2E" w14:textId="77777777" w:rsidR="00AD65E6" w:rsidRDefault="00AD65E6" w:rsidP="00422F1A">
      <w:pPr>
        <w:spacing w:line="360" w:lineRule="auto"/>
        <w:jc w:val="both"/>
        <w:rPr>
          <w:rFonts w:ascii="Times New Roman" w:hAnsi="Times New Roman" w:cs="Times New Roman"/>
          <w:b/>
          <w:bCs/>
          <w:sz w:val="24"/>
          <w:szCs w:val="24"/>
          <w:u w:val="single"/>
        </w:rPr>
      </w:pPr>
    </w:p>
    <w:p w14:paraId="546E79C9" w14:textId="77777777" w:rsidR="00AD65E6" w:rsidRDefault="00AD65E6" w:rsidP="00422F1A">
      <w:pPr>
        <w:spacing w:line="360" w:lineRule="auto"/>
        <w:jc w:val="both"/>
        <w:rPr>
          <w:rFonts w:ascii="Times New Roman" w:hAnsi="Times New Roman" w:cs="Times New Roman"/>
          <w:b/>
          <w:bCs/>
          <w:sz w:val="24"/>
          <w:szCs w:val="24"/>
          <w:u w:val="single"/>
        </w:rPr>
      </w:pPr>
    </w:p>
    <w:p w14:paraId="7BAEC276" w14:textId="77777777" w:rsidR="00AD65E6" w:rsidRDefault="00AD65E6" w:rsidP="00422F1A">
      <w:pPr>
        <w:spacing w:line="360" w:lineRule="auto"/>
        <w:jc w:val="both"/>
        <w:rPr>
          <w:rFonts w:ascii="Times New Roman" w:hAnsi="Times New Roman" w:cs="Times New Roman"/>
          <w:b/>
          <w:bCs/>
          <w:sz w:val="24"/>
          <w:szCs w:val="24"/>
          <w:u w:val="single"/>
        </w:rPr>
      </w:pPr>
    </w:p>
    <w:p w14:paraId="61F0113F" w14:textId="77777777" w:rsidR="00AD65E6" w:rsidRDefault="00AD65E6" w:rsidP="00422F1A">
      <w:pPr>
        <w:spacing w:line="360" w:lineRule="auto"/>
        <w:jc w:val="both"/>
        <w:rPr>
          <w:rFonts w:ascii="Times New Roman" w:hAnsi="Times New Roman" w:cs="Times New Roman"/>
          <w:b/>
          <w:bCs/>
          <w:sz w:val="24"/>
          <w:szCs w:val="24"/>
          <w:u w:val="single"/>
        </w:rPr>
      </w:pPr>
    </w:p>
    <w:p w14:paraId="689DFE97" w14:textId="1FF79A19" w:rsidR="00AD65E6" w:rsidRDefault="00AD65E6" w:rsidP="00422F1A">
      <w:pPr>
        <w:spacing w:line="360" w:lineRule="auto"/>
        <w:jc w:val="both"/>
        <w:rPr>
          <w:rFonts w:ascii="Times New Roman" w:hAnsi="Times New Roman" w:cs="Times New Roman"/>
          <w:b/>
          <w:bCs/>
          <w:sz w:val="24"/>
          <w:szCs w:val="24"/>
          <w:u w:val="single"/>
        </w:rPr>
      </w:pPr>
    </w:p>
    <w:p w14:paraId="78DF762A" w14:textId="77777777" w:rsidR="00A53AB3" w:rsidRDefault="00A53AB3" w:rsidP="00422F1A">
      <w:pPr>
        <w:spacing w:line="360" w:lineRule="auto"/>
        <w:jc w:val="both"/>
        <w:rPr>
          <w:rFonts w:ascii="Times New Roman" w:hAnsi="Times New Roman" w:cs="Times New Roman"/>
          <w:b/>
          <w:bCs/>
          <w:sz w:val="24"/>
          <w:szCs w:val="24"/>
          <w:u w:val="single"/>
        </w:rPr>
      </w:pPr>
    </w:p>
    <w:p w14:paraId="643F35B3" w14:textId="73F5ED62" w:rsidR="003142B9" w:rsidRPr="00422F1A" w:rsidRDefault="003142B9" w:rsidP="00422F1A">
      <w:pPr>
        <w:spacing w:line="360" w:lineRule="auto"/>
        <w:jc w:val="both"/>
        <w:rPr>
          <w:rFonts w:ascii="Times New Roman" w:hAnsi="Times New Roman" w:cs="Times New Roman"/>
          <w:sz w:val="24"/>
          <w:szCs w:val="24"/>
          <w:u w:val="single"/>
        </w:rPr>
      </w:pPr>
      <w:r w:rsidRPr="00422F1A">
        <w:rPr>
          <w:rFonts w:ascii="Times New Roman" w:hAnsi="Times New Roman" w:cs="Times New Roman"/>
          <w:b/>
          <w:bCs/>
          <w:sz w:val="24"/>
          <w:szCs w:val="24"/>
          <w:u w:val="single"/>
        </w:rPr>
        <w:lastRenderedPageBreak/>
        <w:t>Reference</w:t>
      </w:r>
      <w:r w:rsidR="004203D1" w:rsidRPr="00422F1A">
        <w:rPr>
          <w:rFonts w:ascii="Times New Roman" w:hAnsi="Times New Roman" w:cs="Times New Roman"/>
          <w:b/>
          <w:bCs/>
          <w:sz w:val="24"/>
          <w:szCs w:val="24"/>
          <w:u w:val="single"/>
        </w:rPr>
        <w:t>s</w:t>
      </w:r>
      <w:r w:rsidRPr="00422F1A">
        <w:rPr>
          <w:rFonts w:ascii="Times New Roman" w:hAnsi="Times New Roman" w:cs="Times New Roman"/>
          <w:b/>
          <w:bCs/>
          <w:sz w:val="24"/>
          <w:szCs w:val="24"/>
          <w:u w:val="single"/>
        </w:rPr>
        <w:t xml:space="preserve"> </w:t>
      </w:r>
    </w:p>
    <w:p w14:paraId="2DA4B484" w14:textId="62535F75" w:rsidR="00E55E1C" w:rsidRPr="00601B7C" w:rsidRDefault="00E55E1C" w:rsidP="00601B7C">
      <w:pPr>
        <w:spacing w:line="360" w:lineRule="auto"/>
        <w:jc w:val="both"/>
        <w:rPr>
          <w:rFonts w:ascii="Times New Roman" w:hAnsi="Times New Roman" w:cs="Times New Roman"/>
          <w:sz w:val="24"/>
          <w:szCs w:val="24"/>
        </w:rPr>
      </w:pPr>
      <w:r w:rsidRPr="00601B7C">
        <w:rPr>
          <w:rFonts w:ascii="Times New Roman" w:hAnsi="Times New Roman" w:cs="Times New Roman"/>
          <w:sz w:val="24"/>
          <w:szCs w:val="24"/>
        </w:rPr>
        <w:t>Abel-Smith, B &amp; Townsend,</w:t>
      </w:r>
      <w:r w:rsidR="0086512C">
        <w:rPr>
          <w:rFonts w:ascii="Times New Roman" w:hAnsi="Times New Roman" w:cs="Times New Roman"/>
          <w:sz w:val="24"/>
          <w:szCs w:val="24"/>
        </w:rPr>
        <w:t xml:space="preserve"> </w:t>
      </w:r>
      <w:r w:rsidRPr="00601B7C">
        <w:rPr>
          <w:rFonts w:ascii="Times New Roman" w:hAnsi="Times New Roman" w:cs="Times New Roman"/>
          <w:sz w:val="24"/>
          <w:szCs w:val="24"/>
        </w:rPr>
        <w:t>P. (1965) ‘The Poor and the Poorest’. London: G Bell and Sons Ltd.</w:t>
      </w:r>
    </w:p>
    <w:p w14:paraId="0C26D234" w14:textId="7F43AD11" w:rsidR="00E55E1C" w:rsidRPr="00601B7C" w:rsidRDefault="00E55E1C" w:rsidP="00601B7C">
      <w:pPr>
        <w:spacing w:line="360" w:lineRule="auto"/>
        <w:jc w:val="both"/>
        <w:rPr>
          <w:rFonts w:ascii="Times New Roman" w:hAnsi="Times New Roman" w:cs="Times New Roman"/>
          <w:sz w:val="24"/>
          <w:szCs w:val="24"/>
        </w:rPr>
      </w:pPr>
      <w:proofErr w:type="spellStart"/>
      <w:r w:rsidRPr="00601B7C">
        <w:rPr>
          <w:rFonts w:ascii="Times New Roman" w:hAnsi="Times New Roman" w:cs="Times New Roman"/>
          <w:sz w:val="24"/>
          <w:szCs w:val="24"/>
        </w:rPr>
        <w:t>Alcock</w:t>
      </w:r>
      <w:proofErr w:type="spellEnd"/>
      <w:r w:rsidRPr="00601B7C">
        <w:rPr>
          <w:rFonts w:ascii="Times New Roman" w:hAnsi="Times New Roman" w:cs="Times New Roman"/>
          <w:sz w:val="24"/>
          <w:szCs w:val="24"/>
        </w:rPr>
        <w:t>,</w:t>
      </w:r>
      <w:r w:rsidR="0086512C">
        <w:rPr>
          <w:rFonts w:ascii="Times New Roman" w:hAnsi="Times New Roman" w:cs="Times New Roman"/>
          <w:sz w:val="24"/>
          <w:szCs w:val="24"/>
        </w:rPr>
        <w:t xml:space="preserve"> </w:t>
      </w:r>
      <w:r w:rsidRPr="00601B7C">
        <w:rPr>
          <w:rFonts w:ascii="Times New Roman" w:hAnsi="Times New Roman" w:cs="Times New Roman"/>
          <w:sz w:val="24"/>
          <w:szCs w:val="24"/>
        </w:rPr>
        <w:t xml:space="preserve">P. (2006). </w:t>
      </w:r>
      <w:r w:rsidRPr="00601B7C">
        <w:rPr>
          <w:rFonts w:ascii="Times New Roman" w:hAnsi="Times New Roman" w:cs="Times New Roman"/>
          <w:i/>
          <w:iCs/>
          <w:sz w:val="24"/>
          <w:szCs w:val="24"/>
        </w:rPr>
        <w:t xml:space="preserve">Understanding Poverty. </w:t>
      </w:r>
      <w:r w:rsidRPr="00601B7C">
        <w:rPr>
          <w:rFonts w:ascii="Times New Roman" w:hAnsi="Times New Roman" w:cs="Times New Roman"/>
          <w:sz w:val="24"/>
          <w:szCs w:val="24"/>
        </w:rPr>
        <w:t>Basingstoke: Palgrave Macmillan.</w:t>
      </w:r>
    </w:p>
    <w:p w14:paraId="5ED89659" w14:textId="23975279" w:rsidR="00E55E1C" w:rsidRPr="00601B7C" w:rsidRDefault="00E55E1C" w:rsidP="00601B7C">
      <w:pPr>
        <w:spacing w:line="360" w:lineRule="auto"/>
        <w:jc w:val="both"/>
        <w:rPr>
          <w:rFonts w:ascii="Times New Roman" w:hAnsi="Times New Roman" w:cs="Times New Roman"/>
          <w:sz w:val="24"/>
          <w:szCs w:val="24"/>
        </w:rPr>
      </w:pPr>
      <w:r w:rsidRPr="00601B7C">
        <w:rPr>
          <w:rFonts w:ascii="Times New Roman" w:hAnsi="Times New Roman" w:cs="Times New Roman"/>
          <w:sz w:val="24"/>
          <w:szCs w:val="24"/>
        </w:rPr>
        <w:t>Booth,</w:t>
      </w:r>
      <w:r w:rsidR="0086512C">
        <w:rPr>
          <w:rFonts w:ascii="Times New Roman" w:hAnsi="Times New Roman" w:cs="Times New Roman"/>
          <w:sz w:val="24"/>
          <w:szCs w:val="24"/>
        </w:rPr>
        <w:t xml:space="preserve"> </w:t>
      </w:r>
      <w:r w:rsidRPr="00601B7C">
        <w:rPr>
          <w:rFonts w:ascii="Times New Roman" w:hAnsi="Times New Roman" w:cs="Times New Roman"/>
          <w:sz w:val="24"/>
          <w:szCs w:val="24"/>
        </w:rPr>
        <w:t xml:space="preserve">C. (1897). </w:t>
      </w:r>
      <w:r w:rsidRPr="00601B7C">
        <w:rPr>
          <w:rFonts w:ascii="Times New Roman" w:hAnsi="Times New Roman" w:cs="Times New Roman"/>
          <w:i/>
          <w:iCs/>
          <w:sz w:val="24"/>
          <w:szCs w:val="24"/>
        </w:rPr>
        <w:t xml:space="preserve">Life and Labour of the People in London. Ix: </w:t>
      </w:r>
      <w:r w:rsidRPr="00601B7C">
        <w:rPr>
          <w:rFonts w:ascii="Times New Roman" w:hAnsi="Times New Roman" w:cs="Times New Roman"/>
          <w:sz w:val="24"/>
          <w:szCs w:val="24"/>
        </w:rPr>
        <w:t xml:space="preserve">Comparisons, Survey and </w:t>
      </w:r>
      <w:proofErr w:type="spellStart"/>
      <w:r w:rsidRPr="00601B7C">
        <w:rPr>
          <w:rFonts w:ascii="Times New Roman" w:hAnsi="Times New Roman" w:cs="Times New Roman"/>
          <w:sz w:val="24"/>
          <w:szCs w:val="24"/>
        </w:rPr>
        <w:t>Conclussions</w:t>
      </w:r>
      <w:proofErr w:type="spellEnd"/>
      <w:r w:rsidRPr="00601B7C">
        <w:rPr>
          <w:rFonts w:ascii="Times New Roman" w:hAnsi="Times New Roman" w:cs="Times New Roman"/>
          <w:sz w:val="24"/>
          <w:szCs w:val="24"/>
        </w:rPr>
        <w:t>. Macmillan and Company. London.</w:t>
      </w:r>
    </w:p>
    <w:p w14:paraId="4AEDB412" w14:textId="6A67AF45" w:rsidR="00E55E1C" w:rsidRPr="00601B7C" w:rsidRDefault="00E55E1C" w:rsidP="00601B7C">
      <w:pPr>
        <w:spacing w:line="360" w:lineRule="auto"/>
        <w:jc w:val="both"/>
        <w:rPr>
          <w:rFonts w:ascii="Times New Roman" w:hAnsi="Times New Roman" w:cs="Times New Roman"/>
          <w:sz w:val="24"/>
          <w:szCs w:val="24"/>
        </w:rPr>
      </w:pPr>
      <w:r w:rsidRPr="00601B7C">
        <w:rPr>
          <w:rFonts w:ascii="Times New Roman" w:hAnsi="Times New Roman" w:cs="Times New Roman"/>
          <w:sz w:val="24"/>
          <w:szCs w:val="24"/>
        </w:rPr>
        <w:t>Gillie, A. (1996) ‘The Origin of the Poverty Line’</w:t>
      </w:r>
      <w:r w:rsidRPr="0086512C">
        <w:rPr>
          <w:rFonts w:ascii="Times New Roman" w:hAnsi="Times New Roman" w:cs="Times New Roman"/>
          <w:i/>
          <w:iCs/>
          <w:sz w:val="24"/>
          <w:szCs w:val="24"/>
        </w:rPr>
        <w:t xml:space="preserve">. The </w:t>
      </w:r>
      <w:r w:rsidR="00601B7C" w:rsidRPr="0086512C">
        <w:rPr>
          <w:rFonts w:ascii="Times New Roman" w:hAnsi="Times New Roman" w:cs="Times New Roman"/>
          <w:i/>
          <w:iCs/>
          <w:sz w:val="24"/>
          <w:szCs w:val="24"/>
        </w:rPr>
        <w:t>Economic History Review</w:t>
      </w:r>
      <w:r w:rsidR="00601B7C" w:rsidRPr="00601B7C">
        <w:rPr>
          <w:rFonts w:ascii="Times New Roman" w:hAnsi="Times New Roman" w:cs="Times New Roman"/>
          <w:sz w:val="24"/>
          <w:szCs w:val="24"/>
        </w:rPr>
        <w:t xml:space="preserve">, 49(4), pp. 715-730. </w:t>
      </w:r>
    </w:p>
    <w:p w14:paraId="309D8471" w14:textId="347125D3" w:rsidR="00601B7C" w:rsidRDefault="00601B7C" w:rsidP="00E55E1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Glennerster</w:t>
      </w:r>
      <w:proofErr w:type="spellEnd"/>
      <w:r>
        <w:rPr>
          <w:rFonts w:ascii="Times New Roman" w:hAnsi="Times New Roman" w:cs="Times New Roman"/>
          <w:sz w:val="24"/>
          <w:szCs w:val="24"/>
        </w:rPr>
        <w:t>,</w:t>
      </w:r>
      <w:r w:rsidR="0086512C">
        <w:rPr>
          <w:rFonts w:ascii="Times New Roman" w:hAnsi="Times New Roman" w:cs="Times New Roman"/>
          <w:sz w:val="24"/>
          <w:szCs w:val="24"/>
        </w:rPr>
        <w:t xml:space="preserve"> </w:t>
      </w:r>
      <w:r>
        <w:rPr>
          <w:rFonts w:ascii="Times New Roman" w:hAnsi="Times New Roman" w:cs="Times New Roman"/>
          <w:sz w:val="24"/>
          <w:szCs w:val="24"/>
        </w:rPr>
        <w:t>H.</w:t>
      </w:r>
      <w:r w:rsidR="0086512C">
        <w:rPr>
          <w:rFonts w:ascii="Times New Roman" w:hAnsi="Times New Roman" w:cs="Times New Roman"/>
          <w:sz w:val="24"/>
          <w:szCs w:val="24"/>
        </w:rPr>
        <w:t xml:space="preserve"> </w:t>
      </w:r>
      <w:r>
        <w:rPr>
          <w:rFonts w:ascii="Times New Roman" w:hAnsi="Times New Roman" w:cs="Times New Roman"/>
          <w:sz w:val="24"/>
          <w:szCs w:val="24"/>
        </w:rPr>
        <w:t>(2004). ‘The Context for Rowntree’s Contribution’. In H.</w:t>
      </w:r>
      <w:r w:rsidR="0074225B">
        <w:rPr>
          <w:rFonts w:ascii="Times New Roman" w:hAnsi="Times New Roman" w:cs="Times New Roman"/>
          <w:sz w:val="24"/>
          <w:szCs w:val="24"/>
        </w:rPr>
        <w:t xml:space="preserve"> </w:t>
      </w:r>
      <w:proofErr w:type="spellStart"/>
      <w:r w:rsidR="0074225B">
        <w:rPr>
          <w:rFonts w:ascii="Times New Roman" w:hAnsi="Times New Roman" w:cs="Times New Roman"/>
          <w:sz w:val="24"/>
          <w:szCs w:val="24"/>
        </w:rPr>
        <w:t>Glennerster</w:t>
      </w:r>
      <w:proofErr w:type="spellEnd"/>
      <w:r w:rsidR="0074225B">
        <w:rPr>
          <w:rFonts w:ascii="Times New Roman" w:hAnsi="Times New Roman" w:cs="Times New Roman"/>
          <w:sz w:val="24"/>
          <w:szCs w:val="24"/>
        </w:rPr>
        <w:t xml:space="preserve">, J. </w:t>
      </w:r>
      <w:r>
        <w:rPr>
          <w:rFonts w:ascii="Times New Roman" w:hAnsi="Times New Roman" w:cs="Times New Roman"/>
          <w:sz w:val="24"/>
          <w:szCs w:val="24"/>
        </w:rPr>
        <w:t xml:space="preserve">Hills, D. </w:t>
      </w:r>
      <w:proofErr w:type="spellStart"/>
      <w:r>
        <w:rPr>
          <w:rFonts w:ascii="Times New Roman" w:hAnsi="Times New Roman" w:cs="Times New Roman"/>
          <w:sz w:val="24"/>
          <w:szCs w:val="24"/>
        </w:rPr>
        <w:t>Piachaud</w:t>
      </w:r>
      <w:proofErr w:type="spellEnd"/>
      <w:r>
        <w:rPr>
          <w:rFonts w:ascii="Times New Roman" w:hAnsi="Times New Roman" w:cs="Times New Roman"/>
          <w:sz w:val="24"/>
          <w:szCs w:val="24"/>
        </w:rPr>
        <w:t xml:space="preserve">, &amp; </w:t>
      </w:r>
      <w:proofErr w:type="spellStart"/>
      <w:proofErr w:type="gramStart"/>
      <w:r>
        <w:rPr>
          <w:rFonts w:ascii="Times New Roman" w:hAnsi="Times New Roman" w:cs="Times New Roman"/>
          <w:sz w:val="24"/>
          <w:szCs w:val="24"/>
        </w:rPr>
        <w:t>J.Webb</w:t>
      </w:r>
      <w:proofErr w:type="spellEnd"/>
      <w:proofErr w:type="gramEnd"/>
      <w:r>
        <w:rPr>
          <w:rFonts w:ascii="Times New Roman" w:hAnsi="Times New Roman" w:cs="Times New Roman"/>
          <w:sz w:val="24"/>
          <w:szCs w:val="24"/>
        </w:rPr>
        <w:t xml:space="preserve"> (Eds.), (2004) </w:t>
      </w:r>
      <w:r w:rsidRPr="0086512C">
        <w:rPr>
          <w:rFonts w:ascii="Times New Roman" w:hAnsi="Times New Roman" w:cs="Times New Roman"/>
          <w:i/>
          <w:iCs/>
          <w:sz w:val="24"/>
          <w:szCs w:val="24"/>
        </w:rPr>
        <w:t>One Hundred Years of Poverty and Policy</w:t>
      </w:r>
      <w:r>
        <w:rPr>
          <w:rFonts w:ascii="Times New Roman" w:hAnsi="Times New Roman" w:cs="Times New Roman"/>
          <w:sz w:val="24"/>
          <w:szCs w:val="24"/>
        </w:rPr>
        <w:t>. York: Joseph Rowntree Foundation.</w:t>
      </w:r>
    </w:p>
    <w:p w14:paraId="2966AAD8" w14:textId="23B4BD7E" w:rsidR="00601B7C" w:rsidRDefault="00601B7C" w:rsidP="00E55E1C">
      <w:pPr>
        <w:spacing w:line="360" w:lineRule="auto"/>
        <w:jc w:val="both"/>
        <w:rPr>
          <w:rFonts w:ascii="Times New Roman" w:hAnsi="Times New Roman" w:cs="Times New Roman"/>
          <w:sz w:val="24"/>
          <w:szCs w:val="24"/>
        </w:rPr>
      </w:pPr>
      <w:r>
        <w:rPr>
          <w:rFonts w:ascii="Times New Roman" w:hAnsi="Times New Roman" w:cs="Times New Roman"/>
          <w:sz w:val="24"/>
          <w:szCs w:val="24"/>
        </w:rPr>
        <w:t>Hills,</w:t>
      </w:r>
      <w:r w:rsidR="0086512C">
        <w:rPr>
          <w:rFonts w:ascii="Times New Roman" w:hAnsi="Times New Roman" w:cs="Times New Roman"/>
          <w:sz w:val="24"/>
          <w:szCs w:val="24"/>
        </w:rPr>
        <w:t xml:space="preserve"> </w:t>
      </w:r>
      <w:r>
        <w:rPr>
          <w:rFonts w:ascii="Times New Roman" w:hAnsi="Times New Roman" w:cs="Times New Roman"/>
          <w:sz w:val="24"/>
          <w:szCs w:val="24"/>
        </w:rPr>
        <w:t xml:space="preserve">J. (2004), </w:t>
      </w:r>
      <w:r w:rsidR="0086512C" w:rsidRPr="0086512C">
        <w:rPr>
          <w:rFonts w:ascii="Times New Roman" w:hAnsi="Times New Roman" w:cs="Times New Roman"/>
          <w:i/>
          <w:iCs/>
          <w:sz w:val="24"/>
          <w:szCs w:val="24"/>
        </w:rPr>
        <w:t>I</w:t>
      </w:r>
      <w:r w:rsidRPr="0086512C">
        <w:rPr>
          <w:rFonts w:ascii="Times New Roman" w:hAnsi="Times New Roman" w:cs="Times New Roman"/>
          <w:i/>
          <w:iCs/>
          <w:sz w:val="24"/>
          <w:szCs w:val="24"/>
        </w:rPr>
        <w:t xml:space="preserve">nequality and the </w:t>
      </w:r>
      <w:r w:rsidR="00054073" w:rsidRPr="0086512C">
        <w:rPr>
          <w:rFonts w:ascii="Times New Roman" w:hAnsi="Times New Roman" w:cs="Times New Roman"/>
          <w:i/>
          <w:iCs/>
          <w:sz w:val="24"/>
          <w:szCs w:val="24"/>
        </w:rPr>
        <w:t>State</w:t>
      </w:r>
      <w:r w:rsidR="00054073">
        <w:rPr>
          <w:rFonts w:ascii="Times New Roman" w:hAnsi="Times New Roman" w:cs="Times New Roman"/>
          <w:sz w:val="24"/>
          <w:szCs w:val="24"/>
        </w:rPr>
        <w:t>: Oxford</w:t>
      </w:r>
      <w:r>
        <w:rPr>
          <w:rFonts w:ascii="Times New Roman" w:hAnsi="Times New Roman" w:cs="Times New Roman"/>
          <w:sz w:val="24"/>
          <w:szCs w:val="24"/>
        </w:rPr>
        <w:t xml:space="preserve"> University Press. Oxford.</w:t>
      </w:r>
    </w:p>
    <w:p w14:paraId="782F505F" w14:textId="4FFFCEFE" w:rsidR="00601B7C" w:rsidRDefault="00601B7C" w:rsidP="00E55E1C">
      <w:pPr>
        <w:spacing w:line="360" w:lineRule="auto"/>
        <w:jc w:val="both"/>
        <w:rPr>
          <w:rFonts w:ascii="Times New Roman" w:hAnsi="Times New Roman" w:cs="Times New Roman"/>
          <w:sz w:val="24"/>
          <w:szCs w:val="24"/>
        </w:rPr>
      </w:pPr>
      <w:r>
        <w:rPr>
          <w:rFonts w:ascii="Times New Roman" w:hAnsi="Times New Roman" w:cs="Times New Roman"/>
          <w:sz w:val="24"/>
          <w:szCs w:val="24"/>
        </w:rPr>
        <w:t>Lister,</w:t>
      </w:r>
      <w:r w:rsidR="0086512C">
        <w:rPr>
          <w:rFonts w:ascii="Times New Roman" w:hAnsi="Times New Roman" w:cs="Times New Roman"/>
          <w:sz w:val="24"/>
          <w:szCs w:val="24"/>
        </w:rPr>
        <w:t xml:space="preserve"> </w:t>
      </w:r>
      <w:r>
        <w:rPr>
          <w:rFonts w:ascii="Times New Roman" w:hAnsi="Times New Roman" w:cs="Times New Roman"/>
          <w:sz w:val="24"/>
          <w:szCs w:val="24"/>
        </w:rPr>
        <w:t xml:space="preserve">R. (2004). </w:t>
      </w:r>
      <w:r w:rsidRPr="00601B7C">
        <w:rPr>
          <w:rFonts w:ascii="Times New Roman" w:hAnsi="Times New Roman" w:cs="Times New Roman"/>
          <w:i/>
          <w:iCs/>
          <w:sz w:val="24"/>
          <w:szCs w:val="24"/>
        </w:rPr>
        <w:t>Poverty</w:t>
      </w:r>
      <w:r>
        <w:rPr>
          <w:rFonts w:ascii="Times New Roman" w:hAnsi="Times New Roman" w:cs="Times New Roman"/>
          <w:sz w:val="24"/>
          <w:szCs w:val="24"/>
        </w:rPr>
        <w:t>. Cambridge: Policy Press.</w:t>
      </w:r>
    </w:p>
    <w:p w14:paraId="3D7D7333" w14:textId="44272463" w:rsidR="00601B7C" w:rsidRDefault="00601B7C" w:rsidP="00E55E1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Niemietz</w:t>
      </w:r>
      <w:proofErr w:type="spellEnd"/>
      <w:r>
        <w:rPr>
          <w:rFonts w:ascii="Times New Roman" w:hAnsi="Times New Roman" w:cs="Times New Roman"/>
          <w:sz w:val="24"/>
          <w:szCs w:val="24"/>
        </w:rPr>
        <w:t xml:space="preserve">, K. (2011). ‘A </w:t>
      </w:r>
      <w:r w:rsidR="00806114">
        <w:rPr>
          <w:rFonts w:ascii="Times New Roman" w:hAnsi="Times New Roman" w:cs="Times New Roman"/>
          <w:sz w:val="24"/>
          <w:szCs w:val="24"/>
        </w:rPr>
        <w:t>N</w:t>
      </w:r>
      <w:r>
        <w:rPr>
          <w:rFonts w:ascii="Times New Roman" w:hAnsi="Times New Roman" w:cs="Times New Roman"/>
          <w:sz w:val="24"/>
          <w:szCs w:val="24"/>
        </w:rPr>
        <w:t>ew Understanding</w:t>
      </w:r>
      <w:r w:rsidR="00054073">
        <w:rPr>
          <w:rFonts w:ascii="Times New Roman" w:hAnsi="Times New Roman" w:cs="Times New Roman"/>
          <w:sz w:val="24"/>
          <w:szCs w:val="24"/>
        </w:rPr>
        <w:t xml:space="preserve"> </w:t>
      </w:r>
      <w:r w:rsidR="00806114">
        <w:rPr>
          <w:rFonts w:ascii="Times New Roman" w:hAnsi="Times New Roman" w:cs="Times New Roman"/>
          <w:sz w:val="24"/>
          <w:szCs w:val="24"/>
        </w:rPr>
        <w:t>of Poverty</w:t>
      </w:r>
      <w:r w:rsidR="00054073">
        <w:rPr>
          <w:rFonts w:ascii="Times New Roman" w:hAnsi="Times New Roman" w:cs="Times New Roman"/>
          <w:sz w:val="24"/>
          <w:szCs w:val="24"/>
        </w:rPr>
        <w:t>’:</w:t>
      </w:r>
      <w:r w:rsidR="00806114">
        <w:rPr>
          <w:rFonts w:ascii="Times New Roman" w:hAnsi="Times New Roman" w:cs="Times New Roman"/>
          <w:sz w:val="24"/>
          <w:szCs w:val="24"/>
        </w:rPr>
        <w:t xml:space="preserve"> London; The Institute of Economic Affairs.</w:t>
      </w:r>
    </w:p>
    <w:p w14:paraId="08505670" w14:textId="351465CB" w:rsidR="00806114" w:rsidRDefault="00806114" w:rsidP="00E55E1C">
      <w:pPr>
        <w:spacing w:line="360" w:lineRule="auto"/>
        <w:jc w:val="both"/>
        <w:rPr>
          <w:rFonts w:ascii="Times New Roman" w:hAnsi="Times New Roman" w:cs="Times New Roman"/>
          <w:sz w:val="24"/>
          <w:szCs w:val="24"/>
        </w:rPr>
      </w:pPr>
      <w:r>
        <w:rPr>
          <w:rFonts w:ascii="Times New Roman" w:hAnsi="Times New Roman" w:cs="Times New Roman"/>
          <w:sz w:val="24"/>
          <w:szCs w:val="24"/>
        </w:rPr>
        <w:t>Rowntree, B.S (1901</w:t>
      </w:r>
      <w:r w:rsidRPr="00806114">
        <w:rPr>
          <w:rFonts w:ascii="Times New Roman" w:hAnsi="Times New Roman" w:cs="Times New Roman"/>
          <w:sz w:val="24"/>
          <w:szCs w:val="24"/>
        </w:rPr>
        <w:t xml:space="preserve">). </w:t>
      </w:r>
      <w:r w:rsidRPr="00806114">
        <w:rPr>
          <w:rFonts w:ascii="Times New Roman" w:hAnsi="Times New Roman" w:cs="Times New Roman"/>
          <w:i/>
          <w:iCs/>
          <w:sz w:val="24"/>
          <w:szCs w:val="24"/>
        </w:rPr>
        <w:t>Poverty: A Study of Town Life</w:t>
      </w:r>
      <w:r w:rsidRPr="00806114">
        <w:rPr>
          <w:rFonts w:ascii="Times New Roman" w:hAnsi="Times New Roman" w:cs="Times New Roman"/>
          <w:sz w:val="24"/>
          <w:szCs w:val="24"/>
        </w:rPr>
        <w:t>. London; Macmillan</w:t>
      </w:r>
      <w:r>
        <w:rPr>
          <w:rFonts w:ascii="Times New Roman" w:hAnsi="Times New Roman" w:cs="Times New Roman"/>
          <w:sz w:val="24"/>
          <w:szCs w:val="24"/>
        </w:rPr>
        <w:t>.</w:t>
      </w:r>
    </w:p>
    <w:p w14:paraId="6A91F7B5" w14:textId="3F0F0FC5" w:rsidR="00806114" w:rsidRDefault="00806114" w:rsidP="00E55E1C">
      <w:pPr>
        <w:spacing w:line="360" w:lineRule="auto"/>
        <w:jc w:val="both"/>
        <w:rPr>
          <w:rFonts w:ascii="Times New Roman" w:hAnsi="Times New Roman" w:cs="Times New Roman"/>
          <w:sz w:val="24"/>
          <w:szCs w:val="24"/>
        </w:rPr>
      </w:pPr>
      <w:r>
        <w:rPr>
          <w:rFonts w:ascii="Times New Roman" w:hAnsi="Times New Roman" w:cs="Times New Roman"/>
          <w:sz w:val="24"/>
          <w:szCs w:val="24"/>
        </w:rPr>
        <w:t>Townsend,</w:t>
      </w:r>
      <w:r w:rsidR="0086512C">
        <w:rPr>
          <w:rFonts w:ascii="Times New Roman" w:hAnsi="Times New Roman" w:cs="Times New Roman"/>
          <w:sz w:val="24"/>
          <w:szCs w:val="24"/>
        </w:rPr>
        <w:t xml:space="preserve"> </w:t>
      </w:r>
      <w:r>
        <w:rPr>
          <w:rFonts w:ascii="Times New Roman" w:hAnsi="Times New Roman" w:cs="Times New Roman"/>
          <w:sz w:val="24"/>
          <w:szCs w:val="24"/>
        </w:rPr>
        <w:t>P.</w:t>
      </w:r>
      <w:r w:rsidR="0074225B">
        <w:rPr>
          <w:rFonts w:ascii="Times New Roman" w:hAnsi="Times New Roman" w:cs="Times New Roman"/>
          <w:sz w:val="24"/>
          <w:szCs w:val="24"/>
        </w:rPr>
        <w:t xml:space="preserve"> </w:t>
      </w:r>
      <w:r>
        <w:rPr>
          <w:rFonts w:ascii="Times New Roman" w:hAnsi="Times New Roman" w:cs="Times New Roman"/>
          <w:sz w:val="24"/>
          <w:szCs w:val="24"/>
        </w:rPr>
        <w:t xml:space="preserve">(1979). </w:t>
      </w:r>
      <w:r w:rsidRPr="00806114">
        <w:rPr>
          <w:rFonts w:ascii="Times New Roman" w:hAnsi="Times New Roman" w:cs="Times New Roman"/>
          <w:i/>
          <w:iCs/>
          <w:sz w:val="24"/>
          <w:szCs w:val="24"/>
        </w:rPr>
        <w:t>Poverty in the United Kingdom</w:t>
      </w:r>
      <w:r>
        <w:rPr>
          <w:rFonts w:ascii="Times New Roman" w:hAnsi="Times New Roman" w:cs="Times New Roman"/>
          <w:sz w:val="24"/>
          <w:szCs w:val="24"/>
        </w:rPr>
        <w:t>. Berkley: University of California Press.</w:t>
      </w:r>
    </w:p>
    <w:p w14:paraId="5533C3D1" w14:textId="171C379B" w:rsidR="00806114" w:rsidRDefault="00806114" w:rsidP="00E55E1C">
      <w:pPr>
        <w:spacing w:line="360" w:lineRule="auto"/>
        <w:jc w:val="both"/>
        <w:rPr>
          <w:rFonts w:ascii="Times New Roman" w:hAnsi="Times New Roman" w:cs="Times New Roman"/>
          <w:sz w:val="24"/>
          <w:szCs w:val="24"/>
        </w:rPr>
      </w:pPr>
      <w:r>
        <w:rPr>
          <w:rFonts w:ascii="Times New Roman" w:hAnsi="Times New Roman" w:cs="Times New Roman"/>
          <w:sz w:val="24"/>
          <w:szCs w:val="24"/>
        </w:rPr>
        <w:t>Townsend,</w:t>
      </w:r>
      <w:r w:rsidR="0086512C">
        <w:rPr>
          <w:rFonts w:ascii="Times New Roman" w:hAnsi="Times New Roman" w:cs="Times New Roman"/>
          <w:sz w:val="24"/>
          <w:szCs w:val="24"/>
        </w:rPr>
        <w:t xml:space="preserve"> </w:t>
      </w:r>
      <w:r>
        <w:rPr>
          <w:rFonts w:ascii="Times New Roman" w:hAnsi="Times New Roman" w:cs="Times New Roman"/>
          <w:sz w:val="24"/>
          <w:szCs w:val="24"/>
        </w:rPr>
        <w:t xml:space="preserve">P. (1987). </w:t>
      </w:r>
      <w:r w:rsidRPr="0086512C">
        <w:rPr>
          <w:rFonts w:ascii="Times New Roman" w:hAnsi="Times New Roman" w:cs="Times New Roman"/>
          <w:sz w:val="24"/>
          <w:szCs w:val="24"/>
        </w:rPr>
        <w:t>Deprivation,</w:t>
      </w:r>
      <w:r>
        <w:rPr>
          <w:rFonts w:ascii="Times New Roman" w:hAnsi="Times New Roman" w:cs="Times New Roman"/>
          <w:sz w:val="24"/>
          <w:szCs w:val="24"/>
        </w:rPr>
        <w:t xml:space="preserve"> </w:t>
      </w:r>
      <w:r w:rsidRPr="0086512C">
        <w:rPr>
          <w:rFonts w:ascii="Times New Roman" w:hAnsi="Times New Roman" w:cs="Times New Roman"/>
          <w:i/>
          <w:iCs/>
          <w:sz w:val="24"/>
          <w:szCs w:val="24"/>
        </w:rPr>
        <w:t>Journal of Social Policy</w:t>
      </w:r>
      <w:r>
        <w:rPr>
          <w:rFonts w:ascii="Times New Roman" w:hAnsi="Times New Roman" w:cs="Times New Roman"/>
          <w:sz w:val="24"/>
          <w:szCs w:val="24"/>
        </w:rPr>
        <w:t>. 15(2), pp. 125-146.</w:t>
      </w:r>
    </w:p>
    <w:p w14:paraId="7C116827" w14:textId="662E3E63" w:rsidR="00806114" w:rsidRDefault="00806114" w:rsidP="00E55E1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Veit</w:t>
      </w:r>
      <w:proofErr w:type="spellEnd"/>
      <w:r>
        <w:rPr>
          <w:rFonts w:ascii="Times New Roman" w:hAnsi="Times New Roman" w:cs="Times New Roman"/>
          <w:sz w:val="24"/>
          <w:szCs w:val="24"/>
        </w:rPr>
        <w:t>-Wilson,</w:t>
      </w:r>
      <w:r w:rsidR="0086512C">
        <w:rPr>
          <w:rFonts w:ascii="Times New Roman" w:hAnsi="Times New Roman" w:cs="Times New Roman"/>
          <w:sz w:val="24"/>
          <w:szCs w:val="24"/>
        </w:rPr>
        <w:t xml:space="preserve"> </w:t>
      </w:r>
      <w:r>
        <w:rPr>
          <w:rFonts w:ascii="Times New Roman" w:hAnsi="Times New Roman" w:cs="Times New Roman"/>
          <w:sz w:val="24"/>
          <w:szCs w:val="24"/>
        </w:rPr>
        <w:t>J. (1986), ‘Paradigms of Poverty: A Rehabilitation of B S Rowntree’. Journal of Social Policy, 15(1), pp. 69-99.</w:t>
      </w:r>
    </w:p>
    <w:p w14:paraId="56D22E82" w14:textId="77777777" w:rsidR="00A71CF2" w:rsidRDefault="00A71CF2" w:rsidP="00E55E1C">
      <w:pPr>
        <w:spacing w:line="360" w:lineRule="auto"/>
        <w:jc w:val="both"/>
        <w:rPr>
          <w:rFonts w:ascii="Times New Roman" w:hAnsi="Times New Roman" w:cs="Times New Roman"/>
          <w:b/>
          <w:bCs/>
          <w:sz w:val="24"/>
          <w:szCs w:val="24"/>
        </w:rPr>
      </w:pPr>
    </w:p>
    <w:p w14:paraId="6C14D516" w14:textId="77777777" w:rsidR="00A71CF2" w:rsidRDefault="00A71CF2" w:rsidP="00E55E1C">
      <w:pPr>
        <w:spacing w:line="360" w:lineRule="auto"/>
        <w:jc w:val="both"/>
        <w:rPr>
          <w:rFonts w:ascii="Times New Roman" w:hAnsi="Times New Roman" w:cs="Times New Roman"/>
          <w:b/>
          <w:bCs/>
          <w:sz w:val="24"/>
          <w:szCs w:val="24"/>
        </w:rPr>
      </w:pPr>
    </w:p>
    <w:p w14:paraId="0143872D" w14:textId="77777777" w:rsidR="00A71CF2" w:rsidRDefault="00A71CF2" w:rsidP="00E55E1C">
      <w:pPr>
        <w:spacing w:line="360" w:lineRule="auto"/>
        <w:jc w:val="both"/>
        <w:rPr>
          <w:rFonts w:ascii="Times New Roman" w:hAnsi="Times New Roman" w:cs="Times New Roman"/>
          <w:b/>
          <w:bCs/>
          <w:sz w:val="24"/>
          <w:szCs w:val="24"/>
        </w:rPr>
      </w:pPr>
    </w:p>
    <w:p w14:paraId="6778A7E4" w14:textId="77777777" w:rsidR="00A71CF2" w:rsidRDefault="00A71CF2" w:rsidP="00E55E1C">
      <w:pPr>
        <w:spacing w:line="360" w:lineRule="auto"/>
        <w:jc w:val="both"/>
        <w:rPr>
          <w:rFonts w:ascii="Times New Roman" w:hAnsi="Times New Roman" w:cs="Times New Roman"/>
          <w:b/>
          <w:bCs/>
          <w:sz w:val="24"/>
          <w:szCs w:val="24"/>
        </w:rPr>
      </w:pPr>
    </w:p>
    <w:p w14:paraId="61A93FF1" w14:textId="77777777" w:rsidR="00A71CF2" w:rsidRDefault="00A71CF2" w:rsidP="00E55E1C">
      <w:pPr>
        <w:spacing w:line="360" w:lineRule="auto"/>
        <w:jc w:val="both"/>
        <w:rPr>
          <w:rFonts w:ascii="Times New Roman" w:hAnsi="Times New Roman" w:cs="Times New Roman"/>
          <w:b/>
          <w:bCs/>
          <w:sz w:val="24"/>
          <w:szCs w:val="24"/>
        </w:rPr>
      </w:pPr>
    </w:p>
    <w:p w14:paraId="0AC9F558" w14:textId="77777777" w:rsidR="009A68C4" w:rsidRDefault="009A68C4" w:rsidP="00E55E1C">
      <w:pPr>
        <w:spacing w:line="360" w:lineRule="auto"/>
        <w:jc w:val="both"/>
        <w:rPr>
          <w:rFonts w:ascii="Times New Roman" w:hAnsi="Times New Roman" w:cs="Times New Roman"/>
          <w:b/>
          <w:bCs/>
          <w:sz w:val="24"/>
          <w:szCs w:val="24"/>
        </w:rPr>
      </w:pPr>
    </w:p>
    <w:p w14:paraId="6504AF85" w14:textId="1A6BBDF5" w:rsidR="0074225B" w:rsidRDefault="0074225B" w:rsidP="00E55E1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Use the academic article provided to write a 500 words academic piece, correctly referenced and in an appropriate academic style.</w:t>
      </w:r>
    </w:p>
    <w:p w14:paraId="03E42DD3" w14:textId="73C4EEA9" w:rsidR="002D5A97" w:rsidRDefault="00AB472E" w:rsidP="00E55E1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ECGE4001Q </w:t>
      </w:r>
      <w:r w:rsidRPr="00AB472E">
        <w:rPr>
          <w:rFonts w:ascii="Times New Roman" w:hAnsi="Times New Roman" w:cs="Times New Roman"/>
          <w:b/>
          <w:bCs/>
          <w:sz w:val="24"/>
          <w:szCs w:val="24"/>
        </w:rPr>
        <w:t>Assignment 1 - part 2</w:t>
      </w:r>
      <w:r>
        <w:rPr>
          <w:rFonts w:ascii="Times New Roman" w:hAnsi="Times New Roman" w:cs="Times New Roman"/>
          <w:b/>
          <w:bCs/>
          <w:sz w:val="24"/>
          <w:szCs w:val="24"/>
        </w:rPr>
        <w:t xml:space="preserve"> </w:t>
      </w:r>
    </w:p>
    <w:p w14:paraId="0E72F1BB" w14:textId="5ADB1B86" w:rsidR="00187C7E" w:rsidRDefault="00187C7E" w:rsidP="00E55E1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STUDENT </w:t>
      </w:r>
      <w:r w:rsidR="009A68C4">
        <w:rPr>
          <w:rFonts w:ascii="Times New Roman" w:hAnsi="Times New Roman" w:cs="Times New Roman"/>
          <w:b/>
          <w:bCs/>
          <w:sz w:val="24"/>
          <w:szCs w:val="24"/>
        </w:rPr>
        <w:t>NUMBER: -</w:t>
      </w:r>
      <w:r>
        <w:rPr>
          <w:rFonts w:ascii="Times New Roman" w:hAnsi="Times New Roman" w:cs="Times New Roman"/>
          <w:b/>
          <w:bCs/>
          <w:sz w:val="24"/>
          <w:szCs w:val="24"/>
        </w:rPr>
        <w:t xml:space="preserve"> 1806353</w:t>
      </w:r>
    </w:p>
    <w:p w14:paraId="32771651" w14:textId="1BBD018A" w:rsidR="008B392D" w:rsidRDefault="008B392D" w:rsidP="00E55E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an investigation of the two generations between the baby </w:t>
      </w:r>
      <w:r w:rsidR="009A68C4">
        <w:rPr>
          <w:rFonts w:ascii="Times New Roman" w:hAnsi="Times New Roman" w:cs="Times New Roman"/>
          <w:sz w:val="24"/>
          <w:szCs w:val="24"/>
        </w:rPr>
        <w:t>boomers</w:t>
      </w:r>
      <w:r>
        <w:rPr>
          <w:rFonts w:ascii="Times New Roman" w:hAnsi="Times New Roman" w:cs="Times New Roman"/>
          <w:sz w:val="24"/>
          <w:szCs w:val="24"/>
        </w:rPr>
        <w:t xml:space="preserve"> and the millennials f</w:t>
      </w:r>
      <w:r w:rsidR="00451673">
        <w:rPr>
          <w:rFonts w:ascii="Times New Roman" w:hAnsi="Times New Roman" w:cs="Times New Roman"/>
          <w:sz w:val="24"/>
          <w:szCs w:val="24"/>
        </w:rPr>
        <w:t>ocusing on</w:t>
      </w:r>
      <w:r w:rsidR="00BA550F">
        <w:rPr>
          <w:rFonts w:ascii="Times New Roman" w:hAnsi="Times New Roman" w:cs="Times New Roman"/>
          <w:sz w:val="24"/>
          <w:szCs w:val="24"/>
        </w:rPr>
        <w:t xml:space="preserve"> how they relate to society in the contemporary world. The baby boomers are those of an older generation, born </w:t>
      </w:r>
      <w:r w:rsidR="009A68C4">
        <w:rPr>
          <w:rFonts w:ascii="Times New Roman" w:hAnsi="Times New Roman" w:cs="Times New Roman"/>
          <w:sz w:val="24"/>
          <w:szCs w:val="24"/>
        </w:rPr>
        <w:t>between</w:t>
      </w:r>
      <w:r w:rsidR="00BA550F">
        <w:rPr>
          <w:rFonts w:ascii="Times New Roman" w:hAnsi="Times New Roman" w:cs="Times New Roman"/>
          <w:sz w:val="24"/>
          <w:szCs w:val="24"/>
        </w:rPr>
        <w:t xml:space="preserve"> 1945 – 1965, the millennials are the younger generation born </w:t>
      </w:r>
      <w:r w:rsidR="009A68C4">
        <w:rPr>
          <w:rFonts w:ascii="Times New Roman" w:hAnsi="Times New Roman" w:cs="Times New Roman"/>
          <w:sz w:val="24"/>
          <w:szCs w:val="24"/>
        </w:rPr>
        <w:t>between</w:t>
      </w:r>
      <w:r w:rsidR="00BA550F">
        <w:rPr>
          <w:rFonts w:ascii="Times New Roman" w:hAnsi="Times New Roman" w:cs="Times New Roman"/>
          <w:sz w:val="24"/>
          <w:szCs w:val="24"/>
        </w:rPr>
        <w:t xml:space="preserve"> 1982- 2000</w:t>
      </w:r>
      <w:r w:rsidR="00A960A8">
        <w:rPr>
          <w:rFonts w:ascii="Times New Roman" w:hAnsi="Times New Roman" w:cs="Times New Roman"/>
          <w:sz w:val="24"/>
          <w:szCs w:val="24"/>
        </w:rPr>
        <w:t xml:space="preserve"> (</w:t>
      </w:r>
      <w:bookmarkStart w:id="1" w:name="_Hlk26824905"/>
      <w:r w:rsidR="00A960A8">
        <w:rPr>
          <w:rFonts w:ascii="Times New Roman" w:hAnsi="Times New Roman" w:cs="Times New Roman"/>
          <w:sz w:val="24"/>
          <w:szCs w:val="24"/>
        </w:rPr>
        <w:t>Willets, 2010</w:t>
      </w:r>
      <w:bookmarkEnd w:id="1"/>
      <w:r w:rsidR="00A960A8">
        <w:rPr>
          <w:rFonts w:ascii="Times New Roman" w:hAnsi="Times New Roman" w:cs="Times New Roman"/>
          <w:sz w:val="24"/>
          <w:szCs w:val="24"/>
        </w:rPr>
        <w:t xml:space="preserve">). </w:t>
      </w:r>
      <w:r w:rsidR="00BA550F">
        <w:rPr>
          <w:rFonts w:ascii="Times New Roman" w:hAnsi="Times New Roman" w:cs="Times New Roman"/>
          <w:sz w:val="24"/>
          <w:szCs w:val="24"/>
        </w:rPr>
        <w:t>S</w:t>
      </w:r>
      <w:r w:rsidR="009A68C4">
        <w:rPr>
          <w:rFonts w:ascii="Times New Roman" w:hAnsi="Times New Roman" w:cs="Times New Roman"/>
          <w:sz w:val="24"/>
          <w:szCs w:val="24"/>
        </w:rPr>
        <w:t>ome</w:t>
      </w:r>
      <w:r w:rsidR="00BA550F">
        <w:rPr>
          <w:rFonts w:ascii="Times New Roman" w:hAnsi="Times New Roman" w:cs="Times New Roman"/>
          <w:sz w:val="24"/>
          <w:szCs w:val="24"/>
        </w:rPr>
        <w:t xml:space="preserve"> argue that </w:t>
      </w:r>
      <w:r w:rsidR="009A68C4">
        <w:rPr>
          <w:rFonts w:ascii="Times New Roman" w:hAnsi="Times New Roman" w:cs="Times New Roman"/>
          <w:sz w:val="24"/>
          <w:szCs w:val="24"/>
        </w:rPr>
        <w:t>a common perception is that Millennials blame the Baby Boomers for the lack of housing and extortionate rents</w:t>
      </w:r>
      <w:r w:rsidR="00A960A8">
        <w:rPr>
          <w:rFonts w:ascii="Times New Roman" w:hAnsi="Times New Roman" w:cs="Times New Roman"/>
          <w:sz w:val="24"/>
          <w:szCs w:val="24"/>
        </w:rPr>
        <w:t xml:space="preserve"> (</w:t>
      </w:r>
      <w:bookmarkStart w:id="2" w:name="_Hlk26824930"/>
      <w:proofErr w:type="spellStart"/>
      <w:r w:rsidR="00A960A8">
        <w:rPr>
          <w:rFonts w:ascii="Times New Roman" w:hAnsi="Times New Roman" w:cs="Times New Roman"/>
          <w:sz w:val="24"/>
          <w:szCs w:val="24"/>
        </w:rPr>
        <w:t>Kynaston</w:t>
      </w:r>
      <w:proofErr w:type="spellEnd"/>
      <w:r w:rsidR="00A960A8">
        <w:rPr>
          <w:rFonts w:ascii="Times New Roman" w:hAnsi="Times New Roman" w:cs="Times New Roman"/>
          <w:sz w:val="24"/>
          <w:szCs w:val="24"/>
        </w:rPr>
        <w:t xml:space="preserve">, 2009). </w:t>
      </w:r>
      <w:bookmarkEnd w:id="2"/>
      <w:r w:rsidR="009A68C4">
        <w:rPr>
          <w:rFonts w:ascii="Times New Roman" w:hAnsi="Times New Roman" w:cs="Times New Roman"/>
          <w:sz w:val="24"/>
          <w:szCs w:val="24"/>
        </w:rPr>
        <w:t>Others</w:t>
      </w:r>
      <w:r w:rsidR="00BA550F">
        <w:rPr>
          <w:rFonts w:ascii="Times New Roman" w:hAnsi="Times New Roman" w:cs="Times New Roman"/>
          <w:sz w:val="24"/>
          <w:szCs w:val="24"/>
        </w:rPr>
        <w:t xml:space="preserve"> suggest it is not that simple, the millennials are not blaming them as that would be to</w:t>
      </w:r>
      <w:r w:rsidR="009A68C4">
        <w:rPr>
          <w:rFonts w:ascii="Times New Roman" w:hAnsi="Times New Roman" w:cs="Times New Roman"/>
          <w:sz w:val="24"/>
          <w:szCs w:val="24"/>
        </w:rPr>
        <w:t>o</w:t>
      </w:r>
      <w:r w:rsidR="00BA550F">
        <w:rPr>
          <w:rFonts w:ascii="Times New Roman" w:hAnsi="Times New Roman" w:cs="Times New Roman"/>
          <w:sz w:val="24"/>
          <w:szCs w:val="24"/>
        </w:rPr>
        <w:t xml:space="preserve"> simple to do that. There are too many expectations to be able to afford a house because their parents were able to do so when they were younger. The baby </w:t>
      </w:r>
      <w:r w:rsidR="009A68C4">
        <w:rPr>
          <w:rFonts w:ascii="Times New Roman" w:hAnsi="Times New Roman" w:cs="Times New Roman"/>
          <w:sz w:val="24"/>
          <w:szCs w:val="24"/>
        </w:rPr>
        <w:t>boomers</w:t>
      </w:r>
      <w:r w:rsidR="00BA550F">
        <w:rPr>
          <w:rFonts w:ascii="Times New Roman" w:hAnsi="Times New Roman" w:cs="Times New Roman"/>
          <w:sz w:val="24"/>
          <w:szCs w:val="24"/>
        </w:rPr>
        <w:t xml:space="preserve"> were privileged to live in a generation where affordable housing w</w:t>
      </w:r>
      <w:r w:rsidR="009A68C4">
        <w:rPr>
          <w:rFonts w:ascii="Times New Roman" w:hAnsi="Times New Roman" w:cs="Times New Roman"/>
          <w:sz w:val="24"/>
          <w:szCs w:val="24"/>
        </w:rPr>
        <w:t>as</w:t>
      </w:r>
      <w:r w:rsidR="00BA550F">
        <w:rPr>
          <w:rFonts w:ascii="Times New Roman" w:hAnsi="Times New Roman" w:cs="Times New Roman"/>
          <w:sz w:val="24"/>
          <w:szCs w:val="24"/>
        </w:rPr>
        <w:t xml:space="preserve"> offered through the council, however this came to an end after a decrease in re=housing tenants that needed it, houses were not being re-built to accommodate those waiting to be re-housed</w:t>
      </w:r>
      <w:r w:rsidR="00A960A8">
        <w:rPr>
          <w:rFonts w:ascii="Times New Roman" w:hAnsi="Times New Roman" w:cs="Times New Roman"/>
          <w:sz w:val="24"/>
          <w:szCs w:val="24"/>
        </w:rPr>
        <w:t xml:space="preserve"> (</w:t>
      </w:r>
      <w:proofErr w:type="spellStart"/>
      <w:r w:rsidR="00A960A8">
        <w:rPr>
          <w:rFonts w:ascii="Times New Roman" w:hAnsi="Times New Roman" w:cs="Times New Roman"/>
          <w:sz w:val="24"/>
          <w:szCs w:val="24"/>
        </w:rPr>
        <w:t>Kynaston</w:t>
      </w:r>
      <w:proofErr w:type="spellEnd"/>
      <w:r w:rsidR="00A960A8">
        <w:rPr>
          <w:rFonts w:ascii="Times New Roman" w:hAnsi="Times New Roman" w:cs="Times New Roman"/>
          <w:sz w:val="24"/>
          <w:szCs w:val="24"/>
        </w:rPr>
        <w:t xml:space="preserve">, 2009). Baby </w:t>
      </w:r>
      <w:r w:rsidR="009A68C4">
        <w:rPr>
          <w:rFonts w:ascii="Times New Roman" w:hAnsi="Times New Roman" w:cs="Times New Roman"/>
          <w:sz w:val="24"/>
          <w:szCs w:val="24"/>
        </w:rPr>
        <w:t>boomers</w:t>
      </w:r>
      <w:r w:rsidR="00A960A8">
        <w:rPr>
          <w:rFonts w:ascii="Times New Roman" w:hAnsi="Times New Roman" w:cs="Times New Roman"/>
          <w:sz w:val="24"/>
          <w:szCs w:val="24"/>
        </w:rPr>
        <w:t xml:space="preserve"> believe the millennials to be privileged to have grown up in a world where</w:t>
      </w:r>
      <w:r w:rsidR="008C2657">
        <w:rPr>
          <w:rFonts w:ascii="Times New Roman" w:hAnsi="Times New Roman" w:cs="Times New Roman"/>
          <w:sz w:val="24"/>
          <w:szCs w:val="24"/>
        </w:rPr>
        <w:t xml:space="preserve"> equalities</w:t>
      </w:r>
      <w:r w:rsidR="008C2657">
        <w:rPr>
          <w:rFonts w:ascii="Times New Roman" w:hAnsi="Times New Roman" w:cs="Times New Roman"/>
          <w:b/>
          <w:bCs/>
          <w:sz w:val="24"/>
          <w:szCs w:val="24"/>
        </w:rPr>
        <w:t xml:space="preserve"> </w:t>
      </w:r>
      <w:r w:rsidR="008C2657" w:rsidRPr="008C2657">
        <w:rPr>
          <w:rFonts w:ascii="Times New Roman" w:hAnsi="Times New Roman" w:cs="Times New Roman"/>
          <w:sz w:val="24"/>
          <w:szCs w:val="24"/>
        </w:rPr>
        <w:t xml:space="preserve">are praised and </w:t>
      </w:r>
      <w:r w:rsidR="008C2657">
        <w:rPr>
          <w:rFonts w:ascii="Times New Roman" w:hAnsi="Times New Roman" w:cs="Times New Roman"/>
          <w:sz w:val="24"/>
          <w:szCs w:val="24"/>
        </w:rPr>
        <w:t xml:space="preserve">discrimination </w:t>
      </w:r>
      <w:r w:rsidR="008C2657" w:rsidRPr="008C2657">
        <w:rPr>
          <w:rFonts w:ascii="Times New Roman" w:hAnsi="Times New Roman" w:cs="Times New Roman"/>
          <w:sz w:val="24"/>
          <w:szCs w:val="24"/>
        </w:rPr>
        <w:t>acted upon</w:t>
      </w:r>
      <w:r w:rsidR="00A960A8" w:rsidRPr="008C2657">
        <w:rPr>
          <w:rFonts w:ascii="Times New Roman" w:hAnsi="Times New Roman" w:cs="Times New Roman"/>
          <w:sz w:val="24"/>
          <w:szCs w:val="24"/>
        </w:rPr>
        <w:t xml:space="preserve"> </w:t>
      </w:r>
      <w:r w:rsidR="009A68C4" w:rsidRPr="008C2657">
        <w:rPr>
          <w:rFonts w:ascii="Times New Roman" w:hAnsi="Times New Roman" w:cs="Times New Roman"/>
          <w:sz w:val="24"/>
          <w:szCs w:val="24"/>
        </w:rPr>
        <w:t>(</w:t>
      </w:r>
      <w:r w:rsidR="00A960A8" w:rsidRPr="008C2657">
        <w:rPr>
          <w:rFonts w:ascii="Times New Roman" w:hAnsi="Times New Roman" w:cs="Times New Roman"/>
          <w:sz w:val="24"/>
          <w:szCs w:val="24"/>
        </w:rPr>
        <w:t>Howe</w:t>
      </w:r>
      <w:r w:rsidR="00CA2F47">
        <w:rPr>
          <w:rFonts w:ascii="Times New Roman" w:hAnsi="Times New Roman" w:cs="Times New Roman"/>
          <w:sz w:val="24"/>
          <w:szCs w:val="24"/>
        </w:rPr>
        <w:t xml:space="preserve"> and </w:t>
      </w:r>
      <w:r w:rsidR="00A960A8" w:rsidRPr="008C2657">
        <w:rPr>
          <w:rFonts w:ascii="Times New Roman" w:hAnsi="Times New Roman" w:cs="Times New Roman"/>
          <w:sz w:val="24"/>
          <w:szCs w:val="24"/>
        </w:rPr>
        <w:t>Strauss, 2000). However</w:t>
      </w:r>
      <w:r w:rsidRPr="008C2657">
        <w:rPr>
          <w:rFonts w:ascii="Times New Roman" w:hAnsi="Times New Roman" w:cs="Times New Roman"/>
          <w:sz w:val="24"/>
          <w:szCs w:val="24"/>
        </w:rPr>
        <w:t>,</w:t>
      </w:r>
      <w:r w:rsidR="00A960A8" w:rsidRPr="008C2657">
        <w:rPr>
          <w:rFonts w:ascii="Times New Roman" w:hAnsi="Times New Roman" w:cs="Times New Roman"/>
          <w:sz w:val="24"/>
          <w:szCs w:val="24"/>
        </w:rPr>
        <w:t xml:space="preserve"> the millennials live in a world where</w:t>
      </w:r>
      <w:r w:rsidR="00A960A8">
        <w:rPr>
          <w:rFonts w:ascii="Times New Roman" w:hAnsi="Times New Roman" w:cs="Times New Roman"/>
          <w:sz w:val="24"/>
          <w:szCs w:val="24"/>
        </w:rPr>
        <w:t xml:space="preserve"> </w:t>
      </w:r>
      <w:r w:rsidR="009A68C4">
        <w:rPr>
          <w:rFonts w:ascii="Times New Roman" w:hAnsi="Times New Roman" w:cs="Times New Roman"/>
          <w:sz w:val="24"/>
          <w:szCs w:val="24"/>
        </w:rPr>
        <w:t>there is</w:t>
      </w:r>
      <w:r w:rsidR="00255F17">
        <w:rPr>
          <w:rFonts w:ascii="Times New Roman" w:hAnsi="Times New Roman" w:cs="Times New Roman"/>
          <w:sz w:val="24"/>
          <w:szCs w:val="24"/>
        </w:rPr>
        <w:t xml:space="preserve"> </w:t>
      </w:r>
      <w:r w:rsidR="00A960A8">
        <w:rPr>
          <w:rFonts w:ascii="Times New Roman" w:hAnsi="Times New Roman" w:cs="Times New Roman"/>
          <w:sz w:val="24"/>
          <w:szCs w:val="24"/>
        </w:rPr>
        <w:t>insecure employment happens rather than when the baby bloomers worked (</w:t>
      </w:r>
      <w:bookmarkStart w:id="3" w:name="_Hlk26824978"/>
      <w:r w:rsidR="00A960A8">
        <w:rPr>
          <w:rFonts w:ascii="Times New Roman" w:hAnsi="Times New Roman" w:cs="Times New Roman"/>
          <w:sz w:val="24"/>
          <w:szCs w:val="24"/>
        </w:rPr>
        <w:t xml:space="preserve">Howe and Strauss, 2000). </w:t>
      </w:r>
      <w:bookmarkEnd w:id="3"/>
      <w:r w:rsidR="00A960A8">
        <w:rPr>
          <w:rFonts w:ascii="Times New Roman" w:hAnsi="Times New Roman" w:cs="Times New Roman"/>
          <w:sz w:val="24"/>
          <w:szCs w:val="24"/>
        </w:rPr>
        <w:t xml:space="preserve">Globally in 2008 people suffered from financial crisis due to insecure employment (Howe and Strauss, 2000). </w:t>
      </w:r>
      <w:r w:rsidR="00E81DB9">
        <w:rPr>
          <w:rFonts w:ascii="Times New Roman" w:hAnsi="Times New Roman" w:cs="Times New Roman"/>
          <w:sz w:val="24"/>
          <w:szCs w:val="24"/>
        </w:rPr>
        <w:t>Therefore,</w:t>
      </w:r>
      <w:r>
        <w:rPr>
          <w:rFonts w:ascii="Times New Roman" w:hAnsi="Times New Roman" w:cs="Times New Roman"/>
          <w:sz w:val="24"/>
          <w:szCs w:val="24"/>
        </w:rPr>
        <w:t xml:space="preserve"> there is a significant inequality between </w:t>
      </w:r>
      <w:r w:rsidR="00F75A18">
        <w:rPr>
          <w:rFonts w:ascii="Times New Roman" w:hAnsi="Times New Roman" w:cs="Times New Roman"/>
          <w:sz w:val="24"/>
          <w:szCs w:val="24"/>
        </w:rPr>
        <w:t xml:space="preserve">the two generations the </w:t>
      </w:r>
      <w:r>
        <w:rPr>
          <w:rFonts w:ascii="Times New Roman" w:hAnsi="Times New Roman" w:cs="Times New Roman"/>
          <w:sz w:val="24"/>
          <w:szCs w:val="24"/>
        </w:rPr>
        <w:t xml:space="preserve">baby </w:t>
      </w:r>
      <w:r w:rsidR="009A68C4">
        <w:rPr>
          <w:rFonts w:ascii="Times New Roman" w:hAnsi="Times New Roman" w:cs="Times New Roman"/>
          <w:sz w:val="24"/>
          <w:szCs w:val="24"/>
        </w:rPr>
        <w:t>boomers</w:t>
      </w:r>
      <w:r>
        <w:rPr>
          <w:rFonts w:ascii="Times New Roman" w:hAnsi="Times New Roman" w:cs="Times New Roman"/>
          <w:sz w:val="24"/>
          <w:szCs w:val="24"/>
        </w:rPr>
        <w:t xml:space="preserve"> and millennials. </w:t>
      </w:r>
    </w:p>
    <w:p w14:paraId="120D5A1F" w14:textId="4BC38C5D" w:rsidR="00F75A18" w:rsidRDefault="00993BA1" w:rsidP="00E55E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study was carried out to focus on how big the inequality is between the millennials and baby </w:t>
      </w:r>
      <w:r w:rsidR="009A68C4">
        <w:rPr>
          <w:rFonts w:ascii="Times New Roman" w:hAnsi="Times New Roman" w:cs="Times New Roman"/>
          <w:sz w:val="24"/>
          <w:szCs w:val="24"/>
        </w:rPr>
        <w:t>boomers</w:t>
      </w:r>
      <w:r>
        <w:rPr>
          <w:rFonts w:ascii="Times New Roman" w:hAnsi="Times New Roman" w:cs="Times New Roman"/>
          <w:sz w:val="24"/>
          <w:szCs w:val="24"/>
        </w:rPr>
        <w:t>, ‘62 young people aged 18-35 years drawn from study one and 49 adults 45 years and over to provide for the baby boomers’</w:t>
      </w:r>
      <w:r w:rsidR="00CA2F47">
        <w:rPr>
          <w:rFonts w:ascii="Times New Roman" w:hAnsi="Times New Roman" w:cs="Times New Roman"/>
          <w:sz w:val="24"/>
          <w:szCs w:val="24"/>
        </w:rPr>
        <w:t xml:space="preserve"> (Bessant et al, 2017:34).</w:t>
      </w:r>
      <w:r w:rsidR="00F75A18">
        <w:rPr>
          <w:rFonts w:ascii="Times New Roman" w:hAnsi="Times New Roman" w:cs="Times New Roman"/>
          <w:sz w:val="24"/>
          <w:szCs w:val="24"/>
        </w:rPr>
        <w:t xml:space="preserve"> </w:t>
      </w:r>
      <w:r>
        <w:rPr>
          <w:rFonts w:ascii="Times New Roman" w:hAnsi="Times New Roman" w:cs="Times New Roman"/>
          <w:sz w:val="24"/>
          <w:szCs w:val="24"/>
        </w:rPr>
        <w:t>S</w:t>
      </w:r>
      <w:r w:rsidR="00F75A18">
        <w:rPr>
          <w:rFonts w:ascii="Times New Roman" w:hAnsi="Times New Roman" w:cs="Times New Roman"/>
          <w:sz w:val="24"/>
          <w:szCs w:val="24"/>
        </w:rPr>
        <w:t>tudies</w:t>
      </w:r>
      <w:r>
        <w:rPr>
          <w:rFonts w:ascii="Times New Roman" w:hAnsi="Times New Roman" w:cs="Times New Roman"/>
          <w:sz w:val="24"/>
          <w:szCs w:val="24"/>
        </w:rPr>
        <w:t xml:space="preserve"> show that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the millennials lived with their parents, in a private rented sector, no one owned their home </w:t>
      </w:r>
      <w:bookmarkStart w:id="4" w:name="_Hlk26815167"/>
      <w:r>
        <w:rPr>
          <w:rFonts w:ascii="Times New Roman" w:hAnsi="Times New Roman" w:cs="Times New Roman"/>
          <w:sz w:val="24"/>
          <w:szCs w:val="24"/>
        </w:rPr>
        <w:t>outright</w:t>
      </w:r>
      <w:bookmarkEnd w:id="4"/>
      <w:r w:rsidR="001D6D23">
        <w:rPr>
          <w:rFonts w:ascii="Times New Roman" w:hAnsi="Times New Roman" w:cs="Times New Roman"/>
          <w:sz w:val="24"/>
          <w:szCs w:val="24"/>
        </w:rPr>
        <w:t>.</w:t>
      </w:r>
      <w:r>
        <w:rPr>
          <w:rFonts w:ascii="Times New Roman" w:hAnsi="Times New Roman" w:cs="Times New Roman"/>
          <w:sz w:val="24"/>
          <w:szCs w:val="24"/>
        </w:rPr>
        <w:t xml:space="preserve"> However, </w:t>
      </w:r>
      <w:r w:rsidR="004C597E">
        <w:rPr>
          <w:rFonts w:ascii="Times New Roman" w:hAnsi="Times New Roman" w:cs="Times New Roman"/>
          <w:sz w:val="24"/>
          <w:szCs w:val="24"/>
        </w:rPr>
        <w:t>most of</w:t>
      </w:r>
      <w:r>
        <w:rPr>
          <w:rFonts w:ascii="Times New Roman" w:hAnsi="Times New Roman" w:cs="Times New Roman"/>
          <w:sz w:val="24"/>
          <w:szCs w:val="24"/>
        </w:rPr>
        <w:t xml:space="preserve"> the baby </w:t>
      </w:r>
      <w:r w:rsidR="009A68C4">
        <w:rPr>
          <w:rFonts w:ascii="Times New Roman" w:hAnsi="Times New Roman" w:cs="Times New Roman"/>
          <w:sz w:val="24"/>
          <w:szCs w:val="24"/>
        </w:rPr>
        <w:t>boomers</w:t>
      </w:r>
      <w:r>
        <w:rPr>
          <w:rFonts w:ascii="Times New Roman" w:hAnsi="Times New Roman" w:cs="Times New Roman"/>
          <w:sz w:val="24"/>
          <w:szCs w:val="24"/>
        </w:rPr>
        <w:t xml:space="preserve">, more than half, </w:t>
      </w:r>
      <w:r w:rsidRPr="009106C4">
        <w:rPr>
          <w:rFonts w:ascii="Times New Roman" w:hAnsi="Times New Roman" w:cs="Times New Roman"/>
          <w:sz w:val="24"/>
          <w:szCs w:val="24"/>
        </w:rPr>
        <w:t>owned their</w:t>
      </w:r>
      <w:r w:rsidR="009106C4" w:rsidRPr="009106C4">
        <w:rPr>
          <w:rFonts w:ascii="Times New Roman" w:hAnsi="Times New Roman" w:cs="Times New Roman"/>
          <w:sz w:val="24"/>
          <w:szCs w:val="24"/>
        </w:rPr>
        <w:t xml:space="preserve"> own</w:t>
      </w:r>
      <w:r w:rsidRPr="009106C4">
        <w:rPr>
          <w:rFonts w:ascii="Times New Roman" w:hAnsi="Times New Roman" w:cs="Times New Roman"/>
          <w:sz w:val="24"/>
          <w:szCs w:val="24"/>
        </w:rPr>
        <w:t xml:space="preserve"> ho</w:t>
      </w:r>
      <w:r w:rsidR="009106C4">
        <w:rPr>
          <w:rFonts w:ascii="Times New Roman" w:hAnsi="Times New Roman" w:cs="Times New Roman"/>
          <w:sz w:val="24"/>
          <w:szCs w:val="24"/>
        </w:rPr>
        <w:t xml:space="preserve">mes, but according to the </w:t>
      </w:r>
      <w:r w:rsidR="00074A6A">
        <w:rPr>
          <w:rFonts w:ascii="Times New Roman" w:hAnsi="Times New Roman" w:cs="Times New Roman"/>
          <w:sz w:val="24"/>
          <w:szCs w:val="24"/>
        </w:rPr>
        <w:t xml:space="preserve">table from the studies, </w:t>
      </w:r>
      <w:r w:rsidR="009106C4">
        <w:rPr>
          <w:rFonts w:ascii="Times New Roman" w:hAnsi="Times New Roman" w:cs="Times New Roman"/>
          <w:sz w:val="24"/>
          <w:szCs w:val="24"/>
        </w:rPr>
        <w:t>more th</w:t>
      </w:r>
      <w:r w:rsidR="00074A6A">
        <w:rPr>
          <w:rFonts w:ascii="Times New Roman" w:hAnsi="Times New Roman" w:cs="Times New Roman"/>
          <w:sz w:val="24"/>
          <w:szCs w:val="24"/>
        </w:rPr>
        <w:t>an three times of the baby boomers lived in a social rented sector over the Mille</w:t>
      </w:r>
      <w:r w:rsidR="00ED33A8">
        <w:rPr>
          <w:rFonts w:ascii="Times New Roman" w:hAnsi="Times New Roman" w:cs="Times New Roman"/>
          <w:sz w:val="24"/>
          <w:szCs w:val="24"/>
        </w:rPr>
        <w:t>n</w:t>
      </w:r>
      <w:r w:rsidR="00074A6A">
        <w:rPr>
          <w:rFonts w:ascii="Times New Roman" w:hAnsi="Times New Roman" w:cs="Times New Roman"/>
          <w:sz w:val="24"/>
          <w:szCs w:val="24"/>
        </w:rPr>
        <w:t>nials.</w:t>
      </w:r>
    </w:p>
    <w:p w14:paraId="3CD84202" w14:textId="321FD08C" w:rsidR="000B7667" w:rsidRDefault="000B7667" w:rsidP="00E55E1C">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 showed that the millennials face bigger challenges when trying to become a home owner due to insecurity in employment, prices in society and renting raising, making it merely impossible to raise money for a deposit to become a homeowner (</w:t>
      </w:r>
      <w:bookmarkStart w:id="5" w:name="_Hlk26825029"/>
      <w:r>
        <w:rPr>
          <w:rFonts w:ascii="Times New Roman" w:hAnsi="Times New Roman" w:cs="Times New Roman"/>
          <w:sz w:val="24"/>
          <w:szCs w:val="24"/>
        </w:rPr>
        <w:t>Glaser and Strauss, 1967).</w:t>
      </w:r>
      <w:bookmarkEnd w:id="5"/>
    </w:p>
    <w:p w14:paraId="313762FE" w14:textId="61691A2F" w:rsidR="00703D49" w:rsidRDefault="000B7667" w:rsidP="00E55E1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These inequalities should </w:t>
      </w:r>
      <w:r w:rsidR="00074A6A" w:rsidRPr="00074A6A">
        <w:rPr>
          <w:rFonts w:ascii="Times New Roman" w:hAnsi="Times New Roman" w:cs="Times New Roman"/>
          <w:sz w:val="24"/>
          <w:szCs w:val="24"/>
        </w:rPr>
        <w:t>not be alienated</w:t>
      </w:r>
      <w:r>
        <w:rPr>
          <w:rFonts w:ascii="Times New Roman" w:hAnsi="Times New Roman" w:cs="Times New Roman"/>
          <w:sz w:val="24"/>
          <w:szCs w:val="24"/>
        </w:rPr>
        <w:t xml:space="preserve"> as millennials </w:t>
      </w:r>
      <w:r w:rsidR="00074A6A">
        <w:rPr>
          <w:rFonts w:ascii="Times New Roman" w:hAnsi="Times New Roman" w:cs="Times New Roman"/>
          <w:sz w:val="24"/>
          <w:szCs w:val="24"/>
        </w:rPr>
        <w:t>today</w:t>
      </w:r>
      <w:r>
        <w:rPr>
          <w:rFonts w:ascii="Times New Roman" w:hAnsi="Times New Roman" w:cs="Times New Roman"/>
          <w:sz w:val="24"/>
          <w:szCs w:val="24"/>
        </w:rPr>
        <w:t xml:space="preserve"> are pressured into </w:t>
      </w:r>
      <w:r w:rsidR="00DD5639">
        <w:rPr>
          <w:rFonts w:ascii="Times New Roman" w:hAnsi="Times New Roman" w:cs="Times New Roman"/>
          <w:sz w:val="24"/>
          <w:szCs w:val="24"/>
        </w:rPr>
        <w:t xml:space="preserve">living </w:t>
      </w:r>
      <w:proofErr w:type="gramStart"/>
      <w:r w:rsidR="00DD5639">
        <w:rPr>
          <w:rFonts w:ascii="Times New Roman" w:hAnsi="Times New Roman" w:cs="Times New Roman"/>
          <w:sz w:val="24"/>
          <w:szCs w:val="24"/>
        </w:rPr>
        <w:t>similar to</w:t>
      </w:r>
      <w:proofErr w:type="gramEnd"/>
      <w:r w:rsidR="00DD5639">
        <w:rPr>
          <w:rFonts w:ascii="Times New Roman" w:hAnsi="Times New Roman" w:cs="Times New Roman"/>
          <w:sz w:val="24"/>
          <w:szCs w:val="24"/>
        </w:rPr>
        <w:t xml:space="preserve"> how the baby boomers did, however, in today’s society this is simply impossible with job insecurities, renting and bills increasing (Woodman and Wyn, 2015). </w:t>
      </w:r>
      <w:r w:rsidR="00703D49">
        <w:rPr>
          <w:rFonts w:ascii="Times New Roman" w:hAnsi="Times New Roman" w:cs="Times New Roman"/>
          <w:sz w:val="24"/>
          <w:szCs w:val="24"/>
        </w:rPr>
        <w:t xml:space="preserve">The youth face some barriers, but ‘conflict’ is misleading because they do not blame the </w:t>
      </w:r>
      <w:r w:rsidR="000E0E0E">
        <w:rPr>
          <w:rFonts w:ascii="Times New Roman" w:hAnsi="Times New Roman" w:cs="Times New Roman"/>
          <w:sz w:val="24"/>
          <w:szCs w:val="24"/>
        </w:rPr>
        <w:t>parent’s</w:t>
      </w:r>
      <w:r w:rsidR="00703D49">
        <w:rPr>
          <w:rFonts w:ascii="Times New Roman" w:hAnsi="Times New Roman" w:cs="Times New Roman"/>
          <w:sz w:val="24"/>
          <w:szCs w:val="24"/>
        </w:rPr>
        <w:t xml:space="preserve"> generations it is more to do with successive government. </w:t>
      </w:r>
    </w:p>
    <w:p w14:paraId="513984CF" w14:textId="7ACA5188" w:rsidR="000E0E0E" w:rsidRDefault="00703D49" w:rsidP="00E55E1C">
      <w:pPr>
        <w:spacing w:line="360" w:lineRule="auto"/>
        <w:jc w:val="both"/>
        <w:rPr>
          <w:rFonts w:ascii="Times New Roman" w:hAnsi="Times New Roman" w:cs="Times New Roman"/>
          <w:sz w:val="24"/>
          <w:szCs w:val="24"/>
        </w:rPr>
      </w:pPr>
      <w:r w:rsidRPr="00074A6A">
        <w:rPr>
          <w:rFonts w:ascii="Times New Roman" w:hAnsi="Times New Roman" w:cs="Times New Roman"/>
          <w:sz w:val="24"/>
          <w:szCs w:val="24"/>
        </w:rPr>
        <w:t xml:space="preserve">Both generations </w:t>
      </w:r>
      <w:r w:rsidR="00074A6A" w:rsidRPr="00074A6A">
        <w:rPr>
          <w:rFonts w:ascii="Times New Roman" w:hAnsi="Times New Roman" w:cs="Times New Roman"/>
          <w:sz w:val="24"/>
          <w:szCs w:val="24"/>
        </w:rPr>
        <w:t>have comparisons but at the same time quite opposite</w:t>
      </w:r>
      <w:r w:rsidR="00074A6A">
        <w:rPr>
          <w:rFonts w:ascii="Times New Roman" w:hAnsi="Times New Roman" w:cs="Times New Roman"/>
          <w:sz w:val="24"/>
          <w:szCs w:val="24"/>
        </w:rPr>
        <w:t xml:space="preserve"> in how they lived</w:t>
      </w:r>
      <w:r w:rsidR="00074A6A" w:rsidRPr="00074A6A">
        <w:rPr>
          <w:rFonts w:ascii="Times New Roman" w:hAnsi="Times New Roman" w:cs="Times New Roman"/>
          <w:sz w:val="24"/>
          <w:szCs w:val="24"/>
        </w:rPr>
        <w:t>.</w:t>
      </w:r>
      <w:r>
        <w:rPr>
          <w:rFonts w:ascii="Times New Roman" w:hAnsi="Times New Roman" w:cs="Times New Roman"/>
          <w:sz w:val="24"/>
          <w:szCs w:val="24"/>
        </w:rPr>
        <w:t xml:space="preserve"> They both compare </w:t>
      </w:r>
      <w:r w:rsidR="000E0E0E">
        <w:rPr>
          <w:rFonts w:ascii="Times New Roman" w:hAnsi="Times New Roman" w:cs="Times New Roman"/>
          <w:sz w:val="24"/>
          <w:szCs w:val="24"/>
        </w:rPr>
        <w:t>in acting selfish</w:t>
      </w:r>
      <w:r w:rsidR="00255F17">
        <w:rPr>
          <w:rFonts w:ascii="Times New Roman" w:hAnsi="Times New Roman" w:cs="Times New Roman"/>
          <w:sz w:val="24"/>
          <w:szCs w:val="24"/>
        </w:rPr>
        <w:t>ly</w:t>
      </w:r>
      <w:r w:rsidR="000E0E0E">
        <w:rPr>
          <w:rFonts w:ascii="Times New Roman" w:hAnsi="Times New Roman" w:cs="Times New Roman"/>
          <w:sz w:val="24"/>
          <w:szCs w:val="24"/>
        </w:rPr>
        <w:t xml:space="preserve">, the baby boomers believed they acted in the best interest of the youth, but in fact they destroyed the chance for the right to buy scheme affecting the millennials potentially to own their own home, and </w:t>
      </w:r>
      <w:r w:rsidR="00255F17">
        <w:rPr>
          <w:rFonts w:ascii="Times New Roman" w:hAnsi="Times New Roman" w:cs="Times New Roman"/>
          <w:sz w:val="24"/>
          <w:szCs w:val="24"/>
        </w:rPr>
        <w:t>denying</w:t>
      </w:r>
      <w:r w:rsidR="000E0E0E">
        <w:rPr>
          <w:rFonts w:ascii="Times New Roman" w:hAnsi="Times New Roman" w:cs="Times New Roman"/>
          <w:sz w:val="24"/>
          <w:szCs w:val="24"/>
        </w:rPr>
        <w:t xml:space="preserve"> millennials the security</w:t>
      </w:r>
      <w:r w:rsidR="00373039">
        <w:rPr>
          <w:rFonts w:ascii="Times New Roman" w:hAnsi="Times New Roman" w:cs="Times New Roman"/>
          <w:sz w:val="24"/>
          <w:szCs w:val="24"/>
        </w:rPr>
        <w:t xml:space="preserve">. </w:t>
      </w:r>
      <w:r w:rsidR="00411B8D">
        <w:rPr>
          <w:rFonts w:ascii="Times New Roman" w:hAnsi="Times New Roman" w:cs="Times New Roman"/>
          <w:sz w:val="24"/>
          <w:szCs w:val="24"/>
        </w:rPr>
        <w:t>The Millennials ‘diverted the attention towards the Baby Boomers by placing blame to avoid the real issues with governments and neoliberal agendas which has affected policies and structural changes that have influenced the actions of Baby Boomers’ (</w:t>
      </w:r>
      <w:bookmarkStart w:id="6" w:name="_Hlk27036105"/>
      <w:r w:rsidR="00411B8D">
        <w:rPr>
          <w:rFonts w:ascii="Times New Roman" w:hAnsi="Times New Roman" w:cs="Times New Roman"/>
          <w:sz w:val="24"/>
          <w:szCs w:val="24"/>
        </w:rPr>
        <w:t>Woodman and Wyn, 2015)</w:t>
      </w:r>
      <w:bookmarkEnd w:id="6"/>
      <w:r w:rsidR="005571AB">
        <w:rPr>
          <w:rFonts w:ascii="Times New Roman" w:hAnsi="Times New Roman" w:cs="Times New Roman"/>
          <w:sz w:val="24"/>
          <w:szCs w:val="24"/>
        </w:rPr>
        <w:t xml:space="preserve">. </w:t>
      </w:r>
    </w:p>
    <w:p w14:paraId="488BC5A7" w14:textId="0241EEEF" w:rsidR="00703D49" w:rsidRDefault="005571AB" w:rsidP="00E55E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suggests that even if people are born in the same generations, they need to experience similar social conditions while they are young in order to make judgement on social living. The Millennials have been portrayed a difficulty with security in buying a home and in employability, when the Baby Boomers did not experience this and made an </w:t>
      </w:r>
      <w:r w:rsidR="00F91E7E">
        <w:rPr>
          <w:rFonts w:ascii="Times New Roman" w:hAnsi="Times New Roman" w:cs="Times New Roman"/>
          <w:sz w:val="24"/>
          <w:szCs w:val="24"/>
        </w:rPr>
        <w:t>assumption</w:t>
      </w:r>
      <w:r>
        <w:rPr>
          <w:rFonts w:ascii="Times New Roman" w:hAnsi="Times New Roman" w:cs="Times New Roman"/>
          <w:sz w:val="24"/>
          <w:szCs w:val="24"/>
        </w:rPr>
        <w:t xml:space="preserve"> that Millennials are being ‘lazy’ in not finding employment</w:t>
      </w:r>
      <w:r w:rsidR="00F91E7E">
        <w:rPr>
          <w:rFonts w:ascii="Times New Roman" w:hAnsi="Times New Roman" w:cs="Times New Roman"/>
          <w:sz w:val="24"/>
          <w:szCs w:val="24"/>
        </w:rPr>
        <w:t>, when in reality the insecurity is the barrier</w:t>
      </w:r>
      <w:r>
        <w:rPr>
          <w:rFonts w:ascii="Times New Roman" w:hAnsi="Times New Roman" w:cs="Times New Roman"/>
          <w:sz w:val="24"/>
          <w:szCs w:val="24"/>
        </w:rPr>
        <w:t xml:space="preserve"> (</w:t>
      </w:r>
      <w:bookmarkStart w:id="7" w:name="_Hlk27036886"/>
      <w:r w:rsidR="00F91E7E">
        <w:rPr>
          <w:rFonts w:ascii="Times New Roman" w:hAnsi="Times New Roman" w:cs="Times New Roman"/>
          <w:sz w:val="24"/>
          <w:szCs w:val="24"/>
        </w:rPr>
        <w:t>Bessant et al, 2017).</w:t>
      </w:r>
      <w:bookmarkEnd w:id="7"/>
    </w:p>
    <w:p w14:paraId="39C14958" w14:textId="472797F3" w:rsidR="00703D49" w:rsidRDefault="00703D49" w:rsidP="00E55E1C">
      <w:pPr>
        <w:spacing w:line="360" w:lineRule="auto"/>
        <w:jc w:val="both"/>
        <w:rPr>
          <w:rFonts w:ascii="Times New Roman" w:hAnsi="Times New Roman" w:cs="Times New Roman"/>
          <w:sz w:val="24"/>
          <w:szCs w:val="24"/>
        </w:rPr>
      </w:pPr>
    </w:p>
    <w:p w14:paraId="54FD1D18" w14:textId="77777777" w:rsidR="00703D49" w:rsidRPr="000C3298" w:rsidRDefault="00703D49" w:rsidP="00E55E1C">
      <w:pPr>
        <w:spacing w:line="360" w:lineRule="auto"/>
        <w:jc w:val="both"/>
        <w:rPr>
          <w:rFonts w:ascii="Times New Roman" w:hAnsi="Times New Roman" w:cs="Times New Roman"/>
          <w:sz w:val="24"/>
          <w:szCs w:val="24"/>
        </w:rPr>
      </w:pPr>
    </w:p>
    <w:p w14:paraId="72A69440" w14:textId="77777777" w:rsidR="00187C7E" w:rsidRDefault="00187C7E" w:rsidP="00814D13">
      <w:pPr>
        <w:tabs>
          <w:tab w:val="left" w:pos="6576"/>
        </w:tabs>
        <w:spacing w:line="360" w:lineRule="auto"/>
        <w:jc w:val="both"/>
        <w:rPr>
          <w:rFonts w:ascii="Times New Roman" w:hAnsi="Times New Roman" w:cs="Times New Roman"/>
          <w:b/>
          <w:bCs/>
          <w:sz w:val="24"/>
          <w:szCs w:val="24"/>
          <w:u w:val="single"/>
        </w:rPr>
      </w:pPr>
    </w:p>
    <w:p w14:paraId="360542C2" w14:textId="77777777" w:rsidR="00187C7E" w:rsidRDefault="00187C7E" w:rsidP="00814D13">
      <w:pPr>
        <w:tabs>
          <w:tab w:val="left" w:pos="6576"/>
        </w:tabs>
        <w:spacing w:line="360" w:lineRule="auto"/>
        <w:jc w:val="both"/>
        <w:rPr>
          <w:rFonts w:ascii="Times New Roman" w:hAnsi="Times New Roman" w:cs="Times New Roman"/>
          <w:b/>
          <w:bCs/>
          <w:sz w:val="24"/>
          <w:szCs w:val="24"/>
          <w:u w:val="single"/>
        </w:rPr>
      </w:pPr>
    </w:p>
    <w:p w14:paraId="397922A7" w14:textId="77777777" w:rsidR="00187C7E" w:rsidRDefault="00187C7E" w:rsidP="00814D13">
      <w:pPr>
        <w:tabs>
          <w:tab w:val="left" w:pos="6576"/>
        </w:tabs>
        <w:spacing w:line="360" w:lineRule="auto"/>
        <w:jc w:val="both"/>
        <w:rPr>
          <w:rFonts w:ascii="Times New Roman" w:hAnsi="Times New Roman" w:cs="Times New Roman"/>
          <w:b/>
          <w:bCs/>
          <w:sz w:val="24"/>
          <w:szCs w:val="24"/>
          <w:u w:val="single"/>
        </w:rPr>
      </w:pPr>
    </w:p>
    <w:p w14:paraId="047DA8B7" w14:textId="77777777" w:rsidR="00187C7E" w:rsidRDefault="00187C7E" w:rsidP="00814D13">
      <w:pPr>
        <w:tabs>
          <w:tab w:val="left" w:pos="6576"/>
        </w:tabs>
        <w:spacing w:line="360" w:lineRule="auto"/>
        <w:jc w:val="both"/>
        <w:rPr>
          <w:rFonts w:ascii="Times New Roman" w:hAnsi="Times New Roman" w:cs="Times New Roman"/>
          <w:b/>
          <w:bCs/>
          <w:sz w:val="24"/>
          <w:szCs w:val="24"/>
          <w:u w:val="single"/>
        </w:rPr>
      </w:pPr>
    </w:p>
    <w:p w14:paraId="0FE4C121" w14:textId="77777777" w:rsidR="00187C7E" w:rsidRDefault="00187C7E" w:rsidP="00814D13">
      <w:pPr>
        <w:tabs>
          <w:tab w:val="left" w:pos="6576"/>
        </w:tabs>
        <w:spacing w:line="360" w:lineRule="auto"/>
        <w:jc w:val="both"/>
        <w:rPr>
          <w:rFonts w:ascii="Times New Roman" w:hAnsi="Times New Roman" w:cs="Times New Roman"/>
          <w:b/>
          <w:bCs/>
          <w:sz w:val="24"/>
          <w:szCs w:val="24"/>
          <w:u w:val="single"/>
        </w:rPr>
      </w:pPr>
    </w:p>
    <w:p w14:paraId="2BCF151C" w14:textId="11418CFF" w:rsidR="00187C7E" w:rsidRDefault="00187C7E" w:rsidP="00814D13">
      <w:pPr>
        <w:tabs>
          <w:tab w:val="left" w:pos="6576"/>
        </w:tabs>
        <w:spacing w:line="360" w:lineRule="auto"/>
        <w:jc w:val="both"/>
        <w:rPr>
          <w:rFonts w:ascii="Times New Roman" w:hAnsi="Times New Roman" w:cs="Times New Roman"/>
          <w:b/>
          <w:bCs/>
          <w:sz w:val="24"/>
          <w:szCs w:val="24"/>
          <w:u w:val="single"/>
        </w:rPr>
      </w:pPr>
    </w:p>
    <w:p w14:paraId="1ACACFEE" w14:textId="77777777" w:rsidR="00F91E7E" w:rsidRDefault="00F91E7E" w:rsidP="00814D13">
      <w:pPr>
        <w:tabs>
          <w:tab w:val="left" w:pos="6576"/>
        </w:tabs>
        <w:spacing w:line="360" w:lineRule="auto"/>
        <w:jc w:val="both"/>
        <w:rPr>
          <w:rFonts w:ascii="Times New Roman" w:hAnsi="Times New Roman" w:cs="Times New Roman"/>
          <w:b/>
          <w:bCs/>
          <w:sz w:val="24"/>
          <w:szCs w:val="24"/>
          <w:u w:val="single"/>
        </w:rPr>
      </w:pPr>
    </w:p>
    <w:p w14:paraId="57144104" w14:textId="77777777" w:rsidR="0074225B" w:rsidRDefault="0074225B" w:rsidP="00814D13">
      <w:pPr>
        <w:tabs>
          <w:tab w:val="left" w:pos="6576"/>
        </w:tabs>
        <w:spacing w:line="360" w:lineRule="auto"/>
        <w:jc w:val="both"/>
        <w:rPr>
          <w:rFonts w:ascii="Times New Roman" w:hAnsi="Times New Roman" w:cs="Times New Roman"/>
          <w:b/>
          <w:bCs/>
          <w:sz w:val="24"/>
          <w:szCs w:val="24"/>
          <w:u w:val="single"/>
        </w:rPr>
      </w:pPr>
    </w:p>
    <w:p w14:paraId="1D5E3780" w14:textId="77777777" w:rsidR="00576C1E" w:rsidRDefault="00576C1E" w:rsidP="00814D13">
      <w:pPr>
        <w:tabs>
          <w:tab w:val="left" w:pos="6576"/>
        </w:tabs>
        <w:spacing w:line="360" w:lineRule="auto"/>
        <w:jc w:val="both"/>
        <w:rPr>
          <w:rFonts w:ascii="Times New Roman" w:hAnsi="Times New Roman" w:cs="Times New Roman"/>
          <w:b/>
          <w:bCs/>
          <w:sz w:val="24"/>
          <w:szCs w:val="24"/>
          <w:u w:val="single"/>
        </w:rPr>
      </w:pPr>
    </w:p>
    <w:p w14:paraId="0DA76CE5" w14:textId="7AC2C721" w:rsidR="00AB472E" w:rsidRPr="00373039" w:rsidRDefault="00373039" w:rsidP="00814D13">
      <w:pPr>
        <w:tabs>
          <w:tab w:val="left" w:pos="6576"/>
        </w:tabs>
        <w:spacing w:line="360" w:lineRule="auto"/>
        <w:jc w:val="both"/>
        <w:rPr>
          <w:rFonts w:ascii="Times New Roman" w:hAnsi="Times New Roman" w:cs="Times New Roman"/>
          <w:sz w:val="24"/>
          <w:szCs w:val="24"/>
          <w:u w:val="single"/>
        </w:rPr>
      </w:pPr>
      <w:r w:rsidRPr="00373039">
        <w:rPr>
          <w:rFonts w:ascii="Times New Roman" w:hAnsi="Times New Roman" w:cs="Times New Roman"/>
          <w:b/>
          <w:bCs/>
          <w:sz w:val="24"/>
          <w:szCs w:val="24"/>
          <w:u w:val="single"/>
        </w:rPr>
        <w:lastRenderedPageBreak/>
        <w:t>References</w:t>
      </w:r>
    </w:p>
    <w:p w14:paraId="3037D584" w14:textId="49FE26FA" w:rsidR="002D5A97" w:rsidRDefault="00373039" w:rsidP="00814D13">
      <w:pPr>
        <w:tabs>
          <w:tab w:val="left" w:pos="657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Willets, </w:t>
      </w:r>
      <w:r w:rsidR="009A68C4">
        <w:rPr>
          <w:rFonts w:ascii="Times New Roman" w:hAnsi="Times New Roman" w:cs="Times New Roman"/>
          <w:sz w:val="24"/>
          <w:szCs w:val="24"/>
        </w:rPr>
        <w:t xml:space="preserve">D </w:t>
      </w:r>
      <w:r>
        <w:rPr>
          <w:rFonts w:ascii="Times New Roman" w:hAnsi="Times New Roman" w:cs="Times New Roman"/>
          <w:sz w:val="24"/>
          <w:szCs w:val="24"/>
        </w:rPr>
        <w:t xml:space="preserve">(2010). </w:t>
      </w:r>
      <w:r w:rsidRPr="00373039">
        <w:rPr>
          <w:rFonts w:ascii="Times New Roman" w:hAnsi="Times New Roman" w:cs="Times New Roman"/>
          <w:i/>
          <w:iCs/>
          <w:sz w:val="24"/>
          <w:szCs w:val="24"/>
        </w:rPr>
        <w:t xml:space="preserve">The Pinch: How the Baby Boomers Took Their Children’s Future – And Why They Should Give </w:t>
      </w:r>
      <w:proofErr w:type="gramStart"/>
      <w:r w:rsidRPr="00373039">
        <w:rPr>
          <w:rFonts w:ascii="Times New Roman" w:hAnsi="Times New Roman" w:cs="Times New Roman"/>
          <w:i/>
          <w:iCs/>
          <w:sz w:val="24"/>
          <w:szCs w:val="24"/>
        </w:rPr>
        <w:t>it</w:t>
      </w:r>
      <w:proofErr w:type="gramEnd"/>
      <w:r w:rsidRPr="00373039">
        <w:rPr>
          <w:rFonts w:ascii="Times New Roman" w:hAnsi="Times New Roman" w:cs="Times New Roman"/>
          <w:i/>
          <w:iCs/>
          <w:sz w:val="24"/>
          <w:szCs w:val="24"/>
        </w:rPr>
        <w:t xml:space="preserve"> Back</w:t>
      </w:r>
      <w:r>
        <w:rPr>
          <w:rFonts w:ascii="Times New Roman" w:hAnsi="Times New Roman" w:cs="Times New Roman"/>
          <w:sz w:val="24"/>
          <w:szCs w:val="24"/>
        </w:rPr>
        <w:t>. London; Atlantic Books.</w:t>
      </w:r>
    </w:p>
    <w:p w14:paraId="5F649D6D" w14:textId="0427D620" w:rsidR="00373039" w:rsidRDefault="00373039" w:rsidP="00814D13">
      <w:pPr>
        <w:tabs>
          <w:tab w:val="left" w:pos="6576"/>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Kynaston</w:t>
      </w:r>
      <w:proofErr w:type="spellEnd"/>
      <w:r>
        <w:rPr>
          <w:rFonts w:ascii="Times New Roman" w:hAnsi="Times New Roman" w:cs="Times New Roman"/>
          <w:sz w:val="24"/>
          <w:szCs w:val="24"/>
        </w:rPr>
        <w:t xml:space="preserve">, D (2009). </w:t>
      </w:r>
      <w:r w:rsidRPr="00187C7E">
        <w:rPr>
          <w:rFonts w:ascii="Times New Roman" w:hAnsi="Times New Roman" w:cs="Times New Roman"/>
          <w:i/>
          <w:iCs/>
          <w:sz w:val="24"/>
          <w:szCs w:val="24"/>
        </w:rPr>
        <w:t xml:space="preserve">Family </w:t>
      </w:r>
      <w:r w:rsidR="00187C7E" w:rsidRPr="00187C7E">
        <w:rPr>
          <w:rFonts w:ascii="Times New Roman" w:hAnsi="Times New Roman" w:cs="Times New Roman"/>
          <w:i/>
          <w:iCs/>
          <w:sz w:val="24"/>
          <w:szCs w:val="24"/>
        </w:rPr>
        <w:t>Britain 1951-57.</w:t>
      </w:r>
      <w:r w:rsidR="00187C7E">
        <w:rPr>
          <w:rFonts w:ascii="Times New Roman" w:hAnsi="Times New Roman" w:cs="Times New Roman"/>
          <w:sz w:val="24"/>
          <w:szCs w:val="24"/>
        </w:rPr>
        <w:t xml:space="preserve"> London: Bloomsbury Publishing.</w:t>
      </w:r>
    </w:p>
    <w:p w14:paraId="54102458" w14:textId="6DAA6B51" w:rsidR="00373039" w:rsidRDefault="00373039" w:rsidP="00814D13">
      <w:pPr>
        <w:tabs>
          <w:tab w:val="left" w:pos="657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 </w:t>
      </w:r>
      <w:r w:rsidR="00187C7E">
        <w:rPr>
          <w:rFonts w:ascii="Times New Roman" w:hAnsi="Times New Roman" w:cs="Times New Roman"/>
          <w:sz w:val="24"/>
          <w:szCs w:val="24"/>
        </w:rPr>
        <w:t xml:space="preserve">N </w:t>
      </w:r>
      <w:r>
        <w:rPr>
          <w:rFonts w:ascii="Times New Roman" w:hAnsi="Times New Roman" w:cs="Times New Roman"/>
          <w:sz w:val="24"/>
          <w:szCs w:val="24"/>
        </w:rPr>
        <w:t>and Strauss</w:t>
      </w:r>
      <w:r w:rsidR="00187C7E">
        <w:rPr>
          <w:rFonts w:ascii="Times New Roman" w:hAnsi="Times New Roman" w:cs="Times New Roman"/>
          <w:sz w:val="24"/>
          <w:szCs w:val="24"/>
        </w:rPr>
        <w:t xml:space="preserve"> W</w:t>
      </w:r>
      <w:r>
        <w:rPr>
          <w:rFonts w:ascii="Times New Roman" w:hAnsi="Times New Roman" w:cs="Times New Roman"/>
          <w:sz w:val="24"/>
          <w:szCs w:val="24"/>
        </w:rPr>
        <w:t>, (2000).</w:t>
      </w:r>
      <w:r w:rsidR="00187C7E">
        <w:rPr>
          <w:rFonts w:ascii="Times New Roman" w:hAnsi="Times New Roman" w:cs="Times New Roman"/>
          <w:sz w:val="24"/>
          <w:szCs w:val="24"/>
        </w:rPr>
        <w:t xml:space="preserve"> </w:t>
      </w:r>
      <w:r w:rsidR="00187C7E" w:rsidRPr="00187C7E">
        <w:rPr>
          <w:rFonts w:ascii="Times New Roman" w:hAnsi="Times New Roman" w:cs="Times New Roman"/>
          <w:i/>
          <w:iCs/>
          <w:sz w:val="24"/>
          <w:szCs w:val="24"/>
        </w:rPr>
        <w:t>Mille</w:t>
      </w:r>
      <w:r w:rsidR="00CA2F47">
        <w:rPr>
          <w:rFonts w:ascii="Times New Roman" w:hAnsi="Times New Roman" w:cs="Times New Roman"/>
          <w:i/>
          <w:iCs/>
          <w:sz w:val="24"/>
          <w:szCs w:val="24"/>
        </w:rPr>
        <w:t>n</w:t>
      </w:r>
      <w:r w:rsidR="00187C7E" w:rsidRPr="00187C7E">
        <w:rPr>
          <w:rFonts w:ascii="Times New Roman" w:hAnsi="Times New Roman" w:cs="Times New Roman"/>
          <w:i/>
          <w:iCs/>
          <w:sz w:val="24"/>
          <w:szCs w:val="24"/>
        </w:rPr>
        <w:t>nials Rising: The Next Great Generation.</w:t>
      </w:r>
      <w:r w:rsidR="00187C7E">
        <w:rPr>
          <w:rFonts w:ascii="Times New Roman" w:hAnsi="Times New Roman" w:cs="Times New Roman"/>
          <w:sz w:val="24"/>
          <w:szCs w:val="24"/>
        </w:rPr>
        <w:t xml:space="preserve"> New York: Vintage Books. </w:t>
      </w:r>
    </w:p>
    <w:p w14:paraId="63489135" w14:textId="545A1421" w:rsidR="00373039" w:rsidRDefault="00373039" w:rsidP="00814D13">
      <w:pPr>
        <w:tabs>
          <w:tab w:val="left" w:pos="657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Glaser </w:t>
      </w:r>
      <w:r w:rsidR="00187C7E">
        <w:rPr>
          <w:rFonts w:ascii="Times New Roman" w:hAnsi="Times New Roman" w:cs="Times New Roman"/>
          <w:sz w:val="24"/>
          <w:szCs w:val="24"/>
        </w:rPr>
        <w:t xml:space="preserve">B </w:t>
      </w:r>
      <w:r>
        <w:rPr>
          <w:rFonts w:ascii="Times New Roman" w:hAnsi="Times New Roman" w:cs="Times New Roman"/>
          <w:sz w:val="24"/>
          <w:szCs w:val="24"/>
        </w:rPr>
        <w:t>and Strauss</w:t>
      </w:r>
      <w:r w:rsidR="00187C7E">
        <w:rPr>
          <w:rFonts w:ascii="Times New Roman" w:hAnsi="Times New Roman" w:cs="Times New Roman"/>
          <w:sz w:val="24"/>
          <w:szCs w:val="24"/>
        </w:rPr>
        <w:t xml:space="preserve"> A</w:t>
      </w:r>
      <w:r>
        <w:rPr>
          <w:rFonts w:ascii="Times New Roman" w:hAnsi="Times New Roman" w:cs="Times New Roman"/>
          <w:sz w:val="24"/>
          <w:szCs w:val="24"/>
        </w:rPr>
        <w:t>, (1967).</w:t>
      </w:r>
      <w:r w:rsidR="00187C7E">
        <w:rPr>
          <w:rFonts w:ascii="Times New Roman" w:hAnsi="Times New Roman" w:cs="Times New Roman"/>
          <w:sz w:val="24"/>
          <w:szCs w:val="24"/>
        </w:rPr>
        <w:t xml:space="preserve"> </w:t>
      </w:r>
      <w:r w:rsidR="00187C7E" w:rsidRPr="00187C7E">
        <w:rPr>
          <w:rFonts w:ascii="Times New Roman" w:hAnsi="Times New Roman" w:cs="Times New Roman"/>
          <w:i/>
          <w:iCs/>
          <w:sz w:val="24"/>
          <w:szCs w:val="24"/>
        </w:rPr>
        <w:t xml:space="preserve">The Discovery of Grounded Theory: Strategies for Qualitative Research. </w:t>
      </w:r>
      <w:r w:rsidR="00187C7E">
        <w:rPr>
          <w:rFonts w:ascii="Times New Roman" w:hAnsi="Times New Roman" w:cs="Times New Roman"/>
          <w:sz w:val="24"/>
          <w:szCs w:val="24"/>
        </w:rPr>
        <w:t>Chicago, HIL: Aldine Publishing.</w:t>
      </w:r>
    </w:p>
    <w:p w14:paraId="1EC32436" w14:textId="6DE78B82" w:rsidR="00CA2F47" w:rsidRDefault="00CA2F47" w:rsidP="00814D13">
      <w:pPr>
        <w:tabs>
          <w:tab w:val="left" w:pos="657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Bessant J, Farthing R and Watts R (2017) </w:t>
      </w:r>
      <w:r w:rsidRPr="00CA2F47">
        <w:rPr>
          <w:rFonts w:ascii="Times New Roman" w:hAnsi="Times New Roman" w:cs="Times New Roman"/>
          <w:i/>
          <w:iCs/>
          <w:sz w:val="24"/>
          <w:szCs w:val="24"/>
        </w:rPr>
        <w:t xml:space="preserve">The Precarious Generation: Apolitical Economy of Young People. </w:t>
      </w:r>
      <w:r>
        <w:rPr>
          <w:rFonts w:ascii="Times New Roman" w:hAnsi="Times New Roman" w:cs="Times New Roman"/>
          <w:sz w:val="24"/>
          <w:szCs w:val="24"/>
        </w:rPr>
        <w:t>London: Routledge.</w:t>
      </w:r>
    </w:p>
    <w:p w14:paraId="66DFDCD5" w14:textId="3F3D97D0" w:rsidR="00411B8D" w:rsidRDefault="00411B8D" w:rsidP="00814D13">
      <w:pPr>
        <w:tabs>
          <w:tab w:val="left" w:pos="657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Woodman D and Wyn J, (2015) </w:t>
      </w:r>
      <w:r w:rsidRPr="00411B8D">
        <w:rPr>
          <w:rFonts w:ascii="Times New Roman" w:hAnsi="Times New Roman" w:cs="Times New Roman"/>
          <w:i/>
          <w:iCs/>
          <w:sz w:val="24"/>
          <w:szCs w:val="24"/>
        </w:rPr>
        <w:t xml:space="preserve">Youth and Generation: Rethinking Change and Equality in the Lives of Young People. </w:t>
      </w:r>
      <w:r>
        <w:rPr>
          <w:rFonts w:ascii="Times New Roman" w:hAnsi="Times New Roman" w:cs="Times New Roman"/>
          <w:sz w:val="24"/>
          <w:szCs w:val="24"/>
        </w:rPr>
        <w:t>London: SAGE Publications Ltd.</w:t>
      </w:r>
    </w:p>
    <w:p w14:paraId="38F5E0DA" w14:textId="2CD6F5F2" w:rsidR="005571AB" w:rsidRPr="00814D13" w:rsidRDefault="005571AB" w:rsidP="00814D13">
      <w:pPr>
        <w:tabs>
          <w:tab w:val="left" w:pos="6576"/>
        </w:tabs>
        <w:spacing w:line="360" w:lineRule="auto"/>
        <w:jc w:val="both"/>
        <w:rPr>
          <w:rFonts w:ascii="Times New Roman" w:hAnsi="Times New Roman" w:cs="Times New Roman"/>
          <w:sz w:val="24"/>
          <w:szCs w:val="24"/>
        </w:rPr>
      </w:pPr>
    </w:p>
    <w:sectPr w:rsidR="005571AB" w:rsidRPr="00814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1F02A1"/>
    <w:multiLevelType w:val="hybridMultilevel"/>
    <w:tmpl w:val="8562AB30"/>
    <w:lvl w:ilvl="0" w:tplc="9DF8A140">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4349F0"/>
    <w:multiLevelType w:val="hybridMultilevel"/>
    <w:tmpl w:val="28162692"/>
    <w:lvl w:ilvl="0" w:tplc="72D6F87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8E7E2E"/>
    <w:multiLevelType w:val="hybridMultilevel"/>
    <w:tmpl w:val="2076CD0E"/>
    <w:lvl w:ilvl="0" w:tplc="2E44307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1B79D1"/>
    <w:multiLevelType w:val="hybridMultilevel"/>
    <w:tmpl w:val="20A01E62"/>
    <w:lvl w:ilvl="0" w:tplc="470E31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DF5228"/>
    <w:multiLevelType w:val="hybridMultilevel"/>
    <w:tmpl w:val="3A10DDC6"/>
    <w:lvl w:ilvl="0" w:tplc="A0CC54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DF03F5"/>
    <w:multiLevelType w:val="hybridMultilevel"/>
    <w:tmpl w:val="CF708B9C"/>
    <w:lvl w:ilvl="0" w:tplc="412EDBF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1973C6"/>
    <w:multiLevelType w:val="hybridMultilevel"/>
    <w:tmpl w:val="5A248A68"/>
    <w:lvl w:ilvl="0" w:tplc="1FF447D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3A23CC"/>
    <w:multiLevelType w:val="hybridMultilevel"/>
    <w:tmpl w:val="946804EE"/>
    <w:lvl w:ilvl="0" w:tplc="6F92D25C">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C37CB8"/>
    <w:multiLevelType w:val="hybridMultilevel"/>
    <w:tmpl w:val="B28A00E6"/>
    <w:lvl w:ilvl="0" w:tplc="B7EC85A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8"/>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AFE"/>
    <w:rsid w:val="0004517E"/>
    <w:rsid w:val="00050ADA"/>
    <w:rsid w:val="00054073"/>
    <w:rsid w:val="00065EA1"/>
    <w:rsid w:val="0007436B"/>
    <w:rsid w:val="00074A6A"/>
    <w:rsid w:val="0009414D"/>
    <w:rsid w:val="000B7667"/>
    <w:rsid w:val="000C3298"/>
    <w:rsid w:val="000D6380"/>
    <w:rsid w:val="000E0E0E"/>
    <w:rsid w:val="000F2BC9"/>
    <w:rsid w:val="00113C8F"/>
    <w:rsid w:val="00185B18"/>
    <w:rsid w:val="00187C7E"/>
    <w:rsid w:val="001D6D23"/>
    <w:rsid w:val="001F1B8C"/>
    <w:rsid w:val="001F1E7A"/>
    <w:rsid w:val="001F2B0E"/>
    <w:rsid w:val="001F6D08"/>
    <w:rsid w:val="00255F17"/>
    <w:rsid w:val="002A40B2"/>
    <w:rsid w:val="002D5A97"/>
    <w:rsid w:val="002F3C71"/>
    <w:rsid w:val="00305462"/>
    <w:rsid w:val="003142B9"/>
    <w:rsid w:val="00367948"/>
    <w:rsid w:val="00373039"/>
    <w:rsid w:val="003E4860"/>
    <w:rsid w:val="004070C9"/>
    <w:rsid w:val="00411B8D"/>
    <w:rsid w:val="004203D1"/>
    <w:rsid w:val="00422F1A"/>
    <w:rsid w:val="00431FFC"/>
    <w:rsid w:val="00441F22"/>
    <w:rsid w:val="00451673"/>
    <w:rsid w:val="00496CBF"/>
    <w:rsid w:val="004C18BE"/>
    <w:rsid w:val="004C597E"/>
    <w:rsid w:val="004E23B5"/>
    <w:rsid w:val="004F35AD"/>
    <w:rsid w:val="00524065"/>
    <w:rsid w:val="00530752"/>
    <w:rsid w:val="00550C82"/>
    <w:rsid w:val="00556966"/>
    <w:rsid w:val="005571AB"/>
    <w:rsid w:val="00576C1E"/>
    <w:rsid w:val="005A6298"/>
    <w:rsid w:val="005B5564"/>
    <w:rsid w:val="005B7EA8"/>
    <w:rsid w:val="005E2248"/>
    <w:rsid w:val="00601B7C"/>
    <w:rsid w:val="0061643B"/>
    <w:rsid w:val="006520E4"/>
    <w:rsid w:val="006607A5"/>
    <w:rsid w:val="00660AA1"/>
    <w:rsid w:val="00673848"/>
    <w:rsid w:val="00695077"/>
    <w:rsid w:val="006C10C7"/>
    <w:rsid w:val="006D258C"/>
    <w:rsid w:val="006D46A6"/>
    <w:rsid w:val="00703D49"/>
    <w:rsid w:val="00731E6B"/>
    <w:rsid w:val="0074225B"/>
    <w:rsid w:val="0074740D"/>
    <w:rsid w:val="0075751E"/>
    <w:rsid w:val="00763A8A"/>
    <w:rsid w:val="00773624"/>
    <w:rsid w:val="00794AF0"/>
    <w:rsid w:val="007C2D9C"/>
    <w:rsid w:val="007D10D5"/>
    <w:rsid w:val="007F319C"/>
    <w:rsid w:val="007F7C1B"/>
    <w:rsid w:val="00806114"/>
    <w:rsid w:val="0081299F"/>
    <w:rsid w:val="00814D13"/>
    <w:rsid w:val="00817573"/>
    <w:rsid w:val="00835B43"/>
    <w:rsid w:val="0086512C"/>
    <w:rsid w:val="0088706F"/>
    <w:rsid w:val="008B392D"/>
    <w:rsid w:val="008C2657"/>
    <w:rsid w:val="008F1DBC"/>
    <w:rsid w:val="009106C4"/>
    <w:rsid w:val="00917759"/>
    <w:rsid w:val="00933E8A"/>
    <w:rsid w:val="009707AD"/>
    <w:rsid w:val="00971DD9"/>
    <w:rsid w:val="00977423"/>
    <w:rsid w:val="00993BA1"/>
    <w:rsid w:val="009A68C4"/>
    <w:rsid w:val="009C07AA"/>
    <w:rsid w:val="009D4965"/>
    <w:rsid w:val="00A53AB3"/>
    <w:rsid w:val="00A71CF2"/>
    <w:rsid w:val="00A72FB9"/>
    <w:rsid w:val="00A960A8"/>
    <w:rsid w:val="00AB472E"/>
    <w:rsid w:val="00AB62A9"/>
    <w:rsid w:val="00AC7AFE"/>
    <w:rsid w:val="00AD65E6"/>
    <w:rsid w:val="00AF683E"/>
    <w:rsid w:val="00B30F18"/>
    <w:rsid w:val="00B62DEE"/>
    <w:rsid w:val="00B91BE5"/>
    <w:rsid w:val="00B947B0"/>
    <w:rsid w:val="00BA550F"/>
    <w:rsid w:val="00BB4277"/>
    <w:rsid w:val="00BC6B2B"/>
    <w:rsid w:val="00BE2C0B"/>
    <w:rsid w:val="00BF03FF"/>
    <w:rsid w:val="00C51B30"/>
    <w:rsid w:val="00C7089E"/>
    <w:rsid w:val="00CA2F47"/>
    <w:rsid w:val="00CC35B3"/>
    <w:rsid w:val="00CC6C29"/>
    <w:rsid w:val="00CF297F"/>
    <w:rsid w:val="00D04756"/>
    <w:rsid w:val="00D328AD"/>
    <w:rsid w:val="00D44033"/>
    <w:rsid w:val="00D91E95"/>
    <w:rsid w:val="00DC0461"/>
    <w:rsid w:val="00DD5639"/>
    <w:rsid w:val="00E55E1C"/>
    <w:rsid w:val="00E81DB9"/>
    <w:rsid w:val="00EA5DD3"/>
    <w:rsid w:val="00ED33A8"/>
    <w:rsid w:val="00EE0F7D"/>
    <w:rsid w:val="00F06F63"/>
    <w:rsid w:val="00F2335E"/>
    <w:rsid w:val="00F75A18"/>
    <w:rsid w:val="00F85B5C"/>
    <w:rsid w:val="00F91E7E"/>
    <w:rsid w:val="00FF6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A6A37"/>
  <w15:chartTrackingRefBased/>
  <w15:docId w15:val="{68423232-BD29-4D02-A353-FCBF1575D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A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1795</Words>
  <Characters>10235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sims</dc:creator>
  <cp:keywords/>
  <dc:description/>
  <cp:lastModifiedBy>craig sims</cp:lastModifiedBy>
  <cp:revision>2</cp:revision>
  <dcterms:created xsi:type="dcterms:W3CDTF">2019-12-12T12:25:00Z</dcterms:created>
  <dcterms:modified xsi:type="dcterms:W3CDTF">2019-12-12T12:25:00Z</dcterms:modified>
</cp:coreProperties>
</file>