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9101B8" w:rsidRPr="009101B8" w:rsidRDefault="009101B8" w:rsidP="009101B8">
      <w:pPr>
        <w:jc w:val="center"/>
        <w:rPr>
          <w:rFonts w:asciiTheme="majorHAnsi" w:hAnsiTheme="majorHAnsi" w:cstheme="majorHAnsi"/>
          <w:b/>
          <w:sz w:val="40"/>
          <w:u w:val="single"/>
        </w:rPr>
      </w:pPr>
      <w:r>
        <w:rPr>
          <w:rFonts w:asciiTheme="majorHAnsi" w:hAnsiTheme="majorHAnsi" w:cstheme="majorHAnsi"/>
          <w:b/>
          <w:sz w:val="40"/>
          <w:u w:val="single"/>
        </w:rPr>
        <w:t xml:space="preserve">Assignment 1: </w:t>
      </w:r>
      <w:r w:rsidRPr="009101B8">
        <w:rPr>
          <w:rFonts w:asciiTheme="majorHAnsi" w:hAnsiTheme="majorHAnsi" w:cstheme="majorHAnsi"/>
          <w:b/>
          <w:sz w:val="40"/>
          <w:u w:val="single"/>
        </w:rPr>
        <w:t>Portfolio</w:t>
      </w:r>
    </w:p>
    <w:p w:rsidR="0051007E" w:rsidRPr="007A255C" w:rsidRDefault="00F25153" w:rsidP="009D34E8">
      <w:pPr>
        <w:jc w:val="center"/>
        <w:rPr>
          <w:rFonts w:asciiTheme="majorHAnsi" w:hAnsiTheme="majorHAnsi" w:cstheme="majorHAnsi"/>
          <w:b/>
          <w:sz w:val="28"/>
        </w:rPr>
      </w:pPr>
      <w:r w:rsidRPr="007A255C">
        <w:rPr>
          <w:rFonts w:asciiTheme="majorHAnsi" w:hAnsiTheme="majorHAnsi" w:cstheme="majorHAnsi"/>
          <w:b/>
          <w:sz w:val="28"/>
        </w:rPr>
        <w:t>Article Review</w:t>
      </w:r>
      <w:r w:rsidR="001556F6" w:rsidRPr="007A255C">
        <w:rPr>
          <w:rFonts w:asciiTheme="majorHAnsi" w:hAnsiTheme="majorHAnsi" w:cstheme="majorHAnsi"/>
          <w:b/>
          <w:sz w:val="28"/>
        </w:rPr>
        <w:t>:</w:t>
      </w:r>
    </w:p>
    <w:p w:rsidR="001556F6" w:rsidRPr="007A255C" w:rsidRDefault="00F25153" w:rsidP="009D34E8">
      <w:pPr>
        <w:jc w:val="center"/>
        <w:rPr>
          <w:rFonts w:asciiTheme="majorHAnsi" w:hAnsiTheme="majorHAnsi" w:cstheme="majorHAnsi"/>
          <w:b/>
          <w:sz w:val="28"/>
        </w:rPr>
      </w:pPr>
      <w:r w:rsidRPr="007A255C">
        <w:rPr>
          <w:rFonts w:asciiTheme="majorHAnsi" w:hAnsiTheme="majorHAnsi" w:cstheme="majorHAnsi"/>
          <w:b/>
          <w:sz w:val="28"/>
        </w:rPr>
        <w:t>Human rights and youth justice reform in England</w:t>
      </w:r>
      <w:r w:rsidR="001556F6" w:rsidRPr="007A255C">
        <w:rPr>
          <w:rFonts w:asciiTheme="majorHAnsi" w:hAnsiTheme="majorHAnsi" w:cstheme="majorHAnsi"/>
          <w:b/>
          <w:sz w:val="28"/>
        </w:rPr>
        <w:t xml:space="preserve"> and Wales: A systemic analysis. </w:t>
      </w:r>
    </w:p>
    <w:p w:rsidR="001556F6" w:rsidRPr="00593322" w:rsidRDefault="001556F6" w:rsidP="007A255C">
      <w:pPr>
        <w:jc w:val="center"/>
        <w:rPr>
          <w:rFonts w:asciiTheme="majorHAnsi" w:hAnsiTheme="majorHAnsi" w:cstheme="majorHAnsi"/>
          <w:sz w:val="24"/>
        </w:rPr>
      </w:pPr>
      <w:proofErr w:type="spellStart"/>
      <w:r w:rsidRPr="00593322">
        <w:rPr>
          <w:rFonts w:asciiTheme="majorHAnsi" w:hAnsiTheme="majorHAnsi" w:cstheme="majorHAnsi"/>
          <w:sz w:val="24"/>
        </w:rPr>
        <w:t>Cunneen</w:t>
      </w:r>
      <w:proofErr w:type="spellEnd"/>
      <w:r w:rsidRPr="00593322">
        <w:rPr>
          <w:rFonts w:asciiTheme="majorHAnsi" w:hAnsiTheme="majorHAnsi" w:cstheme="majorHAnsi"/>
          <w:sz w:val="24"/>
        </w:rPr>
        <w:t xml:space="preserve">, Chris; Goldson, Barry; Russell, Sophie. London, England: Sage </w:t>
      </w:r>
      <w:r w:rsidR="00E068E2" w:rsidRPr="00593322">
        <w:rPr>
          <w:rFonts w:asciiTheme="majorHAnsi" w:hAnsiTheme="majorHAnsi" w:cstheme="majorHAnsi"/>
          <w:sz w:val="24"/>
          <w:u w:val="single"/>
        </w:rPr>
        <w:t>Publications</w:t>
      </w:r>
      <w:r w:rsidRPr="00593322">
        <w:rPr>
          <w:rFonts w:asciiTheme="majorHAnsi" w:hAnsiTheme="majorHAnsi" w:cstheme="majorHAnsi"/>
          <w:sz w:val="24"/>
          <w:u w:val="single"/>
        </w:rPr>
        <w:t>, Criminology &amp; Criminal Justice, 2018-09, Vol 18 (4), p.405-430</w:t>
      </w:r>
    </w:p>
    <w:p w:rsidR="001556F6" w:rsidRDefault="001556F6" w:rsidP="001556F6">
      <w:pPr>
        <w:rPr>
          <w:rFonts w:cstheme="minorHAnsi"/>
          <w:sz w:val="24"/>
          <w:szCs w:val="24"/>
        </w:rPr>
      </w:pPr>
      <w:r>
        <w:rPr>
          <w:rFonts w:cstheme="minorHAnsi"/>
          <w:sz w:val="24"/>
          <w:szCs w:val="24"/>
        </w:rPr>
        <w:t xml:space="preserve">       </w:t>
      </w:r>
      <w:r w:rsidR="002E0264">
        <w:rPr>
          <w:rFonts w:cstheme="minorHAnsi"/>
          <w:sz w:val="24"/>
          <w:szCs w:val="24"/>
        </w:rPr>
        <w:t xml:space="preserve">The article written and researched by </w:t>
      </w:r>
      <w:proofErr w:type="spellStart"/>
      <w:r w:rsidR="002E0264">
        <w:rPr>
          <w:rFonts w:cstheme="minorHAnsi"/>
          <w:sz w:val="24"/>
          <w:szCs w:val="24"/>
        </w:rPr>
        <w:t>Cunneen</w:t>
      </w:r>
      <w:proofErr w:type="spellEnd"/>
      <w:r w:rsidR="002E0264">
        <w:rPr>
          <w:rFonts w:cstheme="minorHAnsi"/>
          <w:sz w:val="24"/>
          <w:szCs w:val="24"/>
        </w:rPr>
        <w:t>, Goldson and Russell can be</w:t>
      </w:r>
      <w:r w:rsidR="002C2C24">
        <w:rPr>
          <w:rFonts w:cstheme="minorHAnsi"/>
          <w:sz w:val="24"/>
          <w:szCs w:val="24"/>
        </w:rPr>
        <w:t xml:space="preserve"> found as a part of the Criminology</w:t>
      </w:r>
      <w:r w:rsidR="00D4786A">
        <w:rPr>
          <w:rFonts w:cstheme="minorHAnsi"/>
          <w:sz w:val="24"/>
          <w:szCs w:val="24"/>
        </w:rPr>
        <w:t xml:space="preserve"> and Criminal Justice journal published by SAGE (They are an independent company which primarily publishes many scholarly books and journals in many different academic fields including criminology). According to the jo</w:t>
      </w:r>
      <w:r w:rsidR="00C0393C">
        <w:rPr>
          <w:rFonts w:cstheme="minorHAnsi"/>
          <w:sz w:val="24"/>
          <w:szCs w:val="24"/>
        </w:rPr>
        <w:t>urnals description on the SAGE J</w:t>
      </w:r>
      <w:r w:rsidR="00D4786A">
        <w:rPr>
          <w:rFonts w:cstheme="minorHAnsi"/>
          <w:sz w:val="24"/>
          <w:szCs w:val="24"/>
        </w:rPr>
        <w:t>o</w:t>
      </w:r>
      <w:r w:rsidR="00C0393C">
        <w:rPr>
          <w:rFonts w:cstheme="minorHAnsi"/>
          <w:sz w:val="24"/>
          <w:szCs w:val="24"/>
        </w:rPr>
        <w:t>urnals website it aims to focus on the broad field of criminology and criminal justice by providing a number of peer-reviewed scholarly articles for thos</w:t>
      </w:r>
      <w:r w:rsidR="00BC38D6">
        <w:rPr>
          <w:rFonts w:cstheme="minorHAnsi"/>
          <w:sz w:val="24"/>
          <w:szCs w:val="24"/>
        </w:rPr>
        <w:t>e who are interested. In addition to</w:t>
      </w:r>
      <w:r w:rsidR="00C0393C">
        <w:rPr>
          <w:rFonts w:cstheme="minorHAnsi"/>
          <w:sz w:val="24"/>
          <w:szCs w:val="24"/>
        </w:rPr>
        <w:t xml:space="preserve"> bein</w:t>
      </w:r>
      <w:r w:rsidR="00BC38D6">
        <w:rPr>
          <w:rFonts w:cstheme="minorHAnsi"/>
          <w:sz w:val="24"/>
          <w:szCs w:val="24"/>
        </w:rPr>
        <w:t xml:space="preserve">g the official journal for the </w:t>
      </w:r>
      <w:r w:rsidR="00C0393C">
        <w:rPr>
          <w:rFonts w:cstheme="minorHAnsi"/>
          <w:sz w:val="24"/>
          <w:szCs w:val="24"/>
        </w:rPr>
        <w:t>British society of C</w:t>
      </w:r>
      <w:r w:rsidR="00BC38D6">
        <w:rPr>
          <w:rFonts w:cstheme="minorHAnsi"/>
          <w:sz w:val="24"/>
          <w:szCs w:val="24"/>
        </w:rPr>
        <w:t>riminology and Criminal Justice</w:t>
      </w:r>
      <w:r w:rsidR="00C0393C">
        <w:rPr>
          <w:rFonts w:cstheme="minorHAnsi"/>
          <w:sz w:val="24"/>
          <w:szCs w:val="24"/>
        </w:rPr>
        <w:t xml:space="preserve"> it also aim</w:t>
      </w:r>
      <w:r w:rsidR="00005C33">
        <w:rPr>
          <w:rFonts w:cstheme="minorHAnsi"/>
          <w:sz w:val="24"/>
          <w:szCs w:val="24"/>
        </w:rPr>
        <w:t>s to add</w:t>
      </w:r>
      <w:r w:rsidR="00E068E2">
        <w:rPr>
          <w:rFonts w:cstheme="minorHAnsi"/>
          <w:sz w:val="24"/>
          <w:szCs w:val="24"/>
        </w:rPr>
        <w:t xml:space="preserve"> articles </w:t>
      </w:r>
      <w:r w:rsidR="00C0393C">
        <w:rPr>
          <w:rFonts w:cstheme="minorHAnsi"/>
          <w:sz w:val="24"/>
          <w:szCs w:val="24"/>
        </w:rPr>
        <w:t xml:space="preserve">from an international </w:t>
      </w:r>
      <w:r w:rsidR="00E068E2">
        <w:rPr>
          <w:rFonts w:cstheme="minorHAnsi"/>
          <w:sz w:val="24"/>
          <w:szCs w:val="24"/>
        </w:rPr>
        <w:t>background if they are of interest to the readership of the journal</w:t>
      </w:r>
      <w:r w:rsidR="00005C33">
        <w:rPr>
          <w:rFonts w:cstheme="minorHAnsi"/>
          <w:sz w:val="24"/>
          <w:szCs w:val="24"/>
        </w:rPr>
        <w:t xml:space="preserve"> (SAGE 2020)</w:t>
      </w:r>
      <w:r w:rsidR="00E068E2">
        <w:rPr>
          <w:rFonts w:cstheme="minorHAnsi"/>
          <w:sz w:val="24"/>
          <w:szCs w:val="24"/>
        </w:rPr>
        <w:t xml:space="preserve">. </w:t>
      </w:r>
    </w:p>
    <w:p w:rsidR="00E068E2" w:rsidRDefault="00E068E2" w:rsidP="001556F6">
      <w:pPr>
        <w:rPr>
          <w:rFonts w:cstheme="minorHAnsi"/>
          <w:sz w:val="24"/>
          <w:szCs w:val="24"/>
        </w:rPr>
      </w:pPr>
      <w:r>
        <w:rPr>
          <w:rFonts w:cstheme="minorHAnsi"/>
          <w:sz w:val="24"/>
          <w:szCs w:val="24"/>
        </w:rPr>
        <w:t xml:space="preserve">      </w:t>
      </w:r>
      <w:r w:rsidR="004647AE">
        <w:rPr>
          <w:rFonts w:cstheme="minorHAnsi"/>
          <w:sz w:val="24"/>
          <w:szCs w:val="24"/>
        </w:rPr>
        <w:t xml:space="preserve">According to the abstract of the article one of its primary aims is to critically examine the relationship between youth justice reform in both England and Wales as well as the provisions of international human rights instruments. </w:t>
      </w:r>
      <w:r w:rsidR="00820B2B">
        <w:rPr>
          <w:rFonts w:cstheme="minorHAnsi"/>
          <w:sz w:val="24"/>
          <w:szCs w:val="24"/>
        </w:rPr>
        <w:t>It explores this relationship by delving into different subjects such as the Human Rights Framework, Youth Justice Reform in England and Wales between</w:t>
      </w:r>
      <w:r w:rsidR="00BC38D6">
        <w:rPr>
          <w:rFonts w:cstheme="minorHAnsi"/>
          <w:sz w:val="24"/>
          <w:szCs w:val="24"/>
        </w:rPr>
        <w:t xml:space="preserve"> the years 1991 -2016 along with</w:t>
      </w:r>
      <w:r w:rsidR="00820B2B">
        <w:rPr>
          <w:rFonts w:cstheme="minorHAnsi"/>
          <w:sz w:val="24"/>
          <w:szCs w:val="24"/>
        </w:rPr>
        <w:t xml:space="preserve"> an analysis into how the criminal justice system deals with </w:t>
      </w:r>
      <w:r w:rsidR="00405773">
        <w:rPr>
          <w:rFonts w:cstheme="minorHAnsi"/>
          <w:sz w:val="24"/>
          <w:szCs w:val="24"/>
        </w:rPr>
        <w:t>human rights standards, law and policy.</w:t>
      </w:r>
    </w:p>
    <w:p w:rsidR="00190D0F" w:rsidRDefault="004915A4" w:rsidP="001556F6">
      <w:pPr>
        <w:rPr>
          <w:rFonts w:cstheme="minorHAnsi"/>
          <w:sz w:val="24"/>
          <w:szCs w:val="24"/>
        </w:rPr>
      </w:pPr>
      <w:r>
        <w:rPr>
          <w:rFonts w:cstheme="minorHAnsi"/>
          <w:sz w:val="24"/>
          <w:szCs w:val="24"/>
        </w:rPr>
        <w:t xml:space="preserve">       </w:t>
      </w:r>
      <w:r w:rsidR="00405773">
        <w:rPr>
          <w:rFonts w:cstheme="minorHAnsi"/>
          <w:sz w:val="24"/>
          <w:szCs w:val="24"/>
        </w:rPr>
        <w:t xml:space="preserve">In the introduction it explains how that the article and its research is taken from CYPP (The Comparative Youth </w:t>
      </w:r>
      <w:proofErr w:type="spellStart"/>
      <w:r w:rsidR="00405773">
        <w:rPr>
          <w:rFonts w:cstheme="minorHAnsi"/>
          <w:sz w:val="24"/>
          <w:szCs w:val="24"/>
        </w:rPr>
        <w:t>Penality</w:t>
      </w:r>
      <w:proofErr w:type="spellEnd"/>
      <w:r w:rsidR="00405773">
        <w:rPr>
          <w:rFonts w:cstheme="minorHAnsi"/>
          <w:sz w:val="24"/>
          <w:szCs w:val="24"/>
        </w:rPr>
        <w:t xml:space="preserve"> Project). This projects aim according to its official website is to study and to understand the developments of how the youth have been punished in the past quarter of a century in both Australia, England and Wales</w:t>
      </w:r>
      <w:r w:rsidR="00E0789B">
        <w:rPr>
          <w:rFonts w:cstheme="minorHAnsi"/>
          <w:sz w:val="24"/>
          <w:szCs w:val="24"/>
        </w:rPr>
        <w:t xml:space="preserve"> (UNSW Australia 2016)</w:t>
      </w:r>
      <w:r w:rsidR="00405773">
        <w:rPr>
          <w:rFonts w:cstheme="minorHAnsi"/>
          <w:sz w:val="24"/>
          <w:szCs w:val="24"/>
        </w:rPr>
        <w:t xml:space="preserve">. The Research team involved a partnership of different professors from both the University of New South Wales including those mentioned at the beginning of the review as well as the University of Liverpool. </w:t>
      </w:r>
      <w:r w:rsidR="005035F4">
        <w:rPr>
          <w:rFonts w:cstheme="minorHAnsi"/>
          <w:sz w:val="24"/>
          <w:szCs w:val="24"/>
        </w:rPr>
        <w:t xml:space="preserve">Although they researched and published this article on England and Wales, almost all of the other published material made by the CYPP has been solely focused on Criminal Justice issues in Australia. </w:t>
      </w:r>
    </w:p>
    <w:p w:rsidR="004915A4" w:rsidRDefault="007A255C" w:rsidP="001556F6">
      <w:pPr>
        <w:rPr>
          <w:rFonts w:cstheme="minorHAnsi"/>
          <w:sz w:val="24"/>
          <w:szCs w:val="24"/>
        </w:rPr>
      </w:pPr>
      <w:r>
        <w:rPr>
          <w:rFonts w:cstheme="minorHAnsi"/>
          <w:sz w:val="24"/>
          <w:szCs w:val="24"/>
        </w:rPr>
        <w:t xml:space="preserve">      </w:t>
      </w:r>
      <w:r w:rsidR="00190D0F">
        <w:rPr>
          <w:rFonts w:cstheme="minorHAnsi"/>
          <w:sz w:val="24"/>
          <w:szCs w:val="24"/>
        </w:rPr>
        <w:t xml:space="preserve"> </w:t>
      </w:r>
      <w:r w:rsidR="001E5031">
        <w:rPr>
          <w:rFonts w:cstheme="minorHAnsi"/>
          <w:sz w:val="24"/>
          <w:szCs w:val="24"/>
        </w:rPr>
        <w:t xml:space="preserve">Prior to delving into the main body of the article and discussing the subject matter, it states that </w:t>
      </w:r>
      <w:r w:rsidR="001310E7">
        <w:rPr>
          <w:rFonts w:cstheme="minorHAnsi"/>
          <w:sz w:val="24"/>
          <w:szCs w:val="24"/>
        </w:rPr>
        <w:t xml:space="preserve">within the context of looking at </w:t>
      </w:r>
      <w:r w:rsidR="00095ADA">
        <w:rPr>
          <w:rFonts w:cstheme="minorHAnsi"/>
          <w:sz w:val="24"/>
          <w:szCs w:val="24"/>
        </w:rPr>
        <w:t>youth justice reform in England and Wales you would</w:t>
      </w:r>
      <w:r w:rsidR="00A8700C">
        <w:rPr>
          <w:rFonts w:cstheme="minorHAnsi"/>
          <w:sz w:val="24"/>
          <w:szCs w:val="24"/>
        </w:rPr>
        <w:t xml:space="preserve"> first</w:t>
      </w:r>
      <w:r w:rsidR="00095ADA">
        <w:rPr>
          <w:rFonts w:cstheme="minorHAnsi"/>
          <w:sz w:val="24"/>
          <w:szCs w:val="24"/>
        </w:rPr>
        <w:t xml:space="preserve"> look at </w:t>
      </w:r>
      <w:r w:rsidR="006C0660">
        <w:rPr>
          <w:rFonts w:cstheme="minorHAnsi"/>
          <w:sz w:val="24"/>
          <w:szCs w:val="24"/>
        </w:rPr>
        <w:t>the Criminal Justice Act of 1991. This act would be seen as the</w:t>
      </w:r>
      <w:r w:rsidR="00095ADA">
        <w:rPr>
          <w:rFonts w:cstheme="minorHAnsi"/>
          <w:sz w:val="24"/>
          <w:szCs w:val="24"/>
        </w:rPr>
        <w:t xml:space="preserve"> last legislation made by the </w:t>
      </w:r>
      <w:r w:rsidR="00A8700C">
        <w:rPr>
          <w:rFonts w:cstheme="minorHAnsi"/>
          <w:sz w:val="24"/>
          <w:szCs w:val="24"/>
        </w:rPr>
        <w:t xml:space="preserve">United Kingdom </w:t>
      </w:r>
      <w:r w:rsidR="00095ADA">
        <w:rPr>
          <w:rFonts w:cstheme="minorHAnsi"/>
          <w:sz w:val="24"/>
          <w:szCs w:val="24"/>
        </w:rPr>
        <w:t xml:space="preserve">government before they took a </w:t>
      </w:r>
      <w:r w:rsidR="00190D0F">
        <w:rPr>
          <w:rFonts w:cstheme="minorHAnsi"/>
          <w:sz w:val="24"/>
          <w:szCs w:val="24"/>
        </w:rPr>
        <w:t>major turn and implemented major chan</w:t>
      </w:r>
      <w:r w:rsidR="00A8700C">
        <w:rPr>
          <w:rFonts w:cstheme="minorHAnsi"/>
          <w:sz w:val="24"/>
          <w:szCs w:val="24"/>
        </w:rPr>
        <w:t>ges to the Justice system. In the CJA act of 1991 added many new legislations which gave new powers to the courts on how they would deal with offenders, how the prison system releases prisoners and how the Justice system deals with both children and young persons.</w:t>
      </w:r>
    </w:p>
    <w:p w:rsidR="00687B71" w:rsidRDefault="00190D0F" w:rsidP="001556F6">
      <w:pPr>
        <w:rPr>
          <w:rFonts w:cstheme="minorHAnsi"/>
          <w:sz w:val="24"/>
          <w:szCs w:val="24"/>
        </w:rPr>
      </w:pPr>
      <w:r>
        <w:rPr>
          <w:rFonts w:cstheme="minorHAnsi"/>
          <w:sz w:val="24"/>
          <w:szCs w:val="24"/>
        </w:rPr>
        <w:lastRenderedPageBreak/>
        <w:t xml:space="preserve">       </w:t>
      </w:r>
      <w:r w:rsidR="000434B1">
        <w:rPr>
          <w:rFonts w:cstheme="minorHAnsi"/>
          <w:sz w:val="24"/>
          <w:szCs w:val="24"/>
        </w:rPr>
        <w:t>According to Barry Goldson</w:t>
      </w:r>
      <w:r w:rsidR="00253A3B">
        <w:rPr>
          <w:rFonts w:cstheme="minorHAnsi"/>
          <w:sz w:val="24"/>
          <w:szCs w:val="24"/>
        </w:rPr>
        <w:t xml:space="preserve"> (2020, pp. 323-324)</w:t>
      </w:r>
      <w:r w:rsidR="00417D0F">
        <w:rPr>
          <w:rFonts w:cstheme="minorHAnsi"/>
          <w:sz w:val="24"/>
          <w:szCs w:val="24"/>
        </w:rPr>
        <w:t xml:space="preserve"> in</w:t>
      </w:r>
      <w:r w:rsidR="00542CEE">
        <w:rPr>
          <w:rFonts w:cstheme="minorHAnsi"/>
          <w:sz w:val="24"/>
          <w:szCs w:val="24"/>
        </w:rPr>
        <w:t xml:space="preserve"> one of his research articles on</w:t>
      </w:r>
      <w:r w:rsidR="00417D0F">
        <w:rPr>
          <w:rFonts w:cstheme="minorHAnsi"/>
          <w:sz w:val="24"/>
          <w:szCs w:val="24"/>
        </w:rPr>
        <w:t xml:space="preserve"> the subject of Youth Justice reform in England and Wales, the </w:t>
      </w:r>
      <w:r w:rsidR="008C6EE5">
        <w:rPr>
          <w:rFonts w:cstheme="minorHAnsi"/>
          <w:sz w:val="24"/>
          <w:szCs w:val="24"/>
        </w:rPr>
        <w:t>Conservative Government of the 1980’s and early 90’s (led by former Prime Minister Margaret Thatcher) aimed to try and reduce the number of criminal convictions of the youth of the United Kingdom</w:t>
      </w:r>
      <w:r w:rsidR="000867AF">
        <w:rPr>
          <w:rFonts w:cstheme="minorHAnsi"/>
          <w:sz w:val="24"/>
          <w:szCs w:val="24"/>
        </w:rPr>
        <w:t xml:space="preserve"> (Goldson 2020, p.323 – 324)</w:t>
      </w:r>
      <w:r w:rsidR="008C6EE5">
        <w:rPr>
          <w:rFonts w:cstheme="minorHAnsi"/>
          <w:sz w:val="24"/>
          <w:szCs w:val="24"/>
        </w:rPr>
        <w:t>. To achieve this task they introduced new legislations within the Criminal Justice Acts of 1982, 1988 and as previ</w:t>
      </w:r>
      <w:r w:rsidR="00CC0738">
        <w:rPr>
          <w:rFonts w:cstheme="minorHAnsi"/>
          <w:sz w:val="24"/>
          <w:szCs w:val="24"/>
        </w:rPr>
        <w:t>ously mentioned the Act of 1991. T</w:t>
      </w:r>
      <w:r w:rsidR="008C6EE5">
        <w:rPr>
          <w:rFonts w:cstheme="minorHAnsi"/>
          <w:sz w:val="24"/>
          <w:szCs w:val="24"/>
        </w:rPr>
        <w:t xml:space="preserve">hese new legislations included allowing the </w:t>
      </w:r>
      <w:r w:rsidR="00687B71">
        <w:rPr>
          <w:rFonts w:cstheme="minorHAnsi"/>
          <w:sz w:val="24"/>
          <w:szCs w:val="24"/>
        </w:rPr>
        <w:t>Police service to give out warnings and other cautions instead of having officers arrest younger people which would have boosted the youth conviction statistics.</w:t>
      </w:r>
      <w:r w:rsidR="0052506A">
        <w:rPr>
          <w:rFonts w:cstheme="minorHAnsi"/>
          <w:sz w:val="24"/>
          <w:szCs w:val="24"/>
        </w:rPr>
        <w:t xml:space="preserve"> The decision to allow the police to decide </w:t>
      </w:r>
      <w:r w:rsidR="00983045">
        <w:rPr>
          <w:rFonts w:cstheme="minorHAnsi"/>
          <w:sz w:val="24"/>
          <w:szCs w:val="24"/>
        </w:rPr>
        <w:t>how they would approach cautioning and prosecuting young offenders/children can also be traced to the legislation found in the Home Office Circular 59/1990</w:t>
      </w:r>
      <w:r w:rsidR="006003BD">
        <w:rPr>
          <w:rFonts w:cstheme="minorHAnsi"/>
          <w:sz w:val="24"/>
          <w:szCs w:val="24"/>
        </w:rPr>
        <w:t xml:space="preserve"> (Home Office 1990)</w:t>
      </w:r>
      <w:r w:rsidR="00983045">
        <w:rPr>
          <w:rFonts w:cstheme="minorHAnsi"/>
          <w:sz w:val="24"/>
          <w:szCs w:val="24"/>
        </w:rPr>
        <w:t>.</w:t>
      </w:r>
    </w:p>
    <w:p w:rsidR="00B94BEF" w:rsidRDefault="00AD283B" w:rsidP="001556F6">
      <w:pPr>
        <w:rPr>
          <w:rFonts w:cstheme="minorHAnsi"/>
          <w:sz w:val="24"/>
          <w:szCs w:val="24"/>
        </w:rPr>
      </w:pPr>
      <w:r>
        <w:rPr>
          <w:rFonts w:cstheme="minorHAnsi"/>
          <w:sz w:val="24"/>
          <w:szCs w:val="24"/>
        </w:rPr>
        <w:t xml:space="preserve">       The first </w:t>
      </w:r>
      <w:r w:rsidR="00983045">
        <w:rPr>
          <w:rFonts w:cstheme="minorHAnsi"/>
          <w:sz w:val="24"/>
          <w:szCs w:val="24"/>
        </w:rPr>
        <w:t xml:space="preserve">section of the article delves into the subject of the Human Rights Framework. The research team explains how that the youth justice of both England and Wales belongs within the </w:t>
      </w:r>
      <w:r w:rsidR="009F65EE">
        <w:rPr>
          <w:rFonts w:cstheme="minorHAnsi"/>
          <w:sz w:val="24"/>
          <w:szCs w:val="24"/>
        </w:rPr>
        <w:t>‘contemporary international human rights framework’</w:t>
      </w:r>
      <w:r w:rsidR="00CC0738">
        <w:rPr>
          <w:rFonts w:cstheme="minorHAnsi"/>
          <w:sz w:val="24"/>
          <w:szCs w:val="24"/>
        </w:rPr>
        <w:t>. They explain</w:t>
      </w:r>
      <w:r w:rsidR="009F65EE">
        <w:rPr>
          <w:rFonts w:cstheme="minorHAnsi"/>
          <w:sz w:val="24"/>
          <w:szCs w:val="24"/>
        </w:rPr>
        <w:t xml:space="preserve"> how there are three critical aspects to the framework</w:t>
      </w:r>
      <w:r w:rsidR="00B94BEF">
        <w:rPr>
          <w:rFonts w:cstheme="minorHAnsi"/>
          <w:sz w:val="24"/>
          <w:szCs w:val="24"/>
        </w:rPr>
        <w:t>,</w:t>
      </w:r>
      <w:r w:rsidR="003A5176">
        <w:rPr>
          <w:rFonts w:cstheme="minorHAnsi"/>
          <w:sz w:val="24"/>
          <w:szCs w:val="24"/>
        </w:rPr>
        <w:t xml:space="preserve"> the ‘Beijing Rules’, the ‘Riyadh Guidelines’</w:t>
      </w:r>
      <w:r w:rsidR="00B94BEF">
        <w:rPr>
          <w:rFonts w:cstheme="minorHAnsi"/>
          <w:sz w:val="24"/>
          <w:szCs w:val="24"/>
        </w:rPr>
        <w:t xml:space="preserve"> and the </w:t>
      </w:r>
      <w:r w:rsidR="003A5176">
        <w:rPr>
          <w:rFonts w:cstheme="minorHAnsi"/>
          <w:sz w:val="24"/>
          <w:szCs w:val="24"/>
        </w:rPr>
        <w:t>‘Havana Rules’</w:t>
      </w:r>
      <w:r w:rsidR="00CC0738">
        <w:rPr>
          <w:rFonts w:cstheme="minorHAnsi"/>
          <w:sz w:val="24"/>
          <w:szCs w:val="24"/>
        </w:rPr>
        <w:t>. These instruments</w:t>
      </w:r>
      <w:r w:rsidR="00B94BEF">
        <w:rPr>
          <w:rFonts w:cstheme="minorHAnsi"/>
          <w:sz w:val="24"/>
          <w:szCs w:val="24"/>
        </w:rPr>
        <w:t xml:space="preserve"> led to the creation of the United Nations Convention on the Rights of the Child (UNCRC) in 1990</w:t>
      </w:r>
      <w:r w:rsidR="003A5176">
        <w:rPr>
          <w:rFonts w:cstheme="minorHAnsi"/>
          <w:sz w:val="24"/>
          <w:szCs w:val="24"/>
        </w:rPr>
        <w:t xml:space="preserve">. </w:t>
      </w:r>
      <w:r w:rsidR="00B94BEF">
        <w:rPr>
          <w:rFonts w:cstheme="minorHAnsi"/>
          <w:sz w:val="24"/>
          <w:szCs w:val="24"/>
        </w:rPr>
        <w:t xml:space="preserve">The UNCRC consists of a total of 54 articles which detail out all the basic human rights all children are entitled to in their lives, these would include </w:t>
      </w:r>
      <w:r w:rsidR="002F74C3">
        <w:rPr>
          <w:rFonts w:cstheme="minorHAnsi"/>
          <w:sz w:val="24"/>
          <w:szCs w:val="24"/>
        </w:rPr>
        <w:t>the protection from all discrimination that a child could potentially face e.g. their race or religious beliefs</w:t>
      </w:r>
      <w:r w:rsidR="006003BD">
        <w:rPr>
          <w:rFonts w:cstheme="minorHAnsi"/>
          <w:sz w:val="24"/>
          <w:szCs w:val="24"/>
        </w:rPr>
        <w:t xml:space="preserve"> (UNICEF 2016)</w:t>
      </w:r>
      <w:r w:rsidR="002F74C3">
        <w:rPr>
          <w:rFonts w:cstheme="minorHAnsi"/>
          <w:sz w:val="24"/>
          <w:szCs w:val="24"/>
        </w:rPr>
        <w:t xml:space="preserve">. This convention has been signed and agreed by all of the countries belonging to the United Nations (excluding the United States of America). </w:t>
      </w:r>
    </w:p>
    <w:p w:rsidR="007A255C" w:rsidRDefault="003A5176" w:rsidP="001556F6">
      <w:pPr>
        <w:rPr>
          <w:rFonts w:cstheme="minorHAnsi"/>
          <w:sz w:val="24"/>
          <w:szCs w:val="24"/>
        </w:rPr>
      </w:pPr>
      <w:r>
        <w:rPr>
          <w:rFonts w:cstheme="minorHAnsi"/>
          <w:sz w:val="24"/>
          <w:szCs w:val="24"/>
        </w:rPr>
        <w:t xml:space="preserve">       </w:t>
      </w:r>
      <w:r w:rsidR="00B94BEF">
        <w:rPr>
          <w:rFonts w:cstheme="minorHAnsi"/>
          <w:sz w:val="24"/>
          <w:szCs w:val="24"/>
        </w:rPr>
        <w:t xml:space="preserve">One of the most interesting questions raised in this section of the article is brought up </w:t>
      </w:r>
      <w:r w:rsidR="002F74C3">
        <w:rPr>
          <w:rFonts w:cstheme="minorHAnsi"/>
          <w:sz w:val="24"/>
          <w:szCs w:val="24"/>
        </w:rPr>
        <w:t>by Goldson, he asks how the benefits of the UNCRC convention possibly extend out to children globally who are</w:t>
      </w:r>
      <w:r w:rsidR="007A255C">
        <w:rPr>
          <w:rFonts w:cstheme="minorHAnsi"/>
          <w:sz w:val="24"/>
          <w:szCs w:val="24"/>
        </w:rPr>
        <w:t xml:space="preserve"> still</w:t>
      </w:r>
      <w:r w:rsidR="002F74C3">
        <w:rPr>
          <w:rFonts w:cstheme="minorHAnsi"/>
          <w:sz w:val="24"/>
          <w:szCs w:val="24"/>
        </w:rPr>
        <w:t xml:space="preserve"> in the</w:t>
      </w:r>
      <w:r w:rsidR="004C6252">
        <w:rPr>
          <w:rFonts w:cstheme="minorHAnsi"/>
          <w:sz w:val="24"/>
          <w:szCs w:val="24"/>
        </w:rPr>
        <w:t xml:space="preserve"> margin of being poor. He also brings attention to the reader multiple statistics about child p</w:t>
      </w:r>
      <w:r w:rsidR="008173C9">
        <w:rPr>
          <w:rFonts w:cstheme="minorHAnsi"/>
          <w:sz w:val="24"/>
          <w:szCs w:val="24"/>
        </w:rPr>
        <w:t>overty which are quite alarming. T</w:t>
      </w:r>
      <w:r w:rsidR="004C6252">
        <w:rPr>
          <w:rFonts w:cstheme="minorHAnsi"/>
          <w:sz w:val="24"/>
          <w:szCs w:val="24"/>
        </w:rPr>
        <w:t>hese</w:t>
      </w:r>
      <w:r w:rsidR="008173C9">
        <w:rPr>
          <w:rFonts w:cstheme="minorHAnsi"/>
          <w:sz w:val="24"/>
          <w:szCs w:val="24"/>
        </w:rPr>
        <w:t xml:space="preserve"> statistics</w:t>
      </w:r>
      <w:r w:rsidR="004C6252">
        <w:rPr>
          <w:rFonts w:cstheme="minorHAnsi"/>
          <w:sz w:val="24"/>
          <w:szCs w:val="24"/>
        </w:rPr>
        <w:t xml:space="preserve"> would include how over 28,000 children died everyday due to caus</w:t>
      </w:r>
      <w:r w:rsidR="008173C9">
        <w:rPr>
          <w:rFonts w:cstheme="minorHAnsi"/>
          <w:sz w:val="24"/>
          <w:szCs w:val="24"/>
        </w:rPr>
        <w:t>es related to poverty In 2004,</w:t>
      </w:r>
      <w:r w:rsidR="004C6252">
        <w:rPr>
          <w:rFonts w:cstheme="minorHAnsi"/>
          <w:sz w:val="24"/>
          <w:szCs w:val="24"/>
        </w:rPr>
        <w:t xml:space="preserve"> how in 2015 there were over 1 billion children who did not have access to clean drinking water or a competent health care service in case of illness or injury</w:t>
      </w:r>
      <w:r w:rsidR="00A123FA">
        <w:rPr>
          <w:rFonts w:cstheme="minorHAnsi"/>
          <w:sz w:val="24"/>
          <w:szCs w:val="24"/>
        </w:rPr>
        <w:t>(Goldson and Muncie, 2009)</w:t>
      </w:r>
      <w:r w:rsidR="004C6252">
        <w:rPr>
          <w:rFonts w:cstheme="minorHAnsi"/>
          <w:sz w:val="24"/>
          <w:szCs w:val="24"/>
        </w:rPr>
        <w:t xml:space="preserve">. </w:t>
      </w:r>
      <w:r w:rsidR="007A255C">
        <w:rPr>
          <w:rFonts w:cstheme="minorHAnsi"/>
          <w:sz w:val="24"/>
          <w:szCs w:val="24"/>
        </w:rPr>
        <w:t>This could possibly raise the question of the reader that if the UN member states signed up to the UNCRC in aims of protecting the rights of children globally, why is there still such a high number of children still living in poverty throughout the world?</w:t>
      </w:r>
    </w:p>
    <w:p w:rsidR="003F18B8" w:rsidRDefault="002D4054" w:rsidP="001556F6">
      <w:pPr>
        <w:rPr>
          <w:rFonts w:cstheme="minorHAnsi"/>
          <w:sz w:val="24"/>
          <w:szCs w:val="24"/>
        </w:rPr>
      </w:pPr>
      <w:r>
        <w:rPr>
          <w:rFonts w:cstheme="minorHAnsi"/>
          <w:sz w:val="24"/>
          <w:szCs w:val="24"/>
        </w:rPr>
        <w:t xml:space="preserve">       The second main section of the article is titled ‘Youth Justice Reform in England and Wales 1991 – 2016’. The aim of this section is to </w:t>
      </w:r>
      <w:r w:rsidR="0048437B">
        <w:rPr>
          <w:rFonts w:cstheme="minorHAnsi"/>
          <w:sz w:val="24"/>
          <w:szCs w:val="24"/>
        </w:rPr>
        <w:t xml:space="preserve">give a brief 2 page explanation to the reader on how Youth justice reformed in the 25 years between the introduction of the Criminal Justice Act of 1991 to the year 2016, it does this by splitting the 25 year gap into three key time periods, 1991-1997, 1998-2008 and 2009-2016. Once again Goldson uses the CJA 1991 as the foundation of his discussion on how youth justice was reformed in England and </w:t>
      </w:r>
      <w:r w:rsidR="003F18B8">
        <w:rPr>
          <w:rFonts w:cstheme="minorHAnsi"/>
          <w:sz w:val="24"/>
          <w:szCs w:val="24"/>
        </w:rPr>
        <w:t xml:space="preserve">Wales, he give examples as to how this happened e.g. the act erased prison custody of boys aged 14 years old and how it also ended remands for boys aged both 15 and 16 years old. </w:t>
      </w:r>
    </w:p>
    <w:p w:rsidR="002D4054" w:rsidRDefault="003F18B8" w:rsidP="00084367">
      <w:pPr>
        <w:rPr>
          <w:rFonts w:cstheme="minorHAnsi"/>
          <w:sz w:val="24"/>
          <w:szCs w:val="24"/>
        </w:rPr>
      </w:pPr>
      <w:r>
        <w:rPr>
          <w:rFonts w:cstheme="minorHAnsi"/>
          <w:sz w:val="24"/>
          <w:szCs w:val="24"/>
        </w:rPr>
        <w:lastRenderedPageBreak/>
        <w:t xml:space="preserve">       Although he gave the aforementioned examples as to how the youth justice had changed, he </w:t>
      </w:r>
      <w:r w:rsidR="007D4CEF">
        <w:rPr>
          <w:rFonts w:cstheme="minorHAnsi"/>
          <w:sz w:val="24"/>
          <w:szCs w:val="24"/>
        </w:rPr>
        <w:t>claims that this article is not the place for him to discuss and analyse the ‘principle drivers’ of the youth justice reform past the year of 1991 when the CJA 1991 had been introduced. Instead of discussing it in the article and giving the reader more of an understanding into the subject matter, Goldson instead notes that the reader should</w:t>
      </w:r>
      <w:r w:rsidR="00084367">
        <w:rPr>
          <w:rFonts w:cstheme="minorHAnsi"/>
          <w:sz w:val="24"/>
          <w:szCs w:val="24"/>
        </w:rPr>
        <w:t xml:space="preserve"> look</w:t>
      </w:r>
      <w:r w:rsidR="007D4CEF">
        <w:rPr>
          <w:rFonts w:cstheme="minorHAnsi"/>
          <w:sz w:val="24"/>
          <w:szCs w:val="24"/>
        </w:rPr>
        <w:t xml:space="preserve"> at another one of his published pieces of literature titled ‘</w:t>
      </w:r>
      <w:r w:rsidR="00084367" w:rsidRPr="00084367">
        <w:rPr>
          <w:rFonts w:cstheme="minorHAnsi"/>
          <w:i/>
          <w:sz w:val="24"/>
          <w:szCs w:val="24"/>
        </w:rPr>
        <w:t>The circular motions of penal politics and the pervasive irrationalities of child imprisonment’</w:t>
      </w:r>
      <w:r w:rsidR="00084367">
        <w:rPr>
          <w:rFonts w:cstheme="minorHAnsi"/>
          <w:sz w:val="24"/>
          <w:szCs w:val="24"/>
        </w:rPr>
        <w:t xml:space="preserve">. </w:t>
      </w:r>
      <w:r w:rsidR="009E526D">
        <w:rPr>
          <w:rFonts w:cstheme="minorHAnsi"/>
          <w:sz w:val="24"/>
          <w:szCs w:val="24"/>
        </w:rPr>
        <w:t xml:space="preserve">By doing this he has given any reader of the article who may not be too familiar with the topic of Youth Justice with a clear piece of literature in which they can gather a further understanding and insight into the work that Goldson has done. </w:t>
      </w:r>
    </w:p>
    <w:p w:rsidR="009E526D" w:rsidRDefault="009E526D" w:rsidP="00084367">
      <w:pPr>
        <w:rPr>
          <w:rFonts w:cstheme="minorHAnsi"/>
          <w:sz w:val="24"/>
          <w:szCs w:val="24"/>
        </w:rPr>
      </w:pPr>
      <w:r>
        <w:rPr>
          <w:rFonts w:cstheme="minorHAnsi"/>
          <w:sz w:val="24"/>
          <w:szCs w:val="24"/>
        </w:rPr>
        <w:t xml:space="preserve">       The research team implemented the use of a </w:t>
      </w:r>
      <w:r w:rsidR="007D69B8">
        <w:rPr>
          <w:rFonts w:cstheme="minorHAnsi"/>
          <w:sz w:val="24"/>
          <w:szCs w:val="24"/>
        </w:rPr>
        <w:t xml:space="preserve">line </w:t>
      </w:r>
      <w:r>
        <w:rPr>
          <w:rFonts w:cstheme="minorHAnsi"/>
          <w:sz w:val="24"/>
          <w:szCs w:val="24"/>
        </w:rPr>
        <w:t xml:space="preserve">graph within this section of the article to show the number of Child imprisonment within England and Wales between the years 1992 – 2016. </w:t>
      </w:r>
      <w:r w:rsidR="008173C9">
        <w:rPr>
          <w:rFonts w:cstheme="minorHAnsi"/>
          <w:sz w:val="24"/>
          <w:szCs w:val="24"/>
        </w:rPr>
        <w:t>W</w:t>
      </w:r>
      <w:r w:rsidR="007D69B8">
        <w:rPr>
          <w:rFonts w:cstheme="minorHAnsi"/>
          <w:sz w:val="24"/>
          <w:szCs w:val="24"/>
        </w:rPr>
        <w:t>e can see that between the years of 1992 to 2008 the number of children who were being imprisoned grew from approxim</w:t>
      </w:r>
      <w:r w:rsidR="003B1952">
        <w:rPr>
          <w:rFonts w:cstheme="minorHAnsi"/>
          <w:sz w:val="24"/>
          <w:szCs w:val="24"/>
        </w:rPr>
        <w:t xml:space="preserve">ately 1400 to over 3000. Goldson believes that the reason for this dramatic increase of child imprisonment between this </w:t>
      </w:r>
      <w:proofErr w:type="gramStart"/>
      <w:r w:rsidR="003B1952">
        <w:rPr>
          <w:rFonts w:cstheme="minorHAnsi"/>
          <w:sz w:val="24"/>
          <w:szCs w:val="24"/>
        </w:rPr>
        <w:t>period</w:t>
      </w:r>
      <w:proofErr w:type="gramEnd"/>
      <w:r w:rsidR="003B1952">
        <w:rPr>
          <w:rFonts w:cstheme="minorHAnsi"/>
          <w:sz w:val="24"/>
          <w:szCs w:val="24"/>
        </w:rPr>
        <w:t xml:space="preserve"> would primarily be because of the introduction of ‘New Labour’ under the leadership of Tony Blair being elected as the go</w:t>
      </w:r>
      <w:r w:rsidR="00A4707C">
        <w:rPr>
          <w:rFonts w:cstheme="minorHAnsi"/>
          <w:sz w:val="24"/>
          <w:szCs w:val="24"/>
        </w:rPr>
        <w:t>vernment of the United Kingdom. He states that this new tougher approach by the elected New Labour can be clearly seen from the White Paper titled ‘</w:t>
      </w:r>
      <w:r w:rsidR="00A4707C" w:rsidRPr="00A4707C">
        <w:rPr>
          <w:rFonts w:cstheme="minorHAnsi"/>
          <w:i/>
          <w:sz w:val="24"/>
          <w:szCs w:val="24"/>
        </w:rPr>
        <w:t xml:space="preserve">No More Excuses: A New Approach to Tackling Youth Crime in England and Wales’ </w:t>
      </w:r>
      <w:r w:rsidR="005B5FAF">
        <w:rPr>
          <w:rFonts w:cstheme="minorHAnsi"/>
          <w:sz w:val="24"/>
          <w:szCs w:val="24"/>
        </w:rPr>
        <w:t xml:space="preserve">(Home Office </w:t>
      </w:r>
      <w:r w:rsidR="00A4707C">
        <w:rPr>
          <w:rFonts w:cstheme="minorHAnsi"/>
          <w:sz w:val="24"/>
          <w:szCs w:val="24"/>
        </w:rPr>
        <w:t>1997),</w:t>
      </w:r>
      <w:r w:rsidR="00A4707C" w:rsidRPr="00A4707C">
        <w:rPr>
          <w:rFonts w:cstheme="minorHAnsi"/>
          <w:sz w:val="24"/>
          <w:szCs w:val="24"/>
        </w:rPr>
        <w:t xml:space="preserve"> </w:t>
      </w:r>
      <w:r w:rsidR="00A4707C">
        <w:rPr>
          <w:rFonts w:cstheme="minorHAnsi"/>
          <w:sz w:val="24"/>
          <w:szCs w:val="24"/>
        </w:rPr>
        <w:t>these new approaches to youth Justice included localised child curfew plans, detention and training orders and Anti-Social behaviour orders</w:t>
      </w:r>
      <w:r w:rsidR="00A123FA">
        <w:rPr>
          <w:rFonts w:cstheme="minorHAnsi"/>
          <w:sz w:val="24"/>
          <w:szCs w:val="24"/>
        </w:rPr>
        <w:t>(Goldson 2010)</w:t>
      </w:r>
      <w:r w:rsidR="00A4707C">
        <w:rPr>
          <w:rFonts w:cstheme="minorHAnsi"/>
          <w:sz w:val="24"/>
          <w:szCs w:val="24"/>
        </w:rPr>
        <w:t xml:space="preserve">. </w:t>
      </w:r>
    </w:p>
    <w:p w:rsidR="00A4707C" w:rsidRDefault="00AD283B" w:rsidP="00084367">
      <w:pPr>
        <w:rPr>
          <w:rFonts w:cstheme="minorHAnsi"/>
          <w:sz w:val="24"/>
          <w:szCs w:val="24"/>
        </w:rPr>
      </w:pPr>
      <w:r>
        <w:rPr>
          <w:rFonts w:cstheme="minorHAnsi"/>
          <w:sz w:val="24"/>
          <w:szCs w:val="24"/>
        </w:rPr>
        <w:t xml:space="preserve">       The third and final </w:t>
      </w:r>
      <w:r w:rsidR="00A4707C">
        <w:rPr>
          <w:rFonts w:cstheme="minorHAnsi"/>
          <w:sz w:val="24"/>
          <w:szCs w:val="24"/>
        </w:rPr>
        <w:t xml:space="preserve">section titled </w:t>
      </w:r>
      <w:r w:rsidR="00A4707C">
        <w:rPr>
          <w:rFonts w:cstheme="minorHAnsi"/>
          <w:i/>
          <w:sz w:val="24"/>
          <w:szCs w:val="24"/>
        </w:rPr>
        <w:t xml:space="preserve">‘A Systemic Analysis’ </w:t>
      </w:r>
      <w:r w:rsidR="00A4707C">
        <w:rPr>
          <w:rFonts w:cstheme="minorHAnsi"/>
          <w:sz w:val="24"/>
          <w:szCs w:val="24"/>
        </w:rPr>
        <w:t xml:space="preserve">contains the bulk of the </w:t>
      </w:r>
      <w:r w:rsidR="00E465B0">
        <w:rPr>
          <w:rFonts w:cstheme="minorHAnsi"/>
          <w:sz w:val="24"/>
          <w:szCs w:val="24"/>
        </w:rPr>
        <w:t xml:space="preserve">research article. </w:t>
      </w:r>
      <w:r w:rsidR="001B2A6E">
        <w:rPr>
          <w:rFonts w:cstheme="minorHAnsi"/>
          <w:sz w:val="24"/>
          <w:szCs w:val="24"/>
        </w:rPr>
        <w:t xml:space="preserve">It </w:t>
      </w:r>
      <w:r w:rsidR="00E465B0">
        <w:rPr>
          <w:rFonts w:cstheme="minorHAnsi"/>
          <w:sz w:val="24"/>
          <w:szCs w:val="24"/>
        </w:rPr>
        <w:t>state</w:t>
      </w:r>
      <w:r w:rsidR="001B2A6E">
        <w:rPr>
          <w:rFonts w:cstheme="minorHAnsi"/>
          <w:sz w:val="24"/>
          <w:szCs w:val="24"/>
        </w:rPr>
        <w:t>s that prior to having a decent understanding of the</w:t>
      </w:r>
      <w:r w:rsidR="00E465B0">
        <w:rPr>
          <w:rFonts w:cstheme="minorHAnsi"/>
          <w:sz w:val="24"/>
          <w:szCs w:val="24"/>
        </w:rPr>
        <w:t xml:space="preserve"> relationship between human rights and youth justice reform in England and Wales, you must first look at</w:t>
      </w:r>
      <w:r w:rsidR="001B2A6E">
        <w:rPr>
          <w:rFonts w:cstheme="minorHAnsi"/>
          <w:sz w:val="24"/>
          <w:szCs w:val="24"/>
        </w:rPr>
        <w:t xml:space="preserve"> and analyse each point of th</w:t>
      </w:r>
      <w:r>
        <w:rPr>
          <w:rFonts w:cstheme="minorHAnsi"/>
          <w:sz w:val="24"/>
          <w:szCs w:val="24"/>
        </w:rPr>
        <w:t>e system and how</w:t>
      </w:r>
      <w:r w:rsidR="001B2A6E">
        <w:rPr>
          <w:rFonts w:cstheme="minorHAnsi"/>
          <w:sz w:val="24"/>
          <w:szCs w:val="24"/>
        </w:rPr>
        <w:t xml:space="preserve"> it works.</w:t>
      </w:r>
      <w:r w:rsidR="00103B36">
        <w:rPr>
          <w:rFonts w:cstheme="minorHAnsi"/>
          <w:sz w:val="24"/>
          <w:szCs w:val="24"/>
        </w:rPr>
        <w:t xml:space="preserve"> These different points of the system include looking at the </w:t>
      </w:r>
      <w:r w:rsidR="00103B36">
        <w:rPr>
          <w:rFonts w:cstheme="minorHAnsi"/>
          <w:i/>
          <w:sz w:val="24"/>
          <w:szCs w:val="24"/>
        </w:rPr>
        <w:t>Minimum age of criminal responsibility</w:t>
      </w:r>
      <w:r w:rsidR="00103B36">
        <w:rPr>
          <w:rFonts w:cstheme="minorHAnsi"/>
          <w:sz w:val="24"/>
          <w:szCs w:val="24"/>
        </w:rPr>
        <w:t xml:space="preserve">, </w:t>
      </w:r>
      <w:r w:rsidR="00103B36">
        <w:rPr>
          <w:rFonts w:cstheme="minorHAnsi"/>
          <w:i/>
          <w:sz w:val="24"/>
          <w:szCs w:val="24"/>
        </w:rPr>
        <w:t>Policing</w:t>
      </w:r>
      <w:r w:rsidR="00103B36">
        <w:rPr>
          <w:rFonts w:cstheme="minorHAnsi"/>
          <w:sz w:val="24"/>
          <w:szCs w:val="24"/>
        </w:rPr>
        <w:t xml:space="preserve">, </w:t>
      </w:r>
      <w:r w:rsidR="00103B36">
        <w:rPr>
          <w:rFonts w:cstheme="minorHAnsi"/>
          <w:i/>
          <w:sz w:val="24"/>
          <w:szCs w:val="24"/>
        </w:rPr>
        <w:t>Freedom of movement and association</w:t>
      </w:r>
      <w:r w:rsidR="00103B36">
        <w:rPr>
          <w:rFonts w:cstheme="minorHAnsi"/>
          <w:sz w:val="24"/>
          <w:szCs w:val="24"/>
        </w:rPr>
        <w:t xml:space="preserve">, </w:t>
      </w:r>
      <w:r w:rsidR="00103B36">
        <w:rPr>
          <w:rFonts w:cstheme="minorHAnsi"/>
          <w:i/>
          <w:sz w:val="24"/>
          <w:szCs w:val="24"/>
        </w:rPr>
        <w:t xml:space="preserve">Courts and judicial proceedings, Privacy, Criminal </w:t>
      </w:r>
      <w:r w:rsidR="00103B36" w:rsidRPr="00103B36">
        <w:rPr>
          <w:rFonts w:cstheme="minorHAnsi"/>
          <w:sz w:val="24"/>
          <w:szCs w:val="24"/>
        </w:rPr>
        <w:t>Records</w:t>
      </w:r>
      <w:r w:rsidR="00103B36">
        <w:rPr>
          <w:rFonts w:cstheme="minorHAnsi"/>
          <w:sz w:val="24"/>
          <w:szCs w:val="24"/>
        </w:rPr>
        <w:t xml:space="preserve"> and </w:t>
      </w:r>
      <w:r w:rsidR="00103B36" w:rsidRPr="00103B36">
        <w:rPr>
          <w:rFonts w:cstheme="minorHAnsi"/>
          <w:i/>
          <w:sz w:val="24"/>
          <w:szCs w:val="24"/>
        </w:rPr>
        <w:t>Penal detention</w:t>
      </w:r>
      <w:r w:rsidR="00103B36">
        <w:rPr>
          <w:rFonts w:cstheme="minorHAnsi"/>
          <w:sz w:val="24"/>
          <w:szCs w:val="24"/>
        </w:rPr>
        <w:t>.</w:t>
      </w:r>
    </w:p>
    <w:p w:rsidR="00103B36" w:rsidRDefault="00103B36" w:rsidP="00084367">
      <w:pPr>
        <w:rPr>
          <w:rFonts w:cstheme="minorHAnsi"/>
          <w:sz w:val="24"/>
          <w:szCs w:val="24"/>
        </w:rPr>
      </w:pPr>
      <w:r>
        <w:rPr>
          <w:rFonts w:cstheme="minorHAnsi"/>
          <w:sz w:val="24"/>
          <w:szCs w:val="24"/>
        </w:rPr>
        <w:t xml:space="preserve">       </w:t>
      </w:r>
      <w:r w:rsidR="00CB10CC">
        <w:rPr>
          <w:rFonts w:cstheme="minorHAnsi"/>
          <w:sz w:val="24"/>
          <w:szCs w:val="24"/>
        </w:rPr>
        <w:t xml:space="preserve">In the </w:t>
      </w:r>
      <w:r w:rsidR="00AD283B">
        <w:rPr>
          <w:rFonts w:cstheme="minorHAnsi"/>
          <w:sz w:val="24"/>
          <w:szCs w:val="24"/>
        </w:rPr>
        <w:t>sub</w:t>
      </w:r>
      <w:r w:rsidR="00CB10CC">
        <w:rPr>
          <w:rFonts w:cstheme="minorHAnsi"/>
          <w:sz w:val="24"/>
          <w:szCs w:val="24"/>
        </w:rPr>
        <w:t>section titled ‘Minimum age of criminal responsibility’, Goldson and the rest of the research team bring up one significant issue that the youth justice sy</w:t>
      </w:r>
      <w:r w:rsidR="00AA5849">
        <w:rPr>
          <w:rFonts w:cstheme="minorHAnsi"/>
          <w:sz w:val="24"/>
          <w:szCs w:val="24"/>
        </w:rPr>
        <w:t>stem in England and Wales face. T</w:t>
      </w:r>
      <w:r w:rsidR="00CB10CC">
        <w:rPr>
          <w:rFonts w:cstheme="minorHAnsi"/>
          <w:sz w:val="24"/>
          <w:szCs w:val="24"/>
        </w:rPr>
        <w:t>his</w:t>
      </w:r>
      <w:r w:rsidR="00AA5849">
        <w:rPr>
          <w:rFonts w:cstheme="minorHAnsi"/>
          <w:sz w:val="24"/>
          <w:szCs w:val="24"/>
        </w:rPr>
        <w:t xml:space="preserve"> issue</w:t>
      </w:r>
      <w:r w:rsidR="00CB10CC">
        <w:rPr>
          <w:rFonts w:cstheme="minorHAnsi"/>
          <w:sz w:val="24"/>
          <w:szCs w:val="24"/>
        </w:rPr>
        <w:t xml:space="preserve"> being that the </w:t>
      </w:r>
      <w:proofErr w:type="spellStart"/>
      <w:r w:rsidR="00CB10CC">
        <w:rPr>
          <w:rFonts w:cstheme="minorHAnsi"/>
          <w:i/>
          <w:sz w:val="24"/>
          <w:szCs w:val="24"/>
        </w:rPr>
        <w:t>doli</w:t>
      </w:r>
      <w:proofErr w:type="spellEnd"/>
      <w:r w:rsidR="00CB10CC">
        <w:rPr>
          <w:rFonts w:cstheme="minorHAnsi"/>
          <w:i/>
          <w:sz w:val="24"/>
          <w:szCs w:val="24"/>
        </w:rPr>
        <w:t xml:space="preserve"> </w:t>
      </w:r>
      <w:proofErr w:type="spellStart"/>
      <w:r w:rsidR="00CB10CC">
        <w:rPr>
          <w:rFonts w:cstheme="minorHAnsi"/>
          <w:i/>
          <w:sz w:val="24"/>
          <w:szCs w:val="24"/>
        </w:rPr>
        <w:t>incapax</w:t>
      </w:r>
      <w:proofErr w:type="spellEnd"/>
      <w:r w:rsidR="007F0D86">
        <w:rPr>
          <w:rFonts w:cstheme="minorHAnsi"/>
          <w:sz w:val="24"/>
          <w:szCs w:val="24"/>
        </w:rPr>
        <w:t xml:space="preserve"> doctrine (t</w:t>
      </w:r>
      <w:r w:rsidR="00CB10CC">
        <w:rPr>
          <w:rFonts w:cstheme="minorHAnsi"/>
          <w:sz w:val="24"/>
          <w:szCs w:val="24"/>
        </w:rPr>
        <w:t xml:space="preserve">his is the belief that children aged between 10 to 13 years old are not mature enough to understand the difference between right and wrong) </w:t>
      </w:r>
      <w:r w:rsidR="00EE2516">
        <w:rPr>
          <w:rFonts w:cstheme="minorHAnsi"/>
          <w:sz w:val="24"/>
          <w:szCs w:val="24"/>
        </w:rPr>
        <w:t>had been removed by the New Labour government with the Crime and Disorder Act of 1998 (</w:t>
      </w:r>
      <w:proofErr w:type="spellStart"/>
      <w:r w:rsidR="00FF170A">
        <w:rPr>
          <w:rFonts w:cstheme="minorHAnsi"/>
          <w:sz w:val="24"/>
          <w:szCs w:val="24"/>
        </w:rPr>
        <w:t>Cunneen</w:t>
      </w:r>
      <w:proofErr w:type="spellEnd"/>
      <w:r w:rsidR="00FF170A">
        <w:rPr>
          <w:rFonts w:cstheme="minorHAnsi"/>
          <w:sz w:val="24"/>
          <w:szCs w:val="24"/>
        </w:rPr>
        <w:t>, Goldson and Russell. 2016,</w:t>
      </w:r>
      <w:r w:rsidR="00EE2516">
        <w:rPr>
          <w:rFonts w:cstheme="minorHAnsi"/>
          <w:sz w:val="24"/>
          <w:szCs w:val="24"/>
        </w:rPr>
        <w:t xml:space="preserve"> page 410). </w:t>
      </w:r>
      <w:r w:rsidR="00F91203">
        <w:rPr>
          <w:rFonts w:cstheme="minorHAnsi"/>
          <w:sz w:val="24"/>
          <w:szCs w:val="24"/>
        </w:rPr>
        <w:t>Unfortunately England and Wales fall below the sta</w:t>
      </w:r>
      <w:r w:rsidR="008C65F2">
        <w:rPr>
          <w:rFonts w:cstheme="minorHAnsi"/>
          <w:sz w:val="24"/>
          <w:szCs w:val="24"/>
        </w:rPr>
        <w:t>ndard of MACR compared to the</w:t>
      </w:r>
      <w:r w:rsidR="00F91203">
        <w:rPr>
          <w:rFonts w:cstheme="minorHAnsi"/>
          <w:sz w:val="24"/>
          <w:szCs w:val="24"/>
        </w:rPr>
        <w:t xml:space="preserve"> European Union with their minimum age of </w:t>
      </w:r>
      <w:r w:rsidR="008C65F2">
        <w:rPr>
          <w:rFonts w:cstheme="minorHAnsi"/>
          <w:sz w:val="24"/>
          <w:szCs w:val="24"/>
        </w:rPr>
        <w:t>criminal responsibility being the age of 14 years old. To reiterate the point that the youth justice syst</w:t>
      </w:r>
      <w:r w:rsidR="00FF170A">
        <w:rPr>
          <w:rFonts w:cstheme="minorHAnsi"/>
          <w:sz w:val="24"/>
          <w:szCs w:val="24"/>
        </w:rPr>
        <w:t xml:space="preserve">em needs to be reformed, </w:t>
      </w:r>
      <w:r w:rsidR="00097EBA">
        <w:rPr>
          <w:rFonts w:cstheme="minorHAnsi"/>
          <w:sz w:val="24"/>
          <w:szCs w:val="24"/>
        </w:rPr>
        <w:t>the research team (2016, p.411)</w:t>
      </w:r>
      <w:r w:rsidR="008C65F2">
        <w:rPr>
          <w:rFonts w:cstheme="minorHAnsi"/>
          <w:sz w:val="24"/>
          <w:szCs w:val="24"/>
        </w:rPr>
        <w:t xml:space="preserve"> mentions that the </w:t>
      </w:r>
      <w:r w:rsidR="008C65F2" w:rsidRPr="002B6340">
        <w:rPr>
          <w:rFonts w:cstheme="minorHAnsi"/>
          <w:i/>
          <w:sz w:val="24"/>
          <w:szCs w:val="24"/>
        </w:rPr>
        <w:t>United Nations Committee on the Rights of the Child</w:t>
      </w:r>
      <w:r w:rsidR="008775F9">
        <w:rPr>
          <w:rFonts w:cstheme="minorHAnsi"/>
          <w:sz w:val="24"/>
          <w:szCs w:val="24"/>
        </w:rPr>
        <w:t xml:space="preserve"> (UNCRC)</w:t>
      </w:r>
      <w:r w:rsidR="002B6340">
        <w:rPr>
          <w:rFonts w:cstheme="minorHAnsi"/>
          <w:i/>
          <w:sz w:val="24"/>
          <w:szCs w:val="24"/>
        </w:rPr>
        <w:t xml:space="preserve"> </w:t>
      </w:r>
      <w:r w:rsidR="002B6340">
        <w:rPr>
          <w:rFonts w:cstheme="minorHAnsi"/>
          <w:sz w:val="24"/>
          <w:szCs w:val="24"/>
        </w:rPr>
        <w:t xml:space="preserve">advised the UK to raise its MACR to an acceptable international standard and that they have seen minimal prospect of there being any </w:t>
      </w:r>
      <w:r w:rsidR="00FF170A">
        <w:rPr>
          <w:rFonts w:cstheme="minorHAnsi"/>
          <w:sz w:val="24"/>
          <w:szCs w:val="24"/>
        </w:rPr>
        <w:t>form of progressive reform.</w:t>
      </w:r>
    </w:p>
    <w:p w:rsidR="00A123FA" w:rsidRDefault="00A123FA" w:rsidP="00084367">
      <w:pPr>
        <w:rPr>
          <w:rFonts w:cstheme="minorHAnsi"/>
          <w:sz w:val="24"/>
          <w:szCs w:val="24"/>
        </w:rPr>
      </w:pPr>
    </w:p>
    <w:p w:rsidR="004E2DB7" w:rsidRDefault="004E2DB7" w:rsidP="00084367">
      <w:pPr>
        <w:rPr>
          <w:rFonts w:cstheme="minorHAnsi"/>
          <w:sz w:val="24"/>
          <w:szCs w:val="24"/>
        </w:rPr>
      </w:pPr>
    </w:p>
    <w:p w:rsidR="004E2DB7" w:rsidRDefault="004E2DB7" w:rsidP="00084367">
      <w:pPr>
        <w:rPr>
          <w:rFonts w:cstheme="minorHAnsi"/>
          <w:sz w:val="24"/>
          <w:szCs w:val="24"/>
        </w:rPr>
      </w:pPr>
    </w:p>
    <w:p w:rsidR="000D42BD" w:rsidRDefault="000D42BD" w:rsidP="00084367">
      <w:pPr>
        <w:rPr>
          <w:rFonts w:cstheme="minorHAnsi"/>
          <w:sz w:val="24"/>
          <w:szCs w:val="24"/>
        </w:rPr>
      </w:pPr>
      <w:r>
        <w:rPr>
          <w:rFonts w:cstheme="minorHAnsi"/>
          <w:sz w:val="24"/>
          <w:szCs w:val="24"/>
        </w:rPr>
        <w:t xml:space="preserve">       The analysis continues to point out how the children and</w:t>
      </w:r>
      <w:r w:rsidR="00AE1507">
        <w:rPr>
          <w:rFonts w:cstheme="minorHAnsi"/>
          <w:sz w:val="24"/>
          <w:szCs w:val="24"/>
        </w:rPr>
        <w:t xml:space="preserve"> the</w:t>
      </w:r>
      <w:r>
        <w:rPr>
          <w:rFonts w:cstheme="minorHAnsi"/>
          <w:sz w:val="24"/>
          <w:szCs w:val="24"/>
        </w:rPr>
        <w:t xml:space="preserve"> youth population of England and Wales are suffering due to the fact that the Youth Justice system in the United Kingdom is flawed compared </w:t>
      </w:r>
      <w:proofErr w:type="gramStart"/>
      <w:r>
        <w:rPr>
          <w:rFonts w:cstheme="minorHAnsi"/>
          <w:sz w:val="24"/>
          <w:szCs w:val="24"/>
        </w:rPr>
        <w:t>to</w:t>
      </w:r>
      <w:proofErr w:type="gramEnd"/>
      <w:r>
        <w:rPr>
          <w:rFonts w:cstheme="minorHAnsi"/>
          <w:sz w:val="24"/>
          <w:szCs w:val="24"/>
        </w:rPr>
        <w:t xml:space="preserve"> many of the other UN member states in Europe. The article explains that since the introduction of new police powers over the past 25 years with such practices as Stop and Search and keeping offenders in police cells overnight, </w:t>
      </w:r>
      <w:r w:rsidR="00B34160">
        <w:rPr>
          <w:rFonts w:cstheme="minorHAnsi"/>
          <w:sz w:val="24"/>
          <w:szCs w:val="24"/>
        </w:rPr>
        <w:t>it has clashed with many of the rights the United Nation has set out for Children (</w:t>
      </w:r>
      <w:proofErr w:type="spellStart"/>
      <w:r w:rsidR="00FF170A">
        <w:rPr>
          <w:rFonts w:cstheme="minorHAnsi"/>
          <w:sz w:val="24"/>
          <w:szCs w:val="24"/>
        </w:rPr>
        <w:t>Cunneen</w:t>
      </w:r>
      <w:proofErr w:type="spellEnd"/>
      <w:r w:rsidR="00FF170A">
        <w:rPr>
          <w:rFonts w:cstheme="minorHAnsi"/>
          <w:sz w:val="24"/>
          <w:szCs w:val="24"/>
        </w:rPr>
        <w:t>, Goldson and Russell. 2016,</w:t>
      </w:r>
      <w:r w:rsidR="00B34160">
        <w:rPr>
          <w:rFonts w:cstheme="minorHAnsi"/>
          <w:sz w:val="24"/>
          <w:szCs w:val="24"/>
        </w:rPr>
        <w:t xml:space="preserve"> Page 411). </w:t>
      </w:r>
      <w:r w:rsidR="008775F9">
        <w:rPr>
          <w:rFonts w:cstheme="minorHAnsi"/>
          <w:sz w:val="24"/>
          <w:szCs w:val="24"/>
        </w:rPr>
        <w:t>They also explain that one of the major issues the UNCRC</w:t>
      </w:r>
      <w:r w:rsidR="002C04E0">
        <w:rPr>
          <w:rFonts w:cstheme="minorHAnsi"/>
          <w:sz w:val="24"/>
          <w:szCs w:val="24"/>
        </w:rPr>
        <w:t xml:space="preserve"> had with the police services in England and Wales is their practise of</w:t>
      </w:r>
      <w:r w:rsidR="007C4AFA">
        <w:rPr>
          <w:rFonts w:cstheme="minorHAnsi"/>
          <w:sz w:val="24"/>
          <w:szCs w:val="24"/>
        </w:rPr>
        <w:t xml:space="preserve"> retaining the DNA of Children, g</w:t>
      </w:r>
      <w:r w:rsidR="002C04E0">
        <w:rPr>
          <w:rFonts w:cstheme="minorHAnsi"/>
          <w:sz w:val="24"/>
          <w:szCs w:val="24"/>
        </w:rPr>
        <w:t>uilty or those who are</w:t>
      </w:r>
      <w:r w:rsidR="007C4AFA">
        <w:rPr>
          <w:rFonts w:cstheme="minorHAnsi"/>
          <w:sz w:val="24"/>
          <w:szCs w:val="24"/>
        </w:rPr>
        <w:t xml:space="preserve"> innocent (</w:t>
      </w:r>
      <w:r w:rsidR="00FF170A">
        <w:rPr>
          <w:rFonts w:cstheme="minorHAnsi"/>
          <w:sz w:val="24"/>
          <w:szCs w:val="24"/>
        </w:rPr>
        <w:t xml:space="preserve">2016, </w:t>
      </w:r>
      <w:r w:rsidR="007C4AFA">
        <w:rPr>
          <w:rFonts w:cstheme="minorHAnsi"/>
          <w:sz w:val="24"/>
          <w:szCs w:val="24"/>
        </w:rPr>
        <w:t xml:space="preserve">page 414). </w:t>
      </w:r>
    </w:p>
    <w:p w:rsidR="00B855FD" w:rsidRDefault="007C4AFA" w:rsidP="00084367">
      <w:pPr>
        <w:rPr>
          <w:rFonts w:cstheme="minorHAnsi"/>
          <w:sz w:val="24"/>
          <w:szCs w:val="24"/>
        </w:rPr>
      </w:pPr>
      <w:r>
        <w:rPr>
          <w:rFonts w:cstheme="minorHAnsi"/>
          <w:sz w:val="24"/>
          <w:szCs w:val="24"/>
        </w:rPr>
        <w:t xml:space="preserve">       The article concludes by overviewing many of the issues which surround the Youth Justice system in Engla</w:t>
      </w:r>
      <w:r w:rsidR="00BA1879">
        <w:rPr>
          <w:rFonts w:cstheme="minorHAnsi"/>
          <w:sz w:val="24"/>
          <w:szCs w:val="24"/>
        </w:rPr>
        <w:t>nd and Wales. T</w:t>
      </w:r>
      <w:r w:rsidR="00B063DC">
        <w:rPr>
          <w:rFonts w:cstheme="minorHAnsi"/>
          <w:sz w:val="24"/>
          <w:szCs w:val="24"/>
        </w:rPr>
        <w:t>hese</w:t>
      </w:r>
      <w:r w:rsidR="00BA1879">
        <w:rPr>
          <w:rFonts w:cstheme="minorHAnsi"/>
          <w:sz w:val="24"/>
          <w:szCs w:val="24"/>
        </w:rPr>
        <w:t xml:space="preserve"> issues</w:t>
      </w:r>
      <w:r w:rsidR="00B063DC">
        <w:rPr>
          <w:rFonts w:cstheme="minorHAnsi"/>
          <w:sz w:val="24"/>
          <w:szCs w:val="24"/>
        </w:rPr>
        <w:t xml:space="preserve"> would include the approach New Labour took with being stricter with young offenders and the fact that it was raised by the UNCRC that the United Kingdom’s minimum age of criminal responsibility is not on par with the international standard. They also state that although child imprisonment has declined in England and Wales post 2008 when the new Conservative government was elected under David Cameron (this decline can be seen in the graph previously mentioned in the article)</w:t>
      </w:r>
      <w:r w:rsidR="00FB15D9">
        <w:rPr>
          <w:rFonts w:cstheme="minorHAnsi"/>
          <w:sz w:val="24"/>
          <w:szCs w:val="24"/>
        </w:rPr>
        <w:t xml:space="preserve"> this does not mean that the human rights issues for children have reduced or if the youth justice system has improved dramatically. They then end the article with the conclusion that England and Wales ‘scant regard for the human rights, needs and prospects of a profoundly disadvantaged</w:t>
      </w:r>
      <w:r w:rsidR="002A66D3">
        <w:rPr>
          <w:rFonts w:cstheme="minorHAnsi"/>
          <w:sz w:val="24"/>
          <w:szCs w:val="24"/>
        </w:rPr>
        <w:t xml:space="preserve"> population of children’ (</w:t>
      </w:r>
      <w:r w:rsidR="00593322">
        <w:rPr>
          <w:rFonts w:cstheme="minorHAnsi"/>
          <w:sz w:val="24"/>
          <w:szCs w:val="24"/>
        </w:rPr>
        <w:t>201</w:t>
      </w:r>
      <w:r w:rsidR="00FB15D9">
        <w:rPr>
          <w:rFonts w:cstheme="minorHAnsi"/>
          <w:sz w:val="24"/>
          <w:szCs w:val="24"/>
        </w:rPr>
        <w:t>6, p.425)</w:t>
      </w:r>
      <w:r w:rsidR="00B855FD">
        <w:rPr>
          <w:rFonts w:cstheme="minorHAnsi"/>
          <w:sz w:val="24"/>
          <w:szCs w:val="24"/>
        </w:rPr>
        <w:t xml:space="preserve">. </w:t>
      </w:r>
    </w:p>
    <w:p w:rsidR="00B855FD" w:rsidRDefault="00B855FD" w:rsidP="00084367">
      <w:pPr>
        <w:rPr>
          <w:rFonts w:cstheme="minorHAnsi"/>
          <w:sz w:val="24"/>
          <w:szCs w:val="24"/>
        </w:rPr>
      </w:pPr>
      <w:r>
        <w:rPr>
          <w:rFonts w:cstheme="minorHAnsi"/>
          <w:sz w:val="24"/>
          <w:szCs w:val="24"/>
        </w:rPr>
        <w:t xml:space="preserve">       Overall the article gives an informative insight into the </w:t>
      </w:r>
      <w:r w:rsidR="00C56865">
        <w:rPr>
          <w:rFonts w:cstheme="minorHAnsi"/>
          <w:sz w:val="24"/>
          <w:szCs w:val="24"/>
        </w:rPr>
        <w:t>relationship between youth justice reform in England and Wales with international human rights instruments</w:t>
      </w:r>
      <w:r w:rsidR="00FB1FFF">
        <w:rPr>
          <w:rFonts w:cstheme="minorHAnsi"/>
          <w:sz w:val="24"/>
          <w:szCs w:val="24"/>
        </w:rPr>
        <w:t xml:space="preserve"> over the 25 year period of</w:t>
      </w:r>
      <w:r w:rsidR="00C56865">
        <w:rPr>
          <w:rFonts w:cstheme="minorHAnsi"/>
          <w:sz w:val="24"/>
          <w:szCs w:val="24"/>
        </w:rPr>
        <w:t xml:space="preserve"> 1991 to 2016. It introduces the reader into the important human rights framework by explaining how the United Nations have brought forward many legislations over the years to protect the livelihood of children</w:t>
      </w:r>
      <w:r w:rsidR="00593322">
        <w:rPr>
          <w:rFonts w:cstheme="minorHAnsi"/>
          <w:sz w:val="24"/>
          <w:szCs w:val="24"/>
        </w:rPr>
        <w:t xml:space="preserve">. The research team also highlight very well how the Youth Justice system in England and Wales is deeply flawed and how instead of it improving over time it instead has remained being problematic and continues to fail children and the youth of this country. This research article would be ideal for both beginners to the subject as well as those who are well versed in Youth Justice Reform as it contains plenty of references to in depth research conducted by the members of the research team.   </w:t>
      </w:r>
      <w:r w:rsidR="00C56865">
        <w:rPr>
          <w:rFonts w:cstheme="minorHAnsi"/>
          <w:sz w:val="24"/>
          <w:szCs w:val="24"/>
        </w:rPr>
        <w:t xml:space="preserve">  </w:t>
      </w:r>
    </w:p>
    <w:p w:rsidR="00C77995" w:rsidRDefault="00C77995" w:rsidP="00084367">
      <w:pPr>
        <w:rPr>
          <w:rFonts w:cstheme="minorHAnsi"/>
          <w:sz w:val="24"/>
          <w:szCs w:val="24"/>
        </w:rPr>
      </w:pPr>
    </w:p>
    <w:p w:rsidR="00C77995" w:rsidRDefault="00C77995" w:rsidP="00084367">
      <w:pPr>
        <w:rPr>
          <w:rFonts w:cstheme="minorHAnsi"/>
          <w:sz w:val="24"/>
          <w:szCs w:val="24"/>
        </w:rPr>
      </w:pPr>
    </w:p>
    <w:p w:rsidR="00C77995" w:rsidRDefault="00C77995" w:rsidP="00084367">
      <w:pPr>
        <w:rPr>
          <w:rFonts w:cstheme="minorHAnsi"/>
          <w:sz w:val="24"/>
          <w:szCs w:val="24"/>
        </w:rPr>
      </w:pPr>
    </w:p>
    <w:p w:rsidR="00C77995" w:rsidRDefault="00C77995" w:rsidP="00084367">
      <w:pPr>
        <w:rPr>
          <w:rFonts w:cstheme="minorHAnsi"/>
          <w:sz w:val="24"/>
          <w:szCs w:val="24"/>
        </w:rPr>
      </w:pPr>
    </w:p>
    <w:p w:rsidR="00A123FA" w:rsidRDefault="00A123FA" w:rsidP="00084367">
      <w:pPr>
        <w:rPr>
          <w:rFonts w:cstheme="minorHAnsi"/>
          <w:sz w:val="24"/>
          <w:szCs w:val="24"/>
        </w:rPr>
      </w:pPr>
    </w:p>
    <w:p w:rsidR="00A123FA" w:rsidRDefault="00A123FA" w:rsidP="00084367">
      <w:pPr>
        <w:rPr>
          <w:rFonts w:cstheme="minorHAnsi"/>
          <w:sz w:val="24"/>
          <w:szCs w:val="24"/>
        </w:rPr>
      </w:pPr>
    </w:p>
    <w:p w:rsidR="00C77995" w:rsidRDefault="008412CF" w:rsidP="00C77995">
      <w:pPr>
        <w:jc w:val="center"/>
        <w:rPr>
          <w:rFonts w:asciiTheme="majorHAnsi" w:hAnsiTheme="majorHAnsi" w:cstheme="majorHAnsi"/>
          <w:sz w:val="36"/>
          <w:szCs w:val="24"/>
          <w:u w:val="single"/>
        </w:rPr>
      </w:pPr>
      <w:r>
        <w:rPr>
          <w:rFonts w:asciiTheme="majorHAnsi" w:hAnsiTheme="majorHAnsi" w:cstheme="majorHAnsi"/>
          <w:sz w:val="36"/>
          <w:szCs w:val="24"/>
          <w:u w:val="single"/>
        </w:rPr>
        <w:lastRenderedPageBreak/>
        <w:t xml:space="preserve">Article Review - </w:t>
      </w:r>
      <w:r w:rsidR="00C77995" w:rsidRPr="00C77995">
        <w:rPr>
          <w:rFonts w:asciiTheme="majorHAnsi" w:hAnsiTheme="majorHAnsi" w:cstheme="majorHAnsi"/>
          <w:sz w:val="36"/>
          <w:szCs w:val="24"/>
          <w:u w:val="single"/>
        </w:rPr>
        <w:t xml:space="preserve">Bibliography </w:t>
      </w:r>
    </w:p>
    <w:p w:rsidR="005E350A" w:rsidRPr="000B3EA5" w:rsidRDefault="005E350A" w:rsidP="000B3EA5">
      <w:pPr>
        <w:rPr>
          <w:rFonts w:cstheme="minorHAnsi"/>
          <w:sz w:val="24"/>
          <w:szCs w:val="24"/>
        </w:rPr>
      </w:pPr>
      <w:proofErr w:type="spellStart"/>
      <w:r w:rsidRPr="000B3EA5">
        <w:rPr>
          <w:rFonts w:cstheme="minorHAnsi"/>
          <w:sz w:val="24"/>
          <w:szCs w:val="24"/>
        </w:rPr>
        <w:t>Cunneen</w:t>
      </w:r>
      <w:proofErr w:type="spellEnd"/>
      <w:r w:rsidRPr="000B3EA5">
        <w:rPr>
          <w:rFonts w:cstheme="minorHAnsi"/>
          <w:sz w:val="24"/>
          <w:szCs w:val="24"/>
        </w:rPr>
        <w:t>, Chris; Goldson, Barry; Russell, Sophie. London, England: Sage Publications, Criminology &amp; Criminal Justice, 2018-09, Vol 18 (4), p.405-430</w:t>
      </w:r>
    </w:p>
    <w:p w:rsidR="005E350A" w:rsidRPr="00CB026C" w:rsidRDefault="005E350A" w:rsidP="001556F6">
      <w:pPr>
        <w:rPr>
          <w:rFonts w:cstheme="minorHAnsi"/>
          <w:sz w:val="24"/>
          <w:szCs w:val="24"/>
        </w:rPr>
      </w:pPr>
      <w:r>
        <w:rPr>
          <w:rFonts w:cstheme="minorHAnsi"/>
          <w:sz w:val="24"/>
          <w:szCs w:val="24"/>
        </w:rPr>
        <w:t xml:space="preserve">Goldson, B. (2010) </w:t>
      </w:r>
      <w:proofErr w:type="gramStart"/>
      <w:r w:rsidRPr="00CB026C">
        <w:rPr>
          <w:rFonts w:cstheme="minorHAnsi"/>
          <w:i/>
          <w:sz w:val="24"/>
          <w:szCs w:val="24"/>
        </w:rPr>
        <w:t>The</w:t>
      </w:r>
      <w:proofErr w:type="gramEnd"/>
      <w:r w:rsidRPr="00CB026C">
        <w:rPr>
          <w:rFonts w:cstheme="minorHAnsi"/>
          <w:i/>
          <w:sz w:val="24"/>
          <w:szCs w:val="24"/>
        </w:rPr>
        <w:t xml:space="preserve"> sleep of (criminological) reason: Knowledge—policy rupture and N</w:t>
      </w:r>
      <w:r>
        <w:rPr>
          <w:rFonts w:cstheme="minorHAnsi"/>
          <w:i/>
          <w:sz w:val="24"/>
          <w:szCs w:val="24"/>
        </w:rPr>
        <w:t xml:space="preserve">ew Labour’s youth justice legacy. </w:t>
      </w:r>
      <w:r>
        <w:rPr>
          <w:rFonts w:cstheme="minorHAnsi"/>
          <w:sz w:val="24"/>
          <w:szCs w:val="24"/>
        </w:rPr>
        <w:t xml:space="preserve">London: Sage. </w:t>
      </w:r>
    </w:p>
    <w:p w:rsidR="005E350A" w:rsidRPr="00A4707C" w:rsidRDefault="005E350A" w:rsidP="00084367">
      <w:pPr>
        <w:rPr>
          <w:rFonts w:cstheme="minorHAnsi"/>
          <w:i/>
          <w:sz w:val="24"/>
          <w:szCs w:val="24"/>
        </w:rPr>
      </w:pPr>
      <w:r>
        <w:rPr>
          <w:rFonts w:cstheme="minorHAnsi"/>
          <w:sz w:val="24"/>
          <w:szCs w:val="24"/>
        </w:rPr>
        <w:t>Goldson</w:t>
      </w:r>
      <w:r w:rsidRPr="000867AF">
        <w:rPr>
          <w:rFonts w:cstheme="minorHAnsi"/>
          <w:sz w:val="24"/>
          <w:szCs w:val="24"/>
        </w:rPr>
        <w:t>, B. (2020), Excavating Youth Justice Reform: Historical Mapping and Speculative Prospects. The Howard Journ</w:t>
      </w:r>
      <w:r>
        <w:rPr>
          <w:rFonts w:cstheme="minorHAnsi"/>
          <w:sz w:val="24"/>
          <w:szCs w:val="24"/>
        </w:rPr>
        <w:t>al of Crime and Justice, 59: 323-32</w:t>
      </w:r>
      <w:r w:rsidRPr="000867AF">
        <w:rPr>
          <w:rFonts w:cstheme="minorHAnsi"/>
          <w:sz w:val="24"/>
          <w:szCs w:val="24"/>
        </w:rPr>
        <w:t>4.</w:t>
      </w:r>
      <w:r>
        <w:rPr>
          <w:rFonts w:cstheme="minorHAnsi"/>
          <w:sz w:val="24"/>
          <w:szCs w:val="24"/>
        </w:rPr>
        <w:t xml:space="preserve">       </w:t>
      </w:r>
    </w:p>
    <w:p w:rsidR="005E350A" w:rsidRDefault="005E350A" w:rsidP="001556F6">
      <w:pPr>
        <w:rPr>
          <w:rFonts w:cstheme="minorHAnsi"/>
          <w:sz w:val="24"/>
          <w:szCs w:val="24"/>
        </w:rPr>
      </w:pPr>
      <w:r w:rsidRPr="00CB026C">
        <w:rPr>
          <w:rFonts w:cstheme="minorHAnsi"/>
          <w:sz w:val="24"/>
          <w:szCs w:val="24"/>
        </w:rPr>
        <w:t xml:space="preserve">Goldson, B., &amp; Muncie, J. (2009). </w:t>
      </w:r>
      <w:r w:rsidRPr="00CB026C">
        <w:rPr>
          <w:rFonts w:cstheme="minorHAnsi"/>
          <w:i/>
          <w:sz w:val="24"/>
          <w:szCs w:val="24"/>
        </w:rPr>
        <w:t>Youth Crime and Juvenile Justice Volume 3: Children's Rights and State Responsibilities</w:t>
      </w:r>
      <w:r w:rsidRPr="00CB026C">
        <w:rPr>
          <w:rFonts w:cstheme="minorHAnsi"/>
          <w:sz w:val="24"/>
          <w:szCs w:val="24"/>
        </w:rPr>
        <w:t>. London: Sage.</w:t>
      </w:r>
      <w:r>
        <w:rPr>
          <w:rFonts w:cstheme="minorHAnsi"/>
          <w:sz w:val="24"/>
          <w:szCs w:val="24"/>
        </w:rPr>
        <w:t xml:space="preserve">     </w:t>
      </w:r>
    </w:p>
    <w:p w:rsidR="005E350A" w:rsidRDefault="005E350A" w:rsidP="00084367">
      <w:pPr>
        <w:rPr>
          <w:rFonts w:cstheme="minorHAnsi"/>
          <w:sz w:val="24"/>
          <w:szCs w:val="24"/>
        </w:rPr>
      </w:pPr>
      <w:r w:rsidRPr="003B5E95">
        <w:rPr>
          <w:rFonts w:cstheme="minorHAnsi"/>
          <w:sz w:val="24"/>
          <w:szCs w:val="24"/>
        </w:rPr>
        <w:t>Home Office (1990)</w:t>
      </w:r>
      <w:r>
        <w:rPr>
          <w:rFonts w:cstheme="minorHAnsi"/>
          <w:sz w:val="24"/>
          <w:szCs w:val="24"/>
        </w:rPr>
        <w:t>,</w:t>
      </w:r>
      <w:r w:rsidRPr="003B5E95">
        <w:rPr>
          <w:rFonts w:cstheme="minorHAnsi"/>
          <w:sz w:val="24"/>
          <w:szCs w:val="24"/>
        </w:rPr>
        <w:t xml:space="preserve"> </w:t>
      </w:r>
      <w:r w:rsidRPr="003B5E95">
        <w:rPr>
          <w:rFonts w:cstheme="minorHAnsi"/>
          <w:i/>
          <w:sz w:val="24"/>
          <w:szCs w:val="24"/>
        </w:rPr>
        <w:t>Circular 59/1990: The Cautioning of Offenders</w:t>
      </w:r>
      <w:r w:rsidRPr="003B5E95">
        <w:rPr>
          <w:rFonts w:cstheme="minorHAnsi"/>
          <w:sz w:val="24"/>
          <w:szCs w:val="24"/>
        </w:rPr>
        <w:t xml:space="preserve"> (London: HMSO)</w:t>
      </w:r>
    </w:p>
    <w:p w:rsidR="005E350A" w:rsidRPr="00C77995" w:rsidRDefault="005E350A" w:rsidP="00C77995">
      <w:pPr>
        <w:rPr>
          <w:rFonts w:cstheme="minorHAnsi"/>
          <w:sz w:val="24"/>
          <w:szCs w:val="24"/>
        </w:rPr>
      </w:pPr>
      <w:r w:rsidRPr="007709CB">
        <w:rPr>
          <w:rFonts w:cstheme="minorHAnsi"/>
          <w:sz w:val="24"/>
          <w:szCs w:val="24"/>
        </w:rPr>
        <w:t xml:space="preserve">Home Office (1997) </w:t>
      </w:r>
      <w:r w:rsidRPr="007709CB">
        <w:rPr>
          <w:rFonts w:cstheme="minorHAnsi"/>
          <w:i/>
          <w:sz w:val="24"/>
          <w:szCs w:val="24"/>
        </w:rPr>
        <w:t>No more excuses: A new approach to tackling youth crime in England and Wales.</w:t>
      </w:r>
      <w:r w:rsidRPr="007709CB">
        <w:rPr>
          <w:rFonts w:cstheme="minorHAnsi"/>
          <w:sz w:val="24"/>
          <w:szCs w:val="24"/>
        </w:rPr>
        <w:t xml:space="preserve"> London: The Stationery Office</w:t>
      </w:r>
    </w:p>
    <w:p w:rsidR="005E350A" w:rsidRDefault="005E350A" w:rsidP="00084367">
      <w:pPr>
        <w:rPr>
          <w:rFonts w:cstheme="minorHAnsi"/>
          <w:sz w:val="24"/>
          <w:szCs w:val="24"/>
        </w:rPr>
      </w:pPr>
      <w:r>
        <w:rPr>
          <w:rFonts w:cstheme="minorHAnsi"/>
          <w:sz w:val="24"/>
          <w:szCs w:val="24"/>
        </w:rPr>
        <w:t xml:space="preserve">SAGE Journals, (2020). </w:t>
      </w:r>
      <w:r>
        <w:rPr>
          <w:rFonts w:cstheme="minorHAnsi"/>
          <w:i/>
          <w:sz w:val="24"/>
          <w:szCs w:val="24"/>
        </w:rPr>
        <w:t>Journal Description: Criminology &amp; Criminal Justice: SAGE Journals</w:t>
      </w:r>
      <w:r>
        <w:rPr>
          <w:rFonts w:cstheme="minorHAnsi"/>
          <w:sz w:val="24"/>
          <w:szCs w:val="24"/>
        </w:rPr>
        <w:t xml:space="preserve"> (ONLINE). Available at:  </w:t>
      </w:r>
      <w:hyperlink r:id="rId8" w:history="1">
        <w:r w:rsidRPr="00A869BF">
          <w:rPr>
            <w:rStyle w:val="Hyperlink"/>
            <w:rFonts w:cstheme="minorHAnsi"/>
            <w:sz w:val="24"/>
            <w:szCs w:val="24"/>
          </w:rPr>
          <w:t>https://journals.sagepub.com/description/crj</w:t>
        </w:r>
      </w:hyperlink>
      <w:r>
        <w:rPr>
          <w:rFonts w:cstheme="minorHAnsi"/>
          <w:sz w:val="24"/>
          <w:szCs w:val="24"/>
        </w:rPr>
        <w:t>. Accessed 11</w:t>
      </w:r>
      <w:r w:rsidRPr="000B3EA5">
        <w:rPr>
          <w:rFonts w:cstheme="minorHAnsi"/>
          <w:sz w:val="24"/>
          <w:szCs w:val="24"/>
          <w:vertAlign w:val="superscript"/>
        </w:rPr>
        <w:t>th</w:t>
      </w:r>
      <w:r>
        <w:rPr>
          <w:rFonts w:cstheme="minorHAnsi"/>
          <w:sz w:val="24"/>
          <w:szCs w:val="24"/>
        </w:rPr>
        <w:t xml:space="preserve"> November 2020</w:t>
      </w:r>
    </w:p>
    <w:p w:rsidR="005E350A" w:rsidRDefault="005E350A" w:rsidP="00084367">
      <w:pPr>
        <w:rPr>
          <w:rFonts w:cstheme="minorHAnsi"/>
          <w:sz w:val="24"/>
          <w:szCs w:val="24"/>
        </w:rPr>
      </w:pPr>
      <w:r>
        <w:rPr>
          <w:rFonts w:cstheme="minorHAnsi"/>
          <w:sz w:val="24"/>
          <w:szCs w:val="24"/>
        </w:rPr>
        <w:t xml:space="preserve">UNICEF (2016). </w:t>
      </w:r>
      <w:r w:rsidRPr="00CB026C">
        <w:rPr>
          <w:rFonts w:cstheme="minorHAnsi"/>
          <w:i/>
          <w:sz w:val="24"/>
          <w:szCs w:val="24"/>
        </w:rPr>
        <w:t>The United Nations Convention on the Rights of the Child</w:t>
      </w:r>
      <w:r>
        <w:rPr>
          <w:rFonts w:cstheme="minorHAnsi"/>
          <w:sz w:val="24"/>
          <w:szCs w:val="24"/>
        </w:rPr>
        <w:t xml:space="preserve"> (ONLINE). Available at: </w:t>
      </w:r>
      <w:hyperlink r:id="rId9" w:history="1">
        <w:r w:rsidRPr="00A869BF">
          <w:rPr>
            <w:rStyle w:val="Hyperlink"/>
            <w:rFonts w:cstheme="minorHAnsi"/>
            <w:sz w:val="24"/>
            <w:szCs w:val="24"/>
          </w:rPr>
          <w:t>https://www.unicef.org.uk/wp-content/uploads/2016/08/unicef-convention-rights-child-uncrc.pdf</w:t>
        </w:r>
      </w:hyperlink>
      <w:r>
        <w:rPr>
          <w:rFonts w:cstheme="minorHAnsi"/>
          <w:sz w:val="24"/>
          <w:szCs w:val="24"/>
        </w:rPr>
        <w:t>. Accessed on the 12</w:t>
      </w:r>
      <w:r w:rsidRPr="00CB026C">
        <w:rPr>
          <w:rFonts w:cstheme="minorHAnsi"/>
          <w:sz w:val="24"/>
          <w:szCs w:val="24"/>
          <w:vertAlign w:val="superscript"/>
        </w:rPr>
        <w:t>th</w:t>
      </w:r>
      <w:r w:rsidR="00097EBA">
        <w:rPr>
          <w:rFonts w:cstheme="minorHAnsi"/>
          <w:sz w:val="24"/>
          <w:szCs w:val="24"/>
        </w:rPr>
        <w:t xml:space="preserve"> November</w:t>
      </w:r>
      <w:r>
        <w:rPr>
          <w:rFonts w:cstheme="minorHAnsi"/>
          <w:sz w:val="24"/>
          <w:szCs w:val="24"/>
        </w:rPr>
        <w:t xml:space="preserve"> 2020</w:t>
      </w:r>
    </w:p>
    <w:p w:rsidR="005E350A" w:rsidRDefault="005E350A" w:rsidP="00084367">
      <w:pPr>
        <w:rPr>
          <w:rFonts w:cstheme="minorHAnsi"/>
          <w:sz w:val="24"/>
          <w:szCs w:val="24"/>
        </w:rPr>
      </w:pPr>
      <w:r>
        <w:rPr>
          <w:rFonts w:cstheme="minorHAnsi"/>
          <w:sz w:val="24"/>
          <w:szCs w:val="24"/>
        </w:rPr>
        <w:t xml:space="preserve">UNSW Australia, (2016). </w:t>
      </w:r>
      <w:r w:rsidRPr="000B3EA5">
        <w:rPr>
          <w:rFonts w:cstheme="minorHAnsi"/>
          <w:i/>
          <w:sz w:val="24"/>
          <w:szCs w:val="24"/>
        </w:rPr>
        <w:t xml:space="preserve">About the Comparative Youth </w:t>
      </w:r>
      <w:proofErr w:type="spellStart"/>
      <w:r w:rsidRPr="000B3EA5">
        <w:rPr>
          <w:rFonts w:cstheme="minorHAnsi"/>
          <w:i/>
          <w:sz w:val="24"/>
          <w:szCs w:val="24"/>
        </w:rPr>
        <w:t>Penality</w:t>
      </w:r>
      <w:proofErr w:type="spellEnd"/>
      <w:r w:rsidRPr="000B3EA5">
        <w:rPr>
          <w:rFonts w:cstheme="minorHAnsi"/>
          <w:i/>
          <w:sz w:val="24"/>
          <w:szCs w:val="24"/>
        </w:rPr>
        <w:t xml:space="preserve"> Project</w:t>
      </w:r>
      <w:r>
        <w:rPr>
          <w:rFonts w:cstheme="minorHAnsi"/>
          <w:i/>
          <w:sz w:val="24"/>
          <w:szCs w:val="24"/>
        </w:rPr>
        <w:t xml:space="preserve"> </w:t>
      </w:r>
      <w:r>
        <w:rPr>
          <w:rFonts w:cstheme="minorHAnsi"/>
          <w:sz w:val="24"/>
          <w:szCs w:val="24"/>
        </w:rPr>
        <w:t xml:space="preserve">(ONLINE). Available at: </w:t>
      </w:r>
      <w:hyperlink r:id="rId10" w:history="1">
        <w:r w:rsidRPr="00A869BF">
          <w:rPr>
            <w:rStyle w:val="Hyperlink"/>
            <w:rFonts w:cstheme="minorHAnsi"/>
            <w:sz w:val="24"/>
            <w:szCs w:val="24"/>
          </w:rPr>
          <w:t>https://tinyurl.com/y4uaeamu</w:t>
        </w:r>
      </w:hyperlink>
      <w:r>
        <w:rPr>
          <w:rFonts w:cstheme="minorHAnsi"/>
          <w:sz w:val="24"/>
          <w:szCs w:val="24"/>
        </w:rPr>
        <w:t>. Accessed on the 11</w:t>
      </w:r>
      <w:r w:rsidRPr="000B3EA5">
        <w:rPr>
          <w:rFonts w:cstheme="minorHAnsi"/>
          <w:sz w:val="24"/>
          <w:szCs w:val="24"/>
          <w:vertAlign w:val="superscript"/>
        </w:rPr>
        <w:t>th</w:t>
      </w:r>
      <w:r>
        <w:rPr>
          <w:rFonts w:cstheme="minorHAnsi"/>
          <w:sz w:val="24"/>
          <w:szCs w:val="24"/>
        </w:rPr>
        <w:t xml:space="preserve"> November 2020</w:t>
      </w:r>
    </w:p>
    <w:p w:rsidR="00C77995" w:rsidRPr="00C77995" w:rsidRDefault="00C77995" w:rsidP="00C77995">
      <w:pPr>
        <w:rPr>
          <w:rFonts w:cstheme="minorHAnsi"/>
          <w:sz w:val="24"/>
          <w:szCs w:val="24"/>
        </w:rPr>
      </w:pPr>
    </w:p>
    <w:p w:rsidR="00C77995" w:rsidRPr="00C77995" w:rsidRDefault="00C77995" w:rsidP="00C77995">
      <w:pPr>
        <w:rPr>
          <w:rFonts w:cstheme="minorHAnsi"/>
          <w:sz w:val="24"/>
          <w:szCs w:val="24"/>
        </w:rPr>
      </w:pPr>
    </w:p>
    <w:p w:rsidR="00C77995" w:rsidRPr="00C77995" w:rsidRDefault="00C77995" w:rsidP="00C77995">
      <w:pPr>
        <w:rPr>
          <w:rFonts w:cstheme="minorHAnsi"/>
          <w:sz w:val="24"/>
          <w:szCs w:val="24"/>
        </w:rPr>
      </w:pPr>
    </w:p>
    <w:p w:rsidR="008412CF" w:rsidRDefault="008412CF" w:rsidP="00C77995">
      <w:pPr>
        <w:tabs>
          <w:tab w:val="left" w:pos="285"/>
        </w:tabs>
        <w:rPr>
          <w:rFonts w:cstheme="minorHAnsi"/>
          <w:sz w:val="24"/>
          <w:szCs w:val="24"/>
        </w:rPr>
      </w:pPr>
    </w:p>
    <w:p w:rsidR="008412CF" w:rsidRPr="008412CF" w:rsidRDefault="008412CF" w:rsidP="008412CF">
      <w:pPr>
        <w:rPr>
          <w:rFonts w:cstheme="minorHAnsi"/>
          <w:sz w:val="24"/>
          <w:szCs w:val="24"/>
        </w:rPr>
      </w:pPr>
    </w:p>
    <w:p w:rsidR="008412CF" w:rsidRPr="008412CF" w:rsidRDefault="008412CF" w:rsidP="008412CF">
      <w:pPr>
        <w:rPr>
          <w:rFonts w:cstheme="minorHAnsi"/>
          <w:sz w:val="24"/>
          <w:szCs w:val="24"/>
        </w:rPr>
      </w:pPr>
    </w:p>
    <w:p w:rsidR="008412CF" w:rsidRPr="008412CF" w:rsidRDefault="008412CF" w:rsidP="008412CF">
      <w:pPr>
        <w:rPr>
          <w:rFonts w:cstheme="minorHAnsi"/>
          <w:sz w:val="24"/>
          <w:szCs w:val="24"/>
        </w:rPr>
      </w:pPr>
    </w:p>
    <w:p w:rsidR="00455B33" w:rsidRDefault="00455B33" w:rsidP="008412CF">
      <w:pPr>
        <w:rPr>
          <w:rFonts w:cstheme="minorHAnsi"/>
          <w:sz w:val="24"/>
          <w:szCs w:val="24"/>
        </w:rPr>
      </w:pPr>
    </w:p>
    <w:p w:rsidR="00455B33" w:rsidRDefault="00455B33">
      <w:pPr>
        <w:rPr>
          <w:rFonts w:cstheme="minorHAnsi"/>
          <w:sz w:val="24"/>
          <w:szCs w:val="24"/>
        </w:rPr>
      </w:pPr>
      <w:r>
        <w:rPr>
          <w:rFonts w:cstheme="minorHAnsi"/>
          <w:sz w:val="24"/>
          <w:szCs w:val="24"/>
        </w:rPr>
        <w:br w:type="page"/>
      </w:r>
    </w:p>
    <w:p w:rsidR="008412CF" w:rsidRPr="008412CF" w:rsidRDefault="008412CF" w:rsidP="008412CF">
      <w:pPr>
        <w:rPr>
          <w:rFonts w:cstheme="minorHAnsi"/>
          <w:sz w:val="24"/>
          <w:szCs w:val="24"/>
        </w:rPr>
      </w:pPr>
    </w:p>
    <w:p w:rsidR="008412CF" w:rsidRPr="008412CF" w:rsidRDefault="008412CF" w:rsidP="008412CF">
      <w:pPr>
        <w:rPr>
          <w:rFonts w:cstheme="minorHAnsi"/>
          <w:sz w:val="24"/>
          <w:szCs w:val="24"/>
        </w:rPr>
      </w:pPr>
    </w:p>
    <w:p w:rsidR="008412CF" w:rsidRPr="008412CF" w:rsidRDefault="008412CF" w:rsidP="008412CF">
      <w:pPr>
        <w:rPr>
          <w:rFonts w:cstheme="minorHAnsi"/>
          <w:sz w:val="24"/>
          <w:szCs w:val="24"/>
        </w:rPr>
      </w:pPr>
    </w:p>
    <w:p w:rsidR="008412CF" w:rsidRPr="008412CF" w:rsidRDefault="008412CF" w:rsidP="008412CF">
      <w:pPr>
        <w:rPr>
          <w:rFonts w:cstheme="minorHAnsi"/>
          <w:sz w:val="24"/>
          <w:szCs w:val="24"/>
        </w:rPr>
      </w:pPr>
    </w:p>
    <w:p w:rsidR="008412CF" w:rsidRDefault="008412CF" w:rsidP="008412CF">
      <w:pPr>
        <w:rPr>
          <w:rFonts w:cstheme="minorHAnsi"/>
          <w:sz w:val="24"/>
          <w:szCs w:val="24"/>
        </w:rPr>
      </w:pPr>
    </w:p>
    <w:p w:rsidR="00455B33" w:rsidRDefault="00455B33" w:rsidP="008412CF">
      <w:pPr>
        <w:rPr>
          <w:rFonts w:cstheme="minorHAnsi"/>
          <w:sz w:val="24"/>
          <w:szCs w:val="24"/>
        </w:rPr>
      </w:pPr>
    </w:p>
    <w:p w:rsidR="00455B33" w:rsidRPr="00455B33" w:rsidRDefault="00455B33" w:rsidP="00455B33">
      <w:pPr>
        <w:rPr>
          <w:rFonts w:cstheme="minorHAnsi"/>
          <w:sz w:val="24"/>
          <w:szCs w:val="24"/>
        </w:rPr>
      </w:pPr>
    </w:p>
    <w:p w:rsidR="00455B33" w:rsidRPr="00455B33" w:rsidRDefault="00455B33" w:rsidP="00455B33">
      <w:pPr>
        <w:rPr>
          <w:rFonts w:cstheme="minorHAnsi"/>
          <w:sz w:val="24"/>
          <w:szCs w:val="24"/>
        </w:rPr>
      </w:pPr>
    </w:p>
    <w:p w:rsidR="00455B33" w:rsidRPr="00455B33" w:rsidRDefault="00455B33" w:rsidP="00455B33">
      <w:pPr>
        <w:rPr>
          <w:rFonts w:cstheme="minorHAnsi"/>
          <w:sz w:val="24"/>
          <w:szCs w:val="24"/>
        </w:rPr>
      </w:pPr>
    </w:p>
    <w:p w:rsidR="00455B33" w:rsidRPr="00455B33" w:rsidRDefault="00455B33" w:rsidP="00455B33">
      <w:pPr>
        <w:rPr>
          <w:rFonts w:cstheme="minorHAnsi"/>
          <w:sz w:val="24"/>
          <w:szCs w:val="24"/>
        </w:rPr>
      </w:pPr>
    </w:p>
    <w:p w:rsidR="00455B33" w:rsidRPr="00455B33" w:rsidRDefault="00455B33" w:rsidP="00455B33">
      <w:pPr>
        <w:rPr>
          <w:rFonts w:cstheme="minorHAnsi"/>
          <w:sz w:val="24"/>
          <w:szCs w:val="24"/>
        </w:rPr>
      </w:pPr>
    </w:p>
    <w:p w:rsidR="00455B33" w:rsidRPr="00455B33" w:rsidRDefault="00455B33" w:rsidP="00455B33">
      <w:pPr>
        <w:rPr>
          <w:rFonts w:cstheme="minorHAnsi"/>
          <w:sz w:val="24"/>
          <w:szCs w:val="24"/>
        </w:rPr>
      </w:pPr>
    </w:p>
    <w:p w:rsidR="00455B33" w:rsidRPr="00455B33" w:rsidRDefault="00455B33" w:rsidP="00455B33">
      <w:pPr>
        <w:tabs>
          <w:tab w:val="left" w:pos="2038"/>
        </w:tabs>
        <w:jc w:val="center"/>
        <w:rPr>
          <w:rFonts w:asciiTheme="majorHAnsi" w:hAnsiTheme="majorHAnsi" w:cstheme="majorHAnsi"/>
          <w:sz w:val="40"/>
          <w:szCs w:val="24"/>
          <w:u w:val="single"/>
        </w:rPr>
      </w:pPr>
      <w:r w:rsidRPr="00455B33">
        <w:rPr>
          <w:rFonts w:asciiTheme="majorHAnsi" w:hAnsiTheme="majorHAnsi" w:cstheme="majorHAnsi"/>
          <w:sz w:val="40"/>
          <w:szCs w:val="24"/>
          <w:u w:val="single"/>
        </w:rPr>
        <w:t>Portfolio: Academic Poster</w:t>
      </w:r>
    </w:p>
    <w:p w:rsidR="00C77995" w:rsidRPr="00455B33" w:rsidRDefault="00455B33" w:rsidP="00455B33">
      <w:pPr>
        <w:tabs>
          <w:tab w:val="left" w:pos="2038"/>
        </w:tabs>
        <w:rPr>
          <w:rFonts w:cstheme="minorHAnsi"/>
          <w:sz w:val="24"/>
          <w:szCs w:val="24"/>
        </w:rPr>
        <w:sectPr w:rsidR="00C77995" w:rsidRPr="00455B33" w:rsidSect="008F7196">
          <w:headerReference w:type="default" r:id="rId11"/>
          <w:pgSz w:w="11906" w:h="16838"/>
          <w:pgMar w:top="1440" w:right="1440" w:bottom="1440" w:left="1440" w:header="708" w:footer="708" w:gutter="0"/>
          <w:cols w:space="708"/>
          <w:docGrid w:linePitch="360"/>
        </w:sectPr>
      </w:pPr>
      <w:r>
        <w:rPr>
          <w:rFonts w:cstheme="minorHAnsi"/>
          <w:sz w:val="24"/>
          <w:szCs w:val="24"/>
        </w:rPr>
        <w:tab/>
      </w:r>
      <w:bookmarkStart w:id="0" w:name="_GoBack"/>
      <w:bookmarkEnd w:id="0"/>
    </w:p>
    <w:p w:rsidR="008412CF" w:rsidRDefault="00C868D0" w:rsidP="008412CF">
      <w:pPr>
        <w:tabs>
          <w:tab w:val="left" w:pos="1384"/>
        </w:tabs>
        <w:rPr>
          <w:rFonts w:cstheme="minorHAnsi"/>
          <w:sz w:val="24"/>
          <w:szCs w:val="24"/>
        </w:rPr>
      </w:pPr>
      <w:r>
        <w:rPr>
          <w:rFonts w:cstheme="minorHAnsi"/>
          <w:noProof/>
          <w:sz w:val="24"/>
          <w:szCs w:val="24"/>
          <w:lang w:eastAsia="en-GB"/>
        </w:rPr>
        <w:lastRenderedPageBreak/>
        <mc:AlternateContent>
          <mc:Choice Requires="wps">
            <w:drawing>
              <wp:anchor distT="0" distB="0" distL="114300" distR="114300" simplePos="0" relativeHeight="251664384" behindDoc="0" locked="0" layoutInCell="1" allowOverlap="1">
                <wp:simplePos x="0" y="0"/>
                <wp:positionH relativeFrom="column">
                  <wp:posOffset>-1615506</wp:posOffset>
                </wp:positionH>
                <wp:positionV relativeFrom="paragraph">
                  <wp:posOffset>512226</wp:posOffset>
                </wp:positionV>
                <wp:extent cx="3272589" cy="481264"/>
                <wp:effectExtent l="0" t="0" r="0" b="0"/>
                <wp:wrapNone/>
                <wp:docPr id="8" name="Text Box 8"/>
                <wp:cNvGraphicFramePr/>
                <a:graphic xmlns:a="http://schemas.openxmlformats.org/drawingml/2006/main">
                  <a:graphicData uri="http://schemas.microsoft.com/office/word/2010/wordprocessingShape">
                    <wps:wsp>
                      <wps:cNvSpPr txBox="1"/>
                      <wps:spPr>
                        <a:xfrm>
                          <a:off x="0" y="0"/>
                          <a:ext cx="3272589" cy="481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4BDC" w:rsidRPr="00A653A6" w:rsidRDefault="00A64BDC" w:rsidP="00A64BDC">
                            <w:pPr>
                              <w:jc w:val="center"/>
                              <w:rPr>
                                <w:rFonts w:ascii="Arial Black" w:hAnsi="Arial Black"/>
                                <w:sz w:val="24"/>
                                <w:u w:val="single"/>
                                <w:lang w:val="en-US"/>
                              </w:rPr>
                            </w:pPr>
                            <w:r w:rsidRPr="00A653A6">
                              <w:rPr>
                                <w:rFonts w:ascii="Arial Black" w:hAnsi="Arial Black"/>
                                <w:sz w:val="20"/>
                                <w:u w:val="single"/>
                                <w:lang w:val="en-US"/>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127.2pt;margin-top:40.35pt;width:257.7pt;height:3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" filled="f" stroked="f" strokeweight=".5pt">
                <v:textbox>
                  <w:txbxContent>
                    <w:p w:rsidR="00A64BDC" w:rsidRPr="00A653A6" w:rsidRDefault="00A64BDC" w:rsidP="00A64BDC">
                      <w:pPr>
                        <w:jc w:val="center"/>
                        <w:rPr>
                          <w:rFonts w:ascii="Arial Black" w:hAnsi="Arial Black"/>
                          <w:sz w:val="24"/>
                          <w:u w:val="single"/>
                          <w:lang w:val="en-US"/>
                        </w:rPr>
                      </w:pPr>
                      <w:r w:rsidRPr="00A653A6">
                        <w:rPr>
                          <w:rFonts w:ascii="Arial Black" w:hAnsi="Arial Black"/>
                          <w:sz w:val="20"/>
                          <w:u w:val="single"/>
                          <w:lang w:val="en-US"/>
                        </w:rPr>
                        <w:t>Introduction</w:t>
                      </w:r>
                    </w:p>
                  </w:txbxContent>
                </v:textbox>
              </v:shape>
            </w:pict>
          </mc:Fallback>
        </mc:AlternateContent>
      </w:r>
      <w:r w:rsidR="00A64BDC">
        <w:rPr>
          <w:rFonts w:cstheme="minorHAnsi"/>
          <w:noProof/>
          <w:sz w:val="24"/>
          <w:szCs w:val="24"/>
          <w:lang w:eastAsia="en-GB"/>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-769587</wp:posOffset>
                </wp:positionV>
                <wp:extent cx="14582274" cy="1130968"/>
                <wp:effectExtent l="19050" t="19050" r="10160" b="12065"/>
                <wp:wrapNone/>
                <wp:docPr id="6" name="Text Box 6"/>
                <wp:cNvGraphicFramePr/>
                <a:graphic xmlns:a="http://schemas.openxmlformats.org/drawingml/2006/main">
                  <a:graphicData uri="http://schemas.microsoft.com/office/word/2010/wordprocessingShape">
                    <wps:wsp>
                      <wps:cNvSpPr txBox="1"/>
                      <wps:spPr>
                        <a:xfrm>
                          <a:off x="0" y="0"/>
                          <a:ext cx="14582274" cy="1130968"/>
                        </a:xfrm>
                        <a:custGeom>
                          <a:avLst/>
                          <a:gdLst>
                            <a:gd name="connsiteX0" fmla="*/ 0 w 7074535"/>
                            <a:gd name="connsiteY0" fmla="*/ 0 h 1611630"/>
                            <a:gd name="connsiteX1" fmla="*/ 7074535 w 7074535"/>
                            <a:gd name="connsiteY1" fmla="*/ 0 h 1611630"/>
                            <a:gd name="connsiteX2" fmla="*/ 7074535 w 7074535"/>
                            <a:gd name="connsiteY2" fmla="*/ 1611630 h 1611630"/>
                            <a:gd name="connsiteX3" fmla="*/ 0 w 7074535"/>
                            <a:gd name="connsiteY3" fmla="*/ 1611630 h 1611630"/>
                            <a:gd name="connsiteX4" fmla="*/ 0 w 7074535"/>
                            <a:gd name="connsiteY4" fmla="*/ 0 h 1611630"/>
                            <a:gd name="connsiteX0" fmla="*/ 0 w 7074535"/>
                            <a:gd name="connsiteY0" fmla="*/ 0 h 1611630"/>
                            <a:gd name="connsiteX1" fmla="*/ 7074535 w 7074535"/>
                            <a:gd name="connsiteY1" fmla="*/ 0 h 1611630"/>
                            <a:gd name="connsiteX2" fmla="*/ 7074535 w 7074535"/>
                            <a:gd name="connsiteY2" fmla="*/ 961925 h 1611630"/>
                            <a:gd name="connsiteX3" fmla="*/ 0 w 7074535"/>
                            <a:gd name="connsiteY3" fmla="*/ 1611630 h 1611630"/>
                            <a:gd name="connsiteX4" fmla="*/ 0 w 7074535"/>
                            <a:gd name="connsiteY4" fmla="*/ 0 h 1611630"/>
                            <a:gd name="connsiteX0" fmla="*/ 0 w 7074535"/>
                            <a:gd name="connsiteY0" fmla="*/ 0 h 1659756"/>
                            <a:gd name="connsiteX1" fmla="*/ 7074535 w 7074535"/>
                            <a:gd name="connsiteY1" fmla="*/ 0 h 1659756"/>
                            <a:gd name="connsiteX2" fmla="*/ 7074535 w 7074535"/>
                            <a:gd name="connsiteY2" fmla="*/ 1659756 h 1659756"/>
                            <a:gd name="connsiteX3" fmla="*/ 0 w 7074535"/>
                            <a:gd name="connsiteY3" fmla="*/ 1611630 h 1659756"/>
                            <a:gd name="connsiteX4" fmla="*/ 0 w 7074535"/>
                            <a:gd name="connsiteY4" fmla="*/ 0 h 1659756"/>
                            <a:gd name="connsiteX0" fmla="*/ 0 w 7074535"/>
                            <a:gd name="connsiteY0" fmla="*/ 0 h 1659756"/>
                            <a:gd name="connsiteX1" fmla="*/ 7074535 w 7074535"/>
                            <a:gd name="connsiteY1" fmla="*/ 0 h 1659756"/>
                            <a:gd name="connsiteX2" fmla="*/ 7074535 w 7074535"/>
                            <a:gd name="connsiteY2" fmla="*/ 1659756 h 1659756"/>
                            <a:gd name="connsiteX3" fmla="*/ 0 w 7074535"/>
                            <a:gd name="connsiteY3" fmla="*/ 1611630 h 1659756"/>
                            <a:gd name="connsiteX4" fmla="*/ 0 w 7074535"/>
                            <a:gd name="connsiteY4" fmla="*/ 0 h 1659756"/>
                            <a:gd name="connsiteX0" fmla="*/ 0 w 7074535"/>
                            <a:gd name="connsiteY0" fmla="*/ 0 h 1659756"/>
                            <a:gd name="connsiteX1" fmla="*/ 7074535 w 7074535"/>
                            <a:gd name="connsiteY1" fmla="*/ 0 h 1659756"/>
                            <a:gd name="connsiteX2" fmla="*/ 7074535 w 7074535"/>
                            <a:gd name="connsiteY2" fmla="*/ 1659756 h 1659756"/>
                            <a:gd name="connsiteX3" fmla="*/ 0 w 7074535"/>
                            <a:gd name="connsiteY3" fmla="*/ 1611630 h 1659756"/>
                            <a:gd name="connsiteX4" fmla="*/ 0 w 7074535"/>
                            <a:gd name="connsiteY4" fmla="*/ 0 h 1659756"/>
                            <a:gd name="connsiteX0" fmla="*/ 0 w 7074535"/>
                            <a:gd name="connsiteY0" fmla="*/ 0 h 1659756"/>
                            <a:gd name="connsiteX1" fmla="*/ 7074535 w 7074535"/>
                            <a:gd name="connsiteY1" fmla="*/ 0 h 1659756"/>
                            <a:gd name="connsiteX2" fmla="*/ 7074535 w 7074535"/>
                            <a:gd name="connsiteY2" fmla="*/ 1659756 h 1659756"/>
                            <a:gd name="connsiteX3" fmla="*/ 0 w 7074535"/>
                            <a:gd name="connsiteY3" fmla="*/ 1611630 h 1659756"/>
                            <a:gd name="connsiteX4" fmla="*/ 0 w 7074535"/>
                            <a:gd name="connsiteY4" fmla="*/ 0 h 1659756"/>
                            <a:gd name="connsiteX0" fmla="*/ 0 w 7074535"/>
                            <a:gd name="connsiteY0" fmla="*/ 0 h 1659756"/>
                            <a:gd name="connsiteX1" fmla="*/ 7074535 w 7074535"/>
                            <a:gd name="connsiteY1" fmla="*/ 0 h 1659756"/>
                            <a:gd name="connsiteX2" fmla="*/ 7074535 w 7074535"/>
                            <a:gd name="connsiteY2" fmla="*/ 1659756 h 1659756"/>
                            <a:gd name="connsiteX3" fmla="*/ 0 w 7074535"/>
                            <a:gd name="connsiteY3" fmla="*/ 1611630 h 1659756"/>
                            <a:gd name="connsiteX4" fmla="*/ 0 w 7074535"/>
                            <a:gd name="connsiteY4" fmla="*/ 0 h 165975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074535" h="1659756">
                              <a:moveTo>
                                <a:pt x="0" y="0"/>
                              </a:moveTo>
                              <a:lnTo>
                                <a:pt x="7074535" y="0"/>
                              </a:lnTo>
                              <a:cubicBezTo>
                                <a:pt x="7074535" y="553252"/>
                                <a:pt x="7074536" y="1034320"/>
                                <a:pt x="7074535" y="1659756"/>
                              </a:cubicBezTo>
                              <a:lnTo>
                                <a:pt x="0" y="1611630"/>
                              </a:lnTo>
                              <a:lnTo>
                                <a:pt x="0" y="0"/>
                              </a:lnTo>
                              <a:close/>
                            </a:path>
                          </a:pathLst>
                        </a:custGeom>
                        <a:noFill/>
                        <a:ln w="38100">
                          <a:solidFill>
                            <a:prstClr val="black"/>
                          </a:solidFill>
                          <a:prstDash val="sysDot"/>
                        </a:ln>
                        <a:effectLst/>
                      </wps:spPr>
                      <wps:style>
                        <a:lnRef idx="0">
                          <a:schemeClr val="accent1"/>
                        </a:lnRef>
                        <a:fillRef idx="0">
                          <a:schemeClr val="accent1"/>
                        </a:fillRef>
                        <a:effectRef idx="0">
                          <a:schemeClr val="accent1"/>
                        </a:effectRef>
                        <a:fontRef idx="minor">
                          <a:schemeClr val="dk1"/>
                        </a:fontRef>
                      </wps:style>
                      <wps:txbx>
                        <w:txbxContent>
                          <w:p w:rsidR="008A0A53" w:rsidRPr="00A64BDC" w:rsidRDefault="003051D2" w:rsidP="00A64BDC">
                            <w:pPr>
                              <w:jc w:val="center"/>
                              <w:rPr>
                                <w:rFonts w:ascii="Arial Black" w:hAnsi="Arial Black"/>
                                <w:sz w:val="52"/>
                                <w:lang w:val="en-US"/>
                              </w:rPr>
                            </w:pPr>
                            <w:r w:rsidRPr="003051D2">
                              <w:rPr>
                                <w:rFonts w:ascii="Arial Black" w:hAnsi="Arial Black"/>
                                <w:sz w:val="52"/>
                              </w:rPr>
                              <w:t>Prison design in England and Wales and its effects on the mental health of Inmates.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style="position:absolute;margin-left:0;margin-top:-60.6pt;width:1148.2pt;height:89.0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coordsize="7074535,165975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" adj="-11796480,,5400" path="m,l7074535,v,553252,1,1034320,,1659756l,1611630,,xe" filled="f" strokeweight="3pt">
                <v:stroke dashstyle="1 1" joinstyle="miter"/>
                <v:formulas/>
                <v:path arrowok="t" o:connecttype="custom" o:connectlocs="0,0;14582274,0;14582274,1130968;0,1098175;0,0" o:connectangles="0,0,0,0,0" textboxrect="0,0,7074535,1659756"/>
                <v:textbox>
                  <w:txbxContent>
                    <w:p w:rsidR="008A0A53" w:rsidRPr="00A64BDC" w:rsidRDefault="003051D2" w:rsidP="00A64BDC">
                      <w:pPr>
                        <w:jc w:val="center"/>
                        <w:rPr>
                          <w:rFonts w:ascii="Arial Black" w:hAnsi="Arial Black"/>
                          <w:sz w:val="52"/>
                          <w:lang w:val="en-US"/>
                        </w:rPr>
                      </w:pPr>
                      <w:r w:rsidRPr="003051D2">
                        <w:rPr>
                          <w:rFonts w:ascii="Arial Black" w:hAnsi="Arial Black"/>
                          <w:sz w:val="52"/>
                        </w:rPr>
                        <w:t>Prison design in England and Wales and its effects on the mental health of Inmates.</w:t>
                      </w:r>
                    </w:p>
                  </w:txbxContent>
                </v:textbox>
                <w10:wrap anchorx="margin"/>
              </v:shape>
            </w:pict>
          </mc:Fallback>
        </mc:AlternateContent>
      </w:r>
      <w:r w:rsidR="00A64BDC">
        <w:rPr>
          <w:rFonts w:cstheme="minorHAnsi"/>
          <w:noProof/>
          <w:sz w:val="24"/>
          <w:szCs w:val="24"/>
          <w:lang w:eastAsia="en-GB"/>
        </w:rPr>
        <mc:AlternateContent>
          <mc:Choice Requires="wps">
            <w:drawing>
              <wp:anchor distT="0" distB="0" distL="114300" distR="114300" simplePos="0" relativeHeight="251661312" behindDoc="0" locked="0" layoutInCell="1" allowOverlap="1">
                <wp:simplePos x="0" y="0"/>
                <wp:positionH relativeFrom="page">
                  <wp:posOffset>-24063</wp:posOffset>
                </wp:positionH>
                <wp:positionV relativeFrom="paragraph">
                  <wp:posOffset>-1010653</wp:posOffset>
                </wp:positionV>
                <wp:extent cx="15135726" cy="10828421"/>
                <wp:effectExtent l="57150" t="57150" r="47625" b="49530"/>
                <wp:wrapNone/>
                <wp:docPr id="4" name="Text Box 4"/>
                <wp:cNvGraphicFramePr/>
                <a:graphic xmlns:a="http://schemas.openxmlformats.org/drawingml/2006/main">
                  <a:graphicData uri="http://schemas.microsoft.com/office/word/2010/wordprocessingShape">
                    <wps:wsp>
                      <wps:cNvSpPr txBox="1"/>
                      <wps:spPr>
                        <a:xfrm>
                          <a:off x="0" y="0"/>
                          <a:ext cx="15135726" cy="10828421"/>
                        </a:xfrm>
                        <a:prstGeom prst="rect">
                          <a:avLst/>
                        </a:prstGeom>
                        <a:blipFill dpi="0" rotWithShape="1">
                          <a:blip r:embed="rId12"/>
                          <a:srcRect/>
                          <a:tile tx="-381000" ty="0" sx="100000" sy="100000" flip="xy" algn="tl"/>
                        </a:blipFill>
                        <a:ln w="76200">
                          <a:noFill/>
                        </a:ln>
                        <a:scene3d>
                          <a:camera prst="orthographicFront"/>
                          <a:lightRig rig="threePt" dir="t"/>
                        </a:scene3d>
                        <a:sp3d>
                          <a:bevelT prst="relaxedInset"/>
                        </a:sp3d>
                      </wps:spPr>
                      <wps:style>
                        <a:lnRef idx="2">
                          <a:schemeClr val="dk1"/>
                        </a:lnRef>
                        <a:fillRef idx="1">
                          <a:schemeClr val="lt1"/>
                        </a:fillRef>
                        <a:effectRef idx="0">
                          <a:schemeClr val="dk1"/>
                        </a:effectRef>
                        <a:fontRef idx="minor">
                          <a:schemeClr val="dk1"/>
                        </a:fontRef>
                      </wps:style>
                      <wps:txbx>
                        <w:txbxContent>
                          <w:p w:rsidR="00D47902" w:rsidRPr="00A81A96" w:rsidRDefault="00D47902" w:rsidP="00D47902">
                            <w:pPr>
                              <w:jc w:val="cente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1.9pt;margin-top:-79.6pt;width:1191.8pt;height:852.6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" stroked="f" strokeweight="6pt">
                <v:fill r:id="rId13" o:title="" recolor="t" rotate="t" type="tile"/>
                <v:textbox>
                  <w:txbxContent>
                    <w:p w:rsidR="00D47902" w:rsidRPr="00A81A96" w:rsidRDefault="00D47902" w:rsidP="00D47902">
                      <w:pPr>
                        <w:jc w:val="center"/>
                        <w:rPr>
                          <w:sz w:val="24"/>
                        </w:rPr>
                      </w:pPr>
                    </w:p>
                  </w:txbxContent>
                </v:textbox>
                <w10:wrap anchorx="page"/>
              </v:shape>
            </w:pict>
          </mc:Fallback>
        </mc:AlternateContent>
      </w:r>
      <w:r w:rsidR="008412CF">
        <w:rPr>
          <w:rFonts w:cstheme="minorHAnsi"/>
          <w:sz w:val="24"/>
          <w:szCs w:val="24"/>
        </w:rPr>
        <w:tab/>
      </w:r>
    </w:p>
    <w:p w:rsidR="007672DB" w:rsidRDefault="00A653A6" w:rsidP="00F2005D">
      <w:pPr>
        <w:tabs>
          <w:tab w:val="left" w:pos="1384"/>
          <w:tab w:val="left" w:pos="6257"/>
        </w:tabs>
        <w:rPr>
          <w:rFonts w:cstheme="minorHAnsi"/>
          <w:sz w:val="24"/>
          <w:szCs w:val="24"/>
        </w:rPr>
      </w:pPr>
      <w:r>
        <w:rPr>
          <w:rFonts w:cstheme="minorHAnsi"/>
          <w:noProof/>
          <w:sz w:val="24"/>
          <w:szCs w:val="24"/>
          <w:lang w:eastAsia="en-GB"/>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215374</wp:posOffset>
                </wp:positionV>
                <wp:extent cx="1662546" cy="296883"/>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662546" cy="2968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53A6" w:rsidRPr="00A653A6" w:rsidRDefault="00AC7E31">
                            <w:pPr>
                              <w:rPr>
                                <w:rFonts w:ascii="Arial Black" w:hAnsi="Arial Black"/>
                                <w:sz w:val="20"/>
                                <w:u w:val="single"/>
                                <w:lang w:val="en-US"/>
                              </w:rPr>
                            </w:pPr>
                            <w:r>
                              <w:rPr>
                                <w:rFonts w:ascii="Arial Black" w:hAnsi="Arial Black"/>
                                <w:sz w:val="20"/>
                                <w:u w:val="single"/>
                                <w:lang w:val="en-US"/>
                              </w:rPr>
                              <w:t>Super</w:t>
                            </w:r>
                            <w:r w:rsidR="00A653A6" w:rsidRPr="00A653A6">
                              <w:rPr>
                                <w:rFonts w:ascii="Arial Black" w:hAnsi="Arial Black"/>
                                <w:sz w:val="20"/>
                                <w:u w:val="single"/>
                                <w:lang w:val="en-US"/>
                              </w:rPr>
                              <w:t xml:space="preserve"> Prisons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0;margin-top:16.95pt;width:130.9pt;height:23.4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" filled="f" stroked="f" strokeweight=".5pt">
                <v:textbox>
                  <w:txbxContent>
                    <w:p w:rsidR="00A653A6" w:rsidRPr="00A653A6" w:rsidRDefault="00AC7E31">
                      <w:pPr>
                        <w:rPr>
                          <w:rFonts w:ascii="Arial Black" w:hAnsi="Arial Black"/>
                          <w:sz w:val="20"/>
                          <w:u w:val="single"/>
                          <w:lang w:val="en-US"/>
                        </w:rPr>
                      </w:pPr>
                      <w:r>
                        <w:rPr>
                          <w:rFonts w:ascii="Arial Black" w:hAnsi="Arial Black"/>
                          <w:sz w:val="20"/>
                          <w:u w:val="single"/>
                          <w:lang w:val="en-US"/>
                        </w:rPr>
                        <w:t>Super</w:t>
                      </w:r>
                      <w:r w:rsidR="00A653A6" w:rsidRPr="00A653A6">
                        <w:rPr>
                          <w:rFonts w:ascii="Arial Black" w:hAnsi="Arial Black"/>
                          <w:sz w:val="20"/>
                          <w:u w:val="single"/>
                          <w:lang w:val="en-US"/>
                        </w:rPr>
                        <w:t xml:space="preserve"> Prisons</w:t>
                      </w:r>
                    </w:p>
                  </w:txbxContent>
                </v:textbox>
                <w10:wrap anchorx="margin"/>
              </v:shape>
            </w:pict>
          </mc:Fallback>
        </mc:AlternateContent>
      </w:r>
      <w:r w:rsidR="00702BE0">
        <w:rPr>
          <w:rFonts w:cstheme="minorHAnsi"/>
          <w:noProof/>
          <w:sz w:val="24"/>
          <w:szCs w:val="24"/>
          <w:lang w:eastAsia="en-GB"/>
        </w:rPr>
        <mc:AlternateContent>
          <mc:Choice Requires="wps">
            <w:drawing>
              <wp:anchor distT="0" distB="0" distL="114300" distR="114300" simplePos="0" relativeHeight="251666432" behindDoc="0" locked="0" layoutInCell="1" allowOverlap="1">
                <wp:simplePos x="0" y="0"/>
                <wp:positionH relativeFrom="margin">
                  <wp:posOffset>2047875</wp:posOffset>
                </wp:positionH>
                <wp:positionV relativeFrom="paragraph">
                  <wp:posOffset>212090</wp:posOffset>
                </wp:positionV>
                <wp:extent cx="1571625" cy="433070"/>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1571625" cy="433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1A96" w:rsidRPr="00A653A6" w:rsidRDefault="0045416C">
                            <w:pPr>
                              <w:rPr>
                                <w:rFonts w:ascii="Arial Black" w:hAnsi="Arial Black"/>
                                <w:sz w:val="20"/>
                                <w:u w:val="single"/>
                                <w:lang w:val="en-US"/>
                              </w:rPr>
                            </w:pPr>
                            <w:r w:rsidRPr="00A653A6">
                              <w:rPr>
                                <w:rFonts w:ascii="Arial Black" w:hAnsi="Arial Black"/>
                                <w:sz w:val="20"/>
                                <w:u w:val="single"/>
                                <w:lang w:val="en-US"/>
                              </w:rPr>
                              <w:t>Victorian Prisons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0" type="#_x0000_t202" style="position:absolute;margin-left:161.25pt;margin-top:16.7pt;width:123.75pt;height:34.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" filled="f" stroked="f" strokeweight=".5pt">
                <v:textbox>
                  <w:txbxContent>
                    <w:p w:rsidR="00A81A96" w:rsidRPr="00A653A6" w:rsidRDefault="0045416C">
                      <w:pPr>
                        <w:rPr>
                          <w:rFonts w:ascii="Arial Black" w:hAnsi="Arial Black"/>
                          <w:sz w:val="20"/>
                          <w:u w:val="single"/>
                          <w:lang w:val="en-US"/>
                        </w:rPr>
                      </w:pPr>
                      <w:r w:rsidRPr="00A653A6">
                        <w:rPr>
                          <w:rFonts w:ascii="Arial Black" w:hAnsi="Arial Black"/>
                          <w:sz w:val="20"/>
                          <w:u w:val="single"/>
                          <w:lang w:val="en-US"/>
                        </w:rPr>
                        <w:t>Victorian Prisons</w:t>
                      </w:r>
                    </w:p>
                  </w:txbxContent>
                </v:textbox>
                <w10:wrap anchorx="margin"/>
              </v:shape>
            </w:pict>
          </mc:Fallback>
        </mc:AlternateContent>
      </w:r>
      <w:r w:rsidR="008412CF">
        <w:rPr>
          <w:rFonts w:cstheme="minorHAnsi"/>
          <w:sz w:val="24"/>
          <w:szCs w:val="24"/>
        </w:rPr>
        <w:tab/>
      </w:r>
      <w:r w:rsidR="00F2005D">
        <w:rPr>
          <w:rFonts w:cstheme="minorHAnsi"/>
          <w:sz w:val="24"/>
          <w:szCs w:val="24"/>
        </w:rPr>
        <w:tab/>
      </w:r>
    </w:p>
    <w:p w:rsidR="007672DB" w:rsidRPr="007672DB" w:rsidRDefault="000D023D" w:rsidP="00F2005D">
      <w:pPr>
        <w:tabs>
          <w:tab w:val="left" w:pos="7076"/>
        </w:tabs>
        <w:rPr>
          <w:rFonts w:cstheme="minorHAnsi"/>
          <w:sz w:val="24"/>
          <w:szCs w:val="24"/>
        </w:rPr>
      </w:pPr>
      <w:r>
        <w:rPr>
          <w:rFonts w:cstheme="minorHAnsi"/>
          <w:noProof/>
          <w:sz w:val="24"/>
          <w:szCs w:val="24"/>
          <w:lang w:eastAsia="en-GB"/>
        </w:rPr>
        <mc:AlternateContent>
          <mc:Choice Requires="wps">
            <w:drawing>
              <wp:anchor distT="0" distB="0" distL="114300" distR="114300" simplePos="0" relativeHeight="251675648" behindDoc="0" locked="0" layoutInCell="1" allowOverlap="1">
                <wp:simplePos x="0" y="0"/>
                <wp:positionH relativeFrom="column">
                  <wp:posOffset>4441371</wp:posOffset>
                </wp:positionH>
                <wp:positionV relativeFrom="paragraph">
                  <wp:posOffset>179251</wp:posOffset>
                </wp:positionV>
                <wp:extent cx="4707297" cy="4429497"/>
                <wp:effectExtent l="0" t="0" r="17145" b="28575"/>
                <wp:wrapNone/>
                <wp:docPr id="9" name="Text Box 9"/>
                <wp:cNvGraphicFramePr/>
                <a:graphic xmlns:a="http://schemas.openxmlformats.org/drawingml/2006/main">
                  <a:graphicData uri="http://schemas.microsoft.com/office/word/2010/wordprocessingShape">
                    <wps:wsp>
                      <wps:cNvSpPr txBox="1"/>
                      <wps:spPr>
                        <a:xfrm>
                          <a:off x="0" y="0"/>
                          <a:ext cx="4707297" cy="4429497"/>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0BE" w:rsidRDefault="00FD53C3">
                            <w:pPr>
                              <w:rPr>
                                <w:sz w:val="18"/>
                                <w:lang w:val="en-US"/>
                              </w:rPr>
                            </w:pPr>
                            <w:r>
                              <w:rPr>
                                <w:sz w:val="18"/>
                                <w:lang w:val="en-US"/>
                              </w:rPr>
                              <w:t>Since the turn of the millennium the number of those who are imprisoned in England and Wales has increased significantly. Although the British government under the leadersh</w:t>
                            </w:r>
                            <w:r w:rsidR="00F36200">
                              <w:rPr>
                                <w:sz w:val="18"/>
                                <w:lang w:val="en-US"/>
                              </w:rPr>
                              <w:t>ip of the Conservative party have</w:t>
                            </w:r>
                            <w:r>
                              <w:rPr>
                                <w:sz w:val="18"/>
                                <w:lang w:val="en-US"/>
                              </w:rPr>
                              <w:t xml:space="preserve"> made a number of cu</w:t>
                            </w:r>
                            <w:r w:rsidR="00E51330">
                              <w:rPr>
                                <w:sz w:val="18"/>
                                <w:lang w:val="en-US"/>
                              </w:rPr>
                              <w:t>ts to public services including prisons, they have tried to comb</w:t>
                            </w:r>
                            <w:r w:rsidR="00F36200">
                              <w:rPr>
                                <w:sz w:val="18"/>
                                <w:lang w:val="en-US"/>
                              </w:rPr>
                              <w:t>at the rising number by following the example of the US and build</w:t>
                            </w:r>
                            <w:r w:rsidR="00B160BE">
                              <w:rPr>
                                <w:sz w:val="18"/>
                                <w:lang w:val="en-US"/>
                              </w:rPr>
                              <w:t>ing larger more secure prisons</w:t>
                            </w:r>
                            <w:r w:rsidR="00B64382">
                              <w:rPr>
                                <w:sz w:val="18"/>
                                <w:lang w:val="en-US"/>
                              </w:rPr>
                              <w:t xml:space="preserve">. </w:t>
                            </w:r>
                          </w:p>
                          <w:p w:rsidR="00E51330" w:rsidRDefault="00ED2572">
                            <w:pPr>
                              <w:rPr>
                                <w:sz w:val="18"/>
                                <w:lang w:val="en-US"/>
                              </w:rPr>
                            </w:pPr>
                            <w:r>
                              <w:rPr>
                                <w:sz w:val="18"/>
                                <w:lang w:val="en-US"/>
                              </w:rPr>
                              <w:t xml:space="preserve">HMP </w:t>
                            </w:r>
                            <w:r w:rsidR="00AC7E31">
                              <w:rPr>
                                <w:sz w:val="18"/>
                                <w:lang w:val="en-US"/>
                              </w:rPr>
                              <w:t>Berwyn</w:t>
                            </w:r>
                            <w:r>
                              <w:rPr>
                                <w:sz w:val="18"/>
                                <w:lang w:val="en-US"/>
                              </w:rPr>
                              <w:t xml:space="preserve"> located in Wrexham, North Wales</w:t>
                            </w:r>
                            <w:r w:rsidR="00B64382">
                              <w:rPr>
                                <w:sz w:val="18"/>
                                <w:lang w:val="en-US"/>
                              </w:rPr>
                              <w:t xml:space="preserve"> (built in 2017)</w:t>
                            </w:r>
                            <w:r>
                              <w:rPr>
                                <w:sz w:val="18"/>
                                <w:lang w:val="en-US"/>
                              </w:rPr>
                              <w:t xml:space="preserve"> is currently</w:t>
                            </w:r>
                            <w:r w:rsidR="00B64382">
                              <w:rPr>
                                <w:sz w:val="18"/>
                                <w:lang w:val="en-US"/>
                              </w:rPr>
                              <w:t xml:space="preserve"> one of</w:t>
                            </w:r>
                            <w:r>
                              <w:rPr>
                                <w:sz w:val="18"/>
                                <w:lang w:val="en-US"/>
                              </w:rPr>
                              <w:t xml:space="preserve"> the largest prison in the United Kingdom. It is designed to hold a total of 2,106 prisoners </w:t>
                            </w:r>
                            <w:r w:rsidR="004C554E">
                              <w:rPr>
                                <w:sz w:val="18"/>
                                <w:lang w:val="en-US"/>
                              </w:rPr>
                              <w:t>at one time, however it has yet to reach maximum capacity</w:t>
                            </w:r>
                            <w:r w:rsidR="006478E4">
                              <w:rPr>
                                <w:sz w:val="18"/>
                                <w:lang w:val="en-US"/>
                              </w:rPr>
                              <w:t xml:space="preserve"> (See Figure 2 &amp; 3 for prison population statistics as of 2019)</w:t>
                            </w:r>
                            <w:r w:rsidR="004C554E">
                              <w:rPr>
                                <w:sz w:val="18"/>
                                <w:lang w:val="en-US"/>
                              </w:rPr>
                              <w:t xml:space="preserve">. In March 2019 the Chief Inspector of Prisons </w:t>
                            </w:r>
                            <w:r w:rsidR="009418F3">
                              <w:rPr>
                                <w:sz w:val="18"/>
                                <w:lang w:val="en-US"/>
                              </w:rPr>
                              <w:t>led</w:t>
                            </w:r>
                            <w:r w:rsidR="004C554E">
                              <w:rPr>
                                <w:sz w:val="18"/>
                                <w:lang w:val="en-US"/>
                              </w:rPr>
                              <w:t xml:space="preserve"> an inspection of the prison to see how </w:t>
                            </w:r>
                            <w:r w:rsidR="009418F3">
                              <w:rPr>
                                <w:sz w:val="18"/>
                                <w:lang w:val="en-US"/>
                              </w:rPr>
                              <w:t xml:space="preserve">effective it was being run. He came across a number of issues which affected the mental health of inmates being imprisoned (Justice Inspectorates 2019): </w:t>
                            </w:r>
                          </w:p>
                          <w:p w:rsidR="009418F3" w:rsidRPr="009418F3" w:rsidRDefault="009418F3" w:rsidP="009418F3">
                            <w:pPr>
                              <w:pStyle w:val="ListParagraph"/>
                              <w:numPr>
                                <w:ilvl w:val="0"/>
                                <w:numId w:val="2"/>
                              </w:numPr>
                              <w:rPr>
                                <w:b/>
                                <w:sz w:val="18"/>
                                <w:lang w:val="en-US"/>
                              </w:rPr>
                            </w:pPr>
                            <w:r w:rsidRPr="009418F3">
                              <w:rPr>
                                <w:b/>
                                <w:sz w:val="18"/>
                                <w:lang w:val="en-US"/>
                              </w:rPr>
                              <w:t>Prisoners who were forced to self-isolate were lacking their basic requirement of social contact, fresh air and food.</w:t>
                            </w:r>
                          </w:p>
                          <w:p w:rsidR="009418F3" w:rsidRDefault="009418F3" w:rsidP="009418F3">
                            <w:pPr>
                              <w:pStyle w:val="ListParagraph"/>
                              <w:numPr>
                                <w:ilvl w:val="0"/>
                                <w:numId w:val="2"/>
                              </w:numPr>
                              <w:rPr>
                                <w:sz w:val="18"/>
                                <w:lang w:val="en-US"/>
                              </w:rPr>
                            </w:pPr>
                            <w:r w:rsidRPr="009418F3">
                              <w:rPr>
                                <w:b/>
                                <w:sz w:val="18"/>
                                <w:lang w:val="en-US"/>
                              </w:rPr>
                              <w:t>Access to drugs in the prison were too readily a</w:t>
                            </w:r>
                            <w:r w:rsidR="000837B4">
                              <w:rPr>
                                <w:b/>
                                <w:sz w:val="18"/>
                                <w:lang w:val="en-US"/>
                              </w:rPr>
                              <w:t>vailable for prisoners</w:t>
                            </w:r>
                            <w:r>
                              <w:rPr>
                                <w:sz w:val="18"/>
                                <w:lang w:val="en-US"/>
                              </w:rPr>
                              <w:t>.</w:t>
                            </w:r>
                          </w:p>
                          <w:p w:rsidR="009418F3" w:rsidRPr="009418F3" w:rsidRDefault="006478E4" w:rsidP="009418F3">
                            <w:pPr>
                              <w:pStyle w:val="ListParagraph"/>
                              <w:numPr>
                                <w:ilvl w:val="0"/>
                                <w:numId w:val="2"/>
                              </w:numPr>
                              <w:rPr>
                                <w:b/>
                                <w:sz w:val="18"/>
                                <w:lang w:val="en-US"/>
                              </w:rPr>
                            </w:pPr>
                            <w:r>
                              <w:rPr>
                                <w:b/>
                                <w:sz w:val="18"/>
                                <w:lang w:val="en-US"/>
                              </w:rPr>
                              <w:t>The prison staff</w:t>
                            </w:r>
                            <w:r w:rsidR="009418F3" w:rsidRPr="009418F3">
                              <w:rPr>
                                <w:b/>
                                <w:sz w:val="18"/>
                                <w:lang w:val="en-US"/>
                              </w:rPr>
                              <w:t xml:space="preserve"> did not have an action plan to try and reduce incidents of violence taking place.</w:t>
                            </w:r>
                          </w:p>
                          <w:p w:rsidR="009418F3" w:rsidRPr="009418F3" w:rsidRDefault="009418F3" w:rsidP="009418F3">
                            <w:pPr>
                              <w:pStyle w:val="ListParagraph"/>
                              <w:numPr>
                                <w:ilvl w:val="0"/>
                                <w:numId w:val="2"/>
                              </w:numPr>
                              <w:rPr>
                                <w:sz w:val="18"/>
                                <w:lang w:val="en-US"/>
                              </w:rPr>
                            </w:pPr>
                            <w:r>
                              <w:rPr>
                                <w:b/>
                                <w:sz w:val="18"/>
                                <w:lang w:val="en-US"/>
                              </w:rPr>
                              <w:t xml:space="preserve">Staff inexperience had a major negative effect on life in the prison and caused the prisoners to be frustrated. </w:t>
                            </w:r>
                          </w:p>
                          <w:p w:rsidR="009418F3" w:rsidRDefault="00AC7E31" w:rsidP="009418F3">
                            <w:pPr>
                              <w:rPr>
                                <w:sz w:val="18"/>
                                <w:lang w:val="en-US"/>
                              </w:rPr>
                            </w:pPr>
                            <w:r>
                              <w:rPr>
                                <w:sz w:val="18"/>
                                <w:lang w:val="en-US"/>
                              </w:rPr>
                              <w:t xml:space="preserve">Unfortunately from the issues raised by the Chief Inspector of Prisons </w:t>
                            </w:r>
                            <w:r w:rsidR="000D023D">
                              <w:rPr>
                                <w:sz w:val="18"/>
                                <w:lang w:val="en-US"/>
                              </w:rPr>
                              <w:t>the standards of the mental wellbeing of these inmates have not been met and there is plenty of room for improvement</w:t>
                            </w:r>
                            <w:r w:rsidR="00A26590">
                              <w:rPr>
                                <w:sz w:val="18"/>
                                <w:lang w:val="en-US"/>
                              </w:rPr>
                              <w:t>.</w:t>
                            </w:r>
                          </w:p>
                          <w:p w:rsidR="00A26590" w:rsidRPr="00A26590" w:rsidRDefault="00A26590" w:rsidP="00A26590">
                            <w:pPr>
                              <w:rPr>
                                <w:sz w:val="18"/>
                                <w:lang w:val="en-US"/>
                              </w:rPr>
                            </w:pPr>
                            <w:r w:rsidRPr="00A26590">
                              <w:rPr>
                                <w:sz w:val="18"/>
                                <w:lang w:val="en-US"/>
                              </w:rPr>
                              <w:t xml:space="preserve">Although these new prisons have been built within the past decade, according to Professor Yvonne </w:t>
                            </w:r>
                            <w:proofErr w:type="spellStart"/>
                            <w:r w:rsidRPr="00A26590">
                              <w:rPr>
                                <w:sz w:val="18"/>
                                <w:lang w:val="en-US"/>
                              </w:rPr>
                              <w:t>Jewkes</w:t>
                            </w:r>
                            <w:proofErr w:type="spellEnd"/>
                            <w:r w:rsidRPr="00A26590">
                              <w:rPr>
                                <w:sz w:val="18"/>
                                <w:lang w:val="en-US"/>
                              </w:rPr>
                              <w:t xml:space="preserve"> (</w:t>
                            </w:r>
                            <w:r w:rsidR="00097EBA">
                              <w:rPr>
                                <w:sz w:val="18"/>
                                <w:lang w:val="en-US"/>
                              </w:rPr>
                              <w:t xml:space="preserve">Prison Service </w:t>
                            </w:r>
                            <w:r w:rsidRPr="00A26590">
                              <w:rPr>
                                <w:sz w:val="18"/>
                                <w:lang w:val="en-US"/>
                              </w:rPr>
                              <w:t>2017, p.18) states that “</w:t>
                            </w:r>
                            <w:r w:rsidRPr="00A26590">
                              <w:rPr>
                                <w:i/>
                                <w:sz w:val="18"/>
                                <w:lang w:val="en-US"/>
                              </w:rPr>
                              <w:t>one of the astonishing features of new prisons is how similar they look and feel to their Victorian predecessors</w:t>
                            </w:r>
                            <w:r w:rsidRPr="00A26590">
                              <w:rPr>
                                <w:sz w:val="18"/>
                                <w:lang w:val="en-US"/>
                              </w:rPr>
                              <w:t>”. She continues to state that although they may look modern and bigger, they still share similarities with the inclusion of cells, barred windows and lack of spaces for inmates.</w:t>
                            </w:r>
                          </w:p>
                          <w:p w:rsidR="00A26590" w:rsidRPr="009418F3" w:rsidRDefault="00A26590" w:rsidP="009418F3">
                            <w:pPr>
                              <w:rPr>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1" type="#_x0000_t202" style="position:absolute;margin-left:349.7pt;margin-top:14.1pt;width:370.65pt;height:34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" fillcolor="#fff2cc [663]" strokeweight=".5pt">
                <v:textbox>
                  <w:txbxContent>
                    <w:p w:rsidR="00B160BE" w:rsidRDefault="00FD53C3">
                      <w:pPr>
                        <w:rPr>
                          <w:sz w:val="18"/>
                          <w:lang w:val="en-US"/>
                        </w:rPr>
                      </w:pPr>
                      <w:r>
                        <w:rPr>
                          <w:sz w:val="18"/>
                          <w:lang w:val="en-US"/>
                        </w:rPr>
                        <w:t>Since the turn of the millennium the number of those who are imprisoned in England and Wales has increased significantly. Although the British government under the leadersh</w:t>
                      </w:r>
                      <w:r w:rsidR="00F36200">
                        <w:rPr>
                          <w:sz w:val="18"/>
                          <w:lang w:val="en-US"/>
                        </w:rPr>
                        <w:t>ip of the Conservative party have</w:t>
                      </w:r>
                      <w:r>
                        <w:rPr>
                          <w:sz w:val="18"/>
                          <w:lang w:val="en-US"/>
                        </w:rPr>
                        <w:t xml:space="preserve"> made a number of cu</w:t>
                      </w:r>
                      <w:r w:rsidR="00E51330">
                        <w:rPr>
                          <w:sz w:val="18"/>
                          <w:lang w:val="en-US"/>
                        </w:rPr>
                        <w:t>ts to public services including prisons, they have tried to comb</w:t>
                      </w:r>
                      <w:r w:rsidR="00F36200">
                        <w:rPr>
                          <w:sz w:val="18"/>
                          <w:lang w:val="en-US"/>
                        </w:rPr>
                        <w:t>at the rising number by following the example of the US and build</w:t>
                      </w:r>
                      <w:r w:rsidR="00B160BE">
                        <w:rPr>
                          <w:sz w:val="18"/>
                          <w:lang w:val="en-US"/>
                        </w:rPr>
                        <w:t>ing larger more secure prisons</w:t>
                      </w:r>
                      <w:r w:rsidR="00B64382">
                        <w:rPr>
                          <w:sz w:val="18"/>
                          <w:lang w:val="en-US"/>
                        </w:rPr>
                        <w:t xml:space="preserve">. </w:t>
                      </w:r>
                    </w:p>
                    <w:p w:rsidR="00E51330" w:rsidRDefault="00ED2572">
                      <w:pPr>
                        <w:rPr>
                          <w:sz w:val="18"/>
                          <w:lang w:val="en-US"/>
                        </w:rPr>
                      </w:pPr>
                      <w:r>
                        <w:rPr>
                          <w:sz w:val="18"/>
                          <w:lang w:val="en-US"/>
                        </w:rPr>
                        <w:t xml:space="preserve">HMP </w:t>
                      </w:r>
                      <w:r w:rsidR="00AC7E31">
                        <w:rPr>
                          <w:sz w:val="18"/>
                          <w:lang w:val="en-US"/>
                        </w:rPr>
                        <w:t>Berwyn</w:t>
                      </w:r>
                      <w:r>
                        <w:rPr>
                          <w:sz w:val="18"/>
                          <w:lang w:val="en-US"/>
                        </w:rPr>
                        <w:t xml:space="preserve"> located in Wrexham, North Wales</w:t>
                      </w:r>
                      <w:r w:rsidR="00B64382">
                        <w:rPr>
                          <w:sz w:val="18"/>
                          <w:lang w:val="en-US"/>
                        </w:rPr>
                        <w:t xml:space="preserve"> (built in 2017)</w:t>
                      </w:r>
                      <w:r>
                        <w:rPr>
                          <w:sz w:val="18"/>
                          <w:lang w:val="en-US"/>
                        </w:rPr>
                        <w:t xml:space="preserve"> is currently</w:t>
                      </w:r>
                      <w:r w:rsidR="00B64382">
                        <w:rPr>
                          <w:sz w:val="18"/>
                          <w:lang w:val="en-US"/>
                        </w:rPr>
                        <w:t xml:space="preserve"> one of</w:t>
                      </w:r>
                      <w:r>
                        <w:rPr>
                          <w:sz w:val="18"/>
                          <w:lang w:val="en-US"/>
                        </w:rPr>
                        <w:t xml:space="preserve"> the largest prison in the United Kingdom. It is designed to hold a total of 2,106 prisoners </w:t>
                      </w:r>
                      <w:r w:rsidR="004C554E">
                        <w:rPr>
                          <w:sz w:val="18"/>
                          <w:lang w:val="en-US"/>
                        </w:rPr>
                        <w:t>at one time, however it has yet to reach maximum capacity</w:t>
                      </w:r>
                      <w:r w:rsidR="006478E4">
                        <w:rPr>
                          <w:sz w:val="18"/>
                          <w:lang w:val="en-US"/>
                        </w:rPr>
                        <w:t xml:space="preserve"> (See Figure 2 &amp; 3 for prison population statistics as of 2019)</w:t>
                      </w:r>
                      <w:r w:rsidR="004C554E">
                        <w:rPr>
                          <w:sz w:val="18"/>
                          <w:lang w:val="en-US"/>
                        </w:rPr>
                        <w:t xml:space="preserve">. In March 2019 the Chief Inspector of Prisons </w:t>
                      </w:r>
                      <w:r w:rsidR="009418F3">
                        <w:rPr>
                          <w:sz w:val="18"/>
                          <w:lang w:val="en-US"/>
                        </w:rPr>
                        <w:t>led</w:t>
                      </w:r>
                      <w:r w:rsidR="004C554E">
                        <w:rPr>
                          <w:sz w:val="18"/>
                          <w:lang w:val="en-US"/>
                        </w:rPr>
                        <w:t xml:space="preserve"> an inspection of the prison to see how </w:t>
                      </w:r>
                      <w:r w:rsidR="009418F3">
                        <w:rPr>
                          <w:sz w:val="18"/>
                          <w:lang w:val="en-US"/>
                        </w:rPr>
                        <w:t xml:space="preserve">effective it was being run. He came across a number of issues which affected the mental health of inmates being imprisoned (Justice Inspectorates 2019): </w:t>
                      </w:r>
                    </w:p>
                    <w:p w:rsidR="009418F3" w:rsidRPr="009418F3" w:rsidRDefault="009418F3" w:rsidP="009418F3">
                      <w:pPr>
                        <w:pStyle w:val="ListParagraph"/>
                        <w:numPr>
                          <w:ilvl w:val="0"/>
                          <w:numId w:val="2"/>
                        </w:numPr>
                        <w:rPr>
                          <w:b/>
                          <w:sz w:val="18"/>
                          <w:lang w:val="en-US"/>
                        </w:rPr>
                      </w:pPr>
                      <w:r w:rsidRPr="009418F3">
                        <w:rPr>
                          <w:b/>
                          <w:sz w:val="18"/>
                          <w:lang w:val="en-US"/>
                        </w:rPr>
                        <w:t>Prisoners who were forced to self-isolate were lacking their basic requirement of social contact, fresh air and food.</w:t>
                      </w:r>
                    </w:p>
                    <w:p w:rsidR="009418F3" w:rsidRDefault="009418F3" w:rsidP="009418F3">
                      <w:pPr>
                        <w:pStyle w:val="ListParagraph"/>
                        <w:numPr>
                          <w:ilvl w:val="0"/>
                          <w:numId w:val="2"/>
                        </w:numPr>
                        <w:rPr>
                          <w:sz w:val="18"/>
                          <w:lang w:val="en-US"/>
                        </w:rPr>
                      </w:pPr>
                      <w:r w:rsidRPr="009418F3">
                        <w:rPr>
                          <w:b/>
                          <w:sz w:val="18"/>
                          <w:lang w:val="en-US"/>
                        </w:rPr>
                        <w:t>Access to drugs in the prison were too readily a</w:t>
                      </w:r>
                      <w:r w:rsidR="000837B4">
                        <w:rPr>
                          <w:b/>
                          <w:sz w:val="18"/>
                          <w:lang w:val="en-US"/>
                        </w:rPr>
                        <w:t>vailable for prisoners</w:t>
                      </w:r>
                      <w:r>
                        <w:rPr>
                          <w:sz w:val="18"/>
                          <w:lang w:val="en-US"/>
                        </w:rPr>
                        <w:t>.</w:t>
                      </w:r>
                    </w:p>
                    <w:p w:rsidR="009418F3" w:rsidRPr="009418F3" w:rsidRDefault="006478E4" w:rsidP="009418F3">
                      <w:pPr>
                        <w:pStyle w:val="ListParagraph"/>
                        <w:numPr>
                          <w:ilvl w:val="0"/>
                          <w:numId w:val="2"/>
                        </w:numPr>
                        <w:rPr>
                          <w:b/>
                          <w:sz w:val="18"/>
                          <w:lang w:val="en-US"/>
                        </w:rPr>
                      </w:pPr>
                      <w:r>
                        <w:rPr>
                          <w:b/>
                          <w:sz w:val="18"/>
                          <w:lang w:val="en-US"/>
                        </w:rPr>
                        <w:t>The prison staff</w:t>
                      </w:r>
                      <w:r w:rsidR="009418F3" w:rsidRPr="009418F3">
                        <w:rPr>
                          <w:b/>
                          <w:sz w:val="18"/>
                          <w:lang w:val="en-US"/>
                        </w:rPr>
                        <w:t xml:space="preserve"> did not have an action plan to try and reduce incidents of violence taking place.</w:t>
                      </w:r>
                    </w:p>
                    <w:p w:rsidR="009418F3" w:rsidRPr="009418F3" w:rsidRDefault="009418F3" w:rsidP="009418F3">
                      <w:pPr>
                        <w:pStyle w:val="ListParagraph"/>
                        <w:numPr>
                          <w:ilvl w:val="0"/>
                          <w:numId w:val="2"/>
                        </w:numPr>
                        <w:rPr>
                          <w:sz w:val="18"/>
                          <w:lang w:val="en-US"/>
                        </w:rPr>
                      </w:pPr>
                      <w:r>
                        <w:rPr>
                          <w:b/>
                          <w:sz w:val="18"/>
                          <w:lang w:val="en-US"/>
                        </w:rPr>
                        <w:t xml:space="preserve">Staff inexperience had a major negative effect on life in the prison and caused the prisoners to be frustrated. </w:t>
                      </w:r>
                    </w:p>
                    <w:p w:rsidR="009418F3" w:rsidRDefault="00AC7E31" w:rsidP="009418F3">
                      <w:pPr>
                        <w:rPr>
                          <w:sz w:val="18"/>
                          <w:lang w:val="en-US"/>
                        </w:rPr>
                      </w:pPr>
                      <w:r>
                        <w:rPr>
                          <w:sz w:val="18"/>
                          <w:lang w:val="en-US"/>
                        </w:rPr>
                        <w:t xml:space="preserve">Unfortunately from the issues raised by the Chief Inspector of Prisons </w:t>
                      </w:r>
                      <w:r w:rsidR="000D023D">
                        <w:rPr>
                          <w:sz w:val="18"/>
                          <w:lang w:val="en-US"/>
                        </w:rPr>
                        <w:t>the standards of the mental wellbeing of these inmates have not been met and there is plenty of room for improvement</w:t>
                      </w:r>
                      <w:r w:rsidR="00A26590">
                        <w:rPr>
                          <w:sz w:val="18"/>
                          <w:lang w:val="en-US"/>
                        </w:rPr>
                        <w:t>.</w:t>
                      </w:r>
                    </w:p>
                    <w:p w:rsidR="00A26590" w:rsidRPr="00A26590" w:rsidRDefault="00A26590" w:rsidP="00A26590">
                      <w:pPr>
                        <w:rPr>
                          <w:sz w:val="18"/>
                          <w:lang w:val="en-US"/>
                        </w:rPr>
                      </w:pPr>
                      <w:r w:rsidRPr="00A26590">
                        <w:rPr>
                          <w:sz w:val="18"/>
                          <w:lang w:val="en-US"/>
                        </w:rPr>
                        <w:t xml:space="preserve">Although these new prisons have been built within the past decade, according to Professor Yvonne </w:t>
                      </w:r>
                      <w:proofErr w:type="spellStart"/>
                      <w:r w:rsidRPr="00A26590">
                        <w:rPr>
                          <w:sz w:val="18"/>
                          <w:lang w:val="en-US"/>
                        </w:rPr>
                        <w:t>Jewkes</w:t>
                      </w:r>
                      <w:proofErr w:type="spellEnd"/>
                      <w:r w:rsidRPr="00A26590">
                        <w:rPr>
                          <w:sz w:val="18"/>
                          <w:lang w:val="en-US"/>
                        </w:rPr>
                        <w:t xml:space="preserve"> (</w:t>
                      </w:r>
                      <w:r w:rsidR="00097EBA">
                        <w:rPr>
                          <w:sz w:val="18"/>
                          <w:lang w:val="en-US"/>
                        </w:rPr>
                        <w:t xml:space="preserve">Prison Service </w:t>
                      </w:r>
                      <w:r w:rsidRPr="00A26590">
                        <w:rPr>
                          <w:sz w:val="18"/>
                          <w:lang w:val="en-US"/>
                        </w:rPr>
                        <w:t>2017, p.18) states that “</w:t>
                      </w:r>
                      <w:r w:rsidRPr="00A26590">
                        <w:rPr>
                          <w:i/>
                          <w:sz w:val="18"/>
                          <w:lang w:val="en-US"/>
                        </w:rPr>
                        <w:t>one of the astonishing features of new prisons is how similar they look and feel to their Victorian predecessors</w:t>
                      </w:r>
                      <w:r w:rsidRPr="00A26590">
                        <w:rPr>
                          <w:sz w:val="18"/>
                          <w:lang w:val="en-US"/>
                        </w:rPr>
                        <w:t>”. She continues to state that although they may look modern and bigger, they still share similarities with the inclusion of cells, barred windows and lack of spaces for inmates.</w:t>
                      </w:r>
                    </w:p>
                    <w:p w:rsidR="00A26590" w:rsidRPr="009418F3" w:rsidRDefault="00A26590" w:rsidP="009418F3">
                      <w:pPr>
                        <w:rPr>
                          <w:sz w:val="18"/>
                          <w:lang w:val="en-US"/>
                        </w:rPr>
                      </w:pPr>
                    </w:p>
                  </w:txbxContent>
                </v:textbox>
              </v:shape>
            </w:pict>
          </mc:Fallback>
        </mc:AlternateContent>
      </w:r>
      <w:r w:rsidR="00A3091D" w:rsidRPr="00B160BE">
        <w:rPr>
          <w:rFonts w:cstheme="minorHAnsi"/>
          <w:noProof/>
          <w:sz w:val="24"/>
          <w:szCs w:val="24"/>
          <w:lang w:eastAsia="en-GB"/>
        </w:rPr>
        <w:drawing>
          <wp:anchor distT="0" distB="0" distL="114300" distR="114300" simplePos="0" relativeHeight="251679744" behindDoc="1" locked="0" layoutInCell="1" allowOverlap="1">
            <wp:simplePos x="0" y="0"/>
            <wp:positionH relativeFrom="margin">
              <wp:posOffset>9452239</wp:posOffset>
            </wp:positionH>
            <wp:positionV relativeFrom="paragraph">
              <wp:posOffset>11578</wp:posOffset>
            </wp:positionV>
            <wp:extent cx="3461385" cy="1737995"/>
            <wp:effectExtent l="0" t="0" r="5715" b="0"/>
            <wp:wrapTight wrapText="bothSides">
              <wp:wrapPolygon edited="0">
                <wp:start x="0" y="0"/>
                <wp:lineTo x="0" y="21308"/>
                <wp:lineTo x="21517" y="21308"/>
                <wp:lineTo x="21517" y="0"/>
                <wp:lineTo x="0" y="0"/>
              </wp:wrapPolygon>
            </wp:wrapTight>
            <wp:docPr id="17" name="Picture 17" descr="Number of offenders starting and completing accredited programmes while in cust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f offenders starting and completing accredited programmes while in custod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61385" cy="1737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287F">
        <w:rPr>
          <w:rFonts w:cstheme="minorHAnsi"/>
          <w:noProof/>
          <w:sz w:val="24"/>
          <w:szCs w:val="24"/>
          <w:lang w:eastAsia="en-GB"/>
        </w:rPr>
        <mc:AlternateContent>
          <mc:Choice Requires="wps">
            <w:drawing>
              <wp:anchor distT="0" distB="0" distL="114300" distR="114300" simplePos="0" relativeHeight="251665408" behindDoc="0" locked="0" layoutInCell="1" allowOverlap="1">
                <wp:simplePos x="0" y="0"/>
                <wp:positionH relativeFrom="margin">
                  <wp:posOffset>1460665</wp:posOffset>
                </wp:positionH>
                <wp:positionV relativeFrom="paragraph">
                  <wp:posOffset>179251</wp:posOffset>
                </wp:positionV>
                <wp:extent cx="2790190" cy="6685808"/>
                <wp:effectExtent l="0" t="0" r="10160" b="20320"/>
                <wp:wrapNone/>
                <wp:docPr id="11" name="Text Box 11"/>
                <wp:cNvGraphicFramePr/>
                <a:graphic xmlns:a="http://schemas.openxmlformats.org/drawingml/2006/main">
                  <a:graphicData uri="http://schemas.microsoft.com/office/word/2010/wordprocessingShape">
                    <wps:wsp>
                      <wps:cNvSpPr txBox="1"/>
                      <wps:spPr>
                        <a:xfrm>
                          <a:off x="0" y="0"/>
                          <a:ext cx="2790190" cy="6685808"/>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2287F" w:rsidRDefault="00545860">
                            <w:pPr>
                              <w:rPr>
                                <w:sz w:val="18"/>
                                <w:szCs w:val="20"/>
                                <w:lang w:val="en-US"/>
                              </w:rPr>
                            </w:pPr>
                            <w:r w:rsidRPr="00C868D0">
                              <w:rPr>
                                <w:sz w:val="18"/>
                                <w:szCs w:val="20"/>
                                <w:lang w:val="en-US"/>
                              </w:rPr>
                              <w:t xml:space="preserve">The Victorian prison system (which became the basic prison model which many nations followed and still use to this day) is an outdated problematic method in dealing with those who are convicted.  The British government </w:t>
                            </w:r>
                            <w:r w:rsidR="0045416C" w:rsidRPr="00C868D0">
                              <w:rPr>
                                <w:sz w:val="18"/>
                                <w:szCs w:val="20"/>
                                <w:lang w:val="en-US"/>
                              </w:rPr>
                              <w:t>enforced a punitive system in which inmates were treated with no remorse and confined in overpopulated prisons with worryingly poor health conditions (Godfrey &amp; Price 2019). Prisoners were also forced to perform tasks of hard labour while</w:t>
                            </w:r>
                            <w:r w:rsidR="00F57B19" w:rsidRPr="00C868D0">
                              <w:rPr>
                                <w:sz w:val="18"/>
                                <w:szCs w:val="20"/>
                                <w:lang w:val="en-US"/>
                              </w:rPr>
                              <w:t xml:space="preserve"> serving their prison sentences in hopes it would instill a work ethic once they reform and be released after their sentences.</w:t>
                            </w:r>
                            <w:r w:rsidR="0045416C" w:rsidRPr="00C868D0">
                              <w:rPr>
                                <w:sz w:val="18"/>
                                <w:szCs w:val="20"/>
                                <w:lang w:val="en-US"/>
                              </w:rPr>
                              <w:t xml:space="preserve"> </w:t>
                            </w:r>
                          </w:p>
                          <w:p w:rsidR="00A64BDC" w:rsidRPr="00C868D0" w:rsidRDefault="003F1282">
                            <w:pPr>
                              <w:rPr>
                                <w:sz w:val="18"/>
                                <w:szCs w:val="20"/>
                                <w:lang w:val="en-US"/>
                              </w:rPr>
                            </w:pPr>
                            <w:r>
                              <w:rPr>
                                <w:sz w:val="18"/>
                                <w:szCs w:val="20"/>
                                <w:lang w:val="en-US"/>
                              </w:rPr>
                              <w:t>The first pr</w:t>
                            </w:r>
                            <w:r w:rsidR="00BF19B5">
                              <w:rPr>
                                <w:sz w:val="18"/>
                                <w:szCs w:val="20"/>
                                <w:lang w:val="en-US"/>
                              </w:rPr>
                              <w:t>ison which the government officially built</w:t>
                            </w:r>
                            <w:r>
                              <w:rPr>
                                <w:sz w:val="18"/>
                                <w:szCs w:val="20"/>
                                <w:lang w:val="en-US"/>
                              </w:rPr>
                              <w:t xml:space="preserve"> was Pentonville</w:t>
                            </w:r>
                            <w:r w:rsidR="00BF19B5">
                              <w:rPr>
                                <w:sz w:val="18"/>
                                <w:szCs w:val="20"/>
                                <w:lang w:val="en-US"/>
                              </w:rPr>
                              <w:t xml:space="preserve"> (Located in London)</w:t>
                            </w:r>
                            <w:r>
                              <w:rPr>
                                <w:sz w:val="18"/>
                                <w:szCs w:val="20"/>
                                <w:lang w:val="en-US"/>
                              </w:rPr>
                              <w:t xml:space="preserve"> which opened in 1842. Although it was </w:t>
                            </w:r>
                            <w:r w:rsidR="00BF19B5">
                              <w:rPr>
                                <w:sz w:val="18"/>
                                <w:szCs w:val="20"/>
                                <w:lang w:val="en-US"/>
                              </w:rPr>
                              <w:t>primarily used as a holding area for convicts which were transported on Prison Hulks to Australia, it became the archetype</w:t>
                            </w:r>
                            <w:r w:rsidR="00A653A6">
                              <w:rPr>
                                <w:sz w:val="18"/>
                                <w:szCs w:val="20"/>
                                <w:lang w:val="en-US"/>
                              </w:rPr>
                              <w:t xml:space="preserve"> model for all future prisons which were built in this period (Moore 2019, p.61).</w:t>
                            </w:r>
                          </w:p>
                          <w:p w:rsidR="0045416C" w:rsidRPr="00C868D0" w:rsidRDefault="00D871C5">
                            <w:pPr>
                              <w:rPr>
                                <w:sz w:val="18"/>
                                <w:szCs w:val="20"/>
                                <w:lang w:val="en-US"/>
                              </w:rPr>
                            </w:pPr>
                            <w:r w:rsidRPr="00C868D0">
                              <w:rPr>
                                <w:sz w:val="18"/>
                                <w:szCs w:val="20"/>
                                <w:lang w:val="en-US"/>
                              </w:rPr>
                              <w:t>As we ca</w:t>
                            </w:r>
                            <w:r w:rsidR="00C524E8">
                              <w:rPr>
                                <w:sz w:val="18"/>
                                <w:szCs w:val="20"/>
                                <w:lang w:val="en-US"/>
                              </w:rPr>
                              <w:t>n see from figure 1</w:t>
                            </w:r>
                            <w:r w:rsidRPr="00C868D0">
                              <w:rPr>
                                <w:sz w:val="18"/>
                                <w:szCs w:val="20"/>
                                <w:lang w:val="en-US"/>
                              </w:rPr>
                              <w:t xml:space="preserve">, Prisons during the Victorian era were designed to securely confine inmates within the walls. Similarly to castles and other fortified buildings, these prisons had high walls and were protected by armed guards. </w:t>
                            </w:r>
                            <w:r w:rsidR="00795C2E" w:rsidRPr="00C868D0">
                              <w:rPr>
                                <w:sz w:val="18"/>
                                <w:szCs w:val="20"/>
                                <w:lang w:val="en-US"/>
                              </w:rPr>
                              <w:t>The deprivation theory would be linked to the Victorian prison system as its main goal was to punish inmates by removing their freedoms. American Criminologist Gresham Sykes (1958) believed there were five factors of imprisonment which lead to inmates developing negative attitudes and beliefs which prevented them from reforming, these included:</w:t>
                            </w:r>
                          </w:p>
                          <w:p w:rsidR="00795C2E" w:rsidRPr="00C868D0" w:rsidRDefault="00795C2E" w:rsidP="00795C2E">
                            <w:pPr>
                              <w:pStyle w:val="ListParagraph"/>
                              <w:numPr>
                                <w:ilvl w:val="0"/>
                                <w:numId w:val="1"/>
                              </w:numPr>
                              <w:rPr>
                                <w:sz w:val="18"/>
                                <w:szCs w:val="20"/>
                                <w:lang w:val="en-US"/>
                              </w:rPr>
                            </w:pPr>
                            <w:r w:rsidRPr="00C868D0">
                              <w:rPr>
                                <w:sz w:val="18"/>
                                <w:szCs w:val="20"/>
                                <w:lang w:val="en-US"/>
                              </w:rPr>
                              <w:t>Deprivation of Goods and Services</w:t>
                            </w:r>
                          </w:p>
                          <w:p w:rsidR="00795C2E" w:rsidRPr="00C868D0" w:rsidRDefault="00795C2E" w:rsidP="00795C2E">
                            <w:pPr>
                              <w:pStyle w:val="ListParagraph"/>
                              <w:numPr>
                                <w:ilvl w:val="0"/>
                                <w:numId w:val="1"/>
                              </w:numPr>
                              <w:rPr>
                                <w:sz w:val="18"/>
                                <w:szCs w:val="20"/>
                                <w:lang w:val="en-US"/>
                              </w:rPr>
                            </w:pPr>
                            <w:r w:rsidRPr="00C868D0">
                              <w:rPr>
                                <w:sz w:val="18"/>
                                <w:szCs w:val="20"/>
                                <w:lang w:val="en-US"/>
                              </w:rPr>
                              <w:t>Deprivation</w:t>
                            </w:r>
                            <w:r w:rsidR="002A1028" w:rsidRPr="00C868D0">
                              <w:rPr>
                                <w:sz w:val="18"/>
                                <w:szCs w:val="20"/>
                                <w:lang w:val="en-US"/>
                              </w:rPr>
                              <w:t xml:space="preserve"> of heterosexual Relationships </w:t>
                            </w:r>
                          </w:p>
                          <w:p w:rsidR="00795C2E" w:rsidRPr="00C868D0" w:rsidRDefault="002A1028" w:rsidP="00795C2E">
                            <w:pPr>
                              <w:pStyle w:val="ListParagraph"/>
                              <w:numPr>
                                <w:ilvl w:val="0"/>
                                <w:numId w:val="1"/>
                              </w:numPr>
                              <w:rPr>
                                <w:sz w:val="18"/>
                                <w:szCs w:val="20"/>
                                <w:lang w:val="en-US"/>
                              </w:rPr>
                            </w:pPr>
                            <w:r w:rsidRPr="00C868D0">
                              <w:rPr>
                                <w:sz w:val="18"/>
                                <w:szCs w:val="20"/>
                                <w:lang w:val="en-US"/>
                              </w:rPr>
                              <w:t>Deprivation of Liberty</w:t>
                            </w:r>
                          </w:p>
                          <w:p w:rsidR="002A1028" w:rsidRPr="00C868D0" w:rsidRDefault="002A1028" w:rsidP="00795C2E">
                            <w:pPr>
                              <w:pStyle w:val="ListParagraph"/>
                              <w:numPr>
                                <w:ilvl w:val="0"/>
                                <w:numId w:val="1"/>
                              </w:numPr>
                              <w:rPr>
                                <w:sz w:val="18"/>
                                <w:szCs w:val="20"/>
                                <w:lang w:val="en-US"/>
                              </w:rPr>
                            </w:pPr>
                            <w:r w:rsidRPr="00C868D0">
                              <w:rPr>
                                <w:sz w:val="18"/>
                                <w:szCs w:val="20"/>
                                <w:lang w:val="en-US"/>
                              </w:rPr>
                              <w:t xml:space="preserve">Deprivation of Security </w:t>
                            </w:r>
                          </w:p>
                          <w:p w:rsidR="002A1028" w:rsidRPr="00C868D0" w:rsidRDefault="002A1028" w:rsidP="00795C2E">
                            <w:pPr>
                              <w:pStyle w:val="ListParagraph"/>
                              <w:numPr>
                                <w:ilvl w:val="0"/>
                                <w:numId w:val="1"/>
                              </w:numPr>
                              <w:rPr>
                                <w:sz w:val="18"/>
                                <w:szCs w:val="20"/>
                                <w:lang w:val="en-US"/>
                              </w:rPr>
                            </w:pPr>
                            <w:r w:rsidRPr="00C868D0">
                              <w:rPr>
                                <w:sz w:val="18"/>
                                <w:szCs w:val="20"/>
                                <w:lang w:val="en-US"/>
                              </w:rPr>
                              <w:t xml:space="preserve">Deprivation of Autonomy </w:t>
                            </w:r>
                          </w:p>
                          <w:p w:rsidR="002A1028" w:rsidRPr="00C868D0" w:rsidRDefault="001F5A16" w:rsidP="002A1028">
                            <w:pPr>
                              <w:rPr>
                                <w:sz w:val="18"/>
                                <w:lang w:val="en-US"/>
                              </w:rPr>
                            </w:pPr>
                            <w:r>
                              <w:rPr>
                                <w:sz w:val="18"/>
                                <w:lang w:val="en-US"/>
                              </w:rPr>
                              <w:t>Although the Justice system has reformed in the United Kingdom since the first introduction of prisons i</w:t>
                            </w:r>
                            <w:r w:rsidR="00702BE0">
                              <w:rPr>
                                <w:sz w:val="18"/>
                                <w:lang w:val="en-US"/>
                              </w:rPr>
                              <w:t xml:space="preserve">n the Victorian era, the prisons themselves have not drastically changed in design or practice since the 2000’s.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margin-left:115pt;margin-top:14.1pt;width:219.7pt;height:526.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" fillcolor="#fff2cc [663]" strokeweight=".5pt">
                <v:textbox>
                  <w:txbxContent>
                    <w:p w:rsidR="0092287F" w:rsidRDefault="00545860">
                      <w:pPr>
                        <w:rPr>
                          <w:sz w:val="18"/>
                          <w:szCs w:val="20"/>
                          <w:lang w:val="en-US"/>
                        </w:rPr>
                      </w:pPr>
                      <w:r w:rsidRPr="00C868D0">
                        <w:rPr>
                          <w:sz w:val="18"/>
                          <w:szCs w:val="20"/>
                          <w:lang w:val="en-US"/>
                        </w:rPr>
                        <w:t xml:space="preserve">The Victorian prison system (which became the basic prison model which many nations followed and still use to this day) is an outdated problematic method in dealing with those who are convicted.  The British government </w:t>
                      </w:r>
                      <w:r w:rsidR="0045416C" w:rsidRPr="00C868D0">
                        <w:rPr>
                          <w:sz w:val="18"/>
                          <w:szCs w:val="20"/>
                          <w:lang w:val="en-US"/>
                        </w:rPr>
                        <w:t>enforced a punitive system in which inmates were treated with no remorse and confined in overpopulated prisons with worryingly poor health conditions (Godfrey &amp; Price 2019). Prisoners were also forced to perform tasks of hard labour while</w:t>
                      </w:r>
                      <w:r w:rsidR="00F57B19" w:rsidRPr="00C868D0">
                        <w:rPr>
                          <w:sz w:val="18"/>
                          <w:szCs w:val="20"/>
                          <w:lang w:val="en-US"/>
                        </w:rPr>
                        <w:t xml:space="preserve"> serving their prison sentences in hopes it would instill a work ethic once they reform and be released after their sentences.</w:t>
                      </w:r>
                      <w:r w:rsidR="0045416C" w:rsidRPr="00C868D0">
                        <w:rPr>
                          <w:sz w:val="18"/>
                          <w:szCs w:val="20"/>
                          <w:lang w:val="en-US"/>
                        </w:rPr>
                        <w:t xml:space="preserve"> </w:t>
                      </w:r>
                    </w:p>
                    <w:p w:rsidR="00A64BDC" w:rsidRPr="00C868D0" w:rsidRDefault="003F1282">
                      <w:pPr>
                        <w:rPr>
                          <w:sz w:val="18"/>
                          <w:szCs w:val="20"/>
                          <w:lang w:val="en-US"/>
                        </w:rPr>
                      </w:pPr>
                      <w:r>
                        <w:rPr>
                          <w:sz w:val="18"/>
                          <w:szCs w:val="20"/>
                          <w:lang w:val="en-US"/>
                        </w:rPr>
                        <w:t>The first pr</w:t>
                      </w:r>
                      <w:r w:rsidR="00BF19B5">
                        <w:rPr>
                          <w:sz w:val="18"/>
                          <w:szCs w:val="20"/>
                          <w:lang w:val="en-US"/>
                        </w:rPr>
                        <w:t>ison which the government officially built</w:t>
                      </w:r>
                      <w:r>
                        <w:rPr>
                          <w:sz w:val="18"/>
                          <w:szCs w:val="20"/>
                          <w:lang w:val="en-US"/>
                        </w:rPr>
                        <w:t xml:space="preserve"> was Pentonville</w:t>
                      </w:r>
                      <w:r w:rsidR="00BF19B5">
                        <w:rPr>
                          <w:sz w:val="18"/>
                          <w:szCs w:val="20"/>
                          <w:lang w:val="en-US"/>
                        </w:rPr>
                        <w:t xml:space="preserve"> (Located in London)</w:t>
                      </w:r>
                      <w:r>
                        <w:rPr>
                          <w:sz w:val="18"/>
                          <w:szCs w:val="20"/>
                          <w:lang w:val="en-US"/>
                        </w:rPr>
                        <w:t xml:space="preserve"> which opened in 1842. Although it was </w:t>
                      </w:r>
                      <w:r w:rsidR="00BF19B5">
                        <w:rPr>
                          <w:sz w:val="18"/>
                          <w:szCs w:val="20"/>
                          <w:lang w:val="en-US"/>
                        </w:rPr>
                        <w:t>primarily used as a holding area for convicts which were transported on Prison Hulks to Australia, it became the archetype</w:t>
                      </w:r>
                      <w:r w:rsidR="00A653A6">
                        <w:rPr>
                          <w:sz w:val="18"/>
                          <w:szCs w:val="20"/>
                          <w:lang w:val="en-US"/>
                        </w:rPr>
                        <w:t xml:space="preserve"> model for all future prisons which were built in this period (Moore 2019, p.61).</w:t>
                      </w:r>
                    </w:p>
                    <w:p w:rsidR="0045416C" w:rsidRPr="00C868D0" w:rsidRDefault="00D871C5">
                      <w:pPr>
                        <w:rPr>
                          <w:sz w:val="18"/>
                          <w:szCs w:val="20"/>
                          <w:lang w:val="en-US"/>
                        </w:rPr>
                      </w:pPr>
                      <w:r w:rsidRPr="00C868D0">
                        <w:rPr>
                          <w:sz w:val="18"/>
                          <w:szCs w:val="20"/>
                          <w:lang w:val="en-US"/>
                        </w:rPr>
                        <w:t>As we ca</w:t>
                      </w:r>
                      <w:r w:rsidR="00C524E8">
                        <w:rPr>
                          <w:sz w:val="18"/>
                          <w:szCs w:val="20"/>
                          <w:lang w:val="en-US"/>
                        </w:rPr>
                        <w:t>n see from figure 1</w:t>
                      </w:r>
                      <w:r w:rsidRPr="00C868D0">
                        <w:rPr>
                          <w:sz w:val="18"/>
                          <w:szCs w:val="20"/>
                          <w:lang w:val="en-US"/>
                        </w:rPr>
                        <w:t xml:space="preserve">, Prisons during the Victorian era were designed to securely confine inmates within the walls. Similarly to castles and other fortified buildings, these prisons had high walls and were protected by armed guards. </w:t>
                      </w:r>
                      <w:r w:rsidR="00795C2E" w:rsidRPr="00C868D0">
                        <w:rPr>
                          <w:sz w:val="18"/>
                          <w:szCs w:val="20"/>
                          <w:lang w:val="en-US"/>
                        </w:rPr>
                        <w:t>The deprivation theory would be linked to the Victorian prison system as its main goal was to punish inmates by removing their freedoms. American Criminologist Gresham Sykes (1958) believed there were five factors of imprisonment which lead to inmates developing negative attitudes and beliefs which prevented them from reforming, these included:</w:t>
                      </w:r>
                    </w:p>
                    <w:p w:rsidR="00795C2E" w:rsidRPr="00C868D0" w:rsidRDefault="00795C2E" w:rsidP="00795C2E">
                      <w:pPr>
                        <w:pStyle w:val="ListParagraph"/>
                        <w:numPr>
                          <w:ilvl w:val="0"/>
                          <w:numId w:val="1"/>
                        </w:numPr>
                        <w:rPr>
                          <w:sz w:val="18"/>
                          <w:szCs w:val="20"/>
                          <w:lang w:val="en-US"/>
                        </w:rPr>
                      </w:pPr>
                      <w:r w:rsidRPr="00C868D0">
                        <w:rPr>
                          <w:sz w:val="18"/>
                          <w:szCs w:val="20"/>
                          <w:lang w:val="en-US"/>
                        </w:rPr>
                        <w:t>Deprivation of Goods and Services</w:t>
                      </w:r>
                    </w:p>
                    <w:p w:rsidR="00795C2E" w:rsidRPr="00C868D0" w:rsidRDefault="00795C2E" w:rsidP="00795C2E">
                      <w:pPr>
                        <w:pStyle w:val="ListParagraph"/>
                        <w:numPr>
                          <w:ilvl w:val="0"/>
                          <w:numId w:val="1"/>
                        </w:numPr>
                        <w:rPr>
                          <w:sz w:val="18"/>
                          <w:szCs w:val="20"/>
                          <w:lang w:val="en-US"/>
                        </w:rPr>
                      </w:pPr>
                      <w:r w:rsidRPr="00C868D0">
                        <w:rPr>
                          <w:sz w:val="18"/>
                          <w:szCs w:val="20"/>
                          <w:lang w:val="en-US"/>
                        </w:rPr>
                        <w:t>Deprivation</w:t>
                      </w:r>
                      <w:r w:rsidR="002A1028" w:rsidRPr="00C868D0">
                        <w:rPr>
                          <w:sz w:val="18"/>
                          <w:szCs w:val="20"/>
                          <w:lang w:val="en-US"/>
                        </w:rPr>
                        <w:t xml:space="preserve"> of heterosexual Relationships </w:t>
                      </w:r>
                    </w:p>
                    <w:p w:rsidR="00795C2E" w:rsidRPr="00C868D0" w:rsidRDefault="002A1028" w:rsidP="00795C2E">
                      <w:pPr>
                        <w:pStyle w:val="ListParagraph"/>
                        <w:numPr>
                          <w:ilvl w:val="0"/>
                          <w:numId w:val="1"/>
                        </w:numPr>
                        <w:rPr>
                          <w:sz w:val="18"/>
                          <w:szCs w:val="20"/>
                          <w:lang w:val="en-US"/>
                        </w:rPr>
                      </w:pPr>
                      <w:r w:rsidRPr="00C868D0">
                        <w:rPr>
                          <w:sz w:val="18"/>
                          <w:szCs w:val="20"/>
                          <w:lang w:val="en-US"/>
                        </w:rPr>
                        <w:t>Deprivation of Liberty</w:t>
                      </w:r>
                    </w:p>
                    <w:p w:rsidR="002A1028" w:rsidRPr="00C868D0" w:rsidRDefault="002A1028" w:rsidP="00795C2E">
                      <w:pPr>
                        <w:pStyle w:val="ListParagraph"/>
                        <w:numPr>
                          <w:ilvl w:val="0"/>
                          <w:numId w:val="1"/>
                        </w:numPr>
                        <w:rPr>
                          <w:sz w:val="18"/>
                          <w:szCs w:val="20"/>
                          <w:lang w:val="en-US"/>
                        </w:rPr>
                      </w:pPr>
                      <w:r w:rsidRPr="00C868D0">
                        <w:rPr>
                          <w:sz w:val="18"/>
                          <w:szCs w:val="20"/>
                          <w:lang w:val="en-US"/>
                        </w:rPr>
                        <w:t xml:space="preserve">Deprivation of Security </w:t>
                      </w:r>
                    </w:p>
                    <w:p w:rsidR="002A1028" w:rsidRPr="00C868D0" w:rsidRDefault="002A1028" w:rsidP="00795C2E">
                      <w:pPr>
                        <w:pStyle w:val="ListParagraph"/>
                        <w:numPr>
                          <w:ilvl w:val="0"/>
                          <w:numId w:val="1"/>
                        </w:numPr>
                        <w:rPr>
                          <w:sz w:val="18"/>
                          <w:szCs w:val="20"/>
                          <w:lang w:val="en-US"/>
                        </w:rPr>
                      </w:pPr>
                      <w:r w:rsidRPr="00C868D0">
                        <w:rPr>
                          <w:sz w:val="18"/>
                          <w:szCs w:val="20"/>
                          <w:lang w:val="en-US"/>
                        </w:rPr>
                        <w:t xml:space="preserve">Deprivation of Autonomy </w:t>
                      </w:r>
                    </w:p>
                    <w:p w:rsidR="002A1028" w:rsidRPr="00C868D0" w:rsidRDefault="001F5A16" w:rsidP="002A1028">
                      <w:pPr>
                        <w:rPr>
                          <w:sz w:val="18"/>
                          <w:lang w:val="en-US"/>
                        </w:rPr>
                      </w:pPr>
                      <w:r>
                        <w:rPr>
                          <w:sz w:val="18"/>
                          <w:lang w:val="en-US"/>
                        </w:rPr>
                        <w:t>Although the Justice system has reformed in the United Kingdom since the first introduction of prisons i</w:t>
                      </w:r>
                      <w:r w:rsidR="00702BE0">
                        <w:rPr>
                          <w:sz w:val="18"/>
                          <w:lang w:val="en-US"/>
                        </w:rPr>
                        <w:t xml:space="preserve">n the Victorian era, the prisons themselves have not drastically changed in design or practice since the 2000’s. </w:t>
                      </w:r>
                    </w:p>
                  </w:txbxContent>
                </v:textbox>
                <w10:wrap anchorx="margin"/>
              </v:shape>
            </w:pict>
          </mc:Fallback>
        </mc:AlternateContent>
      </w:r>
      <w:r w:rsidR="00A81A96">
        <w:rPr>
          <w:rFonts w:cstheme="minorHAnsi"/>
          <w:noProof/>
          <w:sz w:val="24"/>
          <w:szCs w:val="24"/>
          <w:lang w:eastAsia="en-GB"/>
        </w:rPr>
        <mc:AlternateContent>
          <mc:Choice Requires="wps">
            <w:drawing>
              <wp:anchor distT="0" distB="0" distL="114300" distR="114300" simplePos="0" relativeHeight="251663360" behindDoc="0" locked="0" layoutInCell="1" allowOverlap="1">
                <wp:simplePos x="0" y="0"/>
                <wp:positionH relativeFrom="column">
                  <wp:posOffset>-804041</wp:posOffset>
                </wp:positionH>
                <wp:positionV relativeFrom="paragraph">
                  <wp:posOffset>183755</wp:posOffset>
                </wp:positionV>
                <wp:extent cx="2159875" cy="3957145"/>
                <wp:effectExtent l="0" t="0" r="12065" b="24765"/>
                <wp:wrapNone/>
                <wp:docPr id="7" name="Text Box 7"/>
                <wp:cNvGraphicFramePr/>
                <a:graphic xmlns:a="http://schemas.openxmlformats.org/drawingml/2006/main">
                  <a:graphicData uri="http://schemas.microsoft.com/office/word/2010/wordprocessingShape">
                    <wps:wsp>
                      <wps:cNvSpPr txBox="1"/>
                      <wps:spPr>
                        <a:xfrm>
                          <a:off x="0" y="0"/>
                          <a:ext cx="2159875" cy="3957145"/>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4BDC" w:rsidRPr="00C868D0" w:rsidRDefault="008F3012">
                            <w:pPr>
                              <w:rPr>
                                <w:sz w:val="18"/>
                                <w:lang w:val="en-US"/>
                              </w:rPr>
                            </w:pPr>
                            <w:r w:rsidRPr="00C868D0">
                              <w:rPr>
                                <w:sz w:val="18"/>
                                <w:lang w:val="en-US"/>
                              </w:rPr>
                              <w:t>Since the beginning of the 18</w:t>
                            </w:r>
                            <w:r w:rsidRPr="00C868D0">
                              <w:rPr>
                                <w:sz w:val="18"/>
                                <w:vertAlign w:val="superscript"/>
                                <w:lang w:val="en-US"/>
                              </w:rPr>
                              <w:t>th</w:t>
                            </w:r>
                            <w:r w:rsidRPr="00C868D0">
                              <w:rPr>
                                <w:sz w:val="18"/>
                                <w:lang w:val="en-US"/>
                              </w:rPr>
                              <w:t xml:space="preserve"> Century prisons have become the primary means of punishment for those who have been convicted of crime in England and Wales. </w:t>
                            </w:r>
                            <w:r w:rsidR="00D551F2" w:rsidRPr="00C868D0">
                              <w:rPr>
                                <w:sz w:val="18"/>
                                <w:lang w:val="en-US"/>
                              </w:rPr>
                              <w:t>The prison system and prisons themselves have evolved over the centu</w:t>
                            </w:r>
                            <w:r w:rsidR="001E03D3" w:rsidRPr="00C868D0">
                              <w:rPr>
                                <w:sz w:val="18"/>
                                <w:lang w:val="en-US"/>
                              </w:rPr>
                              <w:t>ries from the older outdated Victorian designs to the modern ‘</w:t>
                            </w:r>
                            <w:r w:rsidR="00C524E8">
                              <w:rPr>
                                <w:sz w:val="18"/>
                                <w:lang w:val="en-US"/>
                              </w:rPr>
                              <w:t>Super</w:t>
                            </w:r>
                            <w:r w:rsidR="00876184">
                              <w:rPr>
                                <w:sz w:val="18"/>
                                <w:lang w:val="en-US"/>
                              </w:rPr>
                              <w:t>’ prisons and the Rehabilitation prisons.</w:t>
                            </w:r>
                          </w:p>
                          <w:p w:rsidR="005B728A" w:rsidRPr="00C868D0" w:rsidRDefault="00EA00CA">
                            <w:pPr>
                              <w:rPr>
                                <w:sz w:val="18"/>
                                <w:lang w:val="en-US"/>
                              </w:rPr>
                            </w:pPr>
                            <w:r w:rsidRPr="00C868D0">
                              <w:rPr>
                                <w:sz w:val="18"/>
                                <w:lang w:val="en-US"/>
                              </w:rPr>
                              <w:t>Studies over the years have shown how different prison architecture design can have a significant effect on the mental health of the prisoner</w:t>
                            </w:r>
                            <w:r w:rsidR="00856FC3">
                              <w:rPr>
                                <w:sz w:val="18"/>
                                <w:lang w:val="en-US"/>
                              </w:rPr>
                              <w:t>s</w:t>
                            </w:r>
                            <w:r w:rsidRPr="00C868D0">
                              <w:rPr>
                                <w:sz w:val="18"/>
                                <w:lang w:val="en-US"/>
                              </w:rPr>
                              <w:t xml:space="preserve">. This poster aims to show how the older more well-known prison design which has been in use since the Victorian era may cause negative mental health effects compared to the newer </w:t>
                            </w:r>
                            <w:r w:rsidR="005B728A" w:rsidRPr="00C868D0">
                              <w:rPr>
                                <w:sz w:val="18"/>
                                <w:lang w:val="en-US"/>
                              </w:rPr>
                              <w:t xml:space="preserve">Rehabilitative prisons.  </w:t>
                            </w:r>
                          </w:p>
                          <w:p w:rsidR="00E478AE" w:rsidRPr="00C868D0" w:rsidRDefault="00E478AE">
                            <w:pPr>
                              <w:rPr>
                                <w:sz w:val="18"/>
                                <w:lang w:val="en-US"/>
                              </w:rPr>
                            </w:pPr>
                            <w:r w:rsidRPr="00C868D0">
                              <w:rPr>
                                <w:sz w:val="18"/>
                                <w:lang w:val="en-US"/>
                              </w:rPr>
                              <w:t xml:space="preserve">According to researchers there are two primary theories when it comes </w:t>
                            </w:r>
                            <w:r w:rsidR="00856FC3">
                              <w:rPr>
                                <w:sz w:val="18"/>
                                <w:lang w:val="en-US"/>
                              </w:rPr>
                              <w:t>to how prison design can effect</w:t>
                            </w:r>
                            <w:r w:rsidRPr="00C868D0">
                              <w:rPr>
                                <w:sz w:val="18"/>
                                <w:lang w:val="en-US"/>
                              </w:rPr>
                              <w:t xml:space="preserve"> prisoners mentally, these are the </w:t>
                            </w:r>
                            <w:r w:rsidRPr="00C868D0">
                              <w:rPr>
                                <w:b/>
                                <w:sz w:val="18"/>
                                <w:lang w:val="en-US"/>
                              </w:rPr>
                              <w:t>Deprivation Theory</w:t>
                            </w:r>
                            <w:r w:rsidRPr="00C868D0">
                              <w:rPr>
                                <w:sz w:val="18"/>
                                <w:lang w:val="en-US"/>
                              </w:rPr>
                              <w:t xml:space="preserve"> and the </w:t>
                            </w:r>
                            <w:r w:rsidRPr="00C868D0">
                              <w:rPr>
                                <w:b/>
                                <w:sz w:val="18"/>
                                <w:lang w:val="en-US"/>
                              </w:rPr>
                              <w:t>Situational Theory</w:t>
                            </w:r>
                            <w:r w:rsidRPr="00C868D0">
                              <w:rPr>
                                <w:sz w:val="18"/>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3" type="#_x0000_t202" style="position:absolute;margin-left:-63.3pt;margin-top:14.45pt;width:170.05pt;height:31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" fillcolor="#fff2cc [663]" strokeweight=".5pt">
                <v:textbox>
                  <w:txbxContent>
                    <w:p w:rsidR="00A64BDC" w:rsidRPr="00C868D0" w:rsidRDefault="008F3012">
                      <w:pPr>
                        <w:rPr>
                          <w:sz w:val="18"/>
                          <w:lang w:val="en-US"/>
                        </w:rPr>
                      </w:pPr>
                      <w:r w:rsidRPr="00C868D0">
                        <w:rPr>
                          <w:sz w:val="18"/>
                          <w:lang w:val="en-US"/>
                        </w:rPr>
                        <w:t>Since the beginning of the 18</w:t>
                      </w:r>
                      <w:r w:rsidRPr="00C868D0">
                        <w:rPr>
                          <w:sz w:val="18"/>
                          <w:vertAlign w:val="superscript"/>
                          <w:lang w:val="en-US"/>
                        </w:rPr>
                        <w:t>th</w:t>
                      </w:r>
                      <w:r w:rsidRPr="00C868D0">
                        <w:rPr>
                          <w:sz w:val="18"/>
                          <w:lang w:val="en-US"/>
                        </w:rPr>
                        <w:t xml:space="preserve"> Century prisons have become the primary means of punishment for those who have been convicted of crime in England and Wales. </w:t>
                      </w:r>
                      <w:r w:rsidR="00D551F2" w:rsidRPr="00C868D0">
                        <w:rPr>
                          <w:sz w:val="18"/>
                          <w:lang w:val="en-US"/>
                        </w:rPr>
                        <w:t>The prison system and prisons themselves have evolved over the centu</w:t>
                      </w:r>
                      <w:r w:rsidR="001E03D3" w:rsidRPr="00C868D0">
                        <w:rPr>
                          <w:sz w:val="18"/>
                          <w:lang w:val="en-US"/>
                        </w:rPr>
                        <w:t>ries from the older outdated Victorian designs to the modern ‘</w:t>
                      </w:r>
                      <w:r w:rsidR="00C524E8">
                        <w:rPr>
                          <w:sz w:val="18"/>
                          <w:lang w:val="en-US"/>
                        </w:rPr>
                        <w:t>Super</w:t>
                      </w:r>
                      <w:r w:rsidR="00876184">
                        <w:rPr>
                          <w:sz w:val="18"/>
                          <w:lang w:val="en-US"/>
                        </w:rPr>
                        <w:t>’ prisons and the Rehabilitation prisons.</w:t>
                      </w:r>
                    </w:p>
                    <w:p w:rsidR="005B728A" w:rsidRPr="00C868D0" w:rsidRDefault="00EA00CA">
                      <w:pPr>
                        <w:rPr>
                          <w:sz w:val="18"/>
                          <w:lang w:val="en-US"/>
                        </w:rPr>
                      </w:pPr>
                      <w:r w:rsidRPr="00C868D0">
                        <w:rPr>
                          <w:sz w:val="18"/>
                          <w:lang w:val="en-US"/>
                        </w:rPr>
                        <w:t>Studies over the years have shown how different prison architecture design can have a significant effect on the mental health of the prisoner</w:t>
                      </w:r>
                      <w:r w:rsidR="00856FC3">
                        <w:rPr>
                          <w:sz w:val="18"/>
                          <w:lang w:val="en-US"/>
                        </w:rPr>
                        <w:t>s</w:t>
                      </w:r>
                      <w:r w:rsidRPr="00C868D0">
                        <w:rPr>
                          <w:sz w:val="18"/>
                          <w:lang w:val="en-US"/>
                        </w:rPr>
                        <w:t xml:space="preserve">. This poster aims to show how the older more well-known prison design which has been in use since the Victorian era may cause negative mental health effects compared to the newer </w:t>
                      </w:r>
                      <w:r w:rsidR="005B728A" w:rsidRPr="00C868D0">
                        <w:rPr>
                          <w:sz w:val="18"/>
                          <w:lang w:val="en-US"/>
                        </w:rPr>
                        <w:t xml:space="preserve">Rehabilitative prisons.  </w:t>
                      </w:r>
                    </w:p>
                    <w:p w:rsidR="00E478AE" w:rsidRPr="00C868D0" w:rsidRDefault="00E478AE">
                      <w:pPr>
                        <w:rPr>
                          <w:sz w:val="18"/>
                          <w:lang w:val="en-US"/>
                        </w:rPr>
                      </w:pPr>
                      <w:r w:rsidRPr="00C868D0">
                        <w:rPr>
                          <w:sz w:val="18"/>
                          <w:lang w:val="en-US"/>
                        </w:rPr>
                        <w:t xml:space="preserve">According to researchers there are two primary theories when it comes </w:t>
                      </w:r>
                      <w:r w:rsidR="00856FC3">
                        <w:rPr>
                          <w:sz w:val="18"/>
                          <w:lang w:val="en-US"/>
                        </w:rPr>
                        <w:t>to how prison design can effect</w:t>
                      </w:r>
                      <w:r w:rsidRPr="00C868D0">
                        <w:rPr>
                          <w:sz w:val="18"/>
                          <w:lang w:val="en-US"/>
                        </w:rPr>
                        <w:t xml:space="preserve"> prisoners mentally, these are the </w:t>
                      </w:r>
                      <w:r w:rsidRPr="00C868D0">
                        <w:rPr>
                          <w:b/>
                          <w:sz w:val="18"/>
                          <w:lang w:val="en-US"/>
                        </w:rPr>
                        <w:t>Deprivation Theory</w:t>
                      </w:r>
                      <w:r w:rsidRPr="00C868D0">
                        <w:rPr>
                          <w:sz w:val="18"/>
                          <w:lang w:val="en-US"/>
                        </w:rPr>
                        <w:t xml:space="preserve"> and the </w:t>
                      </w:r>
                      <w:r w:rsidRPr="00C868D0">
                        <w:rPr>
                          <w:b/>
                          <w:sz w:val="18"/>
                          <w:lang w:val="en-US"/>
                        </w:rPr>
                        <w:t>Situational Theory</w:t>
                      </w:r>
                      <w:r w:rsidRPr="00C868D0">
                        <w:rPr>
                          <w:sz w:val="18"/>
                          <w:lang w:val="en-US"/>
                        </w:rPr>
                        <w:t>.</w:t>
                      </w:r>
                    </w:p>
                  </w:txbxContent>
                </v:textbox>
              </v:shape>
            </w:pict>
          </mc:Fallback>
        </mc:AlternateContent>
      </w:r>
      <w:r w:rsidR="00F2005D">
        <w:rPr>
          <w:rFonts w:cstheme="minorHAnsi"/>
          <w:sz w:val="24"/>
          <w:szCs w:val="24"/>
        </w:rPr>
        <w:tab/>
      </w:r>
    </w:p>
    <w:p w:rsidR="007672DB" w:rsidRDefault="007672DB" w:rsidP="007672DB">
      <w:pPr>
        <w:rPr>
          <w:rFonts w:cstheme="minorHAnsi"/>
          <w:sz w:val="24"/>
          <w:szCs w:val="24"/>
        </w:rPr>
      </w:pPr>
    </w:p>
    <w:p w:rsidR="00A0098B" w:rsidRPr="007672DB" w:rsidRDefault="00A0098B" w:rsidP="007672DB">
      <w:pPr>
        <w:rPr>
          <w:rFonts w:cstheme="minorHAnsi"/>
          <w:sz w:val="24"/>
          <w:szCs w:val="24"/>
        </w:rPr>
      </w:pPr>
    </w:p>
    <w:p w:rsidR="007672DB" w:rsidRPr="007672DB" w:rsidRDefault="007672DB" w:rsidP="007672DB">
      <w:pPr>
        <w:rPr>
          <w:rFonts w:cstheme="minorHAnsi"/>
          <w:sz w:val="24"/>
          <w:szCs w:val="24"/>
        </w:rPr>
      </w:pPr>
    </w:p>
    <w:p w:rsidR="007672DB" w:rsidRDefault="007672DB" w:rsidP="007672DB">
      <w:pPr>
        <w:rPr>
          <w:rFonts w:cstheme="minorHAnsi"/>
          <w:sz w:val="24"/>
          <w:szCs w:val="24"/>
        </w:rPr>
      </w:pPr>
    </w:p>
    <w:p w:rsidR="007672DB" w:rsidRDefault="007672DB" w:rsidP="007672DB">
      <w:pPr>
        <w:tabs>
          <w:tab w:val="left" w:pos="6778"/>
        </w:tabs>
        <w:rPr>
          <w:rFonts w:cstheme="minorHAnsi"/>
          <w:sz w:val="24"/>
          <w:szCs w:val="24"/>
        </w:rPr>
      </w:pPr>
      <w:r>
        <w:rPr>
          <w:rFonts w:cstheme="minorHAnsi"/>
          <w:sz w:val="24"/>
          <w:szCs w:val="24"/>
        </w:rPr>
        <w:tab/>
      </w:r>
    </w:p>
    <w:p w:rsidR="007672DB" w:rsidRDefault="009101B8" w:rsidP="0075624E">
      <w:pPr>
        <w:tabs>
          <w:tab w:val="left" w:pos="5437"/>
          <w:tab w:val="left" w:pos="7299"/>
        </w:tabs>
        <w:rPr>
          <w:rFonts w:cstheme="minorHAnsi"/>
          <w:sz w:val="24"/>
          <w:szCs w:val="24"/>
        </w:rPr>
      </w:pPr>
      <w:r>
        <w:rPr>
          <w:rFonts w:cstheme="minorHAnsi"/>
          <w:noProof/>
          <w:sz w:val="24"/>
          <w:szCs w:val="24"/>
          <w:lang w:eastAsia="en-GB"/>
        </w:rPr>
        <mc:AlternateContent>
          <mc:Choice Requires="wps">
            <w:drawing>
              <wp:anchor distT="0" distB="0" distL="114300" distR="114300" simplePos="0" relativeHeight="251680768" behindDoc="0" locked="0" layoutInCell="1" allowOverlap="1">
                <wp:simplePos x="0" y="0"/>
                <wp:positionH relativeFrom="margin">
                  <wp:posOffset>10007138</wp:posOffset>
                </wp:positionH>
                <wp:positionV relativeFrom="paragraph">
                  <wp:posOffset>2985</wp:posOffset>
                </wp:positionV>
                <wp:extent cx="2488019" cy="340242"/>
                <wp:effectExtent l="0" t="0" r="26670" b="22225"/>
                <wp:wrapNone/>
                <wp:docPr id="18" name="Text Box 18"/>
                <wp:cNvGraphicFramePr/>
                <a:graphic xmlns:a="http://schemas.openxmlformats.org/drawingml/2006/main">
                  <a:graphicData uri="http://schemas.microsoft.com/office/word/2010/wordprocessingShape">
                    <wps:wsp>
                      <wps:cNvSpPr txBox="1"/>
                      <wps:spPr>
                        <a:xfrm>
                          <a:off x="0" y="0"/>
                          <a:ext cx="2488019" cy="340242"/>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0BE" w:rsidRPr="00067F78" w:rsidRDefault="006478E4">
                            <w:pPr>
                              <w:rPr>
                                <w:b/>
                                <w:sz w:val="20"/>
                                <w:lang w:val="en-US"/>
                              </w:rPr>
                            </w:pPr>
                            <w:r>
                              <w:rPr>
                                <w:b/>
                                <w:sz w:val="16"/>
                                <w:lang w:val="en-US"/>
                              </w:rPr>
                              <w:t>Figure 4</w:t>
                            </w:r>
                            <w:r w:rsidR="00B160BE" w:rsidRPr="00067F78">
                              <w:rPr>
                                <w:b/>
                                <w:sz w:val="16"/>
                                <w:lang w:val="en-US"/>
                              </w:rPr>
                              <w:t>: The Number of prisoners who start and complete accredited programmes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4" type="#_x0000_t202" style="position:absolute;margin-left:787.95pt;margin-top:.25pt;width:195.9pt;height:26.8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" filled="f" strokeweight=".5pt">
                <v:textbox>
                  <w:txbxContent>
                    <w:p w:rsidR="00B160BE" w:rsidRPr="00067F78" w:rsidRDefault="006478E4">
                      <w:pPr>
                        <w:rPr>
                          <w:b/>
                          <w:sz w:val="20"/>
                          <w:lang w:val="en-US"/>
                        </w:rPr>
                      </w:pPr>
                      <w:r>
                        <w:rPr>
                          <w:b/>
                          <w:sz w:val="16"/>
                          <w:lang w:val="en-US"/>
                        </w:rPr>
                        <w:t>Figure 4</w:t>
                      </w:r>
                      <w:r w:rsidR="00B160BE" w:rsidRPr="00067F78">
                        <w:rPr>
                          <w:b/>
                          <w:sz w:val="16"/>
                          <w:lang w:val="en-US"/>
                        </w:rPr>
                        <w:t>: The Number of prisoners who start and complete accredited programmes</w:t>
                      </w:r>
                    </w:p>
                  </w:txbxContent>
                </v:textbox>
                <w10:wrap anchorx="margin"/>
              </v:shape>
            </w:pict>
          </mc:Fallback>
        </mc:AlternateContent>
      </w:r>
      <w:r w:rsidR="007672DB">
        <w:rPr>
          <w:rFonts w:cstheme="minorHAnsi"/>
          <w:sz w:val="24"/>
          <w:szCs w:val="24"/>
        </w:rPr>
        <w:tab/>
      </w:r>
      <w:r w:rsidR="0075624E">
        <w:rPr>
          <w:rFonts w:cstheme="minorHAnsi"/>
          <w:sz w:val="24"/>
          <w:szCs w:val="24"/>
        </w:rPr>
        <w:tab/>
      </w:r>
    </w:p>
    <w:p w:rsidR="008412CF" w:rsidRPr="007672DB" w:rsidRDefault="00B9298C" w:rsidP="007672DB">
      <w:pPr>
        <w:tabs>
          <w:tab w:val="left" w:pos="17356"/>
        </w:tabs>
        <w:rPr>
          <w:rFonts w:cstheme="minorHAnsi"/>
          <w:sz w:val="24"/>
          <w:szCs w:val="24"/>
        </w:rPr>
        <w:sectPr w:rsidR="008412CF" w:rsidRPr="007672DB" w:rsidSect="004C554E">
          <w:pgSz w:w="23814" w:h="16839" w:orient="landscape" w:code="8"/>
          <w:pgMar w:top="1440" w:right="1440" w:bottom="567" w:left="1440" w:header="709" w:footer="709" w:gutter="0"/>
          <w:cols w:space="708"/>
          <w:docGrid w:linePitch="360"/>
        </w:sectPr>
      </w:pPr>
      <w:r>
        <w:rPr>
          <w:rFonts w:cstheme="minorHAnsi"/>
          <w:noProof/>
          <w:sz w:val="24"/>
          <w:szCs w:val="24"/>
          <w:lang w:eastAsia="en-GB"/>
        </w:rPr>
        <mc:AlternateContent>
          <mc:Choice Requires="wps">
            <w:drawing>
              <wp:anchor distT="0" distB="0" distL="114300" distR="114300" simplePos="0" relativeHeight="251691008" behindDoc="0" locked="0" layoutInCell="1" allowOverlap="1">
                <wp:simplePos x="0" y="0"/>
                <wp:positionH relativeFrom="column">
                  <wp:posOffset>7134481</wp:posOffset>
                </wp:positionH>
                <wp:positionV relativeFrom="paragraph">
                  <wp:posOffset>4413307</wp:posOffset>
                </wp:positionV>
                <wp:extent cx="1674421" cy="344384"/>
                <wp:effectExtent l="0" t="0" r="21590" b="17780"/>
                <wp:wrapNone/>
                <wp:docPr id="28" name="Text Box 28"/>
                <wp:cNvGraphicFramePr/>
                <a:graphic xmlns:a="http://schemas.openxmlformats.org/drawingml/2006/main">
                  <a:graphicData uri="http://schemas.microsoft.com/office/word/2010/wordprocessingShape">
                    <wps:wsp>
                      <wps:cNvSpPr txBox="1"/>
                      <wps:spPr>
                        <a:xfrm>
                          <a:off x="0" y="0"/>
                          <a:ext cx="1674421" cy="344384"/>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478E4" w:rsidRPr="006478E4" w:rsidRDefault="006478E4">
                            <w:pPr>
                              <w:rPr>
                                <w:b/>
                                <w:sz w:val="16"/>
                                <w:lang w:val="en-US"/>
                              </w:rPr>
                            </w:pPr>
                            <w:r>
                              <w:rPr>
                                <w:b/>
                                <w:sz w:val="16"/>
                                <w:lang w:val="en-US"/>
                              </w:rPr>
                              <w:t>Figure 3: Berwyn Prison Population Statistics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5" type="#_x0000_t202" style="position:absolute;margin-left:561.75pt;margin-top:347.5pt;width:131.85pt;height:27.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" filled="f" strokeweight=".5pt">
                <v:textbox>
                  <w:txbxContent>
                    <w:p w:rsidR="006478E4" w:rsidRPr="006478E4" w:rsidRDefault="006478E4">
                      <w:pPr>
                        <w:rPr>
                          <w:b/>
                          <w:sz w:val="16"/>
                          <w:lang w:val="en-US"/>
                        </w:rPr>
                      </w:pPr>
                      <w:r>
                        <w:rPr>
                          <w:b/>
                          <w:sz w:val="16"/>
                          <w:lang w:val="en-US"/>
                        </w:rPr>
                        <w:t>Figure 3: Berwyn Prison Population Statistics 2019</w:t>
                      </w:r>
                    </w:p>
                  </w:txbxContent>
                </v:textbox>
              </v:shape>
            </w:pict>
          </mc:Fallback>
        </mc:AlternateContent>
      </w:r>
      <w:r>
        <w:rPr>
          <w:noProof/>
          <w:sz w:val="18"/>
          <w:lang w:eastAsia="en-GB"/>
        </w:rPr>
        <mc:AlternateContent>
          <mc:Choice Requires="wps">
            <w:drawing>
              <wp:anchor distT="0" distB="0" distL="114300" distR="114300" simplePos="0" relativeHeight="251683840" behindDoc="0" locked="0" layoutInCell="1" allowOverlap="1">
                <wp:simplePos x="0" y="0"/>
                <wp:positionH relativeFrom="column">
                  <wp:posOffset>9345608</wp:posOffset>
                </wp:positionH>
                <wp:positionV relativeFrom="paragraph">
                  <wp:posOffset>4885096</wp:posOffset>
                </wp:positionV>
                <wp:extent cx="4405746" cy="1852295"/>
                <wp:effectExtent l="0" t="0" r="13970" b="14605"/>
                <wp:wrapNone/>
                <wp:docPr id="22" name="Text Box 22"/>
                <wp:cNvGraphicFramePr/>
                <a:graphic xmlns:a="http://schemas.openxmlformats.org/drawingml/2006/main">
                  <a:graphicData uri="http://schemas.microsoft.com/office/word/2010/wordprocessingShape">
                    <wps:wsp>
                      <wps:cNvSpPr txBox="1"/>
                      <wps:spPr>
                        <a:xfrm>
                          <a:off x="0" y="0"/>
                          <a:ext cx="4405746" cy="1852295"/>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524E8" w:rsidRPr="00A3091D" w:rsidRDefault="00A3091D">
                            <w:pPr>
                              <w:rPr>
                                <w:sz w:val="18"/>
                                <w:lang w:val="en-US"/>
                              </w:rPr>
                            </w:pPr>
                            <w:r>
                              <w:rPr>
                                <w:sz w:val="18"/>
                                <w:lang w:val="en-US"/>
                              </w:rPr>
                              <w:t xml:space="preserve">When it comes to the mental health of prisoners it is clear to see that when you incarcerate them </w:t>
                            </w:r>
                            <w:r w:rsidR="005B68E5">
                              <w:rPr>
                                <w:sz w:val="18"/>
                                <w:lang w:val="en-US"/>
                              </w:rPr>
                              <w:t>in overpopulated prisons</w:t>
                            </w:r>
                            <w:r>
                              <w:rPr>
                                <w:sz w:val="18"/>
                                <w:lang w:val="en-US"/>
                              </w:rPr>
                              <w:t xml:space="preserve"> their mental health is going to suffer tremendously. The de</w:t>
                            </w:r>
                            <w:r w:rsidR="005B68E5">
                              <w:rPr>
                                <w:sz w:val="18"/>
                                <w:lang w:val="en-US"/>
                              </w:rPr>
                              <w:t>privation model which prisons in England and Wales have used since the Victorian era can be seen as being incredibly flawed, this being because the prison populati</w:t>
                            </w:r>
                            <w:r w:rsidR="000D023D">
                              <w:rPr>
                                <w:sz w:val="18"/>
                                <w:lang w:val="en-US"/>
                              </w:rPr>
                              <w:t>on has increased signifi</w:t>
                            </w:r>
                            <w:r w:rsidR="007258F4">
                              <w:rPr>
                                <w:sz w:val="18"/>
                                <w:lang w:val="en-US"/>
                              </w:rPr>
                              <w:t>cantly in the past 30 years (Commons Library 2020</w:t>
                            </w:r>
                            <w:r w:rsidR="000D023D">
                              <w:rPr>
                                <w:sz w:val="18"/>
                                <w:lang w:val="en-US"/>
                              </w:rPr>
                              <w:t>) and 48% of adults are reconvicted within one year of being released (</w:t>
                            </w:r>
                            <w:r w:rsidR="000D023D">
                              <w:rPr>
                                <w:sz w:val="18"/>
                              </w:rPr>
                              <w:t xml:space="preserve">Ministry of Justice </w:t>
                            </w:r>
                            <w:r w:rsidR="000D023D" w:rsidRPr="000D023D">
                              <w:rPr>
                                <w:sz w:val="18"/>
                              </w:rPr>
                              <w:t>2019</w:t>
                            </w:r>
                            <w:r w:rsidR="000D023D">
                              <w:rPr>
                                <w:sz w:val="18"/>
                              </w:rPr>
                              <w:t xml:space="preserve">). The Rehabilitative approach which countries like Norway have taken has been seen as the successful alternative to dealing with those convicted. Although the British Government has tried to implement some rehabilitation methods in the newer prisons like HMP Berwyn, they still have a long way to go before they reach the success of the Norwegian Justice System.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6" type="#_x0000_t202" style="position:absolute;margin-left:735.85pt;margin-top:384.65pt;width:346.9pt;height:145.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" fillcolor="#fff2cc [663]" strokeweight=".5pt">
                <v:textbox>
                  <w:txbxContent>
                    <w:p w:rsidR="00C524E8" w:rsidRPr="00A3091D" w:rsidRDefault="00A3091D">
                      <w:pPr>
                        <w:rPr>
                          <w:sz w:val="18"/>
                          <w:lang w:val="en-US"/>
                        </w:rPr>
                      </w:pPr>
                      <w:r>
                        <w:rPr>
                          <w:sz w:val="18"/>
                          <w:lang w:val="en-US"/>
                        </w:rPr>
                        <w:t xml:space="preserve">When it comes to the mental health of prisoners it is clear to see that when you incarcerate them </w:t>
                      </w:r>
                      <w:r w:rsidR="005B68E5">
                        <w:rPr>
                          <w:sz w:val="18"/>
                          <w:lang w:val="en-US"/>
                        </w:rPr>
                        <w:t>in overpopulated prisons</w:t>
                      </w:r>
                      <w:r>
                        <w:rPr>
                          <w:sz w:val="18"/>
                          <w:lang w:val="en-US"/>
                        </w:rPr>
                        <w:t xml:space="preserve"> their mental health is going to suffer tremendously. The de</w:t>
                      </w:r>
                      <w:r w:rsidR="005B68E5">
                        <w:rPr>
                          <w:sz w:val="18"/>
                          <w:lang w:val="en-US"/>
                        </w:rPr>
                        <w:t>privation model which prisons in England and Wales have used since the Victorian era can be seen as being incredibly flawed, this being because the prison populati</w:t>
                      </w:r>
                      <w:r w:rsidR="000D023D">
                        <w:rPr>
                          <w:sz w:val="18"/>
                          <w:lang w:val="en-US"/>
                        </w:rPr>
                        <w:t>on has increased signifi</w:t>
                      </w:r>
                      <w:r w:rsidR="007258F4">
                        <w:rPr>
                          <w:sz w:val="18"/>
                          <w:lang w:val="en-US"/>
                        </w:rPr>
                        <w:t>cantly in the past 30 years (Commons Library 2020</w:t>
                      </w:r>
                      <w:r w:rsidR="000D023D">
                        <w:rPr>
                          <w:sz w:val="18"/>
                          <w:lang w:val="en-US"/>
                        </w:rPr>
                        <w:t>) and 48% of adults are reconvicted within one year of being released (</w:t>
                      </w:r>
                      <w:r w:rsidR="000D023D">
                        <w:rPr>
                          <w:sz w:val="18"/>
                        </w:rPr>
                        <w:t xml:space="preserve">Ministry of Justice </w:t>
                      </w:r>
                      <w:r w:rsidR="000D023D" w:rsidRPr="000D023D">
                        <w:rPr>
                          <w:sz w:val="18"/>
                        </w:rPr>
                        <w:t>2019</w:t>
                      </w:r>
                      <w:r w:rsidR="000D023D">
                        <w:rPr>
                          <w:sz w:val="18"/>
                        </w:rPr>
                        <w:t>). The Rehabilitative approach which countries like Norway have taken has been seen as the successful alternative to dealing with those convicted. Although the British Government has tried to implement some rehabilitation methods in the newer prisons like HMP Berwyn, t</w:t>
                      </w:r>
                      <w:bookmarkStart w:id="1" w:name="_GoBack"/>
                      <w:r w:rsidR="000D023D">
                        <w:rPr>
                          <w:sz w:val="18"/>
                        </w:rPr>
                        <w:t xml:space="preserve">hey still have a long way to go before they reach the success of the Norwegian </w:t>
                      </w:r>
                      <w:bookmarkEnd w:id="1"/>
                      <w:r w:rsidR="000D023D">
                        <w:rPr>
                          <w:sz w:val="18"/>
                        </w:rPr>
                        <w:t xml:space="preserve">Justice System. </w:t>
                      </w:r>
                    </w:p>
                  </w:txbxContent>
                </v:textbox>
              </v:shape>
            </w:pict>
          </mc:Fallback>
        </mc:AlternateContent>
      </w:r>
      <w:r>
        <w:rPr>
          <w:rFonts w:cstheme="minorHAnsi"/>
          <w:noProof/>
          <w:sz w:val="24"/>
          <w:szCs w:val="24"/>
          <w:lang w:eastAsia="en-GB"/>
        </w:rPr>
        <mc:AlternateContent>
          <mc:Choice Requires="wps">
            <w:drawing>
              <wp:anchor distT="0" distB="0" distL="114300" distR="114300" simplePos="0" relativeHeight="251686912" behindDoc="0" locked="0" layoutInCell="1" allowOverlap="1">
                <wp:simplePos x="0" y="0"/>
                <wp:positionH relativeFrom="column">
                  <wp:posOffset>1792712</wp:posOffset>
                </wp:positionH>
                <wp:positionV relativeFrom="paragraph">
                  <wp:posOffset>6232706</wp:posOffset>
                </wp:positionV>
                <wp:extent cx="1807053" cy="308759"/>
                <wp:effectExtent l="0" t="0" r="22225" b="15240"/>
                <wp:wrapNone/>
                <wp:docPr id="25" name="Text Box 25"/>
                <wp:cNvGraphicFramePr/>
                <a:graphic xmlns:a="http://schemas.openxmlformats.org/drawingml/2006/main">
                  <a:graphicData uri="http://schemas.microsoft.com/office/word/2010/wordprocessingShape">
                    <wps:wsp>
                      <wps:cNvSpPr txBox="1"/>
                      <wps:spPr>
                        <a:xfrm>
                          <a:off x="0" y="0"/>
                          <a:ext cx="1807053" cy="308759"/>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067F78" w:rsidRPr="00067F78" w:rsidRDefault="00067F78">
                            <w:pPr>
                              <w:rPr>
                                <w:b/>
                                <w:sz w:val="16"/>
                                <w:lang w:val="en-US"/>
                              </w:rPr>
                            </w:pPr>
                            <w:r>
                              <w:rPr>
                                <w:b/>
                                <w:sz w:val="16"/>
                                <w:lang w:val="en-US"/>
                              </w:rPr>
                              <w:t>Figure 1: Pentonville Prison Victorian Era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7" type="#_x0000_t202" style="position:absolute;margin-left:141.15pt;margin-top:490.75pt;width:142.3pt;height:24.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" filled="f" strokecolor="black [3213]" strokeweight=".5pt">
                <v:textbox>
                  <w:txbxContent>
                    <w:p w:rsidR="00067F78" w:rsidRPr="00067F78" w:rsidRDefault="00067F78">
                      <w:pPr>
                        <w:rPr>
                          <w:b/>
                          <w:sz w:val="16"/>
                          <w:lang w:val="en-US"/>
                        </w:rPr>
                      </w:pPr>
                      <w:r>
                        <w:rPr>
                          <w:b/>
                          <w:sz w:val="16"/>
                          <w:lang w:val="en-US"/>
                        </w:rPr>
                        <w:t>Figure 1: Pentonville Prison Victorian Era</w:t>
                      </w:r>
                    </w:p>
                  </w:txbxContent>
                </v:textbox>
              </v:shape>
            </w:pict>
          </mc:Fallback>
        </mc:AlternateContent>
      </w:r>
      <w:r w:rsidRPr="00B9298C">
        <w:rPr>
          <w:rFonts w:cstheme="minorHAnsi"/>
          <w:noProof/>
          <w:sz w:val="24"/>
          <w:szCs w:val="24"/>
          <w:lang w:eastAsia="en-GB"/>
        </w:rPr>
        <w:drawing>
          <wp:anchor distT="0" distB="0" distL="114300" distR="114300" simplePos="0" relativeHeight="251693056" behindDoc="1" locked="0" layoutInCell="1" allowOverlap="1">
            <wp:simplePos x="0" y="0"/>
            <wp:positionH relativeFrom="margin">
              <wp:posOffset>1656517</wp:posOffset>
            </wp:positionH>
            <wp:positionV relativeFrom="paragraph">
              <wp:posOffset>4866227</wp:posOffset>
            </wp:positionV>
            <wp:extent cx="2248913" cy="1258892"/>
            <wp:effectExtent l="0" t="0" r="0" b="0"/>
            <wp:wrapTight wrapText="bothSides">
              <wp:wrapPolygon edited="0">
                <wp:start x="0" y="0"/>
                <wp:lineTo x="0" y="21251"/>
                <wp:lineTo x="21411" y="21251"/>
                <wp:lineTo x="21411" y="0"/>
                <wp:lineTo x="0" y="0"/>
              </wp:wrapPolygon>
            </wp:wrapTight>
            <wp:docPr id="30" name="Picture 30" descr="A drawing of Pentonville p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drawing of Pentonville pris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48913" cy="12588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6590">
        <w:rPr>
          <w:rFonts w:cstheme="minorHAnsi"/>
          <w:noProof/>
          <w:sz w:val="24"/>
          <w:szCs w:val="24"/>
          <w:lang w:eastAsia="en-GB"/>
        </w:rPr>
        <mc:AlternateContent>
          <mc:Choice Requires="wps">
            <w:drawing>
              <wp:anchor distT="0" distB="0" distL="114300" distR="114300" simplePos="0" relativeHeight="251689984" behindDoc="0" locked="0" layoutInCell="1" allowOverlap="1">
                <wp:simplePos x="0" y="0"/>
                <wp:positionH relativeFrom="column">
                  <wp:posOffset>4725662</wp:posOffset>
                </wp:positionH>
                <wp:positionV relativeFrom="paragraph">
                  <wp:posOffset>6053818</wp:posOffset>
                </wp:positionV>
                <wp:extent cx="1781298" cy="356260"/>
                <wp:effectExtent l="0" t="0" r="28575" b="24765"/>
                <wp:wrapNone/>
                <wp:docPr id="27" name="Text Box 27"/>
                <wp:cNvGraphicFramePr/>
                <a:graphic xmlns:a="http://schemas.openxmlformats.org/drawingml/2006/main">
                  <a:graphicData uri="http://schemas.microsoft.com/office/word/2010/wordprocessingShape">
                    <wps:wsp>
                      <wps:cNvSpPr txBox="1"/>
                      <wps:spPr>
                        <a:xfrm>
                          <a:off x="0" y="0"/>
                          <a:ext cx="1781298" cy="35626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478E4" w:rsidRPr="006478E4" w:rsidRDefault="006478E4">
                            <w:pPr>
                              <w:rPr>
                                <w:b/>
                                <w:sz w:val="16"/>
                                <w:lang w:val="en-US"/>
                              </w:rPr>
                            </w:pPr>
                            <w:r>
                              <w:rPr>
                                <w:b/>
                                <w:sz w:val="16"/>
                                <w:lang w:val="en-US"/>
                              </w:rPr>
                              <w:t>Figure 2: Berwyn Prison population statistics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8" type="#_x0000_t202" style="position:absolute;margin-left:372.1pt;margin-top:476.7pt;width:140.25pt;height:28.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" filled="f" strokeweight=".5pt">
                <v:textbox>
                  <w:txbxContent>
                    <w:p w:rsidR="006478E4" w:rsidRPr="006478E4" w:rsidRDefault="006478E4">
                      <w:pPr>
                        <w:rPr>
                          <w:b/>
                          <w:sz w:val="16"/>
                          <w:lang w:val="en-US"/>
                        </w:rPr>
                      </w:pPr>
                      <w:r>
                        <w:rPr>
                          <w:b/>
                          <w:sz w:val="16"/>
                          <w:lang w:val="en-US"/>
                        </w:rPr>
                        <w:t>Figure 2: Berwyn Prison population statistics 2019</w:t>
                      </w:r>
                    </w:p>
                  </w:txbxContent>
                </v:textbox>
              </v:shape>
            </w:pict>
          </mc:Fallback>
        </mc:AlternateContent>
      </w:r>
      <w:r w:rsidR="00A26590" w:rsidRPr="006478E4">
        <w:rPr>
          <w:rFonts w:cstheme="minorHAnsi"/>
          <w:noProof/>
          <w:sz w:val="24"/>
          <w:szCs w:val="24"/>
          <w:lang w:eastAsia="en-GB"/>
        </w:rPr>
        <w:drawing>
          <wp:anchor distT="0" distB="0" distL="114300" distR="114300" simplePos="0" relativeHeight="251688960" behindDoc="1" locked="0" layoutInCell="1" allowOverlap="1">
            <wp:simplePos x="0" y="0"/>
            <wp:positionH relativeFrom="margin">
              <wp:posOffset>6932485</wp:posOffset>
            </wp:positionH>
            <wp:positionV relativeFrom="paragraph">
              <wp:posOffset>2586033</wp:posOffset>
            </wp:positionV>
            <wp:extent cx="2284730" cy="1786255"/>
            <wp:effectExtent l="0" t="0" r="1270" b="4445"/>
            <wp:wrapTight wrapText="bothSides">
              <wp:wrapPolygon edited="0">
                <wp:start x="0" y="0"/>
                <wp:lineTo x="0" y="21423"/>
                <wp:lineTo x="21432" y="21423"/>
                <wp:lineTo x="2143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284730" cy="1786255"/>
                    </a:xfrm>
                    <a:prstGeom prst="rect">
                      <a:avLst/>
                    </a:prstGeom>
                  </pic:spPr>
                </pic:pic>
              </a:graphicData>
            </a:graphic>
            <wp14:sizeRelH relativeFrom="margin">
              <wp14:pctWidth>0</wp14:pctWidth>
            </wp14:sizeRelH>
            <wp14:sizeRelV relativeFrom="margin">
              <wp14:pctHeight>0</wp14:pctHeight>
            </wp14:sizeRelV>
          </wp:anchor>
        </w:drawing>
      </w:r>
      <w:r w:rsidR="00A26590" w:rsidRPr="00E339DB">
        <w:rPr>
          <w:rFonts w:cstheme="minorHAnsi"/>
          <w:noProof/>
          <w:sz w:val="24"/>
          <w:szCs w:val="24"/>
          <w:lang w:eastAsia="en-GB"/>
        </w:rPr>
        <w:drawing>
          <wp:anchor distT="0" distB="0" distL="114300" distR="114300" simplePos="0" relativeHeight="251687936" behindDoc="1" locked="0" layoutInCell="1" allowOverlap="1">
            <wp:simplePos x="0" y="0"/>
            <wp:positionH relativeFrom="margin">
              <wp:posOffset>4405498</wp:posOffset>
            </wp:positionH>
            <wp:positionV relativeFrom="paragraph">
              <wp:posOffset>2599113</wp:posOffset>
            </wp:positionV>
            <wp:extent cx="2481580" cy="3373120"/>
            <wp:effectExtent l="0" t="0" r="0" b="0"/>
            <wp:wrapTight wrapText="bothSides">
              <wp:wrapPolygon edited="0">
                <wp:start x="0" y="0"/>
                <wp:lineTo x="0" y="21470"/>
                <wp:lineTo x="21390" y="21470"/>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481580" cy="3373120"/>
                    </a:xfrm>
                    <a:prstGeom prst="rect">
                      <a:avLst/>
                    </a:prstGeom>
                  </pic:spPr>
                </pic:pic>
              </a:graphicData>
            </a:graphic>
            <wp14:sizeRelH relativeFrom="margin">
              <wp14:pctWidth>0</wp14:pctWidth>
            </wp14:sizeRelH>
            <wp14:sizeRelV relativeFrom="margin">
              <wp14:pctHeight>0</wp14:pctHeight>
            </wp14:sizeRelV>
          </wp:anchor>
        </w:drawing>
      </w:r>
      <w:r w:rsidR="00A3091D">
        <w:rPr>
          <w:noProof/>
          <w:sz w:val="18"/>
          <w:lang w:eastAsia="en-GB"/>
        </w:rPr>
        <mc:AlternateContent>
          <mc:Choice Requires="wps">
            <w:drawing>
              <wp:anchor distT="0" distB="0" distL="114300" distR="114300" simplePos="0" relativeHeight="251692032" behindDoc="0" locked="0" layoutInCell="1" allowOverlap="1">
                <wp:simplePos x="0" y="0"/>
                <wp:positionH relativeFrom="column">
                  <wp:posOffset>10828829</wp:posOffset>
                </wp:positionH>
                <wp:positionV relativeFrom="paragraph">
                  <wp:posOffset>4597392</wp:posOffset>
                </wp:positionV>
                <wp:extent cx="1040524" cy="315311"/>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040524" cy="3153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5C49" w:rsidRPr="007D5C49" w:rsidRDefault="007D5C49">
                            <w:pPr>
                              <w:rPr>
                                <w:rFonts w:ascii="Arial Black" w:hAnsi="Arial Black"/>
                                <w:sz w:val="20"/>
                                <w:u w:val="single"/>
                                <w:lang w:val="en-US"/>
                              </w:rPr>
                            </w:pPr>
                            <w:r>
                              <w:rPr>
                                <w:rFonts w:ascii="Arial Black" w:hAnsi="Arial Black"/>
                                <w:sz w:val="20"/>
                                <w:u w:val="single"/>
                                <w:lang w:val="en-US"/>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9" type="#_x0000_t202" style="position:absolute;margin-left:852.65pt;margin-top:362pt;width:81.95pt;height:24.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" filled="f" stroked="f" strokeweight=".5pt">
                <v:textbox>
                  <w:txbxContent>
                    <w:p w:rsidR="007D5C49" w:rsidRPr="007D5C49" w:rsidRDefault="007D5C49">
                      <w:pPr>
                        <w:rPr>
                          <w:rFonts w:ascii="Arial Black" w:hAnsi="Arial Black"/>
                          <w:sz w:val="20"/>
                          <w:u w:val="single"/>
                          <w:lang w:val="en-US"/>
                        </w:rPr>
                      </w:pPr>
                      <w:r>
                        <w:rPr>
                          <w:rFonts w:ascii="Arial Black" w:hAnsi="Arial Black"/>
                          <w:sz w:val="20"/>
                          <w:u w:val="single"/>
                          <w:lang w:val="en-US"/>
                        </w:rPr>
                        <w:t>Conclusion</w:t>
                      </w:r>
                    </w:p>
                  </w:txbxContent>
                </v:textbox>
              </v:shape>
            </w:pict>
          </mc:Fallback>
        </mc:AlternateContent>
      </w:r>
      <w:r w:rsidR="00A3091D">
        <w:rPr>
          <w:noProof/>
          <w:sz w:val="18"/>
          <w:lang w:eastAsia="en-GB"/>
        </w:rPr>
        <mc:AlternateContent>
          <mc:Choice Requires="wps">
            <w:drawing>
              <wp:anchor distT="0" distB="0" distL="114300" distR="114300" simplePos="0" relativeHeight="251682816" behindDoc="0" locked="0" layoutInCell="1" allowOverlap="1">
                <wp:simplePos x="0" y="0"/>
                <wp:positionH relativeFrom="margin">
                  <wp:posOffset>9310255</wp:posOffset>
                </wp:positionH>
                <wp:positionV relativeFrom="paragraph">
                  <wp:posOffset>390360</wp:posOffset>
                </wp:positionV>
                <wp:extent cx="4476750" cy="4132613"/>
                <wp:effectExtent l="0" t="0" r="19050" b="20320"/>
                <wp:wrapNone/>
                <wp:docPr id="21" name="Text Box 21"/>
                <wp:cNvGraphicFramePr/>
                <a:graphic xmlns:a="http://schemas.openxmlformats.org/drawingml/2006/main">
                  <a:graphicData uri="http://schemas.microsoft.com/office/word/2010/wordprocessingShape">
                    <wps:wsp>
                      <wps:cNvSpPr txBox="1"/>
                      <wps:spPr>
                        <a:xfrm>
                          <a:off x="0" y="0"/>
                          <a:ext cx="4476750" cy="4132613"/>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83C5F" w:rsidRDefault="003F09AC">
                            <w:pPr>
                              <w:rPr>
                                <w:sz w:val="18"/>
                                <w:lang w:val="en-US"/>
                              </w:rPr>
                            </w:pPr>
                            <w:r>
                              <w:rPr>
                                <w:sz w:val="18"/>
                                <w:lang w:val="en-US"/>
                              </w:rPr>
                              <w:t xml:space="preserve">Rehabilitation has become one of the primary aims for prisoners who have entered the prison system. The United Kingdom (as seen from figure 4) over the past decade has become less efficient in its approach to rehabilitate inmates with qualifications for when they are released. The HM Prison service has tried to combat this by </w:t>
                            </w:r>
                            <w:r w:rsidR="00B64382">
                              <w:rPr>
                                <w:sz w:val="18"/>
                                <w:lang w:val="en-US"/>
                              </w:rPr>
                              <w:t xml:space="preserve">introducing rehabilitate measures in many of their prisons including HM Berwyn. </w:t>
                            </w:r>
                            <w:r w:rsidR="005E350A">
                              <w:rPr>
                                <w:sz w:val="18"/>
                                <w:lang w:val="en-US"/>
                              </w:rPr>
                              <w:t>Within most</w:t>
                            </w:r>
                            <w:r w:rsidR="00B64382">
                              <w:rPr>
                                <w:sz w:val="18"/>
                                <w:lang w:val="en-US"/>
                              </w:rPr>
                              <w:t xml:space="preserve"> cells of the prison, inmates have access to an en suite toilet and their own person</w:t>
                            </w:r>
                            <w:r w:rsidR="00E27EA8">
                              <w:rPr>
                                <w:sz w:val="18"/>
                                <w:lang w:val="en-US"/>
                              </w:rPr>
                              <w:t>al laptop</w:t>
                            </w:r>
                            <w:r w:rsidR="00983C5F">
                              <w:rPr>
                                <w:sz w:val="18"/>
                                <w:lang w:val="en-US"/>
                              </w:rPr>
                              <w:t xml:space="preserve">. Although they have included these new additions, inmates are still facing many issues within these prisons as seen from the report by the </w:t>
                            </w:r>
                            <w:r w:rsidR="002522AB">
                              <w:rPr>
                                <w:sz w:val="18"/>
                                <w:lang w:val="en-US"/>
                              </w:rPr>
                              <w:t xml:space="preserve">Chief Inspector of Prisons in </w:t>
                            </w:r>
                            <w:r w:rsidR="00983C5F">
                              <w:rPr>
                                <w:sz w:val="18"/>
                                <w:lang w:val="en-US"/>
                              </w:rPr>
                              <w:t xml:space="preserve">Berwyn. </w:t>
                            </w:r>
                          </w:p>
                          <w:p w:rsidR="002522AB" w:rsidRDefault="002522AB">
                            <w:pPr>
                              <w:rPr>
                                <w:sz w:val="18"/>
                                <w:lang w:val="en-US"/>
                              </w:rPr>
                            </w:pPr>
                            <w:r>
                              <w:rPr>
                                <w:sz w:val="18"/>
                                <w:lang w:val="en-US"/>
                              </w:rPr>
                              <w:t>When it comes to rehabilitation in prison most would look at the Norwegian justice</w:t>
                            </w:r>
                            <w:r w:rsidR="000365EF">
                              <w:rPr>
                                <w:sz w:val="18"/>
                                <w:lang w:val="en-US"/>
                              </w:rPr>
                              <w:t xml:space="preserve"> system as the model to follow. Instead of punishment they use prisons as a means of rehabilitating offenders for when they are released back into society. Unlike the United Kingdom and the United States, the Norwegian justice system spends a significant amount more money per inmate:</w:t>
                            </w:r>
                          </w:p>
                          <w:p w:rsidR="000365EF" w:rsidRDefault="000365EF" w:rsidP="000365EF">
                            <w:pPr>
                              <w:pStyle w:val="ListParagraph"/>
                              <w:numPr>
                                <w:ilvl w:val="0"/>
                                <w:numId w:val="3"/>
                              </w:numPr>
                              <w:rPr>
                                <w:sz w:val="18"/>
                                <w:lang w:val="en-US"/>
                              </w:rPr>
                            </w:pPr>
                            <w:proofErr w:type="spellStart"/>
                            <w:r>
                              <w:rPr>
                                <w:sz w:val="18"/>
                                <w:lang w:val="en-US"/>
                              </w:rPr>
                              <w:t>Halden</w:t>
                            </w:r>
                            <w:proofErr w:type="spellEnd"/>
                            <w:r>
                              <w:rPr>
                                <w:sz w:val="18"/>
                                <w:lang w:val="en-US"/>
                              </w:rPr>
                              <w:t xml:space="preserve"> Prison, Norway</w:t>
                            </w:r>
                            <w:r w:rsidR="002D2BE4">
                              <w:rPr>
                                <w:sz w:val="18"/>
                                <w:lang w:val="en-US"/>
                              </w:rPr>
                              <w:t xml:space="preserve"> - £70</w:t>
                            </w:r>
                            <w:r>
                              <w:rPr>
                                <w:sz w:val="18"/>
                                <w:lang w:val="en-US"/>
                              </w:rPr>
                              <w:t>,000 (</w:t>
                            </w:r>
                            <w:proofErr w:type="spellStart"/>
                            <w:r w:rsidR="002D2BE4">
                              <w:rPr>
                                <w:sz w:val="18"/>
                                <w:lang w:val="en-US"/>
                              </w:rPr>
                              <w:t>Benko</w:t>
                            </w:r>
                            <w:proofErr w:type="spellEnd"/>
                            <w:r w:rsidR="002D2BE4">
                              <w:rPr>
                                <w:sz w:val="18"/>
                                <w:lang w:val="en-US"/>
                              </w:rPr>
                              <w:t xml:space="preserve"> 2015)</w:t>
                            </w:r>
                          </w:p>
                          <w:p w:rsidR="000365EF" w:rsidRDefault="000365EF" w:rsidP="000365EF">
                            <w:pPr>
                              <w:pStyle w:val="ListParagraph"/>
                              <w:numPr>
                                <w:ilvl w:val="0"/>
                                <w:numId w:val="3"/>
                              </w:numPr>
                              <w:rPr>
                                <w:sz w:val="18"/>
                                <w:lang w:val="en-US"/>
                              </w:rPr>
                            </w:pPr>
                            <w:r>
                              <w:rPr>
                                <w:sz w:val="18"/>
                                <w:lang w:val="en-US"/>
                              </w:rPr>
                              <w:t>Berwyn Prison, Wales - £36,000 (</w:t>
                            </w:r>
                            <w:r w:rsidR="002628FB">
                              <w:rPr>
                                <w:sz w:val="18"/>
                                <w:lang w:val="en-US"/>
                              </w:rPr>
                              <w:t xml:space="preserve">The </w:t>
                            </w:r>
                            <w:r>
                              <w:rPr>
                                <w:sz w:val="18"/>
                                <w:lang w:val="en-US"/>
                              </w:rPr>
                              <w:t>Guardian 2019)</w:t>
                            </w:r>
                          </w:p>
                          <w:p w:rsidR="002D2BE4" w:rsidRDefault="002D2BE4" w:rsidP="000365EF">
                            <w:pPr>
                              <w:pStyle w:val="ListParagraph"/>
                              <w:numPr>
                                <w:ilvl w:val="0"/>
                                <w:numId w:val="3"/>
                              </w:numPr>
                              <w:rPr>
                                <w:sz w:val="18"/>
                                <w:lang w:val="en-US"/>
                              </w:rPr>
                            </w:pPr>
                            <w:r>
                              <w:rPr>
                                <w:sz w:val="18"/>
                                <w:lang w:val="en-US"/>
                              </w:rPr>
                              <w:t>United States average - £23,400 (</w:t>
                            </w:r>
                            <w:proofErr w:type="spellStart"/>
                            <w:r>
                              <w:rPr>
                                <w:sz w:val="18"/>
                                <w:lang w:val="en-US"/>
                              </w:rPr>
                              <w:t>Benko</w:t>
                            </w:r>
                            <w:proofErr w:type="spellEnd"/>
                            <w:r>
                              <w:rPr>
                                <w:sz w:val="18"/>
                                <w:lang w:val="en-US"/>
                              </w:rPr>
                              <w:t>, 2015)</w:t>
                            </w:r>
                          </w:p>
                          <w:p w:rsidR="002D2BE4" w:rsidRPr="002D2BE4" w:rsidRDefault="007D5C49" w:rsidP="002D2BE4">
                            <w:pPr>
                              <w:rPr>
                                <w:sz w:val="18"/>
                                <w:lang w:val="en-US"/>
                              </w:rPr>
                            </w:pPr>
                            <w:r>
                              <w:rPr>
                                <w:sz w:val="18"/>
                                <w:lang w:val="en-US"/>
                              </w:rPr>
                              <w:t>They invest this extra funding into educational programmes which give inmates to find employment and integrate back into Norwegian s</w:t>
                            </w:r>
                            <w:r w:rsidR="00E93975">
                              <w:rPr>
                                <w:sz w:val="18"/>
                                <w:lang w:val="en-US"/>
                              </w:rPr>
                              <w:t>ociety with ease. These educational programmes can lead to inmates receiving diplomas and in turn allowing them to achieve degree level qualifications (BBC 2019).</w:t>
                            </w:r>
                            <w:r w:rsidR="00A3091D">
                              <w:rPr>
                                <w:sz w:val="18"/>
                                <w:lang w:val="en-US"/>
                              </w:rPr>
                              <w:t xml:space="preserve"> This extra funding also allows for there to be an increased amount of staff to work alongside the inmates which would allow more 1 on 1 interactions and healthier relationships. This ties in to the situational theory of prison design and how if the inmates have a positive prison experience there is more chance of them reforming and not reoffending once released.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40" type="#_x0000_t202" style="position:absolute;margin-left:733.1pt;margin-top:30.75pt;width:352.5pt;height:325.4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" fillcolor="#fff2cc [663]" strokeweight=".5pt">
                <v:textbox>
                  <w:txbxContent>
                    <w:p w:rsidR="00983C5F" w:rsidRDefault="003F09AC">
                      <w:pPr>
                        <w:rPr>
                          <w:sz w:val="18"/>
                          <w:lang w:val="en-US"/>
                        </w:rPr>
                      </w:pPr>
                      <w:r>
                        <w:rPr>
                          <w:sz w:val="18"/>
                          <w:lang w:val="en-US"/>
                        </w:rPr>
                        <w:t xml:space="preserve">Rehabilitation has become one of the primary aims for prisoners who have entered the prison system. The United Kingdom (as seen from figure 4) over the past decade has become less efficient in its approach to rehabilitate inmates with qualifications for when they are released. The HM Prison service has tried to combat this by </w:t>
                      </w:r>
                      <w:r w:rsidR="00B64382">
                        <w:rPr>
                          <w:sz w:val="18"/>
                          <w:lang w:val="en-US"/>
                        </w:rPr>
                        <w:t xml:space="preserve">introducing rehabilitate measures in many of their prisons including HM Berwyn. </w:t>
                      </w:r>
                      <w:r w:rsidR="005E350A">
                        <w:rPr>
                          <w:sz w:val="18"/>
                          <w:lang w:val="en-US"/>
                        </w:rPr>
                        <w:t>Within most</w:t>
                      </w:r>
                      <w:r w:rsidR="00B64382">
                        <w:rPr>
                          <w:sz w:val="18"/>
                          <w:lang w:val="en-US"/>
                        </w:rPr>
                        <w:t xml:space="preserve"> cells of the prison, inmates have access to an en suite toilet and their own person</w:t>
                      </w:r>
                      <w:r w:rsidR="00E27EA8">
                        <w:rPr>
                          <w:sz w:val="18"/>
                          <w:lang w:val="en-US"/>
                        </w:rPr>
                        <w:t>al laptop</w:t>
                      </w:r>
                      <w:r w:rsidR="00983C5F">
                        <w:rPr>
                          <w:sz w:val="18"/>
                          <w:lang w:val="en-US"/>
                        </w:rPr>
                        <w:t xml:space="preserve">. Although they have included these new additions, inmates are still facing many issues within these prisons as seen from the report by the </w:t>
                      </w:r>
                      <w:r w:rsidR="002522AB">
                        <w:rPr>
                          <w:sz w:val="18"/>
                          <w:lang w:val="en-US"/>
                        </w:rPr>
                        <w:t xml:space="preserve">Chief Inspector of Prisons in </w:t>
                      </w:r>
                      <w:r w:rsidR="00983C5F">
                        <w:rPr>
                          <w:sz w:val="18"/>
                          <w:lang w:val="en-US"/>
                        </w:rPr>
                        <w:t xml:space="preserve">Berwyn. </w:t>
                      </w:r>
                    </w:p>
                    <w:p w:rsidR="002522AB" w:rsidRDefault="002522AB">
                      <w:pPr>
                        <w:rPr>
                          <w:sz w:val="18"/>
                          <w:lang w:val="en-US"/>
                        </w:rPr>
                      </w:pPr>
                      <w:r>
                        <w:rPr>
                          <w:sz w:val="18"/>
                          <w:lang w:val="en-US"/>
                        </w:rPr>
                        <w:t>When it comes to rehabilitation in prison most would look at the Norwegian justice</w:t>
                      </w:r>
                      <w:r w:rsidR="000365EF">
                        <w:rPr>
                          <w:sz w:val="18"/>
                          <w:lang w:val="en-US"/>
                        </w:rPr>
                        <w:t xml:space="preserve"> system as the model to follow. Instead of punishment they use prisons as a means of rehabilitating offenders for when they are released back into society. Unlike the United Kingdom and the United States, the Norwegian justice system spends a significant amount more money per inmate:</w:t>
                      </w:r>
                    </w:p>
                    <w:p w:rsidR="000365EF" w:rsidRDefault="000365EF" w:rsidP="000365EF">
                      <w:pPr>
                        <w:pStyle w:val="ListParagraph"/>
                        <w:numPr>
                          <w:ilvl w:val="0"/>
                          <w:numId w:val="3"/>
                        </w:numPr>
                        <w:rPr>
                          <w:sz w:val="18"/>
                          <w:lang w:val="en-US"/>
                        </w:rPr>
                      </w:pPr>
                      <w:proofErr w:type="spellStart"/>
                      <w:r>
                        <w:rPr>
                          <w:sz w:val="18"/>
                          <w:lang w:val="en-US"/>
                        </w:rPr>
                        <w:t>Halden</w:t>
                      </w:r>
                      <w:proofErr w:type="spellEnd"/>
                      <w:r>
                        <w:rPr>
                          <w:sz w:val="18"/>
                          <w:lang w:val="en-US"/>
                        </w:rPr>
                        <w:t xml:space="preserve"> Prison, Norway</w:t>
                      </w:r>
                      <w:r w:rsidR="002D2BE4">
                        <w:rPr>
                          <w:sz w:val="18"/>
                          <w:lang w:val="en-US"/>
                        </w:rPr>
                        <w:t xml:space="preserve"> - £70</w:t>
                      </w:r>
                      <w:r>
                        <w:rPr>
                          <w:sz w:val="18"/>
                          <w:lang w:val="en-US"/>
                        </w:rPr>
                        <w:t>,000 (</w:t>
                      </w:r>
                      <w:proofErr w:type="spellStart"/>
                      <w:r w:rsidR="002D2BE4">
                        <w:rPr>
                          <w:sz w:val="18"/>
                          <w:lang w:val="en-US"/>
                        </w:rPr>
                        <w:t>Benko</w:t>
                      </w:r>
                      <w:proofErr w:type="spellEnd"/>
                      <w:r w:rsidR="002D2BE4">
                        <w:rPr>
                          <w:sz w:val="18"/>
                          <w:lang w:val="en-US"/>
                        </w:rPr>
                        <w:t xml:space="preserve"> 2015)</w:t>
                      </w:r>
                    </w:p>
                    <w:p w:rsidR="000365EF" w:rsidRDefault="000365EF" w:rsidP="000365EF">
                      <w:pPr>
                        <w:pStyle w:val="ListParagraph"/>
                        <w:numPr>
                          <w:ilvl w:val="0"/>
                          <w:numId w:val="3"/>
                        </w:numPr>
                        <w:rPr>
                          <w:sz w:val="18"/>
                          <w:lang w:val="en-US"/>
                        </w:rPr>
                      </w:pPr>
                      <w:r>
                        <w:rPr>
                          <w:sz w:val="18"/>
                          <w:lang w:val="en-US"/>
                        </w:rPr>
                        <w:t>Berwyn Prison, Wales - £36,000 (</w:t>
                      </w:r>
                      <w:r w:rsidR="002628FB">
                        <w:rPr>
                          <w:sz w:val="18"/>
                          <w:lang w:val="en-US"/>
                        </w:rPr>
                        <w:t xml:space="preserve">The </w:t>
                      </w:r>
                      <w:r>
                        <w:rPr>
                          <w:sz w:val="18"/>
                          <w:lang w:val="en-US"/>
                        </w:rPr>
                        <w:t>Guardian 2019)</w:t>
                      </w:r>
                    </w:p>
                    <w:p w:rsidR="002D2BE4" w:rsidRDefault="002D2BE4" w:rsidP="000365EF">
                      <w:pPr>
                        <w:pStyle w:val="ListParagraph"/>
                        <w:numPr>
                          <w:ilvl w:val="0"/>
                          <w:numId w:val="3"/>
                        </w:numPr>
                        <w:rPr>
                          <w:sz w:val="18"/>
                          <w:lang w:val="en-US"/>
                        </w:rPr>
                      </w:pPr>
                      <w:r>
                        <w:rPr>
                          <w:sz w:val="18"/>
                          <w:lang w:val="en-US"/>
                        </w:rPr>
                        <w:t>United States average - £23,400 (</w:t>
                      </w:r>
                      <w:proofErr w:type="spellStart"/>
                      <w:r>
                        <w:rPr>
                          <w:sz w:val="18"/>
                          <w:lang w:val="en-US"/>
                        </w:rPr>
                        <w:t>Benko</w:t>
                      </w:r>
                      <w:proofErr w:type="spellEnd"/>
                      <w:r>
                        <w:rPr>
                          <w:sz w:val="18"/>
                          <w:lang w:val="en-US"/>
                        </w:rPr>
                        <w:t>, 2015)</w:t>
                      </w:r>
                    </w:p>
                    <w:p w:rsidR="002D2BE4" w:rsidRPr="002D2BE4" w:rsidRDefault="007D5C49" w:rsidP="002D2BE4">
                      <w:pPr>
                        <w:rPr>
                          <w:sz w:val="18"/>
                          <w:lang w:val="en-US"/>
                        </w:rPr>
                      </w:pPr>
                      <w:r>
                        <w:rPr>
                          <w:sz w:val="18"/>
                          <w:lang w:val="en-US"/>
                        </w:rPr>
                        <w:t>They invest this extra funding into educational programmes which give inmates to find employment and integrate back into Norwegian s</w:t>
                      </w:r>
                      <w:r w:rsidR="00E93975">
                        <w:rPr>
                          <w:sz w:val="18"/>
                          <w:lang w:val="en-US"/>
                        </w:rPr>
                        <w:t>ociety with ease. These educational programmes can lead to inmates receiving diplomas and in turn allowing them to achieve degree level qualifications (BBC 2019).</w:t>
                      </w:r>
                      <w:r w:rsidR="00A3091D">
                        <w:rPr>
                          <w:sz w:val="18"/>
                          <w:lang w:val="en-US"/>
                        </w:rPr>
                        <w:t xml:space="preserve"> This extra funding also allows for there to be an increased amount of staff to work alongside the inmates which would allow more 1 on 1 interactions and healthier relationships. This ties in to the situational theory of prison design and how if the inmates have a positive prison experience there is more chance of them reforming and not reoffending once released.</w:t>
                      </w:r>
                    </w:p>
                  </w:txbxContent>
                </v:textbox>
                <w10:wrap anchorx="margin"/>
              </v:shape>
            </w:pict>
          </mc:Fallback>
        </mc:AlternateContent>
      </w:r>
      <w:r w:rsidR="00A3091D">
        <w:rPr>
          <w:noProof/>
          <w:sz w:val="18"/>
          <w:lang w:eastAsia="en-GB"/>
        </w:rPr>
        <mc:AlternateContent>
          <mc:Choice Requires="wps">
            <w:drawing>
              <wp:anchor distT="0" distB="0" distL="114300" distR="114300" simplePos="0" relativeHeight="251684864" behindDoc="0" locked="0" layoutInCell="1" allowOverlap="1">
                <wp:simplePos x="0" y="0"/>
                <wp:positionH relativeFrom="column">
                  <wp:posOffset>10283421</wp:posOffset>
                </wp:positionH>
                <wp:positionV relativeFrom="paragraph">
                  <wp:posOffset>108164</wp:posOffset>
                </wp:positionV>
                <wp:extent cx="2066306" cy="273132"/>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066306" cy="2731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524E8" w:rsidRPr="00067F78" w:rsidRDefault="00067F78">
                            <w:pPr>
                              <w:rPr>
                                <w:rFonts w:ascii="Arial Black" w:hAnsi="Arial Black"/>
                                <w:sz w:val="20"/>
                                <w:u w:val="single"/>
                                <w:lang w:val="en-US"/>
                              </w:rPr>
                            </w:pPr>
                            <w:r w:rsidRPr="00067F78">
                              <w:rPr>
                                <w:rFonts w:ascii="Arial Black" w:hAnsi="Arial Black"/>
                                <w:sz w:val="20"/>
                                <w:u w:val="single"/>
                                <w:lang w:val="en-US"/>
                              </w:rPr>
                              <w:t>Rehabilitative Approach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41" type="#_x0000_t202" style="position:absolute;margin-left:809.7pt;margin-top:8.5pt;width:162.7pt;height:2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" filled="f" stroked="f" strokeweight=".5pt">
                <v:textbox>
                  <w:txbxContent>
                    <w:p w:rsidR="00C524E8" w:rsidRPr="00067F78" w:rsidRDefault="00067F78">
                      <w:pPr>
                        <w:rPr>
                          <w:rFonts w:ascii="Arial Black" w:hAnsi="Arial Black"/>
                          <w:sz w:val="20"/>
                          <w:u w:val="single"/>
                          <w:lang w:val="en-US"/>
                        </w:rPr>
                      </w:pPr>
                      <w:r w:rsidRPr="00067F78">
                        <w:rPr>
                          <w:rFonts w:ascii="Arial Black" w:hAnsi="Arial Black"/>
                          <w:sz w:val="20"/>
                          <w:u w:val="single"/>
                          <w:lang w:val="en-US"/>
                        </w:rPr>
                        <w:t>Rehabilitative Approach</w:t>
                      </w:r>
                    </w:p>
                  </w:txbxContent>
                </v:textbox>
              </v:shape>
            </w:pict>
          </mc:Fallback>
        </mc:AlternateContent>
      </w:r>
      <w:r w:rsidR="00DF2B36">
        <w:rPr>
          <w:rFonts w:cstheme="minorHAnsi"/>
          <w:noProof/>
          <w:sz w:val="24"/>
          <w:szCs w:val="24"/>
          <w:lang w:eastAsia="en-GB"/>
        </w:rPr>
        <mc:AlternateContent>
          <mc:Choice Requires="wps">
            <w:drawing>
              <wp:anchor distT="0" distB="0" distL="114300" distR="114300" simplePos="0" relativeHeight="251674624" behindDoc="0" locked="0" layoutInCell="1" allowOverlap="1">
                <wp:simplePos x="0" y="0"/>
                <wp:positionH relativeFrom="column">
                  <wp:posOffset>-818205</wp:posOffset>
                </wp:positionH>
                <wp:positionV relativeFrom="paragraph">
                  <wp:posOffset>2424902</wp:posOffset>
                </wp:positionV>
                <wp:extent cx="2222205" cy="3944679"/>
                <wp:effectExtent l="0" t="0" r="26035" b="17780"/>
                <wp:wrapNone/>
                <wp:docPr id="3" name="Text Box 3"/>
                <wp:cNvGraphicFramePr/>
                <a:graphic xmlns:a="http://schemas.openxmlformats.org/drawingml/2006/main">
                  <a:graphicData uri="http://schemas.microsoft.com/office/word/2010/wordprocessingShape">
                    <wps:wsp>
                      <wps:cNvSpPr txBox="1"/>
                      <wps:spPr>
                        <a:xfrm>
                          <a:off x="0" y="0"/>
                          <a:ext cx="2222205" cy="3944679"/>
                        </a:xfrm>
                        <a:prstGeom prst="rect">
                          <a:avLst/>
                        </a:prstGeom>
                        <a:solidFill>
                          <a:schemeClr val="accent4">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B728A" w:rsidRPr="00DF2B36" w:rsidRDefault="005B728A" w:rsidP="005B728A">
                            <w:pPr>
                              <w:jc w:val="center"/>
                              <w:rPr>
                                <w:rFonts w:ascii="Arial Black" w:hAnsi="Arial Black"/>
                                <w:b/>
                                <w:sz w:val="18"/>
                                <w:szCs w:val="18"/>
                                <w:u w:val="single"/>
                                <w:lang w:val="en-US"/>
                              </w:rPr>
                            </w:pPr>
                            <w:r w:rsidRPr="00DF2B36">
                              <w:rPr>
                                <w:rFonts w:ascii="Arial Black" w:hAnsi="Arial Black"/>
                                <w:b/>
                                <w:sz w:val="18"/>
                                <w:szCs w:val="18"/>
                                <w:u w:val="single"/>
                                <w:lang w:val="en-US"/>
                              </w:rPr>
                              <w:t>Deprivation Theory</w:t>
                            </w:r>
                          </w:p>
                          <w:p w:rsidR="005B728A" w:rsidRPr="00DF2B36" w:rsidRDefault="0018108D" w:rsidP="00EA7D95">
                            <w:pPr>
                              <w:rPr>
                                <w:rFonts w:cstheme="minorHAnsi"/>
                                <w:sz w:val="18"/>
                                <w:szCs w:val="18"/>
                                <w:lang w:val="en-US"/>
                              </w:rPr>
                            </w:pPr>
                            <w:r w:rsidRPr="00DF2B36">
                              <w:rPr>
                                <w:rFonts w:cstheme="minorHAnsi"/>
                                <w:sz w:val="18"/>
                                <w:szCs w:val="18"/>
                                <w:lang w:val="en-US"/>
                              </w:rPr>
                              <w:t xml:space="preserve">This is the theory that </w:t>
                            </w:r>
                            <w:r w:rsidR="00BC1A78" w:rsidRPr="00DF2B36">
                              <w:rPr>
                                <w:rFonts w:cstheme="minorHAnsi"/>
                                <w:sz w:val="18"/>
                                <w:szCs w:val="18"/>
                                <w:lang w:val="en-US"/>
                              </w:rPr>
                              <w:t>when prisoners are put in an environment which restricts them from the many liberties that they had prior to imprisonment, they must adapt to this new harsher lifestyle</w:t>
                            </w:r>
                            <w:r w:rsidR="00EA7D95" w:rsidRPr="00DF2B36">
                              <w:rPr>
                                <w:rFonts w:cstheme="minorHAnsi"/>
                                <w:sz w:val="18"/>
                                <w:szCs w:val="18"/>
                                <w:lang w:val="en-US"/>
                              </w:rPr>
                              <w:t>. This new adaptation to the prison lifestyle leads to negative values and attitudes towards fellow inmates and the authorities that imprison them ((</w:t>
                            </w:r>
                            <w:proofErr w:type="spellStart"/>
                            <w:r w:rsidR="00EA7D95" w:rsidRPr="00DF2B36">
                              <w:rPr>
                                <w:rFonts w:cstheme="minorHAnsi"/>
                                <w:sz w:val="18"/>
                                <w:szCs w:val="18"/>
                                <w:lang w:val="en-US"/>
                              </w:rPr>
                              <w:t>Paterline</w:t>
                            </w:r>
                            <w:proofErr w:type="spellEnd"/>
                            <w:r w:rsidR="00EA7D95" w:rsidRPr="00DF2B36">
                              <w:rPr>
                                <w:rFonts w:cstheme="minorHAnsi"/>
                                <w:sz w:val="18"/>
                                <w:szCs w:val="18"/>
                                <w:lang w:val="en-US"/>
                              </w:rPr>
                              <w:t xml:space="preserve"> &amp; Petersen,</w:t>
                            </w:r>
                            <w:r w:rsidR="00052505">
                              <w:rPr>
                                <w:rFonts w:cstheme="minorHAnsi"/>
                                <w:sz w:val="18"/>
                                <w:szCs w:val="18"/>
                                <w:lang w:val="en-US"/>
                              </w:rPr>
                              <w:t xml:space="preserve"> 1999; Sykes &amp; </w:t>
                            </w:r>
                            <w:proofErr w:type="spellStart"/>
                            <w:r w:rsidR="00052505">
                              <w:rPr>
                                <w:rFonts w:cstheme="minorHAnsi"/>
                                <w:sz w:val="18"/>
                                <w:szCs w:val="18"/>
                                <w:lang w:val="en-US"/>
                              </w:rPr>
                              <w:t>Messinger</w:t>
                            </w:r>
                            <w:proofErr w:type="spellEnd"/>
                            <w:r w:rsidR="00052505">
                              <w:rPr>
                                <w:rFonts w:cstheme="minorHAnsi"/>
                                <w:sz w:val="18"/>
                                <w:szCs w:val="18"/>
                                <w:lang w:val="en-US"/>
                              </w:rPr>
                              <w:t>, 1960).</w:t>
                            </w:r>
                          </w:p>
                          <w:p w:rsidR="00C868D0" w:rsidRPr="00DF2B36" w:rsidRDefault="00C868D0" w:rsidP="00C868D0">
                            <w:pPr>
                              <w:rPr>
                                <w:rFonts w:ascii="Arial Black" w:hAnsi="Arial Black"/>
                                <w:b/>
                                <w:sz w:val="18"/>
                                <w:szCs w:val="18"/>
                                <w:u w:val="single"/>
                                <w:lang w:val="en-US"/>
                              </w:rPr>
                            </w:pPr>
                            <w:r w:rsidRPr="00DF2B36">
                              <w:rPr>
                                <w:rFonts w:ascii="Arial Black" w:hAnsi="Arial Black"/>
                                <w:b/>
                                <w:sz w:val="18"/>
                                <w:szCs w:val="18"/>
                                <w:u w:val="single"/>
                                <w:lang w:val="en-US"/>
                              </w:rPr>
                              <w:t>Situational Theory</w:t>
                            </w:r>
                          </w:p>
                          <w:p w:rsidR="00C868D0" w:rsidRPr="00686263" w:rsidRDefault="00C868D0" w:rsidP="00C868D0">
                            <w:pPr>
                              <w:rPr>
                                <w:sz w:val="20"/>
                                <w:szCs w:val="18"/>
                                <w:lang w:val="en-US"/>
                              </w:rPr>
                            </w:pPr>
                            <w:r w:rsidRPr="00DF2B36">
                              <w:rPr>
                                <w:sz w:val="18"/>
                                <w:szCs w:val="18"/>
                                <w:lang w:val="en-US"/>
                              </w:rPr>
                              <w:t>This theory suggests that the situational circumstance (e.g. the relationship between inmate and prison staff as well as the prison environment) can affect the attitude of those who are imprisoned (</w:t>
                            </w:r>
                            <w:proofErr w:type="spellStart"/>
                            <w:r w:rsidRPr="00DF2B36">
                              <w:rPr>
                                <w:sz w:val="18"/>
                                <w:szCs w:val="18"/>
                                <w:lang w:val="en-US"/>
                              </w:rPr>
                              <w:t>Endler</w:t>
                            </w:r>
                            <w:proofErr w:type="spellEnd"/>
                            <w:r w:rsidRPr="00DF2B36">
                              <w:rPr>
                                <w:sz w:val="18"/>
                                <w:szCs w:val="18"/>
                                <w:lang w:val="en-US"/>
                              </w:rPr>
                              <w:t xml:space="preserve"> &amp; Magnusson, 1976). A negative prison environment and experience could lead an inmate to not reform and instead continue their criminal nature which caused them to be imprisoned in the first place.</w:t>
                            </w:r>
                          </w:p>
                          <w:p w:rsidR="00D871C5" w:rsidRDefault="00D871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42" type="#_x0000_t202" style="position:absolute;margin-left:-64.45pt;margin-top:190.95pt;width:175pt;height:310.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" fillcolor="#fff2cc [663]" strokeweight=".5pt">
                <v:textbox>
                  <w:txbxContent>
                    <w:p w:rsidR="005B728A" w:rsidRPr="00DF2B36" w:rsidRDefault="005B728A" w:rsidP="005B728A">
                      <w:pPr>
                        <w:jc w:val="center"/>
                        <w:rPr>
                          <w:rFonts w:ascii="Arial Black" w:hAnsi="Arial Black"/>
                          <w:b/>
                          <w:sz w:val="18"/>
                          <w:szCs w:val="18"/>
                          <w:u w:val="single"/>
                          <w:lang w:val="en-US"/>
                        </w:rPr>
                      </w:pPr>
                      <w:r w:rsidRPr="00DF2B36">
                        <w:rPr>
                          <w:rFonts w:ascii="Arial Black" w:hAnsi="Arial Black"/>
                          <w:b/>
                          <w:sz w:val="18"/>
                          <w:szCs w:val="18"/>
                          <w:u w:val="single"/>
                          <w:lang w:val="en-US"/>
                        </w:rPr>
                        <w:t>Deprivation Theory</w:t>
                      </w:r>
                    </w:p>
                    <w:p w:rsidR="005B728A" w:rsidRPr="00DF2B36" w:rsidRDefault="0018108D" w:rsidP="00EA7D95">
                      <w:pPr>
                        <w:rPr>
                          <w:rFonts w:cstheme="minorHAnsi"/>
                          <w:sz w:val="18"/>
                          <w:szCs w:val="18"/>
                          <w:lang w:val="en-US"/>
                        </w:rPr>
                      </w:pPr>
                      <w:r w:rsidRPr="00DF2B36">
                        <w:rPr>
                          <w:rFonts w:cstheme="minorHAnsi"/>
                          <w:sz w:val="18"/>
                          <w:szCs w:val="18"/>
                          <w:lang w:val="en-US"/>
                        </w:rPr>
                        <w:t xml:space="preserve">This is the theory that </w:t>
                      </w:r>
                      <w:r w:rsidR="00BC1A78" w:rsidRPr="00DF2B36">
                        <w:rPr>
                          <w:rFonts w:cstheme="minorHAnsi"/>
                          <w:sz w:val="18"/>
                          <w:szCs w:val="18"/>
                          <w:lang w:val="en-US"/>
                        </w:rPr>
                        <w:t>when prisoners are put in an environment which restricts them from the many liberties that they had prior to imprisonment, they must adapt to this new harsher lifestyle</w:t>
                      </w:r>
                      <w:r w:rsidR="00EA7D95" w:rsidRPr="00DF2B36">
                        <w:rPr>
                          <w:rFonts w:cstheme="minorHAnsi"/>
                          <w:sz w:val="18"/>
                          <w:szCs w:val="18"/>
                          <w:lang w:val="en-US"/>
                        </w:rPr>
                        <w:t>. This new adaptation to the prison lifestyle leads to negative values and attitudes towards fellow inmates and the authorities that imprison them ((</w:t>
                      </w:r>
                      <w:proofErr w:type="spellStart"/>
                      <w:r w:rsidR="00EA7D95" w:rsidRPr="00DF2B36">
                        <w:rPr>
                          <w:rFonts w:cstheme="minorHAnsi"/>
                          <w:sz w:val="18"/>
                          <w:szCs w:val="18"/>
                          <w:lang w:val="en-US"/>
                        </w:rPr>
                        <w:t>Paterline</w:t>
                      </w:r>
                      <w:proofErr w:type="spellEnd"/>
                      <w:r w:rsidR="00EA7D95" w:rsidRPr="00DF2B36">
                        <w:rPr>
                          <w:rFonts w:cstheme="minorHAnsi"/>
                          <w:sz w:val="18"/>
                          <w:szCs w:val="18"/>
                          <w:lang w:val="en-US"/>
                        </w:rPr>
                        <w:t xml:space="preserve"> &amp; Petersen,</w:t>
                      </w:r>
                      <w:r w:rsidR="00052505">
                        <w:rPr>
                          <w:rFonts w:cstheme="minorHAnsi"/>
                          <w:sz w:val="18"/>
                          <w:szCs w:val="18"/>
                          <w:lang w:val="en-US"/>
                        </w:rPr>
                        <w:t xml:space="preserve"> 1999; Sykes &amp; </w:t>
                      </w:r>
                      <w:proofErr w:type="spellStart"/>
                      <w:r w:rsidR="00052505">
                        <w:rPr>
                          <w:rFonts w:cstheme="minorHAnsi"/>
                          <w:sz w:val="18"/>
                          <w:szCs w:val="18"/>
                          <w:lang w:val="en-US"/>
                        </w:rPr>
                        <w:t>Messinger</w:t>
                      </w:r>
                      <w:proofErr w:type="spellEnd"/>
                      <w:r w:rsidR="00052505">
                        <w:rPr>
                          <w:rFonts w:cstheme="minorHAnsi"/>
                          <w:sz w:val="18"/>
                          <w:szCs w:val="18"/>
                          <w:lang w:val="en-US"/>
                        </w:rPr>
                        <w:t>, 1960).</w:t>
                      </w:r>
                    </w:p>
                    <w:p w:rsidR="00C868D0" w:rsidRPr="00DF2B36" w:rsidRDefault="00C868D0" w:rsidP="00C868D0">
                      <w:pPr>
                        <w:rPr>
                          <w:rFonts w:ascii="Arial Black" w:hAnsi="Arial Black"/>
                          <w:b/>
                          <w:sz w:val="18"/>
                          <w:szCs w:val="18"/>
                          <w:u w:val="single"/>
                          <w:lang w:val="en-US"/>
                        </w:rPr>
                      </w:pPr>
                      <w:r w:rsidRPr="00DF2B36">
                        <w:rPr>
                          <w:rFonts w:ascii="Arial Black" w:hAnsi="Arial Black"/>
                          <w:b/>
                          <w:sz w:val="18"/>
                          <w:szCs w:val="18"/>
                          <w:u w:val="single"/>
                          <w:lang w:val="en-US"/>
                        </w:rPr>
                        <w:t>Situational Theory</w:t>
                      </w:r>
                    </w:p>
                    <w:p w:rsidR="00C868D0" w:rsidRPr="00686263" w:rsidRDefault="00C868D0" w:rsidP="00C868D0">
                      <w:pPr>
                        <w:rPr>
                          <w:sz w:val="20"/>
                          <w:szCs w:val="18"/>
                          <w:lang w:val="en-US"/>
                        </w:rPr>
                      </w:pPr>
                      <w:r w:rsidRPr="00DF2B36">
                        <w:rPr>
                          <w:sz w:val="18"/>
                          <w:szCs w:val="18"/>
                          <w:lang w:val="en-US"/>
                        </w:rPr>
                        <w:t>This theory suggests that the situational circumstance (e.g. the relationship between inmate and prison staff as well as the prison environment) can affect the attitude of those who are imprisoned (</w:t>
                      </w:r>
                      <w:proofErr w:type="spellStart"/>
                      <w:r w:rsidRPr="00DF2B36">
                        <w:rPr>
                          <w:sz w:val="18"/>
                          <w:szCs w:val="18"/>
                          <w:lang w:val="en-US"/>
                        </w:rPr>
                        <w:t>Endler</w:t>
                      </w:r>
                      <w:proofErr w:type="spellEnd"/>
                      <w:r w:rsidRPr="00DF2B36">
                        <w:rPr>
                          <w:sz w:val="18"/>
                          <w:szCs w:val="18"/>
                          <w:lang w:val="en-US"/>
                        </w:rPr>
                        <w:t xml:space="preserve"> &amp; Magnusson, 1976). A negative prison environment and experience could lead an inmate to not reform and instead continue their criminal nature which caused them to be imprisoned in the first place.</w:t>
                      </w:r>
                    </w:p>
                    <w:p w:rsidR="00D871C5" w:rsidRDefault="00D871C5"/>
                  </w:txbxContent>
                </v:textbox>
              </v:shape>
            </w:pict>
          </mc:Fallback>
        </mc:AlternateContent>
      </w:r>
      <w:r w:rsidR="00C868D0">
        <w:rPr>
          <w:rFonts w:cstheme="minorHAnsi"/>
          <w:noProof/>
          <w:sz w:val="24"/>
          <w:szCs w:val="24"/>
          <w:lang w:eastAsia="en-GB"/>
        </w:rPr>
        <mc:AlternateContent>
          <mc:Choice Requires="wps">
            <w:drawing>
              <wp:anchor distT="0" distB="0" distL="114300" distR="114300" simplePos="0" relativeHeight="251673600" behindDoc="0" locked="0" layoutInCell="1" allowOverlap="1">
                <wp:simplePos x="0" y="0"/>
                <wp:positionH relativeFrom="margin">
                  <wp:posOffset>-724863</wp:posOffset>
                </wp:positionH>
                <wp:positionV relativeFrom="paragraph">
                  <wp:posOffset>2103448</wp:posOffset>
                </wp:positionV>
                <wp:extent cx="1844565" cy="331076"/>
                <wp:effectExtent l="0" t="0" r="0" b="0"/>
                <wp:wrapNone/>
                <wp:docPr id="2" name="Text Box 2"/>
                <wp:cNvGraphicFramePr/>
                <a:graphic xmlns:a="http://schemas.openxmlformats.org/drawingml/2006/main">
                  <a:graphicData uri="http://schemas.microsoft.com/office/word/2010/wordprocessingShape">
                    <wps:wsp>
                      <wps:cNvSpPr txBox="1"/>
                      <wps:spPr>
                        <a:xfrm>
                          <a:off x="0" y="0"/>
                          <a:ext cx="1844565" cy="3310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B728A" w:rsidRPr="00C868D0" w:rsidRDefault="005B728A">
                            <w:pPr>
                              <w:rPr>
                                <w:rFonts w:ascii="Arial Black" w:hAnsi="Arial Black"/>
                                <w:b/>
                                <w:sz w:val="20"/>
                                <w:szCs w:val="20"/>
                                <w:u w:val="single"/>
                                <w:lang w:val="en-US"/>
                              </w:rPr>
                            </w:pPr>
                            <w:r w:rsidRPr="00C868D0">
                              <w:rPr>
                                <w:rFonts w:ascii="Arial Black" w:hAnsi="Arial Black"/>
                                <w:b/>
                                <w:sz w:val="20"/>
                                <w:szCs w:val="20"/>
                                <w:u w:val="single"/>
                                <w:lang w:val="en-US"/>
                              </w:rPr>
                              <w:t>Prison Design Theories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43" type="#_x0000_t202" style="position:absolute;margin-left:-57.1pt;margin-top:165.65pt;width:145.25pt;height:26.0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" filled="f" stroked="f" strokeweight=".5pt">
                <v:textbox>
                  <w:txbxContent>
                    <w:p w:rsidR="005B728A" w:rsidRPr="00C868D0" w:rsidRDefault="005B728A">
                      <w:pPr>
                        <w:rPr>
                          <w:rFonts w:ascii="Arial Black" w:hAnsi="Arial Black"/>
                          <w:b/>
                          <w:sz w:val="20"/>
                          <w:szCs w:val="20"/>
                          <w:u w:val="single"/>
                          <w:lang w:val="en-US"/>
                        </w:rPr>
                      </w:pPr>
                      <w:r w:rsidRPr="00C868D0">
                        <w:rPr>
                          <w:rFonts w:ascii="Arial Black" w:hAnsi="Arial Black"/>
                          <w:b/>
                          <w:sz w:val="20"/>
                          <w:szCs w:val="20"/>
                          <w:u w:val="single"/>
                          <w:lang w:val="en-US"/>
                        </w:rPr>
                        <w:t>Prison Design Theories</w:t>
                      </w:r>
                    </w:p>
                  </w:txbxContent>
                </v:textbox>
                <w10:wrap anchorx="margin"/>
              </v:shape>
            </w:pict>
          </mc:Fallback>
        </mc:AlternateContent>
      </w:r>
      <w:r w:rsidR="007672DB">
        <w:rPr>
          <w:rFonts w:cstheme="minorHAnsi"/>
          <w:sz w:val="24"/>
          <w:szCs w:val="24"/>
        </w:rPr>
        <w:tab/>
      </w:r>
      <w:r w:rsidR="007672DB">
        <w:rPr>
          <w:rFonts w:cstheme="minorHAnsi"/>
          <w:sz w:val="24"/>
          <w:szCs w:val="24"/>
        </w:rPr>
        <w:tab/>
      </w:r>
    </w:p>
    <w:p w:rsidR="00B160BE" w:rsidRDefault="0081439C" w:rsidP="003051D2">
      <w:pPr>
        <w:tabs>
          <w:tab w:val="left" w:pos="3180"/>
        </w:tabs>
        <w:jc w:val="center"/>
        <w:rPr>
          <w:rFonts w:asciiTheme="majorHAnsi" w:hAnsiTheme="majorHAnsi" w:cstheme="majorHAnsi"/>
          <w:b/>
          <w:sz w:val="32"/>
          <w:szCs w:val="24"/>
          <w:u w:val="single"/>
        </w:rPr>
      </w:pPr>
      <w:r>
        <w:rPr>
          <w:rFonts w:asciiTheme="majorHAnsi" w:hAnsiTheme="majorHAnsi" w:cstheme="majorHAnsi"/>
          <w:b/>
          <w:sz w:val="32"/>
          <w:szCs w:val="24"/>
          <w:u w:val="single"/>
        </w:rPr>
        <w:lastRenderedPageBreak/>
        <w:t>Academic Poster – Bibliography</w:t>
      </w:r>
    </w:p>
    <w:p w:rsidR="003051D2" w:rsidRDefault="003051D2" w:rsidP="003051D2">
      <w:pPr>
        <w:tabs>
          <w:tab w:val="left" w:pos="3180"/>
        </w:tabs>
        <w:jc w:val="center"/>
        <w:rPr>
          <w:rFonts w:asciiTheme="majorHAnsi" w:hAnsiTheme="majorHAnsi" w:cstheme="majorHAnsi"/>
          <w:b/>
          <w:sz w:val="32"/>
          <w:szCs w:val="24"/>
          <w:u w:val="single"/>
        </w:rPr>
      </w:pPr>
    </w:p>
    <w:p w:rsidR="00500D2B" w:rsidRDefault="00500D2B" w:rsidP="00052505">
      <w:pPr>
        <w:tabs>
          <w:tab w:val="left" w:pos="3180"/>
        </w:tabs>
        <w:rPr>
          <w:rFonts w:cstheme="minorHAnsi"/>
          <w:sz w:val="24"/>
          <w:szCs w:val="24"/>
        </w:rPr>
      </w:pPr>
      <w:r>
        <w:rPr>
          <w:rFonts w:cstheme="minorHAnsi"/>
          <w:sz w:val="24"/>
          <w:szCs w:val="24"/>
        </w:rPr>
        <w:t xml:space="preserve">BBC (2016). </w:t>
      </w:r>
      <w:r w:rsidRPr="002628FB">
        <w:rPr>
          <w:rFonts w:cstheme="minorHAnsi"/>
          <w:i/>
          <w:sz w:val="24"/>
          <w:szCs w:val="24"/>
        </w:rPr>
        <w:t>How Norway turns criminals into good neighbours</w:t>
      </w:r>
      <w:r>
        <w:rPr>
          <w:rFonts w:cstheme="minorHAnsi"/>
          <w:sz w:val="24"/>
          <w:szCs w:val="24"/>
        </w:rPr>
        <w:t xml:space="preserve">. Available at: </w:t>
      </w:r>
      <w:hyperlink r:id="rId18" w:history="1">
        <w:r w:rsidRPr="00A24A80">
          <w:rPr>
            <w:rStyle w:val="Hyperlink"/>
            <w:rFonts w:cstheme="minorHAnsi"/>
            <w:sz w:val="24"/>
            <w:szCs w:val="24"/>
          </w:rPr>
          <w:t>https://www.bbc.co.uk/news/stories-48885846</w:t>
        </w:r>
      </w:hyperlink>
      <w:r>
        <w:rPr>
          <w:rFonts w:cstheme="minorHAnsi"/>
          <w:sz w:val="24"/>
          <w:szCs w:val="24"/>
        </w:rPr>
        <w:t>. Accessed on 15</w:t>
      </w:r>
      <w:r w:rsidRPr="002628FB">
        <w:rPr>
          <w:rFonts w:cstheme="minorHAnsi"/>
          <w:sz w:val="24"/>
          <w:szCs w:val="24"/>
          <w:vertAlign w:val="superscript"/>
        </w:rPr>
        <w:t>th</w:t>
      </w:r>
      <w:r>
        <w:rPr>
          <w:rFonts w:cstheme="minorHAnsi"/>
          <w:sz w:val="24"/>
          <w:szCs w:val="24"/>
        </w:rPr>
        <w:t xml:space="preserve"> November 2019</w:t>
      </w:r>
    </w:p>
    <w:p w:rsidR="00500D2B" w:rsidRDefault="00500D2B" w:rsidP="00052505">
      <w:pPr>
        <w:tabs>
          <w:tab w:val="left" w:pos="3180"/>
        </w:tabs>
        <w:rPr>
          <w:rFonts w:cstheme="minorHAnsi"/>
          <w:sz w:val="24"/>
          <w:szCs w:val="24"/>
        </w:rPr>
      </w:pPr>
      <w:proofErr w:type="spellStart"/>
      <w:r>
        <w:rPr>
          <w:rFonts w:cstheme="minorHAnsi"/>
          <w:sz w:val="24"/>
          <w:szCs w:val="24"/>
        </w:rPr>
        <w:t>Benko</w:t>
      </w:r>
      <w:proofErr w:type="spellEnd"/>
      <w:r>
        <w:rPr>
          <w:rFonts w:cstheme="minorHAnsi"/>
          <w:sz w:val="24"/>
          <w:szCs w:val="24"/>
        </w:rPr>
        <w:t xml:space="preserve">, J. (2015). </w:t>
      </w:r>
      <w:r>
        <w:rPr>
          <w:rFonts w:cstheme="minorHAnsi"/>
          <w:i/>
          <w:sz w:val="24"/>
          <w:szCs w:val="24"/>
        </w:rPr>
        <w:t xml:space="preserve">Big Home: The strange and radical humaneness of Norway’s </w:t>
      </w:r>
      <w:proofErr w:type="spellStart"/>
      <w:r>
        <w:rPr>
          <w:rFonts w:cstheme="minorHAnsi"/>
          <w:i/>
          <w:sz w:val="24"/>
          <w:szCs w:val="24"/>
        </w:rPr>
        <w:t>Halden</w:t>
      </w:r>
      <w:proofErr w:type="spellEnd"/>
      <w:r>
        <w:rPr>
          <w:rFonts w:cstheme="minorHAnsi"/>
          <w:i/>
          <w:sz w:val="24"/>
          <w:szCs w:val="24"/>
        </w:rPr>
        <w:t xml:space="preserve"> Prison</w:t>
      </w:r>
      <w:r>
        <w:rPr>
          <w:rFonts w:cstheme="minorHAnsi"/>
          <w:sz w:val="24"/>
          <w:szCs w:val="24"/>
        </w:rPr>
        <w:t>. New York Times Magazine; New York.</w:t>
      </w:r>
    </w:p>
    <w:p w:rsidR="00500D2B" w:rsidRDefault="00500D2B" w:rsidP="003051D2">
      <w:pPr>
        <w:tabs>
          <w:tab w:val="left" w:pos="2361"/>
        </w:tabs>
        <w:rPr>
          <w:rFonts w:cstheme="minorHAnsi"/>
          <w:sz w:val="24"/>
          <w:szCs w:val="24"/>
        </w:rPr>
      </w:pPr>
      <w:r>
        <w:rPr>
          <w:rFonts w:cstheme="minorHAnsi"/>
          <w:sz w:val="24"/>
          <w:szCs w:val="24"/>
        </w:rPr>
        <w:t xml:space="preserve">Commons Library (2020). </w:t>
      </w:r>
      <w:r>
        <w:rPr>
          <w:rFonts w:cstheme="minorHAnsi"/>
          <w:i/>
          <w:sz w:val="24"/>
          <w:szCs w:val="24"/>
        </w:rPr>
        <w:t>UK Prison Population Statistics</w:t>
      </w:r>
      <w:r>
        <w:rPr>
          <w:rFonts w:cstheme="minorHAnsi"/>
          <w:sz w:val="24"/>
          <w:szCs w:val="24"/>
        </w:rPr>
        <w:t>. Available at:</w:t>
      </w:r>
      <w:r w:rsidRPr="007258F4">
        <w:t xml:space="preserve"> </w:t>
      </w:r>
      <w:hyperlink r:id="rId19" w:history="1">
        <w:r w:rsidRPr="00A24A80">
          <w:rPr>
            <w:rStyle w:val="Hyperlink"/>
            <w:rFonts w:cstheme="minorHAnsi"/>
            <w:sz w:val="24"/>
            <w:szCs w:val="24"/>
          </w:rPr>
          <w:t>https://commonslibrary.parliament.uk/research-briefings/sn04334/</w:t>
        </w:r>
      </w:hyperlink>
      <w:r>
        <w:rPr>
          <w:rFonts w:cstheme="minorHAnsi"/>
          <w:sz w:val="24"/>
          <w:szCs w:val="24"/>
        </w:rPr>
        <w:t>. Accessed on 15</w:t>
      </w:r>
      <w:r w:rsidRPr="007258F4">
        <w:rPr>
          <w:rFonts w:cstheme="minorHAnsi"/>
          <w:sz w:val="24"/>
          <w:szCs w:val="24"/>
          <w:vertAlign w:val="superscript"/>
        </w:rPr>
        <w:t>th</w:t>
      </w:r>
      <w:r>
        <w:rPr>
          <w:rFonts w:cstheme="minorHAnsi"/>
          <w:sz w:val="24"/>
          <w:szCs w:val="24"/>
        </w:rPr>
        <w:t xml:space="preserve"> November 2020</w:t>
      </w:r>
    </w:p>
    <w:p w:rsidR="00500D2B" w:rsidRPr="00097EBA" w:rsidRDefault="00500D2B" w:rsidP="00052505">
      <w:pPr>
        <w:tabs>
          <w:tab w:val="left" w:pos="3180"/>
        </w:tabs>
        <w:rPr>
          <w:rFonts w:cstheme="minorHAnsi"/>
          <w:sz w:val="24"/>
          <w:szCs w:val="24"/>
        </w:rPr>
      </w:pPr>
      <w:proofErr w:type="spellStart"/>
      <w:r w:rsidRPr="00097EBA">
        <w:rPr>
          <w:rFonts w:cstheme="minorHAnsi"/>
          <w:sz w:val="24"/>
          <w:szCs w:val="24"/>
        </w:rPr>
        <w:t>Endler</w:t>
      </w:r>
      <w:proofErr w:type="spellEnd"/>
      <w:r w:rsidRPr="00097EBA">
        <w:rPr>
          <w:rFonts w:cstheme="minorHAnsi"/>
          <w:sz w:val="24"/>
          <w:szCs w:val="24"/>
        </w:rPr>
        <w:t xml:space="preserve">, N. S., &amp; Magnusson, D. (1976). </w:t>
      </w:r>
      <w:r w:rsidRPr="00097EBA">
        <w:rPr>
          <w:rFonts w:cstheme="minorHAnsi"/>
          <w:i/>
          <w:sz w:val="24"/>
          <w:szCs w:val="24"/>
        </w:rPr>
        <w:t>Toward an interactional psychology of personality</w:t>
      </w:r>
      <w:r w:rsidRPr="00097EBA">
        <w:rPr>
          <w:rFonts w:cstheme="minorHAnsi"/>
          <w:sz w:val="24"/>
          <w:szCs w:val="24"/>
        </w:rPr>
        <w:t>. Psychological Bulletin</w:t>
      </w:r>
    </w:p>
    <w:p w:rsidR="00500D2B" w:rsidRPr="00097EBA" w:rsidRDefault="00500D2B" w:rsidP="00052505">
      <w:pPr>
        <w:tabs>
          <w:tab w:val="left" w:pos="3180"/>
        </w:tabs>
        <w:rPr>
          <w:rFonts w:cstheme="minorHAnsi"/>
          <w:sz w:val="24"/>
          <w:szCs w:val="24"/>
        </w:rPr>
      </w:pPr>
      <w:r w:rsidRPr="00097EBA">
        <w:rPr>
          <w:rFonts w:cstheme="minorHAnsi"/>
          <w:sz w:val="24"/>
          <w:szCs w:val="24"/>
        </w:rPr>
        <w:t>G</w:t>
      </w:r>
      <w:r>
        <w:rPr>
          <w:rFonts w:cstheme="minorHAnsi"/>
          <w:sz w:val="24"/>
          <w:szCs w:val="24"/>
        </w:rPr>
        <w:t>odfrey, B., Price, K.</w:t>
      </w:r>
      <w:r w:rsidRPr="00097EBA">
        <w:rPr>
          <w:rFonts w:cstheme="minorHAnsi"/>
          <w:sz w:val="24"/>
          <w:szCs w:val="24"/>
        </w:rPr>
        <w:t xml:space="preserve"> </w:t>
      </w:r>
      <w:r>
        <w:rPr>
          <w:rFonts w:cstheme="minorHAnsi"/>
          <w:sz w:val="24"/>
          <w:szCs w:val="24"/>
        </w:rPr>
        <w:t>(</w:t>
      </w:r>
      <w:r w:rsidRPr="00097EBA">
        <w:rPr>
          <w:rFonts w:cstheme="minorHAnsi"/>
          <w:sz w:val="24"/>
          <w:szCs w:val="24"/>
        </w:rPr>
        <w:t>2019</w:t>
      </w:r>
      <w:r>
        <w:rPr>
          <w:rFonts w:cstheme="minorHAnsi"/>
          <w:sz w:val="24"/>
          <w:szCs w:val="24"/>
        </w:rPr>
        <w:t>)</w:t>
      </w:r>
      <w:r w:rsidRPr="00097EBA">
        <w:rPr>
          <w:rFonts w:cstheme="minorHAnsi"/>
          <w:sz w:val="24"/>
          <w:szCs w:val="24"/>
        </w:rPr>
        <w:t xml:space="preserve">. </w:t>
      </w:r>
      <w:r w:rsidRPr="00097EBA">
        <w:rPr>
          <w:rFonts w:cstheme="minorHAnsi"/>
          <w:i/>
          <w:sz w:val="24"/>
          <w:szCs w:val="24"/>
        </w:rPr>
        <w:t>Victorian Systems will not solve modern prison health problems</w:t>
      </w:r>
      <w:r w:rsidRPr="00097EBA">
        <w:rPr>
          <w:rFonts w:cstheme="minorHAnsi"/>
          <w:sz w:val="24"/>
          <w:szCs w:val="24"/>
        </w:rPr>
        <w:t>.</w:t>
      </w:r>
      <w:r w:rsidRPr="00097EBA">
        <w:rPr>
          <w:rFonts w:cstheme="minorHAnsi"/>
          <w:color w:val="444444"/>
          <w:sz w:val="26"/>
          <w:szCs w:val="26"/>
          <w:shd w:val="clear" w:color="auto" w:fill="FFFFFF"/>
        </w:rPr>
        <w:t xml:space="preserve"> </w:t>
      </w:r>
      <w:r w:rsidRPr="00097EBA">
        <w:rPr>
          <w:rFonts w:cstheme="minorHAnsi"/>
          <w:sz w:val="24"/>
          <w:szCs w:val="24"/>
        </w:rPr>
        <w:t xml:space="preserve">LANCET, </w:t>
      </w:r>
      <w:proofErr w:type="spellStart"/>
      <w:r w:rsidRPr="00097EBA">
        <w:rPr>
          <w:rFonts w:cstheme="minorHAnsi"/>
          <w:sz w:val="24"/>
          <w:szCs w:val="24"/>
        </w:rPr>
        <w:t>vol</w:t>
      </w:r>
      <w:proofErr w:type="spellEnd"/>
      <w:r w:rsidRPr="00097EBA">
        <w:rPr>
          <w:rFonts w:cstheme="minorHAnsi"/>
          <w:sz w:val="24"/>
          <w:szCs w:val="24"/>
        </w:rPr>
        <w:t xml:space="preserve"> 393.</w:t>
      </w:r>
    </w:p>
    <w:p w:rsidR="00500D2B" w:rsidRDefault="00500D2B" w:rsidP="00052505">
      <w:pPr>
        <w:tabs>
          <w:tab w:val="left" w:pos="3180"/>
        </w:tabs>
        <w:rPr>
          <w:rFonts w:cstheme="minorHAnsi"/>
          <w:sz w:val="24"/>
          <w:szCs w:val="24"/>
        </w:rPr>
      </w:pPr>
      <w:r w:rsidRPr="00097EBA">
        <w:rPr>
          <w:rFonts w:cstheme="minorHAnsi"/>
          <w:sz w:val="24"/>
          <w:szCs w:val="24"/>
        </w:rPr>
        <w:t xml:space="preserve">Justice Inspectorates (2019). </w:t>
      </w:r>
      <w:r w:rsidRPr="00097EBA">
        <w:rPr>
          <w:rFonts w:cstheme="minorHAnsi"/>
          <w:i/>
          <w:sz w:val="24"/>
          <w:szCs w:val="24"/>
        </w:rPr>
        <w:t xml:space="preserve">Report on an unannounced inspection of HMP Berwyn by HM Chief Inspector of Prisons. </w:t>
      </w:r>
      <w:r>
        <w:rPr>
          <w:rFonts w:cstheme="minorHAnsi"/>
          <w:sz w:val="24"/>
          <w:szCs w:val="24"/>
        </w:rPr>
        <w:t>Available at:</w:t>
      </w:r>
      <w:r w:rsidRPr="00097EBA">
        <w:rPr>
          <w:rFonts w:cstheme="minorHAnsi"/>
          <w:sz w:val="24"/>
          <w:szCs w:val="24"/>
        </w:rPr>
        <w:t xml:space="preserve"> </w:t>
      </w:r>
      <w:hyperlink r:id="rId20" w:history="1">
        <w:r w:rsidRPr="00A24A80">
          <w:rPr>
            <w:rStyle w:val="Hyperlink"/>
            <w:rFonts w:cstheme="minorHAnsi"/>
            <w:sz w:val="24"/>
            <w:szCs w:val="24"/>
          </w:rPr>
          <w:t>https://www.justiceinspectorates.gov.uk/hmiprisons/wp-content/uploads/sites/4/2019/07/Berwyn-Web-2019.pdf</w:t>
        </w:r>
      </w:hyperlink>
      <w:r>
        <w:rPr>
          <w:rFonts w:cstheme="minorHAnsi"/>
          <w:sz w:val="24"/>
          <w:szCs w:val="24"/>
        </w:rPr>
        <w:t>. Accessed on the 13</w:t>
      </w:r>
      <w:r w:rsidRPr="00097EBA">
        <w:rPr>
          <w:rFonts w:cstheme="minorHAnsi"/>
          <w:sz w:val="24"/>
          <w:szCs w:val="24"/>
          <w:vertAlign w:val="superscript"/>
        </w:rPr>
        <w:t>th</w:t>
      </w:r>
      <w:r>
        <w:rPr>
          <w:rFonts w:cstheme="minorHAnsi"/>
          <w:sz w:val="24"/>
          <w:szCs w:val="24"/>
        </w:rPr>
        <w:t xml:space="preserve"> November 2020</w:t>
      </w:r>
    </w:p>
    <w:p w:rsidR="00500D2B" w:rsidRPr="002628FB" w:rsidRDefault="00500D2B" w:rsidP="00052505">
      <w:pPr>
        <w:tabs>
          <w:tab w:val="left" w:pos="3180"/>
        </w:tabs>
        <w:rPr>
          <w:rFonts w:cstheme="minorHAnsi"/>
          <w:sz w:val="24"/>
          <w:szCs w:val="24"/>
        </w:rPr>
      </w:pPr>
      <w:r w:rsidRPr="00836170">
        <w:rPr>
          <w:rFonts w:cstheme="minorHAnsi"/>
          <w:sz w:val="24"/>
          <w:szCs w:val="24"/>
        </w:rPr>
        <w:t>Ministry of Justice (2019)</w:t>
      </w:r>
      <w:r>
        <w:rPr>
          <w:rFonts w:cstheme="minorHAnsi"/>
          <w:sz w:val="24"/>
          <w:szCs w:val="24"/>
        </w:rPr>
        <w:t>.</w:t>
      </w:r>
      <w:r w:rsidRPr="00836170">
        <w:rPr>
          <w:rFonts w:cstheme="minorHAnsi"/>
          <w:sz w:val="24"/>
          <w:szCs w:val="24"/>
        </w:rPr>
        <w:t xml:space="preserve"> </w:t>
      </w:r>
      <w:r w:rsidRPr="00836170">
        <w:rPr>
          <w:rFonts w:cstheme="minorHAnsi"/>
          <w:i/>
          <w:sz w:val="24"/>
          <w:szCs w:val="24"/>
        </w:rPr>
        <w:t>Proven reoffending statistics quarterly: April to June 2017</w:t>
      </w:r>
      <w:r>
        <w:rPr>
          <w:rFonts w:cstheme="minorHAnsi"/>
          <w:sz w:val="24"/>
          <w:szCs w:val="24"/>
        </w:rPr>
        <w:t>.</w:t>
      </w:r>
      <w:r w:rsidRPr="00836170">
        <w:rPr>
          <w:rFonts w:cstheme="minorHAnsi"/>
          <w:sz w:val="24"/>
          <w:szCs w:val="24"/>
        </w:rPr>
        <w:t xml:space="preserve"> London: Ministry of Justice</w:t>
      </w:r>
    </w:p>
    <w:p w:rsidR="00500D2B" w:rsidRPr="00097EBA" w:rsidRDefault="00500D2B" w:rsidP="003051D2">
      <w:pPr>
        <w:tabs>
          <w:tab w:val="left" w:pos="3180"/>
        </w:tabs>
        <w:rPr>
          <w:rFonts w:cstheme="minorHAnsi"/>
          <w:sz w:val="24"/>
          <w:szCs w:val="24"/>
        </w:rPr>
      </w:pPr>
      <w:r w:rsidRPr="00097EBA">
        <w:rPr>
          <w:rFonts w:cstheme="minorHAnsi"/>
          <w:sz w:val="24"/>
          <w:szCs w:val="24"/>
        </w:rPr>
        <w:t>Moore</w:t>
      </w:r>
      <w:r>
        <w:rPr>
          <w:rFonts w:cstheme="minorHAnsi"/>
          <w:sz w:val="24"/>
          <w:szCs w:val="24"/>
        </w:rPr>
        <w:t>, J.M. (</w:t>
      </w:r>
      <w:r w:rsidRPr="00097EBA">
        <w:rPr>
          <w:rFonts w:cstheme="minorHAnsi"/>
          <w:sz w:val="24"/>
          <w:szCs w:val="24"/>
        </w:rPr>
        <w:t>2019</w:t>
      </w:r>
      <w:r>
        <w:rPr>
          <w:rFonts w:cstheme="minorHAnsi"/>
          <w:sz w:val="24"/>
          <w:szCs w:val="24"/>
        </w:rPr>
        <w:t>)</w:t>
      </w:r>
      <w:r w:rsidRPr="00097EBA">
        <w:rPr>
          <w:rFonts w:cstheme="minorHAnsi"/>
          <w:sz w:val="24"/>
          <w:szCs w:val="24"/>
        </w:rPr>
        <w:t xml:space="preserve">.  </w:t>
      </w:r>
      <w:r w:rsidRPr="00097EBA">
        <w:rPr>
          <w:rFonts w:cstheme="minorHAnsi"/>
          <w:i/>
          <w:sz w:val="24"/>
          <w:szCs w:val="24"/>
        </w:rPr>
        <w:t>Behind Victorian Bars</w:t>
      </w:r>
      <w:r w:rsidRPr="00097EBA">
        <w:rPr>
          <w:rFonts w:cstheme="minorHAnsi"/>
          <w:sz w:val="24"/>
          <w:szCs w:val="24"/>
        </w:rPr>
        <w:t>. History Today Ltd. Vol.69, p.60-66</w:t>
      </w:r>
    </w:p>
    <w:p w:rsidR="00500D2B" w:rsidRPr="00097EBA" w:rsidRDefault="00500D2B" w:rsidP="00052505">
      <w:pPr>
        <w:tabs>
          <w:tab w:val="left" w:pos="3180"/>
        </w:tabs>
        <w:rPr>
          <w:rFonts w:cstheme="minorHAnsi"/>
          <w:sz w:val="24"/>
          <w:szCs w:val="24"/>
        </w:rPr>
      </w:pPr>
      <w:proofErr w:type="spellStart"/>
      <w:r w:rsidRPr="00097EBA">
        <w:rPr>
          <w:rFonts w:cstheme="minorHAnsi"/>
          <w:sz w:val="24"/>
          <w:szCs w:val="24"/>
        </w:rPr>
        <w:t>Paterline</w:t>
      </w:r>
      <w:proofErr w:type="spellEnd"/>
      <w:r w:rsidRPr="00097EBA">
        <w:rPr>
          <w:rFonts w:cstheme="minorHAnsi"/>
          <w:sz w:val="24"/>
          <w:szCs w:val="24"/>
        </w:rPr>
        <w:t xml:space="preserve">, B. A., &amp; Petersen, D. M. (1999). </w:t>
      </w:r>
      <w:r w:rsidRPr="00097EBA">
        <w:rPr>
          <w:rFonts w:cstheme="minorHAnsi"/>
          <w:i/>
          <w:sz w:val="24"/>
          <w:szCs w:val="24"/>
        </w:rPr>
        <w:t xml:space="preserve">Structural and social psychological determinants of </w:t>
      </w:r>
      <w:proofErr w:type="spellStart"/>
      <w:r w:rsidRPr="00097EBA">
        <w:rPr>
          <w:rFonts w:cstheme="minorHAnsi"/>
          <w:i/>
          <w:sz w:val="24"/>
          <w:szCs w:val="24"/>
        </w:rPr>
        <w:t>prisonization</w:t>
      </w:r>
      <w:proofErr w:type="spellEnd"/>
      <w:r w:rsidRPr="00097EBA">
        <w:rPr>
          <w:rFonts w:cstheme="minorHAnsi"/>
          <w:sz w:val="24"/>
          <w:szCs w:val="24"/>
        </w:rPr>
        <w:t>. Journal of Criminal Justice</w:t>
      </w:r>
    </w:p>
    <w:p w:rsidR="00500D2B" w:rsidRDefault="00500D2B" w:rsidP="00052505">
      <w:pPr>
        <w:tabs>
          <w:tab w:val="left" w:pos="3180"/>
        </w:tabs>
        <w:rPr>
          <w:rFonts w:cstheme="minorHAnsi"/>
          <w:sz w:val="24"/>
          <w:szCs w:val="24"/>
        </w:rPr>
      </w:pPr>
      <w:r>
        <w:rPr>
          <w:rFonts w:cstheme="minorHAnsi"/>
          <w:sz w:val="24"/>
          <w:szCs w:val="24"/>
        </w:rPr>
        <w:t xml:space="preserve">Prison Service Journal (2017). </w:t>
      </w:r>
      <w:r>
        <w:rPr>
          <w:rFonts w:cstheme="minorHAnsi"/>
          <w:i/>
          <w:sz w:val="24"/>
          <w:szCs w:val="24"/>
        </w:rPr>
        <w:t>Prison Service Journal: The Future of Prisons</w:t>
      </w:r>
      <w:r>
        <w:rPr>
          <w:rFonts w:cstheme="minorHAnsi"/>
          <w:sz w:val="24"/>
          <w:szCs w:val="24"/>
        </w:rPr>
        <w:t xml:space="preserve">. Available at: </w:t>
      </w:r>
      <w:hyperlink r:id="rId21" w:history="1">
        <w:r w:rsidRPr="00A24A80">
          <w:rPr>
            <w:rStyle w:val="Hyperlink"/>
            <w:rFonts w:cstheme="minorHAnsi"/>
            <w:sz w:val="24"/>
            <w:szCs w:val="24"/>
          </w:rPr>
          <w:t>https://www.crimeandjustice.org.uk/sites/crimeandjustice.org.uk/files/PSJ%20231%20May%202017.pdf</w:t>
        </w:r>
      </w:hyperlink>
      <w:r>
        <w:rPr>
          <w:rFonts w:cstheme="minorHAnsi"/>
          <w:sz w:val="24"/>
          <w:szCs w:val="24"/>
        </w:rPr>
        <w:t>. Accessed on the 13</w:t>
      </w:r>
      <w:r w:rsidRPr="00097EBA">
        <w:rPr>
          <w:rFonts w:cstheme="minorHAnsi"/>
          <w:sz w:val="24"/>
          <w:szCs w:val="24"/>
          <w:vertAlign w:val="superscript"/>
        </w:rPr>
        <w:t>th</w:t>
      </w:r>
      <w:r>
        <w:rPr>
          <w:rFonts w:cstheme="minorHAnsi"/>
          <w:sz w:val="24"/>
          <w:szCs w:val="24"/>
        </w:rPr>
        <w:t xml:space="preserve"> November 2020</w:t>
      </w:r>
    </w:p>
    <w:p w:rsidR="00500D2B" w:rsidRPr="00097EBA" w:rsidRDefault="00500D2B" w:rsidP="003051D2">
      <w:pPr>
        <w:tabs>
          <w:tab w:val="left" w:pos="3180"/>
        </w:tabs>
        <w:rPr>
          <w:rFonts w:cstheme="minorHAnsi"/>
          <w:sz w:val="24"/>
          <w:szCs w:val="24"/>
        </w:rPr>
      </w:pPr>
      <w:r w:rsidRPr="00097EBA">
        <w:rPr>
          <w:rFonts w:cstheme="minorHAnsi"/>
          <w:sz w:val="24"/>
          <w:szCs w:val="24"/>
        </w:rPr>
        <w:t>Sykes, G. M. (1958). The society of captives. Princeton, NJ: Princeton University Press.</w:t>
      </w:r>
    </w:p>
    <w:p w:rsidR="00500D2B" w:rsidRPr="00097EBA" w:rsidRDefault="00500D2B" w:rsidP="00052505">
      <w:pPr>
        <w:tabs>
          <w:tab w:val="left" w:pos="3180"/>
        </w:tabs>
        <w:rPr>
          <w:rFonts w:cstheme="minorHAnsi"/>
          <w:sz w:val="24"/>
          <w:szCs w:val="24"/>
        </w:rPr>
      </w:pPr>
      <w:r w:rsidRPr="00097EBA">
        <w:rPr>
          <w:rFonts w:cstheme="minorHAnsi"/>
          <w:sz w:val="24"/>
          <w:szCs w:val="24"/>
        </w:rPr>
        <w:t xml:space="preserve">Sykes, G. M., &amp; </w:t>
      </w:r>
      <w:proofErr w:type="spellStart"/>
      <w:r w:rsidRPr="00097EBA">
        <w:rPr>
          <w:rFonts w:cstheme="minorHAnsi"/>
          <w:sz w:val="24"/>
          <w:szCs w:val="24"/>
        </w:rPr>
        <w:t>Messinger</w:t>
      </w:r>
      <w:proofErr w:type="spellEnd"/>
      <w:r w:rsidRPr="00097EBA">
        <w:rPr>
          <w:rFonts w:cstheme="minorHAnsi"/>
          <w:sz w:val="24"/>
          <w:szCs w:val="24"/>
        </w:rPr>
        <w:t xml:space="preserve">, S. L. (1960). </w:t>
      </w:r>
      <w:r w:rsidRPr="00097EBA">
        <w:rPr>
          <w:rFonts w:cstheme="minorHAnsi"/>
          <w:i/>
          <w:sz w:val="24"/>
          <w:szCs w:val="24"/>
        </w:rPr>
        <w:t>The inmate social system</w:t>
      </w:r>
      <w:r w:rsidRPr="00097EBA">
        <w:rPr>
          <w:rFonts w:cstheme="minorHAnsi"/>
          <w:sz w:val="24"/>
          <w:szCs w:val="24"/>
        </w:rPr>
        <w:t xml:space="preserve">. In R. </w:t>
      </w:r>
      <w:proofErr w:type="spellStart"/>
      <w:r w:rsidRPr="00097EBA">
        <w:rPr>
          <w:rFonts w:cstheme="minorHAnsi"/>
          <w:sz w:val="24"/>
          <w:szCs w:val="24"/>
        </w:rPr>
        <w:t>Cloward</w:t>
      </w:r>
      <w:proofErr w:type="spellEnd"/>
      <w:r w:rsidRPr="00097EBA">
        <w:rPr>
          <w:rFonts w:cstheme="minorHAnsi"/>
          <w:sz w:val="24"/>
          <w:szCs w:val="24"/>
        </w:rPr>
        <w:t xml:space="preserve"> (Ed.), </w:t>
      </w:r>
      <w:r w:rsidRPr="00097EBA">
        <w:rPr>
          <w:rFonts w:cstheme="minorHAnsi"/>
          <w:i/>
          <w:sz w:val="24"/>
          <w:szCs w:val="24"/>
        </w:rPr>
        <w:t>Theoretical studies in social organization of the prison</w:t>
      </w:r>
      <w:r w:rsidRPr="00097EBA">
        <w:rPr>
          <w:rFonts w:cstheme="minorHAnsi"/>
          <w:sz w:val="24"/>
          <w:szCs w:val="24"/>
        </w:rPr>
        <w:t xml:space="preserve">. New York: Social Science Research Council. </w:t>
      </w:r>
    </w:p>
    <w:p w:rsidR="00500D2B" w:rsidRDefault="00500D2B" w:rsidP="00052505">
      <w:pPr>
        <w:tabs>
          <w:tab w:val="left" w:pos="3180"/>
        </w:tabs>
        <w:rPr>
          <w:rFonts w:cstheme="minorHAnsi"/>
          <w:sz w:val="24"/>
          <w:szCs w:val="24"/>
        </w:rPr>
      </w:pPr>
      <w:r>
        <w:rPr>
          <w:rFonts w:cstheme="minorHAnsi"/>
          <w:sz w:val="24"/>
          <w:szCs w:val="24"/>
        </w:rPr>
        <w:t xml:space="preserve">The Guardian (2019). </w:t>
      </w:r>
      <w:r w:rsidRPr="002628FB">
        <w:rPr>
          <w:rFonts w:cstheme="minorHAnsi"/>
          <w:i/>
          <w:sz w:val="24"/>
          <w:szCs w:val="24"/>
        </w:rPr>
        <w:t>Epic jail: inside the UK's optimised 'super-prison' warehouses</w:t>
      </w:r>
      <w:r>
        <w:rPr>
          <w:rFonts w:cstheme="minorHAnsi"/>
          <w:i/>
          <w:sz w:val="24"/>
          <w:szCs w:val="24"/>
        </w:rPr>
        <w:t xml:space="preserve">. </w:t>
      </w:r>
      <w:r>
        <w:rPr>
          <w:rFonts w:cstheme="minorHAnsi"/>
          <w:sz w:val="24"/>
          <w:szCs w:val="24"/>
        </w:rPr>
        <w:t xml:space="preserve">Available at: </w:t>
      </w:r>
      <w:hyperlink r:id="rId22" w:history="1">
        <w:r w:rsidRPr="00A24A80">
          <w:rPr>
            <w:rStyle w:val="Hyperlink"/>
            <w:rFonts w:cstheme="minorHAnsi"/>
            <w:sz w:val="24"/>
            <w:szCs w:val="24"/>
          </w:rPr>
          <w:t>https://www.theguardian.com/artanddesign/2019/sep/02/epic-jail-inside-super-prison-warehouses-architecture</w:t>
        </w:r>
      </w:hyperlink>
      <w:r>
        <w:rPr>
          <w:rFonts w:cstheme="minorHAnsi"/>
          <w:sz w:val="24"/>
          <w:szCs w:val="24"/>
        </w:rPr>
        <w:t>. Accessed on 15</w:t>
      </w:r>
      <w:r w:rsidRPr="002628FB">
        <w:rPr>
          <w:rFonts w:cstheme="minorHAnsi"/>
          <w:sz w:val="24"/>
          <w:szCs w:val="24"/>
          <w:vertAlign w:val="superscript"/>
        </w:rPr>
        <w:t>th</w:t>
      </w:r>
      <w:r>
        <w:rPr>
          <w:rFonts w:cstheme="minorHAnsi"/>
          <w:sz w:val="24"/>
          <w:szCs w:val="24"/>
        </w:rPr>
        <w:t xml:space="preserve"> November 2020</w:t>
      </w:r>
    </w:p>
    <w:p w:rsidR="007258F4" w:rsidRDefault="007258F4" w:rsidP="003051D2">
      <w:pPr>
        <w:tabs>
          <w:tab w:val="left" w:pos="2361"/>
        </w:tabs>
        <w:rPr>
          <w:rFonts w:cstheme="minorHAnsi"/>
          <w:sz w:val="24"/>
          <w:szCs w:val="24"/>
        </w:rPr>
      </w:pPr>
    </w:p>
    <w:p w:rsidR="007258F4" w:rsidRDefault="007258F4" w:rsidP="003051D2">
      <w:pPr>
        <w:tabs>
          <w:tab w:val="left" w:pos="2361"/>
        </w:tabs>
        <w:rPr>
          <w:rFonts w:cstheme="minorHAnsi"/>
          <w:sz w:val="24"/>
          <w:szCs w:val="24"/>
        </w:rPr>
      </w:pPr>
    </w:p>
    <w:p w:rsidR="007258F4" w:rsidRDefault="007258F4" w:rsidP="003051D2">
      <w:pPr>
        <w:tabs>
          <w:tab w:val="left" w:pos="2361"/>
        </w:tabs>
        <w:rPr>
          <w:rFonts w:cstheme="minorHAnsi"/>
          <w:sz w:val="24"/>
          <w:szCs w:val="24"/>
        </w:rPr>
      </w:pPr>
      <w:r>
        <w:rPr>
          <w:rFonts w:cstheme="minorHAnsi"/>
          <w:b/>
          <w:sz w:val="24"/>
          <w:szCs w:val="24"/>
        </w:rPr>
        <w:lastRenderedPageBreak/>
        <w:t xml:space="preserve">Figure 1: </w:t>
      </w:r>
      <w:r>
        <w:rPr>
          <w:rFonts w:cstheme="minorHAnsi"/>
          <w:sz w:val="24"/>
          <w:szCs w:val="24"/>
        </w:rPr>
        <w:t>A drawing of Pentonville Prison</w:t>
      </w:r>
      <w:r w:rsidR="00BB5FEF">
        <w:rPr>
          <w:rFonts w:cstheme="minorHAnsi"/>
          <w:sz w:val="24"/>
          <w:szCs w:val="24"/>
        </w:rPr>
        <w:t xml:space="preserve"> (Online). Available at: </w:t>
      </w:r>
      <w:hyperlink r:id="rId23" w:history="1">
        <w:r w:rsidR="00BB5FEF" w:rsidRPr="00A24A80">
          <w:rPr>
            <w:rStyle w:val="Hyperlink"/>
            <w:rFonts w:cstheme="minorHAnsi"/>
            <w:sz w:val="24"/>
            <w:szCs w:val="24"/>
          </w:rPr>
          <w:t>https://2326gprisons.wordpress.com/new-surveillance/</w:t>
        </w:r>
      </w:hyperlink>
      <w:r w:rsidR="00BB5FEF">
        <w:rPr>
          <w:rFonts w:cstheme="minorHAnsi"/>
          <w:sz w:val="24"/>
          <w:szCs w:val="24"/>
        </w:rPr>
        <w:t>. Accessed on 13</w:t>
      </w:r>
      <w:r w:rsidR="00BB5FEF" w:rsidRPr="00BB5FEF">
        <w:rPr>
          <w:rFonts w:cstheme="minorHAnsi"/>
          <w:sz w:val="24"/>
          <w:szCs w:val="24"/>
          <w:vertAlign w:val="superscript"/>
        </w:rPr>
        <w:t>th</w:t>
      </w:r>
      <w:r w:rsidR="00BB5FEF">
        <w:rPr>
          <w:rFonts w:cstheme="minorHAnsi"/>
          <w:sz w:val="24"/>
          <w:szCs w:val="24"/>
        </w:rPr>
        <w:t xml:space="preserve"> November 2020</w:t>
      </w:r>
    </w:p>
    <w:p w:rsidR="00BB5FEF" w:rsidRDefault="00BB5FEF" w:rsidP="003051D2">
      <w:pPr>
        <w:tabs>
          <w:tab w:val="left" w:pos="2361"/>
        </w:tabs>
        <w:rPr>
          <w:rFonts w:cstheme="minorHAnsi"/>
          <w:sz w:val="24"/>
          <w:szCs w:val="24"/>
        </w:rPr>
      </w:pPr>
      <w:r>
        <w:rPr>
          <w:rFonts w:cstheme="minorHAnsi"/>
          <w:b/>
          <w:sz w:val="24"/>
          <w:szCs w:val="24"/>
        </w:rPr>
        <w:t xml:space="preserve">Figure 2 &amp; 3: </w:t>
      </w:r>
      <w:r w:rsidRPr="00BB5FEF">
        <w:rPr>
          <w:rFonts w:cstheme="minorHAnsi"/>
          <w:sz w:val="24"/>
          <w:szCs w:val="24"/>
        </w:rPr>
        <w:t xml:space="preserve">Justice Inspectorates (2019). Report on an unannounced inspection of HMP Berwyn by HM Chief Inspector of Prisons. Available at: </w:t>
      </w:r>
      <w:hyperlink r:id="rId24" w:history="1">
        <w:r w:rsidRPr="00A24A80">
          <w:rPr>
            <w:rStyle w:val="Hyperlink"/>
            <w:rFonts w:cstheme="minorHAnsi"/>
            <w:sz w:val="24"/>
            <w:szCs w:val="24"/>
          </w:rPr>
          <w:t>https://www.justiceinspectorates.gov.uk/hmiprisons/wp-content/uploads/sites/4/2019/07/Berwyn-Web-2019.pdf</w:t>
        </w:r>
      </w:hyperlink>
      <w:r w:rsidRPr="00BB5FEF">
        <w:rPr>
          <w:rFonts w:cstheme="minorHAnsi"/>
          <w:sz w:val="24"/>
          <w:szCs w:val="24"/>
        </w:rPr>
        <w:t>.</w:t>
      </w:r>
      <w:r>
        <w:rPr>
          <w:rFonts w:cstheme="minorHAnsi"/>
          <w:sz w:val="24"/>
          <w:szCs w:val="24"/>
        </w:rPr>
        <w:t xml:space="preserve">  Accessed on</w:t>
      </w:r>
      <w:r w:rsidRPr="00BB5FEF">
        <w:rPr>
          <w:rFonts w:cstheme="minorHAnsi"/>
          <w:sz w:val="24"/>
          <w:szCs w:val="24"/>
        </w:rPr>
        <w:t xml:space="preserve"> 13th November 2020</w:t>
      </w:r>
    </w:p>
    <w:p w:rsidR="00BB5FEF" w:rsidRPr="00BB5FEF" w:rsidRDefault="00BB5FEF" w:rsidP="003051D2">
      <w:pPr>
        <w:tabs>
          <w:tab w:val="left" w:pos="2361"/>
        </w:tabs>
        <w:rPr>
          <w:rFonts w:cstheme="minorHAnsi"/>
          <w:sz w:val="24"/>
          <w:szCs w:val="24"/>
        </w:rPr>
      </w:pPr>
      <w:r>
        <w:rPr>
          <w:rFonts w:cstheme="minorHAnsi"/>
          <w:b/>
          <w:sz w:val="24"/>
          <w:szCs w:val="24"/>
        </w:rPr>
        <w:t xml:space="preserve">Figure 4: </w:t>
      </w:r>
      <w:r>
        <w:rPr>
          <w:rFonts w:cstheme="minorHAnsi"/>
          <w:sz w:val="24"/>
          <w:szCs w:val="24"/>
        </w:rPr>
        <w:t xml:space="preserve">Institute for Government (2019). </w:t>
      </w:r>
      <w:r>
        <w:rPr>
          <w:rFonts w:cstheme="minorHAnsi"/>
          <w:i/>
          <w:sz w:val="24"/>
          <w:szCs w:val="24"/>
        </w:rPr>
        <w:t xml:space="preserve">Prisons. </w:t>
      </w:r>
      <w:r>
        <w:rPr>
          <w:rFonts w:cstheme="minorHAnsi"/>
          <w:sz w:val="24"/>
          <w:szCs w:val="24"/>
        </w:rPr>
        <w:t xml:space="preserve">Available at: </w:t>
      </w:r>
      <w:hyperlink r:id="rId25" w:history="1">
        <w:r w:rsidRPr="00A24A80">
          <w:rPr>
            <w:rStyle w:val="Hyperlink"/>
            <w:rFonts w:cstheme="minorHAnsi"/>
            <w:sz w:val="24"/>
            <w:szCs w:val="24"/>
          </w:rPr>
          <w:t>https://www.instituteforgovernment.org.uk/publication/performance-tracker-2019/prisons</w:t>
        </w:r>
      </w:hyperlink>
      <w:r>
        <w:rPr>
          <w:rFonts w:cstheme="minorHAnsi"/>
          <w:sz w:val="24"/>
          <w:szCs w:val="24"/>
        </w:rPr>
        <w:t>. Accessed on 15</w:t>
      </w:r>
      <w:r w:rsidRPr="00BB5FEF">
        <w:rPr>
          <w:rFonts w:cstheme="minorHAnsi"/>
          <w:sz w:val="24"/>
          <w:szCs w:val="24"/>
          <w:vertAlign w:val="superscript"/>
        </w:rPr>
        <w:t>th</w:t>
      </w:r>
      <w:r>
        <w:rPr>
          <w:rFonts w:cstheme="minorHAnsi"/>
          <w:sz w:val="24"/>
          <w:szCs w:val="24"/>
        </w:rPr>
        <w:t xml:space="preserve"> November 2020</w:t>
      </w:r>
    </w:p>
    <w:sectPr w:rsidR="00BB5FEF" w:rsidRPr="00BB5FEF" w:rsidSect="008412CF">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6C7" w:rsidRDefault="00BD76C7" w:rsidP="003E4772">
      <w:pPr>
        <w:spacing w:after="0" w:line="240" w:lineRule="auto"/>
      </w:pPr>
      <w:r>
        <w:separator/>
      </w:r>
    </w:p>
  </w:endnote>
  <w:endnote w:type="continuationSeparator" w:id="0">
    <w:p w:rsidR="00BD76C7" w:rsidRDefault="00BD76C7" w:rsidP="003E4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6C7" w:rsidRDefault="00BD76C7" w:rsidP="003E4772">
      <w:pPr>
        <w:spacing w:after="0" w:line="240" w:lineRule="auto"/>
      </w:pPr>
      <w:r>
        <w:separator/>
      </w:r>
    </w:p>
  </w:footnote>
  <w:footnote w:type="continuationSeparator" w:id="0">
    <w:p w:rsidR="00BD76C7" w:rsidRDefault="00BD76C7" w:rsidP="003E47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772" w:rsidRDefault="003E4772">
    <w:pPr>
      <w:pStyle w:val="Header"/>
    </w:pPr>
    <w:r>
      <w:t xml:space="preserve">Morgan </w:t>
    </w:r>
    <w:proofErr w:type="spellStart"/>
    <w:r>
      <w:t>Llyr</w:t>
    </w:r>
    <w:proofErr w:type="spellEnd"/>
    <w:r>
      <w:t xml:space="preserve"> Phillips                                                                                                                      1600309</w:t>
    </w:r>
  </w:p>
  <w:p w:rsidR="003E4772" w:rsidRDefault="003E47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4C505E"/>
    <w:multiLevelType w:val="hybridMultilevel"/>
    <w:tmpl w:val="E3CE0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4A682D"/>
    <w:multiLevelType w:val="hybridMultilevel"/>
    <w:tmpl w:val="97DA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434A7B"/>
    <w:multiLevelType w:val="hybridMultilevel"/>
    <w:tmpl w:val="2272E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772"/>
    <w:rsid w:val="00005C33"/>
    <w:rsid w:val="000365EF"/>
    <w:rsid w:val="000434B1"/>
    <w:rsid w:val="00052505"/>
    <w:rsid w:val="00067F78"/>
    <w:rsid w:val="000837B4"/>
    <w:rsid w:val="00084367"/>
    <w:rsid w:val="000867AF"/>
    <w:rsid w:val="00095ADA"/>
    <w:rsid w:val="00097EBA"/>
    <w:rsid w:val="000A2A6F"/>
    <w:rsid w:val="000B3EA5"/>
    <w:rsid w:val="000D023D"/>
    <w:rsid w:val="000D42BD"/>
    <w:rsid w:val="000F58D1"/>
    <w:rsid w:val="00103B36"/>
    <w:rsid w:val="001310E7"/>
    <w:rsid w:val="001556F6"/>
    <w:rsid w:val="0018108D"/>
    <w:rsid w:val="00190D0F"/>
    <w:rsid w:val="001B2A6E"/>
    <w:rsid w:val="001E03D3"/>
    <w:rsid w:val="001E5031"/>
    <w:rsid w:val="001F5A16"/>
    <w:rsid w:val="00223311"/>
    <w:rsid w:val="002522AB"/>
    <w:rsid w:val="00253A3B"/>
    <w:rsid w:val="002628FB"/>
    <w:rsid w:val="002A1028"/>
    <w:rsid w:val="002A66D3"/>
    <w:rsid w:val="002B6340"/>
    <w:rsid w:val="002C04E0"/>
    <w:rsid w:val="002C2C24"/>
    <w:rsid w:val="002C666F"/>
    <w:rsid w:val="002D2BE4"/>
    <w:rsid w:val="002D4054"/>
    <w:rsid w:val="002E0264"/>
    <w:rsid w:val="002F74C3"/>
    <w:rsid w:val="003051D2"/>
    <w:rsid w:val="00362412"/>
    <w:rsid w:val="003A5176"/>
    <w:rsid w:val="003B1952"/>
    <w:rsid w:val="003B5E95"/>
    <w:rsid w:val="003C1861"/>
    <w:rsid w:val="003E4772"/>
    <w:rsid w:val="003F09AC"/>
    <w:rsid w:val="003F1282"/>
    <w:rsid w:val="003F18B8"/>
    <w:rsid w:val="00405773"/>
    <w:rsid w:val="00417D0F"/>
    <w:rsid w:val="0045416C"/>
    <w:rsid w:val="00455B33"/>
    <w:rsid w:val="004647AE"/>
    <w:rsid w:val="0048437B"/>
    <w:rsid w:val="004915A4"/>
    <w:rsid w:val="004A44D8"/>
    <w:rsid w:val="004C554E"/>
    <w:rsid w:val="004C6252"/>
    <w:rsid w:val="004E2DB7"/>
    <w:rsid w:val="004F00C6"/>
    <w:rsid w:val="00500D2B"/>
    <w:rsid w:val="00501118"/>
    <w:rsid w:val="005035F4"/>
    <w:rsid w:val="0052506A"/>
    <w:rsid w:val="00534CA0"/>
    <w:rsid w:val="00542CEE"/>
    <w:rsid w:val="00545860"/>
    <w:rsid w:val="00593322"/>
    <w:rsid w:val="005B00A7"/>
    <w:rsid w:val="005B5FAF"/>
    <w:rsid w:val="005B68E5"/>
    <w:rsid w:val="005B728A"/>
    <w:rsid w:val="005E2C3B"/>
    <w:rsid w:val="005E350A"/>
    <w:rsid w:val="006003BD"/>
    <w:rsid w:val="006478E4"/>
    <w:rsid w:val="00665CC7"/>
    <w:rsid w:val="006775AD"/>
    <w:rsid w:val="00686263"/>
    <w:rsid w:val="00687B71"/>
    <w:rsid w:val="006B627A"/>
    <w:rsid w:val="006C0660"/>
    <w:rsid w:val="006D0E13"/>
    <w:rsid w:val="00702BE0"/>
    <w:rsid w:val="00702E86"/>
    <w:rsid w:val="007065A3"/>
    <w:rsid w:val="00706B42"/>
    <w:rsid w:val="007258F4"/>
    <w:rsid w:val="00733112"/>
    <w:rsid w:val="00746350"/>
    <w:rsid w:val="007556E1"/>
    <w:rsid w:val="0075624E"/>
    <w:rsid w:val="007672DB"/>
    <w:rsid w:val="007709CB"/>
    <w:rsid w:val="00795C2E"/>
    <w:rsid w:val="007A255C"/>
    <w:rsid w:val="007A6760"/>
    <w:rsid w:val="007A6EE2"/>
    <w:rsid w:val="007C4AFA"/>
    <w:rsid w:val="007D4CEF"/>
    <w:rsid w:val="007D5C49"/>
    <w:rsid w:val="007D69B8"/>
    <w:rsid w:val="007F0D86"/>
    <w:rsid w:val="0081439C"/>
    <w:rsid w:val="008173C9"/>
    <w:rsid w:val="00820B2B"/>
    <w:rsid w:val="00824698"/>
    <w:rsid w:val="00836170"/>
    <w:rsid w:val="008412CF"/>
    <w:rsid w:val="00856FC3"/>
    <w:rsid w:val="00876184"/>
    <w:rsid w:val="008775F9"/>
    <w:rsid w:val="008A0A53"/>
    <w:rsid w:val="008B5A0D"/>
    <w:rsid w:val="008C65F2"/>
    <w:rsid w:val="008C6EE5"/>
    <w:rsid w:val="008D0DBC"/>
    <w:rsid w:val="008E7A04"/>
    <w:rsid w:val="008F2FE8"/>
    <w:rsid w:val="008F3012"/>
    <w:rsid w:val="008F7196"/>
    <w:rsid w:val="009101B8"/>
    <w:rsid w:val="0092287F"/>
    <w:rsid w:val="00922B99"/>
    <w:rsid w:val="009418F3"/>
    <w:rsid w:val="00962BFA"/>
    <w:rsid w:val="009678C6"/>
    <w:rsid w:val="00983045"/>
    <w:rsid w:val="00983C5F"/>
    <w:rsid w:val="009A38A9"/>
    <w:rsid w:val="009D34E8"/>
    <w:rsid w:val="009E526D"/>
    <w:rsid w:val="009E70FD"/>
    <w:rsid w:val="009F1D22"/>
    <w:rsid w:val="009F65EE"/>
    <w:rsid w:val="00A0098B"/>
    <w:rsid w:val="00A07FF1"/>
    <w:rsid w:val="00A11A04"/>
    <w:rsid w:val="00A123FA"/>
    <w:rsid w:val="00A26590"/>
    <w:rsid w:val="00A3091D"/>
    <w:rsid w:val="00A32D27"/>
    <w:rsid w:val="00A4707C"/>
    <w:rsid w:val="00A61E8D"/>
    <w:rsid w:val="00A64BDC"/>
    <w:rsid w:val="00A653A6"/>
    <w:rsid w:val="00A81A96"/>
    <w:rsid w:val="00A8700C"/>
    <w:rsid w:val="00A97AC7"/>
    <w:rsid w:val="00AA5849"/>
    <w:rsid w:val="00AC7E31"/>
    <w:rsid w:val="00AD283B"/>
    <w:rsid w:val="00AE1507"/>
    <w:rsid w:val="00B063DC"/>
    <w:rsid w:val="00B120E2"/>
    <w:rsid w:val="00B160BE"/>
    <w:rsid w:val="00B34160"/>
    <w:rsid w:val="00B41F41"/>
    <w:rsid w:val="00B437DE"/>
    <w:rsid w:val="00B64382"/>
    <w:rsid w:val="00B855FD"/>
    <w:rsid w:val="00B9298C"/>
    <w:rsid w:val="00B94BEF"/>
    <w:rsid w:val="00BA1879"/>
    <w:rsid w:val="00BB5FEF"/>
    <w:rsid w:val="00BC1A78"/>
    <w:rsid w:val="00BC38D6"/>
    <w:rsid w:val="00BD76C7"/>
    <w:rsid w:val="00BF19B5"/>
    <w:rsid w:val="00C0393C"/>
    <w:rsid w:val="00C1456C"/>
    <w:rsid w:val="00C524E8"/>
    <w:rsid w:val="00C56865"/>
    <w:rsid w:val="00C77995"/>
    <w:rsid w:val="00C868D0"/>
    <w:rsid w:val="00CB026C"/>
    <w:rsid w:val="00CB10CC"/>
    <w:rsid w:val="00CC0738"/>
    <w:rsid w:val="00D06EEB"/>
    <w:rsid w:val="00D119D4"/>
    <w:rsid w:val="00D16A32"/>
    <w:rsid w:val="00D4786A"/>
    <w:rsid w:val="00D47902"/>
    <w:rsid w:val="00D551F2"/>
    <w:rsid w:val="00D871C5"/>
    <w:rsid w:val="00DB4103"/>
    <w:rsid w:val="00DF1C0C"/>
    <w:rsid w:val="00DF2B36"/>
    <w:rsid w:val="00E068E2"/>
    <w:rsid w:val="00E0789B"/>
    <w:rsid w:val="00E25718"/>
    <w:rsid w:val="00E27EA8"/>
    <w:rsid w:val="00E339DB"/>
    <w:rsid w:val="00E4032D"/>
    <w:rsid w:val="00E465B0"/>
    <w:rsid w:val="00E478AE"/>
    <w:rsid w:val="00E51330"/>
    <w:rsid w:val="00E54017"/>
    <w:rsid w:val="00E7087A"/>
    <w:rsid w:val="00E93975"/>
    <w:rsid w:val="00EA00CA"/>
    <w:rsid w:val="00EA7D95"/>
    <w:rsid w:val="00ED2572"/>
    <w:rsid w:val="00EE2516"/>
    <w:rsid w:val="00EF1854"/>
    <w:rsid w:val="00F2005D"/>
    <w:rsid w:val="00F25153"/>
    <w:rsid w:val="00F36200"/>
    <w:rsid w:val="00F57B19"/>
    <w:rsid w:val="00F91203"/>
    <w:rsid w:val="00FA033D"/>
    <w:rsid w:val="00FB15D9"/>
    <w:rsid w:val="00FB1FFF"/>
    <w:rsid w:val="00FC0FB5"/>
    <w:rsid w:val="00FD53C3"/>
    <w:rsid w:val="00FF1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5B827D-8705-4557-8FDC-40FF7C0D6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772"/>
  </w:style>
  <w:style w:type="paragraph" w:styleId="Footer">
    <w:name w:val="footer"/>
    <w:basedOn w:val="Normal"/>
    <w:link w:val="FooterChar"/>
    <w:uiPriority w:val="99"/>
    <w:unhideWhenUsed/>
    <w:rsid w:val="003E4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772"/>
  </w:style>
  <w:style w:type="paragraph" w:styleId="FootnoteText">
    <w:name w:val="footnote text"/>
    <w:basedOn w:val="Normal"/>
    <w:link w:val="FootnoteTextChar"/>
    <w:uiPriority w:val="99"/>
    <w:semiHidden/>
    <w:unhideWhenUsed/>
    <w:rsid w:val="00E068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68E2"/>
    <w:rPr>
      <w:sz w:val="20"/>
      <w:szCs w:val="20"/>
    </w:rPr>
  </w:style>
  <w:style w:type="character" w:styleId="FootnoteReference">
    <w:name w:val="footnote reference"/>
    <w:basedOn w:val="DefaultParagraphFont"/>
    <w:uiPriority w:val="99"/>
    <w:semiHidden/>
    <w:unhideWhenUsed/>
    <w:rsid w:val="00E068E2"/>
    <w:rPr>
      <w:vertAlign w:val="superscript"/>
    </w:rPr>
  </w:style>
  <w:style w:type="character" w:styleId="Hyperlink">
    <w:name w:val="Hyperlink"/>
    <w:basedOn w:val="DefaultParagraphFont"/>
    <w:uiPriority w:val="99"/>
    <w:unhideWhenUsed/>
    <w:rsid w:val="000B3EA5"/>
    <w:rPr>
      <w:color w:val="0563C1" w:themeColor="hyperlink"/>
      <w:u w:val="single"/>
    </w:rPr>
  </w:style>
  <w:style w:type="paragraph" w:styleId="ListParagraph">
    <w:name w:val="List Paragraph"/>
    <w:basedOn w:val="Normal"/>
    <w:uiPriority w:val="34"/>
    <w:qFormat/>
    <w:rsid w:val="00795C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escription/crj" TargetMode="External"/><Relationship Id="rId13" Type="http://schemas.openxmlformats.org/officeDocument/2006/relationships/image" Target="media/image2.jpeg"/><Relationship Id="rId18" Type="http://schemas.openxmlformats.org/officeDocument/2006/relationships/hyperlink" Target="https://www.bbc.co.uk/news/stories-4888584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rimeandjustice.org.uk/sites/crimeandjustice.org.uk/files/PSJ%20231%20May%202017.pdf"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hyperlink" Target="https://www.instituteforgovernment.org.uk/publication/performance-tracker-2019/prison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justiceinspectorates.gov.uk/hmiprisons/wp-content/uploads/sites/4/2019/07/Berwyn-Web-201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justiceinspectorates.gov.uk/hmiprisons/wp-content/uploads/sites/4/2019/07/Berwyn-Web-2019.pdf"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2326gprisons.wordpress.com/new-surveillance/" TargetMode="External"/><Relationship Id="rId10" Type="http://schemas.openxmlformats.org/officeDocument/2006/relationships/hyperlink" Target="https://tinyurl.com/y4uaeamu" TargetMode="External"/><Relationship Id="rId19" Type="http://schemas.openxmlformats.org/officeDocument/2006/relationships/hyperlink" Target="https://commonslibrary.parliament.uk/research-briefings/sn04334/" TargetMode="External"/><Relationship Id="rId4" Type="http://schemas.openxmlformats.org/officeDocument/2006/relationships/settings" Target="settings.xml"/><Relationship Id="rId9" Type="http://schemas.openxmlformats.org/officeDocument/2006/relationships/hyperlink" Target="https://www.unicef.org.uk/wp-content/uploads/2016/08/unicef-convention-rights-child-uncrc.pdf" TargetMode="External"/><Relationship Id="rId14" Type="http://schemas.openxmlformats.org/officeDocument/2006/relationships/image" Target="media/image2.png"/><Relationship Id="rId22" Type="http://schemas.openxmlformats.org/officeDocument/2006/relationships/hyperlink" Target="https://www.theguardian.com/artanddesign/2019/sep/02/epic-jail-inside-super-prison-warehouses-architectur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7FAAB-BFD6-43E2-A544-BE3152F72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9</Pages>
  <Words>2640</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Llyr Phillips</dc:creator>
  <cp:keywords/>
  <dc:description/>
  <cp:lastModifiedBy>Morgan Phillips</cp:lastModifiedBy>
  <cp:revision>79</cp:revision>
  <dcterms:created xsi:type="dcterms:W3CDTF">2020-11-11T18:28:00Z</dcterms:created>
  <dcterms:modified xsi:type="dcterms:W3CDTF">2020-11-18T22:04:00Z</dcterms:modified>
</cp:coreProperties>
</file>