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F9DB8" w14:textId="491C6198" w:rsidR="00445546" w:rsidRDefault="00445546" w:rsidP="00445546">
      <w:r w:rsidRPr="00445546">
        <w:rPr>
          <w:noProof/>
        </w:rPr>
        <w:drawing>
          <wp:inline distT="0" distB="0" distL="0" distR="0" wp14:anchorId="60D8DFA1" wp14:editId="7B081467">
            <wp:extent cx="2616200" cy="1168400"/>
            <wp:effectExtent l="0" t="0" r="0" b="0"/>
            <wp:docPr id="1368402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402399" name=""/>
                    <pic:cNvPicPr/>
                  </pic:nvPicPr>
                  <pic:blipFill>
                    <a:blip r:embed="rId7"/>
                    <a:stretch>
                      <a:fillRect/>
                    </a:stretch>
                  </pic:blipFill>
                  <pic:spPr>
                    <a:xfrm>
                      <a:off x="0" y="0"/>
                      <a:ext cx="2616200" cy="1168400"/>
                    </a:xfrm>
                    <a:prstGeom prst="rect">
                      <a:avLst/>
                    </a:prstGeom>
                  </pic:spPr>
                </pic:pic>
              </a:graphicData>
            </a:graphic>
          </wp:inline>
        </w:drawing>
      </w:r>
    </w:p>
    <w:p w14:paraId="25025C36" w14:textId="77777777" w:rsidR="00445546" w:rsidRDefault="00445546" w:rsidP="00445546"/>
    <w:p w14:paraId="66983837" w14:textId="77777777" w:rsidR="00445546" w:rsidRDefault="00445546" w:rsidP="00445546"/>
    <w:p w14:paraId="78B18373" w14:textId="77777777" w:rsidR="00445546" w:rsidRDefault="00445546" w:rsidP="00445546"/>
    <w:p w14:paraId="4D0CBB14" w14:textId="77777777" w:rsidR="00445546" w:rsidRDefault="00445546" w:rsidP="00445546"/>
    <w:p w14:paraId="7C71C21B" w14:textId="77777777" w:rsidR="00445546" w:rsidRPr="004B1B69" w:rsidRDefault="00445546" w:rsidP="00445546">
      <w:pPr>
        <w:rPr>
          <w:rFonts w:ascii="Arial" w:hAnsi="Arial" w:cs="Arial"/>
          <w:sz w:val="22"/>
          <w:szCs w:val="22"/>
        </w:rPr>
      </w:pPr>
    </w:p>
    <w:p w14:paraId="33308FD4" w14:textId="77777777" w:rsidR="00445546" w:rsidRPr="004B1B69" w:rsidRDefault="00445546" w:rsidP="00445546">
      <w:pPr>
        <w:jc w:val="both"/>
        <w:rPr>
          <w:rFonts w:ascii="Arial" w:hAnsi="Arial" w:cs="Arial"/>
          <w:sz w:val="22"/>
          <w:szCs w:val="22"/>
        </w:rPr>
      </w:pPr>
      <w:r w:rsidRPr="004B1B69">
        <w:rPr>
          <w:rFonts w:ascii="Arial" w:hAnsi="Arial" w:cs="Arial"/>
          <w:b/>
          <w:sz w:val="22"/>
          <w:szCs w:val="22"/>
        </w:rPr>
        <w:t>Name:</w:t>
      </w:r>
      <w:r w:rsidRPr="004B1B69">
        <w:rPr>
          <w:rFonts w:ascii="Arial" w:hAnsi="Arial" w:cs="Arial"/>
          <w:sz w:val="22"/>
          <w:szCs w:val="22"/>
        </w:rPr>
        <w:t xml:space="preserve"> Salma Mumtaz</w:t>
      </w:r>
    </w:p>
    <w:p w14:paraId="76BC2DEF" w14:textId="77777777" w:rsidR="00445546" w:rsidRPr="004B1B69" w:rsidRDefault="00445546" w:rsidP="00445546">
      <w:pPr>
        <w:jc w:val="both"/>
        <w:rPr>
          <w:rFonts w:ascii="Arial" w:hAnsi="Arial" w:cs="Arial"/>
          <w:sz w:val="22"/>
          <w:szCs w:val="22"/>
        </w:rPr>
      </w:pPr>
    </w:p>
    <w:p w14:paraId="690A81D1" w14:textId="77777777" w:rsidR="00445546" w:rsidRPr="004B1B69" w:rsidRDefault="00445546" w:rsidP="00445546">
      <w:pPr>
        <w:jc w:val="both"/>
        <w:rPr>
          <w:rFonts w:ascii="Arial" w:hAnsi="Arial" w:cs="Arial"/>
          <w:sz w:val="22"/>
          <w:szCs w:val="22"/>
        </w:rPr>
      </w:pPr>
      <w:r w:rsidRPr="004B1B69">
        <w:rPr>
          <w:rFonts w:ascii="Arial" w:hAnsi="Arial" w:cs="Arial"/>
          <w:b/>
          <w:sz w:val="22"/>
          <w:szCs w:val="22"/>
        </w:rPr>
        <w:t>Student ID:</w:t>
      </w:r>
      <w:r w:rsidRPr="004B1B69">
        <w:rPr>
          <w:rFonts w:ascii="Arial" w:hAnsi="Arial" w:cs="Arial"/>
          <w:sz w:val="22"/>
          <w:szCs w:val="22"/>
        </w:rPr>
        <w:t xml:space="preserve"> 2431990</w:t>
      </w:r>
    </w:p>
    <w:p w14:paraId="53232BE8" w14:textId="77777777" w:rsidR="00445546" w:rsidRPr="004B1B69" w:rsidRDefault="00445546" w:rsidP="00445546">
      <w:pPr>
        <w:spacing w:before="100" w:beforeAutospacing="1" w:after="100" w:afterAutospacing="1"/>
        <w:rPr>
          <w:rFonts w:ascii="Arial" w:hAnsi="Arial" w:cs="Arial"/>
          <w:b/>
          <w:bCs/>
          <w:sz w:val="22"/>
          <w:szCs w:val="22"/>
        </w:rPr>
      </w:pPr>
      <w:r w:rsidRPr="004B1B69">
        <w:rPr>
          <w:rFonts w:ascii="Arial" w:hAnsi="Arial" w:cs="Arial"/>
          <w:b/>
          <w:bCs/>
          <w:sz w:val="22"/>
          <w:szCs w:val="22"/>
        </w:rPr>
        <w:t xml:space="preserve">Module: </w:t>
      </w:r>
      <w:r w:rsidRPr="004B1B69">
        <w:rPr>
          <w:rFonts w:ascii="Arial" w:hAnsi="Arial" w:cs="Arial"/>
          <w:bCs/>
          <w:sz w:val="22"/>
          <w:szCs w:val="22"/>
        </w:rPr>
        <w:t>Academic Skills and Employability</w:t>
      </w:r>
    </w:p>
    <w:p w14:paraId="1B74A69A" w14:textId="3D4F745F" w:rsidR="00445546" w:rsidRPr="004B1B69" w:rsidRDefault="00445546" w:rsidP="00445546">
      <w:pPr>
        <w:spacing w:before="100" w:beforeAutospacing="1" w:after="100" w:afterAutospacing="1"/>
        <w:rPr>
          <w:rFonts w:ascii="Arial" w:hAnsi="Arial" w:cs="Arial"/>
          <w:b/>
          <w:bCs/>
          <w:sz w:val="22"/>
          <w:szCs w:val="22"/>
        </w:rPr>
      </w:pPr>
      <w:r w:rsidRPr="004B1B69">
        <w:rPr>
          <w:rFonts w:ascii="Arial" w:hAnsi="Arial" w:cs="Arial"/>
          <w:b/>
          <w:bCs/>
          <w:sz w:val="22"/>
          <w:szCs w:val="22"/>
        </w:rPr>
        <w:t>Module code:</w:t>
      </w:r>
      <w:r w:rsidRPr="004B1B69">
        <w:rPr>
          <w:rFonts w:ascii="Arial" w:hAnsi="Arial" w:cs="Arial"/>
          <w:sz w:val="22"/>
          <w:szCs w:val="22"/>
        </w:rPr>
        <w:t xml:space="preserve"> LCHS4001</w:t>
      </w:r>
    </w:p>
    <w:p w14:paraId="1E6980FF" w14:textId="35882CBD" w:rsidR="00445546" w:rsidRPr="004B1B69" w:rsidRDefault="00445546" w:rsidP="00445546">
      <w:pPr>
        <w:jc w:val="both"/>
        <w:rPr>
          <w:rFonts w:ascii="Arial" w:hAnsi="Arial" w:cs="Arial"/>
          <w:sz w:val="22"/>
          <w:szCs w:val="22"/>
        </w:rPr>
      </w:pPr>
      <w:r w:rsidRPr="004B1B69">
        <w:rPr>
          <w:rFonts w:ascii="Arial" w:hAnsi="Arial" w:cs="Arial"/>
          <w:b/>
          <w:sz w:val="22"/>
          <w:szCs w:val="22"/>
        </w:rPr>
        <w:t>Lecturer:</w:t>
      </w:r>
      <w:r w:rsidRPr="004B1B69">
        <w:rPr>
          <w:rFonts w:ascii="Arial" w:hAnsi="Arial" w:cs="Arial"/>
          <w:sz w:val="22"/>
          <w:szCs w:val="22"/>
        </w:rPr>
        <w:t xml:space="preserve"> Reza Taghizadeh</w:t>
      </w:r>
    </w:p>
    <w:p w14:paraId="5F0B217C" w14:textId="513FFA13" w:rsidR="00445546" w:rsidRPr="004B1B69" w:rsidRDefault="00445546" w:rsidP="00445546">
      <w:pPr>
        <w:jc w:val="both"/>
        <w:rPr>
          <w:rFonts w:ascii="Arial" w:hAnsi="Arial" w:cs="Arial"/>
          <w:sz w:val="22"/>
          <w:szCs w:val="22"/>
        </w:rPr>
      </w:pPr>
      <w:r w:rsidRPr="004B1B69">
        <w:rPr>
          <w:rFonts w:ascii="Arial" w:hAnsi="Arial" w:cs="Arial"/>
          <w:sz w:val="22"/>
          <w:szCs w:val="22"/>
        </w:rPr>
        <w:t xml:space="preserve"> </w:t>
      </w:r>
    </w:p>
    <w:p w14:paraId="49107687" w14:textId="77777777" w:rsidR="00445546" w:rsidRPr="004B1B69" w:rsidRDefault="00445546" w:rsidP="00445546">
      <w:pPr>
        <w:rPr>
          <w:rFonts w:ascii="Arial" w:hAnsi="Arial" w:cs="Arial"/>
          <w:sz w:val="22"/>
          <w:szCs w:val="22"/>
          <w:lang w:eastAsia="en-US"/>
        </w:rPr>
      </w:pPr>
      <w:r w:rsidRPr="004B1B69">
        <w:rPr>
          <w:rFonts w:ascii="Arial" w:hAnsi="Arial" w:cs="Arial"/>
          <w:b/>
          <w:bCs/>
          <w:sz w:val="22"/>
          <w:szCs w:val="22"/>
        </w:rPr>
        <w:t>Title:</w:t>
      </w:r>
      <w:r w:rsidRPr="004B1B69">
        <w:rPr>
          <w:rFonts w:ascii="Arial" w:hAnsi="Arial" w:cs="Arial"/>
          <w:sz w:val="22"/>
          <w:szCs w:val="22"/>
        </w:rPr>
        <w:t xml:space="preserve"> The Role of a Care Assistant in Health and Social Care</w:t>
      </w:r>
    </w:p>
    <w:p w14:paraId="179FE2C6" w14:textId="77777777" w:rsidR="00445546" w:rsidRDefault="00445546" w:rsidP="00445546">
      <w:pPr>
        <w:spacing w:before="100" w:beforeAutospacing="1" w:after="100" w:afterAutospacing="1"/>
        <w:rPr>
          <w:rFonts w:ascii="Arial" w:hAnsi="Arial" w:cs="Arial"/>
          <w:b/>
          <w:bCs/>
          <w:sz w:val="22"/>
          <w:szCs w:val="22"/>
        </w:rPr>
      </w:pPr>
    </w:p>
    <w:p w14:paraId="6BCB9593" w14:textId="173537E8" w:rsidR="00445546" w:rsidRDefault="00445546" w:rsidP="00445546">
      <w:pPr>
        <w:spacing w:before="100" w:beforeAutospacing="1" w:after="100" w:afterAutospacing="1"/>
        <w:rPr>
          <w:rFonts w:ascii="Arial" w:hAnsi="Arial" w:cs="Arial"/>
          <w:b/>
          <w:bCs/>
          <w:sz w:val="22"/>
          <w:szCs w:val="22"/>
        </w:rPr>
      </w:pPr>
      <w:r>
        <w:rPr>
          <w:rFonts w:ascii="Arial" w:hAnsi="Arial" w:cs="Arial"/>
          <w:b/>
          <w:bCs/>
          <w:sz w:val="22"/>
          <w:szCs w:val="22"/>
        </w:rPr>
        <w:t>Submission Dat</w:t>
      </w:r>
      <w:r w:rsidRPr="009F5987">
        <w:rPr>
          <w:rFonts w:ascii="Arial" w:hAnsi="Arial" w:cs="Arial"/>
          <w:b/>
          <w:bCs/>
          <w:sz w:val="22"/>
          <w:szCs w:val="22"/>
        </w:rPr>
        <w:t>e:</w:t>
      </w:r>
      <w:r w:rsidRPr="009F5987">
        <w:rPr>
          <w:rFonts w:ascii="Arial" w:hAnsi="Arial" w:cs="Arial"/>
          <w:sz w:val="22"/>
          <w:szCs w:val="22"/>
        </w:rPr>
        <w:t xml:space="preserve"> </w:t>
      </w:r>
      <w:r w:rsidR="009F5987" w:rsidRPr="009F5987">
        <w:rPr>
          <w:rFonts w:ascii="Arial" w:hAnsi="Arial" w:cs="Arial"/>
          <w:sz w:val="22"/>
          <w:szCs w:val="22"/>
        </w:rPr>
        <w:t>12 March 2026</w:t>
      </w:r>
    </w:p>
    <w:p w14:paraId="5346C36E" w14:textId="77777777" w:rsidR="00445546" w:rsidRDefault="00445546"/>
    <w:p w14:paraId="2784DE27" w14:textId="77777777" w:rsidR="00445546" w:rsidRDefault="00445546"/>
    <w:p w14:paraId="392EF4DE" w14:textId="77777777" w:rsidR="00445546" w:rsidRDefault="00445546"/>
    <w:p w14:paraId="6BCF6FB0" w14:textId="77777777" w:rsidR="00445546" w:rsidRDefault="00445546"/>
    <w:p w14:paraId="6AD35072" w14:textId="77777777" w:rsidR="00445546" w:rsidRDefault="00445546"/>
    <w:p w14:paraId="7C1627FE" w14:textId="77777777" w:rsidR="00445546" w:rsidRDefault="00445546"/>
    <w:p w14:paraId="716F722C" w14:textId="77777777" w:rsidR="00445546" w:rsidRDefault="00445546"/>
    <w:p w14:paraId="3D395688" w14:textId="77777777" w:rsidR="00445546" w:rsidRDefault="00445546"/>
    <w:p w14:paraId="76B7C8AF" w14:textId="77777777" w:rsidR="00445546" w:rsidRDefault="00445546"/>
    <w:p w14:paraId="65BAD926" w14:textId="77777777" w:rsidR="00445546" w:rsidRDefault="00445546"/>
    <w:p w14:paraId="6ADD8691" w14:textId="77777777" w:rsidR="00445546" w:rsidRDefault="00445546"/>
    <w:p w14:paraId="0B1C3EBC" w14:textId="77777777" w:rsidR="00445546" w:rsidRDefault="00445546"/>
    <w:p w14:paraId="5F5DCB1C" w14:textId="77777777" w:rsidR="00445546" w:rsidRDefault="00445546"/>
    <w:p w14:paraId="0D0B5DF2" w14:textId="77777777" w:rsidR="00445546" w:rsidRDefault="00445546"/>
    <w:p w14:paraId="4607A3C8" w14:textId="77777777" w:rsidR="00445546" w:rsidRDefault="00445546"/>
    <w:p w14:paraId="1412DD93" w14:textId="77777777" w:rsidR="00445546" w:rsidRDefault="00445546"/>
    <w:p w14:paraId="33912731" w14:textId="77777777" w:rsidR="00445546" w:rsidRDefault="00445546"/>
    <w:p w14:paraId="30C02E89" w14:textId="77777777" w:rsidR="00445546" w:rsidRDefault="00445546"/>
    <w:p w14:paraId="63FABF0F" w14:textId="77777777" w:rsidR="00445546" w:rsidRDefault="00445546"/>
    <w:p w14:paraId="513AA5DE" w14:textId="77777777" w:rsidR="00445546" w:rsidRDefault="00445546"/>
    <w:p w14:paraId="02649240" w14:textId="77777777" w:rsidR="00445546" w:rsidRDefault="00445546"/>
    <w:p w14:paraId="4D15B6BD" w14:textId="77777777" w:rsidR="00445546" w:rsidRDefault="00445546"/>
    <w:p w14:paraId="095039C0" w14:textId="77777777" w:rsidR="00445546" w:rsidRDefault="00445546"/>
    <w:sdt>
      <w:sdtPr>
        <w:rPr>
          <w:rFonts w:ascii="Arial" w:eastAsia="Times New Roman" w:hAnsi="Arial" w:cs="Arial"/>
          <w:b w:val="0"/>
          <w:bCs w:val="0"/>
          <w:color w:val="000000" w:themeColor="text1"/>
          <w:sz w:val="22"/>
          <w:szCs w:val="22"/>
          <w:lang w:val="en-GB" w:eastAsia="en-GB"/>
        </w:rPr>
        <w:id w:val="308687378"/>
        <w:docPartObj>
          <w:docPartGallery w:val="Table of Contents"/>
          <w:docPartUnique/>
        </w:docPartObj>
      </w:sdtPr>
      <w:sdtEndPr>
        <w:rPr>
          <w:noProof/>
        </w:rPr>
      </w:sdtEndPr>
      <w:sdtContent>
        <w:p w14:paraId="7B6643FE" w14:textId="50EC02C8" w:rsidR="00445546" w:rsidRPr="004B1B69" w:rsidRDefault="00445546">
          <w:pPr>
            <w:pStyle w:val="TOCHeading"/>
            <w:rPr>
              <w:rFonts w:ascii="Arial" w:hAnsi="Arial" w:cs="Arial"/>
              <w:color w:val="000000" w:themeColor="text1"/>
              <w:sz w:val="22"/>
              <w:szCs w:val="22"/>
            </w:rPr>
          </w:pPr>
          <w:r w:rsidRPr="004B1B69">
            <w:rPr>
              <w:rFonts w:ascii="Arial" w:hAnsi="Arial" w:cs="Arial"/>
              <w:color w:val="000000" w:themeColor="text1"/>
              <w:sz w:val="22"/>
              <w:szCs w:val="22"/>
            </w:rPr>
            <w:t>Table of Contents</w:t>
          </w:r>
        </w:p>
        <w:p w14:paraId="7779E33E" w14:textId="0884F8D6" w:rsidR="001122A3" w:rsidRPr="004B1B69" w:rsidRDefault="00445546">
          <w:pPr>
            <w:pStyle w:val="TOC1"/>
            <w:tabs>
              <w:tab w:val="right" w:leader="dot" w:pos="9016"/>
            </w:tabs>
            <w:rPr>
              <w:rFonts w:ascii="Arial" w:eastAsiaTheme="minorEastAsia" w:hAnsi="Arial" w:cs="Arial"/>
              <w:b w:val="0"/>
              <w:bCs w:val="0"/>
              <w:i w:val="0"/>
              <w:iCs w:val="0"/>
              <w:noProof/>
              <w:color w:val="000000" w:themeColor="text1"/>
              <w:kern w:val="2"/>
              <w:sz w:val="22"/>
              <w:szCs w:val="22"/>
              <w14:ligatures w14:val="standardContextual"/>
            </w:rPr>
          </w:pPr>
          <w:r w:rsidRPr="004B1B69">
            <w:rPr>
              <w:rFonts w:ascii="Arial" w:hAnsi="Arial" w:cs="Arial"/>
              <w:b w:val="0"/>
              <w:bCs w:val="0"/>
              <w:color w:val="000000" w:themeColor="text1"/>
              <w:sz w:val="22"/>
              <w:szCs w:val="22"/>
            </w:rPr>
            <w:fldChar w:fldCharType="begin"/>
          </w:r>
          <w:r w:rsidRPr="004B1B69">
            <w:rPr>
              <w:rFonts w:ascii="Arial" w:hAnsi="Arial" w:cs="Arial"/>
              <w:color w:val="000000" w:themeColor="text1"/>
              <w:sz w:val="22"/>
              <w:szCs w:val="22"/>
            </w:rPr>
            <w:instrText xml:space="preserve"> TOC \o "1-3" \h \z \u </w:instrText>
          </w:r>
          <w:r w:rsidRPr="004B1B69">
            <w:rPr>
              <w:rFonts w:ascii="Arial" w:hAnsi="Arial" w:cs="Arial"/>
              <w:b w:val="0"/>
              <w:bCs w:val="0"/>
              <w:color w:val="000000" w:themeColor="text1"/>
              <w:sz w:val="22"/>
              <w:szCs w:val="22"/>
            </w:rPr>
            <w:fldChar w:fldCharType="separate"/>
          </w:r>
          <w:hyperlink w:anchor="_Toc224211835" w:history="1">
            <w:r w:rsidR="001122A3" w:rsidRPr="004B1B69">
              <w:rPr>
                <w:rStyle w:val="Hyperlink"/>
                <w:rFonts w:ascii="Arial" w:hAnsi="Arial" w:cs="Arial"/>
                <w:noProof/>
                <w:color w:val="000000" w:themeColor="text1"/>
                <w:sz w:val="22"/>
                <w:szCs w:val="22"/>
              </w:rPr>
              <w:t>1.1 Introduction</w:t>
            </w:r>
            <w:r w:rsidR="001122A3" w:rsidRPr="004B1B69">
              <w:rPr>
                <w:rFonts w:ascii="Arial" w:hAnsi="Arial" w:cs="Arial"/>
                <w:noProof/>
                <w:webHidden/>
                <w:color w:val="000000" w:themeColor="text1"/>
                <w:sz w:val="22"/>
                <w:szCs w:val="22"/>
              </w:rPr>
              <w:tab/>
            </w:r>
            <w:r w:rsidR="001122A3" w:rsidRPr="004B1B69">
              <w:rPr>
                <w:rFonts w:ascii="Arial" w:hAnsi="Arial" w:cs="Arial"/>
                <w:noProof/>
                <w:webHidden/>
                <w:color w:val="000000" w:themeColor="text1"/>
                <w:sz w:val="22"/>
                <w:szCs w:val="22"/>
              </w:rPr>
              <w:fldChar w:fldCharType="begin"/>
            </w:r>
            <w:r w:rsidR="001122A3" w:rsidRPr="004B1B69">
              <w:rPr>
                <w:rFonts w:ascii="Arial" w:hAnsi="Arial" w:cs="Arial"/>
                <w:noProof/>
                <w:webHidden/>
                <w:color w:val="000000" w:themeColor="text1"/>
                <w:sz w:val="22"/>
                <w:szCs w:val="22"/>
              </w:rPr>
              <w:instrText xml:space="preserve"> PAGEREF _Toc224211835 \h </w:instrText>
            </w:r>
            <w:r w:rsidR="001122A3" w:rsidRPr="004B1B69">
              <w:rPr>
                <w:rFonts w:ascii="Arial" w:hAnsi="Arial" w:cs="Arial"/>
                <w:noProof/>
                <w:webHidden/>
                <w:color w:val="000000" w:themeColor="text1"/>
                <w:sz w:val="22"/>
                <w:szCs w:val="22"/>
              </w:rPr>
            </w:r>
            <w:r w:rsidR="001122A3" w:rsidRPr="004B1B69">
              <w:rPr>
                <w:rFonts w:ascii="Arial" w:hAnsi="Arial" w:cs="Arial"/>
                <w:noProof/>
                <w:webHidden/>
                <w:color w:val="000000" w:themeColor="text1"/>
                <w:sz w:val="22"/>
                <w:szCs w:val="22"/>
              </w:rPr>
              <w:fldChar w:fldCharType="separate"/>
            </w:r>
            <w:r w:rsidR="001122A3" w:rsidRPr="004B1B69">
              <w:rPr>
                <w:rFonts w:ascii="Arial" w:hAnsi="Arial" w:cs="Arial"/>
                <w:noProof/>
                <w:webHidden/>
                <w:color w:val="000000" w:themeColor="text1"/>
                <w:sz w:val="22"/>
                <w:szCs w:val="22"/>
              </w:rPr>
              <w:t>3</w:t>
            </w:r>
            <w:r w:rsidR="001122A3" w:rsidRPr="004B1B69">
              <w:rPr>
                <w:rFonts w:ascii="Arial" w:hAnsi="Arial" w:cs="Arial"/>
                <w:noProof/>
                <w:webHidden/>
                <w:color w:val="000000" w:themeColor="text1"/>
                <w:sz w:val="22"/>
                <w:szCs w:val="22"/>
              </w:rPr>
              <w:fldChar w:fldCharType="end"/>
            </w:r>
          </w:hyperlink>
        </w:p>
        <w:p w14:paraId="1A0FAC26" w14:textId="0354BC2D" w:rsidR="001122A3" w:rsidRPr="004B1B69" w:rsidRDefault="001122A3">
          <w:pPr>
            <w:pStyle w:val="TOC1"/>
            <w:tabs>
              <w:tab w:val="right" w:leader="dot" w:pos="9016"/>
            </w:tabs>
            <w:rPr>
              <w:rFonts w:ascii="Arial" w:eastAsiaTheme="minorEastAsia" w:hAnsi="Arial" w:cs="Arial"/>
              <w:b w:val="0"/>
              <w:bCs w:val="0"/>
              <w:i w:val="0"/>
              <w:iCs w:val="0"/>
              <w:noProof/>
              <w:color w:val="000000" w:themeColor="text1"/>
              <w:kern w:val="2"/>
              <w:sz w:val="22"/>
              <w:szCs w:val="22"/>
              <w14:ligatures w14:val="standardContextual"/>
            </w:rPr>
          </w:pPr>
          <w:hyperlink w:anchor="_Toc224211836" w:history="1">
            <w:r w:rsidRPr="004B1B69">
              <w:rPr>
                <w:rStyle w:val="Hyperlink"/>
                <w:rFonts w:ascii="Arial" w:hAnsi="Arial" w:cs="Arial"/>
                <w:noProof/>
                <w:color w:val="000000" w:themeColor="text1"/>
                <w:sz w:val="22"/>
                <w:szCs w:val="22"/>
              </w:rPr>
              <w:t>1.2 Description and Background of a Care Assistant Role</w:t>
            </w:r>
            <w:r w:rsidRPr="004B1B69">
              <w:rPr>
                <w:rFonts w:ascii="Arial" w:hAnsi="Arial" w:cs="Arial"/>
                <w:noProof/>
                <w:webHidden/>
                <w:color w:val="000000" w:themeColor="text1"/>
                <w:sz w:val="22"/>
                <w:szCs w:val="22"/>
              </w:rPr>
              <w:tab/>
            </w:r>
            <w:r w:rsidRPr="004B1B69">
              <w:rPr>
                <w:rFonts w:ascii="Arial" w:hAnsi="Arial" w:cs="Arial"/>
                <w:noProof/>
                <w:webHidden/>
                <w:color w:val="000000" w:themeColor="text1"/>
                <w:sz w:val="22"/>
                <w:szCs w:val="22"/>
              </w:rPr>
              <w:fldChar w:fldCharType="begin"/>
            </w:r>
            <w:r w:rsidRPr="004B1B69">
              <w:rPr>
                <w:rFonts w:ascii="Arial" w:hAnsi="Arial" w:cs="Arial"/>
                <w:noProof/>
                <w:webHidden/>
                <w:color w:val="000000" w:themeColor="text1"/>
                <w:sz w:val="22"/>
                <w:szCs w:val="22"/>
              </w:rPr>
              <w:instrText xml:space="preserve"> PAGEREF _Toc224211836 \h </w:instrText>
            </w:r>
            <w:r w:rsidRPr="004B1B69">
              <w:rPr>
                <w:rFonts w:ascii="Arial" w:hAnsi="Arial" w:cs="Arial"/>
                <w:noProof/>
                <w:webHidden/>
                <w:color w:val="000000" w:themeColor="text1"/>
                <w:sz w:val="22"/>
                <w:szCs w:val="22"/>
              </w:rPr>
            </w:r>
            <w:r w:rsidRPr="004B1B69">
              <w:rPr>
                <w:rFonts w:ascii="Arial" w:hAnsi="Arial" w:cs="Arial"/>
                <w:noProof/>
                <w:webHidden/>
                <w:color w:val="000000" w:themeColor="text1"/>
                <w:sz w:val="22"/>
                <w:szCs w:val="22"/>
              </w:rPr>
              <w:fldChar w:fldCharType="separate"/>
            </w:r>
            <w:r w:rsidRPr="004B1B69">
              <w:rPr>
                <w:rFonts w:ascii="Arial" w:hAnsi="Arial" w:cs="Arial"/>
                <w:noProof/>
                <w:webHidden/>
                <w:color w:val="000000" w:themeColor="text1"/>
                <w:sz w:val="22"/>
                <w:szCs w:val="22"/>
              </w:rPr>
              <w:t>4</w:t>
            </w:r>
            <w:r w:rsidRPr="004B1B69">
              <w:rPr>
                <w:rFonts w:ascii="Arial" w:hAnsi="Arial" w:cs="Arial"/>
                <w:noProof/>
                <w:webHidden/>
                <w:color w:val="000000" w:themeColor="text1"/>
                <w:sz w:val="22"/>
                <w:szCs w:val="22"/>
              </w:rPr>
              <w:fldChar w:fldCharType="end"/>
            </w:r>
          </w:hyperlink>
        </w:p>
        <w:p w14:paraId="664BF390" w14:textId="422E3228" w:rsidR="001122A3" w:rsidRPr="004B1B69" w:rsidRDefault="001122A3">
          <w:pPr>
            <w:pStyle w:val="TOC1"/>
            <w:tabs>
              <w:tab w:val="right" w:leader="dot" w:pos="9016"/>
            </w:tabs>
            <w:rPr>
              <w:rFonts w:ascii="Arial" w:eastAsiaTheme="minorEastAsia" w:hAnsi="Arial" w:cs="Arial"/>
              <w:b w:val="0"/>
              <w:bCs w:val="0"/>
              <w:i w:val="0"/>
              <w:iCs w:val="0"/>
              <w:noProof/>
              <w:color w:val="000000" w:themeColor="text1"/>
              <w:kern w:val="2"/>
              <w:sz w:val="22"/>
              <w:szCs w:val="22"/>
              <w14:ligatures w14:val="standardContextual"/>
            </w:rPr>
          </w:pPr>
          <w:hyperlink w:anchor="_Toc224211837" w:history="1">
            <w:r w:rsidRPr="004B1B69">
              <w:rPr>
                <w:rStyle w:val="Hyperlink"/>
                <w:rFonts w:ascii="Arial" w:hAnsi="Arial" w:cs="Arial"/>
                <w:noProof/>
                <w:color w:val="000000" w:themeColor="text1"/>
                <w:sz w:val="22"/>
                <w:szCs w:val="22"/>
              </w:rPr>
              <w:t>1.3 Evaluation of Skills needed</w:t>
            </w:r>
            <w:r w:rsidRPr="004B1B69">
              <w:rPr>
                <w:rFonts w:ascii="Arial" w:hAnsi="Arial" w:cs="Arial"/>
                <w:noProof/>
                <w:webHidden/>
                <w:color w:val="000000" w:themeColor="text1"/>
                <w:sz w:val="22"/>
                <w:szCs w:val="22"/>
              </w:rPr>
              <w:tab/>
            </w:r>
            <w:r w:rsidRPr="004B1B69">
              <w:rPr>
                <w:rFonts w:ascii="Arial" w:hAnsi="Arial" w:cs="Arial"/>
                <w:noProof/>
                <w:webHidden/>
                <w:color w:val="000000" w:themeColor="text1"/>
                <w:sz w:val="22"/>
                <w:szCs w:val="22"/>
              </w:rPr>
              <w:fldChar w:fldCharType="begin"/>
            </w:r>
            <w:r w:rsidRPr="004B1B69">
              <w:rPr>
                <w:rFonts w:ascii="Arial" w:hAnsi="Arial" w:cs="Arial"/>
                <w:noProof/>
                <w:webHidden/>
                <w:color w:val="000000" w:themeColor="text1"/>
                <w:sz w:val="22"/>
                <w:szCs w:val="22"/>
              </w:rPr>
              <w:instrText xml:space="preserve"> PAGEREF _Toc224211837 \h </w:instrText>
            </w:r>
            <w:r w:rsidRPr="004B1B69">
              <w:rPr>
                <w:rFonts w:ascii="Arial" w:hAnsi="Arial" w:cs="Arial"/>
                <w:noProof/>
                <w:webHidden/>
                <w:color w:val="000000" w:themeColor="text1"/>
                <w:sz w:val="22"/>
                <w:szCs w:val="22"/>
              </w:rPr>
            </w:r>
            <w:r w:rsidRPr="004B1B69">
              <w:rPr>
                <w:rFonts w:ascii="Arial" w:hAnsi="Arial" w:cs="Arial"/>
                <w:noProof/>
                <w:webHidden/>
                <w:color w:val="000000" w:themeColor="text1"/>
                <w:sz w:val="22"/>
                <w:szCs w:val="22"/>
              </w:rPr>
              <w:fldChar w:fldCharType="separate"/>
            </w:r>
            <w:r w:rsidRPr="004B1B69">
              <w:rPr>
                <w:rFonts w:ascii="Arial" w:hAnsi="Arial" w:cs="Arial"/>
                <w:noProof/>
                <w:webHidden/>
                <w:color w:val="000000" w:themeColor="text1"/>
                <w:sz w:val="22"/>
                <w:szCs w:val="22"/>
              </w:rPr>
              <w:t>5</w:t>
            </w:r>
            <w:r w:rsidRPr="004B1B69">
              <w:rPr>
                <w:rFonts w:ascii="Arial" w:hAnsi="Arial" w:cs="Arial"/>
                <w:noProof/>
                <w:webHidden/>
                <w:color w:val="000000" w:themeColor="text1"/>
                <w:sz w:val="22"/>
                <w:szCs w:val="22"/>
              </w:rPr>
              <w:fldChar w:fldCharType="end"/>
            </w:r>
          </w:hyperlink>
        </w:p>
        <w:p w14:paraId="0ACBB947" w14:textId="1D6C1A17" w:rsidR="001122A3" w:rsidRPr="004B1B69" w:rsidRDefault="001122A3">
          <w:pPr>
            <w:pStyle w:val="TOC2"/>
            <w:tabs>
              <w:tab w:val="right" w:leader="dot" w:pos="9016"/>
            </w:tabs>
            <w:rPr>
              <w:rFonts w:ascii="Arial" w:eastAsiaTheme="minorEastAsia" w:hAnsi="Arial" w:cs="Arial"/>
              <w:b w:val="0"/>
              <w:bCs w:val="0"/>
              <w:noProof/>
              <w:color w:val="000000" w:themeColor="text1"/>
              <w:kern w:val="2"/>
              <w14:ligatures w14:val="standardContextual"/>
            </w:rPr>
          </w:pPr>
          <w:hyperlink w:anchor="_Toc224211838" w:history="1">
            <w:r w:rsidRPr="004B1B69">
              <w:rPr>
                <w:rStyle w:val="Hyperlink"/>
                <w:rFonts w:ascii="Arial" w:hAnsi="Arial" w:cs="Arial"/>
                <w:noProof/>
                <w:color w:val="000000" w:themeColor="text1"/>
              </w:rPr>
              <w:t>1.3.1 Communication Skills</w:t>
            </w:r>
            <w:r w:rsidRPr="004B1B69">
              <w:rPr>
                <w:rFonts w:ascii="Arial" w:hAnsi="Arial" w:cs="Arial"/>
                <w:noProof/>
                <w:webHidden/>
                <w:color w:val="000000" w:themeColor="text1"/>
              </w:rPr>
              <w:tab/>
            </w:r>
            <w:r w:rsidRPr="004B1B69">
              <w:rPr>
                <w:rFonts w:ascii="Arial" w:hAnsi="Arial" w:cs="Arial"/>
                <w:noProof/>
                <w:webHidden/>
                <w:color w:val="000000" w:themeColor="text1"/>
              </w:rPr>
              <w:fldChar w:fldCharType="begin"/>
            </w:r>
            <w:r w:rsidRPr="004B1B69">
              <w:rPr>
                <w:rFonts w:ascii="Arial" w:hAnsi="Arial" w:cs="Arial"/>
                <w:noProof/>
                <w:webHidden/>
                <w:color w:val="000000" w:themeColor="text1"/>
              </w:rPr>
              <w:instrText xml:space="preserve"> PAGEREF _Toc224211838 \h </w:instrText>
            </w:r>
            <w:r w:rsidRPr="004B1B69">
              <w:rPr>
                <w:rFonts w:ascii="Arial" w:hAnsi="Arial" w:cs="Arial"/>
                <w:noProof/>
                <w:webHidden/>
                <w:color w:val="000000" w:themeColor="text1"/>
              </w:rPr>
            </w:r>
            <w:r w:rsidRPr="004B1B69">
              <w:rPr>
                <w:rFonts w:ascii="Arial" w:hAnsi="Arial" w:cs="Arial"/>
                <w:noProof/>
                <w:webHidden/>
                <w:color w:val="000000" w:themeColor="text1"/>
              </w:rPr>
              <w:fldChar w:fldCharType="separate"/>
            </w:r>
            <w:r w:rsidRPr="004B1B69">
              <w:rPr>
                <w:rFonts w:ascii="Arial" w:hAnsi="Arial" w:cs="Arial"/>
                <w:noProof/>
                <w:webHidden/>
                <w:color w:val="000000" w:themeColor="text1"/>
              </w:rPr>
              <w:t>5</w:t>
            </w:r>
            <w:r w:rsidRPr="004B1B69">
              <w:rPr>
                <w:rFonts w:ascii="Arial" w:hAnsi="Arial" w:cs="Arial"/>
                <w:noProof/>
                <w:webHidden/>
                <w:color w:val="000000" w:themeColor="text1"/>
              </w:rPr>
              <w:fldChar w:fldCharType="end"/>
            </w:r>
          </w:hyperlink>
        </w:p>
        <w:p w14:paraId="448F83BA" w14:textId="2635B10F" w:rsidR="001122A3" w:rsidRPr="004B1B69" w:rsidRDefault="001122A3">
          <w:pPr>
            <w:pStyle w:val="TOC2"/>
            <w:tabs>
              <w:tab w:val="right" w:leader="dot" w:pos="9016"/>
            </w:tabs>
            <w:rPr>
              <w:rFonts w:ascii="Arial" w:eastAsiaTheme="minorEastAsia" w:hAnsi="Arial" w:cs="Arial"/>
              <w:b w:val="0"/>
              <w:bCs w:val="0"/>
              <w:noProof/>
              <w:color w:val="000000" w:themeColor="text1"/>
              <w:kern w:val="2"/>
              <w14:ligatures w14:val="standardContextual"/>
            </w:rPr>
          </w:pPr>
          <w:hyperlink w:anchor="_Toc224211839" w:history="1">
            <w:r w:rsidRPr="004B1B69">
              <w:rPr>
                <w:rStyle w:val="Hyperlink"/>
                <w:rFonts w:ascii="Arial" w:hAnsi="Arial" w:cs="Arial"/>
                <w:noProof/>
                <w:color w:val="000000" w:themeColor="text1"/>
              </w:rPr>
              <w:t>1.3.2 Empathy and Compassion</w:t>
            </w:r>
            <w:r w:rsidRPr="004B1B69">
              <w:rPr>
                <w:rFonts w:ascii="Arial" w:hAnsi="Arial" w:cs="Arial"/>
                <w:noProof/>
                <w:webHidden/>
                <w:color w:val="000000" w:themeColor="text1"/>
              </w:rPr>
              <w:tab/>
            </w:r>
            <w:r w:rsidRPr="004B1B69">
              <w:rPr>
                <w:rFonts w:ascii="Arial" w:hAnsi="Arial" w:cs="Arial"/>
                <w:noProof/>
                <w:webHidden/>
                <w:color w:val="000000" w:themeColor="text1"/>
              </w:rPr>
              <w:fldChar w:fldCharType="begin"/>
            </w:r>
            <w:r w:rsidRPr="004B1B69">
              <w:rPr>
                <w:rFonts w:ascii="Arial" w:hAnsi="Arial" w:cs="Arial"/>
                <w:noProof/>
                <w:webHidden/>
                <w:color w:val="000000" w:themeColor="text1"/>
              </w:rPr>
              <w:instrText xml:space="preserve"> PAGEREF _Toc224211839 \h </w:instrText>
            </w:r>
            <w:r w:rsidRPr="004B1B69">
              <w:rPr>
                <w:rFonts w:ascii="Arial" w:hAnsi="Arial" w:cs="Arial"/>
                <w:noProof/>
                <w:webHidden/>
                <w:color w:val="000000" w:themeColor="text1"/>
              </w:rPr>
            </w:r>
            <w:r w:rsidRPr="004B1B69">
              <w:rPr>
                <w:rFonts w:ascii="Arial" w:hAnsi="Arial" w:cs="Arial"/>
                <w:noProof/>
                <w:webHidden/>
                <w:color w:val="000000" w:themeColor="text1"/>
              </w:rPr>
              <w:fldChar w:fldCharType="separate"/>
            </w:r>
            <w:r w:rsidRPr="004B1B69">
              <w:rPr>
                <w:rFonts w:ascii="Arial" w:hAnsi="Arial" w:cs="Arial"/>
                <w:noProof/>
                <w:webHidden/>
                <w:color w:val="000000" w:themeColor="text1"/>
              </w:rPr>
              <w:t>5</w:t>
            </w:r>
            <w:r w:rsidRPr="004B1B69">
              <w:rPr>
                <w:rFonts w:ascii="Arial" w:hAnsi="Arial" w:cs="Arial"/>
                <w:noProof/>
                <w:webHidden/>
                <w:color w:val="000000" w:themeColor="text1"/>
              </w:rPr>
              <w:fldChar w:fldCharType="end"/>
            </w:r>
          </w:hyperlink>
        </w:p>
        <w:p w14:paraId="50BD537B" w14:textId="602D55E8" w:rsidR="001122A3" w:rsidRPr="004B1B69" w:rsidRDefault="001122A3">
          <w:pPr>
            <w:pStyle w:val="TOC2"/>
            <w:tabs>
              <w:tab w:val="right" w:leader="dot" w:pos="9016"/>
            </w:tabs>
            <w:rPr>
              <w:rFonts w:ascii="Arial" w:eastAsiaTheme="minorEastAsia" w:hAnsi="Arial" w:cs="Arial"/>
              <w:b w:val="0"/>
              <w:bCs w:val="0"/>
              <w:noProof/>
              <w:color w:val="000000" w:themeColor="text1"/>
              <w:kern w:val="2"/>
              <w14:ligatures w14:val="standardContextual"/>
            </w:rPr>
          </w:pPr>
          <w:hyperlink w:anchor="_Toc224211840" w:history="1">
            <w:r w:rsidRPr="004B1B69">
              <w:rPr>
                <w:rStyle w:val="Hyperlink"/>
                <w:rFonts w:ascii="Arial" w:hAnsi="Arial" w:cs="Arial"/>
                <w:noProof/>
                <w:color w:val="000000" w:themeColor="text1"/>
              </w:rPr>
              <w:t>1.3.3 Observation and Attention to Detail</w:t>
            </w:r>
            <w:r w:rsidRPr="004B1B69">
              <w:rPr>
                <w:rFonts w:ascii="Arial" w:hAnsi="Arial" w:cs="Arial"/>
                <w:noProof/>
                <w:webHidden/>
                <w:color w:val="000000" w:themeColor="text1"/>
              </w:rPr>
              <w:tab/>
            </w:r>
            <w:r w:rsidRPr="004B1B69">
              <w:rPr>
                <w:rFonts w:ascii="Arial" w:hAnsi="Arial" w:cs="Arial"/>
                <w:noProof/>
                <w:webHidden/>
                <w:color w:val="000000" w:themeColor="text1"/>
              </w:rPr>
              <w:fldChar w:fldCharType="begin"/>
            </w:r>
            <w:r w:rsidRPr="004B1B69">
              <w:rPr>
                <w:rFonts w:ascii="Arial" w:hAnsi="Arial" w:cs="Arial"/>
                <w:noProof/>
                <w:webHidden/>
                <w:color w:val="000000" w:themeColor="text1"/>
              </w:rPr>
              <w:instrText xml:space="preserve"> PAGEREF _Toc224211840 \h </w:instrText>
            </w:r>
            <w:r w:rsidRPr="004B1B69">
              <w:rPr>
                <w:rFonts w:ascii="Arial" w:hAnsi="Arial" w:cs="Arial"/>
                <w:noProof/>
                <w:webHidden/>
                <w:color w:val="000000" w:themeColor="text1"/>
              </w:rPr>
            </w:r>
            <w:r w:rsidRPr="004B1B69">
              <w:rPr>
                <w:rFonts w:ascii="Arial" w:hAnsi="Arial" w:cs="Arial"/>
                <w:noProof/>
                <w:webHidden/>
                <w:color w:val="000000" w:themeColor="text1"/>
              </w:rPr>
              <w:fldChar w:fldCharType="separate"/>
            </w:r>
            <w:r w:rsidRPr="004B1B69">
              <w:rPr>
                <w:rFonts w:ascii="Arial" w:hAnsi="Arial" w:cs="Arial"/>
                <w:noProof/>
                <w:webHidden/>
                <w:color w:val="000000" w:themeColor="text1"/>
              </w:rPr>
              <w:t>6</w:t>
            </w:r>
            <w:r w:rsidRPr="004B1B69">
              <w:rPr>
                <w:rFonts w:ascii="Arial" w:hAnsi="Arial" w:cs="Arial"/>
                <w:noProof/>
                <w:webHidden/>
                <w:color w:val="000000" w:themeColor="text1"/>
              </w:rPr>
              <w:fldChar w:fldCharType="end"/>
            </w:r>
          </w:hyperlink>
        </w:p>
        <w:p w14:paraId="0A387885" w14:textId="75C57BED" w:rsidR="001122A3" w:rsidRPr="004B1B69" w:rsidRDefault="001122A3">
          <w:pPr>
            <w:pStyle w:val="TOC1"/>
            <w:tabs>
              <w:tab w:val="right" w:leader="dot" w:pos="9016"/>
            </w:tabs>
            <w:rPr>
              <w:rFonts w:ascii="Arial" w:eastAsiaTheme="minorEastAsia" w:hAnsi="Arial" w:cs="Arial"/>
              <w:b w:val="0"/>
              <w:bCs w:val="0"/>
              <w:i w:val="0"/>
              <w:iCs w:val="0"/>
              <w:noProof/>
              <w:color w:val="000000" w:themeColor="text1"/>
              <w:kern w:val="2"/>
              <w:sz w:val="22"/>
              <w:szCs w:val="22"/>
              <w14:ligatures w14:val="standardContextual"/>
            </w:rPr>
          </w:pPr>
          <w:hyperlink w:anchor="_Toc224211841" w:history="1">
            <w:r w:rsidRPr="004B1B69">
              <w:rPr>
                <w:rStyle w:val="Hyperlink"/>
                <w:rFonts w:ascii="Arial" w:hAnsi="Arial" w:cs="Arial"/>
                <w:noProof/>
                <w:color w:val="000000" w:themeColor="text1"/>
                <w:sz w:val="22"/>
                <w:szCs w:val="22"/>
              </w:rPr>
              <w:t>1.4 Strategies to Improve these Skills</w:t>
            </w:r>
            <w:r w:rsidRPr="004B1B69">
              <w:rPr>
                <w:rFonts w:ascii="Arial" w:hAnsi="Arial" w:cs="Arial"/>
                <w:noProof/>
                <w:webHidden/>
                <w:color w:val="000000" w:themeColor="text1"/>
                <w:sz w:val="22"/>
                <w:szCs w:val="22"/>
              </w:rPr>
              <w:tab/>
            </w:r>
            <w:r w:rsidRPr="004B1B69">
              <w:rPr>
                <w:rFonts w:ascii="Arial" w:hAnsi="Arial" w:cs="Arial"/>
                <w:noProof/>
                <w:webHidden/>
                <w:color w:val="000000" w:themeColor="text1"/>
                <w:sz w:val="22"/>
                <w:szCs w:val="22"/>
              </w:rPr>
              <w:fldChar w:fldCharType="begin"/>
            </w:r>
            <w:r w:rsidRPr="004B1B69">
              <w:rPr>
                <w:rFonts w:ascii="Arial" w:hAnsi="Arial" w:cs="Arial"/>
                <w:noProof/>
                <w:webHidden/>
                <w:color w:val="000000" w:themeColor="text1"/>
                <w:sz w:val="22"/>
                <w:szCs w:val="22"/>
              </w:rPr>
              <w:instrText xml:space="preserve"> PAGEREF _Toc224211841 \h </w:instrText>
            </w:r>
            <w:r w:rsidRPr="004B1B69">
              <w:rPr>
                <w:rFonts w:ascii="Arial" w:hAnsi="Arial" w:cs="Arial"/>
                <w:noProof/>
                <w:webHidden/>
                <w:color w:val="000000" w:themeColor="text1"/>
                <w:sz w:val="22"/>
                <w:szCs w:val="22"/>
              </w:rPr>
            </w:r>
            <w:r w:rsidRPr="004B1B69">
              <w:rPr>
                <w:rFonts w:ascii="Arial" w:hAnsi="Arial" w:cs="Arial"/>
                <w:noProof/>
                <w:webHidden/>
                <w:color w:val="000000" w:themeColor="text1"/>
                <w:sz w:val="22"/>
                <w:szCs w:val="22"/>
              </w:rPr>
              <w:fldChar w:fldCharType="separate"/>
            </w:r>
            <w:r w:rsidRPr="004B1B69">
              <w:rPr>
                <w:rFonts w:ascii="Arial" w:hAnsi="Arial" w:cs="Arial"/>
                <w:noProof/>
                <w:webHidden/>
                <w:color w:val="000000" w:themeColor="text1"/>
                <w:sz w:val="22"/>
                <w:szCs w:val="22"/>
              </w:rPr>
              <w:t>6</w:t>
            </w:r>
            <w:r w:rsidRPr="004B1B69">
              <w:rPr>
                <w:rFonts w:ascii="Arial" w:hAnsi="Arial" w:cs="Arial"/>
                <w:noProof/>
                <w:webHidden/>
                <w:color w:val="000000" w:themeColor="text1"/>
                <w:sz w:val="22"/>
                <w:szCs w:val="22"/>
              </w:rPr>
              <w:fldChar w:fldCharType="end"/>
            </w:r>
          </w:hyperlink>
        </w:p>
        <w:p w14:paraId="337429D5" w14:textId="388E9E53" w:rsidR="001122A3" w:rsidRPr="004B1B69" w:rsidRDefault="001122A3">
          <w:pPr>
            <w:pStyle w:val="TOC1"/>
            <w:tabs>
              <w:tab w:val="right" w:leader="dot" w:pos="9016"/>
            </w:tabs>
            <w:rPr>
              <w:rFonts w:ascii="Arial" w:eastAsiaTheme="minorEastAsia" w:hAnsi="Arial" w:cs="Arial"/>
              <w:b w:val="0"/>
              <w:bCs w:val="0"/>
              <w:i w:val="0"/>
              <w:iCs w:val="0"/>
              <w:noProof/>
              <w:color w:val="000000" w:themeColor="text1"/>
              <w:kern w:val="2"/>
              <w:sz w:val="22"/>
              <w:szCs w:val="22"/>
              <w14:ligatures w14:val="standardContextual"/>
            </w:rPr>
          </w:pPr>
          <w:hyperlink w:anchor="_Toc224211842" w:history="1">
            <w:r w:rsidRPr="004B1B69">
              <w:rPr>
                <w:rStyle w:val="Hyperlink"/>
                <w:rFonts w:ascii="Arial" w:hAnsi="Arial" w:cs="Arial"/>
                <w:noProof/>
                <w:color w:val="000000" w:themeColor="text1"/>
                <w:sz w:val="22"/>
                <w:szCs w:val="22"/>
              </w:rPr>
              <w:t>1.5 Conclusion</w:t>
            </w:r>
            <w:r w:rsidRPr="004B1B69">
              <w:rPr>
                <w:rFonts w:ascii="Arial" w:hAnsi="Arial" w:cs="Arial"/>
                <w:noProof/>
                <w:webHidden/>
                <w:color w:val="000000" w:themeColor="text1"/>
                <w:sz w:val="22"/>
                <w:szCs w:val="22"/>
              </w:rPr>
              <w:tab/>
            </w:r>
            <w:r w:rsidRPr="004B1B69">
              <w:rPr>
                <w:rFonts w:ascii="Arial" w:hAnsi="Arial" w:cs="Arial"/>
                <w:noProof/>
                <w:webHidden/>
                <w:color w:val="000000" w:themeColor="text1"/>
                <w:sz w:val="22"/>
                <w:szCs w:val="22"/>
              </w:rPr>
              <w:fldChar w:fldCharType="begin"/>
            </w:r>
            <w:r w:rsidRPr="004B1B69">
              <w:rPr>
                <w:rFonts w:ascii="Arial" w:hAnsi="Arial" w:cs="Arial"/>
                <w:noProof/>
                <w:webHidden/>
                <w:color w:val="000000" w:themeColor="text1"/>
                <w:sz w:val="22"/>
                <w:szCs w:val="22"/>
              </w:rPr>
              <w:instrText xml:space="preserve"> PAGEREF _Toc224211842 \h </w:instrText>
            </w:r>
            <w:r w:rsidRPr="004B1B69">
              <w:rPr>
                <w:rFonts w:ascii="Arial" w:hAnsi="Arial" w:cs="Arial"/>
                <w:noProof/>
                <w:webHidden/>
                <w:color w:val="000000" w:themeColor="text1"/>
                <w:sz w:val="22"/>
                <w:szCs w:val="22"/>
              </w:rPr>
            </w:r>
            <w:r w:rsidRPr="004B1B69">
              <w:rPr>
                <w:rFonts w:ascii="Arial" w:hAnsi="Arial" w:cs="Arial"/>
                <w:noProof/>
                <w:webHidden/>
                <w:color w:val="000000" w:themeColor="text1"/>
                <w:sz w:val="22"/>
                <w:szCs w:val="22"/>
              </w:rPr>
              <w:fldChar w:fldCharType="separate"/>
            </w:r>
            <w:r w:rsidRPr="004B1B69">
              <w:rPr>
                <w:rFonts w:ascii="Arial" w:hAnsi="Arial" w:cs="Arial"/>
                <w:noProof/>
                <w:webHidden/>
                <w:color w:val="000000" w:themeColor="text1"/>
                <w:sz w:val="22"/>
                <w:szCs w:val="22"/>
              </w:rPr>
              <w:t>7</w:t>
            </w:r>
            <w:r w:rsidRPr="004B1B69">
              <w:rPr>
                <w:rFonts w:ascii="Arial" w:hAnsi="Arial" w:cs="Arial"/>
                <w:noProof/>
                <w:webHidden/>
                <w:color w:val="000000" w:themeColor="text1"/>
                <w:sz w:val="22"/>
                <w:szCs w:val="22"/>
              </w:rPr>
              <w:fldChar w:fldCharType="end"/>
            </w:r>
          </w:hyperlink>
        </w:p>
        <w:p w14:paraId="0A75ADF8" w14:textId="461274E4" w:rsidR="001122A3" w:rsidRPr="004B1B69" w:rsidRDefault="001122A3">
          <w:pPr>
            <w:pStyle w:val="TOC1"/>
            <w:tabs>
              <w:tab w:val="right" w:leader="dot" w:pos="9016"/>
            </w:tabs>
            <w:rPr>
              <w:rFonts w:ascii="Arial" w:eastAsiaTheme="minorEastAsia" w:hAnsi="Arial" w:cs="Arial"/>
              <w:b w:val="0"/>
              <w:bCs w:val="0"/>
              <w:i w:val="0"/>
              <w:iCs w:val="0"/>
              <w:noProof/>
              <w:color w:val="000000" w:themeColor="text1"/>
              <w:kern w:val="2"/>
              <w:sz w:val="22"/>
              <w:szCs w:val="22"/>
              <w14:ligatures w14:val="standardContextual"/>
            </w:rPr>
          </w:pPr>
          <w:hyperlink w:anchor="_Toc224211843" w:history="1">
            <w:r w:rsidRPr="004B1B69">
              <w:rPr>
                <w:rStyle w:val="Hyperlink"/>
                <w:rFonts w:ascii="Arial" w:hAnsi="Arial" w:cs="Arial"/>
                <w:noProof/>
                <w:color w:val="000000" w:themeColor="text1"/>
                <w:sz w:val="22"/>
                <w:szCs w:val="22"/>
              </w:rPr>
              <w:t>Reference List</w:t>
            </w:r>
            <w:r w:rsidRPr="004B1B69">
              <w:rPr>
                <w:rFonts w:ascii="Arial" w:hAnsi="Arial" w:cs="Arial"/>
                <w:noProof/>
                <w:webHidden/>
                <w:color w:val="000000" w:themeColor="text1"/>
                <w:sz w:val="22"/>
                <w:szCs w:val="22"/>
              </w:rPr>
              <w:tab/>
            </w:r>
            <w:r w:rsidRPr="004B1B69">
              <w:rPr>
                <w:rFonts w:ascii="Arial" w:hAnsi="Arial" w:cs="Arial"/>
                <w:noProof/>
                <w:webHidden/>
                <w:color w:val="000000" w:themeColor="text1"/>
                <w:sz w:val="22"/>
                <w:szCs w:val="22"/>
              </w:rPr>
              <w:fldChar w:fldCharType="begin"/>
            </w:r>
            <w:r w:rsidRPr="004B1B69">
              <w:rPr>
                <w:rFonts w:ascii="Arial" w:hAnsi="Arial" w:cs="Arial"/>
                <w:noProof/>
                <w:webHidden/>
                <w:color w:val="000000" w:themeColor="text1"/>
                <w:sz w:val="22"/>
                <w:szCs w:val="22"/>
              </w:rPr>
              <w:instrText xml:space="preserve"> PAGEREF _Toc224211843 \h </w:instrText>
            </w:r>
            <w:r w:rsidRPr="004B1B69">
              <w:rPr>
                <w:rFonts w:ascii="Arial" w:hAnsi="Arial" w:cs="Arial"/>
                <w:noProof/>
                <w:webHidden/>
                <w:color w:val="000000" w:themeColor="text1"/>
                <w:sz w:val="22"/>
                <w:szCs w:val="22"/>
              </w:rPr>
            </w:r>
            <w:r w:rsidRPr="004B1B69">
              <w:rPr>
                <w:rFonts w:ascii="Arial" w:hAnsi="Arial" w:cs="Arial"/>
                <w:noProof/>
                <w:webHidden/>
                <w:color w:val="000000" w:themeColor="text1"/>
                <w:sz w:val="22"/>
                <w:szCs w:val="22"/>
              </w:rPr>
              <w:fldChar w:fldCharType="separate"/>
            </w:r>
            <w:r w:rsidRPr="004B1B69">
              <w:rPr>
                <w:rFonts w:ascii="Arial" w:hAnsi="Arial" w:cs="Arial"/>
                <w:noProof/>
                <w:webHidden/>
                <w:color w:val="000000" w:themeColor="text1"/>
                <w:sz w:val="22"/>
                <w:szCs w:val="22"/>
              </w:rPr>
              <w:t>8</w:t>
            </w:r>
            <w:r w:rsidRPr="004B1B69">
              <w:rPr>
                <w:rFonts w:ascii="Arial" w:hAnsi="Arial" w:cs="Arial"/>
                <w:noProof/>
                <w:webHidden/>
                <w:color w:val="000000" w:themeColor="text1"/>
                <w:sz w:val="22"/>
                <w:szCs w:val="22"/>
              </w:rPr>
              <w:fldChar w:fldCharType="end"/>
            </w:r>
          </w:hyperlink>
        </w:p>
        <w:p w14:paraId="1D4B7172" w14:textId="5F9FB18C" w:rsidR="00445546" w:rsidRPr="004B1B69" w:rsidRDefault="00445546">
          <w:pPr>
            <w:rPr>
              <w:rFonts w:ascii="Arial" w:hAnsi="Arial" w:cs="Arial"/>
              <w:color w:val="000000" w:themeColor="text1"/>
              <w:sz w:val="22"/>
              <w:szCs w:val="22"/>
            </w:rPr>
          </w:pPr>
          <w:r w:rsidRPr="004B1B69">
            <w:rPr>
              <w:rFonts w:ascii="Arial" w:hAnsi="Arial" w:cs="Arial"/>
              <w:b/>
              <w:bCs/>
              <w:noProof/>
              <w:color w:val="000000" w:themeColor="text1"/>
              <w:sz w:val="22"/>
              <w:szCs w:val="22"/>
            </w:rPr>
            <w:fldChar w:fldCharType="end"/>
          </w:r>
        </w:p>
      </w:sdtContent>
    </w:sdt>
    <w:p w14:paraId="4A7DE4A5" w14:textId="77777777" w:rsidR="00445546" w:rsidRDefault="00445546" w:rsidP="00445546">
      <w:pPr>
        <w:pStyle w:val="Heading1"/>
        <w:rPr>
          <w:rFonts w:ascii="Arial" w:hAnsi="Arial" w:cs="Arial"/>
          <w:b/>
          <w:bCs/>
          <w:sz w:val="22"/>
          <w:szCs w:val="22"/>
        </w:rPr>
      </w:pPr>
    </w:p>
    <w:p w14:paraId="7F0288E3" w14:textId="77777777" w:rsidR="00445546" w:rsidRDefault="00445546" w:rsidP="00445546">
      <w:pPr>
        <w:rPr>
          <w:lang w:eastAsia="en-US"/>
        </w:rPr>
      </w:pPr>
    </w:p>
    <w:p w14:paraId="05A7C8C1" w14:textId="77777777" w:rsidR="00445546" w:rsidRDefault="00445546" w:rsidP="00445546">
      <w:pPr>
        <w:rPr>
          <w:lang w:eastAsia="en-US"/>
        </w:rPr>
      </w:pPr>
    </w:p>
    <w:p w14:paraId="5B1012B6" w14:textId="77777777" w:rsidR="00445546" w:rsidRDefault="00445546" w:rsidP="00445546">
      <w:pPr>
        <w:rPr>
          <w:lang w:eastAsia="en-US"/>
        </w:rPr>
      </w:pPr>
    </w:p>
    <w:p w14:paraId="1E9F52BE" w14:textId="77777777" w:rsidR="00445546" w:rsidRDefault="00445546" w:rsidP="00445546">
      <w:pPr>
        <w:rPr>
          <w:lang w:eastAsia="en-US"/>
        </w:rPr>
      </w:pPr>
    </w:p>
    <w:p w14:paraId="16D60F5A" w14:textId="77777777" w:rsidR="00445546" w:rsidRDefault="00445546" w:rsidP="00445546">
      <w:pPr>
        <w:rPr>
          <w:lang w:eastAsia="en-US"/>
        </w:rPr>
      </w:pPr>
    </w:p>
    <w:p w14:paraId="6B8BDDA0" w14:textId="77777777" w:rsidR="00445546" w:rsidRDefault="00445546" w:rsidP="00445546">
      <w:pPr>
        <w:rPr>
          <w:lang w:eastAsia="en-US"/>
        </w:rPr>
      </w:pPr>
    </w:p>
    <w:p w14:paraId="29723C3F" w14:textId="77777777" w:rsidR="00445546" w:rsidRDefault="00445546" w:rsidP="00445546">
      <w:pPr>
        <w:rPr>
          <w:lang w:eastAsia="en-US"/>
        </w:rPr>
      </w:pPr>
    </w:p>
    <w:p w14:paraId="111C04F8" w14:textId="77777777" w:rsidR="00445546" w:rsidRDefault="00445546" w:rsidP="00445546">
      <w:pPr>
        <w:rPr>
          <w:lang w:eastAsia="en-US"/>
        </w:rPr>
      </w:pPr>
    </w:p>
    <w:p w14:paraId="773E817E" w14:textId="77777777" w:rsidR="00445546" w:rsidRDefault="00445546" w:rsidP="00445546">
      <w:pPr>
        <w:rPr>
          <w:lang w:eastAsia="en-US"/>
        </w:rPr>
      </w:pPr>
    </w:p>
    <w:p w14:paraId="02304E47" w14:textId="77777777" w:rsidR="00445546" w:rsidRDefault="00445546" w:rsidP="00445546">
      <w:pPr>
        <w:rPr>
          <w:lang w:eastAsia="en-US"/>
        </w:rPr>
      </w:pPr>
    </w:p>
    <w:p w14:paraId="7C77A785" w14:textId="77777777" w:rsidR="00445546" w:rsidRDefault="00445546" w:rsidP="00445546">
      <w:pPr>
        <w:rPr>
          <w:lang w:eastAsia="en-US"/>
        </w:rPr>
      </w:pPr>
    </w:p>
    <w:p w14:paraId="26312F89" w14:textId="77777777" w:rsidR="00445546" w:rsidRDefault="00445546" w:rsidP="00445546">
      <w:pPr>
        <w:rPr>
          <w:lang w:eastAsia="en-US"/>
        </w:rPr>
      </w:pPr>
    </w:p>
    <w:p w14:paraId="6C657673" w14:textId="77777777" w:rsidR="00445546" w:rsidRDefault="00445546" w:rsidP="00445546">
      <w:pPr>
        <w:rPr>
          <w:lang w:eastAsia="en-US"/>
        </w:rPr>
      </w:pPr>
    </w:p>
    <w:p w14:paraId="69F43D6C" w14:textId="77777777" w:rsidR="00445546" w:rsidRDefault="00445546" w:rsidP="00445546">
      <w:pPr>
        <w:rPr>
          <w:lang w:eastAsia="en-US"/>
        </w:rPr>
      </w:pPr>
    </w:p>
    <w:p w14:paraId="234EE385" w14:textId="77777777" w:rsidR="00445546" w:rsidRDefault="00445546" w:rsidP="00445546">
      <w:pPr>
        <w:rPr>
          <w:lang w:eastAsia="en-US"/>
        </w:rPr>
      </w:pPr>
    </w:p>
    <w:p w14:paraId="4322CC56" w14:textId="77777777" w:rsidR="00445546" w:rsidRDefault="00445546" w:rsidP="00445546">
      <w:pPr>
        <w:rPr>
          <w:lang w:eastAsia="en-US"/>
        </w:rPr>
      </w:pPr>
    </w:p>
    <w:p w14:paraId="0BEB657C" w14:textId="77777777" w:rsidR="00445546" w:rsidRDefault="00445546" w:rsidP="00445546">
      <w:pPr>
        <w:rPr>
          <w:lang w:eastAsia="en-US"/>
        </w:rPr>
      </w:pPr>
    </w:p>
    <w:p w14:paraId="7D4C745E" w14:textId="77777777" w:rsidR="00445546" w:rsidRDefault="00445546" w:rsidP="00445546">
      <w:pPr>
        <w:rPr>
          <w:lang w:eastAsia="en-US"/>
        </w:rPr>
      </w:pPr>
    </w:p>
    <w:p w14:paraId="1369E677" w14:textId="77777777" w:rsidR="00445546" w:rsidRDefault="00445546" w:rsidP="00445546">
      <w:pPr>
        <w:rPr>
          <w:lang w:eastAsia="en-US"/>
        </w:rPr>
      </w:pPr>
    </w:p>
    <w:p w14:paraId="1D72A057" w14:textId="77777777" w:rsidR="00445546" w:rsidRDefault="00445546" w:rsidP="00445546">
      <w:pPr>
        <w:rPr>
          <w:lang w:eastAsia="en-US"/>
        </w:rPr>
      </w:pPr>
    </w:p>
    <w:p w14:paraId="1D36B299" w14:textId="77777777" w:rsidR="00445546" w:rsidRDefault="00445546" w:rsidP="00445546">
      <w:pPr>
        <w:rPr>
          <w:lang w:eastAsia="en-US"/>
        </w:rPr>
      </w:pPr>
    </w:p>
    <w:p w14:paraId="0776EFDF" w14:textId="77777777" w:rsidR="00445546" w:rsidRDefault="00445546" w:rsidP="00445546">
      <w:pPr>
        <w:rPr>
          <w:lang w:eastAsia="en-US"/>
        </w:rPr>
      </w:pPr>
    </w:p>
    <w:p w14:paraId="13D495A5" w14:textId="77777777" w:rsidR="00445546" w:rsidRDefault="00445546" w:rsidP="00445546">
      <w:pPr>
        <w:rPr>
          <w:lang w:eastAsia="en-US"/>
        </w:rPr>
      </w:pPr>
    </w:p>
    <w:p w14:paraId="0CC53D80" w14:textId="77777777" w:rsidR="00445546" w:rsidRDefault="00445546" w:rsidP="00445546">
      <w:pPr>
        <w:rPr>
          <w:lang w:eastAsia="en-US"/>
        </w:rPr>
      </w:pPr>
    </w:p>
    <w:p w14:paraId="5A898774" w14:textId="77777777" w:rsidR="00445546" w:rsidRDefault="00445546" w:rsidP="00445546">
      <w:pPr>
        <w:rPr>
          <w:lang w:eastAsia="en-US"/>
        </w:rPr>
      </w:pPr>
    </w:p>
    <w:p w14:paraId="112A09F9" w14:textId="77777777" w:rsidR="00445546" w:rsidRDefault="00445546" w:rsidP="00445546">
      <w:pPr>
        <w:rPr>
          <w:lang w:eastAsia="en-US"/>
        </w:rPr>
      </w:pPr>
    </w:p>
    <w:p w14:paraId="0FCE66F1" w14:textId="77777777" w:rsidR="00445546" w:rsidRDefault="00445546" w:rsidP="00445546">
      <w:pPr>
        <w:rPr>
          <w:lang w:eastAsia="en-US"/>
        </w:rPr>
      </w:pPr>
    </w:p>
    <w:p w14:paraId="38D8F095" w14:textId="77777777" w:rsidR="00445546" w:rsidRDefault="00445546" w:rsidP="00445546">
      <w:pPr>
        <w:rPr>
          <w:lang w:eastAsia="en-US"/>
        </w:rPr>
      </w:pPr>
    </w:p>
    <w:p w14:paraId="72C2C82F" w14:textId="77777777" w:rsidR="00445546" w:rsidRDefault="00445546" w:rsidP="00445546">
      <w:pPr>
        <w:rPr>
          <w:lang w:eastAsia="en-US"/>
        </w:rPr>
      </w:pPr>
    </w:p>
    <w:p w14:paraId="300F1598" w14:textId="77777777" w:rsidR="00445546" w:rsidRDefault="00445546" w:rsidP="00445546">
      <w:pPr>
        <w:rPr>
          <w:lang w:eastAsia="en-US"/>
        </w:rPr>
      </w:pPr>
    </w:p>
    <w:p w14:paraId="2F9F35FC" w14:textId="77777777" w:rsidR="00445546" w:rsidRDefault="00445546" w:rsidP="00445546">
      <w:pPr>
        <w:rPr>
          <w:lang w:eastAsia="en-US"/>
        </w:rPr>
      </w:pPr>
    </w:p>
    <w:p w14:paraId="0BD88CE6" w14:textId="77777777" w:rsidR="001122A3" w:rsidRPr="001122A3" w:rsidRDefault="001122A3" w:rsidP="001122A3">
      <w:pPr>
        <w:pStyle w:val="Heading1"/>
        <w:rPr>
          <w:rFonts w:ascii="Arial" w:hAnsi="Arial" w:cs="Arial"/>
          <w:b/>
          <w:bCs/>
          <w:color w:val="000000" w:themeColor="text1"/>
          <w:sz w:val="22"/>
          <w:szCs w:val="22"/>
        </w:rPr>
      </w:pPr>
      <w:bookmarkStart w:id="0" w:name="_Toc224211835"/>
      <w:r w:rsidRPr="001122A3">
        <w:rPr>
          <w:rFonts w:ascii="Arial" w:hAnsi="Arial" w:cs="Arial"/>
          <w:b/>
          <w:bCs/>
          <w:color w:val="000000" w:themeColor="text1"/>
          <w:sz w:val="22"/>
          <w:szCs w:val="22"/>
        </w:rPr>
        <w:lastRenderedPageBreak/>
        <w:t>1.1 Introduction</w:t>
      </w:r>
      <w:bookmarkEnd w:id="0"/>
      <w:r w:rsidRPr="001122A3">
        <w:rPr>
          <w:rFonts w:ascii="Arial" w:hAnsi="Arial" w:cs="Arial"/>
          <w:b/>
          <w:bCs/>
          <w:color w:val="000000" w:themeColor="text1"/>
          <w:sz w:val="22"/>
          <w:szCs w:val="22"/>
        </w:rPr>
        <w:t xml:space="preserve"> </w:t>
      </w:r>
    </w:p>
    <w:p w14:paraId="0DA20A08" w14:textId="1DDA6099" w:rsidR="001122A3" w:rsidRPr="001122A3" w:rsidRDefault="001122A3" w:rsidP="001122A3">
      <w:pPr>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t>This report will establish the responsibilities and duties of a care assistant; it will focus on three primary skills needed for the position and provide strategies for improving each of these skills. The report will elaborate on the importance of ongoing professional growth in making sure continuous delivery of quality, secure and person-centred care is provided. Supporting those who are vulnerable in the community is an essential task of the health and social care sectors. Care providers serve individuals who are sick, aged, or disabled by offering them emotional, practical and physical support. They play a major role in an individual’s life, ensuring their independence, dignity and general well-being is protected.</w:t>
      </w:r>
    </w:p>
    <w:p w14:paraId="1C678A68" w14:textId="77777777" w:rsidR="001122A3" w:rsidRPr="001122A3" w:rsidRDefault="001122A3" w:rsidP="001122A3">
      <w:pPr>
        <w:rPr>
          <w:rFonts w:ascii="Arial" w:hAnsi="Arial" w:cs="Arial"/>
          <w:color w:val="000000" w:themeColor="text1"/>
          <w:sz w:val="22"/>
          <w:szCs w:val="22"/>
        </w:rPr>
      </w:pPr>
    </w:p>
    <w:p w14:paraId="4B3585C8" w14:textId="77777777" w:rsidR="001122A3" w:rsidRPr="001122A3" w:rsidRDefault="001122A3" w:rsidP="001122A3">
      <w:pPr>
        <w:pStyle w:val="Heading1"/>
        <w:rPr>
          <w:rFonts w:ascii="Arial" w:hAnsi="Arial" w:cs="Arial"/>
          <w:color w:val="000000" w:themeColor="text1"/>
          <w:sz w:val="22"/>
          <w:szCs w:val="22"/>
        </w:rPr>
      </w:pPr>
    </w:p>
    <w:p w14:paraId="5F5A26DE" w14:textId="77777777" w:rsidR="001122A3" w:rsidRPr="001122A3" w:rsidRDefault="001122A3" w:rsidP="001122A3">
      <w:pPr>
        <w:pStyle w:val="Heading1"/>
        <w:rPr>
          <w:rFonts w:ascii="Arial" w:hAnsi="Arial" w:cs="Arial"/>
          <w:color w:val="000000" w:themeColor="text1"/>
          <w:sz w:val="22"/>
          <w:szCs w:val="22"/>
        </w:rPr>
      </w:pPr>
    </w:p>
    <w:p w14:paraId="2091EAFE" w14:textId="77777777" w:rsidR="001122A3" w:rsidRPr="001122A3" w:rsidRDefault="001122A3" w:rsidP="001122A3">
      <w:pPr>
        <w:pStyle w:val="Heading1"/>
        <w:rPr>
          <w:rFonts w:ascii="Arial" w:hAnsi="Arial" w:cs="Arial"/>
          <w:color w:val="000000" w:themeColor="text1"/>
          <w:sz w:val="22"/>
          <w:szCs w:val="22"/>
        </w:rPr>
      </w:pPr>
    </w:p>
    <w:p w14:paraId="18F0CBAC" w14:textId="77777777" w:rsidR="001122A3" w:rsidRPr="001122A3" w:rsidRDefault="001122A3" w:rsidP="001122A3">
      <w:pPr>
        <w:pStyle w:val="Heading1"/>
        <w:rPr>
          <w:rFonts w:ascii="Arial" w:hAnsi="Arial" w:cs="Arial"/>
          <w:color w:val="000000" w:themeColor="text1"/>
          <w:sz w:val="22"/>
          <w:szCs w:val="22"/>
        </w:rPr>
      </w:pPr>
    </w:p>
    <w:p w14:paraId="68C23E34" w14:textId="77777777" w:rsidR="001122A3" w:rsidRPr="001122A3" w:rsidRDefault="001122A3" w:rsidP="001122A3">
      <w:pPr>
        <w:pStyle w:val="Heading1"/>
        <w:rPr>
          <w:rFonts w:ascii="Arial" w:hAnsi="Arial" w:cs="Arial"/>
          <w:color w:val="000000" w:themeColor="text1"/>
          <w:sz w:val="22"/>
          <w:szCs w:val="22"/>
        </w:rPr>
      </w:pPr>
    </w:p>
    <w:p w14:paraId="7ED93DFC" w14:textId="77777777" w:rsidR="001122A3" w:rsidRPr="001122A3" w:rsidRDefault="001122A3" w:rsidP="001122A3">
      <w:pPr>
        <w:pStyle w:val="Heading1"/>
        <w:rPr>
          <w:rFonts w:ascii="Arial" w:hAnsi="Arial" w:cs="Arial"/>
          <w:color w:val="000000" w:themeColor="text1"/>
          <w:sz w:val="22"/>
          <w:szCs w:val="22"/>
        </w:rPr>
      </w:pPr>
    </w:p>
    <w:p w14:paraId="6F2BD85E" w14:textId="77777777" w:rsidR="001122A3" w:rsidRPr="001122A3" w:rsidRDefault="001122A3" w:rsidP="001122A3">
      <w:pPr>
        <w:pStyle w:val="Heading1"/>
        <w:rPr>
          <w:rFonts w:ascii="Arial" w:hAnsi="Arial" w:cs="Arial"/>
          <w:color w:val="000000" w:themeColor="text1"/>
          <w:sz w:val="22"/>
          <w:szCs w:val="22"/>
        </w:rPr>
      </w:pPr>
    </w:p>
    <w:p w14:paraId="001876AD" w14:textId="77777777" w:rsidR="001122A3" w:rsidRPr="001122A3" w:rsidRDefault="001122A3" w:rsidP="001122A3">
      <w:pPr>
        <w:pStyle w:val="Heading1"/>
        <w:rPr>
          <w:rFonts w:ascii="Arial" w:hAnsi="Arial" w:cs="Arial"/>
          <w:color w:val="000000" w:themeColor="text1"/>
          <w:sz w:val="22"/>
          <w:szCs w:val="22"/>
        </w:rPr>
      </w:pPr>
    </w:p>
    <w:p w14:paraId="458D8D4F" w14:textId="77777777" w:rsidR="001122A3" w:rsidRPr="001122A3" w:rsidRDefault="001122A3" w:rsidP="001122A3">
      <w:pPr>
        <w:pStyle w:val="Heading1"/>
        <w:rPr>
          <w:rFonts w:ascii="Arial" w:hAnsi="Arial" w:cs="Arial"/>
          <w:color w:val="000000" w:themeColor="text1"/>
          <w:sz w:val="22"/>
          <w:szCs w:val="22"/>
        </w:rPr>
      </w:pPr>
    </w:p>
    <w:p w14:paraId="6272EDF5" w14:textId="77777777" w:rsidR="001122A3" w:rsidRPr="001122A3" w:rsidRDefault="001122A3" w:rsidP="001122A3">
      <w:pPr>
        <w:pStyle w:val="Heading1"/>
        <w:rPr>
          <w:rFonts w:ascii="Arial" w:hAnsi="Arial" w:cs="Arial"/>
          <w:color w:val="000000" w:themeColor="text1"/>
          <w:sz w:val="22"/>
          <w:szCs w:val="22"/>
        </w:rPr>
      </w:pPr>
    </w:p>
    <w:p w14:paraId="6E1FCACF" w14:textId="77777777" w:rsidR="001122A3" w:rsidRPr="001122A3" w:rsidRDefault="001122A3" w:rsidP="001122A3">
      <w:pPr>
        <w:pStyle w:val="Heading1"/>
        <w:rPr>
          <w:rFonts w:ascii="Arial" w:hAnsi="Arial" w:cs="Arial"/>
          <w:color w:val="000000" w:themeColor="text1"/>
          <w:sz w:val="22"/>
          <w:szCs w:val="22"/>
        </w:rPr>
      </w:pPr>
    </w:p>
    <w:p w14:paraId="3976C8BF" w14:textId="77777777" w:rsidR="001122A3" w:rsidRPr="001122A3" w:rsidRDefault="001122A3" w:rsidP="001122A3">
      <w:pPr>
        <w:pStyle w:val="Heading1"/>
        <w:rPr>
          <w:rFonts w:ascii="Arial" w:hAnsi="Arial" w:cs="Arial"/>
          <w:color w:val="000000" w:themeColor="text1"/>
          <w:sz w:val="22"/>
          <w:szCs w:val="22"/>
        </w:rPr>
      </w:pPr>
      <w:bookmarkStart w:id="1" w:name="_Toc224194702"/>
    </w:p>
    <w:p w14:paraId="0FEA73FD" w14:textId="77777777" w:rsidR="001122A3" w:rsidRPr="001122A3" w:rsidRDefault="001122A3" w:rsidP="001122A3">
      <w:pPr>
        <w:rPr>
          <w:rFonts w:ascii="Arial" w:hAnsi="Arial" w:cs="Arial"/>
          <w:sz w:val="22"/>
          <w:szCs w:val="22"/>
          <w:lang w:eastAsia="en-US"/>
        </w:rPr>
      </w:pPr>
    </w:p>
    <w:p w14:paraId="37AFB54C" w14:textId="77777777" w:rsidR="001122A3" w:rsidRPr="001122A3" w:rsidRDefault="001122A3" w:rsidP="001122A3">
      <w:pPr>
        <w:pStyle w:val="Heading1"/>
        <w:rPr>
          <w:rFonts w:ascii="Arial" w:hAnsi="Arial" w:cs="Arial"/>
          <w:b/>
          <w:bCs/>
          <w:color w:val="000000" w:themeColor="text1"/>
          <w:sz w:val="22"/>
          <w:szCs w:val="22"/>
        </w:rPr>
      </w:pPr>
      <w:bookmarkStart w:id="2" w:name="_Toc224211836"/>
    </w:p>
    <w:p w14:paraId="0496C13C" w14:textId="77777777" w:rsidR="001122A3" w:rsidRPr="001122A3" w:rsidRDefault="001122A3" w:rsidP="001122A3">
      <w:pPr>
        <w:rPr>
          <w:rFonts w:ascii="Arial" w:hAnsi="Arial" w:cs="Arial"/>
          <w:sz w:val="22"/>
          <w:szCs w:val="22"/>
          <w:lang w:eastAsia="en-US"/>
        </w:rPr>
      </w:pPr>
    </w:p>
    <w:p w14:paraId="1D002294" w14:textId="29017344" w:rsidR="001122A3" w:rsidRPr="001122A3" w:rsidRDefault="001122A3" w:rsidP="001122A3">
      <w:pPr>
        <w:pStyle w:val="Heading1"/>
        <w:rPr>
          <w:rFonts w:ascii="Arial" w:hAnsi="Arial" w:cs="Arial"/>
          <w:b/>
          <w:bCs/>
          <w:color w:val="000000" w:themeColor="text1"/>
          <w:sz w:val="22"/>
          <w:szCs w:val="22"/>
        </w:rPr>
      </w:pPr>
      <w:r w:rsidRPr="001122A3">
        <w:rPr>
          <w:rFonts w:ascii="Arial" w:hAnsi="Arial" w:cs="Arial"/>
          <w:b/>
          <w:bCs/>
          <w:color w:val="000000" w:themeColor="text1"/>
          <w:sz w:val="22"/>
          <w:szCs w:val="22"/>
        </w:rPr>
        <w:lastRenderedPageBreak/>
        <w:t>1.2 Description and Background of a Care Assistant Role</w:t>
      </w:r>
      <w:bookmarkEnd w:id="2"/>
      <w:r w:rsidRPr="001122A3">
        <w:rPr>
          <w:rFonts w:ascii="Arial" w:hAnsi="Arial" w:cs="Arial"/>
          <w:b/>
          <w:bCs/>
          <w:color w:val="000000" w:themeColor="text1"/>
          <w:sz w:val="22"/>
          <w:szCs w:val="22"/>
        </w:rPr>
        <w:t xml:space="preserve"> </w:t>
      </w:r>
      <w:bookmarkEnd w:id="1"/>
    </w:p>
    <w:p w14:paraId="293B3D6A" w14:textId="5DB883AE" w:rsidR="001122A3" w:rsidRPr="001122A3" w:rsidRDefault="001122A3" w:rsidP="001122A3">
      <w:pPr>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t>Residential care homes, nursing homes, hospitals, assisted living facilities and community-based programs are just a few of the places where a care assistant works. A care assistant’s main role is to support people with daily tasks while encouraging their independence, dignity and well-being (NHS, 2026). To provide ongoing care, care assistants collaborate closely with social workers, registered nurses, relatives and other healthcare providers (NHS England, 2023).</w:t>
      </w:r>
    </w:p>
    <w:p w14:paraId="60AFE771" w14:textId="77777777" w:rsidR="001122A3" w:rsidRPr="001122A3" w:rsidRDefault="001122A3" w:rsidP="001122A3">
      <w:pPr>
        <w:spacing w:line="360" w:lineRule="auto"/>
        <w:jc w:val="both"/>
        <w:rPr>
          <w:rFonts w:ascii="Arial" w:hAnsi="Arial" w:cs="Arial"/>
          <w:color w:val="000000" w:themeColor="text1"/>
          <w:sz w:val="22"/>
          <w:szCs w:val="22"/>
        </w:rPr>
      </w:pPr>
    </w:p>
    <w:p w14:paraId="574ED562" w14:textId="77777777" w:rsidR="001122A3" w:rsidRPr="001122A3" w:rsidRDefault="001122A3" w:rsidP="001122A3">
      <w:pPr>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t xml:space="preserve">Personal care is one of the primary duties, which involves helping with grooming, hygiene, clothing, bathing and using the bathroom. An elderly service user with limited mobility, for instance, would receive assistance from a care assistant in transferring from bed to chair. Maintaining the person's dignity throughout these responsibilities requires protecting their privacy and treating them with respect. Another important responsibility is supporting nutrition and hydration. Care assistants may prepare meals, monitor food intake and assist individuals who cannot eat independently. </w:t>
      </w:r>
    </w:p>
    <w:p w14:paraId="065CE9B2" w14:textId="77777777" w:rsidR="001122A3" w:rsidRPr="001122A3" w:rsidRDefault="001122A3" w:rsidP="001122A3">
      <w:pPr>
        <w:spacing w:line="360" w:lineRule="auto"/>
        <w:jc w:val="both"/>
        <w:rPr>
          <w:rFonts w:ascii="Arial" w:hAnsi="Arial" w:cs="Arial"/>
          <w:color w:val="000000" w:themeColor="text1"/>
          <w:sz w:val="22"/>
          <w:szCs w:val="22"/>
        </w:rPr>
      </w:pPr>
    </w:p>
    <w:p w14:paraId="357E0404" w14:textId="77777777" w:rsidR="001122A3" w:rsidRPr="001122A3" w:rsidRDefault="001122A3" w:rsidP="001122A3">
      <w:pPr>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t xml:space="preserve">Care assistants are also responsible for observing changes in a service user’s physical or emotional condition. If a service user appears withdrawn, develops pressure sores, or shows signs of confusion, these concerns must be accurately recorded and reported to senior staff. Accurate documentation </w:t>
      </w:r>
      <w:r w:rsidRPr="001122A3">
        <w:rPr>
          <w:rFonts w:ascii="Arial" w:hAnsi="Arial" w:cs="Arial"/>
          <w:bCs/>
          <w:color w:val="000000" w:themeColor="text1"/>
          <w:sz w:val="22"/>
          <w:szCs w:val="22"/>
        </w:rPr>
        <w:t>protects both the service user and the organisation</w:t>
      </w:r>
      <w:r w:rsidRPr="001122A3">
        <w:rPr>
          <w:rFonts w:ascii="Arial" w:hAnsi="Arial" w:cs="Arial"/>
          <w:color w:val="000000" w:themeColor="text1"/>
          <w:sz w:val="22"/>
          <w:szCs w:val="22"/>
        </w:rPr>
        <w:t>. Additionally, care assistants must follow care plans, adhere to safeguarding policies and maintain confidentiality (</w:t>
      </w:r>
      <w:r w:rsidRPr="001122A3">
        <w:rPr>
          <w:rFonts w:ascii="Arial" w:hAnsi="Arial" w:cs="Arial"/>
          <w:color w:val="000000" w:themeColor="text1"/>
          <w:sz w:val="22"/>
          <w:szCs w:val="22"/>
          <w:shd w:val="clear" w:color="auto" w:fill="FFFFFF"/>
        </w:rPr>
        <w:t xml:space="preserve">Ibrahim </w:t>
      </w:r>
      <w:r w:rsidRPr="001122A3">
        <w:rPr>
          <w:rFonts w:ascii="Arial" w:hAnsi="Arial" w:cs="Arial"/>
          <w:i/>
          <w:color w:val="000000" w:themeColor="text1"/>
          <w:sz w:val="22"/>
          <w:szCs w:val="22"/>
          <w:shd w:val="clear" w:color="auto" w:fill="FFFFFF"/>
        </w:rPr>
        <w:t>et al.,</w:t>
      </w:r>
      <w:r w:rsidRPr="001122A3">
        <w:rPr>
          <w:rFonts w:ascii="Arial" w:hAnsi="Arial" w:cs="Arial"/>
          <w:color w:val="000000" w:themeColor="text1"/>
          <w:sz w:val="22"/>
          <w:szCs w:val="22"/>
          <w:shd w:val="clear" w:color="auto" w:fill="FFFFFF"/>
        </w:rPr>
        <w:t xml:space="preserve"> 2024).</w:t>
      </w:r>
    </w:p>
    <w:p w14:paraId="3E6CE9B1" w14:textId="77777777" w:rsidR="001122A3" w:rsidRPr="001122A3" w:rsidRDefault="001122A3" w:rsidP="001122A3">
      <w:pPr>
        <w:pStyle w:val="Heading1"/>
        <w:rPr>
          <w:rFonts w:ascii="Arial" w:hAnsi="Arial" w:cs="Arial"/>
          <w:b/>
          <w:bCs/>
          <w:color w:val="000000" w:themeColor="text1"/>
          <w:sz w:val="22"/>
          <w:szCs w:val="22"/>
        </w:rPr>
      </w:pPr>
      <w:bookmarkStart w:id="3" w:name="_Toc224211837"/>
      <w:bookmarkStart w:id="4" w:name="_Toc224194703"/>
      <w:r w:rsidRPr="001122A3">
        <w:rPr>
          <w:rFonts w:ascii="Arial" w:hAnsi="Arial" w:cs="Arial"/>
          <w:b/>
          <w:bCs/>
          <w:color w:val="000000" w:themeColor="text1"/>
          <w:sz w:val="22"/>
          <w:szCs w:val="22"/>
        </w:rPr>
        <w:t>1.3 Evaluation of Skills needed</w:t>
      </w:r>
      <w:bookmarkEnd w:id="3"/>
      <w:r w:rsidRPr="001122A3">
        <w:rPr>
          <w:rFonts w:ascii="Arial" w:hAnsi="Arial" w:cs="Arial"/>
          <w:b/>
          <w:bCs/>
          <w:color w:val="000000" w:themeColor="text1"/>
          <w:sz w:val="22"/>
          <w:szCs w:val="22"/>
        </w:rPr>
        <w:t xml:space="preserve"> </w:t>
      </w:r>
      <w:bookmarkEnd w:id="4"/>
    </w:p>
    <w:p w14:paraId="734DF5C7" w14:textId="77777777" w:rsidR="001122A3" w:rsidRPr="001122A3" w:rsidRDefault="001122A3" w:rsidP="001122A3">
      <w:pPr>
        <w:pStyle w:val="Heading2"/>
        <w:rPr>
          <w:rFonts w:ascii="Arial" w:hAnsi="Arial" w:cs="Arial"/>
          <w:b/>
          <w:bCs/>
          <w:color w:val="000000" w:themeColor="text1"/>
          <w:sz w:val="22"/>
          <w:szCs w:val="22"/>
        </w:rPr>
      </w:pPr>
      <w:bookmarkStart w:id="5" w:name="_Toc224194704"/>
      <w:bookmarkStart w:id="6" w:name="_Toc224211838"/>
      <w:r w:rsidRPr="001122A3">
        <w:rPr>
          <w:rFonts w:ascii="Arial" w:hAnsi="Arial" w:cs="Arial"/>
          <w:b/>
          <w:bCs/>
          <w:color w:val="000000" w:themeColor="text1"/>
          <w:sz w:val="22"/>
          <w:szCs w:val="22"/>
        </w:rPr>
        <w:t>1.3.1 Communication Skills</w:t>
      </w:r>
      <w:bookmarkEnd w:id="5"/>
      <w:bookmarkEnd w:id="6"/>
    </w:p>
    <w:p w14:paraId="10DAC244" w14:textId="4BCB6ED3" w:rsidR="001122A3" w:rsidRPr="001122A3" w:rsidRDefault="001122A3" w:rsidP="001122A3">
      <w:pPr>
        <w:spacing w:line="360" w:lineRule="auto"/>
        <w:jc w:val="both"/>
        <w:rPr>
          <w:rFonts w:ascii="Arial" w:hAnsi="Arial" w:cs="Arial"/>
          <w:sz w:val="22"/>
          <w:szCs w:val="22"/>
        </w:rPr>
      </w:pPr>
      <w:r w:rsidRPr="001122A3">
        <w:rPr>
          <w:rFonts w:ascii="Arial" w:hAnsi="Arial" w:cs="Arial"/>
          <w:color w:val="000000" w:themeColor="text1"/>
          <w:sz w:val="22"/>
          <w:szCs w:val="22"/>
        </w:rPr>
        <w:t>One of the most essential skills needed for a care assistant is to communicate effectively. Care assistants need to be able to engage effectively with families, service users and other individuals on the team of professionals. Verbal exchanges, nonverbal clues including body language and written documents are all forms of communication (</w:t>
      </w:r>
      <w:r w:rsidRPr="001122A3">
        <w:rPr>
          <w:rFonts w:ascii="Arial" w:hAnsi="Arial" w:cs="Arial"/>
          <w:color w:val="222222"/>
          <w:sz w:val="22"/>
          <w:szCs w:val="22"/>
          <w:shd w:val="clear" w:color="auto" w:fill="FFFFFF"/>
        </w:rPr>
        <w:t>Argarini, 2025).</w:t>
      </w:r>
    </w:p>
    <w:p w14:paraId="534A1B9B" w14:textId="77777777" w:rsidR="001122A3" w:rsidRPr="001122A3" w:rsidRDefault="001122A3" w:rsidP="001122A3">
      <w:pPr>
        <w:spacing w:line="360" w:lineRule="auto"/>
        <w:jc w:val="both"/>
        <w:rPr>
          <w:rFonts w:ascii="Arial" w:hAnsi="Arial" w:cs="Arial"/>
          <w:color w:val="000000" w:themeColor="text1"/>
          <w:sz w:val="22"/>
          <w:szCs w:val="22"/>
        </w:rPr>
      </w:pPr>
    </w:p>
    <w:p w14:paraId="143DE3B8" w14:textId="0D1F999F" w:rsidR="001122A3" w:rsidRPr="001122A3" w:rsidRDefault="001122A3" w:rsidP="001122A3">
      <w:pPr>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t>For example, a carer may need to speak slowly, make direct eye contact, use basic language</w:t>
      </w:r>
      <w:r w:rsidR="000C4F36">
        <w:rPr>
          <w:rFonts w:ascii="Arial" w:hAnsi="Arial" w:cs="Arial"/>
          <w:color w:val="000000" w:themeColor="text1"/>
          <w:sz w:val="22"/>
          <w:szCs w:val="22"/>
        </w:rPr>
        <w:t xml:space="preserve"> </w:t>
      </w:r>
      <w:r w:rsidRPr="001122A3">
        <w:rPr>
          <w:rFonts w:ascii="Arial" w:hAnsi="Arial" w:cs="Arial"/>
          <w:color w:val="000000" w:themeColor="text1"/>
          <w:sz w:val="22"/>
          <w:szCs w:val="22"/>
        </w:rPr>
        <w:t>and pay attention to nonverbal cues to make sure the person with dementia is understood. Confusion, anxiety, or unfulfilled demands may result from poor communication. When filling out care notes, reporting events, or revising care plans, written input is also important. Clear communication is essential to providing safe, personalised care (Skills for Care, n.d). Important health information may be misinterpreted or incorrectly recorded in the absence of effective communication skills, which may harm service users.</w:t>
      </w:r>
      <w:bookmarkStart w:id="7" w:name="_Toc224194705"/>
    </w:p>
    <w:p w14:paraId="2555C078" w14:textId="77777777" w:rsidR="001122A3" w:rsidRPr="001122A3" w:rsidRDefault="001122A3" w:rsidP="001122A3">
      <w:pPr>
        <w:pStyle w:val="Heading2"/>
        <w:rPr>
          <w:rFonts w:ascii="Arial" w:hAnsi="Arial" w:cs="Arial"/>
          <w:b/>
          <w:bCs/>
          <w:color w:val="000000" w:themeColor="text1"/>
          <w:sz w:val="22"/>
          <w:szCs w:val="22"/>
        </w:rPr>
      </w:pPr>
      <w:bookmarkStart w:id="8" w:name="_Toc224211839"/>
      <w:r w:rsidRPr="001122A3">
        <w:rPr>
          <w:rFonts w:ascii="Arial" w:hAnsi="Arial" w:cs="Arial"/>
          <w:b/>
          <w:bCs/>
          <w:color w:val="000000" w:themeColor="text1"/>
          <w:sz w:val="22"/>
          <w:szCs w:val="22"/>
        </w:rPr>
        <w:lastRenderedPageBreak/>
        <w:t>1.3.2 Empathy and Compassion</w:t>
      </w:r>
      <w:bookmarkEnd w:id="7"/>
      <w:bookmarkEnd w:id="8"/>
    </w:p>
    <w:p w14:paraId="65C57F07" w14:textId="77777777" w:rsidR="001122A3" w:rsidRPr="001122A3" w:rsidRDefault="001122A3" w:rsidP="001122A3">
      <w:pPr>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t>In the field of health and social care, empathy and compassion are essential skills. Individuals who feel vulnerable, nervous, alone, or in discomfort are often assisted by carers. Empathy enables the care assistant to relate to the individual’s feelings and react accordingly (Skills for Health, 2025).</w:t>
      </w:r>
    </w:p>
    <w:p w14:paraId="64A71BAA" w14:textId="77777777" w:rsidR="001122A3" w:rsidRPr="001122A3" w:rsidRDefault="001122A3" w:rsidP="001122A3">
      <w:pPr>
        <w:spacing w:line="360" w:lineRule="auto"/>
        <w:jc w:val="both"/>
        <w:rPr>
          <w:rFonts w:ascii="Arial" w:hAnsi="Arial" w:cs="Arial"/>
          <w:color w:val="000000" w:themeColor="text1"/>
          <w:sz w:val="22"/>
          <w:szCs w:val="22"/>
        </w:rPr>
      </w:pPr>
    </w:p>
    <w:p w14:paraId="79DD26B7" w14:textId="77777777" w:rsidR="001122A3" w:rsidRPr="001122A3" w:rsidRDefault="001122A3" w:rsidP="001122A3">
      <w:pPr>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t xml:space="preserve">For example, an older individual who just suffered a loss could require both practical and emotional help. Loneliness can be lessened and emotional wellbeing can be enhanced by demonstrating understanding, patience and engaged listening. An essential principle of healthcare services is compassionate care, which helps uphold respect and dignity </w:t>
      </w:r>
      <w:r w:rsidRPr="001122A3">
        <w:rPr>
          <w:rFonts w:ascii="Arial" w:hAnsi="Arial" w:cs="Arial"/>
          <w:color w:val="C00000"/>
          <w:sz w:val="22"/>
          <w:szCs w:val="22"/>
        </w:rPr>
        <w:t>(</w:t>
      </w:r>
      <w:r w:rsidRPr="001122A3">
        <w:rPr>
          <w:rFonts w:ascii="Arial" w:hAnsi="Arial" w:cs="Arial"/>
          <w:color w:val="222222"/>
          <w:sz w:val="22"/>
          <w:szCs w:val="22"/>
          <w:shd w:val="clear" w:color="auto" w:fill="FFFFFF"/>
        </w:rPr>
        <w:t xml:space="preserve">Jemal </w:t>
      </w:r>
      <w:r w:rsidRPr="001122A3">
        <w:rPr>
          <w:rFonts w:ascii="Arial" w:hAnsi="Arial" w:cs="Arial"/>
          <w:i/>
          <w:color w:val="222222"/>
          <w:sz w:val="22"/>
          <w:szCs w:val="22"/>
          <w:shd w:val="clear" w:color="auto" w:fill="FFFFFF"/>
        </w:rPr>
        <w:t>et al.,</w:t>
      </w:r>
      <w:r w:rsidRPr="001122A3">
        <w:rPr>
          <w:rFonts w:ascii="Arial" w:hAnsi="Arial" w:cs="Arial"/>
          <w:color w:val="222222"/>
          <w:sz w:val="22"/>
          <w:szCs w:val="22"/>
          <w:shd w:val="clear" w:color="auto" w:fill="FFFFFF"/>
        </w:rPr>
        <w:t xml:space="preserve"> 2023).</w:t>
      </w:r>
    </w:p>
    <w:p w14:paraId="34233224" w14:textId="77777777" w:rsidR="001122A3" w:rsidRPr="001122A3" w:rsidRDefault="001122A3" w:rsidP="001122A3">
      <w:pPr>
        <w:spacing w:line="360" w:lineRule="auto"/>
        <w:jc w:val="both"/>
        <w:rPr>
          <w:rFonts w:ascii="Arial" w:hAnsi="Arial" w:cs="Arial"/>
          <w:color w:val="000000" w:themeColor="text1"/>
          <w:kern w:val="2"/>
          <w:sz w:val="22"/>
          <w:szCs w:val="22"/>
          <w:lang w:eastAsia="zh-CN"/>
          <w14:ligatures w14:val="standardContextual"/>
        </w:rPr>
      </w:pPr>
    </w:p>
    <w:p w14:paraId="45476C10" w14:textId="40912BE9" w:rsidR="001122A3" w:rsidRPr="001122A3" w:rsidRDefault="001122A3" w:rsidP="001122A3">
      <w:pPr>
        <w:spacing w:line="360" w:lineRule="auto"/>
        <w:jc w:val="both"/>
        <w:rPr>
          <w:rFonts w:ascii="Arial" w:hAnsi="Arial" w:cs="Arial"/>
          <w:color w:val="000000" w:themeColor="text1"/>
          <w:sz w:val="22"/>
          <w:szCs w:val="22"/>
          <w:lang w:eastAsia="en-US"/>
        </w:rPr>
      </w:pPr>
      <w:r w:rsidRPr="001122A3">
        <w:rPr>
          <w:rFonts w:ascii="Arial" w:hAnsi="Arial" w:cs="Arial"/>
          <w:color w:val="000000" w:themeColor="text1"/>
          <w:kern w:val="2"/>
          <w:sz w:val="22"/>
          <w:szCs w:val="22"/>
          <w:lang w:eastAsia="zh-CN"/>
          <w14:ligatures w14:val="standardContextual"/>
        </w:rPr>
        <w:t xml:space="preserve">Care may become less person-centred and more centred around task if there is a lack of empathy. this will lower the standard of care given and have </w:t>
      </w:r>
      <w:r w:rsidR="006B39DA" w:rsidRPr="001122A3">
        <w:rPr>
          <w:rFonts w:ascii="Arial" w:hAnsi="Arial" w:cs="Arial"/>
          <w:color w:val="000000" w:themeColor="text1"/>
          <w:kern w:val="2"/>
          <w:sz w:val="22"/>
          <w:szCs w:val="22"/>
          <w:lang w:eastAsia="zh-CN"/>
          <w14:ligatures w14:val="standardContextual"/>
        </w:rPr>
        <w:t>an</w:t>
      </w:r>
      <w:r w:rsidRPr="001122A3">
        <w:rPr>
          <w:rFonts w:ascii="Arial" w:hAnsi="Arial" w:cs="Arial"/>
          <w:color w:val="000000" w:themeColor="text1"/>
          <w:kern w:val="2"/>
          <w:sz w:val="22"/>
          <w:szCs w:val="22"/>
          <w:lang w:eastAsia="zh-CN"/>
          <w14:ligatures w14:val="standardContextual"/>
        </w:rPr>
        <w:t xml:space="preserve"> unhealthy impact on the mental well-being of individuals.</w:t>
      </w:r>
    </w:p>
    <w:p w14:paraId="60098B9C" w14:textId="36E960A6" w:rsidR="001122A3" w:rsidRPr="001122A3" w:rsidRDefault="001122A3" w:rsidP="001122A3">
      <w:pPr>
        <w:pStyle w:val="Heading2"/>
        <w:rPr>
          <w:rFonts w:ascii="Arial" w:hAnsi="Arial" w:cs="Arial"/>
          <w:b/>
          <w:bCs/>
          <w:color w:val="000000" w:themeColor="text1"/>
          <w:sz w:val="22"/>
          <w:szCs w:val="22"/>
        </w:rPr>
      </w:pPr>
      <w:bookmarkStart w:id="9" w:name="_Toc224194706"/>
      <w:bookmarkStart w:id="10" w:name="_Toc224211840"/>
      <w:r w:rsidRPr="001122A3">
        <w:rPr>
          <w:rFonts w:ascii="Arial" w:hAnsi="Arial" w:cs="Arial"/>
          <w:b/>
          <w:bCs/>
          <w:color w:val="000000" w:themeColor="text1"/>
          <w:sz w:val="22"/>
          <w:szCs w:val="22"/>
        </w:rPr>
        <w:t xml:space="preserve">1.3.3 Observation </w:t>
      </w:r>
      <w:bookmarkEnd w:id="9"/>
      <w:bookmarkEnd w:id="10"/>
      <w:r w:rsidR="006B39DA">
        <w:rPr>
          <w:rFonts w:ascii="Arial" w:hAnsi="Arial" w:cs="Arial"/>
          <w:b/>
          <w:bCs/>
          <w:color w:val="000000" w:themeColor="text1"/>
          <w:sz w:val="22"/>
          <w:szCs w:val="22"/>
        </w:rPr>
        <w:t>Skills</w:t>
      </w:r>
    </w:p>
    <w:p w14:paraId="693DCBCB" w14:textId="77777777" w:rsidR="001122A3" w:rsidRPr="001122A3" w:rsidRDefault="001122A3" w:rsidP="001122A3">
      <w:pPr>
        <w:pStyle w:val="NormalWeb"/>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t xml:space="preserve">Observation skills and paying attention are important to recognise early indicators of changes in a service user's condition. As Carers frequently spend most of their time with these individuals they are in a good position to identify any differences in the individual’s behaviour. </w:t>
      </w:r>
    </w:p>
    <w:p w14:paraId="02C008B6" w14:textId="77777777" w:rsidR="001122A3" w:rsidRPr="001122A3" w:rsidRDefault="001122A3" w:rsidP="001122A3">
      <w:pPr>
        <w:spacing w:line="360" w:lineRule="auto"/>
        <w:jc w:val="both"/>
        <w:rPr>
          <w:rFonts w:ascii="Arial" w:hAnsi="Arial" w:cs="Arial"/>
          <w:sz w:val="22"/>
          <w:szCs w:val="22"/>
        </w:rPr>
      </w:pPr>
      <w:r w:rsidRPr="001122A3">
        <w:rPr>
          <w:rFonts w:ascii="Arial" w:hAnsi="Arial" w:cs="Arial"/>
          <w:color w:val="000000" w:themeColor="text1"/>
          <w:sz w:val="22"/>
          <w:szCs w:val="22"/>
        </w:rPr>
        <w:t xml:space="preserve">Reduced appetite, unexplained bruises, disorientation, weight loss, or changes in mobility, for example, could be signs of underlying health issues that need to be addressed. Therefore, to reduce issues, thorough monitoring and prompt reporting are essential </w:t>
      </w:r>
      <w:r w:rsidRPr="001122A3">
        <w:rPr>
          <w:rFonts w:ascii="Arial" w:hAnsi="Arial" w:cs="Arial"/>
          <w:color w:val="C00000"/>
          <w:sz w:val="22"/>
          <w:szCs w:val="22"/>
        </w:rPr>
        <w:t>(</w:t>
      </w:r>
      <w:r w:rsidRPr="001122A3">
        <w:rPr>
          <w:rFonts w:ascii="Arial" w:hAnsi="Arial" w:cs="Arial"/>
          <w:color w:val="222222"/>
          <w:sz w:val="22"/>
          <w:szCs w:val="22"/>
          <w:shd w:val="clear" w:color="auto" w:fill="FFFFFF"/>
        </w:rPr>
        <w:t xml:space="preserve">Mommers </w:t>
      </w:r>
      <w:r w:rsidRPr="001122A3">
        <w:rPr>
          <w:rFonts w:ascii="Arial" w:hAnsi="Arial" w:cs="Arial"/>
          <w:i/>
          <w:color w:val="222222"/>
          <w:sz w:val="22"/>
          <w:szCs w:val="22"/>
          <w:shd w:val="clear" w:color="auto" w:fill="FFFFFF"/>
        </w:rPr>
        <w:t>et al.,</w:t>
      </w:r>
      <w:r w:rsidRPr="001122A3">
        <w:rPr>
          <w:rFonts w:ascii="Arial" w:hAnsi="Arial" w:cs="Arial"/>
          <w:color w:val="222222"/>
          <w:sz w:val="22"/>
          <w:szCs w:val="22"/>
          <w:shd w:val="clear" w:color="auto" w:fill="FFFFFF"/>
        </w:rPr>
        <w:t xml:space="preserve"> 2023</w:t>
      </w:r>
      <w:r w:rsidRPr="001122A3">
        <w:rPr>
          <w:rFonts w:ascii="Arial" w:hAnsi="Arial" w:cs="Arial"/>
          <w:color w:val="C00000"/>
          <w:sz w:val="22"/>
          <w:szCs w:val="22"/>
        </w:rPr>
        <w:t>).</w:t>
      </w:r>
    </w:p>
    <w:p w14:paraId="1C1AD90E" w14:textId="77777777" w:rsidR="001122A3" w:rsidRPr="001122A3" w:rsidRDefault="001122A3" w:rsidP="001122A3">
      <w:pPr>
        <w:spacing w:line="360" w:lineRule="auto"/>
        <w:jc w:val="both"/>
        <w:rPr>
          <w:rFonts w:ascii="Arial" w:hAnsi="Arial" w:cs="Arial"/>
          <w:color w:val="000000" w:themeColor="text1"/>
          <w:sz w:val="22"/>
          <w:szCs w:val="22"/>
        </w:rPr>
      </w:pPr>
    </w:p>
    <w:p w14:paraId="7EB124BF" w14:textId="1055181F" w:rsidR="001122A3" w:rsidRPr="001122A3" w:rsidRDefault="001122A3" w:rsidP="001122A3">
      <w:pPr>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t>Record-keeping requires the same level of attention because accurate documentation completion promotes professional responsibility and guarantees ongoing of service. Good observational skills lower the likelihood of medication mistakes, negligence and safety issues.</w:t>
      </w:r>
      <w:bookmarkStart w:id="11" w:name="_Toc224194707"/>
    </w:p>
    <w:p w14:paraId="6CDBB83B" w14:textId="43644BEC" w:rsidR="001122A3" w:rsidRPr="001122A3" w:rsidRDefault="001122A3" w:rsidP="001122A3">
      <w:pPr>
        <w:pStyle w:val="Heading1"/>
        <w:rPr>
          <w:rFonts w:ascii="Arial" w:hAnsi="Arial" w:cs="Arial"/>
          <w:b/>
          <w:bCs/>
          <w:color w:val="000000" w:themeColor="text1"/>
          <w:sz w:val="22"/>
          <w:szCs w:val="22"/>
        </w:rPr>
      </w:pPr>
      <w:bookmarkStart w:id="12" w:name="_Toc224211841"/>
      <w:r w:rsidRPr="001122A3">
        <w:rPr>
          <w:rFonts w:ascii="Arial" w:hAnsi="Arial" w:cs="Arial"/>
          <w:b/>
          <w:bCs/>
          <w:color w:val="000000" w:themeColor="text1"/>
          <w:sz w:val="22"/>
          <w:szCs w:val="22"/>
        </w:rPr>
        <w:t>1.4 Strategies to Improve these Skills</w:t>
      </w:r>
      <w:bookmarkEnd w:id="12"/>
      <w:r w:rsidRPr="001122A3">
        <w:rPr>
          <w:rFonts w:ascii="Arial" w:hAnsi="Arial" w:cs="Arial"/>
          <w:b/>
          <w:bCs/>
          <w:color w:val="000000" w:themeColor="text1"/>
          <w:sz w:val="22"/>
          <w:szCs w:val="22"/>
        </w:rPr>
        <w:t xml:space="preserve"> </w:t>
      </w:r>
      <w:bookmarkEnd w:id="11"/>
    </w:p>
    <w:p w14:paraId="4437B196" w14:textId="77777777" w:rsidR="001122A3" w:rsidRPr="001122A3" w:rsidRDefault="001122A3" w:rsidP="001122A3">
      <w:pPr>
        <w:spacing w:line="360" w:lineRule="auto"/>
        <w:jc w:val="both"/>
        <w:rPr>
          <w:rFonts w:ascii="Arial" w:hAnsi="Arial" w:cs="Arial"/>
          <w:sz w:val="22"/>
          <w:szCs w:val="22"/>
        </w:rPr>
      </w:pPr>
      <w:r w:rsidRPr="001122A3">
        <w:rPr>
          <w:rFonts w:ascii="Arial" w:hAnsi="Arial" w:cs="Arial"/>
          <w:color w:val="000000" w:themeColor="text1"/>
          <w:sz w:val="22"/>
          <w:szCs w:val="22"/>
        </w:rPr>
        <w:t>Participating in professional training programs, practicing active listening and getting feedback from supervisors can all help to enhance communication skills (</w:t>
      </w:r>
      <w:r w:rsidRPr="001122A3">
        <w:rPr>
          <w:rFonts w:ascii="Arial" w:hAnsi="Arial" w:cs="Arial"/>
          <w:color w:val="222222"/>
          <w:sz w:val="22"/>
          <w:szCs w:val="22"/>
          <w:shd w:val="clear" w:color="auto" w:fill="FFFFFF"/>
        </w:rPr>
        <w:t xml:space="preserve">Tustonja </w:t>
      </w:r>
      <w:r w:rsidRPr="001122A3">
        <w:rPr>
          <w:rFonts w:ascii="Arial" w:hAnsi="Arial" w:cs="Arial"/>
          <w:i/>
          <w:color w:val="222222"/>
          <w:sz w:val="22"/>
          <w:szCs w:val="22"/>
          <w:shd w:val="clear" w:color="auto" w:fill="FFFFFF"/>
        </w:rPr>
        <w:t>et al.,</w:t>
      </w:r>
      <w:r w:rsidRPr="001122A3">
        <w:rPr>
          <w:rFonts w:ascii="Arial" w:hAnsi="Arial" w:cs="Arial"/>
          <w:color w:val="222222"/>
          <w:sz w:val="22"/>
          <w:szCs w:val="22"/>
          <w:shd w:val="clear" w:color="auto" w:fill="FFFFFF"/>
        </w:rPr>
        <w:t xml:space="preserve"> 2024). </w:t>
      </w:r>
      <w:r w:rsidRPr="001122A3">
        <w:rPr>
          <w:rFonts w:ascii="Arial" w:hAnsi="Arial" w:cs="Arial"/>
          <w:color w:val="000000" w:themeColor="text1"/>
          <w:sz w:val="22"/>
          <w:szCs w:val="22"/>
        </w:rPr>
        <w:t>Active listening ensures individuals are respected and feel heard. Senior colleagues' criticism might point out areas for growth and strengths.</w:t>
      </w:r>
      <w:r w:rsidRPr="001122A3">
        <w:rPr>
          <w:rFonts w:ascii="Arial" w:hAnsi="Arial" w:cs="Arial"/>
          <w:sz w:val="22"/>
          <w:szCs w:val="22"/>
        </w:rPr>
        <w:t xml:space="preserve"> </w:t>
      </w:r>
      <w:r w:rsidRPr="001122A3">
        <w:rPr>
          <w:rFonts w:ascii="Arial" w:hAnsi="Arial" w:cs="Arial"/>
          <w:color w:val="000000" w:themeColor="text1"/>
          <w:sz w:val="22"/>
          <w:szCs w:val="22"/>
        </w:rPr>
        <w:t>Training in communication improves understanding of both verbal and nonverbal strategies (</w:t>
      </w:r>
      <w:r w:rsidRPr="001122A3">
        <w:rPr>
          <w:rFonts w:ascii="Arial" w:hAnsi="Arial" w:cs="Arial"/>
          <w:color w:val="222222"/>
          <w:sz w:val="22"/>
          <w:szCs w:val="22"/>
          <w:shd w:val="clear" w:color="auto" w:fill="FFFFFF"/>
        </w:rPr>
        <w:t xml:space="preserve">Bender </w:t>
      </w:r>
      <w:r w:rsidRPr="001122A3">
        <w:rPr>
          <w:rFonts w:ascii="Arial" w:hAnsi="Arial" w:cs="Arial"/>
          <w:i/>
          <w:color w:val="222222"/>
          <w:sz w:val="22"/>
          <w:szCs w:val="22"/>
          <w:shd w:val="clear" w:color="auto" w:fill="FFFFFF"/>
        </w:rPr>
        <w:t>et al.,</w:t>
      </w:r>
      <w:r w:rsidRPr="001122A3">
        <w:rPr>
          <w:rFonts w:ascii="Arial" w:hAnsi="Arial" w:cs="Arial"/>
          <w:color w:val="222222"/>
          <w:sz w:val="22"/>
          <w:szCs w:val="22"/>
          <w:shd w:val="clear" w:color="auto" w:fill="FFFFFF"/>
        </w:rPr>
        <w:t xml:space="preserve"> 2022).</w:t>
      </w:r>
    </w:p>
    <w:p w14:paraId="27A48E9A" w14:textId="77777777" w:rsidR="001122A3" w:rsidRPr="001122A3" w:rsidRDefault="001122A3" w:rsidP="001122A3">
      <w:pPr>
        <w:spacing w:line="360" w:lineRule="auto"/>
        <w:jc w:val="both"/>
        <w:rPr>
          <w:rFonts w:ascii="Arial" w:hAnsi="Arial" w:cs="Arial"/>
          <w:color w:val="000000" w:themeColor="text1"/>
          <w:sz w:val="22"/>
          <w:szCs w:val="22"/>
        </w:rPr>
      </w:pPr>
    </w:p>
    <w:p w14:paraId="6EFF6BE1" w14:textId="2B8B08F2" w:rsidR="001122A3" w:rsidRPr="001122A3" w:rsidRDefault="001122A3" w:rsidP="001122A3">
      <w:pPr>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lastRenderedPageBreak/>
        <w:t>Reflective practice, observing experienced carers and taking part in person-centred care training are ways to develop empathy. Care assistants might better understand how their activities impact others by reflecting on their everyday interactions. Seeing skilled workers in action shows compassionate methods. The value of dignity and emotional support in every area of care is made stronger by ongoing training.</w:t>
      </w:r>
    </w:p>
    <w:p w14:paraId="57DA90F2" w14:textId="77777777" w:rsidR="001122A3" w:rsidRPr="001122A3" w:rsidRDefault="001122A3" w:rsidP="001122A3">
      <w:pPr>
        <w:spacing w:line="360" w:lineRule="auto"/>
        <w:jc w:val="both"/>
        <w:rPr>
          <w:rFonts w:ascii="Arial" w:hAnsi="Arial" w:cs="Arial"/>
          <w:color w:val="000000" w:themeColor="text1"/>
          <w:sz w:val="22"/>
          <w:szCs w:val="22"/>
        </w:rPr>
      </w:pPr>
    </w:p>
    <w:p w14:paraId="76F777A4" w14:textId="0FE301C9" w:rsidR="001122A3" w:rsidRPr="001122A3" w:rsidRDefault="001122A3" w:rsidP="001122A3">
      <w:pPr>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t>Learning about prevalent health conditions, taking part in protection training and maintaining correct records can all help to improve observational abilities. Frequent supervision meetings give professionals the chance to voice concerns and develop their judgement. These approaches promote ongoing education and career development.</w:t>
      </w:r>
    </w:p>
    <w:p w14:paraId="0EB5C5B8" w14:textId="77777777" w:rsidR="001122A3" w:rsidRPr="001122A3" w:rsidRDefault="001122A3" w:rsidP="001122A3">
      <w:pPr>
        <w:spacing w:line="360" w:lineRule="auto"/>
        <w:jc w:val="both"/>
        <w:rPr>
          <w:rFonts w:ascii="Arial" w:hAnsi="Arial" w:cs="Arial"/>
          <w:color w:val="000000" w:themeColor="text1"/>
          <w:sz w:val="22"/>
          <w:szCs w:val="22"/>
        </w:rPr>
      </w:pPr>
    </w:p>
    <w:p w14:paraId="6E6ECFF9" w14:textId="12C835A4" w:rsidR="001122A3" w:rsidRPr="001122A3" w:rsidRDefault="001122A3" w:rsidP="001122A3">
      <w:pPr>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t>Another helpful approach for improving professional abilities is frequent supervision and appraisal meetings with senior staff. Care assistants can share difficulties, evaluate their performance and get advice on how to improve their work through supervision. For instance, a supervisor might go over care records and offer suggestions on how to make it easier to record observations. This assistance guarantees that employees maintain professional standards and helps them gain confidence.</w:t>
      </w:r>
    </w:p>
    <w:p w14:paraId="2C2D8323" w14:textId="77777777" w:rsidR="001122A3" w:rsidRPr="001122A3" w:rsidRDefault="001122A3" w:rsidP="001122A3">
      <w:pPr>
        <w:spacing w:line="360" w:lineRule="auto"/>
        <w:jc w:val="both"/>
        <w:rPr>
          <w:rFonts w:ascii="Arial" w:hAnsi="Arial" w:cs="Arial"/>
          <w:b/>
          <w:bCs/>
          <w:color w:val="000000" w:themeColor="text1"/>
          <w:sz w:val="22"/>
          <w:szCs w:val="22"/>
        </w:rPr>
      </w:pPr>
      <w:r w:rsidRPr="001122A3">
        <w:rPr>
          <w:rFonts w:ascii="Arial" w:hAnsi="Arial" w:cs="Arial"/>
          <w:b/>
          <w:bCs/>
          <w:color w:val="000000" w:themeColor="text1"/>
          <w:sz w:val="22"/>
          <w:szCs w:val="22"/>
        </w:rPr>
        <w:t xml:space="preserve"> </w:t>
      </w:r>
    </w:p>
    <w:p w14:paraId="690C9CF8" w14:textId="77777777" w:rsidR="001122A3" w:rsidRPr="001122A3" w:rsidRDefault="001122A3" w:rsidP="001122A3">
      <w:pPr>
        <w:spacing w:line="360" w:lineRule="auto"/>
        <w:rPr>
          <w:rFonts w:ascii="Arial" w:hAnsi="Arial" w:cs="Arial"/>
          <w:sz w:val="22"/>
          <w:szCs w:val="22"/>
        </w:rPr>
      </w:pPr>
      <w:r w:rsidRPr="001122A3">
        <w:rPr>
          <w:rFonts w:ascii="Arial" w:hAnsi="Arial" w:cs="Arial"/>
          <w:color w:val="000000" w:themeColor="text1"/>
          <w:sz w:val="22"/>
          <w:szCs w:val="22"/>
        </w:rPr>
        <w:t>Strengthening these abilities can also be achieved through training and from experienced co-workers who show effective communication, empathy and observation in real-world scenarios can help new or less experienced care assistants learn (</w:t>
      </w:r>
      <w:r w:rsidRPr="001122A3">
        <w:rPr>
          <w:rFonts w:ascii="Arial" w:hAnsi="Arial" w:cs="Arial"/>
          <w:color w:val="222222"/>
          <w:sz w:val="22"/>
          <w:szCs w:val="22"/>
          <w:shd w:val="clear" w:color="auto" w:fill="FFFFFF"/>
        </w:rPr>
        <w:t>Muller-Schoof, 2023)</w:t>
      </w:r>
      <w:r w:rsidRPr="001122A3">
        <w:rPr>
          <w:rFonts w:ascii="Arial" w:hAnsi="Arial" w:cs="Arial"/>
          <w:color w:val="000000" w:themeColor="text1"/>
          <w:sz w:val="22"/>
          <w:szCs w:val="22"/>
        </w:rPr>
        <w:t>. Practical communication strategies can be developed by watching how an experienced carer comforts a worried service user. Through mentoring, employees can use information in care scenarios and gain experience.</w:t>
      </w:r>
    </w:p>
    <w:p w14:paraId="23EECC55" w14:textId="77777777" w:rsidR="001122A3" w:rsidRPr="001122A3" w:rsidRDefault="001122A3" w:rsidP="001122A3">
      <w:pPr>
        <w:spacing w:line="360" w:lineRule="auto"/>
        <w:rPr>
          <w:rFonts w:ascii="Arial" w:hAnsi="Arial" w:cs="Arial"/>
          <w:sz w:val="22"/>
          <w:szCs w:val="22"/>
        </w:rPr>
      </w:pPr>
    </w:p>
    <w:p w14:paraId="10302412" w14:textId="21E47EF6" w:rsidR="001122A3" w:rsidRPr="001122A3" w:rsidRDefault="001122A3" w:rsidP="001122A3">
      <w:pPr>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t>Finally, keeping up and improving these abilities requires participation in professional development. Online courses, workshops, reading advice and participating in employer-sponsored training sessions are examples of CPD activities. Care assistants can stay up to date on safeguarding, person-centred care improvements and best practices because of these choices. Care assistants can enhance the support they offer and help create safer, more efficient care services by continuously improving their abilities. These strategies promote high-quality care and guarantee that care assistants continue to be capable and self-assured in their positions.</w:t>
      </w:r>
      <w:bookmarkStart w:id="13" w:name="_Toc224194708"/>
      <w:bookmarkStart w:id="14" w:name="_Toc224211842"/>
    </w:p>
    <w:p w14:paraId="2B709ACD" w14:textId="77777777" w:rsidR="001122A3" w:rsidRPr="001122A3" w:rsidRDefault="001122A3" w:rsidP="001122A3">
      <w:pPr>
        <w:spacing w:line="360" w:lineRule="auto"/>
        <w:jc w:val="both"/>
        <w:rPr>
          <w:rFonts w:ascii="Arial" w:hAnsi="Arial" w:cs="Arial"/>
          <w:color w:val="000000" w:themeColor="text1"/>
          <w:sz w:val="22"/>
          <w:szCs w:val="22"/>
        </w:rPr>
      </w:pPr>
    </w:p>
    <w:p w14:paraId="1B41201F" w14:textId="267FCEE0" w:rsidR="001122A3" w:rsidRPr="001122A3" w:rsidRDefault="001122A3" w:rsidP="001122A3">
      <w:pPr>
        <w:pStyle w:val="Heading1"/>
        <w:rPr>
          <w:rFonts w:ascii="Arial" w:hAnsi="Arial" w:cs="Arial"/>
          <w:b/>
          <w:bCs/>
          <w:color w:val="000000" w:themeColor="text1"/>
          <w:sz w:val="22"/>
          <w:szCs w:val="22"/>
        </w:rPr>
      </w:pPr>
      <w:r w:rsidRPr="001122A3">
        <w:rPr>
          <w:rFonts w:ascii="Arial" w:hAnsi="Arial" w:cs="Arial"/>
          <w:b/>
          <w:bCs/>
          <w:color w:val="000000" w:themeColor="text1"/>
          <w:sz w:val="22"/>
          <w:szCs w:val="22"/>
        </w:rPr>
        <w:lastRenderedPageBreak/>
        <w:t>1.5 Conclusion</w:t>
      </w:r>
      <w:bookmarkEnd w:id="13"/>
      <w:bookmarkEnd w:id="14"/>
      <w:r w:rsidRPr="001122A3">
        <w:rPr>
          <w:rFonts w:ascii="Arial" w:hAnsi="Arial" w:cs="Arial"/>
          <w:b/>
          <w:bCs/>
          <w:color w:val="000000" w:themeColor="text1"/>
          <w:sz w:val="22"/>
          <w:szCs w:val="22"/>
        </w:rPr>
        <w:t xml:space="preserve"> </w:t>
      </w:r>
    </w:p>
    <w:p w14:paraId="2C79F2BF" w14:textId="415011B5" w:rsidR="001122A3" w:rsidRPr="001122A3" w:rsidRDefault="001122A3" w:rsidP="001122A3">
      <w:pPr>
        <w:spacing w:line="360" w:lineRule="auto"/>
        <w:jc w:val="both"/>
        <w:rPr>
          <w:rFonts w:ascii="Arial" w:hAnsi="Arial" w:cs="Arial"/>
          <w:color w:val="000000" w:themeColor="text1"/>
          <w:sz w:val="22"/>
          <w:szCs w:val="22"/>
        </w:rPr>
      </w:pPr>
      <w:r w:rsidRPr="001122A3">
        <w:rPr>
          <w:rFonts w:ascii="Arial" w:hAnsi="Arial" w:cs="Arial"/>
          <w:color w:val="000000" w:themeColor="text1"/>
          <w:sz w:val="22"/>
          <w:szCs w:val="22"/>
        </w:rPr>
        <w:t>In conclusion, care assistants play an important part in the health and social care industries. Care assistants support dignity and safeguarding values while providing personal care, encouraging independence, keeping correct records and monitoring welfare. For carers to provide safe and person-centred care, communication skills, empathy and observation are important. Continuing professional development is provided by improving these skills through instruction, reflection practice and supervision. In addition, continuous improvement does not only promise that individuals with disabilities receive high-quality, safe and compassionate care but also improves employment.</w:t>
      </w:r>
    </w:p>
    <w:p w14:paraId="5D6246AD" w14:textId="77777777" w:rsidR="001122A3" w:rsidRDefault="001122A3" w:rsidP="001122A3">
      <w:pPr>
        <w:rPr>
          <w:rFonts w:ascii="Arial" w:hAnsi="Arial" w:cs="Arial"/>
          <w:color w:val="000000" w:themeColor="text1"/>
          <w:sz w:val="22"/>
          <w:szCs w:val="22"/>
        </w:rPr>
      </w:pPr>
    </w:p>
    <w:p w14:paraId="1E3E4B05" w14:textId="77777777" w:rsidR="001122A3" w:rsidRDefault="001122A3" w:rsidP="001122A3">
      <w:pPr>
        <w:rPr>
          <w:rFonts w:ascii="Arial" w:hAnsi="Arial" w:cs="Arial"/>
          <w:color w:val="000000" w:themeColor="text1"/>
          <w:sz w:val="22"/>
          <w:szCs w:val="22"/>
        </w:rPr>
      </w:pPr>
    </w:p>
    <w:p w14:paraId="56D0AF12" w14:textId="77777777" w:rsidR="001122A3" w:rsidRDefault="001122A3" w:rsidP="001122A3">
      <w:pPr>
        <w:rPr>
          <w:rFonts w:ascii="Arial" w:hAnsi="Arial" w:cs="Arial"/>
          <w:color w:val="000000" w:themeColor="text1"/>
          <w:sz w:val="22"/>
          <w:szCs w:val="22"/>
        </w:rPr>
      </w:pPr>
    </w:p>
    <w:p w14:paraId="1ED91E7B" w14:textId="77777777" w:rsidR="001122A3" w:rsidRDefault="001122A3" w:rsidP="001122A3">
      <w:pPr>
        <w:rPr>
          <w:rFonts w:ascii="Arial" w:hAnsi="Arial" w:cs="Arial"/>
          <w:color w:val="000000" w:themeColor="text1"/>
          <w:sz w:val="22"/>
          <w:szCs w:val="22"/>
        </w:rPr>
      </w:pPr>
    </w:p>
    <w:p w14:paraId="0A731F77" w14:textId="77777777" w:rsidR="001122A3" w:rsidRDefault="001122A3" w:rsidP="001122A3">
      <w:pPr>
        <w:rPr>
          <w:rFonts w:ascii="Arial" w:hAnsi="Arial" w:cs="Arial"/>
          <w:color w:val="000000" w:themeColor="text1"/>
          <w:sz w:val="22"/>
          <w:szCs w:val="22"/>
        </w:rPr>
      </w:pPr>
    </w:p>
    <w:p w14:paraId="7D8AD658" w14:textId="77777777" w:rsidR="001122A3" w:rsidRDefault="001122A3" w:rsidP="001122A3">
      <w:pPr>
        <w:rPr>
          <w:rFonts w:ascii="Arial" w:hAnsi="Arial" w:cs="Arial"/>
          <w:color w:val="000000" w:themeColor="text1"/>
          <w:sz w:val="22"/>
          <w:szCs w:val="22"/>
        </w:rPr>
      </w:pPr>
    </w:p>
    <w:p w14:paraId="524DDE10" w14:textId="77777777" w:rsidR="001122A3" w:rsidRDefault="001122A3" w:rsidP="001122A3">
      <w:pPr>
        <w:rPr>
          <w:rFonts w:ascii="Arial" w:hAnsi="Arial" w:cs="Arial"/>
          <w:color w:val="000000" w:themeColor="text1"/>
          <w:sz w:val="22"/>
          <w:szCs w:val="22"/>
        </w:rPr>
      </w:pPr>
    </w:p>
    <w:p w14:paraId="104CDB77" w14:textId="77777777" w:rsidR="001122A3" w:rsidRDefault="001122A3" w:rsidP="001122A3">
      <w:pPr>
        <w:rPr>
          <w:rFonts w:ascii="Arial" w:hAnsi="Arial" w:cs="Arial"/>
          <w:color w:val="000000" w:themeColor="text1"/>
          <w:sz w:val="22"/>
          <w:szCs w:val="22"/>
        </w:rPr>
      </w:pPr>
    </w:p>
    <w:p w14:paraId="6F8C1AED" w14:textId="77777777" w:rsidR="001122A3" w:rsidRDefault="001122A3" w:rsidP="001122A3">
      <w:pPr>
        <w:rPr>
          <w:rFonts w:ascii="Arial" w:hAnsi="Arial" w:cs="Arial"/>
          <w:color w:val="000000" w:themeColor="text1"/>
          <w:sz w:val="22"/>
          <w:szCs w:val="22"/>
        </w:rPr>
      </w:pPr>
    </w:p>
    <w:p w14:paraId="6CF1E6DD" w14:textId="77777777" w:rsidR="001122A3" w:rsidRDefault="001122A3" w:rsidP="001122A3">
      <w:pPr>
        <w:rPr>
          <w:rFonts w:ascii="Arial" w:hAnsi="Arial" w:cs="Arial"/>
          <w:color w:val="000000" w:themeColor="text1"/>
          <w:sz w:val="22"/>
          <w:szCs w:val="22"/>
        </w:rPr>
      </w:pPr>
    </w:p>
    <w:p w14:paraId="1732945D" w14:textId="77777777" w:rsidR="001122A3" w:rsidRDefault="001122A3" w:rsidP="001122A3">
      <w:pPr>
        <w:rPr>
          <w:rFonts w:ascii="Arial" w:hAnsi="Arial" w:cs="Arial"/>
          <w:color w:val="000000" w:themeColor="text1"/>
          <w:sz w:val="22"/>
          <w:szCs w:val="22"/>
        </w:rPr>
      </w:pPr>
    </w:p>
    <w:p w14:paraId="0A7272CE" w14:textId="77777777" w:rsidR="001122A3" w:rsidRDefault="001122A3" w:rsidP="001122A3">
      <w:pPr>
        <w:rPr>
          <w:rFonts w:ascii="Arial" w:hAnsi="Arial" w:cs="Arial"/>
          <w:color w:val="000000" w:themeColor="text1"/>
          <w:sz w:val="22"/>
          <w:szCs w:val="22"/>
        </w:rPr>
      </w:pPr>
    </w:p>
    <w:p w14:paraId="63AAF318" w14:textId="77777777" w:rsidR="001122A3" w:rsidRDefault="001122A3" w:rsidP="001122A3">
      <w:pPr>
        <w:rPr>
          <w:rFonts w:ascii="Arial" w:hAnsi="Arial" w:cs="Arial"/>
          <w:color w:val="000000" w:themeColor="text1"/>
          <w:sz w:val="22"/>
          <w:szCs w:val="22"/>
        </w:rPr>
      </w:pPr>
    </w:p>
    <w:p w14:paraId="303CCAA5" w14:textId="77777777" w:rsidR="001122A3" w:rsidRDefault="001122A3" w:rsidP="001122A3">
      <w:pPr>
        <w:rPr>
          <w:rFonts w:ascii="Arial" w:hAnsi="Arial" w:cs="Arial"/>
          <w:color w:val="000000" w:themeColor="text1"/>
          <w:sz w:val="22"/>
          <w:szCs w:val="22"/>
        </w:rPr>
      </w:pPr>
    </w:p>
    <w:p w14:paraId="2736D723" w14:textId="77777777" w:rsidR="001122A3" w:rsidRDefault="001122A3" w:rsidP="001122A3">
      <w:pPr>
        <w:rPr>
          <w:rFonts w:ascii="Arial" w:hAnsi="Arial" w:cs="Arial"/>
          <w:color w:val="000000" w:themeColor="text1"/>
          <w:sz w:val="22"/>
          <w:szCs w:val="22"/>
        </w:rPr>
      </w:pPr>
    </w:p>
    <w:p w14:paraId="7DE82038" w14:textId="77777777" w:rsidR="001122A3" w:rsidRDefault="001122A3" w:rsidP="001122A3">
      <w:pPr>
        <w:pStyle w:val="Heading1"/>
        <w:rPr>
          <w:rFonts w:ascii="Arial" w:hAnsi="Arial" w:cs="Arial"/>
          <w:color w:val="000000" w:themeColor="text1"/>
          <w:sz w:val="22"/>
          <w:szCs w:val="22"/>
        </w:rPr>
      </w:pPr>
    </w:p>
    <w:p w14:paraId="4D2901A0" w14:textId="77777777" w:rsidR="001122A3" w:rsidRDefault="001122A3" w:rsidP="001122A3">
      <w:pPr>
        <w:pStyle w:val="Heading1"/>
        <w:rPr>
          <w:rFonts w:ascii="Arial" w:hAnsi="Arial" w:cs="Arial"/>
          <w:color w:val="000000" w:themeColor="text1"/>
          <w:sz w:val="22"/>
          <w:szCs w:val="22"/>
        </w:rPr>
      </w:pPr>
    </w:p>
    <w:p w14:paraId="39302593" w14:textId="77777777" w:rsidR="001122A3" w:rsidRDefault="001122A3" w:rsidP="001122A3">
      <w:pPr>
        <w:pStyle w:val="Heading1"/>
        <w:rPr>
          <w:rFonts w:ascii="Arial" w:hAnsi="Arial" w:cs="Arial"/>
          <w:color w:val="000000" w:themeColor="text1"/>
          <w:sz w:val="22"/>
          <w:szCs w:val="22"/>
        </w:rPr>
      </w:pPr>
    </w:p>
    <w:p w14:paraId="071E5910" w14:textId="77777777" w:rsidR="001122A3" w:rsidRDefault="001122A3" w:rsidP="001122A3">
      <w:pPr>
        <w:pStyle w:val="Heading1"/>
        <w:rPr>
          <w:rFonts w:ascii="Arial" w:hAnsi="Arial" w:cs="Arial"/>
          <w:color w:val="000000" w:themeColor="text1"/>
          <w:sz w:val="22"/>
          <w:szCs w:val="22"/>
        </w:rPr>
      </w:pPr>
    </w:p>
    <w:p w14:paraId="324B7A6E" w14:textId="77777777" w:rsidR="001122A3" w:rsidRDefault="001122A3" w:rsidP="001122A3">
      <w:pPr>
        <w:pStyle w:val="Heading1"/>
        <w:rPr>
          <w:rFonts w:ascii="Arial" w:hAnsi="Arial" w:cs="Arial"/>
          <w:color w:val="000000" w:themeColor="text1"/>
          <w:sz w:val="22"/>
          <w:szCs w:val="22"/>
        </w:rPr>
      </w:pPr>
    </w:p>
    <w:p w14:paraId="654634D3" w14:textId="77777777" w:rsidR="001122A3" w:rsidRDefault="001122A3" w:rsidP="001122A3">
      <w:pPr>
        <w:pStyle w:val="Heading1"/>
        <w:rPr>
          <w:rFonts w:ascii="Arial" w:hAnsi="Arial" w:cs="Arial"/>
          <w:color w:val="000000" w:themeColor="text1"/>
          <w:sz w:val="22"/>
          <w:szCs w:val="22"/>
        </w:rPr>
      </w:pPr>
      <w:bookmarkStart w:id="15" w:name="_Toc224194709"/>
    </w:p>
    <w:p w14:paraId="4E4A8235" w14:textId="77777777" w:rsidR="001122A3" w:rsidRDefault="001122A3" w:rsidP="001122A3">
      <w:pPr>
        <w:rPr>
          <w:lang w:eastAsia="en-US"/>
        </w:rPr>
      </w:pPr>
    </w:p>
    <w:p w14:paraId="3AD345D7" w14:textId="77777777" w:rsidR="001122A3" w:rsidRDefault="001122A3" w:rsidP="001122A3">
      <w:pPr>
        <w:pStyle w:val="Heading1"/>
        <w:rPr>
          <w:rFonts w:ascii="Arial" w:hAnsi="Arial" w:cs="Arial"/>
          <w:color w:val="000000" w:themeColor="text1"/>
          <w:sz w:val="22"/>
          <w:szCs w:val="22"/>
        </w:rPr>
      </w:pPr>
    </w:p>
    <w:p w14:paraId="49EB6485" w14:textId="77777777" w:rsidR="001122A3" w:rsidRDefault="001122A3" w:rsidP="001122A3">
      <w:pPr>
        <w:rPr>
          <w:lang w:eastAsia="en-US"/>
        </w:rPr>
      </w:pPr>
    </w:p>
    <w:p w14:paraId="0CC814E3" w14:textId="77777777" w:rsidR="001122A3" w:rsidRDefault="001122A3" w:rsidP="001122A3">
      <w:pPr>
        <w:rPr>
          <w:lang w:eastAsia="en-US"/>
        </w:rPr>
      </w:pPr>
    </w:p>
    <w:p w14:paraId="15B94387" w14:textId="77777777" w:rsidR="001122A3" w:rsidRPr="001122A3" w:rsidRDefault="001122A3" w:rsidP="001122A3">
      <w:pPr>
        <w:rPr>
          <w:lang w:eastAsia="en-US"/>
        </w:rPr>
      </w:pPr>
    </w:p>
    <w:p w14:paraId="195168E4" w14:textId="51656B54" w:rsidR="001122A3" w:rsidRPr="004B1B69" w:rsidRDefault="001122A3" w:rsidP="001122A3">
      <w:pPr>
        <w:pStyle w:val="Heading1"/>
        <w:rPr>
          <w:rFonts w:ascii="Arial" w:hAnsi="Arial" w:cs="Arial"/>
          <w:b/>
          <w:bCs/>
          <w:color w:val="000000" w:themeColor="text1"/>
          <w:sz w:val="22"/>
          <w:szCs w:val="22"/>
        </w:rPr>
      </w:pPr>
      <w:bookmarkStart w:id="16" w:name="_Toc224211843"/>
      <w:r w:rsidRPr="004B1B69">
        <w:rPr>
          <w:rFonts w:ascii="Arial" w:hAnsi="Arial" w:cs="Arial"/>
          <w:b/>
          <w:bCs/>
          <w:color w:val="000000" w:themeColor="text1"/>
          <w:sz w:val="22"/>
          <w:szCs w:val="22"/>
        </w:rPr>
        <w:lastRenderedPageBreak/>
        <w:t>Reference List</w:t>
      </w:r>
      <w:bookmarkEnd w:id="16"/>
      <w:r w:rsidRPr="004B1B69">
        <w:rPr>
          <w:rFonts w:ascii="Arial" w:hAnsi="Arial" w:cs="Arial"/>
          <w:b/>
          <w:bCs/>
          <w:color w:val="000000" w:themeColor="text1"/>
          <w:sz w:val="22"/>
          <w:szCs w:val="22"/>
        </w:rPr>
        <w:t xml:space="preserve"> </w:t>
      </w:r>
      <w:bookmarkEnd w:id="15"/>
    </w:p>
    <w:p w14:paraId="6331BE5B" w14:textId="77777777" w:rsidR="001122A3" w:rsidRPr="004B1B69" w:rsidRDefault="001122A3" w:rsidP="001122A3">
      <w:pPr>
        <w:rPr>
          <w:rFonts w:ascii="Arial" w:hAnsi="Arial" w:cs="Arial"/>
          <w:color w:val="222222"/>
          <w:sz w:val="22"/>
          <w:szCs w:val="22"/>
          <w:shd w:val="clear" w:color="auto" w:fill="FFFFFF"/>
        </w:rPr>
      </w:pPr>
    </w:p>
    <w:p w14:paraId="0660867F" w14:textId="37C42AA4" w:rsidR="001122A3" w:rsidRPr="004B1B69" w:rsidRDefault="001122A3" w:rsidP="001122A3">
      <w:pPr>
        <w:rPr>
          <w:rFonts w:ascii="Arial" w:hAnsi="Arial" w:cs="Arial"/>
          <w:sz w:val="22"/>
          <w:szCs w:val="22"/>
        </w:rPr>
      </w:pPr>
      <w:r w:rsidRPr="004B1B69">
        <w:rPr>
          <w:rFonts w:ascii="Arial" w:hAnsi="Arial" w:cs="Arial"/>
          <w:sz w:val="22"/>
          <w:szCs w:val="22"/>
          <w:shd w:val="clear" w:color="auto" w:fill="FFFFFF"/>
        </w:rPr>
        <w:t xml:space="preserve">Argarini, F. (2025) ‘The Role of Communication in Organizations: Understanding Verbal, Non-Verbal and Written Aspects (Review of Management Literature)’, </w:t>
      </w:r>
      <w:r w:rsidRPr="004B1B69">
        <w:rPr>
          <w:rFonts w:ascii="Arial" w:hAnsi="Arial" w:cs="Arial"/>
          <w:i/>
          <w:iCs/>
          <w:sz w:val="22"/>
          <w:szCs w:val="22"/>
          <w:shd w:val="clear" w:color="auto" w:fill="FFFFFF"/>
        </w:rPr>
        <w:t>INTERACTION: Jurnal Pendidikan Bahasa</w:t>
      </w:r>
      <w:r w:rsidRPr="004B1B69">
        <w:rPr>
          <w:rFonts w:ascii="Arial" w:hAnsi="Arial" w:cs="Arial"/>
          <w:sz w:val="22"/>
          <w:szCs w:val="22"/>
          <w:shd w:val="clear" w:color="auto" w:fill="FFFFFF"/>
        </w:rPr>
        <w:t>, </w:t>
      </w:r>
      <w:r w:rsidRPr="004B1B69">
        <w:rPr>
          <w:rFonts w:ascii="Arial" w:hAnsi="Arial" w:cs="Arial"/>
          <w:i/>
          <w:iCs/>
          <w:sz w:val="22"/>
          <w:szCs w:val="22"/>
          <w:shd w:val="clear" w:color="auto" w:fill="FFFFFF"/>
        </w:rPr>
        <w:t>12</w:t>
      </w:r>
      <w:r w:rsidRPr="004B1B69">
        <w:rPr>
          <w:rFonts w:ascii="Arial" w:hAnsi="Arial" w:cs="Arial"/>
          <w:sz w:val="22"/>
          <w:szCs w:val="22"/>
          <w:shd w:val="clear" w:color="auto" w:fill="FFFFFF"/>
        </w:rPr>
        <w:t>(1), pp.720-731.</w:t>
      </w:r>
    </w:p>
    <w:p w14:paraId="40147D05" w14:textId="77777777" w:rsidR="001122A3" w:rsidRPr="004B1B69" w:rsidRDefault="001122A3" w:rsidP="001122A3">
      <w:pPr>
        <w:rPr>
          <w:rFonts w:ascii="Arial" w:hAnsi="Arial" w:cs="Arial"/>
          <w:sz w:val="22"/>
          <w:szCs w:val="22"/>
          <w:shd w:val="clear" w:color="auto" w:fill="FFFFFF"/>
        </w:rPr>
      </w:pPr>
    </w:p>
    <w:p w14:paraId="6D0CFC36" w14:textId="77777777" w:rsidR="001122A3" w:rsidRPr="004B1B69" w:rsidRDefault="001122A3" w:rsidP="001122A3">
      <w:pPr>
        <w:rPr>
          <w:rFonts w:ascii="Arial" w:hAnsi="Arial" w:cs="Arial"/>
          <w:sz w:val="22"/>
          <w:szCs w:val="22"/>
        </w:rPr>
      </w:pPr>
      <w:r w:rsidRPr="004B1B69">
        <w:rPr>
          <w:rFonts w:ascii="Arial" w:hAnsi="Arial" w:cs="Arial"/>
          <w:sz w:val="22"/>
          <w:szCs w:val="22"/>
          <w:shd w:val="clear" w:color="auto" w:fill="FFFFFF"/>
        </w:rPr>
        <w:t>Bender, E.N., Savundranayagam, M.Y., Murray, L. and Orange, J.B. (2022) ‘Supportive strategies for nonverbal communication with persons living with dementia: A scoping review’, </w:t>
      </w:r>
      <w:r w:rsidRPr="004B1B69">
        <w:rPr>
          <w:rFonts w:ascii="Arial" w:hAnsi="Arial" w:cs="Arial"/>
          <w:i/>
          <w:iCs/>
          <w:sz w:val="22"/>
          <w:szCs w:val="22"/>
          <w:shd w:val="clear" w:color="auto" w:fill="FFFFFF"/>
        </w:rPr>
        <w:t>International journal of nursing studies</w:t>
      </w:r>
      <w:r w:rsidRPr="004B1B69">
        <w:rPr>
          <w:rFonts w:ascii="Arial" w:hAnsi="Arial" w:cs="Arial"/>
          <w:sz w:val="22"/>
          <w:szCs w:val="22"/>
          <w:shd w:val="clear" w:color="auto" w:fill="FFFFFF"/>
        </w:rPr>
        <w:t>, </w:t>
      </w:r>
      <w:r w:rsidRPr="004B1B69">
        <w:rPr>
          <w:rFonts w:ascii="Arial" w:hAnsi="Arial" w:cs="Arial"/>
          <w:iCs/>
          <w:sz w:val="22"/>
          <w:szCs w:val="22"/>
          <w:shd w:val="clear" w:color="auto" w:fill="FFFFFF"/>
        </w:rPr>
        <w:t>136</w:t>
      </w:r>
      <w:r w:rsidRPr="004B1B69">
        <w:rPr>
          <w:rFonts w:ascii="Arial" w:hAnsi="Arial" w:cs="Arial"/>
          <w:sz w:val="22"/>
          <w:szCs w:val="22"/>
          <w:shd w:val="clear" w:color="auto" w:fill="FFFFFF"/>
        </w:rPr>
        <w:t>, p.104365.</w:t>
      </w:r>
    </w:p>
    <w:p w14:paraId="263483D4" w14:textId="77777777" w:rsidR="001122A3" w:rsidRPr="004B1B69" w:rsidRDefault="001122A3" w:rsidP="001122A3">
      <w:pPr>
        <w:rPr>
          <w:rFonts w:ascii="Arial" w:hAnsi="Arial" w:cs="Arial"/>
          <w:sz w:val="22"/>
          <w:szCs w:val="22"/>
          <w:shd w:val="clear" w:color="auto" w:fill="FFFFFF"/>
        </w:rPr>
      </w:pPr>
    </w:p>
    <w:p w14:paraId="47B2182F" w14:textId="77777777" w:rsidR="001122A3" w:rsidRPr="004B1B69" w:rsidRDefault="001122A3" w:rsidP="001122A3">
      <w:pPr>
        <w:rPr>
          <w:rFonts w:ascii="Arial" w:hAnsi="Arial" w:cs="Arial"/>
          <w:sz w:val="22"/>
          <w:szCs w:val="22"/>
        </w:rPr>
      </w:pPr>
      <w:r w:rsidRPr="004B1B69">
        <w:rPr>
          <w:rFonts w:ascii="Arial" w:hAnsi="Arial" w:cs="Arial"/>
          <w:sz w:val="22"/>
          <w:szCs w:val="22"/>
          <w:shd w:val="clear" w:color="auto" w:fill="FFFFFF"/>
        </w:rPr>
        <w:t xml:space="preserve">Ibrahim, A.M., Abdel-Aziz, H.R., Mohamed, H.A.H., Zaghamir, D.E.F., Wahba, N.M.I., Hassan, G.A., Shaban, M., El-Nablaway, M., Aldughmi, O.N. and Aboelola, T.H. (2024) ‘Balancing confidentiality and care coordination: challenges in patient privacy’, </w:t>
      </w:r>
      <w:r w:rsidRPr="004B1B69">
        <w:rPr>
          <w:rFonts w:ascii="Arial" w:hAnsi="Arial" w:cs="Arial"/>
          <w:i/>
          <w:iCs/>
          <w:sz w:val="22"/>
          <w:szCs w:val="22"/>
          <w:shd w:val="clear" w:color="auto" w:fill="FFFFFF"/>
        </w:rPr>
        <w:t>BMC nursing</w:t>
      </w:r>
      <w:r w:rsidRPr="004B1B69">
        <w:rPr>
          <w:rFonts w:ascii="Arial" w:hAnsi="Arial" w:cs="Arial"/>
          <w:sz w:val="22"/>
          <w:szCs w:val="22"/>
          <w:shd w:val="clear" w:color="auto" w:fill="FFFFFF"/>
        </w:rPr>
        <w:t>, </w:t>
      </w:r>
      <w:r w:rsidRPr="004B1B69">
        <w:rPr>
          <w:rFonts w:ascii="Arial" w:hAnsi="Arial" w:cs="Arial"/>
          <w:iCs/>
          <w:sz w:val="22"/>
          <w:szCs w:val="22"/>
          <w:shd w:val="clear" w:color="auto" w:fill="FFFFFF"/>
        </w:rPr>
        <w:t>23</w:t>
      </w:r>
      <w:r w:rsidRPr="004B1B69">
        <w:rPr>
          <w:rFonts w:ascii="Arial" w:hAnsi="Arial" w:cs="Arial"/>
          <w:sz w:val="22"/>
          <w:szCs w:val="22"/>
          <w:shd w:val="clear" w:color="auto" w:fill="FFFFFF"/>
        </w:rPr>
        <w:t>(1), p.564.</w:t>
      </w:r>
    </w:p>
    <w:p w14:paraId="16569772" w14:textId="77777777" w:rsidR="001122A3" w:rsidRPr="004B1B69" w:rsidRDefault="001122A3" w:rsidP="001122A3">
      <w:pPr>
        <w:rPr>
          <w:rFonts w:ascii="Arial" w:hAnsi="Arial" w:cs="Arial"/>
          <w:sz w:val="22"/>
          <w:szCs w:val="22"/>
          <w:shd w:val="clear" w:color="auto" w:fill="FFFFFF"/>
        </w:rPr>
      </w:pPr>
    </w:p>
    <w:p w14:paraId="12FCB820" w14:textId="77777777" w:rsidR="001122A3" w:rsidRPr="004B1B69" w:rsidRDefault="001122A3" w:rsidP="001122A3">
      <w:pPr>
        <w:rPr>
          <w:rFonts w:ascii="Arial" w:hAnsi="Arial" w:cs="Arial"/>
          <w:sz w:val="22"/>
          <w:szCs w:val="22"/>
        </w:rPr>
      </w:pPr>
      <w:r w:rsidRPr="004B1B69">
        <w:rPr>
          <w:rFonts w:ascii="Arial" w:hAnsi="Arial" w:cs="Arial"/>
          <w:sz w:val="22"/>
          <w:szCs w:val="22"/>
          <w:shd w:val="clear" w:color="auto" w:fill="FFFFFF"/>
        </w:rPr>
        <w:t>Jemal, K., Hailu, D., Mekonnen, M., Tesfa, B., Bekele, K. and Kinati, T. (2023) ‘The importance of compassion and respectful care for the health workforce: a mixed-methods study’, </w:t>
      </w:r>
      <w:r w:rsidRPr="004B1B69">
        <w:rPr>
          <w:rFonts w:ascii="Arial" w:hAnsi="Arial" w:cs="Arial"/>
          <w:i/>
          <w:iCs/>
          <w:sz w:val="22"/>
          <w:szCs w:val="22"/>
          <w:shd w:val="clear" w:color="auto" w:fill="FFFFFF"/>
        </w:rPr>
        <w:t>Journal of Public Health</w:t>
      </w:r>
      <w:r w:rsidRPr="004B1B69">
        <w:rPr>
          <w:rFonts w:ascii="Arial" w:hAnsi="Arial" w:cs="Arial"/>
          <w:sz w:val="22"/>
          <w:szCs w:val="22"/>
          <w:shd w:val="clear" w:color="auto" w:fill="FFFFFF"/>
        </w:rPr>
        <w:t>, </w:t>
      </w:r>
      <w:r w:rsidRPr="004B1B69">
        <w:rPr>
          <w:rFonts w:ascii="Arial" w:hAnsi="Arial" w:cs="Arial"/>
          <w:iCs/>
          <w:sz w:val="22"/>
          <w:szCs w:val="22"/>
          <w:shd w:val="clear" w:color="auto" w:fill="FFFFFF"/>
        </w:rPr>
        <w:t>31</w:t>
      </w:r>
      <w:r w:rsidRPr="004B1B69">
        <w:rPr>
          <w:rFonts w:ascii="Arial" w:hAnsi="Arial" w:cs="Arial"/>
          <w:sz w:val="22"/>
          <w:szCs w:val="22"/>
          <w:shd w:val="clear" w:color="auto" w:fill="FFFFFF"/>
        </w:rPr>
        <w:t>(2), pp.167-178.</w:t>
      </w:r>
    </w:p>
    <w:p w14:paraId="04305096" w14:textId="77777777" w:rsidR="001122A3" w:rsidRPr="004B1B69" w:rsidRDefault="001122A3" w:rsidP="001122A3">
      <w:pPr>
        <w:rPr>
          <w:rFonts w:ascii="Arial" w:hAnsi="Arial" w:cs="Arial"/>
          <w:sz w:val="22"/>
          <w:szCs w:val="22"/>
          <w:shd w:val="clear" w:color="auto" w:fill="FFFFFF"/>
        </w:rPr>
      </w:pPr>
    </w:p>
    <w:p w14:paraId="4C903D5E" w14:textId="77777777" w:rsidR="001122A3" w:rsidRPr="004B1B69" w:rsidRDefault="001122A3" w:rsidP="001122A3">
      <w:pPr>
        <w:rPr>
          <w:rFonts w:ascii="Arial" w:hAnsi="Arial" w:cs="Arial"/>
          <w:sz w:val="22"/>
          <w:szCs w:val="22"/>
        </w:rPr>
      </w:pPr>
      <w:r w:rsidRPr="004B1B69">
        <w:rPr>
          <w:rFonts w:ascii="Arial" w:hAnsi="Arial" w:cs="Arial"/>
          <w:sz w:val="22"/>
          <w:szCs w:val="22"/>
          <w:shd w:val="clear" w:color="auto" w:fill="FFFFFF"/>
        </w:rPr>
        <w:t>Muller-Schoof, I.J.M. (2023) ‘Learning and creating together: Bridging the gap between science and practice through education to enhance person-centered nursing home care’, pp. 1-129.</w:t>
      </w:r>
    </w:p>
    <w:p w14:paraId="368C64DE" w14:textId="77777777" w:rsidR="001122A3" w:rsidRPr="004B1B69" w:rsidRDefault="001122A3" w:rsidP="001122A3">
      <w:pPr>
        <w:rPr>
          <w:rFonts w:ascii="Arial" w:hAnsi="Arial" w:cs="Arial"/>
          <w:sz w:val="22"/>
          <w:szCs w:val="22"/>
        </w:rPr>
      </w:pPr>
    </w:p>
    <w:p w14:paraId="548F25CD" w14:textId="4CFD900F" w:rsidR="001122A3" w:rsidRPr="004B1B69" w:rsidRDefault="001122A3" w:rsidP="001122A3">
      <w:pPr>
        <w:rPr>
          <w:rFonts w:ascii="Arial" w:hAnsi="Arial" w:cs="Arial"/>
          <w:sz w:val="22"/>
          <w:szCs w:val="22"/>
        </w:rPr>
      </w:pPr>
      <w:r w:rsidRPr="004B1B69">
        <w:rPr>
          <w:rFonts w:ascii="Arial" w:hAnsi="Arial" w:cs="Arial"/>
          <w:sz w:val="22"/>
          <w:szCs w:val="22"/>
        </w:rPr>
        <w:t xml:space="preserve">NHS (2026) </w:t>
      </w:r>
      <w:r w:rsidRPr="004B1B69">
        <w:rPr>
          <w:rStyle w:val="Emphasis"/>
          <w:rFonts w:ascii="Arial" w:eastAsiaTheme="majorEastAsia" w:hAnsi="Arial" w:cs="Arial"/>
          <w:color w:val="000000" w:themeColor="text1"/>
          <w:sz w:val="22"/>
          <w:szCs w:val="22"/>
        </w:rPr>
        <w:t>Healthcare assistant.</w:t>
      </w:r>
      <w:r w:rsidRPr="004B1B69">
        <w:rPr>
          <w:rFonts w:ascii="Arial" w:hAnsi="Arial" w:cs="Arial"/>
          <w:sz w:val="22"/>
          <w:szCs w:val="22"/>
        </w:rPr>
        <w:t xml:space="preserve"> Available at: </w:t>
      </w:r>
      <w:hyperlink r:id="rId8" w:history="1">
        <w:r w:rsidRPr="004B1B69">
          <w:rPr>
            <w:rStyle w:val="Hyperlink"/>
            <w:rFonts w:ascii="Arial" w:eastAsiaTheme="majorEastAsia" w:hAnsi="Arial" w:cs="Arial"/>
            <w:color w:val="000000" w:themeColor="text1"/>
            <w:sz w:val="22"/>
            <w:szCs w:val="22"/>
          </w:rPr>
          <w:t>https://www.healthcareers.nhs.uk/explore-roles/healthcare-support-worker/roles-healthcare-support-worker/healthcare-assistant</w:t>
        </w:r>
      </w:hyperlink>
      <w:r w:rsidRPr="004B1B69">
        <w:rPr>
          <w:rFonts w:ascii="Arial" w:hAnsi="Arial" w:cs="Arial"/>
          <w:sz w:val="22"/>
          <w:szCs w:val="22"/>
        </w:rPr>
        <w:t xml:space="preserve">  (Accessed: 20 February 2026).</w:t>
      </w:r>
    </w:p>
    <w:p w14:paraId="4615CA45" w14:textId="77777777" w:rsidR="001122A3" w:rsidRPr="004B1B69" w:rsidRDefault="001122A3" w:rsidP="001122A3">
      <w:pPr>
        <w:rPr>
          <w:rFonts w:ascii="Arial" w:hAnsi="Arial" w:cs="Arial"/>
          <w:sz w:val="22"/>
          <w:szCs w:val="22"/>
        </w:rPr>
      </w:pPr>
    </w:p>
    <w:p w14:paraId="12A9FD78" w14:textId="226CE18E" w:rsidR="001122A3" w:rsidRPr="004B1B69" w:rsidRDefault="001122A3" w:rsidP="001122A3">
      <w:pPr>
        <w:rPr>
          <w:rFonts w:ascii="Arial" w:hAnsi="Arial" w:cs="Arial"/>
          <w:sz w:val="22"/>
          <w:szCs w:val="22"/>
        </w:rPr>
      </w:pPr>
      <w:r w:rsidRPr="004B1B69">
        <w:rPr>
          <w:rFonts w:ascii="Arial" w:hAnsi="Arial" w:cs="Arial"/>
          <w:sz w:val="22"/>
          <w:szCs w:val="22"/>
        </w:rPr>
        <w:t xml:space="preserve">NHS England (2023) </w:t>
      </w:r>
      <w:r w:rsidRPr="004B1B69">
        <w:rPr>
          <w:rFonts w:ascii="Arial" w:hAnsi="Arial" w:cs="Arial"/>
          <w:i/>
          <w:sz w:val="22"/>
          <w:szCs w:val="22"/>
        </w:rPr>
        <w:t>Working in partnership with people and communities: Statutory guidance.</w:t>
      </w:r>
      <w:r w:rsidRPr="004B1B69">
        <w:rPr>
          <w:rFonts w:ascii="Arial" w:hAnsi="Arial" w:cs="Arial"/>
          <w:sz w:val="22"/>
          <w:szCs w:val="22"/>
        </w:rPr>
        <w:t xml:space="preserve"> Available at: </w:t>
      </w:r>
      <w:hyperlink r:id="rId9" w:history="1">
        <w:r w:rsidRPr="004B1B69">
          <w:rPr>
            <w:rStyle w:val="Hyperlink"/>
            <w:rFonts w:ascii="Arial" w:eastAsiaTheme="majorEastAsia" w:hAnsi="Arial" w:cs="Arial"/>
            <w:color w:val="000000" w:themeColor="text1"/>
            <w:sz w:val="22"/>
            <w:szCs w:val="22"/>
          </w:rPr>
          <w:t>https://www.england.nhs.uk/long-read/working-in-partnership-with-people-and-communities-statutory-guidance/</w:t>
        </w:r>
      </w:hyperlink>
      <w:r w:rsidRPr="004B1B69">
        <w:rPr>
          <w:rFonts w:ascii="Arial" w:hAnsi="Arial" w:cs="Arial"/>
          <w:sz w:val="22"/>
          <w:szCs w:val="22"/>
        </w:rPr>
        <w:t xml:space="preserve"> (Accessed: 24 February 2026).</w:t>
      </w:r>
    </w:p>
    <w:p w14:paraId="1830C7C7" w14:textId="77777777" w:rsidR="001122A3" w:rsidRPr="004B1B69" w:rsidRDefault="001122A3" w:rsidP="001122A3">
      <w:pPr>
        <w:rPr>
          <w:rFonts w:ascii="Arial" w:hAnsi="Arial" w:cs="Arial"/>
          <w:sz w:val="22"/>
          <w:szCs w:val="22"/>
        </w:rPr>
      </w:pPr>
    </w:p>
    <w:p w14:paraId="1E6DAFD3" w14:textId="21676F97" w:rsidR="001122A3" w:rsidRPr="004B1B69" w:rsidRDefault="001122A3" w:rsidP="001122A3">
      <w:pPr>
        <w:rPr>
          <w:rFonts w:ascii="Arial" w:hAnsi="Arial" w:cs="Arial"/>
          <w:sz w:val="22"/>
          <w:szCs w:val="22"/>
        </w:rPr>
      </w:pPr>
      <w:r w:rsidRPr="004B1B69">
        <w:rPr>
          <w:rFonts w:ascii="Arial" w:hAnsi="Arial" w:cs="Arial"/>
          <w:sz w:val="22"/>
          <w:szCs w:val="22"/>
        </w:rPr>
        <w:t xml:space="preserve">Skills for Care (N.d) </w:t>
      </w:r>
      <w:r w:rsidRPr="004B1B69">
        <w:rPr>
          <w:rStyle w:val="Emphasis"/>
          <w:rFonts w:ascii="Arial" w:eastAsiaTheme="majorEastAsia" w:hAnsi="Arial" w:cs="Arial"/>
          <w:color w:val="000000" w:themeColor="text1"/>
          <w:sz w:val="22"/>
          <w:szCs w:val="22"/>
        </w:rPr>
        <w:t xml:space="preserve">4 Effective Communication. </w:t>
      </w:r>
      <w:r w:rsidRPr="004B1B69">
        <w:rPr>
          <w:rFonts w:ascii="Arial" w:hAnsi="Arial" w:cs="Arial"/>
          <w:sz w:val="22"/>
          <w:szCs w:val="22"/>
        </w:rPr>
        <w:t xml:space="preserve">Available at: </w:t>
      </w:r>
      <w:hyperlink r:id="rId10" w:history="1">
        <w:r w:rsidRPr="004B1B69">
          <w:rPr>
            <w:rStyle w:val="Hyperlink"/>
            <w:rFonts w:ascii="Arial" w:eastAsiaTheme="majorEastAsia" w:hAnsi="Arial" w:cs="Arial"/>
            <w:color w:val="000000" w:themeColor="text1"/>
            <w:sz w:val="22"/>
            <w:szCs w:val="22"/>
          </w:rPr>
          <w:t>https://www.skillsforcare.org.uk/Support-for-leaders-and-managers/Developing-leaders-and-managers/Manager-induction-standards/4-Effective-Communication.aspx?gad_source=1&amp;gad_campaignid=23059387644&amp;gbraid=0AAAAADiSFW2g05Vg_wC8iH1TdnjGwGxAQ&amp;gclid=EAIaIQobChMIhtCrlIKakwMVvaRQBh0uwxg6EAAYASAAEgLbIfD_BwE</w:t>
        </w:r>
      </w:hyperlink>
      <w:r w:rsidRPr="004B1B69">
        <w:rPr>
          <w:rFonts w:ascii="Arial" w:hAnsi="Arial" w:cs="Arial"/>
          <w:sz w:val="22"/>
          <w:szCs w:val="22"/>
        </w:rPr>
        <w:t xml:space="preserve">  (Accessed: 20 February 2026).</w:t>
      </w:r>
    </w:p>
    <w:p w14:paraId="3CD49679" w14:textId="77777777" w:rsidR="009C2F02" w:rsidRPr="004B1B69" w:rsidRDefault="009C2F02" w:rsidP="001122A3">
      <w:pPr>
        <w:rPr>
          <w:rFonts w:ascii="Arial" w:hAnsi="Arial" w:cs="Arial"/>
          <w:sz w:val="22"/>
          <w:szCs w:val="22"/>
        </w:rPr>
      </w:pPr>
    </w:p>
    <w:p w14:paraId="70FEF336" w14:textId="25D022D2" w:rsidR="001122A3" w:rsidRPr="004B1B69" w:rsidRDefault="001122A3" w:rsidP="001122A3">
      <w:pPr>
        <w:rPr>
          <w:rFonts w:ascii="Arial" w:hAnsi="Arial" w:cs="Arial"/>
          <w:sz w:val="22"/>
          <w:szCs w:val="22"/>
        </w:rPr>
      </w:pPr>
      <w:r w:rsidRPr="004B1B69">
        <w:rPr>
          <w:rFonts w:ascii="Arial" w:hAnsi="Arial" w:cs="Arial"/>
          <w:sz w:val="22"/>
          <w:szCs w:val="22"/>
        </w:rPr>
        <w:t xml:space="preserve">Skills for Health (2025) </w:t>
      </w:r>
      <w:r w:rsidRPr="004B1B69">
        <w:rPr>
          <w:rFonts w:ascii="Arial" w:hAnsi="Arial" w:cs="Arial"/>
          <w:i/>
          <w:sz w:val="22"/>
          <w:szCs w:val="22"/>
        </w:rPr>
        <w:t>The importance of Empathy</w:t>
      </w:r>
      <w:r w:rsidRPr="004B1B69">
        <w:rPr>
          <w:rFonts w:ascii="Arial" w:hAnsi="Arial" w:cs="Arial"/>
          <w:sz w:val="22"/>
          <w:szCs w:val="22"/>
        </w:rPr>
        <w:t xml:space="preserve">. Available at: </w:t>
      </w:r>
      <w:hyperlink r:id="rId11" w:history="1">
        <w:r w:rsidRPr="004B1B69">
          <w:rPr>
            <w:rStyle w:val="Hyperlink"/>
            <w:rFonts w:ascii="Arial" w:eastAsiaTheme="majorEastAsia" w:hAnsi="Arial" w:cs="Arial"/>
            <w:color w:val="000000" w:themeColor="text1"/>
            <w:sz w:val="22"/>
            <w:szCs w:val="22"/>
          </w:rPr>
          <w:t>https://www.skillsforhealth.org.uk/article/the-importance-of-empathy/?gad_source=1&amp;gad_campaignid=23236899010&amp;gbraid=0AAAAADSALUEzStj0QrIIY5buZ_E4HEC8C&amp;gclid=EAIaIQobChMIk4fPmoOakwMVm4NQBh0vuwIvEAMYASAAEgIwHvD_BwE</w:t>
        </w:r>
      </w:hyperlink>
      <w:r w:rsidRPr="004B1B69">
        <w:rPr>
          <w:rFonts w:ascii="Arial" w:hAnsi="Arial" w:cs="Arial"/>
          <w:sz w:val="22"/>
          <w:szCs w:val="22"/>
        </w:rPr>
        <w:t xml:space="preserve"> (Accessed: 20 February 2026).</w:t>
      </w:r>
    </w:p>
    <w:p w14:paraId="44A24CC1" w14:textId="77777777" w:rsidR="001122A3" w:rsidRPr="004B1B69" w:rsidRDefault="001122A3" w:rsidP="001122A3">
      <w:pPr>
        <w:rPr>
          <w:rFonts w:ascii="Arial" w:hAnsi="Arial" w:cs="Arial"/>
          <w:sz w:val="22"/>
          <w:szCs w:val="22"/>
        </w:rPr>
      </w:pPr>
    </w:p>
    <w:p w14:paraId="7B3ABF5B" w14:textId="7FC55C58" w:rsidR="00445546" w:rsidRPr="004B1B69" w:rsidRDefault="001122A3" w:rsidP="001122A3">
      <w:pPr>
        <w:rPr>
          <w:rFonts w:ascii="Arial" w:hAnsi="Arial" w:cs="Arial"/>
          <w:sz w:val="22"/>
          <w:szCs w:val="22"/>
        </w:rPr>
      </w:pPr>
      <w:r w:rsidRPr="004B1B69">
        <w:rPr>
          <w:rFonts w:ascii="Arial" w:hAnsi="Arial" w:cs="Arial"/>
          <w:sz w:val="22"/>
          <w:szCs w:val="22"/>
          <w:shd w:val="clear" w:color="auto" w:fill="FFFFFF"/>
        </w:rPr>
        <w:t>Tustonja, M., Stipić, D.T., Skoko, I., Čuljak, A. and Vegar, A. (2024) ‘Active listening–a model of empathetic communication in the helping professions’, </w:t>
      </w:r>
      <w:r w:rsidRPr="004B1B69">
        <w:rPr>
          <w:rFonts w:ascii="Arial" w:hAnsi="Arial" w:cs="Arial"/>
          <w:i/>
          <w:iCs/>
          <w:sz w:val="22"/>
          <w:szCs w:val="22"/>
          <w:shd w:val="clear" w:color="auto" w:fill="FFFFFF"/>
        </w:rPr>
        <w:t>Medicina Academica Integrativa</w:t>
      </w:r>
      <w:r w:rsidRPr="004B1B69">
        <w:rPr>
          <w:rFonts w:ascii="Arial" w:hAnsi="Arial" w:cs="Arial"/>
          <w:sz w:val="22"/>
          <w:szCs w:val="22"/>
          <w:shd w:val="clear" w:color="auto" w:fill="FFFFFF"/>
        </w:rPr>
        <w:t>, </w:t>
      </w:r>
      <w:r w:rsidRPr="004B1B69">
        <w:rPr>
          <w:rFonts w:ascii="Arial" w:hAnsi="Arial" w:cs="Arial"/>
          <w:iCs/>
          <w:sz w:val="22"/>
          <w:szCs w:val="22"/>
          <w:shd w:val="clear" w:color="auto" w:fill="FFFFFF"/>
        </w:rPr>
        <w:t>1</w:t>
      </w:r>
      <w:r w:rsidRPr="004B1B69">
        <w:rPr>
          <w:rFonts w:ascii="Arial" w:hAnsi="Arial" w:cs="Arial"/>
          <w:sz w:val="22"/>
          <w:szCs w:val="22"/>
          <w:shd w:val="clear" w:color="auto" w:fill="FFFFFF"/>
        </w:rPr>
        <w:t>(1), pp.42-47.</w:t>
      </w:r>
    </w:p>
    <w:sectPr w:rsidR="00445546" w:rsidRPr="004B1B69">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3B524" w14:textId="77777777" w:rsidR="002A466E" w:rsidRDefault="002A466E" w:rsidP="001122A3">
      <w:r>
        <w:separator/>
      </w:r>
    </w:p>
  </w:endnote>
  <w:endnote w:type="continuationSeparator" w:id="0">
    <w:p w14:paraId="3C26DFD5" w14:textId="77777777" w:rsidR="002A466E" w:rsidRDefault="002A466E" w:rsidP="00112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0267120"/>
      <w:docPartObj>
        <w:docPartGallery w:val="Page Numbers (Bottom of Page)"/>
        <w:docPartUnique/>
      </w:docPartObj>
    </w:sdtPr>
    <w:sdtContent>
      <w:p w14:paraId="2C9CC04B" w14:textId="026CEDF3" w:rsidR="001122A3" w:rsidRDefault="001122A3" w:rsidP="001122A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ECF953A" w14:textId="77777777" w:rsidR="001122A3" w:rsidRDefault="001122A3" w:rsidP="001122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2371147"/>
      <w:docPartObj>
        <w:docPartGallery w:val="Page Numbers (Bottom of Page)"/>
        <w:docPartUnique/>
      </w:docPartObj>
    </w:sdtPr>
    <w:sdtContent>
      <w:p w14:paraId="1B84A632" w14:textId="756EAC35" w:rsidR="001122A3" w:rsidRDefault="001122A3" w:rsidP="001122A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0BF0737" w14:textId="77777777" w:rsidR="001122A3" w:rsidRDefault="001122A3" w:rsidP="001122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F91B4" w14:textId="77777777" w:rsidR="002A466E" w:rsidRDefault="002A466E" w:rsidP="001122A3">
      <w:r>
        <w:separator/>
      </w:r>
    </w:p>
  </w:footnote>
  <w:footnote w:type="continuationSeparator" w:id="0">
    <w:p w14:paraId="2967D311" w14:textId="77777777" w:rsidR="002A466E" w:rsidRDefault="002A466E" w:rsidP="001122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546"/>
    <w:rsid w:val="000C4F36"/>
    <w:rsid w:val="001122A3"/>
    <w:rsid w:val="002A466E"/>
    <w:rsid w:val="002B6A9A"/>
    <w:rsid w:val="00445546"/>
    <w:rsid w:val="004B1B69"/>
    <w:rsid w:val="00653DF4"/>
    <w:rsid w:val="006B0137"/>
    <w:rsid w:val="006B39DA"/>
    <w:rsid w:val="008452D1"/>
    <w:rsid w:val="0099157E"/>
    <w:rsid w:val="009C2F02"/>
    <w:rsid w:val="009F5987"/>
    <w:rsid w:val="00ED0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A5F110"/>
  <w15:chartTrackingRefBased/>
  <w15:docId w15:val="{75FBC3B3-183D-5546-BEB7-BF69DE324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546"/>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4554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44554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4554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45546"/>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445546"/>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445546"/>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445546"/>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445546"/>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445546"/>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5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55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55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55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55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55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5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5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546"/>
    <w:rPr>
      <w:rFonts w:eastAsiaTheme="majorEastAsia" w:cstheme="majorBidi"/>
      <w:color w:val="272727" w:themeColor="text1" w:themeTint="D8"/>
    </w:rPr>
  </w:style>
  <w:style w:type="paragraph" w:styleId="Title">
    <w:name w:val="Title"/>
    <w:basedOn w:val="Normal"/>
    <w:next w:val="Normal"/>
    <w:link w:val="TitleChar"/>
    <w:uiPriority w:val="10"/>
    <w:qFormat/>
    <w:rsid w:val="0044554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455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54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455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546"/>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445546"/>
    <w:rPr>
      <w:i/>
      <w:iCs/>
      <w:color w:val="404040" w:themeColor="text1" w:themeTint="BF"/>
    </w:rPr>
  </w:style>
  <w:style w:type="paragraph" w:styleId="ListParagraph">
    <w:name w:val="List Paragraph"/>
    <w:basedOn w:val="Normal"/>
    <w:uiPriority w:val="34"/>
    <w:qFormat/>
    <w:rsid w:val="00445546"/>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445546"/>
    <w:rPr>
      <w:i/>
      <w:iCs/>
      <w:color w:val="0F4761" w:themeColor="accent1" w:themeShade="BF"/>
    </w:rPr>
  </w:style>
  <w:style w:type="paragraph" w:styleId="IntenseQuote">
    <w:name w:val="Intense Quote"/>
    <w:basedOn w:val="Normal"/>
    <w:next w:val="Normal"/>
    <w:link w:val="IntenseQuoteChar"/>
    <w:uiPriority w:val="30"/>
    <w:qFormat/>
    <w:rsid w:val="0044554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445546"/>
    <w:rPr>
      <w:i/>
      <w:iCs/>
      <w:color w:val="0F4761" w:themeColor="accent1" w:themeShade="BF"/>
    </w:rPr>
  </w:style>
  <w:style w:type="character" w:styleId="IntenseReference">
    <w:name w:val="Intense Reference"/>
    <w:basedOn w:val="DefaultParagraphFont"/>
    <w:uiPriority w:val="32"/>
    <w:qFormat/>
    <w:rsid w:val="00445546"/>
    <w:rPr>
      <w:b/>
      <w:bCs/>
      <w:smallCaps/>
      <w:color w:val="0F4761" w:themeColor="accent1" w:themeShade="BF"/>
      <w:spacing w:val="5"/>
    </w:rPr>
  </w:style>
  <w:style w:type="paragraph" w:styleId="TOCHeading">
    <w:name w:val="TOC Heading"/>
    <w:basedOn w:val="Heading1"/>
    <w:next w:val="Normal"/>
    <w:uiPriority w:val="39"/>
    <w:unhideWhenUsed/>
    <w:qFormat/>
    <w:rsid w:val="0044554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45546"/>
    <w:pPr>
      <w:spacing w:before="120"/>
    </w:pPr>
    <w:rPr>
      <w:rFonts w:asciiTheme="minorHAnsi" w:hAnsiTheme="minorHAnsi"/>
      <w:b/>
      <w:bCs/>
      <w:i/>
      <w:iCs/>
    </w:rPr>
  </w:style>
  <w:style w:type="character" w:styleId="Hyperlink">
    <w:name w:val="Hyperlink"/>
    <w:basedOn w:val="DefaultParagraphFont"/>
    <w:uiPriority w:val="99"/>
    <w:unhideWhenUsed/>
    <w:rsid w:val="00445546"/>
    <w:rPr>
      <w:color w:val="467886" w:themeColor="hyperlink"/>
      <w:u w:val="single"/>
    </w:rPr>
  </w:style>
  <w:style w:type="paragraph" w:styleId="TOC2">
    <w:name w:val="toc 2"/>
    <w:basedOn w:val="Normal"/>
    <w:next w:val="Normal"/>
    <w:autoRedefine/>
    <w:uiPriority w:val="39"/>
    <w:unhideWhenUsed/>
    <w:rsid w:val="00445546"/>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445546"/>
    <w:pPr>
      <w:ind w:left="480"/>
    </w:pPr>
    <w:rPr>
      <w:rFonts w:asciiTheme="minorHAnsi" w:hAnsiTheme="minorHAnsi"/>
      <w:sz w:val="20"/>
      <w:szCs w:val="20"/>
    </w:rPr>
  </w:style>
  <w:style w:type="paragraph" w:styleId="TOC4">
    <w:name w:val="toc 4"/>
    <w:basedOn w:val="Normal"/>
    <w:next w:val="Normal"/>
    <w:autoRedefine/>
    <w:uiPriority w:val="39"/>
    <w:semiHidden/>
    <w:unhideWhenUsed/>
    <w:rsid w:val="00445546"/>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45546"/>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45546"/>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45546"/>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45546"/>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45546"/>
    <w:pPr>
      <w:ind w:left="1920"/>
    </w:pPr>
    <w:rPr>
      <w:rFonts w:asciiTheme="minorHAnsi" w:hAnsiTheme="minorHAnsi"/>
      <w:sz w:val="20"/>
      <w:szCs w:val="20"/>
    </w:rPr>
  </w:style>
  <w:style w:type="paragraph" w:styleId="NormalWeb">
    <w:name w:val="Normal (Web)"/>
    <w:basedOn w:val="Normal"/>
    <w:uiPriority w:val="99"/>
    <w:semiHidden/>
    <w:unhideWhenUsed/>
    <w:rsid w:val="001122A3"/>
    <w:pPr>
      <w:spacing w:before="100" w:beforeAutospacing="1" w:after="100" w:afterAutospacing="1"/>
    </w:pPr>
    <w:rPr>
      <w:kern w:val="2"/>
      <w:lang w:eastAsia="zh-CN"/>
      <w14:ligatures w14:val="standardContextual"/>
    </w:rPr>
  </w:style>
  <w:style w:type="character" w:styleId="Emphasis">
    <w:name w:val="Emphasis"/>
    <w:basedOn w:val="DefaultParagraphFont"/>
    <w:uiPriority w:val="20"/>
    <w:qFormat/>
    <w:rsid w:val="001122A3"/>
    <w:rPr>
      <w:i/>
      <w:iCs/>
    </w:rPr>
  </w:style>
  <w:style w:type="paragraph" w:styleId="Footer">
    <w:name w:val="footer"/>
    <w:basedOn w:val="Normal"/>
    <w:link w:val="FooterChar"/>
    <w:uiPriority w:val="99"/>
    <w:unhideWhenUsed/>
    <w:rsid w:val="001122A3"/>
    <w:pPr>
      <w:tabs>
        <w:tab w:val="center" w:pos="4513"/>
        <w:tab w:val="right" w:pos="9026"/>
      </w:tabs>
    </w:pPr>
  </w:style>
  <w:style w:type="character" w:customStyle="1" w:styleId="FooterChar">
    <w:name w:val="Footer Char"/>
    <w:basedOn w:val="DefaultParagraphFont"/>
    <w:link w:val="Footer"/>
    <w:uiPriority w:val="99"/>
    <w:rsid w:val="001122A3"/>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1122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careers.nhs.uk/explore-roles/healthcare-support-worker/roles-healthcare-support-worker/healthcare-assistan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killsforhealth.org.uk/article/the-importance-of-empathy/?gad_source=1&amp;gad_campaignid=23236899010&amp;gbraid=0AAAAADSALUEzStj0QrIIY5buZ_E4HEC8C&amp;gclid=EAIaIQobChMIk4fPmoOakwMVm4NQBh0vuwIvEAMYASAAEgIwHvD_Bw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killsforcare.org.uk/Support-for-leaders-and-managers/Developing-leaders-and-managers/Manager-induction-standards/4-Effective-Communication.aspx?gad_source=1&amp;gad_campaignid=23059387644&amp;gbraid=0AAAAADiSFW2g05Vg_wC8iH1TdnjGwGxAQ&amp;gclid=EAIaIQobChMIhtCrlIKakwMVvaRQBh0uwxg6EAAYASAAEgLbIfD_BwE" TargetMode="External"/><Relationship Id="rId4" Type="http://schemas.openxmlformats.org/officeDocument/2006/relationships/webSettings" Target="webSettings.xml"/><Relationship Id="rId9" Type="http://schemas.openxmlformats.org/officeDocument/2006/relationships/hyperlink" Target="https://www.england.nhs.uk/long-read/working-in-partnership-with-people-and-communities-statutory-guidan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A9251-5C69-6549-8E02-4A21F1738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8</Pages>
  <Words>1743</Words>
  <Characters>11492</Characters>
  <Application>Microsoft Office Word</Application>
  <DocSecurity>0</DocSecurity>
  <Lines>338</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Mumtaz (2431990)</dc:creator>
  <cp:keywords/>
  <dc:description/>
  <cp:lastModifiedBy>Salma Mumtaz (2431990)</cp:lastModifiedBy>
  <cp:revision>7</cp:revision>
  <dcterms:created xsi:type="dcterms:W3CDTF">2026-03-10T21:02:00Z</dcterms:created>
  <dcterms:modified xsi:type="dcterms:W3CDTF">2026-03-12T13:43:00Z</dcterms:modified>
</cp:coreProperties>
</file>