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755FE9" w14:textId="25A008DA" w:rsidR="00C768F9" w:rsidRPr="005676B8" w:rsidRDefault="00BF33AF" w:rsidP="005676B8">
      <w:pPr>
        <w:spacing w:line="240" w:lineRule="auto"/>
        <w:jc w:val="center"/>
        <w:rPr>
          <w:rFonts w:ascii="Arial" w:hAnsi="Arial" w:cs="Arial"/>
          <w:b/>
          <w:bCs/>
          <w:sz w:val="16"/>
          <w:szCs w:val="16"/>
        </w:rPr>
      </w:pPr>
      <w:r w:rsidRPr="005676B8">
        <w:rPr>
          <w:rFonts w:ascii="Arial" w:hAnsi="Arial" w:cs="Arial"/>
          <w:b/>
          <w:bCs/>
          <w:sz w:val="16"/>
          <w:szCs w:val="16"/>
        </w:rPr>
        <w:t>Briefing Paper</w:t>
      </w:r>
      <w:r w:rsidR="001F73C7" w:rsidRPr="005676B8">
        <w:rPr>
          <w:rFonts w:ascii="Arial" w:hAnsi="Arial" w:cs="Arial"/>
          <w:b/>
          <w:bCs/>
          <w:sz w:val="16"/>
          <w:szCs w:val="16"/>
        </w:rPr>
        <w:t>-Reflective Practice within Early Years</w:t>
      </w:r>
    </w:p>
    <w:p w14:paraId="4BB3BFB3" w14:textId="3A4F46ED" w:rsidR="004B6B36" w:rsidRPr="005676B8" w:rsidRDefault="004B6B36" w:rsidP="005676B8">
      <w:pPr>
        <w:spacing w:line="360" w:lineRule="auto"/>
        <w:rPr>
          <w:rFonts w:ascii="Arial" w:eastAsia="DengXian" w:hAnsi="Arial" w:cs="Arial"/>
          <w:sz w:val="14"/>
          <w:szCs w:val="14"/>
          <w:lang w:eastAsia="zh-CN"/>
        </w:rPr>
      </w:pPr>
      <w:r w:rsidRPr="005676B8">
        <w:rPr>
          <w:rFonts w:ascii="Arial" w:eastAsia="DengXian" w:hAnsi="Arial" w:cs="Arial"/>
          <w:sz w:val="14"/>
          <w:szCs w:val="14"/>
          <w:lang w:eastAsia="zh-CN"/>
        </w:rPr>
        <w:t xml:space="preserve">This paper’s purpose is to explain the significance of reflective practice to facilitate professional development in the early years workforce. It will include both theoretical frameworks and models that show reflective practice in use. The briefing paper should be used when supporting early years practitioners when they are discovering reflective practice and </w:t>
      </w:r>
      <w:r w:rsidR="00B94CDE" w:rsidRPr="005676B8">
        <w:rPr>
          <w:rFonts w:ascii="Arial" w:eastAsia="DengXian" w:hAnsi="Arial" w:cs="Arial"/>
          <w:sz w:val="14"/>
          <w:szCs w:val="14"/>
          <w:lang w:eastAsia="zh-CN"/>
        </w:rPr>
        <w:t xml:space="preserve">it will help to </w:t>
      </w:r>
      <w:r w:rsidRPr="005676B8">
        <w:rPr>
          <w:rFonts w:ascii="Arial" w:eastAsia="DengXian" w:hAnsi="Arial" w:cs="Arial"/>
          <w:sz w:val="14"/>
          <w:szCs w:val="14"/>
          <w:lang w:eastAsia="zh-CN"/>
        </w:rPr>
        <w:t xml:space="preserve">why it is used within different </w:t>
      </w:r>
      <w:r w:rsidR="00B94CDE" w:rsidRPr="005676B8">
        <w:rPr>
          <w:rFonts w:ascii="Arial" w:eastAsia="DengXian" w:hAnsi="Arial" w:cs="Arial"/>
          <w:sz w:val="14"/>
          <w:szCs w:val="14"/>
          <w:lang w:eastAsia="zh-CN"/>
        </w:rPr>
        <w:t xml:space="preserve">early years </w:t>
      </w:r>
      <w:r w:rsidRPr="005676B8">
        <w:rPr>
          <w:rFonts w:ascii="Arial" w:eastAsia="DengXian" w:hAnsi="Arial" w:cs="Arial"/>
          <w:sz w:val="14"/>
          <w:szCs w:val="14"/>
          <w:lang w:eastAsia="zh-CN"/>
        </w:rPr>
        <w:t>setting</w:t>
      </w:r>
      <w:r w:rsidR="00B94CDE" w:rsidRPr="005676B8">
        <w:rPr>
          <w:rFonts w:ascii="Arial" w:eastAsia="DengXian" w:hAnsi="Arial" w:cs="Arial"/>
          <w:sz w:val="14"/>
          <w:szCs w:val="14"/>
          <w:lang w:eastAsia="zh-CN"/>
        </w:rPr>
        <w:t>s and the importance that it is complete.</w:t>
      </w:r>
    </w:p>
    <w:p w14:paraId="49CE09B9" w14:textId="624B1B71" w:rsidR="004B6B36" w:rsidRPr="005676B8" w:rsidRDefault="004B6B36" w:rsidP="005676B8">
      <w:pPr>
        <w:spacing w:line="360" w:lineRule="auto"/>
        <w:rPr>
          <w:rFonts w:ascii="Arial" w:hAnsi="Arial" w:cs="Arial"/>
          <w:sz w:val="14"/>
          <w:szCs w:val="14"/>
        </w:rPr>
      </w:pPr>
      <w:r w:rsidRPr="005676B8">
        <w:rPr>
          <w:rFonts w:ascii="Arial" w:eastAsia="DengXian" w:hAnsi="Arial" w:cs="Arial"/>
          <w:sz w:val="14"/>
          <w:szCs w:val="14"/>
          <w:lang w:eastAsia="zh-CN"/>
        </w:rPr>
        <w:t>To begin, reflective practice is a skill that some people complete</w:t>
      </w:r>
      <w:r w:rsidR="00B94CDE" w:rsidRPr="005676B8">
        <w:rPr>
          <w:rFonts w:ascii="Arial" w:eastAsia="DengXian" w:hAnsi="Arial" w:cs="Arial"/>
          <w:sz w:val="14"/>
          <w:szCs w:val="14"/>
          <w:lang w:eastAsia="zh-CN"/>
        </w:rPr>
        <w:t xml:space="preserve"> regularly but</w:t>
      </w:r>
      <w:r w:rsidRPr="005676B8">
        <w:rPr>
          <w:rFonts w:ascii="Arial" w:eastAsia="DengXian" w:hAnsi="Arial" w:cs="Arial"/>
          <w:sz w:val="14"/>
          <w:szCs w:val="14"/>
          <w:lang w:eastAsia="zh-CN"/>
        </w:rPr>
        <w:t xml:space="preserve"> others do</w:t>
      </w:r>
      <w:r w:rsidR="00A64D3A" w:rsidRPr="005676B8">
        <w:rPr>
          <w:rFonts w:ascii="Arial" w:eastAsia="DengXian" w:hAnsi="Arial" w:cs="Arial"/>
          <w:sz w:val="14"/>
          <w:szCs w:val="14"/>
          <w:lang w:eastAsia="zh-CN"/>
        </w:rPr>
        <w:t xml:space="preserve"> no</w:t>
      </w:r>
      <w:r w:rsidRPr="005676B8">
        <w:rPr>
          <w:rFonts w:ascii="Arial" w:eastAsia="DengXian" w:hAnsi="Arial" w:cs="Arial"/>
          <w:sz w:val="14"/>
          <w:szCs w:val="14"/>
          <w:lang w:eastAsia="zh-CN"/>
        </w:rPr>
        <w:t xml:space="preserve">t enjoy, and only do it when it is necessary. Schon states that reflective practice is </w:t>
      </w:r>
      <w:r w:rsidR="00B94CDE" w:rsidRPr="005676B8">
        <w:rPr>
          <w:rFonts w:ascii="Arial" w:eastAsia="DengXian" w:hAnsi="Arial" w:cs="Arial"/>
          <w:sz w:val="14"/>
          <w:szCs w:val="14"/>
          <w:lang w:eastAsia="zh-CN"/>
        </w:rPr>
        <w:t xml:space="preserve">a </w:t>
      </w:r>
      <w:r w:rsidRPr="005676B8">
        <w:rPr>
          <w:rFonts w:ascii="Arial" w:eastAsia="DengXian" w:hAnsi="Arial" w:cs="Arial"/>
          <w:sz w:val="14"/>
          <w:szCs w:val="14"/>
          <w:lang w:eastAsia="zh-CN"/>
        </w:rPr>
        <w:t>part of the continuous learning process and happens when an individual looks over something that they have done, whether they have done it well or struggled, it allows people to give themselves credit where they can but also improve or extend their knowledge, looking at what works well and what does</w:t>
      </w:r>
      <w:r w:rsidR="00A64D3A" w:rsidRPr="005676B8">
        <w:rPr>
          <w:rFonts w:ascii="Arial" w:eastAsia="DengXian" w:hAnsi="Arial" w:cs="Arial"/>
          <w:sz w:val="14"/>
          <w:szCs w:val="14"/>
          <w:lang w:eastAsia="zh-CN"/>
        </w:rPr>
        <w:t xml:space="preserve"> no</w:t>
      </w:r>
      <w:r w:rsidRPr="005676B8">
        <w:rPr>
          <w:rFonts w:ascii="Arial" w:eastAsia="DengXian" w:hAnsi="Arial" w:cs="Arial"/>
          <w:sz w:val="14"/>
          <w:szCs w:val="14"/>
          <w:lang w:eastAsia="zh-CN"/>
        </w:rPr>
        <w:t xml:space="preserve">t within an early years setting. </w:t>
      </w:r>
      <w:r w:rsidR="001F73C7" w:rsidRPr="005676B8">
        <w:rPr>
          <w:rFonts w:ascii="Arial" w:eastAsia="DengXian" w:hAnsi="Arial" w:cs="Arial"/>
          <w:sz w:val="14"/>
          <w:szCs w:val="14"/>
          <w:lang w:eastAsia="zh-CN"/>
        </w:rPr>
        <w:t>Schon, D (2016).</w:t>
      </w:r>
      <w:r w:rsidR="001F73C7" w:rsidRPr="005676B8">
        <w:rPr>
          <w:rFonts w:ascii="Arial" w:eastAsia="DengXian" w:hAnsi="Arial" w:cs="Arial"/>
          <w:b/>
          <w:bCs/>
          <w:sz w:val="14"/>
          <w:szCs w:val="14"/>
          <w:lang w:eastAsia="zh-CN"/>
        </w:rPr>
        <w:t xml:space="preserve"> </w:t>
      </w:r>
      <w:r w:rsidR="005B6EDB" w:rsidRPr="005676B8">
        <w:rPr>
          <w:rFonts w:ascii="Arial" w:eastAsia="DengXian" w:hAnsi="Arial" w:cs="Arial"/>
          <w:sz w:val="14"/>
          <w:szCs w:val="14"/>
          <w:lang w:eastAsia="zh-CN"/>
        </w:rPr>
        <w:t>The reason r</w:t>
      </w:r>
      <w:r w:rsidRPr="005676B8">
        <w:rPr>
          <w:rFonts w:ascii="Arial" w:eastAsia="DengXian" w:hAnsi="Arial" w:cs="Arial"/>
          <w:sz w:val="14"/>
          <w:szCs w:val="14"/>
          <w:lang w:eastAsia="zh-CN"/>
        </w:rPr>
        <w:t>eflective practice is important</w:t>
      </w:r>
      <w:r w:rsidR="005B6EDB" w:rsidRPr="005676B8">
        <w:rPr>
          <w:rFonts w:ascii="Arial" w:eastAsia="DengXian" w:hAnsi="Arial" w:cs="Arial"/>
          <w:sz w:val="14"/>
          <w:szCs w:val="14"/>
          <w:lang w:eastAsia="zh-CN"/>
        </w:rPr>
        <w:t xml:space="preserve"> </w:t>
      </w:r>
      <w:r w:rsidRPr="005676B8">
        <w:rPr>
          <w:rFonts w:ascii="Arial" w:eastAsia="DengXian" w:hAnsi="Arial" w:cs="Arial"/>
          <w:sz w:val="14"/>
          <w:szCs w:val="14"/>
          <w:lang w:eastAsia="zh-CN"/>
        </w:rPr>
        <w:t>within an early years setting</w:t>
      </w:r>
      <w:r w:rsidR="005B6EDB" w:rsidRPr="005676B8">
        <w:rPr>
          <w:rFonts w:ascii="Arial" w:eastAsia="DengXian" w:hAnsi="Arial" w:cs="Arial"/>
          <w:sz w:val="14"/>
          <w:szCs w:val="14"/>
          <w:lang w:eastAsia="zh-CN"/>
        </w:rPr>
        <w:t xml:space="preserve"> is to ensure</w:t>
      </w:r>
      <w:r w:rsidRPr="005676B8">
        <w:rPr>
          <w:rFonts w:ascii="Arial" w:eastAsia="DengXian" w:hAnsi="Arial" w:cs="Arial"/>
          <w:sz w:val="14"/>
          <w:szCs w:val="14"/>
          <w:lang w:eastAsia="zh-CN"/>
        </w:rPr>
        <w:t xml:space="preserve"> everything is as child centred as it can be, assuring it is properly equipped, it</w:t>
      </w:r>
      <w:r w:rsidR="00A64D3A" w:rsidRPr="005676B8">
        <w:rPr>
          <w:rFonts w:ascii="Arial" w:eastAsia="DengXian" w:hAnsi="Arial" w:cs="Arial"/>
          <w:sz w:val="14"/>
          <w:szCs w:val="14"/>
          <w:lang w:eastAsia="zh-CN"/>
        </w:rPr>
        <w:t xml:space="preserve"> is</w:t>
      </w:r>
      <w:r w:rsidRPr="005676B8">
        <w:rPr>
          <w:rFonts w:ascii="Arial" w:eastAsia="DengXian" w:hAnsi="Arial" w:cs="Arial"/>
          <w:sz w:val="14"/>
          <w:szCs w:val="14"/>
          <w:lang w:eastAsia="zh-CN"/>
        </w:rPr>
        <w:t xml:space="preserve"> child </w:t>
      </w:r>
      <w:r w:rsidR="00A64D3A" w:rsidRPr="005676B8">
        <w:rPr>
          <w:rFonts w:ascii="Arial" w:eastAsia="DengXian" w:hAnsi="Arial" w:cs="Arial"/>
          <w:sz w:val="14"/>
          <w:szCs w:val="14"/>
          <w:lang w:eastAsia="zh-CN"/>
        </w:rPr>
        <w:t>friendly,</w:t>
      </w:r>
      <w:r w:rsidRPr="005676B8">
        <w:rPr>
          <w:rFonts w:ascii="Arial" w:eastAsia="DengXian" w:hAnsi="Arial" w:cs="Arial"/>
          <w:sz w:val="14"/>
          <w:szCs w:val="14"/>
          <w:lang w:eastAsia="zh-CN"/>
        </w:rPr>
        <w:t xml:space="preserve"> and the activities are interesting and able to meet a child’s needs. Without reflective practice a setting would</w:t>
      </w:r>
      <w:r w:rsidR="00A64D3A" w:rsidRPr="005676B8">
        <w:rPr>
          <w:rFonts w:ascii="Arial" w:eastAsia="DengXian" w:hAnsi="Arial" w:cs="Arial"/>
          <w:sz w:val="14"/>
          <w:szCs w:val="14"/>
          <w:lang w:eastAsia="zh-CN"/>
        </w:rPr>
        <w:t xml:space="preserve"> not </w:t>
      </w:r>
      <w:r w:rsidRPr="005676B8">
        <w:rPr>
          <w:rFonts w:ascii="Arial" w:eastAsia="DengXian" w:hAnsi="Arial" w:cs="Arial"/>
          <w:sz w:val="14"/>
          <w:szCs w:val="14"/>
          <w:lang w:eastAsia="zh-CN"/>
        </w:rPr>
        <w:t>change, grow or develop, it would</w:t>
      </w:r>
      <w:r w:rsidR="00A64D3A" w:rsidRPr="005676B8">
        <w:rPr>
          <w:rFonts w:ascii="Arial" w:eastAsia="DengXian" w:hAnsi="Arial" w:cs="Arial"/>
          <w:sz w:val="14"/>
          <w:szCs w:val="14"/>
          <w:lang w:eastAsia="zh-CN"/>
        </w:rPr>
        <w:t xml:space="preserve"> not </w:t>
      </w:r>
      <w:r w:rsidRPr="005676B8">
        <w:rPr>
          <w:rFonts w:ascii="Arial" w:eastAsia="DengXian" w:hAnsi="Arial" w:cs="Arial"/>
          <w:sz w:val="14"/>
          <w:szCs w:val="14"/>
          <w:lang w:eastAsia="zh-CN"/>
        </w:rPr>
        <w:t>adapt to children’s different needs and would</w:t>
      </w:r>
      <w:r w:rsidR="00A64D3A" w:rsidRPr="005676B8">
        <w:rPr>
          <w:rFonts w:ascii="Arial" w:eastAsia="DengXian" w:hAnsi="Arial" w:cs="Arial"/>
          <w:sz w:val="14"/>
          <w:szCs w:val="14"/>
          <w:lang w:eastAsia="zh-CN"/>
        </w:rPr>
        <w:t xml:space="preserve"> not</w:t>
      </w:r>
      <w:r w:rsidRPr="005676B8">
        <w:rPr>
          <w:rFonts w:ascii="Arial" w:eastAsia="DengXian" w:hAnsi="Arial" w:cs="Arial"/>
          <w:sz w:val="14"/>
          <w:szCs w:val="14"/>
          <w:lang w:eastAsia="zh-CN"/>
        </w:rPr>
        <w:t xml:space="preserve"> improve with the times, and things that do</w:t>
      </w:r>
      <w:r w:rsidR="00A64D3A" w:rsidRPr="005676B8">
        <w:rPr>
          <w:rFonts w:ascii="Arial" w:eastAsia="DengXian" w:hAnsi="Arial" w:cs="Arial"/>
          <w:sz w:val="14"/>
          <w:szCs w:val="14"/>
          <w:lang w:eastAsia="zh-CN"/>
        </w:rPr>
        <w:t xml:space="preserve"> no</w:t>
      </w:r>
      <w:r w:rsidRPr="005676B8">
        <w:rPr>
          <w:rFonts w:ascii="Arial" w:eastAsia="DengXian" w:hAnsi="Arial" w:cs="Arial"/>
          <w:sz w:val="14"/>
          <w:szCs w:val="14"/>
          <w:lang w:eastAsia="zh-CN"/>
        </w:rPr>
        <w:t>t work well would</w:t>
      </w:r>
      <w:r w:rsidR="00A64D3A" w:rsidRPr="005676B8">
        <w:rPr>
          <w:rFonts w:ascii="Arial" w:eastAsia="DengXian" w:hAnsi="Arial" w:cs="Arial"/>
          <w:sz w:val="14"/>
          <w:szCs w:val="14"/>
          <w:lang w:eastAsia="zh-CN"/>
        </w:rPr>
        <w:t xml:space="preserve"> not</w:t>
      </w:r>
      <w:r w:rsidRPr="005676B8">
        <w:rPr>
          <w:rFonts w:ascii="Arial" w:eastAsia="DengXian" w:hAnsi="Arial" w:cs="Arial"/>
          <w:sz w:val="14"/>
          <w:szCs w:val="14"/>
          <w:lang w:eastAsia="zh-CN"/>
        </w:rPr>
        <w:t xml:space="preserve"> be worked upon. </w:t>
      </w:r>
      <w:r w:rsidR="001F73C7" w:rsidRPr="005676B8">
        <w:rPr>
          <w:rFonts w:ascii="Arial" w:hAnsi="Arial" w:cs="Arial"/>
          <w:sz w:val="14"/>
          <w:szCs w:val="14"/>
        </w:rPr>
        <w:t xml:space="preserve">Early Years </w:t>
      </w:r>
      <w:r w:rsidR="005B6EDB" w:rsidRPr="005676B8">
        <w:rPr>
          <w:rFonts w:ascii="Arial" w:hAnsi="Arial" w:cs="Arial"/>
          <w:sz w:val="14"/>
          <w:szCs w:val="14"/>
        </w:rPr>
        <w:t>Matters.</w:t>
      </w:r>
      <w:r w:rsidR="001F73C7" w:rsidRPr="005676B8">
        <w:rPr>
          <w:rFonts w:ascii="Arial" w:hAnsi="Arial" w:cs="Arial"/>
          <w:sz w:val="14"/>
          <w:szCs w:val="14"/>
        </w:rPr>
        <w:t xml:space="preserve"> (2021).</w:t>
      </w:r>
      <w:r w:rsidR="00B94CDE" w:rsidRPr="005676B8">
        <w:rPr>
          <w:rFonts w:ascii="Arial" w:hAnsi="Arial" w:cs="Arial"/>
          <w:sz w:val="14"/>
          <w:szCs w:val="14"/>
        </w:rPr>
        <w:t xml:space="preserve"> </w:t>
      </w:r>
    </w:p>
    <w:p w14:paraId="56BFC660" w14:textId="0C020E8F" w:rsidR="00B94CDE" w:rsidRPr="005676B8" w:rsidRDefault="00B94CDE" w:rsidP="005676B8">
      <w:pPr>
        <w:spacing w:line="360" w:lineRule="auto"/>
        <w:rPr>
          <w:rFonts w:ascii="Arial" w:hAnsi="Arial" w:cs="Arial"/>
          <w:sz w:val="14"/>
          <w:szCs w:val="14"/>
        </w:rPr>
      </w:pPr>
      <w:r w:rsidRPr="005676B8">
        <w:rPr>
          <w:rFonts w:ascii="Arial" w:hAnsi="Arial" w:cs="Arial"/>
          <w:sz w:val="14"/>
          <w:szCs w:val="14"/>
        </w:rPr>
        <w:t xml:space="preserve">In essence reflection is simply looking back and analysing a previous event, it can also be done both positively and negatively, as some people might reflect when they are worried about a situation and </w:t>
      </w:r>
      <w:r w:rsidR="005B6EDB" w:rsidRPr="005676B8">
        <w:rPr>
          <w:rFonts w:ascii="Arial" w:hAnsi="Arial" w:cs="Arial"/>
          <w:sz w:val="14"/>
          <w:szCs w:val="14"/>
        </w:rPr>
        <w:t>concerned,</w:t>
      </w:r>
      <w:r w:rsidRPr="005676B8">
        <w:rPr>
          <w:rFonts w:ascii="Arial" w:hAnsi="Arial" w:cs="Arial"/>
          <w:sz w:val="14"/>
          <w:szCs w:val="14"/>
        </w:rPr>
        <w:t xml:space="preserve"> they did the wrong thing, but others might look back and analyse what they could</w:t>
      </w:r>
      <w:r w:rsidR="00A64D3A" w:rsidRPr="005676B8">
        <w:rPr>
          <w:rFonts w:ascii="Arial" w:hAnsi="Arial" w:cs="Arial"/>
          <w:sz w:val="14"/>
          <w:szCs w:val="14"/>
        </w:rPr>
        <w:t xml:space="preserve"> ha</w:t>
      </w:r>
      <w:r w:rsidRPr="005676B8">
        <w:rPr>
          <w:rFonts w:ascii="Arial" w:hAnsi="Arial" w:cs="Arial"/>
          <w:sz w:val="14"/>
          <w:szCs w:val="14"/>
        </w:rPr>
        <w:t xml:space="preserve">ve done differently in that situation to improve it. </w:t>
      </w:r>
      <w:r w:rsidR="005B6EDB" w:rsidRPr="005676B8">
        <w:rPr>
          <w:rFonts w:ascii="Arial" w:hAnsi="Arial" w:cs="Arial"/>
          <w:sz w:val="14"/>
          <w:szCs w:val="14"/>
        </w:rPr>
        <w:t>Good reflection, according to Finlay (2008), is learning through and from experience because it provides insights about oneself and one's activity, giving individuals something to focus on, ponder, and grow. Some theorists see reflection as a cycle and further on a couple of these methods will be discussed, such as Kolb’s Learning cycle and Gibbs reflective cycle.</w:t>
      </w:r>
    </w:p>
    <w:p w14:paraId="5A58EA92" w14:textId="3E911531" w:rsidR="005B6EDB" w:rsidRPr="005676B8" w:rsidRDefault="005B6EDB" w:rsidP="005676B8">
      <w:pPr>
        <w:spacing w:line="360" w:lineRule="auto"/>
        <w:rPr>
          <w:rFonts w:ascii="Arial" w:hAnsi="Arial" w:cs="Arial"/>
          <w:b/>
          <w:bCs/>
          <w:sz w:val="14"/>
          <w:szCs w:val="14"/>
        </w:rPr>
      </w:pPr>
      <w:r w:rsidRPr="005676B8">
        <w:rPr>
          <w:rFonts w:ascii="Arial" w:hAnsi="Arial" w:cs="Arial"/>
          <w:b/>
          <w:bCs/>
          <w:sz w:val="14"/>
          <w:szCs w:val="14"/>
        </w:rPr>
        <w:t>Reflection and Professional Practice</w:t>
      </w:r>
    </w:p>
    <w:p w14:paraId="5F9096A1" w14:textId="3DDC5FEB" w:rsidR="00536810" w:rsidRPr="005676B8" w:rsidRDefault="005B6EDB" w:rsidP="005676B8">
      <w:pPr>
        <w:spacing w:line="360" w:lineRule="auto"/>
        <w:rPr>
          <w:rFonts w:ascii="Arial" w:hAnsi="Arial" w:cs="Arial"/>
          <w:sz w:val="14"/>
          <w:szCs w:val="14"/>
        </w:rPr>
      </w:pPr>
      <w:r w:rsidRPr="005676B8">
        <w:rPr>
          <w:rFonts w:ascii="Arial" w:hAnsi="Arial" w:cs="Arial"/>
          <w:sz w:val="14"/>
          <w:szCs w:val="14"/>
        </w:rPr>
        <w:t>Reflection plays a big part within professional practice in early years because</w:t>
      </w:r>
      <w:r w:rsidR="003A2D0E" w:rsidRPr="005676B8">
        <w:rPr>
          <w:rFonts w:ascii="Arial" w:hAnsi="Arial" w:cs="Arial"/>
          <w:sz w:val="14"/>
          <w:szCs w:val="14"/>
        </w:rPr>
        <w:t xml:space="preserve"> reflection is a process that engages</w:t>
      </w:r>
      <w:r w:rsidR="00EB73C0" w:rsidRPr="005676B8">
        <w:rPr>
          <w:rFonts w:ascii="Arial" w:hAnsi="Arial" w:cs="Arial"/>
          <w:sz w:val="14"/>
          <w:szCs w:val="14"/>
        </w:rPr>
        <w:t xml:space="preserve"> professionals in</w:t>
      </w:r>
      <w:r w:rsidR="003A2D0E" w:rsidRPr="005676B8">
        <w:rPr>
          <w:rFonts w:ascii="Arial" w:hAnsi="Arial" w:cs="Arial"/>
          <w:sz w:val="14"/>
          <w:szCs w:val="14"/>
        </w:rPr>
        <w:t xml:space="preserve"> constant learning</w:t>
      </w:r>
      <w:r w:rsidR="00536810" w:rsidRPr="005676B8">
        <w:rPr>
          <w:rFonts w:ascii="Arial" w:hAnsi="Arial" w:cs="Arial"/>
          <w:sz w:val="14"/>
          <w:szCs w:val="14"/>
        </w:rPr>
        <w:t xml:space="preserve"> and self-</w:t>
      </w:r>
      <w:r w:rsidR="00F64621" w:rsidRPr="005676B8">
        <w:rPr>
          <w:rFonts w:ascii="Arial" w:hAnsi="Arial" w:cs="Arial"/>
          <w:sz w:val="14"/>
          <w:szCs w:val="14"/>
        </w:rPr>
        <w:t>growth,</w:t>
      </w:r>
      <w:r w:rsidR="00536810" w:rsidRPr="005676B8">
        <w:rPr>
          <w:rFonts w:ascii="Arial" w:hAnsi="Arial" w:cs="Arial"/>
          <w:sz w:val="14"/>
          <w:szCs w:val="14"/>
        </w:rPr>
        <w:t xml:space="preserve"> and it allows settings to change and adapt as different children with different needs go in and out and as frameworks and legislations update. Being professional </w:t>
      </w:r>
      <w:r w:rsidR="00F64621" w:rsidRPr="005676B8">
        <w:rPr>
          <w:rFonts w:ascii="Arial" w:hAnsi="Arial" w:cs="Arial"/>
          <w:sz w:val="14"/>
          <w:szCs w:val="14"/>
        </w:rPr>
        <w:t xml:space="preserve">in Early Years settings </w:t>
      </w:r>
      <w:r w:rsidR="00536810" w:rsidRPr="005676B8">
        <w:rPr>
          <w:rFonts w:ascii="Arial" w:hAnsi="Arial" w:cs="Arial"/>
          <w:sz w:val="14"/>
          <w:szCs w:val="14"/>
        </w:rPr>
        <w:t xml:space="preserve">is about </w:t>
      </w:r>
      <w:r w:rsidR="00F64621" w:rsidRPr="005676B8">
        <w:rPr>
          <w:rFonts w:ascii="Arial" w:hAnsi="Arial" w:cs="Arial"/>
          <w:sz w:val="14"/>
          <w:szCs w:val="14"/>
        </w:rPr>
        <w:t xml:space="preserve">having autonomy, being knowledgeable, approachable, child friendly, respectful and assuring information is held confidentially, reflection links to this in the sense of being able to improve </w:t>
      </w:r>
      <w:r w:rsidR="00A630D2" w:rsidRPr="005676B8">
        <w:rPr>
          <w:rFonts w:ascii="Arial" w:hAnsi="Arial" w:cs="Arial"/>
          <w:sz w:val="14"/>
          <w:szCs w:val="14"/>
        </w:rPr>
        <w:t>professionality</w:t>
      </w:r>
      <w:r w:rsidR="00F64621" w:rsidRPr="005676B8">
        <w:rPr>
          <w:rFonts w:ascii="Arial" w:hAnsi="Arial" w:cs="Arial"/>
          <w:sz w:val="14"/>
          <w:szCs w:val="14"/>
        </w:rPr>
        <w:t xml:space="preserve"> by analysing different situations, learning from them and improving to become a better practitioner every day. </w:t>
      </w:r>
      <w:r w:rsidR="00536810" w:rsidRPr="005676B8">
        <w:rPr>
          <w:rFonts w:ascii="Arial" w:eastAsia="DengXian" w:hAnsi="Arial" w:cs="Arial"/>
          <w:sz w:val="14"/>
          <w:szCs w:val="14"/>
          <w:lang w:eastAsia="zh-CN"/>
        </w:rPr>
        <w:t xml:space="preserve">Being a reflective practitioner can help </w:t>
      </w:r>
      <w:r w:rsidR="00A630D2" w:rsidRPr="005676B8">
        <w:rPr>
          <w:rFonts w:ascii="Arial" w:eastAsia="DengXian" w:hAnsi="Arial" w:cs="Arial"/>
          <w:sz w:val="14"/>
          <w:szCs w:val="14"/>
          <w:lang w:eastAsia="zh-CN"/>
        </w:rPr>
        <w:t>individuals</w:t>
      </w:r>
      <w:r w:rsidR="00536810" w:rsidRPr="005676B8">
        <w:rPr>
          <w:rFonts w:ascii="Arial" w:eastAsia="DengXian" w:hAnsi="Arial" w:cs="Arial"/>
          <w:sz w:val="14"/>
          <w:szCs w:val="14"/>
          <w:lang w:eastAsia="zh-CN"/>
        </w:rPr>
        <w:t xml:space="preserve"> recognise the complexities of being a professional, improve </w:t>
      </w:r>
      <w:r w:rsidR="00A630D2" w:rsidRPr="005676B8">
        <w:rPr>
          <w:rFonts w:ascii="Arial" w:eastAsia="DengXian" w:hAnsi="Arial" w:cs="Arial"/>
          <w:sz w:val="14"/>
          <w:szCs w:val="14"/>
          <w:lang w:eastAsia="zh-CN"/>
        </w:rPr>
        <w:t xml:space="preserve">both </w:t>
      </w:r>
      <w:r w:rsidR="00536810" w:rsidRPr="005676B8">
        <w:rPr>
          <w:rFonts w:ascii="Arial" w:eastAsia="DengXian" w:hAnsi="Arial" w:cs="Arial"/>
          <w:sz w:val="14"/>
          <w:szCs w:val="14"/>
          <w:lang w:eastAsia="zh-CN"/>
        </w:rPr>
        <w:t xml:space="preserve">observation and communication skills, allow </w:t>
      </w:r>
      <w:r w:rsidR="00A630D2" w:rsidRPr="005676B8">
        <w:rPr>
          <w:rFonts w:ascii="Arial" w:eastAsia="DengXian" w:hAnsi="Arial" w:cs="Arial"/>
          <w:sz w:val="14"/>
          <w:szCs w:val="14"/>
          <w:lang w:eastAsia="zh-CN"/>
        </w:rPr>
        <w:t>professionals</w:t>
      </w:r>
      <w:r w:rsidR="00536810" w:rsidRPr="005676B8">
        <w:rPr>
          <w:rFonts w:ascii="Arial" w:eastAsia="DengXian" w:hAnsi="Arial" w:cs="Arial"/>
          <w:sz w:val="14"/>
          <w:szCs w:val="14"/>
          <w:lang w:eastAsia="zh-CN"/>
        </w:rPr>
        <w:t xml:space="preserve"> to be more respectful of other people's feelings and emotions, identify learning needs, and improve communication between a diverse group of experienced colleagues (Bolton and </w:t>
      </w:r>
      <w:proofErr w:type="spellStart"/>
      <w:r w:rsidR="00536810" w:rsidRPr="005676B8">
        <w:rPr>
          <w:rFonts w:ascii="Arial" w:eastAsia="DengXian" w:hAnsi="Arial" w:cs="Arial"/>
          <w:sz w:val="14"/>
          <w:szCs w:val="14"/>
          <w:lang w:eastAsia="zh-CN"/>
        </w:rPr>
        <w:t>Delderfield</w:t>
      </w:r>
      <w:proofErr w:type="spellEnd"/>
      <w:r w:rsidR="00536810" w:rsidRPr="005676B8">
        <w:rPr>
          <w:rFonts w:ascii="Arial" w:eastAsia="DengXian" w:hAnsi="Arial" w:cs="Arial"/>
          <w:sz w:val="14"/>
          <w:szCs w:val="14"/>
          <w:lang w:eastAsia="zh-CN"/>
        </w:rPr>
        <w:t>, 2018).</w:t>
      </w:r>
    </w:p>
    <w:p w14:paraId="5CEE25B4" w14:textId="77777777" w:rsidR="005676B8" w:rsidRPr="005676B8" w:rsidRDefault="004B6B36" w:rsidP="005676B8">
      <w:pPr>
        <w:spacing w:line="360" w:lineRule="auto"/>
        <w:rPr>
          <w:rFonts w:ascii="Arial" w:hAnsi="Arial" w:cs="Arial"/>
          <w:color w:val="000000"/>
          <w:sz w:val="14"/>
          <w:szCs w:val="14"/>
        </w:rPr>
      </w:pPr>
      <w:r w:rsidRPr="005676B8">
        <w:rPr>
          <w:rFonts w:ascii="Arial" w:eastAsia="DengXian" w:hAnsi="Arial" w:cs="Arial"/>
          <w:sz w:val="14"/>
          <w:szCs w:val="14"/>
          <w:lang w:eastAsia="zh-CN"/>
        </w:rPr>
        <w:t>Everyone within</w:t>
      </w:r>
      <w:r w:rsidR="001945C9" w:rsidRPr="005676B8">
        <w:rPr>
          <w:rFonts w:ascii="Arial" w:eastAsia="DengXian" w:hAnsi="Arial" w:cs="Arial"/>
          <w:sz w:val="14"/>
          <w:szCs w:val="14"/>
          <w:lang w:eastAsia="zh-CN"/>
        </w:rPr>
        <w:t xml:space="preserve"> the</w:t>
      </w:r>
      <w:r w:rsidRPr="005676B8">
        <w:rPr>
          <w:rFonts w:ascii="Arial" w:eastAsia="DengXian" w:hAnsi="Arial" w:cs="Arial"/>
          <w:sz w:val="14"/>
          <w:szCs w:val="14"/>
          <w:lang w:eastAsia="zh-CN"/>
        </w:rPr>
        <w:t xml:space="preserve"> early years</w:t>
      </w:r>
      <w:r w:rsidR="001945C9" w:rsidRPr="005676B8">
        <w:rPr>
          <w:rFonts w:ascii="Arial" w:eastAsia="DengXian" w:hAnsi="Arial" w:cs="Arial"/>
          <w:sz w:val="14"/>
          <w:szCs w:val="14"/>
          <w:lang w:eastAsia="zh-CN"/>
        </w:rPr>
        <w:t xml:space="preserve"> workforce</w:t>
      </w:r>
      <w:r w:rsidRPr="005676B8">
        <w:rPr>
          <w:rFonts w:ascii="Arial" w:eastAsia="DengXian" w:hAnsi="Arial" w:cs="Arial"/>
          <w:sz w:val="14"/>
          <w:szCs w:val="14"/>
          <w:lang w:eastAsia="zh-CN"/>
        </w:rPr>
        <w:t xml:space="preserve"> should reflect</w:t>
      </w:r>
      <w:r w:rsidR="001945C9" w:rsidRPr="005676B8">
        <w:rPr>
          <w:rFonts w:ascii="Arial" w:eastAsia="DengXian" w:hAnsi="Arial" w:cs="Arial"/>
          <w:sz w:val="14"/>
          <w:szCs w:val="14"/>
          <w:lang w:eastAsia="zh-CN"/>
        </w:rPr>
        <w:t>, whether that be individually, as a group, as part of a workshop or with a senior member of staff at the setting. It is important that professionals reflect and c</w:t>
      </w:r>
      <w:r w:rsidR="001945C9" w:rsidRPr="005676B8">
        <w:rPr>
          <w:rFonts w:ascii="Arial" w:eastAsia="DengXian" w:hAnsi="Arial" w:cs="Arial"/>
          <w:sz w:val="14"/>
          <w:szCs w:val="14"/>
          <w:lang w:eastAsia="zh-CN"/>
        </w:rPr>
        <w:t>onsider the setting's policies and practises to ensure that they are always providing a safe, healthy, stimulating, and welcoming environment for all individual families and children.</w:t>
      </w:r>
      <w:r w:rsidR="001945C9" w:rsidRPr="005676B8">
        <w:rPr>
          <w:rFonts w:ascii="Arial" w:eastAsia="DengXian" w:hAnsi="Arial" w:cs="Arial"/>
          <w:sz w:val="14"/>
          <w:szCs w:val="14"/>
          <w:lang w:eastAsia="zh-CN"/>
        </w:rPr>
        <w:t xml:space="preserve"> </w:t>
      </w:r>
      <w:r w:rsidR="001945C9" w:rsidRPr="005676B8">
        <w:rPr>
          <w:rFonts w:ascii="Arial" w:hAnsi="Arial" w:cs="Arial"/>
          <w:sz w:val="14"/>
          <w:szCs w:val="14"/>
        </w:rPr>
        <w:t xml:space="preserve">The Early Years Foundation Phase (the current/changing curriculum) </w:t>
      </w:r>
      <w:r w:rsidR="001945C9" w:rsidRPr="005676B8">
        <w:rPr>
          <w:rFonts w:ascii="Arial" w:hAnsi="Arial" w:cs="Arial"/>
          <w:sz w:val="14"/>
          <w:szCs w:val="14"/>
        </w:rPr>
        <w:t xml:space="preserve">notices that professionals ought to energize children to reflect on their encounters and are energized to share their sentiments with their key individual, educator or peers. Ofsted measures moreover energize settings and suppliers to embrace self-evaluation and to archive this handle by completing </w:t>
      </w:r>
      <w:r w:rsidR="001945C9" w:rsidRPr="005676B8">
        <w:rPr>
          <w:rFonts w:ascii="Arial" w:hAnsi="Arial" w:cs="Arial"/>
          <w:sz w:val="14"/>
          <w:szCs w:val="14"/>
        </w:rPr>
        <w:t>Self-Assessment</w:t>
      </w:r>
      <w:r w:rsidR="001945C9" w:rsidRPr="005676B8">
        <w:rPr>
          <w:rFonts w:ascii="Arial" w:hAnsi="Arial" w:cs="Arial"/>
          <w:sz w:val="14"/>
          <w:szCs w:val="14"/>
        </w:rPr>
        <w:t xml:space="preserve"> shapes this can be a </w:t>
      </w:r>
      <w:proofErr w:type="gramStart"/>
      <w:r w:rsidR="001945C9" w:rsidRPr="005676B8">
        <w:rPr>
          <w:rFonts w:ascii="Arial" w:hAnsi="Arial" w:cs="Arial"/>
          <w:sz w:val="14"/>
          <w:szCs w:val="14"/>
        </w:rPr>
        <w:t>key way</w:t>
      </w:r>
      <w:proofErr w:type="gramEnd"/>
      <w:r w:rsidR="001945C9" w:rsidRPr="005676B8">
        <w:rPr>
          <w:rFonts w:ascii="Arial" w:hAnsi="Arial" w:cs="Arial"/>
          <w:sz w:val="14"/>
          <w:szCs w:val="14"/>
        </w:rPr>
        <w:t xml:space="preserve"> for a setting to reflect on their </w:t>
      </w:r>
      <w:r w:rsidR="001945C9" w:rsidRPr="005676B8">
        <w:rPr>
          <w:rFonts w:ascii="Arial" w:hAnsi="Arial" w:cs="Arial"/>
          <w:sz w:val="14"/>
          <w:szCs w:val="14"/>
        </w:rPr>
        <w:t>practices.</w:t>
      </w:r>
      <w:r w:rsidR="00CD4781" w:rsidRPr="005676B8">
        <w:rPr>
          <w:rFonts w:ascii="Arial" w:hAnsi="Arial" w:cs="Arial"/>
          <w:color w:val="000000"/>
          <w:sz w:val="14"/>
          <w:szCs w:val="14"/>
        </w:rPr>
        <w:t xml:space="preserve"> </w:t>
      </w:r>
      <w:r w:rsidR="00CD4781" w:rsidRPr="005676B8">
        <w:rPr>
          <w:rFonts w:ascii="Arial" w:hAnsi="Arial" w:cs="Arial"/>
          <w:color w:val="000000"/>
          <w:sz w:val="14"/>
          <w:szCs w:val="14"/>
        </w:rPr>
        <w:t>North Yorkshire County Council. (2017)</w:t>
      </w:r>
      <w:r w:rsidR="00CD4781" w:rsidRPr="005676B8">
        <w:rPr>
          <w:rFonts w:ascii="Arial" w:hAnsi="Arial" w:cs="Arial"/>
          <w:color w:val="000000"/>
          <w:sz w:val="14"/>
          <w:szCs w:val="14"/>
        </w:rPr>
        <w:t xml:space="preserve">. </w:t>
      </w:r>
    </w:p>
    <w:p w14:paraId="75880F07" w14:textId="48CB4DE7" w:rsidR="005676B8" w:rsidRPr="005676B8" w:rsidRDefault="00CD4781" w:rsidP="005676B8">
      <w:pPr>
        <w:spacing w:line="360" w:lineRule="auto"/>
        <w:rPr>
          <w:rFonts w:ascii="Arial" w:hAnsi="Arial" w:cs="Arial"/>
          <w:color w:val="000000"/>
          <w:sz w:val="14"/>
          <w:szCs w:val="14"/>
        </w:rPr>
      </w:pPr>
      <w:r w:rsidRPr="005676B8">
        <w:rPr>
          <w:rFonts w:ascii="Arial" w:hAnsi="Arial" w:cs="Arial"/>
          <w:b/>
          <w:bCs/>
          <w:color w:val="000000"/>
          <w:sz w:val="14"/>
          <w:szCs w:val="14"/>
        </w:rPr>
        <w:t>Theories surrounding Reflective Practice</w:t>
      </w:r>
      <w:r w:rsidR="005676B8" w:rsidRPr="005676B8">
        <w:rPr>
          <w:rFonts w:ascii="Arial" w:hAnsi="Arial" w:cs="Arial"/>
          <w:color w:val="000000"/>
          <w:sz w:val="14"/>
          <w:szCs w:val="14"/>
        </w:rPr>
        <w:t xml:space="preserve"> </w:t>
      </w:r>
    </w:p>
    <w:p w14:paraId="0FA6EF02" w14:textId="162A1627" w:rsidR="002F44F6" w:rsidRPr="005676B8" w:rsidRDefault="005676B8" w:rsidP="005676B8">
      <w:pPr>
        <w:spacing w:line="360" w:lineRule="auto"/>
        <w:rPr>
          <w:rFonts w:ascii="Arial" w:hAnsi="Arial" w:cs="Arial"/>
          <w:color w:val="000000"/>
          <w:sz w:val="14"/>
          <w:szCs w:val="14"/>
        </w:rPr>
      </w:pPr>
      <w:r w:rsidRPr="005676B8">
        <w:rPr>
          <w:rFonts w:ascii="Arial" w:hAnsi="Arial" w:cs="Arial"/>
          <w:noProof/>
          <w:sz w:val="14"/>
          <w:szCs w:val="14"/>
        </w:rPr>
        <w:drawing>
          <wp:anchor distT="0" distB="0" distL="114300" distR="114300" simplePos="0" relativeHeight="251658240" behindDoc="0" locked="0" layoutInCell="1" allowOverlap="1" wp14:anchorId="303C4FBC" wp14:editId="412A05F1">
            <wp:simplePos x="0" y="0"/>
            <wp:positionH relativeFrom="margin">
              <wp:posOffset>3413760</wp:posOffset>
            </wp:positionH>
            <wp:positionV relativeFrom="paragraph">
              <wp:posOffset>245745</wp:posOffset>
            </wp:positionV>
            <wp:extent cx="2125345" cy="1771650"/>
            <wp:effectExtent l="0" t="0" r="825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25345" cy="1771650"/>
                    </a:xfrm>
                    <a:prstGeom prst="rect">
                      <a:avLst/>
                    </a:prstGeom>
                    <a:noFill/>
                  </pic:spPr>
                </pic:pic>
              </a:graphicData>
            </a:graphic>
            <wp14:sizeRelH relativeFrom="margin">
              <wp14:pctWidth>0</wp14:pctWidth>
            </wp14:sizeRelH>
            <wp14:sizeRelV relativeFrom="margin">
              <wp14:pctHeight>0</wp14:pctHeight>
            </wp14:sizeRelV>
          </wp:anchor>
        </w:drawing>
      </w:r>
      <w:r w:rsidR="00CD4781" w:rsidRPr="005676B8">
        <w:rPr>
          <w:rFonts w:ascii="Arial" w:hAnsi="Arial" w:cs="Arial"/>
          <w:color w:val="000000"/>
          <w:sz w:val="14"/>
          <w:szCs w:val="14"/>
        </w:rPr>
        <w:t>There are multiple different theories that show how reflective practice can be done and what it requires professionals to do to improve their practice.</w:t>
      </w:r>
      <w:r w:rsidR="00C50EBA" w:rsidRPr="005676B8">
        <w:rPr>
          <w:rFonts w:ascii="Arial" w:hAnsi="Arial" w:cs="Arial"/>
          <w:color w:val="000000"/>
          <w:sz w:val="14"/>
          <w:szCs w:val="14"/>
        </w:rPr>
        <w:t xml:space="preserve"> The two main theories that will be discusses are </w:t>
      </w:r>
      <w:r w:rsidR="00603D9E" w:rsidRPr="005676B8">
        <w:rPr>
          <w:rFonts w:ascii="Arial" w:hAnsi="Arial" w:cs="Arial"/>
          <w:color w:val="000000"/>
          <w:sz w:val="14"/>
          <w:szCs w:val="14"/>
        </w:rPr>
        <w:t>Kolb’s</w:t>
      </w:r>
      <w:r w:rsidR="00C50EBA" w:rsidRPr="005676B8">
        <w:rPr>
          <w:rFonts w:ascii="Arial" w:hAnsi="Arial" w:cs="Arial"/>
          <w:color w:val="000000"/>
          <w:sz w:val="14"/>
          <w:szCs w:val="14"/>
        </w:rPr>
        <w:t xml:space="preserve"> experimental learning cycle 1984, and Gibbs reflective cycle 1988, both of these cycles are slightly outdated in current days as they are both older than 30 years, however, they are both still valid, credible and shadow current day reflection in early years settings.</w:t>
      </w:r>
      <w:r>
        <w:rPr>
          <w:rFonts w:ascii="Arial" w:hAnsi="Arial" w:cs="Arial"/>
          <w:color w:val="000000"/>
          <w:sz w:val="14"/>
          <w:szCs w:val="14"/>
        </w:rPr>
        <w:t xml:space="preserve"> </w:t>
      </w:r>
      <w:r w:rsidR="002F44F6" w:rsidRPr="005676B8">
        <w:rPr>
          <w:rFonts w:ascii="Arial" w:hAnsi="Arial" w:cs="Arial"/>
          <w:sz w:val="14"/>
          <w:szCs w:val="14"/>
        </w:rPr>
        <w:t xml:space="preserve">The diagram alongside is </w:t>
      </w:r>
      <w:r w:rsidR="00603D9E" w:rsidRPr="005676B8">
        <w:rPr>
          <w:rFonts w:ascii="Arial" w:hAnsi="Arial" w:cs="Arial"/>
          <w:sz w:val="14"/>
          <w:szCs w:val="14"/>
        </w:rPr>
        <w:t>Kolb’s</w:t>
      </w:r>
      <w:r w:rsidR="002F44F6" w:rsidRPr="005676B8">
        <w:rPr>
          <w:rFonts w:ascii="Arial" w:hAnsi="Arial" w:cs="Arial"/>
          <w:sz w:val="14"/>
          <w:szCs w:val="14"/>
        </w:rPr>
        <w:t xml:space="preserve"> experimental learning cycle from 1984, this cycle shows that</w:t>
      </w:r>
      <w:r w:rsidR="006A3B7C" w:rsidRPr="005676B8">
        <w:rPr>
          <w:rFonts w:ascii="Arial" w:hAnsi="Arial" w:cs="Arial"/>
          <w:sz w:val="14"/>
          <w:szCs w:val="14"/>
        </w:rPr>
        <w:t xml:space="preserve"> </w:t>
      </w:r>
      <w:r w:rsidR="0014755F" w:rsidRPr="005676B8">
        <w:rPr>
          <w:rFonts w:ascii="Arial" w:hAnsi="Arial" w:cs="Arial"/>
          <w:sz w:val="14"/>
          <w:szCs w:val="14"/>
        </w:rPr>
        <w:t xml:space="preserve">suggests that there are four stages to reflection. It begins with ‘having an experience’ which in early years could be an interaction with senior management, or a meeting with a parent. The following stage would be to reflect on the experience, consider </w:t>
      </w:r>
      <w:r w:rsidR="0014755F" w:rsidRPr="005676B8">
        <w:rPr>
          <w:rFonts w:ascii="Arial" w:hAnsi="Arial" w:cs="Arial"/>
          <w:sz w:val="14"/>
          <w:szCs w:val="14"/>
        </w:rPr>
        <w:t>what worked</w:t>
      </w:r>
      <w:r w:rsidR="0014755F" w:rsidRPr="005676B8">
        <w:rPr>
          <w:rFonts w:ascii="Arial" w:hAnsi="Arial" w:cs="Arial"/>
          <w:sz w:val="14"/>
          <w:szCs w:val="14"/>
        </w:rPr>
        <w:t>,</w:t>
      </w:r>
      <w:r w:rsidR="0014755F" w:rsidRPr="005676B8">
        <w:rPr>
          <w:rFonts w:ascii="Arial" w:hAnsi="Arial" w:cs="Arial"/>
          <w:sz w:val="14"/>
          <w:szCs w:val="14"/>
        </w:rPr>
        <w:t xml:space="preserve"> </w:t>
      </w:r>
      <w:r w:rsidR="0014755F" w:rsidRPr="005676B8">
        <w:rPr>
          <w:rFonts w:ascii="Arial" w:hAnsi="Arial" w:cs="Arial"/>
          <w:sz w:val="14"/>
          <w:szCs w:val="14"/>
        </w:rPr>
        <w:t>w</w:t>
      </w:r>
      <w:r w:rsidR="0014755F" w:rsidRPr="005676B8">
        <w:rPr>
          <w:rFonts w:ascii="Arial" w:hAnsi="Arial" w:cs="Arial"/>
          <w:sz w:val="14"/>
          <w:szCs w:val="14"/>
        </w:rPr>
        <w:t>hat did</w:t>
      </w:r>
      <w:r w:rsidR="00A64D3A" w:rsidRPr="005676B8">
        <w:rPr>
          <w:rFonts w:ascii="Arial" w:hAnsi="Arial" w:cs="Arial"/>
          <w:sz w:val="14"/>
          <w:szCs w:val="14"/>
        </w:rPr>
        <w:t xml:space="preserve"> not </w:t>
      </w:r>
      <w:r w:rsidR="0014755F" w:rsidRPr="005676B8">
        <w:rPr>
          <w:rFonts w:ascii="Arial" w:hAnsi="Arial" w:cs="Arial"/>
          <w:sz w:val="14"/>
          <w:szCs w:val="14"/>
        </w:rPr>
        <w:t>work</w:t>
      </w:r>
      <w:r w:rsidR="0014755F" w:rsidRPr="005676B8">
        <w:rPr>
          <w:rFonts w:ascii="Arial" w:hAnsi="Arial" w:cs="Arial"/>
          <w:sz w:val="14"/>
          <w:szCs w:val="14"/>
        </w:rPr>
        <w:t>, w</w:t>
      </w:r>
      <w:r w:rsidR="0014755F" w:rsidRPr="005676B8">
        <w:rPr>
          <w:rFonts w:ascii="Arial" w:hAnsi="Arial" w:cs="Arial"/>
          <w:sz w:val="14"/>
          <w:szCs w:val="14"/>
        </w:rPr>
        <w:t>hat was easy</w:t>
      </w:r>
      <w:r w:rsidR="0014755F" w:rsidRPr="005676B8">
        <w:rPr>
          <w:rFonts w:ascii="Arial" w:hAnsi="Arial" w:cs="Arial"/>
          <w:sz w:val="14"/>
          <w:szCs w:val="14"/>
        </w:rPr>
        <w:t xml:space="preserve"> or challenging and then move onto the next stage which would be ‘abstract conceptualisation, which is where</w:t>
      </w:r>
      <w:r w:rsidR="00A630D2" w:rsidRPr="005676B8">
        <w:rPr>
          <w:rFonts w:ascii="Arial" w:hAnsi="Arial" w:cs="Arial"/>
          <w:sz w:val="14"/>
          <w:szCs w:val="14"/>
        </w:rPr>
        <w:t xml:space="preserve"> </w:t>
      </w:r>
      <w:r w:rsidR="0014755F" w:rsidRPr="005676B8">
        <w:rPr>
          <w:rFonts w:ascii="Arial" w:hAnsi="Arial" w:cs="Arial"/>
          <w:sz w:val="14"/>
          <w:szCs w:val="14"/>
        </w:rPr>
        <w:t>the experience</w:t>
      </w:r>
      <w:r w:rsidR="00A630D2" w:rsidRPr="005676B8">
        <w:rPr>
          <w:rFonts w:ascii="Arial" w:hAnsi="Arial" w:cs="Arial"/>
          <w:sz w:val="14"/>
          <w:szCs w:val="14"/>
        </w:rPr>
        <w:t xml:space="preserve"> would be concluded</w:t>
      </w:r>
      <w:r w:rsidR="0014755F" w:rsidRPr="005676B8">
        <w:rPr>
          <w:rFonts w:ascii="Arial" w:hAnsi="Arial" w:cs="Arial"/>
          <w:sz w:val="14"/>
          <w:szCs w:val="14"/>
        </w:rPr>
        <w:t>, perhaps consider what did</w:t>
      </w:r>
      <w:r w:rsidR="00A64D3A" w:rsidRPr="005676B8">
        <w:rPr>
          <w:rFonts w:ascii="Arial" w:hAnsi="Arial" w:cs="Arial"/>
          <w:sz w:val="14"/>
          <w:szCs w:val="14"/>
        </w:rPr>
        <w:t xml:space="preserve"> </w:t>
      </w:r>
      <w:r w:rsidR="0014755F" w:rsidRPr="005676B8">
        <w:rPr>
          <w:rFonts w:ascii="Arial" w:hAnsi="Arial" w:cs="Arial"/>
          <w:sz w:val="14"/>
          <w:szCs w:val="14"/>
        </w:rPr>
        <w:t>n</w:t>
      </w:r>
      <w:r w:rsidR="00A64D3A" w:rsidRPr="005676B8">
        <w:rPr>
          <w:rFonts w:ascii="Arial" w:hAnsi="Arial" w:cs="Arial"/>
          <w:sz w:val="14"/>
          <w:szCs w:val="14"/>
        </w:rPr>
        <w:t>o</w:t>
      </w:r>
      <w:r w:rsidR="0014755F" w:rsidRPr="005676B8">
        <w:rPr>
          <w:rFonts w:ascii="Arial" w:hAnsi="Arial" w:cs="Arial"/>
          <w:sz w:val="14"/>
          <w:szCs w:val="14"/>
        </w:rPr>
        <w:t xml:space="preserve">t work </w:t>
      </w:r>
      <w:r w:rsidR="00107320" w:rsidRPr="005676B8">
        <w:rPr>
          <w:rFonts w:ascii="Arial" w:hAnsi="Arial" w:cs="Arial"/>
          <w:sz w:val="14"/>
          <w:szCs w:val="14"/>
        </w:rPr>
        <w:t xml:space="preserve">and learn from that, look at  strategies to improve next time and then move onto the final stage ‘active experimentation’ and put into practice what </w:t>
      </w:r>
      <w:r w:rsidR="00A630D2" w:rsidRPr="005676B8">
        <w:rPr>
          <w:rFonts w:ascii="Arial" w:hAnsi="Arial" w:cs="Arial"/>
          <w:sz w:val="14"/>
          <w:szCs w:val="14"/>
        </w:rPr>
        <w:t xml:space="preserve">has been </w:t>
      </w:r>
      <w:r w:rsidR="00107320" w:rsidRPr="005676B8">
        <w:rPr>
          <w:rFonts w:ascii="Arial" w:hAnsi="Arial" w:cs="Arial"/>
          <w:sz w:val="14"/>
          <w:szCs w:val="14"/>
        </w:rPr>
        <w:t>learnt and trial the new strategies in the next time</w:t>
      </w:r>
      <w:r w:rsidR="009170BD" w:rsidRPr="005676B8">
        <w:rPr>
          <w:rFonts w:ascii="Arial" w:hAnsi="Arial" w:cs="Arial"/>
          <w:sz w:val="14"/>
          <w:szCs w:val="14"/>
        </w:rPr>
        <w:t xml:space="preserve"> they have a similar dealing</w:t>
      </w:r>
      <w:r w:rsidR="0099087D" w:rsidRPr="005676B8">
        <w:rPr>
          <w:rFonts w:ascii="Arial" w:hAnsi="Arial" w:cs="Arial"/>
          <w:sz w:val="14"/>
          <w:szCs w:val="14"/>
        </w:rPr>
        <w:t>s.</w:t>
      </w:r>
    </w:p>
    <w:p w14:paraId="5DEFE1BC" w14:textId="1B7C8F29" w:rsidR="002F44F6" w:rsidRPr="005676B8" w:rsidRDefault="002F44F6" w:rsidP="005676B8">
      <w:pPr>
        <w:tabs>
          <w:tab w:val="left" w:pos="7890"/>
        </w:tabs>
        <w:rPr>
          <w:rFonts w:ascii="Arial" w:hAnsi="Arial" w:cs="Arial"/>
          <w:b/>
          <w:bCs/>
          <w:sz w:val="14"/>
          <w:szCs w:val="14"/>
        </w:rPr>
      </w:pPr>
      <w:r w:rsidRPr="005676B8">
        <w:rPr>
          <w:rFonts w:ascii="Arial" w:hAnsi="Arial" w:cs="Arial"/>
          <w:b/>
          <w:bCs/>
          <w:sz w:val="14"/>
          <w:szCs w:val="14"/>
        </w:rPr>
        <w:t xml:space="preserve">                                                                                                      </w:t>
      </w:r>
      <w:r w:rsidR="00B77988" w:rsidRPr="005676B8">
        <w:rPr>
          <w:rFonts w:ascii="Arial" w:hAnsi="Arial" w:cs="Arial"/>
          <w:b/>
          <w:bCs/>
          <w:sz w:val="14"/>
          <w:szCs w:val="14"/>
        </w:rPr>
        <w:t xml:space="preserve">                           </w:t>
      </w:r>
      <w:r w:rsidRPr="005676B8">
        <w:rPr>
          <w:rFonts w:ascii="Arial" w:hAnsi="Arial" w:cs="Arial"/>
          <w:b/>
          <w:bCs/>
          <w:sz w:val="14"/>
          <w:szCs w:val="14"/>
        </w:rPr>
        <w:t xml:space="preserve">   </w:t>
      </w:r>
      <w:r w:rsidR="00423A27" w:rsidRPr="005676B8">
        <w:rPr>
          <w:rFonts w:ascii="Arial" w:hAnsi="Arial" w:cs="Arial"/>
          <w:color w:val="000000"/>
          <w:sz w:val="14"/>
          <w:szCs w:val="14"/>
        </w:rPr>
        <w:t>deparkes.</w:t>
      </w:r>
      <w:r w:rsidRPr="005676B8">
        <w:rPr>
          <w:rFonts w:ascii="Arial" w:hAnsi="Arial" w:cs="Arial"/>
          <w:color w:val="000000"/>
          <w:sz w:val="14"/>
          <w:szCs w:val="14"/>
        </w:rPr>
        <w:t xml:space="preserve"> (2015). </w:t>
      </w:r>
    </w:p>
    <w:p w14:paraId="6F5F8D13" w14:textId="6742DC1D" w:rsidR="002A7D57" w:rsidRPr="005676B8" w:rsidRDefault="0099087D" w:rsidP="005676B8">
      <w:pPr>
        <w:tabs>
          <w:tab w:val="left" w:pos="7890"/>
        </w:tabs>
        <w:rPr>
          <w:rFonts w:ascii="Arial" w:hAnsi="Arial" w:cs="Arial"/>
          <w:sz w:val="14"/>
          <w:szCs w:val="14"/>
        </w:rPr>
      </w:pPr>
      <w:r w:rsidRPr="005676B8">
        <w:rPr>
          <w:noProof/>
          <w:sz w:val="14"/>
          <w:szCs w:val="14"/>
        </w:rPr>
        <w:lastRenderedPageBreak/>
        <w:drawing>
          <wp:anchor distT="0" distB="0" distL="114300" distR="114300" simplePos="0" relativeHeight="251659264" behindDoc="0" locked="0" layoutInCell="1" allowOverlap="1" wp14:anchorId="40FC1DE0" wp14:editId="166A57CE">
            <wp:simplePos x="0" y="0"/>
            <wp:positionH relativeFrom="column">
              <wp:posOffset>3752850</wp:posOffset>
            </wp:positionH>
            <wp:positionV relativeFrom="paragraph">
              <wp:posOffset>537210</wp:posOffset>
            </wp:positionV>
            <wp:extent cx="2142490" cy="1829435"/>
            <wp:effectExtent l="0" t="0" r="0" b="0"/>
            <wp:wrapSquare wrapText="bothSides"/>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42490" cy="18294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160B3" w:rsidRPr="005676B8">
        <w:rPr>
          <w:rFonts w:ascii="Arial" w:hAnsi="Arial" w:cs="Arial"/>
          <w:sz w:val="14"/>
          <w:szCs w:val="14"/>
        </w:rPr>
        <w:t>The second cycle of reflection is Gibbs reflective cycle which is from 1988, this cycle differs slightly to Kolb’s as it is more in depth and has more stages.</w:t>
      </w:r>
      <w:r w:rsidRPr="005676B8">
        <w:rPr>
          <w:rFonts w:ascii="Arial" w:hAnsi="Arial" w:cs="Arial"/>
          <w:sz w:val="14"/>
          <w:szCs w:val="14"/>
        </w:rPr>
        <w:t xml:space="preserve"> It begins with the description, which is simply what happens, similarly to </w:t>
      </w:r>
      <w:proofErr w:type="spellStart"/>
      <w:r w:rsidRPr="005676B8">
        <w:rPr>
          <w:rFonts w:ascii="Arial" w:hAnsi="Arial" w:cs="Arial"/>
          <w:sz w:val="14"/>
          <w:szCs w:val="14"/>
        </w:rPr>
        <w:t>Kolbs</w:t>
      </w:r>
      <w:proofErr w:type="spellEnd"/>
      <w:r w:rsidRPr="005676B8">
        <w:rPr>
          <w:rFonts w:ascii="Arial" w:hAnsi="Arial" w:cs="Arial"/>
          <w:sz w:val="14"/>
          <w:szCs w:val="14"/>
        </w:rPr>
        <w:t xml:space="preserve"> first stage ‘experience’, the next stage is ‘feelings’ this involved reflection significantly as it requires an individual to really think about what they felt during a situation, how people made them feel, whether it was a positive or a negative scenario, they then need to consider what was good or bad about the situation, which also links to </w:t>
      </w:r>
      <w:proofErr w:type="spellStart"/>
      <w:r w:rsidRPr="005676B8">
        <w:rPr>
          <w:rFonts w:ascii="Arial" w:hAnsi="Arial" w:cs="Arial"/>
          <w:sz w:val="14"/>
          <w:szCs w:val="14"/>
        </w:rPr>
        <w:t>Kolbs</w:t>
      </w:r>
      <w:proofErr w:type="spellEnd"/>
      <w:r w:rsidRPr="005676B8">
        <w:rPr>
          <w:rFonts w:ascii="Arial" w:hAnsi="Arial" w:cs="Arial"/>
          <w:sz w:val="14"/>
          <w:szCs w:val="14"/>
        </w:rPr>
        <w:t xml:space="preserve"> theory at the third stage</w:t>
      </w:r>
      <w:r w:rsidR="00230E7D" w:rsidRPr="005676B8">
        <w:rPr>
          <w:rFonts w:ascii="Arial" w:hAnsi="Arial" w:cs="Arial"/>
          <w:sz w:val="14"/>
          <w:szCs w:val="14"/>
        </w:rPr>
        <w:t>, however Kolb’s third stage includes a brief compilation of Gibb’s third, fourth and fifth stage, therefore would suggest that it is not as in depth or as effective as Gibbs.</w:t>
      </w:r>
      <w:r w:rsidR="003E2A27" w:rsidRPr="005676B8">
        <w:rPr>
          <w:rFonts w:ascii="Arial" w:hAnsi="Arial" w:cs="Arial"/>
          <w:sz w:val="14"/>
          <w:szCs w:val="14"/>
        </w:rPr>
        <w:t xml:space="preserve"> The fourth stage in Gibbs’ reflective cycle is analysis, which </w:t>
      </w:r>
      <w:r w:rsidR="004F7540" w:rsidRPr="005676B8">
        <w:rPr>
          <w:rFonts w:ascii="Arial" w:hAnsi="Arial" w:cs="Arial"/>
          <w:sz w:val="14"/>
          <w:szCs w:val="14"/>
        </w:rPr>
        <w:t>is where</w:t>
      </w:r>
      <w:r w:rsidR="003E2A27" w:rsidRPr="005676B8">
        <w:rPr>
          <w:rFonts w:ascii="Arial" w:hAnsi="Arial" w:cs="Arial"/>
          <w:sz w:val="14"/>
          <w:szCs w:val="14"/>
        </w:rPr>
        <w:t xml:space="preserve"> professionals come to terms with the situation, then the</w:t>
      </w:r>
      <w:r w:rsidR="004F7540" w:rsidRPr="005676B8">
        <w:rPr>
          <w:rFonts w:ascii="Arial" w:hAnsi="Arial" w:cs="Arial"/>
          <w:sz w:val="14"/>
          <w:szCs w:val="14"/>
        </w:rPr>
        <w:t xml:space="preserve">y </w:t>
      </w:r>
      <w:r w:rsidR="003E2A27" w:rsidRPr="005676B8">
        <w:rPr>
          <w:rFonts w:ascii="Arial" w:hAnsi="Arial" w:cs="Arial"/>
          <w:sz w:val="14"/>
          <w:szCs w:val="14"/>
        </w:rPr>
        <w:t xml:space="preserve">conclude on the situation, bring all information together ready for the final </w:t>
      </w:r>
      <w:r w:rsidR="002A7D57" w:rsidRPr="005676B8">
        <w:rPr>
          <w:rFonts w:ascii="Arial" w:hAnsi="Arial" w:cs="Arial"/>
          <w:sz w:val="14"/>
          <w:szCs w:val="14"/>
        </w:rPr>
        <w:t>stage,</w:t>
      </w:r>
      <w:r w:rsidR="003E2A27" w:rsidRPr="005676B8">
        <w:rPr>
          <w:rFonts w:ascii="Arial" w:hAnsi="Arial" w:cs="Arial"/>
          <w:sz w:val="14"/>
          <w:szCs w:val="14"/>
        </w:rPr>
        <w:t xml:space="preserve"> which is the action plan, which is </w:t>
      </w:r>
      <w:r w:rsidR="00EE6966" w:rsidRPr="005676B8">
        <w:rPr>
          <w:rFonts w:ascii="Arial" w:hAnsi="Arial" w:cs="Arial"/>
          <w:sz w:val="14"/>
          <w:szCs w:val="14"/>
        </w:rPr>
        <w:t xml:space="preserve">a plan on how to manage the situation should it come up again, and what </w:t>
      </w:r>
      <w:r w:rsidR="00A630D2" w:rsidRPr="005676B8">
        <w:rPr>
          <w:rFonts w:ascii="Arial" w:hAnsi="Arial" w:cs="Arial"/>
          <w:sz w:val="14"/>
          <w:szCs w:val="14"/>
        </w:rPr>
        <w:t>would be completed</w:t>
      </w:r>
      <w:r w:rsidR="00EE6966" w:rsidRPr="005676B8">
        <w:rPr>
          <w:rFonts w:ascii="Arial" w:hAnsi="Arial" w:cs="Arial"/>
          <w:sz w:val="14"/>
          <w:szCs w:val="14"/>
        </w:rPr>
        <w:t xml:space="preserve"> differently to improve the approach </w:t>
      </w:r>
      <w:r w:rsidR="00A630D2" w:rsidRPr="005676B8">
        <w:rPr>
          <w:rFonts w:ascii="Arial" w:hAnsi="Arial" w:cs="Arial"/>
          <w:sz w:val="14"/>
          <w:szCs w:val="14"/>
        </w:rPr>
        <w:t>t</w:t>
      </w:r>
      <w:r w:rsidR="00EE6966" w:rsidRPr="005676B8">
        <w:rPr>
          <w:rFonts w:ascii="Arial" w:hAnsi="Arial" w:cs="Arial"/>
          <w:sz w:val="14"/>
          <w:szCs w:val="14"/>
        </w:rPr>
        <w:t>ake</w:t>
      </w:r>
      <w:r w:rsidR="00A630D2" w:rsidRPr="005676B8">
        <w:rPr>
          <w:rFonts w:ascii="Arial" w:hAnsi="Arial" w:cs="Arial"/>
          <w:sz w:val="14"/>
          <w:szCs w:val="14"/>
        </w:rPr>
        <w:t>n</w:t>
      </w:r>
      <w:r w:rsidR="00EE6966" w:rsidRPr="005676B8">
        <w:rPr>
          <w:rFonts w:ascii="Arial" w:hAnsi="Arial" w:cs="Arial"/>
          <w:sz w:val="14"/>
          <w:szCs w:val="14"/>
        </w:rPr>
        <w:t>. It can be clearly seen that Gibb’s reflective cycle is an adapted more through reflective cycle to Kolb’s therefore might be a better example to those beginning in an early years workplace.</w:t>
      </w:r>
    </w:p>
    <w:p w14:paraId="6F4BF938" w14:textId="0EB7704A" w:rsidR="002A7D57" w:rsidRPr="005676B8" w:rsidRDefault="00482CE2" w:rsidP="005676B8">
      <w:pPr>
        <w:tabs>
          <w:tab w:val="left" w:pos="7890"/>
        </w:tabs>
        <w:rPr>
          <w:rFonts w:ascii="Arial" w:hAnsi="Arial" w:cs="Arial"/>
          <w:sz w:val="14"/>
          <w:szCs w:val="14"/>
        </w:rPr>
      </w:pPr>
      <w:r w:rsidRPr="005676B8">
        <w:rPr>
          <w:rFonts w:ascii="Arial" w:hAnsi="Arial" w:cs="Arial"/>
          <w:color w:val="000000"/>
          <w:sz w:val="14"/>
          <w:szCs w:val="14"/>
        </w:rPr>
        <w:t>Unknown. (2017).</w:t>
      </w:r>
      <w:r w:rsidR="002A7D57" w:rsidRPr="005676B8">
        <w:rPr>
          <w:rFonts w:ascii="Arial" w:hAnsi="Arial" w:cs="Arial"/>
          <w:color w:val="000000"/>
          <w:sz w:val="14"/>
          <w:szCs w:val="14"/>
        </w:rPr>
        <w:t xml:space="preserve"> </w:t>
      </w:r>
      <w:r w:rsidR="002A7D57" w:rsidRPr="005676B8">
        <w:rPr>
          <w:rFonts w:ascii="Arial" w:hAnsi="Arial" w:cs="Arial"/>
          <w:color w:val="000000"/>
          <w:sz w:val="14"/>
          <w:szCs w:val="14"/>
        </w:rPr>
        <w:t xml:space="preserve">Library and information services at Cardiff met. (No Date). </w:t>
      </w:r>
      <w:r w:rsidRPr="005676B8">
        <w:rPr>
          <w:rFonts w:ascii="Arial" w:hAnsi="Arial" w:cs="Arial"/>
          <w:sz w:val="14"/>
          <w:szCs w:val="14"/>
        </w:rPr>
        <w:t>Karen Waite. (No Date).</w:t>
      </w:r>
      <w:r w:rsidR="002A7D57" w:rsidRPr="005676B8">
        <w:rPr>
          <w:rFonts w:ascii="Arial" w:hAnsi="Arial" w:cs="Arial"/>
          <w:color w:val="000000"/>
          <w:sz w:val="14"/>
          <w:szCs w:val="14"/>
        </w:rPr>
        <w:t xml:space="preserve"> </w:t>
      </w:r>
      <w:r w:rsidR="003E2D28" w:rsidRPr="005676B8">
        <w:rPr>
          <w:rFonts w:ascii="Arial" w:hAnsi="Arial" w:cs="Arial"/>
          <w:color w:val="000000"/>
          <w:sz w:val="14"/>
          <w:szCs w:val="14"/>
        </w:rPr>
        <w:t>WordPress</w:t>
      </w:r>
      <w:r w:rsidR="002A7D57" w:rsidRPr="005676B8">
        <w:rPr>
          <w:rFonts w:ascii="Arial" w:hAnsi="Arial" w:cs="Arial"/>
          <w:color w:val="000000"/>
          <w:sz w:val="14"/>
          <w:szCs w:val="14"/>
        </w:rPr>
        <w:t xml:space="preserve"> author. (No Date). </w:t>
      </w:r>
    </w:p>
    <w:p w14:paraId="34C9CD6D" w14:textId="3078E5D1" w:rsidR="00037E4A" w:rsidRPr="005676B8" w:rsidRDefault="00037E4A" w:rsidP="005676B8">
      <w:pPr>
        <w:tabs>
          <w:tab w:val="left" w:pos="7890"/>
        </w:tabs>
        <w:rPr>
          <w:rFonts w:ascii="Arial" w:hAnsi="Arial" w:cs="Arial"/>
          <w:sz w:val="14"/>
          <w:szCs w:val="14"/>
        </w:rPr>
      </w:pPr>
      <w:r w:rsidRPr="005676B8">
        <w:rPr>
          <w:rFonts w:ascii="Arial" w:hAnsi="Arial" w:cs="Arial"/>
          <w:sz w:val="14"/>
          <w:szCs w:val="14"/>
        </w:rPr>
        <w:t xml:space="preserve">These theories will be used within early years to support children and professionals, for example, when </w:t>
      </w:r>
      <w:r w:rsidR="00A630D2" w:rsidRPr="005676B8">
        <w:rPr>
          <w:rFonts w:ascii="Arial" w:hAnsi="Arial" w:cs="Arial"/>
          <w:sz w:val="14"/>
          <w:szCs w:val="14"/>
        </w:rPr>
        <w:t xml:space="preserve">professionals are </w:t>
      </w:r>
      <w:r w:rsidRPr="005676B8">
        <w:rPr>
          <w:rFonts w:ascii="Arial" w:hAnsi="Arial" w:cs="Arial"/>
          <w:sz w:val="14"/>
          <w:szCs w:val="14"/>
        </w:rPr>
        <w:t xml:space="preserve">working with a child </w:t>
      </w:r>
      <w:r w:rsidR="00A630D2" w:rsidRPr="005676B8">
        <w:rPr>
          <w:rFonts w:ascii="Arial" w:hAnsi="Arial" w:cs="Arial"/>
          <w:sz w:val="14"/>
          <w:szCs w:val="14"/>
        </w:rPr>
        <w:t>they</w:t>
      </w:r>
      <w:r w:rsidRPr="005676B8">
        <w:rPr>
          <w:rFonts w:ascii="Arial" w:hAnsi="Arial" w:cs="Arial"/>
          <w:sz w:val="14"/>
          <w:szCs w:val="14"/>
        </w:rPr>
        <w:t xml:space="preserve"> might use a reflective cycle with them, whether it be to deal with a situation such as an argument, to get to the bottom of the cause and the feelings of the children involved, eventually to work on a plan to resolve it and move on, with strategies to deal with the situation better next time.</w:t>
      </w:r>
      <w:r w:rsidR="00164AA6" w:rsidRPr="005676B8">
        <w:rPr>
          <w:rFonts w:ascii="Arial" w:hAnsi="Arial" w:cs="Arial"/>
          <w:sz w:val="14"/>
          <w:szCs w:val="14"/>
        </w:rPr>
        <w:t xml:space="preserve"> This could also work when dealing with professionals, as</w:t>
      </w:r>
      <w:r w:rsidR="00A630D2" w:rsidRPr="005676B8">
        <w:rPr>
          <w:rFonts w:ascii="Arial" w:hAnsi="Arial" w:cs="Arial"/>
          <w:sz w:val="14"/>
          <w:szCs w:val="14"/>
        </w:rPr>
        <w:t xml:space="preserve"> they</w:t>
      </w:r>
      <w:r w:rsidR="00164AA6" w:rsidRPr="005676B8">
        <w:rPr>
          <w:rFonts w:ascii="Arial" w:hAnsi="Arial" w:cs="Arial"/>
          <w:sz w:val="14"/>
          <w:szCs w:val="14"/>
        </w:rPr>
        <w:t xml:space="preserve"> might plan a lesson and then at the end of the </w:t>
      </w:r>
      <w:proofErr w:type="gramStart"/>
      <w:r w:rsidR="00164AA6" w:rsidRPr="005676B8">
        <w:rPr>
          <w:rFonts w:ascii="Arial" w:hAnsi="Arial" w:cs="Arial"/>
          <w:sz w:val="14"/>
          <w:szCs w:val="14"/>
        </w:rPr>
        <w:t>day</w:t>
      </w:r>
      <w:proofErr w:type="gramEnd"/>
      <w:r w:rsidR="00164AA6" w:rsidRPr="005676B8">
        <w:rPr>
          <w:rFonts w:ascii="Arial" w:hAnsi="Arial" w:cs="Arial"/>
          <w:sz w:val="14"/>
          <w:szCs w:val="14"/>
        </w:rPr>
        <w:t xml:space="preserve"> </w:t>
      </w:r>
      <w:r w:rsidR="00A630D2" w:rsidRPr="005676B8">
        <w:rPr>
          <w:rFonts w:ascii="Arial" w:hAnsi="Arial" w:cs="Arial"/>
          <w:sz w:val="14"/>
          <w:szCs w:val="14"/>
        </w:rPr>
        <w:t>they</w:t>
      </w:r>
      <w:r w:rsidR="00164AA6" w:rsidRPr="005676B8">
        <w:rPr>
          <w:rFonts w:ascii="Arial" w:hAnsi="Arial" w:cs="Arial"/>
          <w:sz w:val="14"/>
          <w:szCs w:val="14"/>
        </w:rPr>
        <w:t xml:space="preserve"> are able to consider what happened, the feelings </w:t>
      </w:r>
      <w:r w:rsidR="00A630D2" w:rsidRPr="005676B8">
        <w:rPr>
          <w:rFonts w:ascii="Arial" w:hAnsi="Arial" w:cs="Arial"/>
          <w:sz w:val="14"/>
          <w:szCs w:val="14"/>
        </w:rPr>
        <w:t xml:space="preserve">they </w:t>
      </w:r>
      <w:r w:rsidR="00164AA6" w:rsidRPr="005676B8">
        <w:rPr>
          <w:rFonts w:ascii="Arial" w:hAnsi="Arial" w:cs="Arial"/>
          <w:sz w:val="14"/>
          <w:szCs w:val="14"/>
        </w:rPr>
        <w:t xml:space="preserve">have about how it went, and </w:t>
      </w:r>
      <w:r w:rsidR="00A630D2" w:rsidRPr="005676B8">
        <w:rPr>
          <w:rFonts w:ascii="Arial" w:hAnsi="Arial" w:cs="Arial"/>
          <w:sz w:val="14"/>
          <w:szCs w:val="14"/>
        </w:rPr>
        <w:t>they</w:t>
      </w:r>
      <w:r w:rsidR="00164AA6" w:rsidRPr="005676B8">
        <w:rPr>
          <w:rFonts w:ascii="Arial" w:hAnsi="Arial" w:cs="Arial"/>
          <w:sz w:val="14"/>
          <w:szCs w:val="14"/>
        </w:rPr>
        <w:t xml:space="preserve"> are able to consider what went well and not so well so that </w:t>
      </w:r>
      <w:r w:rsidR="00A630D2" w:rsidRPr="005676B8">
        <w:rPr>
          <w:rFonts w:ascii="Arial" w:hAnsi="Arial" w:cs="Arial"/>
          <w:sz w:val="14"/>
          <w:szCs w:val="14"/>
        </w:rPr>
        <w:t>they</w:t>
      </w:r>
      <w:r w:rsidR="00164AA6" w:rsidRPr="005676B8">
        <w:rPr>
          <w:rFonts w:ascii="Arial" w:hAnsi="Arial" w:cs="Arial"/>
          <w:sz w:val="14"/>
          <w:szCs w:val="14"/>
        </w:rPr>
        <w:t xml:space="preserve"> can plan it more effectively next time.</w:t>
      </w:r>
    </w:p>
    <w:p w14:paraId="4491EF36" w14:textId="0E8E6763" w:rsidR="008612F0" w:rsidRPr="005676B8" w:rsidRDefault="003E2D28" w:rsidP="005676B8">
      <w:pPr>
        <w:tabs>
          <w:tab w:val="left" w:pos="6360"/>
        </w:tabs>
        <w:rPr>
          <w:rFonts w:ascii="Arial" w:hAnsi="Arial" w:cs="Arial"/>
          <w:sz w:val="14"/>
          <w:szCs w:val="14"/>
        </w:rPr>
      </w:pPr>
      <w:r w:rsidRPr="005676B8">
        <w:rPr>
          <w:rFonts w:ascii="Arial" w:hAnsi="Arial" w:cs="Arial"/>
          <w:sz w:val="14"/>
          <w:szCs w:val="14"/>
        </w:rPr>
        <w:t xml:space="preserve">Reflective cycles could be used in </w:t>
      </w:r>
      <w:r w:rsidR="00053F47" w:rsidRPr="005676B8">
        <w:rPr>
          <w:rFonts w:ascii="Arial" w:hAnsi="Arial" w:cs="Arial"/>
          <w:sz w:val="14"/>
          <w:szCs w:val="14"/>
        </w:rPr>
        <w:t xml:space="preserve">early years </w:t>
      </w:r>
      <w:r w:rsidRPr="005676B8">
        <w:rPr>
          <w:rFonts w:ascii="Arial" w:hAnsi="Arial" w:cs="Arial"/>
          <w:sz w:val="14"/>
          <w:szCs w:val="14"/>
        </w:rPr>
        <w:t xml:space="preserve">professional development meetings, when working with a mentor for example. Some settings hold meetings on a one to one or group basis where a discussion is had about the previous term, within these meetings individuals might acknowledge their strengths, weaknesses, review the different strategies and methods that have been trialled, consider the impacts different plans has had on children in their setting, these cycles also provide a reason to identify and resolve problems and a mentor will be able to listen and suggest new ideas to try within </w:t>
      </w:r>
      <w:r w:rsidR="00A630D2" w:rsidRPr="005676B8">
        <w:rPr>
          <w:rFonts w:ascii="Arial" w:hAnsi="Arial" w:cs="Arial"/>
          <w:sz w:val="14"/>
          <w:szCs w:val="14"/>
        </w:rPr>
        <w:t xml:space="preserve">the </w:t>
      </w:r>
      <w:r w:rsidRPr="005676B8">
        <w:rPr>
          <w:rFonts w:ascii="Arial" w:hAnsi="Arial" w:cs="Arial"/>
          <w:sz w:val="14"/>
          <w:szCs w:val="14"/>
        </w:rPr>
        <w:t>setting, and an action plan will be created as a result of going through the reflective cycle.</w:t>
      </w:r>
      <w:r w:rsidR="005676B8" w:rsidRPr="005676B8">
        <w:rPr>
          <w:rFonts w:ascii="Arial" w:hAnsi="Arial" w:cs="Arial"/>
          <w:sz w:val="14"/>
          <w:szCs w:val="14"/>
        </w:rPr>
        <w:t xml:space="preserve"> </w:t>
      </w:r>
      <w:proofErr w:type="spellStart"/>
      <w:proofErr w:type="gramStart"/>
      <w:r w:rsidR="005676B8" w:rsidRPr="005676B8">
        <w:rPr>
          <w:rFonts w:ascii="Arial" w:hAnsi="Arial" w:cs="Arial"/>
          <w:color w:val="000000"/>
          <w:sz w:val="14"/>
          <w:szCs w:val="14"/>
        </w:rPr>
        <w:t>Kelly,S</w:t>
      </w:r>
      <w:proofErr w:type="spellEnd"/>
      <w:r w:rsidR="005676B8" w:rsidRPr="005676B8">
        <w:rPr>
          <w:rFonts w:ascii="Arial" w:hAnsi="Arial" w:cs="Arial"/>
          <w:color w:val="000000"/>
          <w:sz w:val="14"/>
          <w:szCs w:val="14"/>
        </w:rPr>
        <w:t>.</w:t>
      </w:r>
      <w:proofErr w:type="gramEnd"/>
      <w:r w:rsidR="005676B8" w:rsidRPr="005676B8">
        <w:rPr>
          <w:rFonts w:ascii="Arial" w:hAnsi="Arial" w:cs="Arial"/>
          <w:color w:val="000000"/>
          <w:sz w:val="14"/>
          <w:szCs w:val="14"/>
        </w:rPr>
        <w:t xml:space="preserve"> (2015). </w:t>
      </w:r>
    </w:p>
    <w:p w14:paraId="573C2612" w14:textId="4789A9AC" w:rsidR="005676B8" w:rsidRPr="005676B8" w:rsidRDefault="00053F47" w:rsidP="005676B8">
      <w:pPr>
        <w:tabs>
          <w:tab w:val="left" w:pos="6360"/>
        </w:tabs>
        <w:rPr>
          <w:rFonts w:ascii="Arial" w:hAnsi="Arial" w:cs="Arial"/>
          <w:sz w:val="14"/>
          <w:szCs w:val="14"/>
        </w:rPr>
      </w:pPr>
      <w:r w:rsidRPr="005676B8">
        <w:rPr>
          <w:rFonts w:ascii="Arial" w:hAnsi="Arial" w:cs="Arial"/>
          <w:sz w:val="14"/>
          <w:szCs w:val="14"/>
        </w:rPr>
        <w:t xml:space="preserve">Reflective practice within an early years setting is focusing on learning from a </w:t>
      </w:r>
      <w:r w:rsidR="005F38DF" w:rsidRPr="005676B8">
        <w:rPr>
          <w:rFonts w:ascii="Arial" w:hAnsi="Arial" w:cs="Arial"/>
          <w:sz w:val="14"/>
          <w:szCs w:val="14"/>
        </w:rPr>
        <w:t>day-to-day</w:t>
      </w:r>
      <w:r w:rsidRPr="005676B8">
        <w:rPr>
          <w:rFonts w:ascii="Arial" w:hAnsi="Arial" w:cs="Arial"/>
          <w:sz w:val="14"/>
          <w:szCs w:val="14"/>
        </w:rPr>
        <w:t xml:space="preserve"> situation and the issues faced within a setting, according to ‘</w:t>
      </w:r>
      <w:proofErr w:type="spellStart"/>
      <w:r w:rsidRPr="005676B8">
        <w:rPr>
          <w:rFonts w:ascii="Arial" w:hAnsi="Arial" w:cs="Arial"/>
          <w:sz w:val="14"/>
          <w:szCs w:val="14"/>
        </w:rPr>
        <w:t>aussie</w:t>
      </w:r>
      <w:proofErr w:type="spellEnd"/>
      <w:r w:rsidRPr="005676B8">
        <w:rPr>
          <w:rFonts w:ascii="Arial" w:hAnsi="Arial" w:cs="Arial"/>
          <w:sz w:val="14"/>
          <w:szCs w:val="14"/>
        </w:rPr>
        <w:t xml:space="preserve"> childcare’ going through a reflective cycle should be part of the daily routine within any childcare based setting’ as it enables professionals to adapt a setting, develop and extend on </w:t>
      </w:r>
      <w:r w:rsidR="00957D1C" w:rsidRPr="005676B8">
        <w:rPr>
          <w:rFonts w:ascii="Arial" w:hAnsi="Arial" w:cs="Arial"/>
          <w:sz w:val="14"/>
          <w:szCs w:val="14"/>
        </w:rPr>
        <w:t>children’s</w:t>
      </w:r>
      <w:r w:rsidRPr="005676B8">
        <w:rPr>
          <w:rFonts w:ascii="Arial" w:hAnsi="Arial" w:cs="Arial"/>
          <w:sz w:val="14"/>
          <w:szCs w:val="14"/>
        </w:rPr>
        <w:t xml:space="preserve"> learning and expand their skills.</w:t>
      </w:r>
      <w:r w:rsidR="005676B8" w:rsidRPr="005676B8">
        <w:rPr>
          <w:rFonts w:ascii="Arial" w:hAnsi="Arial" w:cs="Arial"/>
          <w:sz w:val="14"/>
          <w:szCs w:val="14"/>
        </w:rPr>
        <w:t xml:space="preserve"> </w:t>
      </w:r>
      <w:r w:rsidR="008612F0" w:rsidRPr="005676B8">
        <w:rPr>
          <w:rFonts w:ascii="Arial" w:hAnsi="Arial" w:cs="Arial"/>
          <w:sz w:val="14"/>
          <w:szCs w:val="14"/>
        </w:rPr>
        <w:t>Lorina. (2015).</w:t>
      </w:r>
    </w:p>
    <w:p w14:paraId="4D8A3BA6" w14:textId="552A6A48" w:rsidR="005676B8" w:rsidRPr="005676B8" w:rsidRDefault="00957D1C" w:rsidP="005676B8">
      <w:pPr>
        <w:tabs>
          <w:tab w:val="left" w:pos="6360"/>
        </w:tabs>
        <w:rPr>
          <w:rFonts w:ascii="Arial" w:hAnsi="Arial" w:cs="Arial"/>
          <w:sz w:val="14"/>
          <w:szCs w:val="14"/>
        </w:rPr>
      </w:pPr>
      <w:r w:rsidRPr="005676B8">
        <w:rPr>
          <w:rFonts w:ascii="Arial" w:hAnsi="Arial" w:cs="Arial"/>
          <w:b/>
          <w:bCs/>
          <w:sz w:val="14"/>
          <w:szCs w:val="14"/>
        </w:rPr>
        <w:t>How to introduce reflective practice in Early Years settings?</w:t>
      </w:r>
    </w:p>
    <w:p w14:paraId="38A31A1B" w14:textId="5551D1F2" w:rsidR="00957D1C" w:rsidRPr="005676B8" w:rsidRDefault="00957D1C" w:rsidP="005676B8">
      <w:pPr>
        <w:tabs>
          <w:tab w:val="left" w:pos="6360"/>
        </w:tabs>
        <w:rPr>
          <w:rFonts w:ascii="Arial" w:hAnsi="Arial" w:cs="Arial"/>
          <w:sz w:val="14"/>
          <w:szCs w:val="14"/>
        </w:rPr>
      </w:pPr>
      <w:r w:rsidRPr="005676B8">
        <w:rPr>
          <w:rFonts w:ascii="Arial" w:hAnsi="Arial" w:cs="Arial"/>
          <w:sz w:val="14"/>
          <w:szCs w:val="14"/>
        </w:rPr>
        <w:t xml:space="preserve">Reflective practice is already occurring in most early years settings across the country however it sometimes will be happening without intent, there are many ways it could be introduced into an early years setting. </w:t>
      </w:r>
    </w:p>
    <w:p w14:paraId="0153A291" w14:textId="3EF01192" w:rsidR="00957D1C" w:rsidRPr="005676B8" w:rsidRDefault="005676B8" w:rsidP="005676B8">
      <w:pPr>
        <w:rPr>
          <w:rFonts w:ascii="Arial" w:hAnsi="Arial" w:cs="Arial"/>
          <w:sz w:val="14"/>
          <w:szCs w:val="14"/>
        </w:rPr>
      </w:pPr>
      <w:r w:rsidRPr="005676B8">
        <w:rPr>
          <w:noProof/>
          <w:sz w:val="14"/>
          <w:szCs w:val="14"/>
        </w:rPr>
        <w:drawing>
          <wp:anchor distT="0" distB="0" distL="114300" distR="114300" simplePos="0" relativeHeight="251660288" behindDoc="0" locked="0" layoutInCell="1" allowOverlap="1" wp14:anchorId="166DE330" wp14:editId="2AD39CCE">
            <wp:simplePos x="0" y="0"/>
            <wp:positionH relativeFrom="column">
              <wp:posOffset>3594100</wp:posOffset>
            </wp:positionH>
            <wp:positionV relativeFrom="paragraph">
              <wp:posOffset>5715</wp:posOffset>
            </wp:positionV>
            <wp:extent cx="1905000" cy="2546350"/>
            <wp:effectExtent l="0" t="0" r="0" b="6350"/>
            <wp:wrapSquare wrapText="bothSides"/>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rotWithShape="1">
                    <a:blip r:embed="rId10" cstate="print">
                      <a:extLst>
                        <a:ext uri="{28A0092B-C50C-407E-A947-70E740481C1C}">
                          <a14:useLocalDpi xmlns:a14="http://schemas.microsoft.com/office/drawing/2010/main" val="0"/>
                        </a:ext>
                      </a:extLst>
                    </a:blip>
                    <a:srcRect l="32684" t="15561" r="34079" b="5456"/>
                    <a:stretch/>
                  </pic:blipFill>
                  <pic:spPr bwMode="auto">
                    <a:xfrm>
                      <a:off x="0" y="0"/>
                      <a:ext cx="1905000" cy="2546350"/>
                    </a:xfrm>
                    <a:prstGeom prst="rect">
                      <a:avLst/>
                    </a:prstGeom>
                    <a:ln>
                      <a:noFill/>
                    </a:ln>
                    <a:extLst>
                      <a:ext uri="{53640926-AAD7-44D8-BBD7-CCE9431645EC}">
                        <a14:shadowObscured xmlns:a14="http://schemas.microsoft.com/office/drawing/2010/main"/>
                      </a:ext>
                    </a:extLst>
                  </pic:spPr>
                </pic:pic>
              </a:graphicData>
            </a:graphic>
          </wp:anchor>
        </w:drawing>
      </w:r>
      <w:r w:rsidR="00957D1C" w:rsidRPr="005676B8">
        <w:rPr>
          <w:rFonts w:ascii="Arial" w:hAnsi="Arial" w:cs="Arial"/>
          <w:sz w:val="14"/>
          <w:szCs w:val="14"/>
        </w:rPr>
        <w:t>Some different ways to introduce could be as follows.</w:t>
      </w:r>
    </w:p>
    <w:p w14:paraId="6276EADA" w14:textId="6B37C362" w:rsidR="00957D1C" w:rsidRPr="005676B8" w:rsidRDefault="00957D1C" w:rsidP="005676B8">
      <w:pPr>
        <w:pStyle w:val="ListParagraph"/>
        <w:numPr>
          <w:ilvl w:val="0"/>
          <w:numId w:val="2"/>
        </w:numPr>
        <w:rPr>
          <w:rFonts w:ascii="Arial" w:hAnsi="Arial" w:cs="Arial"/>
          <w:sz w:val="14"/>
          <w:szCs w:val="14"/>
        </w:rPr>
      </w:pPr>
      <w:r w:rsidRPr="005676B8">
        <w:rPr>
          <w:rFonts w:ascii="Arial" w:hAnsi="Arial" w:cs="Arial"/>
          <w:sz w:val="14"/>
          <w:szCs w:val="14"/>
        </w:rPr>
        <w:t>Professional development plans</w:t>
      </w:r>
    </w:p>
    <w:p w14:paraId="554F6649" w14:textId="74604C10" w:rsidR="00957D1C" w:rsidRPr="005676B8" w:rsidRDefault="00957D1C" w:rsidP="005676B8">
      <w:pPr>
        <w:pStyle w:val="ListParagraph"/>
        <w:numPr>
          <w:ilvl w:val="0"/>
          <w:numId w:val="2"/>
        </w:numPr>
        <w:rPr>
          <w:rFonts w:ascii="Arial" w:hAnsi="Arial" w:cs="Arial"/>
          <w:sz w:val="14"/>
          <w:szCs w:val="14"/>
        </w:rPr>
      </w:pPr>
      <w:r w:rsidRPr="005676B8">
        <w:rPr>
          <w:rFonts w:ascii="Arial" w:hAnsi="Arial" w:cs="Arial"/>
          <w:sz w:val="14"/>
          <w:szCs w:val="14"/>
        </w:rPr>
        <w:t>Mentor schemes</w:t>
      </w:r>
    </w:p>
    <w:p w14:paraId="2D52F79A" w14:textId="2FC683C1" w:rsidR="00957D1C" w:rsidRPr="005676B8" w:rsidRDefault="001863CE" w:rsidP="005676B8">
      <w:pPr>
        <w:pStyle w:val="ListParagraph"/>
        <w:numPr>
          <w:ilvl w:val="0"/>
          <w:numId w:val="2"/>
        </w:numPr>
        <w:rPr>
          <w:rFonts w:ascii="Arial" w:hAnsi="Arial" w:cs="Arial"/>
          <w:sz w:val="14"/>
          <w:szCs w:val="14"/>
        </w:rPr>
      </w:pPr>
      <w:r w:rsidRPr="005676B8">
        <w:rPr>
          <w:rFonts w:ascii="Arial" w:hAnsi="Arial" w:cs="Arial"/>
          <w:sz w:val="14"/>
          <w:szCs w:val="14"/>
        </w:rPr>
        <w:t>Inset days focusing on what works and what does</w:t>
      </w:r>
      <w:r w:rsidR="00A64D3A" w:rsidRPr="005676B8">
        <w:rPr>
          <w:rFonts w:ascii="Arial" w:hAnsi="Arial" w:cs="Arial"/>
          <w:sz w:val="14"/>
          <w:szCs w:val="14"/>
        </w:rPr>
        <w:t xml:space="preserve"> no</w:t>
      </w:r>
      <w:r w:rsidRPr="005676B8">
        <w:rPr>
          <w:rFonts w:ascii="Arial" w:hAnsi="Arial" w:cs="Arial"/>
          <w:sz w:val="14"/>
          <w:szCs w:val="14"/>
        </w:rPr>
        <w:t>t work within a setting</w:t>
      </w:r>
    </w:p>
    <w:p w14:paraId="303F609D" w14:textId="37E5DC2A" w:rsidR="001863CE" w:rsidRPr="005676B8" w:rsidRDefault="001863CE" w:rsidP="005676B8">
      <w:pPr>
        <w:pStyle w:val="ListParagraph"/>
        <w:numPr>
          <w:ilvl w:val="0"/>
          <w:numId w:val="2"/>
        </w:numPr>
        <w:rPr>
          <w:rFonts w:ascii="Arial" w:hAnsi="Arial" w:cs="Arial"/>
          <w:sz w:val="14"/>
          <w:szCs w:val="14"/>
        </w:rPr>
      </w:pPr>
      <w:r w:rsidRPr="005676B8">
        <w:rPr>
          <w:rFonts w:ascii="Arial" w:hAnsi="Arial" w:cs="Arial"/>
          <w:sz w:val="14"/>
          <w:szCs w:val="14"/>
        </w:rPr>
        <w:t>Person centred tools</w:t>
      </w:r>
      <w:r w:rsidR="00D34EC7" w:rsidRPr="005676B8">
        <w:rPr>
          <w:rFonts w:ascii="Arial" w:hAnsi="Arial" w:cs="Arial"/>
          <w:sz w:val="14"/>
          <w:szCs w:val="14"/>
        </w:rPr>
        <w:t xml:space="preserve"> </w:t>
      </w:r>
    </w:p>
    <w:p w14:paraId="5F547C24" w14:textId="01FD10B6" w:rsidR="00D34EC7" w:rsidRPr="005676B8" w:rsidRDefault="00D34EC7" w:rsidP="005676B8">
      <w:pPr>
        <w:pStyle w:val="ListParagraph"/>
        <w:numPr>
          <w:ilvl w:val="0"/>
          <w:numId w:val="2"/>
        </w:numPr>
        <w:rPr>
          <w:rFonts w:ascii="Arial" w:hAnsi="Arial" w:cs="Arial"/>
          <w:sz w:val="14"/>
          <w:szCs w:val="14"/>
        </w:rPr>
      </w:pPr>
      <w:r w:rsidRPr="005676B8">
        <w:rPr>
          <w:rFonts w:ascii="Arial" w:hAnsi="Arial" w:cs="Arial"/>
          <w:sz w:val="14"/>
          <w:szCs w:val="14"/>
        </w:rPr>
        <w:t>Reflective accounts form</w:t>
      </w:r>
    </w:p>
    <w:p w14:paraId="6476CB17" w14:textId="083C05B6" w:rsidR="00D34EC7" w:rsidRPr="005676B8" w:rsidRDefault="00D34EC7" w:rsidP="005676B8">
      <w:pPr>
        <w:pStyle w:val="ListParagraph"/>
        <w:numPr>
          <w:ilvl w:val="0"/>
          <w:numId w:val="2"/>
        </w:numPr>
        <w:rPr>
          <w:rFonts w:ascii="Arial" w:hAnsi="Arial" w:cs="Arial"/>
          <w:sz w:val="14"/>
          <w:szCs w:val="14"/>
        </w:rPr>
      </w:pPr>
      <w:r w:rsidRPr="005676B8">
        <w:rPr>
          <w:rFonts w:ascii="Arial" w:hAnsi="Arial" w:cs="Arial"/>
          <w:sz w:val="14"/>
          <w:szCs w:val="14"/>
        </w:rPr>
        <w:t xml:space="preserve">Workshops </w:t>
      </w:r>
    </w:p>
    <w:p w14:paraId="01B3D16A" w14:textId="58C1180D" w:rsidR="00D34EC7" w:rsidRPr="005676B8" w:rsidRDefault="00D34EC7" w:rsidP="005676B8">
      <w:pPr>
        <w:rPr>
          <w:rFonts w:ascii="Arial" w:hAnsi="Arial" w:cs="Arial"/>
          <w:sz w:val="14"/>
          <w:szCs w:val="14"/>
        </w:rPr>
      </w:pPr>
      <w:r w:rsidRPr="005676B8">
        <w:rPr>
          <w:rFonts w:ascii="Arial" w:hAnsi="Arial" w:cs="Arial"/>
          <w:sz w:val="14"/>
          <w:szCs w:val="14"/>
        </w:rPr>
        <w:t>Most of these methods of introduction could be used with both professionals and children within the settings</w:t>
      </w:r>
      <w:r w:rsidR="008763A6" w:rsidRPr="005676B8">
        <w:rPr>
          <w:rFonts w:ascii="Arial" w:hAnsi="Arial" w:cs="Arial"/>
          <w:sz w:val="14"/>
          <w:szCs w:val="14"/>
        </w:rPr>
        <w:t>. C</w:t>
      </w:r>
      <w:r w:rsidRPr="005676B8">
        <w:rPr>
          <w:rFonts w:ascii="Arial" w:hAnsi="Arial" w:cs="Arial"/>
          <w:sz w:val="14"/>
          <w:szCs w:val="14"/>
        </w:rPr>
        <w:t xml:space="preserve">ompleting reflection with children is important </w:t>
      </w:r>
      <w:r w:rsidR="008763A6" w:rsidRPr="005676B8">
        <w:rPr>
          <w:rFonts w:ascii="Arial" w:hAnsi="Arial" w:cs="Arial"/>
          <w:sz w:val="14"/>
          <w:szCs w:val="14"/>
        </w:rPr>
        <w:t>to help professionals see what children feel about different situations at their setting and understand what they enjoy or do</w:t>
      </w:r>
      <w:r w:rsidR="00A64D3A" w:rsidRPr="005676B8">
        <w:rPr>
          <w:rFonts w:ascii="Arial" w:hAnsi="Arial" w:cs="Arial"/>
          <w:sz w:val="14"/>
          <w:szCs w:val="14"/>
        </w:rPr>
        <w:t xml:space="preserve"> </w:t>
      </w:r>
      <w:r w:rsidR="008763A6" w:rsidRPr="005676B8">
        <w:rPr>
          <w:rFonts w:ascii="Arial" w:hAnsi="Arial" w:cs="Arial"/>
          <w:sz w:val="14"/>
          <w:szCs w:val="14"/>
        </w:rPr>
        <w:t>n</w:t>
      </w:r>
      <w:r w:rsidR="00A64D3A" w:rsidRPr="005676B8">
        <w:rPr>
          <w:rFonts w:ascii="Arial" w:hAnsi="Arial" w:cs="Arial"/>
          <w:sz w:val="14"/>
          <w:szCs w:val="14"/>
        </w:rPr>
        <w:t>o</w:t>
      </w:r>
      <w:r w:rsidR="008763A6" w:rsidRPr="005676B8">
        <w:rPr>
          <w:rFonts w:ascii="Arial" w:hAnsi="Arial" w:cs="Arial"/>
          <w:sz w:val="14"/>
          <w:szCs w:val="14"/>
        </w:rPr>
        <w:t>t enjoy, in order to adapt things accordingly to improve the setting and how effective it can be</w:t>
      </w:r>
      <w:r w:rsidR="00141E6D" w:rsidRPr="005676B8">
        <w:rPr>
          <w:rFonts w:ascii="Arial" w:hAnsi="Arial" w:cs="Arial"/>
          <w:sz w:val="14"/>
          <w:szCs w:val="14"/>
        </w:rPr>
        <w:t xml:space="preserve"> to help children reach their targets, learn new things and develop their skills, having </w:t>
      </w:r>
      <w:r w:rsidR="006228D6" w:rsidRPr="005676B8">
        <w:rPr>
          <w:rFonts w:ascii="Arial" w:hAnsi="Arial" w:cs="Arial"/>
          <w:sz w:val="14"/>
          <w:szCs w:val="14"/>
        </w:rPr>
        <w:t>children’s</w:t>
      </w:r>
      <w:r w:rsidR="00141E6D" w:rsidRPr="005676B8">
        <w:rPr>
          <w:rFonts w:ascii="Arial" w:hAnsi="Arial" w:cs="Arial"/>
          <w:sz w:val="14"/>
          <w:szCs w:val="14"/>
        </w:rPr>
        <w:t xml:space="preserve"> input will help improve how engaging the environment is.</w:t>
      </w:r>
    </w:p>
    <w:p w14:paraId="1E117926" w14:textId="252B6CCF" w:rsidR="009A72B9" w:rsidRPr="005676B8" w:rsidRDefault="006228D6" w:rsidP="005676B8">
      <w:pPr>
        <w:rPr>
          <w:rFonts w:ascii="Arial" w:hAnsi="Arial" w:cs="Arial"/>
          <w:sz w:val="14"/>
          <w:szCs w:val="14"/>
        </w:rPr>
      </w:pPr>
      <w:r w:rsidRPr="005676B8">
        <w:rPr>
          <w:rFonts w:ascii="Arial" w:hAnsi="Arial" w:cs="Arial"/>
          <w:sz w:val="14"/>
          <w:szCs w:val="14"/>
        </w:rPr>
        <w:t xml:space="preserve">Alongside are some </w:t>
      </w:r>
      <w:r w:rsidR="005F38DF" w:rsidRPr="005676B8">
        <w:rPr>
          <w:rFonts w:ascii="Arial" w:hAnsi="Arial" w:cs="Arial"/>
          <w:sz w:val="14"/>
          <w:szCs w:val="14"/>
        </w:rPr>
        <w:t>person-centred</w:t>
      </w:r>
      <w:r w:rsidRPr="005676B8">
        <w:rPr>
          <w:rFonts w:ascii="Arial" w:hAnsi="Arial" w:cs="Arial"/>
          <w:sz w:val="14"/>
          <w:szCs w:val="14"/>
        </w:rPr>
        <w:t xml:space="preserve"> tools that can be used by both children and adults within an early years setting, they help to provide an insight into specific tasks, activities or days. It is similar to a reflective cycle and suggests that they were created off the back of Gibb’s reflective cycle. </w:t>
      </w:r>
      <w:r w:rsidR="00A64D3A" w:rsidRPr="005676B8">
        <w:rPr>
          <w:rFonts w:ascii="Arial" w:hAnsi="Arial" w:cs="Arial"/>
          <w:sz w:val="14"/>
          <w:szCs w:val="14"/>
        </w:rPr>
        <w:t>In s</w:t>
      </w:r>
      <w:r w:rsidRPr="005676B8">
        <w:rPr>
          <w:rFonts w:ascii="Arial" w:hAnsi="Arial" w:cs="Arial"/>
          <w:sz w:val="14"/>
          <w:szCs w:val="14"/>
        </w:rPr>
        <w:t xml:space="preserve">ection </w:t>
      </w:r>
      <w:r w:rsidR="00A64D3A" w:rsidRPr="005676B8">
        <w:rPr>
          <w:rFonts w:ascii="Arial" w:hAnsi="Arial" w:cs="Arial"/>
          <w:sz w:val="14"/>
          <w:szCs w:val="14"/>
        </w:rPr>
        <w:t>one professionals</w:t>
      </w:r>
      <w:r w:rsidRPr="005676B8">
        <w:rPr>
          <w:rFonts w:ascii="Arial" w:hAnsi="Arial" w:cs="Arial"/>
          <w:sz w:val="14"/>
          <w:szCs w:val="14"/>
        </w:rPr>
        <w:t xml:space="preserve"> must state what </w:t>
      </w:r>
      <w:r w:rsidR="00A64D3A" w:rsidRPr="005676B8">
        <w:rPr>
          <w:rFonts w:ascii="Arial" w:hAnsi="Arial" w:cs="Arial"/>
          <w:sz w:val="14"/>
          <w:szCs w:val="14"/>
        </w:rPr>
        <w:t xml:space="preserve">they </w:t>
      </w:r>
      <w:r w:rsidRPr="005676B8">
        <w:rPr>
          <w:rFonts w:ascii="Arial" w:hAnsi="Arial" w:cs="Arial"/>
          <w:sz w:val="14"/>
          <w:szCs w:val="14"/>
        </w:rPr>
        <w:t xml:space="preserve">have tried, so perhaps when dealing with a maths colour sorting target </w:t>
      </w:r>
      <w:r w:rsidR="00A64D3A" w:rsidRPr="005676B8">
        <w:rPr>
          <w:rFonts w:ascii="Arial" w:hAnsi="Arial" w:cs="Arial"/>
          <w:sz w:val="14"/>
          <w:szCs w:val="14"/>
        </w:rPr>
        <w:t>staff</w:t>
      </w:r>
      <w:r w:rsidRPr="005676B8">
        <w:rPr>
          <w:rFonts w:ascii="Arial" w:hAnsi="Arial" w:cs="Arial"/>
          <w:sz w:val="14"/>
          <w:szCs w:val="14"/>
        </w:rPr>
        <w:t xml:space="preserve"> might</w:t>
      </w:r>
      <w:r w:rsidR="00A64D3A" w:rsidRPr="005676B8">
        <w:rPr>
          <w:rFonts w:ascii="Arial" w:hAnsi="Arial" w:cs="Arial"/>
          <w:sz w:val="14"/>
          <w:szCs w:val="14"/>
        </w:rPr>
        <w:t xml:space="preserve"> ha</w:t>
      </w:r>
      <w:r w:rsidRPr="005676B8">
        <w:rPr>
          <w:rFonts w:ascii="Arial" w:hAnsi="Arial" w:cs="Arial"/>
          <w:sz w:val="14"/>
          <w:szCs w:val="14"/>
        </w:rPr>
        <w:t xml:space="preserve">ve tried lots of tasks both physically and digitally, as a group and one to one, this section is where </w:t>
      </w:r>
      <w:r w:rsidR="00A64D3A" w:rsidRPr="005676B8">
        <w:rPr>
          <w:rFonts w:ascii="Arial" w:hAnsi="Arial" w:cs="Arial"/>
          <w:sz w:val="14"/>
          <w:szCs w:val="14"/>
        </w:rPr>
        <w:t>they would</w:t>
      </w:r>
      <w:r w:rsidRPr="005676B8">
        <w:rPr>
          <w:rFonts w:ascii="Arial" w:hAnsi="Arial" w:cs="Arial"/>
          <w:sz w:val="14"/>
          <w:szCs w:val="14"/>
        </w:rPr>
        <w:t xml:space="preserve"> state all activities. Section </w:t>
      </w:r>
      <w:r w:rsidR="00A64D3A" w:rsidRPr="005676B8">
        <w:rPr>
          <w:rFonts w:ascii="Arial" w:hAnsi="Arial" w:cs="Arial"/>
          <w:sz w:val="14"/>
          <w:szCs w:val="14"/>
        </w:rPr>
        <w:t xml:space="preserve">two </w:t>
      </w:r>
      <w:r w:rsidRPr="005676B8">
        <w:rPr>
          <w:rFonts w:ascii="Arial" w:hAnsi="Arial" w:cs="Arial"/>
          <w:sz w:val="14"/>
          <w:szCs w:val="14"/>
        </w:rPr>
        <w:t xml:space="preserve">is where </w:t>
      </w:r>
      <w:r w:rsidR="00A64D3A" w:rsidRPr="005676B8">
        <w:rPr>
          <w:rFonts w:ascii="Arial" w:hAnsi="Arial" w:cs="Arial"/>
          <w:sz w:val="14"/>
          <w:szCs w:val="14"/>
        </w:rPr>
        <w:t xml:space="preserve">it must be </w:t>
      </w:r>
      <w:r w:rsidRPr="005676B8">
        <w:rPr>
          <w:rFonts w:ascii="Arial" w:hAnsi="Arial" w:cs="Arial"/>
          <w:sz w:val="14"/>
          <w:szCs w:val="14"/>
        </w:rPr>
        <w:t>mention</w:t>
      </w:r>
      <w:r w:rsidR="00A64D3A" w:rsidRPr="005676B8">
        <w:rPr>
          <w:rFonts w:ascii="Arial" w:hAnsi="Arial" w:cs="Arial"/>
          <w:sz w:val="14"/>
          <w:szCs w:val="14"/>
        </w:rPr>
        <w:t>ed</w:t>
      </w:r>
      <w:r w:rsidRPr="005676B8">
        <w:rPr>
          <w:rFonts w:ascii="Arial" w:hAnsi="Arial" w:cs="Arial"/>
          <w:sz w:val="14"/>
          <w:szCs w:val="14"/>
        </w:rPr>
        <w:t xml:space="preserve"> what</w:t>
      </w:r>
      <w:r w:rsidR="00A64D3A" w:rsidRPr="005676B8">
        <w:rPr>
          <w:rFonts w:ascii="Arial" w:hAnsi="Arial" w:cs="Arial"/>
          <w:sz w:val="14"/>
          <w:szCs w:val="14"/>
        </w:rPr>
        <w:t xml:space="preserve"> they have </w:t>
      </w:r>
      <w:r w:rsidRPr="005676B8">
        <w:rPr>
          <w:rFonts w:ascii="Arial" w:hAnsi="Arial" w:cs="Arial"/>
          <w:sz w:val="14"/>
          <w:szCs w:val="14"/>
        </w:rPr>
        <w:t xml:space="preserve">learnt from these situations, so a child might write about the different colours they </w:t>
      </w:r>
      <w:r w:rsidR="00A64D3A" w:rsidRPr="005676B8">
        <w:rPr>
          <w:rFonts w:ascii="Arial" w:hAnsi="Arial" w:cs="Arial"/>
          <w:sz w:val="14"/>
          <w:szCs w:val="14"/>
        </w:rPr>
        <w:t>had been taught</w:t>
      </w:r>
      <w:r w:rsidRPr="005676B8">
        <w:rPr>
          <w:rFonts w:ascii="Arial" w:hAnsi="Arial" w:cs="Arial"/>
          <w:sz w:val="14"/>
          <w:szCs w:val="14"/>
        </w:rPr>
        <w:t xml:space="preserve">, whereas the adults account could be ‘I could see that child A needs more help developing their sorting skills but child b and c are quite competent now’ Section </w:t>
      </w:r>
      <w:r w:rsidR="00A64D3A" w:rsidRPr="005676B8">
        <w:rPr>
          <w:rFonts w:ascii="Arial" w:hAnsi="Arial" w:cs="Arial"/>
          <w:sz w:val="14"/>
          <w:szCs w:val="14"/>
        </w:rPr>
        <w:t>three</w:t>
      </w:r>
      <w:r w:rsidRPr="005676B8">
        <w:rPr>
          <w:rFonts w:ascii="Arial" w:hAnsi="Arial" w:cs="Arial"/>
          <w:sz w:val="14"/>
          <w:szCs w:val="14"/>
        </w:rPr>
        <w:t xml:space="preserve"> and </w:t>
      </w:r>
      <w:r w:rsidR="00A64D3A" w:rsidRPr="005676B8">
        <w:rPr>
          <w:rFonts w:ascii="Arial" w:hAnsi="Arial" w:cs="Arial"/>
          <w:sz w:val="14"/>
          <w:szCs w:val="14"/>
        </w:rPr>
        <w:t>four</w:t>
      </w:r>
      <w:r w:rsidRPr="005676B8">
        <w:rPr>
          <w:rFonts w:ascii="Arial" w:hAnsi="Arial" w:cs="Arial"/>
          <w:sz w:val="14"/>
          <w:szCs w:val="14"/>
        </w:rPr>
        <w:t xml:space="preserve"> </w:t>
      </w:r>
      <w:r w:rsidR="00A64D3A" w:rsidRPr="005676B8">
        <w:rPr>
          <w:rFonts w:ascii="Arial" w:hAnsi="Arial" w:cs="Arial"/>
          <w:sz w:val="14"/>
          <w:szCs w:val="14"/>
        </w:rPr>
        <w:t>they</w:t>
      </w:r>
      <w:r w:rsidRPr="005676B8">
        <w:rPr>
          <w:rFonts w:ascii="Arial" w:hAnsi="Arial" w:cs="Arial"/>
          <w:sz w:val="14"/>
          <w:szCs w:val="14"/>
        </w:rPr>
        <w:t xml:space="preserve"> are able to write about what </w:t>
      </w:r>
      <w:r w:rsidR="00A64D3A" w:rsidRPr="005676B8">
        <w:rPr>
          <w:rFonts w:ascii="Arial" w:hAnsi="Arial" w:cs="Arial"/>
          <w:sz w:val="14"/>
          <w:szCs w:val="14"/>
        </w:rPr>
        <w:t>they a</w:t>
      </w:r>
      <w:r w:rsidRPr="005676B8">
        <w:rPr>
          <w:rFonts w:ascii="Arial" w:hAnsi="Arial" w:cs="Arial"/>
          <w:sz w:val="14"/>
          <w:szCs w:val="14"/>
        </w:rPr>
        <w:t xml:space="preserve">re pleased and concerned about, so this brings in feelings and </w:t>
      </w:r>
      <w:r w:rsidR="00E41CA9" w:rsidRPr="005676B8">
        <w:rPr>
          <w:rFonts w:ascii="Arial" w:hAnsi="Arial" w:cs="Arial"/>
          <w:sz w:val="14"/>
          <w:szCs w:val="14"/>
        </w:rPr>
        <w:t>opinions and finally</w:t>
      </w:r>
      <w:r w:rsidR="00A64D3A" w:rsidRPr="005676B8">
        <w:rPr>
          <w:rFonts w:ascii="Arial" w:hAnsi="Arial" w:cs="Arial"/>
          <w:sz w:val="14"/>
          <w:szCs w:val="14"/>
        </w:rPr>
        <w:t xml:space="preserve"> they would need to</w:t>
      </w:r>
      <w:r w:rsidR="00E41CA9" w:rsidRPr="005676B8">
        <w:rPr>
          <w:rFonts w:ascii="Arial" w:hAnsi="Arial" w:cs="Arial"/>
          <w:sz w:val="14"/>
          <w:szCs w:val="14"/>
        </w:rPr>
        <w:t xml:space="preserve"> discuss what needs to happen next, and plan future activities to continue developing the colour sorting skills of children in the setting.</w:t>
      </w:r>
    </w:p>
    <w:tbl>
      <w:tblPr>
        <w:tblW w:w="5443" w:type="dxa"/>
        <w:tblCellSpacing w:w="0" w:type="dxa"/>
        <w:tblCellMar>
          <w:left w:w="0" w:type="dxa"/>
          <w:right w:w="0" w:type="dxa"/>
        </w:tblCellMar>
        <w:tblLook w:val="04A0" w:firstRow="1" w:lastRow="0" w:firstColumn="1" w:lastColumn="0" w:noHBand="0" w:noVBand="1"/>
      </w:tblPr>
      <w:tblGrid>
        <w:gridCol w:w="5332"/>
        <w:gridCol w:w="111"/>
      </w:tblGrid>
      <w:tr w:rsidR="008612F0" w:rsidRPr="008612F0" w14:paraId="5B883EC7" w14:textId="77777777" w:rsidTr="005676B8">
        <w:trPr>
          <w:trHeight w:val="144"/>
          <w:tblCellSpacing w:w="0" w:type="dxa"/>
        </w:trPr>
        <w:tc>
          <w:tcPr>
            <w:tcW w:w="0" w:type="auto"/>
            <w:vAlign w:val="center"/>
            <w:hideMark/>
          </w:tcPr>
          <w:p w14:paraId="69930F2B" w14:textId="5FD72B75" w:rsidR="008612F0" w:rsidRPr="008612F0" w:rsidRDefault="008612F0" w:rsidP="005676B8">
            <w:pPr>
              <w:spacing w:after="100" w:afterAutospacing="1" w:line="240" w:lineRule="auto"/>
              <w:rPr>
                <w:rFonts w:ascii="Arial" w:eastAsia="Times New Roman" w:hAnsi="Arial" w:cs="Arial"/>
                <w:sz w:val="14"/>
                <w:szCs w:val="14"/>
                <w:lang w:eastAsia="en-GB"/>
              </w:rPr>
            </w:pPr>
            <w:r w:rsidRPr="008612F0">
              <w:rPr>
                <w:rFonts w:ascii="Arial" w:eastAsia="Times New Roman" w:hAnsi="Arial" w:cs="Arial"/>
                <w:sz w:val="14"/>
                <w:szCs w:val="14"/>
                <w:lang w:eastAsia="en-GB"/>
              </w:rPr>
              <w:t>Sharon Hope.</w:t>
            </w:r>
            <w:r w:rsidRPr="005676B8">
              <w:rPr>
                <w:rFonts w:ascii="Arial" w:eastAsia="Times New Roman" w:hAnsi="Arial" w:cs="Arial"/>
                <w:sz w:val="14"/>
                <w:szCs w:val="14"/>
                <w:lang w:eastAsia="en-GB"/>
              </w:rPr>
              <w:t>2021</w:t>
            </w:r>
            <w:r w:rsidR="005676B8" w:rsidRPr="005676B8">
              <w:rPr>
                <w:rFonts w:ascii="Arial" w:eastAsia="Times New Roman" w:hAnsi="Arial" w:cs="Arial"/>
                <w:sz w:val="14"/>
                <w:szCs w:val="14"/>
                <w:lang w:eastAsia="en-GB"/>
              </w:rPr>
              <w:t xml:space="preserve">   </w:t>
            </w:r>
            <w:r w:rsidR="005676B8" w:rsidRPr="005676B8">
              <w:rPr>
                <w:sz w:val="14"/>
                <w:szCs w:val="14"/>
              </w:rPr>
              <w:t xml:space="preserve"> </w:t>
            </w:r>
            <w:r w:rsidR="005676B8" w:rsidRPr="005676B8">
              <w:rPr>
                <w:rFonts w:ascii="Arial" w:eastAsia="Times New Roman" w:hAnsi="Arial" w:cs="Arial"/>
                <w:sz w:val="14"/>
                <w:szCs w:val="14"/>
                <w:lang w:eastAsia="en-GB"/>
              </w:rPr>
              <w:t>Amanda Jones.2021</w:t>
            </w:r>
          </w:p>
          <w:p w14:paraId="49B9CE0C" w14:textId="7BEE4A27" w:rsidR="008612F0" w:rsidRPr="008612F0" w:rsidRDefault="008612F0" w:rsidP="005676B8">
            <w:pPr>
              <w:spacing w:after="0" w:line="240" w:lineRule="auto"/>
              <w:rPr>
                <w:rFonts w:ascii="Verdana" w:eastAsia="Times New Roman" w:hAnsi="Verdana" w:cs="Times New Roman"/>
                <w:sz w:val="14"/>
                <w:szCs w:val="14"/>
                <w:lang w:eastAsia="en-GB"/>
              </w:rPr>
            </w:pPr>
          </w:p>
        </w:tc>
        <w:tc>
          <w:tcPr>
            <w:tcW w:w="111" w:type="dxa"/>
            <w:vAlign w:val="center"/>
            <w:hideMark/>
          </w:tcPr>
          <w:p w14:paraId="78226BA3" w14:textId="77777777" w:rsidR="008612F0" w:rsidRPr="008612F0" w:rsidRDefault="008612F0" w:rsidP="005676B8">
            <w:pPr>
              <w:spacing w:after="0" w:line="240" w:lineRule="auto"/>
              <w:rPr>
                <w:rFonts w:ascii="Verdana" w:eastAsia="Times New Roman" w:hAnsi="Verdana" w:cs="Times New Roman"/>
                <w:sz w:val="14"/>
                <w:szCs w:val="14"/>
                <w:lang w:eastAsia="en-GB"/>
              </w:rPr>
            </w:pPr>
            <w:r w:rsidRPr="008612F0">
              <w:rPr>
                <w:rFonts w:ascii="Verdana" w:eastAsia="Times New Roman" w:hAnsi="Verdana" w:cs="Times New Roman"/>
                <w:sz w:val="14"/>
                <w:szCs w:val="14"/>
                <w:lang w:eastAsia="en-GB"/>
              </w:rPr>
              <w:t> </w:t>
            </w:r>
          </w:p>
        </w:tc>
      </w:tr>
    </w:tbl>
    <w:p w14:paraId="557F773D" w14:textId="646A7640" w:rsidR="002A7D57" w:rsidRPr="005676B8" w:rsidRDefault="005F38DF" w:rsidP="005676B8">
      <w:pPr>
        <w:rPr>
          <w:rFonts w:ascii="Arial" w:hAnsi="Arial" w:cs="Arial"/>
          <w:sz w:val="14"/>
          <w:szCs w:val="14"/>
        </w:rPr>
      </w:pPr>
      <w:r w:rsidRPr="005676B8">
        <w:rPr>
          <w:rFonts w:ascii="Arial" w:hAnsi="Arial" w:cs="Arial"/>
          <w:sz w:val="14"/>
          <w:szCs w:val="14"/>
        </w:rPr>
        <w:t>To bring this briefing paper to an end it is important to remember the relevance of reflective practice and how helpful it can be to use within an early years setting. It can be clearly seen that there are lots of different ways to complete reflection within the early years setting but the main themes run throughout them all, such as what worked and what did</w:t>
      </w:r>
      <w:r w:rsidR="00A64D3A" w:rsidRPr="005676B8">
        <w:rPr>
          <w:rFonts w:ascii="Arial" w:hAnsi="Arial" w:cs="Arial"/>
          <w:sz w:val="14"/>
          <w:szCs w:val="14"/>
        </w:rPr>
        <w:t xml:space="preserve"> not</w:t>
      </w:r>
      <w:r w:rsidRPr="005676B8">
        <w:rPr>
          <w:rFonts w:ascii="Arial" w:hAnsi="Arial" w:cs="Arial"/>
          <w:sz w:val="14"/>
          <w:szCs w:val="14"/>
        </w:rPr>
        <w:t xml:space="preserve"> work, how a situation made professionals and children feel and eventually created a new action plan to use in the future in a similar situation.</w:t>
      </w:r>
      <w:r w:rsidR="00710424" w:rsidRPr="005676B8">
        <w:rPr>
          <w:rFonts w:ascii="Arial" w:hAnsi="Arial" w:cs="Arial"/>
          <w:sz w:val="14"/>
          <w:szCs w:val="14"/>
        </w:rPr>
        <w:t xml:space="preserve"> It can be seen that reflection is a skill that is vital to improve the effectiveness and how engaging a setting is but also a skill that can be missed as it might be seen as unimportant because it requires looking back at situations people do</w:t>
      </w:r>
      <w:r w:rsidR="00A64D3A" w:rsidRPr="005676B8">
        <w:rPr>
          <w:rFonts w:ascii="Arial" w:hAnsi="Arial" w:cs="Arial"/>
          <w:sz w:val="14"/>
          <w:szCs w:val="14"/>
        </w:rPr>
        <w:t xml:space="preserve"> </w:t>
      </w:r>
      <w:r w:rsidR="00710424" w:rsidRPr="005676B8">
        <w:rPr>
          <w:rFonts w:ascii="Arial" w:hAnsi="Arial" w:cs="Arial"/>
          <w:sz w:val="14"/>
          <w:szCs w:val="14"/>
        </w:rPr>
        <w:t>n</w:t>
      </w:r>
      <w:r w:rsidR="00A64D3A" w:rsidRPr="005676B8">
        <w:rPr>
          <w:rFonts w:ascii="Arial" w:hAnsi="Arial" w:cs="Arial"/>
          <w:sz w:val="14"/>
          <w:szCs w:val="14"/>
        </w:rPr>
        <w:t>o</w:t>
      </w:r>
      <w:r w:rsidR="00710424" w:rsidRPr="005676B8">
        <w:rPr>
          <w:rFonts w:ascii="Arial" w:hAnsi="Arial" w:cs="Arial"/>
          <w:sz w:val="14"/>
          <w:szCs w:val="14"/>
        </w:rPr>
        <w:t>t want to think about or looking at evidence from children, some professionals might find this hard or defeatin</w:t>
      </w:r>
      <w:r w:rsidR="000E4855" w:rsidRPr="005676B8">
        <w:rPr>
          <w:rFonts w:ascii="Arial" w:hAnsi="Arial" w:cs="Arial"/>
          <w:sz w:val="14"/>
          <w:szCs w:val="14"/>
        </w:rPr>
        <w:t xml:space="preserve">g. </w:t>
      </w:r>
      <w:r w:rsidR="0004766A" w:rsidRPr="005676B8">
        <w:rPr>
          <w:rFonts w:ascii="Arial" w:hAnsi="Arial" w:cs="Arial"/>
          <w:sz w:val="14"/>
          <w:szCs w:val="14"/>
        </w:rPr>
        <w:t xml:space="preserve">There are plenty of positive outcomes from reflective practice, such as good quality early years settings, useful planned activities, positive relationships between professionals, positive feedback from parents as there are different strategies in place to suit their child, good staff wellbeing as staff are more likely to feel supported after reflection sessions and a sense of success when they can see how well different situations work within their setting. </w:t>
      </w:r>
      <w:r w:rsidR="00933331" w:rsidRPr="005676B8">
        <w:rPr>
          <w:rFonts w:ascii="Arial" w:hAnsi="Arial" w:cs="Arial"/>
          <w:sz w:val="14"/>
          <w:szCs w:val="14"/>
        </w:rPr>
        <w:t>Reflection also provides a staff continuous professional development assuring staff feel a sense of achievement and a sense of purpose when planning different strategies to find different things that work for different children.</w:t>
      </w:r>
    </w:p>
    <w:p w14:paraId="79F17078" w14:textId="160E5014" w:rsidR="00BF33AF" w:rsidRPr="005676B8" w:rsidRDefault="001F73C7" w:rsidP="005676B8">
      <w:pPr>
        <w:rPr>
          <w:rFonts w:ascii="Arial" w:hAnsi="Arial" w:cs="Arial"/>
          <w:b/>
          <w:bCs/>
          <w:sz w:val="20"/>
          <w:szCs w:val="20"/>
        </w:rPr>
      </w:pPr>
      <w:r w:rsidRPr="005676B8">
        <w:rPr>
          <w:rFonts w:ascii="Arial" w:hAnsi="Arial" w:cs="Arial"/>
          <w:b/>
          <w:bCs/>
          <w:sz w:val="20"/>
          <w:szCs w:val="20"/>
        </w:rPr>
        <w:t>References</w:t>
      </w:r>
    </w:p>
    <w:tbl>
      <w:tblPr>
        <w:tblW w:w="7500" w:type="dxa"/>
        <w:tblCellSpacing w:w="0" w:type="dxa"/>
        <w:tblCellMar>
          <w:left w:w="0" w:type="dxa"/>
          <w:right w:w="0" w:type="dxa"/>
        </w:tblCellMar>
        <w:tblLook w:val="04A0" w:firstRow="1" w:lastRow="0" w:firstColumn="1" w:lastColumn="0" w:noHBand="0" w:noVBand="1"/>
      </w:tblPr>
      <w:tblGrid>
        <w:gridCol w:w="7415"/>
        <w:gridCol w:w="85"/>
      </w:tblGrid>
      <w:tr w:rsidR="00944C95" w:rsidRPr="008612F0" w14:paraId="09D1368C" w14:textId="77777777" w:rsidTr="008612F0">
        <w:trPr>
          <w:tblCellSpacing w:w="0" w:type="dxa"/>
        </w:trPr>
        <w:tc>
          <w:tcPr>
            <w:tcW w:w="0" w:type="auto"/>
            <w:vAlign w:val="center"/>
            <w:hideMark/>
          </w:tcPr>
          <w:p w14:paraId="5C767A9F" w14:textId="77777777" w:rsidR="00944C95" w:rsidRPr="00057F70" w:rsidRDefault="00944C95" w:rsidP="00944C95">
            <w:pPr>
              <w:pStyle w:val="ListParagraph"/>
              <w:rPr>
                <w:rFonts w:ascii="Arial" w:hAnsi="Arial" w:cs="Arial"/>
                <w:sz w:val="16"/>
                <w:szCs w:val="16"/>
              </w:rPr>
            </w:pPr>
          </w:p>
          <w:p w14:paraId="484B16C1" w14:textId="77777777" w:rsidR="00944C95" w:rsidRPr="00944C95" w:rsidRDefault="00944C95" w:rsidP="00944C95">
            <w:pPr>
              <w:pStyle w:val="ListParagraph"/>
              <w:numPr>
                <w:ilvl w:val="0"/>
                <w:numId w:val="5"/>
              </w:numPr>
              <w:rPr>
                <w:rFonts w:ascii="Arial" w:hAnsi="Arial" w:cs="Arial"/>
                <w:sz w:val="14"/>
                <w:szCs w:val="14"/>
              </w:rPr>
            </w:pPr>
            <w:r w:rsidRPr="00944C95">
              <w:rPr>
                <w:rFonts w:ascii="Arial" w:hAnsi="Arial" w:cs="Arial"/>
                <w:color w:val="000000"/>
                <w:sz w:val="14"/>
                <w:szCs w:val="14"/>
              </w:rPr>
              <w:t xml:space="preserve">Bolton, G and </w:t>
            </w:r>
            <w:proofErr w:type="spellStart"/>
            <w:r w:rsidRPr="00944C95">
              <w:rPr>
                <w:rFonts w:ascii="Arial" w:hAnsi="Arial" w:cs="Arial"/>
                <w:color w:val="000000"/>
                <w:sz w:val="14"/>
                <w:szCs w:val="14"/>
              </w:rPr>
              <w:t>Delderfield</w:t>
            </w:r>
            <w:proofErr w:type="spellEnd"/>
            <w:r w:rsidRPr="00944C95">
              <w:rPr>
                <w:rFonts w:ascii="Arial" w:hAnsi="Arial" w:cs="Arial"/>
                <w:color w:val="000000"/>
                <w:sz w:val="14"/>
                <w:szCs w:val="14"/>
              </w:rPr>
              <w:t>, R (2018). </w:t>
            </w:r>
            <w:r w:rsidRPr="00944C95">
              <w:rPr>
                <w:rFonts w:ascii="Arial" w:hAnsi="Arial" w:cs="Arial"/>
                <w:i/>
                <w:iCs/>
                <w:color w:val="000000"/>
                <w:sz w:val="14"/>
                <w:szCs w:val="14"/>
              </w:rPr>
              <w:t>Reflective Practice</w:t>
            </w:r>
            <w:r w:rsidRPr="00944C95">
              <w:rPr>
                <w:rFonts w:ascii="Arial" w:hAnsi="Arial" w:cs="Arial"/>
                <w:color w:val="000000"/>
                <w:sz w:val="14"/>
                <w:szCs w:val="14"/>
              </w:rPr>
              <w:t>. 5th ed. London: SAGE Publications. all pages.</w:t>
            </w:r>
          </w:p>
          <w:p w14:paraId="03B4C0A9" w14:textId="77777777" w:rsidR="00944C95" w:rsidRPr="00944C95" w:rsidRDefault="00944C95" w:rsidP="00944C95">
            <w:pPr>
              <w:pStyle w:val="ListParagraph"/>
              <w:numPr>
                <w:ilvl w:val="0"/>
                <w:numId w:val="5"/>
              </w:numPr>
              <w:rPr>
                <w:rFonts w:ascii="Arial" w:hAnsi="Arial" w:cs="Arial"/>
                <w:color w:val="000000"/>
                <w:sz w:val="14"/>
                <w:szCs w:val="14"/>
              </w:rPr>
            </w:pPr>
            <w:bookmarkStart w:id="0" w:name="_Hlk85476079"/>
            <w:proofErr w:type="gramStart"/>
            <w:r w:rsidRPr="00944C95">
              <w:rPr>
                <w:rFonts w:ascii="Arial" w:hAnsi="Arial" w:cs="Arial"/>
                <w:color w:val="000000"/>
                <w:sz w:val="14"/>
                <w:szCs w:val="14"/>
              </w:rPr>
              <w:t>deparkes .</w:t>
            </w:r>
            <w:proofErr w:type="gramEnd"/>
            <w:r w:rsidRPr="00944C95">
              <w:rPr>
                <w:rFonts w:ascii="Arial" w:hAnsi="Arial" w:cs="Arial"/>
                <w:color w:val="000000"/>
                <w:sz w:val="14"/>
                <w:szCs w:val="14"/>
              </w:rPr>
              <w:t xml:space="preserve"> (2015). </w:t>
            </w:r>
            <w:bookmarkEnd w:id="0"/>
            <w:r w:rsidRPr="00944C95">
              <w:rPr>
                <w:rFonts w:ascii="Arial" w:hAnsi="Arial" w:cs="Arial"/>
                <w:i/>
                <w:iCs/>
                <w:color w:val="000000"/>
                <w:sz w:val="14"/>
                <w:szCs w:val="14"/>
              </w:rPr>
              <w:t>The Kolb Learning Cycle.</w:t>
            </w:r>
            <w:r w:rsidRPr="00944C95">
              <w:rPr>
                <w:rFonts w:ascii="Arial" w:hAnsi="Arial" w:cs="Arial"/>
                <w:color w:val="000000"/>
                <w:sz w:val="14"/>
                <w:szCs w:val="14"/>
              </w:rPr>
              <w:t> Available: https://deparkes.co.uk/2015/12/21/kolb-learning-cycle/. Last accessed 18th Oct 2021.</w:t>
            </w:r>
          </w:p>
          <w:p w14:paraId="484FBF01" w14:textId="77777777" w:rsidR="00944C95" w:rsidRPr="00944C95" w:rsidRDefault="00944C95" w:rsidP="00944C95">
            <w:pPr>
              <w:pStyle w:val="ListParagraph"/>
              <w:numPr>
                <w:ilvl w:val="0"/>
                <w:numId w:val="5"/>
              </w:numPr>
              <w:rPr>
                <w:rFonts w:ascii="Arial" w:hAnsi="Arial" w:cs="Arial"/>
                <w:sz w:val="14"/>
                <w:szCs w:val="14"/>
              </w:rPr>
            </w:pPr>
            <w:bookmarkStart w:id="1" w:name="_Hlk85372488"/>
            <w:r w:rsidRPr="00944C95">
              <w:rPr>
                <w:rFonts w:ascii="Arial" w:hAnsi="Arial" w:cs="Arial"/>
                <w:sz w:val="14"/>
                <w:szCs w:val="14"/>
              </w:rPr>
              <w:t xml:space="preserve">Early Years </w:t>
            </w:r>
            <w:proofErr w:type="gramStart"/>
            <w:r w:rsidRPr="00944C95">
              <w:rPr>
                <w:rFonts w:ascii="Arial" w:hAnsi="Arial" w:cs="Arial"/>
                <w:sz w:val="14"/>
                <w:szCs w:val="14"/>
              </w:rPr>
              <w:t>Matters .</w:t>
            </w:r>
            <w:proofErr w:type="gramEnd"/>
            <w:r w:rsidRPr="00944C95">
              <w:rPr>
                <w:rFonts w:ascii="Arial" w:hAnsi="Arial" w:cs="Arial"/>
                <w:sz w:val="14"/>
                <w:szCs w:val="14"/>
              </w:rPr>
              <w:t xml:space="preserve"> (2021). </w:t>
            </w:r>
            <w:bookmarkEnd w:id="1"/>
            <w:r w:rsidRPr="00944C95">
              <w:rPr>
                <w:rFonts w:ascii="Arial" w:hAnsi="Arial" w:cs="Arial"/>
                <w:i/>
                <w:iCs/>
                <w:sz w:val="14"/>
                <w:szCs w:val="14"/>
              </w:rPr>
              <w:t>REFLECTIVE PRACTICE in EARLY CHILDHOOD SETTINGS.</w:t>
            </w:r>
            <w:r w:rsidRPr="00944C95">
              <w:rPr>
                <w:rFonts w:ascii="Arial" w:hAnsi="Arial" w:cs="Arial"/>
                <w:sz w:val="14"/>
                <w:szCs w:val="14"/>
              </w:rPr>
              <w:t> Available: https://www.youtube.com/watch?v=0M8TPPAtiCA. Last accessed 17th Oct 2021.</w:t>
            </w:r>
          </w:p>
          <w:p w14:paraId="365F5844" w14:textId="77777777" w:rsidR="00944C95" w:rsidRPr="00944C95" w:rsidRDefault="00944C95" w:rsidP="00944C95">
            <w:pPr>
              <w:pStyle w:val="ListParagraph"/>
              <w:numPr>
                <w:ilvl w:val="0"/>
                <w:numId w:val="5"/>
              </w:numPr>
              <w:rPr>
                <w:rFonts w:ascii="Arial" w:hAnsi="Arial" w:cs="Arial"/>
                <w:sz w:val="14"/>
                <w:szCs w:val="14"/>
              </w:rPr>
            </w:pPr>
            <w:r w:rsidRPr="00944C95">
              <w:rPr>
                <w:rFonts w:ascii="Arial" w:hAnsi="Arial" w:cs="Arial"/>
                <w:sz w:val="14"/>
                <w:szCs w:val="14"/>
              </w:rPr>
              <w:t xml:space="preserve">Finlay, L. (2008). </w:t>
            </w:r>
            <w:r w:rsidRPr="00944C95">
              <w:rPr>
                <w:rFonts w:ascii="Arial" w:hAnsi="Arial" w:cs="Arial"/>
                <w:i/>
                <w:iCs/>
                <w:sz w:val="14"/>
                <w:szCs w:val="14"/>
              </w:rPr>
              <w:t>Reflecting on Reflective Practice.</w:t>
            </w:r>
            <w:r w:rsidRPr="00944C95">
              <w:rPr>
                <w:rFonts w:ascii="Arial" w:hAnsi="Arial" w:cs="Arial"/>
                <w:sz w:val="14"/>
                <w:szCs w:val="14"/>
              </w:rPr>
              <w:t xml:space="preserve"> </w:t>
            </w:r>
            <w:hyperlink r:id="rId11" w:history="1">
              <w:r w:rsidRPr="00944C95">
                <w:rPr>
                  <w:rStyle w:val="Hyperlink"/>
                  <w:rFonts w:ascii="Arial" w:hAnsi="Arial" w:cs="Arial"/>
                  <w:sz w:val="14"/>
                  <w:szCs w:val="14"/>
                </w:rPr>
                <w:t>https://www.open.ac.uk/opencetl/files/opencetl/file/ecms/web-content/Finlay-(2008)-Reflecting-on-reflective-practice-PBPL-paper-52.pdf</w:t>
              </w:r>
            </w:hyperlink>
            <w:r w:rsidRPr="00944C95">
              <w:rPr>
                <w:rFonts w:ascii="Arial" w:hAnsi="Arial" w:cs="Arial"/>
                <w:sz w:val="14"/>
                <w:szCs w:val="14"/>
              </w:rPr>
              <w:t xml:space="preserve"> Last accessed September 10th, 2021, from The Open University</w:t>
            </w:r>
          </w:p>
          <w:p w14:paraId="02C9E673" w14:textId="77777777" w:rsidR="00944C95" w:rsidRPr="00944C95" w:rsidRDefault="00944C95" w:rsidP="00944C95">
            <w:pPr>
              <w:pStyle w:val="ListParagraph"/>
              <w:numPr>
                <w:ilvl w:val="0"/>
                <w:numId w:val="5"/>
              </w:numPr>
              <w:rPr>
                <w:rFonts w:ascii="Arial" w:hAnsi="Arial" w:cs="Arial"/>
                <w:sz w:val="14"/>
                <w:szCs w:val="14"/>
              </w:rPr>
            </w:pPr>
            <w:bookmarkStart w:id="2" w:name="_Hlk85476667"/>
            <w:r w:rsidRPr="00944C95">
              <w:rPr>
                <w:rFonts w:ascii="Arial" w:hAnsi="Arial" w:cs="Arial"/>
                <w:color w:val="000000"/>
                <w:sz w:val="14"/>
                <w:szCs w:val="14"/>
              </w:rPr>
              <w:t>Karen Waite. (No Date). </w:t>
            </w:r>
            <w:bookmarkEnd w:id="2"/>
            <w:r w:rsidRPr="00944C95">
              <w:rPr>
                <w:rFonts w:ascii="Arial" w:hAnsi="Arial" w:cs="Arial"/>
                <w:i/>
                <w:iCs/>
                <w:color w:val="000000"/>
                <w:sz w:val="14"/>
                <w:szCs w:val="14"/>
              </w:rPr>
              <w:t xml:space="preserve">Reflection – Is it a </w:t>
            </w:r>
            <w:proofErr w:type="gramStart"/>
            <w:r w:rsidRPr="00944C95">
              <w:rPr>
                <w:rFonts w:ascii="Arial" w:hAnsi="Arial" w:cs="Arial"/>
                <w:i/>
                <w:iCs/>
                <w:color w:val="000000"/>
                <w:sz w:val="14"/>
                <w:szCs w:val="14"/>
              </w:rPr>
              <w:t>skill?.</w:t>
            </w:r>
            <w:proofErr w:type="gramEnd"/>
            <w:r w:rsidRPr="00944C95">
              <w:rPr>
                <w:rFonts w:ascii="Arial" w:hAnsi="Arial" w:cs="Arial"/>
                <w:color w:val="000000"/>
                <w:sz w:val="14"/>
                <w:szCs w:val="14"/>
              </w:rPr>
              <w:t> Available: https://www.leaplikeasalmon.com/reflection-is-it-a-skill/. Last accessed 18th Oct 2021.</w:t>
            </w:r>
          </w:p>
          <w:p w14:paraId="169A70AB" w14:textId="77777777" w:rsidR="00944C95" w:rsidRPr="00944C95" w:rsidRDefault="00944C95" w:rsidP="00944C95">
            <w:pPr>
              <w:pStyle w:val="ListParagraph"/>
              <w:numPr>
                <w:ilvl w:val="0"/>
                <w:numId w:val="5"/>
              </w:numPr>
              <w:rPr>
                <w:rFonts w:ascii="Arial" w:hAnsi="Arial" w:cs="Arial"/>
                <w:sz w:val="14"/>
                <w:szCs w:val="14"/>
              </w:rPr>
            </w:pPr>
            <w:proofErr w:type="spellStart"/>
            <w:proofErr w:type="gramStart"/>
            <w:r w:rsidRPr="00944C95">
              <w:rPr>
                <w:rFonts w:ascii="Arial" w:hAnsi="Arial" w:cs="Arial"/>
                <w:color w:val="000000"/>
                <w:sz w:val="14"/>
                <w:szCs w:val="14"/>
              </w:rPr>
              <w:t>Kelly,S</w:t>
            </w:r>
            <w:proofErr w:type="spellEnd"/>
            <w:r w:rsidRPr="00944C95">
              <w:rPr>
                <w:rFonts w:ascii="Arial" w:hAnsi="Arial" w:cs="Arial"/>
                <w:color w:val="000000"/>
                <w:sz w:val="14"/>
                <w:szCs w:val="14"/>
              </w:rPr>
              <w:t>.</w:t>
            </w:r>
            <w:proofErr w:type="gramEnd"/>
            <w:r w:rsidRPr="00944C95">
              <w:rPr>
                <w:rFonts w:ascii="Arial" w:hAnsi="Arial" w:cs="Arial"/>
                <w:color w:val="000000"/>
                <w:sz w:val="14"/>
                <w:szCs w:val="14"/>
              </w:rPr>
              <w:t xml:space="preserve"> (2015). </w:t>
            </w:r>
            <w:r w:rsidRPr="00944C95">
              <w:rPr>
                <w:rFonts w:ascii="Arial" w:hAnsi="Arial" w:cs="Arial"/>
                <w:i/>
                <w:iCs/>
                <w:color w:val="000000"/>
                <w:sz w:val="14"/>
                <w:szCs w:val="14"/>
              </w:rPr>
              <w:t>Reflective Practice.</w:t>
            </w:r>
            <w:r w:rsidRPr="00944C95">
              <w:rPr>
                <w:rFonts w:ascii="Arial" w:hAnsi="Arial" w:cs="Arial"/>
                <w:color w:val="000000"/>
                <w:sz w:val="14"/>
                <w:szCs w:val="14"/>
              </w:rPr>
              <w:t> Available: https://www.earlyyearscareers.com/eyc/latest-news/reflective-practice/. Last accessed 20th Oct 2021.</w:t>
            </w:r>
          </w:p>
          <w:p w14:paraId="3DE10E04" w14:textId="77777777" w:rsidR="00944C95" w:rsidRPr="00944C95" w:rsidRDefault="00944C95" w:rsidP="00944C95">
            <w:pPr>
              <w:pStyle w:val="ListParagraph"/>
              <w:numPr>
                <w:ilvl w:val="0"/>
                <w:numId w:val="5"/>
              </w:numPr>
              <w:rPr>
                <w:rFonts w:ascii="Arial" w:hAnsi="Arial" w:cs="Arial"/>
                <w:sz w:val="14"/>
                <w:szCs w:val="14"/>
              </w:rPr>
            </w:pPr>
            <w:bookmarkStart w:id="3" w:name="_Hlk85489814"/>
            <w:r w:rsidRPr="00944C95">
              <w:rPr>
                <w:rFonts w:ascii="Arial" w:hAnsi="Arial" w:cs="Arial"/>
                <w:color w:val="000000"/>
                <w:sz w:val="14"/>
                <w:szCs w:val="14"/>
              </w:rPr>
              <w:t>Library and information services at Cardiff met. (No Date). </w:t>
            </w:r>
            <w:bookmarkEnd w:id="3"/>
            <w:r w:rsidRPr="00944C95">
              <w:rPr>
                <w:rFonts w:ascii="Arial" w:hAnsi="Arial" w:cs="Arial"/>
                <w:i/>
                <w:iCs/>
                <w:color w:val="000000"/>
                <w:sz w:val="14"/>
                <w:szCs w:val="14"/>
              </w:rPr>
              <w:t>Reflective writing: applying Kolb’s (1984) learning cycle.</w:t>
            </w:r>
            <w:r w:rsidRPr="00944C95">
              <w:rPr>
                <w:rFonts w:ascii="Arial" w:hAnsi="Arial" w:cs="Arial"/>
                <w:color w:val="000000"/>
                <w:sz w:val="14"/>
                <w:szCs w:val="14"/>
              </w:rPr>
              <w:t> Available: https://study.cardiffmet.ac.uk/AcSkills/Documents/Guides/AS_Guide_Reflective_writing_Kolb.pdf. Last accessed 18th Oct 2021.</w:t>
            </w:r>
          </w:p>
          <w:p w14:paraId="7DE37B47" w14:textId="77777777" w:rsidR="00944C95" w:rsidRPr="00944C95" w:rsidRDefault="00944C95" w:rsidP="00944C95">
            <w:pPr>
              <w:pStyle w:val="ListParagraph"/>
              <w:numPr>
                <w:ilvl w:val="0"/>
                <w:numId w:val="5"/>
              </w:numPr>
              <w:rPr>
                <w:rFonts w:ascii="Arial" w:hAnsi="Arial" w:cs="Arial"/>
                <w:color w:val="000000"/>
                <w:sz w:val="14"/>
                <w:szCs w:val="14"/>
              </w:rPr>
            </w:pPr>
            <w:r w:rsidRPr="00944C95">
              <w:rPr>
                <w:rFonts w:ascii="Arial" w:hAnsi="Arial" w:cs="Arial"/>
                <w:sz w:val="14"/>
                <w:szCs w:val="14"/>
              </w:rPr>
              <w:t xml:space="preserve">Lorina. (2015). Reflective Practices </w:t>
            </w:r>
            <w:proofErr w:type="gramStart"/>
            <w:r w:rsidRPr="00944C95">
              <w:rPr>
                <w:rFonts w:ascii="Arial" w:hAnsi="Arial" w:cs="Arial"/>
                <w:sz w:val="14"/>
                <w:szCs w:val="14"/>
              </w:rPr>
              <w:t>In</w:t>
            </w:r>
            <w:proofErr w:type="gramEnd"/>
            <w:r w:rsidRPr="00944C95">
              <w:rPr>
                <w:rFonts w:ascii="Arial" w:hAnsi="Arial" w:cs="Arial"/>
                <w:sz w:val="14"/>
                <w:szCs w:val="14"/>
              </w:rPr>
              <w:t xml:space="preserve"> Childcare. Available: https://aussiechildcarenetwork.com.au/articles/childcare-programming/reflective-practices-in-childcare?tmpl=component&amp;print=1#:~:text=Reflective%20Practices%20In%20Childcare%20-%20Aussie%20Childcare%2. Last accessed 20th Oct 2021</w:t>
            </w:r>
            <w:r w:rsidRPr="00944C95">
              <w:rPr>
                <w:rFonts w:ascii="Arial" w:hAnsi="Arial" w:cs="Arial"/>
                <w:color w:val="000000"/>
                <w:sz w:val="14"/>
                <w:szCs w:val="14"/>
              </w:rPr>
              <w:t xml:space="preserve"> </w:t>
            </w:r>
          </w:p>
          <w:p w14:paraId="1AFD4C1B" w14:textId="77777777" w:rsidR="00944C95" w:rsidRPr="00944C95" w:rsidRDefault="00944C95" w:rsidP="00944C95">
            <w:pPr>
              <w:pStyle w:val="ListParagraph"/>
              <w:numPr>
                <w:ilvl w:val="0"/>
                <w:numId w:val="5"/>
              </w:numPr>
              <w:rPr>
                <w:rFonts w:ascii="Arial" w:hAnsi="Arial" w:cs="Arial"/>
                <w:color w:val="000000"/>
                <w:sz w:val="14"/>
                <w:szCs w:val="14"/>
              </w:rPr>
            </w:pPr>
            <w:r w:rsidRPr="00944C95">
              <w:rPr>
                <w:rFonts w:ascii="Arial" w:hAnsi="Arial" w:cs="Arial"/>
                <w:color w:val="000000"/>
                <w:sz w:val="14"/>
                <w:szCs w:val="14"/>
              </w:rPr>
              <w:t>North Yorkshire County Council. (2017). </w:t>
            </w:r>
            <w:r w:rsidRPr="00944C95">
              <w:rPr>
                <w:rFonts w:ascii="Arial" w:hAnsi="Arial" w:cs="Arial"/>
                <w:i/>
                <w:iCs/>
                <w:color w:val="000000"/>
                <w:sz w:val="14"/>
                <w:szCs w:val="14"/>
              </w:rPr>
              <w:t>Reflection in Practice.</w:t>
            </w:r>
            <w:r w:rsidRPr="00944C95">
              <w:rPr>
                <w:rFonts w:ascii="Arial" w:hAnsi="Arial" w:cs="Arial"/>
                <w:color w:val="000000"/>
                <w:sz w:val="14"/>
                <w:szCs w:val="14"/>
              </w:rPr>
              <w:t> Available: https://cyps.northyorks.gov.uk/sites/default/files/Early%20years/eyc%20toolkits/Reflection%20Toolkit.pdf. Last accessed 17th Oct 2021.</w:t>
            </w:r>
          </w:p>
          <w:p w14:paraId="025D5E49" w14:textId="77777777" w:rsidR="00944C95" w:rsidRPr="00944C95" w:rsidRDefault="00944C95" w:rsidP="00944C95">
            <w:pPr>
              <w:pStyle w:val="ListParagraph"/>
              <w:numPr>
                <w:ilvl w:val="0"/>
                <w:numId w:val="5"/>
              </w:numPr>
              <w:rPr>
                <w:rFonts w:ascii="Arial" w:hAnsi="Arial" w:cs="Arial"/>
                <w:color w:val="000000"/>
                <w:sz w:val="14"/>
                <w:szCs w:val="14"/>
              </w:rPr>
            </w:pPr>
            <w:bookmarkStart w:id="4" w:name="_Hlk85372033"/>
            <w:r w:rsidRPr="00944C95">
              <w:rPr>
                <w:rFonts w:ascii="Arial" w:hAnsi="Arial" w:cs="Arial"/>
                <w:color w:val="000000"/>
                <w:sz w:val="14"/>
                <w:szCs w:val="14"/>
              </w:rPr>
              <w:t>Schon, D (2016). </w:t>
            </w:r>
            <w:bookmarkEnd w:id="4"/>
            <w:r w:rsidRPr="00944C95">
              <w:rPr>
                <w:rFonts w:ascii="Arial" w:hAnsi="Arial" w:cs="Arial"/>
                <w:i/>
                <w:iCs/>
                <w:color w:val="000000"/>
                <w:sz w:val="14"/>
                <w:szCs w:val="14"/>
              </w:rPr>
              <w:t xml:space="preserve">The Reflective </w:t>
            </w:r>
            <w:proofErr w:type="gramStart"/>
            <w:r w:rsidRPr="00944C95">
              <w:rPr>
                <w:rFonts w:ascii="Arial" w:hAnsi="Arial" w:cs="Arial"/>
                <w:i/>
                <w:iCs/>
                <w:color w:val="000000"/>
                <w:sz w:val="14"/>
                <w:szCs w:val="14"/>
              </w:rPr>
              <w:t>Practitioner </w:t>
            </w:r>
            <w:r w:rsidRPr="00944C95">
              <w:rPr>
                <w:rFonts w:ascii="Arial" w:hAnsi="Arial" w:cs="Arial"/>
                <w:color w:val="000000"/>
                <w:sz w:val="14"/>
                <w:szCs w:val="14"/>
              </w:rPr>
              <w:t>.</w:t>
            </w:r>
            <w:proofErr w:type="gramEnd"/>
            <w:r w:rsidRPr="00944C95">
              <w:rPr>
                <w:rFonts w:ascii="Arial" w:hAnsi="Arial" w:cs="Arial"/>
                <w:color w:val="000000"/>
                <w:sz w:val="14"/>
                <w:szCs w:val="14"/>
              </w:rPr>
              <w:t xml:space="preserve"> New York: Routledge. p156-165</w:t>
            </w:r>
          </w:p>
          <w:p w14:paraId="52F6CC04" w14:textId="77777777" w:rsidR="00944C95" w:rsidRPr="00944C95" w:rsidRDefault="00944C95" w:rsidP="00944C95">
            <w:pPr>
              <w:pStyle w:val="ListParagraph"/>
              <w:numPr>
                <w:ilvl w:val="0"/>
                <w:numId w:val="5"/>
              </w:numPr>
              <w:spacing w:after="100" w:afterAutospacing="1" w:line="240" w:lineRule="auto"/>
              <w:rPr>
                <w:rFonts w:ascii="Arial" w:eastAsia="Times New Roman" w:hAnsi="Arial" w:cs="Arial"/>
                <w:sz w:val="14"/>
                <w:szCs w:val="14"/>
                <w:lang w:eastAsia="en-GB"/>
              </w:rPr>
            </w:pPr>
            <w:r w:rsidRPr="00944C95">
              <w:rPr>
                <w:rFonts w:ascii="Arial" w:eastAsia="Times New Roman" w:hAnsi="Arial" w:cs="Arial"/>
                <w:sz w:val="14"/>
                <w:szCs w:val="14"/>
                <w:lang w:eastAsia="en-GB"/>
              </w:rPr>
              <w:t>Sharon Hope. hopes6@hwbcymru.net. PCR Tools. 3rd September 2021.</w:t>
            </w:r>
          </w:p>
          <w:p w14:paraId="60FDA9D1" w14:textId="77777777" w:rsidR="00944C95" w:rsidRDefault="00944C95" w:rsidP="00944C95">
            <w:pPr>
              <w:pStyle w:val="NormalWeb"/>
              <w:numPr>
                <w:ilvl w:val="0"/>
                <w:numId w:val="5"/>
              </w:numPr>
              <w:spacing w:before="0" w:beforeAutospacing="0"/>
              <w:rPr>
                <w:rFonts w:ascii="Arial" w:hAnsi="Arial" w:cs="Arial"/>
                <w:color w:val="000000"/>
                <w:sz w:val="14"/>
                <w:szCs w:val="14"/>
              </w:rPr>
            </w:pPr>
            <w:r w:rsidRPr="00944C95">
              <w:rPr>
                <w:rFonts w:ascii="Arial" w:hAnsi="Arial" w:cs="Arial"/>
                <w:color w:val="000000"/>
                <w:sz w:val="14"/>
                <w:szCs w:val="14"/>
              </w:rPr>
              <w:t xml:space="preserve">Amanda </w:t>
            </w:r>
            <w:proofErr w:type="gramStart"/>
            <w:r w:rsidRPr="00944C95">
              <w:rPr>
                <w:rFonts w:ascii="Arial" w:hAnsi="Arial" w:cs="Arial"/>
                <w:color w:val="000000"/>
                <w:sz w:val="14"/>
                <w:szCs w:val="14"/>
              </w:rPr>
              <w:t>Jones .</w:t>
            </w:r>
            <w:proofErr w:type="gramEnd"/>
            <w:r w:rsidRPr="00944C95">
              <w:rPr>
                <w:rFonts w:ascii="Arial" w:hAnsi="Arial" w:cs="Arial"/>
                <w:color w:val="000000"/>
                <w:sz w:val="14"/>
                <w:szCs w:val="14"/>
              </w:rPr>
              <w:t> Jonesa1019@hwbcymru.net. </w:t>
            </w:r>
            <w:proofErr w:type="spellStart"/>
            <w:r w:rsidRPr="00944C95">
              <w:rPr>
                <w:rFonts w:ascii="Arial" w:hAnsi="Arial" w:cs="Arial"/>
                <w:color w:val="000000"/>
                <w:sz w:val="14"/>
                <w:szCs w:val="14"/>
              </w:rPr>
              <w:t>Professional&amp;School</w:t>
            </w:r>
            <w:proofErr w:type="spellEnd"/>
            <w:r w:rsidRPr="00944C95">
              <w:rPr>
                <w:rFonts w:ascii="Arial" w:hAnsi="Arial" w:cs="Arial"/>
                <w:color w:val="000000"/>
                <w:sz w:val="14"/>
                <w:szCs w:val="14"/>
              </w:rPr>
              <w:t xml:space="preserve"> development plan. 6th September 2021.</w:t>
            </w:r>
          </w:p>
          <w:p w14:paraId="7E68AB23" w14:textId="3997328A" w:rsidR="00944C95" w:rsidRPr="00944C95" w:rsidRDefault="00944C95" w:rsidP="00944C95">
            <w:pPr>
              <w:pStyle w:val="NormalWeb"/>
              <w:spacing w:before="0" w:beforeAutospacing="0"/>
              <w:ind w:left="720"/>
              <w:rPr>
                <w:rFonts w:ascii="Arial" w:hAnsi="Arial" w:cs="Arial"/>
                <w:b/>
                <w:bCs/>
                <w:color w:val="000000"/>
                <w:sz w:val="16"/>
                <w:szCs w:val="16"/>
              </w:rPr>
            </w:pPr>
            <w:r w:rsidRPr="00944C95">
              <w:rPr>
                <w:rFonts w:ascii="Arial" w:hAnsi="Arial" w:cs="Arial"/>
                <w:b/>
                <w:bCs/>
                <w:color w:val="000000"/>
                <w:sz w:val="16"/>
                <w:szCs w:val="16"/>
              </w:rPr>
              <w:t>Reference List for Presentation</w:t>
            </w:r>
          </w:p>
          <w:p w14:paraId="107A535B" w14:textId="77777777" w:rsidR="00944C95" w:rsidRPr="008612F0" w:rsidRDefault="00944C95" w:rsidP="005676B8">
            <w:pPr>
              <w:spacing w:after="0" w:line="240" w:lineRule="auto"/>
              <w:rPr>
                <w:rFonts w:ascii="Arial" w:eastAsia="Times New Roman" w:hAnsi="Arial" w:cs="Arial"/>
                <w:sz w:val="14"/>
                <w:szCs w:val="14"/>
                <w:lang w:eastAsia="en-GB"/>
              </w:rPr>
            </w:pPr>
          </w:p>
        </w:tc>
        <w:tc>
          <w:tcPr>
            <w:tcW w:w="85" w:type="dxa"/>
            <w:vAlign w:val="center"/>
            <w:hideMark/>
          </w:tcPr>
          <w:p w14:paraId="3FDC846E" w14:textId="77777777" w:rsidR="00944C95" w:rsidRPr="00944C95" w:rsidRDefault="00944C95" w:rsidP="00944C95">
            <w:pPr>
              <w:pStyle w:val="ListParagraph"/>
              <w:spacing w:after="0" w:line="240" w:lineRule="auto"/>
              <w:rPr>
                <w:rFonts w:ascii="Arial" w:eastAsia="Times New Roman" w:hAnsi="Arial" w:cs="Arial"/>
                <w:sz w:val="14"/>
                <w:szCs w:val="14"/>
                <w:lang w:eastAsia="en-GB"/>
              </w:rPr>
            </w:pPr>
          </w:p>
        </w:tc>
      </w:tr>
    </w:tbl>
    <w:p w14:paraId="3A265062" w14:textId="77777777" w:rsidR="00944C95" w:rsidRPr="00944C95" w:rsidRDefault="00944C95" w:rsidP="00944C95">
      <w:pPr>
        <w:pStyle w:val="ListParagraph"/>
        <w:numPr>
          <w:ilvl w:val="0"/>
          <w:numId w:val="5"/>
        </w:numPr>
        <w:rPr>
          <w:rFonts w:ascii="Arial" w:hAnsi="Arial" w:cs="Arial"/>
          <w:sz w:val="14"/>
          <w:szCs w:val="14"/>
        </w:rPr>
      </w:pPr>
      <w:r w:rsidRPr="00944C95">
        <w:rPr>
          <w:rFonts w:ascii="Arial" w:hAnsi="Arial" w:cs="Arial"/>
          <w:sz w:val="14"/>
          <w:szCs w:val="14"/>
        </w:rPr>
        <w:t>Brodie, K. (2013). Observation, Assessment and Planning in The Early Years - Bringing it All Together. Berkshire: McGraw-Hill Education. Retrieved October 13th, 2021</w:t>
      </w:r>
    </w:p>
    <w:p w14:paraId="6AE689EE" w14:textId="77777777" w:rsidR="00944C95" w:rsidRPr="00944C95" w:rsidRDefault="00944C95" w:rsidP="00944C95">
      <w:pPr>
        <w:pStyle w:val="ListParagraph"/>
        <w:numPr>
          <w:ilvl w:val="0"/>
          <w:numId w:val="5"/>
        </w:numPr>
        <w:rPr>
          <w:rFonts w:ascii="Arial" w:hAnsi="Arial" w:cs="Arial"/>
          <w:sz w:val="14"/>
          <w:szCs w:val="14"/>
        </w:rPr>
      </w:pPr>
      <w:r w:rsidRPr="00944C95">
        <w:rPr>
          <w:rFonts w:ascii="Arial" w:hAnsi="Arial" w:cs="Arial"/>
          <w:sz w:val="14"/>
          <w:szCs w:val="14"/>
        </w:rPr>
        <w:t xml:space="preserve">EYFS, D. M. (2021). Effective </w:t>
      </w:r>
      <w:proofErr w:type="spellStart"/>
      <w:r w:rsidRPr="00944C95">
        <w:rPr>
          <w:rFonts w:ascii="Arial" w:hAnsi="Arial" w:cs="Arial"/>
          <w:sz w:val="14"/>
          <w:szCs w:val="14"/>
        </w:rPr>
        <w:t>Pratice</w:t>
      </w:r>
      <w:proofErr w:type="spellEnd"/>
      <w:r w:rsidRPr="00944C95">
        <w:rPr>
          <w:rFonts w:ascii="Arial" w:hAnsi="Arial" w:cs="Arial"/>
          <w:sz w:val="14"/>
          <w:szCs w:val="14"/>
        </w:rPr>
        <w:t>. Retrieved October 7th, 2021, from Early Years Matters: https://www.earlyyearsmatters.co.uk/our-services/school-and-nursery-improvement-partner/enabling-environments/effective-practice/</w:t>
      </w:r>
    </w:p>
    <w:p w14:paraId="2946507F" w14:textId="77777777" w:rsidR="00944C95" w:rsidRPr="00944C95" w:rsidRDefault="00944C95" w:rsidP="00944C95">
      <w:pPr>
        <w:pStyle w:val="ListParagraph"/>
        <w:numPr>
          <w:ilvl w:val="0"/>
          <w:numId w:val="5"/>
        </w:numPr>
        <w:rPr>
          <w:rFonts w:ascii="Arial" w:hAnsi="Arial" w:cs="Arial"/>
          <w:sz w:val="14"/>
          <w:szCs w:val="14"/>
        </w:rPr>
      </w:pPr>
      <w:r w:rsidRPr="00944C95">
        <w:rPr>
          <w:rFonts w:ascii="Arial" w:hAnsi="Arial" w:cs="Arial"/>
          <w:sz w:val="14"/>
          <w:szCs w:val="14"/>
        </w:rPr>
        <w:t xml:space="preserve">New </w:t>
      </w:r>
      <w:proofErr w:type="spellStart"/>
      <w:proofErr w:type="gramStart"/>
      <w:r w:rsidRPr="00944C95">
        <w:rPr>
          <w:rFonts w:ascii="Arial" w:hAnsi="Arial" w:cs="Arial"/>
          <w:sz w:val="14"/>
          <w:szCs w:val="14"/>
        </w:rPr>
        <w:t>Curriculum:POSTER</w:t>
      </w:r>
      <w:proofErr w:type="spellEnd"/>
      <w:proofErr w:type="gramEnd"/>
      <w:r w:rsidRPr="00944C95">
        <w:rPr>
          <w:rFonts w:ascii="Arial" w:hAnsi="Arial" w:cs="Arial"/>
          <w:sz w:val="14"/>
          <w:szCs w:val="14"/>
        </w:rPr>
        <w:t xml:space="preserve">. (2021, October 21st). Retrieved October 10th, 2021, from </w:t>
      </w:r>
      <w:proofErr w:type="spellStart"/>
      <w:r w:rsidRPr="00944C95">
        <w:rPr>
          <w:rFonts w:ascii="Arial" w:hAnsi="Arial" w:cs="Arial"/>
          <w:sz w:val="14"/>
          <w:szCs w:val="14"/>
        </w:rPr>
        <w:t>Gov.Wales</w:t>
      </w:r>
      <w:proofErr w:type="spellEnd"/>
      <w:r w:rsidRPr="00944C95">
        <w:rPr>
          <w:rFonts w:ascii="Arial" w:hAnsi="Arial" w:cs="Arial"/>
          <w:sz w:val="14"/>
          <w:szCs w:val="14"/>
        </w:rPr>
        <w:t>: https://gov.wales/new-curriculum-poster</w:t>
      </w:r>
    </w:p>
    <w:p w14:paraId="098AD44F" w14:textId="77777777" w:rsidR="00944C95" w:rsidRPr="00944C95" w:rsidRDefault="00944C95" w:rsidP="00944C95">
      <w:pPr>
        <w:pStyle w:val="ListParagraph"/>
        <w:numPr>
          <w:ilvl w:val="0"/>
          <w:numId w:val="5"/>
        </w:numPr>
        <w:rPr>
          <w:rFonts w:ascii="Arial" w:hAnsi="Arial" w:cs="Arial"/>
          <w:sz w:val="14"/>
          <w:szCs w:val="14"/>
        </w:rPr>
      </w:pPr>
      <w:r w:rsidRPr="00944C95">
        <w:rPr>
          <w:rFonts w:ascii="Arial" w:hAnsi="Arial" w:cs="Arial"/>
          <w:sz w:val="14"/>
          <w:szCs w:val="14"/>
        </w:rPr>
        <w:t>NSPCC. (2019, July 5th). Multi-Agency Working. Retrieved October 5th, 2021, from NSPCC Learning: https://learning.nspcc.org.uk/child-protection-system/multi-agency-working-child-protection</w:t>
      </w:r>
    </w:p>
    <w:p w14:paraId="2DFF88B5" w14:textId="77777777" w:rsidR="00944C95" w:rsidRPr="00944C95" w:rsidRDefault="00944C95" w:rsidP="00944C95">
      <w:pPr>
        <w:pStyle w:val="ListParagraph"/>
        <w:numPr>
          <w:ilvl w:val="0"/>
          <w:numId w:val="5"/>
        </w:numPr>
        <w:rPr>
          <w:rFonts w:ascii="Arial" w:hAnsi="Arial" w:cs="Arial"/>
          <w:sz w:val="14"/>
          <w:szCs w:val="14"/>
        </w:rPr>
      </w:pPr>
      <w:r w:rsidRPr="00944C95">
        <w:rPr>
          <w:rFonts w:ascii="Arial" w:hAnsi="Arial" w:cs="Arial"/>
          <w:sz w:val="14"/>
          <w:szCs w:val="14"/>
        </w:rPr>
        <w:t>Oxford English Dictionary. (2021). Oxford: Oxford University Press. Retrieved October 10th, 2021</w:t>
      </w:r>
    </w:p>
    <w:p w14:paraId="3F2C4F76" w14:textId="77777777" w:rsidR="00944C95" w:rsidRPr="00944C95" w:rsidRDefault="00944C95" w:rsidP="00944C95">
      <w:pPr>
        <w:pStyle w:val="ListParagraph"/>
        <w:numPr>
          <w:ilvl w:val="0"/>
          <w:numId w:val="5"/>
        </w:numPr>
        <w:rPr>
          <w:rFonts w:ascii="Arial" w:hAnsi="Arial" w:cs="Arial"/>
          <w:sz w:val="14"/>
          <w:szCs w:val="14"/>
        </w:rPr>
      </w:pPr>
      <w:r w:rsidRPr="00944C95">
        <w:rPr>
          <w:rFonts w:ascii="Arial" w:hAnsi="Arial" w:cs="Arial"/>
          <w:sz w:val="14"/>
          <w:szCs w:val="14"/>
        </w:rPr>
        <w:t>The Origin, Concept and Principles. (2008, September 22nd). Retrieved October 14th, 2021, from https://uk.sagepub.com/sites/default/files/upm-binaries/25240_01_Cheminais_Ch_01.pdf#:~:text=Multi-agency%20partnership%20working%20is%20not%20a%20new%20development.,the%20foundations%20of%20multi-agency%20partnership%20working%20were%20laid.</w:t>
      </w:r>
    </w:p>
    <w:p w14:paraId="21F13531" w14:textId="77777777" w:rsidR="00944C95" w:rsidRPr="00944C95" w:rsidRDefault="00944C95" w:rsidP="00944C95">
      <w:pPr>
        <w:pStyle w:val="ListParagraph"/>
        <w:numPr>
          <w:ilvl w:val="0"/>
          <w:numId w:val="5"/>
        </w:numPr>
        <w:rPr>
          <w:rFonts w:ascii="Arial" w:hAnsi="Arial" w:cs="Arial"/>
          <w:sz w:val="14"/>
          <w:szCs w:val="14"/>
        </w:rPr>
      </w:pPr>
      <w:r w:rsidRPr="00944C95">
        <w:rPr>
          <w:rFonts w:ascii="Arial" w:hAnsi="Arial" w:cs="Arial"/>
          <w:sz w:val="14"/>
          <w:szCs w:val="14"/>
        </w:rPr>
        <w:t>UNICEF. (n.d.). UNCRC Summary. Retrieved October 10th, 2021, from UNICEF: https://www.unicef.org.uk/what-we-do/un-convention-child-rights/</w:t>
      </w:r>
    </w:p>
    <w:p w14:paraId="3D924BAD" w14:textId="77777777" w:rsidR="00944C95" w:rsidRPr="00944C95" w:rsidRDefault="00944C95" w:rsidP="00944C95">
      <w:pPr>
        <w:pStyle w:val="ListParagraph"/>
        <w:numPr>
          <w:ilvl w:val="0"/>
          <w:numId w:val="5"/>
        </w:numPr>
        <w:rPr>
          <w:rFonts w:ascii="Arial" w:hAnsi="Arial" w:cs="Arial"/>
          <w:sz w:val="14"/>
          <w:szCs w:val="14"/>
        </w:rPr>
      </w:pPr>
      <w:r w:rsidRPr="00944C95">
        <w:rPr>
          <w:rFonts w:ascii="Arial" w:hAnsi="Arial" w:cs="Arial"/>
          <w:sz w:val="14"/>
          <w:szCs w:val="14"/>
        </w:rPr>
        <w:t xml:space="preserve">Unknown. (2015, February 15th). The Observation and Planning </w:t>
      </w:r>
      <w:proofErr w:type="gramStart"/>
      <w:r w:rsidRPr="00944C95">
        <w:rPr>
          <w:rFonts w:ascii="Arial" w:hAnsi="Arial" w:cs="Arial"/>
          <w:sz w:val="14"/>
          <w:szCs w:val="14"/>
        </w:rPr>
        <w:t>cycle .</w:t>
      </w:r>
      <w:proofErr w:type="gramEnd"/>
      <w:r w:rsidRPr="00944C95">
        <w:rPr>
          <w:rFonts w:ascii="Arial" w:hAnsi="Arial" w:cs="Arial"/>
          <w:sz w:val="14"/>
          <w:szCs w:val="14"/>
        </w:rPr>
        <w:t xml:space="preserve"> Retrieved from Blogspot: http://tbsstaffdevelopment.blogspot.com/2015/02/observation-assessment-and-planning-eyfs.html</w:t>
      </w:r>
    </w:p>
    <w:p w14:paraId="306E1280" w14:textId="77777777" w:rsidR="00944C95" w:rsidRPr="00944C95" w:rsidRDefault="00944C95" w:rsidP="00944C95">
      <w:pPr>
        <w:pStyle w:val="NormalWeb"/>
        <w:numPr>
          <w:ilvl w:val="0"/>
          <w:numId w:val="5"/>
        </w:numPr>
        <w:spacing w:before="0" w:beforeAutospacing="0"/>
        <w:rPr>
          <w:rFonts w:ascii="Arial" w:hAnsi="Arial" w:cs="Arial"/>
          <w:color w:val="000000"/>
          <w:sz w:val="14"/>
          <w:szCs w:val="14"/>
        </w:rPr>
      </w:pPr>
      <w:r w:rsidRPr="00944C95">
        <w:rPr>
          <w:rFonts w:ascii="Arial" w:hAnsi="Arial" w:cs="Arial"/>
          <w:color w:val="000000"/>
          <w:sz w:val="14"/>
          <w:szCs w:val="14"/>
        </w:rPr>
        <w:t>Unknown. (2017). </w:t>
      </w:r>
      <w:r w:rsidRPr="00944C95">
        <w:rPr>
          <w:rFonts w:ascii="Arial" w:hAnsi="Arial" w:cs="Arial"/>
          <w:i/>
          <w:iCs/>
          <w:color w:val="000000"/>
          <w:sz w:val="14"/>
          <w:szCs w:val="14"/>
        </w:rPr>
        <w:t>Discuss the importance of reflection in relation to professional development.</w:t>
      </w:r>
      <w:r w:rsidRPr="00944C95">
        <w:rPr>
          <w:rFonts w:ascii="Arial" w:hAnsi="Arial" w:cs="Arial"/>
          <w:color w:val="000000"/>
          <w:sz w:val="14"/>
          <w:szCs w:val="14"/>
        </w:rPr>
        <w:t xml:space="preserve"> Available: </w:t>
      </w:r>
      <w:proofErr w:type="gramStart"/>
      <w:r w:rsidRPr="00944C95">
        <w:rPr>
          <w:rFonts w:ascii="Arial" w:hAnsi="Arial" w:cs="Arial"/>
          <w:color w:val="000000"/>
          <w:sz w:val="14"/>
          <w:szCs w:val="14"/>
        </w:rPr>
        <w:t>https://www.silkysteps.com/forum/showthread.php?t=21322#:~:text=Kolb%20suggested%20that%20there%20was%20a%20learning%20cycle%2C,teaching%20a%20child%20how%20to%20use%20some%20scissors..</w:t>
      </w:r>
      <w:proofErr w:type="gramEnd"/>
      <w:r w:rsidRPr="00944C95">
        <w:rPr>
          <w:rFonts w:ascii="Arial" w:hAnsi="Arial" w:cs="Arial"/>
          <w:color w:val="000000"/>
          <w:sz w:val="14"/>
          <w:szCs w:val="14"/>
        </w:rPr>
        <w:t xml:space="preserve"> Last accessed 18th Oct 2021.</w:t>
      </w:r>
    </w:p>
    <w:p w14:paraId="09C88C80" w14:textId="77777777" w:rsidR="00944C95" w:rsidRPr="00944C95" w:rsidRDefault="00944C95" w:rsidP="00944C95">
      <w:pPr>
        <w:pStyle w:val="ListParagraph"/>
        <w:numPr>
          <w:ilvl w:val="0"/>
          <w:numId w:val="5"/>
        </w:numPr>
        <w:rPr>
          <w:rFonts w:ascii="Arial" w:hAnsi="Arial" w:cs="Arial"/>
          <w:sz w:val="14"/>
          <w:szCs w:val="14"/>
        </w:rPr>
      </w:pPr>
      <w:proofErr w:type="spellStart"/>
      <w:r w:rsidRPr="00944C95">
        <w:rPr>
          <w:rFonts w:ascii="Arial" w:hAnsi="Arial" w:cs="Arial"/>
          <w:color w:val="000000"/>
          <w:sz w:val="14"/>
          <w:szCs w:val="14"/>
        </w:rPr>
        <w:t>Wordpress</w:t>
      </w:r>
      <w:proofErr w:type="spellEnd"/>
      <w:r w:rsidRPr="00944C95">
        <w:rPr>
          <w:rFonts w:ascii="Arial" w:hAnsi="Arial" w:cs="Arial"/>
          <w:color w:val="000000"/>
          <w:sz w:val="14"/>
          <w:szCs w:val="14"/>
        </w:rPr>
        <w:t xml:space="preserve"> author. (No Date). </w:t>
      </w:r>
      <w:r w:rsidRPr="00944C95">
        <w:rPr>
          <w:rFonts w:ascii="Arial" w:hAnsi="Arial" w:cs="Arial"/>
          <w:i/>
          <w:iCs/>
          <w:color w:val="000000"/>
          <w:sz w:val="14"/>
          <w:szCs w:val="14"/>
        </w:rPr>
        <w:t>Blogs glow Scotland.</w:t>
      </w:r>
      <w:r w:rsidRPr="00944C95">
        <w:rPr>
          <w:rFonts w:ascii="Arial" w:hAnsi="Arial" w:cs="Arial"/>
          <w:color w:val="000000"/>
          <w:sz w:val="14"/>
          <w:szCs w:val="14"/>
        </w:rPr>
        <w:t> Available: https://blogs.glowscotland.org.uk/glowblogs/uodsseportfolio/2015/10/25/gibbs-reflective-cycle/. Last accessed 18th Oct 2021.</w:t>
      </w:r>
      <w:r w:rsidRPr="00944C95">
        <w:rPr>
          <w:rFonts w:ascii="Arial" w:hAnsi="Arial" w:cs="Arial"/>
          <w:sz w:val="14"/>
          <w:szCs w:val="14"/>
        </w:rPr>
        <w:t xml:space="preserve"> </w:t>
      </w:r>
    </w:p>
    <w:sectPr w:rsidR="00944C95" w:rsidRPr="00944C95">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431698" w14:textId="77777777" w:rsidR="00500DEA" w:rsidRDefault="00500DEA" w:rsidP="005B6EDB">
      <w:pPr>
        <w:spacing w:after="0" w:line="240" w:lineRule="auto"/>
      </w:pPr>
      <w:r>
        <w:separator/>
      </w:r>
    </w:p>
  </w:endnote>
  <w:endnote w:type="continuationSeparator" w:id="0">
    <w:p w14:paraId="259E1B83" w14:textId="77777777" w:rsidR="00500DEA" w:rsidRDefault="00500DEA" w:rsidP="005B6E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1D5F78" w14:textId="7F6179EC" w:rsidR="005B6EDB" w:rsidRDefault="005B6EDB">
    <w:pPr>
      <w:pStyle w:val="Footer"/>
    </w:pPr>
    <w:r>
      <w:t>Word Count: 20</w:t>
    </w:r>
    <w:r w:rsidR="005676B8">
      <w:t>73</w:t>
    </w:r>
  </w:p>
  <w:p w14:paraId="598F5A81" w14:textId="77777777" w:rsidR="005676B8" w:rsidRDefault="005676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B831D6" w14:textId="77777777" w:rsidR="00500DEA" w:rsidRDefault="00500DEA" w:rsidP="005B6EDB">
      <w:pPr>
        <w:spacing w:after="0" w:line="240" w:lineRule="auto"/>
      </w:pPr>
      <w:r>
        <w:separator/>
      </w:r>
    </w:p>
  </w:footnote>
  <w:footnote w:type="continuationSeparator" w:id="0">
    <w:p w14:paraId="7DCAE847" w14:textId="77777777" w:rsidR="00500DEA" w:rsidRDefault="00500DEA" w:rsidP="005B6E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6FB0BA" w14:textId="38023E97" w:rsidR="005B6EDB" w:rsidRDefault="005B6EDB">
    <w:pPr>
      <w:pStyle w:val="Header"/>
    </w:pPr>
    <w:r w:rsidRPr="005B6EDB">
      <w:t>Ellie Thomas, 2104083, EC</w:t>
    </w:r>
    <w:r>
      <w:t>EY</w:t>
    </w:r>
    <w:r w:rsidRPr="005B6EDB">
      <w:t>400</w:t>
    </w:r>
    <w:r>
      <w:t>2/</w:t>
    </w:r>
    <w:r w:rsidRPr="005B6EDB">
      <w:t>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C6C71"/>
    <w:multiLevelType w:val="hybridMultilevel"/>
    <w:tmpl w:val="F2B6F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BF21BE"/>
    <w:multiLevelType w:val="hybridMultilevel"/>
    <w:tmpl w:val="70FAC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777BAF"/>
    <w:multiLevelType w:val="hybridMultilevel"/>
    <w:tmpl w:val="5D10AF5C"/>
    <w:lvl w:ilvl="0" w:tplc="F0F8DB48">
      <w:start w:val="1"/>
      <w:numFmt w:val="bullet"/>
      <w:lvlText w:val="•"/>
      <w:lvlJc w:val="left"/>
      <w:pPr>
        <w:tabs>
          <w:tab w:val="num" w:pos="720"/>
        </w:tabs>
        <w:ind w:left="720" w:hanging="360"/>
      </w:pPr>
      <w:rPr>
        <w:rFonts w:ascii="Arial" w:hAnsi="Arial" w:hint="default"/>
      </w:rPr>
    </w:lvl>
    <w:lvl w:ilvl="1" w:tplc="01AA4648" w:tentative="1">
      <w:start w:val="1"/>
      <w:numFmt w:val="bullet"/>
      <w:lvlText w:val="•"/>
      <w:lvlJc w:val="left"/>
      <w:pPr>
        <w:tabs>
          <w:tab w:val="num" w:pos="1440"/>
        </w:tabs>
        <w:ind w:left="1440" w:hanging="360"/>
      </w:pPr>
      <w:rPr>
        <w:rFonts w:ascii="Arial" w:hAnsi="Arial" w:hint="default"/>
      </w:rPr>
    </w:lvl>
    <w:lvl w:ilvl="2" w:tplc="9BFA36E6" w:tentative="1">
      <w:start w:val="1"/>
      <w:numFmt w:val="bullet"/>
      <w:lvlText w:val="•"/>
      <w:lvlJc w:val="left"/>
      <w:pPr>
        <w:tabs>
          <w:tab w:val="num" w:pos="2160"/>
        </w:tabs>
        <w:ind w:left="2160" w:hanging="360"/>
      </w:pPr>
      <w:rPr>
        <w:rFonts w:ascii="Arial" w:hAnsi="Arial" w:hint="default"/>
      </w:rPr>
    </w:lvl>
    <w:lvl w:ilvl="3" w:tplc="7FEE6074" w:tentative="1">
      <w:start w:val="1"/>
      <w:numFmt w:val="bullet"/>
      <w:lvlText w:val="•"/>
      <w:lvlJc w:val="left"/>
      <w:pPr>
        <w:tabs>
          <w:tab w:val="num" w:pos="2880"/>
        </w:tabs>
        <w:ind w:left="2880" w:hanging="360"/>
      </w:pPr>
      <w:rPr>
        <w:rFonts w:ascii="Arial" w:hAnsi="Arial" w:hint="default"/>
      </w:rPr>
    </w:lvl>
    <w:lvl w:ilvl="4" w:tplc="C5FE265A" w:tentative="1">
      <w:start w:val="1"/>
      <w:numFmt w:val="bullet"/>
      <w:lvlText w:val="•"/>
      <w:lvlJc w:val="left"/>
      <w:pPr>
        <w:tabs>
          <w:tab w:val="num" w:pos="3600"/>
        </w:tabs>
        <w:ind w:left="3600" w:hanging="360"/>
      </w:pPr>
      <w:rPr>
        <w:rFonts w:ascii="Arial" w:hAnsi="Arial" w:hint="default"/>
      </w:rPr>
    </w:lvl>
    <w:lvl w:ilvl="5" w:tplc="AF446B68" w:tentative="1">
      <w:start w:val="1"/>
      <w:numFmt w:val="bullet"/>
      <w:lvlText w:val="•"/>
      <w:lvlJc w:val="left"/>
      <w:pPr>
        <w:tabs>
          <w:tab w:val="num" w:pos="4320"/>
        </w:tabs>
        <w:ind w:left="4320" w:hanging="360"/>
      </w:pPr>
      <w:rPr>
        <w:rFonts w:ascii="Arial" w:hAnsi="Arial" w:hint="default"/>
      </w:rPr>
    </w:lvl>
    <w:lvl w:ilvl="6" w:tplc="CE5631E2" w:tentative="1">
      <w:start w:val="1"/>
      <w:numFmt w:val="bullet"/>
      <w:lvlText w:val="•"/>
      <w:lvlJc w:val="left"/>
      <w:pPr>
        <w:tabs>
          <w:tab w:val="num" w:pos="5040"/>
        </w:tabs>
        <w:ind w:left="5040" w:hanging="360"/>
      </w:pPr>
      <w:rPr>
        <w:rFonts w:ascii="Arial" w:hAnsi="Arial" w:hint="default"/>
      </w:rPr>
    </w:lvl>
    <w:lvl w:ilvl="7" w:tplc="281C00D2" w:tentative="1">
      <w:start w:val="1"/>
      <w:numFmt w:val="bullet"/>
      <w:lvlText w:val="•"/>
      <w:lvlJc w:val="left"/>
      <w:pPr>
        <w:tabs>
          <w:tab w:val="num" w:pos="5760"/>
        </w:tabs>
        <w:ind w:left="5760" w:hanging="360"/>
      </w:pPr>
      <w:rPr>
        <w:rFonts w:ascii="Arial" w:hAnsi="Arial" w:hint="default"/>
      </w:rPr>
    </w:lvl>
    <w:lvl w:ilvl="8" w:tplc="C032B1F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5D952D7"/>
    <w:multiLevelType w:val="hybridMultilevel"/>
    <w:tmpl w:val="779C1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5D3637"/>
    <w:multiLevelType w:val="hybridMultilevel"/>
    <w:tmpl w:val="E8F22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33AF"/>
    <w:rsid w:val="00037E4A"/>
    <w:rsid w:val="0004766A"/>
    <w:rsid w:val="00053F47"/>
    <w:rsid w:val="00057F70"/>
    <w:rsid w:val="000936D2"/>
    <w:rsid w:val="000E4855"/>
    <w:rsid w:val="00107320"/>
    <w:rsid w:val="00116E4E"/>
    <w:rsid w:val="00141E6D"/>
    <w:rsid w:val="0014755F"/>
    <w:rsid w:val="00164AA6"/>
    <w:rsid w:val="001863CE"/>
    <w:rsid w:val="001945C9"/>
    <w:rsid w:val="001F73C7"/>
    <w:rsid w:val="00230E7D"/>
    <w:rsid w:val="002A7D57"/>
    <w:rsid w:val="002F44F6"/>
    <w:rsid w:val="003A2D0E"/>
    <w:rsid w:val="003D7C81"/>
    <w:rsid w:val="003E2A27"/>
    <w:rsid w:val="003E2D28"/>
    <w:rsid w:val="00423A27"/>
    <w:rsid w:val="00482CE2"/>
    <w:rsid w:val="004B6B36"/>
    <w:rsid w:val="004F7540"/>
    <w:rsid w:val="00500DEA"/>
    <w:rsid w:val="00536810"/>
    <w:rsid w:val="005676B8"/>
    <w:rsid w:val="005B6EDB"/>
    <w:rsid w:val="005F38DF"/>
    <w:rsid w:val="00603D9E"/>
    <w:rsid w:val="00612FCA"/>
    <w:rsid w:val="006228D6"/>
    <w:rsid w:val="006A3B7C"/>
    <w:rsid w:val="00710424"/>
    <w:rsid w:val="008612F0"/>
    <w:rsid w:val="008763A6"/>
    <w:rsid w:val="00882DE4"/>
    <w:rsid w:val="009170BD"/>
    <w:rsid w:val="00933331"/>
    <w:rsid w:val="00944C95"/>
    <w:rsid w:val="0095514F"/>
    <w:rsid w:val="00957D1C"/>
    <w:rsid w:val="0099087D"/>
    <w:rsid w:val="009A72B9"/>
    <w:rsid w:val="00A160B3"/>
    <w:rsid w:val="00A630D2"/>
    <w:rsid w:val="00A64D3A"/>
    <w:rsid w:val="00B77988"/>
    <w:rsid w:val="00B94CDE"/>
    <w:rsid w:val="00BA53B4"/>
    <w:rsid w:val="00BF33AF"/>
    <w:rsid w:val="00C50EBA"/>
    <w:rsid w:val="00CC34A3"/>
    <w:rsid w:val="00CD4781"/>
    <w:rsid w:val="00D34EC7"/>
    <w:rsid w:val="00E41CA9"/>
    <w:rsid w:val="00EB73C0"/>
    <w:rsid w:val="00EE00D9"/>
    <w:rsid w:val="00EE6966"/>
    <w:rsid w:val="00F64621"/>
    <w:rsid w:val="00FC57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44EE0"/>
  <w15:chartTrackingRefBased/>
  <w15:docId w15:val="{8E944121-15E2-4A3C-AEE9-86F746AE98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3D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03D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03D9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B6EDB"/>
    <w:rPr>
      <w:color w:val="0563C1" w:themeColor="hyperlink"/>
      <w:u w:val="single"/>
    </w:rPr>
  </w:style>
  <w:style w:type="character" w:styleId="UnresolvedMention">
    <w:name w:val="Unresolved Mention"/>
    <w:basedOn w:val="DefaultParagraphFont"/>
    <w:uiPriority w:val="99"/>
    <w:semiHidden/>
    <w:unhideWhenUsed/>
    <w:rsid w:val="005B6EDB"/>
    <w:rPr>
      <w:color w:val="605E5C"/>
      <w:shd w:val="clear" w:color="auto" w:fill="E1DFDD"/>
    </w:rPr>
  </w:style>
  <w:style w:type="paragraph" w:styleId="Header">
    <w:name w:val="header"/>
    <w:basedOn w:val="Normal"/>
    <w:link w:val="HeaderChar"/>
    <w:uiPriority w:val="99"/>
    <w:unhideWhenUsed/>
    <w:rsid w:val="005B6E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6EDB"/>
  </w:style>
  <w:style w:type="paragraph" w:styleId="Footer">
    <w:name w:val="footer"/>
    <w:basedOn w:val="Normal"/>
    <w:link w:val="FooterChar"/>
    <w:uiPriority w:val="99"/>
    <w:unhideWhenUsed/>
    <w:rsid w:val="005B6E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6EDB"/>
  </w:style>
  <w:style w:type="paragraph" w:styleId="Title">
    <w:name w:val="Title"/>
    <w:basedOn w:val="Normal"/>
    <w:next w:val="Normal"/>
    <w:link w:val="TitleChar"/>
    <w:uiPriority w:val="10"/>
    <w:qFormat/>
    <w:rsid w:val="00603D9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3D9E"/>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603D9E"/>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603D9E"/>
    <w:pPr>
      <w:spacing w:after="0" w:line="240" w:lineRule="auto"/>
    </w:pPr>
  </w:style>
  <w:style w:type="character" w:customStyle="1" w:styleId="Heading2Char">
    <w:name w:val="Heading 2 Char"/>
    <w:basedOn w:val="DefaultParagraphFont"/>
    <w:link w:val="Heading2"/>
    <w:uiPriority w:val="9"/>
    <w:rsid w:val="00603D9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03D9E"/>
    <w:rPr>
      <w:rFonts w:asciiTheme="majorHAnsi" w:eastAsiaTheme="majorEastAsia" w:hAnsiTheme="majorHAnsi" w:cstheme="majorBidi"/>
      <w:color w:val="1F3763" w:themeColor="accent1" w:themeShade="7F"/>
      <w:sz w:val="24"/>
      <w:szCs w:val="24"/>
    </w:rPr>
  </w:style>
  <w:style w:type="character" w:styleId="SubtleReference">
    <w:name w:val="Subtle Reference"/>
    <w:basedOn w:val="DefaultParagraphFont"/>
    <w:uiPriority w:val="31"/>
    <w:qFormat/>
    <w:rsid w:val="00603D9E"/>
    <w:rPr>
      <w:smallCaps/>
      <w:color w:val="5A5A5A" w:themeColor="text1" w:themeTint="A5"/>
    </w:rPr>
  </w:style>
  <w:style w:type="paragraph" w:styleId="NormalWeb">
    <w:name w:val="Normal (Web)"/>
    <w:basedOn w:val="Normal"/>
    <w:uiPriority w:val="99"/>
    <w:semiHidden/>
    <w:unhideWhenUsed/>
    <w:rsid w:val="00482CE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2A7D57"/>
    <w:rPr>
      <w:color w:val="954F72" w:themeColor="followedHyperlink"/>
      <w:u w:val="single"/>
    </w:rPr>
  </w:style>
  <w:style w:type="paragraph" w:styleId="ListParagraph">
    <w:name w:val="List Paragraph"/>
    <w:basedOn w:val="Normal"/>
    <w:uiPriority w:val="34"/>
    <w:qFormat/>
    <w:rsid w:val="00957D1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6007877">
      <w:bodyDiv w:val="1"/>
      <w:marLeft w:val="0"/>
      <w:marRight w:val="0"/>
      <w:marTop w:val="0"/>
      <w:marBottom w:val="0"/>
      <w:divBdr>
        <w:top w:val="none" w:sz="0" w:space="0" w:color="auto"/>
        <w:left w:val="none" w:sz="0" w:space="0" w:color="auto"/>
        <w:bottom w:val="none" w:sz="0" w:space="0" w:color="auto"/>
        <w:right w:val="none" w:sz="0" w:space="0" w:color="auto"/>
      </w:divBdr>
    </w:div>
    <w:div w:id="845361533">
      <w:bodyDiv w:val="1"/>
      <w:marLeft w:val="0"/>
      <w:marRight w:val="0"/>
      <w:marTop w:val="0"/>
      <w:marBottom w:val="0"/>
      <w:divBdr>
        <w:top w:val="none" w:sz="0" w:space="0" w:color="auto"/>
        <w:left w:val="none" w:sz="0" w:space="0" w:color="auto"/>
        <w:bottom w:val="none" w:sz="0" w:space="0" w:color="auto"/>
        <w:right w:val="none" w:sz="0" w:space="0" w:color="auto"/>
      </w:divBdr>
      <w:divsChild>
        <w:div w:id="1134837295">
          <w:marLeft w:val="360"/>
          <w:marRight w:val="0"/>
          <w:marTop w:val="200"/>
          <w:marBottom w:val="0"/>
          <w:divBdr>
            <w:top w:val="none" w:sz="0" w:space="0" w:color="auto"/>
            <w:left w:val="none" w:sz="0" w:space="0" w:color="auto"/>
            <w:bottom w:val="none" w:sz="0" w:space="0" w:color="auto"/>
            <w:right w:val="none" w:sz="0" w:space="0" w:color="auto"/>
          </w:divBdr>
        </w:div>
      </w:divsChild>
    </w:div>
    <w:div w:id="941454316">
      <w:bodyDiv w:val="1"/>
      <w:marLeft w:val="0"/>
      <w:marRight w:val="0"/>
      <w:marTop w:val="0"/>
      <w:marBottom w:val="0"/>
      <w:divBdr>
        <w:top w:val="none" w:sz="0" w:space="0" w:color="auto"/>
        <w:left w:val="none" w:sz="0" w:space="0" w:color="auto"/>
        <w:bottom w:val="none" w:sz="0" w:space="0" w:color="auto"/>
        <w:right w:val="none" w:sz="0" w:space="0" w:color="auto"/>
      </w:divBdr>
    </w:div>
    <w:div w:id="1206526938">
      <w:bodyDiv w:val="1"/>
      <w:marLeft w:val="0"/>
      <w:marRight w:val="0"/>
      <w:marTop w:val="0"/>
      <w:marBottom w:val="0"/>
      <w:divBdr>
        <w:top w:val="none" w:sz="0" w:space="0" w:color="auto"/>
        <w:left w:val="none" w:sz="0" w:space="0" w:color="auto"/>
        <w:bottom w:val="none" w:sz="0" w:space="0" w:color="auto"/>
        <w:right w:val="none" w:sz="0" w:space="0" w:color="auto"/>
      </w:divBdr>
    </w:div>
    <w:div w:id="1364863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pen.ac.uk/opencetl/files/opencetl/file/ecms/web-content/Finlay-(2008)-Reflecting-on-reflective-practice-PBPL-paper-52.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E4449A-EEBF-4868-A593-C1C4693F85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2554</Words>
  <Characters>14558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Rebecca Thomas (2104083)</dc:creator>
  <cp:keywords/>
  <dc:description/>
  <cp:lastModifiedBy>Ellie Rebecca Thomas (2104083)</cp:lastModifiedBy>
  <cp:revision>2</cp:revision>
  <dcterms:created xsi:type="dcterms:W3CDTF">2021-10-20T21:24:00Z</dcterms:created>
  <dcterms:modified xsi:type="dcterms:W3CDTF">2021-10-20T21:24:00Z</dcterms:modified>
</cp:coreProperties>
</file>