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B5101" w:rsidRDefault="003B5101" w:rsidP="003B5101">
      <w:pPr>
        <w:jc w:val="center"/>
        <w:rPr>
          <w:sz w:val="44"/>
          <w:szCs w:val="44"/>
        </w:rPr>
      </w:pPr>
    </w:p>
    <w:p w:rsidR="003B5101" w:rsidRDefault="003B5101" w:rsidP="003B5101">
      <w:pPr>
        <w:jc w:val="center"/>
        <w:rPr>
          <w:sz w:val="44"/>
          <w:szCs w:val="44"/>
        </w:rPr>
      </w:pPr>
    </w:p>
    <w:p w:rsidR="003B5101" w:rsidRPr="00E377FA" w:rsidRDefault="003B5101" w:rsidP="003B5101">
      <w:pPr>
        <w:rPr>
          <w:b/>
          <w:bCs/>
          <w:sz w:val="44"/>
          <w:szCs w:val="44"/>
        </w:rPr>
      </w:pPr>
      <w:r w:rsidRPr="00E377FA">
        <w:rPr>
          <w:b/>
          <w:bCs/>
          <w:sz w:val="44"/>
          <w:szCs w:val="44"/>
        </w:rPr>
        <w:t>Financial Management for the Hotel Industry</w:t>
      </w:r>
    </w:p>
    <w:p w:rsidR="003B5101" w:rsidRDefault="003B5101" w:rsidP="003B5101">
      <w:pPr>
        <w:jc w:val="center"/>
        <w:rPr>
          <w:b/>
          <w:bCs/>
          <w:sz w:val="44"/>
          <w:szCs w:val="44"/>
        </w:rPr>
      </w:pPr>
    </w:p>
    <w:p w:rsidR="003B5101" w:rsidRDefault="003B5101" w:rsidP="003B5101">
      <w:pPr>
        <w:jc w:val="center"/>
        <w:rPr>
          <w:b/>
          <w:bCs/>
          <w:sz w:val="44"/>
          <w:szCs w:val="44"/>
        </w:rPr>
      </w:pPr>
    </w:p>
    <w:p w:rsidR="003B5101" w:rsidRPr="005809F5" w:rsidRDefault="003B5101" w:rsidP="003B5101">
      <w:pPr>
        <w:jc w:val="center"/>
        <w:rPr>
          <w:b/>
          <w:bCs/>
          <w:sz w:val="44"/>
          <w:szCs w:val="44"/>
        </w:rPr>
      </w:pPr>
    </w:p>
    <w:p w:rsidR="003B5101" w:rsidRPr="00E377FA" w:rsidRDefault="003B5101" w:rsidP="003B5101">
      <w:pPr>
        <w:jc w:val="left"/>
        <w:rPr>
          <w:rFonts w:cs="Times New Roman"/>
          <w:bCs/>
          <w:sz w:val="32"/>
          <w:szCs w:val="32"/>
        </w:rPr>
      </w:pPr>
      <w:r w:rsidRPr="00E377FA">
        <w:rPr>
          <w:rFonts w:cs="Times New Roman"/>
          <w:b/>
          <w:sz w:val="32"/>
          <w:szCs w:val="32"/>
        </w:rPr>
        <w:t xml:space="preserve">The module title: </w:t>
      </w:r>
      <w:r w:rsidRPr="00E377FA">
        <w:rPr>
          <w:rFonts w:cs="Times New Roman"/>
          <w:sz w:val="32"/>
          <w:szCs w:val="32"/>
        </w:rPr>
        <w:t>Report Case Study: The Seacrest Lodge</w:t>
      </w:r>
    </w:p>
    <w:p w:rsidR="003B5101" w:rsidRPr="00E377FA" w:rsidRDefault="003B5101" w:rsidP="003B5101">
      <w:pPr>
        <w:jc w:val="left"/>
        <w:rPr>
          <w:rFonts w:cs="Times New Roman"/>
          <w:b/>
          <w:bCs/>
          <w:sz w:val="32"/>
          <w:szCs w:val="32"/>
        </w:rPr>
      </w:pPr>
      <w:r w:rsidRPr="00E377FA">
        <w:rPr>
          <w:rFonts w:cs="Times New Roman"/>
          <w:b/>
          <w:bCs/>
          <w:sz w:val="32"/>
          <w:szCs w:val="32"/>
        </w:rPr>
        <w:t xml:space="preserve">Student Name: </w:t>
      </w:r>
      <w:r w:rsidRPr="00E377FA">
        <w:rPr>
          <w:rFonts w:cs="Times New Roman"/>
          <w:bCs/>
          <w:sz w:val="32"/>
          <w:szCs w:val="32"/>
        </w:rPr>
        <w:t>Valentina Teliban</w:t>
      </w:r>
    </w:p>
    <w:p w:rsidR="003B5101" w:rsidRPr="00E377FA" w:rsidRDefault="003B5101" w:rsidP="003B5101">
      <w:pPr>
        <w:jc w:val="left"/>
        <w:rPr>
          <w:rFonts w:cs="Times New Roman"/>
          <w:b/>
          <w:bCs/>
          <w:sz w:val="32"/>
          <w:szCs w:val="32"/>
        </w:rPr>
      </w:pPr>
      <w:r w:rsidRPr="00E377FA">
        <w:rPr>
          <w:rFonts w:cs="Times New Roman"/>
          <w:b/>
          <w:bCs/>
          <w:sz w:val="32"/>
          <w:szCs w:val="32"/>
        </w:rPr>
        <w:t xml:space="preserve">Student ID: </w:t>
      </w:r>
      <w:r w:rsidRPr="00E377FA">
        <w:rPr>
          <w:rFonts w:cs="Times New Roman"/>
          <w:bCs/>
          <w:sz w:val="32"/>
          <w:szCs w:val="32"/>
        </w:rPr>
        <w:t>2210054</w:t>
      </w:r>
      <w:bookmarkStart w:id="0" w:name="_GoBack"/>
      <w:bookmarkEnd w:id="0"/>
    </w:p>
    <w:p w:rsidR="003B5101" w:rsidRPr="00E377FA" w:rsidRDefault="003B5101" w:rsidP="003B5101">
      <w:pPr>
        <w:jc w:val="left"/>
        <w:rPr>
          <w:rFonts w:cs="Times New Roman"/>
          <w:b/>
          <w:bCs/>
          <w:sz w:val="32"/>
          <w:szCs w:val="32"/>
        </w:rPr>
      </w:pPr>
      <w:r w:rsidRPr="00E377FA">
        <w:rPr>
          <w:rFonts w:cs="Times New Roman"/>
          <w:b/>
          <w:sz w:val="32"/>
          <w:szCs w:val="32"/>
        </w:rPr>
        <w:t xml:space="preserve">Lecturer’s name: </w:t>
      </w:r>
      <w:r>
        <w:rPr>
          <w:rFonts w:cs="Times New Roman"/>
          <w:sz w:val="32"/>
          <w:szCs w:val="32"/>
        </w:rPr>
        <w:t>Tristan Hawkins</w:t>
      </w:r>
    </w:p>
    <w:p w:rsidR="003B5101" w:rsidRPr="00E377FA" w:rsidRDefault="003B5101" w:rsidP="003B5101">
      <w:pPr>
        <w:jc w:val="left"/>
        <w:rPr>
          <w:rFonts w:cs="Times New Roman"/>
          <w:b/>
          <w:bCs/>
          <w:sz w:val="32"/>
          <w:szCs w:val="32"/>
        </w:rPr>
      </w:pPr>
      <w:r w:rsidRPr="00E377FA">
        <w:rPr>
          <w:rFonts w:cs="Times New Roman"/>
          <w:b/>
          <w:bCs/>
          <w:sz w:val="32"/>
          <w:szCs w:val="32"/>
        </w:rPr>
        <w:t>Wordcount:</w:t>
      </w:r>
      <w:r w:rsidRPr="003B5101">
        <w:rPr>
          <w:rFonts w:cs="Times New Roman"/>
          <w:bCs/>
          <w:sz w:val="32"/>
          <w:szCs w:val="32"/>
        </w:rPr>
        <w:t xml:space="preserve"> </w:t>
      </w:r>
      <w:r w:rsidRPr="003B5101">
        <w:rPr>
          <w:rFonts w:cs="Times New Roman"/>
          <w:bCs/>
          <w:sz w:val="32"/>
          <w:szCs w:val="32"/>
        </w:rPr>
        <w:t>2146</w:t>
      </w:r>
    </w:p>
    <w:p w:rsidR="003B5101" w:rsidRDefault="003B5101" w:rsidP="003B5101">
      <w:pPr>
        <w:spacing w:line="259" w:lineRule="auto"/>
        <w:jc w:val="left"/>
        <w:rPr>
          <w:sz w:val="44"/>
          <w:szCs w:val="44"/>
        </w:rPr>
      </w:pPr>
      <w:r>
        <w:rPr>
          <w:sz w:val="44"/>
          <w:szCs w:val="44"/>
        </w:rPr>
        <w:br w:type="page"/>
      </w:r>
    </w:p>
    <w:p w:rsidR="003B5101" w:rsidRPr="00C23383" w:rsidRDefault="003B5101" w:rsidP="003B5101">
      <w:pPr>
        <w:jc w:val="center"/>
        <w:rPr>
          <w:b/>
          <w:bCs/>
        </w:rPr>
      </w:pPr>
      <w:r w:rsidRPr="00C23383">
        <w:rPr>
          <w:b/>
          <w:bCs/>
        </w:rPr>
        <w:lastRenderedPageBreak/>
        <w:t>Executive summary</w:t>
      </w:r>
    </w:p>
    <w:p w:rsidR="003B5101" w:rsidRDefault="003B5101" w:rsidP="003B5101">
      <w:r>
        <w:t>Financial management is a significant domain that influences business performance and profitability. The Seacrest Lodge is the considered hotel business here, regarding the framework of this company this case study report has given the reasons for their declining profits and poor customer satisfaction. Insightful turnaround strategies along with recommendations are attached in this piece of writing to curb the persisting challenges.</w:t>
      </w:r>
    </w:p>
    <w:p w:rsidR="003B5101" w:rsidRDefault="003B5101" w:rsidP="003B5101">
      <w:pPr>
        <w:spacing w:line="259" w:lineRule="auto"/>
        <w:jc w:val="left"/>
      </w:pPr>
      <w:r>
        <w:br w:type="page"/>
      </w:r>
    </w:p>
    <w:sdt>
      <w:sdtPr>
        <w:rPr>
          <w:rFonts w:ascii="Times New Roman" w:eastAsiaTheme="minorHAnsi" w:hAnsi="Times New Roman" w:cstheme="minorBidi"/>
          <w:noProof/>
          <w:color w:val="auto"/>
          <w:sz w:val="24"/>
          <w:szCs w:val="22"/>
          <w:lang w:val="en-GB"/>
        </w:rPr>
        <w:id w:val="-1788802083"/>
        <w:docPartObj>
          <w:docPartGallery w:val="Table of Contents"/>
          <w:docPartUnique/>
        </w:docPartObj>
      </w:sdtPr>
      <w:sdtEndPr>
        <w:rPr>
          <w:bCs/>
        </w:rPr>
      </w:sdtEndPr>
      <w:sdtContent>
        <w:p w:rsidR="003B5101" w:rsidRDefault="003B5101" w:rsidP="003B5101">
          <w:pPr>
            <w:pStyle w:val="TOCHeading"/>
          </w:pPr>
          <w:r>
            <w:t>Table of Contents</w:t>
          </w:r>
        </w:p>
        <w:p w:rsidR="003B5101" w:rsidRDefault="003B5101" w:rsidP="003B5101">
          <w:pPr>
            <w:pStyle w:val="TOC1"/>
            <w:tabs>
              <w:tab w:val="right" w:leader="dot" w:pos="9016"/>
            </w:tabs>
            <w:spacing w:line="360" w:lineRule="auto"/>
          </w:pPr>
          <w:r>
            <w:fldChar w:fldCharType="begin"/>
          </w:r>
          <w:r>
            <w:instrText xml:space="preserve"> TOC \o "1-3" \h \z \u </w:instrText>
          </w:r>
          <w:r>
            <w:fldChar w:fldCharType="separate"/>
          </w:r>
          <w:hyperlink w:anchor="_Toc159519405" w:history="1">
            <w:r w:rsidRPr="006028DE">
              <w:rPr>
                <w:rStyle w:val="Hyperlink"/>
              </w:rPr>
              <w:t>Introduction</w:t>
            </w:r>
            <w:r>
              <w:rPr>
                <w:webHidden/>
              </w:rPr>
              <w:tab/>
            </w:r>
            <w:r>
              <w:rPr>
                <w:webHidden/>
              </w:rPr>
              <w:fldChar w:fldCharType="begin"/>
            </w:r>
            <w:r>
              <w:rPr>
                <w:webHidden/>
              </w:rPr>
              <w:instrText xml:space="preserve"> PAGEREF _Toc159519405 \h </w:instrText>
            </w:r>
            <w:r>
              <w:rPr>
                <w:webHidden/>
              </w:rPr>
            </w:r>
            <w:r>
              <w:rPr>
                <w:webHidden/>
              </w:rPr>
              <w:fldChar w:fldCharType="separate"/>
            </w:r>
            <w:r>
              <w:rPr>
                <w:webHidden/>
              </w:rPr>
              <w:t>4</w:t>
            </w:r>
            <w:r>
              <w:rPr>
                <w:webHidden/>
              </w:rPr>
              <w:fldChar w:fldCharType="end"/>
            </w:r>
          </w:hyperlink>
        </w:p>
        <w:p w:rsidR="003B5101" w:rsidRDefault="003B5101" w:rsidP="003B5101">
          <w:pPr>
            <w:pStyle w:val="TOC1"/>
            <w:tabs>
              <w:tab w:val="right" w:leader="dot" w:pos="9016"/>
            </w:tabs>
            <w:spacing w:line="360" w:lineRule="auto"/>
          </w:pPr>
          <w:hyperlink w:anchor="_Toc159519406" w:history="1">
            <w:r w:rsidRPr="006028DE">
              <w:rPr>
                <w:rStyle w:val="Hyperlink"/>
              </w:rPr>
              <w:t>Interpretation of the financial statements of The Seacrest Lodge</w:t>
            </w:r>
            <w:r>
              <w:rPr>
                <w:webHidden/>
              </w:rPr>
              <w:tab/>
            </w:r>
            <w:r>
              <w:rPr>
                <w:webHidden/>
              </w:rPr>
              <w:fldChar w:fldCharType="begin"/>
            </w:r>
            <w:r>
              <w:rPr>
                <w:webHidden/>
              </w:rPr>
              <w:instrText xml:space="preserve"> PAGEREF _Toc159519406 \h </w:instrText>
            </w:r>
            <w:r>
              <w:rPr>
                <w:webHidden/>
              </w:rPr>
            </w:r>
            <w:r>
              <w:rPr>
                <w:webHidden/>
              </w:rPr>
              <w:fldChar w:fldCharType="separate"/>
            </w:r>
            <w:r>
              <w:rPr>
                <w:webHidden/>
              </w:rPr>
              <w:t>5</w:t>
            </w:r>
            <w:r>
              <w:rPr>
                <w:webHidden/>
              </w:rPr>
              <w:fldChar w:fldCharType="end"/>
            </w:r>
          </w:hyperlink>
        </w:p>
        <w:p w:rsidR="003B5101" w:rsidRDefault="003B5101" w:rsidP="003B5101">
          <w:pPr>
            <w:pStyle w:val="TOC1"/>
            <w:tabs>
              <w:tab w:val="right" w:leader="dot" w:pos="9016"/>
            </w:tabs>
            <w:spacing w:line="360" w:lineRule="auto"/>
          </w:pPr>
          <w:hyperlink w:anchor="_Toc159519407" w:history="1">
            <w:r w:rsidRPr="006028DE">
              <w:rPr>
                <w:rStyle w:val="Hyperlink"/>
              </w:rPr>
              <w:t>Explaining the reasons for the declining profitability of the company</w:t>
            </w:r>
            <w:r>
              <w:rPr>
                <w:webHidden/>
              </w:rPr>
              <w:tab/>
              <w:t>7</w:t>
            </w:r>
          </w:hyperlink>
        </w:p>
        <w:p w:rsidR="003B5101" w:rsidRDefault="003B5101" w:rsidP="003B5101">
          <w:pPr>
            <w:pStyle w:val="TOC1"/>
            <w:tabs>
              <w:tab w:val="right" w:leader="dot" w:pos="9016"/>
            </w:tabs>
            <w:spacing w:line="360" w:lineRule="auto"/>
          </w:pPr>
          <w:hyperlink w:anchor="_Toc159519408" w:history="1">
            <w:r w:rsidRPr="006028DE">
              <w:rPr>
                <w:rStyle w:val="Hyperlink"/>
              </w:rPr>
              <w:t>Explaining the concept of risk management with a strategy to manage the risk</w:t>
            </w:r>
            <w:r>
              <w:rPr>
                <w:webHidden/>
              </w:rPr>
              <w:tab/>
              <w:t>9</w:t>
            </w:r>
          </w:hyperlink>
        </w:p>
        <w:p w:rsidR="003B5101" w:rsidRDefault="003B5101" w:rsidP="003B5101">
          <w:pPr>
            <w:pStyle w:val="TOC1"/>
            <w:tabs>
              <w:tab w:val="right" w:leader="dot" w:pos="9016"/>
            </w:tabs>
            <w:spacing w:line="360" w:lineRule="auto"/>
          </w:pPr>
          <w:hyperlink w:anchor="_Toc159519409" w:history="1">
            <w:r w:rsidRPr="006028DE">
              <w:rPr>
                <w:rStyle w:val="Hyperlink"/>
              </w:rPr>
              <w:t>Elaborating on the turnaround strategy implemented by the business to enhance its performance</w:t>
            </w:r>
            <w:r>
              <w:rPr>
                <w:webHidden/>
              </w:rPr>
              <w:tab/>
            </w:r>
            <w:r>
              <w:rPr>
                <w:webHidden/>
              </w:rPr>
              <w:fldChar w:fldCharType="begin"/>
            </w:r>
            <w:r>
              <w:rPr>
                <w:webHidden/>
              </w:rPr>
              <w:instrText xml:space="preserve"> PAGEREF _Toc159519409 \h </w:instrText>
            </w:r>
            <w:r>
              <w:rPr>
                <w:webHidden/>
              </w:rPr>
            </w:r>
            <w:r>
              <w:rPr>
                <w:webHidden/>
              </w:rPr>
              <w:fldChar w:fldCharType="separate"/>
            </w:r>
            <w:r>
              <w:rPr>
                <w:webHidden/>
              </w:rPr>
              <w:t>10</w:t>
            </w:r>
            <w:r>
              <w:rPr>
                <w:webHidden/>
              </w:rPr>
              <w:fldChar w:fldCharType="end"/>
            </w:r>
          </w:hyperlink>
        </w:p>
        <w:p w:rsidR="003B5101" w:rsidRDefault="003B5101" w:rsidP="003B5101">
          <w:pPr>
            <w:pStyle w:val="TOC1"/>
            <w:tabs>
              <w:tab w:val="right" w:leader="dot" w:pos="9016"/>
            </w:tabs>
            <w:spacing w:line="360" w:lineRule="auto"/>
          </w:pPr>
          <w:hyperlink w:anchor="_Toc159519410" w:history="1">
            <w:r w:rsidRPr="006028DE">
              <w:rPr>
                <w:rStyle w:val="Hyperlink"/>
              </w:rPr>
              <w:t>Recommendations</w:t>
            </w:r>
            <w:r>
              <w:rPr>
                <w:webHidden/>
              </w:rPr>
              <w:tab/>
            </w:r>
            <w:r>
              <w:rPr>
                <w:webHidden/>
              </w:rPr>
              <w:fldChar w:fldCharType="begin"/>
            </w:r>
            <w:r>
              <w:rPr>
                <w:webHidden/>
              </w:rPr>
              <w:instrText xml:space="preserve"> PAGEREF _Toc159519410 \h </w:instrText>
            </w:r>
            <w:r>
              <w:rPr>
                <w:webHidden/>
              </w:rPr>
            </w:r>
            <w:r>
              <w:rPr>
                <w:webHidden/>
              </w:rPr>
              <w:fldChar w:fldCharType="separate"/>
            </w:r>
            <w:r>
              <w:rPr>
                <w:webHidden/>
              </w:rPr>
              <w:t>12</w:t>
            </w:r>
            <w:r>
              <w:rPr>
                <w:webHidden/>
              </w:rPr>
              <w:fldChar w:fldCharType="end"/>
            </w:r>
          </w:hyperlink>
        </w:p>
        <w:p w:rsidR="003B5101" w:rsidRDefault="003B5101" w:rsidP="003B5101">
          <w:pPr>
            <w:pStyle w:val="TOC1"/>
            <w:tabs>
              <w:tab w:val="right" w:leader="dot" w:pos="9016"/>
            </w:tabs>
            <w:spacing w:line="360" w:lineRule="auto"/>
          </w:pPr>
          <w:hyperlink w:anchor="_Toc159519411" w:history="1">
            <w:r w:rsidRPr="006028DE">
              <w:rPr>
                <w:rStyle w:val="Hyperlink"/>
              </w:rPr>
              <w:t>Conclusion</w:t>
            </w:r>
            <w:r>
              <w:rPr>
                <w:webHidden/>
              </w:rPr>
              <w:tab/>
            </w:r>
            <w:r>
              <w:rPr>
                <w:webHidden/>
              </w:rPr>
              <w:fldChar w:fldCharType="begin"/>
            </w:r>
            <w:r>
              <w:rPr>
                <w:webHidden/>
              </w:rPr>
              <w:instrText xml:space="preserve"> PAGEREF _Toc159519411 \h </w:instrText>
            </w:r>
            <w:r>
              <w:rPr>
                <w:webHidden/>
              </w:rPr>
            </w:r>
            <w:r>
              <w:rPr>
                <w:webHidden/>
              </w:rPr>
              <w:fldChar w:fldCharType="separate"/>
            </w:r>
            <w:r>
              <w:rPr>
                <w:webHidden/>
              </w:rPr>
              <w:t>13</w:t>
            </w:r>
            <w:r>
              <w:rPr>
                <w:webHidden/>
              </w:rPr>
              <w:fldChar w:fldCharType="end"/>
            </w:r>
          </w:hyperlink>
        </w:p>
        <w:p w:rsidR="003B5101" w:rsidRPr="00992C39" w:rsidRDefault="003B5101" w:rsidP="003B5101">
          <w:pPr>
            <w:spacing w:line="360" w:lineRule="auto"/>
          </w:pPr>
          <w:r>
            <w:rPr>
              <w:b/>
              <w:bCs/>
            </w:rPr>
            <w:fldChar w:fldCharType="end"/>
          </w:r>
          <w:r w:rsidRPr="00992C39">
            <w:rPr>
              <w:bCs/>
            </w:rPr>
            <w:t>References…………………………………………………………………</w:t>
          </w:r>
          <w:r>
            <w:rPr>
              <w:bCs/>
            </w:rPr>
            <w:t>…</w:t>
          </w:r>
          <w:r w:rsidRPr="00992C39">
            <w:rPr>
              <w:bCs/>
            </w:rPr>
            <w:t>………………14</w:t>
          </w:r>
        </w:p>
      </w:sdtContent>
    </w:sdt>
    <w:p w:rsidR="003B5101" w:rsidRDefault="003B5101" w:rsidP="003B5101"/>
    <w:p w:rsidR="003B5101" w:rsidRDefault="003B5101" w:rsidP="003B5101">
      <w:pPr>
        <w:spacing w:line="259" w:lineRule="auto"/>
        <w:jc w:val="left"/>
        <w:rPr>
          <w:sz w:val="44"/>
          <w:szCs w:val="44"/>
        </w:rPr>
      </w:pPr>
      <w:r>
        <w:rPr>
          <w:sz w:val="44"/>
          <w:szCs w:val="44"/>
        </w:rPr>
        <w:br w:type="page"/>
      </w:r>
    </w:p>
    <w:p w:rsidR="003B5101" w:rsidRDefault="003B5101" w:rsidP="003B5101">
      <w:pPr>
        <w:pStyle w:val="Heading1"/>
      </w:pPr>
      <w:bookmarkStart w:id="1" w:name="_Toc159519405"/>
      <w:r>
        <w:lastRenderedPageBreak/>
        <w:t>Introduction</w:t>
      </w:r>
      <w:bookmarkEnd w:id="1"/>
      <w:r>
        <w:t xml:space="preserve">  </w:t>
      </w:r>
    </w:p>
    <w:p w:rsidR="003B5101" w:rsidRDefault="003B5101" w:rsidP="003B5101">
      <w:pPr>
        <w:spacing w:line="360" w:lineRule="auto"/>
      </w:pPr>
      <w:r>
        <w:t xml:space="preserve">The hotel industry is one of the most flourishing industries in the United Kingdom, there are countless numbers of luxury hotels and resorts in this country. There is no argument that good financial management is needed to successfully run a business, so as for the hotel industry. This case study report will show the framework of a hotel considering The Seacrest Lodge. This lodge has been performing quite efficiently but in recent times they are failing to meet the expected targets. The probable reasons for their declining business along with some insightful strategies will be discussed here. It will also analyse their financial statements and suggest some ways that would help the business in the long run. </w:t>
      </w:r>
    </w:p>
    <w:p w:rsidR="003B5101" w:rsidRDefault="003B5101" w:rsidP="003B5101">
      <w:pPr>
        <w:spacing w:line="259" w:lineRule="auto"/>
        <w:jc w:val="left"/>
      </w:pPr>
      <w:r>
        <w:br w:type="page"/>
      </w:r>
    </w:p>
    <w:p w:rsidR="003B5101" w:rsidRDefault="003B5101" w:rsidP="003B5101">
      <w:pPr>
        <w:pStyle w:val="Heading1"/>
      </w:pPr>
      <w:bookmarkStart w:id="2" w:name="_Toc159519406"/>
      <w:r w:rsidRPr="008356C6">
        <w:lastRenderedPageBreak/>
        <w:t>Interpretation of the financial statements of The Seacrest Lodge</w:t>
      </w:r>
      <w:bookmarkEnd w:id="2"/>
    </w:p>
    <w:p w:rsidR="003B5101" w:rsidRDefault="003B5101" w:rsidP="003B5101">
      <w:pPr>
        <w:spacing w:line="360" w:lineRule="auto"/>
      </w:pPr>
      <w:r w:rsidRPr="00E6759D">
        <w:t>Financial statements are a set of information that includes all the financial activities done by an organisation. Income statements hold the records of the aggregated earned revenue of a company and the cash flow statements come under this category. Another financial statement which is a balance sheet presents the total amount of assets owned by the company along with the obligations. The financial statements of The Seacrest Lodge are attached below</w:t>
      </w:r>
      <w:sdt>
        <w:sdtPr>
          <w:id w:val="689803588"/>
          <w:citation/>
        </w:sdtPr>
        <w:sdtContent>
          <w:r>
            <w:fldChar w:fldCharType="begin"/>
          </w:r>
          <w:r>
            <w:rPr>
              <w:lang w:val="en-US"/>
            </w:rPr>
            <w:instrText xml:space="preserve"> CITATION sta2310 \l 1033 </w:instrText>
          </w:r>
          <w:r>
            <w:fldChar w:fldCharType="separate"/>
          </w:r>
          <w:r>
            <w:rPr>
              <w:lang w:val="en-US"/>
            </w:rPr>
            <w:t xml:space="preserve"> </w:t>
          </w:r>
          <w:r w:rsidRPr="00DB56B3">
            <w:rPr>
              <w:lang w:val="en-US"/>
            </w:rPr>
            <w:t>(statista, 2023)</w:t>
          </w:r>
          <w:r>
            <w:fldChar w:fldCharType="end"/>
          </w:r>
        </w:sdtContent>
      </w:sdt>
      <w:r w:rsidRPr="00E6759D">
        <w:t>.</w:t>
      </w:r>
    </w:p>
    <w:p w:rsidR="003B5101" w:rsidRPr="00F813BD" w:rsidRDefault="003B5101" w:rsidP="003B5101">
      <w:pPr>
        <w:spacing w:after="0" w:line="240" w:lineRule="auto"/>
        <w:jc w:val="left"/>
        <w:rPr>
          <w:rFonts w:eastAsia="Times New Roman" w:cs="Times New Roman"/>
          <w:b/>
          <w:bCs/>
          <w:i/>
          <w:iCs/>
          <w:noProof w:val="0"/>
          <w:color w:val="000000"/>
          <w:szCs w:val="24"/>
          <w:lang w:val="en-IN" w:eastAsia="en-IN"/>
        </w:rPr>
      </w:pPr>
      <w:r w:rsidRPr="00E6759D">
        <w:rPr>
          <w:rFonts w:eastAsia="Times New Roman" w:cs="Times New Roman"/>
          <w:b/>
          <w:bCs/>
          <w:i/>
          <w:iCs/>
          <w:noProof w:val="0"/>
          <w:color w:val="000000"/>
          <w:szCs w:val="24"/>
          <w:lang w:val="en-IN" w:eastAsia="en-IN"/>
        </w:rPr>
        <w:t>Income statements:</w:t>
      </w:r>
    </w:p>
    <w:p w:rsidR="003B5101" w:rsidRPr="00E6759D" w:rsidRDefault="003B5101" w:rsidP="003B5101">
      <w:pPr>
        <w:spacing w:after="0" w:line="240" w:lineRule="auto"/>
        <w:jc w:val="left"/>
        <w:rPr>
          <w:rFonts w:eastAsia="Times New Roman" w:cs="Times New Roman"/>
          <w:noProof w:val="0"/>
          <w:szCs w:val="24"/>
          <w:lang w:val="en-IN" w:eastAsia="en-IN"/>
        </w:rPr>
      </w:pPr>
    </w:p>
    <w:p w:rsidR="003B5101" w:rsidRPr="00E6759D" w:rsidRDefault="003B5101" w:rsidP="003B5101">
      <w:pPr>
        <w:spacing w:after="0" w:line="240" w:lineRule="auto"/>
        <w:jc w:val="center"/>
        <w:rPr>
          <w:rFonts w:eastAsia="Times New Roman" w:cs="Times New Roman"/>
          <w:noProof w:val="0"/>
          <w:szCs w:val="24"/>
          <w:lang w:val="en-IN" w:eastAsia="en-IN"/>
        </w:rPr>
      </w:pPr>
      <w:r w:rsidRPr="00E6759D">
        <w:rPr>
          <w:rFonts w:eastAsia="Times New Roman" w:cs="Times New Roman"/>
          <w:color w:val="000000"/>
          <w:szCs w:val="24"/>
          <w:bdr w:val="none" w:sz="0" w:space="0" w:color="auto" w:frame="1"/>
          <w:lang w:val="en-US"/>
        </w:rPr>
        <w:drawing>
          <wp:inline distT="0" distB="0" distL="0" distR="0" wp14:anchorId="07BA49A2" wp14:editId="10A76FD2">
            <wp:extent cx="5731510" cy="13227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5731510" cy="1322705"/>
                    </a:xfrm>
                    <a:prstGeom prst="rect">
                      <a:avLst/>
                    </a:prstGeom>
                    <a:noFill/>
                    <a:ln>
                      <a:noFill/>
                    </a:ln>
                  </pic:spPr>
                </pic:pic>
              </a:graphicData>
            </a:graphic>
          </wp:inline>
        </w:drawing>
      </w:r>
    </w:p>
    <w:p w:rsidR="003B5101" w:rsidRDefault="003B5101" w:rsidP="003B5101">
      <w:pPr>
        <w:spacing w:after="0" w:line="240" w:lineRule="auto"/>
        <w:jc w:val="center"/>
        <w:rPr>
          <w:rFonts w:eastAsia="Times New Roman" w:cs="Times New Roman"/>
          <w:noProof w:val="0"/>
          <w:color w:val="000000"/>
          <w:szCs w:val="24"/>
          <w:lang w:val="en-IN" w:eastAsia="en-IN"/>
        </w:rPr>
      </w:pPr>
    </w:p>
    <w:p w:rsidR="003B5101" w:rsidRPr="00E6759D" w:rsidRDefault="003B5101" w:rsidP="003B5101">
      <w:pPr>
        <w:spacing w:after="0" w:line="360" w:lineRule="auto"/>
        <w:jc w:val="center"/>
        <w:rPr>
          <w:rFonts w:eastAsia="Times New Roman" w:cs="Times New Roman"/>
          <w:noProof w:val="0"/>
          <w:szCs w:val="24"/>
          <w:lang w:val="en-IN" w:eastAsia="en-IN"/>
        </w:rPr>
      </w:pPr>
      <w:r w:rsidRPr="00E6759D">
        <w:rPr>
          <w:rFonts w:eastAsia="Times New Roman" w:cs="Times New Roman"/>
          <w:noProof w:val="0"/>
          <w:color w:val="000000"/>
          <w:szCs w:val="24"/>
          <w:lang w:val="en-IN" w:eastAsia="en-IN"/>
        </w:rPr>
        <w:t>Figure: Income statement of The Seacrest Lodge</w:t>
      </w:r>
    </w:p>
    <w:p w:rsidR="003B5101" w:rsidRDefault="003B5101" w:rsidP="003B5101">
      <w:pPr>
        <w:spacing w:after="0" w:line="360" w:lineRule="auto"/>
        <w:jc w:val="center"/>
        <w:rPr>
          <w:rFonts w:eastAsia="Times New Roman" w:cs="Times New Roman"/>
          <w:noProof w:val="0"/>
          <w:color w:val="000000"/>
          <w:szCs w:val="24"/>
          <w:lang w:val="en-IN" w:eastAsia="en-IN"/>
        </w:rPr>
      </w:pPr>
    </w:p>
    <w:p w:rsidR="003B5101" w:rsidRPr="00E6759D" w:rsidRDefault="003B5101" w:rsidP="003B5101">
      <w:pPr>
        <w:spacing w:after="0" w:line="360" w:lineRule="auto"/>
        <w:jc w:val="center"/>
        <w:rPr>
          <w:rFonts w:eastAsia="Times New Roman" w:cs="Times New Roman"/>
          <w:noProof w:val="0"/>
          <w:szCs w:val="24"/>
          <w:lang w:val="en-IN" w:eastAsia="en-IN"/>
        </w:rPr>
      </w:pPr>
      <w:r w:rsidRPr="00E6759D">
        <w:rPr>
          <w:rFonts w:eastAsia="Times New Roman" w:cs="Times New Roman"/>
          <w:noProof w:val="0"/>
          <w:color w:val="000000"/>
          <w:szCs w:val="24"/>
          <w:lang w:val="en-IN" w:eastAsia="en-IN"/>
        </w:rPr>
        <w:t>Source: </w:t>
      </w:r>
      <w:sdt>
        <w:sdtPr>
          <w:rPr>
            <w:rFonts w:eastAsia="Times New Roman" w:cs="Times New Roman"/>
            <w:noProof w:val="0"/>
            <w:color w:val="000000"/>
            <w:szCs w:val="24"/>
            <w:lang w:val="en-IN" w:eastAsia="en-IN"/>
          </w:rPr>
          <w:id w:val="511269240"/>
          <w:citation/>
        </w:sdtPr>
        <w:sdtContent>
          <w:r>
            <w:rPr>
              <w:rFonts w:eastAsia="Times New Roman" w:cs="Times New Roman"/>
              <w:noProof w:val="0"/>
              <w:color w:val="000000"/>
              <w:szCs w:val="24"/>
              <w:lang w:val="en-IN" w:eastAsia="en-IN"/>
            </w:rPr>
            <w:fldChar w:fldCharType="begin"/>
          </w:r>
          <w:r>
            <w:rPr>
              <w:rFonts w:eastAsia="Times New Roman" w:cs="Times New Roman"/>
              <w:noProof w:val="0"/>
              <w:color w:val="000000"/>
              <w:szCs w:val="24"/>
              <w:lang w:val="en-US" w:eastAsia="en-IN"/>
            </w:rPr>
            <w:instrText xml:space="preserve"> CITATION Nic232 \l 1033 </w:instrText>
          </w:r>
          <w:r>
            <w:rPr>
              <w:rFonts w:eastAsia="Times New Roman" w:cs="Times New Roman"/>
              <w:noProof w:val="0"/>
              <w:color w:val="000000"/>
              <w:szCs w:val="24"/>
              <w:lang w:val="en-IN" w:eastAsia="en-IN"/>
            </w:rPr>
            <w:fldChar w:fldCharType="separate"/>
          </w:r>
          <w:r w:rsidRPr="00CA55E1">
            <w:rPr>
              <w:rFonts w:eastAsia="Times New Roman" w:cs="Times New Roman"/>
              <w:color w:val="000000"/>
              <w:szCs w:val="24"/>
              <w:lang w:val="en-US" w:eastAsia="en-IN"/>
            </w:rPr>
            <w:t>(Green, 2023)</w:t>
          </w:r>
          <w:r>
            <w:rPr>
              <w:rFonts w:eastAsia="Times New Roman" w:cs="Times New Roman"/>
              <w:noProof w:val="0"/>
              <w:color w:val="000000"/>
              <w:szCs w:val="24"/>
              <w:lang w:val="en-IN" w:eastAsia="en-IN"/>
            </w:rPr>
            <w:fldChar w:fldCharType="end"/>
          </w:r>
        </w:sdtContent>
      </w:sdt>
    </w:p>
    <w:p w:rsidR="003B5101" w:rsidRPr="00E6759D" w:rsidRDefault="003B5101" w:rsidP="003B5101">
      <w:pPr>
        <w:spacing w:after="0" w:line="240" w:lineRule="auto"/>
        <w:jc w:val="left"/>
        <w:rPr>
          <w:rFonts w:eastAsia="Times New Roman" w:cs="Times New Roman"/>
          <w:noProof w:val="0"/>
          <w:szCs w:val="24"/>
          <w:lang w:val="en-IN" w:eastAsia="en-IN"/>
        </w:rPr>
      </w:pPr>
    </w:p>
    <w:p w:rsidR="003B5101" w:rsidRDefault="003B5101" w:rsidP="003B5101">
      <w:pPr>
        <w:spacing w:line="360" w:lineRule="auto"/>
        <w:rPr>
          <w:color w:val="000000"/>
        </w:rPr>
      </w:pPr>
      <w:r w:rsidRPr="00E6759D">
        <w:rPr>
          <w:lang w:val="en-IN" w:eastAsia="en-IN"/>
        </w:rPr>
        <w:t>Income statements are one of the most significant financial statements. This shows each and every financial activity incurred in a business. It contains all the details of profits, earnings, expenses and debts. The above figure shows that the earned revenue was 1,200,000 pounds in the year 2021 degraded to 1,100,000 pounds in the very next year. However, it showed a plunge and became 950,000 pounds in 2023. So, it is clear that their performance and profitability went on a waning curve</w:t>
      </w:r>
      <w:sdt>
        <w:sdtPr>
          <w:rPr>
            <w:lang w:val="en-IN" w:eastAsia="en-IN"/>
          </w:rPr>
          <w:id w:val="-2029630981"/>
          <w:citation/>
        </w:sdtPr>
        <w:sdtContent>
          <w:r>
            <w:rPr>
              <w:lang w:val="en-IN" w:eastAsia="en-IN"/>
            </w:rPr>
            <w:fldChar w:fldCharType="begin"/>
          </w:r>
          <w:r>
            <w:rPr>
              <w:lang w:val="en-US" w:eastAsia="en-IN"/>
            </w:rPr>
            <w:instrText xml:space="preserve"> CITATION tia23 \l 1033 </w:instrText>
          </w:r>
          <w:r>
            <w:rPr>
              <w:lang w:val="en-IN" w:eastAsia="en-IN"/>
            </w:rPr>
            <w:fldChar w:fldCharType="separate"/>
          </w:r>
          <w:r>
            <w:rPr>
              <w:lang w:val="en-US" w:eastAsia="en-IN"/>
            </w:rPr>
            <w:t xml:space="preserve"> </w:t>
          </w:r>
          <w:r w:rsidRPr="003F04BE">
            <w:rPr>
              <w:lang w:val="en-US" w:eastAsia="en-IN"/>
            </w:rPr>
            <w:t>(tiaa, 2023)</w:t>
          </w:r>
          <w:r>
            <w:rPr>
              <w:lang w:val="en-IN" w:eastAsia="en-IN"/>
            </w:rPr>
            <w:fldChar w:fldCharType="end"/>
          </w:r>
        </w:sdtContent>
      </w:sdt>
      <w:r w:rsidRPr="00E6759D">
        <w:rPr>
          <w:lang w:val="en-IN" w:eastAsia="en-IN"/>
        </w:rPr>
        <w:t>. Their earnings decreased gradually while their operating expenses increased. </w:t>
      </w:r>
      <w:r>
        <w:rPr>
          <w:color w:val="000000"/>
        </w:rPr>
        <w:t>This disbalance in their profitability and expenses stated that the lodge was running at a loss. Moving to net income is produced by eliminating the operating expenses from the revenues. It is evident that their net income has decreased so much over a period of time, it was 300,000 pounds in the year 2021 and became 150,000 pounds in the following year. Their net income went on a negative curve in the year 2023, it became - 150,000 pounds. Clearly, their income was downgraded by negative figures due to their failure in business conductance and loss of demand</w:t>
      </w:r>
      <w:sdt>
        <w:sdtPr>
          <w:rPr>
            <w:color w:val="000000"/>
          </w:rPr>
          <w:id w:val="-543602308"/>
          <w:citation/>
        </w:sdtPr>
        <w:sdtContent>
          <w:r>
            <w:rPr>
              <w:color w:val="000000"/>
            </w:rPr>
            <w:fldChar w:fldCharType="begin"/>
          </w:r>
          <w:r>
            <w:rPr>
              <w:color w:val="000000"/>
              <w:lang w:val="en-US"/>
            </w:rPr>
            <w:instrText xml:space="preserve"> CITATION Nic232 \l 1033 </w:instrText>
          </w:r>
          <w:r>
            <w:rPr>
              <w:color w:val="000000"/>
            </w:rPr>
            <w:fldChar w:fldCharType="separate"/>
          </w:r>
          <w:r>
            <w:rPr>
              <w:color w:val="000000"/>
              <w:lang w:val="en-US"/>
            </w:rPr>
            <w:t xml:space="preserve"> </w:t>
          </w:r>
          <w:r w:rsidRPr="00DB56B3">
            <w:rPr>
              <w:color w:val="000000"/>
              <w:lang w:val="en-US"/>
            </w:rPr>
            <w:t>(Green, 2023)</w:t>
          </w:r>
          <w:r>
            <w:rPr>
              <w:color w:val="000000"/>
            </w:rPr>
            <w:fldChar w:fldCharType="end"/>
          </w:r>
        </w:sdtContent>
      </w:sdt>
      <w:r>
        <w:rPr>
          <w:color w:val="000000"/>
        </w:rPr>
        <w:t>.</w:t>
      </w:r>
    </w:p>
    <w:p w:rsidR="003B5101" w:rsidRDefault="003B5101" w:rsidP="003B5101">
      <w:pPr>
        <w:spacing w:line="360" w:lineRule="auto"/>
        <w:rPr>
          <w:color w:val="000000"/>
        </w:rPr>
      </w:pPr>
    </w:p>
    <w:p w:rsidR="003B5101" w:rsidRPr="00F813BD" w:rsidRDefault="003B5101" w:rsidP="003B5101">
      <w:pPr>
        <w:pStyle w:val="NormalWeb"/>
        <w:spacing w:before="0" w:beforeAutospacing="0" w:after="0" w:afterAutospacing="0"/>
        <w:rPr>
          <w:b/>
          <w:bCs/>
          <w:i/>
          <w:iCs/>
          <w:color w:val="000000"/>
        </w:rPr>
      </w:pPr>
      <w:r w:rsidRPr="00F813BD">
        <w:rPr>
          <w:b/>
          <w:bCs/>
          <w:i/>
          <w:iCs/>
          <w:color w:val="000000"/>
        </w:rPr>
        <w:lastRenderedPageBreak/>
        <w:t>Balance sheets: </w:t>
      </w:r>
    </w:p>
    <w:p w:rsidR="003B5101" w:rsidRDefault="003B5101" w:rsidP="003B5101">
      <w:pPr>
        <w:pStyle w:val="NormalWeb"/>
        <w:spacing w:before="0" w:beforeAutospacing="0" w:after="0" w:afterAutospacing="0"/>
      </w:pPr>
    </w:p>
    <w:p w:rsidR="003B5101" w:rsidRDefault="003B5101" w:rsidP="003B5101">
      <w:pPr>
        <w:pStyle w:val="NormalWeb"/>
        <w:spacing w:before="0" w:beforeAutospacing="0" w:after="0" w:afterAutospacing="0"/>
        <w:jc w:val="center"/>
      </w:pPr>
      <w:r>
        <w:rPr>
          <w:noProof/>
          <w:color w:val="000000"/>
          <w:bdr w:val="none" w:sz="0" w:space="0" w:color="auto" w:frame="1"/>
          <w:lang w:val="en-US" w:eastAsia="en-US"/>
        </w:rPr>
        <w:drawing>
          <wp:inline distT="0" distB="0" distL="0" distR="0" wp14:anchorId="027985F6" wp14:editId="0B14EA77">
            <wp:extent cx="5731510" cy="212153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8"/>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5731510" cy="2121535"/>
                    </a:xfrm>
                    <a:prstGeom prst="rect">
                      <a:avLst/>
                    </a:prstGeom>
                    <a:noFill/>
                    <a:ln>
                      <a:noFill/>
                    </a:ln>
                  </pic:spPr>
                </pic:pic>
              </a:graphicData>
            </a:graphic>
          </wp:inline>
        </w:drawing>
      </w:r>
    </w:p>
    <w:p w:rsidR="003B5101" w:rsidRDefault="003B5101" w:rsidP="003B5101">
      <w:pPr>
        <w:pStyle w:val="NormalWeb"/>
        <w:spacing w:before="0" w:beforeAutospacing="0" w:after="0" w:afterAutospacing="0"/>
        <w:jc w:val="center"/>
        <w:rPr>
          <w:color w:val="000000"/>
        </w:rPr>
      </w:pPr>
    </w:p>
    <w:p w:rsidR="003B5101" w:rsidRDefault="003B5101" w:rsidP="003B5101">
      <w:pPr>
        <w:pStyle w:val="NormalWeb"/>
        <w:spacing w:before="0" w:beforeAutospacing="0" w:after="0" w:afterAutospacing="0" w:line="360" w:lineRule="auto"/>
        <w:jc w:val="center"/>
      </w:pPr>
      <w:r>
        <w:rPr>
          <w:color w:val="000000"/>
        </w:rPr>
        <w:t>Figure: Balance sheet of The Seacrest Lodge</w:t>
      </w:r>
    </w:p>
    <w:p w:rsidR="003B5101" w:rsidRDefault="003B5101" w:rsidP="003B5101">
      <w:pPr>
        <w:pStyle w:val="NormalWeb"/>
        <w:spacing w:before="0" w:beforeAutospacing="0" w:after="0" w:afterAutospacing="0" w:line="360" w:lineRule="auto"/>
        <w:jc w:val="center"/>
        <w:rPr>
          <w:color w:val="000000"/>
        </w:rPr>
      </w:pPr>
    </w:p>
    <w:p w:rsidR="003B5101" w:rsidRDefault="003B5101" w:rsidP="003B5101">
      <w:pPr>
        <w:pStyle w:val="NormalWeb"/>
        <w:spacing w:before="0" w:beforeAutospacing="0" w:after="0" w:afterAutospacing="0" w:line="360" w:lineRule="auto"/>
        <w:jc w:val="center"/>
      </w:pPr>
      <w:r>
        <w:rPr>
          <w:color w:val="000000"/>
        </w:rPr>
        <w:t>Source: </w:t>
      </w:r>
      <w:sdt>
        <w:sdtPr>
          <w:rPr>
            <w:color w:val="000000"/>
          </w:rPr>
          <w:id w:val="-703093211"/>
          <w:citation/>
        </w:sdtPr>
        <w:sdtContent>
          <w:r>
            <w:rPr>
              <w:color w:val="000000"/>
            </w:rPr>
            <w:fldChar w:fldCharType="begin"/>
          </w:r>
          <w:r>
            <w:rPr>
              <w:color w:val="000000"/>
              <w:lang w:val="en-US"/>
            </w:rPr>
            <w:instrText xml:space="preserve"> CITATION sta2310 \l 1033 </w:instrText>
          </w:r>
          <w:r>
            <w:rPr>
              <w:color w:val="000000"/>
            </w:rPr>
            <w:fldChar w:fldCharType="separate"/>
          </w:r>
          <w:r w:rsidRPr="003F04BE">
            <w:rPr>
              <w:noProof/>
              <w:color w:val="000000"/>
              <w:lang w:val="en-US"/>
            </w:rPr>
            <w:t>(statista, 2023)</w:t>
          </w:r>
          <w:r>
            <w:rPr>
              <w:color w:val="000000"/>
            </w:rPr>
            <w:fldChar w:fldCharType="end"/>
          </w:r>
        </w:sdtContent>
      </w:sdt>
    </w:p>
    <w:p w:rsidR="003B5101" w:rsidRDefault="003B5101" w:rsidP="003B5101"/>
    <w:p w:rsidR="003B5101" w:rsidRDefault="003B5101" w:rsidP="003B5101">
      <w:pPr>
        <w:spacing w:line="360" w:lineRule="auto"/>
      </w:pPr>
      <w:r>
        <w:t>Balance sheets are crucial to know about the financial position of the company. It provides all the information related to current assets, equity shares, net worth and so on. Cash and equivalents in the balance sheets show the total amount of cash that is owned by the company and the assets that are of equivalent worth of money. It was 100,000 pounds in the year 2021 and degraded to 80,000 pounds in the following economic year. The very next year the value decreased by a huge margin and dropped to 20,000 pounds. That means the lodge was losing its assets and raising the load of debts. Accounts receivable or the due payments from the customers have also been reduced over the period of three years. Additionally, the other domains such as equity shares, and total assets property decreased by the year 2023. On the other hand, their accounts payable increased gradually, showing that they are unable to pay their suppliers and workers due to a lack of profits</w:t>
      </w:r>
      <w:sdt>
        <w:sdtPr>
          <w:id w:val="488141760"/>
          <w:citation/>
        </w:sdtPr>
        <w:sdtContent>
          <w:r>
            <w:fldChar w:fldCharType="begin"/>
          </w:r>
          <w:r>
            <w:rPr>
              <w:lang w:val="en-US"/>
            </w:rPr>
            <w:instrText xml:space="preserve"> CITATION cyb23 \l 1033 </w:instrText>
          </w:r>
          <w:r>
            <w:fldChar w:fldCharType="separate"/>
          </w:r>
          <w:r>
            <w:rPr>
              <w:lang w:val="en-US"/>
            </w:rPr>
            <w:t xml:space="preserve"> </w:t>
          </w:r>
          <w:r w:rsidRPr="003F04BE">
            <w:rPr>
              <w:lang w:val="en-US"/>
            </w:rPr>
            <w:t>(cybergeekgirl, 2023)</w:t>
          </w:r>
          <w:r>
            <w:fldChar w:fldCharType="end"/>
          </w:r>
        </w:sdtContent>
      </w:sdt>
      <w:r>
        <w:t>.</w:t>
      </w:r>
    </w:p>
    <w:p w:rsidR="003B5101" w:rsidRDefault="003B5101" w:rsidP="003B5101">
      <w:pPr>
        <w:spacing w:line="360" w:lineRule="auto"/>
      </w:pPr>
    </w:p>
    <w:p w:rsidR="003B5101" w:rsidRDefault="003B5101" w:rsidP="003B5101">
      <w:pPr>
        <w:spacing w:line="360" w:lineRule="auto"/>
      </w:pPr>
    </w:p>
    <w:p w:rsidR="003B5101" w:rsidRDefault="003B5101" w:rsidP="003B5101">
      <w:pPr>
        <w:spacing w:line="360" w:lineRule="auto"/>
      </w:pPr>
    </w:p>
    <w:p w:rsidR="003B5101" w:rsidRDefault="003B5101" w:rsidP="003B5101">
      <w:pPr>
        <w:spacing w:line="360" w:lineRule="auto"/>
      </w:pPr>
    </w:p>
    <w:p w:rsidR="003B5101" w:rsidRDefault="003B5101" w:rsidP="003B5101">
      <w:pPr>
        <w:spacing w:line="360" w:lineRule="auto"/>
      </w:pPr>
    </w:p>
    <w:p w:rsidR="003B5101" w:rsidRPr="00F813BD" w:rsidRDefault="003B5101" w:rsidP="003B5101">
      <w:pPr>
        <w:pStyle w:val="NormalWeb"/>
        <w:spacing w:before="0" w:beforeAutospacing="0" w:after="0" w:afterAutospacing="0"/>
        <w:rPr>
          <w:b/>
          <w:bCs/>
          <w:i/>
          <w:iCs/>
        </w:rPr>
      </w:pPr>
      <w:r w:rsidRPr="00F813BD">
        <w:rPr>
          <w:b/>
          <w:bCs/>
          <w:i/>
          <w:iCs/>
          <w:color w:val="000000"/>
        </w:rPr>
        <w:lastRenderedPageBreak/>
        <w:t>Additional financial information: </w:t>
      </w:r>
    </w:p>
    <w:p w:rsidR="003B5101" w:rsidRDefault="003B5101" w:rsidP="003B5101">
      <w:pPr>
        <w:pStyle w:val="NormalWeb"/>
        <w:spacing w:before="0" w:beforeAutospacing="0" w:after="0" w:afterAutospacing="0"/>
        <w:jc w:val="center"/>
      </w:pPr>
      <w:r>
        <w:rPr>
          <w:noProof/>
          <w:color w:val="000000"/>
          <w:bdr w:val="none" w:sz="0" w:space="0" w:color="auto" w:frame="1"/>
          <w:lang w:val="en-US" w:eastAsia="en-US"/>
        </w:rPr>
        <w:drawing>
          <wp:inline distT="0" distB="0" distL="0" distR="0" wp14:anchorId="3C737E45" wp14:editId="35BFFFE3">
            <wp:extent cx="2714625" cy="21526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0"/>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2714625" cy="2152650"/>
                    </a:xfrm>
                    <a:prstGeom prst="rect">
                      <a:avLst/>
                    </a:prstGeom>
                    <a:noFill/>
                    <a:ln>
                      <a:noFill/>
                    </a:ln>
                  </pic:spPr>
                </pic:pic>
              </a:graphicData>
            </a:graphic>
          </wp:inline>
        </w:drawing>
      </w:r>
    </w:p>
    <w:p w:rsidR="003B5101" w:rsidRDefault="003B5101" w:rsidP="003B5101">
      <w:pPr>
        <w:pStyle w:val="NormalWeb"/>
        <w:spacing w:before="0" w:beforeAutospacing="0" w:after="0" w:afterAutospacing="0"/>
        <w:jc w:val="center"/>
        <w:rPr>
          <w:color w:val="000000"/>
        </w:rPr>
      </w:pPr>
    </w:p>
    <w:p w:rsidR="003B5101" w:rsidRDefault="003B5101" w:rsidP="003B5101">
      <w:pPr>
        <w:pStyle w:val="NormalWeb"/>
        <w:spacing w:before="0" w:beforeAutospacing="0" w:after="0" w:afterAutospacing="0" w:line="360" w:lineRule="auto"/>
        <w:jc w:val="center"/>
        <w:rPr>
          <w:color w:val="000000"/>
        </w:rPr>
      </w:pPr>
      <w:r>
        <w:rPr>
          <w:color w:val="000000"/>
        </w:rPr>
        <w:t>Figure: Additional financial information of The Seacrest Lodge</w:t>
      </w:r>
    </w:p>
    <w:p w:rsidR="003B5101" w:rsidRDefault="003B5101" w:rsidP="003B5101">
      <w:pPr>
        <w:pStyle w:val="NormalWeb"/>
        <w:spacing w:before="0" w:beforeAutospacing="0" w:after="0" w:afterAutospacing="0" w:line="360" w:lineRule="auto"/>
        <w:jc w:val="center"/>
      </w:pPr>
    </w:p>
    <w:p w:rsidR="003B5101" w:rsidRDefault="003B5101" w:rsidP="003B5101">
      <w:pPr>
        <w:pStyle w:val="NormalWeb"/>
        <w:spacing w:before="0" w:beforeAutospacing="0" w:after="0" w:afterAutospacing="0" w:line="360" w:lineRule="auto"/>
        <w:jc w:val="center"/>
      </w:pPr>
      <w:r>
        <w:rPr>
          <w:color w:val="000000"/>
        </w:rPr>
        <w:t>Source: </w:t>
      </w:r>
      <w:sdt>
        <w:sdtPr>
          <w:rPr>
            <w:color w:val="000000"/>
          </w:rPr>
          <w:id w:val="-80914630"/>
          <w:citation/>
        </w:sdtPr>
        <w:sdtContent>
          <w:r>
            <w:rPr>
              <w:color w:val="000000"/>
            </w:rPr>
            <w:fldChar w:fldCharType="begin"/>
          </w:r>
          <w:r>
            <w:rPr>
              <w:color w:val="000000"/>
              <w:lang w:val="en-US"/>
            </w:rPr>
            <w:instrText xml:space="preserve"> CITATION irw22 \l 1033 </w:instrText>
          </w:r>
          <w:r>
            <w:rPr>
              <w:color w:val="000000"/>
            </w:rPr>
            <w:fldChar w:fldCharType="separate"/>
          </w:r>
          <w:r w:rsidRPr="003F04BE">
            <w:rPr>
              <w:noProof/>
              <w:color w:val="000000"/>
              <w:lang w:val="en-US"/>
            </w:rPr>
            <w:t>(irwin-insolvency, 2022)</w:t>
          </w:r>
          <w:r>
            <w:rPr>
              <w:color w:val="000000"/>
            </w:rPr>
            <w:fldChar w:fldCharType="end"/>
          </w:r>
        </w:sdtContent>
      </w:sdt>
    </w:p>
    <w:p w:rsidR="003B5101" w:rsidRDefault="003B5101" w:rsidP="003B5101">
      <w:pPr>
        <w:spacing w:line="360" w:lineRule="auto"/>
      </w:pPr>
    </w:p>
    <w:p w:rsidR="003B5101" w:rsidRDefault="003B5101" w:rsidP="003B5101">
      <w:pPr>
        <w:spacing w:line="360" w:lineRule="auto"/>
      </w:pPr>
      <w:r>
        <w:t>The above figure reflects that The Seacrest Lodge has decreased their room rates over the years to resolve the existing issues and elevate their net income. Their room rates were two hundred sixty pounds in 2021 and two hundred forty in 2022. It became two hundred ten in the very next year. However, this has not proved to be helpful as their occupancy rate rates have decreased continuously over the course of three years. </w:t>
      </w:r>
    </w:p>
    <w:p w:rsidR="003B5101" w:rsidRPr="00771421" w:rsidRDefault="003B5101" w:rsidP="003B5101">
      <w:pPr>
        <w:spacing w:line="259" w:lineRule="auto"/>
        <w:jc w:val="left"/>
        <w:rPr>
          <w:b/>
          <w:i/>
          <w:sz w:val="28"/>
        </w:rPr>
      </w:pPr>
      <w:bookmarkStart w:id="3" w:name="_Toc159519407"/>
      <w:r w:rsidRPr="00771421">
        <w:rPr>
          <w:b/>
          <w:i/>
          <w:sz w:val="28"/>
        </w:rPr>
        <w:t>Explaining the reasons for the declining profitability of the company</w:t>
      </w:r>
      <w:bookmarkEnd w:id="3"/>
    </w:p>
    <w:p w:rsidR="003B5101" w:rsidRDefault="003B5101" w:rsidP="003B5101">
      <w:pPr>
        <w:spacing w:line="360" w:lineRule="auto"/>
      </w:pPr>
      <w:r>
        <w:t>There are several reasons that led The Seacrest Lodge to witness a decline in their performances and revenues. Some of the probable reasons are discussed below.</w:t>
      </w:r>
    </w:p>
    <w:p w:rsidR="003B5101" w:rsidRPr="00F813BD" w:rsidRDefault="003B5101" w:rsidP="003B5101">
      <w:pPr>
        <w:rPr>
          <w:b/>
          <w:bCs/>
          <w:i/>
          <w:iCs/>
        </w:rPr>
      </w:pPr>
      <w:r w:rsidRPr="00F813BD">
        <w:rPr>
          <w:b/>
          <w:bCs/>
          <w:i/>
          <w:iCs/>
        </w:rPr>
        <w:t>Inflation and condition of the economy:</w:t>
      </w:r>
    </w:p>
    <w:p w:rsidR="003B5101" w:rsidRDefault="003B5101" w:rsidP="003B5101">
      <w:pPr>
        <w:spacing w:line="360" w:lineRule="auto"/>
      </w:pPr>
      <w:r>
        <w:t>The economic condition of the United Kingdom is considerably enriched, however, in recent times the situations have varied. The nation has witnessed the apocalypse of COVID-19 and the Brexit departure that has changed the economy severely. There was inflation in the country that has raised the prices of commodities and services. The hotel company here has faced so many adversities amid this changing situation. Their operating costs increased while the assessing capacity and demand of the customers were reduced due to higher inflation rates. That is why the net income of the company became negative contributing to the degradation of the company</w:t>
      </w:r>
      <w:sdt>
        <w:sdtPr>
          <w:id w:val="-1717499808"/>
          <w:citation/>
        </w:sdtPr>
        <w:sdtContent>
          <w:r>
            <w:fldChar w:fldCharType="begin"/>
          </w:r>
          <w:r>
            <w:rPr>
              <w:lang w:val="en-US"/>
            </w:rPr>
            <w:instrText xml:space="preserve"> CITATION irw22 \l 1033 </w:instrText>
          </w:r>
          <w:r>
            <w:fldChar w:fldCharType="separate"/>
          </w:r>
          <w:r>
            <w:rPr>
              <w:lang w:val="en-US"/>
            </w:rPr>
            <w:t xml:space="preserve"> </w:t>
          </w:r>
          <w:r w:rsidRPr="00C23383">
            <w:rPr>
              <w:lang w:val="en-US"/>
            </w:rPr>
            <w:t>(irwin-insolvency, 2022)</w:t>
          </w:r>
          <w:r>
            <w:fldChar w:fldCharType="end"/>
          </w:r>
        </w:sdtContent>
      </w:sdt>
      <w:r>
        <w:t>.</w:t>
      </w:r>
    </w:p>
    <w:p w:rsidR="003B5101" w:rsidRPr="00103EF0" w:rsidRDefault="003B5101" w:rsidP="003B5101">
      <w:pPr>
        <w:rPr>
          <w:b/>
          <w:bCs/>
          <w:i/>
          <w:iCs/>
        </w:rPr>
      </w:pPr>
      <w:r w:rsidRPr="00103EF0">
        <w:rPr>
          <w:b/>
          <w:bCs/>
          <w:i/>
          <w:iCs/>
        </w:rPr>
        <w:lastRenderedPageBreak/>
        <w:t>Poor occupancy:</w:t>
      </w:r>
    </w:p>
    <w:p w:rsidR="003B5101" w:rsidRDefault="003B5101" w:rsidP="003B5101">
      <w:pPr>
        <w:spacing w:line="360" w:lineRule="auto"/>
      </w:pPr>
      <w:r>
        <w:t>This is one of the main reasons for the decreased revenues of the lodge. It is evident from the given financial information of the company that their occupancy rates have been declining gradually. The reasons behind it could be the loss of public demand and less accessibility for inflation. The lodge is situated at a very aesthetic coastline location, however, climate change might impact the occupancy rates. Moreover, traditional ways of marketing in this new era could be the reason for not reaching a wider range of customers and ultimately worsening the rates of occupancy</w:t>
      </w:r>
      <w:sdt>
        <w:sdtPr>
          <w:id w:val="1923208555"/>
          <w:citation/>
        </w:sdtPr>
        <w:sdtContent>
          <w:r>
            <w:fldChar w:fldCharType="begin"/>
          </w:r>
          <w:r>
            <w:rPr>
              <w:lang w:val="en-US"/>
            </w:rPr>
            <w:instrText xml:space="preserve"> CITATION Eva23 \l 1033 </w:instrText>
          </w:r>
          <w:r>
            <w:fldChar w:fldCharType="separate"/>
          </w:r>
          <w:r>
            <w:rPr>
              <w:lang w:val="en-US"/>
            </w:rPr>
            <w:t xml:space="preserve"> </w:t>
          </w:r>
          <w:r w:rsidRPr="00037824">
            <w:rPr>
              <w:lang w:val="en-US"/>
            </w:rPr>
            <w:t>(Lacalle, 2023)</w:t>
          </w:r>
          <w:r>
            <w:fldChar w:fldCharType="end"/>
          </w:r>
        </w:sdtContent>
      </w:sdt>
      <w:r>
        <w:t>.</w:t>
      </w:r>
    </w:p>
    <w:p w:rsidR="003B5101" w:rsidRPr="00103EF0" w:rsidRDefault="003B5101" w:rsidP="003B5101">
      <w:pPr>
        <w:rPr>
          <w:b/>
          <w:bCs/>
          <w:i/>
          <w:iCs/>
        </w:rPr>
      </w:pPr>
      <w:r w:rsidRPr="00103EF0">
        <w:rPr>
          <w:b/>
          <w:bCs/>
          <w:i/>
          <w:iCs/>
        </w:rPr>
        <w:t>Inappropriate pricing strategy:</w:t>
      </w:r>
    </w:p>
    <w:p w:rsidR="003B5101" w:rsidRDefault="003B5101" w:rsidP="003B5101">
      <w:pPr>
        <w:spacing w:line="360" w:lineRule="auto"/>
      </w:pPr>
      <w:r>
        <w:t>Poor method of pricing is a vital reason for the loss of profitability, as the rate of occupancy also depends on it. The pricing should be fixed in accordance with the assessing potential of the targeted customers. Though the business has made changes in its room rates, it might not balance with the economic situation and the potential consumers</w:t>
      </w:r>
      <w:sdt>
        <w:sdtPr>
          <w:id w:val="246384968"/>
          <w:citation/>
        </w:sdtPr>
        <w:sdtContent>
          <w:r>
            <w:fldChar w:fldCharType="begin"/>
          </w:r>
          <w:r>
            <w:rPr>
              <w:lang w:val="en-US"/>
            </w:rPr>
            <w:instrText xml:space="preserve"> CITATION cyb23 \l 1033 </w:instrText>
          </w:r>
          <w:r>
            <w:fldChar w:fldCharType="separate"/>
          </w:r>
          <w:r>
            <w:rPr>
              <w:lang w:val="en-US"/>
            </w:rPr>
            <w:t xml:space="preserve"> </w:t>
          </w:r>
          <w:r w:rsidRPr="00C23383">
            <w:rPr>
              <w:lang w:val="en-US"/>
            </w:rPr>
            <w:t>(cybergeekgirl, 2023)</w:t>
          </w:r>
          <w:r>
            <w:fldChar w:fldCharType="end"/>
          </w:r>
        </w:sdtContent>
      </w:sdt>
      <w:r>
        <w:t>.</w:t>
      </w:r>
    </w:p>
    <w:p w:rsidR="003B5101" w:rsidRPr="00037824" w:rsidRDefault="003B5101" w:rsidP="003B5101">
      <w:pPr>
        <w:rPr>
          <w:b/>
          <w:bCs/>
          <w:i/>
          <w:iCs/>
        </w:rPr>
      </w:pPr>
      <w:r w:rsidRPr="00037824">
        <w:rPr>
          <w:b/>
          <w:bCs/>
          <w:i/>
          <w:iCs/>
        </w:rPr>
        <w:t>Competitive rivals:</w:t>
      </w:r>
    </w:p>
    <w:p w:rsidR="003B5101" w:rsidRDefault="003B5101" w:rsidP="003B5101">
      <w:pPr>
        <w:spacing w:line="360" w:lineRule="auto"/>
      </w:pPr>
      <w:r>
        <w:t>The hotel industry is quite vast and there are countless lodges, resorts and many more. A certain company in this industry needs to be aware of other similar companies. People may find other options more suitable and cost-effective rather than approaching the considered lodge. Poor customer service and lack of needed access can get a company into trouble. Lack of good business performance in the tough competitive market must be a reason for the deteriorating condition of the lodge (</w:t>
      </w:r>
      <w:r w:rsidRPr="00C23383">
        <w:t>Smith,</w:t>
      </w:r>
      <w:r>
        <w:t xml:space="preserve"> </w:t>
      </w:r>
      <w:r w:rsidRPr="00C23383">
        <w:t>2022</w:t>
      </w:r>
      <w:r>
        <w:t>).</w:t>
      </w:r>
    </w:p>
    <w:p w:rsidR="003B5101" w:rsidRPr="00037824" w:rsidRDefault="003B5101" w:rsidP="003B5101">
      <w:pPr>
        <w:rPr>
          <w:b/>
          <w:bCs/>
          <w:i/>
          <w:iCs/>
        </w:rPr>
      </w:pPr>
      <w:r w:rsidRPr="00037824">
        <w:rPr>
          <w:b/>
          <w:bCs/>
          <w:i/>
          <w:iCs/>
        </w:rPr>
        <w:t>Failing to meet customer needs:</w:t>
      </w:r>
    </w:p>
    <w:p w:rsidR="003B5101" w:rsidRDefault="003B5101" w:rsidP="003B5101">
      <w:pPr>
        <w:spacing w:line="360" w:lineRule="auto"/>
      </w:pPr>
      <w:r>
        <w:t>The recent years have brought so many changes in the preferences and demands of consumers. People want services with maintained hygiene and less contact activities to ensure sound health. Amid this scenario, the traditional way of running the lodge and not having modern technological access must be a factor in the decline of the hotel</w:t>
      </w:r>
      <w:sdt>
        <w:sdtPr>
          <w:id w:val="283937416"/>
          <w:citation/>
        </w:sdtPr>
        <w:sdtContent>
          <w:r>
            <w:fldChar w:fldCharType="begin"/>
          </w:r>
          <w:r>
            <w:rPr>
              <w:lang w:val="en-US"/>
            </w:rPr>
            <w:instrText xml:space="preserve"> CITATION irw22 \l 1033 </w:instrText>
          </w:r>
          <w:r>
            <w:fldChar w:fldCharType="separate"/>
          </w:r>
          <w:r>
            <w:rPr>
              <w:lang w:val="en-US"/>
            </w:rPr>
            <w:t xml:space="preserve"> </w:t>
          </w:r>
          <w:r w:rsidRPr="003F04BE">
            <w:rPr>
              <w:lang w:val="en-US"/>
            </w:rPr>
            <w:t>(irwin-insolvency, 2022)</w:t>
          </w:r>
          <w:r>
            <w:fldChar w:fldCharType="end"/>
          </w:r>
        </w:sdtContent>
      </w:sdt>
      <w:r>
        <w:t>.</w:t>
      </w:r>
    </w:p>
    <w:p w:rsidR="003B5101" w:rsidRDefault="003B5101" w:rsidP="003B5101">
      <w:pPr>
        <w:spacing w:line="259" w:lineRule="auto"/>
        <w:jc w:val="left"/>
      </w:pPr>
      <w:r>
        <w:br w:type="page"/>
      </w:r>
    </w:p>
    <w:p w:rsidR="003B5101" w:rsidRDefault="003B5101" w:rsidP="003B5101">
      <w:pPr>
        <w:pStyle w:val="Heading1"/>
      </w:pPr>
      <w:bookmarkStart w:id="4" w:name="_Toc159519408"/>
      <w:r w:rsidRPr="00037824">
        <w:lastRenderedPageBreak/>
        <w:t>Explaining the concept of risk management with a strategy to manage the risk</w:t>
      </w:r>
      <w:bookmarkEnd w:id="4"/>
    </w:p>
    <w:p w:rsidR="003B5101" w:rsidRDefault="003B5101" w:rsidP="003B5101">
      <w:pPr>
        <w:spacing w:line="360" w:lineRule="auto"/>
        <w:rPr>
          <w:color w:val="000000"/>
        </w:rPr>
      </w:pPr>
      <w:r>
        <w:rPr>
          <w:color w:val="000000"/>
        </w:rPr>
        <w:t xml:space="preserve">Risk management is a set of methodologies that are intended to manage risks associated with a business. There are several ways like risk reduction, by monitoring present and upcoming situations the management team or individual takes necessary measures to decrease the intensity of probable risk </w:t>
      </w:r>
      <w:r>
        <w:t>(</w:t>
      </w:r>
      <w:r w:rsidRPr="00C23383">
        <w:t>Smith,</w:t>
      </w:r>
      <w:r>
        <w:t xml:space="preserve"> </w:t>
      </w:r>
      <w:r w:rsidRPr="00C23383">
        <w:t>2022</w:t>
      </w:r>
      <w:r>
        <w:t>)</w:t>
      </w:r>
      <w:r>
        <w:rPr>
          <w:color w:val="000000"/>
        </w:rPr>
        <w:t xml:space="preserve">. Another way is risk transfer, which means forwarding estimated risks to different sectors or business partners. This is how the considered company needs not to bear the toilet amount of risk alone. Risk avoidance is another process by which better options and operations are chosen among multiples that are deemed to be profitable. </w:t>
      </w:r>
      <w:r w:rsidRPr="008675C4">
        <w:rPr>
          <w:color w:val="000000"/>
        </w:rPr>
        <w:t>This management process involves some steps in between like, it needs to understand the persisting issues first. One needs to be aware of the forthcoming risks first, and then by understanding the factors that could cause the expected risk, it is resolved. Mitigating the causing factors gradually the risks are being managed</w:t>
      </w:r>
      <w:sdt>
        <w:sdtPr>
          <w:rPr>
            <w:color w:val="000000"/>
          </w:rPr>
          <w:id w:val="-721294399"/>
          <w:citation/>
        </w:sdtPr>
        <w:sdtContent>
          <w:r>
            <w:rPr>
              <w:color w:val="000000"/>
            </w:rPr>
            <w:fldChar w:fldCharType="begin"/>
          </w:r>
          <w:r>
            <w:rPr>
              <w:color w:val="000000"/>
              <w:lang w:val="en-US"/>
            </w:rPr>
            <w:instrText xml:space="preserve"> CITATION tia23 \l 1033 </w:instrText>
          </w:r>
          <w:r>
            <w:rPr>
              <w:color w:val="000000"/>
            </w:rPr>
            <w:fldChar w:fldCharType="separate"/>
          </w:r>
          <w:r>
            <w:rPr>
              <w:color w:val="000000"/>
              <w:lang w:val="en-US"/>
            </w:rPr>
            <w:t xml:space="preserve"> </w:t>
          </w:r>
          <w:r w:rsidRPr="008675C4">
            <w:rPr>
              <w:color w:val="000000"/>
              <w:lang w:val="en-US"/>
            </w:rPr>
            <w:t>(tiaa, 2023)</w:t>
          </w:r>
          <w:r>
            <w:rPr>
              <w:color w:val="000000"/>
            </w:rPr>
            <w:fldChar w:fldCharType="end"/>
          </w:r>
        </w:sdtContent>
      </w:sdt>
      <w:r w:rsidRPr="008675C4">
        <w:rPr>
          <w:color w:val="000000"/>
        </w:rPr>
        <w:t>.</w:t>
      </w:r>
    </w:p>
    <w:p w:rsidR="003B5101" w:rsidRDefault="003B5101" w:rsidP="003B5101">
      <w:pPr>
        <w:spacing w:line="259" w:lineRule="auto"/>
        <w:jc w:val="left"/>
        <w:rPr>
          <w:color w:val="000000"/>
        </w:rPr>
      </w:pPr>
      <w:r>
        <w:rPr>
          <w:color w:val="000000"/>
        </w:rPr>
        <w:br w:type="page"/>
      </w:r>
    </w:p>
    <w:p w:rsidR="003B5101" w:rsidRDefault="003B5101" w:rsidP="003B5101">
      <w:pPr>
        <w:pStyle w:val="Heading1"/>
      </w:pPr>
      <w:bookmarkStart w:id="5" w:name="_Toc159519409"/>
      <w:r w:rsidRPr="008675C4">
        <w:lastRenderedPageBreak/>
        <w:t>Elaborating on the turnaround strategy implemented by the business to enhance its performance</w:t>
      </w:r>
      <w:bookmarkEnd w:id="5"/>
    </w:p>
    <w:p w:rsidR="003B5101" w:rsidRDefault="003B5101" w:rsidP="003B5101">
      <w:pPr>
        <w:spacing w:line="360" w:lineRule="auto"/>
      </w:pPr>
      <w:r>
        <w:t>The Seacrest Lodge needs to make some modifications in their business model to save their trade from downfalling. Here are some rational ideas to save the business in the present time.</w:t>
      </w:r>
    </w:p>
    <w:p w:rsidR="003B5101" w:rsidRPr="00787FE9" w:rsidRDefault="003B5101" w:rsidP="003B5101">
      <w:pPr>
        <w:rPr>
          <w:b/>
          <w:bCs/>
          <w:i/>
          <w:iCs/>
        </w:rPr>
      </w:pPr>
      <w:r w:rsidRPr="00787FE9">
        <w:rPr>
          <w:b/>
          <w:bCs/>
          <w:i/>
          <w:iCs/>
        </w:rPr>
        <w:t xml:space="preserve">Reset the pricing: </w:t>
      </w:r>
    </w:p>
    <w:p w:rsidR="003B5101" w:rsidRDefault="003B5101" w:rsidP="003B5101">
      <w:pPr>
        <w:spacing w:line="360" w:lineRule="auto"/>
      </w:pPr>
      <w:r>
        <w:t>Considering the ongoing situation of the economy the pricing of the services and room rates should be reset by the company. The business needs to study the behavioural policy and the assessing potential of their target customers in order to fix the price rates accordingly. This is how both the company and their customers would feel relaxed by their prices. This will also increase their occupancy rates which will ultimately higher their revenues (</w:t>
      </w:r>
      <w:r w:rsidRPr="00C23383">
        <w:t>Smith,</w:t>
      </w:r>
      <w:r>
        <w:t xml:space="preserve"> </w:t>
      </w:r>
      <w:r w:rsidRPr="00C23383">
        <w:t>2022</w:t>
      </w:r>
      <w:r>
        <w:t>).</w:t>
      </w:r>
    </w:p>
    <w:p w:rsidR="003B5101" w:rsidRPr="00787FE9" w:rsidRDefault="003B5101" w:rsidP="003B5101">
      <w:pPr>
        <w:rPr>
          <w:b/>
          <w:bCs/>
          <w:i/>
          <w:iCs/>
        </w:rPr>
      </w:pPr>
      <w:r w:rsidRPr="00787FE9">
        <w:rPr>
          <w:b/>
          <w:bCs/>
          <w:i/>
          <w:iCs/>
        </w:rPr>
        <w:t xml:space="preserve">Cut down expenses: </w:t>
      </w:r>
    </w:p>
    <w:p w:rsidR="003B5101" w:rsidRDefault="003B5101" w:rsidP="003B5101">
      <w:pPr>
        <w:spacing w:line="360" w:lineRule="auto"/>
      </w:pPr>
      <w:r>
        <w:t>The company might cut down some expenses that come downwards in their priority list, such as they may save the expenses of heavy marketing and unnecessary access. The saved money could be used for more important domains such as maintaining their ambience and customer services.</w:t>
      </w:r>
    </w:p>
    <w:p w:rsidR="003B5101" w:rsidRPr="0050685C" w:rsidRDefault="003B5101" w:rsidP="003B5101">
      <w:pPr>
        <w:rPr>
          <w:b/>
          <w:bCs/>
          <w:i/>
          <w:iCs/>
        </w:rPr>
      </w:pPr>
      <w:r w:rsidRPr="0050685C">
        <w:rPr>
          <w:b/>
          <w:bCs/>
          <w:i/>
          <w:iCs/>
        </w:rPr>
        <w:t xml:space="preserve">Off-season offers: </w:t>
      </w:r>
    </w:p>
    <w:p w:rsidR="003B5101" w:rsidRDefault="003B5101" w:rsidP="003B5101">
      <w:pPr>
        <w:spacing w:line="360" w:lineRule="auto"/>
      </w:pPr>
      <w:r>
        <w:t>People prefer some specific seasons to visit definite locations, The Seacrest Lodge resides along the sea side and people generally prefer to visit beaches in the summer. Low occupancy rates are witnessed in off-seasons in the hotels and to quench this issue the hotel needs to announce attractive offers to increase the footfall (</w:t>
      </w:r>
      <w:r w:rsidRPr="00C23383">
        <w:t>Wanyama,</w:t>
      </w:r>
      <w:r>
        <w:t xml:space="preserve"> 2023).</w:t>
      </w:r>
    </w:p>
    <w:p w:rsidR="003B5101" w:rsidRPr="0050685C" w:rsidRDefault="003B5101" w:rsidP="003B5101">
      <w:pPr>
        <w:rPr>
          <w:b/>
          <w:bCs/>
          <w:i/>
          <w:iCs/>
        </w:rPr>
      </w:pPr>
      <w:r w:rsidRPr="0050685C">
        <w:rPr>
          <w:b/>
          <w:bCs/>
          <w:i/>
          <w:iCs/>
        </w:rPr>
        <w:t xml:space="preserve">Renovations and modifications: </w:t>
      </w:r>
    </w:p>
    <w:p w:rsidR="003B5101" w:rsidRDefault="003B5101" w:rsidP="003B5101">
      <w:pPr>
        <w:spacing w:line="360" w:lineRule="auto"/>
      </w:pPr>
      <w:r>
        <w:t xml:space="preserve">The Seacrest Lodge has to focus on their booking and cancellation policies to make the customers feel it is easy and flexible to access them. The cancellation and refund guidelines should be well illustrated to make them comprehensible to the public, in this way they can enhance the number of footfalls as well as profitability. </w:t>
      </w:r>
      <w:r w:rsidRPr="002159EE">
        <w:t>Additionally, they can utilise unused places in their lodge by renovating. The company may modify the appearance of the lodge considering the aesthetics of its target customers</w:t>
      </w:r>
      <w:r>
        <w:t xml:space="preserve"> (</w:t>
      </w:r>
      <w:r w:rsidRPr="00C23383">
        <w:t>Wanyama,</w:t>
      </w:r>
      <w:r>
        <w:t xml:space="preserve"> 2023)</w:t>
      </w:r>
      <w:r w:rsidRPr="002159EE">
        <w:t>.</w:t>
      </w:r>
    </w:p>
    <w:p w:rsidR="003B5101" w:rsidRPr="00DB6ACF" w:rsidRDefault="003B5101" w:rsidP="003B5101">
      <w:pPr>
        <w:rPr>
          <w:b/>
          <w:bCs/>
          <w:i/>
          <w:iCs/>
        </w:rPr>
      </w:pPr>
      <w:r w:rsidRPr="00DB6ACF">
        <w:rPr>
          <w:b/>
          <w:bCs/>
          <w:i/>
          <w:iCs/>
        </w:rPr>
        <w:lastRenderedPageBreak/>
        <w:t>Approaching new means of marketing:</w:t>
      </w:r>
    </w:p>
    <w:p w:rsidR="003B5101" w:rsidRDefault="003B5101" w:rsidP="003B5101">
      <w:pPr>
        <w:spacing w:line="360" w:lineRule="auto"/>
      </w:pPr>
      <w:r>
        <w:t>Unlike traditional means of marketing, there are various emerging ways of marketing nowadays. This hotel business needs to perform marketing and commercialising through social media, in this way they can reach out to the maximum number of people which will actually increase their popularity and revenues (</w:t>
      </w:r>
      <w:r w:rsidRPr="00C23383">
        <w:t>Wanyama,</w:t>
      </w:r>
      <w:r>
        <w:t xml:space="preserve"> 2023).</w:t>
      </w:r>
    </w:p>
    <w:p w:rsidR="003B5101" w:rsidRDefault="003B5101" w:rsidP="003B5101">
      <w:pPr>
        <w:spacing w:line="259" w:lineRule="auto"/>
        <w:jc w:val="left"/>
      </w:pPr>
      <w:r>
        <w:br w:type="page"/>
      </w:r>
    </w:p>
    <w:p w:rsidR="003B5101" w:rsidRDefault="003B5101" w:rsidP="003B5101">
      <w:pPr>
        <w:pStyle w:val="Heading1"/>
      </w:pPr>
      <w:bookmarkStart w:id="6" w:name="_Toc159519410"/>
      <w:r w:rsidRPr="00DB6ACF">
        <w:lastRenderedPageBreak/>
        <w:t>Recommendations</w:t>
      </w:r>
      <w:bookmarkEnd w:id="6"/>
    </w:p>
    <w:p w:rsidR="003B5101" w:rsidRPr="006A6F03" w:rsidRDefault="003B5101" w:rsidP="003B5101">
      <w:pPr>
        <w:rPr>
          <w:b/>
          <w:bCs/>
          <w:i/>
          <w:iCs/>
        </w:rPr>
      </w:pPr>
      <w:r w:rsidRPr="006A6F03">
        <w:rPr>
          <w:b/>
          <w:bCs/>
          <w:i/>
          <w:iCs/>
        </w:rPr>
        <w:t>Installing modern technologies:</w:t>
      </w:r>
    </w:p>
    <w:p w:rsidR="003B5101" w:rsidRDefault="003B5101" w:rsidP="003B5101">
      <w:pPr>
        <w:spacing w:line="360" w:lineRule="auto"/>
      </w:pPr>
      <w:r>
        <w:t xml:space="preserve">This generation can not just work without smart technological tools and services. Considering this factor the company needs to think about installing smart technological machines and tools to provide good services to their customers. The servers and portals of the company should work properly to ensure that the customers are not facing any issues in reaching out to them. </w:t>
      </w:r>
      <w:r w:rsidRPr="002159EE">
        <w:t>Providing free internet services and security of data privacy to the customers will bring the cherry on top</w:t>
      </w:r>
      <w:r>
        <w:t xml:space="preserve"> (</w:t>
      </w:r>
      <w:r w:rsidRPr="00C23383">
        <w:t>Lanzinho</w:t>
      </w:r>
      <w:r>
        <w:t>, 2022)</w:t>
      </w:r>
      <w:r w:rsidRPr="002159EE">
        <w:t>.</w:t>
      </w:r>
    </w:p>
    <w:p w:rsidR="003B5101" w:rsidRPr="002159EE" w:rsidRDefault="003B5101" w:rsidP="003B5101">
      <w:pPr>
        <w:rPr>
          <w:b/>
          <w:bCs/>
          <w:i/>
          <w:iCs/>
        </w:rPr>
      </w:pPr>
      <w:r w:rsidRPr="002159EE">
        <w:rPr>
          <w:b/>
          <w:bCs/>
          <w:i/>
          <w:iCs/>
        </w:rPr>
        <w:t>Equities and shareholders:</w:t>
      </w:r>
    </w:p>
    <w:p w:rsidR="003B5101" w:rsidRDefault="003B5101" w:rsidP="003B5101">
      <w:pPr>
        <w:spacing w:line="360" w:lineRule="auto"/>
      </w:pPr>
      <w:r>
        <w:t>The company should look forward to engaging worthy shareholders that will provide them with extra resources to advance their hotel business. It will also help in risk management, if the company has shareholders then they can split the amount of risk among them. Investors and shareholders not only provide support for resources but also give rational business ideas and advice. They would also share their business expertise and different approaches to the trade market, which will help the company to develop more profound business knowledge. Well enough experience and innovative business ideas will help the company to grow and sustain in the long run (</w:t>
      </w:r>
      <w:r w:rsidRPr="005A37CF">
        <w:t>Jones</w:t>
      </w:r>
      <w:r>
        <w:t xml:space="preserve"> </w:t>
      </w:r>
      <w:r w:rsidRPr="005A37CF">
        <w:t>and Comfort,</w:t>
      </w:r>
      <w:r>
        <w:t xml:space="preserve"> 2021).</w:t>
      </w:r>
    </w:p>
    <w:p w:rsidR="003B5101" w:rsidRPr="002159EE" w:rsidRDefault="003B5101" w:rsidP="003B5101">
      <w:pPr>
        <w:rPr>
          <w:b/>
          <w:bCs/>
          <w:i/>
          <w:iCs/>
        </w:rPr>
      </w:pPr>
      <w:r w:rsidRPr="002159EE">
        <w:rPr>
          <w:b/>
          <w:bCs/>
          <w:i/>
          <w:iCs/>
        </w:rPr>
        <w:t>Promotional activities:</w:t>
      </w:r>
    </w:p>
    <w:p w:rsidR="003B5101" w:rsidRDefault="003B5101" w:rsidP="003B5101">
      <w:pPr>
        <w:spacing w:line="360" w:lineRule="auto"/>
      </w:pPr>
      <w:r>
        <w:t>As The Seacrest Lodge already has a beautiful coastline location, they can take advantage of it. The company may host different carnivals and social events that will bring so much crowd to their location. It will indirectly market their business and make it popular among people. They may also collaborate with social media influencers to promote their business on another level (</w:t>
      </w:r>
      <w:r w:rsidRPr="005A37CF">
        <w:t>Jones</w:t>
      </w:r>
      <w:r>
        <w:t xml:space="preserve"> </w:t>
      </w:r>
      <w:r w:rsidRPr="005A37CF">
        <w:t>and Comfort,</w:t>
      </w:r>
      <w:r>
        <w:t xml:space="preserve"> 2021).</w:t>
      </w:r>
    </w:p>
    <w:p w:rsidR="003B5101" w:rsidRDefault="003B5101" w:rsidP="003B5101">
      <w:pPr>
        <w:spacing w:line="360" w:lineRule="auto"/>
      </w:pPr>
    </w:p>
    <w:p w:rsidR="003B5101" w:rsidRDefault="003B5101" w:rsidP="003B5101">
      <w:pPr>
        <w:spacing w:line="360" w:lineRule="auto"/>
      </w:pPr>
    </w:p>
    <w:p w:rsidR="003B5101" w:rsidRDefault="003B5101" w:rsidP="003B5101">
      <w:pPr>
        <w:spacing w:line="360" w:lineRule="auto"/>
      </w:pPr>
    </w:p>
    <w:p w:rsidR="003B5101" w:rsidRDefault="003B5101" w:rsidP="003B5101">
      <w:pPr>
        <w:pStyle w:val="Heading1"/>
      </w:pPr>
      <w:bookmarkStart w:id="7" w:name="_Toc159519411"/>
      <w:r>
        <w:lastRenderedPageBreak/>
        <w:t>Conclusion</w:t>
      </w:r>
      <w:bookmarkEnd w:id="7"/>
      <w:r>
        <w:t xml:space="preserve"> </w:t>
      </w:r>
    </w:p>
    <w:p w:rsidR="003B5101" w:rsidRDefault="003B5101" w:rsidP="003B5101">
      <w:pPr>
        <w:spacing w:line="360" w:lineRule="auto"/>
      </w:pPr>
      <w:r>
        <w:t>This case study report has shown the importance of financial management in business fields, considering the hotel industry. The scenario of The Seacrest Lodge has been outlined in this study and the reasons for their declining revenues have been illustrated in this study. Analysing all the financial statements provided the interpretations are made to support the reasons for decreased profits. Probable factors for their poor business performances along with the anticipated turnaround strategy are also provided here. This case study report has reflected some recommendations that would help the company to escalate their profits and sustainability in the long run.</w:t>
      </w:r>
    </w:p>
    <w:p w:rsidR="003B5101" w:rsidRDefault="003B5101" w:rsidP="003B5101">
      <w:pPr>
        <w:spacing w:line="259" w:lineRule="auto"/>
        <w:jc w:val="left"/>
      </w:pPr>
      <w:r>
        <w:br w:type="page"/>
      </w:r>
    </w:p>
    <w:p w:rsidR="003B5101" w:rsidRDefault="003B5101" w:rsidP="003B5101">
      <w:pPr>
        <w:pStyle w:val="Heading1"/>
      </w:pPr>
      <w:r>
        <w:lastRenderedPageBreak/>
        <w:t xml:space="preserve">References  </w:t>
      </w:r>
      <w:r>
        <w:tab/>
        <w:t xml:space="preserve"> </w:t>
      </w:r>
    </w:p>
    <w:p w:rsidR="003B5101" w:rsidRDefault="003B5101" w:rsidP="003B5101">
      <w:pPr>
        <w:spacing w:line="360" w:lineRule="auto"/>
      </w:pPr>
      <w:r w:rsidRPr="005A37CF">
        <w:t>Augu</w:t>
      </w:r>
      <w:r>
        <w:t>stine, A. and Balachandran, V. (</w:t>
      </w:r>
      <w:r w:rsidRPr="005A37CF">
        <w:t>2021</w:t>
      </w:r>
      <w:r>
        <w:t>)</w:t>
      </w:r>
      <w:r w:rsidRPr="005A37CF">
        <w:t xml:space="preserve"> </w:t>
      </w:r>
      <w:r w:rsidRPr="00632E56">
        <w:rPr>
          <w:i/>
        </w:rPr>
        <w:t xml:space="preserve">A study on changes in tourist behaviour during pandemic. </w:t>
      </w:r>
      <w:r w:rsidRPr="005A37CF">
        <w:t>International Journal of Advanced Research in Management and Social Sciences, 10(8), pp.1-10.</w:t>
      </w:r>
    </w:p>
    <w:p w:rsidR="003B5101" w:rsidRDefault="003B5101" w:rsidP="003B5101">
      <w:pPr>
        <w:spacing w:line="360" w:lineRule="auto"/>
      </w:pPr>
      <w:r>
        <w:t>Azimi, S. et al. (2022) Closer together or further apart? Values of hero generations Y and Z during crisis. Young Consumers, 23(2), pp.179-196.</w:t>
      </w:r>
    </w:p>
    <w:p w:rsidR="003B5101" w:rsidRDefault="003B5101" w:rsidP="003B5101">
      <w:pPr>
        <w:spacing w:line="360" w:lineRule="auto"/>
      </w:pPr>
      <w:r>
        <w:t xml:space="preserve">Cengage Learning, Inc.Cybergeekgirl. (2023) </w:t>
      </w:r>
      <w:r w:rsidRPr="00632E56">
        <w:rPr>
          <w:i/>
        </w:rPr>
        <w:t>5 Tips to Start a Hotel Business In the Industry.</w:t>
      </w:r>
      <w:r>
        <w:t xml:space="preserve"> [Online] Available at: https://cybergeekgirl.co.uk/5-tips-to-start-a-hotel-business-in-the-industry/ [Accessed 20 February 2024].</w:t>
      </w:r>
    </w:p>
    <w:p w:rsidR="003B5101" w:rsidRDefault="003B5101" w:rsidP="003B5101">
      <w:pPr>
        <w:spacing w:line="360" w:lineRule="auto"/>
      </w:pPr>
      <w:r>
        <w:t>Eun, C.S. et al. (2021) </w:t>
      </w:r>
      <w:r w:rsidRPr="00632E56">
        <w:rPr>
          <w:i/>
        </w:rPr>
        <w:t>International financial management.</w:t>
      </w:r>
    </w:p>
    <w:p w:rsidR="003B5101" w:rsidRPr="00632E56" w:rsidRDefault="003B5101" w:rsidP="003B5101">
      <w:pPr>
        <w:spacing w:line="360" w:lineRule="auto"/>
        <w:rPr>
          <w:i/>
        </w:rPr>
      </w:pPr>
      <w:r>
        <w:t>Finkler, S.A. et al. (2022) </w:t>
      </w:r>
      <w:r w:rsidRPr="00632E56">
        <w:rPr>
          <w:i/>
        </w:rPr>
        <w:t>Financial management for public.</w:t>
      </w:r>
    </w:p>
    <w:p w:rsidR="003B5101" w:rsidRDefault="003B5101" w:rsidP="003B5101">
      <w:pPr>
        <w:spacing w:line="360" w:lineRule="auto"/>
      </w:pPr>
      <w:r>
        <w:t xml:space="preserve">Green, N. (2023) </w:t>
      </w:r>
      <w:r w:rsidRPr="00632E56">
        <w:rPr>
          <w:i/>
        </w:rPr>
        <w:t>How to work out a profit and loss account.</w:t>
      </w:r>
      <w:r>
        <w:t xml:space="preserve"> [Online] Available at: https://www.unbiased.co.uk/discover/tax-business/running-a-business/how-to-work-out-a-profit-and-loss-account [Accessed 19 February 2024].</w:t>
      </w:r>
    </w:p>
    <w:p w:rsidR="003B5101" w:rsidRDefault="003B5101" w:rsidP="003B5101">
      <w:pPr>
        <w:spacing w:line="360" w:lineRule="auto"/>
      </w:pPr>
      <w:r w:rsidRPr="00632E56">
        <w:rPr>
          <w:i/>
        </w:rPr>
        <w:t>Health, and not-for-profit organizations.</w:t>
      </w:r>
      <w:r>
        <w:t xml:space="preserve"> CQ Press.</w:t>
      </w:r>
    </w:p>
    <w:p w:rsidR="003B5101" w:rsidRDefault="003B5101" w:rsidP="003B5101">
      <w:pPr>
        <w:spacing w:line="360" w:lineRule="auto"/>
      </w:pPr>
      <w:r>
        <w:t>Hurricane Florence. </w:t>
      </w:r>
      <w:r w:rsidRPr="00632E56">
        <w:rPr>
          <w:i/>
        </w:rPr>
        <w:t>Journal of Revenue and Pricing Management</w:t>
      </w:r>
      <w:r>
        <w:t>, 19, pp.151-161.</w:t>
      </w:r>
    </w:p>
    <w:p w:rsidR="003B5101" w:rsidRDefault="003B5101" w:rsidP="003B5101">
      <w:pPr>
        <w:spacing w:line="360" w:lineRule="auto"/>
      </w:pPr>
      <w:r>
        <w:t xml:space="preserve">Irwin-insolvency, (2022) </w:t>
      </w:r>
      <w:r w:rsidRPr="00632E56">
        <w:rPr>
          <w:i/>
        </w:rPr>
        <w:t>What Is a Business Turnaround Strategy?</w:t>
      </w:r>
      <w:r>
        <w:t xml:space="preserve"> [Online] Available at: https://www.irwin-insolvency.co.uk/what-are-the-main-steps-of-a-turnaround-strategy/ [Accessed 19 February 2024].</w:t>
      </w:r>
    </w:p>
    <w:p w:rsidR="003B5101" w:rsidRDefault="003B5101" w:rsidP="003B5101">
      <w:pPr>
        <w:spacing w:line="360" w:lineRule="auto"/>
      </w:pPr>
      <w:r>
        <w:t>Jones, P. and Comfort, D. (</w:t>
      </w:r>
      <w:r w:rsidRPr="005A37CF">
        <w:t>2021</w:t>
      </w:r>
      <w:r>
        <w:t>)</w:t>
      </w:r>
      <w:r w:rsidRPr="005A37CF">
        <w:t xml:space="preserve"> </w:t>
      </w:r>
      <w:r w:rsidRPr="00632E56">
        <w:rPr>
          <w:i/>
        </w:rPr>
        <w:t>Modern slavery statements and leading UK hotel companies.</w:t>
      </w:r>
      <w:r w:rsidRPr="005A37CF">
        <w:t xml:space="preserve"> Athens Journal of Tourism, 8(3), pp.147-162.</w:t>
      </w:r>
    </w:p>
    <w:p w:rsidR="003B5101" w:rsidRDefault="003B5101" w:rsidP="003B5101">
      <w:pPr>
        <w:spacing w:line="360" w:lineRule="auto"/>
      </w:pPr>
      <w:r>
        <w:t xml:space="preserve">Lacalle, E. (2023) </w:t>
      </w:r>
      <w:r w:rsidRPr="00632E56">
        <w:rPr>
          <w:i/>
        </w:rPr>
        <w:t>6 reasons your hotel revenue is going down.</w:t>
      </w:r>
      <w:r>
        <w:t xml:space="preserve"> [Online] Available at: https://www.mews.com/en/blog/hotel-revenue-loss [Accessed 20 February 2024].</w:t>
      </w:r>
    </w:p>
    <w:p w:rsidR="003B5101" w:rsidRDefault="003B5101" w:rsidP="003B5101">
      <w:pPr>
        <w:spacing w:line="360" w:lineRule="auto"/>
      </w:pPr>
      <w:r>
        <w:t>Lanzinho, B.M.D.B.</w:t>
      </w:r>
      <w:r w:rsidRPr="00C23383">
        <w:t xml:space="preserve"> </w:t>
      </w:r>
      <w:r>
        <w:t>(</w:t>
      </w:r>
      <w:r w:rsidRPr="00C23383">
        <w:t>2022</w:t>
      </w:r>
      <w:r w:rsidRPr="00632E56">
        <w:rPr>
          <w:i/>
        </w:rPr>
        <w:t>) The implications of Covid-19 and brexit on generations Y and ZS behaviour, and how can city hotels in the United Kingdom react:</w:t>
      </w:r>
      <w:r w:rsidRPr="00C23383">
        <w:t xml:space="preserve"> business travel market outlook (Doctoral dissertation).</w:t>
      </w:r>
      <w:r>
        <w:t xml:space="preserve"> </w:t>
      </w:r>
    </w:p>
    <w:p w:rsidR="003B5101" w:rsidRDefault="003B5101" w:rsidP="003B5101">
      <w:pPr>
        <w:spacing w:line="360" w:lineRule="auto"/>
      </w:pPr>
      <w:r>
        <w:t xml:space="preserve"> Lee, S.H. and Lee, J. (2020) </w:t>
      </w:r>
      <w:r w:rsidRPr="00632E56">
        <w:rPr>
          <w:i/>
        </w:rPr>
        <w:t>Does price gouging happen in the lodging industry?</w:t>
      </w:r>
      <w:r>
        <w:t xml:space="preserve"> Case of</w:t>
      </w:r>
    </w:p>
    <w:p w:rsidR="003B5101" w:rsidRDefault="003B5101" w:rsidP="003B5101">
      <w:pPr>
        <w:spacing w:line="360" w:lineRule="auto"/>
      </w:pPr>
      <w:r>
        <w:lastRenderedPageBreak/>
        <w:t>Management, 115, p.103597.</w:t>
      </w:r>
    </w:p>
    <w:p w:rsidR="003B5101" w:rsidRPr="00632E56" w:rsidRDefault="003B5101" w:rsidP="003B5101">
      <w:pPr>
        <w:spacing w:line="360" w:lineRule="auto"/>
        <w:rPr>
          <w:i/>
        </w:rPr>
      </w:pPr>
      <w:r>
        <w:t xml:space="preserve">Rifi, A. and Mostafa, R.B. (2022) </w:t>
      </w:r>
      <w:r w:rsidRPr="00632E56">
        <w:rPr>
          <w:i/>
        </w:rPr>
        <w:t>Brand credibility and customer-based brand equity: a</w:t>
      </w:r>
    </w:p>
    <w:p w:rsidR="003B5101" w:rsidRDefault="003B5101" w:rsidP="003B5101">
      <w:pPr>
        <w:spacing w:line="360" w:lineRule="auto"/>
      </w:pPr>
      <w:r w:rsidRPr="00632E56">
        <w:rPr>
          <w:i/>
        </w:rPr>
        <w:t>service recovery perspective.</w:t>
      </w:r>
      <w:r>
        <w:t> Journal of Financial Services Marketing, 27(1), pp.1-16.</w:t>
      </w:r>
    </w:p>
    <w:p w:rsidR="003B5101" w:rsidRDefault="003B5101" w:rsidP="003B5101">
      <w:pPr>
        <w:spacing w:line="360" w:lineRule="auto"/>
      </w:pPr>
      <w:r w:rsidRPr="00C23383">
        <w:t xml:space="preserve">Smith, S., </w:t>
      </w:r>
      <w:r>
        <w:t>(</w:t>
      </w:r>
      <w:r w:rsidRPr="00C23383">
        <w:t>2022</w:t>
      </w:r>
      <w:r>
        <w:t>)</w:t>
      </w:r>
      <w:r w:rsidRPr="00C23383">
        <w:t xml:space="preserve"> </w:t>
      </w:r>
      <w:r w:rsidRPr="00632E56">
        <w:rPr>
          <w:i/>
        </w:rPr>
        <w:t>Thomas Cook: flightpath to failure.</w:t>
      </w:r>
      <w:r w:rsidRPr="00C23383">
        <w:t xml:space="preserve"> The CASE Journal, 18(6), pp.963-994.</w:t>
      </w:r>
    </w:p>
    <w:p w:rsidR="003B5101" w:rsidRDefault="003B5101" w:rsidP="003B5101">
      <w:pPr>
        <w:spacing w:line="360" w:lineRule="auto"/>
      </w:pPr>
      <w:r>
        <w:t xml:space="preserve">Statista, (2023). </w:t>
      </w:r>
      <w:r w:rsidRPr="00632E56">
        <w:rPr>
          <w:i/>
        </w:rPr>
        <w:t>Hotel industry in the United Kingdom - statistics &amp; facts</w:t>
      </w:r>
      <w:r>
        <w:t>. [Online] Available at: https://www.statista.com/topics/3146/hotel-industry-in-the-united-kingdom-uk/#topicOverview [Accessed 20 February 2024].</w:t>
      </w:r>
    </w:p>
    <w:p w:rsidR="003B5101" w:rsidRPr="00632E56" w:rsidRDefault="003B5101" w:rsidP="003B5101">
      <w:pPr>
        <w:spacing w:line="360" w:lineRule="auto"/>
        <w:rPr>
          <w:i/>
        </w:rPr>
      </w:pPr>
      <w:r>
        <w:t>Systematic literature review and research agenda. </w:t>
      </w:r>
      <w:r w:rsidRPr="00632E56">
        <w:rPr>
          <w:i/>
        </w:rPr>
        <w:t>International Journal of Hospitality</w:t>
      </w:r>
    </w:p>
    <w:p w:rsidR="003B5101" w:rsidRPr="00632E56" w:rsidRDefault="003B5101" w:rsidP="003B5101">
      <w:pPr>
        <w:spacing w:line="360" w:lineRule="auto"/>
        <w:rPr>
          <w:i/>
        </w:rPr>
      </w:pPr>
      <w:r w:rsidRPr="00632E56">
        <w:rPr>
          <w:i/>
        </w:rPr>
        <w:t>the Performance of Hotels and Lodges in the UK. The UK Journal of Hospitality, Tourism</w:t>
      </w:r>
    </w:p>
    <w:p w:rsidR="003B5101" w:rsidRDefault="003B5101" w:rsidP="003B5101">
      <w:pPr>
        <w:spacing w:line="360" w:lineRule="auto"/>
      </w:pPr>
      <w:r>
        <w:rPr>
          <w:i/>
        </w:rPr>
        <w:t>tiaa.</w:t>
      </w:r>
      <w:r>
        <w:t xml:space="preserve"> (2023) Understanding Risk Management. [Online] Available at: https://www.tiaa.co.uk/blog/understanding-risk-management/ [Accessed 20 February 2024].</w:t>
      </w:r>
    </w:p>
    <w:p w:rsidR="003B5101" w:rsidRDefault="003B5101" w:rsidP="003B5101">
      <w:pPr>
        <w:spacing w:line="360" w:lineRule="auto"/>
      </w:pPr>
      <w:r w:rsidRPr="00C23383">
        <w:t xml:space="preserve">Wanyama, E., </w:t>
      </w:r>
      <w:r>
        <w:t>(</w:t>
      </w:r>
      <w:r w:rsidRPr="00C23383">
        <w:t>2023</w:t>
      </w:r>
      <w:r>
        <w:t>)</w:t>
      </w:r>
      <w:r w:rsidRPr="00C23383">
        <w:t xml:space="preserve"> </w:t>
      </w:r>
      <w:r w:rsidRPr="00E377FA">
        <w:rPr>
          <w:i/>
        </w:rPr>
        <w:t>An Assessment of the factors affecting the achievement of turnaround strategies at Kenya Airways</w:t>
      </w:r>
      <w:r w:rsidRPr="00C23383">
        <w:t xml:space="preserve"> (Doctoral dissertation, Strathmore University).</w:t>
      </w:r>
      <w:r>
        <w:t xml:space="preserve"> </w:t>
      </w:r>
    </w:p>
    <w:p w:rsidR="003B5101" w:rsidRDefault="003B5101" w:rsidP="003B5101">
      <w:pPr>
        <w:spacing w:line="360" w:lineRule="auto"/>
      </w:pPr>
      <w:r>
        <w:t>Warren, C.S. et al. (2020) </w:t>
      </w:r>
      <w:r w:rsidRPr="00E377FA">
        <w:rPr>
          <w:i/>
        </w:rPr>
        <w:t>Financial and managerial accounting and Leisure, </w:t>
      </w:r>
      <w:r>
        <w:t>12(1), pp.226-238.</w:t>
      </w:r>
    </w:p>
    <w:p w:rsidR="003B5101" w:rsidRDefault="003B5101" w:rsidP="003B5101">
      <w:pPr>
        <w:spacing w:line="360" w:lineRule="auto"/>
      </w:pPr>
      <w:r w:rsidRPr="00C23383">
        <w:t xml:space="preserve">Zackariya, S., </w:t>
      </w:r>
      <w:r>
        <w:t>(</w:t>
      </w:r>
      <w:r w:rsidRPr="00C23383">
        <w:t>2023</w:t>
      </w:r>
      <w:r>
        <w:t>)</w:t>
      </w:r>
      <w:r w:rsidRPr="00C23383">
        <w:t xml:space="preserve"> </w:t>
      </w:r>
      <w:r w:rsidRPr="00E377FA">
        <w:rPr>
          <w:i/>
        </w:rPr>
        <w:t>Leading Travel and Tourism Retail: How Businesses Can Sustainably Capture New Profits in Shopping Tourism.</w:t>
      </w:r>
      <w:r w:rsidRPr="00C23383">
        <w:t xml:space="preserve"> Kogan Page Publishers.</w:t>
      </w:r>
    </w:p>
    <w:p w:rsidR="003B5101" w:rsidRPr="00C23383" w:rsidRDefault="003B5101" w:rsidP="003B5101"/>
    <w:p w:rsidR="003B5101" w:rsidRDefault="003B5101" w:rsidP="003B5101"/>
    <w:p w:rsidR="003B5101" w:rsidRPr="00DB6ACF" w:rsidRDefault="003B5101" w:rsidP="003B5101"/>
    <w:p w:rsidR="003B5101" w:rsidRDefault="003B5101" w:rsidP="003B5101"/>
    <w:p w:rsidR="003B5101" w:rsidRDefault="003B5101" w:rsidP="003B5101"/>
    <w:p w:rsidR="003B5101" w:rsidRDefault="003B5101" w:rsidP="003B5101"/>
    <w:p w:rsidR="003B5101" w:rsidRPr="008675C4" w:rsidRDefault="003B5101" w:rsidP="003B5101"/>
    <w:p w:rsidR="003B5101" w:rsidRDefault="003B5101" w:rsidP="003B5101">
      <w:pPr>
        <w:rPr>
          <w:color w:val="000000"/>
        </w:rPr>
      </w:pPr>
    </w:p>
    <w:p w:rsidR="003B5101" w:rsidRPr="00E6759D" w:rsidRDefault="003B5101" w:rsidP="003B5101">
      <w:pPr>
        <w:rPr>
          <w:lang w:val="en-IN" w:eastAsia="en-IN"/>
        </w:rPr>
      </w:pPr>
    </w:p>
    <w:p w:rsidR="003B5101" w:rsidRDefault="003B5101" w:rsidP="003B5101"/>
    <w:p w:rsidR="003B5101" w:rsidRPr="00992C39" w:rsidRDefault="003B5101" w:rsidP="003B5101"/>
    <w:p w:rsidR="003B5101" w:rsidRPr="00992C39" w:rsidRDefault="003B5101" w:rsidP="003B5101"/>
    <w:p w:rsidR="003B5101" w:rsidRPr="00992C39" w:rsidRDefault="003B5101" w:rsidP="003B5101"/>
    <w:p w:rsidR="008034A2" w:rsidRDefault="003B5101"/>
    <w:sectPr w:rsidR="008034A2" w:rsidSect="00BA1493">
      <w:headerReference w:type="default" r:id="rId8"/>
      <w:footerReference w:type="default" r:id="rId9"/>
      <w:pgSz w:w="11906" w:h="16838"/>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69976347"/>
      <w:docPartObj>
        <w:docPartGallery w:val="Page Numbers (Bottom of Page)"/>
        <w:docPartUnique/>
      </w:docPartObj>
    </w:sdtPr>
    <w:sdtEndPr/>
    <w:sdtContent>
      <w:sdt>
        <w:sdtPr>
          <w:id w:val="-1769616900"/>
          <w:docPartObj>
            <w:docPartGallery w:val="Page Numbers (Top of Page)"/>
            <w:docPartUnique/>
          </w:docPartObj>
        </w:sdtPr>
        <w:sdtEndPr/>
        <w:sdtContent>
          <w:p w:rsidR="00201086" w:rsidRDefault="003B5101">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rPr>
              <w:t>16</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rPr>
              <w:t>16</w:t>
            </w:r>
            <w:r>
              <w:rPr>
                <w:b/>
                <w:bCs/>
                <w:szCs w:val="24"/>
              </w:rPr>
              <w:fldChar w:fldCharType="end"/>
            </w:r>
          </w:p>
        </w:sdtContent>
      </w:sdt>
    </w:sdtContent>
  </w:sdt>
  <w:p w:rsidR="00201086" w:rsidRDefault="003B5101">
    <w:pPr>
      <w:pStyle w:val="Footer"/>
    </w:pPr>
  </w:p>
</w:ftr>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01086" w:rsidRDefault="003B5101" w:rsidP="00201086">
    <w:pPr>
      <w:jc w:val="right"/>
    </w:pPr>
    <w:r w:rsidRPr="008356C6">
      <w:t>Financial Management for the Hotel Industry</w:t>
    </w:r>
  </w:p>
  <w:p w:rsidR="00201086" w:rsidRDefault="003B510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729F"/>
    <w:rsid w:val="00111079"/>
    <w:rsid w:val="00343246"/>
    <w:rsid w:val="003B5101"/>
    <w:rsid w:val="008B729F"/>
    <w:rsid w:val="00AA25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815C9"/>
  <w15:chartTrackingRefBased/>
  <w15:docId w15:val="{147E9D0C-638F-4758-AF82-1CB46E3E1E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B5101"/>
    <w:pPr>
      <w:spacing w:line="480" w:lineRule="auto"/>
      <w:jc w:val="both"/>
    </w:pPr>
    <w:rPr>
      <w:rFonts w:ascii="Times New Roman" w:hAnsi="Times New Roman"/>
      <w:noProof/>
      <w:sz w:val="24"/>
      <w:lang w:val="en-GB"/>
    </w:rPr>
  </w:style>
  <w:style w:type="paragraph" w:styleId="Heading1">
    <w:name w:val="heading 1"/>
    <w:basedOn w:val="Normal"/>
    <w:next w:val="Normal"/>
    <w:link w:val="Heading1Char"/>
    <w:autoRedefine/>
    <w:uiPriority w:val="9"/>
    <w:qFormat/>
    <w:rsid w:val="003B5101"/>
    <w:pPr>
      <w:keepNext/>
      <w:keepLines/>
      <w:spacing w:before="240" w:after="0"/>
      <w:outlineLvl w:val="0"/>
    </w:pPr>
    <w:rPr>
      <w:rFonts w:eastAsiaTheme="majorEastAsia"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11079"/>
    <w:pPr>
      <w:spacing w:after="0" w:line="240" w:lineRule="auto"/>
    </w:pPr>
  </w:style>
  <w:style w:type="character" w:customStyle="1" w:styleId="Heading1Char">
    <w:name w:val="Heading 1 Char"/>
    <w:basedOn w:val="DefaultParagraphFont"/>
    <w:link w:val="Heading1"/>
    <w:uiPriority w:val="9"/>
    <w:rsid w:val="003B5101"/>
    <w:rPr>
      <w:rFonts w:ascii="Times New Roman" w:eastAsiaTheme="majorEastAsia" w:hAnsi="Times New Roman" w:cstheme="majorBidi"/>
      <w:b/>
      <w:noProof/>
      <w:sz w:val="28"/>
      <w:szCs w:val="32"/>
      <w:lang w:val="en-GB"/>
    </w:rPr>
  </w:style>
  <w:style w:type="paragraph" w:styleId="NormalWeb">
    <w:name w:val="Normal (Web)"/>
    <w:basedOn w:val="Normal"/>
    <w:uiPriority w:val="99"/>
    <w:semiHidden/>
    <w:unhideWhenUsed/>
    <w:rsid w:val="003B5101"/>
    <w:pPr>
      <w:spacing w:before="100" w:beforeAutospacing="1" w:after="100" w:afterAutospacing="1" w:line="240" w:lineRule="auto"/>
      <w:jc w:val="left"/>
    </w:pPr>
    <w:rPr>
      <w:rFonts w:eastAsia="Times New Roman" w:cs="Times New Roman"/>
      <w:noProof w:val="0"/>
      <w:szCs w:val="24"/>
      <w:lang w:val="en-IN" w:eastAsia="en-IN"/>
    </w:rPr>
  </w:style>
  <w:style w:type="paragraph" w:styleId="TOCHeading">
    <w:name w:val="TOC Heading"/>
    <w:basedOn w:val="Heading1"/>
    <w:next w:val="Normal"/>
    <w:uiPriority w:val="39"/>
    <w:unhideWhenUsed/>
    <w:qFormat/>
    <w:rsid w:val="003B5101"/>
    <w:pPr>
      <w:spacing w:line="259" w:lineRule="auto"/>
      <w:jc w:val="left"/>
      <w:outlineLvl w:val="9"/>
    </w:pPr>
    <w:rPr>
      <w:rFonts w:asciiTheme="majorHAnsi" w:hAnsiTheme="majorHAnsi"/>
      <w:b w:val="0"/>
      <w:noProof w:val="0"/>
      <w:color w:val="2E74B5" w:themeColor="accent1" w:themeShade="BF"/>
      <w:sz w:val="32"/>
      <w:lang w:val="en-US"/>
    </w:rPr>
  </w:style>
  <w:style w:type="paragraph" w:styleId="TOC1">
    <w:name w:val="toc 1"/>
    <w:basedOn w:val="Normal"/>
    <w:next w:val="Normal"/>
    <w:autoRedefine/>
    <w:uiPriority w:val="39"/>
    <w:unhideWhenUsed/>
    <w:rsid w:val="003B5101"/>
    <w:pPr>
      <w:spacing w:after="100"/>
    </w:pPr>
  </w:style>
  <w:style w:type="character" w:styleId="Hyperlink">
    <w:name w:val="Hyperlink"/>
    <w:basedOn w:val="DefaultParagraphFont"/>
    <w:uiPriority w:val="99"/>
    <w:unhideWhenUsed/>
    <w:rsid w:val="003B5101"/>
    <w:rPr>
      <w:color w:val="0563C1" w:themeColor="hyperlink"/>
      <w:u w:val="single"/>
    </w:rPr>
  </w:style>
  <w:style w:type="paragraph" w:styleId="Header">
    <w:name w:val="header"/>
    <w:basedOn w:val="Normal"/>
    <w:link w:val="HeaderChar"/>
    <w:uiPriority w:val="99"/>
    <w:unhideWhenUsed/>
    <w:rsid w:val="003B51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5101"/>
    <w:rPr>
      <w:rFonts w:ascii="Times New Roman" w:hAnsi="Times New Roman"/>
      <w:noProof/>
      <w:sz w:val="24"/>
      <w:lang w:val="en-GB"/>
    </w:rPr>
  </w:style>
  <w:style w:type="paragraph" w:styleId="Footer">
    <w:name w:val="footer"/>
    <w:basedOn w:val="Normal"/>
    <w:link w:val="FooterChar"/>
    <w:uiPriority w:val="99"/>
    <w:unhideWhenUsed/>
    <w:rsid w:val="003B51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5101"/>
    <w:rPr>
      <w:rFonts w:ascii="Times New Roman" w:hAnsi="Times New Roman"/>
      <w:noProof/>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sta2310</b:Tag>
    <b:SourceType>InternetSite</b:SourceType>
    <b:Guid>{5FE9FFB4-69F4-4886-860B-36E50484336A}</b:Guid>
    <b:Author>
      <b:Author>
        <b:Corporate>statista</b:Corporate>
      </b:Author>
    </b:Author>
    <b:Title>Hotel industry in the United Kingdom - statistics &amp; facts</b:Title>
    <b:Year>2023</b:Year>
    <b:YearAccessed>2024</b:YearAccessed>
    <b:MonthAccessed>February</b:MonthAccessed>
    <b:DayAccessed>20</b:DayAccessed>
    <b:URL>https://www.statista.com/topics/3146/hotel-industry-in-the-united-kingdom-uk/#topicOverview</b:URL>
    <b:RefOrder>1</b:RefOrder>
  </b:Source>
  <b:Source>
    <b:Tag>Nic232</b:Tag>
    <b:SourceType>InternetSite</b:SourceType>
    <b:Guid>{6A063ED9-ECD4-4484-852F-C377FA6AEB74}</b:Guid>
    <b:Author>
      <b:Author>
        <b:NameList>
          <b:Person>
            <b:Last>Green</b:Last>
            <b:First>Nick</b:First>
          </b:Person>
        </b:NameList>
      </b:Author>
    </b:Author>
    <b:Title>How to work out a profit and loss account</b:Title>
    <b:Year>2023</b:Year>
    <b:YearAccessed>2024</b:YearAccessed>
    <b:MonthAccessed>February</b:MonthAccessed>
    <b:DayAccessed>19</b:DayAccessed>
    <b:URL>https://www.unbiased.co.uk/discover/tax-business/running-a-business/how-to-work-out-a-profit-and-loss-account</b:URL>
    <b:RefOrder>2</b:RefOrder>
  </b:Source>
  <b:Source>
    <b:Tag>tia23</b:Tag>
    <b:SourceType>InternetSite</b:SourceType>
    <b:Guid>{F9ADF399-67A5-44A5-A30D-750AF7BF920C}</b:Guid>
    <b:Author>
      <b:Author>
        <b:Corporate>tiaa</b:Corporate>
      </b:Author>
    </b:Author>
    <b:Title>Understanding Risk Management</b:Title>
    <b:Year>2023</b:Year>
    <b:YearAccessed>2024</b:YearAccessed>
    <b:MonthAccessed>February</b:MonthAccessed>
    <b:DayAccessed>20</b:DayAccessed>
    <b:URL>https://www.tiaa.co.uk/blog/understanding-risk-management/</b:URL>
    <b:RefOrder>3</b:RefOrder>
  </b:Source>
  <b:Source>
    <b:Tag>cyb23</b:Tag>
    <b:SourceType>InternetSite</b:SourceType>
    <b:Guid>{ECD73D85-1F56-4B71-82AE-5930C149A4E9}</b:Guid>
    <b:Author>
      <b:Author>
        <b:Corporate>cybergeekgirl</b:Corporate>
      </b:Author>
    </b:Author>
    <b:Title>5 Tips to Start a Hotel Business In the Industry</b:Title>
    <b:Year>2023</b:Year>
    <b:YearAccessed>2024</b:YearAccessed>
    <b:MonthAccessed>February</b:MonthAccessed>
    <b:DayAccessed>20</b:DayAccessed>
    <b:URL>https://cybergeekgirl.co.uk/5-tips-to-start-a-hotel-business-in-the-industry/</b:URL>
    <b:RefOrder>4</b:RefOrder>
  </b:Source>
  <b:Source>
    <b:Tag>irw22</b:Tag>
    <b:SourceType>InternetSite</b:SourceType>
    <b:Guid>{FC38B90F-3040-41BB-9490-56620E816677}</b:Guid>
    <b:Author>
      <b:Author>
        <b:Corporate>irwin-insolvency</b:Corporate>
      </b:Author>
    </b:Author>
    <b:Title>What Is a Business Turnaround Strategy?</b:Title>
    <b:Year>2022</b:Year>
    <b:YearAccessed>2024</b:YearAccessed>
    <b:MonthAccessed>February</b:MonthAccessed>
    <b:DayAccessed>19</b:DayAccessed>
    <b:URL>https://www.irwin-insolvency.co.uk/what-are-the-main-steps-of-a-turnaround-strategy/</b:URL>
    <b:RefOrder>5</b:RefOrder>
  </b:Source>
  <b:Source>
    <b:Tag>Eva23</b:Tag>
    <b:SourceType>InternetSite</b:SourceType>
    <b:Guid>{CCFA47BB-E697-4DF5-AC97-51BBCD2D6375}</b:Guid>
    <b:Author>
      <b:Author>
        <b:NameList>
          <b:Person>
            <b:Last>Lacalle</b:Last>
            <b:First>Eva</b:First>
          </b:Person>
        </b:NameList>
      </b:Author>
    </b:Author>
    <b:Title>6 reasons your hotel revenue is going down</b:Title>
    <b:Year>2023</b:Year>
    <b:YearAccessed>2024</b:YearAccessed>
    <b:MonthAccessed>February</b:MonthAccessed>
    <b:DayAccessed>20</b:DayAccessed>
    <b:URL>https://www.mews.com/en/blog/hotel-revenue-loss</b:URL>
    <b:RefOrder>6</b:RefOrder>
  </b:Source>
</b:Sources>
</file>

<file path=customXml/itemProps1.xml><?xml version="1.0" encoding="utf-8"?>
<ds:datastoreItem xmlns:ds="http://schemas.openxmlformats.org/officeDocument/2006/customXml" ds:itemID="{3C6B97A3-0558-4238-A396-D8D155E6CE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2659</Words>
  <Characters>15157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2024-02-29T17:33:00Z</dcterms:created>
  <dcterms:modified xsi:type="dcterms:W3CDTF">2024-02-29T17:33:00Z</dcterms:modified>
</cp:coreProperties>
</file>