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6F5" w:rsidRDefault="000336F5">
      <w:r w:rsidRPr="00161751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353D05A" wp14:editId="116CC1F9">
            <wp:simplePos x="0" y="0"/>
            <wp:positionH relativeFrom="margin">
              <wp:posOffset>1539240</wp:posOffset>
            </wp:positionH>
            <wp:positionV relativeFrom="paragraph">
              <wp:posOffset>0</wp:posOffset>
            </wp:positionV>
            <wp:extent cx="1905000" cy="847090"/>
            <wp:effectExtent l="0" t="0" r="0" b="0"/>
            <wp:wrapTight wrapText="bothSides">
              <wp:wrapPolygon edited="0">
                <wp:start x="0" y="0"/>
                <wp:lineTo x="0" y="20888"/>
                <wp:lineTo x="21384" y="20888"/>
                <wp:lineTo x="2138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6F5" w:rsidRDefault="000336F5"/>
    <w:p w:rsidR="000336F5" w:rsidRDefault="000336F5"/>
    <w:p w:rsidR="000336F5" w:rsidRDefault="000336F5"/>
    <w:p w:rsidR="000336F5" w:rsidRPr="000336F5" w:rsidRDefault="000336F5" w:rsidP="000336F5">
      <w:pPr>
        <w:pStyle w:val="Title"/>
        <w:rPr>
          <w:b/>
          <w:bCs/>
          <w:sz w:val="72"/>
          <w:szCs w:val="72"/>
        </w:rPr>
      </w:pPr>
    </w:p>
    <w:p w:rsidR="000336F5" w:rsidRPr="000336F5" w:rsidRDefault="000336F5" w:rsidP="000336F5">
      <w:pPr>
        <w:pStyle w:val="Title"/>
        <w:rPr>
          <w:b/>
          <w:bCs/>
          <w:sz w:val="72"/>
          <w:szCs w:val="72"/>
        </w:rPr>
      </w:pPr>
      <w:r w:rsidRPr="000336F5">
        <w:rPr>
          <w:b/>
          <w:bCs/>
          <w:sz w:val="72"/>
          <w:szCs w:val="72"/>
        </w:rPr>
        <w:t>Administration within contracts</w:t>
      </w:r>
    </w:p>
    <w:p w:rsidR="000336F5" w:rsidRDefault="000336F5" w:rsidP="000336F5">
      <w:pPr>
        <w:pStyle w:val="Title"/>
      </w:pPr>
    </w:p>
    <w:p w:rsidR="000336F5" w:rsidRDefault="000336F5" w:rsidP="000336F5">
      <w:pPr>
        <w:pStyle w:val="Title"/>
      </w:pPr>
    </w:p>
    <w:p w:rsidR="000336F5" w:rsidRDefault="000336F5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AC9316B" wp14:editId="33799470">
            <wp:simplePos x="0" y="0"/>
            <wp:positionH relativeFrom="column">
              <wp:posOffset>1001183</wp:posOffset>
            </wp:positionH>
            <wp:positionV relativeFrom="paragraph">
              <wp:posOffset>741680</wp:posOffset>
            </wp:positionV>
            <wp:extent cx="3437890" cy="4991739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59" t="23872" r="39109" b="15384"/>
                    <a:stretch/>
                  </pic:blipFill>
                  <pic:spPr bwMode="auto">
                    <a:xfrm>
                      <a:off x="0" y="0"/>
                      <a:ext cx="3437890" cy="4991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6499003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10F74" w:rsidRDefault="00A10F74">
          <w:pPr>
            <w:pStyle w:val="TOCHeading"/>
          </w:pPr>
          <w:r>
            <w:t>Contents</w:t>
          </w:r>
        </w:p>
        <w:p w:rsidR="00887D00" w:rsidRDefault="00A10F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148756" w:history="1">
            <w:r w:rsidR="00887D00" w:rsidRPr="00FA0F34">
              <w:rPr>
                <w:rStyle w:val="Hyperlink"/>
                <w:noProof/>
                <w:lang w:val="en-AU" w:eastAsia="en-AU"/>
              </w:rPr>
              <w:t>Introductions</w:t>
            </w:r>
            <w:r w:rsidR="00887D00">
              <w:rPr>
                <w:noProof/>
                <w:webHidden/>
              </w:rPr>
              <w:tab/>
            </w:r>
            <w:r w:rsidR="00887D00">
              <w:rPr>
                <w:noProof/>
                <w:webHidden/>
              </w:rPr>
              <w:fldChar w:fldCharType="begin"/>
            </w:r>
            <w:r w:rsidR="00887D00">
              <w:rPr>
                <w:noProof/>
                <w:webHidden/>
              </w:rPr>
              <w:instrText xml:space="preserve"> PAGEREF _Toc3148756 \h </w:instrText>
            </w:r>
            <w:r w:rsidR="00887D00">
              <w:rPr>
                <w:noProof/>
                <w:webHidden/>
              </w:rPr>
            </w:r>
            <w:r w:rsidR="00887D00">
              <w:rPr>
                <w:noProof/>
                <w:webHidden/>
              </w:rPr>
              <w:fldChar w:fldCharType="separate"/>
            </w:r>
            <w:r w:rsidR="00887D00">
              <w:rPr>
                <w:noProof/>
                <w:webHidden/>
              </w:rPr>
              <w:t>3</w:t>
            </w:r>
            <w:r w:rsidR="00887D00">
              <w:rPr>
                <w:noProof/>
                <w:webHidden/>
              </w:rPr>
              <w:fldChar w:fldCharType="end"/>
            </w:r>
          </w:hyperlink>
        </w:p>
        <w:p w:rsidR="00887D00" w:rsidRDefault="00887D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48757" w:history="1">
            <w:r w:rsidRPr="00FA0F34">
              <w:rPr>
                <w:rStyle w:val="Hyperlink"/>
                <w:noProof/>
                <w:lang w:eastAsia="en-AU" w:bidi="fa-IR"/>
              </w:rPr>
              <w:t>Early evaluations of variations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_Toc3148757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7D00" w:rsidRDefault="00887D00">
          <w:pPr>
            <w:pStyle w:val="TOC2"/>
            <w:rPr>
              <w:spacing w:val="0"/>
              <w:sz w:val="22"/>
              <w:szCs w:val="22"/>
              <w:lang w:val="en-GB" w:eastAsia="en-GB"/>
            </w:rPr>
          </w:pPr>
          <w:hyperlink w:anchor="_Toc3148758" w:history="1">
            <w:r w:rsidRPr="00FA0F34">
              <w:rPr>
                <w:rStyle w:val="Hyperlink"/>
                <w:lang w:bidi="fa-IR"/>
              </w:rPr>
              <w:t>Type of contract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_Toc3148758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87D00" w:rsidRDefault="00887D00">
          <w:pPr>
            <w:pStyle w:val="TOC2"/>
            <w:rPr>
              <w:spacing w:val="0"/>
              <w:sz w:val="22"/>
              <w:szCs w:val="22"/>
              <w:lang w:val="en-GB" w:eastAsia="en-GB"/>
            </w:rPr>
          </w:pPr>
          <w:hyperlink w:anchor="_Toc3148759" w:history="1">
            <w:r w:rsidRPr="00FA0F34">
              <w:rPr>
                <w:rStyle w:val="Hyperlink"/>
                <w:lang w:bidi="fa-IR"/>
              </w:rPr>
              <w:t>Acceptability and Execution of variations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_Toc3148759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87D00" w:rsidRDefault="00887D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48760" w:history="1">
            <w:r w:rsidRPr="00FA0F34">
              <w:rPr>
                <w:rStyle w:val="Hyperlink"/>
                <w:noProof/>
                <w:lang w:eastAsia="en-AU" w:bidi="fa-IR"/>
              </w:rPr>
              <w:t>Tasks of the contract administrator for a variation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_Toc3148760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7D00" w:rsidRDefault="00887D00">
          <w:pPr>
            <w:pStyle w:val="TOC2"/>
            <w:rPr>
              <w:spacing w:val="0"/>
              <w:sz w:val="22"/>
              <w:szCs w:val="22"/>
              <w:lang w:val="en-GB" w:eastAsia="en-GB"/>
            </w:rPr>
          </w:pPr>
          <w:hyperlink w:anchor="_Toc3148761" w:history="1">
            <w:r w:rsidRPr="00FA0F34">
              <w:rPr>
                <w:rStyle w:val="Hyperlink"/>
              </w:rPr>
              <w:t>Issuing instructions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_Toc3148761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887D00" w:rsidRDefault="00887D00">
          <w:pPr>
            <w:pStyle w:val="TOC2"/>
            <w:rPr>
              <w:spacing w:val="0"/>
              <w:sz w:val="22"/>
              <w:szCs w:val="22"/>
              <w:lang w:val="en-GB" w:eastAsia="en-GB"/>
            </w:rPr>
          </w:pPr>
          <w:hyperlink w:anchor="_Toc3148762" w:history="1">
            <w:r w:rsidRPr="00FA0F34">
              <w:rPr>
                <w:rStyle w:val="Hyperlink"/>
              </w:rPr>
              <w:t>Valuation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_Toc3148762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887D00" w:rsidRDefault="00887D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48763" w:history="1">
            <w:r w:rsidRPr="00FA0F34">
              <w:rPr>
                <w:rStyle w:val="Hyperlink"/>
                <w:noProof/>
                <w:lang w:eastAsia="en-AU"/>
              </w:rPr>
              <w:t>Compensation 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_Toc3148763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7D00" w:rsidRDefault="00887D00">
          <w:pPr>
            <w:pStyle w:val="TOC2"/>
            <w:rPr>
              <w:spacing w:val="0"/>
              <w:sz w:val="22"/>
              <w:szCs w:val="22"/>
              <w:lang w:val="en-GB" w:eastAsia="en-GB"/>
            </w:rPr>
          </w:pPr>
          <w:hyperlink w:anchor="_Toc3148764" w:history="1">
            <w:r w:rsidRPr="00FA0F34">
              <w:rPr>
                <w:rStyle w:val="Hyperlink"/>
              </w:rPr>
              <w:t>Early warning notice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_Toc3148764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887D00" w:rsidRDefault="00887D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48765" w:history="1">
            <w:r w:rsidRPr="00FA0F34">
              <w:rPr>
                <w:rStyle w:val="Hyperlink"/>
                <w:noProof/>
                <w:lang w:val="en-AU" w:eastAsia="en-AU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_Toc3148765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7D00" w:rsidRDefault="00887D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48766" w:history="1">
            <w:r w:rsidRPr="00FA0F34">
              <w:rPr>
                <w:rStyle w:val="Hyperlink"/>
                <w:noProof/>
                <w:lang w:val="en-AU" w:eastAsia="en-AU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_Toc3148766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0F74" w:rsidRDefault="00A10F74">
          <w:r>
            <w:rPr>
              <w:b/>
              <w:bCs/>
              <w:noProof/>
            </w:rPr>
            <w:fldChar w:fldCharType="end"/>
          </w:r>
        </w:p>
      </w:sdtContent>
    </w:sdt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A10F74">
      <w:pPr>
        <w:pStyle w:val="Heading1"/>
        <w:rPr>
          <w:rtl/>
          <w:lang w:val="en-AU" w:eastAsia="en-AU"/>
        </w:rPr>
      </w:pPr>
      <w:bookmarkStart w:id="0" w:name="_Toc3148756"/>
      <w:r>
        <w:rPr>
          <w:lang w:val="en-AU" w:eastAsia="en-AU"/>
        </w:rPr>
        <w:lastRenderedPageBreak/>
        <w:t>Introductions</w:t>
      </w:r>
      <w:bookmarkEnd w:id="0"/>
    </w:p>
    <w:p w:rsidR="007F77F4" w:rsidRDefault="007F77F4" w:rsidP="007F77F4">
      <w:pPr>
        <w:rPr>
          <w:lang w:eastAsia="en-AU"/>
        </w:rPr>
      </w:pPr>
      <w:r w:rsidRPr="007F77F4">
        <w:rPr>
          <w:lang w:eastAsia="en-AU"/>
        </w:rPr>
        <w:t>In all construction projects, variation during construction is inevitable.</w:t>
      </w:r>
      <w:r w:rsidRPr="007F77F4">
        <w:t xml:space="preserve"> </w:t>
      </w:r>
      <w:r w:rsidRPr="007F77F4">
        <w:rPr>
          <w:lang w:eastAsia="en-AU"/>
        </w:rPr>
        <w:t>These variations will certainly affect the costs and timing of the project</w:t>
      </w:r>
      <w:r w:rsidR="00DF251B">
        <w:rPr>
          <w:lang w:eastAsia="en-AU"/>
        </w:rPr>
        <w:t xml:space="preserve"> and </w:t>
      </w:r>
      <w:r w:rsidR="00DF251B" w:rsidRPr="00DF251B">
        <w:rPr>
          <w:lang w:eastAsia="en-AU"/>
        </w:rPr>
        <w:t>this means going away from the original contract, so the original contract must be revised</w:t>
      </w:r>
      <w:r w:rsidR="00DF251B">
        <w:rPr>
          <w:lang w:eastAsia="en-AU"/>
        </w:rPr>
        <w:t>.</w:t>
      </w:r>
      <w:r w:rsidR="00DF251B" w:rsidRPr="00DF251B">
        <w:t xml:space="preserve"> </w:t>
      </w:r>
      <w:r w:rsidR="00DF251B" w:rsidRPr="00DF251B">
        <w:rPr>
          <w:lang w:eastAsia="en-AU"/>
        </w:rPr>
        <w:t>In this situation, the role of the contract administrator will be more important</w:t>
      </w:r>
      <w:r w:rsidR="00DF251B">
        <w:rPr>
          <w:lang w:eastAsia="en-AU"/>
        </w:rPr>
        <w:t>.</w:t>
      </w:r>
    </w:p>
    <w:p w:rsidR="00A65D5C" w:rsidRDefault="00EF5824" w:rsidP="00EF5824">
      <w:pPr>
        <w:rPr>
          <w:lang w:eastAsia="en-AU" w:bidi="fa-IR"/>
        </w:rPr>
      </w:pPr>
      <w:r w:rsidRPr="00EF5824">
        <w:rPr>
          <w:lang w:eastAsia="en-AU"/>
        </w:rPr>
        <w:t>Contract administrator is determined by the client and is responsible for contract management</w:t>
      </w:r>
      <w:r>
        <w:rPr>
          <w:rFonts w:hint="cs"/>
          <w:rtl/>
          <w:lang w:eastAsia="en-AU" w:bidi="fa-IR"/>
        </w:rPr>
        <w:t>.</w:t>
      </w:r>
      <w:r w:rsidRPr="00EF5824">
        <w:t xml:space="preserve"> </w:t>
      </w:r>
      <w:r w:rsidRPr="00EF5824">
        <w:rPr>
          <w:lang w:eastAsia="en-AU" w:bidi="fa-IR"/>
        </w:rPr>
        <w:t xml:space="preserve">It should be noted that although </w:t>
      </w:r>
      <w:r w:rsidR="00D71417">
        <w:rPr>
          <w:lang w:eastAsia="en-AU" w:bidi="fa-IR"/>
        </w:rPr>
        <w:t xml:space="preserve">the </w:t>
      </w:r>
      <w:r w:rsidRPr="00EF5824">
        <w:rPr>
          <w:lang w:eastAsia="en-AU"/>
        </w:rPr>
        <w:t xml:space="preserve">Contract administrator </w:t>
      </w:r>
      <w:r w:rsidRPr="00EF5824">
        <w:rPr>
          <w:lang w:eastAsia="en-AU" w:bidi="fa-IR"/>
        </w:rPr>
        <w:t>is appointed by the client, in many cases he must act impartially and honestly.</w:t>
      </w:r>
    </w:p>
    <w:p w:rsidR="007A5871" w:rsidRDefault="007A5871" w:rsidP="00EF5824">
      <w:pPr>
        <w:rPr>
          <w:lang w:eastAsia="en-AU" w:bidi="fa-IR"/>
        </w:rPr>
      </w:pPr>
      <w:r w:rsidRPr="007A5871">
        <w:rPr>
          <w:lang w:eastAsia="en-AU" w:bidi="fa-IR"/>
        </w:rPr>
        <w:t>Any changes that make changes to the original scopes</w:t>
      </w:r>
      <w:r>
        <w:rPr>
          <w:lang w:eastAsia="en-AU" w:bidi="fa-IR"/>
        </w:rPr>
        <w:t xml:space="preserve"> is a variation that can be include:</w:t>
      </w:r>
    </w:p>
    <w:p w:rsidR="007A5871" w:rsidRDefault="007A5871" w:rsidP="007A5871">
      <w:pPr>
        <w:pStyle w:val="ListParagraph"/>
        <w:numPr>
          <w:ilvl w:val="0"/>
          <w:numId w:val="2"/>
        </w:numPr>
        <w:rPr>
          <w:lang w:eastAsia="en-AU" w:bidi="fa-IR"/>
        </w:rPr>
        <w:sectPr w:rsidR="007A587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A5871" w:rsidRDefault="007A5871" w:rsidP="007A5871">
      <w:pPr>
        <w:pStyle w:val="ListParagraph"/>
        <w:numPr>
          <w:ilvl w:val="0"/>
          <w:numId w:val="2"/>
        </w:numPr>
        <w:rPr>
          <w:lang w:eastAsia="en-AU" w:bidi="fa-IR"/>
        </w:rPr>
      </w:pPr>
      <w:r>
        <w:rPr>
          <w:lang w:eastAsia="en-AU" w:bidi="fa-IR"/>
        </w:rPr>
        <w:t>Designs</w:t>
      </w:r>
    </w:p>
    <w:p w:rsidR="007A5871" w:rsidRDefault="007A5871" w:rsidP="007A5871">
      <w:pPr>
        <w:pStyle w:val="ListParagraph"/>
        <w:numPr>
          <w:ilvl w:val="0"/>
          <w:numId w:val="2"/>
        </w:numPr>
        <w:rPr>
          <w:lang w:eastAsia="en-AU" w:bidi="fa-IR"/>
        </w:rPr>
      </w:pPr>
      <w:r>
        <w:rPr>
          <w:lang w:eastAsia="en-AU" w:bidi="fa-IR"/>
        </w:rPr>
        <w:t>Quality</w:t>
      </w:r>
    </w:p>
    <w:p w:rsidR="007A5871" w:rsidRDefault="007A5871" w:rsidP="007A5871">
      <w:pPr>
        <w:pStyle w:val="ListParagraph"/>
        <w:numPr>
          <w:ilvl w:val="0"/>
          <w:numId w:val="2"/>
        </w:numPr>
        <w:rPr>
          <w:lang w:eastAsia="en-AU" w:bidi="fa-IR"/>
        </w:rPr>
      </w:pPr>
      <w:r>
        <w:rPr>
          <w:lang w:eastAsia="en-AU" w:bidi="fa-IR"/>
        </w:rPr>
        <w:t>Conditions</w:t>
      </w:r>
    </w:p>
    <w:p w:rsidR="007A5871" w:rsidRDefault="007A5871" w:rsidP="007A5871">
      <w:pPr>
        <w:pStyle w:val="ListParagraph"/>
        <w:numPr>
          <w:ilvl w:val="0"/>
          <w:numId w:val="2"/>
        </w:numPr>
        <w:rPr>
          <w:lang w:eastAsia="en-AU" w:bidi="fa-IR"/>
        </w:rPr>
      </w:pPr>
      <w:r>
        <w:rPr>
          <w:lang w:eastAsia="en-AU" w:bidi="fa-IR"/>
        </w:rPr>
        <w:t>Quantity</w:t>
      </w:r>
    </w:p>
    <w:p w:rsidR="007A5871" w:rsidRDefault="007A5871" w:rsidP="007A5871">
      <w:pPr>
        <w:pStyle w:val="ListParagraph"/>
        <w:numPr>
          <w:ilvl w:val="0"/>
          <w:numId w:val="2"/>
        </w:numPr>
        <w:rPr>
          <w:lang w:eastAsia="en-AU" w:bidi="fa-IR"/>
        </w:rPr>
      </w:pPr>
      <w:r>
        <w:rPr>
          <w:lang w:eastAsia="en-AU" w:bidi="fa-IR"/>
        </w:rPr>
        <w:t>Sequence of work</w:t>
      </w:r>
    </w:p>
    <w:p w:rsidR="007A5871" w:rsidRDefault="007A5871" w:rsidP="00EF5824">
      <w:pPr>
        <w:rPr>
          <w:lang w:eastAsia="en-AU" w:bidi="fa-IR"/>
        </w:rPr>
        <w:sectPr w:rsidR="007A5871" w:rsidSect="007A5871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C244FD" w:rsidRDefault="00C244FD" w:rsidP="00C244FD">
      <w:pPr>
        <w:rPr>
          <w:lang w:eastAsia="en-AU" w:bidi="fa-IR"/>
        </w:rPr>
      </w:pPr>
      <w:r w:rsidRPr="00C244FD">
        <w:rPr>
          <w:lang w:eastAsia="en-AU" w:bidi="fa-IR"/>
        </w:rPr>
        <w:t xml:space="preserve">Regardless of the nature of the variation, any variation should be assessment by </w:t>
      </w:r>
      <w:r>
        <w:rPr>
          <w:lang w:eastAsia="en-AU" w:bidi="fa-IR"/>
        </w:rPr>
        <w:t xml:space="preserve">the </w:t>
      </w:r>
      <w:r w:rsidRPr="00EF5824">
        <w:rPr>
          <w:lang w:eastAsia="en-AU"/>
        </w:rPr>
        <w:t>Contract administrator</w:t>
      </w:r>
      <w:r w:rsidR="00F55EEC">
        <w:rPr>
          <w:lang w:eastAsia="en-AU"/>
        </w:rPr>
        <w:t>.</w:t>
      </w:r>
    </w:p>
    <w:p w:rsidR="007A5871" w:rsidRDefault="007A5871" w:rsidP="00693758">
      <w:pPr>
        <w:pStyle w:val="Heading1"/>
        <w:rPr>
          <w:lang w:eastAsia="en-AU" w:bidi="fa-IR"/>
        </w:rPr>
      </w:pPr>
      <w:bookmarkStart w:id="1" w:name="_Toc3148757"/>
      <w:r w:rsidRPr="007A5871">
        <w:rPr>
          <w:lang w:eastAsia="en-AU" w:bidi="fa-IR"/>
        </w:rPr>
        <w:t>Early evaluations of variations</w:t>
      </w:r>
      <w:bookmarkEnd w:id="1"/>
      <w:r w:rsidRPr="007A5871">
        <w:rPr>
          <w:lang w:eastAsia="en-AU" w:bidi="fa-IR"/>
        </w:rPr>
        <w:t xml:space="preserve"> </w:t>
      </w:r>
    </w:p>
    <w:p w:rsidR="007A5871" w:rsidRDefault="007A5871" w:rsidP="007A5871">
      <w:pPr>
        <w:pStyle w:val="Heading2"/>
        <w:rPr>
          <w:lang w:eastAsia="en-AU" w:bidi="fa-IR"/>
        </w:rPr>
      </w:pPr>
      <w:bookmarkStart w:id="2" w:name="_Toc3148758"/>
      <w:r>
        <w:rPr>
          <w:lang w:eastAsia="en-AU" w:bidi="fa-IR"/>
        </w:rPr>
        <w:t>Type of contract</w:t>
      </w:r>
      <w:bookmarkEnd w:id="2"/>
    </w:p>
    <w:p w:rsidR="00B16803" w:rsidRDefault="00B16803" w:rsidP="00B16803">
      <w:pPr>
        <w:rPr>
          <w:lang w:eastAsia="en-AU" w:bidi="fa-IR"/>
        </w:rPr>
      </w:pPr>
      <w:r w:rsidRPr="00B16803">
        <w:rPr>
          <w:lang w:eastAsia="en-AU" w:bidi="fa-IR"/>
        </w:rPr>
        <w:t>Basically, the type of contract plays a crucial role in the tasks of the contract administrator</w:t>
      </w:r>
      <w:r>
        <w:rPr>
          <w:lang w:eastAsia="en-AU" w:bidi="fa-IR"/>
        </w:rPr>
        <w:t>.</w:t>
      </w:r>
      <w:r w:rsidRPr="00B16803">
        <w:t xml:space="preserve"> </w:t>
      </w:r>
      <w:r w:rsidRPr="00B16803">
        <w:rPr>
          <w:lang w:eastAsia="en-AU" w:bidi="fa-IR"/>
        </w:rPr>
        <w:t xml:space="preserve">In other words, </w:t>
      </w:r>
      <w:r>
        <w:rPr>
          <w:lang w:eastAsia="en-AU" w:bidi="fa-IR"/>
        </w:rPr>
        <w:t>the type</w:t>
      </w:r>
      <w:r w:rsidRPr="00B16803">
        <w:rPr>
          <w:lang w:eastAsia="en-AU" w:bidi="fa-IR"/>
        </w:rPr>
        <w:t xml:space="preserve"> of contract specifies the duties and limits of the contract administrator</w:t>
      </w:r>
      <w:r>
        <w:rPr>
          <w:lang w:eastAsia="en-AU" w:bidi="fa-IR"/>
        </w:rPr>
        <w:t>.</w:t>
      </w:r>
      <w:r w:rsidRPr="00B16803">
        <w:t xml:space="preserve"> </w:t>
      </w:r>
      <w:r>
        <w:rPr>
          <w:lang w:eastAsia="en-AU" w:bidi="fa-IR"/>
        </w:rPr>
        <w:t>However, in the standard contracts, the nature of dealing with variations is specified. But each of these contracts deals by a different way.</w:t>
      </w:r>
    </w:p>
    <w:p w:rsidR="00F92E48" w:rsidRDefault="00F92E48" w:rsidP="00F92E48">
      <w:pPr>
        <w:rPr>
          <w:lang w:eastAsia="en-AU" w:bidi="fa-IR"/>
        </w:rPr>
      </w:pPr>
      <w:r w:rsidRPr="00F92E48">
        <w:rPr>
          <w:lang w:eastAsia="en-AU" w:bidi="fa-IR"/>
        </w:rPr>
        <w:t xml:space="preserve">In </w:t>
      </w:r>
      <w:r>
        <w:rPr>
          <w:lang w:eastAsia="en-AU" w:bidi="fa-IR"/>
        </w:rPr>
        <w:t>JCT</w:t>
      </w:r>
      <w:r w:rsidRPr="00F92E48">
        <w:rPr>
          <w:lang w:eastAsia="en-AU" w:bidi="fa-IR"/>
        </w:rPr>
        <w:t>, the contractor must submit a general plan (without details) immediately after the contract is made.</w:t>
      </w:r>
    </w:p>
    <w:p w:rsidR="007A6B67" w:rsidRDefault="00F92E48" w:rsidP="00724962">
      <w:pPr>
        <w:rPr>
          <w:rStyle w:val="SubtleReference"/>
        </w:rPr>
      </w:pPr>
      <w:r>
        <w:rPr>
          <w:lang w:eastAsia="en-AU" w:bidi="fa-IR"/>
        </w:rPr>
        <w:t>NEC</w:t>
      </w:r>
      <w:r w:rsidRPr="00F92E48">
        <w:rPr>
          <w:lang w:eastAsia="en-AU" w:bidi="fa-IR"/>
        </w:rPr>
        <w:t xml:space="preserve"> provides a set of documents in more detail and on a regular basis, which will later be used in the archives of the construction process</w:t>
      </w:r>
      <w:r w:rsidR="007F07DC">
        <w:rPr>
          <w:lang w:eastAsia="en-AU" w:bidi="fa-IR"/>
        </w:rPr>
        <w:t>.</w:t>
      </w:r>
      <w:r w:rsidR="00724962" w:rsidRPr="00724962">
        <w:rPr>
          <w:rStyle w:val="SubtleReference"/>
        </w:rPr>
        <w:t xml:space="preserve"> </w:t>
      </w:r>
      <w:r w:rsidR="007A6B67" w:rsidRPr="007A6B67">
        <w:rPr>
          <w:rStyle w:val="SubtleReference"/>
        </w:rPr>
        <w:t>(Neccontract. 2019)</w:t>
      </w:r>
    </w:p>
    <w:p w:rsidR="007627CE" w:rsidRDefault="00EE684C" w:rsidP="00EE684C">
      <w:pPr>
        <w:rPr>
          <w:lang w:eastAsia="en-AU" w:bidi="fa-IR"/>
        </w:rPr>
      </w:pPr>
      <w:r w:rsidRPr="00EE684C">
        <w:rPr>
          <w:lang w:eastAsia="en-AU" w:bidi="fa-IR"/>
        </w:rPr>
        <w:t xml:space="preserve">The first step is to accept a </w:t>
      </w:r>
      <w:r>
        <w:rPr>
          <w:lang w:eastAsia="en-AU" w:bidi="fa-IR"/>
        </w:rPr>
        <w:t>variation</w:t>
      </w:r>
      <w:r w:rsidRPr="00EE684C">
        <w:rPr>
          <w:lang w:eastAsia="en-AU" w:bidi="fa-IR"/>
        </w:rPr>
        <w:t xml:space="preserve"> to be acceptable and enforceable from the point of view of the contract and the parties involved in the contract. Therefore, the first step is to analyse the acceptability of the </w:t>
      </w:r>
      <w:r>
        <w:rPr>
          <w:lang w:eastAsia="en-AU" w:bidi="fa-IR"/>
        </w:rPr>
        <w:t>variation</w:t>
      </w:r>
      <w:r w:rsidRPr="00EE684C">
        <w:rPr>
          <w:lang w:eastAsia="en-AU" w:bidi="fa-IR"/>
        </w:rPr>
        <w:t xml:space="preserve"> and its implementation</w:t>
      </w:r>
      <w:r>
        <w:rPr>
          <w:lang w:eastAsia="en-AU" w:bidi="fa-IR"/>
        </w:rPr>
        <w:t>.</w:t>
      </w:r>
    </w:p>
    <w:p w:rsidR="008A1E6F" w:rsidRPr="008A1E6F" w:rsidRDefault="007A5871" w:rsidP="008A1E6F">
      <w:pPr>
        <w:pStyle w:val="Heading2"/>
        <w:rPr>
          <w:lang w:eastAsia="en-AU" w:bidi="fa-IR"/>
        </w:rPr>
      </w:pPr>
      <w:r>
        <w:rPr>
          <w:lang w:eastAsia="en-AU" w:bidi="fa-IR"/>
        </w:rPr>
        <w:t xml:space="preserve"> </w:t>
      </w:r>
      <w:bookmarkStart w:id="3" w:name="_Toc3148759"/>
      <w:r w:rsidRPr="007A5871">
        <w:rPr>
          <w:lang w:eastAsia="en-AU" w:bidi="fa-IR"/>
        </w:rPr>
        <w:t>Acceptability and Execution of variations</w:t>
      </w:r>
      <w:bookmarkEnd w:id="3"/>
    </w:p>
    <w:p w:rsidR="00B82242" w:rsidRDefault="00B82242" w:rsidP="008A1E6F">
      <w:pPr>
        <w:rPr>
          <w:lang w:eastAsia="en-AU" w:bidi="fa-IR"/>
        </w:rPr>
      </w:pPr>
      <w:r w:rsidRPr="00B82242">
        <w:rPr>
          <w:lang w:eastAsia="en-AU" w:bidi="fa-IR"/>
        </w:rPr>
        <w:t xml:space="preserve">It should be noted that time </w:t>
      </w:r>
      <w:r>
        <w:rPr>
          <w:lang w:eastAsia="en-AU" w:bidi="fa-IR"/>
        </w:rPr>
        <w:t>variation</w:t>
      </w:r>
      <w:r w:rsidRPr="00B82242">
        <w:rPr>
          <w:lang w:eastAsia="en-AU" w:bidi="fa-IR"/>
        </w:rPr>
        <w:t xml:space="preserve">s are acceptable to not change the nature of the work or to remove the </w:t>
      </w:r>
      <w:r w:rsidR="008A1E6F">
        <w:rPr>
          <w:lang w:eastAsia="en-AU" w:bidi="fa-IR"/>
        </w:rPr>
        <w:t>work</w:t>
      </w:r>
      <w:r w:rsidRPr="00B82242">
        <w:rPr>
          <w:lang w:eastAsia="en-AU" w:bidi="fa-IR"/>
        </w:rPr>
        <w:t xml:space="preserve">. Otherwise, after the completion of the work, these </w:t>
      </w:r>
      <w:r w:rsidR="008A1E6F">
        <w:rPr>
          <w:lang w:eastAsia="en-AU" w:bidi="fa-IR"/>
        </w:rPr>
        <w:t>variation</w:t>
      </w:r>
      <w:r w:rsidR="008A1E6F" w:rsidRPr="00B82242">
        <w:rPr>
          <w:lang w:eastAsia="en-AU" w:bidi="fa-IR"/>
        </w:rPr>
        <w:t>s</w:t>
      </w:r>
      <w:r w:rsidRPr="00B82242">
        <w:rPr>
          <w:lang w:eastAsia="en-AU" w:bidi="fa-IR"/>
        </w:rPr>
        <w:t xml:space="preserve"> have not been requested.</w:t>
      </w:r>
      <w:r w:rsidR="00692AF6" w:rsidRPr="00692AF6">
        <w:rPr>
          <w:lang w:eastAsia="en-AU" w:bidi="fa-IR"/>
        </w:rPr>
        <w:t xml:space="preserve"> </w:t>
      </w:r>
      <w:r w:rsidR="00692AF6" w:rsidRPr="001404E1">
        <w:rPr>
          <w:lang w:eastAsia="en-AU" w:bidi="fa-IR"/>
        </w:rPr>
        <w:t xml:space="preserve">A </w:t>
      </w:r>
      <w:r w:rsidR="00692AF6">
        <w:rPr>
          <w:lang w:eastAsia="en-AU" w:bidi="fa-IR"/>
        </w:rPr>
        <w:t>variation</w:t>
      </w:r>
      <w:r w:rsidR="00692AF6" w:rsidRPr="001404E1">
        <w:rPr>
          <w:lang w:eastAsia="en-AU" w:bidi="fa-IR"/>
        </w:rPr>
        <w:t xml:space="preserve"> that is acceptable to </w:t>
      </w:r>
      <w:r w:rsidR="00692AF6" w:rsidRPr="00C72287">
        <w:rPr>
          <w:lang w:eastAsia="en-AU" w:bidi="fa-IR"/>
        </w:rPr>
        <w:t xml:space="preserve">the contract administrator </w:t>
      </w:r>
      <w:r w:rsidR="00692AF6">
        <w:rPr>
          <w:lang w:eastAsia="en-AU" w:bidi="fa-IR"/>
        </w:rPr>
        <w:t>should be process</w:t>
      </w:r>
      <w:r w:rsidR="00692AF6">
        <w:rPr>
          <w:rFonts w:hint="cs"/>
          <w:rtl/>
          <w:lang w:eastAsia="en-AU" w:bidi="fa-IR"/>
        </w:rPr>
        <w:t>.</w:t>
      </w:r>
    </w:p>
    <w:p w:rsidR="00655B5C" w:rsidRDefault="00655B5C" w:rsidP="00BB0DEC">
      <w:pPr>
        <w:rPr>
          <w:lang w:eastAsia="en-AU" w:bidi="fa-IR"/>
        </w:rPr>
      </w:pPr>
      <w:r w:rsidRPr="00655B5C">
        <w:rPr>
          <w:lang w:eastAsia="en-AU" w:bidi="fa-IR"/>
        </w:rPr>
        <w:t xml:space="preserve">Under the law, </w:t>
      </w:r>
      <w:r>
        <w:rPr>
          <w:lang w:eastAsia="en-AU" w:bidi="fa-IR"/>
        </w:rPr>
        <w:t>variation</w:t>
      </w:r>
      <w:r w:rsidRPr="00655B5C">
        <w:rPr>
          <w:lang w:eastAsia="en-AU" w:bidi="fa-IR"/>
        </w:rPr>
        <w:t xml:space="preserve"> </w:t>
      </w:r>
      <w:r w:rsidR="00BB0DEC">
        <w:rPr>
          <w:lang w:eastAsia="en-AU" w:bidi="fa-IR"/>
        </w:rPr>
        <w:t>is</w:t>
      </w:r>
      <w:r w:rsidRPr="00655B5C">
        <w:rPr>
          <w:lang w:eastAsia="en-AU" w:bidi="fa-IR"/>
        </w:rPr>
        <w:t xml:space="preserve"> an agreement</w:t>
      </w:r>
      <w:r>
        <w:rPr>
          <w:lang w:eastAsia="en-AU" w:bidi="fa-IR"/>
        </w:rPr>
        <w:t xml:space="preserve"> that </w:t>
      </w:r>
      <w:r w:rsidRPr="00655B5C">
        <w:rPr>
          <w:lang w:eastAsia="en-AU" w:bidi="fa-IR"/>
        </w:rPr>
        <w:t>Due to that, a change is made in the contract and then it is backed up</w:t>
      </w:r>
      <w:r w:rsidR="00BB0DEC">
        <w:rPr>
          <w:lang w:eastAsia="en-AU" w:bidi="fa-IR"/>
        </w:rPr>
        <w:t>.</w:t>
      </w:r>
      <w:r w:rsidR="00BB0DEC" w:rsidRPr="00BB0DEC">
        <w:t xml:space="preserve"> </w:t>
      </w:r>
      <w:r w:rsidR="00BB0DEC" w:rsidRPr="00BB0DEC">
        <w:rPr>
          <w:lang w:eastAsia="en-AU" w:bidi="fa-IR"/>
        </w:rPr>
        <w:t>Therefore, this power is given to the contractor that</w:t>
      </w:r>
      <w:r w:rsidR="00BB0DEC">
        <w:rPr>
          <w:rFonts w:hint="cs"/>
          <w:rtl/>
          <w:lang w:eastAsia="en-AU" w:bidi="fa-IR"/>
        </w:rPr>
        <w:t xml:space="preserve"> </w:t>
      </w:r>
      <w:r w:rsidR="00EF4EF7" w:rsidRPr="00BB0DEC">
        <w:rPr>
          <w:lang w:eastAsia="en-AU" w:bidi="fa-IR"/>
        </w:rPr>
        <w:t>do</w:t>
      </w:r>
      <w:r w:rsidR="00BB0DEC" w:rsidRPr="00BB0DEC">
        <w:rPr>
          <w:lang w:eastAsia="en-AU" w:bidi="fa-IR"/>
        </w:rPr>
        <w:t xml:space="preserve"> not accept some instructions for variation</w:t>
      </w:r>
      <w:r w:rsidR="00EF4EF7">
        <w:rPr>
          <w:rFonts w:hint="cs"/>
          <w:rtl/>
          <w:lang w:eastAsia="en-AU" w:bidi="fa-IR"/>
        </w:rPr>
        <w:t xml:space="preserve"> </w:t>
      </w:r>
      <w:r w:rsidR="00EF4EF7" w:rsidRPr="00EF4EF7">
        <w:rPr>
          <w:lang w:eastAsia="en-AU" w:bidi="fa-IR"/>
        </w:rPr>
        <w:t>without having any legal consequences for him</w:t>
      </w:r>
      <w:r w:rsidR="00EF4EF7">
        <w:rPr>
          <w:rFonts w:hint="cs"/>
          <w:rtl/>
          <w:lang w:eastAsia="en-AU" w:bidi="fa-IR"/>
        </w:rPr>
        <w:t>.</w:t>
      </w:r>
    </w:p>
    <w:p w:rsidR="00887D00" w:rsidRDefault="00887D00" w:rsidP="00BB0DEC">
      <w:pPr>
        <w:rPr>
          <w:lang w:eastAsia="en-AU" w:bidi="fa-IR"/>
        </w:rPr>
      </w:pPr>
    </w:p>
    <w:p w:rsidR="00EF4EF7" w:rsidRDefault="00EF4EF7" w:rsidP="00EF4EF7">
      <w:pPr>
        <w:pStyle w:val="Heading1"/>
        <w:rPr>
          <w:rtl/>
          <w:lang w:eastAsia="en-AU" w:bidi="fa-IR"/>
        </w:rPr>
      </w:pPr>
      <w:bookmarkStart w:id="4" w:name="_Toc3148760"/>
      <w:r w:rsidRPr="00EF4EF7">
        <w:rPr>
          <w:lang w:eastAsia="en-AU" w:bidi="fa-IR"/>
        </w:rPr>
        <w:t xml:space="preserve">Tasks of the </w:t>
      </w:r>
      <w:r w:rsidRPr="00C72287">
        <w:rPr>
          <w:lang w:eastAsia="en-AU" w:bidi="fa-IR"/>
        </w:rPr>
        <w:t xml:space="preserve">contract administrator </w:t>
      </w:r>
      <w:r w:rsidRPr="00EF4EF7">
        <w:rPr>
          <w:lang w:eastAsia="en-AU" w:bidi="fa-IR"/>
        </w:rPr>
        <w:t xml:space="preserve">for a </w:t>
      </w:r>
      <w:r w:rsidRPr="00C72287">
        <w:rPr>
          <w:lang w:eastAsia="en-AU" w:bidi="fa-IR"/>
        </w:rPr>
        <w:t>variation</w:t>
      </w:r>
      <w:bookmarkEnd w:id="4"/>
    </w:p>
    <w:p w:rsidR="00692AF6" w:rsidRDefault="005D16F9" w:rsidP="006F4462">
      <w:pPr>
        <w:rPr>
          <w:lang w:eastAsia="en-AU" w:bidi="fa-IR"/>
        </w:rPr>
      </w:pPr>
      <w:r w:rsidRPr="005D16F9">
        <w:rPr>
          <w:lang w:eastAsia="en-AU" w:bidi="fa-IR"/>
        </w:rPr>
        <w:t xml:space="preserve">Standard contracts generally create clauses for contract management, with the help of which </w:t>
      </w:r>
      <w:r w:rsidRPr="00C72287">
        <w:rPr>
          <w:lang w:eastAsia="en-AU" w:bidi="fa-IR"/>
        </w:rPr>
        <w:t>the contract administrato</w:t>
      </w:r>
      <w:r w:rsidRPr="005D16F9">
        <w:rPr>
          <w:lang w:eastAsia="en-AU" w:bidi="fa-IR"/>
        </w:rPr>
        <w:t>r can continue the work without having to conclude a new contract.</w:t>
      </w:r>
      <w:r w:rsidR="006F4462" w:rsidRPr="006F4462">
        <w:t xml:space="preserve"> </w:t>
      </w:r>
      <w:r w:rsidR="006F4462" w:rsidRPr="006F4462">
        <w:rPr>
          <w:lang w:eastAsia="en-AU" w:bidi="fa-IR"/>
        </w:rPr>
        <w:t>These clauses, along with the powers that give to the contract administrator, also limits him</w:t>
      </w:r>
      <w:r w:rsidR="006F4462">
        <w:rPr>
          <w:lang w:eastAsia="en-AU" w:bidi="fa-IR"/>
        </w:rPr>
        <w:t>.</w:t>
      </w:r>
    </w:p>
    <w:p w:rsidR="00A452D9" w:rsidRDefault="001404E1" w:rsidP="001404E1">
      <w:pPr>
        <w:rPr>
          <w:lang w:eastAsia="en-AU" w:bidi="fa-IR"/>
        </w:rPr>
      </w:pPr>
      <w:r w:rsidRPr="00C72287">
        <w:rPr>
          <w:lang w:eastAsia="en-AU" w:bidi="fa-IR"/>
        </w:rPr>
        <w:lastRenderedPageBreak/>
        <w:t>The</w:t>
      </w:r>
      <w:r w:rsidR="00C72287" w:rsidRPr="00C72287">
        <w:rPr>
          <w:lang w:eastAsia="en-AU" w:bidi="fa-IR"/>
        </w:rPr>
        <w:t xml:space="preserve"> contract administrator has two duties about the variations</w:t>
      </w:r>
      <w:r>
        <w:rPr>
          <w:lang w:eastAsia="en-AU" w:bidi="fa-IR"/>
        </w:rPr>
        <w:t>:</w:t>
      </w:r>
    </w:p>
    <w:p w:rsidR="00A452D9" w:rsidRDefault="00A452D9" w:rsidP="00A452D9">
      <w:pPr>
        <w:pStyle w:val="ListParagraph"/>
        <w:numPr>
          <w:ilvl w:val="0"/>
          <w:numId w:val="1"/>
        </w:numPr>
        <w:rPr>
          <w:lang w:eastAsia="en-AU" w:bidi="fa-IR"/>
        </w:rPr>
      </w:pPr>
      <w:r w:rsidRPr="00A452D9">
        <w:rPr>
          <w:lang w:eastAsia="en-AU" w:bidi="fa-IR"/>
        </w:rPr>
        <w:t>Issuing instructions for making variations</w:t>
      </w:r>
    </w:p>
    <w:p w:rsidR="00960422" w:rsidRPr="00887D00" w:rsidRDefault="00A452D9" w:rsidP="00A452D9">
      <w:pPr>
        <w:pStyle w:val="ListParagraph"/>
        <w:numPr>
          <w:ilvl w:val="0"/>
          <w:numId w:val="1"/>
        </w:numPr>
        <w:rPr>
          <w:lang w:eastAsia="en-AU" w:bidi="fa-IR"/>
        </w:rPr>
      </w:pPr>
      <w:r w:rsidRPr="00A452D9">
        <w:rPr>
          <w:lang w:val="en-AU" w:eastAsia="en-AU"/>
        </w:rPr>
        <w:t>appropriate valuations to determine the amount of costs due to variations</w:t>
      </w:r>
    </w:p>
    <w:p w:rsidR="00887D00" w:rsidRPr="00A452D9" w:rsidRDefault="00887D00" w:rsidP="00724962">
      <w:pPr>
        <w:pStyle w:val="ListParagraph"/>
        <w:rPr>
          <w:rtl/>
          <w:lang w:eastAsia="en-AU" w:bidi="fa-IR"/>
        </w:rPr>
      </w:pPr>
    </w:p>
    <w:p w:rsidR="00A10F74" w:rsidRPr="00D71417" w:rsidRDefault="00A10F74" w:rsidP="00EF4EF7">
      <w:pPr>
        <w:pStyle w:val="Heading2"/>
        <w:rPr>
          <w:lang w:val="en-AU" w:eastAsia="en-AU"/>
        </w:rPr>
      </w:pPr>
      <w:bookmarkStart w:id="5" w:name="_Toc3148761"/>
      <w:r w:rsidRPr="00D71417">
        <w:rPr>
          <w:lang w:val="en-AU" w:eastAsia="en-AU"/>
        </w:rPr>
        <w:t>Issuing instructions</w:t>
      </w:r>
      <w:bookmarkEnd w:id="5"/>
    </w:p>
    <w:p w:rsidR="00A10F74" w:rsidRDefault="00D71417" w:rsidP="00EF290D">
      <w:pPr>
        <w:rPr>
          <w:lang w:eastAsia="en-AU"/>
        </w:rPr>
      </w:pPr>
      <w:r w:rsidRPr="00EF5824">
        <w:rPr>
          <w:lang w:eastAsia="en-AU"/>
        </w:rPr>
        <w:t>Contract administrator is</w:t>
      </w:r>
      <w:r>
        <w:rPr>
          <w:lang w:eastAsia="en-AU"/>
        </w:rPr>
        <w:t xml:space="preserve"> as a </w:t>
      </w:r>
      <w:r w:rsidRPr="00D71417">
        <w:rPr>
          <w:lang w:eastAsia="en-AU"/>
        </w:rPr>
        <w:t>Client representative</w:t>
      </w:r>
      <w:r w:rsidR="00655B5C">
        <w:rPr>
          <w:lang w:eastAsia="en-AU"/>
        </w:rPr>
        <w:t xml:space="preserve"> in this part.</w:t>
      </w:r>
      <w:r w:rsidR="00EF290D" w:rsidRPr="00EF290D">
        <w:rPr>
          <w:lang w:eastAsia="en-AU" w:bidi="fa-IR"/>
        </w:rPr>
        <w:t xml:space="preserve"> </w:t>
      </w:r>
      <w:r w:rsidR="00EF290D" w:rsidRPr="00C72287">
        <w:rPr>
          <w:lang w:eastAsia="en-AU" w:bidi="fa-IR"/>
        </w:rPr>
        <w:t>The contract administrator</w:t>
      </w:r>
      <w:r w:rsidR="00EF290D" w:rsidRPr="00EF290D">
        <w:t>,</w:t>
      </w:r>
      <w:r w:rsidR="00EF290D" w:rsidRPr="00EF290D">
        <w:rPr>
          <w:lang w:eastAsia="en-AU"/>
        </w:rPr>
        <w:t xml:space="preserve"> as a representative of the client, is required to issue the instructions</w:t>
      </w:r>
      <w:r w:rsidR="00EF290D">
        <w:rPr>
          <w:lang w:eastAsia="en-AU"/>
        </w:rPr>
        <w:t>.</w:t>
      </w:r>
    </w:p>
    <w:p w:rsidR="00EF290D" w:rsidRDefault="00EF290D" w:rsidP="00EF290D">
      <w:pPr>
        <w:rPr>
          <w:lang w:val="en-AU" w:eastAsia="en-AU"/>
        </w:rPr>
      </w:pPr>
      <w:r>
        <w:rPr>
          <w:lang w:val="en-AU" w:eastAsia="en-AU"/>
        </w:rPr>
        <w:t>This instructions should be:</w:t>
      </w:r>
    </w:p>
    <w:p w:rsidR="00EF290D" w:rsidRPr="00EF290D" w:rsidRDefault="00EF290D" w:rsidP="00EF290D">
      <w:pPr>
        <w:pStyle w:val="ListParagraph"/>
        <w:numPr>
          <w:ilvl w:val="0"/>
          <w:numId w:val="3"/>
        </w:numPr>
        <w:rPr>
          <w:lang w:val="en-AU" w:eastAsia="en-AU"/>
        </w:rPr>
      </w:pPr>
      <w:r w:rsidRPr="00EF290D">
        <w:rPr>
          <w:lang w:val="en-AU" w:eastAsia="en-AU"/>
        </w:rPr>
        <w:t xml:space="preserve">Clear </w:t>
      </w:r>
    </w:p>
    <w:p w:rsidR="00EF290D" w:rsidRDefault="00EF290D" w:rsidP="00EF290D">
      <w:pPr>
        <w:pStyle w:val="ListParagraph"/>
        <w:numPr>
          <w:ilvl w:val="0"/>
          <w:numId w:val="3"/>
        </w:numPr>
        <w:rPr>
          <w:lang w:val="en-AU" w:eastAsia="en-AU"/>
        </w:rPr>
      </w:pPr>
      <w:r w:rsidRPr="00EF290D">
        <w:rPr>
          <w:lang w:val="en-AU" w:eastAsia="en-AU"/>
        </w:rPr>
        <w:t>logically</w:t>
      </w:r>
    </w:p>
    <w:p w:rsidR="00EF290D" w:rsidRDefault="00EF290D" w:rsidP="00EF290D">
      <w:pPr>
        <w:pStyle w:val="ListParagraph"/>
        <w:numPr>
          <w:ilvl w:val="0"/>
          <w:numId w:val="3"/>
        </w:numPr>
        <w:rPr>
          <w:lang w:val="en-AU" w:eastAsia="en-AU"/>
        </w:rPr>
      </w:pPr>
      <w:r>
        <w:rPr>
          <w:lang w:val="en-AU" w:eastAsia="en-AU"/>
        </w:rPr>
        <w:t xml:space="preserve"> </w:t>
      </w:r>
      <w:r w:rsidRPr="00EF290D">
        <w:rPr>
          <w:lang w:val="en-AU" w:eastAsia="en-AU"/>
        </w:rPr>
        <w:t>Based on contract</w:t>
      </w:r>
    </w:p>
    <w:p w:rsidR="00EF290D" w:rsidRDefault="00EF290D" w:rsidP="00EF290D">
      <w:pPr>
        <w:pStyle w:val="ListParagraph"/>
        <w:numPr>
          <w:ilvl w:val="0"/>
          <w:numId w:val="3"/>
        </w:numPr>
        <w:rPr>
          <w:lang w:val="en-AU" w:eastAsia="en-AU"/>
        </w:rPr>
      </w:pPr>
      <w:r w:rsidRPr="00EF290D">
        <w:rPr>
          <w:lang w:val="en-AU" w:eastAsia="en-AU"/>
        </w:rPr>
        <w:t>Ability to run</w:t>
      </w:r>
    </w:p>
    <w:p w:rsidR="00EF290D" w:rsidRDefault="00EF290D" w:rsidP="00EF290D">
      <w:pPr>
        <w:pStyle w:val="ListParagraph"/>
        <w:numPr>
          <w:ilvl w:val="0"/>
          <w:numId w:val="3"/>
        </w:numPr>
        <w:rPr>
          <w:lang w:val="en-AU" w:eastAsia="en-AU"/>
        </w:rPr>
      </w:pPr>
      <w:r w:rsidRPr="00EF290D">
        <w:rPr>
          <w:lang w:val="en-AU" w:eastAsia="en-AU"/>
        </w:rPr>
        <w:t xml:space="preserve">Depending on the implementation of the </w:t>
      </w:r>
      <w:r>
        <w:rPr>
          <w:lang w:val="en-AU" w:eastAsia="en-AU"/>
        </w:rPr>
        <w:t>variations</w:t>
      </w:r>
    </w:p>
    <w:p w:rsidR="00EF290D" w:rsidRPr="00EF290D" w:rsidRDefault="007F07DC" w:rsidP="004C7DBE">
      <w:pPr>
        <w:ind w:left="360"/>
        <w:rPr>
          <w:lang w:val="en-AU" w:eastAsia="en-AU"/>
        </w:rPr>
      </w:pPr>
      <w:bookmarkStart w:id="6" w:name="_GoBack"/>
      <w:bookmarkEnd w:id="6"/>
      <w:r>
        <w:rPr>
          <w:lang w:val="en-AU" w:eastAsia="en-AU"/>
        </w:rPr>
        <w:t>Variations</w:t>
      </w:r>
      <w:r w:rsidR="004C7DBE" w:rsidRPr="004C7DBE">
        <w:rPr>
          <w:lang w:val="en-AU" w:eastAsia="en-AU"/>
        </w:rPr>
        <w:t xml:space="preserve"> may lead to a change in costs</w:t>
      </w:r>
      <w:r w:rsidR="004C7DBE">
        <w:rPr>
          <w:lang w:val="en-AU" w:eastAsia="en-AU"/>
        </w:rPr>
        <w:t xml:space="preserve">. </w:t>
      </w:r>
      <w:r w:rsidR="004C7DBE" w:rsidRPr="004C7DBE">
        <w:rPr>
          <w:lang w:val="en-AU" w:eastAsia="en-AU"/>
        </w:rPr>
        <w:t xml:space="preserve">The amount of these changes is costly with expert </w:t>
      </w:r>
      <w:r w:rsidR="004C7DBE">
        <w:rPr>
          <w:lang w:val="en-AU" w:eastAsia="en-AU"/>
        </w:rPr>
        <w:t>valuation</w:t>
      </w:r>
    </w:p>
    <w:p w:rsidR="00A10F74" w:rsidRPr="00A10F74" w:rsidRDefault="00A10F74" w:rsidP="00EF4EF7">
      <w:pPr>
        <w:pStyle w:val="Heading2"/>
        <w:rPr>
          <w:rtl/>
          <w:lang w:bidi="fa-IR"/>
        </w:rPr>
      </w:pPr>
      <w:bookmarkStart w:id="7" w:name="_Toc3148762"/>
      <w:r w:rsidRPr="00A10F74">
        <w:rPr>
          <w:rStyle w:val="Strong"/>
          <w:b w:val="0"/>
          <w:bCs w:val="0"/>
        </w:rPr>
        <w:t>Valuation</w:t>
      </w:r>
      <w:bookmarkEnd w:id="7"/>
    </w:p>
    <w:p w:rsidR="004C7DBE" w:rsidRDefault="00D71417" w:rsidP="0026063A">
      <w:pPr>
        <w:rPr>
          <w:lang w:eastAsia="en-AU"/>
        </w:rPr>
      </w:pPr>
      <w:r w:rsidRPr="00EF5824">
        <w:rPr>
          <w:lang w:eastAsia="en-AU"/>
        </w:rPr>
        <w:t>Contract administrator is</w:t>
      </w:r>
      <w:r>
        <w:rPr>
          <w:lang w:eastAsia="en-AU"/>
        </w:rPr>
        <w:t xml:space="preserve"> as </w:t>
      </w:r>
      <w:r w:rsidRPr="00D71417">
        <w:rPr>
          <w:lang w:eastAsia="en-AU"/>
        </w:rPr>
        <w:t>Judge</w:t>
      </w:r>
      <w:r w:rsidR="004C7DBE">
        <w:rPr>
          <w:lang w:eastAsia="en-AU"/>
        </w:rPr>
        <w:t xml:space="preserve"> in this part.</w:t>
      </w:r>
      <w:r w:rsidR="004C7DBE" w:rsidRPr="004C7DBE">
        <w:t xml:space="preserve"> </w:t>
      </w:r>
      <w:r w:rsidR="004C7DBE" w:rsidRPr="004C7DBE">
        <w:rPr>
          <w:lang w:eastAsia="en-AU"/>
        </w:rPr>
        <w:t xml:space="preserve">At this stage, the manager should not consider himself a representative of the client, but must also be fair in the role of a judge in </w:t>
      </w:r>
      <w:r w:rsidR="004C7DBE">
        <w:rPr>
          <w:lang w:eastAsia="en-AU"/>
        </w:rPr>
        <w:t>the valuation</w:t>
      </w:r>
      <w:r w:rsidR="004C7DBE" w:rsidRPr="004C7DBE">
        <w:rPr>
          <w:lang w:eastAsia="en-AU"/>
        </w:rPr>
        <w:t>.</w:t>
      </w:r>
      <w:r w:rsidR="0026063A">
        <w:rPr>
          <w:lang w:eastAsia="en-AU"/>
        </w:rPr>
        <w:t xml:space="preserve">it can be </w:t>
      </w:r>
      <w:r w:rsidR="00CA6970" w:rsidRPr="00CA6970">
        <w:rPr>
          <w:lang w:eastAsia="en-AU"/>
        </w:rPr>
        <w:t>possible</w:t>
      </w:r>
      <w:r w:rsidR="0026063A">
        <w:rPr>
          <w:lang w:eastAsia="en-AU"/>
        </w:rPr>
        <w:t xml:space="preserve"> by</w:t>
      </w:r>
      <w:r w:rsidR="00A66338">
        <w:rPr>
          <w:lang w:eastAsia="en-AU"/>
        </w:rPr>
        <w:t>:</w:t>
      </w:r>
    </w:p>
    <w:p w:rsidR="00A66338" w:rsidRDefault="00A66338" w:rsidP="00CA6970">
      <w:pPr>
        <w:pStyle w:val="ListParagraph"/>
        <w:numPr>
          <w:ilvl w:val="0"/>
          <w:numId w:val="4"/>
        </w:numPr>
        <w:rPr>
          <w:lang w:eastAsia="en-AU"/>
        </w:rPr>
        <w:sectPr w:rsidR="00A66338" w:rsidSect="007A587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A6970" w:rsidRDefault="00CA6970" w:rsidP="00CA6970">
      <w:pPr>
        <w:pStyle w:val="ListParagraph"/>
        <w:numPr>
          <w:ilvl w:val="0"/>
          <w:numId w:val="4"/>
        </w:numPr>
        <w:rPr>
          <w:lang w:eastAsia="en-AU"/>
        </w:rPr>
      </w:pPr>
      <w:r w:rsidRPr="00CA6970">
        <w:rPr>
          <w:lang w:eastAsia="en-AU"/>
        </w:rPr>
        <w:t>Agreement between parties</w:t>
      </w:r>
    </w:p>
    <w:p w:rsidR="00CA6970" w:rsidRDefault="00CA6970" w:rsidP="00CA6970">
      <w:pPr>
        <w:pStyle w:val="ListParagraph"/>
        <w:numPr>
          <w:ilvl w:val="0"/>
          <w:numId w:val="4"/>
        </w:numPr>
        <w:rPr>
          <w:lang w:eastAsia="en-AU"/>
        </w:rPr>
      </w:pPr>
      <w:r w:rsidRPr="00CA6970">
        <w:rPr>
          <w:lang w:eastAsia="en-AU"/>
        </w:rPr>
        <w:t>Use an expert in the field of cost</w:t>
      </w:r>
    </w:p>
    <w:p w:rsidR="007A6B67" w:rsidRDefault="00CA6970" w:rsidP="007A6B67">
      <w:pPr>
        <w:pStyle w:val="ListParagraph"/>
        <w:numPr>
          <w:ilvl w:val="0"/>
          <w:numId w:val="4"/>
        </w:numPr>
        <w:rPr>
          <w:lang w:eastAsia="en-AU"/>
        </w:rPr>
      </w:pPr>
      <w:r w:rsidRPr="00CA6970">
        <w:rPr>
          <w:lang w:eastAsia="en-AU" w:bidi="fa-IR"/>
        </w:rPr>
        <w:t xml:space="preserve">A predetermined method for </w:t>
      </w:r>
      <w:r>
        <w:rPr>
          <w:lang w:eastAsia="en-AU"/>
        </w:rPr>
        <w:t>valuation</w:t>
      </w:r>
    </w:p>
    <w:p w:rsidR="007A6B67" w:rsidRDefault="00CA6970" w:rsidP="007A6B67">
      <w:pPr>
        <w:pStyle w:val="ListParagraph"/>
        <w:numPr>
          <w:ilvl w:val="0"/>
          <w:numId w:val="4"/>
        </w:numPr>
        <w:rPr>
          <w:lang w:eastAsia="en-AU"/>
        </w:rPr>
      </w:pPr>
      <w:r>
        <w:rPr>
          <w:lang w:eastAsia="en-AU" w:bidi="fa-IR"/>
        </w:rPr>
        <w:t xml:space="preserve">A </w:t>
      </w:r>
      <w:r w:rsidRPr="00CA6970">
        <w:rPr>
          <w:lang w:eastAsia="en-AU" w:bidi="fa-IR"/>
        </w:rPr>
        <w:t xml:space="preserve">quotation accepted by the client provided by the </w:t>
      </w:r>
      <w:r w:rsidR="007A6B67" w:rsidRPr="00CA6970">
        <w:rPr>
          <w:lang w:eastAsia="en-AU" w:bidi="fa-IR"/>
        </w:rPr>
        <w:t>contractor</w:t>
      </w:r>
      <w:r w:rsidR="007A6B67" w:rsidRPr="00724962">
        <w:rPr>
          <w:rStyle w:val="SubtleReference"/>
        </w:rPr>
        <w:t xml:space="preserve"> (</w:t>
      </w:r>
      <w:r w:rsidR="007A6B67" w:rsidRPr="00724962">
        <w:rPr>
          <w:rStyle w:val="SubtleReference"/>
        </w:rPr>
        <w:t>DESIGNINGBUILDINGS. 201</w:t>
      </w:r>
      <w:r w:rsidR="007A6B67">
        <w:rPr>
          <w:rStyle w:val="SubtleReference"/>
        </w:rPr>
        <w:t>8</w:t>
      </w:r>
      <w:r w:rsidR="007A6B67" w:rsidRPr="00724962">
        <w:rPr>
          <w:rStyle w:val="SubtleReference"/>
        </w:rPr>
        <w:t>)</w:t>
      </w:r>
    </w:p>
    <w:p w:rsidR="00AD2498" w:rsidRDefault="00AD2498" w:rsidP="00AD2498">
      <w:pPr>
        <w:pStyle w:val="ListParagraph"/>
        <w:rPr>
          <w:lang w:eastAsia="en-AU" w:bidi="fa-IR"/>
        </w:rPr>
      </w:pPr>
    </w:p>
    <w:p w:rsidR="00AD2498" w:rsidRDefault="00AD2498" w:rsidP="00AD2498">
      <w:pPr>
        <w:pStyle w:val="ListParagraph"/>
        <w:rPr>
          <w:lang w:eastAsia="en-AU" w:bidi="fa-IR"/>
        </w:rPr>
      </w:pPr>
      <w:r>
        <w:rPr>
          <w:lang w:eastAsia="en-AU" w:bidi="fa-IR"/>
        </w:rPr>
        <w:t xml:space="preserve">Usually </w:t>
      </w:r>
      <w:r w:rsidRPr="00AD2498">
        <w:rPr>
          <w:lang w:eastAsia="en-AU" w:bidi="fa-IR"/>
        </w:rPr>
        <w:t>it should be noted that the evaluation of variations is based on the prices by the contractor in the tender</w:t>
      </w:r>
      <w:r>
        <w:rPr>
          <w:lang w:eastAsia="en-AU" w:bidi="fa-IR"/>
        </w:rPr>
        <w:t>.</w:t>
      </w:r>
      <w:r w:rsidRPr="00AD2498">
        <w:t xml:space="preserve"> </w:t>
      </w:r>
      <w:r w:rsidRPr="00AD2498">
        <w:rPr>
          <w:lang w:eastAsia="en-AU" w:bidi="fa-IR"/>
        </w:rPr>
        <w:t xml:space="preserve">But </w:t>
      </w:r>
      <w:r>
        <w:rPr>
          <w:lang w:eastAsia="en-AU" w:bidi="fa-IR"/>
        </w:rPr>
        <w:t>in NEC variations</w:t>
      </w:r>
      <w:r w:rsidRPr="00AD2498">
        <w:rPr>
          <w:lang w:eastAsia="en-AU" w:bidi="fa-IR"/>
        </w:rPr>
        <w:t xml:space="preserve"> are evaluated in a different way</w:t>
      </w:r>
      <w:r>
        <w:rPr>
          <w:lang w:eastAsia="en-AU" w:bidi="fa-IR"/>
        </w:rPr>
        <w:t>.</w:t>
      </w:r>
      <w:r w:rsidR="00007361">
        <w:rPr>
          <w:lang w:eastAsia="en-AU" w:bidi="fa-IR"/>
        </w:rPr>
        <w:t>in NEC evaluation is on base the cost</w:t>
      </w:r>
      <w:r w:rsidR="007F07DC">
        <w:rPr>
          <w:lang w:eastAsia="en-AU" w:bidi="fa-IR"/>
        </w:rPr>
        <w:t xml:space="preserve"> of variation’s effect plus </w:t>
      </w:r>
      <w:proofErr w:type="gramStart"/>
      <w:r w:rsidR="007F07DC">
        <w:rPr>
          <w:lang w:eastAsia="en-AU" w:bidi="fa-IR"/>
        </w:rPr>
        <w:t>fee(</w:t>
      </w:r>
      <w:proofErr w:type="gramEnd"/>
      <w:r w:rsidR="007F07DC" w:rsidRPr="007F07DC">
        <w:rPr>
          <w:rStyle w:val="SubtleReference"/>
        </w:rPr>
        <w:t xml:space="preserve"> Northwood, T.E.R.R.Y &amp; Collings, N.O.R.T.H.W.O.O.D (2011)</w:t>
      </w:r>
      <w:r w:rsidR="007F07DC">
        <w:rPr>
          <w:rStyle w:val="SubtleReference"/>
        </w:rPr>
        <w:t>)</w:t>
      </w:r>
      <w:r w:rsidR="007F07DC" w:rsidRPr="007F07DC">
        <w:rPr>
          <w:rStyle w:val="SubtleReference"/>
        </w:rPr>
        <w:t>. </w:t>
      </w:r>
    </w:p>
    <w:p w:rsidR="00F2753B" w:rsidRDefault="009B1382" w:rsidP="00F2753B">
      <w:pPr>
        <w:pStyle w:val="ListParagraph"/>
        <w:rPr>
          <w:lang w:eastAsia="en-AU" w:bidi="fa-IR"/>
        </w:rPr>
      </w:pPr>
      <w:r>
        <w:rPr>
          <w:lang w:eastAsia="en-AU"/>
        </w:rPr>
        <w:t>Valuation</w:t>
      </w:r>
      <w:r w:rsidRPr="009B1382">
        <w:rPr>
          <w:lang w:eastAsia="en-AU" w:bidi="fa-IR"/>
        </w:rPr>
        <w:t xml:space="preserve"> do not include direct costs, but may include other costs incurred by the impact of these </w:t>
      </w:r>
      <w:r w:rsidRPr="00C72287">
        <w:rPr>
          <w:lang w:eastAsia="en-AU" w:bidi="fa-IR"/>
        </w:rPr>
        <w:t>variations</w:t>
      </w:r>
      <w:r w:rsidR="00F2753B">
        <w:rPr>
          <w:lang w:eastAsia="en-AU" w:bidi="fa-IR"/>
        </w:rPr>
        <w:t>.</w:t>
      </w:r>
    </w:p>
    <w:p w:rsidR="00F2753B" w:rsidRDefault="00F2753B" w:rsidP="00F2753B">
      <w:pPr>
        <w:pStyle w:val="ListParagraph"/>
        <w:rPr>
          <w:lang w:eastAsia="en-AU" w:bidi="fa-IR"/>
        </w:rPr>
      </w:pPr>
    </w:p>
    <w:p w:rsidR="0023777F" w:rsidRDefault="0023777F" w:rsidP="0023777F">
      <w:pPr>
        <w:pStyle w:val="Heading1"/>
        <w:rPr>
          <w:lang w:eastAsia="en-AU"/>
        </w:rPr>
      </w:pPr>
      <w:bookmarkStart w:id="8" w:name="_Toc3148763"/>
      <w:r>
        <w:rPr>
          <w:lang w:eastAsia="en-AU"/>
        </w:rPr>
        <w:t>Compensation event</w:t>
      </w:r>
      <w:bookmarkEnd w:id="8"/>
    </w:p>
    <w:p w:rsidR="0011526A" w:rsidRDefault="004E3A8B" w:rsidP="0011526A">
      <w:pPr>
        <w:rPr>
          <w:lang w:eastAsia="en-AU"/>
        </w:rPr>
      </w:pPr>
      <w:r w:rsidRPr="004E3A8B">
        <w:rPr>
          <w:lang w:eastAsia="en-AU"/>
        </w:rPr>
        <w:t>When an event occurs during the course of the work that causes a change in the completion of the project, in this case, usually an additional payment</w:t>
      </w:r>
      <w:r>
        <w:rPr>
          <w:lang w:eastAsia="en-AU"/>
        </w:rPr>
        <w:t xml:space="preserve"> to the contractor must be made that known as compensation event in NEC contract</w:t>
      </w:r>
      <w:r w:rsidR="009836CF">
        <w:rPr>
          <w:lang w:eastAsia="en-AU"/>
        </w:rPr>
        <w:t>.</w:t>
      </w:r>
    </w:p>
    <w:p w:rsidR="004E3A8B" w:rsidRDefault="004E3A8B" w:rsidP="00724962">
      <w:pPr>
        <w:rPr>
          <w:rFonts w:ascii="Arial" w:hAnsi="Arial" w:cs="Arial"/>
          <w:color w:val="000000"/>
          <w:sz w:val="20"/>
          <w:szCs w:val="20"/>
          <w:shd w:val="clear" w:color="auto" w:fill="FFFFFF"/>
          <w:rtl/>
          <w:lang w:bidi="fa-IR"/>
        </w:rPr>
      </w:pPr>
      <w:r>
        <w:rPr>
          <w:lang w:eastAsia="en-AU"/>
        </w:rPr>
        <w:t xml:space="preserve">Compensation event is </w:t>
      </w:r>
      <w:r w:rsidRPr="000C212D">
        <w:t>similar to </w:t>
      </w:r>
      <w:hyperlink r:id="rId8" w:tooltip="Relevant matters" w:history="1">
        <w:r w:rsidRPr="000C212D">
          <w:t>relevant matters</w:t>
        </w:r>
      </w:hyperlink>
      <w:r w:rsidRPr="000C212D">
        <w:t xml:space="preserve">  and </w:t>
      </w:r>
      <w:hyperlink r:id="rId9" w:tooltip="Relevant events" w:history="1">
        <w:r w:rsidRPr="000C212D">
          <w:t>relevant events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in JCT.</w:t>
      </w:r>
      <w:r w:rsidRPr="004E3A8B">
        <w:t xml:space="preserve"> </w:t>
      </w:r>
      <w:r w:rsidR="008F7612" w:rsidRPr="008F761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 difference between these concepts is </w:t>
      </w:r>
      <w:r w:rsidR="00356518" w:rsidRPr="008F7612">
        <w:rPr>
          <w:rFonts w:ascii="Arial" w:hAnsi="Arial" w:cs="Arial"/>
          <w:color w:val="000000"/>
          <w:sz w:val="20"/>
          <w:szCs w:val="20"/>
          <w:shd w:val="clear" w:color="auto" w:fill="FFFFFF"/>
        </w:rPr>
        <w:t>that</w:t>
      </w:r>
      <w:r w:rsidR="00356518">
        <w:rPr>
          <w:rFonts w:ascii="Arial" w:hAnsi="Arial" w:cs="Arial" w:hint="cs"/>
          <w:color w:val="000000"/>
          <w:sz w:val="20"/>
          <w:szCs w:val="20"/>
          <w:shd w:val="clear" w:color="auto" w:fill="FFFFFF"/>
          <w:rtl/>
          <w:lang w:bidi="fa-IR"/>
        </w:rPr>
        <w:t xml:space="preserve"> </w:t>
      </w:r>
      <w:r w:rsidR="00356518">
        <w:rPr>
          <w:rFonts w:ascii="Arial" w:hAnsi="Arial" w:cs="Arial"/>
          <w:color w:val="000000"/>
          <w:sz w:val="20"/>
          <w:szCs w:val="20"/>
          <w:shd w:val="clear" w:color="auto" w:fill="FFFFFF"/>
          <w:lang w:bidi="fa-IR"/>
        </w:rPr>
        <w:t>NEC</w:t>
      </w:r>
      <w:r w:rsidR="008F7612">
        <w:rPr>
          <w:rFonts w:ascii="Arial" w:hAnsi="Arial" w:cs="Arial"/>
          <w:color w:val="000000"/>
          <w:sz w:val="20"/>
          <w:szCs w:val="20"/>
          <w:shd w:val="clear" w:color="auto" w:fill="FFFFFF"/>
          <w:lang w:bidi="fa-IR"/>
        </w:rPr>
        <w:t xml:space="preserve"> </w:t>
      </w:r>
      <w:r w:rsidR="008F7612" w:rsidRPr="008F7612">
        <w:rPr>
          <w:rFonts w:ascii="Arial" w:hAnsi="Arial" w:cs="Arial"/>
          <w:color w:val="000000"/>
          <w:sz w:val="20"/>
          <w:szCs w:val="20"/>
          <w:shd w:val="clear" w:color="auto" w:fill="FFFFFF"/>
          <w:lang w:bidi="fa-IR"/>
        </w:rPr>
        <w:t>does not regard compensation as a kind of blame but as a kind of payment for risks</w:t>
      </w:r>
      <w:r w:rsidR="009836CF" w:rsidRPr="00871EE6">
        <w:rPr>
          <w:rStyle w:val="SubtleReference"/>
        </w:rPr>
        <w:t>. (Designingbuildings. 20</w:t>
      </w:r>
      <w:r w:rsidR="00724962">
        <w:rPr>
          <w:rStyle w:val="SubtleReference"/>
        </w:rPr>
        <w:t>18</w:t>
      </w:r>
      <w:r w:rsidR="009836CF" w:rsidRPr="00871EE6">
        <w:rPr>
          <w:rStyle w:val="SubtleReference"/>
        </w:rPr>
        <w:t>)</w:t>
      </w:r>
    </w:p>
    <w:p w:rsidR="008A0C38" w:rsidRDefault="008A0C38" w:rsidP="00356518">
      <w:pPr>
        <w:rPr>
          <w:lang w:eastAsia="en-AU" w:bidi="fa-IR"/>
        </w:rPr>
      </w:pPr>
      <w:r w:rsidRPr="008A0C38">
        <w:rPr>
          <w:lang w:eastAsia="en-AU" w:bidi="fa-IR"/>
        </w:rPr>
        <w:t xml:space="preserve">In compensation, </w:t>
      </w:r>
      <w:r w:rsidR="00356518" w:rsidRPr="00C72287">
        <w:rPr>
          <w:lang w:eastAsia="en-AU" w:bidi="fa-IR"/>
        </w:rPr>
        <w:t>the</w:t>
      </w:r>
      <w:r w:rsidR="00356518" w:rsidRPr="00C72287">
        <w:rPr>
          <w:lang w:eastAsia="en-AU" w:bidi="fa-IR"/>
        </w:rPr>
        <w:t xml:space="preserve"> contract administrator</w:t>
      </w:r>
      <w:r w:rsidR="00356518" w:rsidRPr="008A0C38">
        <w:rPr>
          <w:lang w:eastAsia="en-AU" w:bidi="fa-IR"/>
        </w:rPr>
        <w:t xml:space="preserve"> </w:t>
      </w:r>
      <w:r w:rsidRPr="008A0C38">
        <w:rPr>
          <w:lang w:eastAsia="en-AU" w:bidi="fa-IR"/>
        </w:rPr>
        <w:t xml:space="preserve">notices that </w:t>
      </w:r>
      <w:r w:rsidR="00356518">
        <w:rPr>
          <w:lang w:eastAsia="en-AU" w:bidi="fa-IR"/>
        </w:rPr>
        <w:t xml:space="preserve">usually </w:t>
      </w:r>
      <w:r w:rsidRPr="008A0C38">
        <w:rPr>
          <w:lang w:eastAsia="en-AU" w:bidi="fa-IR"/>
        </w:rPr>
        <w:t>any risk not specifically related to the client is borne by the contractor.</w:t>
      </w:r>
      <w:r w:rsidR="00356518" w:rsidRPr="00356518">
        <w:t xml:space="preserve"> </w:t>
      </w:r>
      <w:r w:rsidR="00356518" w:rsidRPr="00356518">
        <w:rPr>
          <w:lang w:eastAsia="en-AU" w:bidi="fa-IR"/>
        </w:rPr>
        <w:t>Compensation is only for events that are referr</w:t>
      </w:r>
      <w:r w:rsidR="00356518">
        <w:rPr>
          <w:lang w:eastAsia="en-AU" w:bidi="fa-IR"/>
        </w:rPr>
        <w:t>ed to in the contract as a c</w:t>
      </w:r>
      <w:r w:rsidR="00356518" w:rsidRPr="00356518">
        <w:rPr>
          <w:lang w:eastAsia="en-AU" w:bidi="fa-IR"/>
        </w:rPr>
        <w:t>ompensation</w:t>
      </w:r>
      <w:r w:rsidR="00356518">
        <w:rPr>
          <w:lang w:eastAsia="en-AU" w:bidi="fa-IR"/>
        </w:rPr>
        <w:t xml:space="preserve"> events.</w:t>
      </w:r>
      <w:r w:rsidR="00356518" w:rsidRPr="00356518">
        <w:t xml:space="preserve"> </w:t>
      </w:r>
      <w:r w:rsidR="00356518" w:rsidRPr="00356518">
        <w:rPr>
          <w:lang w:eastAsia="en-AU" w:bidi="fa-IR"/>
        </w:rPr>
        <w:t xml:space="preserve">Otherwise, </w:t>
      </w:r>
      <w:r w:rsidR="00356518">
        <w:rPr>
          <w:lang w:eastAsia="en-AU" w:bidi="fa-IR"/>
        </w:rPr>
        <w:t>any</w:t>
      </w:r>
      <w:r w:rsidR="00356518" w:rsidRPr="00356518">
        <w:rPr>
          <w:lang w:eastAsia="en-AU" w:bidi="fa-IR"/>
        </w:rPr>
        <w:t xml:space="preserve"> claim from the parties is </w:t>
      </w:r>
      <w:r w:rsidR="00356518">
        <w:rPr>
          <w:lang w:eastAsia="en-AU" w:bidi="fa-IR"/>
        </w:rPr>
        <w:t xml:space="preserve">not </w:t>
      </w:r>
      <w:r w:rsidR="00356518" w:rsidRPr="00356518">
        <w:rPr>
          <w:lang w:eastAsia="en-AU" w:bidi="fa-IR"/>
        </w:rPr>
        <w:t>acceptable about it</w:t>
      </w:r>
      <w:r w:rsidR="00827866">
        <w:rPr>
          <w:lang w:eastAsia="en-AU" w:bidi="fa-IR"/>
        </w:rPr>
        <w:t>.</w:t>
      </w:r>
    </w:p>
    <w:p w:rsidR="000E3367" w:rsidRDefault="000E3367" w:rsidP="00887D00">
      <w:pPr>
        <w:rPr>
          <w:lang w:eastAsia="en-AU" w:bidi="fa-IR"/>
        </w:rPr>
      </w:pPr>
      <w:r w:rsidRPr="000E3367">
        <w:rPr>
          <w:lang w:eastAsia="en-AU" w:bidi="fa-IR"/>
        </w:rPr>
        <w:lastRenderedPageBreak/>
        <w:t xml:space="preserve">Basically, </w:t>
      </w:r>
      <w:r w:rsidR="002B12CB">
        <w:rPr>
          <w:lang w:eastAsia="en-AU" w:bidi="fa-IR"/>
        </w:rPr>
        <w:t xml:space="preserve">there </w:t>
      </w:r>
      <w:r w:rsidR="00887D00">
        <w:rPr>
          <w:lang w:eastAsia="en-AU" w:bidi="fa-IR"/>
        </w:rPr>
        <w:t xml:space="preserve">are </w:t>
      </w:r>
      <w:r w:rsidR="002B12CB" w:rsidRPr="000E3367">
        <w:rPr>
          <w:lang w:eastAsia="en-AU" w:bidi="fa-IR"/>
        </w:rPr>
        <w:t>special</w:t>
      </w:r>
      <w:r w:rsidRPr="000E3367">
        <w:rPr>
          <w:lang w:eastAsia="en-AU" w:bidi="fa-IR"/>
        </w:rPr>
        <w:t xml:space="preserve"> compensation</w:t>
      </w:r>
      <w:r w:rsidR="00415CC8">
        <w:rPr>
          <w:lang w:eastAsia="en-AU" w:bidi="fa-IR"/>
        </w:rPr>
        <w:t xml:space="preserve"> in contracts (NEC) that the </w:t>
      </w:r>
      <w:r w:rsidR="00415CC8" w:rsidRPr="00C72287">
        <w:rPr>
          <w:lang w:eastAsia="en-AU" w:bidi="fa-IR"/>
        </w:rPr>
        <w:t>contract administrator</w:t>
      </w:r>
      <w:r w:rsidR="00415CC8">
        <w:rPr>
          <w:lang w:eastAsia="en-AU" w:bidi="fa-IR"/>
        </w:rPr>
        <w:t xml:space="preserve"> can referred to those</w:t>
      </w:r>
      <w:r w:rsidR="002B12CB">
        <w:rPr>
          <w:lang w:eastAsia="en-AU" w:bidi="fa-IR"/>
        </w:rPr>
        <w:t>.</w:t>
      </w:r>
    </w:p>
    <w:p w:rsidR="00D230A4" w:rsidRDefault="00D230A4" w:rsidP="00D230A4">
      <w:pPr>
        <w:rPr>
          <w:lang w:eastAsia="en-AU" w:bidi="fa-IR"/>
        </w:rPr>
      </w:pPr>
      <w:r>
        <w:rPr>
          <w:lang w:eastAsia="en-AU" w:bidi="fa-IR"/>
        </w:rPr>
        <w:t xml:space="preserve">In NEC </w:t>
      </w:r>
      <w:r w:rsidRPr="00D230A4">
        <w:rPr>
          <w:lang w:eastAsia="en-AU" w:bidi="fa-IR"/>
        </w:rPr>
        <w:t xml:space="preserve">the only events involve compensation that the contractor notifies those to </w:t>
      </w:r>
      <w:r>
        <w:rPr>
          <w:lang w:eastAsia="en-AU" w:bidi="fa-IR"/>
        </w:rPr>
        <w:t xml:space="preserve">the </w:t>
      </w:r>
      <w:r w:rsidRPr="00C72287">
        <w:rPr>
          <w:lang w:eastAsia="en-AU" w:bidi="fa-IR"/>
        </w:rPr>
        <w:t>contract administrator</w:t>
      </w:r>
      <w:r w:rsidRPr="00D230A4">
        <w:rPr>
          <w:lang w:eastAsia="en-AU" w:bidi="fa-IR"/>
        </w:rPr>
        <w:t xml:space="preserve"> up to 8 weeks after these.</w:t>
      </w:r>
      <w:r>
        <w:rPr>
          <w:lang w:eastAsia="en-AU" w:bidi="fa-IR"/>
        </w:rPr>
        <w:t xml:space="preserve"> That knows as early warning notice </w:t>
      </w:r>
    </w:p>
    <w:p w:rsidR="00887D00" w:rsidRDefault="00887D00" w:rsidP="00D230A4">
      <w:pPr>
        <w:rPr>
          <w:lang w:eastAsia="en-AU" w:bidi="fa-IR"/>
        </w:rPr>
      </w:pPr>
    </w:p>
    <w:p w:rsidR="00A10F74" w:rsidRDefault="0023777F" w:rsidP="007001DC">
      <w:pPr>
        <w:pStyle w:val="Heading2"/>
        <w:rPr>
          <w:lang w:eastAsia="en-AU"/>
        </w:rPr>
      </w:pPr>
      <w:bookmarkStart w:id="9" w:name="_Toc3148764"/>
      <w:r>
        <w:rPr>
          <w:lang w:eastAsia="en-AU"/>
        </w:rPr>
        <w:t>Early warning notice</w:t>
      </w:r>
      <w:bookmarkEnd w:id="9"/>
      <w:r w:rsidR="008F7612">
        <w:rPr>
          <w:lang w:eastAsia="en-AU"/>
        </w:rPr>
        <w:t xml:space="preserve"> </w:t>
      </w:r>
    </w:p>
    <w:p w:rsidR="00D230A4" w:rsidRDefault="000946D8" w:rsidP="00382E29">
      <w:pPr>
        <w:rPr>
          <w:lang w:eastAsia="en-AU" w:bidi="fa-IR"/>
        </w:rPr>
      </w:pPr>
      <w:r>
        <w:rPr>
          <w:lang w:eastAsia="en-AU" w:bidi="fa-IR"/>
        </w:rPr>
        <w:t>The</w:t>
      </w:r>
      <w:r w:rsidR="00D230A4">
        <w:rPr>
          <w:lang w:eastAsia="en-AU" w:bidi="fa-IR"/>
        </w:rPr>
        <w:t xml:space="preserve"> </w:t>
      </w:r>
      <w:r w:rsidR="00D230A4" w:rsidRPr="00C72287">
        <w:rPr>
          <w:lang w:eastAsia="en-AU" w:bidi="fa-IR"/>
        </w:rPr>
        <w:t>contract administrator</w:t>
      </w:r>
      <w:r w:rsidR="00D230A4" w:rsidRPr="00D230A4">
        <w:t xml:space="preserve"> </w:t>
      </w:r>
      <w:r w:rsidR="00D230A4" w:rsidRPr="00D230A4">
        <w:rPr>
          <w:lang w:eastAsia="en-AU" w:bidi="fa-IR"/>
        </w:rPr>
        <w:t>reviews only claims for compensation that has been notif</w:t>
      </w:r>
      <w:r w:rsidR="00382E29">
        <w:rPr>
          <w:lang w:eastAsia="en-AU" w:bidi="fa-IR"/>
        </w:rPr>
        <w:t>ied to him in less than 8 weeks (</w:t>
      </w:r>
      <w:r w:rsidR="00382E29" w:rsidRPr="00382E29">
        <w:rPr>
          <w:lang w:eastAsia="en-AU" w:bidi="fa-IR"/>
        </w:rPr>
        <w:t>Unless he has been aware of himself, he has not been informed by the contractor</w:t>
      </w:r>
      <w:r w:rsidR="00382E29">
        <w:rPr>
          <w:lang w:eastAsia="en-AU" w:bidi="fa-IR"/>
        </w:rPr>
        <w:t>).</w:t>
      </w:r>
      <w:r w:rsidR="00382E29" w:rsidRPr="00382E29">
        <w:t xml:space="preserve"> </w:t>
      </w:r>
      <w:r w:rsidR="00382E29" w:rsidRPr="00382E29">
        <w:rPr>
          <w:lang w:eastAsia="en-AU" w:bidi="fa-IR"/>
        </w:rPr>
        <w:t xml:space="preserve">After the request from the contractor, </w:t>
      </w:r>
      <w:r w:rsidR="00382E29">
        <w:rPr>
          <w:lang w:eastAsia="en-AU" w:bidi="fa-IR"/>
        </w:rPr>
        <w:t xml:space="preserve">the </w:t>
      </w:r>
      <w:r w:rsidR="00382E29" w:rsidRPr="00C72287">
        <w:rPr>
          <w:lang w:eastAsia="en-AU" w:bidi="fa-IR"/>
        </w:rPr>
        <w:t>contract administrator</w:t>
      </w:r>
      <w:r w:rsidR="00382E29" w:rsidRPr="00D230A4">
        <w:t xml:space="preserve"> </w:t>
      </w:r>
      <w:r w:rsidR="00382E29" w:rsidRPr="00382E29">
        <w:rPr>
          <w:lang w:eastAsia="en-AU" w:bidi="fa-IR"/>
        </w:rPr>
        <w:t>has one week to agree on this</w:t>
      </w:r>
      <w:r w:rsidR="00382E29">
        <w:rPr>
          <w:rFonts w:hint="cs"/>
          <w:rtl/>
          <w:lang w:eastAsia="en-AU" w:bidi="fa-IR"/>
        </w:rPr>
        <w:t>.</w:t>
      </w:r>
      <w:r w:rsidR="00382E29">
        <w:rPr>
          <w:lang w:eastAsia="en-AU" w:bidi="fa-IR"/>
        </w:rPr>
        <w:t>in following that,</w:t>
      </w:r>
      <w:r w:rsidR="00382E29" w:rsidRPr="00382E29">
        <w:t xml:space="preserve"> </w:t>
      </w:r>
      <w:r w:rsidRPr="00382E29">
        <w:rPr>
          <w:lang w:eastAsia="en-AU" w:bidi="fa-IR"/>
        </w:rPr>
        <w:t>the</w:t>
      </w:r>
      <w:r w:rsidR="00382E29" w:rsidRPr="00382E29">
        <w:rPr>
          <w:lang w:eastAsia="en-AU" w:bidi="fa-IR"/>
        </w:rPr>
        <w:t xml:space="preserve"> contractor has three weeks to prepare a </w:t>
      </w:r>
      <w:r w:rsidR="00382E29">
        <w:rPr>
          <w:lang w:eastAsia="en-AU" w:bidi="fa-IR"/>
        </w:rPr>
        <w:t xml:space="preserve">quotation and then </w:t>
      </w:r>
      <w:r w:rsidR="00382E29">
        <w:rPr>
          <w:lang w:eastAsia="en-AU" w:bidi="fa-IR"/>
        </w:rPr>
        <w:t xml:space="preserve">the </w:t>
      </w:r>
      <w:r w:rsidR="00382E29" w:rsidRPr="00C72287">
        <w:rPr>
          <w:lang w:eastAsia="en-AU" w:bidi="fa-IR"/>
        </w:rPr>
        <w:t>contract administrator</w:t>
      </w:r>
      <w:r w:rsidR="00382E29">
        <w:rPr>
          <w:lang w:eastAsia="en-AU" w:bidi="fa-IR"/>
        </w:rPr>
        <w:t xml:space="preserve"> has to answer it by two weeks</w:t>
      </w:r>
      <w:r>
        <w:rPr>
          <w:lang w:eastAsia="en-AU" w:bidi="fa-IR"/>
        </w:rPr>
        <w:t>.</w:t>
      </w:r>
    </w:p>
    <w:p w:rsidR="00B939D1" w:rsidRDefault="00B939D1" w:rsidP="00382E29">
      <w:pPr>
        <w:rPr>
          <w:noProof/>
          <w:lang w:eastAsia="en-GB"/>
        </w:rPr>
      </w:pPr>
    </w:p>
    <w:p w:rsidR="00DA2FF6" w:rsidRDefault="007F07DC" w:rsidP="00382E29">
      <w:pPr>
        <w:rPr>
          <w:lang w:eastAsia="en-AU" w:bidi="fa-IR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482888</wp:posOffset>
            </wp:positionH>
            <wp:positionV relativeFrom="paragraph">
              <wp:posOffset>52301</wp:posOffset>
            </wp:positionV>
            <wp:extent cx="4724400" cy="3474720"/>
            <wp:effectExtent l="0" t="0" r="0" b="0"/>
            <wp:wrapTight wrapText="bothSides">
              <wp:wrapPolygon edited="0">
                <wp:start x="0" y="0"/>
                <wp:lineTo x="0" y="21434"/>
                <wp:lineTo x="21513" y="21434"/>
                <wp:lineTo x="21513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73" t="30228" r="33526" b="11053"/>
                    <a:stretch/>
                  </pic:blipFill>
                  <pic:spPr bwMode="auto">
                    <a:xfrm>
                      <a:off x="0" y="0"/>
                      <a:ext cx="4724400" cy="3474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0577" w:rsidRPr="006B0577">
        <w:rPr>
          <w:noProof/>
          <w:lang w:eastAsia="en-GB" w:bidi="fa-IR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51435</wp:posOffset>
                </wp:positionV>
                <wp:extent cx="4053840" cy="14046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577" w:rsidRPr="006B0577" w:rsidRDefault="006B0577" w:rsidP="006B057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B0577">
                              <w:rPr>
                                <w:sz w:val="18"/>
                                <w:szCs w:val="18"/>
                              </w:rPr>
                              <w:t xml:space="preserve">Figure (1):   Diagram for </w:t>
                            </w:r>
                            <w:r w:rsidRPr="006B0577">
                              <w:rPr>
                                <w:sz w:val="18"/>
                                <w:szCs w:val="18"/>
                                <w:lang w:eastAsia="en-AU" w:bidi="fa-IR"/>
                              </w:rPr>
                              <w:t>claims for compensation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8pt;margin-top:4.05pt;width:319.2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" fillcolor="white [3212]" stroked="f">
                <v:textbox style="mso-fit-shape-to-text:t">
                  <w:txbxContent>
                    <w:p w:rsidR="006B0577" w:rsidRPr="006B0577" w:rsidRDefault="006B0577" w:rsidP="006B057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B0577">
                        <w:rPr>
                          <w:sz w:val="18"/>
                          <w:szCs w:val="18"/>
                        </w:rPr>
                        <w:t xml:space="preserve">Figure (1):   Diagram for </w:t>
                      </w:r>
                      <w:r w:rsidRPr="006B0577">
                        <w:rPr>
                          <w:sz w:val="18"/>
                          <w:szCs w:val="18"/>
                          <w:lang w:eastAsia="en-AU" w:bidi="fa-IR"/>
                        </w:rPr>
                        <w:t>claims for compensation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6603F" w:rsidRDefault="0086603F" w:rsidP="00382E29">
      <w:pPr>
        <w:rPr>
          <w:noProof/>
          <w:lang w:eastAsia="en-GB"/>
        </w:rPr>
      </w:pPr>
    </w:p>
    <w:p w:rsidR="00DA2FF6" w:rsidRDefault="00DA2FF6" w:rsidP="00B939D1">
      <w:pPr>
        <w:rPr>
          <w:lang w:eastAsia="en-AU" w:bidi="fa-IR"/>
        </w:rPr>
      </w:pPr>
    </w:p>
    <w:p w:rsidR="00DA2FF6" w:rsidRDefault="00DA2FF6" w:rsidP="00382E29">
      <w:pPr>
        <w:rPr>
          <w:lang w:eastAsia="en-AU" w:bidi="fa-IR"/>
        </w:rPr>
      </w:pPr>
    </w:p>
    <w:p w:rsidR="00DA2FF6" w:rsidRDefault="00DA2FF6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7F07DC" w:rsidRDefault="007F07DC" w:rsidP="00382E29">
      <w:pPr>
        <w:rPr>
          <w:lang w:eastAsia="en-AU" w:bidi="fa-IR"/>
        </w:rPr>
      </w:pPr>
    </w:p>
    <w:p w:rsidR="000946D8" w:rsidRDefault="000946D8" w:rsidP="00382E29">
      <w:pPr>
        <w:rPr>
          <w:lang w:eastAsia="en-AU"/>
        </w:rPr>
      </w:pPr>
      <w:r w:rsidRPr="000946D8">
        <w:rPr>
          <w:lang w:eastAsia="en-AU"/>
        </w:rPr>
        <w:t>Any agreement must be made in the contract</w:t>
      </w:r>
      <w:r>
        <w:rPr>
          <w:lang w:eastAsia="en-AU"/>
        </w:rPr>
        <w:t xml:space="preserve">. So last step is </w:t>
      </w:r>
      <w:r w:rsidRPr="000946D8">
        <w:rPr>
          <w:lang w:eastAsia="en-AU"/>
        </w:rPr>
        <w:t>Revise the contract</w:t>
      </w:r>
      <w:r>
        <w:rPr>
          <w:lang w:eastAsia="en-AU"/>
        </w:rPr>
        <w:t xml:space="preserve"> and make it appropriate on base the </w:t>
      </w:r>
      <w:r w:rsidRPr="000946D8">
        <w:rPr>
          <w:lang w:eastAsia="en-AU"/>
        </w:rPr>
        <w:t>new conditions</w:t>
      </w:r>
      <w:r>
        <w:rPr>
          <w:lang w:eastAsia="en-AU"/>
        </w:rPr>
        <w:t>.</w:t>
      </w:r>
    </w:p>
    <w:p w:rsidR="00887D00" w:rsidRPr="00D230A4" w:rsidRDefault="00887D00" w:rsidP="00382E29">
      <w:pPr>
        <w:rPr>
          <w:lang w:eastAsia="en-AU"/>
        </w:rPr>
      </w:pPr>
    </w:p>
    <w:p w:rsidR="00A10F74" w:rsidRDefault="00D71417" w:rsidP="00D71417">
      <w:pPr>
        <w:pStyle w:val="Heading1"/>
        <w:rPr>
          <w:lang w:val="en-AU" w:eastAsia="en-AU"/>
        </w:rPr>
      </w:pPr>
      <w:bookmarkStart w:id="10" w:name="_Toc3148765"/>
      <w:r>
        <w:rPr>
          <w:lang w:val="en-AU" w:eastAsia="en-AU"/>
        </w:rPr>
        <w:t>Conclusion</w:t>
      </w:r>
      <w:bookmarkEnd w:id="10"/>
    </w:p>
    <w:p w:rsidR="000946D8" w:rsidRDefault="00145647" w:rsidP="00145647">
      <w:pPr>
        <w:rPr>
          <w:lang w:val="en-AU" w:eastAsia="en-AU"/>
        </w:rPr>
      </w:pPr>
      <w:r>
        <w:rPr>
          <w:lang w:eastAsia="en-AU" w:bidi="fa-IR"/>
        </w:rPr>
        <w:t>However the</w:t>
      </w:r>
      <w:r>
        <w:rPr>
          <w:lang w:eastAsia="en-AU" w:bidi="fa-IR"/>
        </w:rPr>
        <w:t xml:space="preserve"> </w:t>
      </w:r>
      <w:r w:rsidRPr="00C72287">
        <w:rPr>
          <w:lang w:eastAsia="en-AU" w:bidi="fa-IR"/>
        </w:rPr>
        <w:t>contract administrator</w:t>
      </w:r>
      <w:r>
        <w:rPr>
          <w:lang w:eastAsia="en-AU" w:bidi="fa-IR"/>
        </w:rPr>
        <w:t xml:space="preserve"> is </w:t>
      </w:r>
      <w:r w:rsidRPr="004C7DBE">
        <w:rPr>
          <w:lang w:eastAsia="en-AU"/>
        </w:rPr>
        <w:t>representative of the client</w:t>
      </w:r>
      <w:r>
        <w:rPr>
          <w:lang w:eastAsia="en-AU"/>
        </w:rPr>
        <w:t xml:space="preserve"> but he should </w:t>
      </w:r>
      <w:r w:rsidRPr="004C7DBE">
        <w:rPr>
          <w:lang w:eastAsia="en-AU"/>
        </w:rPr>
        <w:t>be fair in the role of a judge</w:t>
      </w:r>
      <w:r>
        <w:rPr>
          <w:lang w:eastAsia="en-AU"/>
        </w:rPr>
        <w:t>.</w:t>
      </w:r>
      <w:r w:rsidR="00693758" w:rsidRPr="00D71417">
        <w:rPr>
          <w:lang w:val="en-AU" w:eastAsia="en-AU"/>
        </w:rPr>
        <w:t>Programme</w:t>
      </w:r>
      <w:r w:rsidR="00D71417" w:rsidRPr="00D71417">
        <w:rPr>
          <w:lang w:val="en-AU" w:eastAsia="en-AU"/>
        </w:rPr>
        <w:t xml:space="preserve"> is a contractual document under the NEC. </w:t>
      </w:r>
      <w:r w:rsidR="00693758" w:rsidRPr="00D71417">
        <w:rPr>
          <w:lang w:val="en-AU" w:eastAsia="en-AU"/>
        </w:rPr>
        <w:t>So</w:t>
      </w:r>
      <w:r w:rsidR="00D71417" w:rsidRPr="00D71417">
        <w:rPr>
          <w:lang w:val="en-AU" w:eastAsia="en-AU"/>
        </w:rPr>
        <w:t xml:space="preserve"> any change will show on a programme</w:t>
      </w:r>
      <w:r>
        <w:rPr>
          <w:lang w:val="en-AU" w:eastAsia="en-AU"/>
        </w:rPr>
        <w:t>. The parties have to notify to each other as soon as aware a defects. The</w:t>
      </w:r>
      <w:r w:rsidR="000946D8">
        <w:rPr>
          <w:lang w:val="en-AU" w:eastAsia="en-AU"/>
        </w:rPr>
        <w:t xml:space="preserve"> contract should keep up date on base the variation</w:t>
      </w:r>
      <w:r>
        <w:rPr>
          <w:lang w:val="en-AU" w:eastAsia="en-AU"/>
        </w:rPr>
        <w:t>.</w:t>
      </w:r>
    </w:p>
    <w:p w:rsidR="00A10F74" w:rsidRDefault="00A10F74" w:rsidP="00A10F74">
      <w:pPr>
        <w:rPr>
          <w:lang w:val="en-AU" w:eastAsia="en-AU"/>
        </w:rPr>
      </w:pPr>
    </w:p>
    <w:p w:rsidR="00A10F74" w:rsidRDefault="000C212D" w:rsidP="000C212D">
      <w:pPr>
        <w:pStyle w:val="Heading1"/>
        <w:rPr>
          <w:lang w:val="en-AU" w:eastAsia="en-AU"/>
        </w:rPr>
      </w:pPr>
      <w:bookmarkStart w:id="11" w:name="_Toc3148766"/>
      <w:r>
        <w:rPr>
          <w:lang w:val="en-AU" w:eastAsia="en-AU"/>
        </w:rPr>
        <w:lastRenderedPageBreak/>
        <w:t>References</w:t>
      </w:r>
      <w:bookmarkEnd w:id="11"/>
    </w:p>
    <w:p w:rsidR="00973199" w:rsidRDefault="00973199" w:rsidP="00724962">
      <w:pPr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Designingbuildings. 20</w:t>
      </w:r>
      <w:r w:rsidR="00871EE6">
        <w:rPr>
          <w:rFonts w:ascii="Segoe UI" w:hAnsi="Segoe UI" w:cs="Segoe UI"/>
          <w:color w:val="212529"/>
          <w:shd w:val="clear" w:color="auto" w:fill="FFFFFF"/>
        </w:rPr>
        <w:t>1</w:t>
      </w:r>
      <w:r w:rsidR="00724962">
        <w:rPr>
          <w:rFonts w:ascii="Segoe UI" w:hAnsi="Segoe UI" w:cs="Segoe UI"/>
          <w:color w:val="212529"/>
          <w:shd w:val="clear" w:color="auto" w:fill="FFFFFF"/>
        </w:rPr>
        <w:t>8</w:t>
      </w:r>
      <w:r>
        <w:rPr>
          <w:rFonts w:ascii="Segoe UI" w:hAnsi="Segoe UI" w:cs="Segoe UI"/>
          <w:color w:val="212529"/>
          <w:shd w:val="clear" w:color="auto" w:fill="FFFFFF"/>
        </w:rPr>
        <w:t xml:space="preserve">. Compensation event. [Online]. [6 March 2019]. Available from: </w:t>
      </w:r>
      <w:hyperlink r:id="rId11" w:history="1">
        <w:r w:rsidRPr="00180428">
          <w:rPr>
            <w:rStyle w:val="Hyperlink"/>
            <w:rFonts w:ascii="Segoe UI" w:hAnsi="Segoe UI" w:cs="Segoe UI"/>
            <w:shd w:val="clear" w:color="auto" w:fill="FFFFFF"/>
          </w:rPr>
          <w:t>https://www.designingbuildings.co.uk/wiki/Compensation_event</w:t>
        </w:r>
      </w:hyperlink>
      <w:r w:rsidR="00887D00">
        <w:rPr>
          <w:rFonts w:ascii="Segoe UI" w:hAnsi="Segoe UI" w:cs="Segoe UI"/>
          <w:color w:val="212529"/>
          <w:shd w:val="clear" w:color="auto" w:fill="FFFFFF"/>
        </w:rPr>
        <w:t>.</w:t>
      </w:r>
    </w:p>
    <w:p w:rsidR="00345A44" w:rsidRDefault="00345A44" w:rsidP="00724962">
      <w:pPr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Designingbuildings. 20</w:t>
      </w:r>
      <w:r w:rsidR="00871EE6">
        <w:rPr>
          <w:rFonts w:ascii="Segoe UI" w:hAnsi="Segoe UI" w:cs="Segoe UI"/>
          <w:color w:val="212529"/>
          <w:shd w:val="clear" w:color="auto" w:fill="FFFFFF"/>
        </w:rPr>
        <w:t>1</w:t>
      </w:r>
      <w:r w:rsidR="00724962">
        <w:rPr>
          <w:rFonts w:ascii="Segoe UI" w:hAnsi="Segoe UI" w:cs="Segoe UI"/>
          <w:color w:val="212529"/>
          <w:shd w:val="clear" w:color="auto" w:fill="FFFFFF"/>
        </w:rPr>
        <w:t>9</w:t>
      </w:r>
      <w:r>
        <w:rPr>
          <w:rFonts w:ascii="Segoe UI" w:hAnsi="Segoe UI" w:cs="Segoe UI"/>
          <w:color w:val="212529"/>
          <w:shd w:val="clear" w:color="auto" w:fill="FFFFFF"/>
        </w:rPr>
        <w:t xml:space="preserve">. Variations in construction contracts. [Online]. [6 March 2019]. Available from: </w:t>
      </w:r>
      <w:hyperlink r:id="rId12" w:history="1">
        <w:r w:rsidRPr="00180428">
          <w:rPr>
            <w:rStyle w:val="Hyperlink"/>
            <w:rFonts w:ascii="Segoe UI" w:hAnsi="Segoe UI" w:cs="Segoe UI"/>
            <w:shd w:val="clear" w:color="auto" w:fill="FFFFFF"/>
          </w:rPr>
          <w:t>https://www.designingbuildings.co.uk/wiki/Variations_in_construction_contracts#Valuation_of_variations</w:t>
        </w:r>
      </w:hyperlink>
      <w:r w:rsidR="00887D00">
        <w:rPr>
          <w:rFonts w:ascii="Segoe UI" w:hAnsi="Segoe UI" w:cs="Segoe UI"/>
          <w:color w:val="212529"/>
          <w:shd w:val="clear" w:color="auto" w:fill="FFFFFF"/>
        </w:rPr>
        <w:t>.</w:t>
      </w:r>
    </w:p>
    <w:p w:rsidR="00887D00" w:rsidRDefault="00973199" w:rsidP="00887D00">
      <w:pPr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 xml:space="preserve">Neccontract. 2019. A COMPARISON OF NEC AND JCT. [Online]. [1 March 2019]. Available from: </w:t>
      </w:r>
      <w:hyperlink r:id="rId13" w:history="1">
        <w:r w:rsidRPr="00180428">
          <w:rPr>
            <w:rStyle w:val="Hyperlink"/>
            <w:rFonts w:ascii="Segoe UI" w:hAnsi="Segoe UI" w:cs="Segoe UI"/>
            <w:shd w:val="clear" w:color="auto" w:fill="FFFFFF"/>
          </w:rPr>
          <w:t>https://www.neccontract.com/getmedia/3d1b7c3f-097d-4504-8b1f-5a944dbc19dc/A-comparison-of-NEC-and-JCT.pdf.aspx</w:t>
        </w:r>
      </w:hyperlink>
      <w:r w:rsidR="00887D00">
        <w:rPr>
          <w:rFonts w:ascii="Segoe UI" w:hAnsi="Segoe UI" w:cs="Segoe UI"/>
          <w:color w:val="212529"/>
          <w:shd w:val="clear" w:color="auto" w:fill="FFFFFF"/>
        </w:rPr>
        <w:t>.</w:t>
      </w:r>
    </w:p>
    <w:p w:rsidR="00973199" w:rsidRDefault="00973199" w:rsidP="00973199">
      <w:pPr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 xml:space="preserve">Northwood, T.E.R.R.Y &amp; Collings, N.O.R.T.H.W.O.O.D (2011). Contract administration. (1st </w:t>
      </w:r>
      <w:proofErr w:type="gramStart"/>
      <w:r>
        <w:rPr>
          <w:rFonts w:ascii="Segoe UI" w:hAnsi="Segoe UI" w:cs="Segoe UI"/>
          <w:color w:val="212529"/>
          <w:shd w:val="clear" w:color="auto" w:fill="FFFFFF"/>
        </w:rPr>
        <w:t>ed</w:t>
      </w:r>
      <w:proofErr w:type="gramEnd"/>
      <w:r>
        <w:rPr>
          <w:rFonts w:ascii="Segoe UI" w:hAnsi="Segoe UI" w:cs="Segoe UI"/>
          <w:color w:val="212529"/>
          <w:shd w:val="clear" w:color="auto" w:fill="FFFFFF"/>
        </w:rPr>
        <w:t>.). UK: The Royal Institution of Chartered Surveyors (RICS).</w:t>
      </w:r>
    </w:p>
    <w:p w:rsidR="00973199" w:rsidRDefault="00973199" w:rsidP="00973199">
      <w:pPr>
        <w:rPr>
          <w:rFonts w:ascii="Segoe UI" w:hAnsi="Segoe UI" w:cs="Segoe UI"/>
          <w:color w:val="212529"/>
          <w:shd w:val="clear" w:color="auto" w:fill="FFFFFF"/>
        </w:rPr>
      </w:pPr>
    </w:p>
    <w:p w:rsidR="00973199" w:rsidRDefault="00973199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A10F74">
      <w:pPr>
        <w:rPr>
          <w:lang w:val="en-AU" w:eastAsia="en-AU"/>
        </w:rPr>
      </w:pPr>
    </w:p>
    <w:p w:rsidR="00A10F74" w:rsidRDefault="00A10F74" w:rsidP="00693758">
      <w:pPr>
        <w:pStyle w:val="TOC2"/>
        <w:ind w:left="0" w:firstLine="0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A10F74" w:rsidRDefault="00A10F74" w:rsidP="00E95421">
      <w:pPr>
        <w:pStyle w:val="TOC2"/>
        <w:rPr>
          <w:b/>
        </w:rPr>
      </w:pPr>
    </w:p>
    <w:p w:rsidR="00EB7772" w:rsidRDefault="00EB7772" w:rsidP="00643429">
      <w:pPr>
        <w:rPr>
          <w:lang w:val="en-AU" w:eastAsia="en-AU"/>
        </w:rPr>
      </w:pPr>
    </w:p>
    <w:p w:rsidR="00EB7772" w:rsidRPr="00EB7772" w:rsidRDefault="00EB7772" w:rsidP="00EB7772">
      <w:pPr>
        <w:rPr>
          <w:lang w:val="en-AU" w:eastAsia="en-AU"/>
        </w:rPr>
      </w:pPr>
    </w:p>
    <w:sectPr w:rsidR="00EB7772" w:rsidRPr="00EB7772" w:rsidSect="007A587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E5C47"/>
    <w:multiLevelType w:val="hybridMultilevel"/>
    <w:tmpl w:val="3D401D14"/>
    <w:lvl w:ilvl="0" w:tplc="801AE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C759D"/>
    <w:multiLevelType w:val="hybridMultilevel"/>
    <w:tmpl w:val="8EAE2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5600B"/>
    <w:multiLevelType w:val="hybridMultilevel"/>
    <w:tmpl w:val="817E2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339B2"/>
    <w:multiLevelType w:val="hybridMultilevel"/>
    <w:tmpl w:val="281AC102"/>
    <w:lvl w:ilvl="0" w:tplc="2A600B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969B8"/>
    <w:multiLevelType w:val="hybridMultilevel"/>
    <w:tmpl w:val="1E503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F5"/>
    <w:rsid w:val="00007361"/>
    <w:rsid w:val="00021EDF"/>
    <w:rsid w:val="000336F5"/>
    <w:rsid w:val="0006578E"/>
    <w:rsid w:val="000946D8"/>
    <w:rsid w:val="000C212D"/>
    <w:rsid w:val="000E3367"/>
    <w:rsid w:val="0011526A"/>
    <w:rsid w:val="001404E1"/>
    <w:rsid w:val="00145647"/>
    <w:rsid w:val="00154D94"/>
    <w:rsid w:val="0019649D"/>
    <w:rsid w:val="0023777F"/>
    <w:rsid w:val="0026063A"/>
    <w:rsid w:val="00264C98"/>
    <w:rsid w:val="00277DEB"/>
    <w:rsid w:val="002B12CB"/>
    <w:rsid w:val="00345A44"/>
    <w:rsid w:val="00356518"/>
    <w:rsid w:val="00382E29"/>
    <w:rsid w:val="003D2D4D"/>
    <w:rsid w:val="003E2F97"/>
    <w:rsid w:val="00414132"/>
    <w:rsid w:val="00415CC8"/>
    <w:rsid w:val="004478FC"/>
    <w:rsid w:val="004C7DBE"/>
    <w:rsid w:val="004E3A8B"/>
    <w:rsid w:val="004F4AB4"/>
    <w:rsid w:val="005D16F9"/>
    <w:rsid w:val="00643429"/>
    <w:rsid w:val="00654E1C"/>
    <w:rsid w:val="00655B5C"/>
    <w:rsid w:val="00692AF6"/>
    <w:rsid w:val="00693758"/>
    <w:rsid w:val="006B0577"/>
    <w:rsid w:val="006F4462"/>
    <w:rsid w:val="007001DC"/>
    <w:rsid w:val="00724962"/>
    <w:rsid w:val="007430CE"/>
    <w:rsid w:val="007627CE"/>
    <w:rsid w:val="007A5871"/>
    <w:rsid w:val="007A6B67"/>
    <w:rsid w:val="007B5A74"/>
    <w:rsid w:val="007C3391"/>
    <w:rsid w:val="007F07DC"/>
    <w:rsid w:val="007F77F4"/>
    <w:rsid w:val="00827866"/>
    <w:rsid w:val="0086603F"/>
    <w:rsid w:val="00871EE6"/>
    <w:rsid w:val="00887D00"/>
    <w:rsid w:val="008A0C38"/>
    <w:rsid w:val="008A1E6F"/>
    <w:rsid w:val="008D3865"/>
    <w:rsid w:val="008F7612"/>
    <w:rsid w:val="00942ED4"/>
    <w:rsid w:val="0094375E"/>
    <w:rsid w:val="00960422"/>
    <w:rsid w:val="00973199"/>
    <w:rsid w:val="009836CF"/>
    <w:rsid w:val="009B1382"/>
    <w:rsid w:val="009D6113"/>
    <w:rsid w:val="00A10F74"/>
    <w:rsid w:val="00A452D9"/>
    <w:rsid w:val="00A54FCA"/>
    <w:rsid w:val="00A65D5C"/>
    <w:rsid w:val="00A66338"/>
    <w:rsid w:val="00A9459C"/>
    <w:rsid w:val="00AC0847"/>
    <w:rsid w:val="00AD2498"/>
    <w:rsid w:val="00B16803"/>
    <w:rsid w:val="00B82242"/>
    <w:rsid w:val="00B939D1"/>
    <w:rsid w:val="00BB0DEC"/>
    <w:rsid w:val="00BD6AC8"/>
    <w:rsid w:val="00C244FD"/>
    <w:rsid w:val="00C72287"/>
    <w:rsid w:val="00C91CE5"/>
    <w:rsid w:val="00C92D92"/>
    <w:rsid w:val="00CA6970"/>
    <w:rsid w:val="00CB09DF"/>
    <w:rsid w:val="00CF57FA"/>
    <w:rsid w:val="00D230A4"/>
    <w:rsid w:val="00D71417"/>
    <w:rsid w:val="00D714BA"/>
    <w:rsid w:val="00DA2FF6"/>
    <w:rsid w:val="00DF251B"/>
    <w:rsid w:val="00E95421"/>
    <w:rsid w:val="00EB7772"/>
    <w:rsid w:val="00ED6AAE"/>
    <w:rsid w:val="00EE684C"/>
    <w:rsid w:val="00EF290D"/>
    <w:rsid w:val="00EF4EF7"/>
    <w:rsid w:val="00EF5824"/>
    <w:rsid w:val="00F2753B"/>
    <w:rsid w:val="00F55EEC"/>
    <w:rsid w:val="00F6055F"/>
    <w:rsid w:val="00F9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35BB4"/>
  <w15:chartTrackingRefBased/>
  <w15:docId w15:val="{24A091CD-3B61-48F2-B57E-0CB5CFA9A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7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58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336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3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47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2">
    <w:name w:val="toc 2"/>
    <w:next w:val="Normal"/>
    <w:uiPriority w:val="39"/>
    <w:rsid w:val="00E95421"/>
    <w:pPr>
      <w:tabs>
        <w:tab w:val="right" w:leader="dot" w:pos="8730"/>
      </w:tabs>
      <w:spacing w:after="100" w:line="276" w:lineRule="auto"/>
      <w:ind w:left="806" w:right="432" w:hanging="360"/>
    </w:pPr>
    <w:rPr>
      <w:rFonts w:eastAsiaTheme="minorEastAsia"/>
      <w:noProof/>
      <w:spacing w:val="2"/>
      <w:sz w:val="20"/>
      <w:szCs w:val="20"/>
      <w:lang w:val="en-AU" w:eastAsia="en-AU"/>
    </w:rPr>
  </w:style>
  <w:style w:type="paragraph" w:styleId="TOC3">
    <w:name w:val="toc 3"/>
    <w:basedOn w:val="Normal"/>
    <w:next w:val="Normal"/>
    <w:uiPriority w:val="39"/>
    <w:rsid w:val="00E95421"/>
    <w:pPr>
      <w:tabs>
        <w:tab w:val="left" w:pos="1800"/>
        <w:tab w:val="right" w:leader="dot" w:pos="8730"/>
      </w:tabs>
      <w:spacing w:after="100" w:line="276" w:lineRule="auto"/>
      <w:ind w:left="1800" w:right="656" w:hanging="720"/>
      <w:contextualSpacing/>
    </w:pPr>
    <w:rPr>
      <w:rFonts w:eastAsiaTheme="minorEastAsia"/>
      <w:noProof/>
      <w:spacing w:val="2"/>
      <w:sz w:val="18"/>
      <w:szCs w:val="18"/>
      <w:lang w:val="en-AU" w:eastAsia="en-AU"/>
    </w:rPr>
  </w:style>
  <w:style w:type="character" w:styleId="Hyperlink">
    <w:name w:val="Hyperlink"/>
    <w:basedOn w:val="DefaultParagraphFont"/>
    <w:uiPriority w:val="99"/>
    <w:unhideWhenUsed/>
    <w:rsid w:val="00EB7772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10F74"/>
    <w:pPr>
      <w:outlineLvl w:val="9"/>
    </w:pPr>
    <w:rPr>
      <w:lang w:val="en-US"/>
    </w:rPr>
  </w:style>
  <w:style w:type="character" w:styleId="Strong">
    <w:name w:val="Strong"/>
    <w:basedOn w:val="DefaultParagraphFont"/>
    <w:uiPriority w:val="22"/>
    <w:qFormat/>
    <w:rsid w:val="00A10F74"/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94375E"/>
    <w:pPr>
      <w:spacing w:after="100"/>
    </w:pPr>
  </w:style>
  <w:style w:type="paragraph" w:styleId="ListParagraph">
    <w:name w:val="List Paragraph"/>
    <w:basedOn w:val="Normal"/>
    <w:uiPriority w:val="34"/>
    <w:qFormat/>
    <w:rsid w:val="00A452D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A58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ubtleReference">
    <w:name w:val="Subtle Reference"/>
    <w:basedOn w:val="DefaultParagraphFont"/>
    <w:uiPriority w:val="31"/>
    <w:qFormat/>
    <w:rsid w:val="00871EE6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9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8525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06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91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5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27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5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05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87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02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604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906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389929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0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10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1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2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6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9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22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2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95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60006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830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3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0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0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4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0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9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5224">
                          <w:marLeft w:val="30"/>
                          <w:marRight w:val="0"/>
                          <w:marTop w:val="45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825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4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23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8055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63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56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1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35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10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72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69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58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9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84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48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59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11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69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7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67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66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19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52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01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96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06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5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09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34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56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8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90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35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41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129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99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18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5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3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11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02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62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55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63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76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41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57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1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26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21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56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85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78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8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32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90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82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81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56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15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68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60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30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14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0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67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70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9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14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71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40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5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06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9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8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35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73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38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80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53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1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33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71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14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7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10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2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02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85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35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26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46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4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17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48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98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64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75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11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9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20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1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91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15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16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868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72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4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45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3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09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10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54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59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96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76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23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37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3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3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24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65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35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16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5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61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16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39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60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3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54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93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9629392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9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29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9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88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6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9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8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0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37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93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25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49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04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253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04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110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88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614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8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94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5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21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726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85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85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6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56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20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454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27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81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67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23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73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50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9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524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58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73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11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14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00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62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3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55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46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18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7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59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94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89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31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01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43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21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50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84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78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5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6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0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6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0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32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60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31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8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06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5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60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42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71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39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67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49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00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35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54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17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03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8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9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57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03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4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94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85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82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82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68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73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92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8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16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56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29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55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26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65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21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28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0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97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55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89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9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82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64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57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70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00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27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0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55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6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36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62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46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18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84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07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6122744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4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03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2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2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80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34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29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584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0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90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89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40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4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33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1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98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84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88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27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1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43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90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70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14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61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82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54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5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14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85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31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72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25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12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80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37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55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26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0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5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66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85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46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85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0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5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34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95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33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017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50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2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91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4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08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9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46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90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49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8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6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69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19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38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45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46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41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47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28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38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86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2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98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04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80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57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56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37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32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59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83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4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72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38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37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48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36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9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96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78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9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01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17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42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02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10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91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5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11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60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96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12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74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14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5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60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27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63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69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94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63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29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2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99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2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76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6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99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99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44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50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30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81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7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832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919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43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6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051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343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70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96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20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37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7663799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0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61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7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81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94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66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1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22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44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6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48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95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38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0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1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8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99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52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2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14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12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9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63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52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signingbuildings.co.uk/wiki/Relevant_matters" TargetMode="External"/><Relationship Id="rId13" Type="http://schemas.openxmlformats.org/officeDocument/2006/relationships/hyperlink" Target="https://www.neccontract.com/getmedia/3d1b7c3f-097d-4504-8b1f-5a944dbc19dc/A-comparison-of-NEC-and-JCT.pdf.aspx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designingbuildings.co.uk/wiki/Variations_in_construction_contracts#Valuation_of_variation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designingbuildings.co.uk/wiki/Compensation_even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www.designingbuildings.co.uk/wiki/Relevant_event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62913CF-56B8-48F2-BA08-6E56E3A6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shahram</dc:creator>
  <cp:keywords/>
  <dc:description/>
  <cp:lastModifiedBy>shahram</cp:lastModifiedBy>
  <cp:revision>2</cp:revision>
  <dcterms:created xsi:type="dcterms:W3CDTF">2019-03-10T22:31:00Z</dcterms:created>
  <dcterms:modified xsi:type="dcterms:W3CDTF">2019-03-10T22:31:00Z</dcterms:modified>
</cp:coreProperties>
</file>