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1EE69">
      <w:pPr/>
      <w:r>
        <w:drawing>
          <wp:inline distT="0" distB="0" distL="0" distR="0">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623078" cy="1167542"/>
                    </a:xfrm>
                    <a:prstGeom prst="rect">
                      <a:avLst/>
                    </a:prstGeom>
                    <a:noFill/>
                  </pic:spPr>
                </pic:pic>
              </a:graphicData>
            </a:graphic>
          </wp:inline>
        </w:drawing>
      </w:r>
    </w:p>
    <w:p w14:paraId="24AA416E">
      <w:pPr/>
    </w:p>
    <w:p w14:paraId="478C11A1">
      <w:pPr/>
    </w:p>
    <w:p w14:paraId="6B8ADB81">
      <w:pPr/>
    </w:p>
    <w:p w14:paraId="168F467C">
      <w:pPr/>
    </w:p>
    <w:p w14:paraId="3BEDB360">
      <w:pPr/>
    </w:p>
    <w:p w14:paraId="2EF804A0">
      <w:pPr>
        <w:jc w:val="both"/>
        <w:rPr>
          <w:rFonts w:asciiTheme="minorBidi" w:hAnsiTheme="minorBidi"/>
          <w:sz w:val="28"/>
          <w:szCs w:val="28"/>
        </w:rPr>
      </w:pPr>
      <w:r>
        <w:rPr>
          <w:rFonts w:asciiTheme="minorBidi" w:hAnsiTheme="minorBidi"/>
          <w:sz w:val="28"/>
          <w:szCs w:val="28"/>
        </w:rPr>
        <w:t xml:space="preserve">Name: </w:t>
      </w:r>
      <w:r>
        <w:rPr>
          <w:rFonts w:asciiTheme="minorBidi" w:hAnsiTheme="minorBidi"/>
          <w:sz w:val="28"/>
          <w:szCs w:val="28"/>
          <w:lang w:val="en-GB"/>
        </w:rPr>
        <w:t xml:space="preserve">Muhammad Naveed Asghar </w:t>
      </w:r>
    </w:p>
    <w:p w14:paraId="1169423F">
      <w:pPr>
        <w:jc w:val="both"/>
        <w:rPr>
          <w:rFonts w:asciiTheme="minorBidi" w:hAnsiTheme="minorBidi"/>
          <w:sz w:val="28"/>
          <w:szCs w:val="28"/>
          <w:lang w:val="en-GB"/>
        </w:rPr>
      </w:pPr>
      <w:r>
        <w:rPr>
          <w:rFonts w:asciiTheme="minorBidi" w:hAnsiTheme="minorBidi"/>
          <w:sz w:val="28"/>
          <w:szCs w:val="28"/>
        </w:rPr>
        <w:t xml:space="preserve">Student ID: </w:t>
      </w:r>
      <w:r>
        <w:rPr>
          <w:rFonts w:asciiTheme="minorBidi" w:hAnsiTheme="minorBidi"/>
          <w:sz w:val="28"/>
          <w:szCs w:val="28"/>
          <w:lang w:val="en-GB"/>
        </w:rPr>
        <w:t>2540120</w:t>
      </w:r>
    </w:p>
    <w:p w14:paraId="3729C6EB">
      <w:pPr>
        <w:jc w:val="both"/>
        <w:rPr>
          <w:rFonts w:asciiTheme="minorBidi" w:hAnsiTheme="minorBidi"/>
          <w:sz w:val="28"/>
          <w:szCs w:val="28"/>
        </w:rPr>
      </w:pPr>
      <w:r>
        <w:rPr>
          <w:rFonts w:asciiTheme="minorBidi" w:hAnsiTheme="minorBidi"/>
          <w:sz w:val="28"/>
          <w:szCs w:val="28"/>
        </w:rPr>
        <w:t xml:space="preserve">Module Code: </w:t>
      </w:r>
      <w:r>
        <w:rPr>
          <w:rFonts w:ascii="Arial" w:hAnsi="Arial" w:cs="Arial"/>
          <w:b w:val="0"/>
          <w:bCs w:val="0"/>
          <w:sz w:val="24"/>
          <w:szCs w:val="24"/>
        </w:rPr>
        <w:t>LCHS4001_BIRM</w:t>
      </w:r>
    </w:p>
    <w:p w14:paraId="4EEB2DA3">
      <w:pPr>
        <w:jc w:val="both"/>
        <w:rPr>
          <w:rFonts w:asciiTheme="minorBidi" w:hAnsiTheme="minorBidi"/>
          <w:sz w:val="28"/>
          <w:szCs w:val="28"/>
        </w:rPr>
      </w:pPr>
      <w:r>
        <w:rPr>
          <w:rFonts w:asciiTheme="minorBidi" w:hAnsiTheme="minorBidi"/>
          <w:sz w:val="28"/>
          <w:szCs w:val="28"/>
        </w:rPr>
        <w:t xml:space="preserve">Module: </w:t>
      </w:r>
      <w:r>
        <w:rPr>
          <w:rFonts w:asciiTheme="minorBidi" w:hAnsiTheme="minorBidi"/>
          <w:sz w:val="28"/>
          <w:szCs w:val="28"/>
          <w:lang w:val="en-GB"/>
        </w:rPr>
        <w:t>Academic and employability skills</w:t>
      </w:r>
    </w:p>
    <w:p w14:paraId="112342CB">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sz w:val="28"/>
          <w:szCs w:val="28"/>
          <w:lang w:val="en-GB"/>
        </w:rPr>
        <w:t>Daniel Jenkins-smith</w:t>
      </w:r>
    </w:p>
    <w:p w14:paraId="78C0B80E">
      <w:pPr>
        <w:jc w:val="both"/>
        <w:rPr>
          <w:rFonts w:asciiTheme="minorBidi" w:hAnsiTheme="minorBidi"/>
          <w:sz w:val="28"/>
          <w:szCs w:val="28"/>
        </w:rPr>
      </w:pPr>
    </w:p>
    <w:p w14:paraId="2331B35C">
      <w:pPr>
        <w:jc w:val="both"/>
        <w:rPr>
          <w:rFonts w:asciiTheme="minorBidi" w:hAnsiTheme="minorBidi"/>
          <w:sz w:val="28"/>
          <w:szCs w:val="28"/>
        </w:rPr>
      </w:pPr>
    </w:p>
    <w:p w14:paraId="072506E1">
      <w:pPr>
        <w:jc w:val="both"/>
        <w:rPr>
          <w:rFonts w:asciiTheme="minorBidi" w:hAnsiTheme="minorBidi"/>
          <w:sz w:val="28"/>
          <w:szCs w:val="28"/>
        </w:rPr>
      </w:pPr>
      <w:r>
        <w:rPr>
          <w:rFonts w:asciiTheme="minorBidi" w:hAnsiTheme="minorBidi"/>
          <w:sz w:val="28"/>
          <w:szCs w:val="28"/>
        </w:rPr>
        <w:t xml:space="preserve">  </w:t>
      </w:r>
    </w:p>
    <w:p w14:paraId="3C6FB008">
      <w:pPr>
        <w:jc w:val="both"/>
        <w:rPr>
          <w:rFonts w:asciiTheme="minorBidi" w:hAnsiTheme="minorBidi"/>
          <w:sz w:val="28"/>
          <w:szCs w:val="28"/>
        </w:rPr>
      </w:pPr>
    </w:p>
    <w:p w14:paraId="1906E463">
      <w:pPr>
        <w:jc w:val="both"/>
        <w:rPr>
          <w:rFonts w:asciiTheme="minorBidi" w:hAnsiTheme="minorBidi"/>
          <w:sz w:val="24"/>
          <w:szCs w:val="24"/>
        </w:rPr>
      </w:pPr>
      <w:bookmarkStart w:id="0" w:name="_GoBack"/>
      <w:bookmarkEnd w:id="0"/>
    </w:p>
    <w:tbl>
      <w:tblPr>
        <w:tblStyle w:val="21"/>
        <w:tblW w:w="14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05"/>
        <w:gridCol w:w="9862"/>
      </w:tblGrid>
      <w:tr w14:paraId="1E1AE642">
        <w:tblPrEx>
          <w:tblLayout w:type="fixed"/>
        </w:tblPrEx>
        <w:trPr>
          <w:trHeight w:val="300" w:hRule="atLeast"/>
        </w:trPr>
        <w:tc>
          <w:tcPr>
            <w:tcW w:w="4305" w:type="dxa"/>
          </w:tcPr>
          <w:p w14:paraId="7E4715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Section</w:t>
            </w:r>
            <w:r>
              <w:rPr>
                <w:rFonts w:ascii="Calibri" w:hAnsi="Calibri" w:eastAsia="Times New Roman" w:cs="Calibri"/>
                <w:b/>
                <w:bCs/>
                <w:kern w:val="0"/>
                <w:sz w:val="24"/>
                <w:szCs w:val="24"/>
                <w14:ligatures w14:val="none"/>
              </w:rPr>
              <w:t> </w:t>
            </w:r>
          </w:p>
        </w:tc>
        <w:tc>
          <w:tcPr>
            <w:tcW w:w="9862" w:type="dxa"/>
          </w:tcPr>
          <w:p w14:paraId="080760D8">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Your response (Use your own words!)</w:t>
            </w:r>
            <w:r>
              <w:rPr>
                <w:rFonts w:ascii="Calibri" w:hAnsi="Calibri" w:eastAsia="Times New Roman" w:cs="Calibri"/>
                <w:b/>
                <w:bCs/>
                <w:kern w:val="0"/>
                <w:sz w:val="24"/>
                <w:szCs w:val="24"/>
                <w14:ligatures w14:val="none"/>
              </w:rPr>
              <w:t> </w:t>
            </w:r>
          </w:p>
        </w:tc>
      </w:tr>
      <w:tr w14:paraId="39AE25B2">
        <w:tblPrEx>
          <w:tblLayout w:type="fixed"/>
        </w:tblPrEx>
        <w:trPr>
          <w:trHeight w:val="300" w:hRule="atLeast"/>
        </w:trPr>
        <w:tc>
          <w:tcPr>
            <w:tcW w:w="4305" w:type="dxa"/>
          </w:tcPr>
          <w:p w14:paraId="090036C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1.  Research</w:t>
            </w:r>
            <w:r>
              <w:rPr>
                <w:rFonts w:ascii="Calibri" w:hAnsi="Calibri" w:eastAsia="Times New Roman" w:cs="Calibri"/>
                <w:b/>
                <w:bCs/>
                <w:kern w:val="0"/>
                <w:sz w:val="24"/>
                <w:szCs w:val="24"/>
                <w14:ligatures w14:val="none"/>
              </w:rPr>
              <w:t> </w:t>
            </w:r>
          </w:p>
        </w:tc>
        <w:tc>
          <w:tcPr>
            <w:tcW w:w="9862" w:type="dxa"/>
          </w:tcPr>
          <w:p w14:paraId="5F191EDF">
            <w:pPr>
              <w:spacing w:after="0" w:line="240" w:lineRule="auto"/>
              <w:textAlignment w:val="baseline"/>
              <w:rPr>
                <w:rFonts w:ascii="Calibri" w:hAnsi="Calibri" w:eastAsia="Times New Roman" w:cs="Calibri"/>
                <w:kern w:val="0"/>
                <w:sz w:val="24"/>
                <w:szCs w:val="24"/>
                <w14:ligatures w14:val="none"/>
              </w:rPr>
            </w:pPr>
            <w:r>
              <w:rPr>
                <w:rFonts w:ascii="Arial" w:hAnsi="Arial" w:cs="Arial"/>
                <w:sz w:val="22"/>
                <w:szCs w:val="22"/>
              </w:rPr>
              <w:t xml:space="preserve">As I was putting together my presentation on becoming an Art Therapist, I watched how to gather information from various resources and how to make the information into points. I started by searching online with the following phrases: “Art Therapist,” “Art Therapy career,” “roles and responsibilities,” “skills needed,” “where art therapists work,” and “qualifications for art therapists.” I also used reliable websites to gain an understanding of the role and education needed (NHS Health, 2025). This was useful for me to improve my research skills and find good-quality information. </w:t>
            </w:r>
          </w:p>
          <w:p w14:paraId="6841A6F0">
            <w:pPr>
              <w:spacing w:after="0" w:line="240" w:lineRule="auto"/>
              <w:textAlignment w:val="baseline"/>
              <w:rPr>
                <w:rFonts w:ascii="Calibri" w:hAnsi="Calibri" w:eastAsia="Times New Roman" w:cs="Calibri"/>
                <w:kern w:val="0"/>
                <w:sz w:val="24"/>
                <w:szCs w:val="24"/>
                <w14:ligatures w14:val="none"/>
              </w:rPr>
            </w:pPr>
          </w:p>
        </w:tc>
      </w:tr>
      <w:tr w14:paraId="0B1E30C9">
        <w:tblPrEx>
          <w:tblLayout w:type="fixed"/>
        </w:tblPrEx>
        <w:trPr>
          <w:trHeight w:val="300" w:hRule="atLeast"/>
        </w:trPr>
        <w:tc>
          <w:tcPr>
            <w:tcW w:w="4305" w:type="dxa"/>
          </w:tcPr>
          <w:p w14:paraId="68E8F5B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2.  Presenting</w:t>
            </w:r>
            <w:r>
              <w:rPr>
                <w:rFonts w:ascii="Calibri" w:hAnsi="Calibri" w:eastAsia="Times New Roman" w:cs="Calibri"/>
                <w:b/>
                <w:bCs/>
                <w:kern w:val="0"/>
                <w:sz w:val="24"/>
                <w:szCs w:val="24"/>
                <w14:ligatures w14:val="none"/>
              </w:rPr>
              <w:t> </w:t>
            </w:r>
          </w:p>
        </w:tc>
        <w:tc>
          <w:tcPr>
            <w:tcW w:w="9862" w:type="dxa"/>
          </w:tcPr>
          <w:p w14:paraId="724BAF58">
            <w:pPr>
              <w:spacing w:after="0" w:line="240" w:lineRule="auto"/>
              <w:textAlignment w:val="baseline"/>
              <w:rPr>
                <w:rFonts w:ascii="Calibri" w:hAnsi="Calibri" w:eastAsia="Times New Roman" w:cs="Calibri"/>
                <w:kern w:val="0"/>
                <w:sz w:val="24"/>
                <w:szCs w:val="24"/>
                <w14:ligatures w14:val="none"/>
              </w:rPr>
            </w:pPr>
            <w:r>
              <w:rPr>
                <w:rFonts w:ascii="Arial" w:hAnsi="Arial" w:cs="Arial"/>
                <w:sz w:val="22"/>
                <w:szCs w:val="22"/>
              </w:rPr>
              <w:t>In my presentation, I described my reasons for this career, the work of an art therapist, skills required and where they work, and qualifications needed (</w:t>
            </w:r>
            <w:r>
              <w:rPr>
                <w:rFonts w:ascii="Arial" w:hAnsi="Arial" w:cs="Arial"/>
                <w:color w:val="222222"/>
                <w:sz w:val="22"/>
                <w:szCs w:val="22"/>
                <w:shd w:val="clear" w:color="auto" w:fill="FFFFFF"/>
              </w:rPr>
              <w:t>Esparrago-Kalidas, 2021)</w:t>
            </w:r>
            <w:r>
              <w:rPr>
                <w:rFonts w:ascii="Arial" w:hAnsi="Arial" w:cs="Arial"/>
                <w:sz w:val="22"/>
                <w:szCs w:val="22"/>
              </w:rPr>
              <w:t>. I knew I was prepared with the notes, so I was confident. However, I know I sometimes had to be nervous, talk too fast and read my notes more than I should. This was a problem for me with eye contact, and it impacted my confidence when I gave presentations.</w:t>
            </w:r>
          </w:p>
          <w:p w14:paraId="4C26E4A3">
            <w:pPr>
              <w:spacing w:after="0" w:line="240" w:lineRule="auto"/>
              <w:textAlignment w:val="baseline"/>
              <w:rPr>
                <w:rFonts w:ascii="Calibri" w:hAnsi="Calibri" w:eastAsia="Times New Roman" w:cs="Calibri"/>
                <w:kern w:val="0"/>
                <w:sz w:val="24"/>
                <w:szCs w:val="24"/>
                <w14:ligatures w14:val="none"/>
              </w:rPr>
            </w:pPr>
          </w:p>
        </w:tc>
      </w:tr>
      <w:tr w14:paraId="43E38DAD">
        <w:tblPrEx>
          <w:tblLayout w:type="fixed"/>
        </w:tblPrEx>
        <w:trPr>
          <w:trHeight w:val="300" w:hRule="atLeast"/>
        </w:trPr>
        <w:tc>
          <w:tcPr>
            <w:tcW w:w="4305" w:type="dxa"/>
          </w:tcPr>
          <w:p w14:paraId="204254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 xml:space="preserve">3.  Challenges </w:t>
            </w:r>
            <w:r>
              <w:rPr>
                <w:rFonts w:ascii="Calibri" w:hAnsi="Calibri" w:eastAsia="Times New Roman" w:cs="Calibri"/>
                <w:b/>
                <w:bCs/>
                <w:kern w:val="0"/>
                <w:sz w:val="24"/>
                <w:szCs w:val="24"/>
                <w:lang w:val="en-GB"/>
                <w14:ligatures w14:val="none"/>
              </w:rPr>
              <w:t xml:space="preserve">I faced with presentation </w:t>
            </w:r>
          </w:p>
        </w:tc>
        <w:tc>
          <w:tcPr>
            <w:tcW w:w="9862" w:type="dxa"/>
          </w:tcPr>
          <w:p w14:paraId="2BA71529">
            <w:pPr>
              <w:spacing w:after="0" w:line="240" w:lineRule="auto"/>
              <w:textAlignment w:val="baseline"/>
              <w:rPr>
                <w:rFonts w:ascii="Calibri" w:hAnsi="Calibri" w:eastAsia="Times New Roman" w:cs="Calibri"/>
                <w:kern w:val="0"/>
                <w:sz w:val="24"/>
                <w:szCs w:val="24"/>
                <w14:ligatures w14:val="none"/>
              </w:rPr>
            </w:pPr>
            <w:r>
              <w:rPr>
                <w:rFonts w:ascii="Arial" w:hAnsi="Arial" w:cs="Arial"/>
                <w:sz w:val="22"/>
                <w:szCs w:val="22"/>
              </w:rPr>
              <w:t xml:space="preserve">The hardest thing for me to do was determine which information was relevant and really needed to be known, since there is so much information out there on the internet. It was also hard to boil the research down to a concise five-minute speech. Furthermore, I was new to the CRAAP test and had to spend more time learning how to determine the reliability and accuracy of information. </w:t>
            </w:r>
          </w:p>
        </w:tc>
      </w:tr>
      <w:tr w14:paraId="5B86B967">
        <w:tblPrEx>
          <w:tblLayout w:type="fixed"/>
        </w:tblPrEx>
        <w:trPr>
          <w:trHeight w:val="300" w:hRule="atLeast"/>
        </w:trPr>
        <w:tc>
          <w:tcPr>
            <w:tcW w:w="4305" w:type="dxa"/>
          </w:tcPr>
          <w:p w14:paraId="0BBF002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4.  Actions to improve</w:t>
            </w:r>
            <w:r>
              <w:rPr>
                <w:rFonts w:ascii="Calibri" w:hAnsi="Calibri" w:eastAsia="Times New Roman" w:cs="Calibri"/>
                <w:b/>
                <w:bCs/>
                <w:kern w:val="0"/>
                <w:sz w:val="24"/>
                <w:szCs w:val="24"/>
                <w14:ligatures w14:val="none"/>
              </w:rPr>
              <w:t> </w:t>
            </w:r>
          </w:p>
        </w:tc>
        <w:tc>
          <w:tcPr>
            <w:tcW w:w="9862" w:type="dxa"/>
          </w:tcPr>
          <w:p w14:paraId="05E5FA45">
            <w:pPr>
              <w:spacing w:after="0" w:line="240" w:lineRule="auto"/>
              <w:textAlignment w:val="baseline"/>
              <w:rPr>
                <w:rFonts w:ascii="Calibri" w:hAnsi="Calibri" w:eastAsia="Times New Roman" w:cs="Calibri"/>
                <w:kern w:val="0"/>
                <w:sz w:val="24"/>
                <w:szCs w:val="24"/>
                <w14:ligatures w14:val="none"/>
              </w:rPr>
            </w:pPr>
            <w:r>
              <w:rPr>
                <w:rFonts w:ascii="Arial" w:hAnsi="Arial" w:cs="Arial"/>
                <w:sz w:val="22"/>
                <w:szCs w:val="22"/>
              </w:rPr>
              <w:t xml:space="preserve">To improve, I will rehearse several times prior to speaking, minimise reliance on notes and be aware of eye contact with the audience. I also want to begin to develop my research skills by increasing my use of academic resources, including books, journal articles, and professional health care websites. </w:t>
            </w:r>
          </w:p>
          <w:p w14:paraId="397513D6">
            <w:pPr>
              <w:spacing w:after="0" w:line="240" w:lineRule="auto"/>
              <w:textAlignment w:val="baseline"/>
              <w:rPr>
                <w:rFonts w:ascii="Calibri" w:hAnsi="Calibri" w:eastAsia="Times New Roman" w:cs="Calibri"/>
                <w:kern w:val="0"/>
                <w:sz w:val="24"/>
                <w:szCs w:val="24"/>
                <w14:ligatures w14:val="none"/>
              </w:rPr>
            </w:pPr>
          </w:p>
        </w:tc>
      </w:tr>
      <w:tr w14:paraId="2CF97C62">
        <w:tblPrEx>
          <w:tblLayout w:type="fixed"/>
        </w:tblPrEx>
        <w:trPr>
          <w:trHeight w:val="300" w:hRule="atLeast"/>
        </w:trPr>
        <w:tc>
          <w:tcPr>
            <w:tcW w:w="4305" w:type="dxa"/>
          </w:tcPr>
          <w:p w14:paraId="5A839B41">
            <w:pPr>
              <w:spacing w:after="0" w:line="240" w:lineRule="auto"/>
              <w:textAlignment w:val="baseline"/>
              <w:rPr>
                <w:rFonts w:ascii="Calibri" w:hAnsi="Calibri" w:eastAsia="Times New Roman" w:cs="Calibri"/>
                <w:b/>
                <w:bCs/>
                <w:kern w:val="0"/>
                <w:sz w:val="24"/>
                <w:szCs w:val="24"/>
                <w:lang w:val="en-US"/>
                <w14:ligatures w14:val="none"/>
              </w:rPr>
            </w:pPr>
            <w:r>
              <w:rPr>
                <w:rFonts w:ascii="Calibri" w:hAnsi="Calibri" w:eastAsia="Times New Roman" w:cs="Calibri"/>
                <w:b/>
                <w:bCs/>
                <w:kern w:val="0"/>
                <w:sz w:val="24"/>
                <w:szCs w:val="24"/>
                <w:lang w:val="en-US"/>
                <w14:ligatures w14:val="none"/>
              </w:rPr>
              <w:t>5.  Further steps needed to Prepare for Task 3</w:t>
            </w:r>
          </w:p>
        </w:tc>
        <w:tc>
          <w:tcPr>
            <w:tcW w:w="9862" w:type="dxa"/>
          </w:tcPr>
          <w:p w14:paraId="205D61B7">
            <w:pPr>
              <w:spacing w:after="0" w:line="240" w:lineRule="auto"/>
              <w:textAlignment w:val="baseline"/>
              <w:rPr>
                <w:rFonts w:ascii="Calibri" w:hAnsi="Calibri" w:eastAsia="Times New Roman" w:cs="Calibri"/>
                <w:kern w:val="0"/>
                <w:sz w:val="24"/>
                <w:szCs w:val="24"/>
                <w:lang w:val="en-US"/>
                <w14:ligatures w14:val="none"/>
              </w:rPr>
            </w:pPr>
            <w:r>
              <w:rPr>
                <w:rFonts w:ascii="Arial" w:hAnsi="Arial" w:cs="Arial"/>
                <w:sz w:val="22"/>
                <w:szCs w:val="22"/>
                <w:lang w:val="en-GB"/>
              </w:rPr>
              <w:t>T</w:t>
            </w:r>
            <w:r>
              <w:rPr>
                <w:rFonts w:ascii="Arial" w:hAnsi="Arial" w:cs="Arial"/>
                <w:sz w:val="22"/>
                <w:szCs w:val="22"/>
              </w:rPr>
              <w:t>ask 3 will involve gathering more detailed information regarding the career, structuring my research into sections, maintaining accurate references, and developing a report plan before drafting. These steps will enable me to make a good-quality report and also enhance my research and presentation.</w:t>
            </w:r>
          </w:p>
        </w:tc>
      </w:tr>
    </w:tbl>
    <w:p w14:paraId="3EA711CF">
      <w:pPr>
        <w:jc w:val="both"/>
        <w:rPr>
          <w:rFonts w:asciiTheme="minorBidi" w:hAnsiTheme="minorBidi"/>
          <w:sz w:val="28"/>
          <w:szCs w:val="28"/>
        </w:rPr>
      </w:pPr>
    </w:p>
    <w:p w14:paraId="32C3A4F9">
      <w:pPr>
        <w:jc w:val="both"/>
        <w:rPr>
          <w:rFonts w:asciiTheme="minorBidi" w:hAnsiTheme="minorBidi"/>
          <w:sz w:val="28"/>
          <w:szCs w:val="28"/>
        </w:rPr>
      </w:pPr>
    </w:p>
    <w:p w14:paraId="1434F2B1">
      <w:pPr>
        <w:jc w:val="both"/>
        <w:rPr>
          <w:rFonts w:asciiTheme="minorBidi" w:hAnsiTheme="minorBidi"/>
          <w:sz w:val="28"/>
          <w:szCs w:val="28"/>
        </w:rPr>
      </w:pPr>
    </w:p>
    <w:p w14:paraId="4A159F97">
      <w:pPr>
        <w:jc w:val="both"/>
        <w:rPr>
          <w:rFonts w:asciiTheme="minorBidi" w:hAnsiTheme="minorBidi"/>
          <w:b/>
          <w:bCs/>
          <w:sz w:val="28"/>
          <w:szCs w:val="28"/>
        </w:rPr>
      </w:pPr>
    </w:p>
    <w:p w14:paraId="3727649C">
      <w:pPr>
        <w:jc w:val="both"/>
        <w:rPr>
          <w:rFonts w:asciiTheme="minorBidi" w:hAnsiTheme="minorBidi"/>
          <w:b/>
          <w:bCs/>
          <w:sz w:val="28"/>
          <w:szCs w:val="28"/>
        </w:rPr>
      </w:pPr>
    </w:p>
    <w:p w14:paraId="55EF118A">
      <w:pPr>
        <w:jc w:val="both"/>
        <w:rPr>
          <w:rFonts w:asciiTheme="minorBidi" w:hAnsiTheme="minorBidi"/>
          <w:b/>
          <w:bCs/>
          <w:sz w:val="28"/>
          <w:szCs w:val="28"/>
        </w:rPr>
      </w:pPr>
    </w:p>
    <w:p w14:paraId="3E34A5EF">
      <w:pPr>
        <w:rPr>
          <w:b/>
          <w:bCs/>
          <w:sz w:val="21"/>
          <w:szCs w:val="21"/>
        </w:rPr>
      </w:pPr>
    </w:p>
    <w:sectPr>
      <w:pgSz w:w="16838" w:h="11906" w:orient="landscape"/>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egoe UI">
    <w:panose1 w:val="020B0502040204020203"/>
    <w:charset w:val="00"/>
    <w:family w:val="swiss"/>
    <w:pitch w:val="default"/>
    <w:sig w:usb0="00000000" w:usb1="00000000" w:usb2="00000009" w:usb3="00000000" w:csb0="000001FF" w:csb1="00000000"/>
  </w:font>
  <w:font w:name="DengXian">
    <w:altName w:val="等线"/>
    <w:panose1 w:val="02010600030101010101"/>
    <w:charset w:val="86"/>
    <w:family w:val="auto"/>
    <w:pitch w:val="default"/>
    <w:sig w:usb0="00000000" w:usb1="00000000" w:usb2="00000016" w:usb3="00000000" w:csb0="0004000F" w:csb1="00000000"/>
  </w:font>
  <w:font w:name="Symbol">
    <w:panose1 w:val="05050102010706020507"/>
    <w:charset w:val="02"/>
    <w:family w:val="roman"/>
    <w:pitch w:val="default"/>
    <w:sig w:usb0="00000000" w:usb1="00000000" w:usb2="00000000" w:usb3="00000000" w:csb0="80000000" w:csb1="00000000"/>
  </w:font>
  <w:font w:name="DengXian Light">
    <w:altName w:val="等线 Light"/>
    <w:panose1 w:val="02010600030101010101"/>
    <w:charset w:val="86"/>
    <w:family w:val="auto"/>
    <w:pitch w:val="default"/>
    <w:sig w:usb0="00000000" w:usb1="00000000" w:usb2="00000016" w:usb3="00000000" w:csb0="0004000F" w:csb1="00000000"/>
  </w:font>
  <w:font w:name="Calibri Light">
    <w:panose1 w:val="020F0302020204030204"/>
    <w:charset w:val="00"/>
    <w:family w:val="swiss"/>
    <w:pitch w:val="default"/>
    <w:sig w:usb0="00000000" w:usb1="00000000" w:usb2="00000009" w:usb3="00000000" w:csb0="000001FF" w:csb1="00000000"/>
  </w:font>
  <w:font w:name="等线">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Segoe UI" w:hAnsi="Segoe UI" w:eastAsiaTheme="minorEastAsia" w:cstheme="minorBidi"/>
      <w:kern w:val="2"/>
      <w:sz w:val="20"/>
      <w:szCs w:val="22"/>
      <w:lang w:val="en-GB" w:eastAsia="zh-CN" w:bidi="ar-SA"/>
      <w14:ligatures w14:val="none"/>
    </w:rPr>
  </w:style>
  <w:style w:type="paragraph" w:styleId="2">
    <w:name w:val="heading 1"/>
    <w:basedOn w:val="1"/>
    <w:next w:val="1"/>
    <w:link w:val="23"/>
    <w:qFormat/>
    <w:uiPriority w:val="9"/>
    <w:pPr>
      <w:keepNext/>
      <w:keepLines/>
      <w:spacing w:before="240" w:after="0"/>
      <w:outlineLvl w:val="0"/>
    </w:pPr>
    <w:rPr>
      <w:rFonts w:eastAsiaTheme="majorEastAsia" w:cstheme="majorBidi"/>
      <w:b/>
      <w:color w:val="2F5597" w:themeColor="accent1" w:themeShade="BF"/>
      <w:sz w:val="32"/>
      <w:szCs w:val="32"/>
    </w:rPr>
  </w:style>
  <w:style w:type="paragraph" w:styleId="3">
    <w:name w:val="heading 2"/>
    <w:basedOn w:val="1"/>
    <w:next w:val="1"/>
    <w:link w:val="25"/>
    <w:unhideWhenUsed/>
    <w:qFormat/>
    <w:uiPriority w:val="9"/>
    <w:pPr>
      <w:keepNext/>
      <w:keepLines/>
      <w:spacing w:before="40" w:after="0"/>
      <w:outlineLvl w:val="1"/>
    </w:pPr>
    <w:rPr>
      <w:rFonts w:eastAsiaTheme="majorEastAsia" w:cstheme="majorBidi"/>
      <w:color w:val="2F5597" w:themeColor="accent1" w:themeShade="BF"/>
      <w:sz w:val="28"/>
      <w:szCs w:val="26"/>
    </w:rPr>
  </w:style>
  <w:style w:type="paragraph" w:styleId="4">
    <w:name w:val="heading 3"/>
    <w:basedOn w:val="1"/>
    <w:next w:val="1"/>
    <w:link w:val="26"/>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7">
    <w:name w:val="Default Paragraph Font"/>
    <w:unhideWhenUsed/>
    <w:uiPriority w:val="1"/>
  </w:style>
  <w:style w:type="table" w:default="1" w:styleId="21">
    <w:name w:val="Normal Table"/>
    <w:unhideWhenUsed/>
    <w:uiPriority w:val="99"/>
    <w:tblPr>
      <w:tblLayout w:type="fixed"/>
      <w:tblCellMar>
        <w:top w:w="0" w:type="dxa"/>
        <w:left w:w="108" w:type="dxa"/>
        <w:bottom w:w="0" w:type="dxa"/>
        <w:right w:w="108" w:type="dxa"/>
      </w:tblCellMar>
    </w:tblPr>
  </w:style>
  <w:style w:type="paragraph" w:styleId="5">
    <w:name w:val="footer"/>
    <w:basedOn w:val="1"/>
    <w:link w:val="28"/>
    <w:unhideWhenUsed/>
    <w:uiPriority w:val="99"/>
    <w:pPr>
      <w:tabs>
        <w:tab w:val="center" w:pos="4513"/>
        <w:tab w:val="right" w:pos="9026"/>
      </w:tabs>
      <w:spacing w:after="0" w:line="240" w:lineRule="auto"/>
    </w:pPr>
  </w:style>
  <w:style w:type="paragraph" w:styleId="6">
    <w:name w:val="header"/>
    <w:basedOn w:val="1"/>
    <w:link w:val="27"/>
    <w:unhideWhenUsed/>
    <w:uiPriority w:val="99"/>
    <w:pPr>
      <w:tabs>
        <w:tab w:val="center" w:pos="4513"/>
        <w:tab w:val="right" w:pos="9026"/>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8">
    <w:name w:val="toc 1"/>
    <w:basedOn w:val="1"/>
    <w:next w:val="1"/>
    <w:unhideWhenUsed/>
    <w:uiPriority w:val="39"/>
    <w:pPr>
      <w:spacing w:before="120" w:after="0"/>
    </w:pPr>
    <w:rPr>
      <w:rFonts w:cstheme="minorHAnsi"/>
      <w:b/>
      <w:bCs/>
      <w:i/>
      <w:iCs/>
      <w:sz w:val="24"/>
      <w:szCs w:val="24"/>
    </w:rPr>
  </w:style>
  <w:style w:type="paragraph" w:styleId="9">
    <w:name w:val="toc 2"/>
    <w:basedOn w:val="1"/>
    <w:next w:val="1"/>
    <w:unhideWhenUsed/>
    <w:uiPriority w:val="39"/>
    <w:pPr>
      <w:spacing w:before="120" w:after="0"/>
      <w:ind w:left="220"/>
    </w:pPr>
    <w:rPr>
      <w:rFonts w:cstheme="minorHAnsi"/>
      <w:b/>
      <w:bCs/>
    </w:rPr>
  </w:style>
  <w:style w:type="paragraph" w:styleId="10">
    <w:name w:val="toc 3"/>
    <w:basedOn w:val="1"/>
    <w:next w:val="1"/>
    <w:unhideWhenUsed/>
    <w:uiPriority w:val="39"/>
    <w:pPr>
      <w:spacing w:after="0"/>
      <w:ind w:left="440"/>
    </w:pPr>
    <w:rPr>
      <w:rFonts w:cstheme="minorHAnsi"/>
      <w:szCs w:val="20"/>
    </w:rPr>
  </w:style>
  <w:style w:type="paragraph" w:styleId="11">
    <w:name w:val="toc 4"/>
    <w:basedOn w:val="1"/>
    <w:next w:val="1"/>
    <w:unhideWhenUsed/>
    <w:uiPriority w:val="39"/>
    <w:pPr>
      <w:spacing w:after="0"/>
      <w:ind w:left="660"/>
    </w:pPr>
    <w:rPr>
      <w:rFonts w:cstheme="minorHAnsi"/>
      <w:szCs w:val="20"/>
    </w:rPr>
  </w:style>
  <w:style w:type="paragraph" w:styleId="12">
    <w:name w:val="toc 5"/>
    <w:basedOn w:val="1"/>
    <w:next w:val="1"/>
    <w:unhideWhenUsed/>
    <w:uiPriority w:val="39"/>
    <w:pPr>
      <w:spacing w:after="0"/>
      <w:ind w:left="880"/>
    </w:pPr>
    <w:rPr>
      <w:rFonts w:cstheme="minorHAnsi"/>
      <w:szCs w:val="20"/>
    </w:rPr>
  </w:style>
  <w:style w:type="paragraph" w:styleId="13">
    <w:name w:val="toc 6"/>
    <w:basedOn w:val="1"/>
    <w:next w:val="1"/>
    <w:unhideWhenUsed/>
    <w:uiPriority w:val="39"/>
    <w:pPr>
      <w:spacing w:after="0"/>
      <w:ind w:left="1100"/>
    </w:pPr>
    <w:rPr>
      <w:rFonts w:cstheme="minorHAnsi"/>
      <w:szCs w:val="20"/>
    </w:rPr>
  </w:style>
  <w:style w:type="paragraph" w:styleId="14">
    <w:name w:val="toc 7"/>
    <w:basedOn w:val="1"/>
    <w:next w:val="1"/>
    <w:unhideWhenUsed/>
    <w:uiPriority w:val="39"/>
    <w:pPr>
      <w:spacing w:after="0"/>
      <w:ind w:left="1320"/>
    </w:pPr>
    <w:rPr>
      <w:rFonts w:cstheme="minorHAnsi"/>
      <w:szCs w:val="20"/>
    </w:rPr>
  </w:style>
  <w:style w:type="paragraph" w:styleId="15">
    <w:name w:val="toc 8"/>
    <w:basedOn w:val="1"/>
    <w:next w:val="1"/>
    <w:unhideWhenUsed/>
    <w:uiPriority w:val="39"/>
    <w:pPr>
      <w:spacing w:after="0"/>
      <w:ind w:left="1540"/>
    </w:pPr>
    <w:rPr>
      <w:rFonts w:cstheme="minorHAnsi"/>
      <w:szCs w:val="20"/>
    </w:rPr>
  </w:style>
  <w:style w:type="paragraph" w:styleId="16">
    <w:name w:val="toc 9"/>
    <w:basedOn w:val="1"/>
    <w:next w:val="1"/>
    <w:unhideWhenUsed/>
    <w:uiPriority w:val="39"/>
    <w:pPr>
      <w:spacing w:after="0"/>
      <w:ind w:left="1760"/>
    </w:pPr>
    <w:rPr>
      <w:rFonts w:cstheme="minorHAnsi"/>
      <w:szCs w:val="20"/>
    </w:rPr>
  </w:style>
  <w:style w:type="character" w:styleId="18">
    <w:name w:val="Emphasis"/>
    <w:basedOn w:val="17"/>
    <w:qFormat/>
    <w:uiPriority w:val="20"/>
    <w:rPr>
      <w:i/>
      <w:iCs/>
    </w:rPr>
  </w:style>
  <w:style w:type="character" w:styleId="19">
    <w:name w:val="Hyperlink"/>
    <w:basedOn w:val="17"/>
    <w:unhideWhenUsed/>
    <w:uiPriority w:val="99"/>
    <w:rPr>
      <w:color w:val="0563C1" w:themeColor="hyperlink"/>
      <w:u w:val="single"/>
      <w14:textFill>
        <w14:solidFill>
          <w14:schemeClr w14:val="hlink"/>
        </w14:solidFill>
      </w14:textFill>
    </w:rPr>
  </w:style>
  <w:style w:type="character" w:styleId="20">
    <w:name w:val="Strong"/>
    <w:basedOn w:val="17"/>
    <w:qFormat/>
    <w:uiPriority w:val="22"/>
    <w:rPr>
      <w:b/>
      <w:bCs/>
    </w:rPr>
  </w:style>
  <w:style w:type="paragraph" w:customStyle="1" w:styleId="22">
    <w:name w:val="List Paragraph"/>
    <w:basedOn w:val="1"/>
    <w:qFormat/>
    <w:uiPriority w:val="34"/>
    <w:pPr>
      <w:ind w:left="720"/>
      <w:contextualSpacing/>
    </w:pPr>
  </w:style>
  <w:style w:type="character" w:customStyle="1" w:styleId="23">
    <w:name w:val="Heading 1 Char"/>
    <w:basedOn w:val="17"/>
    <w:link w:val="2"/>
    <w:uiPriority w:val="9"/>
    <w:rPr>
      <w:rFonts w:ascii="Segoe UI" w:hAnsi="Segoe UI" w:eastAsiaTheme="majorEastAsia" w:cstheme="majorBidi"/>
      <w:b/>
      <w:color w:val="2F5597" w:themeColor="accent1" w:themeShade="BF"/>
      <w:sz w:val="32"/>
      <w:szCs w:val="32"/>
    </w:rPr>
  </w:style>
  <w:style w:type="paragraph" w:customStyle="1" w:styleId="24">
    <w:name w:val="TOC Heading"/>
    <w:basedOn w:val="2"/>
    <w:next w:val="1"/>
    <w:unhideWhenUsed/>
    <w:qFormat/>
    <w:uiPriority w:val="39"/>
    <w:pPr>
      <w:spacing w:before="480" w:line="276" w:lineRule="auto"/>
      <w:outlineLvl w:val="9"/>
    </w:pPr>
    <w:rPr>
      <w:b w:val="0"/>
      <w:bCs/>
      <w:kern w:val="0"/>
      <w:sz w:val="28"/>
      <w:szCs w:val="28"/>
      <w:lang w:val="en-US" w:eastAsia="en-US"/>
      <w14:ligatures w14:val="none"/>
    </w:rPr>
  </w:style>
  <w:style w:type="character" w:customStyle="1" w:styleId="25">
    <w:name w:val="Heading 2 Char"/>
    <w:basedOn w:val="17"/>
    <w:link w:val="3"/>
    <w:uiPriority w:val="9"/>
    <w:rPr>
      <w:rFonts w:ascii="Segoe UI" w:hAnsi="Segoe UI" w:eastAsiaTheme="majorEastAsia" w:cstheme="majorBidi"/>
      <w:color w:val="2F5597" w:themeColor="accent1" w:themeShade="BF"/>
      <w:sz w:val="28"/>
      <w:szCs w:val="26"/>
    </w:rPr>
  </w:style>
  <w:style w:type="character" w:customStyle="1" w:styleId="26">
    <w:name w:val="Heading 3 Char"/>
    <w:basedOn w:val="17"/>
    <w:link w:val="4"/>
    <w:semiHidden/>
    <w:uiPriority w:val="9"/>
    <w:rPr>
      <w:rFonts w:asciiTheme="majorHAnsi" w:hAnsiTheme="majorHAnsi" w:eastAsiaTheme="majorEastAsia" w:cstheme="majorBidi"/>
      <w:color w:val="203864" w:themeColor="accent1" w:themeShade="80"/>
      <w:sz w:val="24"/>
      <w:szCs w:val="24"/>
    </w:rPr>
  </w:style>
  <w:style w:type="character" w:customStyle="1" w:styleId="27">
    <w:name w:val="Header Char"/>
    <w:basedOn w:val="17"/>
    <w:link w:val="6"/>
    <w:uiPriority w:val="99"/>
    <w:rPr>
      <w:rFonts w:ascii="Segoe UI" w:hAnsi="Segoe UI"/>
      <w:sz w:val="20"/>
    </w:rPr>
  </w:style>
  <w:style w:type="character" w:customStyle="1" w:styleId="28">
    <w:name w:val="Footer Char"/>
    <w:basedOn w:val="17"/>
    <w:link w:val="5"/>
    <w:uiPriority w:val="99"/>
    <w:rPr>
      <w:rFonts w:ascii="Segoe UI" w:hAnsi="Segoe UI"/>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2</Pages>
  <Words>87</Words>
  <Characters>410</Characters>
  <Lines>42</Lines>
  <Paragraphs>17</Paragraphs>
  <ScaleCrop>false</ScaleCrop>
  <LinksUpToDate>false</LinksUpToDate>
  <CharactersWithSpaces>504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Lizeta Demetriou</dc:creator>
  <cp:lastModifiedBy>iPhone</cp:lastModifiedBy>
  <dcterms:modified xsi:type="dcterms:W3CDTF">2026-07-10T09:20:00Z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ICV">
    <vt:lpwstr>6126204131ACE4BE17A7506A0476A02D_31</vt:lpwstr>
  </property>
  <property fmtid="{D5CDD505-2E9C-101B-9397-08002B2CF9AE}" pid="10" name="KSOProductBuildVer">
    <vt:lpwstr>3081-26.6.2</vt:lpwstr>
  </property>
</Properties>
</file>