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910D2A" w14:textId="77777777" w:rsidR="00EF26E3" w:rsidRDefault="00EF26E3" w:rsidP="00EF26E3">
      <w:pPr>
        <w:jc w:val="center"/>
      </w:pPr>
      <w:r>
        <w:fldChar w:fldCharType="begin"/>
      </w:r>
      <w:r>
        <w:instrText xml:space="preserve"> INCLUDEPICTURE "/Users/khanhassan/Library/Group Containers/UBF8T346G9.ms/WebArchiveCopyPasteTempFiles/com.microsoft.Word/Wales-TSD-1.jpg" \* MERGEFORMATINET </w:instrText>
      </w:r>
      <w:r>
        <w:fldChar w:fldCharType="separate"/>
      </w:r>
      <w:r>
        <w:rPr>
          <w:noProof/>
        </w:rPr>
        <w:drawing>
          <wp:inline distT="0" distB="0" distL="0" distR="0" wp14:anchorId="542AA650" wp14:editId="033B3EFB">
            <wp:extent cx="4101200" cy="1669325"/>
            <wp:effectExtent l="0" t="0" r="1270" b="0"/>
            <wp:docPr id="1036668600"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00649" cy="1709804"/>
                    </a:xfrm>
                    <a:prstGeom prst="rect">
                      <a:avLst/>
                    </a:prstGeom>
                    <a:noFill/>
                    <a:ln>
                      <a:noFill/>
                    </a:ln>
                  </pic:spPr>
                </pic:pic>
              </a:graphicData>
            </a:graphic>
          </wp:inline>
        </w:drawing>
      </w:r>
      <w:r>
        <w:fldChar w:fldCharType="end"/>
      </w:r>
    </w:p>
    <w:p w14:paraId="04B2CBAB" w14:textId="77777777" w:rsidR="00EF26E3" w:rsidRDefault="00EF26E3" w:rsidP="00EF26E3">
      <w:pPr>
        <w:jc w:val="center"/>
      </w:pPr>
    </w:p>
    <w:p w14:paraId="5A3C1691" w14:textId="77777777" w:rsidR="00EF26E3" w:rsidRDefault="00EF26E3" w:rsidP="00EF26E3">
      <w:pPr>
        <w:jc w:val="center"/>
      </w:pPr>
    </w:p>
    <w:p w14:paraId="4E3AA266" w14:textId="77777777" w:rsidR="00EF26E3" w:rsidRDefault="00EF26E3" w:rsidP="00EF26E3">
      <w:pPr>
        <w:spacing w:line="259" w:lineRule="auto"/>
        <w:jc w:val="center"/>
        <w:rPr>
          <w:rFonts w:cs="Times New Roman"/>
          <w:b/>
          <w:color w:val="5B9BD5" w:themeColor="accent1"/>
          <w:sz w:val="36"/>
          <w:szCs w:val="36"/>
        </w:rPr>
      </w:pPr>
    </w:p>
    <w:p w14:paraId="3A750835" w14:textId="77777777" w:rsidR="00EF26E3" w:rsidRDefault="00EF26E3" w:rsidP="00EF26E3">
      <w:pPr>
        <w:spacing w:line="259" w:lineRule="auto"/>
        <w:jc w:val="center"/>
        <w:rPr>
          <w:rFonts w:cs="Times New Roman"/>
          <w:b/>
          <w:color w:val="5B9BD5" w:themeColor="accent1"/>
          <w:sz w:val="36"/>
          <w:szCs w:val="36"/>
        </w:rPr>
      </w:pPr>
    </w:p>
    <w:p w14:paraId="36C8BB56" w14:textId="77777777" w:rsidR="00EF26E3" w:rsidRDefault="00EF26E3" w:rsidP="00EF26E3">
      <w:pPr>
        <w:spacing w:line="259" w:lineRule="auto"/>
        <w:jc w:val="center"/>
        <w:rPr>
          <w:rFonts w:cs="Times New Roman"/>
          <w:b/>
          <w:color w:val="5B9BD5" w:themeColor="accent1"/>
          <w:sz w:val="36"/>
          <w:szCs w:val="36"/>
        </w:rPr>
      </w:pPr>
    </w:p>
    <w:p w14:paraId="4DC7A32A" w14:textId="5FCB6643" w:rsidR="00EF26E3" w:rsidRDefault="00EF26E3" w:rsidP="00EF26E3">
      <w:pPr>
        <w:spacing w:line="259" w:lineRule="auto"/>
        <w:jc w:val="center"/>
        <w:rPr>
          <w:rFonts w:cs="Times New Roman"/>
          <w:b/>
          <w:color w:val="5B9BD5" w:themeColor="accent1"/>
          <w:sz w:val="48"/>
          <w:szCs w:val="48"/>
        </w:rPr>
      </w:pPr>
      <w:r>
        <w:rPr>
          <w:rFonts w:cs="Times New Roman"/>
          <w:b/>
          <w:color w:val="5B9BD5" w:themeColor="accent1"/>
          <w:sz w:val="48"/>
          <w:szCs w:val="48"/>
        </w:rPr>
        <w:br/>
      </w:r>
      <w:r w:rsidRPr="00584474">
        <w:rPr>
          <w:rFonts w:cs="Times New Roman"/>
          <w:b/>
          <w:color w:val="5B9BD5" w:themeColor="accent1"/>
          <w:sz w:val="48"/>
          <w:szCs w:val="48"/>
        </w:rPr>
        <w:t>Database Systems</w:t>
      </w:r>
      <w:r>
        <w:rPr>
          <w:rFonts w:cs="Times New Roman"/>
          <w:b/>
          <w:color w:val="5B9BD5" w:themeColor="accent1"/>
          <w:sz w:val="48"/>
          <w:szCs w:val="48"/>
        </w:rPr>
        <w:t xml:space="preserve"> – Assignment 2</w:t>
      </w:r>
    </w:p>
    <w:p w14:paraId="7ECB62B0" w14:textId="77777777" w:rsidR="00EF26E3" w:rsidRDefault="00EF26E3" w:rsidP="00EF26E3">
      <w:pPr>
        <w:spacing w:line="259" w:lineRule="auto"/>
        <w:jc w:val="center"/>
        <w:rPr>
          <w:rFonts w:cs="Times New Roman"/>
          <w:b/>
          <w:color w:val="5B9BD5" w:themeColor="accent1"/>
          <w:sz w:val="36"/>
          <w:szCs w:val="36"/>
        </w:rPr>
      </w:pPr>
      <w:r w:rsidRPr="00584474">
        <w:rPr>
          <w:rFonts w:cs="Times New Roman"/>
          <w:b/>
          <w:color w:val="5B9BD5" w:themeColor="accent1"/>
          <w:sz w:val="48"/>
          <w:szCs w:val="48"/>
        </w:rPr>
        <w:t>(ACCA7002)</w:t>
      </w:r>
    </w:p>
    <w:p w14:paraId="5B95F15F" w14:textId="77777777" w:rsidR="00EF26E3" w:rsidRDefault="00EF26E3" w:rsidP="00EF26E3">
      <w:pPr>
        <w:spacing w:line="259" w:lineRule="auto"/>
        <w:jc w:val="center"/>
        <w:rPr>
          <w:rFonts w:cs="Times New Roman"/>
          <w:b/>
          <w:color w:val="5B9BD5" w:themeColor="accent1"/>
          <w:sz w:val="36"/>
          <w:szCs w:val="36"/>
        </w:rPr>
      </w:pPr>
    </w:p>
    <w:p w14:paraId="2259B7E2" w14:textId="77777777" w:rsidR="00EF26E3" w:rsidRDefault="00EF26E3" w:rsidP="00EF26E3">
      <w:pPr>
        <w:spacing w:line="259" w:lineRule="auto"/>
        <w:jc w:val="center"/>
        <w:rPr>
          <w:rFonts w:cs="Times New Roman"/>
          <w:b/>
          <w:color w:val="5B9BD5" w:themeColor="accent1"/>
          <w:sz w:val="36"/>
          <w:szCs w:val="36"/>
        </w:rPr>
      </w:pPr>
    </w:p>
    <w:p w14:paraId="66F021EE" w14:textId="77777777" w:rsidR="00EF26E3" w:rsidRDefault="00EF26E3" w:rsidP="00EF26E3">
      <w:pPr>
        <w:spacing w:line="259" w:lineRule="auto"/>
        <w:jc w:val="center"/>
        <w:rPr>
          <w:rFonts w:cs="Times New Roman"/>
          <w:b/>
          <w:color w:val="5B9BD5" w:themeColor="accent1"/>
          <w:sz w:val="36"/>
          <w:szCs w:val="36"/>
        </w:rPr>
      </w:pPr>
    </w:p>
    <w:p w14:paraId="25529695" w14:textId="77777777" w:rsidR="00EF26E3" w:rsidRDefault="00EF26E3" w:rsidP="00EF26E3">
      <w:pPr>
        <w:spacing w:line="259" w:lineRule="auto"/>
        <w:jc w:val="center"/>
        <w:rPr>
          <w:rFonts w:cs="Times New Roman"/>
          <w:b/>
          <w:color w:val="5B9BD5" w:themeColor="accent1"/>
          <w:sz w:val="36"/>
          <w:szCs w:val="36"/>
        </w:rPr>
      </w:pPr>
    </w:p>
    <w:p w14:paraId="6C6793EA" w14:textId="77777777" w:rsidR="00EF26E3" w:rsidRDefault="00EF26E3" w:rsidP="00EF26E3">
      <w:pPr>
        <w:spacing w:line="259" w:lineRule="auto"/>
        <w:jc w:val="center"/>
        <w:rPr>
          <w:rFonts w:cs="Times New Roman"/>
          <w:b/>
          <w:color w:val="5B9BD5" w:themeColor="accent1"/>
          <w:sz w:val="36"/>
          <w:szCs w:val="36"/>
        </w:rPr>
      </w:pPr>
    </w:p>
    <w:p w14:paraId="5CA26447" w14:textId="77777777" w:rsidR="00EF26E3" w:rsidRDefault="00EF26E3" w:rsidP="00EF26E3">
      <w:pPr>
        <w:spacing w:line="259" w:lineRule="auto"/>
        <w:jc w:val="center"/>
        <w:rPr>
          <w:rFonts w:cs="Times New Roman"/>
          <w:b/>
          <w:color w:val="5B9BD5" w:themeColor="accent1"/>
          <w:sz w:val="36"/>
          <w:szCs w:val="36"/>
        </w:rPr>
      </w:pPr>
    </w:p>
    <w:p w14:paraId="5CEDE3C3" w14:textId="77777777" w:rsidR="00EF26E3" w:rsidRDefault="00EF26E3" w:rsidP="00EF26E3">
      <w:pPr>
        <w:spacing w:line="259" w:lineRule="auto"/>
        <w:jc w:val="center"/>
        <w:rPr>
          <w:rFonts w:cs="Times New Roman"/>
          <w:b/>
          <w:color w:val="5B9BD5" w:themeColor="accent1"/>
          <w:sz w:val="36"/>
          <w:szCs w:val="36"/>
        </w:rPr>
      </w:pPr>
    </w:p>
    <w:p w14:paraId="2D47A63A" w14:textId="77777777" w:rsidR="00EF26E3" w:rsidRDefault="00EF26E3" w:rsidP="00EF26E3">
      <w:pPr>
        <w:spacing w:line="259" w:lineRule="auto"/>
        <w:jc w:val="center"/>
        <w:rPr>
          <w:rFonts w:cs="Times New Roman"/>
          <w:b/>
          <w:color w:val="5B9BD5" w:themeColor="accent1"/>
          <w:sz w:val="36"/>
          <w:szCs w:val="36"/>
        </w:rPr>
      </w:pPr>
    </w:p>
    <w:p w14:paraId="30C0D89C" w14:textId="77777777" w:rsidR="00EF26E3" w:rsidRDefault="00EF26E3" w:rsidP="00EF26E3">
      <w:pPr>
        <w:spacing w:line="259" w:lineRule="auto"/>
        <w:jc w:val="center"/>
        <w:rPr>
          <w:rFonts w:cs="Times New Roman"/>
          <w:b/>
          <w:color w:val="5B9BD5" w:themeColor="accent1"/>
          <w:sz w:val="36"/>
          <w:szCs w:val="36"/>
        </w:rPr>
      </w:pPr>
    </w:p>
    <w:p w14:paraId="7142B4D5" w14:textId="77777777" w:rsidR="00EF26E3" w:rsidRDefault="00EF26E3" w:rsidP="00EF26E3">
      <w:pPr>
        <w:spacing w:line="259" w:lineRule="auto"/>
        <w:jc w:val="center"/>
        <w:rPr>
          <w:rFonts w:cs="Times New Roman"/>
          <w:b/>
          <w:color w:val="5B9BD5" w:themeColor="accent1"/>
          <w:sz w:val="36"/>
          <w:szCs w:val="36"/>
        </w:rPr>
      </w:pPr>
    </w:p>
    <w:p w14:paraId="27203941" w14:textId="77777777" w:rsidR="00EF26E3" w:rsidRDefault="00EF26E3" w:rsidP="00EF26E3">
      <w:pPr>
        <w:spacing w:line="259" w:lineRule="auto"/>
        <w:jc w:val="center"/>
        <w:rPr>
          <w:rFonts w:cs="Times New Roman"/>
          <w:b/>
          <w:color w:val="5B9BD5" w:themeColor="accent1"/>
          <w:sz w:val="36"/>
          <w:szCs w:val="36"/>
        </w:rPr>
      </w:pPr>
    </w:p>
    <w:p w14:paraId="1A413F6B" w14:textId="77777777" w:rsidR="00EF26E3" w:rsidRDefault="00EF26E3" w:rsidP="00EF26E3">
      <w:pPr>
        <w:spacing w:line="259" w:lineRule="auto"/>
        <w:jc w:val="center"/>
        <w:rPr>
          <w:rFonts w:cs="Times New Roman"/>
          <w:b/>
          <w:color w:val="5B9BD5" w:themeColor="accent1"/>
          <w:sz w:val="36"/>
          <w:szCs w:val="36"/>
        </w:rPr>
      </w:pPr>
      <w:r w:rsidRPr="00925715">
        <w:rPr>
          <w:rFonts w:cs="Times New Roman"/>
          <w:b/>
          <w:color w:val="5B9BD5" w:themeColor="accent1"/>
          <w:sz w:val="36"/>
          <w:szCs w:val="36"/>
        </w:rPr>
        <w:t>Student Name: Hassan Ahmed Khan</w:t>
      </w:r>
      <w:r w:rsidRPr="00925715">
        <w:rPr>
          <w:rFonts w:cs="Times New Roman"/>
          <w:b/>
          <w:color w:val="5B9BD5" w:themeColor="accent1"/>
          <w:sz w:val="36"/>
          <w:szCs w:val="36"/>
        </w:rPr>
        <w:br/>
        <w:t>Student ID: 2220382</w:t>
      </w:r>
    </w:p>
    <w:p w14:paraId="610C0367" w14:textId="370A86B8" w:rsidR="00EF26E3" w:rsidRDefault="00000000" w:rsidP="00EF26E3">
      <w:pPr>
        <w:pStyle w:val="Heading1"/>
        <w:jc w:val="both"/>
        <w:rPr>
          <w:rFonts w:ascii="Times New Roman" w:hAnsi="Times New Roman" w:cs="Times New Roman"/>
        </w:rPr>
      </w:pPr>
      <w:r>
        <w:rPr>
          <w:rFonts w:ascii="Times New Roman" w:hAnsi="Times New Roman" w:cs="Times New Roman"/>
        </w:rPr>
        <w:br w:type="page"/>
      </w:r>
    </w:p>
    <w:p w14:paraId="77DAF2FC" w14:textId="3B04BB81" w:rsidR="00EF26E3" w:rsidRPr="00EF26E3" w:rsidRDefault="00EF26E3">
      <w:pPr>
        <w:pStyle w:val="TOC1"/>
        <w:tabs>
          <w:tab w:val="right" w:leader="dot" w:pos="8306"/>
        </w:tabs>
        <w:jc w:val="both"/>
        <w:rPr>
          <w:rFonts w:cstheme="minorHAnsi"/>
          <w:b/>
          <w:bCs/>
        </w:rPr>
      </w:pPr>
      <w:r w:rsidRPr="00EF26E3">
        <w:rPr>
          <w:rFonts w:cstheme="minorHAnsi"/>
          <w:b/>
          <w:bCs/>
        </w:rPr>
        <w:lastRenderedPageBreak/>
        <w:t>Table of Content</w:t>
      </w:r>
    </w:p>
    <w:p w14:paraId="12CF14F8" w14:textId="77777777" w:rsidR="00EF26E3" w:rsidRPr="00EF26E3" w:rsidRDefault="00EF26E3" w:rsidP="00EF26E3"/>
    <w:p w14:paraId="4C6AF9CE" w14:textId="10B9EC04" w:rsidR="00D4491C" w:rsidRPr="00D4491C" w:rsidRDefault="00000000">
      <w:pPr>
        <w:pStyle w:val="TOC1"/>
        <w:tabs>
          <w:tab w:val="right" w:leader="dot" w:pos="8296"/>
        </w:tabs>
        <w:rPr>
          <w:rFonts w:ascii="Times New Roman" w:hAnsi="Times New Roman" w:cs="Times New Roman"/>
          <w:noProof/>
          <w:kern w:val="2"/>
          <w:sz w:val="20"/>
          <w:lang w:val="en-GB" w:eastAsia="en-GB"/>
          <w14:ligatures w14:val="standardContextual"/>
        </w:rPr>
      </w:pPr>
      <w:r w:rsidRPr="00D4491C">
        <w:rPr>
          <w:rFonts w:ascii="Times New Roman" w:hAnsi="Times New Roman" w:cs="Times New Roman"/>
          <w:sz w:val="20"/>
        </w:rPr>
        <w:fldChar w:fldCharType="begin"/>
      </w:r>
      <w:r w:rsidRPr="00D4491C">
        <w:rPr>
          <w:rFonts w:ascii="Times New Roman" w:hAnsi="Times New Roman" w:cs="Times New Roman"/>
          <w:sz w:val="20"/>
        </w:rPr>
        <w:instrText xml:space="preserve">TOC \o "1-3" \h \u </w:instrText>
      </w:r>
      <w:r w:rsidRPr="00D4491C">
        <w:rPr>
          <w:rFonts w:ascii="Times New Roman" w:hAnsi="Times New Roman" w:cs="Times New Roman"/>
          <w:sz w:val="20"/>
        </w:rPr>
        <w:fldChar w:fldCharType="separate"/>
      </w:r>
      <w:hyperlink w:anchor="_Toc156218568" w:history="1">
        <w:r w:rsidR="00D4491C" w:rsidRPr="00D4491C">
          <w:rPr>
            <w:rStyle w:val="Hyperlink"/>
            <w:rFonts w:ascii="Times New Roman" w:hAnsi="Times New Roman" w:cs="Times New Roman"/>
            <w:noProof/>
            <w:sz w:val="20"/>
          </w:rPr>
          <w:t>Abstract</w:t>
        </w:r>
        <w:r w:rsidR="00D4491C" w:rsidRPr="00D4491C">
          <w:rPr>
            <w:rFonts w:ascii="Times New Roman" w:hAnsi="Times New Roman" w:cs="Times New Roman"/>
            <w:noProof/>
            <w:sz w:val="20"/>
          </w:rPr>
          <w:tab/>
        </w:r>
        <w:r w:rsidR="00D4491C" w:rsidRPr="00D4491C">
          <w:rPr>
            <w:rFonts w:ascii="Times New Roman" w:hAnsi="Times New Roman" w:cs="Times New Roman"/>
            <w:noProof/>
            <w:sz w:val="20"/>
          </w:rPr>
          <w:fldChar w:fldCharType="begin"/>
        </w:r>
        <w:r w:rsidR="00D4491C" w:rsidRPr="00D4491C">
          <w:rPr>
            <w:rFonts w:ascii="Times New Roman" w:hAnsi="Times New Roman" w:cs="Times New Roman"/>
            <w:noProof/>
            <w:sz w:val="20"/>
          </w:rPr>
          <w:instrText xml:space="preserve"> PAGEREF _Toc156218568 \h </w:instrText>
        </w:r>
        <w:r w:rsidR="00D4491C" w:rsidRPr="00D4491C">
          <w:rPr>
            <w:rFonts w:ascii="Times New Roman" w:hAnsi="Times New Roman" w:cs="Times New Roman"/>
            <w:noProof/>
            <w:sz w:val="20"/>
          </w:rPr>
        </w:r>
        <w:r w:rsidR="00D4491C" w:rsidRPr="00D4491C">
          <w:rPr>
            <w:rFonts w:ascii="Times New Roman" w:hAnsi="Times New Roman" w:cs="Times New Roman"/>
            <w:noProof/>
            <w:sz w:val="20"/>
          </w:rPr>
          <w:fldChar w:fldCharType="separate"/>
        </w:r>
        <w:r w:rsidR="00D4491C">
          <w:rPr>
            <w:rFonts w:ascii="Times New Roman" w:hAnsi="Times New Roman" w:cs="Times New Roman"/>
            <w:noProof/>
            <w:sz w:val="20"/>
          </w:rPr>
          <w:t>3</w:t>
        </w:r>
        <w:r w:rsidR="00D4491C" w:rsidRPr="00D4491C">
          <w:rPr>
            <w:rFonts w:ascii="Times New Roman" w:hAnsi="Times New Roman" w:cs="Times New Roman"/>
            <w:noProof/>
            <w:sz w:val="20"/>
          </w:rPr>
          <w:fldChar w:fldCharType="end"/>
        </w:r>
      </w:hyperlink>
    </w:p>
    <w:p w14:paraId="3EFE2270" w14:textId="60331343" w:rsidR="00D4491C" w:rsidRPr="00D4491C" w:rsidRDefault="00D4491C">
      <w:pPr>
        <w:pStyle w:val="TOC1"/>
        <w:tabs>
          <w:tab w:val="right" w:leader="dot" w:pos="8296"/>
        </w:tabs>
        <w:rPr>
          <w:rFonts w:ascii="Times New Roman" w:hAnsi="Times New Roman" w:cs="Times New Roman"/>
          <w:noProof/>
          <w:kern w:val="2"/>
          <w:sz w:val="20"/>
          <w:lang w:val="en-GB" w:eastAsia="en-GB"/>
          <w14:ligatures w14:val="standardContextual"/>
        </w:rPr>
      </w:pPr>
      <w:hyperlink w:anchor="_Toc156218569" w:history="1">
        <w:r w:rsidRPr="00D4491C">
          <w:rPr>
            <w:rStyle w:val="Hyperlink"/>
            <w:rFonts w:ascii="Times New Roman" w:hAnsi="Times New Roman" w:cs="Times New Roman"/>
            <w:noProof/>
            <w:sz w:val="20"/>
          </w:rPr>
          <w:t>1. Introduction</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_Toc156218569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4</w:t>
        </w:r>
        <w:r w:rsidRPr="00D4491C">
          <w:rPr>
            <w:rFonts w:ascii="Times New Roman" w:hAnsi="Times New Roman" w:cs="Times New Roman"/>
            <w:noProof/>
            <w:sz w:val="20"/>
          </w:rPr>
          <w:fldChar w:fldCharType="end"/>
        </w:r>
      </w:hyperlink>
    </w:p>
    <w:p w14:paraId="367BEAEB" w14:textId="4590B086"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570" w:history="1">
        <w:r w:rsidRPr="00D4491C">
          <w:rPr>
            <w:rStyle w:val="Hyperlink"/>
            <w:rFonts w:ascii="Times New Roman" w:hAnsi="Times New Roman" w:cs="Times New Roman"/>
            <w:noProof/>
            <w:sz w:val="20"/>
          </w:rPr>
          <w:t>1.1 Project Vision</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_Toc156218570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4</w:t>
        </w:r>
        <w:r w:rsidRPr="00D4491C">
          <w:rPr>
            <w:rFonts w:ascii="Times New Roman" w:hAnsi="Times New Roman" w:cs="Times New Roman"/>
            <w:noProof/>
            <w:sz w:val="20"/>
          </w:rPr>
          <w:fldChar w:fldCharType="end"/>
        </w:r>
      </w:hyperlink>
    </w:p>
    <w:p w14:paraId="4AF0171B" w14:textId="1C1A6D4A"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571" w:history="1">
        <w:r w:rsidRPr="00D4491C">
          <w:rPr>
            <w:rStyle w:val="Hyperlink"/>
            <w:rFonts w:ascii="Times New Roman" w:hAnsi="Times New Roman" w:cs="Times New Roman"/>
            <w:noProof/>
            <w:sz w:val="20"/>
          </w:rPr>
          <w:t>1.2 Need for a Robust Database Solution</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_Toc156218571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4</w:t>
        </w:r>
        <w:r w:rsidRPr="00D4491C">
          <w:rPr>
            <w:rFonts w:ascii="Times New Roman" w:hAnsi="Times New Roman" w:cs="Times New Roman"/>
            <w:noProof/>
            <w:sz w:val="20"/>
          </w:rPr>
          <w:fldChar w:fldCharType="end"/>
        </w:r>
      </w:hyperlink>
    </w:p>
    <w:p w14:paraId="77B34990" w14:textId="63A852ED"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572" w:history="1">
        <w:r w:rsidRPr="00D4491C">
          <w:rPr>
            <w:rStyle w:val="Hyperlink"/>
            <w:rFonts w:ascii="Times New Roman" w:hAnsi="Times New Roman" w:cs="Times New Roman"/>
            <w:noProof/>
            <w:sz w:val="20"/>
          </w:rPr>
          <w:t>1.3 Purpose of the Report</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_Toc156218572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4</w:t>
        </w:r>
        <w:r w:rsidRPr="00D4491C">
          <w:rPr>
            <w:rFonts w:ascii="Times New Roman" w:hAnsi="Times New Roman" w:cs="Times New Roman"/>
            <w:noProof/>
            <w:sz w:val="20"/>
          </w:rPr>
          <w:fldChar w:fldCharType="end"/>
        </w:r>
      </w:hyperlink>
    </w:p>
    <w:p w14:paraId="341A0296" w14:textId="5BD58D43"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573" w:history="1">
        <w:r w:rsidRPr="00D4491C">
          <w:rPr>
            <w:rStyle w:val="Hyperlink"/>
            <w:rFonts w:ascii="Times New Roman" w:hAnsi="Times New Roman" w:cs="Times New Roman"/>
            <w:noProof/>
            <w:sz w:val="20"/>
          </w:rPr>
          <w:t>1.4 Approach</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_Toc156218573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4</w:t>
        </w:r>
        <w:r w:rsidRPr="00D4491C">
          <w:rPr>
            <w:rFonts w:ascii="Times New Roman" w:hAnsi="Times New Roman" w:cs="Times New Roman"/>
            <w:noProof/>
            <w:sz w:val="20"/>
          </w:rPr>
          <w:fldChar w:fldCharType="end"/>
        </w:r>
      </w:hyperlink>
    </w:p>
    <w:p w14:paraId="64E21646" w14:textId="51EF7DA1" w:rsidR="00D4491C" w:rsidRPr="00D4491C" w:rsidRDefault="00D4491C">
      <w:pPr>
        <w:pStyle w:val="TOC1"/>
        <w:tabs>
          <w:tab w:val="right" w:leader="dot" w:pos="8296"/>
        </w:tabs>
        <w:rPr>
          <w:rFonts w:ascii="Times New Roman" w:hAnsi="Times New Roman" w:cs="Times New Roman"/>
          <w:noProof/>
          <w:kern w:val="2"/>
          <w:sz w:val="20"/>
          <w:lang w:val="en-GB" w:eastAsia="en-GB"/>
          <w14:ligatures w14:val="standardContextual"/>
        </w:rPr>
      </w:pPr>
      <w:hyperlink w:anchor="_Toc156218574" w:history="1">
        <w:r w:rsidRPr="00D4491C">
          <w:rPr>
            <w:rStyle w:val="Hyperlink"/>
            <w:rFonts w:ascii="Times New Roman" w:hAnsi="Times New Roman" w:cs="Times New Roman"/>
            <w:noProof/>
            <w:sz w:val="20"/>
          </w:rPr>
          <w:t>2. Comparison of NoSQL Database Types</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_Toc156218574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5</w:t>
        </w:r>
        <w:r w:rsidRPr="00D4491C">
          <w:rPr>
            <w:rFonts w:ascii="Times New Roman" w:hAnsi="Times New Roman" w:cs="Times New Roman"/>
            <w:noProof/>
            <w:sz w:val="20"/>
          </w:rPr>
          <w:fldChar w:fldCharType="end"/>
        </w:r>
      </w:hyperlink>
    </w:p>
    <w:p w14:paraId="507D56D7" w14:textId="5BAE826B"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575" w:history="1">
        <w:r w:rsidRPr="00D4491C">
          <w:rPr>
            <w:rStyle w:val="Hyperlink"/>
            <w:rFonts w:ascii="Times New Roman" w:hAnsi="Times New Roman" w:cs="Times New Roman"/>
            <w:noProof/>
            <w:sz w:val="20"/>
          </w:rPr>
          <w:t>2.1 Document Databases: Unveiling Stories</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_Toc156218575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5</w:t>
        </w:r>
        <w:r w:rsidRPr="00D4491C">
          <w:rPr>
            <w:rFonts w:ascii="Times New Roman" w:hAnsi="Times New Roman" w:cs="Times New Roman"/>
            <w:noProof/>
            <w:sz w:val="20"/>
          </w:rPr>
          <w:fldChar w:fldCharType="end"/>
        </w:r>
      </w:hyperlink>
    </w:p>
    <w:p w14:paraId="73796705" w14:textId="1212D70C"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576" w:history="1">
        <w:r w:rsidRPr="00D4491C">
          <w:rPr>
            <w:rStyle w:val="Hyperlink"/>
            <w:rFonts w:ascii="Times New Roman" w:hAnsi="Times New Roman" w:cs="Times New Roman"/>
            <w:noProof/>
            <w:sz w:val="20"/>
          </w:rPr>
          <w:t>2.2 Graph Databases: Connecting the Dots</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_Toc156218576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5</w:t>
        </w:r>
        <w:r w:rsidRPr="00D4491C">
          <w:rPr>
            <w:rFonts w:ascii="Times New Roman" w:hAnsi="Times New Roman" w:cs="Times New Roman"/>
            <w:noProof/>
            <w:sz w:val="20"/>
          </w:rPr>
          <w:fldChar w:fldCharType="end"/>
        </w:r>
      </w:hyperlink>
    </w:p>
    <w:p w14:paraId="137220C2" w14:textId="17C86151"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577" w:history="1">
        <w:r w:rsidRPr="00D4491C">
          <w:rPr>
            <w:rStyle w:val="Hyperlink"/>
            <w:rFonts w:ascii="Times New Roman" w:hAnsi="Times New Roman" w:cs="Times New Roman"/>
            <w:noProof/>
            <w:sz w:val="20"/>
          </w:rPr>
          <w:t>2.3 Key-Value Databases: Simplifying Essentials</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_Toc156218577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5</w:t>
        </w:r>
        <w:r w:rsidRPr="00D4491C">
          <w:rPr>
            <w:rFonts w:ascii="Times New Roman" w:hAnsi="Times New Roman" w:cs="Times New Roman"/>
            <w:noProof/>
            <w:sz w:val="20"/>
          </w:rPr>
          <w:fldChar w:fldCharType="end"/>
        </w:r>
      </w:hyperlink>
    </w:p>
    <w:p w14:paraId="1C5F6235" w14:textId="1D2C9F21"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578" w:history="1">
        <w:r w:rsidRPr="00D4491C">
          <w:rPr>
            <w:rStyle w:val="Hyperlink"/>
            <w:rFonts w:ascii="Times New Roman" w:hAnsi="Times New Roman" w:cs="Times New Roman"/>
            <w:noProof/>
            <w:sz w:val="20"/>
          </w:rPr>
          <w:t>2.4 Wide Column Databases: Structuring Fluidity</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_Toc156218578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5</w:t>
        </w:r>
        <w:r w:rsidRPr="00D4491C">
          <w:rPr>
            <w:rFonts w:ascii="Times New Roman" w:hAnsi="Times New Roman" w:cs="Times New Roman"/>
            <w:noProof/>
            <w:sz w:val="20"/>
          </w:rPr>
          <w:fldChar w:fldCharType="end"/>
        </w:r>
      </w:hyperlink>
    </w:p>
    <w:p w14:paraId="124759C8" w14:textId="09E469BC"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579" w:history="1">
        <w:r w:rsidRPr="00D4491C">
          <w:rPr>
            <w:rStyle w:val="Hyperlink"/>
            <w:rFonts w:ascii="Times New Roman" w:hAnsi="Times New Roman" w:cs="Times New Roman"/>
            <w:noProof/>
            <w:sz w:val="20"/>
          </w:rPr>
          <w:t>2.5 Traditional Relational Databases: The Trusted Foundation</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_Toc156218579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5</w:t>
        </w:r>
        <w:r w:rsidRPr="00D4491C">
          <w:rPr>
            <w:rFonts w:ascii="Times New Roman" w:hAnsi="Times New Roman" w:cs="Times New Roman"/>
            <w:noProof/>
            <w:sz w:val="20"/>
          </w:rPr>
          <w:fldChar w:fldCharType="end"/>
        </w:r>
      </w:hyperlink>
    </w:p>
    <w:p w14:paraId="564C0EEB" w14:textId="4532C609"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580" w:history="1">
        <w:r w:rsidRPr="00D4491C">
          <w:rPr>
            <w:rStyle w:val="Hyperlink"/>
            <w:rFonts w:ascii="Times New Roman" w:hAnsi="Times New Roman" w:cs="Times New Roman"/>
            <w:noProof/>
            <w:sz w:val="20"/>
          </w:rPr>
          <w:t>2.6 Unveiling Strengths and Limitations</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_Toc156218580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6</w:t>
        </w:r>
        <w:r w:rsidRPr="00D4491C">
          <w:rPr>
            <w:rFonts w:ascii="Times New Roman" w:hAnsi="Times New Roman" w:cs="Times New Roman"/>
            <w:noProof/>
            <w:sz w:val="20"/>
          </w:rPr>
          <w:fldChar w:fldCharType="end"/>
        </w:r>
      </w:hyperlink>
    </w:p>
    <w:p w14:paraId="3EE52F3A" w14:textId="159D836F" w:rsidR="00D4491C" w:rsidRPr="00D4491C" w:rsidRDefault="00D4491C">
      <w:pPr>
        <w:pStyle w:val="TOC1"/>
        <w:tabs>
          <w:tab w:val="right" w:leader="dot" w:pos="8296"/>
        </w:tabs>
        <w:rPr>
          <w:rFonts w:ascii="Times New Roman" w:hAnsi="Times New Roman" w:cs="Times New Roman"/>
          <w:noProof/>
          <w:kern w:val="2"/>
          <w:sz w:val="20"/>
          <w:lang w:val="en-GB" w:eastAsia="en-GB"/>
          <w14:ligatures w14:val="standardContextual"/>
        </w:rPr>
      </w:pPr>
      <w:hyperlink w:anchor="_Toc156218581" w:history="1">
        <w:r w:rsidRPr="00D4491C">
          <w:rPr>
            <w:rStyle w:val="Hyperlink"/>
            <w:rFonts w:ascii="Times New Roman" w:hAnsi="Times New Roman" w:cs="Times New Roman"/>
            <w:noProof/>
            <w:sz w:val="20"/>
          </w:rPr>
          <w:t>3. Use Cases and Advantages of NoSQL Databases</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_Toc156218581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7</w:t>
        </w:r>
        <w:r w:rsidRPr="00D4491C">
          <w:rPr>
            <w:rFonts w:ascii="Times New Roman" w:hAnsi="Times New Roman" w:cs="Times New Roman"/>
            <w:noProof/>
            <w:sz w:val="20"/>
          </w:rPr>
          <w:fldChar w:fldCharType="end"/>
        </w:r>
      </w:hyperlink>
    </w:p>
    <w:p w14:paraId="7951A673" w14:textId="4F9D7D17"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582" w:history="1">
        <w:r w:rsidRPr="00D4491C">
          <w:rPr>
            <w:rStyle w:val="Hyperlink"/>
            <w:rFonts w:ascii="Times New Roman" w:hAnsi="Times New Roman" w:cs="Times New Roman"/>
            <w:noProof/>
            <w:sz w:val="20"/>
          </w:rPr>
          <w:t>3.1 Empowering Artists with Document Databases</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_Toc156218582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7</w:t>
        </w:r>
        <w:r w:rsidRPr="00D4491C">
          <w:rPr>
            <w:rFonts w:ascii="Times New Roman" w:hAnsi="Times New Roman" w:cs="Times New Roman"/>
            <w:noProof/>
            <w:sz w:val="20"/>
          </w:rPr>
          <w:fldChar w:fldCharType="end"/>
        </w:r>
      </w:hyperlink>
    </w:p>
    <w:p w14:paraId="4C6B7693" w14:textId="68E9F1CC"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583" w:history="1">
        <w:r w:rsidRPr="00D4491C">
          <w:rPr>
            <w:rStyle w:val="Hyperlink"/>
            <w:rFonts w:ascii="Times New Roman" w:hAnsi="Times New Roman" w:cs="Times New Roman"/>
            <w:noProof/>
            <w:sz w:val="20"/>
          </w:rPr>
          <w:t>3.2 Graph Databases for Artistic Network Navigation</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_Toc156218583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7</w:t>
        </w:r>
        <w:r w:rsidRPr="00D4491C">
          <w:rPr>
            <w:rFonts w:ascii="Times New Roman" w:hAnsi="Times New Roman" w:cs="Times New Roman"/>
            <w:noProof/>
            <w:sz w:val="20"/>
          </w:rPr>
          <w:fldChar w:fldCharType="end"/>
        </w:r>
      </w:hyperlink>
    </w:p>
    <w:p w14:paraId="51B0B55A" w14:textId="52A5063D"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584" w:history="1">
        <w:r w:rsidRPr="00D4491C">
          <w:rPr>
            <w:rStyle w:val="Hyperlink"/>
            <w:rFonts w:ascii="Times New Roman" w:hAnsi="Times New Roman" w:cs="Times New Roman"/>
            <w:noProof/>
            <w:sz w:val="20"/>
          </w:rPr>
          <w:t>3.3 Streamlining Essential Information with Key-Value Databases</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_Toc156218584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7</w:t>
        </w:r>
        <w:r w:rsidRPr="00D4491C">
          <w:rPr>
            <w:rFonts w:ascii="Times New Roman" w:hAnsi="Times New Roman" w:cs="Times New Roman"/>
            <w:noProof/>
            <w:sz w:val="20"/>
          </w:rPr>
          <w:fldChar w:fldCharType="end"/>
        </w:r>
      </w:hyperlink>
    </w:p>
    <w:p w14:paraId="032A1045" w14:textId="6C3325D6"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585" w:history="1">
        <w:r w:rsidRPr="00D4491C">
          <w:rPr>
            <w:rStyle w:val="Hyperlink"/>
            <w:rFonts w:ascii="Times New Roman" w:hAnsi="Times New Roman" w:cs="Times New Roman"/>
            <w:noProof/>
            <w:sz w:val="20"/>
          </w:rPr>
          <w:t>3.4 Flexible Artscapes using Broad Column Databases</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_Toc156218585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7</w:t>
        </w:r>
        <w:r w:rsidRPr="00D4491C">
          <w:rPr>
            <w:rFonts w:ascii="Times New Roman" w:hAnsi="Times New Roman" w:cs="Times New Roman"/>
            <w:noProof/>
            <w:sz w:val="20"/>
          </w:rPr>
          <w:fldChar w:fldCharType="end"/>
        </w:r>
      </w:hyperlink>
    </w:p>
    <w:p w14:paraId="7FBEE0FB" w14:textId="7BFF9620"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586" w:history="1">
        <w:r w:rsidRPr="00D4491C">
          <w:rPr>
            <w:rStyle w:val="Hyperlink"/>
            <w:rFonts w:ascii="Times New Roman" w:hAnsi="Times New Roman" w:cs="Times New Roman"/>
            <w:noProof/>
            <w:sz w:val="20"/>
          </w:rPr>
          <w:t>3.5 Embracing Variety using No SQL</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_Toc156218586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7</w:t>
        </w:r>
        <w:r w:rsidRPr="00D4491C">
          <w:rPr>
            <w:rFonts w:ascii="Times New Roman" w:hAnsi="Times New Roman" w:cs="Times New Roman"/>
            <w:noProof/>
            <w:sz w:val="20"/>
          </w:rPr>
          <w:fldChar w:fldCharType="end"/>
        </w:r>
      </w:hyperlink>
    </w:p>
    <w:p w14:paraId="58CA0D0C" w14:textId="098CA59F" w:rsidR="00D4491C" w:rsidRPr="00D4491C" w:rsidRDefault="00D4491C">
      <w:pPr>
        <w:pStyle w:val="TOC1"/>
        <w:tabs>
          <w:tab w:val="right" w:leader="dot" w:pos="8296"/>
        </w:tabs>
        <w:rPr>
          <w:rFonts w:ascii="Times New Roman" w:hAnsi="Times New Roman" w:cs="Times New Roman"/>
          <w:noProof/>
          <w:kern w:val="2"/>
          <w:sz w:val="20"/>
          <w:lang w:val="en-GB" w:eastAsia="en-GB"/>
          <w14:ligatures w14:val="standardContextual"/>
        </w:rPr>
      </w:pPr>
      <w:hyperlink w:anchor="_Toc156218587" w:history="1">
        <w:r w:rsidRPr="00D4491C">
          <w:rPr>
            <w:rStyle w:val="Hyperlink"/>
            <w:rFonts w:ascii="Times New Roman" w:hAnsi="Times New Roman" w:cs="Times New Roman"/>
            <w:noProof/>
            <w:sz w:val="20"/>
          </w:rPr>
          <w:t>4. Evaluation and Recommendation</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_Toc156218587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9</w:t>
        </w:r>
        <w:r w:rsidRPr="00D4491C">
          <w:rPr>
            <w:rFonts w:ascii="Times New Roman" w:hAnsi="Times New Roman" w:cs="Times New Roman"/>
            <w:noProof/>
            <w:sz w:val="20"/>
          </w:rPr>
          <w:fldChar w:fldCharType="end"/>
        </w:r>
      </w:hyperlink>
    </w:p>
    <w:p w14:paraId="5A636C89" w14:textId="54D16040"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588" w:history="1">
        <w:r w:rsidRPr="00D4491C">
          <w:rPr>
            <w:rStyle w:val="Hyperlink"/>
            <w:rFonts w:ascii="Times New Roman" w:hAnsi="Times New Roman" w:cs="Times New Roman"/>
            <w:noProof/>
            <w:sz w:val="20"/>
          </w:rPr>
          <w:t>4.1 Art Vista's Data Palette</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_Toc156218588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9</w:t>
        </w:r>
        <w:r w:rsidRPr="00D4491C">
          <w:rPr>
            <w:rFonts w:ascii="Times New Roman" w:hAnsi="Times New Roman" w:cs="Times New Roman"/>
            <w:noProof/>
            <w:sz w:val="20"/>
          </w:rPr>
          <w:fldChar w:fldCharType="end"/>
        </w:r>
      </w:hyperlink>
    </w:p>
    <w:p w14:paraId="3347A22E" w14:textId="175801F5"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589" w:history="1">
        <w:r w:rsidRPr="00D4491C">
          <w:rPr>
            <w:rStyle w:val="Hyperlink"/>
            <w:rFonts w:ascii="Times New Roman" w:hAnsi="Times New Roman" w:cs="Times New Roman"/>
            <w:noProof/>
            <w:sz w:val="20"/>
          </w:rPr>
          <w:t>4.2 Ensuring Integrity, Preserving Authenticity</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_Toc156218589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9</w:t>
        </w:r>
        <w:r w:rsidRPr="00D4491C">
          <w:rPr>
            <w:rFonts w:ascii="Times New Roman" w:hAnsi="Times New Roman" w:cs="Times New Roman"/>
            <w:noProof/>
            <w:sz w:val="20"/>
          </w:rPr>
          <w:fldChar w:fldCharType="end"/>
        </w:r>
      </w:hyperlink>
    </w:p>
    <w:p w14:paraId="5E259374" w14:textId="5CFDD2DB"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590" w:history="1">
        <w:r w:rsidRPr="00D4491C">
          <w:rPr>
            <w:rStyle w:val="Hyperlink"/>
            <w:rFonts w:ascii="Times New Roman" w:hAnsi="Times New Roman" w:cs="Times New Roman"/>
            <w:noProof/>
            <w:sz w:val="20"/>
          </w:rPr>
          <w:t>4.3 Managing the Volume Symphony of Data</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_Toc156218590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9</w:t>
        </w:r>
        <w:r w:rsidRPr="00D4491C">
          <w:rPr>
            <w:rFonts w:ascii="Times New Roman" w:hAnsi="Times New Roman" w:cs="Times New Roman"/>
            <w:noProof/>
            <w:sz w:val="20"/>
          </w:rPr>
          <w:fldChar w:fldCharType="end"/>
        </w:r>
      </w:hyperlink>
    </w:p>
    <w:p w14:paraId="6296B3B0" w14:textId="58AB0D3E"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591" w:history="1">
        <w:r w:rsidRPr="00D4491C">
          <w:rPr>
            <w:rStyle w:val="Hyperlink"/>
            <w:rFonts w:ascii="Times New Roman" w:hAnsi="Times New Roman" w:cs="Times New Roman"/>
            <w:noProof/>
            <w:sz w:val="20"/>
          </w:rPr>
          <w:t>4.4 Navigating the Complexity of Queries</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_Toc156218591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9</w:t>
        </w:r>
        <w:r w:rsidRPr="00D4491C">
          <w:rPr>
            <w:rFonts w:ascii="Times New Roman" w:hAnsi="Times New Roman" w:cs="Times New Roman"/>
            <w:noProof/>
            <w:sz w:val="20"/>
          </w:rPr>
          <w:fldChar w:fldCharType="end"/>
        </w:r>
      </w:hyperlink>
    </w:p>
    <w:p w14:paraId="4A784C04" w14:textId="5524CD4D"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592" w:history="1">
        <w:r w:rsidRPr="00D4491C">
          <w:rPr>
            <w:rStyle w:val="Hyperlink"/>
            <w:rFonts w:ascii="Times New Roman" w:hAnsi="Times New Roman" w:cs="Times New Roman"/>
            <w:noProof/>
            <w:sz w:val="20"/>
          </w:rPr>
          <w:t>4.5 Expanding Horizons Effortlessly</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_Toc156218592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9</w:t>
        </w:r>
        <w:r w:rsidRPr="00D4491C">
          <w:rPr>
            <w:rFonts w:ascii="Times New Roman" w:hAnsi="Times New Roman" w:cs="Times New Roman"/>
            <w:noProof/>
            <w:sz w:val="20"/>
          </w:rPr>
          <w:fldChar w:fldCharType="end"/>
        </w:r>
      </w:hyperlink>
    </w:p>
    <w:p w14:paraId="04091092" w14:textId="0BFD51F6"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593" w:history="1">
        <w:r w:rsidRPr="00D4491C">
          <w:rPr>
            <w:rStyle w:val="Hyperlink"/>
            <w:rFonts w:ascii="Times New Roman" w:hAnsi="Times New Roman" w:cs="Times New Roman"/>
            <w:noProof/>
            <w:sz w:val="20"/>
          </w:rPr>
          <w:t>4.6 Crafting with Ease: Development Simplicity</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_Toc156218593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10</w:t>
        </w:r>
        <w:r w:rsidRPr="00D4491C">
          <w:rPr>
            <w:rFonts w:ascii="Times New Roman" w:hAnsi="Times New Roman" w:cs="Times New Roman"/>
            <w:noProof/>
            <w:sz w:val="20"/>
          </w:rPr>
          <w:fldChar w:fldCharType="end"/>
        </w:r>
      </w:hyperlink>
    </w:p>
    <w:p w14:paraId="6ACD5FB8" w14:textId="33407029"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594" w:history="1">
        <w:r w:rsidRPr="00D4491C">
          <w:rPr>
            <w:rStyle w:val="Hyperlink"/>
            <w:rFonts w:ascii="Times New Roman" w:hAnsi="Times New Roman" w:cs="Times New Roman"/>
            <w:noProof/>
            <w:sz w:val="20"/>
          </w:rPr>
          <w:t>4.7 The Tapestry of Recommendation</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_Toc156218594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10</w:t>
        </w:r>
        <w:r w:rsidRPr="00D4491C">
          <w:rPr>
            <w:rFonts w:ascii="Times New Roman" w:hAnsi="Times New Roman" w:cs="Times New Roman"/>
            <w:noProof/>
            <w:sz w:val="20"/>
          </w:rPr>
          <w:fldChar w:fldCharType="end"/>
        </w:r>
      </w:hyperlink>
    </w:p>
    <w:p w14:paraId="63DDF5E6" w14:textId="23AC2CBB" w:rsidR="00D4491C" w:rsidRPr="00D4491C" w:rsidRDefault="00D4491C">
      <w:pPr>
        <w:pStyle w:val="TOC1"/>
        <w:tabs>
          <w:tab w:val="right" w:leader="dot" w:pos="8296"/>
        </w:tabs>
        <w:rPr>
          <w:rFonts w:ascii="Times New Roman" w:hAnsi="Times New Roman" w:cs="Times New Roman"/>
          <w:noProof/>
          <w:kern w:val="2"/>
          <w:sz w:val="20"/>
          <w:lang w:val="en-GB" w:eastAsia="en-GB"/>
          <w14:ligatures w14:val="standardContextual"/>
        </w:rPr>
      </w:pPr>
      <w:hyperlink w:anchor="_Toc156218595" w:history="1">
        <w:r w:rsidRPr="00D4491C">
          <w:rPr>
            <w:rStyle w:val="Hyperlink"/>
            <w:rFonts w:ascii="Times New Roman" w:hAnsi="Times New Roman" w:cs="Times New Roman"/>
            <w:noProof/>
            <w:sz w:val="20"/>
          </w:rPr>
          <w:t>5. Deployment Strategies</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_Toc156218595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11</w:t>
        </w:r>
        <w:r w:rsidRPr="00D4491C">
          <w:rPr>
            <w:rFonts w:ascii="Times New Roman" w:hAnsi="Times New Roman" w:cs="Times New Roman"/>
            <w:noProof/>
            <w:sz w:val="20"/>
          </w:rPr>
          <w:fldChar w:fldCharType="end"/>
        </w:r>
      </w:hyperlink>
    </w:p>
    <w:p w14:paraId="552F7383" w14:textId="76E010A0"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596" w:history="1">
        <w:r w:rsidRPr="00D4491C">
          <w:rPr>
            <w:rStyle w:val="Hyperlink"/>
            <w:rFonts w:ascii="Times New Roman" w:hAnsi="Times New Roman" w:cs="Times New Roman"/>
            <w:noProof/>
            <w:sz w:val="20"/>
          </w:rPr>
          <w:t>5.1 Cloud-Based Solutions: The Digital Sky</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_Toc156218596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11</w:t>
        </w:r>
        <w:r w:rsidRPr="00D4491C">
          <w:rPr>
            <w:rFonts w:ascii="Times New Roman" w:hAnsi="Times New Roman" w:cs="Times New Roman"/>
            <w:noProof/>
            <w:sz w:val="20"/>
          </w:rPr>
          <w:fldChar w:fldCharType="end"/>
        </w:r>
      </w:hyperlink>
    </w:p>
    <w:p w14:paraId="186F4534" w14:textId="23756BE4"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597" w:history="1">
        <w:r w:rsidRPr="00D4491C">
          <w:rPr>
            <w:rStyle w:val="Hyperlink"/>
            <w:rFonts w:ascii="Times New Roman" w:hAnsi="Times New Roman" w:cs="Times New Roman"/>
            <w:noProof/>
            <w:sz w:val="20"/>
          </w:rPr>
          <w:t>5.2 On-Premise Installations: Grounded Elegance</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_Toc156218597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11</w:t>
        </w:r>
        <w:r w:rsidRPr="00D4491C">
          <w:rPr>
            <w:rFonts w:ascii="Times New Roman" w:hAnsi="Times New Roman" w:cs="Times New Roman"/>
            <w:noProof/>
            <w:sz w:val="20"/>
          </w:rPr>
          <w:fldChar w:fldCharType="end"/>
        </w:r>
      </w:hyperlink>
    </w:p>
    <w:p w14:paraId="7FBEA2D8" w14:textId="4CD5C469"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598" w:history="1">
        <w:r w:rsidRPr="00D4491C">
          <w:rPr>
            <w:rStyle w:val="Hyperlink"/>
            <w:rFonts w:ascii="Times New Roman" w:hAnsi="Times New Roman" w:cs="Times New Roman"/>
            <w:noProof/>
            <w:sz w:val="20"/>
          </w:rPr>
          <w:t>5.3 Hybrid Approaches: Blending Realms</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_Toc156218598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11</w:t>
        </w:r>
        <w:r w:rsidRPr="00D4491C">
          <w:rPr>
            <w:rFonts w:ascii="Times New Roman" w:hAnsi="Times New Roman" w:cs="Times New Roman"/>
            <w:noProof/>
            <w:sz w:val="20"/>
          </w:rPr>
          <w:fldChar w:fldCharType="end"/>
        </w:r>
      </w:hyperlink>
    </w:p>
    <w:p w14:paraId="4F7A3932" w14:textId="172BD878"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599" w:history="1">
        <w:r w:rsidRPr="00D4491C">
          <w:rPr>
            <w:rStyle w:val="Hyperlink"/>
            <w:rFonts w:ascii="Times New Roman" w:hAnsi="Times New Roman" w:cs="Times New Roman"/>
            <w:noProof/>
            <w:sz w:val="20"/>
          </w:rPr>
          <w:t>5.4 Ensuring Accessibility: The Art of Availability</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_Toc156218599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11</w:t>
        </w:r>
        <w:r w:rsidRPr="00D4491C">
          <w:rPr>
            <w:rFonts w:ascii="Times New Roman" w:hAnsi="Times New Roman" w:cs="Times New Roman"/>
            <w:noProof/>
            <w:sz w:val="20"/>
          </w:rPr>
          <w:fldChar w:fldCharType="end"/>
        </w:r>
      </w:hyperlink>
    </w:p>
    <w:p w14:paraId="1EF10F41" w14:textId="3ACBD272"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600" w:history="1">
        <w:r w:rsidRPr="00D4491C">
          <w:rPr>
            <w:rStyle w:val="Hyperlink"/>
            <w:rFonts w:ascii="Times New Roman" w:hAnsi="Times New Roman" w:cs="Times New Roman"/>
            <w:noProof/>
            <w:sz w:val="20"/>
          </w:rPr>
          <w:t>5.5 Reliability: The Silent Backbone</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_Toc156218600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11</w:t>
        </w:r>
        <w:r w:rsidRPr="00D4491C">
          <w:rPr>
            <w:rFonts w:ascii="Times New Roman" w:hAnsi="Times New Roman" w:cs="Times New Roman"/>
            <w:noProof/>
            <w:sz w:val="20"/>
          </w:rPr>
          <w:fldChar w:fldCharType="end"/>
        </w:r>
      </w:hyperlink>
    </w:p>
    <w:p w14:paraId="20E2ED28" w14:textId="36A239E2"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601" w:history="1">
        <w:r w:rsidRPr="00D4491C">
          <w:rPr>
            <w:rStyle w:val="Hyperlink"/>
            <w:rFonts w:ascii="Times New Roman" w:hAnsi="Times New Roman" w:cs="Times New Roman"/>
            <w:noProof/>
            <w:sz w:val="20"/>
          </w:rPr>
          <w:t>5.6 Orchestrating a Seamless Experience</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_Toc156218601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12</w:t>
        </w:r>
        <w:r w:rsidRPr="00D4491C">
          <w:rPr>
            <w:rFonts w:ascii="Times New Roman" w:hAnsi="Times New Roman" w:cs="Times New Roman"/>
            <w:noProof/>
            <w:sz w:val="20"/>
          </w:rPr>
          <w:fldChar w:fldCharType="end"/>
        </w:r>
      </w:hyperlink>
    </w:p>
    <w:p w14:paraId="3CB0E861" w14:textId="1A5CD003" w:rsidR="00D4491C" w:rsidRPr="00D4491C" w:rsidRDefault="00D4491C">
      <w:pPr>
        <w:pStyle w:val="TOC1"/>
        <w:tabs>
          <w:tab w:val="right" w:leader="dot" w:pos="8296"/>
        </w:tabs>
        <w:rPr>
          <w:rFonts w:ascii="Times New Roman" w:hAnsi="Times New Roman" w:cs="Times New Roman"/>
          <w:noProof/>
          <w:kern w:val="2"/>
          <w:sz w:val="20"/>
          <w:lang w:val="en-GB" w:eastAsia="en-GB"/>
          <w14:ligatures w14:val="standardContextual"/>
        </w:rPr>
      </w:pPr>
      <w:hyperlink w:anchor="_Toc156218602" w:history="1">
        <w:r w:rsidRPr="00D4491C">
          <w:rPr>
            <w:rStyle w:val="Hyperlink"/>
            <w:rFonts w:ascii="Times New Roman" w:hAnsi="Times New Roman" w:cs="Times New Roman"/>
            <w:noProof/>
            <w:sz w:val="20"/>
          </w:rPr>
          <w:t>6. Importance of Data Security and Backup</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_Toc156218602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13</w:t>
        </w:r>
        <w:r w:rsidRPr="00D4491C">
          <w:rPr>
            <w:rFonts w:ascii="Times New Roman" w:hAnsi="Times New Roman" w:cs="Times New Roman"/>
            <w:noProof/>
            <w:sz w:val="20"/>
          </w:rPr>
          <w:fldChar w:fldCharType="end"/>
        </w:r>
      </w:hyperlink>
    </w:p>
    <w:p w14:paraId="69CFAAB3" w14:textId="4AC60CCE"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603" w:history="1">
        <w:r w:rsidRPr="00D4491C">
          <w:rPr>
            <w:rStyle w:val="Hyperlink"/>
            <w:rFonts w:ascii="Times New Roman" w:hAnsi="Times New Roman" w:cs="Times New Roman"/>
            <w:noProof/>
            <w:sz w:val="20"/>
          </w:rPr>
          <w:t>6.1 The Canvas of Trust</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_Toc156218603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13</w:t>
        </w:r>
        <w:r w:rsidRPr="00D4491C">
          <w:rPr>
            <w:rFonts w:ascii="Times New Roman" w:hAnsi="Times New Roman" w:cs="Times New Roman"/>
            <w:noProof/>
            <w:sz w:val="20"/>
          </w:rPr>
          <w:fldChar w:fldCharType="end"/>
        </w:r>
      </w:hyperlink>
    </w:p>
    <w:p w14:paraId="5ED49095" w14:textId="57E20073"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604" w:history="1">
        <w:r w:rsidRPr="00D4491C">
          <w:rPr>
            <w:rStyle w:val="Hyperlink"/>
            <w:rFonts w:ascii="Times New Roman" w:hAnsi="Times New Roman" w:cs="Times New Roman"/>
            <w:noProof/>
            <w:sz w:val="20"/>
          </w:rPr>
          <w:t>6.2 The Sentinel of Sensitive Information</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_Toc156218604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13</w:t>
        </w:r>
        <w:r w:rsidRPr="00D4491C">
          <w:rPr>
            <w:rFonts w:ascii="Times New Roman" w:hAnsi="Times New Roman" w:cs="Times New Roman"/>
            <w:noProof/>
            <w:sz w:val="20"/>
          </w:rPr>
          <w:fldChar w:fldCharType="end"/>
        </w:r>
      </w:hyperlink>
    </w:p>
    <w:p w14:paraId="1BBB9220" w14:textId="482ECE39"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605" w:history="1">
        <w:r w:rsidRPr="00D4491C">
          <w:rPr>
            <w:rStyle w:val="Hyperlink"/>
            <w:rFonts w:ascii="Times New Roman" w:hAnsi="Times New Roman" w:cs="Times New Roman"/>
            <w:noProof/>
            <w:sz w:val="20"/>
          </w:rPr>
          <w:t>6.3 Crafting a Digital Bastion: Data Security</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_Toc156218605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13</w:t>
        </w:r>
        <w:r w:rsidRPr="00D4491C">
          <w:rPr>
            <w:rFonts w:ascii="Times New Roman" w:hAnsi="Times New Roman" w:cs="Times New Roman"/>
            <w:noProof/>
            <w:sz w:val="20"/>
          </w:rPr>
          <w:fldChar w:fldCharType="end"/>
        </w:r>
      </w:hyperlink>
    </w:p>
    <w:p w14:paraId="05E1A1FB" w14:textId="0C8653AC"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606" w:history="1">
        <w:r w:rsidRPr="00D4491C">
          <w:rPr>
            <w:rStyle w:val="Hyperlink"/>
            <w:rFonts w:ascii="Times New Roman" w:hAnsi="Times New Roman" w:cs="Times New Roman"/>
            <w:noProof/>
            <w:sz w:val="20"/>
          </w:rPr>
          <w:t>6.4 The Tapestry of Backup: Preserving Artistic Legacies</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_Toc156218606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13</w:t>
        </w:r>
        <w:r w:rsidRPr="00D4491C">
          <w:rPr>
            <w:rFonts w:ascii="Times New Roman" w:hAnsi="Times New Roman" w:cs="Times New Roman"/>
            <w:noProof/>
            <w:sz w:val="20"/>
          </w:rPr>
          <w:fldChar w:fldCharType="end"/>
        </w:r>
      </w:hyperlink>
    </w:p>
    <w:p w14:paraId="3C0FD12E" w14:textId="1BAC115F"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607" w:history="1">
        <w:r w:rsidRPr="00D4491C">
          <w:rPr>
            <w:rStyle w:val="Hyperlink"/>
            <w:rFonts w:ascii="Times New Roman" w:hAnsi="Times New Roman" w:cs="Times New Roman"/>
            <w:noProof/>
            <w:sz w:val="20"/>
          </w:rPr>
          <w:t>6.5 Trust Beyond Transactions</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_Toc156218607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14</w:t>
        </w:r>
        <w:r w:rsidRPr="00D4491C">
          <w:rPr>
            <w:rFonts w:ascii="Times New Roman" w:hAnsi="Times New Roman" w:cs="Times New Roman"/>
            <w:noProof/>
            <w:sz w:val="20"/>
          </w:rPr>
          <w:fldChar w:fldCharType="end"/>
        </w:r>
      </w:hyperlink>
    </w:p>
    <w:p w14:paraId="45D8B7FD" w14:textId="64A8ECC1"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608" w:history="1">
        <w:r w:rsidRPr="00D4491C">
          <w:rPr>
            <w:rStyle w:val="Hyperlink"/>
            <w:rFonts w:ascii="Times New Roman" w:hAnsi="Times New Roman" w:cs="Times New Roman"/>
            <w:noProof/>
            <w:sz w:val="20"/>
          </w:rPr>
          <w:t>6.6 Transparency: The Art of Assurance</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_Toc156218608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14</w:t>
        </w:r>
        <w:r w:rsidRPr="00D4491C">
          <w:rPr>
            <w:rFonts w:ascii="Times New Roman" w:hAnsi="Times New Roman" w:cs="Times New Roman"/>
            <w:noProof/>
            <w:sz w:val="20"/>
          </w:rPr>
          <w:fldChar w:fldCharType="end"/>
        </w:r>
      </w:hyperlink>
    </w:p>
    <w:p w14:paraId="26173C6E" w14:textId="011CEC6F" w:rsidR="00D4491C" w:rsidRPr="00D4491C" w:rsidRDefault="00D4491C">
      <w:pPr>
        <w:pStyle w:val="TOC1"/>
        <w:tabs>
          <w:tab w:val="right" w:leader="dot" w:pos="8296"/>
        </w:tabs>
        <w:rPr>
          <w:rFonts w:ascii="Times New Roman" w:hAnsi="Times New Roman" w:cs="Times New Roman"/>
          <w:noProof/>
          <w:kern w:val="2"/>
          <w:sz w:val="20"/>
          <w:lang w:val="en-GB" w:eastAsia="en-GB"/>
          <w14:ligatures w14:val="standardContextual"/>
        </w:rPr>
      </w:pPr>
      <w:hyperlink w:anchor="_Toc156218609" w:history="1">
        <w:r w:rsidRPr="00D4491C">
          <w:rPr>
            <w:rStyle w:val="Hyperlink"/>
            <w:rFonts w:ascii="Times New Roman" w:hAnsi="Times New Roman" w:cs="Times New Roman"/>
            <w:noProof/>
            <w:sz w:val="20"/>
          </w:rPr>
          <w:t>7. Key Findings and Recommendations</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_Toc156218609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15</w:t>
        </w:r>
        <w:r w:rsidRPr="00D4491C">
          <w:rPr>
            <w:rFonts w:ascii="Times New Roman" w:hAnsi="Times New Roman" w:cs="Times New Roman"/>
            <w:noProof/>
            <w:sz w:val="20"/>
          </w:rPr>
          <w:fldChar w:fldCharType="end"/>
        </w:r>
      </w:hyperlink>
    </w:p>
    <w:p w14:paraId="6476016E" w14:textId="1F2322F9"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610" w:history="1">
        <w:r w:rsidRPr="00D4491C">
          <w:rPr>
            <w:rStyle w:val="Hyperlink"/>
            <w:rFonts w:ascii="Times New Roman" w:hAnsi="Times New Roman" w:cs="Times New Roman"/>
            <w:noProof/>
            <w:sz w:val="20"/>
          </w:rPr>
          <w:t>7.1 Unveiling Strengths</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_Toc156218610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15</w:t>
        </w:r>
        <w:r w:rsidRPr="00D4491C">
          <w:rPr>
            <w:rFonts w:ascii="Times New Roman" w:hAnsi="Times New Roman" w:cs="Times New Roman"/>
            <w:noProof/>
            <w:sz w:val="20"/>
          </w:rPr>
          <w:fldChar w:fldCharType="end"/>
        </w:r>
      </w:hyperlink>
    </w:p>
    <w:p w14:paraId="1E21BF04" w14:textId="2C886873"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611" w:history="1">
        <w:r w:rsidRPr="00D4491C">
          <w:rPr>
            <w:rStyle w:val="Hyperlink"/>
            <w:rFonts w:ascii="Times New Roman" w:hAnsi="Times New Roman" w:cs="Times New Roman"/>
            <w:noProof/>
            <w:sz w:val="20"/>
          </w:rPr>
          <w:t>7.2 Acknowledging Nuances</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_Toc156218611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15</w:t>
        </w:r>
        <w:r w:rsidRPr="00D4491C">
          <w:rPr>
            <w:rFonts w:ascii="Times New Roman" w:hAnsi="Times New Roman" w:cs="Times New Roman"/>
            <w:noProof/>
            <w:sz w:val="20"/>
          </w:rPr>
          <w:fldChar w:fldCharType="end"/>
        </w:r>
      </w:hyperlink>
    </w:p>
    <w:p w14:paraId="0FA9BF11" w14:textId="2F5CB038"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612" w:history="1">
        <w:r w:rsidRPr="00D4491C">
          <w:rPr>
            <w:rStyle w:val="Hyperlink"/>
            <w:rFonts w:ascii="Times New Roman" w:hAnsi="Times New Roman" w:cs="Times New Roman"/>
            <w:noProof/>
            <w:sz w:val="20"/>
          </w:rPr>
          <w:t>7.3 Recommendation in the Crafting</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_Toc156218612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15</w:t>
        </w:r>
        <w:r w:rsidRPr="00D4491C">
          <w:rPr>
            <w:rFonts w:ascii="Times New Roman" w:hAnsi="Times New Roman" w:cs="Times New Roman"/>
            <w:noProof/>
            <w:sz w:val="20"/>
          </w:rPr>
          <w:fldChar w:fldCharType="end"/>
        </w:r>
      </w:hyperlink>
    </w:p>
    <w:p w14:paraId="7E13B501" w14:textId="054E42EA"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613" w:history="1">
        <w:r w:rsidRPr="00D4491C">
          <w:rPr>
            <w:rStyle w:val="Hyperlink"/>
            <w:rFonts w:ascii="Times New Roman" w:hAnsi="Times New Roman" w:cs="Times New Roman"/>
            <w:noProof/>
            <w:sz w:val="20"/>
          </w:rPr>
          <w:t>7.4 A Symphony of Possibilities</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_Toc156218613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15</w:t>
        </w:r>
        <w:r w:rsidRPr="00D4491C">
          <w:rPr>
            <w:rFonts w:ascii="Times New Roman" w:hAnsi="Times New Roman" w:cs="Times New Roman"/>
            <w:noProof/>
            <w:sz w:val="20"/>
          </w:rPr>
          <w:fldChar w:fldCharType="end"/>
        </w:r>
      </w:hyperlink>
    </w:p>
    <w:p w14:paraId="5513F2A7" w14:textId="4421B12C" w:rsidR="00D4491C" w:rsidRPr="00D4491C" w:rsidRDefault="00D4491C">
      <w:pPr>
        <w:pStyle w:val="TOC1"/>
        <w:tabs>
          <w:tab w:val="right" w:leader="dot" w:pos="8296"/>
        </w:tabs>
        <w:rPr>
          <w:rFonts w:ascii="Times New Roman" w:hAnsi="Times New Roman" w:cs="Times New Roman"/>
          <w:noProof/>
          <w:kern w:val="2"/>
          <w:sz w:val="20"/>
          <w:lang w:val="en-GB" w:eastAsia="en-GB"/>
          <w14:ligatures w14:val="standardContextual"/>
        </w:rPr>
      </w:pPr>
      <w:hyperlink w:anchor="_Toc156218614" w:history="1">
        <w:r w:rsidRPr="00D4491C">
          <w:rPr>
            <w:rStyle w:val="Hyperlink"/>
            <w:rFonts w:ascii="Times New Roman" w:hAnsi="Times New Roman" w:cs="Times New Roman"/>
            <w:noProof/>
            <w:sz w:val="20"/>
          </w:rPr>
          <w:t>8. Compliance with Project Objectives</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_Toc156218614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16</w:t>
        </w:r>
        <w:r w:rsidRPr="00D4491C">
          <w:rPr>
            <w:rFonts w:ascii="Times New Roman" w:hAnsi="Times New Roman" w:cs="Times New Roman"/>
            <w:noProof/>
            <w:sz w:val="20"/>
          </w:rPr>
          <w:fldChar w:fldCharType="end"/>
        </w:r>
      </w:hyperlink>
    </w:p>
    <w:p w14:paraId="7950E447" w14:textId="41C18F36"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615" w:history="1">
        <w:r w:rsidRPr="00D4491C">
          <w:rPr>
            <w:rStyle w:val="Hyperlink"/>
            <w:rFonts w:ascii="Times New Roman" w:hAnsi="Times New Roman" w:cs="Times New Roman"/>
            <w:noProof/>
            <w:sz w:val="20"/>
          </w:rPr>
          <w:t>8.1 Capturing Diverse Narratives</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_Toc156218615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16</w:t>
        </w:r>
        <w:r w:rsidRPr="00D4491C">
          <w:rPr>
            <w:rFonts w:ascii="Times New Roman" w:hAnsi="Times New Roman" w:cs="Times New Roman"/>
            <w:noProof/>
            <w:sz w:val="20"/>
          </w:rPr>
          <w:fldChar w:fldCharType="end"/>
        </w:r>
      </w:hyperlink>
    </w:p>
    <w:p w14:paraId="2F528269" w14:textId="468208E0" w:rsidR="00D4491C" w:rsidRPr="00D4491C" w:rsidRDefault="00D4491C">
      <w:pPr>
        <w:pStyle w:val="TOC2"/>
        <w:tabs>
          <w:tab w:val="right" w:leader="dot" w:pos="8296"/>
        </w:tabs>
        <w:ind w:left="480"/>
        <w:rPr>
          <w:rFonts w:ascii="Times New Roman" w:hAnsi="Times New Roman" w:cs="Times New Roman"/>
          <w:noProof/>
          <w:kern w:val="2"/>
          <w:sz w:val="20"/>
          <w:lang w:val="en-GB" w:eastAsia="en-GB"/>
          <w14:ligatures w14:val="standardContextual"/>
        </w:rPr>
      </w:pPr>
      <w:hyperlink w:anchor="_Toc156218616" w:history="1">
        <w:r w:rsidRPr="00D4491C">
          <w:rPr>
            <w:rStyle w:val="Hyperlink"/>
            <w:rFonts w:ascii="Times New Roman" w:hAnsi="Times New Roman" w:cs="Times New Roman"/>
            <w:noProof/>
            <w:sz w:val="20"/>
          </w:rPr>
          <w:t>8.2 Dynamic Growth:</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_Toc156218616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16</w:t>
        </w:r>
        <w:r w:rsidRPr="00D4491C">
          <w:rPr>
            <w:rFonts w:ascii="Times New Roman" w:hAnsi="Times New Roman" w:cs="Times New Roman"/>
            <w:noProof/>
            <w:sz w:val="20"/>
          </w:rPr>
          <w:fldChar w:fldCharType="end"/>
        </w:r>
      </w:hyperlink>
    </w:p>
    <w:p w14:paraId="0B61D156" w14:textId="306FF233" w:rsidR="00D4491C" w:rsidRPr="00D4491C" w:rsidRDefault="00D4491C">
      <w:pPr>
        <w:pStyle w:val="TOC1"/>
        <w:tabs>
          <w:tab w:val="right" w:leader="dot" w:pos="8296"/>
        </w:tabs>
        <w:rPr>
          <w:rFonts w:ascii="Times New Roman" w:hAnsi="Times New Roman" w:cs="Times New Roman"/>
          <w:noProof/>
          <w:kern w:val="2"/>
          <w:sz w:val="20"/>
          <w:lang w:val="en-GB" w:eastAsia="en-GB"/>
          <w14:ligatures w14:val="standardContextual"/>
        </w:rPr>
      </w:pPr>
      <w:hyperlink w:anchor="_Toc156218617" w:history="1">
        <w:r w:rsidRPr="00D4491C">
          <w:rPr>
            <w:rStyle w:val="Hyperlink"/>
            <w:rFonts w:ascii="Times New Roman" w:hAnsi="Times New Roman" w:cs="Times New Roman"/>
            <w:noProof/>
            <w:sz w:val="20"/>
          </w:rPr>
          <w:t>9. Conclusion</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_Toc156218617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17</w:t>
        </w:r>
        <w:r w:rsidRPr="00D4491C">
          <w:rPr>
            <w:rFonts w:ascii="Times New Roman" w:hAnsi="Times New Roman" w:cs="Times New Roman"/>
            <w:noProof/>
            <w:sz w:val="20"/>
          </w:rPr>
          <w:fldChar w:fldCharType="end"/>
        </w:r>
      </w:hyperlink>
    </w:p>
    <w:p w14:paraId="42A885E4" w14:textId="370F187C" w:rsidR="00D4491C" w:rsidRPr="00D4491C" w:rsidRDefault="00D4491C">
      <w:pPr>
        <w:pStyle w:val="TOC1"/>
        <w:tabs>
          <w:tab w:val="right" w:leader="dot" w:pos="8296"/>
        </w:tabs>
        <w:rPr>
          <w:rFonts w:ascii="Times New Roman" w:hAnsi="Times New Roman" w:cs="Times New Roman"/>
          <w:noProof/>
          <w:kern w:val="2"/>
          <w:sz w:val="20"/>
          <w:lang w:val="en-GB" w:eastAsia="en-GB"/>
          <w14:ligatures w14:val="standardContextual"/>
        </w:rPr>
      </w:pPr>
      <w:hyperlink w:anchor="_Toc156218618" w:history="1">
        <w:r w:rsidRPr="00D4491C">
          <w:rPr>
            <w:rStyle w:val="Hyperlink"/>
            <w:rFonts w:ascii="Times New Roman" w:hAnsi="Times New Roman" w:cs="Times New Roman"/>
            <w:noProof/>
            <w:sz w:val="20"/>
          </w:rPr>
          <w:t>References</w:t>
        </w:r>
        <w:r w:rsidRPr="00D4491C">
          <w:rPr>
            <w:rFonts w:ascii="Times New Roman" w:hAnsi="Times New Roman" w:cs="Times New Roman"/>
            <w:noProof/>
            <w:sz w:val="20"/>
          </w:rPr>
          <w:tab/>
        </w:r>
        <w:r w:rsidRPr="00D4491C">
          <w:rPr>
            <w:rFonts w:ascii="Times New Roman" w:hAnsi="Times New Roman" w:cs="Times New Roman"/>
            <w:noProof/>
            <w:sz w:val="20"/>
          </w:rPr>
          <w:fldChar w:fldCharType="begin"/>
        </w:r>
        <w:r w:rsidRPr="00D4491C">
          <w:rPr>
            <w:rFonts w:ascii="Times New Roman" w:hAnsi="Times New Roman" w:cs="Times New Roman"/>
            <w:noProof/>
            <w:sz w:val="20"/>
          </w:rPr>
          <w:instrText xml:space="preserve"> PAGEREF _Toc156218618 \h </w:instrText>
        </w:r>
        <w:r w:rsidRPr="00D4491C">
          <w:rPr>
            <w:rFonts w:ascii="Times New Roman" w:hAnsi="Times New Roman" w:cs="Times New Roman"/>
            <w:noProof/>
            <w:sz w:val="20"/>
          </w:rPr>
        </w:r>
        <w:r w:rsidRPr="00D4491C">
          <w:rPr>
            <w:rFonts w:ascii="Times New Roman" w:hAnsi="Times New Roman" w:cs="Times New Roman"/>
            <w:noProof/>
            <w:sz w:val="20"/>
          </w:rPr>
          <w:fldChar w:fldCharType="separate"/>
        </w:r>
        <w:r>
          <w:rPr>
            <w:rFonts w:ascii="Times New Roman" w:hAnsi="Times New Roman" w:cs="Times New Roman"/>
            <w:noProof/>
            <w:sz w:val="20"/>
          </w:rPr>
          <w:t>18</w:t>
        </w:r>
        <w:r w:rsidRPr="00D4491C">
          <w:rPr>
            <w:rFonts w:ascii="Times New Roman" w:hAnsi="Times New Roman" w:cs="Times New Roman"/>
            <w:noProof/>
            <w:sz w:val="20"/>
          </w:rPr>
          <w:fldChar w:fldCharType="end"/>
        </w:r>
      </w:hyperlink>
    </w:p>
    <w:p w14:paraId="6A7D6CE7" w14:textId="562557C4" w:rsidR="00756F91" w:rsidRPr="00D4491C" w:rsidRDefault="00000000">
      <w:pPr>
        <w:jc w:val="both"/>
        <w:rPr>
          <w:rFonts w:ascii="Times New Roman" w:hAnsi="Times New Roman" w:cs="Times New Roman"/>
          <w:sz w:val="20"/>
        </w:rPr>
      </w:pPr>
      <w:r w:rsidRPr="00D4491C">
        <w:rPr>
          <w:rFonts w:ascii="Times New Roman" w:hAnsi="Times New Roman" w:cs="Times New Roman"/>
          <w:sz w:val="20"/>
        </w:rPr>
        <w:fldChar w:fldCharType="end"/>
      </w:r>
    </w:p>
    <w:p w14:paraId="63832C34" w14:textId="77777777" w:rsidR="00EF26E3" w:rsidRDefault="00EF26E3">
      <w:pPr>
        <w:jc w:val="both"/>
        <w:rPr>
          <w:rFonts w:ascii="Times New Roman" w:hAnsi="Times New Roman" w:cs="Times New Roman"/>
        </w:rPr>
      </w:pPr>
    </w:p>
    <w:p w14:paraId="68C7C836" w14:textId="2A3F8FFA" w:rsidR="00756F91" w:rsidRDefault="00000000">
      <w:pPr>
        <w:jc w:val="both"/>
        <w:rPr>
          <w:rFonts w:ascii="Times New Roman" w:hAnsi="Times New Roman" w:cs="Times New Roman"/>
        </w:rPr>
      </w:pPr>
      <w:r>
        <w:rPr>
          <w:rFonts w:ascii="Times New Roman" w:hAnsi="Times New Roman" w:cs="Times New Roman"/>
        </w:rPr>
        <w:br w:type="page"/>
      </w:r>
    </w:p>
    <w:p w14:paraId="5358A7D7" w14:textId="77777777" w:rsidR="00756F91" w:rsidRPr="00EF26E3" w:rsidRDefault="00000000">
      <w:pPr>
        <w:pStyle w:val="Heading1"/>
        <w:jc w:val="both"/>
        <w:rPr>
          <w:rFonts w:ascii="Times New Roman" w:hAnsi="Times New Roman" w:cs="Times New Roman"/>
          <w:color w:val="2E74B5" w:themeColor="accent1" w:themeShade="BF"/>
          <w:sz w:val="32"/>
          <w:szCs w:val="52"/>
        </w:rPr>
      </w:pPr>
      <w:bookmarkStart w:id="0" w:name="_Toc156218568"/>
      <w:r w:rsidRPr="00EF26E3">
        <w:rPr>
          <w:rFonts w:ascii="Times New Roman" w:hAnsi="Times New Roman" w:cs="Times New Roman"/>
          <w:color w:val="2E74B5" w:themeColor="accent1" w:themeShade="BF"/>
          <w:sz w:val="32"/>
          <w:szCs w:val="52"/>
        </w:rPr>
        <w:lastRenderedPageBreak/>
        <w:t>Abstract</w:t>
      </w:r>
      <w:bookmarkEnd w:id="0"/>
    </w:p>
    <w:p w14:paraId="2BCAD5BF" w14:textId="3732A02E" w:rsidR="00756F91" w:rsidRDefault="00000000" w:rsidP="00442522">
      <w:pPr>
        <w:jc w:val="both"/>
        <w:rPr>
          <w:rFonts w:ascii="Times New Roman" w:hAnsi="Times New Roman" w:cs="Times New Roman"/>
        </w:rPr>
        <w:sectPr w:rsidR="00756F91" w:rsidSect="00C30A1A">
          <w:footerReference w:type="even" r:id="rId9"/>
          <w:footerReference w:type="default" r:id="rId10"/>
          <w:pgSz w:w="11906" w:h="16838"/>
          <w:pgMar w:top="1440" w:right="1800" w:bottom="1440" w:left="1800" w:header="720" w:footer="720" w:gutter="0"/>
          <w:cols w:space="720"/>
          <w:docGrid w:linePitch="360"/>
        </w:sectPr>
      </w:pPr>
      <w:r w:rsidRPr="00EF26E3">
        <w:rPr>
          <w:rFonts w:ascii="Times New Roman" w:hAnsi="Times New Roman" w:cs="Times New Roman"/>
          <w:sz w:val="32"/>
          <w:szCs w:val="22"/>
        </w:rPr>
        <w:t>This report investigates and looks at different kinds of information bases, including Archive, Diagram, Key-Worth, Wide Segment</w:t>
      </w:r>
      <w:r w:rsidR="00442522">
        <w:rPr>
          <w:rFonts w:ascii="Times New Roman" w:hAnsi="Times New Roman" w:cs="Times New Roman"/>
          <w:sz w:val="32"/>
          <w:szCs w:val="22"/>
        </w:rPr>
        <w:t xml:space="preserve"> </w:t>
      </w:r>
      <w:proofErr w:type="gramStart"/>
      <w:r w:rsidR="00442522">
        <w:rPr>
          <w:rFonts w:ascii="Times New Roman" w:hAnsi="Times New Roman" w:cs="Times New Roman"/>
          <w:sz w:val="32"/>
          <w:szCs w:val="22"/>
        </w:rPr>
        <w:t>i</w:t>
      </w:r>
      <w:r w:rsidR="00442522" w:rsidRPr="00442522">
        <w:rPr>
          <w:rFonts w:ascii="Times New Roman" w:hAnsi="Times New Roman" w:cs="Times New Roman"/>
          <w:sz w:val="32"/>
          <w:szCs w:val="22"/>
        </w:rPr>
        <w:t>n order to</w:t>
      </w:r>
      <w:proofErr w:type="gramEnd"/>
      <w:r w:rsidR="00442522" w:rsidRPr="00442522">
        <w:rPr>
          <w:rFonts w:ascii="Times New Roman" w:hAnsi="Times New Roman" w:cs="Times New Roman"/>
          <w:sz w:val="32"/>
          <w:szCs w:val="22"/>
        </w:rPr>
        <w:t xml:space="preserve"> choose the best solution for Art</w:t>
      </w:r>
      <w:r w:rsidR="00442522">
        <w:rPr>
          <w:rFonts w:ascii="Times New Roman" w:hAnsi="Times New Roman" w:cs="Times New Roman"/>
          <w:sz w:val="32"/>
          <w:szCs w:val="22"/>
        </w:rPr>
        <w:t xml:space="preserve"> </w:t>
      </w:r>
      <w:r w:rsidR="00442522" w:rsidRPr="00442522">
        <w:rPr>
          <w:rFonts w:ascii="Times New Roman" w:hAnsi="Times New Roman" w:cs="Times New Roman"/>
          <w:sz w:val="32"/>
          <w:szCs w:val="22"/>
        </w:rPr>
        <w:t xml:space="preserve">Vista's online workmanship commercial </w:t>
      </w:r>
      <w:r w:rsidR="00442522" w:rsidRPr="00442522">
        <w:rPr>
          <w:rFonts w:ascii="Times New Roman" w:hAnsi="Times New Roman" w:cs="Times New Roman"/>
          <w:sz w:val="32"/>
          <w:szCs w:val="22"/>
        </w:rPr>
        <w:t>center</w:t>
      </w:r>
      <w:r w:rsidR="00442522" w:rsidRPr="00442522">
        <w:rPr>
          <w:rFonts w:ascii="Times New Roman" w:hAnsi="Times New Roman" w:cs="Times New Roman"/>
          <w:sz w:val="32"/>
          <w:szCs w:val="22"/>
        </w:rPr>
        <w:t xml:space="preserve"> project. The paper supplies bits of knowledge into the </w:t>
      </w:r>
      <w:r w:rsidR="00442522" w:rsidRPr="00442522">
        <w:rPr>
          <w:rFonts w:ascii="Times New Roman" w:hAnsi="Times New Roman" w:cs="Times New Roman"/>
          <w:sz w:val="32"/>
          <w:szCs w:val="22"/>
        </w:rPr>
        <w:t>utilization</w:t>
      </w:r>
      <w:r w:rsidR="00442522" w:rsidRPr="00442522">
        <w:rPr>
          <w:rFonts w:ascii="Times New Roman" w:hAnsi="Times New Roman" w:cs="Times New Roman"/>
          <w:sz w:val="32"/>
          <w:szCs w:val="22"/>
        </w:rPr>
        <w:t xml:space="preserve"> cases for every data set type, thinks about their discrepancies, and examines when to pick NoSQL information bases over social data sets. Additionally, a demonstration of the two approaches will be provided, enabling Art</w:t>
      </w:r>
      <w:r w:rsidR="00442522">
        <w:rPr>
          <w:rFonts w:ascii="Times New Roman" w:hAnsi="Times New Roman" w:cs="Times New Roman"/>
          <w:sz w:val="32"/>
          <w:szCs w:val="22"/>
        </w:rPr>
        <w:t xml:space="preserve"> </w:t>
      </w:r>
      <w:r w:rsidR="00442522" w:rsidRPr="00442522">
        <w:rPr>
          <w:rFonts w:ascii="Times New Roman" w:hAnsi="Times New Roman" w:cs="Times New Roman"/>
          <w:sz w:val="32"/>
          <w:szCs w:val="22"/>
        </w:rPr>
        <w:t>Vista to oversee internal testing and make an informed decision.</w:t>
      </w:r>
    </w:p>
    <w:p w14:paraId="1F76C9D2" w14:textId="77777777" w:rsidR="00756F91" w:rsidRPr="00EF26E3" w:rsidRDefault="00000000">
      <w:pPr>
        <w:pStyle w:val="Heading1"/>
        <w:jc w:val="both"/>
        <w:rPr>
          <w:rFonts w:ascii="Times New Roman" w:hAnsi="Times New Roman" w:cs="Times New Roman"/>
          <w:color w:val="2E74B5" w:themeColor="accent1" w:themeShade="BF"/>
          <w:sz w:val="32"/>
          <w:szCs w:val="52"/>
        </w:rPr>
      </w:pPr>
      <w:bookmarkStart w:id="1" w:name="_Toc156218569"/>
      <w:r w:rsidRPr="00EF26E3">
        <w:rPr>
          <w:rFonts w:ascii="Times New Roman" w:hAnsi="Times New Roman" w:cs="Times New Roman"/>
          <w:color w:val="2E74B5" w:themeColor="accent1" w:themeShade="BF"/>
          <w:sz w:val="32"/>
          <w:szCs w:val="52"/>
        </w:rPr>
        <w:lastRenderedPageBreak/>
        <w:t>1. Introduction</w:t>
      </w:r>
      <w:bookmarkEnd w:id="1"/>
    </w:p>
    <w:p w14:paraId="2B293111" w14:textId="73EF7C4D" w:rsidR="00756F91" w:rsidRDefault="00000000">
      <w:pPr>
        <w:jc w:val="both"/>
        <w:rPr>
          <w:rFonts w:ascii="Times New Roman" w:hAnsi="Times New Roman" w:cs="Times New Roman"/>
        </w:rPr>
      </w:pPr>
      <w:r>
        <w:rPr>
          <w:rFonts w:ascii="Times New Roman" w:hAnsi="Times New Roman" w:cs="Times New Roman"/>
        </w:rPr>
        <w:t xml:space="preserve">Envision a craftsmanship darling's shelter, a computerized space where innovativeness twists, and specialists grandstand their magnum opuses. </w:t>
      </w:r>
      <w:r w:rsidR="00F9480B">
        <w:rPr>
          <w:rFonts w:ascii="Times New Roman" w:hAnsi="Times New Roman" w:cs="Times New Roman"/>
        </w:rPr>
        <w:t>Art Vista</w:t>
      </w:r>
      <w:r>
        <w:rPr>
          <w:rFonts w:ascii="Times New Roman" w:hAnsi="Times New Roman" w:cs="Times New Roman"/>
        </w:rPr>
        <w:t xml:space="preserve">, settled in the core of Swansea, imagines this domain — a flourishing web-based workmanship commercial center. As </w:t>
      </w:r>
      <w:r w:rsidR="00F9480B">
        <w:rPr>
          <w:rFonts w:ascii="Times New Roman" w:hAnsi="Times New Roman" w:cs="Times New Roman"/>
        </w:rPr>
        <w:t>Art Vista</w:t>
      </w:r>
      <w:r>
        <w:rPr>
          <w:rFonts w:ascii="Times New Roman" w:hAnsi="Times New Roman" w:cs="Times New Roman"/>
        </w:rPr>
        <w:t xml:space="preserve"> tries to interface fans with a different cluster of computerized </w:t>
      </w:r>
      <w:proofErr w:type="spellStart"/>
      <w:r>
        <w:rPr>
          <w:rFonts w:ascii="Times New Roman" w:hAnsi="Times New Roman" w:cs="Times New Roman"/>
        </w:rPr>
        <w:t>craftsmanships</w:t>
      </w:r>
      <w:proofErr w:type="spellEnd"/>
      <w:r>
        <w:rPr>
          <w:rFonts w:ascii="Times New Roman" w:hAnsi="Times New Roman" w:cs="Times New Roman"/>
        </w:rPr>
        <w:t xml:space="preserve">, the requirement for a strong information base arrangement becomes clear. This report leaves on an excursion to investigate and look at different data set types, looking for the best establishment to hoist </w:t>
      </w:r>
      <w:r w:rsidR="00F9480B">
        <w:rPr>
          <w:rFonts w:ascii="Times New Roman" w:hAnsi="Times New Roman" w:cs="Times New Roman"/>
        </w:rPr>
        <w:t>Art Vista</w:t>
      </w:r>
      <w:r>
        <w:rPr>
          <w:rFonts w:ascii="Times New Roman" w:hAnsi="Times New Roman" w:cs="Times New Roman"/>
        </w:rPr>
        <w:t xml:space="preserve">'s </w:t>
      </w:r>
      <w:proofErr w:type="gramStart"/>
      <w:r>
        <w:rPr>
          <w:rFonts w:ascii="Times New Roman" w:hAnsi="Times New Roman" w:cs="Times New Roman"/>
        </w:rPr>
        <w:t>internet based</w:t>
      </w:r>
      <w:proofErr w:type="gramEnd"/>
      <w:r>
        <w:rPr>
          <w:rFonts w:ascii="Times New Roman" w:hAnsi="Times New Roman" w:cs="Times New Roman"/>
        </w:rPr>
        <w:t xml:space="preserve"> craftsmanship commercial center undertaking higher than ever.</w:t>
      </w:r>
    </w:p>
    <w:p w14:paraId="664C205B" w14:textId="77777777" w:rsidR="00756F91" w:rsidRDefault="00756F91">
      <w:pPr>
        <w:jc w:val="both"/>
        <w:rPr>
          <w:rFonts w:ascii="Times New Roman" w:hAnsi="Times New Roman" w:cs="Times New Roman"/>
        </w:rPr>
      </w:pPr>
    </w:p>
    <w:p w14:paraId="11823255" w14:textId="77777777" w:rsidR="00756F91" w:rsidRDefault="00000000">
      <w:pPr>
        <w:pStyle w:val="Heading2"/>
        <w:jc w:val="both"/>
        <w:rPr>
          <w:rFonts w:ascii="Times New Roman" w:hAnsi="Times New Roman" w:cs="Times New Roman"/>
        </w:rPr>
      </w:pPr>
      <w:bookmarkStart w:id="2" w:name="_Toc156218570"/>
      <w:r>
        <w:rPr>
          <w:rFonts w:ascii="Times New Roman" w:hAnsi="Times New Roman" w:cs="Times New Roman"/>
        </w:rPr>
        <w:t>1.1 Project Vision</w:t>
      </w:r>
      <w:bookmarkEnd w:id="2"/>
    </w:p>
    <w:p w14:paraId="4AD1903D" w14:textId="6CDDDE41" w:rsidR="00756F91" w:rsidRDefault="00000000">
      <w:pPr>
        <w:jc w:val="both"/>
        <w:rPr>
          <w:rFonts w:ascii="Times New Roman" w:hAnsi="Times New Roman" w:cs="Times New Roman"/>
        </w:rPr>
      </w:pPr>
      <w:r>
        <w:rPr>
          <w:rFonts w:ascii="Times New Roman" w:hAnsi="Times New Roman" w:cs="Times New Roman"/>
        </w:rPr>
        <w:t xml:space="preserve">At the center of </w:t>
      </w:r>
      <w:r w:rsidR="00F9480B">
        <w:rPr>
          <w:rFonts w:ascii="Times New Roman" w:hAnsi="Times New Roman" w:cs="Times New Roman"/>
        </w:rPr>
        <w:t>Art Vista</w:t>
      </w:r>
      <w:r>
        <w:rPr>
          <w:rFonts w:ascii="Times New Roman" w:hAnsi="Times New Roman" w:cs="Times New Roman"/>
        </w:rPr>
        <w:t>'s vision is the craving to give craftsmanship lovers a different scope of computerized fine arts. The objective is to make a unique stage where clients can flawlessly investigate, buy, and backing their #1 specialists (Rockoff, 2021).</w:t>
      </w:r>
    </w:p>
    <w:p w14:paraId="64975830" w14:textId="77777777" w:rsidR="00756F91" w:rsidRDefault="00000000">
      <w:pPr>
        <w:pStyle w:val="Heading2"/>
        <w:jc w:val="both"/>
        <w:rPr>
          <w:rFonts w:ascii="Times New Roman" w:hAnsi="Times New Roman" w:cs="Times New Roman"/>
        </w:rPr>
      </w:pPr>
      <w:bookmarkStart w:id="3" w:name="_Toc156218571"/>
      <w:r>
        <w:rPr>
          <w:rFonts w:ascii="Times New Roman" w:hAnsi="Times New Roman" w:cs="Times New Roman"/>
        </w:rPr>
        <w:t>1.2 Need for a Robust Database Solution</w:t>
      </w:r>
      <w:bookmarkEnd w:id="3"/>
    </w:p>
    <w:p w14:paraId="1D1F1616" w14:textId="3BE976D9" w:rsidR="00756F91" w:rsidRDefault="00000000">
      <w:pPr>
        <w:jc w:val="both"/>
        <w:rPr>
          <w:rFonts w:ascii="Times New Roman" w:hAnsi="Times New Roman" w:cs="Times New Roman"/>
        </w:rPr>
      </w:pPr>
      <w:r>
        <w:rPr>
          <w:rFonts w:ascii="Times New Roman" w:hAnsi="Times New Roman" w:cs="Times New Roman"/>
        </w:rPr>
        <w:t xml:space="preserve">To change this vision into the real world, </w:t>
      </w:r>
      <w:r w:rsidR="00F9480B">
        <w:rPr>
          <w:rFonts w:ascii="Times New Roman" w:hAnsi="Times New Roman" w:cs="Times New Roman"/>
        </w:rPr>
        <w:t>Art Vista</w:t>
      </w:r>
      <w:r>
        <w:rPr>
          <w:rFonts w:ascii="Times New Roman" w:hAnsi="Times New Roman" w:cs="Times New Roman"/>
        </w:rPr>
        <w:t xml:space="preserve"> perceives the urgent job of a hearty data set arrangement. The computerized commercial center's prosperity depends on viable information the executives, guaranteeing a consistent encounter for the two specialists and clients.</w:t>
      </w:r>
    </w:p>
    <w:p w14:paraId="4C9F0C01" w14:textId="77777777" w:rsidR="00756F91" w:rsidRDefault="00000000">
      <w:pPr>
        <w:pStyle w:val="Heading2"/>
        <w:jc w:val="both"/>
        <w:rPr>
          <w:rFonts w:ascii="Times New Roman" w:hAnsi="Times New Roman" w:cs="Times New Roman"/>
        </w:rPr>
      </w:pPr>
      <w:bookmarkStart w:id="4" w:name="_Toc156218572"/>
      <w:r>
        <w:rPr>
          <w:rFonts w:ascii="Times New Roman" w:hAnsi="Times New Roman" w:cs="Times New Roman"/>
        </w:rPr>
        <w:t>1.3 Purpose of the Report</w:t>
      </w:r>
      <w:bookmarkEnd w:id="4"/>
    </w:p>
    <w:p w14:paraId="0C9C5D2E" w14:textId="3C32AD49" w:rsidR="00756F91" w:rsidRDefault="00442522">
      <w:pPr>
        <w:jc w:val="both"/>
        <w:rPr>
          <w:rFonts w:ascii="Times New Roman" w:hAnsi="Times New Roman" w:cs="Times New Roman"/>
        </w:rPr>
      </w:pPr>
      <w:r w:rsidRPr="00442522">
        <w:rPr>
          <w:rFonts w:ascii="Times New Roman" w:hAnsi="Times New Roman" w:cs="Times New Roman"/>
        </w:rPr>
        <w:t>This report serves as a helpful supplement by navigating the intricacies of various data set kinds. The objective is to determine the best solution for Art</w:t>
      </w:r>
      <w:r>
        <w:rPr>
          <w:rFonts w:ascii="Times New Roman" w:hAnsi="Times New Roman" w:cs="Times New Roman"/>
        </w:rPr>
        <w:t xml:space="preserve"> </w:t>
      </w:r>
      <w:r w:rsidRPr="00442522">
        <w:rPr>
          <w:rFonts w:ascii="Times New Roman" w:hAnsi="Times New Roman" w:cs="Times New Roman"/>
        </w:rPr>
        <w:t xml:space="preserve">Vista's online craftsmanship commercial </w:t>
      </w:r>
      <w:r w:rsidRPr="00442522">
        <w:rPr>
          <w:rFonts w:ascii="Times New Roman" w:hAnsi="Times New Roman" w:cs="Times New Roman"/>
        </w:rPr>
        <w:t>center</w:t>
      </w:r>
      <w:r w:rsidRPr="00442522">
        <w:rPr>
          <w:rFonts w:ascii="Times New Roman" w:hAnsi="Times New Roman" w:cs="Times New Roman"/>
        </w:rPr>
        <w:t xml:space="preserve"> project while accounting for the exceptional needs of the craftsmanship industry.</w:t>
      </w:r>
    </w:p>
    <w:p w14:paraId="65AF66E1" w14:textId="3F4F5F82" w:rsidR="00756F91" w:rsidRDefault="00000000">
      <w:pPr>
        <w:pStyle w:val="Heading2"/>
        <w:jc w:val="both"/>
        <w:rPr>
          <w:rFonts w:ascii="Times New Roman" w:hAnsi="Times New Roman" w:cs="Times New Roman"/>
        </w:rPr>
      </w:pPr>
      <w:bookmarkStart w:id="5" w:name="_Toc156218573"/>
      <w:r>
        <w:rPr>
          <w:rFonts w:ascii="Times New Roman" w:hAnsi="Times New Roman" w:cs="Times New Roman"/>
        </w:rPr>
        <w:t>1.4 Approach</w:t>
      </w:r>
      <w:bookmarkEnd w:id="5"/>
    </w:p>
    <w:p w14:paraId="150AB649" w14:textId="297D6DC8" w:rsidR="00756F91" w:rsidRDefault="00020880">
      <w:pPr>
        <w:jc w:val="both"/>
        <w:rPr>
          <w:rFonts w:ascii="Times New Roman" w:hAnsi="Times New Roman" w:cs="Times New Roman"/>
        </w:rPr>
      </w:pPr>
      <w:r w:rsidRPr="00020880">
        <w:rPr>
          <w:rFonts w:ascii="Times New Roman" w:hAnsi="Times New Roman" w:cs="Times New Roman"/>
        </w:rPr>
        <w:t xml:space="preserve">In this study, </w:t>
      </w:r>
      <w:r>
        <w:rPr>
          <w:rFonts w:ascii="Times New Roman" w:hAnsi="Times New Roman" w:cs="Times New Roman"/>
        </w:rPr>
        <w:t xml:space="preserve">the approach we used is </w:t>
      </w:r>
      <w:proofErr w:type="gramStart"/>
      <w:r w:rsidRPr="00020880">
        <w:rPr>
          <w:rFonts w:ascii="Times New Roman" w:hAnsi="Times New Roman" w:cs="Times New Roman"/>
        </w:rPr>
        <w:t>human-driven</w:t>
      </w:r>
      <w:proofErr w:type="gramEnd"/>
      <w:r w:rsidRPr="00020880">
        <w:rPr>
          <w:rFonts w:ascii="Times New Roman" w:hAnsi="Times New Roman" w:cs="Times New Roman"/>
        </w:rPr>
        <w:t xml:space="preserve">, delving into the intricacies of each sort of data set to determine their potential impact on </w:t>
      </w:r>
      <w:r w:rsidR="00F9480B">
        <w:rPr>
          <w:rFonts w:ascii="Times New Roman" w:hAnsi="Times New Roman" w:cs="Times New Roman"/>
        </w:rPr>
        <w:t>Art Vista</w:t>
      </w:r>
      <w:r w:rsidRPr="00020880">
        <w:rPr>
          <w:rFonts w:ascii="Times New Roman" w:hAnsi="Times New Roman" w:cs="Times New Roman"/>
        </w:rPr>
        <w:t xml:space="preserve">'s primary objective. </w:t>
      </w:r>
      <w:r w:rsidR="00F9480B">
        <w:rPr>
          <w:rFonts w:ascii="Times New Roman" w:hAnsi="Times New Roman" w:cs="Times New Roman"/>
        </w:rPr>
        <w:t>Art Vista</w:t>
      </w:r>
      <w:r w:rsidRPr="00020880">
        <w:rPr>
          <w:rFonts w:ascii="Times New Roman" w:hAnsi="Times New Roman" w:cs="Times New Roman"/>
        </w:rPr>
        <w:t xml:space="preserve"> eventually intends to make a well-informed decision that is consistent with its aims and objectives.</w:t>
      </w:r>
    </w:p>
    <w:p w14:paraId="56FFBB40" w14:textId="77777777" w:rsidR="00756F91" w:rsidRDefault="00756F91">
      <w:pPr>
        <w:pStyle w:val="Heading1"/>
        <w:jc w:val="both"/>
        <w:rPr>
          <w:rFonts w:ascii="Times New Roman" w:hAnsi="Times New Roman" w:cs="Times New Roman"/>
        </w:rPr>
        <w:sectPr w:rsidR="00756F91" w:rsidSect="00C30A1A">
          <w:footerReference w:type="default" r:id="rId11"/>
          <w:pgSz w:w="11906" w:h="16838"/>
          <w:pgMar w:top="1440" w:right="1800" w:bottom="1440" w:left="1800" w:header="720" w:footer="720" w:gutter="0"/>
          <w:pgNumType w:start="4"/>
          <w:cols w:space="720"/>
          <w:docGrid w:linePitch="360"/>
        </w:sectPr>
      </w:pPr>
    </w:p>
    <w:p w14:paraId="2BBF70F3" w14:textId="77777777" w:rsidR="00756F91" w:rsidRDefault="00000000">
      <w:pPr>
        <w:pStyle w:val="Heading1"/>
        <w:jc w:val="both"/>
        <w:rPr>
          <w:rFonts w:ascii="Times New Roman" w:hAnsi="Times New Roman" w:cs="Times New Roman"/>
        </w:rPr>
      </w:pPr>
      <w:bookmarkStart w:id="6" w:name="_Toc156218574"/>
      <w:r>
        <w:rPr>
          <w:rFonts w:ascii="Times New Roman" w:hAnsi="Times New Roman" w:cs="Times New Roman"/>
        </w:rPr>
        <w:lastRenderedPageBreak/>
        <w:t>2. Comparison of NoSQL Database Types</w:t>
      </w:r>
      <w:bookmarkEnd w:id="6"/>
    </w:p>
    <w:p w14:paraId="6A5CE6ED" w14:textId="2066D235" w:rsidR="00756F91" w:rsidRDefault="00020880">
      <w:pPr>
        <w:jc w:val="both"/>
        <w:rPr>
          <w:rFonts w:ascii="Times New Roman" w:hAnsi="Times New Roman" w:cs="Times New Roman"/>
        </w:rPr>
      </w:pPr>
      <w:r w:rsidRPr="00020880">
        <w:rPr>
          <w:rFonts w:ascii="Times New Roman" w:hAnsi="Times New Roman" w:cs="Times New Roman"/>
        </w:rPr>
        <w:t>We should now embark on an engrossing exploration of the various knowledge repositories. Imagine it as a bustling hub of business options, each with unique attributes. We'll unravel the mysteries of Report, Diagram, Key-Worth, and Wide Segment data sets, inviting you to view them as both distinctive coworkers and information gathering tools in our in-depth exploration.</w:t>
      </w:r>
    </w:p>
    <w:p w14:paraId="09140B56" w14:textId="77777777" w:rsidR="00756F91" w:rsidRDefault="00000000">
      <w:pPr>
        <w:pStyle w:val="Heading2"/>
        <w:jc w:val="both"/>
        <w:rPr>
          <w:rFonts w:ascii="Times New Roman" w:hAnsi="Times New Roman" w:cs="Times New Roman"/>
        </w:rPr>
      </w:pPr>
      <w:bookmarkStart w:id="7" w:name="_Toc156218575"/>
      <w:r>
        <w:rPr>
          <w:rFonts w:ascii="Times New Roman" w:hAnsi="Times New Roman" w:cs="Times New Roman"/>
        </w:rPr>
        <w:t>2.1 Document Databases: Unveiling Stories</w:t>
      </w:r>
      <w:bookmarkEnd w:id="7"/>
    </w:p>
    <w:p w14:paraId="610391AC" w14:textId="4E4AA9EF" w:rsidR="00756F91" w:rsidRDefault="00020880">
      <w:pPr>
        <w:jc w:val="both"/>
        <w:rPr>
          <w:rFonts w:ascii="Times New Roman" w:hAnsi="Times New Roman" w:cs="Times New Roman"/>
        </w:rPr>
      </w:pPr>
      <w:r w:rsidRPr="00020880">
        <w:rPr>
          <w:rFonts w:ascii="Times New Roman" w:hAnsi="Times New Roman" w:cs="Times New Roman"/>
        </w:rPr>
        <w:t>Picture yourself in a library where every book reveals a fascinating tale.</w:t>
      </w:r>
      <w:r>
        <w:rPr>
          <w:rFonts w:ascii="Times New Roman" w:hAnsi="Times New Roman" w:cs="Times New Roman"/>
        </w:rPr>
        <w:t xml:space="preserve"> D</w:t>
      </w:r>
      <w:r w:rsidR="00000000">
        <w:rPr>
          <w:rFonts w:ascii="Times New Roman" w:hAnsi="Times New Roman" w:cs="Times New Roman"/>
        </w:rPr>
        <w:t>ata sets</w:t>
      </w:r>
      <w:r>
        <w:rPr>
          <w:rFonts w:ascii="Times New Roman" w:hAnsi="Times New Roman" w:cs="Times New Roman"/>
        </w:rPr>
        <w:t xml:space="preserve"> reports</w:t>
      </w:r>
      <w:r w:rsidR="00000000">
        <w:rPr>
          <w:rFonts w:ascii="Times New Roman" w:hAnsi="Times New Roman" w:cs="Times New Roman"/>
        </w:rPr>
        <w:t xml:space="preserve">, similar as these books, store information in adaptable, archive like designs. They succeed in situations where intricacy in information connections is the standard, making them ideal for putting away different </w:t>
      </w:r>
      <w:proofErr w:type="spellStart"/>
      <w:r w:rsidR="00000000">
        <w:rPr>
          <w:rFonts w:ascii="Times New Roman" w:hAnsi="Times New Roman" w:cs="Times New Roman"/>
        </w:rPr>
        <w:t>craftsmanships</w:t>
      </w:r>
      <w:proofErr w:type="spellEnd"/>
      <w:r w:rsidR="00000000">
        <w:rPr>
          <w:rFonts w:ascii="Times New Roman" w:hAnsi="Times New Roman" w:cs="Times New Roman"/>
        </w:rPr>
        <w:t xml:space="preserve"> and craftsman data (Beaulieu, 2020).</w:t>
      </w:r>
    </w:p>
    <w:p w14:paraId="60F84C7F" w14:textId="77777777" w:rsidR="00756F91" w:rsidRDefault="00000000">
      <w:pPr>
        <w:pStyle w:val="Heading2"/>
        <w:jc w:val="both"/>
        <w:rPr>
          <w:rFonts w:ascii="Times New Roman" w:hAnsi="Times New Roman" w:cs="Times New Roman"/>
        </w:rPr>
      </w:pPr>
      <w:bookmarkStart w:id="8" w:name="_Toc156218576"/>
      <w:r>
        <w:rPr>
          <w:rFonts w:ascii="Times New Roman" w:hAnsi="Times New Roman" w:cs="Times New Roman"/>
        </w:rPr>
        <w:t>2.2 Graph Databases: Connecting the Dots</w:t>
      </w:r>
      <w:bookmarkEnd w:id="8"/>
    </w:p>
    <w:p w14:paraId="309B9C3F" w14:textId="77777777" w:rsidR="00756F91" w:rsidRDefault="00000000">
      <w:pPr>
        <w:jc w:val="both"/>
        <w:rPr>
          <w:rFonts w:ascii="Times New Roman" w:hAnsi="Times New Roman" w:cs="Times New Roman"/>
        </w:rPr>
      </w:pPr>
      <w:r>
        <w:rPr>
          <w:rFonts w:ascii="Times New Roman" w:hAnsi="Times New Roman" w:cs="Times New Roman"/>
        </w:rPr>
        <w:t>In our interconnected world, connections matter. Chart data sets sparkle in catching and exploring complex connections. Consider it a craftsman's organization — a snare of associations where fine arts, specialists, and clients intertwine flawlessly.</w:t>
      </w:r>
    </w:p>
    <w:p w14:paraId="5CC5FD3E" w14:textId="77777777" w:rsidR="00756F91" w:rsidRDefault="00000000">
      <w:pPr>
        <w:pStyle w:val="Heading2"/>
        <w:jc w:val="both"/>
        <w:rPr>
          <w:rFonts w:ascii="Times New Roman" w:hAnsi="Times New Roman" w:cs="Times New Roman"/>
        </w:rPr>
      </w:pPr>
      <w:bookmarkStart w:id="9" w:name="_Toc156218577"/>
      <w:r>
        <w:rPr>
          <w:rFonts w:ascii="Times New Roman" w:hAnsi="Times New Roman" w:cs="Times New Roman"/>
        </w:rPr>
        <w:t>2.3 Key-Value Databases: Simplifying Essentials</w:t>
      </w:r>
      <w:bookmarkEnd w:id="9"/>
    </w:p>
    <w:p w14:paraId="329123FE" w14:textId="77777777" w:rsidR="00756F91" w:rsidRDefault="00000000">
      <w:pPr>
        <w:jc w:val="both"/>
        <w:rPr>
          <w:rFonts w:ascii="Times New Roman" w:hAnsi="Times New Roman" w:cs="Times New Roman"/>
        </w:rPr>
      </w:pPr>
      <w:r>
        <w:rPr>
          <w:rFonts w:ascii="Times New Roman" w:hAnsi="Times New Roman" w:cs="Times New Roman"/>
        </w:rPr>
        <w:t xml:space="preserve">Effortlessness frequently disguises significant productivity. Key-Worth information bases embrace effortlessness by putting away information </w:t>
      </w:r>
      <w:proofErr w:type="spellStart"/>
      <w:r>
        <w:rPr>
          <w:rFonts w:ascii="Times New Roman" w:hAnsi="Times New Roman" w:cs="Times New Roman"/>
        </w:rPr>
        <w:t>as sets</w:t>
      </w:r>
      <w:proofErr w:type="spellEnd"/>
      <w:r>
        <w:rPr>
          <w:rFonts w:ascii="Times New Roman" w:hAnsi="Times New Roman" w:cs="Times New Roman"/>
        </w:rPr>
        <w:t xml:space="preserve"> of keys and values. Effective for fast recovery, they are </w:t>
      </w:r>
      <w:proofErr w:type="gramStart"/>
      <w:r>
        <w:rPr>
          <w:rFonts w:ascii="Times New Roman" w:hAnsi="Times New Roman" w:cs="Times New Roman"/>
        </w:rPr>
        <w:t>similar to</w:t>
      </w:r>
      <w:proofErr w:type="gramEnd"/>
      <w:r>
        <w:rPr>
          <w:rFonts w:ascii="Times New Roman" w:hAnsi="Times New Roman" w:cs="Times New Roman"/>
        </w:rPr>
        <w:t xml:space="preserve"> a craftsman's range, holding fundamental data at the tip of your brush.</w:t>
      </w:r>
    </w:p>
    <w:p w14:paraId="051E9368" w14:textId="77777777" w:rsidR="00756F91" w:rsidRDefault="00000000">
      <w:pPr>
        <w:pStyle w:val="Heading2"/>
        <w:jc w:val="both"/>
        <w:rPr>
          <w:rFonts w:ascii="Times New Roman" w:hAnsi="Times New Roman" w:cs="Times New Roman"/>
        </w:rPr>
      </w:pPr>
      <w:bookmarkStart w:id="10" w:name="_Toc156218578"/>
      <w:r>
        <w:rPr>
          <w:rFonts w:ascii="Times New Roman" w:hAnsi="Times New Roman" w:cs="Times New Roman"/>
        </w:rPr>
        <w:t>2.4 Wide Column Databases: Structuring Fluidity</w:t>
      </w:r>
      <w:bookmarkEnd w:id="10"/>
    </w:p>
    <w:p w14:paraId="01099EE1" w14:textId="28F09E62" w:rsidR="00756F91" w:rsidRDefault="00020880">
      <w:pPr>
        <w:jc w:val="both"/>
        <w:rPr>
          <w:rFonts w:ascii="Times New Roman" w:hAnsi="Times New Roman" w:cs="Times New Roman"/>
        </w:rPr>
      </w:pPr>
      <w:r w:rsidRPr="00020880">
        <w:rPr>
          <w:rFonts w:ascii="Times New Roman" w:hAnsi="Times New Roman" w:cs="Times New Roman"/>
        </w:rPr>
        <w:t>Imagine a material that is malleable and can accommodate many structural configurations. With its adaptable area-based structure, wide fragment informative collections adapt well to changing needs. They are the data base equivalent of chameleons, providing excellent grouped data kinds.</w:t>
      </w:r>
    </w:p>
    <w:p w14:paraId="6920C3A6" w14:textId="77777777" w:rsidR="00756F91" w:rsidRDefault="00000000">
      <w:pPr>
        <w:pStyle w:val="Heading2"/>
        <w:jc w:val="both"/>
        <w:rPr>
          <w:rFonts w:ascii="Times New Roman" w:hAnsi="Times New Roman" w:cs="Times New Roman"/>
        </w:rPr>
      </w:pPr>
      <w:bookmarkStart w:id="11" w:name="_Toc156218579"/>
      <w:r>
        <w:rPr>
          <w:rFonts w:ascii="Times New Roman" w:hAnsi="Times New Roman" w:cs="Times New Roman"/>
        </w:rPr>
        <w:t>2.5 Traditional Relational Databases: The Trusted Foundation</w:t>
      </w:r>
      <w:bookmarkEnd w:id="11"/>
    </w:p>
    <w:p w14:paraId="28FEB410" w14:textId="77777777" w:rsidR="00756F91" w:rsidRDefault="00000000">
      <w:pPr>
        <w:jc w:val="both"/>
        <w:rPr>
          <w:rFonts w:ascii="Times New Roman" w:hAnsi="Times New Roman" w:cs="Times New Roman"/>
        </w:rPr>
      </w:pPr>
      <w:r>
        <w:rPr>
          <w:rFonts w:ascii="Times New Roman" w:hAnsi="Times New Roman" w:cs="Times New Roman"/>
        </w:rPr>
        <w:t xml:space="preserve">In this clamoring informational collection business focus, the traditional Social informational collection stays as an eternal help point. Composed in tables with predefined associations, it offers shared characteristic and unfaltering quality. It's areas of strength for the whereupon various </w:t>
      </w:r>
      <w:proofErr w:type="gramStart"/>
      <w:r>
        <w:rPr>
          <w:rFonts w:ascii="Times New Roman" w:hAnsi="Times New Roman" w:cs="Times New Roman"/>
        </w:rPr>
        <w:t>high level</w:t>
      </w:r>
      <w:proofErr w:type="gramEnd"/>
      <w:r>
        <w:rPr>
          <w:rFonts w:ascii="Times New Roman" w:hAnsi="Times New Roman" w:cs="Times New Roman"/>
        </w:rPr>
        <w:t xml:space="preserve"> scenes have been manufactured.</w:t>
      </w:r>
    </w:p>
    <w:p w14:paraId="4E4E9950" w14:textId="77777777" w:rsidR="00756F91" w:rsidRDefault="00756F91">
      <w:pPr>
        <w:jc w:val="both"/>
        <w:rPr>
          <w:rFonts w:ascii="Times New Roman" w:hAnsi="Times New Roman" w:cs="Times New Roman"/>
        </w:rPr>
      </w:pPr>
    </w:p>
    <w:p w14:paraId="385C6130" w14:textId="77777777" w:rsidR="00756F91" w:rsidRDefault="00000000">
      <w:pPr>
        <w:pStyle w:val="Heading2"/>
        <w:jc w:val="both"/>
        <w:rPr>
          <w:rFonts w:ascii="Times New Roman" w:hAnsi="Times New Roman" w:cs="Times New Roman"/>
        </w:rPr>
      </w:pPr>
      <w:bookmarkStart w:id="12" w:name="_Toc156218580"/>
      <w:r>
        <w:rPr>
          <w:rFonts w:ascii="Times New Roman" w:hAnsi="Times New Roman" w:cs="Times New Roman"/>
        </w:rPr>
        <w:lastRenderedPageBreak/>
        <w:t>2.6 Unveiling Strengths and Limitations</w:t>
      </w:r>
      <w:bookmarkEnd w:id="12"/>
    </w:p>
    <w:p w14:paraId="4B094115" w14:textId="52835331" w:rsidR="00756F91" w:rsidRDefault="00000000">
      <w:pPr>
        <w:jc w:val="both"/>
        <w:rPr>
          <w:rFonts w:ascii="Times New Roman" w:hAnsi="Times New Roman" w:cs="Times New Roman"/>
        </w:rPr>
      </w:pPr>
      <w:r>
        <w:rPr>
          <w:rFonts w:ascii="Times New Roman" w:hAnsi="Times New Roman" w:cs="Times New Roman"/>
        </w:rPr>
        <w:t xml:space="preserve">As we investigate this different scene, we'll uncover the characteristics and requirements of </w:t>
      </w:r>
      <w:proofErr w:type="gramStart"/>
      <w:r>
        <w:rPr>
          <w:rFonts w:ascii="Times New Roman" w:hAnsi="Times New Roman" w:cs="Times New Roman"/>
        </w:rPr>
        <w:t>each and every</w:t>
      </w:r>
      <w:proofErr w:type="gramEnd"/>
      <w:r>
        <w:rPr>
          <w:rFonts w:ascii="Times New Roman" w:hAnsi="Times New Roman" w:cs="Times New Roman"/>
        </w:rPr>
        <w:t xml:space="preserve"> informational collection type. Each has its stand-out claim, yet understanding their nuances is huge for </w:t>
      </w:r>
      <w:r w:rsidR="00F9480B">
        <w:rPr>
          <w:rFonts w:ascii="Times New Roman" w:hAnsi="Times New Roman" w:cs="Times New Roman"/>
        </w:rPr>
        <w:t>Art Vista</w:t>
      </w:r>
      <w:r>
        <w:rPr>
          <w:rFonts w:ascii="Times New Roman" w:hAnsi="Times New Roman" w:cs="Times New Roman"/>
        </w:rPr>
        <w:t xml:space="preserve"> in making a specially designed plan.</w:t>
      </w:r>
    </w:p>
    <w:p w14:paraId="3D12A9E1" w14:textId="77777777" w:rsidR="00756F91" w:rsidRDefault="00000000">
      <w:pPr>
        <w:jc w:val="both"/>
        <w:rPr>
          <w:rFonts w:ascii="Times New Roman" w:hAnsi="Times New Roman" w:cs="Times New Roman"/>
        </w:rPr>
      </w:pPr>
      <w:r>
        <w:rPr>
          <w:rFonts w:ascii="Times New Roman" w:hAnsi="Times New Roman" w:cs="Times New Roman"/>
        </w:rPr>
        <w:br w:type="page"/>
      </w:r>
    </w:p>
    <w:p w14:paraId="100C021F" w14:textId="77777777" w:rsidR="00756F91" w:rsidRDefault="00000000">
      <w:pPr>
        <w:pStyle w:val="Heading1"/>
        <w:jc w:val="both"/>
        <w:rPr>
          <w:rFonts w:ascii="Times New Roman" w:hAnsi="Times New Roman" w:cs="Times New Roman"/>
        </w:rPr>
      </w:pPr>
      <w:bookmarkStart w:id="13" w:name="_Toc156218581"/>
      <w:r>
        <w:rPr>
          <w:rFonts w:ascii="Times New Roman" w:hAnsi="Times New Roman" w:cs="Times New Roman"/>
        </w:rPr>
        <w:lastRenderedPageBreak/>
        <w:t>3. Use Cases and Advantages of NoSQL Databases</w:t>
      </w:r>
      <w:bookmarkEnd w:id="13"/>
    </w:p>
    <w:p w14:paraId="37BA0986" w14:textId="1A94A3B8" w:rsidR="00756F91" w:rsidRDefault="00000000">
      <w:pPr>
        <w:jc w:val="both"/>
        <w:rPr>
          <w:rFonts w:ascii="Times New Roman" w:hAnsi="Times New Roman" w:cs="Times New Roman"/>
        </w:rPr>
      </w:pPr>
      <w:r>
        <w:rPr>
          <w:rFonts w:ascii="Times New Roman" w:hAnsi="Times New Roman" w:cs="Times New Roman"/>
        </w:rPr>
        <w:t xml:space="preserve">Presently, we ought to dive into this current reality wizardry of NoSQL informational indexes — the ignored at this point genuinely extraordinary people of flexibility and adaptability. Picture them as </w:t>
      </w:r>
      <w:proofErr w:type="spellStart"/>
      <w:r>
        <w:rPr>
          <w:rFonts w:ascii="Times New Roman" w:hAnsi="Times New Roman" w:cs="Times New Roman"/>
        </w:rPr>
        <w:t>craftsmans</w:t>
      </w:r>
      <w:proofErr w:type="spellEnd"/>
      <w:r>
        <w:rPr>
          <w:rFonts w:ascii="Times New Roman" w:hAnsi="Times New Roman" w:cs="Times New Roman"/>
        </w:rPr>
        <w:t xml:space="preserve">, making plans uniquely designed to </w:t>
      </w:r>
      <w:r w:rsidR="00F9480B">
        <w:rPr>
          <w:rFonts w:ascii="Times New Roman" w:hAnsi="Times New Roman" w:cs="Times New Roman"/>
        </w:rPr>
        <w:t>Art Vista</w:t>
      </w:r>
      <w:r>
        <w:rPr>
          <w:rFonts w:ascii="Times New Roman" w:hAnsi="Times New Roman" w:cs="Times New Roman"/>
        </w:rPr>
        <w:t xml:space="preserve">'s striking material. Here, we spread out circumstances where NoSQL data bases emerge as tranquil legends, perfectly agreeing with the pith of </w:t>
      </w:r>
      <w:proofErr w:type="gramStart"/>
      <w:r>
        <w:rPr>
          <w:rFonts w:ascii="Times New Roman" w:hAnsi="Times New Roman" w:cs="Times New Roman"/>
        </w:rPr>
        <w:t>cutting edge</w:t>
      </w:r>
      <w:proofErr w:type="gramEnd"/>
      <w:r>
        <w:rPr>
          <w:rFonts w:ascii="Times New Roman" w:hAnsi="Times New Roman" w:cs="Times New Roman"/>
        </w:rPr>
        <w:t xml:space="preserve"> craftsmanship movement.</w:t>
      </w:r>
    </w:p>
    <w:p w14:paraId="770C1E3C" w14:textId="77777777" w:rsidR="00756F91" w:rsidRDefault="00756F91">
      <w:pPr>
        <w:jc w:val="both"/>
        <w:rPr>
          <w:rFonts w:ascii="Times New Roman" w:hAnsi="Times New Roman" w:cs="Times New Roman"/>
        </w:rPr>
      </w:pPr>
    </w:p>
    <w:p w14:paraId="26F0EBB8" w14:textId="77777777" w:rsidR="00756F91" w:rsidRDefault="00000000">
      <w:pPr>
        <w:pStyle w:val="Heading2"/>
        <w:jc w:val="both"/>
        <w:rPr>
          <w:rFonts w:ascii="Times New Roman" w:hAnsi="Times New Roman" w:cs="Times New Roman"/>
        </w:rPr>
      </w:pPr>
      <w:bookmarkStart w:id="14" w:name="_Toc156218582"/>
      <w:r>
        <w:rPr>
          <w:rFonts w:ascii="Times New Roman" w:hAnsi="Times New Roman" w:cs="Times New Roman"/>
        </w:rPr>
        <w:t>3.1 Empowering Artists with Document Databases</w:t>
      </w:r>
      <w:bookmarkEnd w:id="14"/>
    </w:p>
    <w:p w14:paraId="3BA02B9D" w14:textId="47AF06FB" w:rsidR="00756F91" w:rsidRDefault="00020880">
      <w:pPr>
        <w:jc w:val="both"/>
        <w:rPr>
          <w:rFonts w:ascii="Times New Roman" w:hAnsi="Times New Roman" w:cs="Times New Roman"/>
        </w:rPr>
      </w:pPr>
      <w:r w:rsidRPr="00020880">
        <w:rPr>
          <w:rFonts w:ascii="Times New Roman" w:hAnsi="Times New Roman" w:cs="Times New Roman"/>
        </w:rPr>
        <w:t>Record informative compilations give experts—who are the real designers in Art</w:t>
      </w:r>
      <w:r>
        <w:rPr>
          <w:rFonts w:ascii="Times New Roman" w:hAnsi="Times New Roman" w:cs="Times New Roman"/>
        </w:rPr>
        <w:t xml:space="preserve"> </w:t>
      </w:r>
      <w:r w:rsidRPr="00020880">
        <w:rPr>
          <w:rFonts w:ascii="Times New Roman" w:hAnsi="Times New Roman" w:cs="Times New Roman"/>
        </w:rPr>
        <w:t xml:space="preserve">Vista—the ability to retell a variety of tales in unique ways. With the adaptability to preserve numerous information sorts inside a solitary record, specialists can exhibit their </w:t>
      </w:r>
      <w:proofErr w:type="spellStart"/>
      <w:r w:rsidRPr="00020880">
        <w:rPr>
          <w:rFonts w:ascii="Times New Roman" w:hAnsi="Times New Roman" w:cs="Times New Roman"/>
        </w:rPr>
        <w:t>craftsmanships</w:t>
      </w:r>
      <w:proofErr w:type="spellEnd"/>
      <w:r w:rsidRPr="00020880">
        <w:rPr>
          <w:rFonts w:ascii="Times New Roman" w:hAnsi="Times New Roman" w:cs="Times New Roman"/>
        </w:rPr>
        <w:t xml:space="preserve"> as well as the narratives behind every </w:t>
      </w:r>
      <w:proofErr w:type="gramStart"/>
      <w:r w:rsidRPr="00020880">
        <w:rPr>
          <w:rFonts w:ascii="Times New Roman" w:hAnsi="Times New Roman" w:cs="Times New Roman"/>
        </w:rPr>
        <w:t>creation</w:t>
      </w:r>
      <w:proofErr w:type="gramEnd"/>
    </w:p>
    <w:p w14:paraId="0AB5F47D" w14:textId="45DEC293" w:rsidR="00756F91" w:rsidRDefault="00000000">
      <w:pPr>
        <w:pStyle w:val="Heading2"/>
        <w:jc w:val="both"/>
        <w:rPr>
          <w:rFonts w:ascii="Times New Roman" w:hAnsi="Times New Roman" w:cs="Times New Roman"/>
        </w:rPr>
      </w:pPr>
      <w:bookmarkStart w:id="15" w:name="_Toc156218583"/>
      <w:r>
        <w:rPr>
          <w:rFonts w:ascii="Times New Roman" w:hAnsi="Times New Roman" w:cs="Times New Roman"/>
        </w:rPr>
        <w:t xml:space="preserve">3.2 </w:t>
      </w:r>
      <w:r w:rsidR="00020880" w:rsidRPr="00020880">
        <w:rPr>
          <w:rFonts w:ascii="Times New Roman" w:hAnsi="Times New Roman" w:cs="Times New Roman"/>
        </w:rPr>
        <w:t>Graph Databases for Artistic Network Navigation</w:t>
      </w:r>
      <w:bookmarkEnd w:id="15"/>
    </w:p>
    <w:p w14:paraId="6AF3F45E" w14:textId="2D3A6CAB" w:rsidR="00756F91" w:rsidRDefault="00020880">
      <w:pPr>
        <w:jc w:val="both"/>
        <w:rPr>
          <w:rFonts w:ascii="Times New Roman" w:hAnsi="Times New Roman" w:cs="Times New Roman"/>
        </w:rPr>
      </w:pPr>
      <w:r w:rsidRPr="00020880">
        <w:rPr>
          <w:rFonts w:ascii="Times New Roman" w:hAnsi="Times New Roman" w:cs="Times New Roman"/>
        </w:rPr>
        <w:t xml:space="preserve">Skillful work consists of a web of interwoven narratives. Diagram data sets are successful in detangling these linkages, much like elderly </w:t>
      </w:r>
      <w:proofErr w:type="spellStart"/>
      <w:r w:rsidRPr="00020880">
        <w:rPr>
          <w:rFonts w:ascii="Times New Roman" w:hAnsi="Times New Roman" w:cs="Times New Roman"/>
        </w:rPr>
        <w:t>carers</w:t>
      </w:r>
      <w:proofErr w:type="spellEnd"/>
      <w:r w:rsidRPr="00020880">
        <w:rPr>
          <w:rFonts w:ascii="Times New Roman" w:hAnsi="Times New Roman" w:cs="Times New Roman"/>
        </w:rPr>
        <w:t xml:space="preserve"> for their craftsmanship. Chart data sets serve as the navigational compass in </w:t>
      </w:r>
      <w:r w:rsidR="00F9480B">
        <w:rPr>
          <w:rFonts w:ascii="Times New Roman" w:hAnsi="Times New Roman" w:cs="Times New Roman"/>
        </w:rPr>
        <w:t>Art Vista</w:t>
      </w:r>
      <w:r w:rsidRPr="00020880">
        <w:rPr>
          <w:rFonts w:ascii="Times New Roman" w:hAnsi="Times New Roman" w:cs="Times New Roman"/>
        </w:rPr>
        <w:t xml:space="preserve">'s world, where experts collaborate, clients are drawn in, and </w:t>
      </w:r>
      <w:proofErr w:type="spellStart"/>
      <w:r w:rsidRPr="00020880">
        <w:rPr>
          <w:rFonts w:ascii="Times New Roman" w:hAnsi="Times New Roman" w:cs="Times New Roman"/>
        </w:rPr>
        <w:t>craftsmanships</w:t>
      </w:r>
      <w:proofErr w:type="spellEnd"/>
      <w:r w:rsidRPr="00020880">
        <w:rPr>
          <w:rFonts w:ascii="Times New Roman" w:hAnsi="Times New Roman" w:cs="Times New Roman"/>
        </w:rPr>
        <w:t xml:space="preserve"> intersect, expertly arriving at a clear conclusion.</w:t>
      </w:r>
    </w:p>
    <w:p w14:paraId="2BF29C28" w14:textId="77777777" w:rsidR="00756F91" w:rsidRDefault="00000000">
      <w:pPr>
        <w:pStyle w:val="Heading2"/>
        <w:jc w:val="both"/>
        <w:rPr>
          <w:rFonts w:ascii="Times New Roman" w:hAnsi="Times New Roman" w:cs="Times New Roman"/>
        </w:rPr>
      </w:pPr>
      <w:bookmarkStart w:id="16" w:name="_Toc156218584"/>
      <w:r>
        <w:rPr>
          <w:rFonts w:ascii="Times New Roman" w:hAnsi="Times New Roman" w:cs="Times New Roman"/>
        </w:rPr>
        <w:t>3.3 Streamlining Essential Information with Key-Value Databases</w:t>
      </w:r>
      <w:bookmarkEnd w:id="16"/>
    </w:p>
    <w:p w14:paraId="3F0549AF" w14:textId="62446382" w:rsidR="00756F91" w:rsidRDefault="00020880">
      <w:pPr>
        <w:jc w:val="both"/>
        <w:rPr>
          <w:rFonts w:ascii="Times New Roman" w:hAnsi="Times New Roman" w:cs="Times New Roman"/>
        </w:rPr>
      </w:pPr>
      <w:r w:rsidRPr="00020880">
        <w:rPr>
          <w:rFonts w:ascii="Times New Roman" w:hAnsi="Times New Roman" w:cs="Times New Roman"/>
        </w:rPr>
        <w:t xml:space="preserve">Hard work and skill come together in the field of Key-Worth data sets. These data sets serve as the silent coordinators for </w:t>
      </w:r>
      <w:r w:rsidR="00F9480B">
        <w:rPr>
          <w:rFonts w:ascii="Times New Roman" w:hAnsi="Times New Roman" w:cs="Times New Roman"/>
        </w:rPr>
        <w:t>Art Vista</w:t>
      </w:r>
      <w:r w:rsidRPr="00020880">
        <w:rPr>
          <w:rFonts w:ascii="Times New Roman" w:hAnsi="Times New Roman" w:cs="Times New Roman"/>
        </w:rPr>
        <w:t>, where quick access to basic data is essential. They enhance the details and make sure that every important piece of information is available right away.</w:t>
      </w:r>
    </w:p>
    <w:p w14:paraId="48E8A0CE" w14:textId="3776CAA3" w:rsidR="00756F91" w:rsidRDefault="00000000">
      <w:pPr>
        <w:pStyle w:val="Heading2"/>
        <w:jc w:val="both"/>
        <w:rPr>
          <w:rFonts w:ascii="Times New Roman" w:hAnsi="Times New Roman" w:cs="Times New Roman"/>
        </w:rPr>
      </w:pPr>
      <w:bookmarkStart w:id="17" w:name="_Toc156218585"/>
      <w:r>
        <w:rPr>
          <w:rFonts w:ascii="Times New Roman" w:hAnsi="Times New Roman" w:cs="Times New Roman"/>
        </w:rPr>
        <w:t xml:space="preserve">3.4 </w:t>
      </w:r>
      <w:r w:rsidR="00020880" w:rsidRPr="00020880">
        <w:rPr>
          <w:rFonts w:ascii="Times New Roman" w:hAnsi="Times New Roman" w:cs="Times New Roman"/>
        </w:rPr>
        <w:t xml:space="preserve">Flexible </w:t>
      </w:r>
      <w:proofErr w:type="spellStart"/>
      <w:r w:rsidR="00020880" w:rsidRPr="00020880">
        <w:rPr>
          <w:rFonts w:ascii="Times New Roman" w:hAnsi="Times New Roman" w:cs="Times New Roman"/>
        </w:rPr>
        <w:t>Artscapes</w:t>
      </w:r>
      <w:proofErr w:type="spellEnd"/>
      <w:r w:rsidR="00020880" w:rsidRPr="00020880">
        <w:rPr>
          <w:rFonts w:ascii="Times New Roman" w:hAnsi="Times New Roman" w:cs="Times New Roman"/>
        </w:rPr>
        <w:t xml:space="preserve"> using Broad Column Databases</w:t>
      </w:r>
      <w:bookmarkEnd w:id="17"/>
    </w:p>
    <w:p w14:paraId="54DECDDB" w14:textId="0C380CFD" w:rsidR="00756F91" w:rsidRDefault="00020880">
      <w:pPr>
        <w:jc w:val="both"/>
        <w:rPr>
          <w:rFonts w:ascii="Times New Roman" w:hAnsi="Times New Roman" w:cs="Times New Roman"/>
        </w:rPr>
      </w:pPr>
      <w:r w:rsidRPr="00020880">
        <w:rPr>
          <w:rFonts w:ascii="Times New Roman" w:hAnsi="Times New Roman" w:cs="Times New Roman"/>
        </w:rPr>
        <w:t xml:space="preserve">The digital content of </w:t>
      </w:r>
      <w:r w:rsidR="00F9480B">
        <w:rPr>
          <w:rFonts w:ascii="Times New Roman" w:hAnsi="Times New Roman" w:cs="Times New Roman"/>
        </w:rPr>
        <w:t>Art Vista</w:t>
      </w:r>
      <w:r w:rsidRPr="00020880">
        <w:rPr>
          <w:rFonts w:ascii="Times New Roman" w:hAnsi="Times New Roman" w:cs="Times New Roman"/>
        </w:rPr>
        <w:t xml:space="preserve"> is evolving continuously, much like a dynamic showcase of artistry. Wide Segment data bases simply adapt to this dynamism, providing a flexible layout that satisfies the disparate vision of digital fine arts. They serve as the steady backdrop that makes </w:t>
      </w:r>
      <w:r w:rsidR="00F9480B">
        <w:rPr>
          <w:rFonts w:ascii="Times New Roman" w:hAnsi="Times New Roman" w:cs="Times New Roman"/>
        </w:rPr>
        <w:t>Art Vista</w:t>
      </w:r>
      <w:r w:rsidRPr="00020880">
        <w:rPr>
          <w:rFonts w:ascii="Times New Roman" w:hAnsi="Times New Roman" w:cs="Times New Roman"/>
        </w:rPr>
        <w:t xml:space="preserve">'s </w:t>
      </w:r>
      <w:proofErr w:type="spellStart"/>
      <w:r w:rsidRPr="00020880">
        <w:rPr>
          <w:rFonts w:ascii="Times New Roman" w:hAnsi="Times New Roman" w:cs="Times New Roman"/>
        </w:rPr>
        <w:t>artscapes</w:t>
      </w:r>
      <w:proofErr w:type="spellEnd"/>
      <w:r w:rsidRPr="00020880">
        <w:rPr>
          <w:rFonts w:ascii="Times New Roman" w:hAnsi="Times New Roman" w:cs="Times New Roman"/>
        </w:rPr>
        <w:t xml:space="preserve"> easy to navigate.</w:t>
      </w:r>
    </w:p>
    <w:p w14:paraId="028C1C62" w14:textId="27A338DD" w:rsidR="00756F91" w:rsidRDefault="00000000">
      <w:pPr>
        <w:pStyle w:val="Heading2"/>
        <w:jc w:val="both"/>
        <w:rPr>
          <w:rFonts w:ascii="Times New Roman" w:hAnsi="Times New Roman" w:cs="Times New Roman"/>
        </w:rPr>
      </w:pPr>
      <w:bookmarkStart w:id="18" w:name="_Toc156218586"/>
      <w:r>
        <w:rPr>
          <w:rFonts w:ascii="Times New Roman" w:hAnsi="Times New Roman" w:cs="Times New Roman"/>
        </w:rPr>
        <w:t xml:space="preserve">3.5 Embracing Variety </w:t>
      </w:r>
      <w:r w:rsidR="00020880">
        <w:rPr>
          <w:rFonts w:ascii="Times New Roman" w:hAnsi="Times New Roman" w:cs="Times New Roman"/>
        </w:rPr>
        <w:t>using No SQL</w:t>
      </w:r>
      <w:bookmarkEnd w:id="18"/>
    </w:p>
    <w:p w14:paraId="54299C90" w14:textId="262658A8" w:rsidR="00756F91" w:rsidRDefault="00020880">
      <w:pPr>
        <w:jc w:val="both"/>
        <w:rPr>
          <w:rFonts w:ascii="Times New Roman" w:hAnsi="Times New Roman" w:cs="Times New Roman"/>
        </w:rPr>
      </w:pPr>
      <w:r w:rsidRPr="00020880">
        <w:rPr>
          <w:rFonts w:ascii="Times New Roman" w:hAnsi="Times New Roman" w:cs="Times New Roman"/>
        </w:rPr>
        <w:t xml:space="preserve">The potential gains of NoSQL informational collections in </w:t>
      </w:r>
      <w:r w:rsidR="00F9480B">
        <w:rPr>
          <w:rFonts w:ascii="Times New Roman" w:hAnsi="Times New Roman" w:cs="Times New Roman"/>
        </w:rPr>
        <w:t>Art Vista</w:t>
      </w:r>
      <w:r w:rsidRPr="00020880">
        <w:rPr>
          <w:rFonts w:ascii="Times New Roman" w:hAnsi="Times New Roman" w:cs="Times New Roman"/>
        </w:rPr>
        <w:t>'s setting go past individual use cases.</w:t>
      </w:r>
      <w:r>
        <w:rPr>
          <w:rFonts w:ascii="Times New Roman" w:hAnsi="Times New Roman" w:cs="Times New Roman"/>
        </w:rPr>
        <w:t xml:space="preserve"> A</w:t>
      </w:r>
      <w:r w:rsidR="00000000">
        <w:rPr>
          <w:rFonts w:ascii="Times New Roman" w:hAnsi="Times New Roman" w:cs="Times New Roman"/>
        </w:rPr>
        <w:t>ltogether</w:t>
      </w:r>
      <w:r>
        <w:rPr>
          <w:rFonts w:ascii="Times New Roman" w:hAnsi="Times New Roman" w:cs="Times New Roman"/>
        </w:rPr>
        <w:t>, they</w:t>
      </w:r>
      <w:r w:rsidR="00000000">
        <w:rPr>
          <w:rFonts w:ascii="Times New Roman" w:hAnsi="Times New Roman" w:cs="Times New Roman"/>
        </w:rPr>
        <w:t xml:space="preserve"> embrace assortment — assortment in imaginative articulations, client connections, and developing computerized scenes. </w:t>
      </w:r>
      <w:r w:rsidR="00000000">
        <w:rPr>
          <w:rFonts w:ascii="Times New Roman" w:hAnsi="Times New Roman" w:cs="Times New Roman"/>
        </w:rPr>
        <w:lastRenderedPageBreak/>
        <w:t xml:space="preserve">NoSQL turns into the quiet partner, guaranteeing that </w:t>
      </w:r>
      <w:r w:rsidR="00F9480B">
        <w:rPr>
          <w:rFonts w:ascii="Times New Roman" w:hAnsi="Times New Roman" w:cs="Times New Roman"/>
        </w:rPr>
        <w:t>Art Vista</w:t>
      </w:r>
      <w:r w:rsidR="00000000">
        <w:rPr>
          <w:rFonts w:ascii="Times New Roman" w:hAnsi="Times New Roman" w:cs="Times New Roman"/>
        </w:rPr>
        <w:t xml:space="preserve"> flourishes in its quest for creative variety.</w:t>
      </w:r>
    </w:p>
    <w:p w14:paraId="5B682CA9" w14:textId="77777777" w:rsidR="00756F91" w:rsidRDefault="00756F91">
      <w:pPr>
        <w:jc w:val="both"/>
        <w:rPr>
          <w:rFonts w:ascii="Times New Roman" w:hAnsi="Times New Roman" w:cs="Times New Roman"/>
        </w:rPr>
      </w:pPr>
    </w:p>
    <w:p w14:paraId="468632E6" w14:textId="05747F87" w:rsidR="00756F91" w:rsidRDefault="00000000">
      <w:pPr>
        <w:jc w:val="both"/>
        <w:rPr>
          <w:rFonts w:ascii="Times New Roman" w:hAnsi="Times New Roman" w:cs="Times New Roman"/>
        </w:rPr>
      </w:pPr>
      <w:r>
        <w:rPr>
          <w:rFonts w:ascii="Times New Roman" w:hAnsi="Times New Roman" w:cs="Times New Roman"/>
        </w:rPr>
        <w:t xml:space="preserve">So, as we illuminate the use cases and advantages of NoSQL databases, envision them as artisans sculpting an environment </w:t>
      </w:r>
      <w:proofErr w:type="gramStart"/>
      <w:r>
        <w:rPr>
          <w:rFonts w:ascii="Times New Roman" w:hAnsi="Times New Roman" w:cs="Times New Roman"/>
        </w:rPr>
        <w:t>where</w:t>
      </w:r>
      <w:proofErr w:type="gramEnd"/>
      <w:r>
        <w:rPr>
          <w:rFonts w:ascii="Times New Roman" w:hAnsi="Times New Roman" w:cs="Times New Roman"/>
        </w:rPr>
        <w:t xml:space="preserve"> </w:t>
      </w:r>
      <w:r w:rsidR="00F9480B">
        <w:rPr>
          <w:rFonts w:ascii="Times New Roman" w:hAnsi="Times New Roman" w:cs="Times New Roman"/>
        </w:rPr>
        <w:t>Art Vista</w:t>
      </w:r>
      <w:r>
        <w:rPr>
          <w:rFonts w:ascii="Times New Roman" w:hAnsi="Times New Roman" w:cs="Times New Roman"/>
        </w:rPr>
        <w:t>'s online art marketplace flourishes with creativity and connectivity.</w:t>
      </w:r>
    </w:p>
    <w:p w14:paraId="255B83CA" w14:textId="77777777" w:rsidR="00756F91" w:rsidRDefault="00000000">
      <w:pPr>
        <w:jc w:val="both"/>
        <w:rPr>
          <w:rFonts w:ascii="Times New Roman" w:hAnsi="Times New Roman" w:cs="Times New Roman"/>
        </w:rPr>
      </w:pPr>
      <w:r>
        <w:rPr>
          <w:rFonts w:ascii="Times New Roman" w:hAnsi="Times New Roman" w:cs="Times New Roman"/>
        </w:rPr>
        <w:br w:type="page"/>
      </w:r>
    </w:p>
    <w:p w14:paraId="42DB94E1" w14:textId="77777777" w:rsidR="00756F91" w:rsidRDefault="00000000">
      <w:pPr>
        <w:pStyle w:val="Heading1"/>
        <w:jc w:val="both"/>
        <w:rPr>
          <w:rFonts w:ascii="Times New Roman" w:hAnsi="Times New Roman" w:cs="Times New Roman"/>
        </w:rPr>
      </w:pPr>
      <w:bookmarkStart w:id="19" w:name="_Toc156218587"/>
      <w:r>
        <w:rPr>
          <w:rFonts w:ascii="Times New Roman" w:hAnsi="Times New Roman" w:cs="Times New Roman"/>
        </w:rPr>
        <w:lastRenderedPageBreak/>
        <w:t>4. Evaluation and Recommendation</w:t>
      </w:r>
      <w:bookmarkEnd w:id="19"/>
    </w:p>
    <w:p w14:paraId="6AFFA348" w14:textId="3F586551" w:rsidR="00756F91" w:rsidRDefault="00000000">
      <w:pPr>
        <w:jc w:val="both"/>
        <w:rPr>
          <w:rFonts w:ascii="Times New Roman" w:hAnsi="Times New Roman" w:cs="Times New Roman"/>
        </w:rPr>
      </w:pPr>
      <w:r>
        <w:rPr>
          <w:rFonts w:ascii="Times New Roman" w:hAnsi="Times New Roman" w:cs="Times New Roman"/>
        </w:rPr>
        <w:t xml:space="preserve">In the mission for the ideal fit, how about we tailor our concentration to the extraordinary requirements of </w:t>
      </w:r>
      <w:r w:rsidR="00F9480B">
        <w:rPr>
          <w:rFonts w:ascii="Times New Roman" w:hAnsi="Times New Roman" w:cs="Times New Roman"/>
        </w:rPr>
        <w:t>Art Vista</w:t>
      </w:r>
      <w:r>
        <w:rPr>
          <w:rFonts w:ascii="Times New Roman" w:hAnsi="Times New Roman" w:cs="Times New Roman"/>
        </w:rPr>
        <w:t xml:space="preserve">'s </w:t>
      </w:r>
      <w:proofErr w:type="gramStart"/>
      <w:r>
        <w:rPr>
          <w:rFonts w:ascii="Times New Roman" w:hAnsi="Times New Roman" w:cs="Times New Roman"/>
        </w:rPr>
        <w:t>internet based</w:t>
      </w:r>
      <w:proofErr w:type="gramEnd"/>
      <w:r>
        <w:rPr>
          <w:rFonts w:ascii="Times New Roman" w:hAnsi="Times New Roman" w:cs="Times New Roman"/>
        </w:rPr>
        <w:t xml:space="preserve"> craftsmanship commercial center. </w:t>
      </w:r>
      <w:r w:rsidR="00020880" w:rsidRPr="00020880">
        <w:rPr>
          <w:rFonts w:ascii="Times New Roman" w:hAnsi="Times New Roman" w:cs="Times New Roman"/>
        </w:rPr>
        <w:t xml:space="preserve">Think of it as an attempt at </w:t>
      </w:r>
      <w:proofErr w:type="spellStart"/>
      <w:r w:rsidR="00020880" w:rsidRPr="00020880">
        <w:rPr>
          <w:rFonts w:ascii="Times New Roman" w:hAnsi="Times New Roman" w:cs="Times New Roman"/>
        </w:rPr>
        <w:t>personalised</w:t>
      </w:r>
      <w:proofErr w:type="spellEnd"/>
      <w:r w:rsidR="00020880" w:rsidRPr="00020880">
        <w:rPr>
          <w:rFonts w:ascii="Times New Roman" w:hAnsi="Times New Roman" w:cs="Times New Roman"/>
        </w:rPr>
        <w:t xml:space="preserve"> suits, each with an own charm. We will compare the features of the Report, Diagram, Key-Worth, and Wide Section data sets to see which one best complements </w:t>
      </w:r>
      <w:r w:rsidR="00F9480B">
        <w:rPr>
          <w:rFonts w:ascii="Times New Roman" w:hAnsi="Times New Roman" w:cs="Times New Roman"/>
        </w:rPr>
        <w:t>Art Vista</w:t>
      </w:r>
      <w:r w:rsidR="00020880" w:rsidRPr="00020880">
        <w:rPr>
          <w:rFonts w:ascii="Times New Roman" w:hAnsi="Times New Roman" w:cs="Times New Roman"/>
        </w:rPr>
        <w:t>'s content in terms of information association, legitimacy, volume, complexity of the questions, flexibility, and ease of reviving artistic fantasies.</w:t>
      </w:r>
    </w:p>
    <w:p w14:paraId="6C27E87B" w14:textId="3C3764AA" w:rsidR="00756F91" w:rsidRDefault="00000000">
      <w:pPr>
        <w:pStyle w:val="Heading2"/>
        <w:jc w:val="both"/>
        <w:rPr>
          <w:rFonts w:ascii="Times New Roman" w:hAnsi="Times New Roman" w:cs="Times New Roman"/>
        </w:rPr>
      </w:pPr>
      <w:bookmarkStart w:id="20" w:name="_Toc156218588"/>
      <w:r>
        <w:rPr>
          <w:rFonts w:ascii="Times New Roman" w:hAnsi="Times New Roman" w:cs="Times New Roman"/>
        </w:rPr>
        <w:t>4.1 Art</w:t>
      </w:r>
      <w:r w:rsidR="00020880">
        <w:rPr>
          <w:rFonts w:ascii="Times New Roman" w:hAnsi="Times New Roman" w:cs="Times New Roman"/>
        </w:rPr>
        <w:t xml:space="preserve"> </w:t>
      </w:r>
      <w:r>
        <w:rPr>
          <w:rFonts w:ascii="Times New Roman" w:hAnsi="Times New Roman" w:cs="Times New Roman"/>
        </w:rPr>
        <w:t>Vista's Data Palette</w:t>
      </w:r>
      <w:bookmarkEnd w:id="20"/>
    </w:p>
    <w:p w14:paraId="520EA31B" w14:textId="046344DA" w:rsidR="00756F91" w:rsidRDefault="00020880">
      <w:pPr>
        <w:jc w:val="both"/>
        <w:rPr>
          <w:rFonts w:ascii="Times New Roman" w:hAnsi="Times New Roman" w:cs="Times New Roman"/>
        </w:rPr>
      </w:pPr>
      <w:r w:rsidRPr="00020880">
        <w:rPr>
          <w:rFonts w:ascii="Times New Roman" w:hAnsi="Times New Roman" w:cs="Times New Roman"/>
        </w:rPr>
        <w:t xml:space="preserve">Imagine a palette of data—a canvas rich with details, from artist profiles to minute details about each digital artwork—as we assess </w:t>
      </w:r>
      <w:r w:rsidR="00F9480B">
        <w:rPr>
          <w:rFonts w:ascii="Times New Roman" w:hAnsi="Times New Roman" w:cs="Times New Roman"/>
        </w:rPr>
        <w:t>Art Vista</w:t>
      </w:r>
      <w:r w:rsidRPr="00020880">
        <w:rPr>
          <w:rFonts w:ascii="Times New Roman" w:hAnsi="Times New Roman" w:cs="Times New Roman"/>
        </w:rPr>
        <w:t xml:space="preserve">'s requirements. </w:t>
      </w:r>
      <w:r w:rsidR="00000000">
        <w:rPr>
          <w:rFonts w:ascii="Times New Roman" w:hAnsi="Times New Roman" w:cs="Times New Roman"/>
        </w:rPr>
        <w:t>The chosen database should not just store data; it should harmonize the colors of information, ensuring a seamless and vibrant display.</w:t>
      </w:r>
    </w:p>
    <w:p w14:paraId="1694165B" w14:textId="77777777" w:rsidR="00756F91" w:rsidRDefault="00756F91">
      <w:pPr>
        <w:jc w:val="both"/>
        <w:rPr>
          <w:rFonts w:ascii="Times New Roman" w:hAnsi="Times New Roman" w:cs="Times New Roman"/>
        </w:rPr>
      </w:pPr>
    </w:p>
    <w:p w14:paraId="4A2A68D7" w14:textId="77777777" w:rsidR="00756F91" w:rsidRDefault="00000000">
      <w:pPr>
        <w:pStyle w:val="Heading2"/>
        <w:jc w:val="both"/>
        <w:rPr>
          <w:rFonts w:ascii="Times New Roman" w:hAnsi="Times New Roman" w:cs="Times New Roman"/>
        </w:rPr>
      </w:pPr>
      <w:bookmarkStart w:id="21" w:name="_Toc156218589"/>
      <w:r>
        <w:rPr>
          <w:rFonts w:ascii="Times New Roman" w:hAnsi="Times New Roman" w:cs="Times New Roman"/>
        </w:rPr>
        <w:t>4.2 Ensuring Integrity, Preserving Authenticity</w:t>
      </w:r>
      <w:bookmarkEnd w:id="21"/>
    </w:p>
    <w:p w14:paraId="4D3B29CF" w14:textId="4313E7AB" w:rsidR="00756F91" w:rsidRDefault="00000000">
      <w:pPr>
        <w:jc w:val="both"/>
        <w:rPr>
          <w:rFonts w:ascii="Times New Roman" w:hAnsi="Times New Roman" w:cs="Times New Roman"/>
        </w:rPr>
      </w:pPr>
      <w:r>
        <w:rPr>
          <w:rFonts w:ascii="Times New Roman" w:hAnsi="Times New Roman" w:cs="Times New Roman"/>
        </w:rPr>
        <w:t xml:space="preserve">Craftsmanship is about legitimacy, and similar turns out as expected for information. The chose information base should maintain the respectability of each brushstroke, protecting the validness of specialists' manifestations. </w:t>
      </w:r>
      <w:r w:rsidR="00020880" w:rsidRPr="00020880">
        <w:rPr>
          <w:rFonts w:ascii="Times New Roman" w:hAnsi="Times New Roman" w:cs="Times New Roman"/>
        </w:rPr>
        <w:t>Storing data is only one aspect of it; another is protecting the substance of highly skilled workmanship.</w:t>
      </w:r>
    </w:p>
    <w:p w14:paraId="71BFD139" w14:textId="013D2D1B" w:rsidR="00756F91" w:rsidRDefault="00000000">
      <w:pPr>
        <w:pStyle w:val="Heading2"/>
        <w:jc w:val="both"/>
        <w:rPr>
          <w:rFonts w:ascii="Times New Roman" w:hAnsi="Times New Roman" w:cs="Times New Roman"/>
        </w:rPr>
      </w:pPr>
      <w:bookmarkStart w:id="22" w:name="_Toc156218590"/>
      <w:r>
        <w:rPr>
          <w:rFonts w:ascii="Times New Roman" w:hAnsi="Times New Roman" w:cs="Times New Roman"/>
        </w:rPr>
        <w:t xml:space="preserve">4.3 Managing the </w:t>
      </w:r>
      <w:r w:rsidR="00020880" w:rsidRPr="00020880">
        <w:rPr>
          <w:rFonts w:ascii="Times New Roman" w:hAnsi="Times New Roman" w:cs="Times New Roman"/>
        </w:rPr>
        <w:t>Volume Symphony of Data</w:t>
      </w:r>
      <w:bookmarkEnd w:id="22"/>
    </w:p>
    <w:p w14:paraId="7EFFA77B" w14:textId="2C64118C" w:rsidR="00756F91" w:rsidRDefault="00020880">
      <w:pPr>
        <w:jc w:val="both"/>
        <w:rPr>
          <w:rFonts w:ascii="Times New Roman" w:hAnsi="Times New Roman" w:cs="Times New Roman"/>
        </w:rPr>
      </w:pPr>
      <w:r w:rsidRPr="00020880">
        <w:rPr>
          <w:rFonts w:ascii="Times New Roman" w:hAnsi="Times New Roman" w:cs="Times New Roman"/>
        </w:rPr>
        <w:t xml:space="preserve">Information volume is the orchestra of </w:t>
      </w:r>
      <w:r w:rsidR="00F9480B">
        <w:rPr>
          <w:rFonts w:ascii="Times New Roman" w:hAnsi="Times New Roman" w:cs="Times New Roman"/>
        </w:rPr>
        <w:t>Art Vista</w:t>
      </w:r>
      <w:r w:rsidRPr="00020880">
        <w:rPr>
          <w:rFonts w:ascii="Times New Roman" w:hAnsi="Times New Roman" w:cs="Times New Roman"/>
        </w:rPr>
        <w:t xml:space="preserve">'s web-based craftsmanship commercial </w:t>
      </w:r>
      <w:proofErr w:type="spellStart"/>
      <w:r w:rsidRPr="00020880">
        <w:rPr>
          <w:rFonts w:ascii="Times New Roman" w:hAnsi="Times New Roman" w:cs="Times New Roman"/>
        </w:rPr>
        <w:t>centre</w:t>
      </w:r>
      <w:proofErr w:type="spellEnd"/>
      <w:r w:rsidRPr="00020880">
        <w:rPr>
          <w:rFonts w:ascii="Times New Roman" w:hAnsi="Times New Roman" w:cs="Times New Roman"/>
        </w:rPr>
        <w:t xml:space="preserve"> ensemble. A performance piece or an excellent structure, the selected data set must handle the fluctuating amounts of information with skill. It should be productive and ensure a steady flow of information</w:t>
      </w:r>
      <w:r>
        <w:rPr>
          <w:rFonts w:ascii="Times New Roman" w:hAnsi="Times New Roman" w:cs="Times New Roman"/>
        </w:rPr>
        <w:t>.</w:t>
      </w:r>
    </w:p>
    <w:p w14:paraId="30C9037C" w14:textId="77777777" w:rsidR="00756F91" w:rsidRDefault="00000000">
      <w:pPr>
        <w:pStyle w:val="Heading2"/>
        <w:jc w:val="both"/>
        <w:rPr>
          <w:rFonts w:ascii="Times New Roman" w:hAnsi="Times New Roman" w:cs="Times New Roman"/>
        </w:rPr>
      </w:pPr>
      <w:bookmarkStart w:id="23" w:name="_Toc156218591"/>
      <w:r>
        <w:rPr>
          <w:rFonts w:ascii="Times New Roman" w:hAnsi="Times New Roman" w:cs="Times New Roman"/>
        </w:rPr>
        <w:t>4.4 Navigating the Complexity of Queries</w:t>
      </w:r>
      <w:bookmarkEnd w:id="23"/>
    </w:p>
    <w:p w14:paraId="0EF5C9CD" w14:textId="64BA90B3" w:rsidR="00756F91" w:rsidRDefault="00F9480B">
      <w:pPr>
        <w:jc w:val="both"/>
        <w:rPr>
          <w:rFonts w:ascii="Times New Roman" w:hAnsi="Times New Roman" w:cs="Times New Roman"/>
        </w:rPr>
      </w:pPr>
      <w:r>
        <w:rPr>
          <w:rFonts w:ascii="Times New Roman" w:hAnsi="Times New Roman" w:cs="Times New Roman"/>
        </w:rPr>
        <w:t>Art Vista</w:t>
      </w:r>
      <w:r w:rsidR="00000000">
        <w:rPr>
          <w:rFonts w:ascii="Times New Roman" w:hAnsi="Times New Roman" w:cs="Times New Roman"/>
        </w:rPr>
        <w:t xml:space="preserve">'s scene is dynamic, with clients investigating, craftsmen making, and exchanges unfurling. </w:t>
      </w:r>
      <w:r w:rsidR="00020880" w:rsidRPr="00020880">
        <w:rPr>
          <w:rFonts w:ascii="Times New Roman" w:hAnsi="Times New Roman" w:cs="Times New Roman"/>
        </w:rPr>
        <w:t xml:space="preserve">The information base should be adept at examining this intricacy, answering questions with the accuracy of a handiwork authority identifying brush methods. The data set that is chosen should be intuitive, resulting in an excellent experience when examining the craftsmanship commercial </w:t>
      </w:r>
      <w:r w:rsidR="00020880" w:rsidRPr="00020880">
        <w:rPr>
          <w:rFonts w:ascii="Times New Roman" w:hAnsi="Times New Roman" w:cs="Times New Roman"/>
        </w:rPr>
        <w:t>center</w:t>
      </w:r>
      <w:r w:rsidR="00020880" w:rsidRPr="00020880">
        <w:rPr>
          <w:rFonts w:ascii="Times New Roman" w:hAnsi="Times New Roman" w:cs="Times New Roman"/>
        </w:rPr>
        <w:t>.</w:t>
      </w:r>
    </w:p>
    <w:p w14:paraId="064B6869" w14:textId="15E6423B" w:rsidR="00756F91" w:rsidRDefault="00000000">
      <w:pPr>
        <w:pStyle w:val="Heading2"/>
        <w:jc w:val="both"/>
        <w:rPr>
          <w:rFonts w:ascii="Times New Roman" w:hAnsi="Times New Roman" w:cs="Times New Roman"/>
        </w:rPr>
      </w:pPr>
      <w:bookmarkStart w:id="24" w:name="_Toc156218592"/>
      <w:r>
        <w:rPr>
          <w:rFonts w:ascii="Times New Roman" w:hAnsi="Times New Roman" w:cs="Times New Roman"/>
        </w:rPr>
        <w:t xml:space="preserve">4.5 </w:t>
      </w:r>
      <w:r w:rsidR="00F9480B" w:rsidRPr="00F9480B">
        <w:rPr>
          <w:rFonts w:ascii="Times New Roman" w:hAnsi="Times New Roman" w:cs="Times New Roman"/>
        </w:rPr>
        <w:t>Expanding Horizons Effortlessly</w:t>
      </w:r>
      <w:bookmarkEnd w:id="24"/>
    </w:p>
    <w:p w14:paraId="62657B21" w14:textId="77FD9715" w:rsidR="00756F91" w:rsidRDefault="00F9480B">
      <w:pPr>
        <w:jc w:val="both"/>
        <w:rPr>
          <w:rFonts w:ascii="Times New Roman" w:hAnsi="Times New Roman" w:cs="Times New Roman"/>
        </w:rPr>
      </w:pPr>
      <w:r w:rsidRPr="00F9480B">
        <w:rPr>
          <w:rFonts w:ascii="Times New Roman" w:hAnsi="Times New Roman" w:cs="Times New Roman"/>
        </w:rPr>
        <w:t xml:space="preserve">While Art Vista dreams of expanding skylines, the selected data collection should be the sidekick of this adventure. It should scale perfectly, requiring the evolving </w:t>
      </w:r>
      <w:r w:rsidRPr="00F9480B">
        <w:rPr>
          <w:rFonts w:ascii="Times New Roman" w:hAnsi="Times New Roman" w:cs="Times New Roman"/>
        </w:rPr>
        <w:lastRenderedPageBreak/>
        <w:t xml:space="preserve">needlework of artists, lovers, and artwork. Think of it as the </w:t>
      </w:r>
      <w:r w:rsidRPr="00F9480B">
        <w:rPr>
          <w:rFonts w:ascii="Times New Roman" w:hAnsi="Times New Roman" w:cs="Times New Roman"/>
        </w:rPr>
        <w:t>organization</w:t>
      </w:r>
      <w:r w:rsidRPr="00F9480B">
        <w:rPr>
          <w:rFonts w:ascii="Times New Roman" w:hAnsi="Times New Roman" w:cs="Times New Roman"/>
        </w:rPr>
        <w:t xml:space="preserve"> that supports Art Vista's future as well as its current state.</w:t>
      </w:r>
    </w:p>
    <w:p w14:paraId="6A31913B" w14:textId="77777777" w:rsidR="00756F91" w:rsidRDefault="00000000">
      <w:pPr>
        <w:pStyle w:val="Heading2"/>
        <w:jc w:val="both"/>
        <w:rPr>
          <w:rFonts w:ascii="Times New Roman" w:hAnsi="Times New Roman" w:cs="Times New Roman"/>
        </w:rPr>
      </w:pPr>
      <w:bookmarkStart w:id="25" w:name="_Toc156218593"/>
      <w:r>
        <w:rPr>
          <w:rFonts w:ascii="Times New Roman" w:hAnsi="Times New Roman" w:cs="Times New Roman"/>
        </w:rPr>
        <w:t>4.6 Crafting with Ease: Development Simplicity</w:t>
      </w:r>
      <w:bookmarkEnd w:id="25"/>
    </w:p>
    <w:p w14:paraId="52C62EA2" w14:textId="7C97839C" w:rsidR="00756F91" w:rsidRDefault="00000000">
      <w:pPr>
        <w:jc w:val="both"/>
        <w:rPr>
          <w:rFonts w:ascii="Times New Roman" w:hAnsi="Times New Roman" w:cs="Times New Roman"/>
        </w:rPr>
      </w:pPr>
      <w:r>
        <w:rPr>
          <w:rFonts w:ascii="Times New Roman" w:hAnsi="Times New Roman" w:cs="Times New Roman"/>
        </w:rPr>
        <w:t xml:space="preserve">In the domain of improvement, effortlessness is a craftsman's dearest companion. </w:t>
      </w:r>
      <w:r w:rsidR="00F9480B" w:rsidRPr="00F9480B">
        <w:rPr>
          <w:rFonts w:ascii="Times New Roman" w:hAnsi="Times New Roman" w:cs="Times New Roman"/>
        </w:rPr>
        <w:t>Engineers should be able to readily revive dreams using the content they have chosen for their information base. It's connected to brushstroke-like coding, ensuring that every component—from client communications to backend operations—unfolds uniformly.</w:t>
      </w:r>
    </w:p>
    <w:p w14:paraId="17F7EE5F" w14:textId="77777777" w:rsidR="00756F91" w:rsidRDefault="00000000">
      <w:pPr>
        <w:pStyle w:val="Heading2"/>
        <w:jc w:val="both"/>
        <w:rPr>
          <w:rFonts w:ascii="Times New Roman" w:hAnsi="Times New Roman" w:cs="Times New Roman"/>
        </w:rPr>
      </w:pPr>
      <w:bookmarkStart w:id="26" w:name="_Toc156218594"/>
      <w:r>
        <w:rPr>
          <w:rFonts w:ascii="Times New Roman" w:hAnsi="Times New Roman" w:cs="Times New Roman"/>
        </w:rPr>
        <w:t>4.7 The Tapestry of Recommendation</w:t>
      </w:r>
      <w:bookmarkEnd w:id="26"/>
    </w:p>
    <w:p w14:paraId="62E6804B" w14:textId="389DF8DC" w:rsidR="00756F91" w:rsidRDefault="00000000">
      <w:pPr>
        <w:jc w:val="both"/>
        <w:rPr>
          <w:rFonts w:ascii="Times New Roman" w:hAnsi="Times New Roman" w:cs="Times New Roman"/>
        </w:rPr>
      </w:pPr>
      <w:r>
        <w:rPr>
          <w:rFonts w:ascii="Times New Roman" w:hAnsi="Times New Roman" w:cs="Times New Roman"/>
        </w:rPr>
        <w:t xml:space="preserve">Presently, as we wind through these contemplations, imagine an embroidery — a suggestion made with accuracy and care. </w:t>
      </w:r>
      <w:r w:rsidR="00F9480B" w:rsidRPr="00F9480B">
        <w:rPr>
          <w:rFonts w:ascii="Times New Roman" w:hAnsi="Times New Roman" w:cs="Times New Roman"/>
        </w:rPr>
        <w:t xml:space="preserve">In view of the orchestra of Art Vista's wants, the suggested data set arises as the preferred medium, fitting the complexities and working on the excursion towards a lively web-based workmanship commercial </w:t>
      </w:r>
      <w:proofErr w:type="spellStart"/>
      <w:r w:rsidR="00F9480B" w:rsidRPr="00F9480B">
        <w:rPr>
          <w:rFonts w:ascii="Times New Roman" w:hAnsi="Times New Roman" w:cs="Times New Roman"/>
        </w:rPr>
        <w:t>centre</w:t>
      </w:r>
      <w:proofErr w:type="spellEnd"/>
      <w:r w:rsidR="00F9480B" w:rsidRPr="00F9480B">
        <w:rPr>
          <w:rFonts w:ascii="Times New Roman" w:hAnsi="Times New Roman" w:cs="Times New Roman"/>
        </w:rPr>
        <w:t>.</w:t>
      </w:r>
      <w:r>
        <w:rPr>
          <w:rFonts w:ascii="Times New Roman" w:hAnsi="Times New Roman" w:cs="Times New Roman"/>
        </w:rPr>
        <w:br w:type="page"/>
      </w:r>
    </w:p>
    <w:p w14:paraId="3FD4B522" w14:textId="77777777" w:rsidR="00756F91" w:rsidRDefault="00000000">
      <w:pPr>
        <w:pStyle w:val="Heading1"/>
        <w:jc w:val="both"/>
        <w:rPr>
          <w:rFonts w:ascii="Times New Roman" w:hAnsi="Times New Roman" w:cs="Times New Roman"/>
        </w:rPr>
      </w:pPr>
      <w:bookmarkStart w:id="27" w:name="_Toc156218595"/>
      <w:r>
        <w:rPr>
          <w:rFonts w:ascii="Times New Roman" w:hAnsi="Times New Roman" w:cs="Times New Roman"/>
        </w:rPr>
        <w:lastRenderedPageBreak/>
        <w:t>5. Deployment Strategies</w:t>
      </w:r>
      <w:bookmarkEnd w:id="27"/>
    </w:p>
    <w:p w14:paraId="5E35A4CE" w14:textId="2DE26B2F" w:rsidR="00756F91" w:rsidRDefault="00F9480B">
      <w:pPr>
        <w:jc w:val="both"/>
        <w:rPr>
          <w:rFonts w:ascii="Times New Roman" w:hAnsi="Times New Roman" w:cs="Times New Roman"/>
        </w:rPr>
      </w:pPr>
      <w:r>
        <w:rPr>
          <w:rFonts w:ascii="Times New Roman" w:hAnsi="Times New Roman" w:cs="Times New Roman"/>
        </w:rPr>
        <w:t>W</w:t>
      </w:r>
      <w:r w:rsidRPr="00F9480B">
        <w:rPr>
          <w:rFonts w:ascii="Times New Roman" w:hAnsi="Times New Roman" w:cs="Times New Roman"/>
        </w:rPr>
        <w:t xml:space="preserve">e should lay out the next section </w:t>
      </w:r>
      <w:r>
        <w:rPr>
          <w:rFonts w:ascii="Times New Roman" w:hAnsi="Times New Roman" w:cs="Times New Roman"/>
        </w:rPr>
        <w:t xml:space="preserve">on </w:t>
      </w:r>
      <w:r w:rsidRPr="00F9480B">
        <w:rPr>
          <w:rFonts w:ascii="Times New Roman" w:hAnsi="Times New Roman" w:cs="Times New Roman"/>
        </w:rPr>
        <w:t>how our chosen informative index will become the dominant hub in Art Vista's digital theatre. Consider it as making room for an incredible spectacle. We will explore various sending strategies, each a backstage pass to ensure our data set arrangement seamlessly integrates with Art Vista's dynamic content. It's not only about the data; it's also about assembling a transparent and stable group of people.</w:t>
      </w:r>
    </w:p>
    <w:p w14:paraId="4B00494E" w14:textId="5BFC088E" w:rsidR="00756F91" w:rsidRDefault="00000000">
      <w:pPr>
        <w:pStyle w:val="Heading2"/>
        <w:jc w:val="both"/>
        <w:rPr>
          <w:rFonts w:ascii="Times New Roman" w:hAnsi="Times New Roman" w:cs="Times New Roman"/>
        </w:rPr>
      </w:pPr>
      <w:bookmarkStart w:id="28" w:name="_Toc156218596"/>
      <w:r>
        <w:rPr>
          <w:rFonts w:ascii="Times New Roman" w:hAnsi="Times New Roman" w:cs="Times New Roman"/>
        </w:rPr>
        <w:t>5.1 Cloud-Based Solutions: The Digital Sky</w:t>
      </w:r>
      <w:bookmarkEnd w:id="28"/>
    </w:p>
    <w:p w14:paraId="65090056" w14:textId="1EA300DF" w:rsidR="00756F91" w:rsidRDefault="00000000">
      <w:pPr>
        <w:jc w:val="both"/>
        <w:rPr>
          <w:rFonts w:ascii="Times New Roman" w:hAnsi="Times New Roman" w:cs="Times New Roman"/>
        </w:rPr>
      </w:pPr>
      <w:r>
        <w:rPr>
          <w:rFonts w:ascii="Times New Roman" w:hAnsi="Times New Roman" w:cs="Times New Roman"/>
        </w:rPr>
        <w:t xml:space="preserve">Envision the cloud as the huge sky, offering boundless potential outcomes. Cloud-based answers for our picked data set make a computerized scope where </w:t>
      </w:r>
      <w:r w:rsidR="00F9480B">
        <w:rPr>
          <w:rFonts w:ascii="Times New Roman" w:hAnsi="Times New Roman" w:cs="Times New Roman"/>
        </w:rPr>
        <w:t>Art Vista</w:t>
      </w:r>
      <w:r>
        <w:rPr>
          <w:rFonts w:ascii="Times New Roman" w:hAnsi="Times New Roman" w:cs="Times New Roman"/>
        </w:rPr>
        <w:t>'s information can nimbly drift. It resembles having an endless material, permitting the commercial center to extend without the requirements of actual limits (</w:t>
      </w:r>
      <w:proofErr w:type="spellStart"/>
      <w:r>
        <w:rPr>
          <w:rFonts w:ascii="Times New Roman" w:hAnsi="Times New Roman" w:cs="Times New Roman"/>
        </w:rPr>
        <w:t>Maesaroh</w:t>
      </w:r>
      <w:proofErr w:type="spellEnd"/>
      <w:r>
        <w:rPr>
          <w:rFonts w:ascii="Times New Roman" w:hAnsi="Times New Roman" w:cs="Times New Roman"/>
        </w:rPr>
        <w:t xml:space="preserve"> et al., 2022).</w:t>
      </w:r>
    </w:p>
    <w:p w14:paraId="255EDCA1" w14:textId="77777777" w:rsidR="00756F91" w:rsidRDefault="00000000">
      <w:pPr>
        <w:pStyle w:val="Heading2"/>
        <w:jc w:val="both"/>
        <w:rPr>
          <w:rFonts w:ascii="Times New Roman" w:hAnsi="Times New Roman" w:cs="Times New Roman"/>
        </w:rPr>
      </w:pPr>
      <w:bookmarkStart w:id="29" w:name="_Toc156218597"/>
      <w:r>
        <w:rPr>
          <w:rFonts w:ascii="Times New Roman" w:hAnsi="Times New Roman" w:cs="Times New Roman"/>
        </w:rPr>
        <w:t xml:space="preserve">5.2 </w:t>
      </w:r>
      <w:proofErr w:type="gramStart"/>
      <w:r>
        <w:rPr>
          <w:rFonts w:ascii="Times New Roman" w:hAnsi="Times New Roman" w:cs="Times New Roman"/>
        </w:rPr>
        <w:t>On-Premise</w:t>
      </w:r>
      <w:proofErr w:type="gramEnd"/>
      <w:r>
        <w:rPr>
          <w:rFonts w:ascii="Times New Roman" w:hAnsi="Times New Roman" w:cs="Times New Roman"/>
        </w:rPr>
        <w:t xml:space="preserve"> Installations: Grounded Elegance</w:t>
      </w:r>
      <w:bookmarkEnd w:id="29"/>
    </w:p>
    <w:p w14:paraId="4342C9DB" w14:textId="5B2BA8AD" w:rsidR="00756F91" w:rsidRDefault="00F9480B">
      <w:pPr>
        <w:jc w:val="both"/>
        <w:rPr>
          <w:rFonts w:ascii="Times New Roman" w:hAnsi="Times New Roman" w:cs="Times New Roman"/>
        </w:rPr>
      </w:pPr>
      <w:proofErr w:type="gramStart"/>
      <w:r w:rsidRPr="00F9480B">
        <w:rPr>
          <w:rFonts w:ascii="Times New Roman" w:hAnsi="Times New Roman" w:cs="Times New Roman"/>
        </w:rPr>
        <w:t>On-premise</w:t>
      </w:r>
      <w:proofErr w:type="gramEnd"/>
      <w:r w:rsidRPr="00F9480B">
        <w:rPr>
          <w:rFonts w:ascii="Times New Roman" w:hAnsi="Times New Roman" w:cs="Times New Roman"/>
        </w:rPr>
        <w:t xml:space="preserve"> systems are beautiful and grounded, bringing the database closer to the user. This approach guarantees Art Vista has direct control over its data, creating a sense of protection and ownership </w:t>
      </w:r>
      <w:r w:rsidRPr="00F9480B">
        <w:rPr>
          <w:rFonts w:ascii="Times New Roman" w:hAnsi="Times New Roman" w:cs="Times New Roman"/>
        </w:rPr>
        <w:t>like</w:t>
      </w:r>
      <w:r w:rsidRPr="00F9480B">
        <w:rPr>
          <w:rFonts w:ascii="Times New Roman" w:hAnsi="Times New Roman" w:cs="Times New Roman"/>
        </w:rPr>
        <w:t xml:space="preserve"> a work of art on display in a gallery. It serves as the digital art gallery's stable base.</w:t>
      </w:r>
    </w:p>
    <w:p w14:paraId="7446A754" w14:textId="77777777" w:rsidR="00756F91" w:rsidRDefault="00000000">
      <w:pPr>
        <w:pStyle w:val="Heading2"/>
        <w:jc w:val="both"/>
        <w:rPr>
          <w:rFonts w:ascii="Times New Roman" w:hAnsi="Times New Roman" w:cs="Times New Roman"/>
        </w:rPr>
      </w:pPr>
      <w:bookmarkStart w:id="30" w:name="_Toc156218598"/>
      <w:r>
        <w:rPr>
          <w:rFonts w:ascii="Times New Roman" w:hAnsi="Times New Roman" w:cs="Times New Roman"/>
        </w:rPr>
        <w:t>5.3 Hybrid Approaches: Blending Realms</w:t>
      </w:r>
      <w:bookmarkEnd w:id="30"/>
    </w:p>
    <w:p w14:paraId="558E3A60" w14:textId="02C43C6E" w:rsidR="00756F91" w:rsidRDefault="00F9480B">
      <w:pPr>
        <w:jc w:val="both"/>
        <w:rPr>
          <w:rFonts w:ascii="Times New Roman" w:hAnsi="Times New Roman" w:cs="Times New Roman"/>
        </w:rPr>
      </w:pPr>
      <w:proofErr w:type="spellStart"/>
      <w:r w:rsidRPr="00F9480B">
        <w:rPr>
          <w:rFonts w:ascii="Times New Roman" w:hAnsi="Times New Roman" w:cs="Times New Roman"/>
        </w:rPr>
        <w:t>Contrasties</w:t>
      </w:r>
      <w:proofErr w:type="spellEnd"/>
      <w:r w:rsidRPr="00F9480B">
        <w:rPr>
          <w:rFonts w:ascii="Times New Roman" w:hAnsi="Times New Roman" w:cs="Times New Roman"/>
        </w:rPr>
        <w:t xml:space="preserve"> may result in the most captivating works of workmanship. In terms of preface control and cloud-put together adaptability, half breed techniques combine the </w:t>
      </w:r>
      <w:r w:rsidRPr="00F9480B">
        <w:rPr>
          <w:rFonts w:ascii="Times New Roman" w:hAnsi="Times New Roman" w:cs="Times New Roman"/>
        </w:rPr>
        <w:t>best-case</w:t>
      </w:r>
      <w:r w:rsidRPr="00F9480B">
        <w:rPr>
          <w:rFonts w:ascii="Times New Roman" w:hAnsi="Times New Roman" w:cs="Times New Roman"/>
        </w:rPr>
        <w:t xml:space="preserve"> scenario. It resembles merging conventional strategies in with current articulations, letting Art Vista to examine the significant intricacies of the </w:t>
      </w:r>
      <w:r w:rsidRPr="00F9480B">
        <w:rPr>
          <w:rFonts w:ascii="Times New Roman" w:hAnsi="Times New Roman" w:cs="Times New Roman"/>
        </w:rPr>
        <w:t>computerized</w:t>
      </w:r>
      <w:r w:rsidRPr="00F9480B">
        <w:rPr>
          <w:rFonts w:ascii="Times New Roman" w:hAnsi="Times New Roman" w:cs="Times New Roman"/>
        </w:rPr>
        <w:t xml:space="preserve"> craftsmanship commercial </w:t>
      </w:r>
      <w:r w:rsidRPr="00F9480B">
        <w:rPr>
          <w:rFonts w:ascii="Times New Roman" w:hAnsi="Times New Roman" w:cs="Times New Roman"/>
        </w:rPr>
        <w:t>center</w:t>
      </w:r>
      <w:r w:rsidRPr="00F9480B">
        <w:rPr>
          <w:rFonts w:ascii="Times New Roman" w:hAnsi="Times New Roman" w:cs="Times New Roman"/>
        </w:rPr>
        <w:t>.</w:t>
      </w:r>
    </w:p>
    <w:p w14:paraId="4C624E44" w14:textId="77777777" w:rsidR="00756F91" w:rsidRDefault="00000000">
      <w:pPr>
        <w:pStyle w:val="Heading2"/>
        <w:jc w:val="both"/>
        <w:rPr>
          <w:rFonts w:ascii="Times New Roman" w:hAnsi="Times New Roman" w:cs="Times New Roman"/>
        </w:rPr>
      </w:pPr>
      <w:bookmarkStart w:id="31" w:name="_Toc156218599"/>
      <w:r>
        <w:rPr>
          <w:rFonts w:ascii="Times New Roman" w:hAnsi="Times New Roman" w:cs="Times New Roman"/>
        </w:rPr>
        <w:t>5.4 Ensuring Accessibility: The Art of Availability</w:t>
      </w:r>
      <w:bookmarkEnd w:id="31"/>
    </w:p>
    <w:p w14:paraId="1B03FA37" w14:textId="26630FD8" w:rsidR="00756F91" w:rsidRDefault="00F9480B">
      <w:pPr>
        <w:jc w:val="both"/>
        <w:rPr>
          <w:rFonts w:ascii="Times New Roman" w:hAnsi="Times New Roman" w:cs="Times New Roman"/>
        </w:rPr>
      </w:pPr>
      <w:r w:rsidRPr="00F9480B">
        <w:rPr>
          <w:rFonts w:ascii="Times New Roman" w:hAnsi="Times New Roman" w:cs="Times New Roman"/>
        </w:rPr>
        <w:t xml:space="preserve">Within our </w:t>
      </w:r>
      <w:proofErr w:type="spellStart"/>
      <w:r w:rsidRPr="00F9480B">
        <w:rPr>
          <w:rFonts w:ascii="Times New Roman" w:hAnsi="Times New Roman" w:cs="Times New Roman"/>
        </w:rPr>
        <w:t>organisational</w:t>
      </w:r>
      <w:proofErr w:type="spellEnd"/>
      <w:r w:rsidRPr="00F9480B">
        <w:rPr>
          <w:rFonts w:ascii="Times New Roman" w:hAnsi="Times New Roman" w:cs="Times New Roman"/>
        </w:rPr>
        <w:t xml:space="preserve"> structures, transparency takes precedence. The chosen data set should be like an open display where customers, artisans, and managers may always access data. Openness becomes a piece of art in and of itself, whether it's a craftsman working on their portfolio or a client looking into fine arts.</w:t>
      </w:r>
      <w:r>
        <w:rPr>
          <w:rFonts w:ascii="Times New Roman" w:hAnsi="Times New Roman" w:cs="Times New Roman"/>
        </w:rPr>
        <w:tab/>
      </w:r>
    </w:p>
    <w:p w14:paraId="02A2DC09" w14:textId="77777777" w:rsidR="00756F91" w:rsidRDefault="00000000">
      <w:pPr>
        <w:pStyle w:val="Heading2"/>
        <w:jc w:val="both"/>
        <w:rPr>
          <w:rFonts w:ascii="Times New Roman" w:hAnsi="Times New Roman" w:cs="Times New Roman"/>
        </w:rPr>
      </w:pPr>
      <w:bookmarkStart w:id="32" w:name="_Toc156218600"/>
      <w:r>
        <w:rPr>
          <w:rFonts w:ascii="Times New Roman" w:hAnsi="Times New Roman" w:cs="Times New Roman"/>
        </w:rPr>
        <w:t>5.5 Reliability: The Silent Backbone</w:t>
      </w:r>
      <w:bookmarkEnd w:id="32"/>
    </w:p>
    <w:p w14:paraId="3CE006C2" w14:textId="268DF63D" w:rsidR="00756F91" w:rsidRDefault="00000000">
      <w:pPr>
        <w:jc w:val="both"/>
        <w:rPr>
          <w:rFonts w:ascii="Times New Roman" w:hAnsi="Times New Roman" w:cs="Times New Roman"/>
        </w:rPr>
      </w:pPr>
      <w:r>
        <w:rPr>
          <w:rFonts w:ascii="Times New Roman" w:hAnsi="Times New Roman" w:cs="Times New Roman"/>
        </w:rPr>
        <w:t xml:space="preserve">In the background, dependability remains as the quiet spine. Whether information dwells in the cloud or </w:t>
      </w:r>
      <w:proofErr w:type="gramStart"/>
      <w:r>
        <w:rPr>
          <w:rFonts w:ascii="Times New Roman" w:hAnsi="Times New Roman" w:cs="Times New Roman"/>
        </w:rPr>
        <w:t>on-premise</w:t>
      </w:r>
      <w:proofErr w:type="gramEnd"/>
      <w:r>
        <w:rPr>
          <w:rFonts w:ascii="Times New Roman" w:hAnsi="Times New Roman" w:cs="Times New Roman"/>
        </w:rPr>
        <w:t xml:space="preserve">, the picked sending technique ought to guarantee a solid foundation. It's the confirmation that, very much like an immortal magnum opus, </w:t>
      </w:r>
      <w:r w:rsidR="00F9480B">
        <w:rPr>
          <w:rFonts w:ascii="Times New Roman" w:hAnsi="Times New Roman" w:cs="Times New Roman"/>
        </w:rPr>
        <w:t>Art Vista</w:t>
      </w:r>
      <w:r>
        <w:rPr>
          <w:rFonts w:ascii="Times New Roman" w:hAnsi="Times New Roman" w:cs="Times New Roman"/>
        </w:rPr>
        <w:t>'s information stays available and secure.</w:t>
      </w:r>
    </w:p>
    <w:p w14:paraId="797010E0" w14:textId="77777777" w:rsidR="00756F91" w:rsidRDefault="00756F91">
      <w:pPr>
        <w:jc w:val="both"/>
        <w:rPr>
          <w:rFonts w:ascii="Times New Roman" w:hAnsi="Times New Roman" w:cs="Times New Roman"/>
        </w:rPr>
      </w:pPr>
    </w:p>
    <w:p w14:paraId="5B444E65" w14:textId="77777777" w:rsidR="00756F91" w:rsidRDefault="00000000">
      <w:pPr>
        <w:pStyle w:val="Heading2"/>
        <w:jc w:val="both"/>
        <w:rPr>
          <w:rFonts w:ascii="Times New Roman" w:hAnsi="Times New Roman" w:cs="Times New Roman"/>
        </w:rPr>
      </w:pPr>
      <w:bookmarkStart w:id="33" w:name="_Toc156218601"/>
      <w:r>
        <w:rPr>
          <w:rFonts w:ascii="Times New Roman" w:hAnsi="Times New Roman" w:cs="Times New Roman"/>
        </w:rPr>
        <w:t>5.6 Orchestrating a Seamless Experience</w:t>
      </w:r>
      <w:bookmarkEnd w:id="33"/>
    </w:p>
    <w:p w14:paraId="66805D9E" w14:textId="4F31F2F4" w:rsidR="00756F91" w:rsidRDefault="00000000">
      <w:pPr>
        <w:jc w:val="both"/>
        <w:rPr>
          <w:rFonts w:ascii="Times New Roman" w:hAnsi="Times New Roman" w:cs="Times New Roman"/>
        </w:rPr>
      </w:pPr>
      <w:r>
        <w:rPr>
          <w:rFonts w:ascii="Times New Roman" w:hAnsi="Times New Roman" w:cs="Times New Roman"/>
        </w:rPr>
        <w:t xml:space="preserve">Organization techniques, basically, are tied in with coordinating a consistent encounter. It's not just about where the information lives; it's tied in with guaranteeing that each communication inside </w:t>
      </w:r>
      <w:r w:rsidR="00F9480B">
        <w:rPr>
          <w:rFonts w:ascii="Times New Roman" w:hAnsi="Times New Roman" w:cs="Times New Roman"/>
        </w:rPr>
        <w:t>Art Vista</w:t>
      </w:r>
      <w:r>
        <w:rPr>
          <w:rFonts w:ascii="Times New Roman" w:hAnsi="Times New Roman" w:cs="Times New Roman"/>
        </w:rPr>
        <w:t>'s advanced craftsmanship commercial center unfurls easily. The picked methodology turns into the guide, blending the components of availability, dependability, and versatility (Atzeni et al., 2020).</w:t>
      </w:r>
    </w:p>
    <w:p w14:paraId="655F7644" w14:textId="77777777" w:rsidR="00756F91" w:rsidRDefault="00000000">
      <w:pPr>
        <w:jc w:val="both"/>
        <w:rPr>
          <w:rFonts w:ascii="Times New Roman" w:hAnsi="Times New Roman" w:cs="Times New Roman"/>
        </w:rPr>
      </w:pPr>
      <w:r>
        <w:rPr>
          <w:rFonts w:ascii="Times New Roman" w:hAnsi="Times New Roman" w:cs="Times New Roman"/>
        </w:rPr>
        <w:br w:type="page"/>
      </w:r>
    </w:p>
    <w:p w14:paraId="1A48EA58" w14:textId="77777777" w:rsidR="00756F91" w:rsidRDefault="00000000">
      <w:pPr>
        <w:pStyle w:val="Heading1"/>
        <w:jc w:val="both"/>
        <w:rPr>
          <w:rFonts w:ascii="Times New Roman" w:hAnsi="Times New Roman" w:cs="Times New Roman"/>
        </w:rPr>
      </w:pPr>
      <w:bookmarkStart w:id="34" w:name="_Toc156218602"/>
      <w:r>
        <w:rPr>
          <w:rFonts w:ascii="Times New Roman" w:hAnsi="Times New Roman" w:cs="Times New Roman"/>
        </w:rPr>
        <w:lastRenderedPageBreak/>
        <w:t>6. Importance of Data Security and Backup</w:t>
      </w:r>
      <w:bookmarkEnd w:id="34"/>
    </w:p>
    <w:p w14:paraId="7A52EB10" w14:textId="206973A1" w:rsidR="00756F91" w:rsidRDefault="00000000">
      <w:pPr>
        <w:jc w:val="both"/>
        <w:rPr>
          <w:rFonts w:ascii="Times New Roman" w:hAnsi="Times New Roman" w:cs="Times New Roman"/>
        </w:rPr>
      </w:pPr>
      <w:r>
        <w:rPr>
          <w:rFonts w:ascii="Times New Roman" w:hAnsi="Times New Roman" w:cs="Times New Roman"/>
        </w:rPr>
        <w:t xml:space="preserve">Now, we should dive into the post of information — a fortress where the fortunes of </w:t>
      </w:r>
      <w:r w:rsidR="00F9480B">
        <w:rPr>
          <w:rFonts w:ascii="Times New Roman" w:hAnsi="Times New Roman" w:cs="Times New Roman"/>
        </w:rPr>
        <w:t>Art Vista</w:t>
      </w:r>
      <w:r>
        <w:rPr>
          <w:rFonts w:ascii="Times New Roman" w:hAnsi="Times New Roman" w:cs="Times New Roman"/>
        </w:rPr>
        <w:t xml:space="preserve">'s </w:t>
      </w:r>
      <w:proofErr w:type="gramStart"/>
      <w:r>
        <w:rPr>
          <w:rFonts w:ascii="Times New Roman" w:hAnsi="Times New Roman" w:cs="Times New Roman"/>
        </w:rPr>
        <w:t>internet based</w:t>
      </w:r>
      <w:proofErr w:type="gramEnd"/>
      <w:r>
        <w:rPr>
          <w:rFonts w:ascii="Times New Roman" w:hAnsi="Times New Roman" w:cs="Times New Roman"/>
        </w:rPr>
        <w:t xml:space="preserve"> workmanship commercial center are protected. Picture it as the vault of a fabulous exhibition, holding works of art as well as the touchy subtleties of craftsmen and benefactors the same. In this </w:t>
      </w:r>
      <w:proofErr w:type="gramStart"/>
      <w:r>
        <w:rPr>
          <w:rFonts w:ascii="Times New Roman" w:hAnsi="Times New Roman" w:cs="Times New Roman"/>
        </w:rPr>
        <w:t>safe-haven</w:t>
      </w:r>
      <w:proofErr w:type="gramEnd"/>
      <w:r>
        <w:rPr>
          <w:rFonts w:ascii="Times New Roman" w:hAnsi="Times New Roman" w:cs="Times New Roman"/>
        </w:rPr>
        <w:t>, the accentuation on information security and reinforcement isn't simply a safeguard; it's an unbreakable promise to safeguard the substance of imagination and trust (</w:t>
      </w:r>
      <w:proofErr w:type="spellStart"/>
      <w:r>
        <w:rPr>
          <w:rFonts w:ascii="Times New Roman" w:hAnsi="Times New Roman" w:cs="Times New Roman"/>
        </w:rPr>
        <w:t>Palanisamy</w:t>
      </w:r>
      <w:proofErr w:type="spellEnd"/>
      <w:r>
        <w:rPr>
          <w:rFonts w:ascii="Times New Roman" w:hAnsi="Times New Roman" w:cs="Times New Roman"/>
        </w:rPr>
        <w:t xml:space="preserve">, </w:t>
      </w:r>
      <w:proofErr w:type="spellStart"/>
      <w:r>
        <w:rPr>
          <w:rFonts w:ascii="Times New Roman" w:hAnsi="Times New Roman" w:cs="Times New Roman"/>
        </w:rPr>
        <w:t>SuvithaVani</w:t>
      </w:r>
      <w:proofErr w:type="spellEnd"/>
      <w:r>
        <w:rPr>
          <w:rFonts w:ascii="Times New Roman" w:hAnsi="Times New Roman" w:cs="Times New Roman"/>
        </w:rPr>
        <w:t>, 2020).</w:t>
      </w:r>
    </w:p>
    <w:p w14:paraId="5A10AE63" w14:textId="77777777" w:rsidR="00756F91" w:rsidRDefault="00756F91">
      <w:pPr>
        <w:jc w:val="both"/>
        <w:rPr>
          <w:rFonts w:ascii="Times New Roman" w:hAnsi="Times New Roman" w:cs="Times New Roman"/>
        </w:rPr>
      </w:pPr>
    </w:p>
    <w:p w14:paraId="4CFEE341" w14:textId="4170018C" w:rsidR="00756F91" w:rsidRDefault="00000000">
      <w:pPr>
        <w:pStyle w:val="Heading2"/>
        <w:jc w:val="both"/>
        <w:rPr>
          <w:rFonts w:ascii="Times New Roman" w:hAnsi="Times New Roman" w:cs="Times New Roman"/>
        </w:rPr>
      </w:pPr>
      <w:bookmarkStart w:id="35" w:name="_Toc156218603"/>
      <w:r>
        <w:rPr>
          <w:rFonts w:ascii="Times New Roman" w:hAnsi="Times New Roman" w:cs="Times New Roman"/>
        </w:rPr>
        <w:t>6.1 The Canvas of Trust</w:t>
      </w:r>
      <w:bookmarkEnd w:id="35"/>
    </w:p>
    <w:p w14:paraId="4EF80155" w14:textId="3EBD4359" w:rsidR="00756F91" w:rsidRDefault="00F9480B">
      <w:pPr>
        <w:jc w:val="both"/>
        <w:rPr>
          <w:rFonts w:ascii="Times New Roman" w:hAnsi="Times New Roman" w:cs="Times New Roman"/>
        </w:rPr>
      </w:pPr>
      <w:r w:rsidRPr="00F9480B">
        <w:rPr>
          <w:rFonts w:ascii="Times New Roman" w:hAnsi="Times New Roman" w:cs="Times New Roman"/>
        </w:rPr>
        <w:t xml:space="preserve">Imagine Art Vista as a substance where confidence is established. Information security develops into the gatekeeper, guaranteeing that professionals </w:t>
      </w:r>
      <w:proofErr w:type="gramStart"/>
      <w:r w:rsidRPr="00F9480B">
        <w:rPr>
          <w:rFonts w:ascii="Times New Roman" w:hAnsi="Times New Roman" w:cs="Times New Roman"/>
        </w:rPr>
        <w:t>depend</w:t>
      </w:r>
      <w:proofErr w:type="gramEnd"/>
      <w:r w:rsidRPr="00F9480B">
        <w:rPr>
          <w:rFonts w:ascii="Times New Roman" w:hAnsi="Times New Roman" w:cs="Times New Roman"/>
        </w:rPr>
        <w:t xml:space="preserve"> their magnum opuses, and clients have a solid sense of reassurance in their partnerships. It has to do with creating an automated </w:t>
      </w:r>
      <w:proofErr w:type="gramStart"/>
      <w:r w:rsidRPr="00F9480B">
        <w:rPr>
          <w:rFonts w:ascii="Times New Roman" w:hAnsi="Times New Roman" w:cs="Times New Roman"/>
        </w:rPr>
        <w:t>safe haven</w:t>
      </w:r>
      <w:proofErr w:type="gramEnd"/>
      <w:r w:rsidRPr="00F9480B">
        <w:rPr>
          <w:rFonts w:ascii="Times New Roman" w:hAnsi="Times New Roman" w:cs="Times New Roman"/>
        </w:rPr>
        <w:t xml:space="preserve"> with consistent and pronounced shades of trust.</w:t>
      </w:r>
    </w:p>
    <w:p w14:paraId="1B5801BB" w14:textId="77777777" w:rsidR="00756F91" w:rsidRDefault="00000000">
      <w:pPr>
        <w:pStyle w:val="Heading2"/>
        <w:jc w:val="both"/>
        <w:rPr>
          <w:rFonts w:ascii="Times New Roman" w:hAnsi="Times New Roman" w:cs="Times New Roman"/>
        </w:rPr>
      </w:pPr>
      <w:bookmarkStart w:id="36" w:name="_Toc156218604"/>
      <w:r>
        <w:rPr>
          <w:rFonts w:ascii="Times New Roman" w:hAnsi="Times New Roman" w:cs="Times New Roman"/>
        </w:rPr>
        <w:t>6.2 The Sentinel of Sensitive Information</w:t>
      </w:r>
      <w:bookmarkEnd w:id="36"/>
    </w:p>
    <w:p w14:paraId="388919E6" w14:textId="3D5DBFD1" w:rsidR="00756F91" w:rsidRDefault="00F9480B">
      <w:pPr>
        <w:jc w:val="both"/>
        <w:rPr>
          <w:rFonts w:ascii="Times New Roman" w:hAnsi="Times New Roman" w:cs="Times New Roman"/>
        </w:rPr>
      </w:pPr>
      <w:r w:rsidRPr="00F9480B">
        <w:rPr>
          <w:rFonts w:ascii="Times New Roman" w:hAnsi="Times New Roman" w:cs="Times New Roman"/>
        </w:rPr>
        <w:t xml:space="preserve">The highest level of protection should be given to sensitive information rather than delicate brushstrokes. Information security continues to act as the sentinel at Art Vista, a place where the unique nuances of knowledgeable authorities and clients serve as the hues that paint the canvas. This gatekeeper role protects against </w:t>
      </w:r>
      <w:proofErr w:type="spellStart"/>
      <w:r w:rsidRPr="00F9480B">
        <w:rPr>
          <w:rFonts w:ascii="Times New Roman" w:hAnsi="Times New Roman" w:cs="Times New Roman"/>
        </w:rPr>
        <w:t>unauthorised</w:t>
      </w:r>
      <w:proofErr w:type="spellEnd"/>
      <w:r w:rsidRPr="00F9480B">
        <w:rPr>
          <w:rFonts w:ascii="Times New Roman" w:hAnsi="Times New Roman" w:cs="Times New Roman"/>
        </w:rPr>
        <w:t xml:space="preserve"> access and contemporary gambles.</w:t>
      </w:r>
    </w:p>
    <w:p w14:paraId="7EB3541C" w14:textId="77777777" w:rsidR="00756F91" w:rsidRDefault="00000000">
      <w:pPr>
        <w:pStyle w:val="Heading2"/>
        <w:jc w:val="both"/>
        <w:rPr>
          <w:rFonts w:ascii="Times New Roman" w:hAnsi="Times New Roman" w:cs="Times New Roman"/>
        </w:rPr>
      </w:pPr>
      <w:bookmarkStart w:id="37" w:name="_Toc156218605"/>
      <w:r>
        <w:rPr>
          <w:rFonts w:ascii="Times New Roman" w:hAnsi="Times New Roman" w:cs="Times New Roman"/>
        </w:rPr>
        <w:t>6.3 Crafting a Digital Bastion: Data Security</w:t>
      </w:r>
      <w:bookmarkEnd w:id="37"/>
    </w:p>
    <w:p w14:paraId="40AEA1EB" w14:textId="547700CA" w:rsidR="00756F91" w:rsidRDefault="00000000">
      <w:pPr>
        <w:jc w:val="both"/>
        <w:rPr>
          <w:rFonts w:ascii="Times New Roman" w:hAnsi="Times New Roman" w:cs="Times New Roman"/>
        </w:rPr>
      </w:pPr>
      <w:r>
        <w:rPr>
          <w:rFonts w:ascii="Times New Roman" w:hAnsi="Times New Roman" w:cs="Times New Roman"/>
        </w:rPr>
        <w:t xml:space="preserve">Keeping in </w:t>
      </w:r>
      <w:proofErr w:type="gramStart"/>
      <w:r>
        <w:rPr>
          <w:rFonts w:ascii="Times New Roman" w:hAnsi="Times New Roman" w:cs="Times New Roman"/>
        </w:rPr>
        <w:t>mind  that</w:t>
      </w:r>
      <w:proofErr w:type="gramEnd"/>
      <w:r>
        <w:rPr>
          <w:rFonts w:ascii="Times New Roman" w:hAnsi="Times New Roman" w:cs="Times New Roman"/>
        </w:rPr>
        <w:t xml:space="preserve"> the information and security is an important step which can’t be taken lighter. It is an art which requires at most knowledge and skill to keep the data integrity. Whether it happens with the use of encryption technologies and methods or using public-private model, it ensures the way to protect data at any cost. It's the quiet liability that what occurs inside </w:t>
      </w:r>
      <w:r w:rsidR="00F9480B">
        <w:rPr>
          <w:rFonts w:ascii="Times New Roman" w:hAnsi="Times New Roman" w:cs="Times New Roman"/>
        </w:rPr>
        <w:t>Art Vista</w:t>
      </w:r>
      <w:r>
        <w:rPr>
          <w:rFonts w:ascii="Times New Roman" w:hAnsi="Times New Roman" w:cs="Times New Roman"/>
        </w:rPr>
        <w:t>'s general walls stays secure.</w:t>
      </w:r>
    </w:p>
    <w:p w14:paraId="068695DB" w14:textId="77777777" w:rsidR="00756F91" w:rsidRDefault="00756F91">
      <w:pPr>
        <w:jc w:val="both"/>
        <w:rPr>
          <w:rFonts w:ascii="Times New Roman" w:hAnsi="Times New Roman" w:cs="Times New Roman"/>
        </w:rPr>
      </w:pPr>
    </w:p>
    <w:p w14:paraId="742FB218" w14:textId="77777777" w:rsidR="00756F91" w:rsidRDefault="00000000">
      <w:pPr>
        <w:pStyle w:val="Heading2"/>
        <w:jc w:val="both"/>
        <w:rPr>
          <w:rFonts w:ascii="Times New Roman" w:hAnsi="Times New Roman" w:cs="Times New Roman"/>
        </w:rPr>
      </w:pPr>
      <w:bookmarkStart w:id="38" w:name="_Toc156218606"/>
      <w:r>
        <w:rPr>
          <w:rFonts w:ascii="Times New Roman" w:hAnsi="Times New Roman" w:cs="Times New Roman"/>
        </w:rPr>
        <w:t>6.4 The Tapestry of Backup: Preserving Artistic Legacies</w:t>
      </w:r>
      <w:bookmarkEnd w:id="38"/>
    </w:p>
    <w:p w14:paraId="64D0441E" w14:textId="77777777" w:rsidR="00756F91" w:rsidRDefault="00000000">
      <w:pPr>
        <w:jc w:val="both"/>
        <w:rPr>
          <w:rFonts w:ascii="Times New Roman" w:hAnsi="Times New Roman" w:cs="Times New Roman"/>
        </w:rPr>
      </w:pPr>
      <w:r>
        <w:rPr>
          <w:rFonts w:ascii="Times New Roman" w:hAnsi="Times New Roman" w:cs="Times New Roman"/>
        </w:rPr>
        <w:t xml:space="preserve">It is required to keep a backup of important data which ensures credibility to the artists in the </w:t>
      </w:r>
      <w:proofErr w:type="spellStart"/>
      <w:r>
        <w:rPr>
          <w:rFonts w:ascii="Times New Roman" w:hAnsi="Times New Roman" w:cs="Times New Roman"/>
        </w:rPr>
        <w:t>orgainsation</w:t>
      </w:r>
      <w:proofErr w:type="spellEnd"/>
      <w:r>
        <w:rPr>
          <w:rFonts w:ascii="Times New Roman" w:hAnsi="Times New Roman" w:cs="Times New Roman"/>
        </w:rPr>
        <w:t>. There are various ways to achieve it. First is to keep a different server always in OS of your choice as backup where a copy of the data is always kept.</w:t>
      </w:r>
    </w:p>
    <w:p w14:paraId="24D2276A" w14:textId="77777777" w:rsidR="00756F91" w:rsidRDefault="00756F91">
      <w:pPr>
        <w:jc w:val="both"/>
        <w:rPr>
          <w:rFonts w:ascii="Times New Roman" w:hAnsi="Times New Roman" w:cs="Times New Roman"/>
        </w:rPr>
      </w:pPr>
    </w:p>
    <w:p w14:paraId="2D3ED24B" w14:textId="77777777" w:rsidR="00756F91" w:rsidRDefault="00000000">
      <w:pPr>
        <w:pStyle w:val="Heading2"/>
        <w:jc w:val="both"/>
        <w:rPr>
          <w:rFonts w:ascii="Times New Roman" w:hAnsi="Times New Roman" w:cs="Times New Roman"/>
        </w:rPr>
      </w:pPr>
      <w:bookmarkStart w:id="39" w:name="_Toc156218607"/>
      <w:r>
        <w:rPr>
          <w:rFonts w:ascii="Times New Roman" w:hAnsi="Times New Roman" w:cs="Times New Roman"/>
        </w:rPr>
        <w:lastRenderedPageBreak/>
        <w:t>6.5 Trust Beyond Transactions</w:t>
      </w:r>
      <w:bookmarkEnd w:id="39"/>
    </w:p>
    <w:p w14:paraId="5E165758" w14:textId="0EFEE5E8" w:rsidR="00756F91" w:rsidRDefault="00000000">
      <w:r>
        <w:rPr>
          <w:rFonts w:ascii="Times New Roman" w:hAnsi="Times New Roman" w:cs="Times New Roman"/>
        </w:rPr>
        <w:t xml:space="preserve">Whether is </w:t>
      </w:r>
      <w:r w:rsidR="00F9480B">
        <w:rPr>
          <w:rFonts w:ascii="Times New Roman" w:hAnsi="Times New Roman" w:cs="Times New Roman"/>
        </w:rPr>
        <w:t>Art Vista</w:t>
      </w:r>
      <w:r>
        <w:rPr>
          <w:rFonts w:ascii="Times New Roman" w:hAnsi="Times New Roman" w:cs="Times New Roman"/>
        </w:rPr>
        <w:t xml:space="preserve"> or any other </w:t>
      </w:r>
      <w:proofErr w:type="spellStart"/>
      <w:r>
        <w:rPr>
          <w:rFonts w:ascii="Times New Roman" w:hAnsi="Times New Roman" w:cs="Times New Roman"/>
        </w:rPr>
        <w:t>organisation</w:t>
      </w:r>
      <w:proofErr w:type="spellEnd"/>
      <w:r>
        <w:rPr>
          <w:rFonts w:ascii="Times New Roman" w:hAnsi="Times New Roman" w:cs="Times New Roman"/>
        </w:rPr>
        <w:t xml:space="preserve">, it is needed to ensure that the transaction and its data remains safe and integrated. To keep the data security in check, specialist </w:t>
      </w:r>
      <w:proofErr w:type="gramStart"/>
      <w:r>
        <w:rPr>
          <w:rFonts w:ascii="Times New Roman" w:hAnsi="Times New Roman" w:cs="Times New Roman"/>
        </w:rPr>
        <w:t>are</w:t>
      </w:r>
      <w:proofErr w:type="gramEnd"/>
      <w:r>
        <w:rPr>
          <w:rFonts w:ascii="Times New Roman" w:hAnsi="Times New Roman" w:cs="Times New Roman"/>
        </w:rPr>
        <w:t xml:space="preserve"> hired which are keepers of this trust. The </w:t>
      </w:r>
      <w:proofErr w:type="spellStart"/>
      <w:r>
        <w:rPr>
          <w:rFonts w:ascii="Times New Roman" w:hAnsi="Times New Roman" w:cs="Times New Roman"/>
        </w:rPr>
        <w:t>organisation</w:t>
      </w:r>
      <w:proofErr w:type="spellEnd"/>
      <w:r>
        <w:rPr>
          <w:rFonts w:ascii="Times New Roman" w:hAnsi="Times New Roman" w:cs="Times New Roman"/>
        </w:rPr>
        <w:t xml:space="preserve"> ensures data in a safe house and handles it with at most care.</w:t>
      </w:r>
    </w:p>
    <w:p w14:paraId="1A21AB7B" w14:textId="77777777" w:rsidR="00756F91" w:rsidRDefault="00756F91">
      <w:pPr>
        <w:jc w:val="both"/>
        <w:rPr>
          <w:rFonts w:ascii="Times New Roman" w:hAnsi="Times New Roman" w:cs="Times New Roman"/>
        </w:rPr>
      </w:pPr>
    </w:p>
    <w:p w14:paraId="18BC3F5D" w14:textId="77777777" w:rsidR="00756F91" w:rsidRDefault="00000000">
      <w:pPr>
        <w:pStyle w:val="Heading2"/>
        <w:jc w:val="both"/>
        <w:rPr>
          <w:rFonts w:ascii="Times New Roman" w:hAnsi="Times New Roman" w:cs="Times New Roman"/>
        </w:rPr>
      </w:pPr>
      <w:bookmarkStart w:id="40" w:name="_Toc156218608"/>
      <w:r>
        <w:rPr>
          <w:rFonts w:ascii="Times New Roman" w:hAnsi="Times New Roman" w:cs="Times New Roman"/>
        </w:rPr>
        <w:t>6.6 Transparency: The Art of Assurance</w:t>
      </w:r>
      <w:bookmarkEnd w:id="40"/>
    </w:p>
    <w:p w14:paraId="08D796AD" w14:textId="5647F787" w:rsidR="00756F91" w:rsidRDefault="00000000">
      <w:pPr>
        <w:jc w:val="both"/>
        <w:rPr>
          <w:rFonts w:ascii="Times New Roman" w:hAnsi="Times New Roman" w:cs="Times New Roman"/>
        </w:rPr>
      </w:pPr>
      <w:r>
        <w:rPr>
          <w:rFonts w:ascii="Times New Roman" w:hAnsi="Times New Roman" w:cs="Times New Roman"/>
        </w:rPr>
        <w:t xml:space="preserve">The art of transparency is to keep things simple and straight. </w:t>
      </w:r>
      <w:r w:rsidR="00F9480B">
        <w:rPr>
          <w:rFonts w:ascii="Times New Roman" w:hAnsi="Times New Roman" w:cs="Times New Roman"/>
        </w:rPr>
        <w:t>Art Vista</w:t>
      </w:r>
      <w:r>
        <w:rPr>
          <w:rFonts w:ascii="Times New Roman" w:hAnsi="Times New Roman" w:cs="Times New Roman"/>
        </w:rPr>
        <w:t xml:space="preserve"> embraces straightforwardness in its information security works on, permitting prepared experts and clients to see the moves made to safeguard their data. It's tied in with making a discourse, where trust isn't expected to be nevertheless worked through common perspective.</w:t>
      </w:r>
    </w:p>
    <w:p w14:paraId="51BC0DB0" w14:textId="77777777" w:rsidR="00756F91" w:rsidRDefault="00000000">
      <w:pPr>
        <w:jc w:val="both"/>
        <w:rPr>
          <w:rFonts w:ascii="Times New Roman" w:hAnsi="Times New Roman" w:cs="Times New Roman"/>
        </w:rPr>
      </w:pPr>
      <w:r>
        <w:rPr>
          <w:rFonts w:ascii="Times New Roman" w:hAnsi="Times New Roman" w:cs="Times New Roman"/>
        </w:rPr>
        <w:br w:type="page"/>
      </w:r>
    </w:p>
    <w:p w14:paraId="36660489" w14:textId="77777777" w:rsidR="00756F91" w:rsidRDefault="00000000">
      <w:pPr>
        <w:pStyle w:val="Heading1"/>
        <w:jc w:val="both"/>
        <w:rPr>
          <w:rFonts w:ascii="Times New Roman" w:hAnsi="Times New Roman" w:cs="Times New Roman"/>
        </w:rPr>
      </w:pPr>
      <w:bookmarkStart w:id="41" w:name="_Toc156218609"/>
      <w:r>
        <w:rPr>
          <w:rFonts w:ascii="Times New Roman" w:hAnsi="Times New Roman" w:cs="Times New Roman"/>
        </w:rPr>
        <w:lastRenderedPageBreak/>
        <w:t>7. Key Findings and Recommendations</w:t>
      </w:r>
      <w:bookmarkEnd w:id="41"/>
    </w:p>
    <w:p w14:paraId="6CC61E34" w14:textId="366ED2E7" w:rsidR="00756F91" w:rsidRDefault="00000000">
      <w:pPr>
        <w:jc w:val="both"/>
        <w:rPr>
          <w:rFonts w:ascii="Times New Roman" w:hAnsi="Times New Roman" w:cs="Times New Roman"/>
        </w:rPr>
      </w:pPr>
      <w:r>
        <w:rPr>
          <w:rFonts w:ascii="Times New Roman" w:hAnsi="Times New Roman" w:cs="Times New Roman"/>
        </w:rPr>
        <w:t xml:space="preserve">Now, we should assemble the pearls of astuteness from our investigation — a multifaceted mosaic of bits of knowledge that enlightens the way ahead for </w:t>
      </w:r>
      <w:r w:rsidR="00F9480B">
        <w:rPr>
          <w:rFonts w:ascii="Times New Roman" w:hAnsi="Times New Roman" w:cs="Times New Roman"/>
        </w:rPr>
        <w:t>Art Vista</w:t>
      </w:r>
      <w:r>
        <w:rPr>
          <w:rFonts w:ascii="Times New Roman" w:hAnsi="Times New Roman" w:cs="Times New Roman"/>
        </w:rPr>
        <w:t xml:space="preserve">'s </w:t>
      </w:r>
      <w:proofErr w:type="gramStart"/>
      <w:r>
        <w:rPr>
          <w:rFonts w:ascii="Times New Roman" w:hAnsi="Times New Roman" w:cs="Times New Roman"/>
        </w:rPr>
        <w:t>internet based</w:t>
      </w:r>
      <w:proofErr w:type="gramEnd"/>
      <w:r>
        <w:rPr>
          <w:rFonts w:ascii="Times New Roman" w:hAnsi="Times New Roman" w:cs="Times New Roman"/>
        </w:rPr>
        <w:t xml:space="preserve"> workmanship commercial center. </w:t>
      </w:r>
      <w:r w:rsidR="00F9480B" w:rsidRPr="00F9480B">
        <w:rPr>
          <w:rFonts w:ascii="Times New Roman" w:hAnsi="Times New Roman" w:cs="Times New Roman"/>
        </w:rPr>
        <w:t xml:space="preserve">Think of it as perfecting the essence of various materials, each </w:t>
      </w:r>
      <w:proofErr w:type="gramStart"/>
      <w:r w:rsidR="00F9480B" w:rsidRPr="00F9480B">
        <w:rPr>
          <w:rFonts w:ascii="Times New Roman" w:hAnsi="Times New Roman" w:cs="Times New Roman"/>
        </w:rPr>
        <w:t>appealing in its own right</w:t>
      </w:r>
      <w:proofErr w:type="gramEnd"/>
      <w:r w:rsidR="00F9480B" w:rsidRPr="00F9480B">
        <w:rPr>
          <w:rFonts w:ascii="Times New Roman" w:hAnsi="Times New Roman" w:cs="Times New Roman"/>
        </w:rPr>
        <w:t>. After weighing the advantages and disadvantages of the Report, Diagram, Key-Worth, and Wide Section data sets, we'll discover the masterpiece, which is a recommendation that aligns with Art Vista's objectives</w:t>
      </w:r>
      <w:r w:rsidR="00F9480B">
        <w:rPr>
          <w:rFonts w:ascii="Times New Roman" w:hAnsi="Times New Roman" w:cs="Times New Roman"/>
        </w:rPr>
        <w:t>.</w:t>
      </w:r>
    </w:p>
    <w:p w14:paraId="0781B18C" w14:textId="77777777" w:rsidR="00756F91" w:rsidRDefault="00000000">
      <w:pPr>
        <w:pStyle w:val="Heading2"/>
        <w:jc w:val="both"/>
        <w:rPr>
          <w:rFonts w:ascii="Times New Roman" w:hAnsi="Times New Roman" w:cs="Times New Roman"/>
        </w:rPr>
      </w:pPr>
      <w:bookmarkStart w:id="42" w:name="_Toc156218610"/>
      <w:r>
        <w:rPr>
          <w:rFonts w:ascii="Times New Roman" w:hAnsi="Times New Roman" w:cs="Times New Roman"/>
        </w:rPr>
        <w:t>7.1 Unveiling Strengths</w:t>
      </w:r>
      <w:bookmarkEnd w:id="42"/>
    </w:p>
    <w:p w14:paraId="2C68445C" w14:textId="26D59DAB" w:rsidR="00756F91" w:rsidRDefault="00F9480B">
      <w:pPr>
        <w:jc w:val="both"/>
        <w:rPr>
          <w:rFonts w:ascii="Times New Roman" w:hAnsi="Times New Roman" w:cs="Times New Roman"/>
        </w:rPr>
      </w:pPr>
      <w:r w:rsidRPr="00F9480B">
        <w:rPr>
          <w:rFonts w:ascii="Times New Roman" w:hAnsi="Times New Roman" w:cs="Times New Roman"/>
        </w:rPr>
        <w:t xml:space="preserve">Each information base kind has advantages of its own: Diagram data sets precisely associate spots, Report data sets tell stories with grace, Key-Worth data sets efficiently streamline, and Wide Segment data sets gradually adapt. These characteristics </w:t>
      </w:r>
      <w:proofErr w:type="spellStart"/>
      <w:r w:rsidRPr="00F9480B">
        <w:rPr>
          <w:rFonts w:ascii="Times New Roman" w:hAnsi="Times New Roman" w:cs="Times New Roman"/>
        </w:rPr>
        <w:t>organise</w:t>
      </w:r>
      <w:proofErr w:type="spellEnd"/>
      <w:r w:rsidRPr="00F9480B">
        <w:rPr>
          <w:rFonts w:ascii="Times New Roman" w:hAnsi="Times New Roman" w:cs="Times New Roman"/>
        </w:rPr>
        <w:t xml:space="preserve"> the energetic space of possible results.</w:t>
      </w:r>
    </w:p>
    <w:p w14:paraId="37134EB8" w14:textId="77777777" w:rsidR="00756F91" w:rsidRDefault="00000000">
      <w:pPr>
        <w:pStyle w:val="Heading2"/>
        <w:jc w:val="both"/>
        <w:rPr>
          <w:rFonts w:ascii="Times New Roman" w:hAnsi="Times New Roman" w:cs="Times New Roman"/>
        </w:rPr>
      </w:pPr>
      <w:bookmarkStart w:id="43" w:name="_Toc156218611"/>
      <w:r>
        <w:rPr>
          <w:rFonts w:ascii="Times New Roman" w:hAnsi="Times New Roman" w:cs="Times New Roman"/>
        </w:rPr>
        <w:t>7.2 Acknowledging Nuances</w:t>
      </w:r>
      <w:bookmarkEnd w:id="43"/>
    </w:p>
    <w:p w14:paraId="7ABFC5C0" w14:textId="67DD88FB" w:rsidR="00756F91" w:rsidRDefault="00F9480B">
      <w:pPr>
        <w:jc w:val="both"/>
        <w:rPr>
          <w:rFonts w:ascii="Times New Roman" w:hAnsi="Times New Roman" w:cs="Times New Roman"/>
        </w:rPr>
      </w:pPr>
      <w:r w:rsidRPr="00F9480B">
        <w:rPr>
          <w:rFonts w:ascii="Times New Roman" w:hAnsi="Times New Roman" w:cs="Times New Roman"/>
        </w:rPr>
        <w:t>Every form of data set has flaws, just as every artwork has intricacies. Report data sets may struggle with intricate questions, Chart data bases with linked data, Key-Worth data sets with in-depth structuring, and Wide Section data sets with an expectation of adaptability and learning. Understanding these nuances sharpens our perception.</w:t>
      </w:r>
    </w:p>
    <w:p w14:paraId="2A125FF2" w14:textId="77777777" w:rsidR="00756F91" w:rsidRDefault="00756F91">
      <w:pPr>
        <w:jc w:val="both"/>
        <w:rPr>
          <w:rFonts w:ascii="Times New Roman" w:hAnsi="Times New Roman" w:cs="Times New Roman"/>
        </w:rPr>
      </w:pPr>
    </w:p>
    <w:p w14:paraId="1DF790DF" w14:textId="4F033F10" w:rsidR="00756F91" w:rsidRDefault="00000000">
      <w:pPr>
        <w:pStyle w:val="Heading2"/>
        <w:jc w:val="both"/>
        <w:rPr>
          <w:rFonts w:ascii="Times New Roman" w:hAnsi="Times New Roman" w:cs="Times New Roman"/>
        </w:rPr>
      </w:pPr>
      <w:bookmarkStart w:id="44" w:name="_Toc156218612"/>
      <w:r>
        <w:rPr>
          <w:rFonts w:ascii="Times New Roman" w:hAnsi="Times New Roman" w:cs="Times New Roman"/>
        </w:rPr>
        <w:t xml:space="preserve">7.3 </w:t>
      </w:r>
      <w:r w:rsidR="00D4491C">
        <w:rPr>
          <w:rFonts w:ascii="Times New Roman" w:hAnsi="Times New Roman" w:cs="Times New Roman"/>
        </w:rPr>
        <w:t>Recommendation in the Crafting</w:t>
      </w:r>
      <w:bookmarkEnd w:id="44"/>
    </w:p>
    <w:p w14:paraId="119F9097" w14:textId="553899C8" w:rsidR="00756F91" w:rsidRDefault="00F9480B">
      <w:pPr>
        <w:jc w:val="both"/>
        <w:rPr>
          <w:rFonts w:ascii="Times New Roman" w:hAnsi="Times New Roman" w:cs="Times New Roman"/>
        </w:rPr>
      </w:pPr>
      <w:r>
        <w:rPr>
          <w:rFonts w:ascii="Times New Roman" w:hAnsi="Times New Roman" w:cs="Times New Roman"/>
        </w:rPr>
        <w:t>R</w:t>
      </w:r>
      <w:r w:rsidRPr="00F9480B">
        <w:rPr>
          <w:rFonts w:ascii="Times New Roman" w:hAnsi="Times New Roman" w:cs="Times New Roman"/>
        </w:rPr>
        <w:t xml:space="preserve">ecommendation leans towards a Report data set for Art Vista's dynamic handcrafted commercial </w:t>
      </w:r>
      <w:proofErr w:type="spellStart"/>
      <w:r w:rsidRPr="00F9480B">
        <w:rPr>
          <w:rFonts w:ascii="Times New Roman" w:hAnsi="Times New Roman" w:cs="Times New Roman"/>
        </w:rPr>
        <w:t>centre</w:t>
      </w:r>
      <w:proofErr w:type="spellEnd"/>
      <w:r w:rsidRPr="00F9480B">
        <w:rPr>
          <w:rFonts w:ascii="Times New Roman" w:hAnsi="Times New Roman" w:cs="Times New Roman"/>
        </w:rPr>
        <w:t xml:space="preserve">, flexible information designs, and adaptability requirements. Its adaptability </w:t>
      </w:r>
      <w:proofErr w:type="spellStart"/>
      <w:r w:rsidRPr="00F9480B">
        <w:rPr>
          <w:rFonts w:ascii="Times New Roman" w:hAnsi="Times New Roman" w:cs="Times New Roman"/>
        </w:rPr>
        <w:t>harmonises</w:t>
      </w:r>
      <w:proofErr w:type="spellEnd"/>
      <w:r w:rsidRPr="00F9480B">
        <w:rPr>
          <w:rFonts w:ascii="Times New Roman" w:hAnsi="Times New Roman" w:cs="Times New Roman"/>
        </w:rPr>
        <w:t xml:space="preserve"> intricacies, providing both ease of use and unforeseen relationships — creating a collection of possible results.</w:t>
      </w:r>
    </w:p>
    <w:p w14:paraId="317ABC62" w14:textId="77777777" w:rsidR="00756F91" w:rsidRDefault="00000000">
      <w:pPr>
        <w:pStyle w:val="Heading2"/>
        <w:jc w:val="both"/>
        <w:rPr>
          <w:rFonts w:ascii="Times New Roman" w:hAnsi="Times New Roman" w:cs="Times New Roman"/>
        </w:rPr>
      </w:pPr>
      <w:bookmarkStart w:id="45" w:name="_Toc156218613"/>
      <w:r>
        <w:rPr>
          <w:rFonts w:ascii="Times New Roman" w:hAnsi="Times New Roman" w:cs="Times New Roman"/>
        </w:rPr>
        <w:t>7.4 A Symphony of Possibilities</w:t>
      </w:r>
      <w:bookmarkEnd w:id="45"/>
    </w:p>
    <w:p w14:paraId="45281B84" w14:textId="6D044B43" w:rsidR="00756F91" w:rsidRDefault="00D4491C">
      <w:pPr>
        <w:jc w:val="both"/>
        <w:rPr>
          <w:rFonts w:ascii="Times New Roman" w:hAnsi="Times New Roman" w:cs="Times New Roman"/>
        </w:rPr>
      </w:pPr>
      <w:r>
        <w:rPr>
          <w:rFonts w:ascii="Times New Roman" w:hAnsi="Times New Roman" w:cs="Times New Roman"/>
        </w:rPr>
        <w:t>The p</w:t>
      </w:r>
      <w:r w:rsidRPr="00D4491C">
        <w:rPr>
          <w:rFonts w:ascii="Times New Roman" w:hAnsi="Times New Roman" w:cs="Times New Roman"/>
        </w:rPr>
        <w:t xml:space="preserve">roposal is not just a choice; it's a group — a framework that combines the capabilities of Report data sets with Art Vista's requirements. It's a salutation to the growth of the online workmanship commercial </w:t>
      </w:r>
      <w:r w:rsidRPr="00D4491C">
        <w:rPr>
          <w:rFonts w:ascii="Times New Roman" w:hAnsi="Times New Roman" w:cs="Times New Roman"/>
        </w:rPr>
        <w:t>center</w:t>
      </w:r>
      <w:r w:rsidRPr="00D4491C">
        <w:rPr>
          <w:rFonts w:ascii="Times New Roman" w:hAnsi="Times New Roman" w:cs="Times New Roman"/>
        </w:rPr>
        <w:t>, providing professionals and customers with a reliable and enhanced experience.</w:t>
      </w:r>
      <w:r w:rsidR="00000000">
        <w:rPr>
          <w:rFonts w:ascii="Times New Roman" w:hAnsi="Times New Roman" w:cs="Times New Roman"/>
        </w:rPr>
        <w:br w:type="page"/>
      </w:r>
    </w:p>
    <w:p w14:paraId="2EB46A5A" w14:textId="4C4C7BD0" w:rsidR="00756F91" w:rsidRDefault="00000000">
      <w:pPr>
        <w:pStyle w:val="Heading1"/>
        <w:jc w:val="both"/>
        <w:rPr>
          <w:rFonts w:ascii="Times New Roman" w:hAnsi="Times New Roman" w:cs="Times New Roman"/>
        </w:rPr>
      </w:pPr>
      <w:bookmarkStart w:id="46" w:name="_Toc156218614"/>
      <w:r>
        <w:rPr>
          <w:rFonts w:ascii="Times New Roman" w:hAnsi="Times New Roman" w:cs="Times New Roman"/>
        </w:rPr>
        <w:lastRenderedPageBreak/>
        <w:t xml:space="preserve">8. </w:t>
      </w:r>
      <w:r w:rsidR="00D4491C" w:rsidRPr="00D4491C">
        <w:rPr>
          <w:rFonts w:ascii="Times New Roman" w:hAnsi="Times New Roman" w:cs="Times New Roman"/>
        </w:rPr>
        <w:t>Compliance with Project Objectives</w:t>
      </w:r>
      <w:bookmarkEnd w:id="46"/>
    </w:p>
    <w:p w14:paraId="4B9468AA" w14:textId="105D1A5F" w:rsidR="00756F91" w:rsidRDefault="00D4491C">
      <w:pPr>
        <w:jc w:val="both"/>
        <w:rPr>
          <w:rFonts w:ascii="Times New Roman" w:hAnsi="Times New Roman" w:cs="Times New Roman"/>
        </w:rPr>
      </w:pPr>
      <w:r>
        <w:rPr>
          <w:rFonts w:ascii="Times New Roman" w:hAnsi="Times New Roman" w:cs="Times New Roman"/>
        </w:rPr>
        <w:t>It</w:t>
      </w:r>
      <w:r w:rsidRPr="00D4491C">
        <w:rPr>
          <w:rFonts w:ascii="Times New Roman" w:hAnsi="Times New Roman" w:cs="Times New Roman"/>
        </w:rPr>
        <w:t xml:space="preserve"> </w:t>
      </w:r>
      <w:proofErr w:type="gramStart"/>
      <w:r w:rsidRPr="00D4491C">
        <w:rPr>
          <w:rFonts w:ascii="Times New Roman" w:hAnsi="Times New Roman" w:cs="Times New Roman"/>
        </w:rPr>
        <w:t>propose</w:t>
      </w:r>
      <w:proofErr w:type="gramEnd"/>
      <w:r w:rsidRPr="00D4491C">
        <w:rPr>
          <w:rFonts w:ascii="Times New Roman" w:hAnsi="Times New Roman" w:cs="Times New Roman"/>
        </w:rPr>
        <w:t xml:space="preserve"> an ensemble, not just a choice, that combines the capabilities of Report data sets with Art Vista's requirements. It is a want for the online craftsmanship commercial </w:t>
      </w:r>
      <w:r w:rsidRPr="00D4491C">
        <w:rPr>
          <w:rFonts w:ascii="Times New Roman" w:hAnsi="Times New Roman" w:cs="Times New Roman"/>
        </w:rPr>
        <w:t>center</w:t>
      </w:r>
      <w:r w:rsidRPr="00D4491C">
        <w:rPr>
          <w:rFonts w:ascii="Times New Roman" w:hAnsi="Times New Roman" w:cs="Times New Roman"/>
        </w:rPr>
        <w:t xml:space="preserve"> to grow and provide professionals and customers with a reliable and enhanced experience.</w:t>
      </w:r>
    </w:p>
    <w:p w14:paraId="17801621" w14:textId="77777777" w:rsidR="00756F91" w:rsidRDefault="00000000">
      <w:pPr>
        <w:pStyle w:val="Heading2"/>
        <w:jc w:val="both"/>
        <w:rPr>
          <w:rFonts w:ascii="Times New Roman" w:hAnsi="Times New Roman" w:cs="Times New Roman"/>
        </w:rPr>
      </w:pPr>
      <w:bookmarkStart w:id="47" w:name="_Toc156218615"/>
      <w:r>
        <w:rPr>
          <w:rFonts w:ascii="Times New Roman" w:hAnsi="Times New Roman" w:cs="Times New Roman"/>
        </w:rPr>
        <w:t>8.1 Capturing Diverse Narratives</w:t>
      </w:r>
      <w:bookmarkEnd w:id="47"/>
    </w:p>
    <w:p w14:paraId="7FDCFAFB" w14:textId="17E447B4" w:rsidR="00756F91" w:rsidRDefault="00D4491C">
      <w:pPr>
        <w:jc w:val="both"/>
        <w:rPr>
          <w:rFonts w:ascii="Times New Roman" w:hAnsi="Times New Roman" w:cs="Times New Roman"/>
        </w:rPr>
      </w:pPr>
      <w:r w:rsidRPr="00D4491C">
        <w:rPr>
          <w:rFonts w:ascii="Times New Roman" w:hAnsi="Times New Roman" w:cs="Times New Roman"/>
        </w:rPr>
        <w:t xml:space="preserve">Art Vista's capacity to adapt Report data sets allows it to feature and capture the various stories of artisans, ensuring that every piece of </w:t>
      </w:r>
      <w:proofErr w:type="spellStart"/>
      <w:r w:rsidRPr="00D4491C">
        <w:rPr>
          <w:rFonts w:ascii="Times New Roman" w:hAnsi="Times New Roman" w:cs="Times New Roman"/>
        </w:rPr>
        <w:t>computerised</w:t>
      </w:r>
      <w:proofErr w:type="spellEnd"/>
      <w:r w:rsidRPr="00D4491C">
        <w:rPr>
          <w:rFonts w:ascii="Times New Roman" w:hAnsi="Times New Roman" w:cs="Times New Roman"/>
        </w:rPr>
        <w:t xml:space="preserve"> handiwork comes with a compelling narrative (</w:t>
      </w:r>
      <w:proofErr w:type="spellStart"/>
      <w:r w:rsidRPr="00D4491C">
        <w:rPr>
          <w:rFonts w:ascii="Times New Roman" w:hAnsi="Times New Roman" w:cs="Times New Roman"/>
        </w:rPr>
        <w:t>Candel</w:t>
      </w:r>
      <w:proofErr w:type="spellEnd"/>
      <w:r w:rsidRPr="00D4491C">
        <w:rPr>
          <w:rFonts w:ascii="Times New Roman" w:hAnsi="Times New Roman" w:cs="Times New Roman"/>
        </w:rPr>
        <w:t xml:space="preserve"> et al., 2022).</w:t>
      </w:r>
    </w:p>
    <w:p w14:paraId="5B956EC9" w14:textId="33495E1A" w:rsidR="00756F91" w:rsidRDefault="00000000">
      <w:pPr>
        <w:pStyle w:val="Heading2"/>
        <w:jc w:val="both"/>
        <w:rPr>
          <w:rFonts w:ascii="Times New Roman" w:hAnsi="Times New Roman" w:cs="Times New Roman"/>
        </w:rPr>
      </w:pPr>
      <w:bookmarkStart w:id="48" w:name="_Toc156218616"/>
      <w:r>
        <w:rPr>
          <w:rFonts w:ascii="Times New Roman" w:hAnsi="Times New Roman" w:cs="Times New Roman"/>
        </w:rPr>
        <w:t>8.2 Dynamic Growth:</w:t>
      </w:r>
      <w:bookmarkEnd w:id="48"/>
    </w:p>
    <w:p w14:paraId="0D9458B0" w14:textId="27181349" w:rsidR="00D4491C" w:rsidRPr="00D4491C" w:rsidRDefault="00D4491C" w:rsidP="00D4491C">
      <w:pPr>
        <w:rPr>
          <w:rFonts w:ascii="Times New Roman" w:hAnsi="Times New Roman" w:cs="Times New Roman"/>
        </w:rPr>
      </w:pPr>
      <w:r w:rsidRPr="00D4491C">
        <w:rPr>
          <w:rFonts w:ascii="Times New Roman" w:hAnsi="Times New Roman" w:cs="Times New Roman"/>
        </w:rPr>
        <w:t>Versatility becomes a subdued collaborator, contributing a distinct resource to the emerging web-based craftsmanship commercial hub. This ensures that the chosen innovation will readily adapt to support Art Vista's goals as it expands.</w:t>
      </w:r>
    </w:p>
    <w:p w14:paraId="0EC7FBC0" w14:textId="0F1B0C77" w:rsidR="00756F91" w:rsidRDefault="00756F91">
      <w:pPr>
        <w:jc w:val="both"/>
        <w:rPr>
          <w:rFonts w:ascii="Times New Roman" w:hAnsi="Times New Roman" w:cs="Times New Roman"/>
        </w:rPr>
      </w:pPr>
    </w:p>
    <w:p w14:paraId="2911A95A" w14:textId="77777777" w:rsidR="00756F91" w:rsidRDefault="00000000">
      <w:pPr>
        <w:jc w:val="both"/>
        <w:rPr>
          <w:rFonts w:ascii="Times New Roman" w:hAnsi="Times New Roman" w:cs="Times New Roman"/>
        </w:rPr>
      </w:pPr>
      <w:r>
        <w:rPr>
          <w:rFonts w:ascii="Times New Roman" w:hAnsi="Times New Roman" w:cs="Times New Roman"/>
        </w:rPr>
        <w:br w:type="page"/>
      </w:r>
    </w:p>
    <w:p w14:paraId="259AA8CE" w14:textId="77777777" w:rsidR="00756F91" w:rsidRPr="00EF26E3" w:rsidRDefault="00000000">
      <w:pPr>
        <w:pStyle w:val="Heading1"/>
        <w:jc w:val="both"/>
        <w:rPr>
          <w:rFonts w:ascii="Times New Roman" w:hAnsi="Times New Roman" w:cs="Times New Roman"/>
          <w:color w:val="2E74B5" w:themeColor="accent1" w:themeShade="BF"/>
          <w:sz w:val="32"/>
          <w:szCs w:val="52"/>
        </w:rPr>
      </w:pPr>
      <w:bookmarkStart w:id="49" w:name="_Toc156218617"/>
      <w:r w:rsidRPr="00EF26E3">
        <w:rPr>
          <w:rFonts w:ascii="Times New Roman" w:hAnsi="Times New Roman" w:cs="Times New Roman"/>
          <w:color w:val="2E74B5" w:themeColor="accent1" w:themeShade="BF"/>
          <w:sz w:val="32"/>
          <w:szCs w:val="52"/>
        </w:rPr>
        <w:lastRenderedPageBreak/>
        <w:t>9. Conclusion</w:t>
      </w:r>
      <w:bookmarkEnd w:id="49"/>
    </w:p>
    <w:p w14:paraId="394AA8C6" w14:textId="69C6E374" w:rsidR="00756F91" w:rsidRDefault="00D4491C">
      <w:pPr>
        <w:jc w:val="both"/>
        <w:rPr>
          <w:rFonts w:ascii="Times New Roman" w:hAnsi="Times New Roman" w:cs="Times New Roman"/>
        </w:rPr>
      </w:pPr>
      <w:r w:rsidRPr="00D4491C">
        <w:rPr>
          <w:rFonts w:ascii="Times New Roman" w:hAnsi="Times New Roman" w:cs="Times New Roman"/>
        </w:rPr>
        <w:t xml:space="preserve">Overall, the study </w:t>
      </w:r>
      <w:r w:rsidRPr="00D4491C">
        <w:rPr>
          <w:rFonts w:ascii="Times New Roman" w:hAnsi="Times New Roman" w:cs="Times New Roman"/>
        </w:rPr>
        <w:t>emphasizes</w:t>
      </w:r>
      <w:r w:rsidRPr="00D4491C">
        <w:rPr>
          <w:rFonts w:ascii="Times New Roman" w:hAnsi="Times New Roman" w:cs="Times New Roman"/>
        </w:rPr>
        <w:t xml:space="preserve"> that Art Vista's web-based craftsmanship business </w:t>
      </w:r>
      <w:r w:rsidRPr="00D4491C">
        <w:rPr>
          <w:rFonts w:ascii="Times New Roman" w:hAnsi="Times New Roman" w:cs="Times New Roman"/>
        </w:rPr>
        <w:t>center</w:t>
      </w:r>
      <w:r w:rsidRPr="00D4491C">
        <w:rPr>
          <w:rFonts w:ascii="Times New Roman" w:hAnsi="Times New Roman" w:cs="Times New Roman"/>
        </w:rPr>
        <w:t xml:space="preserve"> is most suited for the recommended Archive data set. </w:t>
      </w:r>
      <w:r>
        <w:rPr>
          <w:rFonts w:ascii="Times New Roman" w:hAnsi="Times New Roman" w:cs="Times New Roman"/>
        </w:rPr>
        <w:t>R</w:t>
      </w:r>
      <w:r w:rsidR="00000000">
        <w:rPr>
          <w:rFonts w:ascii="Times New Roman" w:hAnsi="Times New Roman" w:cs="Times New Roman"/>
        </w:rPr>
        <w:t xml:space="preserve">epeating the dynamic strokes of a range, catches the different stories of craftsmen and gives a versatile material to development (Jose, Abraham, 2020). It's </w:t>
      </w:r>
      <w:proofErr w:type="gramStart"/>
      <w:r w:rsidR="00000000">
        <w:rPr>
          <w:rFonts w:ascii="Times New Roman" w:hAnsi="Times New Roman" w:cs="Times New Roman"/>
        </w:rPr>
        <w:t>in excess of</w:t>
      </w:r>
      <w:proofErr w:type="gramEnd"/>
      <w:r w:rsidR="00000000">
        <w:rPr>
          <w:rFonts w:ascii="Times New Roman" w:hAnsi="Times New Roman" w:cs="Times New Roman"/>
        </w:rPr>
        <w:t xml:space="preserve"> an answer; the consistent coordination guarantees an agreeable and flourishing computerized display, adjusting flawlessly with </w:t>
      </w:r>
      <w:r w:rsidR="00F9480B">
        <w:rPr>
          <w:rFonts w:ascii="Times New Roman" w:hAnsi="Times New Roman" w:cs="Times New Roman"/>
        </w:rPr>
        <w:t>Art Vista</w:t>
      </w:r>
      <w:r w:rsidR="00000000">
        <w:rPr>
          <w:rFonts w:ascii="Times New Roman" w:hAnsi="Times New Roman" w:cs="Times New Roman"/>
        </w:rPr>
        <w:t>'s vision for a dynamic and drawing in web-based craftsmanship experience.</w:t>
      </w:r>
    </w:p>
    <w:p w14:paraId="003987C7" w14:textId="77777777" w:rsidR="00756F91" w:rsidRDefault="00000000">
      <w:pPr>
        <w:jc w:val="both"/>
        <w:rPr>
          <w:rFonts w:ascii="Times New Roman" w:hAnsi="Times New Roman" w:cs="Times New Roman"/>
        </w:rPr>
      </w:pPr>
      <w:r>
        <w:rPr>
          <w:rFonts w:ascii="Times New Roman" w:hAnsi="Times New Roman" w:cs="Times New Roman"/>
        </w:rPr>
        <w:br w:type="page"/>
      </w:r>
    </w:p>
    <w:p w14:paraId="3A1A9A96" w14:textId="77777777" w:rsidR="00756F91" w:rsidRDefault="00000000">
      <w:pPr>
        <w:pStyle w:val="Heading1"/>
        <w:jc w:val="both"/>
        <w:rPr>
          <w:rFonts w:ascii="Times New Roman" w:hAnsi="Times New Roman" w:cs="Times New Roman"/>
        </w:rPr>
      </w:pPr>
      <w:bookmarkStart w:id="50" w:name="_Toc156218618"/>
      <w:r>
        <w:rPr>
          <w:rFonts w:ascii="Times New Roman" w:hAnsi="Times New Roman" w:cs="Times New Roman"/>
        </w:rPr>
        <w:lastRenderedPageBreak/>
        <w:t>References</w:t>
      </w:r>
      <w:bookmarkEnd w:id="50"/>
    </w:p>
    <w:p w14:paraId="29A9364D" w14:textId="77777777" w:rsidR="00756F91" w:rsidRDefault="00000000">
      <w:pPr>
        <w:jc w:val="both"/>
        <w:rPr>
          <w:rFonts w:ascii="Times New Roman" w:hAnsi="Times New Roman" w:cs="Times New Roman"/>
        </w:rPr>
      </w:pPr>
      <w:r>
        <w:rPr>
          <w:rFonts w:ascii="Times New Roman" w:hAnsi="Times New Roman" w:cs="Times New Roman"/>
        </w:rPr>
        <w:t>Rockoff, L., 2021. The language of SQL. Addison-Wesley Professional.</w:t>
      </w:r>
    </w:p>
    <w:p w14:paraId="5B94E69D" w14:textId="77777777" w:rsidR="00756F91" w:rsidRDefault="00756F91">
      <w:pPr>
        <w:jc w:val="both"/>
        <w:rPr>
          <w:rFonts w:ascii="Times New Roman" w:hAnsi="Times New Roman" w:cs="Times New Roman"/>
        </w:rPr>
      </w:pPr>
    </w:p>
    <w:p w14:paraId="7A5FE92D" w14:textId="77777777" w:rsidR="00756F91" w:rsidRDefault="00000000">
      <w:pPr>
        <w:jc w:val="both"/>
        <w:rPr>
          <w:rFonts w:ascii="Times New Roman" w:hAnsi="Times New Roman" w:cs="Times New Roman"/>
        </w:rPr>
      </w:pPr>
      <w:r>
        <w:rPr>
          <w:rFonts w:ascii="Times New Roman" w:hAnsi="Times New Roman" w:cs="Times New Roman"/>
        </w:rPr>
        <w:t>Beaulieu, A., 2020. Learning SQL: Generate, manipulate, and retrieve data. O'Reilly Media.</w:t>
      </w:r>
    </w:p>
    <w:p w14:paraId="4C8162E0" w14:textId="77777777" w:rsidR="00756F91" w:rsidRDefault="00756F91">
      <w:pPr>
        <w:jc w:val="both"/>
        <w:rPr>
          <w:rFonts w:ascii="Times New Roman" w:hAnsi="Times New Roman" w:cs="Times New Roman"/>
        </w:rPr>
      </w:pPr>
    </w:p>
    <w:p w14:paraId="1ABB0B10" w14:textId="77777777" w:rsidR="00756F91" w:rsidRDefault="00000000">
      <w:pPr>
        <w:jc w:val="both"/>
        <w:rPr>
          <w:rFonts w:ascii="Times New Roman" w:hAnsi="Times New Roman" w:cs="Times New Roman"/>
        </w:rPr>
      </w:pPr>
      <w:proofErr w:type="spellStart"/>
      <w:r>
        <w:rPr>
          <w:rFonts w:ascii="Times New Roman" w:hAnsi="Times New Roman" w:cs="Times New Roman"/>
        </w:rPr>
        <w:t>Grippa</w:t>
      </w:r>
      <w:proofErr w:type="spellEnd"/>
      <w:r>
        <w:rPr>
          <w:rFonts w:ascii="Times New Roman" w:hAnsi="Times New Roman" w:cs="Times New Roman"/>
        </w:rPr>
        <w:t xml:space="preserve">, V.M. and </w:t>
      </w:r>
      <w:proofErr w:type="spellStart"/>
      <w:r>
        <w:rPr>
          <w:rFonts w:ascii="Times New Roman" w:hAnsi="Times New Roman" w:cs="Times New Roman"/>
        </w:rPr>
        <w:t>Kuzmichev</w:t>
      </w:r>
      <w:proofErr w:type="spellEnd"/>
      <w:r>
        <w:rPr>
          <w:rFonts w:ascii="Times New Roman" w:hAnsi="Times New Roman" w:cs="Times New Roman"/>
        </w:rPr>
        <w:t>, S., 2021. Learning MySQL. " O'Reilly Media, Inc.".</w:t>
      </w:r>
    </w:p>
    <w:p w14:paraId="14A41691" w14:textId="77777777" w:rsidR="00756F91" w:rsidRDefault="00756F91">
      <w:pPr>
        <w:jc w:val="both"/>
        <w:rPr>
          <w:rFonts w:ascii="Times New Roman" w:hAnsi="Times New Roman" w:cs="Times New Roman"/>
        </w:rPr>
      </w:pPr>
    </w:p>
    <w:p w14:paraId="76028387" w14:textId="77777777" w:rsidR="00756F91" w:rsidRDefault="00000000">
      <w:pPr>
        <w:jc w:val="both"/>
        <w:rPr>
          <w:rFonts w:ascii="Times New Roman" w:hAnsi="Times New Roman" w:cs="Times New Roman"/>
        </w:rPr>
      </w:pPr>
      <w:proofErr w:type="spellStart"/>
      <w:r>
        <w:rPr>
          <w:rFonts w:ascii="Times New Roman" w:hAnsi="Times New Roman" w:cs="Times New Roman"/>
        </w:rPr>
        <w:t>Matallah</w:t>
      </w:r>
      <w:proofErr w:type="spellEnd"/>
      <w:r>
        <w:rPr>
          <w:rFonts w:ascii="Times New Roman" w:hAnsi="Times New Roman" w:cs="Times New Roman"/>
        </w:rPr>
        <w:t xml:space="preserve">, H., </w:t>
      </w:r>
      <w:proofErr w:type="spellStart"/>
      <w:r>
        <w:rPr>
          <w:rFonts w:ascii="Times New Roman" w:hAnsi="Times New Roman" w:cs="Times New Roman"/>
        </w:rPr>
        <w:t>Belalem</w:t>
      </w:r>
      <w:proofErr w:type="spellEnd"/>
      <w:r>
        <w:rPr>
          <w:rFonts w:ascii="Times New Roman" w:hAnsi="Times New Roman" w:cs="Times New Roman"/>
        </w:rPr>
        <w:t xml:space="preserve">, G. and </w:t>
      </w:r>
      <w:proofErr w:type="spellStart"/>
      <w:r>
        <w:rPr>
          <w:rFonts w:ascii="Times New Roman" w:hAnsi="Times New Roman" w:cs="Times New Roman"/>
        </w:rPr>
        <w:t>Bouamrane</w:t>
      </w:r>
      <w:proofErr w:type="spellEnd"/>
      <w:r>
        <w:rPr>
          <w:rFonts w:ascii="Times New Roman" w:hAnsi="Times New Roman" w:cs="Times New Roman"/>
        </w:rPr>
        <w:t>, K., 2021. Comparative study between the MySQL relational database and the MongoDB NoSQL database. International Journal of Software Science and Computational Intelligence (IJSSCI), 13(3), pp.38-63.</w:t>
      </w:r>
    </w:p>
    <w:p w14:paraId="597CBD7D" w14:textId="77777777" w:rsidR="00756F91" w:rsidRDefault="00756F91">
      <w:pPr>
        <w:jc w:val="both"/>
        <w:rPr>
          <w:rFonts w:ascii="Times New Roman" w:hAnsi="Times New Roman" w:cs="Times New Roman"/>
        </w:rPr>
      </w:pPr>
    </w:p>
    <w:p w14:paraId="217E5062" w14:textId="77777777" w:rsidR="00756F91" w:rsidRDefault="00000000">
      <w:pPr>
        <w:jc w:val="both"/>
        <w:rPr>
          <w:rFonts w:ascii="Times New Roman" w:hAnsi="Times New Roman" w:cs="Times New Roman"/>
        </w:rPr>
      </w:pPr>
      <w:proofErr w:type="spellStart"/>
      <w:r>
        <w:rPr>
          <w:rFonts w:ascii="Times New Roman" w:hAnsi="Times New Roman" w:cs="Times New Roman"/>
        </w:rPr>
        <w:t>Maesaroh</w:t>
      </w:r>
      <w:proofErr w:type="spellEnd"/>
      <w:r>
        <w:rPr>
          <w:rFonts w:ascii="Times New Roman" w:hAnsi="Times New Roman" w:cs="Times New Roman"/>
        </w:rPr>
        <w:t xml:space="preserve">, S., </w:t>
      </w:r>
      <w:proofErr w:type="spellStart"/>
      <w:r>
        <w:rPr>
          <w:rFonts w:ascii="Times New Roman" w:hAnsi="Times New Roman" w:cs="Times New Roman"/>
        </w:rPr>
        <w:t>Gunawan</w:t>
      </w:r>
      <w:proofErr w:type="spellEnd"/>
      <w:r>
        <w:rPr>
          <w:rFonts w:ascii="Times New Roman" w:hAnsi="Times New Roman" w:cs="Times New Roman"/>
        </w:rPr>
        <w:t xml:space="preserve">, H., Lestari, A., </w:t>
      </w:r>
      <w:proofErr w:type="spellStart"/>
      <w:r>
        <w:rPr>
          <w:rFonts w:ascii="Times New Roman" w:hAnsi="Times New Roman" w:cs="Times New Roman"/>
        </w:rPr>
        <w:t>Tsaurie</w:t>
      </w:r>
      <w:proofErr w:type="spellEnd"/>
      <w:r>
        <w:rPr>
          <w:rFonts w:ascii="Times New Roman" w:hAnsi="Times New Roman" w:cs="Times New Roman"/>
        </w:rPr>
        <w:t xml:space="preserve">, M.S.A. and </w:t>
      </w:r>
      <w:proofErr w:type="spellStart"/>
      <w:r>
        <w:rPr>
          <w:rFonts w:ascii="Times New Roman" w:hAnsi="Times New Roman" w:cs="Times New Roman"/>
        </w:rPr>
        <w:t>Fauji</w:t>
      </w:r>
      <w:proofErr w:type="spellEnd"/>
      <w:r>
        <w:rPr>
          <w:rFonts w:ascii="Times New Roman" w:hAnsi="Times New Roman" w:cs="Times New Roman"/>
        </w:rPr>
        <w:t xml:space="preserve">, M., 2022. Query optimization in </w:t>
      </w:r>
      <w:proofErr w:type="spellStart"/>
      <w:r>
        <w:rPr>
          <w:rFonts w:ascii="Times New Roman" w:hAnsi="Times New Roman" w:cs="Times New Roman"/>
        </w:rPr>
        <w:t>mysql</w:t>
      </w:r>
      <w:proofErr w:type="spellEnd"/>
      <w:r>
        <w:rPr>
          <w:rFonts w:ascii="Times New Roman" w:hAnsi="Times New Roman" w:cs="Times New Roman"/>
        </w:rPr>
        <w:t xml:space="preserve"> database using index. International Journal of Cyber and IT Service Management, 2(2), pp.104-110.</w:t>
      </w:r>
    </w:p>
    <w:p w14:paraId="05DE8FA1" w14:textId="77777777" w:rsidR="00756F91" w:rsidRDefault="00756F91">
      <w:pPr>
        <w:jc w:val="both"/>
        <w:rPr>
          <w:rFonts w:ascii="Times New Roman" w:hAnsi="Times New Roman" w:cs="Times New Roman"/>
        </w:rPr>
      </w:pPr>
    </w:p>
    <w:p w14:paraId="4638C6AA" w14:textId="77777777" w:rsidR="00756F91" w:rsidRDefault="00000000">
      <w:pPr>
        <w:jc w:val="both"/>
        <w:rPr>
          <w:rFonts w:ascii="Times New Roman" w:hAnsi="Times New Roman" w:cs="Times New Roman"/>
        </w:rPr>
      </w:pPr>
      <w:proofErr w:type="spellStart"/>
      <w:r>
        <w:rPr>
          <w:rFonts w:ascii="Times New Roman" w:hAnsi="Times New Roman" w:cs="Times New Roman"/>
        </w:rPr>
        <w:t>Palanisamy</w:t>
      </w:r>
      <w:proofErr w:type="spellEnd"/>
      <w:r>
        <w:rPr>
          <w:rFonts w:ascii="Times New Roman" w:hAnsi="Times New Roman" w:cs="Times New Roman"/>
        </w:rPr>
        <w:t xml:space="preserve">, S. and </w:t>
      </w:r>
      <w:proofErr w:type="spellStart"/>
      <w:r>
        <w:rPr>
          <w:rFonts w:ascii="Times New Roman" w:hAnsi="Times New Roman" w:cs="Times New Roman"/>
        </w:rPr>
        <w:t>SuvithaVani</w:t>
      </w:r>
      <w:proofErr w:type="spellEnd"/>
      <w:r>
        <w:rPr>
          <w:rFonts w:ascii="Times New Roman" w:hAnsi="Times New Roman" w:cs="Times New Roman"/>
        </w:rPr>
        <w:t>, P., 2020, January. A survey on RDBMS and NoSQL Databases MySQL vs MongoDB. In 2020 International Conference on Computer Communication and Informatics (ICCCI) (pp. 1-7). IEEE.</w:t>
      </w:r>
    </w:p>
    <w:p w14:paraId="0B2A43EC" w14:textId="77777777" w:rsidR="00756F91" w:rsidRDefault="00756F91">
      <w:pPr>
        <w:jc w:val="both"/>
        <w:rPr>
          <w:rFonts w:ascii="Times New Roman" w:hAnsi="Times New Roman" w:cs="Times New Roman"/>
        </w:rPr>
      </w:pPr>
    </w:p>
    <w:p w14:paraId="6F7C783E" w14:textId="77777777" w:rsidR="00756F91" w:rsidRDefault="00000000">
      <w:pPr>
        <w:jc w:val="both"/>
        <w:rPr>
          <w:rFonts w:ascii="Times New Roman" w:hAnsi="Times New Roman" w:cs="Times New Roman"/>
        </w:rPr>
      </w:pPr>
      <w:r>
        <w:rPr>
          <w:rFonts w:ascii="Times New Roman" w:hAnsi="Times New Roman" w:cs="Times New Roman"/>
        </w:rPr>
        <w:t xml:space="preserve">Filip, P. and </w:t>
      </w:r>
      <w:proofErr w:type="spellStart"/>
      <w:r>
        <w:rPr>
          <w:rFonts w:ascii="Times New Roman" w:hAnsi="Times New Roman" w:cs="Times New Roman"/>
        </w:rPr>
        <w:t>Čegan</w:t>
      </w:r>
      <w:proofErr w:type="spellEnd"/>
      <w:r>
        <w:rPr>
          <w:rFonts w:ascii="Times New Roman" w:hAnsi="Times New Roman" w:cs="Times New Roman"/>
        </w:rPr>
        <w:t xml:space="preserve">, L., 2020, November. Comparison of </w:t>
      </w:r>
      <w:proofErr w:type="spellStart"/>
      <w:r>
        <w:rPr>
          <w:rFonts w:ascii="Times New Roman" w:hAnsi="Times New Roman" w:cs="Times New Roman"/>
        </w:rPr>
        <w:t>mysql</w:t>
      </w:r>
      <w:proofErr w:type="spellEnd"/>
      <w:r>
        <w:rPr>
          <w:rFonts w:ascii="Times New Roman" w:hAnsi="Times New Roman" w:cs="Times New Roman"/>
        </w:rPr>
        <w:t xml:space="preserve"> and </w:t>
      </w:r>
      <w:proofErr w:type="spellStart"/>
      <w:r>
        <w:rPr>
          <w:rFonts w:ascii="Times New Roman" w:hAnsi="Times New Roman" w:cs="Times New Roman"/>
        </w:rPr>
        <w:t>mongodb</w:t>
      </w:r>
      <w:proofErr w:type="spellEnd"/>
      <w:r>
        <w:rPr>
          <w:rFonts w:ascii="Times New Roman" w:hAnsi="Times New Roman" w:cs="Times New Roman"/>
        </w:rPr>
        <w:t xml:space="preserve"> with focus on performance. In 2020 International Conference on Informatics, Multimedia, Cyber and Information System (ICIMCIS) (pp. 184-187). IEEE.</w:t>
      </w:r>
    </w:p>
    <w:p w14:paraId="151DD59E" w14:textId="77777777" w:rsidR="00756F91" w:rsidRDefault="00756F91">
      <w:pPr>
        <w:jc w:val="both"/>
        <w:rPr>
          <w:rFonts w:ascii="Times New Roman" w:hAnsi="Times New Roman" w:cs="Times New Roman"/>
        </w:rPr>
      </w:pPr>
    </w:p>
    <w:p w14:paraId="3498C1E0" w14:textId="77777777" w:rsidR="00756F91" w:rsidRDefault="00000000">
      <w:pPr>
        <w:jc w:val="both"/>
        <w:rPr>
          <w:rFonts w:ascii="Times New Roman" w:hAnsi="Times New Roman" w:cs="Times New Roman"/>
        </w:rPr>
      </w:pPr>
      <w:proofErr w:type="spellStart"/>
      <w:r>
        <w:rPr>
          <w:rFonts w:ascii="Times New Roman" w:hAnsi="Times New Roman" w:cs="Times New Roman"/>
        </w:rPr>
        <w:t>Candel</w:t>
      </w:r>
      <w:proofErr w:type="spellEnd"/>
      <w:r>
        <w:rPr>
          <w:rFonts w:ascii="Times New Roman" w:hAnsi="Times New Roman" w:cs="Times New Roman"/>
        </w:rPr>
        <w:t xml:space="preserve">, C.J.F., Ruiz, </w:t>
      </w:r>
      <w:proofErr w:type="gramStart"/>
      <w:r>
        <w:rPr>
          <w:rFonts w:ascii="Times New Roman" w:hAnsi="Times New Roman" w:cs="Times New Roman"/>
        </w:rPr>
        <w:t>D.S.</w:t>
      </w:r>
      <w:proofErr w:type="gramEnd"/>
      <w:r>
        <w:rPr>
          <w:rFonts w:ascii="Times New Roman" w:hAnsi="Times New Roman" w:cs="Times New Roman"/>
        </w:rPr>
        <w:t xml:space="preserve"> and García-Molina, J.J., 2022. A unified metamodel for NoSQL and relational databases. Information Systems, 104, p.101898.</w:t>
      </w:r>
    </w:p>
    <w:p w14:paraId="6352800C" w14:textId="77777777" w:rsidR="00756F91" w:rsidRDefault="00756F91">
      <w:pPr>
        <w:jc w:val="both"/>
        <w:rPr>
          <w:rFonts w:ascii="Times New Roman" w:hAnsi="Times New Roman" w:cs="Times New Roman"/>
        </w:rPr>
      </w:pPr>
    </w:p>
    <w:p w14:paraId="6F0725BF" w14:textId="77777777" w:rsidR="00756F91" w:rsidRDefault="00000000">
      <w:pPr>
        <w:jc w:val="both"/>
        <w:rPr>
          <w:rFonts w:ascii="Times New Roman" w:hAnsi="Times New Roman" w:cs="Times New Roman"/>
        </w:rPr>
      </w:pPr>
      <w:r>
        <w:rPr>
          <w:rFonts w:ascii="Times New Roman" w:hAnsi="Times New Roman" w:cs="Times New Roman"/>
        </w:rPr>
        <w:t>Jose, B. and Abraham, S., 2020. Performance analysis of NoSQL and relational databases with MongoDB and MySQL. Materials today: PROCEEDINGS, 24, pp.2036-2043.</w:t>
      </w:r>
    </w:p>
    <w:p w14:paraId="004004FB" w14:textId="77777777" w:rsidR="00756F91" w:rsidRDefault="00756F91">
      <w:pPr>
        <w:jc w:val="both"/>
        <w:rPr>
          <w:rFonts w:ascii="Times New Roman" w:hAnsi="Times New Roman" w:cs="Times New Roman"/>
        </w:rPr>
      </w:pPr>
    </w:p>
    <w:p w14:paraId="330BB693" w14:textId="77777777" w:rsidR="00756F91" w:rsidRDefault="00000000">
      <w:pPr>
        <w:jc w:val="both"/>
        <w:rPr>
          <w:rFonts w:ascii="Times New Roman" w:hAnsi="Times New Roman" w:cs="Times New Roman"/>
        </w:rPr>
      </w:pPr>
      <w:r>
        <w:rPr>
          <w:rFonts w:ascii="Times New Roman" w:hAnsi="Times New Roman" w:cs="Times New Roman"/>
        </w:rPr>
        <w:t xml:space="preserve">Atzeni, P., </w:t>
      </w:r>
      <w:proofErr w:type="spellStart"/>
      <w:r>
        <w:rPr>
          <w:rFonts w:ascii="Times New Roman" w:hAnsi="Times New Roman" w:cs="Times New Roman"/>
        </w:rPr>
        <w:t>Bugiotti</w:t>
      </w:r>
      <w:proofErr w:type="spellEnd"/>
      <w:r>
        <w:rPr>
          <w:rFonts w:ascii="Times New Roman" w:hAnsi="Times New Roman" w:cs="Times New Roman"/>
        </w:rPr>
        <w:t xml:space="preserve">, F., </w:t>
      </w:r>
      <w:proofErr w:type="spellStart"/>
      <w:r>
        <w:rPr>
          <w:rFonts w:ascii="Times New Roman" w:hAnsi="Times New Roman" w:cs="Times New Roman"/>
        </w:rPr>
        <w:t>Cabibbo</w:t>
      </w:r>
      <w:proofErr w:type="spellEnd"/>
      <w:r>
        <w:rPr>
          <w:rFonts w:ascii="Times New Roman" w:hAnsi="Times New Roman" w:cs="Times New Roman"/>
        </w:rPr>
        <w:t xml:space="preserve">, L. and </w:t>
      </w:r>
      <w:proofErr w:type="spellStart"/>
      <w:r>
        <w:rPr>
          <w:rFonts w:ascii="Times New Roman" w:hAnsi="Times New Roman" w:cs="Times New Roman"/>
        </w:rPr>
        <w:t>Torlone</w:t>
      </w:r>
      <w:proofErr w:type="spellEnd"/>
      <w:r>
        <w:rPr>
          <w:rFonts w:ascii="Times New Roman" w:hAnsi="Times New Roman" w:cs="Times New Roman"/>
        </w:rPr>
        <w:t>, R., 2020. Data modeling in the NoSQL world. Computer Standards &amp; Interfaces, 67, p.103149.</w:t>
      </w:r>
      <w:r>
        <w:rPr>
          <w:rFonts w:ascii="Times New Roman" w:hAnsi="Times New Roman" w:cs="Times New Roman"/>
        </w:rPr>
        <w:br w:type="page"/>
      </w:r>
    </w:p>
    <w:p w14:paraId="6367F161" w14:textId="77777777" w:rsidR="00756F91" w:rsidRDefault="00756F91">
      <w:pPr>
        <w:jc w:val="both"/>
        <w:rPr>
          <w:rFonts w:ascii="Times New Roman" w:hAnsi="Times New Roman" w:cs="Times New Roman"/>
        </w:rPr>
      </w:pPr>
    </w:p>
    <w:p w14:paraId="25A40582" w14:textId="77777777" w:rsidR="00756F91" w:rsidRDefault="00756F91">
      <w:pPr>
        <w:jc w:val="both"/>
        <w:rPr>
          <w:rFonts w:ascii="Times New Roman" w:hAnsi="Times New Roman" w:cs="Times New Roman"/>
        </w:rPr>
      </w:pPr>
    </w:p>
    <w:p w14:paraId="20741BF4" w14:textId="77777777" w:rsidR="00756F91" w:rsidRDefault="00756F91">
      <w:pPr>
        <w:jc w:val="both"/>
        <w:rPr>
          <w:rFonts w:ascii="Times New Roman" w:hAnsi="Times New Roman" w:cs="Times New Roman"/>
        </w:rPr>
      </w:pPr>
    </w:p>
    <w:p w14:paraId="21611D4F" w14:textId="77777777" w:rsidR="00756F91" w:rsidRDefault="00756F91">
      <w:pPr>
        <w:jc w:val="both"/>
        <w:rPr>
          <w:rFonts w:ascii="Times New Roman" w:hAnsi="Times New Roman" w:cs="Times New Roman"/>
        </w:rPr>
      </w:pPr>
    </w:p>
    <w:p w14:paraId="25AE25FC" w14:textId="77777777" w:rsidR="00756F91" w:rsidRDefault="00756F91">
      <w:pPr>
        <w:jc w:val="both"/>
        <w:rPr>
          <w:rFonts w:ascii="Times New Roman" w:hAnsi="Times New Roman" w:cs="Times New Roman"/>
        </w:rPr>
      </w:pPr>
    </w:p>
    <w:p w14:paraId="24F3F690" w14:textId="77777777" w:rsidR="00756F91" w:rsidRDefault="00756F91">
      <w:pPr>
        <w:jc w:val="both"/>
        <w:rPr>
          <w:rFonts w:ascii="Times New Roman" w:hAnsi="Times New Roman" w:cs="Times New Roman"/>
        </w:rPr>
      </w:pPr>
    </w:p>
    <w:p w14:paraId="3E46A6C3" w14:textId="77777777" w:rsidR="00756F91" w:rsidRDefault="00756F91">
      <w:pPr>
        <w:jc w:val="both"/>
        <w:rPr>
          <w:rFonts w:ascii="Times New Roman" w:hAnsi="Times New Roman" w:cs="Times New Roman"/>
        </w:rPr>
      </w:pPr>
    </w:p>
    <w:p w14:paraId="37786660" w14:textId="77777777" w:rsidR="00756F91" w:rsidRDefault="00756F91">
      <w:pPr>
        <w:jc w:val="both"/>
        <w:rPr>
          <w:rFonts w:ascii="Times New Roman" w:hAnsi="Times New Roman" w:cs="Times New Roman"/>
        </w:rPr>
      </w:pPr>
    </w:p>
    <w:p w14:paraId="20FC3B0E" w14:textId="77777777" w:rsidR="00756F91" w:rsidRDefault="00756F91">
      <w:pPr>
        <w:jc w:val="both"/>
        <w:rPr>
          <w:rFonts w:ascii="Times New Roman" w:hAnsi="Times New Roman" w:cs="Times New Roman"/>
        </w:rPr>
      </w:pPr>
    </w:p>
    <w:p w14:paraId="07725B2F" w14:textId="77777777" w:rsidR="00756F91" w:rsidRDefault="00756F91">
      <w:pPr>
        <w:jc w:val="both"/>
        <w:rPr>
          <w:rFonts w:ascii="Times New Roman" w:hAnsi="Times New Roman" w:cs="Times New Roman"/>
        </w:rPr>
      </w:pPr>
    </w:p>
    <w:p w14:paraId="4920DE69" w14:textId="77777777" w:rsidR="00756F91" w:rsidRDefault="00756F91">
      <w:pPr>
        <w:jc w:val="both"/>
        <w:rPr>
          <w:rFonts w:ascii="Times New Roman" w:hAnsi="Times New Roman" w:cs="Times New Roman"/>
        </w:rPr>
      </w:pPr>
    </w:p>
    <w:sectPr w:rsidR="00756F91">
      <w:footerReference w:type="default" r:id="rId12"/>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15BE9A" w14:textId="77777777" w:rsidR="00C30A1A" w:rsidRDefault="00C30A1A">
      <w:r>
        <w:separator/>
      </w:r>
    </w:p>
  </w:endnote>
  <w:endnote w:type="continuationSeparator" w:id="0">
    <w:p w14:paraId="2000ABBD" w14:textId="77777777" w:rsidR="00C30A1A" w:rsidRDefault="00C30A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7104908"/>
      <w:docPartObj>
        <w:docPartGallery w:val="Page Numbers (Bottom of Page)"/>
        <w:docPartUnique/>
      </w:docPartObj>
    </w:sdtPr>
    <w:sdtContent>
      <w:p w14:paraId="7B965E61" w14:textId="38AB16A5" w:rsidR="00442522" w:rsidRDefault="00442522" w:rsidP="00A42C0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4ED0F8" w14:textId="77777777" w:rsidR="00442522" w:rsidRDefault="004425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01976395"/>
      <w:docPartObj>
        <w:docPartGallery w:val="Page Numbers (Bottom of Page)"/>
        <w:docPartUnique/>
      </w:docPartObj>
    </w:sdtPr>
    <w:sdtContent>
      <w:p w14:paraId="0172CF0A" w14:textId="3329F598" w:rsidR="00442522" w:rsidRDefault="00442522" w:rsidP="00A42C0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E2BA7BD" w14:textId="77777777" w:rsidR="00756F91" w:rsidRDefault="00000000">
    <w:pPr>
      <w:pStyle w:val="Footer"/>
    </w:pPr>
    <w:r>
      <w:rPr>
        <w:noProof/>
      </w:rPr>
      <mc:AlternateContent>
        <mc:Choice Requires="wps">
          <w:drawing>
            <wp:anchor distT="0" distB="0" distL="114300" distR="114300" simplePos="0" relativeHeight="251659264" behindDoc="0" locked="0" layoutInCell="1" allowOverlap="1" wp14:anchorId="1EEC22C9" wp14:editId="63FF3A48">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5C17815D" w14:textId="77777777" w:rsidR="00756F91" w:rsidRDefault="00000000">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1EEC22C9" id="_x0000_t202" coordsize="21600,21600" o:spt="202" path="m,l,21600r21600,l21600,xe">
              <v:stroke joinstyle="miter"/>
              <v:path gradientshapeok="t" o:connecttype="rect"/>
            </v:shapetype>
            <v:shape id="Text Box 1"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" filled="f" fillcolor="white [3201]" stroked="f" strokeweight=".5pt">
              <v:textbox style="mso-fit-shape-to-text:t" inset="0,0,0,0">
                <w:txbxContent>
                  <w:p w14:paraId="5C17815D" w14:textId="77777777" w:rsidR="00756F91" w:rsidRDefault="00000000">
                    <w:pPr>
                      <w:pStyle w:val="Footer"/>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9EE42C" w14:textId="77777777" w:rsidR="00756F91" w:rsidRDefault="00000000">
    <w:pPr>
      <w:pStyle w:val="Footer"/>
    </w:pPr>
    <w:r>
      <w:rPr>
        <w:noProof/>
      </w:rPr>
      <mc:AlternateContent>
        <mc:Choice Requires="wps">
          <w:drawing>
            <wp:anchor distT="0" distB="0" distL="114300" distR="114300" simplePos="0" relativeHeight="251661312" behindDoc="0" locked="0" layoutInCell="1" allowOverlap="1" wp14:anchorId="516BBE03" wp14:editId="523717F1">
              <wp:simplePos x="0" y="0"/>
              <wp:positionH relativeFrom="margin">
                <wp:align>center</wp:align>
              </wp:positionH>
              <wp:positionV relativeFrom="paragraph">
                <wp:posOffset>0</wp:posOffset>
              </wp:positionV>
              <wp:extent cx="182880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565E4EAC" w14:textId="77777777" w:rsidR="00756F91" w:rsidRDefault="00000000">
                          <w:pPr>
                            <w:pStyle w:val="Footer"/>
                          </w:pPr>
                          <w:r>
                            <w:fldChar w:fldCharType="begin"/>
                          </w:r>
                          <w:r>
                            <w:instrText xml:space="preserve"> PAGE  \* MERGEFORMAT </w:instrText>
                          </w:r>
                          <w:r>
                            <w:fldChar w:fldCharType="separate"/>
                          </w:r>
                          <w:r>
                            <w:t>IV</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516BBE03" id="_x0000_t202" coordsize="21600,21600" o:spt="202" path="m,l,21600r21600,l21600,xe">
              <v:stroke joinstyle="miter"/>
              <v:path gradientshapeok="t" o:connecttype="rect"/>
            </v:shapetype>
            <v:shape id="Text Box 4" o:spid="_x0000_s1027" type="#_x0000_t202" style="position:absolute;margin-left:0;margin-top:0;width:2in;height:2in;z-index:251661312;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" filled="f" fillcolor="white [3201]" stroked="f" strokeweight=".5pt">
              <v:textbox style="mso-fit-shape-to-text:t" inset="0,0,0,0">
                <w:txbxContent>
                  <w:p w14:paraId="565E4EAC" w14:textId="77777777" w:rsidR="00756F91" w:rsidRDefault="00000000">
                    <w:pPr>
                      <w:pStyle w:val="Footer"/>
                    </w:pPr>
                    <w:r>
                      <w:fldChar w:fldCharType="begin"/>
                    </w:r>
                    <w:r>
                      <w:instrText xml:space="preserve"> PAGE  \* MERGEFORMAT </w:instrText>
                    </w:r>
                    <w:r>
                      <w:fldChar w:fldCharType="separate"/>
                    </w:r>
                    <w:r>
                      <w:t>IV</w:t>
                    </w:r>
                    <w:r>
                      <w:fldChar w:fldCharType="end"/>
                    </w:r>
                  </w:p>
                </w:txbxContent>
              </v:textbox>
              <w10:wrap anchorx="margin"/>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9420D3" w14:textId="77777777" w:rsidR="00756F91" w:rsidRDefault="00000000">
    <w:pPr>
      <w:pStyle w:val="Footer"/>
    </w:pPr>
    <w:r>
      <w:rPr>
        <w:noProof/>
      </w:rPr>
      <mc:AlternateContent>
        <mc:Choice Requires="wps">
          <w:drawing>
            <wp:anchor distT="0" distB="0" distL="114300" distR="114300" simplePos="0" relativeHeight="251660288" behindDoc="0" locked="0" layoutInCell="1" allowOverlap="1" wp14:anchorId="2472F764" wp14:editId="69898746">
              <wp:simplePos x="0" y="0"/>
              <wp:positionH relativeFrom="margin">
                <wp:align>center</wp:align>
              </wp:positionH>
              <wp:positionV relativeFrom="paragraph">
                <wp:posOffset>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59D26E29" w14:textId="77777777" w:rsidR="00756F91" w:rsidRDefault="00000000">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2472F764" id="_x0000_t202" coordsize="21600,21600" o:spt="202" path="m,l,21600r21600,l21600,xe">
              <v:stroke joinstyle="miter"/>
              <v:path gradientshapeok="t" o:connecttype="rect"/>
            </v:shapetype>
            <v:shape id="Text Box 3" o:spid="_x0000_s1028" type="#_x0000_t202" style="position:absolute;margin-left:0;margin-top:0;width:2in;height:2in;z-index:25166028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" filled="f" stroked="f" strokeweight=".5pt">
              <v:textbox style="mso-fit-shape-to-text:t" inset="0,0,0,0">
                <w:txbxContent>
                  <w:p w14:paraId="59D26E29" w14:textId="77777777" w:rsidR="00756F91" w:rsidRDefault="00000000">
                    <w:pPr>
                      <w:pStyle w:val="Footer"/>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449317" w14:textId="77777777" w:rsidR="00C30A1A" w:rsidRDefault="00C30A1A">
      <w:r>
        <w:separator/>
      </w:r>
    </w:p>
  </w:footnote>
  <w:footnote w:type="continuationSeparator" w:id="0">
    <w:p w14:paraId="776207FA" w14:textId="77777777" w:rsidR="00C30A1A" w:rsidRDefault="00C30A1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embedSystemFonts/>
  <w:proofState w:spelling="clean" w:grammar="clean"/>
  <w:defaultTabStop w:val="420"/>
  <w:drawingGridVerticalSpacing w:val="156"/>
  <w:noPunctuationKerning/>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76FACFF"/>
    <w:rsid w:val="FFE7FE8F"/>
    <w:rsid w:val="FFEC8C6C"/>
    <w:rsid w:val="FFEF7C85"/>
    <w:rsid w:val="FFEF7F15"/>
    <w:rsid w:val="FFF32F5D"/>
    <w:rsid w:val="FFF7071F"/>
    <w:rsid w:val="FFF73533"/>
    <w:rsid w:val="FFF97E17"/>
    <w:rsid w:val="FFFA2E43"/>
    <w:rsid w:val="FFFB0C0D"/>
    <w:rsid w:val="FFFB4EA6"/>
    <w:rsid w:val="FFFBB5B7"/>
    <w:rsid w:val="FFFBFF71"/>
    <w:rsid w:val="FFFF4370"/>
    <w:rsid w:val="FFFF4BC3"/>
    <w:rsid w:val="FFFF5D56"/>
    <w:rsid w:val="FFFF7656"/>
    <w:rsid w:val="FFFFA6CC"/>
    <w:rsid w:val="FFFFAD42"/>
    <w:rsid w:val="FFFFB068"/>
    <w:rsid w:val="FFFFE51F"/>
    <w:rsid w:val="FFFFFBEF"/>
    <w:rsid w:val="00020880"/>
    <w:rsid w:val="00442522"/>
    <w:rsid w:val="00756F91"/>
    <w:rsid w:val="00C30A1A"/>
    <w:rsid w:val="00D4491C"/>
    <w:rsid w:val="00EF26E3"/>
    <w:rsid w:val="00F7787D"/>
    <w:rsid w:val="00F9480B"/>
    <w:rsid w:val="05F744F2"/>
    <w:rsid w:val="06F8D397"/>
    <w:rsid w:val="076FACFF"/>
    <w:rsid w:val="07EAD54C"/>
    <w:rsid w:val="0F7D9574"/>
    <w:rsid w:val="11DD7541"/>
    <w:rsid w:val="14FC7A52"/>
    <w:rsid w:val="15FE68FA"/>
    <w:rsid w:val="166C1830"/>
    <w:rsid w:val="16FECBE3"/>
    <w:rsid w:val="175B2068"/>
    <w:rsid w:val="177FD071"/>
    <w:rsid w:val="197EB1CB"/>
    <w:rsid w:val="1B5F62EE"/>
    <w:rsid w:val="1B77FB6D"/>
    <w:rsid w:val="1B7F81B7"/>
    <w:rsid w:val="1BFA6940"/>
    <w:rsid w:val="1D7D5DB0"/>
    <w:rsid w:val="1DDE831E"/>
    <w:rsid w:val="1EFB39A2"/>
    <w:rsid w:val="1F3B4141"/>
    <w:rsid w:val="1F3FC304"/>
    <w:rsid w:val="1FFBE041"/>
    <w:rsid w:val="24DF7D05"/>
    <w:rsid w:val="27FE5B93"/>
    <w:rsid w:val="2B5F90D2"/>
    <w:rsid w:val="2BF34243"/>
    <w:rsid w:val="2BFF5B7D"/>
    <w:rsid w:val="2DCE1F08"/>
    <w:rsid w:val="2ED2D9BF"/>
    <w:rsid w:val="2EFD1E92"/>
    <w:rsid w:val="2F2F3B5D"/>
    <w:rsid w:val="31DF400D"/>
    <w:rsid w:val="32960842"/>
    <w:rsid w:val="33731A77"/>
    <w:rsid w:val="36BAA6D6"/>
    <w:rsid w:val="3779678A"/>
    <w:rsid w:val="37F7752B"/>
    <w:rsid w:val="37FFD81D"/>
    <w:rsid w:val="3837A4A5"/>
    <w:rsid w:val="397031C7"/>
    <w:rsid w:val="39BF86E1"/>
    <w:rsid w:val="39DB266E"/>
    <w:rsid w:val="3AD7FCAF"/>
    <w:rsid w:val="3B3B3577"/>
    <w:rsid w:val="3BFF4881"/>
    <w:rsid w:val="3CFEFFD5"/>
    <w:rsid w:val="3D7B0DD0"/>
    <w:rsid w:val="3D7F0CAF"/>
    <w:rsid w:val="3DEF5632"/>
    <w:rsid w:val="3DFB4B36"/>
    <w:rsid w:val="3DFE8F4A"/>
    <w:rsid w:val="3DFF56C7"/>
    <w:rsid w:val="3EBFD6E4"/>
    <w:rsid w:val="3EDFB0FC"/>
    <w:rsid w:val="3EE3FA2C"/>
    <w:rsid w:val="3EFF30B6"/>
    <w:rsid w:val="3F7299EB"/>
    <w:rsid w:val="3F734C69"/>
    <w:rsid w:val="3FB5A18D"/>
    <w:rsid w:val="3FB9FE5E"/>
    <w:rsid w:val="3FBD4584"/>
    <w:rsid w:val="3FBF3497"/>
    <w:rsid w:val="3FD242B3"/>
    <w:rsid w:val="3FE7E41A"/>
    <w:rsid w:val="3FEFE19A"/>
    <w:rsid w:val="3FFDA151"/>
    <w:rsid w:val="47BB0C8F"/>
    <w:rsid w:val="47BEBD72"/>
    <w:rsid w:val="4B37AD5C"/>
    <w:rsid w:val="4BFACC48"/>
    <w:rsid w:val="4CDF474E"/>
    <w:rsid w:val="4CDFBCE6"/>
    <w:rsid w:val="4F57BBB5"/>
    <w:rsid w:val="4F78C1A6"/>
    <w:rsid w:val="4FBFA719"/>
    <w:rsid w:val="4FEDC51C"/>
    <w:rsid w:val="4FFA4CE0"/>
    <w:rsid w:val="52F59200"/>
    <w:rsid w:val="53FA21FD"/>
    <w:rsid w:val="557E9A99"/>
    <w:rsid w:val="570F8282"/>
    <w:rsid w:val="57BFBE8C"/>
    <w:rsid w:val="57DD5A8E"/>
    <w:rsid w:val="57E9E874"/>
    <w:rsid w:val="587FE3B5"/>
    <w:rsid w:val="59FB9E29"/>
    <w:rsid w:val="5AFD5605"/>
    <w:rsid w:val="5B5FF3BB"/>
    <w:rsid w:val="5B7A17C6"/>
    <w:rsid w:val="5B9F5572"/>
    <w:rsid w:val="5BF6BBDB"/>
    <w:rsid w:val="5BF78746"/>
    <w:rsid w:val="5BFD6FEE"/>
    <w:rsid w:val="5BFF0D99"/>
    <w:rsid w:val="5CC7A93E"/>
    <w:rsid w:val="5D5FAA61"/>
    <w:rsid w:val="5D66B01F"/>
    <w:rsid w:val="5DBF7E17"/>
    <w:rsid w:val="5DCF8BA3"/>
    <w:rsid w:val="5DEF6610"/>
    <w:rsid w:val="5E8F81FC"/>
    <w:rsid w:val="5E97FDE5"/>
    <w:rsid w:val="5EAF1E8C"/>
    <w:rsid w:val="5EE72A8C"/>
    <w:rsid w:val="5EFF69BB"/>
    <w:rsid w:val="5F3F65A7"/>
    <w:rsid w:val="5F7E0218"/>
    <w:rsid w:val="5F7F3F50"/>
    <w:rsid w:val="5F9FEE7C"/>
    <w:rsid w:val="5FD39D3E"/>
    <w:rsid w:val="5FDDD26D"/>
    <w:rsid w:val="5FDDED1E"/>
    <w:rsid w:val="5FDFE846"/>
    <w:rsid w:val="5FEF167A"/>
    <w:rsid w:val="5FFBB6A6"/>
    <w:rsid w:val="62B75174"/>
    <w:rsid w:val="63BF3A80"/>
    <w:rsid w:val="65BBA6F8"/>
    <w:rsid w:val="66735330"/>
    <w:rsid w:val="66DFC3C0"/>
    <w:rsid w:val="66FE5998"/>
    <w:rsid w:val="673BDB17"/>
    <w:rsid w:val="677FA3C6"/>
    <w:rsid w:val="67DF69F5"/>
    <w:rsid w:val="67E3C7B4"/>
    <w:rsid w:val="67F2C025"/>
    <w:rsid w:val="68FB33D4"/>
    <w:rsid w:val="697F8FB8"/>
    <w:rsid w:val="6A5F001A"/>
    <w:rsid w:val="6AB6B99E"/>
    <w:rsid w:val="6ABD4124"/>
    <w:rsid w:val="6BDF4088"/>
    <w:rsid w:val="6C6BE01B"/>
    <w:rsid w:val="6CF5AED9"/>
    <w:rsid w:val="6CFD78A4"/>
    <w:rsid w:val="6D2B948B"/>
    <w:rsid w:val="6D6F8F43"/>
    <w:rsid w:val="6D7BDC5F"/>
    <w:rsid w:val="6D9F6F80"/>
    <w:rsid w:val="6DAFBFA6"/>
    <w:rsid w:val="6DBF31FC"/>
    <w:rsid w:val="6DCFDB21"/>
    <w:rsid w:val="6DDDEFB7"/>
    <w:rsid w:val="6DEEBA51"/>
    <w:rsid w:val="6DEFB594"/>
    <w:rsid w:val="6DFBA401"/>
    <w:rsid w:val="6E5B61DD"/>
    <w:rsid w:val="6E7F0C64"/>
    <w:rsid w:val="6F265FC8"/>
    <w:rsid w:val="6F5ED28E"/>
    <w:rsid w:val="6F5FD920"/>
    <w:rsid w:val="6F7977E8"/>
    <w:rsid w:val="6FBFA7AF"/>
    <w:rsid w:val="6FD58ADD"/>
    <w:rsid w:val="6FD97325"/>
    <w:rsid w:val="6FEF00D5"/>
    <w:rsid w:val="6FEF8113"/>
    <w:rsid w:val="6FF4FC29"/>
    <w:rsid w:val="6FF6758C"/>
    <w:rsid w:val="6FF7B9DE"/>
    <w:rsid w:val="6FFC8DD8"/>
    <w:rsid w:val="6FFF08D5"/>
    <w:rsid w:val="727DB780"/>
    <w:rsid w:val="73EF1BEF"/>
    <w:rsid w:val="74AEC09B"/>
    <w:rsid w:val="74E69690"/>
    <w:rsid w:val="756F1C93"/>
    <w:rsid w:val="757B30F3"/>
    <w:rsid w:val="75DB5178"/>
    <w:rsid w:val="7678E3BD"/>
    <w:rsid w:val="76E1C896"/>
    <w:rsid w:val="76EFFED1"/>
    <w:rsid w:val="76FD18AF"/>
    <w:rsid w:val="775EB194"/>
    <w:rsid w:val="777BC397"/>
    <w:rsid w:val="777EF93B"/>
    <w:rsid w:val="779D039B"/>
    <w:rsid w:val="779D4B54"/>
    <w:rsid w:val="77BB6603"/>
    <w:rsid w:val="77BF2BD9"/>
    <w:rsid w:val="77CB6EF8"/>
    <w:rsid w:val="77DF5E0A"/>
    <w:rsid w:val="77EF02A1"/>
    <w:rsid w:val="77EF1BC6"/>
    <w:rsid w:val="77F71149"/>
    <w:rsid w:val="77F94015"/>
    <w:rsid w:val="77FD7D2E"/>
    <w:rsid w:val="77FF03AD"/>
    <w:rsid w:val="77FFA3D6"/>
    <w:rsid w:val="77FFB501"/>
    <w:rsid w:val="78E7D492"/>
    <w:rsid w:val="78F9E1F6"/>
    <w:rsid w:val="7967FAA4"/>
    <w:rsid w:val="79CD3FE3"/>
    <w:rsid w:val="79DBDF3D"/>
    <w:rsid w:val="79EEE240"/>
    <w:rsid w:val="79EFD2A8"/>
    <w:rsid w:val="79F969A7"/>
    <w:rsid w:val="7AD7AB1D"/>
    <w:rsid w:val="7AD7CB87"/>
    <w:rsid w:val="7AEEF7B4"/>
    <w:rsid w:val="7AEFB43C"/>
    <w:rsid w:val="7AFF8ADE"/>
    <w:rsid w:val="7AFFA31B"/>
    <w:rsid w:val="7B6DD122"/>
    <w:rsid w:val="7B6E9D88"/>
    <w:rsid w:val="7B7DCBC7"/>
    <w:rsid w:val="7B9E9ED2"/>
    <w:rsid w:val="7BC7D8EF"/>
    <w:rsid w:val="7BD583DC"/>
    <w:rsid w:val="7BDAA46E"/>
    <w:rsid w:val="7BEA3294"/>
    <w:rsid w:val="7BF784FC"/>
    <w:rsid w:val="7BFF7C15"/>
    <w:rsid w:val="7C370EF4"/>
    <w:rsid w:val="7CBFFB2C"/>
    <w:rsid w:val="7D2B0D11"/>
    <w:rsid w:val="7D6F376A"/>
    <w:rsid w:val="7D771F0F"/>
    <w:rsid w:val="7D9CD631"/>
    <w:rsid w:val="7DCED004"/>
    <w:rsid w:val="7DDD8540"/>
    <w:rsid w:val="7DEB9248"/>
    <w:rsid w:val="7DF7AA64"/>
    <w:rsid w:val="7DF9152B"/>
    <w:rsid w:val="7DFBFCB3"/>
    <w:rsid w:val="7DFF128E"/>
    <w:rsid w:val="7E370863"/>
    <w:rsid w:val="7E5714BD"/>
    <w:rsid w:val="7E677B0C"/>
    <w:rsid w:val="7E75F6E9"/>
    <w:rsid w:val="7EEF9C9F"/>
    <w:rsid w:val="7EEFF080"/>
    <w:rsid w:val="7EF32812"/>
    <w:rsid w:val="7EF761EE"/>
    <w:rsid w:val="7EF78012"/>
    <w:rsid w:val="7EFC5CA9"/>
    <w:rsid w:val="7EFD16FA"/>
    <w:rsid w:val="7EFE99DA"/>
    <w:rsid w:val="7F35F82D"/>
    <w:rsid w:val="7F5A9D20"/>
    <w:rsid w:val="7F5FC82E"/>
    <w:rsid w:val="7F6F1D57"/>
    <w:rsid w:val="7F6F9560"/>
    <w:rsid w:val="7F7797B4"/>
    <w:rsid w:val="7F794086"/>
    <w:rsid w:val="7F7D28AD"/>
    <w:rsid w:val="7F8386A9"/>
    <w:rsid w:val="7F95DFC4"/>
    <w:rsid w:val="7F9AF1B2"/>
    <w:rsid w:val="7F9E7DD5"/>
    <w:rsid w:val="7F9F1A09"/>
    <w:rsid w:val="7FAE615D"/>
    <w:rsid w:val="7FAFB071"/>
    <w:rsid w:val="7FBF9132"/>
    <w:rsid w:val="7FCB3A5D"/>
    <w:rsid w:val="7FD37141"/>
    <w:rsid w:val="7FD7D75A"/>
    <w:rsid w:val="7FDAF015"/>
    <w:rsid w:val="7FDBF046"/>
    <w:rsid w:val="7FDF581A"/>
    <w:rsid w:val="7FE79018"/>
    <w:rsid w:val="7FEBDE09"/>
    <w:rsid w:val="7FEDBE82"/>
    <w:rsid w:val="7FEEEF06"/>
    <w:rsid w:val="7FEF2BFC"/>
    <w:rsid w:val="7FEFB663"/>
    <w:rsid w:val="7FFA8A58"/>
    <w:rsid w:val="7FFB1F01"/>
    <w:rsid w:val="7FFB4C8C"/>
    <w:rsid w:val="7FFD0460"/>
    <w:rsid w:val="7FFD7A48"/>
    <w:rsid w:val="7FFD870C"/>
    <w:rsid w:val="7FFD9D0C"/>
    <w:rsid w:val="7FFE1C85"/>
    <w:rsid w:val="7FFF8A90"/>
    <w:rsid w:val="8AB529AA"/>
    <w:rsid w:val="8BEB5A44"/>
    <w:rsid w:val="8FADE2C6"/>
    <w:rsid w:val="93FBEED4"/>
    <w:rsid w:val="95E9CA73"/>
    <w:rsid w:val="96F55C03"/>
    <w:rsid w:val="9A4F0A17"/>
    <w:rsid w:val="9B6FB8DC"/>
    <w:rsid w:val="9BF8D044"/>
    <w:rsid w:val="9BFB06D0"/>
    <w:rsid w:val="9CC73FA6"/>
    <w:rsid w:val="9F7D86C5"/>
    <w:rsid w:val="9FBFBE80"/>
    <w:rsid w:val="9FC59E6F"/>
    <w:rsid w:val="9FEF8983"/>
    <w:rsid w:val="A3CD4D2A"/>
    <w:rsid w:val="A3F7681E"/>
    <w:rsid w:val="A5ED450C"/>
    <w:rsid w:val="A5FC49E1"/>
    <w:rsid w:val="ADFF48BE"/>
    <w:rsid w:val="AFBC7655"/>
    <w:rsid w:val="AFEF24EE"/>
    <w:rsid w:val="AFF9CAB9"/>
    <w:rsid w:val="AFFB2004"/>
    <w:rsid w:val="B123182A"/>
    <w:rsid w:val="B180667A"/>
    <w:rsid w:val="B53FC852"/>
    <w:rsid w:val="B7F35C1C"/>
    <w:rsid w:val="B7FDF9B3"/>
    <w:rsid w:val="B7FE307E"/>
    <w:rsid w:val="B7FFA803"/>
    <w:rsid w:val="BA89D2C2"/>
    <w:rsid w:val="BB7566BE"/>
    <w:rsid w:val="BBB74A58"/>
    <w:rsid w:val="BBF7207A"/>
    <w:rsid w:val="BC3D515D"/>
    <w:rsid w:val="BD726056"/>
    <w:rsid w:val="BDBF7103"/>
    <w:rsid w:val="BDCF81A2"/>
    <w:rsid w:val="BDDFF126"/>
    <w:rsid w:val="BDFD8BD6"/>
    <w:rsid w:val="BEBFB088"/>
    <w:rsid w:val="BEC7D889"/>
    <w:rsid w:val="BEF5C0F0"/>
    <w:rsid w:val="BF1B897B"/>
    <w:rsid w:val="BF1D03EB"/>
    <w:rsid w:val="BF4F48D3"/>
    <w:rsid w:val="BFAB7477"/>
    <w:rsid w:val="BFAF5642"/>
    <w:rsid w:val="BFB79F38"/>
    <w:rsid w:val="BFBDA0AE"/>
    <w:rsid w:val="BFBF826A"/>
    <w:rsid w:val="BFD70E9D"/>
    <w:rsid w:val="BFE41BFC"/>
    <w:rsid w:val="BFFB0972"/>
    <w:rsid w:val="BFFC9D32"/>
    <w:rsid w:val="BFFFEA22"/>
    <w:rsid w:val="C36262CF"/>
    <w:rsid w:val="C7D56A43"/>
    <w:rsid w:val="C9EF5E82"/>
    <w:rsid w:val="CB7FAB87"/>
    <w:rsid w:val="CBBDDAEE"/>
    <w:rsid w:val="CBDFA2F9"/>
    <w:rsid w:val="CBFBDC94"/>
    <w:rsid w:val="CC2BC694"/>
    <w:rsid w:val="CD7EFD2D"/>
    <w:rsid w:val="CEB7FF3B"/>
    <w:rsid w:val="CEF7C35C"/>
    <w:rsid w:val="CF568FA0"/>
    <w:rsid w:val="CFF76728"/>
    <w:rsid w:val="CFFC9CC1"/>
    <w:rsid w:val="D3FF7F12"/>
    <w:rsid w:val="D5B93CD9"/>
    <w:rsid w:val="D5D71967"/>
    <w:rsid w:val="D6F9C729"/>
    <w:rsid w:val="D6FFED0A"/>
    <w:rsid w:val="D74F6C53"/>
    <w:rsid w:val="D7EE0B4A"/>
    <w:rsid w:val="D7EE58A0"/>
    <w:rsid w:val="D7EF7CCB"/>
    <w:rsid w:val="D7F757F2"/>
    <w:rsid w:val="D7F79060"/>
    <w:rsid w:val="D9ED07BA"/>
    <w:rsid w:val="D9FDB353"/>
    <w:rsid w:val="DABC6196"/>
    <w:rsid w:val="DB7F0465"/>
    <w:rsid w:val="DBBF0B92"/>
    <w:rsid w:val="DBF7393A"/>
    <w:rsid w:val="DBFD213E"/>
    <w:rsid w:val="DD993CAA"/>
    <w:rsid w:val="DDFFA01A"/>
    <w:rsid w:val="DEBFC48A"/>
    <w:rsid w:val="DEEF61A8"/>
    <w:rsid w:val="DF2E4F48"/>
    <w:rsid w:val="DFB52465"/>
    <w:rsid w:val="DFB9EE6D"/>
    <w:rsid w:val="DFF02BD2"/>
    <w:rsid w:val="DFF81BC2"/>
    <w:rsid w:val="DFFB8BEF"/>
    <w:rsid w:val="DFFE249E"/>
    <w:rsid w:val="DFFEF9C2"/>
    <w:rsid w:val="DFFFC71B"/>
    <w:rsid w:val="E0EF2966"/>
    <w:rsid w:val="E3B96DEF"/>
    <w:rsid w:val="E4DF9BC0"/>
    <w:rsid w:val="E577E8BC"/>
    <w:rsid w:val="E5FE4DDF"/>
    <w:rsid w:val="E6E75A90"/>
    <w:rsid w:val="E6F50321"/>
    <w:rsid w:val="E6FA0007"/>
    <w:rsid w:val="E6FD4573"/>
    <w:rsid w:val="E75BA2D7"/>
    <w:rsid w:val="E7DD32D5"/>
    <w:rsid w:val="E7F78511"/>
    <w:rsid w:val="E87F63BA"/>
    <w:rsid w:val="E979DD36"/>
    <w:rsid w:val="E9F64C0B"/>
    <w:rsid w:val="E9FF543D"/>
    <w:rsid w:val="EACF61CC"/>
    <w:rsid w:val="EAEF52F5"/>
    <w:rsid w:val="EAFD37A6"/>
    <w:rsid w:val="EB6DD91F"/>
    <w:rsid w:val="EB8F8596"/>
    <w:rsid w:val="EBAF01EB"/>
    <w:rsid w:val="EBDFEAA1"/>
    <w:rsid w:val="EBEF8288"/>
    <w:rsid w:val="EBFBAB00"/>
    <w:rsid w:val="ECAD24C0"/>
    <w:rsid w:val="ECDF6FB3"/>
    <w:rsid w:val="ED3B7000"/>
    <w:rsid w:val="ED6F38AA"/>
    <w:rsid w:val="EDDF43BF"/>
    <w:rsid w:val="EDF7653A"/>
    <w:rsid w:val="EDF9C34D"/>
    <w:rsid w:val="EDFDE280"/>
    <w:rsid w:val="EDFF0C80"/>
    <w:rsid w:val="EE678C8B"/>
    <w:rsid w:val="EEBF38F5"/>
    <w:rsid w:val="EEEF2ADA"/>
    <w:rsid w:val="EEF7B6DD"/>
    <w:rsid w:val="EEFDC765"/>
    <w:rsid w:val="EEFE0DCA"/>
    <w:rsid w:val="EEFF4905"/>
    <w:rsid w:val="EF2B52E5"/>
    <w:rsid w:val="EF5BB533"/>
    <w:rsid w:val="EF5FF3DC"/>
    <w:rsid w:val="EF7F7FAF"/>
    <w:rsid w:val="EF99B403"/>
    <w:rsid w:val="EFAF08E7"/>
    <w:rsid w:val="EFBE015C"/>
    <w:rsid w:val="EFDFA4A1"/>
    <w:rsid w:val="EFEF18A2"/>
    <w:rsid w:val="EFEFD7AA"/>
    <w:rsid w:val="EFFB5B33"/>
    <w:rsid w:val="EFFBE2AD"/>
    <w:rsid w:val="F1FEEFF8"/>
    <w:rsid w:val="F29F1010"/>
    <w:rsid w:val="F2F59A9E"/>
    <w:rsid w:val="F36D01E5"/>
    <w:rsid w:val="F3FC90F1"/>
    <w:rsid w:val="F3FCE2B8"/>
    <w:rsid w:val="F3FF7000"/>
    <w:rsid w:val="F57ADFB9"/>
    <w:rsid w:val="F66FC9F7"/>
    <w:rsid w:val="F6BEF56D"/>
    <w:rsid w:val="F6F3762A"/>
    <w:rsid w:val="F6F5D3A4"/>
    <w:rsid w:val="F77721BC"/>
    <w:rsid w:val="F777514F"/>
    <w:rsid w:val="F7791351"/>
    <w:rsid w:val="F77BDF13"/>
    <w:rsid w:val="F77D1AB7"/>
    <w:rsid w:val="F77E7B3F"/>
    <w:rsid w:val="F7AB4D37"/>
    <w:rsid w:val="F7AF80C4"/>
    <w:rsid w:val="F7BB20BE"/>
    <w:rsid w:val="F7F5AA1A"/>
    <w:rsid w:val="F7FF7552"/>
    <w:rsid w:val="F85F590A"/>
    <w:rsid w:val="F87FF873"/>
    <w:rsid w:val="F92B86AF"/>
    <w:rsid w:val="F94F4771"/>
    <w:rsid w:val="F9C7A4A1"/>
    <w:rsid w:val="F9EEC54A"/>
    <w:rsid w:val="F9F9CFCC"/>
    <w:rsid w:val="F9FAF816"/>
    <w:rsid w:val="FA3F2DB1"/>
    <w:rsid w:val="FA4B5A45"/>
    <w:rsid w:val="FA5EF537"/>
    <w:rsid w:val="FB3A8C62"/>
    <w:rsid w:val="FB4CCE32"/>
    <w:rsid w:val="FB5E37E5"/>
    <w:rsid w:val="FBD7BE42"/>
    <w:rsid w:val="FBDF779A"/>
    <w:rsid w:val="FBECEE63"/>
    <w:rsid w:val="FBEF2087"/>
    <w:rsid w:val="FBEF2FD4"/>
    <w:rsid w:val="FBEF67DA"/>
    <w:rsid w:val="FBF34E51"/>
    <w:rsid w:val="FBF71FE8"/>
    <w:rsid w:val="FBFCAAAB"/>
    <w:rsid w:val="FBFF6F22"/>
    <w:rsid w:val="FC5D38EB"/>
    <w:rsid w:val="FC6FE3F0"/>
    <w:rsid w:val="FC733F1A"/>
    <w:rsid w:val="FC7D3E37"/>
    <w:rsid w:val="FCDF6998"/>
    <w:rsid w:val="FCE53F34"/>
    <w:rsid w:val="FCFB7C90"/>
    <w:rsid w:val="FD1A20C8"/>
    <w:rsid w:val="FD1AD098"/>
    <w:rsid w:val="FD3F61AB"/>
    <w:rsid w:val="FD4C6ED7"/>
    <w:rsid w:val="FD7D374E"/>
    <w:rsid w:val="FD9F4A95"/>
    <w:rsid w:val="FDB7CE42"/>
    <w:rsid w:val="FDBFFB17"/>
    <w:rsid w:val="FDDDEB18"/>
    <w:rsid w:val="FDEAF3C4"/>
    <w:rsid w:val="FDF9A21D"/>
    <w:rsid w:val="FDFBBE72"/>
    <w:rsid w:val="FDFD440B"/>
    <w:rsid w:val="FDFF5CD4"/>
    <w:rsid w:val="FE3B2E4F"/>
    <w:rsid w:val="FE4F148F"/>
    <w:rsid w:val="FE5F506D"/>
    <w:rsid w:val="FE6FADF4"/>
    <w:rsid w:val="FE7F64B4"/>
    <w:rsid w:val="FE937F67"/>
    <w:rsid w:val="FEAF83AB"/>
    <w:rsid w:val="FEB76680"/>
    <w:rsid w:val="FECF9102"/>
    <w:rsid w:val="FED78F01"/>
    <w:rsid w:val="FED78FB0"/>
    <w:rsid w:val="FEDFB801"/>
    <w:rsid w:val="FEDFC300"/>
    <w:rsid w:val="FEEE73A3"/>
    <w:rsid w:val="FEEF91D1"/>
    <w:rsid w:val="FF15F512"/>
    <w:rsid w:val="FF1E6ADE"/>
    <w:rsid w:val="FF1FF028"/>
    <w:rsid w:val="FF37BF2B"/>
    <w:rsid w:val="FF3E73B0"/>
    <w:rsid w:val="FF5E44D3"/>
    <w:rsid w:val="FF67C13B"/>
    <w:rsid w:val="FF6F2A8C"/>
    <w:rsid w:val="FF762F91"/>
    <w:rsid w:val="FF779224"/>
    <w:rsid w:val="FF77CCF2"/>
    <w:rsid w:val="FF7FC925"/>
    <w:rsid w:val="FF7FD3E1"/>
    <w:rsid w:val="FF8D12DD"/>
    <w:rsid w:val="FF8FE5A9"/>
    <w:rsid w:val="FFAB14C8"/>
    <w:rsid w:val="FFBBDDC8"/>
    <w:rsid w:val="FFC907E6"/>
    <w:rsid w:val="FFD922F1"/>
    <w:rsid w:val="FFDA813B"/>
    <w:rsid w:val="FFDB7329"/>
    <w:rsid w:val="FFDF878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73F4FEC"/>
  <w15:docId w15:val="{F0397ABD-73FC-5A4E-A747-9C85282771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caption" w:semiHidden="1" w:unhideWhenUsed="1" w:qFormat="1"/>
    <w:lsdException w:name="Title" w:qFormat="1"/>
    <w:lsdException w:name="Default Paragraph Font" w:semiHidden="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sz w:val="24"/>
      <w:lang w:val="en-US" w:eastAsia="zh-CN"/>
    </w:rPr>
  </w:style>
  <w:style w:type="paragraph" w:styleId="Heading1">
    <w:name w:val="heading 1"/>
    <w:basedOn w:val="Normal"/>
    <w:next w:val="Normal"/>
    <w:qFormat/>
    <w:pPr>
      <w:keepNext/>
      <w:keepLines/>
      <w:spacing w:before="340" w:after="330" w:line="578" w:lineRule="auto"/>
      <w:outlineLvl w:val="0"/>
    </w:pPr>
    <w:rPr>
      <w:b/>
      <w:bCs/>
      <w:kern w:val="44"/>
      <w:szCs w:val="44"/>
    </w:rPr>
  </w:style>
  <w:style w:type="paragraph" w:styleId="Heading2">
    <w:name w:val="heading 2"/>
    <w:basedOn w:val="Normal"/>
    <w:next w:val="Normal"/>
    <w:unhideWhenUsed/>
    <w:qFormat/>
    <w:pPr>
      <w:keepNext/>
      <w:keepLines/>
      <w:spacing w:before="260" w:after="260" w:line="416" w:lineRule="auto"/>
      <w:outlineLvl w:val="1"/>
    </w:pPr>
    <w:rPr>
      <w:b/>
      <w:bCs/>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qFormat/>
    <w:rPr>
      <w:i/>
      <w:iCs/>
    </w:rPr>
  </w:style>
  <w:style w:type="paragraph" w:styleId="Footer">
    <w:name w:val="footer"/>
    <w:basedOn w:val="Normal"/>
    <w:pPr>
      <w:tabs>
        <w:tab w:val="center" w:pos="4153"/>
        <w:tab w:val="right" w:pos="8306"/>
      </w:tabs>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paragraph" w:styleId="NormalWeb">
    <w:name w:val="Normal (Web)"/>
    <w:pPr>
      <w:spacing w:beforeAutospacing="1" w:afterAutospacing="1"/>
    </w:pPr>
    <w:rPr>
      <w:sz w:val="24"/>
      <w:szCs w:val="24"/>
      <w:lang w:val="en-US" w:eastAsia="zh-CN"/>
    </w:rPr>
  </w:style>
  <w:style w:type="character" w:styleId="Strong">
    <w:name w:val="Strong"/>
    <w:basedOn w:val="DefaultParagraphFont"/>
    <w:qFormat/>
    <w:rPr>
      <w:b/>
      <w:bCs/>
    </w:rPr>
  </w:style>
  <w:style w:type="paragraph" w:styleId="TOC1">
    <w:name w:val="toc 1"/>
    <w:basedOn w:val="Normal"/>
    <w:next w:val="Normal"/>
    <w:uiPriority w:val="39"/>
  </w:style>
  <w:style w:type="paragraph" w:styleId="TOC2">
    <w:name w:val="toc 2"/>
    <w:basedOn w:val="Normal"/>
    <w:next w:val="Normal"/>
    <w:uiPriority w:val="39"/>
    <w:pPr>
      <w:ind w:leftChars="200" w:left="420"/>
    </w:pPr>
  </w:style>
  <w:style w:type="paragraph" w:customStyle="1" w:styleId="a">
    <w:basedOn w:val="Normal"/>
    <w:next w:val="Normal"/>
    <w:pPr>
      <w:pBdr>
        <w:bottom w:val="single" w:sz="6" w:space="1" w:color="auto"/>
      </w:pBdr>
      <w:jc w:val="center"/>
    </w:pPr>
    <w:rPr>
      <w:rFonts w:ascii="Arial" w:eastAsia="SimSun"/>
      <w:vanish/>
      <w:sz w:val="16"/>
    </w:rPr>
  </w:style>
  <w:style w:type="paragraph" w:customStyle="1" w:styleId="a0">
    <w:basedOn w:val="Normal"/>
    <w:next w:val="Normal"/>
    <w:pPr>
      <w:pBdr>
        <w:top w:val="single" w:sz="6" w:space="1" w:color="auto"/>
      </w:pBdr>
      <w:jc w:val="center"/>
    </w:pPr>
    <w:rPr>
      <w:rFonts w:ascii="Arial" w:eastAsia="SimSun"/>
      <w:vanish/>
      <w:sz w:val="16"/>
    </w:rPr>
  </w:style>
  <w:style w:type="character" w:styleId="Hyperlink">
    <w:name w:val="Hyperlink"/>
    <w:basedOn w:val="DefaultParagraphFont"/>
    <w:uiPriority w:val="99"/>
    <w:unhideWhenUsed/>
    <w:rsid w:val="00442522"/>
    <w:rPr>
      <w:color w:val="0563C1" w:themeColor="hyperlink"/>
      <w:u w:val="single"/>
    </w:rPr>
  </w:style>
  <w:style w:type="character" w:styleId="PageNumber">
    <w:name w:val="page number"/>
    <w:basedOn w:val="DefaultParagraphFont"/>
    <w:rsid w:val="004425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4.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49464CD1-F0CF-C04B-BAC9-E00A948B40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TotalTime>
  <Pages>19</Pages>
  <Words>3996</Words>
  <Characters>22783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aditya.vyas@GETEPAY.IN</dc:creator>
  <cp:lastModifiedBy>Hassan Ahmed Khan (2220382)</cp:lastModifiedBy>
  <cp:revision>3</cp:revision>
  <dcterms:created xsi:type="dcterms:W3CDTF">2024-01-11T22:59:00Z</dcterms:created>
  <dcterms:modified xsi:type="dcterms:W3CDTF">2024-01-15T13:43:00Z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1033-11.1.0.10976</vt:lpwstr>
  </property>
</Properties>
</file>