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843750044"/>
        <w:docPartObj>
          <w:docPartGallery w:val="Cover Pages"/>
          <w:docPartUnique/>
        </w:docPartObj>
      </w:sdtPr>
      <w:sdtContent>
        <w:p w14:paraId="37C860A9" w14:textId="7EC6CD20" w:rsidR="00B862B7" w:rsidRPr="009822C7" w:rsidRDefault="00B862B7" w:rsidP="009822C7">
          <w:pPr>
            <w:spacing w:line="360" w:lineRule="auto"/>
            <w:jc w:val="both"/>
            <w:rPr>
              <w:rFonts w:ascii="Arial" w:hAnsi="Arial" w:cs="Arial"/>
              <w:sz w:val="24"/>
              <w:szCs w:val="24"/>
            </w:rPr>
          </w:pPr>
          <w:r w:rsidRPr="009822C7">
            <w:rPr>
              <w:rFonts w:ascii="Arial" w:hAnsi="Arial" w:cs="Arial"/>
              <w:noProof/>
              <w:sz w:val="24"/>
              <w:szCs w:val="24"/>
            </w:rPr>
            <mc:AlternateContent>
              <mc:Choice Requires="wpg">
                <w:drawing>
                  <wp:anchor distT="0" distB="0" distL="114300" distR="114300" simplePos="0" relativeHeight="251662336" behindDoc="0" locked="0" layoutInCell="1" allowOverlap="1" wp14:anchorId="1D311447" wp14:editId="7EE3BC4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EE5CC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6D975192" w14:textId="77777777" w:rsidR="00E5015C" w:rsidRPr="009822C7" w:rsidRDefault="00E5015C" w:rsidP="009822C7">
          <w:pPr>
            <w:spacing w:line="360" w:lineRule="auto"/>
            <w:jc w:val="both"/>
            <w:rPr>
              <w:rFonts w:ascii="Arial" w:hAnsi="Arial" w:cs="Arial"/>
              <w:sz w:val="24"/>
              <w:szCs w:val="24"/>
            </w:rPr>
          </w:pPr>
          <w:bookmarkStart w:id="0" w:name="_Hlk108815574"/>
        </w:p>
        <w:p w14:paraId="4D20F536" w14:textId="77777777" w:rsidR="00E5015C" w:rsidRPr="009822C7" w:rsidRDefault="00E5015C" w:rsidP="009822C7">
          <w:pPr>
            <w:spacing w:line="360" w:lineRule="auto"/>
            <w:jc w:val="both"/>
            <w:rPr>
              <w:rFonts w:ascii="Arial" w:eastAsiaTheme="minorEastAsia" w:hAnsi="Arial" w:cs="Arial"/>
              <w:sz w:val="24"/>
              <w:szCs w:val="24"/>
              <w:u w:val="single"/>
              <w:lang w:eastAsia="en-GB"/>
            </w:rPr>
          </w:pPr>
        </w:p>
        <w:p w14:paraId="3B724D7D" w14:textId="77777777" w:rsidR="00E5015C" w:rsidRPr="009822C7" w:rsidRDefault="00E5015C" w:rsidP="009822C7">
          <w:pPr>
            <w:spacing w:line="360" w:lineRule="auto"/>
            <w:jc w:val="both"/>
            <w:rPr>
              <w:rFonts w:ascii="Arial" w:eastAsiaTheme="minorEastAsia" w:hAnsi="Arial" w:cs="Arial"/>
              <w:sz w:val="24"/>
              <w:szCs w:val="24"/>
              <w:u w:val="single"/>
              <w:lang w:eastAsia="en-GB"/>
            </w:rPr>
          </w:pPr>
        </w:p>
        <w:p w14:paraId="1A44BBF2" w14:textId="046BED11" w:rsidR="00E5015C" w:rsidRPr="009822C7" w:rsidRDefault="00E5015C" w:rsidP="009822C7">
          <w:pPr>
            <w:spacing w:line="360" w:lineRule="auto"/>
            <w:jc w:val="both"/>
            <w:rPr>
              <w:rFonts w:ascii="Arial" w:eastAsiaTheme="minorEastAsia" w:hAnsi="Arial" w:cs="Arial"/>
              <w:sz w:val="24"/>
              <w:szCs w:val="24"/>
              <w:u w:val="single"/>
              <w:lang w:eastAsia="en-GB"/>
            </w:rPr>
          </w:pPr>
          <w:r w:rsidRPr="009822C7">
            <w:rPr>
              <w:rFonts w:ascii="Arial" w:eastAsiaTheme="minorEastAsia" w:hAnsi="Arial" w:cs="Arial"/>
              <w:sz w:val="24"/>
              <w:szCs w:val="24"/>
              <w:u w:val="single"/>
              <w:lang w:eastAsia="en-GB"/>
            </w:rPr>
            <w:t>University of Wales Trinity Saint David</w:t>
          </w:r>
        </w:p>
        <w:p w14:paraId="59EAE617" w14:textId="77777777" w:rsidR="00E5015C" w:rsidRPr="009822C7" w:rsidRDefault="00E5015C" w:rsidP="009822C7">
          <w:pPr>
            <w:spacing w:line="360" w:lineRule="auto"/>
            <w:jc w:val="both"/>
            <w:rPr>
              <w:rFonts w:ascii="Arial" w:eastAsiaTheme="minorEastAsia" w:hAnsi="Arial" w:cs="Arial"/>
              <w:sz w:val="24"/>
              <w:szCs w:val="24"/>
              <w:lang w:eastAsia="en-GB"/>
            </w:rPr>
          </w:pPr>
          <w:r w:rsidRPr="009822C7">
            <w:rPr>
              <w:rFonts w:ascii="Arial" w:eastAsiaTheme="minorEastAsia" w:hAnsi="Arial" w:cs="Arial"/>
              <w:sz w:val="24"/>
              <w:szCs w:val="24"/>
              <w:u w:val="single"/>
              <w:lang w:eastAsia="en-GB"/>
            </w:rPr>
            <w:t>Birmingham</w:t>
          </w:r>
          <w:bookmarkEnd w:id="0"/>
          <w:r w:rsidRPr="009822C7">
            <w:rPr>
              <w:rFonts w:ascii="Arial" w:eastAsiaTheme="minorEastAsia" w:hAnsi="Arial" w:cs="Arial"/>
              <w:sz w:val="24"/>
              <w:szCs w:val="24"/>
              <w:lang w:eastAsia="en-GB"/>
            </w:rPr>
            <w:t xml:space="preserve"> </w:t>
          </w:r>
        </w:p>
        <w:p w14:paraId="2389DC85" w14:textId="77777777" w:rsidR="00E5015C" w:rsidRPr="009822C7" w:rsidRDefault="00E5015C" w:rsidP="009822C7">
          <w:pPr>
            <w:spacing w:line="360" w:lineRule="auto"/>
            <w:jc w:val="both"/>
            <w:rPr>
              <w:rStyle w:val="Strong"/>
              <w:rFonts w:ascii="Arial" w:hAnsi="Arial" w:cs="Arial"/>
              <w:sz w:val="24"/>
              <w:szCs w:val="24"/>
            </w:rPr>
          </w:pPr>
        </w:p>
        <w:p w14:paraId="22FC9ABF" w14:textId="77777777" w:rsidR="00E5015C" w:rsidRPr="009822C7" w:rsidRDefault="00E5015C" w:rsidP="009822C7">
          <w:pPr>
            <w:spacing w:line="360" w:lineRule="auto"/>
            <w:jc w:val="both"/>
            <w:rPr>
              <w:rStyle w:val="Strong"/>
              <w:rFonts w:ascii="Arial" w:hAnsi="Arial" w:cs="Arial"/>
              <w:sz w:val="24"/>
              <w:szCs w:val="24"/>
            </w:rPr>
          </w:pPr>
        </w:p>
        <w:p w14:paraId="4FC944DD" w14:textId="77777777" w:rsidR="00E5015C" w:rsidRPr="009822C7" w:rsidRDefault="00E5015C" w:rsidP="009822C7">
          <w:pPr>
            <w:spacing w:line="360" w:lineRule="auto"/>
            <w:jc w:val="both"/>
            <w:rPr>
              <w:rStyle w:val="Strong"/>
              <w:rFonts w:ascii="Arial" w:hAnsi="Arial" w:cs="Arial"/>
              <w:sz w:val="24"/>
              <w:szCs w:val="24"/>
            </w:rPr>
          </w:pPr>
        </w:p>
        <w:p w14:paraId="44A87F09" w14:textId="7D55E91A" w:rsidR="006666A3" w:rsidRPr="009822C7" w:rsidRDefault="006666A3" w:rsidP="009822C7">
          <w:pPr>
            <w:spacing w:line="360" w:lineRule="auto"/>
            <w:jc w:val="center"/>
            <w:rPr>
              <w:rStyle w:val="Strong"/>
              <w:rFonts w:ascii="Arial" w:hAnsi="Arial" w:cs="Arial"/>
              <w:sz w:val="36"/>
              <w:szCs w:val="36"/>
            </w:rPr>
          </w:pPr>
          <w:r w:rsidRPr="009822C7">
            <w:rPr>
              <w:rStyle w:val="Strong"/>
              <w:rFonts w:ascii="Arial" w:hAnsi="Arial" w:cs="Arial"/>
              <w:sz w:val="36"/>
              <w:szCs w:val="36"/>
            </w:rPr>
            <w:t>Emergent Leadership Skills for the Workplace</w:t>
          </w:r>
        </w:p>
        <w:p w14:paraId="410F3BFE" w14:textId="122C32E0" w:rsidR="00E5015C" w:rsidRPr="009822C7" w:rsidRDefault="006666A3" w:rsidP="009822C7">
          <w:pPr>
            <w:spacing w:line="360" w:lineRule="auto"/>
            <w:jc w:val="center"/>
            <w:rPr>
              <w:rStyle w:val="Strong"/>
              <w:rFonts w:ascii="Arial" w:hAnsi="Arial" w:cs="Arial"/>
              <w:sz w:val="36"/>
              <w:szCs w:val="36"/>
            </w:rPr>
          </w:pPr>
          <w:r w:rsidRPr="009822C7">
            <w:rPr>
              <w:rStyle w:val="Strong"/>
              <w:rFonts w:ascii="Arial" w:hAnsi="Arial" w:cs="Arial"/>
              <w:sz w:val="36"/>
              <w:szCs w:val="36"/>
            </w:rPr>
            <w:t>(BMSW6101_BIRM)</w:t>
          </w:r>
        </w:p>
        <w:p w14:paraId="007D5200" w14:textId="77777777" w:rsidR="00E5015C" w:rsidRPr="009822C7" w:rsidRDefault="00E5015C" w:rsidP="009822C7">
          <w:pPr>
            <w:spacing w:line="360" w:lineRule="auto"/>
            <w:jc w:val="both"/>
            <w:rPr>
              <w:rStyle w:val="Strong"/>
              <w:rFonts w:ascii="Arial" w:hAnsi="Arial" w:cs="Arial"/>
              <w:sz w:val="24"/>
              <w:szCs w:val="24"/>
            </w:rPr>
          </w:pPr>
        </w:p>
        <w:p w14:paraId="62BF6B7E" w14:textId="77777777" w:rsidR="00E5015C" w:rsidRPr="009822C7" w:rsidRDefault="00E5015C" w:rsidP="009822C7">
          <w:pPr>
            <w:spacing w:line="360" w:lineRule="auto"/>
            <w:jc w:val="both"/>
            <w:rPr>
              <w:rStyle w:val="Strong"/>
              <w:rFonts w:ascii="Arial" w:hAnsi="Arial" w:cs="Arial"/>
              <w:sz w:val="24"/>
              <w:szCs w:val="24"/>
            </w:rPr>
          </w:pPr>
        </w:p>
        <w:p w14:paraId="6315E284" w14:textId="77777777" w:rsidR="00903609" w:rsidRPr="009822C7" w:rsidRDefault="00903609" w:rsidP="009822C7">
          <w:pPr>
            <w:spacing w:line="360" w:lineRule="auto"/>
            <w:jc w:val="both"/>
            <w:rPr>
              <w:rStyle w:val="Strong"/>
              <w:rFonts w:ascii="Arial" w:hAnsi="Arial" w:cs="Arial"/>
              <w:sz w:val="24"/>
              <w:szCs w:val="24"/>
            </w:rPr>
          </w:pPr>
        </w:p>
        <w:p w14:paraId="18FD34C1" w14:textId="0BE54BBF" w:rsidR="006666A3" w:rsidRPr="009822C7" w:rsidRDefault="00306E2E" w:rsidP="009822C7">
          <w:pPr>
            <w:spacing w:line="360" w:lineRule="auto"/>
            <w:jc w:val="center"/>
            <w:rPr>
              <w:rFonts w:ascii="Arial" w:hAnsi="Arial" w:cs="Arial"/>
              <w:b/>
              <w:sz w:val="52"/>
              <w:szCs w:val="52"/>
              <w:u w:val="single"/>
            </w:rPr>
          </w:pPr>
          <w:r w:rsidRPr="009822C7">
            <w:rPr>
              <w:rFonts w:ascii="Arial" w:hAnsi="Arial" w:cs="Arial"/>
              <w:b/>
              <w:sz w:val="52"/>
              <w:szCs w:val="52"/>
              <w:u w:val="single"/>
            </w:rPr>
            <w:t>Portfolio</w:t>
          </w:r>
        </w:p>
        <w:p w14:paraId="26E0F517" w14:textId="77777777" w:rsidR="00A02763" w:rsidRPr="009822C7" w:rsidRDefault="00A02763" w:rsidP="009822C7">
          <w:pPr>
            <w:spacing w:line="360" w:lineRule="auto"/>
            <w:jc w:val="both"/>
            <w:rPr>
              <w:rFonts w:ascii="Arial" w:hAnsi="Arial" w:cs="Arial"/>
              <w:b/>
              <w:sz w:val="24"/>
              <w:szCs w:val="24"/>
              <w:u w:val="single"/>
            </w:rPr>
          </w:pPr>
        </w:p>
        <w:p w14:paraId="57B13603" w14:textId="77777777" w:rsidR="00E5015C" w:rsidRPr="009822C7" w:rsidRDefault="00E5015C" w:rsidP="009822C7">
          <w:pPr>
            <w:spacing w:line="360" w:lineRule="auto"/>
            <w:jc w:val="both"/>
            <w:rPr>
              <w:rStyle w:val="Strong"/>
              <w:rFonts w:ascii="Arial" w:hAnsi="Arial" w:cs="Arial"/>
              <w:sz w:val="24"/>
              <w:szCs w:val="24"/>
            </w:rPr>
          </w:pPr>
        </w:p>
        <w:p w14:paraId="4471EC6D" w14:textId="77777777" w:rsidR="00E5015C" w:rsidRPr="009822C7" w:rsidRDefault="00E5015C" w:rsidP="009822C7">
          <w:pPr>
            <w:spacing w:line="360" w:lineRule="auto"/>
            <w:jc w:val="both"/>
            <w:rPr>
              <w:rStyle w:val="Strong"/>
              <w:rFonts w:ascii="Arial" w:hAnsi="Arial" w:cs="Arial"/>
              <w:sz w:val="24"/>
              <w:szCs w:val="24"/>
            </w:rPr>
          </w:pPr>
        </w:p>
        <w:p w14:paraId="371CF6EB" w14:textId="77777777" w:rsidR="001022E0" w:rsidRPr="009822C7" w:rsidRDefault="00E5015C" w:rsidP="009822C7">
          <w:pPr>
            <w:spacing w:line="360" w:lineRule="auto"/>
            <w:jc w:val="both"/>
            <w:rPr>
              <w:rFonts w:ascii="Arial" w:eastAsiaTheme="minorEastAsia" w:hAnsi="Arial" w:cs="Arial"/>
              <w:sz w:val="24"/>
              <w:szCs w:val="24"/>
              <w:u w:val="single"/>
              <w:lang w:eastAsia="en-GB"/>
            </w:rPr>
          </w:pPr>
          <w:r w:rsidRPr="009822C7">
            <w:rPr>
              <w:rFonts w:ascii="Arial" w:eastAsiaTheme="minorEastAsia" w:hAnsi="Arial" w:cs="Arial"/>
              <w:sz w:val="24"/>
              <w:szCs w:val="24"/>
              <w:u w:val="single"/>
              <w:lang w:eastAsia="en-GB"/>
            </w:rPr>
            <w:t>Lecturer Name:</w:t>
          </w:r>
          <w:r w:rsidRPr="009822C7">
            <w:rPr>
              <w:rFonts w:ascii="Arial" w:eastAsiaTheme="minorEastAsia" w:hAnsi="Arial" w:cs="Arial"/>
              <w:sz w:val="24"/>
              <w:szCs w:val="24"/>
              <w:lang w:eastAsia="en-GB"/>
            </w:rPr>
            <w:t xml:space="preserve">                                                                                          </w:t>
          </w:r>
          <w:r w:rsidRPr="009822C7">
            <w:rPr>
              <w:rFonts w:ascii="Arial" w:eastAsiaTheme="minorEastAsia" w:hAnsi="Arial" w:cs="Arial"/>
              <w:sz w:val="24"/>
              <w:szCs w:val="24"/>
              <w:u w:val="single"/>
              <w:lang w:eastAsia="en-GB"/>
            </w:rPr>
            <w:t>Students Name and ID:</w:t>
          </w:r>
        </w:p>
        <w:p w14:paraId="38C9FD8E" w14:textId="3B032C57" w:rsidR="00E5015C" w:rsidRPr="009822C7" w:rsidRDefault="00E5015C" w:rsidP="009822C7">
          <w:pPr>
            <w:spacing w:line="360" w:lineRule="auto"/>
            <w:jc w:val="both"/>
            <w:rPr>
              <w:rFonts w:ascii="Arial" w:eastAsiaTheme="minorEastAsia" w:hAnsi="Arial" w:cs="Arial"/>
              <w:sz w:val="24"/>
              <w:szCs w:val="24"/>
              <w:u w:val="single"/>
              <w:lang w:eastAsia="en-GB"/>
            </w:rPr>
          </w:pPr>
          <w:r w:rsidRPr="009822C7">
            <w:rPr>
              <w:rFonts w:ascii="Arial" w:eastAsiaTheme="minorEastAsia" w:hAnsi="Arial" w:cs="Arial"/>
              <w:sz w:val="24"/>
              <w:szCs w:val="24"/>
              <w:lang w:eastAsia="en-GB"/>
            </w:rPr>
            <w:t xml:space="preserve"> </w:t>
          </w:r>
          <w:r w:rsidR="00D81D28" w:rsidRPr="009822C7">
            <w:rPr>
              <w:rFonts w:ascii="Arial" w:eastAsiaTheme="minorEastAsia" w:hAnsi="Arial" w:cs="Arial"/>
              <w:sz w:val="24"/>
              <w:szCs w:val="24"/>
              <w:lang w:eastAsia="en-GB"/>
            </w:rPr>
            <w:t xml:space="preserve">Olu </w:t>
          </w:r>
          <w:r w:rsidR="001022E0" w:rsidRPr="009822C7">
            <w:rPr>
              <w:rFonts w:ascii="Arial" w:eastAsiaTheme="minorEastAsia" w:hAnsi="Arial" w:cs="Arial"/>
              <w:sz w:val="24"/>
              <w:szCs w:val="24"/>
              <w:lang w:eastAsia="en-GB"/>
            </w:rPr>
            <w:t xml:space="preserve">Adegbite  </w:t>
          </w:r>
          <w:r w:rsidRPr="009822C7">
            <w:rPr>
              <w:rFonts w:ascii="Arial" w:eastAsiaTheme="minorEastAsia" w:hAnsi="Arial" w:cs="Arial"/>
              <w:sz w:val="24"/>
              <w:szCs w:val="24"/>
              <w:lang w:eastAsia="en-GB"/>
            </w:rPr>
            <w:t xml:space="preserve">                                       </w:t>
          </w:r>
          <w:r w:rsidR="001022E0" w:rsidRPr="009822C7">
            <w:rPr>
              <w:rFonts w:ascii="Arial" w:eastAsiaTheme="minorEastAsia" w:hAnsi="Arial" w:cs="Arial"/>
              <w:sz w:val="24"/>
              <w:szCs w:val="24"/>
              <w:lang w:eastAsia="en-GB"/>
            </w:rPr>
            <w:t xml:space="preserve">                 </w:t>
          </w:r>
          <w:r w:rsidRPr="009822C7">
            <w:rPr>
              <w:rFonts w:ascii="Arial" w:eastAsiaTheme="minorEastAsia" w:hAnsi="Arial" w:cs="Arial"/>
              <w:sz w:val="24"/>
              <w:szCs w:val="24"/>
              <w:lang w:eastAsia="en-GB"/>
            </w:rPr>
            <w:t xml:space="preserve">                                  Natalia Rupet (2109475)</w:t>
          </w:r>
        </w:p>
        <w:p w14:paraId="43098F17" w14:textId="77777777" w:rsidR="00306E2E" w:rsidRPr="009822C7" w:rsidRDefault="00306E2E" w:rsidP="009822C7">
          <w:pPr>
            <w:spacing w:line="360" w:lineRule="auto"/>
            <w:jc w:val="both"/>
            <w:rPr>
              <w:rFonts w:ascii="Arial" w:hAnsi="Arial" w:cs="Arial"/>
              <w:sz w:val="24"/>
              <w:szCs w:val="24"/>
            </w:rPr>
          </w:pPr>
        </w:p>
        <w:p w14:paraId="3B84C80C" w14:textId="77777777" w:rsidR="00306E2E" w:rsidRPr="009822C7" w:rsidRDefault="00306E2E" w:rsidP="009822C7">
          <w:pPr>
            <w:spacing w:line="360" w:lineRule="auto"/>
            <w:jc w:val="both"/>
            <w:rPr>
              <w:rFonts w:ascii="Arial" w:hAnsi="Arial" w:cs="Arial"/>
              <w:sz w:val="24"/>
              <w:szCs w:val="24"/>
            </w:rPr>
          </w:pPr>
        </w:p>
        <w:p w14:paraId="18FF51A4" w14:textId="77777777" w:rsidR="00306E2E" w:rsidRPr="009822C7" w:rsidRDefault="00306E2E" w:rsidP="009822C7">
          <w:pPr>
            <w:spacing w:line="360" w:lineRule="auto"/>
            <w:jc w:val="both"/>
            <w:rPr>
              <w:rFonts w:ascii="Arial" w:hAnsi="Arial" w:cs="Arial"/>
              <w:sz w:val="24"/>
              <w:szCs w:val="24"/>
            </w:rPr>
          </w:pPr>
        </w:p>
        <w:p w14:paraId="3D195C94" w14:textId="77777777" w:rsidR="00E5015C" w:rsidRPr="009822C7" w:rsidRDefault="00E5015C" w:rsidP="009822C7">
          <w:pPr>
            <w:spacing w:line="360" w:lineRule="auto"/>
            <w:jc w:val="both"/>
            <w:rPr>
              <w:rFonts w:ascii="Arial" w:hAnsi="Arial" w:cs="Arial"/>
              <w:sz w:val="24"/>
              <w:szCs w:val="24"/>
            </w:rPr>
          </w:pPr>
        </w:p>
        <w:p w14:paraId="110175C8" w14:textId="0F569D17" w:rsidR="00E5015C" w:rsidRPr="009822C7" w:rsidRDefault="00CA103C" w:rsidP="009822C7">
          <w:pPr>
            <w:spacing w:line="360" w:lineRule="auto"/>
            <w:jc w:val="center"/>
            <w:rPr>
              <w:rFonts w:ascii="Arial" w:hAnsi="Arial" w:cs="Arial"/>
              <w:sz w:val="24"/>
              <w:szCs w:val="24"/>
            </w:rPr>
          </w:pPr>
          <w:r w:rsidRPr="009822C7">
            <w:rPr>
              <w:rFonts w:ascii="Arial" w:hAnsi="Arial" w:cs="Arial"/>
              <w:sz w:val="24"/>
              <w:szCs w:val="24"/>
            </w:rPr>
            <w:t>22</w:t>
          </w:r>
          <w:r w:rsidR="00E5015C" w:rsidRPr="009822C7">
            <w:rPr>
              <w:rFonts w:ascii="Arial" w:hAnsi="Arial" w:cs="Arial"/>
              <w:sz w:val="24"/>
              <w:szCs w:val="24"/>
            </w:rPr>
            <w:t>.11.2023</w:t>
          </w:r>
        </w:p>
        <w:sdt>
          <w:sdtPr>
            <w:rPr>
              <w:rFonts w:ascii="Arial" w:eastAsiaTheme="minorHAnsi" w:hAnsi="Arial" w:cs="Arial"/>
              <w:color w:val="auto"/>
              <w:sz w:val="24"/>
              <w:szCs w:val="24"/>
              <w:lang w:val="en-GB"/>
            </w:rPr>
            <w:id w:val="1817141491"/>
            <w:docPartObj>
              <w:docPartGallery w:val="Table of Contents"/>
              <w:docPartUnique/>
            </w:docPartObj>
          </w:sdtPr>
          <w:sdtEndPr>
            <w:rPr>
              <w:b/>
              <w:bCs/>
              <w:noProof/>
            </w:rPr>
          </w:sdtEndPr>
          <w:sdtContent>
            <w:p w14:paraId="7201BBB8" w14:textId="7254B16E" w:rsidR="00F564EA" w:rsidRPr="007B4F9B" w:rsidRDefault="00F564EA" w:rsidP="007B4F9B">
              <w:pPr>
                <w:pStyle w:val="TOCHeading"/>
                <w:spacing w:line="360" w:lineRule="auto"/>
                <w:jc w:val="both"/>
                <w:rPr>
                  <w:rFonts w:ascii="Arial" w:hAnsi="Arial" w:cs="Arial"/>
                  <w:sz w:val="24"/>
                  <w:szCs w:val="24"/>
                </w:rPr>
              </w:pPr>
              <w:r w:rsidRPr="007B4F9B">
                <w:rPr>
                  <w:rFonts w:ascii="Arial" w:hAnsi="Arial" w:cs="Arial"/>
                  <w:sz w:val="24"/>
                  <w:szCs w:val="24"/>
                </w:rPr>
                <w:t>Table of Contents</w:t>
              </w:r>
            </w:p>
            <w:p w14:paraId="0F03E5A3" w14:textId="182E24E0" w:rsidR="007B4F9B" w:rsidRPr="007B4F9B" w:rsidRDefault="00F564EA" w:rsidP="007B4F9B">
              <w:pPr>
                <w:pStyle w:val="TOC1"/>
                <w:rPr>
                  <w:rFonts w:eastAsiaTheme="minorEastAsia"/>
                  <w:noProof/>
                  <w:sz w:val="24"/>
                  <w:szCs w:val="24"/>
                  <w:lang w:eastAsia="en-GB"/>
                </w:rPr>
              </w:pPr>
              <w:r w:rsidRPr="007B4F9B">
                <w:rPr>
                  <w:rFonts w:ascii="Arial" w:hAnsi="Arial" w:cs="Arial"/>
                  <w:sz w:val="24"/>
                  <w:szCs w:val="24"/>
                </w:rPr>
                <w:fldChar w:fldCharType="begin"/>
              </w:r>
              <w:r w:rsidRPr="007B4F9B">
                <w:rPr>
                  <w:rFonts w:ascii="Arial" w:hAnsi="Arial" w:cs="Arial"/>
                  <w:sz w:val="24"/>
                  <w:szCs w:val="24"/>
                </w:rPr>
                <w:instrText xml:space="preserve"> TOC \o "1-3" \h \z \u </w:instrText>
              </w:r>
              <w:r w:rsidRPr="007B4F9B">
                <w:rPr>
                  <w:rFonts w:ascii="Arial" w:hAnsi="Arial" w:cs="Arial"/>
                  <w:sz w:val="24"/>
                  <w:szCs w:val="24"/>
                </w:rPr>
                <w:fldChar w:fldCharType="separate"/>
              </w:r>
              <w:hyperlink w:anchor="_Toc151404367" w:history="1">
                <w:r w:rsidR="007B4F9B" w:rsidRPr="007B4F9B">
                  <w:rPr>
                    <w:rStyle w:val="Hyperlink"/>
                    <w:rFonts w:ascii="Arial" w:hAnsi="Arial" w:cs="Arial"/>
                    <w:b/>
                    <w:bCs/>
                    <w:noProof/>
                    <w:sz w:val="24"/>
                    <w:szCs w:val="24"/>
                  </w:rPr>
                  <w:t>Part 1- Academic Report</w:t>
                </w:r>
                <w:r w:rsidR="007B4F9B" w:rsidRPr="007B4F9B">
                  <w:rPr>
                    <w:noProof/>
                    <w:webHidden/>
                    <w:sz w:val="24"/>
                    <w:szCs w:val="24"/>
                  </w:rPr>
                  <w:tab/>
                </w:r>
                <w:r w:rsidR="007B4F9B" w:rsidRPr="007B4F9B">
                  <w:rPr>
                    <w:noProof/>
                    <w:webHidden/>
                    <w:sz w:val="24"/>
                    <w:szCs w:val="24"/>
                  </w:rPr>
                  <w:fldChar w:fldCharType="begin"/>
                </w:r>
                <w:r w:rsidR="007B4F9B" w:rsidRPr="007B4F9B">
                  <w:rPr>
                    <w:noProof/>
                    <w:webHidden/>
                    <w:sz w:val="24"/>
                    <w:szCs w:val="24"/>
                  </w:rPr>
                  <w:instrText xml:space="preserve"> PAGEREF _Toc151404367 \h </w:instrText>
                </w:r>
                <w:r w:rsidR="007B4F9B" w:rsidRPr="007B4F9B">
                  <w:rPr>
                    <w:noProof/>
                    <w:webHidden/>
                    <w:sz w:val="24"/>
                    <w:szCs w:val="24"/>
                  </w:rPr>
                </w:r>
                <w:r w:rsidR="007B4F9B" w:rsidRPr="007B4F9B">
                  <w:rPr>
                    <w:noProof/>
                    <w:webHidden/>
                    <w:sz w:val="24"/>
                    <w:szCs w:val="24"/>
                  </w:rPr>
                  <w:fldChar w:fldCharType="separate"/>
                </w:r>
                <w:r w:rsidR="007B4F9B" w:rsidRPr="007B4F9B">
                  <w:rPr>
                    <w:noProof/>
                    <w:webHidden/>
                    <w:sz w:val="24"/>
                    <w:szCs w:val="24"/>
                  </w:rPr>
                  <w:t>2</w:t>
                </w:r>
                <w:r w:rsidR="007B4F9B" w:rsidRPr="007B4F9B">
                  <w:rPr>
                    <w:noProof/>
                    <w:webHidden/>
                    <w:sz w:val="24"/>
                    <w:szCs w:val="24"/>
                  </w:rPr>
                  <w:fldChar w:fldCharType="end"/>
                </w:r>
              </w:hyperlink>
            </w:p>
            <w:p w14:paraId="238D457B" w14:textId="30EE7C25"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68" w:history="1">
                <w:r w:rsidRPr="007B4F9B">
                  <w:rPr>
                    <w:rStyle w:val="Hyperlink"/>
                    <w:rFonts w:ascii="Arial" w:hAnsi="Arial" w:cs="Arial"/>
                    <w:b/>
                    <w:bCs/>
                    <w:noProof/>
                    <w:sz w:val="24"/>
                    <w:szCs w:val="24"/>
                  </w:rPr>
                  <w:t>Introduction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_Toc151404368 \h </w:instrText>
                </w:r>
                <w:r w:rsidRPr="007B4F9B">
                  <w:rPr>
                    <w:noProof/>
                    <w:webHidden/>
                    <w:sz w:val="24"/>
                    <w:szCs w:val="24"/>
                  </w:rPr>
                </w:r>
                <w:r w:rsidRPr="007B4F9B">
                  <w:rPr>
                    <w:noProof/>
                    <w:webHidden/>
                    <w:sz w:val="24"/>
                    <w:szCs w:val="24"/>
                  </w:rPr>
                  <w:fldChar w:fldCharType="separate"/>
                </w:r>
                <w:r w:rsidRPr="007B4F9B">
                  <w:rPr>
                    <w:noProof/>
                    <w:webHidden/>
                    <w:sz w:val="24"/>
                    <w:szCs w:val="24"/>
                  </w:rPr>
                  <w:t>2</w:t>
                </w:r>
                <w:r w:rsidRPr="007B4F9B">
                  <w:rPr>
                    <w:noProof/>
                    <w:webHidden/>
                    <w:sz w:val="24"/>
                    <w:szCs w:val="24"/>
                  </w:rPr>
                  <w:fldChar w:fldCharType="end"/>
                </w:r>
              </w:hyperlink>
            </w:p>
            <w:p w14:paraId="7DAF3A0D" w14:textId="618453D2"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69" w:history="1">
                <w:r w:rsidRPr="007B4F9B">
                  <w:rPr>
                    <w:rStyle w:val="Hyperlink"/>
                    <w:rFonts w:ascii="Arial" w:hAnsi="Arial" w:cs="Arial"/>
                    <w:noProof/>
                    <w:sz w:val="24"/>
                    <w:szCs w:val="24"/>
                  </w:rPr>
                  <w:t>a. Critical explanation of Theory X, Y &amp; Z leadership</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_Toc151404369 \h </w:instrText>
                </w:r>
                <w:r w:rsidRPr="007B4F9B">
                  <w:rPr>
                    <w:noProof/>
                    <w:webHidden/>
                    <w:sz w:val="24"/>
                    <w:szCs w:val="24"/>
                  </w:rPr>
                </w:r>
                <w:r w:rsidRPr="007B4F9B">
                  <w:rPr>
                    <w:noProof/>
                    <w:webHidden/>
                    <w:sz w:val="24"/>
                    <w:szCs w:val="24"/>
                  </w:rPr>
                  <w:fldChar w:fldCharType="separate"/>
                </w:r>
                <w:r w:rsidRPr="007B4F9B">
                  <w:rPr>
                    <w:noProof/>
                    <w:webHidden/>
                    <w:sz w:val="24"/>
                    <w:szCs w:val="24"/>
                  </w:rPr>
                  <w:t>2</w:t>
                </w:r>
                <w:r w:rsidRPr="007B4F9B">
                  <w:rPr>
                    <w:noProof/>
                    <w:webHidden/>
                    <w:sz w:val="24"/>
                    <w:szCs w:val="24"/>
                  </w:rPr>
                  <w:fldChar w:fldCharType="end"/>
                </w:r>
              </w:hyperlink>
            </w:p>
            <w:p w14:paraId="4652F1AB" w14:textId="266BDADB"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0" w:history="1">
                <w:r w:rsidRPr="007B4F9B">
                  <w:rPr>
                    <w:rStyle w:val="Hyperlink"/>
                    <w:rFonts w:ascii="Arial" w:hAnsi="Arial" w:cs="Arial"/>
                    <w:noProof/>
                    <w:sz w:val="24"/>
                    <w:szCs w:val="24"/>
                  </w:rPr>
                  <w:t>b. Situational Leadership and Organizational Example:</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_Toc151404370 \h </w:instrText>
                </w:r>
                <w:r w:rsidRPr="007B4F9B">
                  <w:rPr>
                    <w:noProof/>
                    <w:webHidden/>
                    <w:sz w:val="24"/>
                    <w:szCs w:val="24"/>
                  </w:rPr>
                </w:r>
                <w:r w:rsidRPr="007B4F9B">
                  <w:rPr>
                    <w:noProof/>
                    <w:webHidden/>
                    <w:sz w:val="24"/>
                    <w:szCs w:val="24"/>
                  </w:rPr>
                  <w:fldChar w:fldCharType="separate"/>
                </w:r>
                <w:r w:rsidRPr="007B4F9B">
                  <w:rPr>
                    <w:noProof/>
                    <w:webHidden/>
                    <w:sz w:val="24"/>
                    <w:szCs w:val="24"/>
                  </w:rPr>
                  <w:t>7</w:t>
                </w:r>
                <w:r w:rsidRPr="007B4F9B">
                  <w:rPr>
                    <w:noProof/>
                    <w:webHidden/>
                    <w:sz w:val="24"/>
                    <w:szCs w:val="24"/>
                  </w:rPr>
                  <w:fldChar w:fldCharType="end"/>
                </w:r>
              </w:hyperlink>
            </w:p>
            <w:p w14:paraId="770E0B27" w14:textId="4F013136" w:rsidR="007B4F9B" w:rsidRPr="007B4F9B" w:rsidRDefault="007B4F9B" w:rsidP="007B4F9B">
              <w:pPr>
                <w:pStyle w:val="TOC1"/>
                <w:rPr>
                  <w:rFonts w:eastAsiaTheme="minorEastAsia"/>
                  <w:noProof/>
                  <w:sz w:val="24"/>
                  <w:szCs w:val="24"/>
                  <w:lang w:eastAsia="en-GB"/>
                </w:rPr>
              </w:pPr>
              <w:hyperlink w:anchor="_Toc151404371" w:history="1">
                <w:r w:rsidRPr="007B4F9B">
                  <w:rPr>
                    <w:rStyle w:val="Hyperlink"/>
                    <w:rFonts w:ascii="Arial" w:hAnsi="Arial" w:cs="Arial"/>
                    <w:noProof/>
                    <w:sz w:val="24"/>
                    <w:szCs w:val="24"/>
                  </w:rPr>
                  <w:t>Conclusion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_Toc151404371 \h </w:instrText>
                </w:r>
                <w:r w:rsidRPr="007B4F9B">
                  <w:rPr>
                    <w:noProof/>
                    <w:webHidden/>
                    <w:sz w:val="24"/>
                    <w:szCs w:val="24"/>
                  </w:rPr>
                </w:r>
                <w:r w:rsidRPr="007B4F9B">
                  <w:rPr>
                    <w:noProof/>
                    <w:webHidden/>
                    <w:sz w:val="24"/>
                    <w:szCs w:val="24"/>
                  </w:rPr>
                  <w:fldChar w:fldCharType="separate"/>
                </w:r>
                <w:r w:rsidRPr="007B4F9B">
                  <w:rPr>
                    <w:noProof/>
                    <w:webHidden/>
                    <w:sz w:val="24"/>
                    <w:szCs w:val="24"/>
                  </w:rPr>
                  <w:t>10</w:t>
                </w:r>
                <w:r w:rsidRPr="007B4F9B">
                  <w:rPr>
                    <w:noProof/>
                    <w:webHidden/>
                    <w:sz w:val="24"/>
                    <w:szCs w:val="24"/>
                  </w:rPr>
                  <w:fldChar w:fldCharType="end"/>
                </w:r>
              </w:hyperlink>
            </w:p>
            <w:p w14:paraId="70CED5CB" w14:textId="12170106" w:rsidR="007B4F9B" w:rsidRPr="007B4F9B" w:rsidRDefault="007B4F9B" w:rsidP="007B4F9B">
              <w:pPr>
                <w:pStyle w:val="TOC1"/>
                <w:rPr>
                  <w:rFonts w:eastAsiaTheme="minorEastAsia"/>
                  <w:noProof/>
                  <w:sz w:val="24"/>
                  <w:szCs w:val="24"/>
                  <w:lang w:eastAsia="en-GB"/>
                </w:rPr>
              </w:pPr>
              <w:hyperlink w:anchor="_Toc151404372" w:history="1">
                <w:r w:rsidRPr="007B4F9B">
                  <w:rPr>
                    <w:rStyle w:val="Hyperlink"/>
                    <w:rFonts w:ascii="Arial" w:hAnsi="Arial" w:cs="Arial"/>
                    <w:noProof/>
                    <w:sz w:val="24"/>
                    <w:szCs w:val="24"/>
                  </w:rPr>
                  <w:t>References</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_Toc151404372 \h </w:instrText>
                </w:r>
                <w:r w:rsidRPr="007B4F9B">
                  <w:rPr>
                    <w:noProof/>
                    <w:webHidden/>
                    <w:sz w:val="24"/>
                    <w:szCs w:val="24"/>
                  </w:rPr>
                </w:r>
                <w:r w:rsidRPr="007B4F9B">
                  <w:rPr>
                    <w:noProof/>
                    <w:webHidden/>
                    <w:sz w:val="24"/>
                    <w:szCs w:val="24"/>
                  </w:rPr>
                  <w:fldChar w:fldCharType="separate"/>
                </w:r>
                <w:r w:rsidRPr="007B4F9B">
                  <w:rPr>
                    <w:noProof/>
                    <w:webHidden/>
                    <w:sz w:val="24"/>
                    <w:szCs w:val="24"/>
                  </w:rPr>
                  <w:t>11</w:t>
                </w:r>
                <w:r w:rsidRPr="007B4F9B">
                  <w:rPr>
                    <w:noProof/>
                    <w:webHidden/>
                    <w:sz w:val="24"/>
                    <w:szCs w:val="24"/>
                  </w:rPr>
                  <w:fldChar w:fldCharType="end"/>
                </w:r>
              </w:hyperlink>
            </w:p>
            <w:p w14:paraId="49ECCC0D" w14:textId="7EAAD026" w:rsidR="007B4F9B" w:rsidRPr="007B4F9B" w:rsidRDefault="007B4F9B" w:rsidP="007B4F9B">
              <w:pPr>
                <w:pStyle w:val="TOC1"/>
                <w:rPr>
                  <w:rFonts w:eastAsiaTheme="minorEastAsia"/>
                  <w:noProof/>
                  <w:sz w:val="24"/>
                  <w:szCs w:val="24"/>
                  <w:lang w:eastAsia="en-GB"/>
                </w:rPr>
              </w:pPr>
              <w:hyperlink w:anchor="_Toc151404373" w:history="1">
                <w:r w:rsidRPr="007B4F9B">
                  <w:rPr>
                    <w:rStyle w:val="Hyperlink"/>
                    <w:rFonts w:ascii="Arial" w:hAnsi="Arial" w:cs="Arial"/>
                    <w:b/>
                    <w:bCs/>
                    <w:noProof/>
                    <w:sz w:val="24"/>
                    <w:szCs w:val="24"/>
                  </w:rPr>
                  <w:t>Part 2 – Reflective Essay</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_Toc151404373 \h </w:instrText>
                </w:r>
                <w:r w:rsidRPr="007B4F9B">
                  <w:rPr>
                    <w:noProof/>
                    <w:webHidden/>
                    <w:sz w:val="24"/>
                    <w:szCs w:val="24"/>
                  </w:rPr>
                </w:r>
                <w:r w:rsidRPr="007B4F9B">
                  <w:rPr>
                    <w:noProof/>
                    <w:webHidden/>
                    <w:sz w:val="24"/>
                    <w:szCs w:val="24"/>
                  </w:rPr>
                  <w:fldChar w:fldCharType="separate"/>
                </w:r>
                <w:r w:rsidRPr="007B4F9B">
                  <w:rPr>
                    <w:noProof/>
                    <w:webHidden/>
                    <w:sz w:val="24"/>
                    <w:szCs w:val="24"/>
                  </w:rPr>
                  <w:t>13</w:t>
                </w:r>
                <w:r w:rsidRPr="007B4F9B">
                  <w:rPr>
                    <w:noProof/>
                    <w:webHidden/>
                    <w:sz w:val="24"/>
                    <w:szCs w:val="24"/>
                  </w:rPr>
                  <w:fldChar w:fldCharType="end"/>
                </w:r>
              </w:hyperlink>
            </w:p>
            <w:p w14:paraId="1C5CD994" w14:textId="35DE1C24"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4" w:history="1">
                <w:r w:rsidRPr="007B4F9B">
                  <w:rPr>
                    <w:rStyle w:val="Hyperlink"/>
                    <w:rFonts w:ascii="Arial" w:hAnsi="Arial" w:cs="Arial"/>
                    <w:b/>
                    <w:bCs/>
                    <w:noProof/>
                    <w:sz w:val="24"/>
                    <w:szCs w:val="24"/>
                  </w:rPr>
                  <w:t>Introduction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_Toc151404374 \h </w:instrText>
                </w:r>
                <w:r w:rsidRPr="007B4F9B">
                  <w:rPr>
                    <w:noProof/>
                    <w:webHidden/>
                    <w:sz w:val="24"/>
                    <w:szCs w:val="24"/>
                  </w:rPr>
                </w:r>
                <w:r w:rsidRPr="007B4F9B">
                  <w:rPr>
                    <w:noProof/>
                    <w:webHidden/>
                    <w:sz w:val="24"/>
                    <w:szCs w:val="24"/>
                  </w:rPr>
                  <w:fldChar w:fldCharType="separate"/>
                </w:r>
                <w:r w:rsidRPr="007B4F9B">
                  <w:rPr>
                    <w:noProof/>
                    <w:webHidden/>
                    <w:sz w:val="24"/>
                    <w:szCs w:val="24"/>
                  </w:rPr>
                  <w:t>13</w:t>
                </w:r>
                <w:r w:rsidRPr="007B4F9B">
                  <w:rPr>
                    <w:noProof/>
                    <w:webHidden/>
                    <w:sz w:val="24"/>
                    <w:szCs w:val="24"/>
                  </w:rPr>
                  <w:fldChar w:fldCharType="end"/>
                </w:r>
              </w:hyperlink>
            </w:p>
            <w:p w14:paraId="3113C7DA" w14:textId="513DEBD1"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5" w:history="1">
                <w:r w:rsidRPr="007B4F9B">
                  <w:rPr>
                    <w:rStyle w:val="Hyperlink"/>
                    <w:rFonts w:ascii="Arial" w:hAnsi="Arial" w:cs="Arial"/>
                    <w:noProof/>
                    <w:sz w:val="24"/>
                    <w:szCs w:val="24"/>
                  </w:rPr>
                  <w:t>Description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_Toc151404375 \h </w:instrText>
                </w:r>
                <w:r w:rsidRPr="007B4F9B">
                  <w:rPr>
                    <w:noProof/>
                    <w:webHidden/>
                    <w:sz w:val="24"/>
                    <w:szCs w:val="24"/>
                  </w:rPr>
                </w:r>
                <w:r w:rsidRPr="007B4F9B">
                  <w:rPr>
                    <w:noProof/>
                    <w:webHidden/>
                    <w:sz w:val="24"/>
                    <w:szCs w:val="24"/>
                  </w:rPr>
                  <w:fldChar w:fldCharType="separate"/>
                </w:r>
                <w:r w:rsidRPr="007B4F9B">
                  <w:rPr>
                    <w:noProof/>
                    <w:webHidden/>
                    <w:sz w:val="24"/>
                    <w:szCs w:val="24"/>
                  </w:rPr>
                  <w:t>13</w:t>
                </w:r>
                <w:r w:rsidRPr="007B4F9B">
                  <w:rPr>
                    <w:noProof/>
                    <w:webHidden/>
                    <w:sz w:val="24"/>
                    <w:szCs w:val="24"/>
                  </w:rPr>
                  <w:fldChar w:fldCharType="end"/>
                </w:r>
              </w:hyperlink>
            </w:p>
            <w:p w14:paraId="5EE6BBCD" w14:textId="19544AE7"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6" w:history="1">
                <w:r w:rsidRPr="007B4F9B">
                  <w:rPr>
                    <w:rStyle w:val="Hyperlink"/>
                    <w:rFonts w:ascii="Arial" w:hAnsi="Arial" w:cs="Arial"/>
                    <w:noProof/>
                    <w:sz w:val="24"/>
                    <w:szCs w:val="24"/>
                  </w:rPr>
                  <w:t>Evaluation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_Toc151404376 \h </w:instrText>
                </w:r>
                <w:r w:rsidRPr="007B4F9B">
                  <w:rPr>
                    <w:noProof/>
                    <w:webHidden/>
                    <w:sz w:val="24"/>
                    <w:szCs w:val="24"/>
                  </w:rPr>
                </w:r>
                <w:r w:rsidRPr="007B4F9B">
                  <w:rPr>
                    <w:noProof/>
                    <w:webHidden/>
                    <w:sz w:val="24"/>
                    <w:szCs w:val="24"/>
                  </w:rPr>
                  <w:fldChar w:fldCharType="separate"/>
                </w:r>
                <w:r w:rsidRPr="007B4F9B">
                  <w:rPr>
                    <w:noProof/>
                    <w:webHidden/>
                    <w:sz w:val="24"/>
                    <w:szCs w:val="24"/>
                  </w:rPr>
                  <w:t>15</w:t>
                </w:r>
                <w:r w:rsidRPr="007B4F9B">
                  <w:rPr>
                    <w:noProof/>
                    <w:webHidden/>
                    <w:sz w:val="24"/>
                    <w:szCs w:val="24"/>
                  </w:rPr>
                  <w:fldChar w:fldCharType="end"/>
                </w:r>
              </w:hyperlink>
            </w:p>
            <w:p w14:paraId="54BF9DDC" w14:textId="694159D7"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7" w:history="1">
                <w:r w:rsidRPr="007B4F9B">
                  <w:rPr>
                    <w:rStyle w:val="Hyperlink"/>
                    <w:rFonts w:ascii="Arial" w:hAnsi="Arial" w:cs="Arial"/>
                    <w:noProof/>
                    <w:sz w:val="24"/>
                    <w:szCs w:val="24"/>
                  </w:rPr>
                  <w:t>Analysis</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_Toc151404377 \h </w:instrText>
                </w:r>
                <w:r w:rsidRPr="007B4F9B">
                  <w:rPr>
                    <w:noProof/>
                    <w:webHidden/>
                    <w:sz w:val="24"/>
                    <w:szCs w:val="24"/>
                  </w:rPr>
                </w:r>
                <w:r w:rsidRPr="007B4F9B">
                  <w:rPr>
                    <w:noProof/>
                    <w:webHidden/>
                    <w:sz w:val="24"/>
                    <w:szCs w:val="24"/>
                  </w:rPr>
                  <w:fldChar w:fldCharType="separate"/>
                </w:r>
                <w:r w:rsidRPr="007B4F9B">
                  <w:rPr>
                    <w:noProof/>
                    <w:webHidden/>
                    <w:sz w:val="24"/>
                    <w:szCs w:val="24"/>
                  </w:rPr>
                  <w:t>16</w:t>
                </w:r>
                <w:r w:rsidRPr="007B4F9B">
                  <w:rPr>
                    <w:noProof/>
                    <w:webHidden/>
                    <w:sz w:val="24"/>
                    <w:szCs w:val="24"/>
                  </w:rPr>
                  <w:fldChar w:fldCharType="end"/>
                </w:r>
              </w:hyperlink>
            </w:p>
            <w:p w14:paraId="5617DA76" w14:textId="745FC621"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8" w:history="1">
                <w:r w:rsidRPr="007B4F9B">
                  <w:rPr>
                    <w:rStyle w:val="Hyperlink"/>
                    <w:rFonts w:ascii="Arial" w:hAnsi="Arial" w:cs="Arial"/>
                    <w:noProof/>
                    <w:sz w:val="24"/>
                    <w:szCs w:val="24"/>
                  </w:rPr>
                  <w:t>Conclusion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_Toc151404378 \h </w:instrText>
                </w:r>
                <w:r w:rsidRPr="007B4F9B">
                  <w:rPr>
                    <w:noProof/>
                    <w:webHidden/>
                    <w:sz w:val="24"/>
                    <w:szCs w:val="24"/>
                  </w:rPr>
                </w:r>
                <w:r w:rsidRPr="007B4F9B">
                  <w:rPr>
                    <w:noProof/>
                    <w:webHidden/>
                    <w:sz w:val="24"/>
                    <w:szCs w:val="24"/>
                  </w:rPr>
                  <w:fldChar w:fldCharType="separate"/>
                </w:r>
                <w:r w:rsidRPr="007B4F9B">
                  <w:rPr>
                    <w:noProof/>
                    <w:webHidden/>
                    <w:sz w:val="24"/>
                    <w:szCs w:val="24"/>
                  </w:rPr>
                  <w:t>17</w:t>
                </w:r>
                <w:r w:rsidRPr="007B4F9B">
                  <w:rPr>
                    <w:noProof/>
                    <w:webHidden/>
                    <w:sz w:val="24"/>
                    <w:szCs w:val="24"/>
                  </w:rPr>
                  <w:fldChar w:fldCharType="end"/>
                </w:r>
              </w:hyperlink>
            </w:p>
            <w:p w14:paraId="6C24BD07" w14:textId="74A40B54" w:rsidR="007B4F9B" w:rsidRPr="007B4F9B" w:rsidRDefault="007B4F9B" w:rsidP="007B4F9B">
              <w:pPr>
                <w:pStyle w:val="TOC2"/>
                <w:tabs>
                  <w:tab w:val="right" w:leader="dot" w:pos="10196"/>
                </w:tabs>
                <w:spacing w:line="360" w:lineRule="auto"/>
                <w:rPr>
                  <w:rFonts w:eastAsiaTheme="minorEastAsia"/>
                  <w:noProof/>
                  <w:sz w:val="24"/>
                  <w:szCs w:val="24"/>
                  <w:lang w:eastAsia="en-GB"/>
                </w:rPr>
              </w:pPr>
              <w:hyperlink w:anchor="_Toc151404379" w:history="1">
                <w:r w:rsidRPr="007B4F9B">
                  <w:rPr>
                    <w:rStyle w:val="Hyperlink"/>
                    <w:rFonts w:ascii="Arial" w:hAnsi="Arial" w:cs="Arial"/>
                    <w:noProof/>
                    <w:sz w:val="24"/>
                    <w:szCs w:val="24"/>
                  </w:rPr>
                  <w:t>Action plan</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_Toc151404379 \h </w:instrText>
                </w:r>
                <w:r w:rsidRPr="007B4F9B">
                  <w:rPr>
                    <w:noProof/>
                    <w:webHidden/>
                    <w:sz w:val="24"/>
                    <w:szCs w:val="24"/>
                  </w:rPr>
                </w:r>
                <w:r w:rsidRPr="007B4F9B">
                  <w:rPr>
                    <w:noProof/>
                    <w:webHidden/>
                    <w:sz w:val="24"/>
                    <w:szCs w:val="24"/>
                  </w:rPr>
                  <w:fldChar w:fldCharType="separate"/>
                </w:r>
                <w:r w:rsidRPr="007B4F9B">
                  <w:rPr>
                    <w:noProof/>
                    <w:webHidden/>
                    <w:sz w:val="24"/>
                    <w:szCs w:val="24"/>
                  </w:rPr>
                  <w:t>18</w:t>
                </w:r>
                <w:r w:rsidRPr="007B4F9B">
                  <w:rPr>
                    <w:noProof/>
                    <w:webHidden/>
                    <w:sz w:val="24"/>
                    <w:szCs w:val="24"/>
                  </w:rPr>
                  <w:fldChar w:fldCharType="end"/>
                </w:r>
              </w:hyperlink>
            </w:p>
            <w:p w14:paraId="58749F6A" w14:textId="18F064D0" w:rsidR="007B4F9B" w:rsidRPr="007B4F9B" w:rsidRDefault="007B4F9B" w:rsidP="007B4F9B">
              <w:pPr>
                <w:pStyle w:val="TOC1"/>
                <w:rPr>
                  <w:rFonts w:eastAsiaTheme="minorEastAsia"/>
                  <w:noProof/>
                  <w:sz w:val="24"/>
                  <w:szCs w:val="24"/>
                  <w:lang w:eastAsia="en-GB"/>
                </w:rPr>
              </w:pPr>
              <w:hyperlink w:anchor="_Toc151404380" w:history="1">
                <w:r w:rsidRPr="007B4F9B">
                  <w:rPr>
                    <w:rStyle w:val="Hyperlink"/>
                    <w:rFonts w:ascii="Arial" w:hAnsi="Arial" w:cs="Arial"/>
                    <w:noProof/>
                    <w:sz w:val="24"/>
                    <w:szCs w:val="24"/>
                  </w:rPr>
                  <w:t>References</w:t>
                </w:r>
                <w:r w:rsidRPr="007B4F9B">
                  <w:rPr>
                    <w:noProof/>
                    <w:webHidden/>
                    <w:sz w:val="24"/>
                    <w:szCs w:val="24"/>
                  </w:rPr>
                  <w:tab/>
                </w:r>
                <w:r w:rsidRPr="007B4F9B">
                  <w:rPr>
                    <w:noProof/>
                    <w:webHidden/>
                    <w:sz w:val="24"/>
                    <w:szCs w:val="24"/>
                  </w:rPr>
                  <w:fldChar w:fldCharType="begin"/>
                </w:r>
                <w:r w:rsidRPr="007B4F9B">
                  <w:rPr>
                    <w:noProof/>
                    <w:webHidden/>
                    <w:sz w:val="24"/>
                    <w:szCs w:val="24"/>
                  </w:rPr>
                  <w:instrText xml:space="preserve"> PAGEREF _Toc151404380 \h </w:instrText>
                </w:r>
                <w:r w:rsidRPr="007B4F9B">
                  <w:rPr>
                    <w:noProof/>
                    <w:webHidden/>
                    <w:sz w:val="24"/>
                    <w:szCs w:val="24"/>
                  </w:rPr>
                </w:r>
                <w:r w:rsidRPr="007B4F9B">
                  <w:rPr>
                    <w:noProof/>
                    <w:webHidden/>
                    <w:sz w:val="24"/>
                    <w:szCs w:val="24"/>
                  </w:rPr>
                  <w:fldChar w:fldCharType="separate"/>
                </w:r>
                <w:r w:rsidRPr="007B4F9B">
                  <w:rPr>
                    <w:noProof/>
                    <w:webHidden/>
                    <w:sz w:val="24"/>
                    <w:szCs w:val="24"/>
                  </w:rPr>
                  <w:t>19</w:t>
                </w:r>
                <w:r w:rsidRPr="007B4F9B">
                  <w:rPr>
                    <w:noProof/>
                    <w:webHidden/>
                    <w:sz w:val="24"/>
                    <w:szCs w:val="24"/>
                  </w:rPr>
                  <w:fldChar w:fldCharType="end"/>
                </w:r>
              </w:hyperlink>
            </w:p>
            <w:p w14:paraId="478B65DF" w14:textId="0D1498AD" w:rsidR="00F564EA" w:rsidRPr="009822C7" w:rsidRDefault="00F564EA" w:rsidP="007B4F9B">
              <w:pPr>
                <w:spacing w:line="360" w:lineRule="auto"/>
                <w:jc w:val="both"/>
                <w:rPr>
                  <w:rFonts w:ascii="Arial" w:hAnsi="Arial" w:cs="Arial"/>
                  <w:sz w:val="24"/>
                  <w:szCs w:val="24"/>
                </w:rPr>
              </w:pPr>
              <w:r w:rsidRPr="007B4F9B">
                <w:rPr>
                  <w:rFonts w:ascii="Arial" w:hAnsi="Arial" w:cs="Arial"/>
                  <w:b/>
                  <w:bCs/>
                  <w:noProof/>
                  <w:sz w:val="24"/>
                  <w:szCs w:val="24"/>
                </w:rPr>
                <w:fldChar w:fldCharType="end"/>
              </w:r>
            </w:p>
          </w:sdtContent>
        </w:sdt>
        <w:p w14:paraId="0402D5B2" w14:textId="6BA05CBE" w:rsidR="004402AA" w:rsidRPr="009822C7" w:rsidRDefault="00000000" w:rsidP="009822C7">
          <w:pPr>
            <w:spacing w:line="360" w:lineRule="auto"/>
            <w:jc w:val="both"/>
            <w:rPr>
              <w:rFonts w:ascii="Arial" w:hAnsi="Arial" w:cs="Arial"/>
              <w:sz w:val="24"/>
              <w:szCs w:val="24"/>
            </w:rPr>
          </w:pPr>
        </w:p>
      </w:sdtContent>
    </w:sdt>
    <w:p w14:paraId="0212D5C9" w14:textId="27A03273" w:rsidR="001D08BD" w:rsidRPr="009822C7" w:rsidRDefault="001D08BD" w:rsidP="009822C7">
      <w:pPr>
        <w:spacing w:line="360" w:lineRule="auto"/>
        <w:jc w:val="both"/>
        <w:rPr>
          <w:rFonts w:ascii="Arial" w:hAnsi="Arial" w:cs="Arial"/>
          <w:sz w:val="24"/>
          <w:szCs w:val="24"/>
        </w:rPr>
      </w:pPr>
    </w:p>
    <w:p w14:paraId="5BC913E1" w14:textId="77777777" w:rsidR="00F564EA" w:rsidRPr="009822C7" w:rsidRDefault="00F564EA" w:rsidP="009822C7">
      <w:pPr>
        <w:spacing w:line="360" w:lineRule="auto"/>
        <w:jc w:val="both"/>
        <w:rPr>
          <w:rFonts w:ascii="Arial" w:hAnsi="Arial" w:cs="Arial"/>
          <w:sz w:val="24"/>
          <w:szCs w:val="24"/>
        </w:rPr>
      </w:pPr>
    </w:p>
    <w:p w14:paraId="0F872984" w14:textId="77777777" w:rsidR="00F564EA" w:rsidRPr="009822C7" w:rsidRDefault="00F564EA" w:rsidP="009822C7">
      <w:pPr>
        <w:spacing w:line="360" w:lineRule="auto"/>
        <w:jc w:val="both"/>
        <w:rPr>
          <w:rFonts w:ascii="Arial" w:hAnsi="Arial" w:cs="Arial"/>
          <w:sz w:val="24"/>
          <w:szCs w:val="24"/>
        </w:rPr>
      </w:pPr>
    </w:p>
    <w:p w14:paraId="2A408278" w14:textId="77777777" w:rsidR="00F564EA" w:rsidRPr="009822C7" w:rsidRDefault="00F564EA" w:rsidP="009822C7">
      <w:pPr>
        <w:spacing w:line="360" w:lineRule="auto"/>
        <w:jc w:val="both"/>
        <w:rPr>
          <w:rFonts w:ascii="Arial" w:hAnsi="Arial" w:cs="Arial"/>
          <w:sz w:val="24"/>
          <w:szCs w:val="24"/>
        </w:rPr>
      </w:pPr>
    </w:p>
    <w:p w14:paraId="3A35A870" w14:textId="77777777" w:rsidR="00F564EA" w:rsidRPr="009822C7" w:rsidRDefault="00F564EA" w:rsidP="009822C7">
      <w:pPr>
        <w:spacing w:line="360" w:lineRule="auto"/>
        <w:jc w:val="both"/>
        <w:rPr>
          <w:rFonts w:ascii="Arial" w:hAnsi="Arial" w:cs="Arial"/>
          <w:sz w:val="24"/>
          <w:szCs w:val="24"/>
        </w:rPr>
      </w:pPr>
    </w:p>
    <w:p w14:paraId="18BDA3BE" w14:textId="77777777" w:rsidR="00F564EA" w:rsidRPr="009822C7" w:rsidRDefault="00F564EA" w:rsidP="009822C7">
      <w:pPr>
        <w:spacing w:line="360" w:lineRule="auto"/>
        <w:jc w:val="both"/>
        <w:rPr>
          <w:rFonts w:ascii="Arial" w:hAnsi="Arial" w:cs="Arial"/>
          <w:sz w:val="24"/>
          <w:szCs w:val="24"/>
        </w:rPr>
      </w:pPr>
    </w:p>
    <w:p w14:paraId="12036B93" w14:textId="77777777" w:rsidR="00F564EA" w:rsidRPr="009822C7" w:rsidRDefault="00F564EA" w:rsidP="009822C7">
      <w:pPr>
        <w:spacing w:line="360" w:lineRule="auto"/>
        <w:jc w:val="both"/>
        <w:rPr>
          <w:rFonts w:ascii="Arial" w:hAnsi="Arial" w:cs="Arial"/>
          <w:sz w:val="24"/>
          <w:szCs w:val="24"/>
        </w:rPr>
      </w:pPr>
    </w:p>
    <w:p w14:paraId="40D6905A" w14:textId="77777777" w:rsidR="00F564EA" w:rsidRPr="009822C7" w:rsidRDefault="00F564EA" w:rsidP="009822C7">
      <w:pPr>
        <w:spacing w:line="360" w:lineRule="auto"/>
        <w:jc w:val="both"/>
        <w:rPr>
          <w:rFonts w:ascii="Arial" w:hAnsi="Arial" w:cs="Arial"/>
          <w:sz w:val="24"/>
          <w:szCs w:val="24"/>
        </w:rPr>
      </w:pPr>
    </w:p>
    <w:p w14:paraId="19D12690" w14:textId="77777777" w:rsidR="00F564EA" w:rsidRPr="009822C7" w:rsidRDefault="00F564EA" w:rsidP="009822C7">
      <w:pPr>
        <w:spacing w:line="360" w:lineRule="auto"/>
        <w:jc w:val="both"/>
        <w:rPr>
          <w:rFonts w:ascii="Arial" w:hAnsi="Arial" w:cs="Arial"/>
          <w:sz w:val="24"/>
          <w:szCs w:val="24"/>
        </w:rPr>
      </w:pPr>
    </w:p>
    <w:p w14:paraId="58EE51CC" w14:textId="77777777" w:rsidR="005C6E1C" w:rsidRPr="009822C7" w:rsidRDefault="005C6E1C" w:rsidP="009822C7">
      <w:pPr>
        <w:spacing w:line="360" w:lineRule="auto"/>
        <w:jc w:val="both"/>
        <w:rPr>
          <w:rFonts w:ascii="Arial" w:hAnsi="Arial" w:cs="Arial"/>
          <w:sz w:val="24"/>
          <w:szCs w:val="24"/>
        </w:rPr>
      </w:pPr>
    </w:p>
    <w:p w14:paraId="3A45FD74" w14:textId="77777777" w:rsidR="001D08BD" w:rsidRPr="009822C7" w:rsidRDefault="001D08BD" w:rsidP="00F84845">
      <w:pPr>
        <w:pStyle w:val="Heading1"/>
        <w:spacing w:line="360" w:lineRule="auto"/>
        <w:jc w:val="center"/>
        <w:rPr>
          <w:rFonts w:ascii="Arial" w:hAnsi="Arial" w:cs="Arial"/>
          <w:b/>
          <w:bCs/>
          <w:sz w:val="24"/>
          <w:szCs w:val="24"/>
        </w:rPr>
      </w:pPr>
      <w:bookmarkStart w:id="1" w:name="_Toc151404367"/>
      <w:r w:rsidRPr="009822C7">
        <w:rPr>
          <w:rFonts w:ascii="Arial" w:hAnsi="Arial" w:cs="Arial"/>
          <w:b/>
          <w:bCs/>
          <w:sz w:val="24"/>
          <w:szCs w:val="24"/>
        </w:rPr>
        <w:lastRenderedPageBreak/>
        <w:t>Part 1- Academic Report</w:t>
      </w:r>
      <w:bookmarkEnd w:id="1"/>
    </w:p>
    <w:p w14:paraId="2A190D3B" w14:textId="3438D10D" w:rsidR="001D08BD" w:rsidRPr="009822C7" w:rsidRDefault="001D08BD" w:rsidP="009822C7">
      <w:pPr>
        <w:pStyle w:val="Heading2"/>
        <w:spacing w:line="360" w:lineRule="auto"/>
        <w:jc w:val="both"/>
        <w:rPr>
          <w:rFonts w:ascii="Arial" w:hAnsi="Arial" w:cs="Arial"/>
          <w:b/>
          <w:bCs/>
          <w:sz w:val="24"/>
          <w:szCs w:val="24"/>
        </w:rPr>
      </w:pPr>
      <w:bookmarkStart w:id="2" w:name="_Toc151404368"/>
      <w:r w:rsidRPr="009822C7">
        <w:rPr>
          <w:rFonts w:ascii="Arial" w:hAnsi="Arial" w:cs="Arial"/>
          <w:b/>
          <w:bCs/>
          <w:sz w:val="24"/>
          <w:szCs w:val="24"/>
        </w:rPr>
        <w:t>Introduction</w:t>
      </w:r>
      <w:bookmarkEnd w:id="2"/>
    </w:p>
    <w:p w14:paraId="11244A48"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To effectively manage a small firm, it is important to possess comprehensive knowledge of several aspects of effective leadership.  Theories of leadership are helpful because they spell out the different approaches that leaders can take. Theories X, Y, and Z by Douglas McGregor and William </w:t>
      </w:r>
      <w:proofErr w:type="spellStart"/>
      <w:r w:rsidRPr="009822C7">
        <w:rPr>
          <w:rFonts w:ascii="Arial" w:hAnsi="Arial" w:cs="Arial"/>
          <w:spacing w:val="-2"/>
          <w:sz w:val="24"/>
          <w:szCs w:val="24"/>
        </w:rPr>
        <w:t>Ouchi</w:t>
      </w:r>
      <w:proofErr w:type="spellEnd"/>
      <w:r w:rsidRPr="009822C7">
        <w:rPr>
          <w:rFonts w:ascii="Arial" w:hAnsi="Arial" w:cs="Arial"/>
          <w:spacing w:val="-2"/>
          <w:sz w:val="24"/>
          <w:szCs w:val="24"/>
        </w:rPr>
        <w:t>. Because of leadership, we can talk about and look into things like motivation and managing staff. Paul Hersey and Ken Blanchard's "situational leadership" theory builds on this idea by stressing that leaders need to adapt their plans based on how ready their followers are.</w:t>
      </w:r>
    </w:p>
    <w:p w14:paraId="3842798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This study looks at the similarities and variations, pros and cons, societal and personal influences, and other aspects of different leadership ideas. We set Theory X, Theory Y, and Theory Z against each other and talk about how they each explain company culture and individual happiness. These ideas, which are essential for deciding leadership styles, can teach entrepreneurs and administrators a great deal.</w:t>
      </w:r>
    </w:p>
    <w:p w14:paraId="693E2EC6" w14:textId="77777777" w:rsidR="009D0114" w:rsidRPr="009822C7" w:rsidRDefault="009D0114" w:rsidP="009822C7">
      <w:pPr>
        <w:pStyle w:val="Heading2"/>
        <w:spacing w:line="360" w:lineRule="auto"/>
        <w:jc w:val="both"/>
        <w:rPr>
          <w:rFonts w:ascii="Arial" w:hAnsi="Arial" w:cs="Arial"/>
          <w:sz w:val="24"/>
          <w:szCs w:val="24"/>
        </w:rPr>
      </w:pPr>
      <w:bookmarkStart w:id="3" w:name="_Toc150262927"/>
      <w:bookmarkStart w:id="4" w:name="_Toc151404369"/>
      <w:r w:rsidRPr="009822C7">
        <w:rPr>
          <w:rFonts w:ascii="Arial" w:hAnsi="Arial" w:cs="Arial"/>
          <w:sz w:val="24"/>
          <w:szCs w:val="24"/>
        </w:rPr>
        <w:t>a. Critical explanation of Theory X, Y &amp; Z leadership</w:t>
      </w:r>
      <w:bookmarkEnd w:id="3"/>
      <w:bookmarkEnd w:id="4"/>
    </w:p>
    <w:p w14:paraId="11955B3E" w14:textId="77777777" w:rsidR="009D0114" w:rsidRPr="005321B5" w:rsidRDefault="009D0114" w:rsidP="00501533">
      <w:pPr>
        <w:rPr>
          <w:rFonts w:ascii="Arial" w:hAnsi="Arial" w:cs="Arial"/>
          <w:b/>
          <w:bCs/>
        </w:rPr>
      </w:pPr>
      <w:r w:rsidRPr="005321B5">
        <w:rPr>
          <w:rFonts w:ascii="Arial" w:hAnsi="Arial" w:cs="Arial"/>
          <w:b/>
          <w:bCs/>
        </w:rPr>
        <w:t>Theory X Leadership:</w:t>
      </w:r>
    </w:p>
    <w:p w14:paraId="29DA0FEC" w14:textId="77777777" w:rsidR="009D0114" w:rsidRPr="009822C7" w:rsidRDefault="009D0114" w:rsidP="009822C7">
      <w:pPr>
        <w:spacing w:line="360" w:lineRule="auto"/>
        <w:jc w:val="both"/>
        <w:rPr>
          <w:rFonts w:ascii="Arial" w:hAnsi="Arial" w:cs="Arial"/>
          <w:b/>
          <w:spacing w:val="-2"/>
          <w:sz w:val="24"/>
          <w:szCs w:val="24"/>
          <w:u w:val="single"/>
        </w:rPr>
      </w:pPr>
      <w:r w:rsidRPr="009822C7">
        <w:rPr>
          <w:rFonts w:ascii="Arial" w:hAnsi="Arial" w:cs="Arial"/>
          <w:b/>
          <w:spacing w:val="-2"/>
          <w:sz w:val="24"/>
          <w:szCs w:val="24"/>
        </w:rPr>
        <w:t>Explanation</w:t>
      </w:r>
      <w:r w:rsidRPr="009822C7">
        <w:rPr>
          <w:rFonts w:ascii="Arial" w:hAnsi="Arial" w:cs="Arial"/>
          <w:b/>
          <w:spacing w:val="-2"/>
          <w:sz w:val="24"/>
          <w:szCs w:val="24"/>
          <w:u w:val="single"/>
        </w:rPr>
        <w:t>:</w:t>
      </w:r>
    </w:p>
    <w:p w14:paraId="2DA1A5A1"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According to Douglas McGregor's Theory X, the prevailing belief is that the majority of individuals have a negative perception of their employment.   This argument posits that people need ongoing supervision from an authoritative figure due to their inherent inclination towards idleness, aversion to change, hesitance to make efforts, and dependence on external guidance.   Theory X-supporting managers claim that employee motivation is primarily influenced by monetary incentives and job-security risks.   This strategy is predicated on the notion that workers need continuous oversight to guarantee they are efficiently progressing towards the goals of the company. The outdated leadership ideology X says people are lazy and unprepared for responsibility. Douglas McGregor claims that most individuals lack ambition and want top-down control. Theory X bosses say money and job security concerns motivate workers. </w:t>
      </w:r>
    </w:p>
    <w:p w14:paraId="2D5BE39C"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Similarities and Differences:</w:t>
      </w:r>
    </w:p>
    <w:p w14:paraId="3937B48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Similarities with Command-and-Control Styles:</w:t>
      </w:r>
      <w:r w:rsidRPr="009822C7">
        <w:rPr>
          <w:rFonts w:ascii="Arial" w:hAnsi="Arial" w:cs="Arial"/>
          <w:spacing w:val="-2"/>
          <w:sz w:val="24"/>
          <w:szCs w:val="24"/>
        </w:rPr>
        <w:t xml:space="preserve"> Theory X has similarities with other command-and-control leadership theories as it lays significant emphasis on the establishment of structure and authority.   In both situations, the leader has significant autonomy to make choices without extensive interaction with subordinates.   The emphasis is placed on the domains of management and leadership (</w:t>
      </w:r>
      <w:r w:rsidRPr="009822C7">
        <w:rPr>
          <w:rFonts w:ascii="Arial" w:hAnsi="Arial" w:cs="Arial"/>
          <w:color w:val="222222"/>
          <w:sz w:val="24"/>
          <w:szCs w:val="24"/>
          <w:shd w:val="clear" w:color="auto" w:fill="FFFFFF"/>
        </w:rPr>
        <w:t xml:space="preserve">Mahmoud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2021</w:t>
      </w:r>
      <w:r w:rsidRPr="009822C7">
        <w:rPr>
          <w:rFonts w:ascii="Arial" w:hAnsi="Arial" w:cs="Arial"/>
          <w:spacing w:val="-2"/>
          <w:sz w:val="24"/>
          <w:szCs w:val="24"/>
        </w:rPr>
        <w:t xml:space="preserve">). </w:t>
      </w:r>
    </w:p>
    <w:p w14:paraId="2914BB1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lastRenderedPageBreak/>
        <w:t>Differences from Theory Y and Z:</w:t>
      </w:r>
      <w:r w:rsidRPr="009822C7">
        <w:rPr>
          <w:rFonts w:ascii="Arial" w:hAnsi="Arial" w:cs="Arial"/>
          <w:spacing w:val="-2"/>
          <w:sz w:val="24"/>
          <w:szCs w:val="24"/>
        </w:rPr>
        <w:t xml:space="preserve"> Unlike its counterparts, Theory Y and Theory Z, Theory X has a more negative view on human nature.   Theories Y and Z promote employee autonomy and self-motivation in job completion, as opposed to Theory X's focus on hierarchical authority and supervision.</w:t>
      </w:r>
    </w:p>
    <w:p w14:paraId="1B5A2F5C"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Advantages:</w:t>
      </w:r>
    </w:p>
    <w:p w14:paraId="6DD7934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Clear Direction and Control:</w:t>
      </w:r>
      <w:r w:rsidRPr="009822C7">
        <w:rPr>
          <w:rFonts w:ascii="Arial" w:hAnsi="Arial" w:cs="Arial"/>
          <w:spacing w:val="-2"/>
          <w:sz w:val="24"/>
          <w:szCs w:val="24"/>
        </w:rPr>
        <w:t xml:space="preserve"> The leadership structure of Theory X is quite straightforward and uncomplicated. By providing staff with instructions that are easy to grasp and keeping an eye on their performance, businesses may lessen the likelihood of misunderstandings and prevent themselves from straying from the path they had intended.</w:t>
      </w:r>
    </w:p>
    <w:p w14:paraId="02399669"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Suitable for Routine and Regulated Tasks: </w:t>
      </w:r>
      <w:r w:rsidRPr="009822C7">
        <w:rPr>
          <w:rFonts w:ascii="Arial" w:hAnsi="Arial" w:cs="Arial"/>
          <w:spacing w:val="-2"/>
          <w:sz w:val="24"/>
          <w:szCs w:val="24"/>
        </w:rPr>
        <w:t>This kind of leadership is useful in situations in which there is a pressing need for people to behave in a predictable manner, strictly conform to predetermined protocols, or be subject to extensive control. It is possible that this would secure both uniformity and legality.</w:t>
      </w:r>
    </w:p>
    <w:p w14:paraId="764BF39D" w14:textId="234B2AB0"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Effective in Crisis Situations:</w:t>
      </w:r>
      <w:r w:rsidR="00380004">
        <w:rPr>
          <w:rFonts w:ascii="Arial" w:hAnsi="Arial" w:cs="Arial"/>
          <w:b/>
          <w:bCs/>
          <w:spacing w:val="-2"/>
          <w:sz w:val="24"/>
          <w:szCs w:val="24"/>
        </w:rPr>
        <w:t xml:space="preserve"> </w:t>
      </w:r>
      <w:r w:rsidRPr="009822C7">
        <w:rPr>
          <w:rFonts w:ascii="Arial" w:hAnsi="Arial" w:cs="Arial"/>
          <w:spacing w:val="-2"/>
          <w:sz w:val="24"/>
          <w:szCs w:val="24"/>
        </w:rPr>
        <w:t>During times of crisis, the leadership style known as Theory X is useful because it permits fast, top-down decision making despite the presence of uncertainty. It makes it much simpler to act rapidly in response to time-sensitive situations (</w:t>
      </w:r>
      <w:r w:rsidRPr="009822C7">
        <w:rPr>
          <w:rFonts w:ascii="Arial" w:hAnsi="Arial" w:cs="Arial"/>
          <w:color w:val="222222"/>
          <w:sz w:val="24"/>
          <w:szCs w:val="24"/>
          <w:shd w:val="clear" w:color="auto" w:fill="FFFFFF"/>
        </w:rPr>
        <w:t xml:space="preserve">Sarwar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2020</w:t>
      </w:r>
      <w:r w:rsidRPr="009822C7">
        <w:rPr>
          <w:rFonts w:ascii="Arial" w:hAnsi="Arial" w:cs="Arial"/>
          <w:spacing w:val="-2"/>
          <w:sz w:val="24"/>
          <w:szCs w:val="24"/>
        </w:rPr>
        <w:t>).</w:t>
      </w:r>
    </w:p>
    <w:p w14:paraId="5ACDB41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Disadvantages:</w:t>
      </w:r>
    </w:p>
    <w:p w14:paraId="2082B00C"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Low Employee Morale and Motivation:</w:t>
      </w:r>
      <w:r w:rsidRPr="009822C7">
        <w:rPr>
          <w:rFonts w:ascii="Arial" w:hAnsi="Arial" w:cs="Arial"/>
          <w:spacing w:val="-2"/>
          <w:sz w:val="24"/>
          <w:szCs w:val="24"/>
        </w:rPr>
        <w:t xml:space="preserve"> If a manager adhering to Theory X neglects to recognize and appreciate their staff, it may lead to a decline in worker morale and motivation.   Continuous surveillance and a dearth of trust may lead to a decline in both morale and production. </w:t>
      </w:r>
    </w:p>
    <w:p w14:paraId="50A88018"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Suppression of Creativity and Innovation:</w:t>
      </w:r>
      <w:r w:rsidRPr="009822C7">
        <w:rPr>
          <w:rFonts w:ascii="Arial" w:hAnsi="Arial" w:cs="Arial"/>
          <w:spacing w:val="-2"/>
          <w:sz w:val="24"/>
          <w:szCs w:val="24"/>
        </w:rPr>
        <w:t xml:space="preserve"> The absence of employee autonomy and inflexible managerial protocols may impede creativity and hinder the development of innovative ideas.   Organizational growth and development are hindered when people are not motivated to make autonomous choices and display initiative. </w:t>
      </w:r>
    </w:p>
    <w:p w14:paraId="6B46FA59"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Not Suitable for Knowledge-Based and Creative Industries: </w:t>
      </w:r>
      <w:r w:rsidRPr="009822C7">
        <w:rPr>
          <w:rFonts w:ascii="Arial" w:hAnsi="Arial" w:cs="Arial"/>
          <w:spacing w:val="-2"/>
          <w:sz w:val="24"/>
          <w:szCs w:val="24"/>
        </w:rPr>
        <w:t>Given the heavy dependence of information-based and creative businesses on knowledge, creativity, and problem-solving, Theory X leadership tends to have a detrimental impact on these sectors.   Theory X is deficient in providing the necessary autonomy and conducive, innovative atmosphere needed for such circumstances (</w:t>
      </w:r>
      <w:proofErr w:type="spellStart"/>
      <w:r w:rsidRPr="009822C7">
        <w:rPr>
          <w:rFonts w:ascii="Arial" w:hAnsi="Arial" w:cs="Arial"/>
          <w:color w:val="222222"/>
          <w:sz w:val="24"/>
          <w:szCs w:val="24"/>
          <w:shd w:val="clear" w:color="auto" w:fill="FFFFFF"/>
        </w:rPr>
        <w:t>Arunprasad</w:t>
      </w:r>
      <w:proofErr w:type="spellEnd"/>
      <w:r w:rsidRPr="009822C7">
        <w:rPr>
          <w:rFonts w:ascii="Arial" w:hAnsi="Arial" w:cs="Arial"/>
          <w:color w:val="222222"/>
          <w:sz w:val="24"/>
          <w:szCs w:val="24"/>
          <w:shd w:val="clear" w:color="auto" w:fill="FFFFFF"/>
        </w:rPr>
        <w:t xml:space="preserve">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2022</w:t>
      </w:r>
      <w:r w:rsidRPr="009822C7">
        <w:rPr>
          <w:rFonts w:ascii="Arial" w:hAnsi="Arial" w:cs="Arial"/>
          <w:spacing w:val="-2"/>
          <w:sz w:val="24"/>
          <w:szCs w:val="24"/>
        </w:rPr>
        <w:t>).</w:t>
      </w:r>
    </w:p>
    <w:p w14:paraId="1CFF1C2C"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Role of Culture and Personal Differences:</w:t>
      </w:r>
    </w:p>
    <w:p w14:paraId="01E896E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lastRenderedPageBreak/>
        <w:t xml:space="preserve">Alignment with Hierarchical Cultures: </w:t>
      </w:r>
      <w:r w:rsidRPr="009822C7">
        <w:rPr>
          <w:rFonts w:ascii="Arial" w:hAnsi="Arial" w:cs="Arial"/>
          <w:spacing w:val="-2"/>
          <w:sz w:val="24"/>
          <w:szCs w:val="24"/>
        </w:rPr>
        <w:t>Cultures with a strong hierarchy and a top-down management style are more in line with Theory X. It's likely that people in these civilizations are used to receiving severe directives from above.</w:t>
      </w:r>
    </w:p>
    <w:p w14:paraId="52F30539"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Individual Preferences:</w:t>
      </w:r>
      <w:r w:rsidRPr="009822C7">
        <w:rPr>
          <w:rFonts w:ascii="Arial" w:hAnsi="Arial" w:cs="Arial"/>
          <w:spacing w:val="-2"/>
          <w:sz w:val="24"/>
          <w:szCs w:val="24"/>
        </w:rPr>
        <w:t xml:space="preserve">  Because Theory X gives them the structure, focus, and autonomy they want in their work, some individuals may prefer or respond better to a leader who adheres to it. This may apply to employees who are less talented, less motivated, or who choose a more traditional management approach.</w:t>
      </w:r>
    </w:p>
    <w:p w14:paraId="501C309A"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Even if Theory X does provide some useful insights, modern business executives need to be cognizant of its shortcomings in order to successfully navigate the dynamic and unpredictable environment in which they operate. Instead, in order to give their employees with a work atmosphere that is motivating and uplifting, many contemporary organizations have turned to the use of a hybrid strategy that contains aspects of both Theory Y and Theory Z.</w:t>
      </w:r>
    </w:p>
    <w:p w14:paraId="64816D11"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Theory Y Leadership:</w:t>
      </w:r>
    </w:p>
    <w:p w14:paraId="54421F4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Explanation:</w:t>
      </w:r>
    </w:p>
    <w:p w14:paraId="07B7F66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Douglas McGregor is credited with introducing Theory Y, a management and leadership strategy that is characterized by optimism and humanism.   The assumption of this concept is that </w:t>
      </w:r>
      <w:proofErr w:type="spellStart"/>
      <w:r w:rsidRPr="009822C7">
        <w:rPr>
          <w:rFonts w:ascii="Arial" w:hAnsi="Arial" w:cs="Arial"/>
          <w:spacing w:val="-2"/>
          <w:sz w:val="24"/>
          <w:szCs w:val="24"/>
        </w:rPr>
        <w:t>labor</w:t>
      </w:r>
      <w:proofErr w:type="spellEnd"/>
      <w:r w:rsidRPr="009822C7">
        <w:rPr>
          <w:rFonts w:ascii="Arial" w:hAnsi="Arial" w:cs="Arial"/>
          <w:spacing w:val="-2"/>
          <w:sz w:val="24"/>
          <w:szCs w:val="24"/>
        </w:rPr>
        <w:t xml:space="preserve"> is an innate aspect of human nature, comparable to other fundamental activities such as relaxation and play. Theory Y posits that people inherently possess the ability to think independently, lead themselves, and be dedicated to accomplishing organizational goals. This leadership style emphasizes the belief that people have the ability to motivate themselves and that the key to unlocking their full potential lies in fostering a supportive and participatory mindset (</w:t>
      </w:r>
      <w:r w:rsidRPr="009822C7">
        <w:rPr>
          <w:rFonts w:ascii="Arial" w:hAnsi="Arial" w:cs="Arial"/>
          <w:color w:val="222222"/>
          <w:sz w:val="24"/>
          <w:szCs w:val="24"/>
          <w:shd w:val="clear" w:color="auto" w:fill="FFFFFF"/>
        </w:rPr>
        <w:t xml:space="preserve">Ahmed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2023</w:t>
      </w:r>
      <w:r w:rsidRPr="009822C7">
        <w:rPr>
          <w:rFonts w:ascii="Arial" w:hAnsi="Arial" w:cs="Arial"/>
          <w:spacing w:val="-2"/>
          <w:sz w:val="24"/>
          <w:szCs w:val="24"/>
        </w:rPr>
        <w:t xml:space="preserve">). </w:t>
      </w:r>
    </w:p>
    <w:p w14:paraId="377401E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Similarities and Differences:</w:t>
      </w:r>
    </w:p>
    <w:p w14:paraId="78795E11"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Common Ground with Modern Leadership Approaches:</w:t>
      </w:r>
      <w:r w:rsidRPr="009822C7">
        <w:rPr>
          <w:rFonts w:ascii="Arial" w:hAnsi="Arial" w:cs="Arial"/>
          <w:spacing w:val="-2"/>
          <w:sz w:val="24"/>
          <w:szCs w:val="24"/>
        </w:rPr>
        <w:t xml:space="preserve"> Modern leadership ideas suggest that Theory Y has several traits with current leadership theories that prioritize staff participation, autonomy, and collaboration.   It aligns well with concepts from the fields of human resources and positive psychology.</w:t>
      </w:r>
    </w:p>
    <w:p w14:paraId="631AB500"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Differences from Theory X:</w:t>
      </w:r>
      <w:r w:rsidRPr="009822C7">
        <w:rPr>
          <w:rFonts w:ascii="Arial" w:hAnsi="Arial" w:cs="Arial"/>
          <w:spacing w:val="-2"/>
          <w:sz w:val="24"/>
          <w:szCs w:val="24"/>
        </w:rPr>
        <w:t xml:space="preserve"> The main distinction between Theory Y and Theory X lies in their contrasting perspectives on human nature, with Theory Y adopting a fundamentally positive outlook.   Theory Y emphasizes trust and intrinsic drive, assuming that individuals are essentially creative and motivated. In contrast, Theory X emphasizes control and compulsion.</w:t>
      </w:r>
    </w:p>
    <w:p w14:paraId="129EA089"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Advantages:</w:t>
      </w:r>
    </w:p>
    <w:p w14:paraId="6A8171F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lastRenderedPageBreak/>
        <w:t>Encourages Employee Motivation and Engagement:</w:t>
      </w:r>
      <w:r w:rsidRPr="009822C7">
        <w:rPr>
          <w:rFonts w:ascii="Arial" w:hAnsi="Arial" w:cs="Arial"/>
          <w:spacing w:val="-2"/>
          <w:sz w:val="24"/>
          <w:szCs w:val="24"/>
        </w:rPr>
        <w:t xml:space="preserve"> The implementation of Theory Y leadership fosters a conducive atmosphere that encourages active participation and drive among employees.   Employees experience higher levels of engagement and overall satisfaction when they perceive that their contributions have a beneficial impact on the organization. </w:t>
      </w:r>
    </w:p>
    <w:p w14:paraId="02FD4A60"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Fosters Creativity, Innovation, and Problem-Solving:</w:t>
      </w:r>
      <w:r w:rsidRPr="009822C7">
        <w:rPr>
          <w:rFonts w:ascii="Arial" w:hAnsi="Arial" w:cs="Arial"/>
          <w:spacing w:val="-2"/>
          <w:sz w:val="24"/>
          <w:szCs w:val="24"/>
        </w:rPr>
        <w:t xml:space="preserve"> Organizations that adhere to Theory Y actively promote and foster a culture of creative thinking and encourage their employees to generate innovative solutions to problems. The company's continuous success relies heavily on its ability to independently solve problems and innovate (</w:t>
      </w:r>
      <w:r w:rsidRPr="009822C7">
        <w:rPr>
          <w:rFonts w:ascii="Arial" w:hAnsi="Arial" w:cs="Arial"/>
          <w:color w:val="222222"/>
          <w:sz w:val="24"/>
          <w:szCs w:val="24"/>
          <w:shd w:val="clear" w:color="auto" w:fill="FFFFFF"/>
        </w:rPr>
        <w:t xml:space="preserve">Fernandes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2022</w:t>
      </w:r>
      <w:r w:rsidRPr="009822C7">
        <w:rPr>
          <w:rFonts w:ascii="Arial" w:hAnsi="Arial" w:cs="Arial"/>
          <w:spacing w:val="-2"/>
          <w:sz w:val="24"/>
          <w:szCs w:val="24"/>
        </w:rPr>
        <w:t xml:space="preserve">). </w:t>
      </w:r>
    </w:p>
    <w:p w14:paraId="4A1B0936"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Suitable for Knowledge-Based, Creative, and Customer-Focused Industries:</w:t>
      </w:r>
      <w:r w:rsidRPr="009822C7">
        <w:rPr>
          <w:rFonts w:ascii="Arial" w:hAnsi="Arial" w:cs="Arial"/>
          <w:spacing w:val="-2"/>
          <w:sz w:val="24"/>
          <w:szCs w:val="24"/>
        </w:rPr>
        <w:t xml:space="preserve"> The ideal environments for executing Theory Y are the information, creative, and service industries.   These industries primarily depend on professionals with specialized expertise, creative experts, and services that prioritize customer satisfaction.   Achievement in these areas is highly contingent upon autonomy, involvement, and originality.</w:t>
      </w:r>
    </w:p>
    <w:p w14:paraId="0A3D2946"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Disadvantages:</w:t>
      </w:r>
    </w:p>
    <w:p w14:paraId="676525F0"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Ineffective in Crisis Situations: </w:t>
      </w:r>
      <w:r w:rsidRPr="009822C7">
        <w:rPr>
          <w:rFonts w:ascii="Arial" w:hAnsi="Arial" w:cs="Arial"/>
          <w:spacing w:val="-2"/>
          <w:sz w:val="24"/>
          <w:szCs w:val="24"/>
        </w:rPr>
        <w:t>Theory Y's collaborative and open-ended structure could not function well in situations of urgency that need decisive action. Many times, urgent circumstances call for quick response.</w:t>
      </w:r>
    </w:p>
    <w:p w14:paraId="2E6D5B4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Potential for Underperformance:</w:t>
      </w:r>
      <w:r w:rsidRPr="009822C7">
        <w:rPr>
          <w:rFonts w:ascii="Arial" w:hAnsi="Arial" w:cs="Arial"/>
          <w:spacing w:val="-2"/>
          <w:sz w:val="24"/>
          <w:szCs w:val="24"/>
        </w:rPr>
        <w:t xml:space="preserve"> The trust-based and autonomy-driven approach might underperform because certain individuals could misuse it. If managers want the self-directed approach to be effective, they must find a balance between giving their employees the benefit of the doubt while yet holding them responsible.</w:t>
      </w:r>
    </w:p>
    <w:p w14:paraId="34538CA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Role of Culture and Personal Differences:</w:t>
      </w:r>
    </w:p>
    <w:p w14:paraId="0446F48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spacing w:val="-2"/>
          <w:sz w:val="24"/>
          <w:szCs w:val="24"/>
        </w:rPr>
        <w:t xml:space="preserve">Common in societies that prioritize individual autonomy: </w:t>
      </w:r>
      <w:r w:rsidRPr="009822C7">
        <w:rPr>
          <w:rFonts w:ascii="Arial" w:hAnsi="Arial" w:cs="Arial"/>
          <w:spacing w:val="-2"/>
          <w:sz w:val="24"/>
          <w:szCs w:val="24"/>
        </w:rPr>
        <w:t xml:space="preserve">Typically, companies that prioritize employee autonomy, feedback, and happiness are receptive to Theory Y leadership.   These companies foster teamwork, open communication, and faith in workers' judgment. </w:t>
      </w:r>
    </w:p>
    <w:p w14:paraId="311F921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spacing w:val="-2"/>
          <w:sz w:val="24"/>
          <w:szCs w:val="24"/>
        </w:rPr>
        <w:t>Personal Preferences:</w:t>
      </w:r>
      <w:r w:rsidRPr="009822C7">
        <w:rPr>
          <w:rFonts w:ascii="Arial" w:hAnsi="Arial" w:cs="Arial"/>
          <w:spacing w:val="-2"/>
          <w:sz w:val="24"/>
          <w:szCs w:val="24"/>
        </w:rPr>
        <w:t xml:space="preserve"> Theory Y is likely to attract individuals who want autonomy, relevance, and opportunities for professional growth in their employment.   These workplaces frequently appeal to employees who want an atmosphere that embraces their individuality and motivates them to achieve their maximum capabilities (</w:t>
      </w:r>
      <w:r w:rsidRPr="009822C7">
        <w:rPr>
          <w:rFonts w:ascii="Arial" w:hAnsi="Arial" w:cs="Arial"/>
          <w:color w:val="222222"/>
          <w:sz w:val="24"/>
          <w:szCs w:val="24"/>
          <w:shd w:val="clear" w:color="auto" w:fill="FFFFFF"/>
        </w:rPr>
        <w:t xml:space="preserve">Shah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2023</w:t>
      </w:r>
      <w:r w:rsidRPr="009822C7">
        <w:rPr>
          <w:rFonts w:ascii="Arial" w:hAnsi="Arial" w:cs="Arial"/>
          <w:spacing w:val="-2"/>
          <w:sz w:val="24"/>
          <w:szCs w:val="24"/>
        </w:rPr>
        <w:t>).</w:t>
      </w:r>
    </w:p>
    <w:p w14:paraId="23338AC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Last but not least, Theory Y leadership is a method that encourages workers to be innovative and take initiative on their own. In addition to this, it encourages a more optimistic perspective on the nature of humans. Even while many companies in the 21st century may benefit from it, executives </w:t>
      </w:r>
      <w:r w:rsidRPr="009822C7">
        <w:rPr>
          <w:rFonts w:ascii="Arial" w:hAnsi="Arial" w:cs="Arial"/>
          <w:spacing w:val="-2"/>
          <w:sz w:val="24"/>
          <w:szCs w:val="24"/>
        </w:rPr>
        <w:lastRenderedPageBreak/>
        <w:t xml:space="preserve">should keep in mind that it has certain limits, particularly when dealing with tense or chaotic circumstances. </w:t>
      </w:r>
    </w:p>
    <w:p w14:paraId="0B5F4CF6"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Theory Z Leadership:</w:t>
      </w:r>
    </w:p>
    <w:p w14:paraId="62181EFB"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William </w:t>
      </w:r>
      <w:proofErr w:type="spellStart"/>
      <w:r w:rsidRPr="009822C7">
        <w:rPr>
          <w:rFonts w:ascii="Arial" w:hAnsi="Arial" w:cs="Arial"/>
          <w:spacing w:val="-2"/>
          <w:sz w:val="24"/>
          <w:szCs w:val="24"/>
        </w:rPr>
        <w:t>Ouchi</w:t>
      </w:r>
      <w:proofErr w:type="spellEnd"/>
      <w:r w:rsidRPr="009822C7">
        <w:rPr>
          <w:rFonts w:ascii="Arial" w:hAnsi="Arial" w:cs="Arial"/>
          <w:spacing w:val="-2"/>
          <w:sz w:val="24"/>
          <w:szCs w:val="24"/>
        </w:rPr>
        <w:t xml:space="preserve"> introduced Theory Z as a management and leadership philosophy that is based on both Theory X and Theory Y, but places a larger emphasis on the importance of a company's culture, the uniqueness of each individual employee, and the pursuit of sustainable success. The primary purpose is to encourage a style of leadership that places a higher priority on the contentment, safety, and commitment of workers.</w:t>
      </w:r>
      <w:r w:rsidRPr="009822C7">
        <w:rPr>
          <w:rFonts w:ascii="Arial" w:hAnsi="Arial" w:cs="Arial"/>
          <w:sz w:val="24"/>
          <w:szCs w:val="24"/>
        </w:rPr>
        <w:t xml:space="preserve"> </w:t>
      </w:r>
      <w:r w:rsidRPr="009822C7">
        <w:rPr>
          <w:rFonts w:ascii="Arial" w:hAnsi="Arial" w:cs="Arial"/>
          <w:spacing w:val="-2"/>
          <w:sz w:val="24"/>
          <w:szCs w:val="24"/>
        </w:rPr>
        <w:t>It may be challenging for companies with inflexible or hierarchical corporate cultures to execute Theory Z if doing so demands a significant investment of time and money. This kind of leadership is most effective in groups that share a commitment to the common good and is thus popular among those who value stability and a balanced lifestyle.</w:t>
      </w:r>
    </w:p>
    <w:p w14:paraId="52696411"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Similarities and Differences:</w:t>
      </w:r>
    </w:p>
    <w:p w14:paraId="3030B4B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Integration of Elements from Theory X and Theory Y: </w:t>
      </w:r>
      <w:r w:rsidRPr="009822C7">
        <w:rPr>
          <w:rFonts w:ascii="Arial" w:hAnsi="Arial" w:cs="Arial"/>
          <w:spacing w:val="-2"/>
          <w:sz w:val="24"/>
          <w:szCs w:val="24"/>
        </w:rPr>
        <w:t xml:space="preserve">Theory Z is a hybrid model that incorporates features of both Theory X and Theory Y. It recognizes that there are circumstances in which bottom-up empowerment and trust are more appropriate than top-down instructions (Theory X), and vice versa. Consequently, the Theory Z model integrates these two theories.   It strives to achieve homeostasis. </w:t>
      </w:r>
    </w:p>
    <w:p w14:paraId="5790E64E"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Emphasis on Well-Being and Stability:</w:t>
      </w:r>
      <w:r w:rsidRPr="009822C7">
        <w:rPr>
          <w:rFonts w:ascii="Arial" w:hAnsi="Arial" w:cs="Arial"/>
          <w:spacing w:val="-2"/>
          <w:sz w:val="24"/>
          <w:szCs w:val="24"/>
        </w:rPr>
        <w:t xml:space="preserve"> The fact that Theory Z places such tremendous emphasis on developing a culture and environment that actively promotes the health, longevity, and consistency of its personnel is the defining characteristic of the company.   In addition to this, it highlights the value of one's own personal development (</w:t>
      </w:r>
      <w:proofErr w:type="spellStart"/>
      <w:r w:rsidRPr="009822C7">
        <w:rPr>
          <w:rFonts w:ascii="Arial" w:hAnsi="Arial" w:cs="Arial"/>
          <w:color w:val="222222"/>
          <w:sz w:val="24"/>
          <w:szCs w:val="24"/>
          <w:shd w:val="clear" w:color="auto" w:fill="FFFFFF"/>
        </w:rPr>
        <w:t>Budhiraja</w:t>
      </w:r>
      <w:proofErr w:type="spellEnd"/>
      <w:r w:rsidRPr="009822C7">
        <w:rPr>
          <w:rFonts w:ascii="Arial" w:hAnsi="Arial" w:cs="Arial"/>
          <w:color w:val="222222"/>
          <w:sz w:val="24"/>
          <w:szCs w:val="24"/>
          <w:shd w:val="clear" w:color="auto" w:fill="FFFFFF"/>
        </w:rPr>
        <w:t xml:space="preserve">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2023</w:t>
      </w:r>
      <w:r w:rsidRPr="009822C7">
        <w:rPr>
          <w:rFonts w:ascii="Arial" w:hAnsi="Arial" w:cs="Arial"/>
          <w:spacing w:val="-2"/>
          <w:sz w:val="24"/>
          <w:szCs w:val="24"/>
        </w:rPr>
        <w:t>).</w:t>
      </w:r>
    </w:p>
    <w:p w14:paraId="6CE02FC6"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Advantages:</w:t>
      </w:r>
    </w:p>
    <w:p w14:paraId="6F95BF4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spacing w:val="-2"/>
          <w:sz w:val="24"/>
          <w:szCs w:val="24"/>
        </w:rPr>
        <w:t xml:space="preserve">Encourages Loyal and Devoted Employees: </w:t>
      </w:r>
      <w:r w:rsidRPr="009822C7">
        <w:rPr>
          <w:rFonts w:ascii="Arial" w:hAnsi="Arial" w:cs="Arial"/>
          <w:spacing w:val="-2"/>
          <w:sz w:val="24"/>
          <w:szCs w:val="24"/>
        </w:rPr>
        <w:t>Lower rates of employee turnover might result from higher levels of employee engagement and loyalty brought about by Theory Z leadership. The company's reputation as an employer will therefore benefit.</w:t>
      </w:r>
    </w:p>
    <w:p w14:paraId="5ED80CD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spacing w:val="-2"/>
          <w:sz w:val="24"/>
          <w:szCs w:val="24"/>
        </w:rPr>
        <w:t>Prioritizing Employee Happiness</w:t>
      </w:r>
      <w:r w:rsidRPr="009822C7">
        <w:rPr>
          <w:rFonts w:ascii="Arial" w:hAnsi="Arial" w:cs="Arial"/>
          <w:spacing w:val="-2"/>
          <w:sz w:val="24"/>
          <w:szCs w:val="24"/>
        </w:rPr>
        <w:t>: Taking care of one's workers benefits company and creates a more positive environment at work. When employees feel their needs and possibilities for development are important to their company, morale and productivity increase.</w:t>
      </w:r>
    </w:p>
    <w:p w14:paraId="21716C4C"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Suitable for Promoting Work-Life Balance and Employee Development:</w:t>
      </w:r>
      <w:r w:rsidRPr="009822C7">
        <w:rPr>
          <w:rFonts w:ascii="Arial" w:hAnsi="Arial" w:cs="Arial"/>
          <w:spacing w:val="-2"/>
          <w:sz w:val="24"/>
          <w:szCs w:val="24"/>
        </w:rPr>
        <w:t xml:space="preserve"> Companies who appreciate their workers' well-being and wish to promote a healthy work-life balance as well as </w:t>
      </w:r>
      <w:r w:rsidRPr="009822C7">
        <w:rPr>
          <w:rFonts w:ascii="Arial" w:hAnsi="Arial" w:cs="Arial"/>
          <w:spacing w:val="-2"/>
          <w:sz w:val="24"/>
          <w:szCs w:val="24"/>
        </w:rPr>
        <w:lastRenderedPageBreak/>
        <w:t>professional development might consider Theory Z. It is in line with the objective of creating a hospitable and inclusive society.</w:t>
      </w:r>
    </w:p>
    <w:p w14:paraId="1754716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Disadvantages:</w:t>
      </w:r>
    </w:p>
    <w:p w14:paraId="1D90704A"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Resource-Intensive Implementation:</w:t>
      </w:r>
      <w:r w:rsidRPr="009822C7">
        <w:rPr>
          <w:rFonts w:ascii="Arial" w:hAnsi="Arial" w:cs="Arial"/>
          <w:spacing w:val="-2"/>
          <w:sz w:val="24"/>
          <w:szCs w:val="24"/>
        </w:rPr>
        <w:t xml:space="preserve"> A healthy work environment may take time and resources to establish and maintain. This could be challenging for small businesses with limited resources.</w:t>
      </w:r>
    </w:p>
    <w:p w14:paraId="49308CDE"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Challenges in Rigid or Hierarchical Cultures:</w:t>
      </w:r>
      <w:r w:rsidRPr="009822C7">
        <w:rPr>
          <w:rFonts w:ascii="Arial" w:hAnsi="Arial" w:cs="Arial"/>
          <w:spacing w:val="-2"/>
          <w:sz w:val="24"/>
          <w:szCs w:val="24"/>
        </w:rPr>
        <w:t xml:space="preserve"> However, adopting Theory Z may be challenging for organizations with a hierarchical corporate culture that is resistant to change and unconcerned with employee well-being.</w:t>
      </w:r>
    </w:p>
    <w:p w14:paraId="6698ED26"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Role of Culture and Personal Differences:</w:t>
      </w:r>
    </w:p>
    <w:p w14:paraId="13CEB61B"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Alignment with Cultures Emphasizing Collective </w:t>
      </w:r>
      <w:proofErr w:type="spellStart"/>
      <w:r w:rsidRPr="009822C7">
        <w:rPr>
          <w:rFonts w:ascii="Arial" w:hAnsi="Arial" w:cs="Arial"/>
          <w:b/>
          <w:bCs/>
          <w:spacing w:val="-2"/>
          <w:sz w:val="24"/>
          <w:szCs w:val="24"/>
        </w:rPr>
        <w:t>Well-Being:</w:t>
      </w:r>
      <w:r w:rsidRPr="009822C7">
        <w:rPr>
          <w:rFonts w:ascii="Arial" w:hAnsi="Arial" w:cs="Arial"/>
          <w:spacing w:val="-2"/>
          <w:sz w:val="24"/>
          <w:szCs w:val="24"/>
        </w:rPr>
        <w:t>Compatibility</w:t>
      </w:r>
      <w:proofErr w:type="spellEnd"/>
      <w:r w:rsidRPr="009822C7">
        <w:rPr>
          <w:rFonts w:ascii="Arial" w:hAnsi="Arial" w:cs="Arial"/>
          <w:spacing w:val="-2"/>
          <w:sz w:val="24"/>
          <w:szCs w:val="24"/>
        </w:rPr>
        <w:t xml:space="preserve"> with Societies that Value the Group as a Whole Theory Z leadership is compatible with societies that value their workforce as a whole. Because of its emphasis on long-term obligations, particularly those to workers, the corporate culture in Japan is a suitable illustration of this approach.</w:t>
      </w:r>
    </w:p>
    <w:p w14:paraId="7C2CE17A"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Resonance with Employees Prioritizing Work-Life Balance and Stability:</w:t>
      </w:r>
      <w:r w:rsidRPr="009822C7">
        <w:rPr>
          <w:rFonts w:ascii="Arial" w:hAnsi="Arial" w:cs="Arial"/>
          <w:spacing w:val="-2"/>
          <w:sz w:val="24"/>
          <w:szCs w:val="24"/>
        </w:rPr>
        <w:t xml:space="preserve"> This is positive for workers who value regularity and a healthy work-life balance. Theory Z has a lot to offer those who desire a work-life balance, a lengthy career, and job security. It appeals to potential employees who would flourish in an environment that supports their professional and personal growth (</w:t>
      </w:r>
      <w:proofErr w:type="spellStart"/>
      <w:r w:rsidRPr="009822C7">
        <w:rPr>
          <w:rFonts w:ascii="Arial" w:hAnsi="Arial" w:cs="Arial"/>
          <w:color w:val="222222"/>
          <w:sz w:val="24"/>
          <w:szCs w:val="24"/>
          <w:shd w:val="clear" w:color="auto" w:fill="FFFFFF"/>
        </w:rPr>
        <w:t>Ressem</w:t>
      </w:r>
      <w:proofErr w:type="spellEnd"/>
      <w:r w:rsidRPr="009822C7">
        <w:rPr>
          <w:rFonts w:ascii="Arial" w:hAnsi="Arial" w:cs="Arial"/>
          <w:color w:val="222222"/>
          <w:sz w:val="24"/>
          <w:szCs w:val="24"/>
          <w:shd w:val="clear" w:color="auto" w:fill="FFFFFF"/>
        </w:rPr>
        <w:t>, 2023</w:t>
      </w:r>
      <w:r w:rsidRPr="009822C7">
        <w:rPr>
          <w:rFonts w:ascii="Arial" w:hAnsi="Arial" w:cs="Arial"/>
          <w:spacing w:val="-2"/>
          <w:sz w:val="24"/>
          <w:szCs w:val="24"/>
        </w:rPr>
        <w:t>).</w:t>
      </w:r>
    </w:p>
    <w:p w14:paraId="60D303F3"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The application of the theories and practices of Theory Z leadership may be of assistance to the proprietors of small businesses in striking a better balance between their professional and personal lives, all the while maintaining a high regard for the health, safety, and commitment of their workforce.   Before putting this style of leadership into practice, it is essential to take into consideration the culture of your organization, the resources at your disposal, and the preferences of your personnel.   </w:t>
      </w:r>
    </w:p>
    <w:p w14:paraId="1A4B5A38" w14:textId="20C54F4C" w:rsidR="009D0114" w:rsidRPr="009822C7" w:rsidRDefault="005321B5" w:rsidP="009822C7">
      <w:pPr>
        <w:pStyle w:val="Heading2"/>
        <w:spacing w:line="360" w:lineRule="auto"/>
        <w:jc w:val="both"/>
        <w:rPr>
          <w:rFonts w:ascii="Arial" w:hAnsi="Arial" w:cs="Arial"/>
          <w:sz w:val="24"/>
          <w:szCs w:val="24"/>
        </w:rPr>
      </w:pPr>
      <w:bookmarkStart w:id="5" w:name="_Toc150262928"/>
      <w:bookmarkStart w:id="6" w:name="_Toc151404370"/>
      <w:r>
        <w:rPr>
          <w:rFonts w:ascii="Arial" w:hAnsi="Arial" w:cs="Arial"/>
          <w:sz w:val="24"/>
          <w:szCs w:val="24"/>
        </w:rPr>
        <w:t>b</w:t>
      </w:r>
      <w:r w:rsidR="009D0114" w:rsidRPr="009822C7">
        <w:rPr>
          <w:rFonts w:ascii="Arial" w:hAnsi="Arial" w:cs="Arial"/>
          <w:sz w:val="24"/>
          <w:szCs w:val="24"/>
        </w:rPr>
        <w:t>. Situational Leadership and Organizational Example:</w:t>
      </w:r>
      <w:bookmarkEnd w:id="5"/>
      <w:bookmarkEnd w:id="6"/>
    </w:p>
    <w:p w14:paraId="57D0E11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 xml:space="preserve">According to Paul Hersey and Ken Blanchard, "situational leadership" is a style of management that emphasizes the need of adjusting one's techniques to the abilities and experience level of one's subordinates. This idea comes from Hersey and Blanchard's book, "The Situational Leader." This idea accepts the reality that the capacity of a leader to </w:t>
      </w:r>
      <w:proofErr w:type="spellStart"/>
      <w:r w:rsidRPr="009822C7">
        <w:rPr>
          <w:rFonts w:ascii="Arial" w:hAnsi="Arial" w:cs="Arial"/>
          <w:spacing w:val="-2"/>
          <w:sz w:val="24"/>
          <w:szCs w:val="24"/>
        </w:rPr>
        <w:t>analyze</w:t>
      </w:r>
      <w:proofErr w:type="spellEnd"/>
      <w:r w:rsidRPr="009822C7">
        <w:rPr>
          <w:rFonts w:ascii="Arial" w:hAnsi="Arial" w:cs="Arial"/>
          <w:spacing w:val="-2"/>
          <w:sz w:val="24"/>
          <w:szCs w:val="24"/>
        </w:rPr>
        <w:t xml:space="preserve"> the circumstances at hand and adapt his or her strategy accordingly is one of the most important factors in determining the level of success that an organization will have.</w:t>
      </w:r>
    </w:p>
    <w:p w14:paraId="035946B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lastRenderedPageBreak/>
        <w:t>The idea that followers or subordinates need varying degrees of guidance and support at various stages of their development is one of the key pillars of situational leadership. This is a view that leaders must accept as a given. This paradigm incorporates a total of four unique methods of leadership, which are as follows:</w:t>
      </w:r>
    </w:p>
    <w:p w14:paraId="12FBB0C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Telling (S1):</w:t>
      </w:r>
      <w:r w:rsidRPr="009822C7">
        <w:rPr>
          <w:rFonts w:ascii="Arial" w:hAnsi="Arial" w:cs="Arial"/>
          <w:spacing w:val="-2"/>
          <w:sz w:val="24"/>
          <w:szCs w:val="24"/>
        </w:rPr>
        <w:t xml:space="preserve"> The telling (S1) technique offers comprehensive direction but offers no explanation nor illustration in any form. When employees are new to a job or activity and need substantial supervision and direction, a popular time to use this strategy is when they first start off.</w:t>
      </w:r>
    </w:p>
    <w:p w14:paraId="5CB8ABC3"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spacing w:val="-2"/>
          <w:sz w:val="24"/>
          <w:szCs w:val="24"/>
        </w:rPr>
        <w:t>Selling (S2):</w:t>
      </w:r>
      <w:r w:rsidRPr="009822C7">
        <w:rPr>
          <w:rFonts w:ascii="Arial" w:hAnsi="Arial" w:cs="Arial"/>
          <w:spacing w:val="-2"/>
          <w:sz w:val="24"/>
          <w:szCs w:val="24"/>
        </w:rPr>
        <w:t xml:space="preserve"> Leaders that operate in this way both direct and inspire the members of their teams to achieve success. When a worker has some experience but still requires supervision in order to perform at their best, it is appropriate to use this classification.</w:t>
      </w:r>
    </w:p>
    <w:p w14:paraId="33A234E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Participating (S3): </w:t>
      </w:r>
      <w:r w:rsidRPr="009822C7">
        <w:rPr>
          <w:rFonts w:ascii="Arial" w:hAnsi="Arial" w:cs="Arial"/>
          <w:spacing w:val="-2"/>
          <w:sz w:val="24"/>
          <w:szCs w:val="24"/>
        </w:rPr>
        <w:t>Participatory in nature, Style 3 (S3) projects have low levels of direction but high levels of support from those involved. Those staff members who have learned the ropes and are capable of making smart choices with minimal supervision are a suitable fit for this position (</w:t>
      </w:r>
      <w:r w:rsidRPr="009822C7">
        <w:rPr>
          <w:rFonts w:ascii="Arial" w:hAnsi="Arial" w:cs="Arial"/>
          <w:color w:val="222222"/>
          <w:sz w:val="24"/>
          <w:szCs w:val="24"/>
          <w:shd w:val="clear" w:color="auto" w:fill="FFFFFF"/>
        </w:rPr>
        <w:t xml:space="preserve">Mitchell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2023</w:t>
      </w:r>
      <w:r w:rsidRPr="009822C7">
        <w:rPr>
          <w:rFonts w:ascii="Arial" w:hAnsi="Arial" w:cs="Arial"/>
          <w:spacing w:val="-2"/>
          <w:sz w:val="24"/>
          <w:szCs w:val="24"/>
        </w:rPr>
        <w:t>).</w:t>
      </w:r>
    </w:p>
    <w:p w14:paraId="70D44C5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Delegating (S4):</w:t>
      </w:r>
      <w:r w:rsidRPr="009822C7">
        <w:rPr>
          <w:rFonts w:ascii="Arial" w:hAnsi="Arial" w:cs="Arial"/>
          <w:spacing w:val="-2"/>
          <w:sz w:val="24"/>
          <w:szCs w:val="24"/>
        </w:rPr>
        <w:t xml:space="preserve"> The delegating (S4) leadership style offers just little supervision and advice to its subordinates. This form of work structure is widespread in companies that employ highly skilled, self-motivated, and decision-making workers.</w:t>
      </w:r>
    </w:p>
    <w:p w14:paraId="1B80CDCB"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Organizational Example: A Small Technology Startup:</w:t>
      </w:r>
    </w:p>
    <w:p w14:paraId="37639CB8"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Examine the application of situational leadership through the lens of a fictitious small technology company. There are a number of periods during which distinct management strategies are required.</w:t>
      </w:r>
    </w:p>
    <w:p w14:paraId="03800CA0"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Two and three stages of the emerging leadership continuum</w:t>
      </w:r>
    </w:p>
    <w:p w14:paraId="6270F811"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Early-stage employees are frequently highly skilled, highly motivated individuals who flourish in a dynamic, creative environment. In this situation, a combination of the leadership philosophies S2 (Selling) and S3 (Participating) may be the most effective approach.</w:t>
      </w:r>
    </w:p>
    <w:p w14:paraId="22E988E2"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S2 Leadership (Selling):</w:t>
      </w:r>
      <w:r w:rsidRPr="009822C7">
        <w:rPr>
          <w:rFonts w:ascii="Arial" w:hAnsi="Arial" w:cs="Arial"/>
          <w:spacing w:val="-2"/>
          <w:sz w:val="24"/>
          <w:szCs w:val="24"/>
        </w:rPr>
        <w:t xml:space="preserve"> S2 Leadership (Sales) involves providing employees who are new to their tasks or specialized activities with plain instructions and assistance. This is especially useful when onboarding new employees and ensuring that they comprehend the company's objectives and policies.</w:t>
      </w:r>
    </w:p>
    <w:p w14:paraId="7434FE5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S3 Leadership (Participating): </w:t>
      </w:r>
      <w:r w:rsidRPr="009822C7">
        <w:rPr>
          <w:rFonts w:ascii="Arial" w:hAnsi="Arial" w:cs="Arial"/>
          <w:spacing w:val="-2"/>
          <w:sz w:val="24"/>
          <w:szCs w:val="24"/>
        </w:rPr>
        <w:t>When employees reach a certain level of knowledge and experience, the leader adopts a more participative S3 Leadership style. Initiative and contribution from employees are strongly encouraged. With this strategy, the team will feel more invested in the project and will be more likely to contribute novel ideas (</w:t>
      </w:r>
      <w:r w:rsidRPr="009822C7">
        <w:rPr>
          <w:rFonts w:ascii="Arial" w:hAnsi="Arial" w:cs="Arial"/>
          <w:color w:val="222222"/>
          <w:sz w:val="24"/>
          <w:szCs w:val="24"/>
          <w:shd w:val="clear" w:color="auto" w:fill="FFFFFF"/>
        </w:rPr>
        <w:t xml:space="preserve">Ernst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xml:space="preserve"> 2022</w:t>
      </w:r>
      <w:r w:rsidRPr="009822C7">
        <w:rPr>
          <w:rFonts w:ascii="Arial" w:hAnsi="Arial" w:cs="Arial"/>
          <w:spacing w:val="-2"/>
          <w:sz w:val="24"/>
          <w:szCs w:val="24"/>
        </w:rPr>
        <w:t>).</w:t>
      </w:r>
    </w:p>
    <w:p w14:paraId="300F6C29"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lastRenderedPageBreak/>
        <w:t>Mid-Stages: S1 Leadership for Specific Tasks</w:t>
      </w:r>
    </w:p>
    <w:p w14:paraId="5AB53F3A"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New difficulties may arise when a company grows in size, scope, complexity, and personnel diversity. More structure and direction may be helpful for some of the workers at the moment.</w:t>
      </w:r>
    </w:p>
    <w:p w14:paraId="76478835"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spacing w:val="-2"/>
          <w:sz w:val="24"/>
          <w:szCs w:val="24"/>
        </w:rPr>
        <w:t>S1 Leadership (Telling):</w:t>
      </w:r>
      <w:r w:rsidRPr="009822C7">
        <w:rPr>
          <w:rFonts w:ascii="Arial" w:hAnsi="Arial" w:cs="Arial"/>
          <w:spacing w:val="-2"/>
          <w:sz w:val="24"/>
          <w:szCs w:val="24"/>
        </w:rPr>
        <w:t xml:space="preserve"> The leader uses this style when stern orders are necessary in the workplace. Quality control method development, regulatory compliance monitoring, and crisis management are all situations that might benefit from a more directed approach.</w:t>
      </w:r>
    </w:p>
    <w:p w14:paraId="314147ED"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Retaining Elements of S2 and S3:</w:t>
      </w:r>
      <w:r w:rsidRPr="009822C7">
        <w:rPr>
          <w:rFonts w:ascii="Arial" w:hAnsi="Arial" w:cs="Arial"/>
          <w:spacing w:val="-2"/>
          <w:sz w:val="24"/>
          <w:szCs w:val="24"/>
        </w:rPr>
        <w:t xml:space="preserve"> Combining S2 and S3 leadership traits including autonomy, support, and a healthy work environment with S1 for particular tasks. This stability keeps morale and output high despite the growing complexity of the business.</w:t>
      </w:r>
    </w:p>
    <w:p w14:paraId="30710D8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Example:</w:t>
      </w:r>
    </w:p>
    <w:p w14:paraId="7C204030"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Consider a fictional small software company to illustrate the application of situational leadership in the real world.</w:t>
      </w:r>
    </w:p>
    <w:p w14:paraId="7C4B7D53"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Early Stages: Theory Y and Z Leadership</w:t>
      </w:r>
    </w:p>
    <w:p w14:paraId="7713DE26"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Team members in the startup's early stages are often highly motivated and skilled, and they take pleasure in working in a fast-paced, exciting atmosphere. In this situation, both Theory Y and Theory Z might prove to be useful leadership philosophies. Both versions need workers that are ambitious, skilled, and open to learning and advancement.</w:t>
      </w:r>
    </w:p>
    <w:p w14:paraId="503E4187"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Theory Y Leadership:</w:t>
      </w:r>
      <w:r w:rsidRPr="009822C7">
        <w:rPr>
          <w:rFonts w:ascii="Arial" w:hAnsi="Arial" w:cs="Arial"/>
          <w:spacing w:val="-2"/>
          <w:sz w:val="24"/>
          <w:szCs w:val="24"/>
        </w:rPr>
        <w:t xml:space="preserve"> An successful leader in the eyes of Theory Y Leadership delegates tasks to their subordinates, promotes the generation of novel ideas, and places equal weight on individual initiative and group effort. The corporation trusts its workers and encourages them to solve problems on their own. This strategy is consistent with the idea that people may inspire themselves.</w:t>
      </w:r>
    </w:p>
    <w:p w14:paraId="7F64BD4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Theory Z Leadership:</w:t>
      </w:r>
      <w:r w:rsidRPr="009822C7">
        <w:rPr>
          <w:rFonts w:ascii="Arial" w:hAnsi="Arial" w:cs="Arial"/>
          <w:spacing w:val="-2"/>
          <w:sz w:val="24"/>
          <w:szCs w:val="24"/>
        </w:rPr>
        <w:t xml:space="preserve"> According to Theory Z, an effective leader prioritizes employee happiness and organizational loyalty above everything else. A leader's first order of business in fostering a productive workplace is to stress the need of maintaining a healthy work-life balance. This makes sense, since the business naturally wants to keep its top workers happy and preserve its competitive edge.</w:t>
      </w:r>
    </w:p>
    <w:p w14:paraId="56BDE91D"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b/>
          <w:bCs/>
          <w:spacing w:val="-2"/>
          <w:sz w:val="24"/>
          <w:szCs w:val="24"/>
        </w:rPr>
        <w:t xml:space="preserve">Retaining Elements of Theory Y and Z: </w:t>
      </w:r>
      <w:r w:rsidRPr="009822C7">
        <w:rPr>
          <w:rFonts w:ascii="Arial" w:hAnsi="Arial" w:cs="Arial"/>
          <w:spacing w:val="-2"/>
          <w:sz w:val="24"/>
          <w:szCs w:val="24"/>
        </w:rPr>
        <w:t>Using Theory X Elements for Particular Tasks in Addition to Maintaining Theory Y and Z Elements The leader maintains elements of Theories Y and Z, such as empowerment, assistance, and a positive work environment, while employing elements of Theory X for specific obligations. This equilibrium maintains high productivity and morale despite the company's increasing complexity.</w:t>
      </w:r>
    </w:p>
    <w:p w14:paraId="4EA4F0D9" w14:textId="77777777" w:rsidR="009D0114" w:rsidRPr="009822C7" w:rsidRDefault="009D0114" w:rsidP="009822C7">
      <w:pPr>
        <w:pStyle w:val="Heading1"/>
        <w:spacing w:line="360" w:lineRule="auto"/>
        <w:jc w:val="both"/>
        <w:rPr>
          <w:rFonts w:ascii="Arial" w:hAnsi="Arial" w:cs="Arial"/>
          <w:sz w:val="24"/>
          <w:szCs w:val="24"/>
        </w:rPr>
      </w:pPr>
      <w:bookmarkStart w:id="7" w:name="_Toc150262929"/>
      <w:bookmarkStart w:id="8" w:name="_Toc151404371"/>
      <w:r w:rsidRPr="009822C7">
        <w:rPr>
          <w:rFonts w:ascii="Arial" w:hAnsi="Arial" w:cs="Arial"/>
          <w:sz w:val="24"/>
          <w:szCs w:val="24"/>
        </w:rPr>
        <w:lastRenderedPageBreak/>
        <w:t>Conclusion</w:t>
      </w:r>
      <w:bookmarkEnd w:id="7"/>
      <w:bookmarkEnd w:id="8"/>
      <w:r w:rsidRPr="009822C7">
        <w:rPr>
          <w:rFonts w:ascii="Arial" w:hAnsi="Arial" w:cs="Arial"/>
          <w:sz w:val="24"/>
          <w:szCs w:val="24"/>
        </w:rPr>
        <w:t xml:space="preserve"> </w:t>
      </w:r>
    </w:p>
    <w:p w14:paraId="28B8A394"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spacing w:val="-2"/>
          <w:sz w:val="24"/>
          <w:szCs w:val="24"/>
        </w:rPr>
        <w:t>Each of the three leadership theories—X, Y, and Z—provides a distinct framework for evaluating and supervising employees. Theory X, which is based on the premise that people are inherently lethargic and require rigorous management, provides clear direction, but at the expense of employee enthusiasm and creativity. Theory Y, on the other hand, assumes that employees are intrinsically motivated and creative; it promotes autonomy and novel ideas but may lack the framework required in certain situations. Extending Theory Y, "Theory Z" emphasizes workplace culture and employee satisfaction in order to promote employee loyalty and camaraderie. These concepts emphasize the need to tailor leadership strategies to specific organizations and individuals.</w:t>
      </w:r>
    </w:p>
    <w:p w14:paraId="4E682A13" w14:textId="77777777" w:rsidR="009D0114" w:rsidRPr="009822C7" w:rsidRDefault="009D0114" w:rsidP="009822C7">
      <w:pPr>
        <w:pStyle w:val="Heading1"/>
        <w:spacing w:line="360" w:lineRule="auto"/>
        <w:jc w:val="both"/>
        <w:rPr>
          <w:rFonts w:ascii="Arial" w:hAnsi="Arial" w:cs="Arial"/>
          <w:sz w:val="24"/>
          <w:szCs w:val="24"/>
        </w:rPr>
      </w:pPr>
      <w:bookmarkStart w:id="9" w:name="_Toc150262930"/>
    </w:p>
    <w:p w14:paraId="0D22F56B" w14:textId="77777777" w:rsidR="009D0114" w:rsidRPr="009822C7" w:rsidRDefault="009D0114" w:rsidP="009822C7">
      <w:pPr>
        <w:spacing w:line="360" w:lineRule="auto"/>
        <w:jc w:val="both"/>
        <w:rPr>
          <w:rFonts w:ascii="Arial" w:eastAsiaTheme="majorEastAsia" w:hAnsi="Arial" w:cs="Arial"/>
          <w:b/>
          <w:sz w:val="24"/>
          <w:szCs w:val="24"/>
        </w:rPr>
      </w:pPr>
      <w:r w:rsidRPr="009822C7">
        <w:rPr>
          <w:rFonts w:ascii="Arial" w:hAnsi="Arial" w:cs="Arial"/>
          <w:sz w:val="24"/>
          <w:szCs w:val="24"/>
        </w:rPr>
        <w:br w:type="page"/>
      </w:r>
    </w:p>
    <w:p w14:paraId="112DCD89" w14:textId="77777777" w:rsidR="009D0114" w:rsidRPr="009822C7" w:rsidRDefault="009D0114" w:rsidP="009822C7">
      <w:pPr>
        <w:pStyle w:val="Heading1"/>
        <w:spacing w:line="360" w:lineRule="auto"/>
        <w:jc w:val="both"/>
        <w:rPr>
          <w:rFonts w:ascii="Arial" w:hAnsi="Arial" w:cs="Arial"/>
          <w:b/>
          <w:sz w:val="24"/>
          <w:szCs w:val="24"/>
        </w:rPr>
      </w:pPr>
      <w:bookmarkStart w:id="10" w:name="_Toc151404372"/>
      <w:r w:rsidRPr="009822C7">
        <w:rPr>
          <w:rFonts w:ascii="Arial" w:hAnsi="Arial" w:cs="Arial"/>
          <w:sz w:val="24"/>
          <w:szCs w:val="24"/>
        </w:rPr>
        <w:lastRenderedPageBreak/>
        <w:t>References</w:t>
      </w:r>
      <w:bookmarkEnd w:id="9"/>
      <w:bookmarkEnd w:id="10"/>
    </w:p>
    <w:p w14:paraId="2532B512" w14:textId="77777777" w:rsidR="009D0114" w:rsidRPr="009822C7" w:rsidRDefault="009D0114"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Ahmed, F., Faraz, N.A., </w:t>
      </w:r>
      <w:proofErr w:type="spellStart"/>
      <w:r w:rsidRPr="009822C7">
        <w:rPr>
          <w:rFonts w:ascii="Arial" w:hAnsi="Arial" w:cs="Arial"/>
          <w:color w:val="222222"/>
          <w:sz w:val="24"/>
          <w:szCs w:val="24"/>
          <w:shd w:val="clear" w:color="auto" w:fill="FFFFFF"/>
        </w:rPr>
        <w:t>Xiong</w:t>
      </w:r>
      <w:proofErr w:type="spellEnd"/>
      <w:r w:rsidRPr="009822C7">
        <w:rPr>
          <w:rFonts w:ascii="Arial" w:hAnsi="Arial" w:cs="Arial"/>
          <w:color w:val="222222"/>
          <w:sz w:val="24"/>
          <w:szCs w:val="24"/>
          <w:shd w:val="clear" w:color="auto" w:fill="FFFFFF"/>
        </w:rPr>
        <w:t xml:space="preserve">, Z. and Ma, Y., 2023. The multilevel interplay of responsible leadership with leader identification and autonomous motivation to cultivate voluntary green </w:t>
      </w:r>
      <w:proofErr w:type="spellStart"/>
      <w:r w:rsidRPr="009822C7">
        <w:rPr>
          <w:rFonts w:ascii="Arial" w:hAnsi="Arial" w:cs="Arial"/>
          <w:color w:val="222222"/>
          <w:sz w:val="24"/>
          <w:szCs w:val="24"/>
          <w:shd w:val="clear" w:color="auto" w:fill="FFFFFF"/>
        </w:rPr>
        <w:t>behavior</w:t>
      </w:r>
      <w:proofErr w:type="spellEnd"/>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Asia Pacific Journal of Management</w:t>
      </w:r>
      <w:r w:rsidRPr="009822C7">
        <w:rPr>
          <w:rFonts w:ascii="Arial" w:hAnsi="Arial" w:cs="Arial"/>
          <w:color w:val="222222"/>
          <w:sz w:val="24"/>
          <w:szCs w:val="24"/>
          <w:shd w:val="clear" w:color="auto" w:fill="FFFFFF"/>
        </w:rPr>
        <w:t>, pp.1-29.</w:t>
      </w:r>
    </w:p>
    <w:p w14:paraId="25594523" w14:textId="77777777" w:rsidR="009D0114" w:rsidRPr="009822C7" w:rsidRDefault="009D0114"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Arunprasad</w:t>
      </w:r>
      <w:proofErr w:type="spellEnd"/>
      <w:r w:rsidRPr="009822C7">
        <w:rPr>
          <w:rFonts w:ascii="Arial" w:hAnsi="Arial" w:cs="Arial"/>
          <w:color w:val="222222"/>
          <w:sz w:val="24"/>
          <w:szCs w:val="24"/>
          <w:shd w:val="clear" w:color="auto" w:fill="FFFFFF"/>
        </w:rPr>
        <w:t xml:space="preserve">, P., Dey, C., </w:t>
      </w:r>
      <w:proofErr w:type="spellStart"/>
      <w:r w:rsidRPr="009822C7">
        <w:rPr>
          <w:rFonts w:ascii="Arial" w:hAnsi="Arial" w:cs="Arial"/>
          <w:color w:val="222222"/>
          <w:sz w:val="24"/>
          <w:szCs w:val="24"/>
          <w:shd w:val="clear" w:color="auto" w:fill="FFFFFF"/>
        </w:rPr>
        <w:t>Jebli</w:t>
      </w:r>
      <w:proofErr w:type="spellEnd"/>
      <w:r w:rsidRPr="009822C7">
        <w:rPr>
          <w:rFonts w:ascii="Arial" w:hAnsi="Arial" w:cs="Arial"/>
          <w:color w:val="222222"/>
          <w:sz w:val="24"/>
          <w:szCs w:val="24"/>
          <w:shd w:val="clear" w:color="auto" w:fill="FFFFFF"/>
        </w:rPr>
        <w:t xml:space="preserve">, F., </w:t>
      </w:r>
      <w:proofErr w:type="spellStart"/>
      <w:r w:rsidRPr="009822C7">
        <w:rPr>
          <w:rFonts w:ascii="Arial" w:hAnsi="Arial" w:cs="Arial"/>
          <w:color w:val="222222"/>
          <w:sz w:val="24"/>
          <w:szCs w:val="24"/>
          <w:shd w:val="clear" w:color="auto" w:fill="FFFFFF"/>
        </w:rPr>
        <w:t>Manimuthu</w:t>
      </w:r>
      <w:proofErr w:type="spellEnd"/>
      <w:r w:rsidRPr="009822C7">
        <w:rPr>
          <w:rFonts w:ascii="Arial" w:hAnsi="Arial" w:cs="Arial"/>
          <w:color w:val="222222"/>
          <w:sz w:val="24"/>
          <w:szCs w:val="24"/>
          <w:shd w:val="clear" w:color="auto" w:fill="FFFFFF"/>
        </w:rPr>
        <w:t xml:space="preserve">, A. and El </w:t>
      </w:r>
      <w:proofErr w:type="spellStart"/>
      <w:r w:rsidRPr="009822C7">
        <w:rPr>
          <w:rFonts w:ascii="Arial" w:hAnsi="Arial" w:cs="Arial"/>
          <w:color w:val="222222"/>
          <w:sz w:val="24"/>
          <w:szCs w:val="24"/>
          <w:shd w:val="clear" w:color="auto" w:fill="FFFFFF"/>
        </w:rPr>
        <w:t>Hathat</w:t>
      </w:r>
      <w:proofErr w:type="spellEnd"/>
      <w:r w:rsidRPr="009822C7">
        <w:rPr>
          <w:rFonts w:ascii="Arial" w:hAnsi="Arial" w:cs="Arial"/>
          <w:color w:val="222222"/>
          <w:sz w:val="24"/>
          <w:szCs w:val="24"/>
          <w:shd w:val="clear" w:color="auto" w:fill="FFFFFF"/>
        </w:rPr>
        <w:t>, Z., 2022. Exploring the remote work challenges in the era of COVID-19 pandemic: review and application model. </w:t>
      </w:r>
      <w:r w:rsidRPr="009822C7">
        <w:rPr>
          <w:rFonts w:ascii="Arial" w:hAnsi="Arial" w:cs="Arial"/>
          <w:i/>
          <w:iCs/>
          <w:color w:val="222222"/>
          <w:sz w:val="24"/>
          <w:szCs w:val="24"/>
          <w:shd w:val="clear" w:color="auto" w:fill="FFFFFF"/>
        </w:rPr>
        <w:t>Benchmarking: An International Journal</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29</w:t>
      </w:r>
      <w:r w:rsidRPr="009822C7">
        <w:rPr>
          <w:rFonts w:ascii="Arial" w:hAnsi="Arial" w:cs="Arial"/>
          <w:color w:val="222222"/>
          <w:sz w:val="24"/>
          <w:szCs w:val="24"/>
          <w:shd w:val="clear" w:color="auto" w:fill="FFFFFF"/>
        </w:rPr>
        <w:t>(10), pp.3333-3355.</w:t>
      </w:r>
    </w:p>
    <w:p w14:paraId="6CBE2222" w14:textId="77777777" w:rsidR="009D0114" w:rsidRPr="009822C7" w:rsidRDefault="009D0114"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Budhiraja</w:t>
      </w:r>
      <w:proofErr w:type="spellEnd"/>
      <w:r w:rsidRPr="009822C7">
        <w:rPr>
          <w:rFonts w:ascii="Arial" w:hAnsi="Arial" w:cs="Arial"/>
          <w:color w:val="222222"/>
          <w:sz w:val="24"/>
          <w:szCs w:val="24"/>
          <w:shd w:val="clear" w:color="auto" w:fill="FFFFFF"/>
        </w:rPr>
        <w:t>, S., Thakur, M. and Yadav, M., 2023. Leveraging human resource management practices during mergers and acquisitions: a bibliometric analysis and future research agenda. </w:t>
      </w:r>
      <w:r w:rsidRPr="009822C7">
        <w:rPr>
          <w:rFonts w:ascii="Arial" w:hAnsi="Arial" w:cs="Arial"/>
          <w:i/>
          <w:iCs/>
          <w:color w:val="222222"/>
          <w:sz w:val="24"/>
          <w:szCs w:val="24"/>
          <w:shd w:val="clear" w:color="auto" w:fill="FFFFFF"/>
        </w:rPr>
        <w:t>Benchmarking: An International Journal</w:t>
      </w:r>
      <w:r w:rsidRPr="009822C7">
        <w:rPr>
          <w:rFonts w:ascii="Arial" w:hAnsi="Arial" w:cs="Arial"/>
          <w:color w:val="222222"/>
          <w:sz w:val="24"/>
          <w:szCs w:val="24"/>
          <w:shd w:val="clear" w:color="auto" w:fill="FFFFFF"/>
        </w:rPr>
        <w:t>.</w:t>
      </w:r>
    </w:p>
    <w:p w14:paraId="55306B0F" w14:textId="77777777" w:rsidR="009D0114" w:rsidRPr="009822C7" w:rsidRDefault="009D0114" w:rsidP="009822C7">
      <w:pPr>
        <w:spacing w:line="360" w:lineRule="auto"/>
        <w:jc w:val="both"/>
        <w:rPr>
          <w:rFonts w:ascii="Arial" w:hAnsi="Arial" w:cs="Arial"/>
          <w:spacing w:val="-2"/>
          <w:sz w:val="24"/>
          <w:szCs w:val="24"/>
        </w:rPr>
      </w:pPr>
      <w:r w:rsidRPr="009822C7">
        <w:rPr>
          <w:rFonts w:ascii="Arial" w:hAnsi="Arial" w:cs="Arial"/>
          <w:color w:val="222222"/>
          <w:sz w:val="24"/>
          <w:szCs w:val="24"/>
          <w:shd w:val="clear" w:color="auto" w:fill="FFFFFF"/>
        </w:rPr>
        <w:t xml:space="preserve">Ernst, B.A., Banks, G.C., </w:t>
      </w:r>
      <w:proofErr w:type="spellStart"/>
      <w:r w:rsidRPr="009822C7">
        <w:rPr>
          <w:rFonts w:ascii="Arial" w:hAnsi="Arial" w:cs="Arial"/>
          <w:color w:val="222222"/>
          <w:sz w:val="24"/>
          <w:szCs w:val="24"/>
          <w:shd w:val="clear" w:color="auto" w:fill="FFFFFF"/>
        </w:rPr>
        <w:t>Loignon</w:t>
      </w:r>
      <w:proofErr w:type="spellEnd"/>
      <w:r w:rsidRPr="009822C7">
        <w:rPr>
          <w:rFonts w:ascii="Arial" w:hAnsi="Arial" w:cs="Arial"/>
          <w:color w:val="222222"/>
          <w:sz w:val="24"/>
          <w:szCs w:val="24"/>
          <w:shd w:val="clear" w:color="auto" w:fill="FFFFFF"/>
        </w:rPr>
        <w:t xml:space="preserve">, A.C., </w:t>
      </w:r>
      <w:proofErr w:type="spellStart"/>
      <w:r w:rsidRPr="009822C7">
        <w:rPr>
          <w:rFonts w:ascii="Arial" w:hAnsi="Arial" w:cs="Arial"/>
          <w:color w:val="222222"/>
          <w:sz w:val="24"/>
          <w:szCs w:val="24"/>
          <w:shd w:val="clear" w:color="auto" w:fill="FFFFFF"/>
        </w:rPr>
        <w:t>Frear</w:t>
      </w:r>
      <w:proofErr w:type="spellEnd"/>
      <w:r w:rsidRPr="009822C7">
        <w:rPr>
          <w:rFonts w:ascii="Arial" w:hAnsi="Arial" w:cs="Arial"/>
          <w:color w:val="222222"/>
          <w:sz w:val="24"/>
          <w:szCs w:val="24"/>
          <w:shd w:val="clear" w:color="auto" w:fill="FFFFFF"/>
        </w:rPr>
        <w:t xml:space="preserve">, K.A., Williams, C.E., </w:t>
      </w:r>
      <w:proofErr w:type="spellStart"/>
      <w:r w:rsidRPr="009822C7">
        <w:rPr>
          <w:rFonts w:ascii="Arial" w:hAnsi="Arial" w:cs="Arial"/>
          <w:color w:val="222222"/>
          <w:sz w:val="24"/>
          <w:szCs w:val="24"/>
          <w:shd w:val="clear" w:color="auto" w:fill="FFFFFF"/>
        </w:rPr>
        <w:t>Arciniega</w:t>
      </w:r>
      <w:proofErr w:type="spellEnd"/>
      <w:r w:rsidRPr="009822C7">
        <w:rPr>
          <w:rFonts w:ascii="Arial" w:hAnsi="Arial" w:cs="Arial"/>
          <w:color w:val="222222"/>
          <w:sz w:val="24"/>
          <w:szCs w:val="24"/>
          <w:shd w:val="clear" w:color="auto" w:fill="FFFFFF"/>
        </w:rPr>
        <w:t xml:space="preserve">, L.M., Gupta, R.K., </w:t>
      </w:r>
      <w:proofErr w:type="spellStart"/>
      <w:r w:rsidRPr="009822C7">
        <w:rPr>
          <w:rFonts w:ascii="Arial" w:hAnsi="Arial" w:cs="Arial"/>
          <w:color w:val="222222"/>
          <w:sz w:val="24"/>
          <w:szCs w:val="24"/>
          <w:shd w:val="clear" w:color="auto" w:fill="FFFFFF"/>
        </w:rPr>
        <w:t>Kodydek</w:t>
      </w:r>
      <w:proofErr w:type="spellEnd"/>
      <w:r w:rsidRPr="009822C7">
        <w:rPr>
          <w:rFonts w:ascii="Arial" w:hAnsi="Arial" w:cs="Arial"/>
          <w:color w:val="222222"/>
          <w:sz w:val="24"/>
          <w:szCs w:val="24"/>
          <w:shd w:val="clear" w:color="auto" w:fill="FFFFFF"/>
        </w:rPr>
        <w:t xml:space="preserve">, G. and Subramanian, D., 2022. Virtual charismatic leadership and </w:t>
      </w:r>
      <w:proofErr w:type="spellStart"/>
      <w:r w:rsidRPr="009822C7">
        <w:rPr>
          <w:rFonts w:ascii="Arial" w:hAnsi="Arial" w:cs="Arial"/>
          <w:color w:val="222222"/>
          <w:sz w:val="24"/>
          <w:szCs w:val="24"/>
          <w:shd w:val="clear" w:color="auto" w:fill="FFFFFF"/>
        </w:rPr>
        <w:t>signaling</w:t>
      </w:r>
      <w:proofErr w:type="spellEnd"/>
      <w:r w:rsidRPr="009822C7">
        <w:rPr>
          <w:rFonts w:ascii="Arial" w:hAnsi="Arial" w:cs="Arial"/>
          <w:color w:val="222222"/>
          <w:sz w:val="24"/>
          <w:szCs w:val="24"/>
          <w:shd w:val="clear" w:color="auto" w:fill="FFFFFF"/>
        </w:rPr>
        <w:t xml:space="preserve"> theory: A prospective meta-analysis in five countries. </w:t>
      </w:r>
      <w:r w:rsidRPr="009822C7">
        <w:rPr>
          <w:rFonts w:ascii="Arial" w:hAnsi="Arial" w:cs="Arial"/>
          <w:i/>
          <w:iCs/>
          <w:color w:val="222222"/>
          <w:sz w:val="24"/>
          <w:szCs w:val="24"/>
          <w:shd w:val="clear" w:color="auto" w:fill="FFFFFF"/>
        </w:rPr>
        <w:t>The Leadership Quarterly</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33</w:t>
      </w:r>
      <w:r w:rsidRPr="009822C7">
        <w:rPr>
          <w:rFonts w:ascii="Arial" w:hAnsi="Arial" w:cs="Arial"/>
          <w:color w:val="222222"/>
          <w:sz w:val="24"/>
          <w:szCs w:val="24"/>
          <w:shd w:val="clear" w:color="auto" w:fill="FFFFFF"/>
        </w:rPr>
        <w:t>(5), p.101541.</w:t>
      </w:r>
    </w:p>
    <w:p w14:paraId="3D881044" w14:textId="77777777" w:rsidR="009D0114" w:rsidRPr="009822C7" w:rsidRDefault="009D0114"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Fernandes, C.I., </w:t>
      </w:r>
      <w:proofErr w:type="spellStart"/>
      <w:r w:rsidRPr="009822C7">
        <w:rPr>
          <w:rFonts w:ascii="Arial" w:hAnsi="Arial" w:cs="Arial"/>
          <w:color w:val="222222"/>
          <w:sz w:val="24"/>
          <w:szCs w:val="24"/>
          <w:shd w:val="clear" w:color="auto" w:fill="FFFFFF"/>
        </w:rPr>
        <w:t>Veiga</w:t>
      </w:r>
      <w:proofErr w:type="spellEnd"/>
      <w:r w:rsidRPr="009822C7">
        <w:rPr>
          <w:rFonts w:ascii="Arial" w:hAnsi="Arial" w:cs="Arial"/>
          <w:color w:val="222222"/>
          <w:sz w:val="24"/>
          <w:szCs w:val="24"/>
          <w:shd w:val="clear" w:color="auto" w:fill="FFFFFF"/>
        </w:rPr>
        <w:t xml:space="preserve">, P.M., Ferreira, J.J., </w:t>
      </w:r>
      <w:proofErr w:type="spellStart"/>
      <w:r w:rsidRPr="009822C7">
        <w:rPr>
          <w:rFonts w:ascii="Arial" w:hAnsi="Arial" w:cs="Arial"/>
          <w:color w:val="222222"/>
          <w:sz w:val="24"/>
          <w:szCs w:val="24"/>
          <w:shd w:val="clear" w:color="auto" w:fill="FFFFFF"/>
        </w:rPr>
        <w:t>Rammal</w:t>
      </w:r>
      <w:proofErr w:type="spellEnd"/>
      <w:r w:rsidRPr="009822C7">
        <w:rPr>
          <w:rFonts w:ascii="Arial" w:hAnsi="Arial" w:cs="Arial"/>
          <w:color w:val="222222"/>
          <w:sz w:val="24"/>
          <w:szCs w:val="24"/>
          <w:shd w:val="clear" w:color="auto" w:fill="FFFFFF"/>
        </w:rPr>
        <w:t>, H.G. and Pereira, V., 2022. Assessing strategic leadership in organizations: Using bibliometric data to develop a holistic model. </w:t>
      </w:r>
      <w:r w:rsidRPr="009822C7">
        <w:rPr>
          <w:rFonts w:ascii="Arial" w:hAnsi="Arial" w:cs="Arial"/>
          <w:i/>
          <w:iCs/>
          <w:color w:val="222222"/>
          <w:sz w:val="24"/>
          <w:szCs w:val="24"/>
          <w:shd w:val="clear" w:color="auto" w:fill="FFFFFF"/>
        </w:rPr>
        <w:t>Journal of Business Research</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141</w:t>
      </w:r>
      <w:r w:rsidRPr="009822C7">
        <w:rPr>
          <w:rFonts w:ascii="Arial" w:hAnsi="Arial" w:cs="Arial"/>
          <w:color w:val="222222"/>
          <w:sz w:val="24"/>
          <w:szCs w:val="24"/>
          <w:shd w:val="clear" w:color="auto" w:fill="FFFFFF"/>
        </w:rPr>
        <w:t>, pp.646-655.</w:t>
      </w:r>
    </w:p>
    <w:p w14:paraId="27E4D72C" w14:textId="77777777" w:rsidR="009D0114" w:rsidRPr="009822C7" w:rsidRDefault="009D0114"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Mahmoud, A.B., </w:t>
      </w:r>
      <w:proofErr w:type="spellStart"/>
      <w:r w:rsidRPr="009822C7">
        <w:rPr>
          <w:rFonts w:ascii="Arial" w:hAnsi="Arial" w:cs="Arial"/>
          <w:color w:val="222222"/>
          <w:sz w:val="24"/>
          <w:szCs w:val="24"/>
          <w:shd w:val="clear" w:color="auto" w:fill="FFFFFF"/>
        </w:rPr>
        <w:t>Fuxman</w:t>
      </w:r>
      <w:proofErr w:type="spellEnd"/>
      <w:r w:rsidRPr="009822C7">
        <w:rPr>
          <w:rFonts w:ascii="Arial" w:hAnsi="Arial" w:cs="Arial"/>
          <w:color w:val="222222"/>
          <w:sz w:val="24"/>
          <w:szCs w:val="24"/>
          <w:shd w:val="clear" w:color="auto" w:fill="FFFFFF"/>
        </w:rPr>
        <w:t xml:space="preserve">, L., Mohr, I., </w:t>
      </w:r>
      <w:proofErr w:type="spellStart"/>
      <w:r w:rsidRPr="009822C7">
        <w:rPr>
          <w:rFonts w:ascii="Arial" w:hAnsi="Arial" w:cs="Arial"/>
          <w:color w:val="222222"/>
          <w:sz w:val="24"/>
          <w:szCs w:val="24"/>
          <w:shd w:val="clear" w:color="auto" w:fill="FFFFFF"/>
        </w:rPr>
        <w:t>Reisel</w:t>
      </w:r>
      <w:proofErr w:type="spellEnd"/>
      <w:r w:rsidRPr="009822C7">
        <w:rPr>
          <w:rFonts w:ascii="Arial" w:hAnsi="Arial" w:cs="Arial"/>
          <w:color w:val="222222"/>
          <w:sz w:val="24"/>
          <w:szCs w:val="24"/>
          <w:shd w:val="clear" w:color="auto" w:fill="FFFFFF"/>
        </w:rPr>
        <w:t xml:space="preserve">, W.D. and </w:t>
      </w:r>
      <w:proofErr w:type="spellStart"/>
      <w:r w:rsidRPr="009822C7">
        <w:rPr>
          <w:rFonts w:ascii="Arial" w:hAnsi="Arial" w:cs="Arial"/>
          <w:color w:val="222222"/>
          <w:sz w:val="24"/>
          <w:szCs w:val="24"/>
          <w:shd w:val="clear" w:color="auto" w:fill="FFFFFF"/>
        </w:rPr>
        <w:t>Grigoriou</w:t>
      </w:r>
      <w:proofErr w:type="spellEnd"/>
      <w:r w:rsidRPr="009822C7">
        <w:rPr>
          <w:rFonts w:ascii="Arial" w:hAnsi="Arial" w:cs="Arial"/>
          <w:color w:val="222222"/>
          <w:sz w:val="24"/>
          <w:szCs w:val="24"/>
          <w:shd w:val="clear" w:color="auto" w:fill="FFFFFF"/>
        </w:rPr>
        <w:t>, N., 2021. “We aren't your reincarnation!” workplace motivation across X, Y and Z generations. </w:t>
      </w:r>
      <w:r w:rsidRPr="009822C7">
        <w:rPr>
          <w:rFonts w:ascii="Arial" w:hAnsi="Arial" w:cs="Arial"/>
          <w:i/>
          <w:iCs/>
          <w:color w:val="222222"/>
          <w:sz w:val="24"/>
          <w:szCs w:val="24"/>
          <w:shd w:val="clear" w:color="auto" w:fill="FFFFFF"/>
        </w:rPr>
        <w:t>International Journal of Manpower</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42</w:t>
      </w:r>
      <w:r w:rsidRPr="009822C7">
        <w:rPr>
          <w:rFonts w:ascii="Arial" w:hAnsi="Arial" w:cs="Arial"/>
          <w:color w:val="222222"/>
          <w:sz w:val="24"/>
          <w:szCs w:val="24"/>
          <w:shd w:val="clear" w:color="auto" w:fill="FFFFFF"/>
        </w:rPr>
        <w:t>(1), pp.193-209.</w:t>
      </w:r>
    </w:p>
    <w:p w14:paraId="111F7DFE" w14:textId="77777777" w:rsidR="009D0114" w:rsidRPr="009822C7" w:rsidRDefault="009D0114"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Mitchell, M.S., Rivera, G. and </w:t>
      </w:r>
      <w:proofErr w:type="spellStart"/>
      <w:r w:rsidRPr="009822C7">
        <w:rPr>
          <w:rFonts w:ascii="Arial" w:hAnsi="Arial" w:cs="Arial"/>
          <w:color w:val="222222"/>
          <w:sz w:val="24"/>
          <w:szCs w:val="24"/>
          <w:shd w:val="clear" w:color="auto" w:fill="FFFFFF"/>
        </w:rPr>
        <w:t>Treviño</w:t>
      </w:r>
      <w:proofErr w:type="spellEnd"/>
      <w:r w:rsidRPr="009822C7">
        <w:rPr>
          <w:rFonts w:ascii="Arial" w:hAnsi="Arial" w:cs="Arial"/>
          <w:color w:val="222222"/>
          <w:sz w:val="24"/>
          <w:szCs w:val="24"/>
          <w:shd w:val="clear" w:color="auto" w:fill="FFFFFF"/>
        </w:rPr>
        <w:t>, L.K., 2023. Unethical leadership: A review, analysis, and research agenda. </w:t>
      </w:r>
      <w:r w:rsidRPr="009822C7">
        <w:rPr>
          <w:rFonts w:ascii="Arial" w:hAnsi="Arial" w:cs="Arial"/>
          <w:i/>
          <w:iCs/>
          <w:color w:val="222222"/>
          <w:sz w:val="24"/>
          <w:szCs w:val="24"/>
          <w:shd w:val="clear" w:color="auto" w:fill="FFFFFF"/>
        </w:rPr>
        <w:t>Personnel Psychology</w:t>
      </w:r>
      <w:r w:rsidRPr="009822C7">
        <w:rPr>
          <w:rFonts w:ascii="Arial" w:hAnsi="Arial" w:cs="Arial"/>
          <w:color w:val="222222"/>
          <w:sz w:val="24"/>
          <w:szCs w:val="24"/>
          <w:shd w:val="clear" w:color="auto" w:fill="FFFFFF"/>
        </w:rPr>
        <w:t>.</w:t>
      </w:r>
    </w:p>
    <w:p w14:paraId="003125EF" w14:textId="77777777" w:rsidR="009D0114" w:rsidRPr="009822C7" w:rsidRDefault="009D0114"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Ressem</w:t>
      </w:r>
      <w:proofErr w:type="spellEnd"/>
      <w:r w:rsidRPr="009822C7">
        <w:rPr>
          <w:rFonts w:ascii="Arial" w:hAnsi="Arial" w:cs="Arial"/>
          <w:color w:val="222222"/>
          <w:sz w:val="24"/>
          <w:szCs w:val="24"/>
          <w:shd w:val="clear" w:color="auto" w:fill="FFFFFF"/>
        </w:rPr>
        <w:t>, V., 2023. </w:t>
      </w:r>
      <w:r w:rsidRPr="009822C7">
        <w:rPr>
          <w:rFonts w:ascii="Arial" w:hAnsi="Arial" w:cs="Arial"/>
          <w:i/>
          <w:iCs/>
          <w:color w:val="222222"/>
          <w:sz w:val="24"/>
          <w:szCs w:val="24"/>
          <w:shd w:val="clear" w:color="auto" w:fill="FFFFFF"/>
        </w:rPr>
        <w:t>Implementing AI in Organizations: The Role of Leaders and Its Impact on Leadership</w:t>
      </w:r>
      <w:r w:rsidRPr="009822C7">
        <w:rPr>
          <w:rFonts w:ascii="Arial" w:hAnsi="Arial" w:cs="Arial"/>
          <w:color w:val="222222"/>
          <w:sz w:val="24"/>
          <w:szCs w:val="24"/>
          <w:shd w:val="clear" w:color="auto" w:fill="FFFFFF"/>
        </w:rPr>
        <w:t> (Master's thesis, NTNU).</w:t>
      </w:r>
    </w:p>
    <w:p w14:paraId="7888FF30" w14:textId="77777777" w:rsidR="009D0114" w:rsidRPr="009822C7" w:rsidRDefault="009D0114"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Sarwar, H., </w:t>
      </w:r>
      <w:proofErr w:type="spellStart"/>
      <w:r w:rsidRPr="009822C7">
        <w:rPr>
          <w:rFonts w:ascii="Arial" w:hAnsi="Arial" w:cs="Arial"/>
          <w:color w:val="222222"/>
          <w:sz w:val="24"/>
          <w:szCs w:val="24"/>
          <w:shd w:val="clear" w:color="auto" w:fill="FFFFFF"/>
        </w:rPr>
        <w:t>Ishaq</w:t>
      </w:r>
      <w:proofErr w:type="spellEnd"/>
      <w:r w:rsidRPr="009822C7">
        <w:rPr>
          <w:rFonts w:ascii="Arial" w:hAnsi="Arial" w:cs="Arial"/>
          <w:color w:val="222222"/>
          <w:sz w:val="24"/>
          <w:szCs w:val="24"/>
          <w:shd w:val="clear" w:color="auto" w:fill="FFFFFF"/>
        </w:rPr>
        <w:t>, M.I., Amin, A. and Ahmed, R., 2020. Ethical leadership, work engagement, employees’ well-being, and performance: a cross-cultural comparison. </w:t>
      </w:r>
      <w:r w:rsidRPr="009822C7">
        <w:rPr>
          <w:rFonts w:ascii="Arial" w:hAnsi="Arial" w:cs="Arial"/>
          <w:i/>
          <w:iCs/>
          <w:color w:val="222222"/>
          <w:sz w:val="24"/>
          <w:szCs w:val="24"/>
          <w:shd w:val="clear" w:color="auto" w:fill="FFFFFF"/>
        </w:rPr>
        <w:t>Journal of Sustainable Tourism</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28</w:t>
      </w:r>
      <w:r w:rsidRPr="009822C7">
        <w:rPr>
          <w:rFonts w:ascii="Arial" w:hAnsi="Arial" w:cs="Arial"/>
          <w:color w:val="222222"/>
          <w:sz w:val="24"/>
          <w:szCs w:val="24"/>
          <w:shd w:val="clear" w:color="auto" w:fill="FFFFFF"/>
        </w:rPr>
        <w:t>(12), pp.2008-2026.</w:t>
      </w:r>
    </w:p>
    <w:p w14:paraId="3AB2CB93" w14:textId="77777777" w:rsidR="009D0114" w:rsidRPr="009822C7" w:rsidRDefault="009D0114"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Shah, S.H.A., </w:t>
      </w:r>
      <w:proofErr w:type="spellStart"/>
      <w:r w:rsidRPr="009822C7">
        <w:rPr>
          <w:rFonts w:ascii="Arial" w:hAnsi="Arial" w:cs="Arial"/>
          <w:color w:val="222222"/>
          <w:sz w:val="24"/>
          <w:szCs w:val="24"/>
          <w:shd w:val="clear" w:color="auto" w:fill="FFFFFF"/>
        </w:rPr>
        <w:t>Fahlevi</w:t>
      </w:r>
      <w:proofErr w:type="spellEnd"/>
      <w:r w:rsidRPr="009822C7">
        <w:rPr>
          <w:rFonts w:ascii="Arial" w:hAnsi="Arial" w:cs="Arial"/>
          <w:color w:val="222222"/>
          <w:sz w:val="24"/>
          <w:szCs w:val="24"/>
          <w:shd w:val="clear" w:color="auto" w:fill="FFFFFF"/>
        </w:rPr>
        <w:t xml:space="preserve">, M., Jamshed, K., Aman, N., Rafiq, N., </w:t>
      </w:r>
      <w:proofErr w:type="spellStart"/>
      <w:r w:rsidRPr="009822C7">
        <w:rPr>
          <w:rFonts w:ascii="Arial" w:hAnsi="Arial" w:cs="Arial"/>
          <w:color w:val="222222"/>
          <w:sz w:val="24"/>
          <w:szCs w:val="24"/>
          <w:shd w:val="clear" w:color="auto" w:fill="FFFFFF"/>
        </w:rPr>
        <w:t>Jermsittiparsert</w:t>
      </w:r>
      <w:proofErr w:type="spellEnd"/>
      <w:r w:rsidRPr="009822C7">
        <w:rPr>
          <w:rFonts w:ascii="Arial" w:hAnsi="Arial" w:cs="Arial"/>
          <w:color w:val="222222"/>
          <w:sz w:val="24"/>
          <w:szCs w:val="24"/>
          <w:shd w:val="clear" w:color="auto" w:fill="FFFFFF"/>
        </w:rPr>
        <w:t xml:space="preserve">, K. and </w:t>
      </w:r>
      <w:proofErr w:type="spellStart"/>
      <w:r w:rsidRPr="009822C7">
        <w:rPr>
          <w:rFonts w:ascii="Arial" w:hAnsi="Arial" w:cs="Arial"/>
          <w:color w:val="222222"/>
          <w:sz w:val="24"/>
          <w:szCs w:val="24"/>
          <w:shd w:val="clear" w:color="auto" w:fill="FFFFFF"/>
        </w:rPr>
        <w:t>Aljuaid</w:t>
      </w:r>
      <w:proofErr w:type="spellEnd"/>
      <w:r w:rsidRPr="009822C7">
        <w:rPr>
          <w:rFonts w:ascii="Arial" w:hAnsi="Arial" w:cs="Arial"/>
          <w:color w:val="222222"/>
          <w:sz w:val="24"/>
          <w:szCs w:val="24"/>
          <w:shd w:val="clear" w:color="auto" w:fill="FFFFFF"/>
        </w:rPr>
        <w:t xml:space="preserve">, M., 2023. Sustaining the Earth: </w:t>
      </w:r>
      <w:proofErr w:type="spellStart"/>
      <w:r w:rsidRPr="009822C7">
        <w:rPr>
          <w:rFonts w:ascii="Arial" w:hAnsi="Arial" w:cs="Arial"/>
          <w:color w:val="222222"/>
          <w:sz w:val="24"/>
          <w:szCs w:val="24"/>
          <w:shd w:val="clear" w:color="auto" w:fill="FFFFFF"/>
        </w:rPr>
        <w:t>Unraveling</w:t>
      </w:r>
      <w:proofErr w:type="spellEnd"/>
      <w:r w:rsidRPr="009822C7">
        <w:rPr>
          <w:rFonts w:ascii="Arial" w:hAnsi="Arial" w:cs="Arial"/>
          <w:color w:val="222222"/>
          <w:sz w:val="24"/>
          <w:szCs w:val="24"/>
          <w:shd w:val="clear" w:color="auto" w:fill="FFFFFF"/>
        </w:rPr>
        <w:t xml:space="preserve"> the Synergy of Workplace Spirituality, Responsible Leadership, and Pro-Environmental </w:t>
      </w:r>
      <w:proofErr w:type="spellStart"/>
      <w:r w:rsidRPr="009822C7">
        <w:rPr>
          <w:rFonts w:ascii="Arial" w:hAnsi="Arial" w:cs="Arial"/>
          <w:color w:val="222222"/>
          <w:sz w:val="24"/>
          <w:szCs w:val="24"/>
          <w:shd w:val="clear" w:color="auto" w:fill="FFFFFF"/>
        </w:rPr>
        <w:t>Behavior</w:t>
      </w:r>
      <w:proofErr w:type="spellEnd"/>
      <w:r w:rsidRPr="009822C7">
        <w:rPr>
          <w:rFonts w:ascii="Arial" w:hAnsi="Arial" w:cs="Arial"/>
          <w:color w:val="222222"/>
          <w:sz w:val="24"/>
          <w:szCs w:val="24"/>
          <w:shd w:val="clear" w:color="auto" w:fill="FFFFFF"/>
        </w:rPr>
        <w:t xml:space="preserve"> in Pakistan’s SMEs. </w:t>
      </w:r>
      <w:r w:rsidRPr="009822C7">
        <w:rPr>
          <w:rFonts w:ascii="Arial" w:hAnsi="Arial" w:cs="Arial"/>
          <w:i/>
          <w:iCs/>
          <w:color w:val="222222"/>
          <w:sz w:val="24"/>
          <w:szCs w:val="24"/>
          <w:shd w:val="clear" w:color="auto" w:fill="FFFFFF"/>
        </w:rPr>
        <w:t xml:space="preserve">Psychology Research and </w:t>
      </w:r>
      <w:proofErr w:type="spellStart"/>
      <w:r w:rsidRPr="009822C7">
        <w:rPr>
          <w:rFonts w:ascii="Arial" w:hAnsi="Arial" w:cs="Arial"/>
          <w:i/>
          <w:iCs/>
          <w:color w:val="222222"/>
          <w:sz w:val="24"/>
          <w:szCs w:val="24"/>
          <w:shd w:val="clear" w:color="auto" w:fill="FFFFFF"/>
        </w:rPr>
        <w:t>Behavior</w:t>
      </w:r>
      <w:proofErr w:type="spellEnd"/>
      <w:r w:rsidRPr="009822C7">
        <w:rPr>
          <w:rFonts w:ascii="Arial" w:hAnsi="Arial" w:cs="Arial"/>
          <w:i/>
          <w:iCs/>
          <w:color w:val="222222"/>
          <w:sz w:val="24"/>
          <w:szCs w:val="24"/>
          <w:shd w:val="clear" w:color="auto" w:fill="FFFFFF"/>
        </w:rPr>
        <w:t xml:space="preserve"> Management</w:t>
      </w:r>
      <w:r w:rsidRPr="009822C7">
        <w:rPr>
          <w:rFonts w:ascii="Arial" w:hAnsi="Arial" w:cs="Arial"/>
          <w:color w:val="222222"/>
          <w:sz w:val="24"/>
          <w:szCs w:val="24"/>
          <w:shd w:val="clear" w:color="auto" w:fill="FFFFFF"/>
        </w:rPr>
        <w:t>, pp.3075-3093.</w:t>
      </w:r>
    </w:p>
    <w:p w14:paraId="02691B83" w14:textId="77777777" w:rsidR="00545F8A" w:rsidRDefault="00545F8A" w:rsidP="009822C7">
      <w:pPr>
        <w:spacing w:line="360" w:lineRule="auto"/>
        <w:jc w:val="both"/>
        <w:rPr>
          <w:rFonts w:ascii="Arial" w:hAnsi="Arial" w:cs="Arial"/>
          <w:sz w:val="24"/>
          <w:szCs w:val="24"/>
        </w:rPr>
      </w:pPr>
    </w:p>
    <w:p w14:paraId="14E4CA2F" w14:textId="77777777" w:rsidR="0091368C" w:rsidRDefault="0091368C" w:rsidP="009822C7">
      <w:pPr>
        <w:spacing w:line="360" w:lineRule="auto"/>
        <w:jc w:val="both"/>
        <w:rPr>
          <w:rFonts w:ascii="Arial" w:hAnsi="Arial" w:cs="Arial"/>
          <w:sz w:val="24"/>
          <w:szCs w:val="24"/>
        </w:rPr>
      </w:pPr>
    </w:p>
    <w:p w14:paraId="686B9A31" w14:textId="77777777" w:rsidR="0091368C" w:rsidRDefault="0091368C" w:rsidP="009822C7">
      <w:pPr>
        <w:spacing w:line="360" w:lineRule="auto"/>
        <w:jc w:val="both"/>
        <w:rPr>
          <w:rFonts w:ascii="Arial" w:hAnsi="Arial" w:cs="Arial"/>
          <w:sz w:val="24"/>
          <w:szCs w:val="24"/>
        </w:rPr>
      </w:pPr>
    </w:p>
    <w:p w14:paraId="242CA5AD" w14:textId="77777777" w:rsidR="0091368C" w:rsidRDefault="0091368C" w:rsidP="009822C7">
      <w:pPr>
        <w:spacing w:line="360" w:lineRule="auto"/>
        <w:jc w:val="both"/>
        <w:rPr>
          <w:rFonts w:ascii="Arial" w:hAnsi="Arial" w:cs="Arial"/>
          <w:sz w:val="24"/>
          <w:szCs w:val="24"/>
        </w:rPr>
      </w:pPr>
    </w:p>
    <w:p w14:paraId="0029C69D" w14:textId="77777777" w:rsidR="0091368C" w:rsidRDefault="0091368C" w:rsidP="009822C7">
      <w:pPr>
        <w:spacing w:line="360" w:lineRule="auto"/>
        <w:jc w:val="both"/>
        <w:rPr>
          <w:rFonts w:ascii="Arial" w:hAnsi="Arial" w:cs="Arial"/>
          <w:sz w:val="24"/>
          <w:szCs w:val="24"/>
        </w:rPr>
      </w:pPr>
    </w:p>
    <w:p w14:paraId="4B1B2E9E" w14:textId="77777777" w:rsidR="0091368C" w:rsidRDefault="0091368C" w:rsidP="009822C7">
      <w:pPr>
        <w:spacing w:line="360" w:lineRule="auto"/>
        <w:jc w:val="both"/>
        <w:rPr>
          <w:rFonts w:ascii="Arial" w:hAnsi="Arial" w:cs="Arial"/>
          <w:sz w:val="24"/>
          <w:szCs w:val="24"/>
        </w:rPr>
      </w:pPr>
    </w:p>
    <w:p w14:paraId="23A9338B" w14:textId="77777777" w:rsidR="0091368C" w:rsidRDefault="0091368C" w:rsidP="009822C7">
      <w:pPr>
        <w:spacing w:line="360" w:lineRule="auto"/>
        <w:jc w:val="both"/>
        <w:rPr>
          <w:rFonts w:ascii="Arial" w:hAnsi="Arial" w:cs="Arial"/>
          <w:sz w:val="24"/>
          <w:szCs w:val="24"/>
        </w:rPr>
      </w:pPr>
    </w:p>
    <w:p w14:paraId="5BEF84EA" w14:textId="77777777" w:rsidR="0091368C" w:rsidRDefault="0091368C" w:rsidP="009822C7">
      <w:pPr>
        <w:spacing w:line="360" w:lineRule="auto"/>
        <w:jc w:val="both"/>
        <w:rPr>
          <w:rFonts w:ascii="Arial" w:hAnsi="Arial" w:cs="Arial"/>
          <w:sz w:val="24"/>
          <w:szCs w:val="24"/>
        </w:rPr>
      </w:pPr>
    </w:p>
    <w:p w14:paraId="244DD772" w14:textId="77777777" w:rsidR="0091368C" w:rsidRDefault="0091368C" w:rsidP="009822C7">
      <w:pPr>
        <w:spacing w:line="360" w:lineRule="auto"/>
        <w:jc w:val="both"/>
        <w:rPr>
          <w:rFonts w:ascii="Arial" w:hAnsi="Arial" w:cs="Arial"/>
          <w:sz w:val="24"/>
          <w:szCs w:val="24"/>
        </w:rPr>
      </w:pPr>
    </w:p>
    <w:p w14:paraId="48139F4B" w14:textId="77777777" w:rsidR="0091368C" w:rsidRDefault="0091368C" w:rsidP="009822C7">
      <w:pPr>
        <w:spacing w:line="360" w:lineRule="auto"/>
        <w:jc w:val="both"/>
        <w:rPr>
          <w:rFonts w:ascii="Arial" w:hAnsi="Arial" w:cs="Arial"/>
          <w:sz w:val="24"/>
          <w:szCs w:val="24"/>
        </w:rPr>
      </w:pPr>
    </w:p>
    <w:p w14:paraId="1A78A1E3" w14:textId="77777777" w:rsidR="0091368C" w:rsidRDefault="0091368C" w:rsidP="009822C7">
      <w:pPr>
        <w:spacing w:line="360" w:lineRule="auto"/>
        <w:jc w:val="both"/>
        <w:rPr>
          <w:rFonts w:ascii="Arial" w:hAnsi="Arial" w:cs="Arial"/>
          <w:sz w:val="24"/>
          <w:szCs w:val="24"/>
        </w:rPr>
      </w:pPr>
    </w:p>
    <w:p w14:paraId="4EB2B0C0" w14:textId="77777777" w:rsidR="0091368C" w:rsidRDefault="0091368C" w:rsidP="009822C7">
      <w:pPr>
        <w:spacing w:line="360" w:lineRule="auto"/>
        <w:jc w:val="both"/>
        <w:rPr>
          <w:rFonts w:ascii="Arial" w:hAnsi="Arial" w:cs="Arial"/>
          <w:sz w:val="24"/>
          <w:szCs w:val="24"/>
        </w:rPr>
      </w:pPr>
    </w:p>
    <w:p w14:paraId="4140638F" w14:textId="77777777" w:rsidR="0091368C" w:rsidRDefault="0091368C" w:rsidP="009822C7">
      <w:pPr>
        <w:spacing w:line="360" w:lineRule="auto"/>
        <w:jc w:val="both"/>
        <w:rPr>
          <w:rFonts w:ascii="Arial" w:hAnsi="Arial" w:cs="Arial"/>
          <w:sz w:val="24"/>
          <w:szCs w:val="24"/>
        </w:rPr>
      </w:pPr>
    </w:p>
    <w:p w14:paraId="1EC0F21A" w14:textId="77777777" w:rsidR="0091368C" w:rsidRDefault="0091368C" w:rsidP="009822C7">
      <w:pPr>
        <w:spacing w:line="360" w:lineRule="auto"/>
        <w:jc w:val="both"/>
        <w:rPr>
          <w:rFonts w:ascii="Arial" w:hAnsi="Arial" w:cs="Arial"/>
          <w:sz w:val="24"/>
          <w:szCs w:val="24"/>
        </w:rPr>
      </w:pPr>
    </w:p>
    <w:p w14:paraId="32E60E28" w14:textId="77777777" w:rsidR="0091368C" w:rsidRDefault="0091368C" w:rsidP="009822C7">
      <w:pPr>
        <w:spacing w:line="360" w:lineRule="auto"/>
        <w:jc w:val="both"/>
        <w:rPr>
          <w:rFonts w:ascii="Arial" w:hAnsi="Arial" w:cs="Arial"/>
          <w:sz w:val="24"/>
          <w:szCs w:val="24"/>
        </w:rPr>
      </w:pPr>
    </w:p>
    <w:p w14:paraId="087BE123" w14:textId="77777777" w:rsidR="0091368C" w:rsidRDefault="0091368C" w:rsidP="009822C7">
      <w:pPr>
        <w:spacing w:line="360" w:lineRule="auto"/>
        <w:jc w:val="both"/>
        <w:rPr>
          <w:rFonts w:ascii="Arial" w:hAnsi="Arial" w:cs="Arial"/>
          <w:sz w:val="24"/>
          <w:szCs w:val="24"/>
        </w:rPr>
      </w:pPr>
    </w:p>
    <w:p w14:paraId="5E8AA9EA" w14:textId="77777777" w:rsidR="0091368C" w:rsidRDefault="0091368C" w:rsidP="009822C7">
      <w:pPr>
        <w:spacing w:line="360" w:lineRule="auto"/>
        <w:jc w:val="both"/>
        <w:rPr>
          <w:rFonts w:ascii="Arial" w:hAnsi="Arial" w:cs="Arial"/>
          <w:sz w:val="24"/>
          <w:szCs w:val="24"/>
        </w:rPr>
      </w:pPr>
    </w:p>
    <w:p w14:paraId="405C7B6E" w14:textId="77777777" w:rsidR="0091368C" w:rsidRDefault="0091368C" w:rsidP="009822C7">
      <w:pPr>
        <w:spacing w:line="360" w:lineRule="auto"/>
        <w:jc w:val="both"/>
        <w:rPr>
          <w:rFonts w:ascii="Arial" w:hAnsi="Arial" w:cs="Arial"/>
          <w:sz w:val="24"/>
          <w:szCs w:val="24"/>
        </w:rPr>
      </w:pPr>
    </w:p>
    <w:p w14:paraId="388F83AE" w14:textId="77777777" w:rsidR="0091368C" w:rsidRDefault="0091368C" w:rsidP="009822C7">
      <w:pPr>
        <w:spacing w:line="360" w:lineRule="auto"/>
        <w:jc w:val="both"/>
        <w:rPr>
          <w:rFonts w:ascii="Arial" w:hAnsi="Arial" w:cs="Arial"/>
          <w:sz w:val="24"/>
          <w:szCs w:val="24"/>
        </w:rPr>
      </w:pPr>
    </w:p>
    <w:p w14:paraId="080A204D" w14:textId="77777777" w:rsidR="0091368C" w:rsidRDefault="0091368C" w:rsidP="009822C7">
      <w:pPr>
        <w:spacing w:line="360" w:lineRule="auto"/>
        <w:jc w:val="both"/>
        <w:rPr>
          <w:rFonts w:ascii="Arial" w:hAnsi="Arial" w:cs="Arial"/>
          <w:sz w:val="24"/>
          <w:szCs w:val="24"/>
        </w:rPr>
      </w:pPr>
    </w:p>
    <w:p w14:paraId="0FCAF08C" w14:textId="77777777" w:rsidR="0091368C" w:rsidRDefault="0091368C" w:rsidP="009822C7">
      <w:pPr>
        <w:spacing w:line="360" w:lineRule="auto"/>
        <w:jc w:val="both"/>
        <w:rPr>
          <w:rFonts w:ascii="Arial" w:hAnsi="Arial" w:cs="Arial"/>
          <w:sz w:val="24"/>
          <w:szCs w:val="24"/>
        </w:rPr>
      </w:pPr>
    </w:p>
    <w:p w14:paraId="2B05874D" w14:textId="77777777" w:rsidR="0091368C" w:rsidRDefault="0091368C" w:rsidP="009822C7">
      <w:pPr>
        <w:spacing w:line="360" w:lineRule="auto"/>
        <w:jc w:val="both"/>
        <w:rPr>
          <w:rFonts w:ascii="Arial" w:hAnsi="Arial" w:cs="Arial"/>
          <w:sz w:val="24"/>
          <w:szCs w:val="24"/>
        </w:rPr>
      </w:pPr>
    </w:p>
    <w:p w14:paraId="12C65D7B" w14:textId="77777777" w:rsidR="0091368C" w:rsidRDefault="0091368C" w:rsidP="009822C7">
      <w:pPr>
        <w:spacing w:line="360" w:lineRule="auto"/>
        <w:jc w:val="both"/>
        <w:rPr>
          <w:rFonts w:ascii="Arial" w:hAnsi="Arial" w:cs="Arial"/>
          <w:sz w:val="24"/>
          <w:szCs w:val="24"/>
        </w:rPr>
      </w:pPr>
    </w:p>
    <w:p w14:paraId="1752FBD9" w14:textId="77777777" w:rsidR="0091368C" w:rsidRDefault="0091368C" w:rsidP="009822C7">
      <w:pPr>
        <w:spacing w:line="360" w:lineRule="auto"/>
        <w:jc w:val="both"/>
        <w:rPr>
          <w:rFonts w:ascii="Arial" w:hAnsi="Arial" w:cs="Arial"/>
          <w:sz w:val="24"/>
          <w:szCs w:val="24"/>
        </w:rPr>
      </w:pPr>
    </w:p>
    <w:p w14:paraId="408D3277" w14:textId="77777777" w:rsidR="0091368C" w:rsidRDefault="0091368C" w:rsidP="009822C7">
      <w:pPr>
        <w:spacing w:line="360" w:lineRule="auto"/>
        <w:jc w:val="both"/>
        <w:rPr>
          <w:rFonts w:ascii="Arial" w:hAnsi="Arial" w:cs="Arial"/>
          <w:sz w:val="24"/>
          <w:szCs w:val="24"/>
        </w:rPr>
      </w:pPr>
    </w:p>
    <w:p w14:paraId="13C71E0B" w14:textId="77777777" w:rsidR="0091368C" w:rsidRDefault="0091368C" w:rsidP="009822C7">
      <w:pPr>
        <w:spacing w:line="360" w:lineRule="auto"/>
        <w:jc w:val="both"/>
        <w:rPr>
          <w:rFonts w:ascii="Arial" w:hAnsi="Arial" w:cs="Arial"/>
          <w:sz w:val="24"/>
          <w:szCs w:val="24"/>
        </w:rPr>
      </w:pPr>
    </w:p>
    <w:p w14:paraId="11D5C9F7" w14:textId="77777777" w:rsidR="0091368C" w:rsidRDefault="0091368C" w:rsidP="009822C7">
      <w:pPr>
        <w:spacing w:line="360" w:lineRule="auto"/>
        <w:jc w:val="both"/>
        <w:rPr>
          <w:rFonts w:ascii="Arial" w:hAnsi="Arial" w:cs="Arial"/>
          <w:sz w:val="24"/>
          <w:szCs w:val="24"/>
        </w:rPr>
      </w:pPr>
    </w:p>
    <w:p w14:paraId="522209A1" w14:textId="77777777" w:rsidR="0091368C" w:rsidRPr="009822C7" w:rsidRDefault="0091368C" w:rsidP="009822C7">
      <w:pPr>
        <w:spacing w:line="360" w:lineRule="auto"/>
        <w:jc w:val="both"/>
        <w:rPr>
          <w:rFonts w:ascii="Arial" w:hAnsi="Arial" w:cs="Arial"/>
          <w:sz w:val="24"/>
          <w:szCs w:val="24"/>
        </w:rPr>
      </w:pPr>
    </w:p>
    <w:p w14:paraId="403577BE" w14:textId="09D1EF7F" w:rsidR="001D08BD" w:rsidRPr="009822C7" w:rsidRDefault="001D08BD" w:rsidP="007B4F9B">
      <w:pPr>
        <w:pStyle w:val="Heading1"/>
        <w:spacing w:line="360" w:lineRule="auto"/>
        <w:jc w:val="center"/>
        <w:rPr>
          <w:rFonts w:ascii="Arial" w:hAnsi="Arial" w:cs="Arial"/>
          <w:b/>
          <w:bCs/>
          <w:sz w:val="24"/>
          <w:szCs w:val="24"/>
        </w:rPr>
      </w:pPr>
      <w:bookmarkStart w:id="11" w:name="_Toc151404373"/>
      <w:r w:rsidRPr="009822C7">
        <w:rPr>
          <w:rFonts w:ascii="Arial" w:hAnsi="Arial" w:cs="Arial"/>
          <w:b/>
          <w:bCs/>
          <w:sz w:val="24"/>
          <w:szCs w:val="24"/>
        </w:rPr>
        <w:lastRenderedPageBreak/>
        <w:t xml:space="preserve">Part 2 – Reflective </w:t>
      </w:r>
      <w:r w:rsidR="007B4F9B">
        <w:rPr>
          <w:rFonts w:ascii="Arial" w:hAnsi="Arial" w:cs="Arial"/>
          <w:b/>
          <w:bCs/>
          <w:sz w:val="24"/>
          <w:szCs w:val="24"/>
        </w:rPr>
        <w:t>E</w:t>
      </w:r>
      <w:r w:rsidRPr="009822C7">
        <w:rPr>
          <w:rFonts w:ascii="Arial" w:hAnsi="Arial" w:cs="Arial"/>
          <w:b/>
          <w:bCs/>
          <w:sz w:val="24"/>
          <w:szCs w:val="24"/>
        </w:rPr>
        <w:t>ssay</w:t>
      </w:r>
      <w:bookmarkEnd w:id="11"/>
    </w:p>
    <w:p w14:paraId="5E3F7D3A" w14:textId="77777777" w:rsidR="001D08BD" w:rsidRPr="009822C7" w:rsidRDefault="001D08BD" w:rsidP="009822C7">
      <w:pPr>
        <w:pStyle w:val="Heading2"/>
        <w:spacing w:line="360" w:lineRule="auto"/>
        <w:jc w:val="both"/>
        <w:rPr>
          <w:rFonts w:ascii="Arial" w:hAnsi="Arial" w:cs="Arial"/>
          <w:b/>
          <w:bCs/>
          <w:sz w:val="24"/>
          <w:szCs w:val="24"/>
        </w:rPr>
      </w:pPr>
      <w:bookmarkStart w:id="12" w:name="_Toc151404374"/>
      <w:r w:rsidRPr="009822C7">
        <w:rPr>
          <w:rFonts w:ascii="Arial" w:hAnsi="Arial" w:cs="Arial"/>
          <w:b/>
          <w:bCs/>
          <w:sz w:val="24"/>
          <w:szCs w:val="24"/>
        </w:rPr>
        <w:t>Introduction</w:t>
      </w:r>
      <w:bookmarkEnd w:id="12"/>
    </w:p>
    <w:p w14:paraId="5C0BB1A8"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The Emergent Leadership Skills module has proven to be a profoundly transforming experience, as it has enhanced my comprehension of the intricate nature of leadership and facilitated my recognition of the progression of my personal leadership approach. This reflection essay aims to consolidate my learning experiences within this module, with a specific focus on the leadership traits and styles that were explored throughout the course. Moreover, I intend to examine any noteworthy facets of leadership that might not have been addressed in the program (</w:t>
      </w:r>
      <w:proofErr w:type="spellStart"/>
      <w:r w:rsidRPr="009822C7">
        <w:rPr>
          <w:rFonts w:ascii="Arial" w:hAnsi="Arial" w:cs="Arial"/>
          <w:color w:val="222222"/>
          <w:sz w:val="24"/>
          <w:szCs w:val="24"/>
          <w:shd w:val="clear" w:color="auto" w:fill="FFFFFF"/>
        </w:rPr>
        <w:t>Schlamp</w:t>
      </w:r>
      <w:proofErr w:type="spellEnd"/>
      <w:r w:rsidRPr="009822C7">
        <w:rPr>
          <w:rFonts w:ascii="Arial" w:hAnsi="Arial" w:cs="Arial"/>
          <w:color w:val="222222"/>
          <w:sz w:val="24"/>
          <w:szCs w:val="24"/>
          <w:shd w:val="clear" w:color="auto" w:fill="FFFFFF"/>
        </w:rPr>
        <w:t xml:space="preserve">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2021)</w:t>
      </w:r>
      <w:r w:rsidRPr="009822C7">
        <w:rPr>
          <w:rFonts w:ascii="Arial" w:hAnsi="Arial" w:cs="Arial"/>
          <w:sz w:val="24"/>
          <w:szCs w:val="24"/>
        </w:rPr>
        <w:t>. In addition, I will engage in introspection over my leadership style and aptitudes, substantiating my assertions with pertinent instances from professional settings. In this reflective essay, I will apply the Gibbs model to my thoughts on the Emergent Leadership Skills course material. This program has been very helpful in broadening my knowledge of leadership qualities and approaches, and I will think about if any important facets of leadership were left out.</w:t>
      </w:r>
    </w:p>
    <w:p w14:paraId="47AB5CF0" w14:textId="77777777" w:rsidR="008A72C2" w:rsidRPr="003D6FEA" w:rsidRDefault="008A72C2" w:rsidP="003D6FEA">
      <w:pPr>
        <w:pStyle w:val="Heading2"/>
        <w:spacing w:line="360" w:lineRule="auto"/>
        <w:rPr>
          <w:rFonts w:ascii="Arial" w:hAnsi="Arial" w:cs="Arial"/>
          <w:sz w:val="24"/>
          <w:szCs w:val="24"/>
        </w:rPr>
      </w:pPr>
      <w:bookmarkStart w:id="13" w:name="_Toc151404375"/>
      <w:r w:rsidRPr="003D6FEA">
        <w:rPr>
          <w:rFonts w:ascii="Arial" w:hAnsi="Arial" w:cs="Arial"/>
          <w:sz w:val="24"/>
          <w:szCs w:val="24"/>
        </w:rPr>
        <w:t>Description</w:t>
      </w:r>
      <w:bookmarkEnd w:id="13"/>
    </w:p>
    <w:p w14:paraId="1419340A"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Throughout the session, an exploration was conducted into different leadership traits and styles, each providing distinct perspectives on the subject of effective leadership. During our investigation, we examined several essential characteristics and methodologies.</w:t>
      </w:r>
    </w:p>
    <w:p w14:paraId="25EE16BC"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Transformational Leadership: It has been observed that transformational leadership places significant emphasis on the inspiration and motivation of team members, to facilitate the realization of their utmost capabilities. This particular approach promotes the generation of novel ideas, cultivates a sense of confidence and reliability, and is by a collectively agreed upon long-term goal. This statement struck a chord with me, as I came to recognize the significance of cultivating a culture that promotes growth and advancement within my team (</w:t>
      </w:r>
      <w:r w:rsidRPr="009822C7">
        <w:rPr>
          <w:rFonts w:ascii="Arial" w:hAnsi="Arial" w:cs="Arial"/>
          <w:color w:val="222222"/>
          <w:sz w:val="24"/>
          <w:szCs w:val="24"/>
          <w:shd w:val="clear" w:color="auto" w:fill="FFFFFF"/>
        </w:rPr>
        <w:t xml:space="preserve">Davies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2019)</w:t>
      </w:r>
      <w:r w:rsidRPr="009822C7">
        <w:rPr>
          <w:rFonts w:ascii="Arial" w:hAnsi="Arial" w:cs="Arial"/>
          <w:sz w:val="24"/>
          <w:szCs w:val="24"/>
        </w:rPr>
        <w:t>. In a recent undertaking, I employed a transformational leadership methodology by establishing a captivating vision and granting team members the authority to assume responsibility for their tasks. The findings were noteworthy since they revealed a notable rise in the team's excitement and innovation.</w:t>
      </w:r>
    </w:p>
    <w:p w14:paraId="39EAFF7E"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Situational Leadership: This leadership style emphasizes the leaders' ability to adapt to various events and personalities. This experience has imparted the lesson that successful leaders must possess adaptability in their approach, adeptly adjusting their leadership style to suit the unique requirements of their team members. I can recollect an instance in whereby I was required to adapt my leadership approach (</w:t>
      </w:r>
      <w:r w:rsidRPr="009822C7">
        <w:rPr>
          <w:rFonts w:ascii="Arial" w:hAnsi="Arial" w:cs="Arial"/>
          <w:color w:val="222222"/>
          <w:sz w:val="24"/>
          <w:szCs w:val="24"/>
          <w:shd w:val="clear" w:color="auto" w:fill="FFFFFF"/>
        </w:rPr>
        <w:t xml:space="preserve">Hanna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2021)</w:t>
      </w:r>
      <w:r w:rsidRPr="009822C7">
        <w:rPr>
          <w:rFonts w:ascii="Arial" w:hAnsi="Arial" w:cs="Arial"/>
          <w:sz w:val="24"/>
          <w:szCs w:val="24"/>
        </w:rPr>
        <w:t>. In response to a team member experiencing personal difficulties that had an impact on their performance, I transitioned from employing a prescriptive leadership style to adopting a supporting approach. By providing direction and demonstrating empathy, I facilitated the individual's recovery of motivation.</w:t>
      </w:r>
    </w:p>
    <w:p w14:paraId="07584C69"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lastRenderedPageBreak/>
        <w:t>Servant Leadership: The idea of servant leadership emphasizes prioritizing the needs of the team and giving unconditionally to them. The realization that leaders might enhance their effectiveness by empowering and supporting their team members rather than relying solely on authoritative commands was a profound revelation (</w:t>
      </w:r>
      <w:r w:rsidRPr="009822C7">
        <w:rPr>
          <w:rFonts w:ascii="Arial" w:hAnsi="Arial" w:cs="Arial"/>
          <w:color w:val="222222"/>
          <w:sz w:val="24"/>
          <w:szCs w:val="24"/>
          <w:shd w:val="clear" w:color="auto" w:fill="FFFFFF"/>
        </w:rPr>
        <w:t xml:space="preserve">Adams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2022)</w:t>
      </w:r>
      <w:r w:rsidRPr="009822C7">
        <w:rPr>
          <w:rFonts w:ascii="Arial" w:hAnsi="Arial" w:cs="Arial"/>
          <w:sz w:val="24"/>
          <w:szCs w:val="24"/>
        </w:rPr>
        <w:t>. In the professional setting, I initiated the implementation of a servant leadership framework by actively engaging in attentive listening to address the problems of my team members, while also offering them the necessary tools to facilitate their growth and achievement. The use of this particular strategy led to a notable enhancement in trust levels and fostered a more cooperative atmosphere inside the workplace.</w:t>
      </w:r>
    </w:p>
    <w:p w14:paraId="6177FE22"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Authentic Leadership: Being true to oneself and one's ideals is a key component of authentic leadership. The concept resonated with me, as I realized that the utilization of authenticity may wield significant influence in the realm of leadership. I recollect an instance wherein I encountered a predicament necessitating the formulation of a difficult decision that deviated from the anticipated course of action by certain people inside the team (</w:t>
      </w:r>
      <w:r w:rsidRPr="009822C7">
        <w:rPr>
          <w:rFonts w:ascii="Arial" w:hAnsi="Arial" w:cs="Arial"/>
          <w:color w:val="222222"/>
          <w:sz w:val="24"/>
          <w:szCs w:val="24"/>
          <w:shd w:val="clear" w:color="auto" w:fill="FFFFFF"/>
        </w:rPr>
        <w:t xml:space="preserve">Shams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2020)</w:t>
      </w:r>
      <w:r w:rsidRPr="009822C7">
        <w:rPr>
          <w:rFonts w:ascii="Arial" w:hAnsi="Arial" w:cs="Arial"/>
          <w:sz w:val="24"/>
          <w:szCs w:val="24"/>
        </w:rPr>
        <w:t>. Rather than making concessions on my principles, I engaged in transparent communication with the rationale behind the decision, thereby upholding my genuine self. The increased level of transparency resulted in enhanced comprehension and greater receptiveness within the team.</w:t>
      </w:r>
    </w:p>
    <w:p w14:paraId="535D3BB6"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I've learned that while this strategy has its place, it often results in disengaged and demotivated workers. It presumes that workers lack the motivation to complete their jobs and must be forced to. In my experience, adopting a Theory X leadership style can hurt innovation, development, and morale in the workplace. I've learned the value of creating a work setting that values independence and trust. Staff members who are treated with respect and dignity are more likely to step up to the challenge and show their dedication and ingenuity (</w:t>
      </w:r>
      <w:r w:rsidRPr="009822C7">
        <w:rPr>
          <w:rFonts w:ascii="Arial" w:hAnsi="Arial" w:cs="Arial"/>
          <w:color w:val="222222"/>
          <w:sz w:val="24"/>
          <w:szCs w:val="24"/>
          <w:shd w:val="clear" w:color="auto" w:fill="FFFFFF"/>
        </w:rPr>
        <w:t>Tran, 2022)</w:t>
      </w:r>
      <w:r w:rsidRPr="009822C7">
        <w:rPr>
          <w:rFonts w:ascii="Arial" w:hAnsi="Arial" w:cs="Arial"/>
          <w:sz w:val="24"/>
          <w:szCs w:val="24"/>
        </w:rPr>
        <w:t>. Adopting Theory Y ideas has improved morale and output in the organizations I have led. Creating a group dynamic where people feel like they belong is important to me. According to this notion, workers are more inclined to give their all on the job if they have a strong sense of job security and workplace affiliation. The emphasis on lifelong education emphasized by Theory Z is in line with the dynamic nature of the contemporary workplace.</w:t>
      </w:r>
    </w:p>
    <w:p w14:paraId="3AC89B65"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Recognizing that no single theory can be used in all situations, I have incorporated aspects from all three into my personal leadership journey. Several leadership styles may be needed for various situations and groups. The need for safety and conformity in some contexts may call for Theory X, while the need to foster innovation and employee loyalty may call for Theory Y or Z (</w:t>
      </w:r>
      <w:r w:rsidRPr="009822C7">
        <w:rPr>
          <w:rFonts w:ascii="Arial" w:hAnsi="Arial" w:cs="Arial"/>
          <w:color w:val="222222"/>
          <w:sz w:val="24"/>
          <w:szCs w:val="24"/>
          <w:shd w:val="clear" w:color="auto" w:fill="FFFFFF"/>
        </w:rPr>
        <w:t>Berge and Berge, 2019)</w:t>
      </w:r>
      <w:r w:rsidRPr="009822C7">
        <w:rPr>
          <w:rFonts w:ascii="Arial" w:hAnsi="Arial" w:cs="Arial"/>
          <w:sz w:val="24"/>
          <w:szCs w:val="24"/>
        </w:rPr>
        <w:t>.</w:t>
      </w:r>
    </w:p>
    <w:p w14:paraId="3CFE4935"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Unexplored Aspects of Leadership</w:t>
      </w:r>
    </w:p>
    <w:p w14:paraId="024B5617"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lastRenderedPageBreak/>
        <w:t>Although the program offered a complete comprehension of diverse leadership traits and styles, there were several noteworthy facets of leadership that, in my opinion, should have been more extensively examined.</w:t>
      </w:r>
    </w:p>
    <w:p w14:paraId="1F32700C"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Cultural and Global Leadership: In the context of an ever more interconnected global society, it is imperative to comprehend the impact of cultural disparities on leadership dynamics and to acquire the skills necessary for effective leadership within varied settings. The inclusion of an exploration of cross-cultural leadership might have enhanced the curriculum by introducing an additional perspective (</w:t>
      </w:r>
      <w:r w:rsidRPr="009822C7">
        <w:rPr>
          <w:rFonts w:ascii="Arial" w:hAnsi="Arial" w:cs="Arial"/>
          <w:color w:val="222222"/>
          <w:sz w:val="24"/>
          <w:szCs w:val="24"/>
          <w:shd w:val="clear" w:color="auto" w:fill="FFFFFF"/>
        </w:rPr>
        <w:t xml:space="preserve">Al Amiri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2019)</w:t>
      </w:r>
      <w:r w:rsidRPr="009822C7">
        <w:rPr>
          <w:rFonts w:ascii="Arial" w:hAnsi="Arial" w:cs="Arial"/>
          <w:sz w:val="24"/>
          <w:szCs w:val="24"/>
        </w:rPr>
        <w:t>.</w:t>
      </w:r>
    </w:p>
    <w:p w14:paraId="6D013EF8"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Ethical Leadership: Ethical considerations are of utmost importance in the realm of leadership. Further exploration and analysis of the ethical difficulties and challenges encountered by leaders during the decision-making process would have been beneficial. The exploration of how leaders navigate intricate ethical landscapes would have yielded significant value.</w:t>
      </w:r>
    </w:p>
    <w:p w14:paraId="63D9B34B"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Leadership in Crisis: In light of recent worldwide occurrences, such as the COVID-19 pandemic, it is crucial to comprehend how leaders navigate and address emergencies. An instructional program focusing on crisis leadership, decision-making in high-pressure situations, and the psychological dimensions of leadership amidst challenging circumstances might prove advantageous (</w:t>
      </w:r>
      <w:proofErr w:type="spellStart"/>
      <w:r w:rsidRPr="009822C7">
        <w:rPr>
          <w:rFonts w:ascii="Arial" w:hAnsi="Arial" w:cs="Arial"/>
          <w:color w:val="222222"/>
          <w:sz w:val="24"/>
          <w:szCs w:val="24"/>
          <w:shd w:val="clear" w:color="auto" w:fill="FFFFFF"/>
        </w:rPr>
        <w:t>Sriyakul</w:t>
      </w:r>
      <w:proofErr w:type="spellEnd"/>
      <w:r w:rsidRPr="009822C7">
        <w:rPr>
          <w:rFonts w:ascii="Arial" w:hAnsi="Arial" w:cs="Arial"/>
          <w:color w:val="222222"/>
          <w:sz w:val="24"/>
          <w:szCs w:val="24"/>
          <w:shd w:val="clear" w:color="auto" w:fill="FFFFFF"/>
        </w:rPr>
        <w:t xml:space="preserve">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2019)</w:t>
      </w:r>
      <w:r w:rsidRPr="009822C7">
        <w:rPr>
          <w:rFonts w:ascii="Arial" w:hAnsi="Arial" w:cs="Arial"/>
          <w:sz w:val="24"/>
          <w:szCs w:val="24"/>
        </w:rPr>
        <w:t>.</w:t>
      </w:r>
    </w:p>
    <w:p w14:paraId="31C0202F" w14:textId="77777777" w:rsidR="008A72C2" w:rsidRPr="003D6FEA" w:rsidRDefault="008A72C2" w:rsidP="003D6FEA">
      <w:pPr>
        <w:pStyle w:val="Heading2"/>
        <w:spacing w:line="360" w:lineRule="auto"/>
        <w:rPr>
          <w:rFonts w:ascii="Arial" w:hAnsi="Arial" w:cs="Arial"/>
          <w:sz w:val="24"/>
          <w:szCs w:val="24"/>
        </w:rPr>
      </w:pPr>
      <w:bookmarkStart w:id="14" w:name="_Toc151404376"/>
      <w:r w:rsidRPr="003D6FEA">
        <w:rPr>
          <w:rFonts w:ascii="Arial" w:hAnsi="Arial" w:cs="Arial"/>
          <w:sz w:val="24"/>
          <w:szCs w:val="24"/>
        </w:rPr>
        <w:t>Evaluation</w:t>
      </w:r>
      <w:bookmarkEnd w:id="14"/>
    </w:p>
    <w:p w14:paraId="329F800B"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Upon introspection of my leadership style and aptitudes, it has come to my attention that my approach to leadership has undergone a gradual transformation over time. During the initial stages of my professional journey, I tended to embrace a directive and authoritative approach. Nevertheless, as I accumulated practical knowledge and engaged in the transforming process of this program, I gradually adopted a leadership approach that emphasizes active involvement and empowerment.</w:t>
      </w:r>
    </w:p>
    <w:p w14:paraId="2BFFFF16"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A pivotal milestone in my personal development as a leader occurred when I assumed the responsibility of guiding a cross-functional team comprised of individuals hailing from diverse departments. Initially, I felt inclined to establish dominance and exert control; but, the module had established within me the significance of fostering collaboration and promoting teamwork. I chose to adopt a more democratic and inclusive approach, asking for opinions from all team members, regardless of their status (</w:t>
      </w:r>
      <w:proofErr w:type="spellStart"/>
      <w:r w:rsidRPr="009822C7">
        <w:rPr>
          <w:rFonts w:ascii="Arial" w:hAnsi="Arial" w:cs="Arial"/>
          <w:color w:val="222222"/>
          <w:sz w:val="24"/>
          <w:szCs w:val="24"/>
          <w:shd w:val="clear" w:color="auto" w:fill="FFFFFF"/>
        </w:rPr>
        <w:t>Kesgin</w:t>
      </w:r>
      <w:proofErr w:type="spellEnd"/>
      <w:r w:rsidRPr="009822C7">
        <w:rPr>
          <w:rFonts w:ascii="Arial" w:hAnsi="Arial" w:cs="Arial"/>
          <w:color w:val="222222"/>
          <w:sz w:val="24"/>
          <w:szCs w:val="24"/>
          <w:shd w:val="clear" w:color="auto" w:fill="FFFFFF"/>
        </w:rPr>
        <w:t>, 2020)</w:t>
      </w:r>
      <w:r w:rsidRPr="009822C7">
        <w:rPr>
          <w:rFonts w:ascii="Arial" w:hAnsi="Arial" w:cs="Arial"/>
          <w:sz w:val="24"/>
          <w:szCs w:val="24"/>
        </w:rPr>
        <w:t>. As a result, there was a notable enhancement in team cohesion and the emergence of novel ideas.</w:t>
      </w:r>
    </w:p>
    <w:p w14:paraId="16E9C7B6"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 xml:space="preserve">In addition, the cultivation of self-awareness has been found to have a substantial impact on the advancement of my leadership abilities. The curriculum placed significant emphasis on the </w:t>
      </w:r>
      <w:r w:rsidRPr="009822C7">
        <w:rPr>
          <w:rFonts w:ascii="Arial" w:hAnsi="Arial" w:cs="Arial"/>
          <w:sz w:val="24"/>
          <w:szCs w:val="24"/>
        </w:rPr>
        <w:lastRenderedPageBreak/>
        <w:t>significance of self-awareness regarding one's strengths and flaws. By utilizing self-assessment tools and soliciting input from peers and mentors, I have acquired a more profound comprehension of my leadership style and identified specific areas in need of improvement. The cultivation of self-awareness facilitated my ability to concentrate on enhancing my strengths while simultaneously attending to my areas of weakness.</w:t>
      </w:r>
    </w:p>
    <w:p w14:paraId="219F46FE"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During the initial phases of my professional journey, my leadership approach primarily manifested as directive in nature. I held the belief that to attain desired outcomes, I needed to assume control and deliver clear and precise directives. Nevertheless, I gradually became cognizant of the constraints associated with this methodology, particularly in the context of collaborating with a heterogeneous group (</w:t>
      </w:r>
      <w:proofErr w:type="spellStart"/>
      <w:r w:rsidRPr="009822C7">
        <w:rPr>
          <w:rFonts w:ascii="Arial" w:hAnsi="Arial" w:cs="Arial"/>
          <w:color w:val="222222"/>
          <w:sz w:val="24"/>
          <w:szCs w:val="24"/>
          <w:shd w:val="clear" w:color="auto" w:fill="FFFFFF"/>
        </w:rPr>
        <w:t>Sakkar</w:t>
      </w:r>
      <w:proofErr w:type="spellEnd"/>
      <w:r w:rsidRPr="009822C7">
        <w:rPr>
          <w:rFonts w:ascii="Arial" w:hAnsi="Arial" w:cs="Arial"/>
          <w:color w:val="222222"/>
          <w:sz w:val="24"/>
          <w:szCs w:val="24"/>
          <w:shd w:val="clear" w:color="auto" w:fill="FFFFFF"/>
        </w:rPr>
        <w:t xml:space="preserve"> Sudha and Shahnawaz, 2020)</w:t>
      </w:r>
      <w:r w:rsidRPr="009822C7">
        <w:rPr>
          <w:rFonts w:ascii="Arial" w:hAnsi="Arial" w:cs="Arial"/>
          <w:sz w:val="24"/>
          <w:szCs w:val="24"/>
        </w:rPr>
        <w:t xml:space="preserve">. The discussions within the module about transformational and participative leadership have had a profound impact on my leadership style, prompting a notable transformation. </w:t>
      </w:r>
    </w:p>
    <w:p w14:paraId="767348C0" w14:textId="77777777" w:rsidR="008A72C2" w:rsidRPr="004D232D" w:rsidRDefault="008A72C2" w:rsidP="004D232D">
      <w:pPr>
        <w:pStyle w:val="Heading2"/>
        <w:spacing w:line="360" w:lineRule="auto"/>
        <w:rPr>
          <w:rFonts w:ascii="Arial" w:hAnsi="Arial" w:cs="Arial"/>
          <w:sz w:val="24"/>
          <w:szCs w:val="24"/>
        </w:rPr>
      </w:pPr>
      <w:bookmarkStart w:id="15" w:name="_Toc151404377"/>
      <w:r w:rsidRPr="004D232D">
        <w:rPr>
          <w:rFonts w:ascii="Arial" w:hAnsi="Arial" w:cs="Arial"/>
          <w:sz w:val="24"/>
          <w:szCs w:val="24"/>
        </w:rPr>
        <w:t>Analysis</w:t>
      </w:r>
      <w:bookmarkEnd w:id="15"/>
    </w:p>
    <w:p w14:paraId="3FBADCB8"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In a recent undertaking, I assumed the role of team leader, overseeing a group comprised of individuals possessing diverse areas of expertise and varied professional backgrounds. In light of acknowledging the importance of teamwork, I have embraced a more participatory and cooperative approach. Rather than imposing duties, I fostered an environment conducive to open discussions, actively solicited advice from all team members, and empowered them to assume responsibility for their work (</w:t>
      </w:r>
      <w:r w:rsidRPr="009822C7">
        <w:rPr>
          <w:rFonts w:ascii="Arial" w:hAnsi="Arial" w:cs="Arial"/>
          <w:color w:val="222222"/>
          <w:sz w:val="24"/>
          <w:szCs w:val="24"/>
          <w:shd w:val="clear" w:color="auto" w:fill="FFFFFF"/>
        </w:rPr>
        <w:t xml:space="preserve">Al Amiri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2020)</w:t>
      </w:r>
      <w:r w:rsidRPr="009822C7">
        <w:rPr>
          <w:rFonts w:ascii="Arial" w:hAnsi="Arial" w:cs="Arial"/>
          <w:sz w:val="24"/>
          <w:szCs w:val="24"/>
        </w:rPr>
        <w:t xml:space="preserve">. The aforementioned alteration led to the formation of a team that exhibited high levels of motivation and innovation, while also experiencing an increased sense of ownership and responsibility towards the successful completion of the project. </w:t>
      </w:r>
    </w:p>
    <w:p w14:paraId="7EB25921"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The program placed significant emphasis on the crucial role of self-awareness and emotional intelligence in the realm of effective leadership. It is vital to recognize that comprehending one's talents and shortcomings, together with the feelings and requirements of individuals under one's leadership, plays a pivotal role in fostering constructive partnerships and attaining shared objectives.</w:t>
      </w:r>
    </w:p>
    <w:p w14:paraId="1B124279"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 xml:space="preserve"> In a scenario wherein a team member frequently exhibited subpar performance, I came to recognize the significance of self-awareness. I undertook a self-evaluation and solicited input from colleagues to get insight into my leadership style and its potential impact on the matter at hand. Through this method, I was able to identify specific areas in which my approach might be improved (</w:t>
      </w:r>
      <w:proofErr w:type="spellStart"/>
      <w:r w:rsidRPr="009822C7">
        <w:rPr>
          <w:rFonts w:ascii="Arial" w:hAnsi="Arial" w:cs="Arial"/>
          <w:color w:val="222222"/>
          <w:sz w:val="24"/>
          <w:szCs w:val="24"/>
          <w:shd w:val="clear" w:color="auto" w:fill="FFFFFF"/>
        </w:rPr>
        <w:t>Schlamp</w:t>
      </w:r>
      <w:proofErr w:type="spellEnd"/>
      <w:r w:rsidRPr="009822C7">
        <w:rPr>
          <w:rFonts w:ascii="Arial" w:hAnsi="Arial" w:cs="Arial"/>
          <w:color w:val="222222"/>
          <w:sz w:val="24"/>
          <w:szCs w:val="24"/>
          <w:shd w:val="clear" w:color="auto" w:fill="FFFFFF"/>
        </w:rPr>
        <w:t xml:space="preserve"> </w:t>
      </w:r>
      <w:r w:rsidRPr="009822C7">
        <w:rPr>
          <w:rFonts w:ascii="Arial" w:hAnsi="Arial" w:cs="Arial"/>
          <w:i/>
          <w:color w:val="222222"/>
          <w:sz w:val="24"/>
          <w:szCs w:val="24"/>
          <w:shd w:val="clear" w:color="auto" w:fill="FFFFFF"/>
        </w:rPr>
        <w:t>et al</w:t>
      </w:r>
      <w:r w:rsidRPr="009822C7">
        <w:rPr>
          <w:rFonts w:ascii="Arial" w:hAnsi="Arial" w:cs="Arial"/>
          <w:color w:val="222222"/>
          <w:sz w:val="24"/>
          <w:szCs w:val="24"/>
          <w:shd w:val="clear" w:color="auto" w:fill="FFFFFF"/>
        </w:rPr>
        <w:t>., 2021)</w:t>
      </w:r>
      <w:r w:rsidRPr="009822C7">
        <w:rPr>
          <w:rFonts w:ascii="Arial" w:hAnsi="Arial" w:cs="Arial"/>
          <w:sz w:val="24"/>
          <w:szCs w:val="24"/>
        </w:rPr>
        <w:t xml:space="preserve">. As a result, I engaged in a more empathic and constructive conversation with the team member who was facing difficulties. Through the recognition of my areas of </w:t>
      </w:r>
      <w:r w:rsidRPr="009822C7">
        <w:rPr>
          <w:rFonts w:ascii="Arial" w:hAnsi="Arial" w:cs="Arial"/>
          <w:sz w:val="24"/>
          <w:szCs w:val="24"/>
        </w:rPr>
        <w:lastRenderedPageBreak/>
        <w:t>improvement, I gained enhanced readiness to facilitate the advancement of the individual in their professional progress.</w:t>
      </w:r>
    </w:p>
    <w:p w14:paraId="268CDC9F"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The lesson provided an introduction to the notion of situational leadership, underscoring the importance of adjusting leadership approaches to the unique requirements of a given situation or individual team member. The utilization of this adaptive technique has proven to be of great value in effectively addressing the ever-changing difficulties encountered within the workplace.</w:t>
      </w:r>
    </w:p>
    <w:p w14:paraId="04F8903D"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I recently saw a scenario in which a member of a team was undergoing a transition into a new capacity characterized by heightened duties and a sense of ambiguity. In light of the identified necessity for assistance during this period of transition, I made a deliberate adjustment from employing a directive leadership approach to adopting a more supporting leadership style. I supplied advice, established explicit expectations, and furnished supplementary resources to facilitate the individual's development of self-assurance and achievement in their newly assumed position. The ability to adapt was a critical factor in facilitating the successful integration of team members and fostering their overall job contentment.</w:t>
      </w:r>
    </w:p>
    <w:p w14:paraId="4EC22AC8"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 xml:space="preserve">The talks within the module about ethical leadership have prompted me to engage in introspection regarding the significance of making ethically sound decisions within the context of leadership positions. It has come to my realization that the incorporation of ethical considerations should assume a central and influential position in the decision-making process as I </w:t>
      </w:r>
      <w:proofErr w:type="spellStart"/>
      <w:r w:rsidRPr="009822C7">
        <w:rPr>
          <w:rFonts w:ascii="Arial" w:hAnsi="Arial" w:cs="Arial"/>
          <w:sz w:val="24"/>
          <w:szCs w:val="24"/>
        </w:rPr>
        <w:t>fulfill</w:t>
      </w:r>
      <w:proofErr w:type="spellEnd"/>
      <w:r w:rsidRPr="009822C7">
        <w:rPr>
          <w:rFonts w:ascii="Arial" w:hAnsi="Arial" w:cs="Arial"/>
          <w:sz w:val="24"/>
          <w:szCs w:val="24"/>
        </w:rPr>
        <w:t xml:space="preserve"> my duty as a leader.</w:t>
      </w:r>
    </w:p>
    <w:p w14:paraId="09F02475"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In a complex decision-making situation, I encountered a dilemma wherein I had to make a choice that had the potential to significantly influence the workload and morale of the team. The decision at hand was to the allocation of supplementary resources to complete a pivotal project, as opposed to maintaining the current resource allocation, which would potentially result in an excessive workload for the team (</w:t>
      </w:r>
      <w:r w:rsidRPr="009822C7">
        <w:rPr>
          <w:rFonts w:ascii="Arial" w:hAnsi="Arial" w:cs="Arial"/>
          <w:color w:val="222222"/>
          <w:sz w:val="24"/>
          <w:szCs w:val="24"/>
          <w:shd w:val="clear" w:color="auto" w:fill="FFFFFF"/>
        </w:rPr>
        <w:t>Tran, 2022)</w:t>
      </w:r>
      <w:r w:rsidRPr="009822C7">
        <w:rPr>
          <w:rFonts w:ascii="Arial" w:hAnsi="Arial" w:cs="Arial"/>
          <w:sz w:val="24"/>
          <w:szCs w:val="24"/>
        </w:rPr>
        <w:t>. In light of the module's focus on ethical leadership, I have decided to prioritize the welfare of my team members and ensure a sustainable workload. This action not only bolstered the team's morale but also strengthened trust and loyalty among team members, as they acknowledged that their needs were being taken into account.</w:t>
      </w:r>
    </w:p>
    <w:p w14:paraId="5CB36243" w14:textId="77777777" w:rsidR="008A72C2" w:rsidRPr="00B33622" w:rsidRDefault="008A72C2" w:rsidP="00B33622">
      <w:pPr>
        <w:pStyle w:val="Heading2"/>
        <w:spacing w:line="360" w:lineRule="auto"/>
        <w:rPr>
          <w:rFonts w:ascii="Arial" w:hAnsi="Arial" w:cs="Arial"/>
          <w:sz w:val="24"/>
          <w:szCs w:val="24"/>
        </w:rPr>
      </w:pPr>
      <w:bookmarkStart w:id="16" w:name="_Toc151404378"/>
      <w:r w:rsidRPr="00B33622">
        <w:rPr>
          <w:rFonts w:ascii="Arial" w:hAnsi="Arial" w:cs="Arial"/>
          <w:sz w:val="24"/>
          <w:szCs w:val="24"/>
        </w:rPr>
        <w:t>Conclusion</w:t>
      </w:r>
      <w:bookmarkEnd w:id="16"/>
      <w:r w:rsidRPr="00B33622">
        <w:rPr>
          <w:rFonts w:ascii="Arial" w:hAnsi="Arial" w:cs="Arial"/>
          <w:sz w:val="24"/>
          <w:szCs w:val="24"/>
        </w:rPr>
        <w:t xml:space="preserve"> </w:t>
      </w:r>
    </w:p>
    <w:p w14:paraId="68CD824C" w14:textId="77777777" w:rsidR="008A72C2" w:rsidRPr="009822C7" w:rsidRDefault="008A72C2" w:rsidP="009822C7">
      <w:pPr>
        <w:spacing w:line="360" w:lineRule="auto"/>
        <w:jc w:val="both"/>
        <w:rPr>
          <w:rFonts w:ascii="Arial" w:hAnsi="Arial" w:cs="Arial"/>
          <w:sz w:val="24"/>
          <w:szCs w:val="24"/>
        </w:rPr>
      </w:pPr>
      <w:r w:rsidRPr="009822C7">
        <w:rPr>
          <w:rFonts w:ascii="Arial" w:hAnsi="Arial" w:cs="Arial"/>
          <w:sz w:val="24"/>
          <w:szCs w:val="24"/>
        </w:rPr>
        <w:t xml:space="preserve">In summary, the Emergent Leadership Skills program has proven to be a profoundly transformative </w:t>
      </w:r>
      <w:proofErr w:type="spellStart"/>
      <w:r w:rsidRPr="009822C7">
        <w:rPr>
          <w:rFonts w:ascii="Arial" w:hAnsi="Arial" w:cs="Arial"/>
          <w:sz w:val="24"/>
          <w:szCs w:val="24"/>
        </w:rPr>
        <w:t>endeavor</w:t>
      </w:r>
      <w:proofErr w:type="spellEnd"/>
      <w:r w:rsidRPr="009822C7">
        <w:rPr>
          <w:rFonts w:ascii="Arial" w:hAnsi="Arial" w:cs="Arial"/>
          <w:sz w:val="24"/>
          <w:szCs w:val="24"/>
        </w:rPr>
        <w:t xml:space="preserve"> that has significantly enhanced my comprehension of leadership attributes and methodologies. Through my experiences, I have gained an understanding of the significance of adaptability, genuineness, and prioritizing the collective requirements of the team. Although the curriculum offered a thorough examination, there remains potential for more investigation in domains such as cultural leadership, ethical leadership, and leadership during </w:t>
      </w:r>
      <w:r w:rsidRPr="009822C7">
        <w:rPr>
          <w:rFonts w:ascii="Arial" w:hAnsi="Arial" w:cs="Arial"/>
          <w:sz w:val="24"/>
          <w:szCs w:val="24"/>
        </w:rPr>
        <w:lastRenderedPageBreak/>
        <w:t xml:space="preserve">times of crisis. The author's leadership style has transformed, shifting towards a more inclusive and collaborative approach, while placing significant importance on self-awareness. The teachings of the module have exerted a significant influence not only on my leadership abilities within the professional sphere but also on my attitude toward leadership in diverse facets of life. </w:t>
      </w:r>
    </w:p>
    <w:p w14:paraId="2F0C9545" w14:textId="77777777" w:rsidR="008A72C2" w:rsidRPr="00B33622" w:rsidRDefault="008A72C2" w:rsidP="0091368C">
      <w:pPr>
        <w:pStyle w:val="Heading2"/>
        <w:spacing w:line="360" w:lineRule="auto"/>
        <w:rPr>
          <w:rFonts w:ascii="Arial" w:hAnsi="Arial" w:cs="Arial"/>
          <w:sz w:val="24"/>
          <w:szCs w:val="24"/>
        </w:rPr>
      </w:pPr>
      <w:bookmarkStart w:id="17" w:name="_Toc151404379"/>
      <w:r w:rsidRPr="00B33622">
        <w:rPr>
          <w:rFonts w:ascii="Arial" w:hAnsi="Arial" w:cs="Arial"/>
          <w:sz w:val="24"/>
          <w:szCs w:val="24"/>
        </w:rPr>
        <w:t>Action plan</w:t>
      </w:r>
      <w:bookmarkEnd w:id="17"/>
    </w:p>
    <w:p w14:paraId="10C754FB" w14:textId="77777777" w:rsidR="008A72C2" w:rsidRDefault="008A72C2" w:rsidP="009822C7">
      <w:pPr>
        <w:spacing w:line="360" w:lineRule="auto"/>
        <w:jc w:val="both"/>
        <w:rPr>
          <w:rFonts w:ascii="Arial" w:hAnsi="Arial" w:cs="Arial"/>
          <w:sz w:val="24"/>
          <w:szCs w:val="24"/>
        </w:rPr>
      </w:pPr>
      <w:r w:rsidRPr="009822C7">
        <w:rPr>
          <w:rFonts w:ascii="Arial" w:hAnsi="Arial" w:cs="Arial"/>
          <w:sz w:val="24"/>
          <w:szCs w:val="24"/>
        </w:rPr>
        <w:t>As I progress in my leadership development, I will utilize the information and experiences acquired from this module to effectively traverse the dynamic and always-evolving realm of leadership. The skills and information I've received from this program will help me become a better leader in the future. A key component of my leadership development will be the ability to think on my feet, work well with others, and lead with compassion and honesty. This reflective essay has helped me evaluate my development as a leader and chart a course for the future.</w:t>
      </w:r>
    </w:p>
    <w:p w14:paraId="49DBF42F" w14:textId="77777777" w:rsidR="0091368C" w:rsidRDefault="0091368C" w:rsidP="009822C7">
      <w:pPr>
        <w:spacing w:line="360" w:lineRule="auto"/>
        <w:jc w:val="both"/>
        <w:rPr>
          <w:rFonts w:ascii="Arial" w:hAnsi="Arial" w:cs="Arial"/>
          <w:sz w:val="24"/>
          <w:szCs w:val="24"/>
        </w:rPr>
      </w:pPr>
    </w:p>
    <w:p w14:paraId="52C7A2CA" w14:textId="77777777" w:rsidR="0091368C" w:rsidRDefault="0091368C" w:rsidP="009822C7">
      <w:pPr>
        <w:spacing w:line="360" w:lineRule="auto"/>
        <w:jc w:val="both"/>
        <w:rPr>
          <w:rFonts w:ascii="Arial" w:hAnsi="Arial" w:cs="Arial"/>
          <w:sz w:val="24"/>
          <w:szCs w:val="24"/>
        </w:rPr>
      </w:pPr>
    </w:p>
    <w:p w14:paraId="7D077EED" w14:textId="77777777" w:rsidR="0091368C" w:rsidRDefault="0091368C" w:rsidP="009822C7">
      <w:pPr>
        <w:spacing w:line="360" w:lineRule="auto"/>
        <w:jc w:val="both"/>
        <w:rPr>
          <w:rFonts w:ascii="Arial" w:hAnsi="Arial" w:cs="Arial"/>
          <w:sz w:val="24"/>
          <w:szCs w:val="24"/>
        </w:rPr>
      </w:pPr>
    </w:p>
    <w:p w14:paraId="320DABB7" w14:textId="77777777" w:rsidR="0091368C" w:rsidRDefault="0091368C" w:rsidP="009822C7">
      <w:pPr>
        <w:spacing w:line="360" w:lineRule="auto"/>
        <w:jc w:val="both"/>
        <w:rPr>
          <w:rFonts w:ascii="Arial" w:hAnsi="Arial" w:cs="Arial"/>
          <w:sz w:val="24"/>
          <w:szCs w:val="24"/>
        </w:rPr>
      </w:pPr>
    </w:p>
    <w:p w14:paraId="178399CD" w14:textId="77777777" w:rsidR="0091368C" w:rsidRDefault="0091368C" w:rsidP="009822C7">
      <w:pPr>
        <w:spacing w:line="360" w:lineRule="auto"/>
        <w:jc w:val="both"/>
        <w:rPr>
          <w:rFonts w:ascii="Arial" w:hAnsi="Arial" w:cs="Arial"/>
          <w:sz w:val="24"/>
          <w:szCs w:val="24"/>
        </w:rPr>
      </w:pPr>
    </w:p>
    <w:p w14:paraId="4C1DF590" w14:textId="77777777" w:rsidR="0091368C" w:rsidRDefault="0091368C" w:rsidP="009822C7">
      <w:pPr>
        <w:spacing w:line="360" w:lineRule="auto"/>
        <w:jc w:val="both"/>
        <w:rPr>
          <w:rFonts w:ascii="Arial" w:hAnsi="Arial" w:cs="Arial"/>
          <w:sz w:val="24"/>
          <w:szCs w:val="24"/>
        </w:rPr>
      </w:pPr>
    </w:p>
    <w:p w14:paraId="491F3065" w14:textId="77777777" w:rsidR="0091368C" w:rsidRDefault="0091368C" w:rsidP="009822C7">
      <w:pPr>
        <w:spacing w:line="360" w:lineRule="auto"/>
        <w:jc w:val="both"/>
        <w:rPr>
          <w:rFonts w:ascii="Arial" w:hAnsi="Arial" w:cs="Arial"/>
          <w:sz w:val="24"/>
          <w:szCs w:val="24"/>
        </w:rPr>
      </w:pPr>
    </w:p>
    <w:p w14:paraId="79F51224" w14:textId="77777777" w:rsidR="0091368C" w:rsidRDefault="0091368C" w:rsidP="009822C7">
      <w:pPr>
        <w:spacing w:line="360" w:lineRule="auto"/>
        <w:jc w:val="both"/>
        <w:rPr>
          <w:rFonts w:ascii="Arial" w:hAnsi="Arial" w:cs="Arial"/>
          <w:sz w:val="24"/>
          <w:szCs w:val="24"/>
        </w:rPr>
      </w:pPr>
    </w:p>
    <w:p w14:paraId="731A7187" w14:textId="77777777" w:rsidR="0091368C" w:rsidRDefault="0091368C" w:rsidP="009822C7">
      <w:pPr>
        <w:spacing w:line="360" w:lineRule="auto"/>
        <w:jc w:val="both"/>
        <w:rPr>
          <w:rFonts w:ascii="Arial" w:hAnsi="Arial" w:cs="Arial"/>
          <w:sz w:val="24"/>
          <w:szCs w:val="24"/>
        </w:rPr>
      </w:pPr>
    </w:p>
    <w:p w14:paraId="60A62678" w14:textId="77777777" w:rsidR="0091368C" w:rsidRDefault="0091368C" w:rsidP="009822C7">
      <w:pPr>
        <w:spacing w:line="360" w:lineRule="auto"/>
        <w:jc w:val="both"/>
        <w:rPr>
          <w:rFonts w:ascii="Arial" w:hAnsi="Arial" w:cs="Arial"/>
          <w:sz w:val="24"/>
          <w:szCs w:val="24"/>
        </w:rPr>
      </w:pPr>
    </w:p>
    <w:p w14:paraId="492C2768" w14:textId="77777777" w:rsidR="0091368C" w:rsidRDefault="0091368C" w:rsidP="009822C7">
      <w:pPr>
        <w:spacing w:line="360" w:lineRule="auto"/>
        <w:jc w:val="both"/>
        <w:rPr>
          <w:rFonts w:ascii="Arial" w:hAnsi="Arial" w:cs="Arial"/>
          <w:sz w:val="24"/>
          <w:szCs w:val="24"/>
        </w:rPr>
      </w:pPr>
    </w:p>
    <w:p w14:paraId="53E3B71A" w14:textId="77777777" w:rsidR="0091368C" w:rsidRDefault="0091368C" w:rsidP="009822C7">
      <w:pPr>
        <w:spacing w:line="360" w:lineRule="auto"/>
        <w:jc w:val="both"/>
        <w:rPr>
          <w:rFonts w:ascii="Arial" w:hAnsi="Arial" w:cs="Arial"/>
          <w:sz w:val="24"/>
          <w:szCs w:val="24"/>
        </w:rPr>
      </w:pPr>
    </w:p>
    <w:p w14:paraId="463CE2FD" w14:textId="77777777" w:rsidR="0091368C" w:rsidRDefault="0091368C" w:rsidP="009822C7">
      <w:pPr>
        <w:spacing w:line="360" w:lineRule="auto"/>
        <w:jc w:val="both"/>
        <w:rPr>
          <w:rFonts w:ascii="Arial" w:hAnsi="Arial" w:cs="Arial"/>
          <w:sz w:val="24"/>
          <w:szCs w:val="24"/>
        </w:rPr>
      </w:pPr>
    </w:p>
    <w:p w14:paraId="631256DB" w14:textId="77777777" w:rsidR="0091368C" w:rsidRDefault="0091368C" w:rsidP="009822C7">
      <w:pPr>
        <w:spacing w:line="360" w:lineRule="auto"/>
        <w:jc w:val="both"/>
        <w:rPr>
          <w:rFonts w:ascii="Arial" w:hAnsi="Arial" w:cs="Arial"/>
          <w:sz w:val="24"/>
          <w:szCs w:val="24"/>
        </w:rPr>
      </w:pPr>
    </w:p>
    <w:p w14:paraId="0B94E8D4" w14:textId="77777777" w:rsidR="0091368C" w:rsidRDefault="0091368C" w:rsidP="009822C7">
      <w:pPr>
        <w:spacing w:line="360" w:lineRule="auto"/>
        <w:jc w:val="both"/>
        <w:rPr>
          <w:rFonts w:ascii="Arial" w:hAnsi="Arial" w:cs="Arial"/>
          <w:sz w:val="24"/>
          <w:szCs w:val="24"/>
        </w:rPr>
      </w:pPr>
    </w:p>
    <w:p w14:paraId="3CA1CF3E" w14:textId="77777777" w:rsidR="0091368C" w:rsidRPr="009822C7" w:rsidRDefault="0091368C" w:rsidP="009822C7">
      <w:pPr>
        <w:spacing w:line="360" w:lineRule="auto"/>
        <w:jc w:val="both"/>
        <w:rPr>
          <w:rFonts w:ascii="Arial" w:hAnsi="Arial" w:cs="Arial"/>
          <w:sz w:val="24"/>
          <w:szCs w:val="24"/>
        </w:rPr>
      </w:pPr>
    </w:p>
    <w:p w14:paraId="225F2BB0" w14:textId="248AD3C4" w:rsidR="00657B67" w:rsidRPr="00657B67" w:rsidRDefault="008A72C2" w:rsidP="00657B67">
      <w:pPr>
        <w:pStyle w:val="Heading1"/>
        <w:spacing w:line="360" w:lineRule="auto"/>
        <w:rPr>
          <w:rFonts w:ascii="Arial" w:hAnsi="Arial" w:cs="Arial"/>
          <w:sz w:val="24"/>
          <w:szCs w:val="24"/>
        </w:rPr>
      </w:pPr>
      <w:bookmarkStart w:id="18" w:name="_Toc148533203"/>
      <w:bookmarkStart w:id="19" w:name="_Toc151404380"/>
      <w:r w:rsidRPr="00657B67">
        <w:rPr>
          <w:rFonts w:ascii="Arial" w:hAnsi="Arial" w:cs="Arial"/>
          <w:sz w:val="24"/>
          <w:szCs w:val="24"/>
        </w:rPr>
        <w:lastRenderedPageBreak/>
        <w:t>References</w:t>
      </w:r>
      <w:bookmarkEnd w:id="18"/>
      <w:bookmarkEnd w:id="19"/>
    </w:p>
    <w:p w14:paraId="772B198B" w14:textId="77777777" w:rsidR="008A72C2" w:rsidRPr="009822C7" w:rsidRDefault="008A72C2"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Schlamp</w:t>
      </w:r>
      <w:proofErr w:type="spellEnd"/>
      <w:r w:rsidRPr="009822C7">
        <w:rPr>
          <w:rFonts w:ascii="Arial" w:hAnsi="Arial" w:cs="Arial"/>
          <w:color w:val="222222"/>
          <w:sz w:val="24"/>
          <w:szCs w:val="24"/>
          <w:shd w:val="clear" w:color="auto" w:fill="FFFFFF"/>
        </w:rPr>
        <w:t xml:space="preserve">, S., </w:t>
      </w:r>
      <w:proofErr w:type="spellStart"/>
      <w:r w:rsidRPr="009822C7">
        <w:rPr>
          <w:rFonts w:ascii="Arial" w:hAnsi="Arial" w:cs="Arial"/>
          <w:color w:val="222222"/>
          <w:sz w:val="24"/>
          <w:szCs w:val="24"/>
          <w:shd w:val="clear" w:color="auto" w:fill="FFFFFF"/>
        </w:rPr>
        <w:t>Gerpott</w:t>
      </w:r>
      <w:proofErr w:type="spellEnd"/>
      <w:r w:rsidRPr="009822C7">
        <w:rPr>
          <w:rFonts w:ascii="Arial" w:hAnsi="Arial" w:cs="Arial"/>
          <w:color w:val="222222"/>
          <w:sz w:val="24"/>
          <w:szCs w:val="24"/>
          <w:shd w:val="clear" w:color="auto" w:fill="FFFFFF"/>
        </w:rPr>
        <w:t xml:space="preserve">, F.H. and </w:t>
      </w:r>
      <w:proofErr w:type="spellStart"/>
      <w:r w:rsidRPr="009822C7">
        <w:rPr>
          <w:rFonts w:ascii="Arial" w:hAnsi="Arial" w:cs="Arial"/>
          <w:color w:val="222222"/>
          <w:sz w:val="24"/>
          <w:szCs w:val="24"/>
          <w:shd w:val="clear" w:color="auto" w:fill="FFFFFF"/>
        </w:rPr>
        <w:t>Voelpel</w:t>
      </w:r>
      <w:proofErr w:type="spellEnd"/>
      <w:r w:rsidRPr="009822C7">
        <w:rPr>
          <w:rFonts w:ascii="Arial" w:hAnsi="Arial" w:cs="Arial"/>
          <w:color w:val="222222"/>
          <w:sz w:val="24"/>
          <w:szCs w:val="24"/>
          <w:shd w:val="clear" w:color="auto" w:fill="FFFFFF"/>
        </w:rPr>
        <w:t xml:space="preserve">, S.C., 2021. Same talk, different reaction? Communication, emergent leadership, and gender. </w:t>
      </w:r>
      <w:r w:rsidRPr="009822C7">
        <w:rPr>
          <w:rFonts w:ascii="Arial" w:hAnsi="Arial" w:cs="Arial"/>
          <w:i/>
          <w:iCs/>
          <w:color w:val="222222"/>
          <w:sz w:val="24"/>
          <w:szCs w:val="24"/>
          <w:shd w:val="clear" w:color="auto" w:fill="FFFFFF"/>
        </w:rPr>
        <w:t>Journal of Managerial Psychology</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36</w:t>
      </w:r>
      <w:r w:rsidRPr="009822C7">
        <w:rPr>
          <w:rFonts w:ascii="Arial" w:hAnsi="Arial" w:cs="Arial"/>
          <w:color w:val="222222"/>
          <w:sz w:val="24"/>
          <w:szCs w:val="24"/>
          <w:shd w:val="clear" w:color="auto" w:fill="FFFFFF"/>
        </w:rPr>
        <w:t>(1), pp.51-74.</w:t>
      </w:r>
    </w:p>
    <w:p w14:paraId="4B7FED72"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Davies, R., Potter, T.G. and Gray, T., 2019. Diverse perspectives: Gender and leadership in the outdoor education workplace. </w:t>
      </w:r>
      <w:r w:rsidRPr="009822C7">
        <w:rPr>
          <w:rFonts w:ascii="Arial" w:hAnsi="Arial" w:cs="Arial"/>
          <w:i/>
          <w:iCs/>
          <w:color w:val="222222"/>
          <w:sz w:val="24"/>
          <w:szCs w:val="24"/>
          <w:shd w:val="clear" w:color="auto" w:fill="FFFFFF"/>
        </w:rPr>
        <w:t>Journal of Outdoor and environmental education</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22</w:t>
      </w:r>
      <w:r w:rsidRPr="009822C7">
        <w:rPr>
          <w:rFonts w:ascii="Arial" w:hAnsi="Arial" w:cs="Arial"/>
          <w:color w:val="222222"/>
          <w:sz w:val="24"/>
          <w:szCs w:val="24"/>
          <w:shd w:val="clear" w:color="auto" w:fill="FFFFFF"/>
        </w:rPr>
        <w:t>, pp.217-235.</w:t>
      </w:r>
    </w:p>
    <w:p w14:paraId="05C50350"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Hanna, A.A., Smith, T.A., Kirkman, B.L. and Griffin, R.W., 2021. The emergence of emergent leadership: A comprehensive framework and directions for future research. </w:t>
      </w:r>
      <w:r w:rsidRPr="009822C7">
        <w:rPr>
          <w:rFonts w:ascii="Arial" w:hAnsi="Arial" w:cs="Arial"/>
          <w:i/>
          <w:iCs/>
          <w:color w:val="222222"/>
          <w:sz w:val="24"/>
          <w:szCs w:val="24"/>
          <w:shd w:val="clear" w:color="auto" w:fill="FFFFFF"/>
        </w:rPr>
        <w:t>Journal of Management</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47</w:t>
      </w:r>
      <w:r w:rsidRPr="009822C7">
        <w:rPr>
          <w:rFonts w:ascii="Arial" w:hAnsi="Arial" w:cs="Arial"/>
          <w:color w:val="222222"/>
          <w:sz w:val="24"/>
          <w:szCs w:val="24"/>
          <w:shd w:val="clear" w:color="auto" w:fill="FFFFFF"/>
        </w:rPr>
        <w:t>(1), pp.76-104.</w:t>
      </w:r>
    </w:p>
    <w:p w14:paraId="721CBFD1"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Adams, L.E., Williams, M. and Al Zaabi, I., 2022. Turning Bad Leaders into Good Leaders: Diminishing the Theory X Style. In </w:t>
      </w:r>
      <w:r w:rsidRPr="009822C7">
        <w:rPr>
          <w:rFonts w:ascii="Arial" w:hAnsi="Arial" w:cs="Arial"/>
          <w:i/>
          <w:iCs/>
          <w:color w:val="222222"/>
          <w:sz w:val="24"/>
          <w:szCs w:val="24"/>
          <w:shd w:val="clear" w:color="auto" w:fill="FFFFFF"/>
        </w:rPr>
        <w:t>Leadership-New Insights</w:t>
      </w:r>
      <w:r w:rsidRPr="009822C7">
        <w:rPr>
          <w:rFonts w:ascii="Arial" w:hAnsi="Arial" w:cs="Arial"/>
          <w:color w:val="222222"/>
          <w:sz w:val="24"/>
          <w:szCs w:val="24"/>
          <w:shd w:val="clear" w:color="auto" w:fill="FFFFFF"/>
        </w:rPr>
        <w:t xml:space="preserve">. </w:t>
      </w:r>
      <w:proofErr w:type="spellStart"/>
      <w:r w:rsidRPr="009822C7">
        <w:rPr>
          <w:rFonts w:ascii="Arial" w:hAnsi="Arial" w:cs="Arial"/>
          <w:color w:val="222222"/>
          <w:sz w:val="24"/>
          <w:szCs w:val="24"/>
          <w:shd w:val="clear" w:color="auto" w:fill="FFFFFF"/>
        </w:rPr>
        <w:t>IntechOpen</w:t>
      </w:r>
      <w:proofErr w:type="spellEnd"/>
      <w:r w:rsidRPr="009822C7">
        <w:rPr>
          <w:rFonts w:ascii="Arial" w:hAnsi="Arial" w:cs="Arial"/>
          <w:color w:val="222222"/>
          <w:sz w:val="24"/>
          <w:szCs w:val="24"/>
          <w:shd w:val="clear" w:color="auto" w:fill="FFFFFF"/>
        </w:rPr>
        <w:t>.</w:t>
      </w:r>
    </w:p>
    <w:p w14:paraId="53F7B820"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Shams, G., Rehman, M.A., Samad, S. and </w:t>
      </w:r>
      <w:proofErr w:type="spellStart"/>
      <w:r w:rsidRPr="009822C7">
        <w:rPr>
          <w:rFonts w:ascii="Arial" w:hAnsi="Arial" w:cs="Arial"/>
          <w:color w:val="222222"/>
          <w:sz w:val="24"/>
          <w:szCs w:val="24"/>
          <w:shd w:val="clear" w:color="auto" w:fill="FFFFFF"/>
        </w:rPr>
        <w:t>Oikarinen</w:t>
      </w:r>
      <w:proofErr w:type="spellEnd"/>
      <w:r w:rsidRPr="009822C7">
        <w:rPr>
          <w:rFonts w:ascii="Arial" w:hAnsi="Arial" w:cs="Arial"/>
          <w:color w:val="222222"/>
          <w:sz w:val="24"/>
          <w:szCs w:val="24"/>
          <w:shd w:val="clear" w:color="auto" w:fill="FFFFFF"/>
        </w:rPr>
        <w:t xml:space="preserve">, E.L., 2020. Exploring customer's mobile banking experiences and expectations among generations X, Y, and Z. </w:t>
      </w:r>
      <w:r w:rsidRPr="009822C7">
        <w:rPr>
          <w:rFonts w:ascii="Arial" w:hAnsi="Arial" w:cs="Arial"/>
          <w:i/>
          <w:iCs/>
          <w:color w:val="222222"/>
          <w:sz w:val="24"/>
          <w:szCs w:val="24"/>
          <w:shd w:val="clear" w:color="auto" w:fill="FFFFFF"/>
        </w:rPr>
        <w:t>Journal of Financial Services Marketing</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25</w:t>
      </w:r>
      <w:r w:rsidRPr="009822C7">
        <w:rPr>
          <w:rFonts w:ascii="Arial" w:hAnsi="Arial" w:cs="Arial"/>
          <w:color w:val="222222"/>
          <w:sz w:val="24"/>
          <w:szCs w:val="24"/>
          <w:shd w:val="clear" w:color="auto" w:fill="FFFFFF"/>
        </w:rPr>
        <w:t>, pp.1-13.</w:t>
      </w:r>
    </w:p>
    <w:p w14:paraId="615F7F8F"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Tran, H., 2022. Revolutionizing school HR strategies and practices to reflect talent-</w:t>
      </w:r>
      <w:proofErr w:type="spellStart"/>
      <w:r w:rsidRPr="009822C7">
        <w:rPr>
          <w:rFonts w:ascii="Arial" w:hAnsi="Arial" w:cs="Arial"/>
          <w:color w:val="222222"/>
          <w:sz w:val="24"/>
          <w:szCs w:val="24"/>
          <w:shd w:val="clear" w:color="auto" w:fill="FFFFFF"/>
        </w:rPr>
        <w:t>centered</w:t>
      </w:r>
      <w:proofErr w:type="spellEnd"/>
      <w:r w:rsidRPr="009822C7">
        <w:rPr>
          <w:rFonts w:ascii="Arial" w:hAnsi="Arial" w:cs="Arial"/>
          <w:color w:val="222222"/>
          <w:sz w:val="24"/>
          <w:szCs w:val="24"/>
          <w:shd w:val="clear" w:color="auto" w:fill="FFFFFF"/>
        </w:rPr>
        <w:t xml:space="preserve"> education leadership. </w:t>
      </w:r>
      <w:r w:rsidRPr="009822C7">
        <w:rPr>
          <w:rFonts w:ascii="Arial" w:hAnsi="Arial" w:cs="Arial"/>
          <w:i/>
          <w:iCs/>
          <w:color w:val="222222"/>
          <w:sz w:val="24"/>
          <w:szCs w:val="24"/>
          <w:shd w:val="clear" w:color="auto" w:fill="FFFFFF"/>
        </w:rPr>
        <w:t>Leadership and Policy in Schools</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21</w:t>
      </w:r>
      <w:r w:rsidRPr="009822C7">
        <w:rPr>
          <w:rFonts w:ascii="Arial" w:hAnsi="Arial" w:cs="Arial"/>
          <w:color w:val="222222"/>
          <w:sz w:val="24"/>
          <w:szCs w:val="24"/>
          <w:shd w:val="clear" w:color="auto" w:fill="FFFFFF"/>
        </w:rPr>
        <w:t>(2), pp.238-252.</w:t>
      </w:r>
    </w:p>
    <w:p w14:paraId="27AD8C48"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Berge, Z.L. and Berge, M.B., 2019. The economic </w:t>
      </w:r>
      <w:proofErr w:type="spellStart"/>
      <w:r w:rsidRPr="009822C7">
        <w:rPr>
          <w:rFonts w:ascii="Arial" w:hAnsi="Arial" w:cs="Arial"/>
          <w:color w:val="222222"/>
          <w:sz w:val="24"/>
          <w:szCs w:val="24"/>
          <w:shd w:val="clear" w:color="auto" w:fill="FFFFFF"/>
        </w:rPr>
        <w:t>abcs</w:t>
      </w:r>
      <w:proofErr w:type="spellEnd"/>
      <w:r w:rsidRPr="009822C7">
        <w:rPr>
          <w:rFonts w:ascii="Arial" w:hAnsi="Arial" w:cs="Arial"/>
          <w:color w:val="222222"/>
          <w:sz w:val="24"/>
          <w:szCs w:val="24"/>
          <w:shd w:val="clear" w:color="auto" w:fill="FFFFFF"/>
        </w:rPr>
        <w:t xml:space="preserve"> of educating and training generations x, y, and z. </w:t>
      </w:r>
      <w:r w:rsidRPr="009822C7">
        <w:rPr>
          <w:rFonts w:ascii="Arial" w:hAnsi="Arial" w:cs="Arial"/>
          <w:i/>
          <w:iCs/>
          <w:color w:val="222222"/>
          <w:sz w:val="24"/>
          <w:szCs w:val="24"/>
          <w:shd w:val="clear" w:color="auto" w:fill="FFFFFF"/>
        </w:rPr>
        <w:t>Performance Improvement</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58</w:t>
      </w:r>
      <w:r w:rsidRPr="009822C7">
        <w:rPr>
          <w:rFonts w:ascii="Arial" w:hAnsi="Arial" w:cs="Arial"/>
          <w:color w:val="222222"/>
          <w:sz w:val="24"/>
          <w:szCs w:val="24"/>
          <w:shd w:val="clear" w:color="auto" w:fill="FFFFFF"/>
        </w:rPr>
        <w:t>(5), pp.44-53.</w:t>
      </w:r>
    </w:p>
    <w:p w14:paraId="47EB7F3F"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 xml:space="preserve">Al Amiri, N., </w:t>
      </w:r>
      <w:proofErr w:type="spellStart"/>
      <w:r w:rsidRPr="009822C7">
        <w:rPr>
          <w:rFonts w:ascii="Arial" w:hAnsi="Arial" w:cs="Arial"/>
          <w:color w:val="222222"/>
          <w:sz w:val="24"/>
          <w:szCs w:val="24"/>
          <w:shd w:val="clear" w:color="auto" w:fill="FFFFFF"/>
        </w:rPr>
        <w:t>Daradkeh</w:t>
      </w:r>
      <w:proofErr w:type="spellEnd"/>
      <w:r w:rsidRPr="009822C7">
        <w:rPr>
          <w:rFonts w:ascii="Arial" w:hAnsi="Arial" w:cs="Arial"/>
          <w:color w:val="222222"/>
          <w:sz w:val="24"/>
          <w:szCs w:val="24"/>
          <w:shd w:val="clear" w:color="auto" w:fill="FFFFFF"/>
        </w:rPr>
        <w:t xml:space="preserve">, F. and Al </w:t>
      </w:r>
      <w:proofErr w:type="spellStart"/>
      <w:r w:rsidRPr="009822C7">
        <w:rPr>
          <w:rFonts w:ascii="Arial" w:hAnsi="Arial" w:cs="Arial"/>
          <w:color w:val="222222"/>
          <w:sz w:val="24"/>
          <w:szCs w:val="24"/>
          <w:shd w:val="clear" w:color="auto" w:fill="FFFFFF"/>
        </w:rPr>
        <w:t>Kaabi</w:t>
      </w:r>
      <w:proofErr w:type="spellEnd"/>
      <w:r w:rsidRPr="009822C7">
        <w:rPr>
          <w:rFonts w:ascii="Arial" w:hAnsi="Arial" w:cs="Arial"/>
          <w:color w:val="222222"/>
          <w:sz w:val="24"/>
          <w:szCs w:val="24"/>
          <w:shd w:val="clear" w:color="auto" w:fill="FFFFFF"/>
        </w:rPr>
        <w:t xml:space="preserve">, A., 2019. Leadership styles and competence among Generation Z Emirati nursing students. </w:t>
      </w:r>
      <w:r w:rsidRPr="009822C7">
        <w:rPr>
          <w:rFonts w:ascii="Arial" w:hAnsi="Arial" w:cs="Arial"/>
          <w:i/>
          <w:iCs/>
          <w:color w:val="222222"/>
          <w:sz w:val="24"/>
          <w:szCs w:val="24"/>
          <w:shd w:val="clear" w:color="auto" w:fill="FFFFFF"/>
        </w:rPr>
        <w:t>International Journal of Learning, Teaching and Educational Research</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18</w:t>
      </w:r>
      <w:r w:rsidRPr="009822C7">
        <w:rPr>
          <w:rFonts w:ascii="Arial" w:hAnsi="Arial" w:cs="Arial"/>
          <w:color w:val="222222"/>
          <w:sz w:val="24"/>
          <w:szCs w:val="24"/>
          <w:shd w:val="clear" w:color="auto" w:fill="FFFFFF"/>
        </w:rPr>
        <w:t>(9), pp.23-45.</w:t>
      </w:r>
    </w:p>
    <w:p w14:paraId="307D6C9A" w14:textId="77777777" w:rsidR="008A72C2" w:rsidRPr="009822C7" w:rsidRDefault="008A72C2"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Sriyakul</w:t>
      </w:r>
      <w:proofErr w:type="spellEnd"/>
      <w:r w:rsidRPr="009822C7">
        <w:rPr>
          <w:rFonts w:ascii="Arial" w:hAnsi="Arial" w:cs="Arial"/>
          <w:color w:val="222222"/>
          <w:sz w:val="24"/>
          <w:szCs w:val="24"/>
          <w:shd w:val="clear" w:color="auto" w:fill="FFFFFF"/>
        </w:rPr>
        <w:t xml:space="preserve">, T., </w:t>
      </w:r>
      <w:proofErr w:type="spellStart"/>
      <w:r w:rsidRPr="009822C7">
        <w:rPr>
          <w:rFonts w:ascii="Arial" w:hAnsi="Arial" w:cs="Arial"/>
          <w:color w:val="222222"/>
          <w:sz w:val="24"/>
          <w:szCs w:val="24"/>
          <w:shd w:val="clear" w:color="auto" w:fill="FFFFFF"/>
        </w:rPr>
        <w:t>Singsa</w:t>
      </w:r>
      <w:proofErr w:type="spellEnd"/>
      <w:r w:rsidRPr="009822C7">
        <w:rPr>
          <w:rFonts w:ascii="Arial" w:hAnsi="Arial" w:cs="Arial"/>
          <w:color w:val="222222"/>
          <w:sz w:val="24"/>
          <w:szCs w:val="24"/>
          <w:shd w:val="clear" w:color="auto" w:fill="FFFFFF"/>
        </w:rPr>
        <w:t xml:space="preserve">, A., </w:t>
      </w:r>
      <w:proofErr w:type="spellStart"/>
      <w:r w:rsidRPr="009822C7">
        <w:rPr>
          <w:rFonts w:ascii="Arial" w:hAnsi="Arial" w:cs="Arial"/>
          <w:color w:val="222222"/>
          <w:sz w:val="24"/>
          <w:szCs w:val="24"/>
          <w:shd w:val="clear" w:color="auto" w:fill="FFFFFF"/>
        </w:rPr>
        <w:t>Sutduean</w:t>
      </w:r>
      <w:proofErr w:type="spellEnd"/>
      <w:r w:rsidRPr="009822C7">
        <w:rPr>
          <w:rFonts w:ascii="Arial" w:hAnsi="Arial" w:cs="Arial"/>
          <w:color w:val="222222"/>
          <w:sz w:val="24"/>
          <w:szCs w:val="24"/>
          <w:shd w:val="clear" w:color="auto" w:fill="FFFFFF"/>
        </w:rPr>
        <w:t xml:space="preserve">, J. and </w:t>
      </w:r>
      <w:proofErr w:type="spellStart"/>
      <w:r w:rsidRPr="009822C7">
        <w:rPr>
          <w:rFonts w:ascii="Arial" w:hAnsi="Arial" w:cs="Arial"/>
          <w:color w:val="222222"/>
          <w:sz w:val="24"/>
          <w:szCs w:val="24"/>
          <w:shd w:val="clear" w:color="auto" w:fill="FFFFFF"/>
        </w:rPr>
        <w:t>Jermsittiparsert</w:t>
      </w:r>
      <w:proofErr w:type="spellEnd"/>
      <w:r w:rsidRPr="009822C7">
        <w:rPr>
          <w:rFonts w:ascii="Arial" w:hAnsi="Arial" w:cs="Arial"/>
          <w:color w:val="222222"/>
          <w:sz w:val="24"/>
          <w:szCs w:val="24"/>
          <w:shd w:val="clear" w:color="auto" w:fill="FFFFFF"/>
        </w:rPr>
        <w:t>, K., 2019. Effect of cultural traits, leadership styles and commitment to change on supply chain operational excellence. </w:t>
      </w:r>
      <w:r w:rsidRPr="009822C7">
        <w:rPr>
          <w:rFonts w:ascii="Arial" w:hAnsi="Arial" w:cs="Arial"/>
          <w:i/>
          <w:iCs/>
          <w:color w:val="222222"/>
          <w:sz w:val="24"/>
          <w:szCs w:val="24"/>
          <w:shd w:val="clear" w:color="auto" w:fill="FFFFFF"/>
        </w:rPr>
        <w:t>Journal of Computational and Theoretical Nanoscience</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16</w:t>
      </w:r>
      <w:r w:rsidRPr="009822C7">
        <w:rPr>
          <w:rFonts w:ascii="Arial" w:hAnsi="Arial" w:cs="Arial"/>
          <w:color w:val="222222"/>
          <w:sz w:val="24"/>
          <w:szCs w:val="24"/>
          <w:shd w:val="clear" w:color="auto" w:fill="FFFFFF"/>
        </w:rPr>
        <w:t>(7), pp.2967-2974.</w:t>
      </w:r>
    </w:p>
    <w:p w14:paraId="56BC2C2E" w14:textId="77777777" w:rsidR="008A72C2" w:rsidRPr="009822C7" w:rsidRDefault="008A72C2"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Kesgin</w:t>
      </w:r>
      <w:proofErr w:type="spellEnd"/>
      <w:r w:rsidRPr="009822C7">
        <w:rPr>
          <w:rFonts w:ascii="Arial" w:hAnsi="Arial" w:cs="Arial"/>
          <w:color w:val="222222"/>
          <w:sz w:val="24"/>
          <w:szCs w:val="24"/>
          <w:shd w:val="clear" w:color="auto" w:fill="FFFFFF"/>
        </w:rPr>
        <w:t xml:space="preserve">, B., 2020. Turkey’s </w:t>
      </w:r>
      <w:proofErr w:type="spellStart"/>
      <w:r w:rsidRPr="009822C7">
        <w:rPr>
          <w:rFonts w:ascii="Arial" w:hAnsi="Arial" w:cs="Arial"/>
          <w:color w:val="222222"/>
          <w:sz w:val="24"/>
          <w:szCs w:val="24"/>
          <w:shd w:val="clear" w:color="auto" w:fill="FFFFFF"/>
        </w:rPr>
        <w:t>Erdoğan</w:t>
      </w:r>
      <w:proofErr w:type="spellEnd"/>
      <w:r w:rsidRPr="009822C7">
        <w:rPr>
          <w:rFonts w:ascii="Arial" w:hAnsi="Arial" w:cs="Arial"/>
          <w:color w:val="222222"/>
          <w:sz w:val="24"/>
          <w:szCs w:val="24"/>
          <w:shd w:val="clear" w:color="auto" w:fill="FFFFFF"/>
        </w:rPr>
        <w:t>: leadership style and foreign policy audiences. </w:t>
      </w:r>
      <w:r w:rsidRPr="009822C7">
        <w:rPr>
          <w:rFonts w:ascii="Arial" w:hAnsi="Arial" w:cs="Arial"/>
          <w:i/>
          <w:iCs/>
          <w:color w:val="222222"/>
          <w:sz w:val="24"/>
          <w:szCs w:val="24"/>
          <w:shd w:val="clear" w:color="auto" w:fill="FFFFFF"/>
        </w:rPr>
        <w:t>Turkish Studies</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21</w:t>
      </w:r>
      <w:r w:rsidRPr="009822C7">
        <w:rPr>
          <w:rFonts w:ascii="Arial" w:hAnsi="Arial" w:cs="Arial"/>
          <w:color w:val="222222"/>
          <w:sz w:val="24"/>
          <w:szCs w:val="24"/>
          <w:shd w:val="clear" w:color="auto" w:fill="FFFFFF"/>
        </w:rPr>
        <w:t>(1), pp.56-82.</w:t>
      </w:r>
    </w:p>
    <w:p w14:paraId="0BF7D18E" w14:textId="77777777" w:rsidR="008A72C2" w:rsidRPr="009822C7" w:rsidRDefault="008A72C2"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t>Sakkar</w:t>
      </w:r>
      <w:proofErr w:type="spellEnd"/>
      <w:r w:rsidRPr="009822C7">
        <w:rPr>
          <w:rFonts w:ascii="Arial" w:hAnsi="Arial" w:cs="Arial"/>
          <w:color w:val="222222"/>
          <w:sz w:val="24"/>
          <w:szCs w:val="24"/>
          <w:shd w:val="clear" w:color="auto" w:fill="FFFFFF"/>
        </w:rPr>
        <w:t xml:space="preserve"> Sudha, K. and Shahnawaz, M.G., 2020. Narcissism personality trait and performance: task-oriented leadership and authoritarian styles as mediators. </w:t>
      </w:r>
      <w:r w:rsidRPr="009822C7">
        <w:rPr>
          <w:rFonts w:ascii="Arial" w:hAnsi="Arial" w:cs="Arial"/>
          <w:i/>
          <w:iCs/>
          <w:color w:val="222222"/>
          <w:sz w:val="24"/>
          <w:szCs w:val="24"/>
          <w:shd w:val="clear" w:color="auto" w:fill="FFFFFF"/>
        </w:rPr>
        <w:t>Leadership &amp; Organization Development Journal</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41</w:t>
      </w:r>
      <w:r w:rsidRPr="009822C7">
        <w:rPr>
          <w:rFonts w:ascii="Arial" w:hAnsi="Arial" w:cs="Arial"/>
          <w:color w:val="222222"/>
          <w:sz w:val="24"/>
          <w:szCs w:val="24"/>
          <w:shd w:val="clear" w:color="auto" w:fill="FFFFFF"/>
        </w:rPr>
        <w:t>(2), pp.280-293.</w:t>
      </w:r>
    </w:p>
    <w:p w14:paraId="3D2EFD31" w14:textId="77777777" w:rsidR="008A72C2" w:rsidRPr="009822C7" w:rsidRDefault="008A72C2" w:rsidP="009822C7">
      <w:pPr>
        <w:spacing w:line="360" w:lineRule="auto"/>
        <w:jc w:val="both"/>
        <w:rPr>
          <w:rFonts w:ascii="Arial" w:hAnsi="Arial" w:cs="Arial"/>
          <w:color w:val="222222"/>
          <w:sz w:val="24"/>
          <w:szCs w:val="24"/>
          <w:shd w:val="clear" w:color="auto" w:fill="FFFFFF"/>
        </w:rPr>
      </w:pPr>
      <w:r w:rsidRPr="009822C7">
        <w:rPr>
          <w:rFonts w:ascii="Arial" w:hAnsi="Arial" w:cs="Arial"/>
          <w:color w:val="222222"/>
          <w:sz w:val="24"/>
          <w:szCs w:val="24"/>
          <w:shd w:val="clear" w:color="auto" w:fill="FFFFFF"/>
        </w:rPr>
        <w:t>DeLay, L. and Clark, K.R., 2020. The relationship between leadership styles and job satisfaction: a survey of MR technologists’ perceptions. </w:t>
      </w:r>
      <w:r w:rsidRPr="009822C7">
        <w:rPr>
          <w:rFonts w:ascii="Arial" w:hAnsi="Arial" w:cs="Arial"/>
          <w:i/>
          <w:iCs/>
          <w:color w:val="222222"/>
          <w:sz w:val="24"/>
          <w:szCs w:val="24"/>
          <w:shd w:val="clear" w:color="auto" w:fill="FFFFFF"/>
        </w:rPr>
        <w:t>Radiologic Technology</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92</w:t>
      </w:r>
      <w:r w:rsidRPr="009822C7">
        <w:rPr>
          <w:rFonts w:ascii="Arial" w:hAnsi="Arial" w:cs="Arial"/>
          <w:color w:val="222222"/>
          <w:sz w:val="24"/>
          <w:szCs w:val="24"/>
          <w:shd w:val="clear" w:color="auto" w:fill="FFFFFF"/>
        </w:rPr>
        <w:t>(1), pp.12-22.</w:t>
      </w:r>
    </w:p>
    <w:p w14:paraId="4EB41B04" w14:textId="77777777" w:rsidR="008A72C2" w:rsidRPr="009822C7" w:rsidRDefault="008A72C2" w:rsidP="009822C7">
      <w:pPr>
        <w:spacing w:line="360" w:lineRule="auto"/>
        <w:jc w:val="both"/>
        <w:rPr>
          <w:rFonts w:ascii="Arial" w:hAnsi="Arial" w:cs="Arial"/>
          <w:color w:val="222222"/>
          <w:sz w:val="24"/>
          <w:szCs w:val="24"/>
          <w:shd w:val="clear" w:color="auto" w:fill="FFFFFF"/>
        </w:rPr>
      </w:pPr>
      <w:proofErr w:type="spellStart"/>
      <w:r w:rsidRPr="009822C7">
        <w:rPr>
          <w:rFonts w:ascii="Arial" w:hAnsi="Arial" w:cs="Arial"/>
          <w:color w:val="222222"/>
          <w:sz w:val="24"/>
          <w:szCs w:val="24"/>
          <w:shd w:val="clear" w:color="auto" w:fill="FFFFFF"/>
        </w:rPr>
        <w:lastRenderedPageBreak/>
        <w:t>Schattke</w:t>
      </w:r>
      <w:proofErr w:type="spellEnd"/>
      <w:r w:rsidRPr="009822C7">
        <w:rPr>
          <w:rFonts w:ascii="Arial" w:hAnsi="Arial" w:cs="Arial"/>
          <w:color w:val="222222"/>
          <w:sz w:val="24"/>
          <w:szCs w:val="24"/>
          <w:shd w:val="clear" w:color="auto" w:fill="FFFFFF"/>
        </w:rPr>
        <w:t>, K. and Marion-</w:t>
      </w:r>
      <w:proofErr w:type="spellStart"/>
      <w:r w:rsidRPr="009822C7">
        <w:rPr>
          <w:rFonts w:ascii="Arial" w:hAnsi="Arial" w:cs="Arial"/>
          <w:color w:val="222222"/>
          <w:sz w:val="24"/>
          <w:szCs w:val="24"/>
          <w:shd w:val="clear" w:color="auto" w:fill="FFFFFF"/>
        </w:rPr>
        <w:t>Jetten</w:t>
      </w:r>
      <w:proofErr w:type="spellEnd"/>
      <w:r w:rsidRPr="009822C7">
        <w:rPr>
          <w:rFonts w:ascii="Arial" w:hAnsi="Arial" w:cs="Arial"/>
          <w:color w:val="222222"/>
          <w:sz w:val="24"/>
          <w:szCs w:val="24"/>
          <w:shd w:val="clear" w:color="auto" w:fill="FFFFFF"/>
        </w:rPr>
        <w:t xml:space="preserve">, A.S., 2022. Distinguishing the explicit power motives: Relations with dark personality traits, work </w:t>
      </w:r>
      <w:proofErr w:type="spellStart"/>
      <w:r w:rsidRPr="009822C7">
        <w:rPr>
          <w:rFonts w:ascii="Arial" w:hAnsi="Arial" w:cs="Arial"/>
          <w:color w:val="222222"/>
          <w:sz w:val="24"/>
          <w:szCs w:val="24"/>
          <w:shd w:val="clear" w:color="auto" w:fill="FFFFFF"/>
        </w:rPr>
        <w:t>behavior</w:t>
      </w:r>
      <w:proofErr w:type="spellEnd"/>
      <w:r w:rsidRPr="009822C7">
        <w:rPr>
          <w:rFonts w:ascii="Arial" w:hAnsi="Arial" w:cs="Arial"/>
          <w:color w:val="222222"/>
          <w:sz w:val="24"/>
          <w:szCs w:val="24"/>
          <w:shd w:val="clear" w:color="auto" w:fill="FFFFFF"/>
        </w:rPr>
        <w:t>, and leadership styles. </w:t>
      </w:r>
      <w:proofErr w:type="spellStart"/>
      <w:r w:rsidRPr="009822C7">
        <w:rPr>
          <w:rFonts w:ascii="Arial" w:hAnsi="Arial" w:cs="Arial"/>
          <w:i/>
          <w:iCs/>
          <w:color w:val="222222"/>
          <w:sz w:val="24"/>
          <w:szCs w:val="24"/>
          <w:shd w:val="clear" w:color="auto" w:fill="FFFFFF"/>
        </w:rPr>
        <w:t>Zeitschrift</w:t>
      </w:r>
      <w:proofErr w:type="spellEnd"/>
      <w:r w:rsidRPr="009822C7">
        <w:rPr>
          <w:rFonts w:ascii="Arial" w:hAnsi="Arial" w:cs="Arial"/>
          <w:i/>
          <w:iCs/>
          <w:color w:val="222222"/>
          <w:sz w:val="24"/>
          <w:szCs w:val="24"/>
          <w:shd w:val="clear" w:color="auto" w:fill="FFFFFF"/>
        </w:rPr>
        <w:t xml:space="preserve"> für </w:t>
      </w:r>
      <w:proofErr w:type="spellStart"/>
      <w:r w:rsidRPr="009822C7">
        <w:rPr>
          <w:rFonts w:ascii="Arial" w:hAnsi="Arial" w:cs="Arial"/>
          <w:i/>
          <w:iCs/>
          <w:color w:val="222222"/>
          <w:sz w:val="24"/>
          <w:szCs w:val="24"/>
          <w:shd w:val="clear" w:color="auto" w:fill="FFFFFF"/>
        </w:rPr>
        <w:t>Psychologie</w:t>
      </w:r>
      <w:proofErr w:type="spellEnd"/>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230</w:t>
      </w:r>
      <w:r w:rsidRPr="009822C7">
        <w:rPr>
          <w:rFonts w:ascii="Arial" w:hAnsi="Arial" w:cs="Arial"/>
          <w:color w:val="222222"/>
          <w:sz w:val="24"/>
          <w:szCs w:val="24"/>
          <w:shd w:val="clear" w:color="auto" w:fill="FFFFFF"/>
        </w:rPr>
        <w:t>(4), p.290.</w:t>
      </w:r>
    </w:p>
    <w:p w14:paraId="47BC229F" w14:textId="46C99DC9" w:rsidR="001D08BD" w:rsidRPr="009822C7" w:rsidRDefault="008A72C2" w:rsidP="009822C7">
      <w:pPr>
        <w:spacing w:line="360" w:lineRule="auto"/>
        <w:jc w:val="both"/>
        <w:rPr>
          <w:rFonts w:ascii="Arial" w:hAnsi="Arial" w:cs="Arial"/>
          <w:sz w:val="24"/>
          <w:szCs w:val="24"/>
        </w:rPr>
      </w:pPr>
      <w:r w:rsidRPr="009822C7">
        <w:rPr>
          <w:rFonts w:ascii="Arial" w:hAnsi="Arial" w:cs="Arial"/>
          <w:color w:val="222222"/>
          <w:sz w:val="24"/>
          <w:szCs w:val="24"/>
          <w:shd w:val="clear" w:color="auto" w:fill="FFFFFF"/>
        </w:rPr>
        <w:t xml:space="preserve">Al Amiri, N., </w:t>
      </w:r>
      <w:proofErr w:type="spellStart"/>
      <w:r w:rsidRPr="009822C7">
        <w:rPr>
          <w:rFonts w:ascii="Arial" w:hAnsi="Arial" w:cs="Arial"/>
          <w:color w:val="222222"/>
          <w:sz w:val="24"/>
          <w:szCs w:val="24"/>
          <w:shd w:val="clear" w:color="auto" w:fill="FFFFFF"/>
        </w:rPr>
        <w:t>Rahima</w:t>
      </w:r>
      <w:proofErr w:type="spellEnd"/>
      <w:r w:rsidRPr="009822C7">
        <w:rPr>
          <w:rFonts w:ascii="Arial" w:hAnsi="Arial" w:cs="Arial"/>
          <w:color w:val="222222"/>
          <w:sz w:val="24"/>
          <w:szCs w:val="24"/>
          <w:shd w:val="clear" w:color="auto" w:fill="FFFFFF"/>
        </w:rPr>
        <w:t>, R.E.A. and Ahmed, G., 2020. Leadership styles and organizational knowledge management activities: A systematic review. </w:t>
      </w:r>
      <w:r w:rsidRPr="009822C7">
        <w:rPr>
          <w:rFonts w:ascii="Arial" w:hAnsi="Arial" w:cs="Arial"/>
          <w:i/>
          <w:iCs/>
          <w:color w:val="222222"/>
          <w:sz w:val="24"/>
          <w:szCs w:val="24"/>
          <w:shd w:val="clear" w:color="auto" w:fill="FFFFFF"/>
        </w:rPr>
        <w:t xml:space="preserve">Gadjah </w:t>
      </w:r>
      <w:proofErr w:type="spellStart"/>
      <w:r w:rsidRPr="009822C7">
        <w:rPr>
          <w:rFonts w:ascii="Arial" w:hAnsi="Arial" w:cs="Arial"/>
          <w:i/>
          <w:iCs/>
          <w:color w:val="222222"/>
          <w:sz w:val="24"/>
          <w:szCs w:val="24"/>
          <w:shd w:val="clear" w:color="auto" w:fill="FFFFFF"/>
        </w:rPr>
        <w:t>Mada</w:t>
      </w:r>
      <w:proofErr w:type="spellEnd"/>
      <w:r w:rsidRPr="009822C7">
        <w:rPr>
          <w:rFonts w:ascii="Arial" w:hAnsi="Arial" w:cs="Arial"/>
          <w:i/>
          <w:iCs/>
          <w:color w:val="222222"/>
          <w:sz w:val="24"/>
          <w:szCs w:val="24"/>
          <w:shd w:val="clear" w:color="auto" w:fill="FFFFFF"/>
        </w:rPr>
        <w:t xml:space="preserve"> International Journal of Business</w:t>
      </w:r>
      <w:r w:rsidRPr="009822C7">
        <w:rPr>
          <w:rFonts w:ascii="Arial" w:hAnsi="Arial" w:cs="Arial"/>
          <w:color w:val="222222"/>
          <w:sz w:val="24"/>
          <w:szCs w:val="24"/>
          <w:shd w:val="clear" w:color="auto" w:fill="FFFFFF"/>
        </w:rPr>
        <w:t>, </w:t>
      </w:r>
      <w:r w:rsidRPr="009822C7">
        <w:rPr>
          <w:rFonts w:ascii="Arial" w:hAnsi="Arial" w:cs="Arial"/>
          <w:i/>
          <w:iCs/>
          <w:color w:val="222222"/>
          <w:sz w:val="24"/>
          <w:szCs w:val="24"/>
          <w:shd w:val="clear" w:color="auto" w:fill="FFFFFF"/>
        </w:rPr>
        <w:t>22</w:t>
      </w:r>
      <w:r w:rsidRPr="009822C7">
        <w:rPr>
          <w:rFonts w:ascii="Arial" w:hAnsi="Arial" w:cs="Arial"/>
          <w:color w:val="222222"/>
          <w:sz w:val="24"/>
          <w:szCs w:val="24"/>
          <w:shd w:val="clear" w:color="auto" w:fill="FFFFFF"/>
        </w:rPr>
        <w:t xml:space="preserve">(3), pp.250-275. </w:t>
      </w:r>
    </w:p>
    <w:sectPr w:rsidR="001D08BD" w:rsidRPr="009822C7" w:rsidSect="008F07A2">
      <w:footerReference w:type="default" r:id="rId11"/>
      <w:pgSz w:w="12240" w:h="15840"/>
      <w:pgMar w:top="426" w:right="900" w:bottom="284" w:left="1134"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A2C1D" w14:textId="77777777" w:rsidR="00E87A7A" w:rsidRDefault="00E87A7A" w:rsidP="00A367BD">
      <w:pPr>
        <w:spacing w:after="0" w:line="240" w:lineRule="auto"/>
      </w:pPr>
      <w:r>
        <w:separator/>
      </w:r>
    </w:p>
  </w:endnote>
  <w:endnote w:type="continuationSeparator" w:id="0">
    <w:p w14:paraId="51A7A704" w14:textId="77777777" w:rsidR="00E87A7A" w:rsidRDefault="00E87A7A" w:rsidP="00A36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589325"/>
      <w:docPartObj>
        <w:docPartGallery w:val="Page Numbers (Bottom of Page)"/>
        <w:docPartUnique/>
      </w:docPartObj>
    </w:sdtPr>
    <w:sdtEndPr>
      <w:rPr>
        <w:noProof/>
      </w:rPr>
    </w:sdtEndPr>
    <w:sdtContent>
      <w:p w14:paraId="69EA7096" w14:textId="06A6FA56" w:rsidR="008F07A2" w:rsidRDefault="008F07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B932A" w14:textId="77777777" w:rsidR="008F07A2" w:rsidRDefault="008F0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58B4E" w14:textId="77777777" w:rsidR="00E87A7A" w:rsidRDefault="00E87A7A" w:rsidP="00A367BD">
      <w:pPr>
        <w:spacing w:after="0" w:line="240" w:lineRule="auto"/>
      </w:pPr>
      <w:r>
        <w:separator/>
      </w:r>
    </w:p>
  </w:footnote>
  <w:footnote w:type="continuationSeparator" w:id="0">
    <w:p w14:paraId="12010D31" w14:textId="77777777" w:rsidR="00E87A7A" w:rsidRDefault="00E87A7A" w:rsidP="00A367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2AA"/>
    <w:rsid w:val="000841B4"/>
    <w:rsid w:val="001022E0"/>
    <w:rsid w:val="00170835"/>
    <w:rsid w:val="001731A8"/>
    <w:rsid w:val="00176445"/>
    <w:rsid w:val="001C407A"/>
    <w:rsid w:val="001D08BD"/>
    <w:rsid w:val="00223621"/>
    <w:rsid w:val="00306E2E"/>
    <w:rsid w:val="00336323"/>
    <w:rsid w:val="00380004"/>
    <w:rsid w:val="0039603B"/>
    <w:rsid w:val="003D6FEA"/>
    <w:rsid w:val="003F4C08"/>
    <w:rsid w:val="00427A70"/>
    <w:rsid w:val="0043297C"/>
    <w:rsid w:val="004402AA"/>
    <w:rsid w:val="00471056"/>
    <w:rsid w:val="00484884"/>
    <w:rsid w:val="004D232D"/>
    <w:rsid w:val="00501533"/>
    <w:rsid w:val="00511914"/>
    <w:rsid w:val="005321B5"/>
    <w:rsid w:val="00536247"/>
    <w:rsid w:val="00545F8A"/>
    <w:rsid w:val="00550E03"/>
    <w:rsid w:val="005566EF"/>
    <w:rsid w:val="00584BA1"/>
    <w:rsid w:val="005C6E1C"/>
    <w:rsid w:val="00657B67"/>
    <w:rsid w:val="006666A3"/>
    <w:rsid w:val="00667BEF"/>
    <w:rsid w:val="006A725B"/>
    <w:rsid w:val="00725057"/>
    <w:rsid w:val="00765A67"/>
    <w:rsid w:val="007B4F9B"/>
    <w:rsid w:val="007C5F33"/>
    <w:rsid w:val="007F2448"/>
    <w:rsid w:val="008442D3"/>
    <w:rsid w:val="00883C94"/>
    <w:rsid w:val="00892B7E"/>
    <w:rsid w:val="008941FD"/>
    <w:rsid w:val="008A72C2"/>
    <w:rsid w:val="008B7F71"/>
    <w:rsid w:val="008D181B"/>
    <w:rsid w:val="008E2DCF"/>
    <w:rsid w:val="008F07A2"/>
    <w:rsid w:val="00903609"/>
    <w:rsid w:val="0091368C"/>
    <w:rsid w:val="009822C7"/>
    <w:rsid w:val="009D0114"/>
    <w:rsid w:val="009D7D9B"/>
    <w:rsid w:val="00A02763"/>
    <w:rsid w:val="00A367BD"/>
    <w:rsid w:val="00A42163"/>
    <w:rsid w:val="00AB0932"/>
    <w:rsid w:val="00AB67FD"/>
    <w:rsid w:val="00B30670"/>
    <w:rsid w:val="00B33622"/>
    <w:rsid w:val="00B670EB"/>
    <w:rsid w:val="00B73586"/>
    <w:rsid w:val="00B862B7"/>
    <w:rsid w:val="00B969C9"/>
    <w:rsid w:val="00BA5057"/>
    <w:rsid w:val="00C521B3"/>
    <w:rsid w:val="00C92865"/>
    <w:rsid w:val="00CA103C"/>
    <w:rsid w:val="00CA28C9"/>
    <w:rsid w:val="00D81D28"/>
    <w:rsid w:val="00DD0891"/>
    <w:rsid w:val="00E5015C"/>
    <w:rsid w:val="00E87A7A"/>
    <w:rsid w:val="00EA5DA0"/>
    <w:rsid w:val="00EF34C1"/>
    <w:rsid w:val="00F1547B"/>
    <w:rsid w:val="00F564EA"/>
    <w:rsid w:val="00F5681F"/>
    <w:rsid w:val="00F57F73"/>
    <w:rsid w:val="00F716B3"/>
    <w:rsid w:val="00F84845"/>
    <w:rsid w:val="00FD2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F0F59"/>
  <w15:chartTrackingRefBased/>
  <w15:docId w15:val="{0E28CAC1-EAB9-4AAD-B80F-3B7EA3BF7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4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50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50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62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62B7"/>
    <w:rPr>
      <w:rFonts w:eastAsiaTheme="minorEastAsia"/>
      <w:lang w:val="en-US"/>
    </w:rPr>
  </w:style>
  <w:style w:type="character" w:styleId="Strong">
    <w:name w:val="Strong"/>
    <w:basedOn w:val="DefaultParagraphFont"/>
    <w:uiPriority w:val="22"/>
    <w:qFormat/>
    <w:rsid w:val="00E5015C"/>
    <w:rPr>
      <w:b/>
      <w:bCs/>
    </w:rPr>
  </w:style>
  <w:style w:type="character" w:customStyle="1" w:styleId="Heading1Char">
    <w:name w:val="Heading 1 Char"/>
    <w:basedOn w:val="DefaultParagraphFont"/>
    <w:link w:val="Heading1"/>
    <w:uiPriority w:val="9"/>
    <w:rsid w:val="00F154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547B"/>
    <w:pPr>
      <w:outlineLvl w:val="9"/>
    </w:pPr>
    <w:rPr>
      <w:lang w:val="en-US"/>
    </w:rPr>
  </w:style>
  <w:style w:type="character" w:customStyle="1" w:styleId="Heading2Char">
    <w:name w:val="Heading 2 Char"/>
    <w:basedOn w:val="DefaultParagraphFont"/>
    <w:link w:val="Heading2"/>
    <w:uiPriority w:val="9"/>
    <w:rsid w:val="007250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25057"/>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B67FD"/>
    <w:pPr>
      <w:tabs>
        <w:tab w:val="right" w:leader="dot" w:pos="10196"/>
      </w:tabs>
      <w:spacing w:after="100" w:line="360" w:lineRule="auto"/>
    </w:pPr>
  </w:style>
  <w:style w:type="paragraph" w:styleId="TOC2">
    <w:name w:val="toc 2"/>
    <w:basedOn w:val="Normal"/>
    <w:next w:val="Normal"/>
    <w:autoRedefine/>
    <w:uiPriority w:val="39"/>
    <w:unhideWhenUsed/>
    <w:rsid w:val="00223621"/>
    <w:pPr>
      <w:spacing w:after="100"/>
      <w:ind w:left="220"/>
    </w:pPr>
  </w:style>
  <w:style w:type="paragraph" w:styleId="TOC3">
    <w:name w:val="toc 3"/>
    <w:basedOn w:val="Normal"/>
    <w:next w:val="Normal"/>
    <w:autoRedefine/>
    <w:uiPriority w:val="39"/>
    <w:unhideWhenUsed/>
    <w:rsid w:val="00223621"/>
    <w:pPr>
      <w:spacing w:after="100"/>
      <w:ind w:left="440"/>
    </w:pPr>
  </w:style>
  <w:style w:type="character" w:styleId="Hyperlink">
    <w:name w:val="Hyperlink"/>
    <w:basedOn w:val="DefaultParagraphFont"/>
    <w:uiPriority w:val="99"/>
    <w:unhideWhenUsed/>
    <w:rsid w:val="00223621"/>
    <w:rPr>
      <w:color w:val="0563C1" w:themeColor="hyperlink"/>
      <w:u w:val="single"/>
    </w:rPr>
  </w:style>
  <w:style w:type="paragraph" w:styleId="Header">
    <w:name w:val="header"/>
    <w:basedOn w:val="Normal"/>
    <w:link w:val="HeaderChar"/>
    <w:uiPriority w:val="99"/>
    <w:unhideWhenUsed/>
    <w:rsid w:val="00A367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7BD"/>
  </w:style>
  <w:style w:type="paragraph" w:styleId="Footer">
    <w:name w:val="footer"/>
    <w:basedOn w:val="Normal"/>
    <w:link w:val="FooterChar"/>
    <w:uiPriority w:val="99"/>
    <w:unhideWhenUsed/>
    <w:rsid w:val="00A367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433297">
      <w:bodyDiv w:val="1"/>
      <w:marLeft w:val="0"/>
      <w:marRight w:val="0"/>
      <w:marTop w:val="0"/>
      <w:marBottom w:val="0"/>
      <w:divBdr>
        <w:top w:val="none" w:sz="0" w:space="0" w:color="auto"/>
        <w:left w:val="none" w:sz="0" w:space="0" w:color="auto"/>
        <w:bottom w:val="none" w:sz="0" w:space="0" w:color="auto"/>
        <w:right w:val="none" w:sz="0" w:space="0" w:color="auto"/>
      </w:divBdr>
      <w:divsChild>
        <w:div w:id="1614438600">
          <w:marLeft w:val="0"/>
          <w:marRight w:val="0"/>
          <w:marTop w:val="0"/>
          <w:marBottom w:val="180"/>
          <w:divBdr>
            <w:top w:val="none" w:sz="0" w:space="0" w:color="auto"/>
            <w:left w:val="none" w:sz="0" w:space="0" w:color="auto"/>
            <w:bottom w:val="none" w:sz="0" w:space="0" w:color="auto"/>
            <w:right w:val="none" w:sz="0" w:space="0" w:color="auto"/>
          </w:divBdr>
          <w:divsChild>
            <w:div w:id="887691765">
              <w:marLeft w:val="0"/>
              <w:marRight w:val="0"/>
              <w:marTop w:val="0"/>
              <w:marBottom w:val="0"/>
              <w:divBdr>
                <w:top w:val="none" w:sz="0" w:space="0" w:color="auto"/>
                <w:left w:val="none" w:sz="0" w:space="0" w:color="auto"/>
                <w:bottom w:val="none" w:sz="0" w:space="0" w:color="auto"/>
                <w:right w:val="none" w:sz="0" w:space="0" w:color="auto"/>
              </w:divBdr>
              <w:divsChild>
                <w:div w:id="2040548665">
                  <w:marLeft w:val="0"/>
                  <w:marRight w:val="0"/>
                  <w:marTop w:val="0"/>
                  <w:marBottom w:val="0"/>
                  <w:divBdr>
                    <w:top w:val="none" w:sz="0" w:space="0" w:color="auto"/>
                    <w:left w:val="none" w:sz="0" w:space="0" w:color="auto"/>
                    <w:bottom w:val="none" w:sz="0" w:space="0" w:color="auto"/>
                    <w:right w:val="none" w:sz="0" w:space="0" w:color="auto"/>
                  </w:divBdr>
                  <w:divsChild>
                    <w:div w:id="1737625217">
                      <w:marLeft w:val="0"/>
                      <w:marRight w:val="0"/>
                      <w:marTop w:val="0"/>
                      <w:marBottom w:val="0"/>
                      <w:divBdr>
                        <w:top w:val="none" w:sz="0" w:space="0" w:color="auto"/>
                        <w:left w:val="none" w:sz="0" w:space="0" w:color="auto"/>
                        <w:bottom w:val="none" w:sz="0" w:space="0" w:color="auto"/>
                        <w:right w:val="none" w:sz="0" w:space="0" w:color="auto"/>
                      </w:divBdr>
                      <w:divsChild>
                        <w:div w:id="454179163">
                          <w:marLeft w:val="0"/>
                          <w:marRight w:val="0"/>
                          <w:marTop w:val="0"/>
                          <w:marBottom w:val="0"/>
                          <w:divBdr>
                            <w:top w:val="none" w:sz="0" w:space="0" w:color="auto"/>
                            <w:left w:val="none" w:sz="0" w:space="0" w:color="auto"/>
                            <w:bottom w:val="none" w:sz="0" w:space="0" w:color="auto"/>
                            <w:right w:val="none" w:sz="0" w:space="0" w:color="auto"/>
                          </w:divBdr>
                          <w:divsChild>
                            <w:div w:id="1867865055">
                              <w:marLeft w:val="0"/>
                              <w:marRight w:val="0"/>
                              <w:marTop w:val="0"/>
                              <w:marBottom w:val="0"/>
                              <w:divBdr>
                                <w:top w:val="none" w:sz="0" w:space="0" w:color="auto"/>
                                <w:left w:val="none" w:sz="0" w:space="0" w:color="auto"/>
                                <w:bottom w:val="none" w:sz="0" w:space="0" w:color="auto"/>
                                <w:right w:val="none" w:sz="0" w:space="0" w:color="auto"/>
                              </w:divBdr>
                            </w:div>
                            <w:div w:id="776602636">
                              <w:marLeft w:val="0"/>
                              <w:marRight w:val="0"/>
                              <w:marTop w:val="0"/>
                              <w:marBottom w:val="0"/>
                              <w:divBdr>
                                <w:top w:val="none" w:sz="0" w:space="0" w:color="auto"/>
                                <w:left w:val="none" w:sz="0" w:space="0" w:color="auto"/>
                                <w:bottom w:val="none" w:sz="0" w:space="0" w:color="auto"/>
                                <w:right w:val="none" w:sz="0" w:space="0" w:color="auto"/>
                              </w:divBdr>
                            </w:div>
                            <w:div w:id="1289236132">
                              <w:marLeft w:val="0"/>
                              <w:marRight w:val="0"/>
                              <w:marTop w:val="0"/>
                              <w:marBottom w:val="0"/>
                              <w:divBdr>
                                <w:top w:val="none" w:sz="0" w:space="0" w:color="auto"/>
                                <w:left w:val="none" w:sz="0" w:space="0" w:color="auto"/>
                                <w:bottom w:val="none" w:sz="0" w:space="0" w:color="auto"/>
                                <w:right w:val="none" w:sz="0" w:space="0" w:color="auto"/>
                              </w:divBdr>
                            </w:div>
                            <w:div w:id="1829248993">
                              <w:marLeft w:val="0"/>
                              <w:marRight w:val="0"/>
                              <w:marTop w:val="0"/>
                              <w:marBottom w:val="0"/>
                              <w:divBdr>
                                <w:top w:val="none" w:sz="0" w:space="0" w:color="auto"/>
                                <w:left w:val="none" w:sz="0" w:space="0" w:color="auto"/>
                                <w:bottom w:val="none" w:sz="0" w:space="0" w:color="auto"/>
                                <w:right w:val="none" w:sz="0" w:space="0" w:color="auto"/>
                              </w:divBdr>
                            </w:div>
                            <w:div w:id="163477699">
                              <w:marLeft w:val="0"/>
                              <w:marRight w:val="0"/>
                              <w:marTop w:val="0"/>
                              <w:marBottom w:val="0"/>
                              <w:divBdr>
                                <w:top w:val="none" w:sz="0" w:space="0" w:color="auto"/>
                                <w:left w:val="none" w:sz="0" w:space="0" w:color="auto"/>
                                <w:bottom w:val="none" w:sz="0" w:space="0" w:color="auto"/>
                                <w:right w:val="none" w:sz="0" w:space="0" w:color="auto"/>
                              </w:divBdr>
                            </w:div>
                            <w:div w:id="1910923409">
                              <w:marLeft w:val="0"/>
                              <w:marRight w:val="0"/>
                              <w:marTop w:val="0"/>
                              <w:marBottom w:val="0"/>
                              <w:divBdr>
                                <w:top w:val="none" w:sz="0" w:space="0" w:color="auto"/>
                                <w:left w:val="none" w:sz="0" w:space="0" w:color="auto"/>
                                <w:bottom w:val="none" w:sz="0" w:space="0" w:color="auto"/>
                                <w:right w:val="none" w:sz="0" w:space="0" w:color="auto"/>
                              </w:divBdr>
                            </w:div>
                            <w:div w:id="811096532">
                              <w:marLeft w:val="0"/>
                              <w:marRight w:val="0"/>
                              <w:marTop w:val="0"/>
                              <w:marBottom w:val="0"/>
                              <w:divBdr>
                                <w:top w:val="none" w:sz="0" w:space="0" w:color="auto"/>
                                <w:left w:val="none" w:sz="0" w:space="0" w:color="auto"/>
                                <w:bottom w:val="none" w:sz="0" w:space="0" w:color="auto"/>
                                <w:right w:val="none" w:sz="0" w:space="0" w:color="auto"/>
                              </w:divBdr>
                            </w:div>
                            <w:div w:id="1146555756">
                              <w:marLeft w:val="0"/>
                              <w:marRight w:val="0"/>
                              <w:marTop w:val="0"/>
                              <w:marBottom w:val="0"/>
                              <w:divBdr>
                                <w:top w:val="none" w:sz="0" w:space="0" w:color="auto"/>
                                <w:left w:val="none" w:sz="0" w:space="0" w:color="auto"/>
                                <w:bottom w:val="none" w:sz="0" w:space="0" w:color="auto"/>
                                <w:right w:val="none" w:sz="0" w:space="0" w:color="auto"/>
                              </w:divBdr>
                            </w:div>
                            <w:div w:id="117651662">
                              <w:marLeft w:val="0"/>
                              <w:marRight w:val="0"/>
                              <w:marTop w:val="0"/>
                              <w:marBottom w:val="0"/>
                              <w:divBdr>
                                <w:top w:val="none" w:sz="0" w:space="0" w:color="auto"/>
                                <w:left w:val="none" w:sz="0" w:space="0" w:color="auto"/>
                                <w:bottom w:val="none" w:sz="0" w:space="0" w:color="auto"/>
                                <w:right w:val="none" w:sz="0" w:space="0" w:color="auto"/>
                              </w:divBdr>
                            </w:div>
                            <w:div w:id="1270042013">
                              <w:marLeft w:val="0"/>
                              <w:marRight w:val="0"/>
                              <w:marTop w:val="0"/>
                              <w:marBottom w:val="0"/>
                              <w:divBdr>
                                <w:top w:val="none" w:sz="0" w:space="0" w:color="auto"/>
                                <w:left w:val="none" w:sz="0" w:space="0" w:color="auto"/>
                                <w:bottom w:val="none" w:sz="0" w:space="0" w:color="auto"/>
                                <w:right w:val="none" w:sz="0" w:space="0" w:color="auto"/>
                              </w:divBdr>
                            </w:div>
                            <w:div w:id="535243324">
                              <w:marLeft w:val="0"/>
                              <w:marRight w:val="0"/>
                              <w:marTop w:val="0"/>
                              <w:marBottom w:val="0"/>
                              <w:divBdr>
                                <w:top w:val="none" w:sz="0" w:space="0" w:color="auto"/>
                                <w:left w:val="none" w:sz="0" w:space="0" w:color="auto"/>
                                <w:bottom w:val="none" w:sz="0" w:space="0" w:color="auto"/>
                                <w:right w:val="none" w:sz="0" w:space="0" w:color="auto"/>
                              </w:divBdr>
                            </w:div>
                            <w:div w:id="1607227765">
                              <w:marLeft w:val="0"/>
                              <w:marRight w:val="0"/>
                              <w:marTop w:val="0"/>
                              <w:marBottom w:val="0"/>
                              <w:divBdr>
                                <w:top w:val="none" w:sz="0" w:space="0" w:color="auto"/>
                                <w:left w:val="none" w:sz="0" w:space="0" w:color="auto"/>
                                <w:bottom w:val="none" w:sz="0" w:space="0" w:color="auto"/>
                                <w:right w:val="none" w:sz="0" w:space="0" w:color="auto"/>
                              </w:divBdr>
                            </w:div>
                            <w:div w:id="144592603">
                              <w:marLeft w:val="0"/>
                              <w:marRight w:val="0"/>
                              <w:marTop w:val="0"/>
                              <w:marBottom w:val="0"/>
                              <w:divBdr>
                                <w:top w:val="none" w:sz="0" w:space="0" w:color="auto"/>
                                <w:left w:val="none" w:sz="0" w:space="0" w:color="auto"/>
                                <w:bottom w:val="none" w:sz="0" w:space="0" w:color="auto"/>
                                <w:right w:val="none" w:sz="0" w:space="0" w:color="auto"/>
                              </w:divBdr>
                            </w:div>
                            <w:div w:id="1247571074">
                              <w:marLeft w:val="0"/>
                              <w:marRight w:val="0"/>
                              <w:marTop w:val="0"/>
                              <w:marBottom w:val="0"/>
                              <w:divBdr>
                                <w:top w:val="none" w:sz="0" w:space="0" w:color="auto"/>
                                <w:left w:val="none" w:sz="0" w:space="0" w:color="auto"/>
                                <w:bottom w:val="none" w:sz="0" w:space="0" w:color="auto"/>
                                <w:right w:val="none" w:sz="0" w:space="0" w:color="auto"/>
                              </w:divBdr>
                            </w:div>
                            <w:div w:id="1719431279">
                              <w:marLeft w:val="0"/>
                              <w:marRight w:val="0"/>
                              <w:marTop w:val="0"/>
                              <w:marBottom w:val="0"/>
                              <w:divBdr>
                                <w:top w:val="none" w:sz="0" w:space="0" w:color="auto"/>
                                <w:left w:val="none" w:sz="0" w:space="0" w:color="auto"/>
                                <w:bottom w:val="none" w:sz="0" w:space="0" w:color="auto"/>
                                <w:right w:val="none" w:sz="0" w:space="0" w:color="auto"/>
                              </w:divBdr>
                            </w:div>
                            <w:div w:id="25183370">
                              <w:marLeft w:val="0"/>
                              <w:marRight w:val="0"/>
                              <w:marTop w:val="0"/>
                              <w:marBottom w:val="0"/>
                              <w:divBdr>
                                <w:top w:val="none" w:sz="0" w:space="0" w:color="auto"/>
                                <w:left w:val="none" w:sz="0" w:space="0" w:color="auto"/>
                                <w:bottom w:val="none" w:sz="0" w:space="0" w:color="auto"/>
                                <w:right w:val="none" w:sz="0" w:space="0" w:color="auto"/>
                              </w:divBdr>
                            </w:div>
                            <w:div w:id="1978413646">
                              <w:marLeft w:val="0"/>
                              <w:marRight w:val="0"/>
                              <w:marTop w:val="0"/>
                              <w:marBottom w:val="0"/>
                              <w:divBdr>
                                <w:top w:val="none" w:sz="0" w:space="0" w:color="auto"/>
                                <w:left w:val="none" w:sz="0" w:space="0" w:color="auto"/>
                                <w:bottom w:val="none" w:sz="0" w:space="0" w:color="auto"/>
                                <w:right w:val="none" w:sz="0" w:space="0" w:color="auto"/>
                              </w:divBdr>
                            </w:div>
                            <w:div w:id="56898910">
                              <w:marLeft w:val="0"/>
                              <w:marRight w:val="0"/>
                              <w:marTop w:val="0"/>
                              <w:marBottom w:val="0"/>
                              <w:divBdr>
                                <w:top w:val="none" w:sz="0" w:space="0" w:color="auto"/>
                                <w:left w:val="none" w:sz="0" w:space="0" w:color="auto"/>
                                <w:bottom w:val="none" w:sz="0" w:space="0" w:color="auto"/>
                                <w:right w:val="none" w:sz="0" w:space="0" w:color="auto"/>
                              </w:divBdr>
                            </w:div>
                            <w:div w:id="1983583141">
                              <w:marLeft w:val="0"/>
                              <w:marRight w:val="0"/>
                              <w:marTop w:val="0"/>
                              <w:marBottom w:val="0"/>
                              <w:divBdr>
                                <w:top w:val="none" w:sz="0" w:space="0" w:color="auto"/>
                                <w:left w:val="none" w:sz="0" w:space="0" w:color="auto"/>
                                <w:bottom w:val="none" w:sz="0" w:space="0" w:color="auto"/>
                                <w:right w:val="none" w:sz="0" w:space="0" w:color="auto"/>
                              </w:divBdr>
                            </w:div>
                            <w:div w:id="758141008">
                              <w:marLeft w:val="0"/>
                              <w:marRight w:val="0"/>
                              <w:marTop w:val="0"/>
                              <w:marBottom w:val="0"/>
                              <w:divBdr>
                                <w:top w:val="none" w:sz="0" w:space="0" w:color="auto"/>
                                <w:left w:val="none" w:sz="0" w:space="0" w:color="auto"/>
                                <w:bottom w:val="none" w:sz="0" w:space="0" w:color="auto"/>
                                <w:right w:val="none" w:sz="0" w:space="0" w:color="auto"/>
                              </w:divBdr>
                            </w:div>
                            <w:div w:id="807089466">
                              <w:marLeft w:val="0"/>
                              <w:marRight w:val="0"/>
                              <w:marTop w:val="0"/>
                              <w:marBottom w:val="0"/>
                              <w:divBdr>
                                <w:top w:val="none" w:sz="0" w:space="0" w:color="auto"/>
                                <w:left w:val="none" w:sz="0" w:space="0" w:color="auto"/>
                                <w:bottom w:val="none" w:sz="0" w:space="0" w:color="auto"/>
                                <w:right w:val="none" w:sz="0" w:space="0" w:color="auto"/>
                              </w:divBdr>
                            </w:div>
                            <w:div w:id="2116710483">
                              <w:marLeft w:val="0"/>
                              <w:marRight w:val="0"/>
                              <w:marTop w:val="0"/>
                              <w:marBottom w:val="0"/>
                              <w:divBdr>
                                <w:top w:val="none" w:sz="0" w:space="0" w:color="auto"/>
                                <w:left w:val="none" w:sz="0" w:space="0" w:color="auto"/>
                                <w:bottom w:val="none" w:sz="0" w:space="0" w:color="auto"/>
                                <w:right w:val="none" w:sz="0" w:space="0" w:color="auto"/>
                              </w:divBdr>
                            </w:div>
                            <w:div w:id="921719490">
                              <w:marLeft w:val="0"/>
                              <w:marRight w:val="0"/>
                              <w:marTop w:val="0"/>
                              <w:marBottom w:val="0"/>
                              <w:divBdr>
                                <w:top w:val="none" w:sz="0" w:space="0" w:color="auto"/>
                                <w:left w:val="none" w:sz="0" w:space="0" w:color="auto"/>
                                <w:bottom w:val="none" w:sz="0" w:space="0" w:color="auto"/>
                                <w:right w:val="none" w:sz="0" w:space="0" w:color="auto"/>
                              </w:divBdr>
                            </w:div>
                            <w:div w:id="1906799128">
                              <w:marLeft w:val="0"/>
                              <w:marRight w:val="0"/>
                              <w:marTop w:val="0"/>
                              <w:marBottom w:val="0"/>
                              <w:divBdr>
                                <w:top w:val="none" w:sz="0" w:space="0" w:color="auto"/>
                                <w:left w:val="none" w:sz="0" w:space="0" w:color="auto"/>
                                <w:bottom w:val="none" w:sz="0" w:space="0" w:color="auto"/>
                                <w:right w:val="none" w:sz="0" w:space="0" w:color="auto"/>
                              </w:divBdr>
                            </w:div>
                            <w:div w:id="887838514">
                              <w:marLeft w:val="0"/>
                              <w:marRight w:val="0"/>
                              <w:marTop w:val="0"/>
                              <w:marBottom w:val="0"/>
                              <w:divBdr>
                                <w:top w:val="none" w:sz="0" w:space="0" w:color="auto"/>
                                <w:left w:val="none" w:sz="0" w:space="0" w:color="auto"/>
                                <w:bottom w:val="none" w:sz="0" w:space="0" w:color="auto"/>
                                <w:right w:val="none" w:sz="0" w:space="0" w:color="auto"/>
                              </w:divBdr>
                            </w:div>
                            <w:div w:id="1288118925">
                              <w:marLeft w:val="0"/>
                              <w:marRight w:val="0"/>
                              <w:marTop w:val="0"/>
                              <w:marBottom w:val="0"/>
                              <w:divBdr>
                                <w:top w:val="none" w:sz="0" w:space="0" w:color="auto"/>
                                <w:left w:val="none" w:sz="0" w:space="0" w:color="auto"/>
                                <w:bottom w:val="none" w:sz="0" w:space="0" w:color="auto"/>
                                <w:right w:val="none" w:sz="0" w:space="0" w:color="auto"/>
                              </w:divBdr>
                            </w:div>
                            <w:div w:id="2067600348">
                              <w:marLeft w:val="0"/>
                              <w:marRight w:val="0"/>
                              <w:marTop w:val="0"/>
                              <w:marBottom w:val="0"/>
                              <w:divBdr>
                                <w:top w:val="none" w:sz="0" w:space="0" w:color="auto"/>
                                <w:left w:val="none" w:sz="0" w:space="0" w:color="auto"/>
                                <w:bottom w:val="none" w:sz="0" w:space="0" w:color="auto"/>
                                <w:right w:val="none" w:sz="0" w:space="0" w:color="auto"/>
                              </w:divBdr>
                            </w:div>
                            <w:div w:id="1504206157">
                              <w:marLeft w:val="0"/>
                              <w:marRight w:val="0"/>
                              <w:marTop w:val="0"/>
                              <w:marBottom w:val="0"/>
                              <w:divBdr>
                                <w:top w:val="none" w:sz="0" w:space="0" w:color="auto"/>
                                <w:left w:val="none" w:sz="0" w:space="0" w:color="auto"/>
                                <w:bottom w:val="none" w:sz="0" w:space="0" w:color="auto"/>
                                <w:right w:val="none" w:sz="0" w:space="0" w:color="auto"/>
                              </w:divBdr>
                            </w:div>
                            <w:div w:id="1931281231">
                              <w:marLeft w:val="0"/>
                              <w:marRight w:val="0"/>
                              <w:marTop w:val="0"/>
                              <w:marBottom w:val="0"/>
                              <w:divBdr>
                                <w:top w:val="none" w:sz="0" w:space="0" w:color="auto"/>
                                <w:left w:val="none" w:sz="0" w:space="0" w:color="auto"/>
                                <w:bottom w:val="none" w:sz="0" w:space="0" w:color="auto"/>
                                <w:right w:val="none" w:sz="0" w:space="0" w:color="auto"/>
                              </w:divBdr>
                            </w:div>
                            <w:div w:id="1888255588">
                              <w:marLeft w:val="0"/>
                              <w:marRight w:val="0"/>
                              <w:marTop w:val="0"/>
                              <w:marBottom w:val="0"/>
                              <w:divBdr>
                                <w:top w:val="none" w:sz="0" w:space="0" w:color="auto"/>
                                <w:left w:val="none" w:sz="0" w:space="0" w:color="auto"/>
                                <w:bottom w:val="none" w:sz="0" w:space="0" w:color="auto"/>
                                <w:right w:val="none" w:sz="0" w:space="0" w:color="auto"/>
                              </w:divBdr>
                            </w:div>
                            <w:div w:id="2106338687">
                              <w:marLeft w:val="0"/>
                              <w:marRight w:val="0"/>
                              <w:marTop w:val="0"/>
                              <w:marBottom w:val="0"/>
                              <w:divBdr>
                                <w:top w:val="none" w:sz="0" w:space="0" w:color="auto"/>
                                <w:left w:val="none" w:sz="0" w:space="0" w:color="auto"/>
                                <w:bottom w:val="none" w:sz="0" w:space="0" w:color="auto"/>
                                <w:right w:val="none" w:sz="0" w:space="0" w:color="auto"/>
                              </w:divBdr>
                            </w:div>
                            <w:div w:id="188771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162453">
          <w:marLeft w:val="0"/>
          <w:marRight w:val="0"/>
          <w:marTop w:val="0"/>
          <w:marBottom w:val="180"/>
          <w:divBdr>
            <w:top w:val="none" w:sz="0" w:space="0" w:color="auto"/>
            <w:left w:val="none" w:sz="0" w:space="0" w:color="auto"/>
            <w:bottom w:val="none" w:sz="0" w:space="0" w:color="auto"/>
            <w:right w:val="none" w:sz="0" w:space="0" w:color="auto"/>
          </w:divBdr>
          <w:divsChild>
            <w:div w:id="1436512648">
              <w:marLeft w:val="0"/>
              <w:marRight w:val="0"/>
              <w:marTop w:val="0"/>
              <w:marBottom w:val="0"/>
              <w:divBdr>
                <w:top w:val="none" w:sz="0" w:space="0" w:color="auto"/>
                <w:left w:val="none" w:sz="0" w:space="0" w:color="auto"/>
                <w:bottom w:val="none" w:sz="0" w:space="0" w:color="auto"/>
                <w:right w:val="none" w:sz="0" w:space="0" w:color="auto"/>
              </w:divBdr>
              <w:divsChild>
                <w:div w:id="1714386721">
                  <w:marLeft w:val="0"/>
                  <w:marRight w:val="0"/>
                  <w:marTop w:val="0"/>
                  <w:marBottom w:val="0"/>
                  <w:divBdr>
                    <w:top w:val="none" w:sz="0" w:space="0" w:color="auto"/>
                    <w:left w:val="none" w:sz="0" w:space="0" w:color="auto"/>
                    <w:bottom w:val="none" w:sz="0" w:space="0" w:color="auto"/>
                    <w:right w:val="none" w:sz="0" w:space="0" w:color="auto"/>
                  </w:divBdr>
                  <w:divsChild>
                    <w:div w:id="662196125">
                      <w:marLeft w:val="0"/>
                      <w:marRight w:val="0"/>
                      <w:marTop w:val="0"/>
                      <w:marBottom w:val="0"/>
                      <w:divBdr>
                        <w:top w:val="none" w:sz="0" w:space="0" w:color="auto"/>
                        <w:left w:val="none" w:sz="0" w:space="0" w:color="auto"/>
                        <w:bottom w:val="none" w:sz="0" w:space="0" w:color="auto"/>
                        <w:right w:val="none" w:sz="0" w:space="0" w:color="auto"/>
                      </w:divBdr>
                      <w:divsChild>
                        <w:div w:id="422456267">
                          <w:marLeft w:val="0"/>
                          <w:marRight w:val="0"/>
                          <w:marTop w:val="0"/>
                          <w:marBottom w:val="0"/>
                          <w:divBdr>
                            <w:top w:val="none" w:sz="0" w:space="0" w:color="auto"/>
                            <w:left w:val="none" w:sz="0" w:space="0" w:color="auto"/>
                            <w:bottom w:val="none" w:sz="0" w:space="0" w:color="auto"/>
                            <w:right w:val="none" w:sz="0" w:space="0" w:color="auto"/>
                          </w:divBdr>
                          <w:divsChild>
                            <w:div w:id="137037045">
                              <w:marLeft w:val="0"/>
                              <w:marRight w:val="0"/>
                              <w:marTop w:val="0"/>
                              <w:marBottom w:val="0"/>
                              <w:divBdr>
                                <w:top w:val="none" w:sz="0" w:space="0" w:color="auto"/>
                                <w:left w:val="none" w:sz="0" w:space="0" w:color="auto"/>
                                <w:bottom w:val="none" w:sz="0" w:space="0" w:color="auto"/>
                                <w:right w:val="none" w:sz="0" w:space="0" w:color="auto"/>
                              </w:divBdr>
                            </w:div>
                            <w:div w:id="606892226">
                              <w:marLeft w:val="0"/>
                              <w:marRight w:val="0"/>
                              <w:marTop w:val="0"/>
                              <w:marBottom w:val="0"/>
                              <w:divBdr>
                                <w:top w:val="none" w:sz="0" w:space="0" w:color="auto"/>
                                <w:left w:val="none" w:sz="0" w:space="0" w:color="auto"/>
                                <w:bottom w:val="none" w:sz="0" w:space="0" w:color="auto"/>
                                <w:right w:val="none" w:sz="0" w:space="0" w:color="auto"/>
                              </w:divBdr>
                            </w:div>
                            <w:div w:id="2064015944">
                              <w:marLeft w:val="0"/>
                              <w:marRight w:val="0"/>
                              <w:marTop w:val="0"/>
                              <w:marBottom w:val="0"/>
                              <w:divBdr>
                                <w:top w:val="none" w:sz="0" w:space="0" w:color="auto"/>
                                <w:left w:val="none" w:sz="0" w:space="0" w:color="auto"/>
                                <w:bottom w:val="none" w:sz="0" w:space="0" w:color="auto"/>
                                <w:right w:val="none" w:sz="0" w:space="0" w:color="auto"/>
                              </w:divBdr>
                            </w:div>
                            <w:div w:id="2050914097">
                              <w:marLeft w:val="0"/>
                              <w:marRight w:val="0"/>
                              <w:marTop w:val="0"/>
                              <w:marBottom w:val="0"/>
                              <w:divBdr>
                                <w:top w:val="none" w:sz="0" w:space="0" w:color="auto"/>
                                <w:left w:val="none" w:sz="0" w:space="0" w:color="auto"/>
                                <w:bottom w:val="none" w:sz="0" w:space="0" w:color="auto"/>
                                <w:right w:val="none" w:sz="0" w:space="0" w:color="auto"/>
                              </w:divBdr>
                            </w:div>
                            <w:div w:id="763233193">
                              <w:marLeft w:val="0"/>
                              <w:marRight w:val="0"/>
                              <w:marTop w:val="0"/>
                              <w:marBottom w:val="0"/>
                              <w:divBdr>
                                <w:top w:val="none" w:sz="0" w:space="0" w:color="auto"/>
                                <w:left w:val="none" w:sz="0" w:space="0" w:color="auto"/>
                                <w:bottom w:val="none" w:sz="0" w:space="0" w:color="auto"/>
                                <w:right w:val="none" w:sz="0" w:space="0" w:color="auto"/>
                              </w:divBdr>
                            </w:div>
                            <w:div w:id="1815681068">
                              <w:marLeft w:val="0"/>
                              <w:marRight w:val="0"/>
                              <w:marTop w:val="0"/>
                              <w:marBottom w:val="0"/>
                              <w:divBdr>
                                <w:top w:val="none" w:sz="0" w:space="0" w:color="auto"/>
                                <w:left w:val="none" w:sz="0" w:space="0" w:color="auto"/>
                                <w:bottom w:val="none" w:sz="0" w:space="0" w:color="auto"/>
                                <w:right w:val="none" w:sz="0" w:space="0" w:color="auto"/>
                              </w:divBdr>
                            </w:div>
                            <w:div w:id="1822386979">
                              <w:marLeft w:val="0"/>
                              <w:marRight w:val="0"/>
                              <w:marTop w:val="0"/>
                              <w:marBottom w:val="0"/>
                              <w:divBdr>
                                <w:top w:val="none" w:sz="0" w:space="0" w:color="auto"/>
                                <w:left w:val="none" w:sz="0" w:space="0" w:color="auto"/>
                                <w:bottom w:val="none" w:sz="0" w:space="0" w:color="auto"/>
                                <w:right w:val="none" w:sz="0" w:space="0" w:color="auto"/>
                              </w:divBdr>
                            </w:div>
                            <w:div w:id="1412309517">
                              <w:marLeft w:val="0"/>
                              <w:marRight w:val="0"/>
                              <w:marTop w:val="0"/>
                              <w:marBottom w:val="0"/>
                              <w:divBdr>
                                <w:top w:val="none" w:sz="0" w:space="0" w:color="auto"/>
                                <w:left w:val="none" w:sz="0" w:space="0" w:color="auto"/>
                                <w:bottom w:val="none" w:sz="0" w:space="0" w:color="auto"/>
                                <w:right w:val="none" w:sz="0" w:space="0" w:color="auto"/>
                              </w:divBdr>
                            </w:div>
                            <w:div w:id="1557810816">
                              <w:marLeft w:val="0"/>
                              <w:marRight w:val="0"/>
                              <w:marTop w:val="0"/>
                              <w:marBottom w:val="0"/>
                              <w:divBdr>
                                <w:top w:val="none" w:sz="0" w:space="0" w:color="auto"/>
                                <w:left w:val="none" w:sz="0" w:space="0" w:color="auto"/>
                                <w:bottom w:val="none" w:sz="0" w:space="0" w:color="auto"/>
                                <w:right w:val="none" w:sz="0" w:space="0" w:color="auto"/>
                              </w:divBdr>
                            </w:div>
                            <w:div w:id="432552914">
                              <w:marLeft w:val="0"/>
                              <w:marRight w:val="0"/>
                              <w:marTop w:val="0"/>
                              <w:marBottom w:val="0"/>
                              <w:divBdr>
                                <w:top w:val="none" w:sz="0" w:space="0" w:color="auto"/>
                                <w:left w:val="none" w:sz="0" w:space="0" w:color="auto"/>
                                <w:bottom w:val="none" w:sz="0" w:space="0" w:color="auto"/>
                                <w:right w:val="none" w:sz="0" w:space="0" w:color="auto"/>
                              </w:divBdr>
                            </w:div>
                            <w:div w:id="311452440">
                              <w:marLeft w:val="0"/>
                              <w:marRight w:val="0"/>
                              <w:marTop w:val="0"/>
                              <w:marBottom w:val="0"/>
                              <w:divBdr>
                                <w:top w:val="none" w:sz="0" w:space="0" w:color="auto"/>
                                <w:left w:val="none" w:sz="0" w:space="0" w:color="auto"/>
                                <w:bottom w:val="none" w:sz="0" w:space="0" w:color="auto"/>
                                <w:right w:val="none" w:sz="0" w:space="0" w:color="auto"/>
                              </w:divBdr>
                            </w:div>
                            <w:div w:id="590041829">
                              <w:marLeft w:val="0"/>
                              <w:marRight w:val="0"/>
                              <w:marTop w:val="0"/>
                              <w:marBottom w:val="0"/>
                              <w:divBdr>
                                <w:top w:val="none" w:sz="0" w:space="0" w:color="auto"/>
                                <w:left w:val="none" w:sz="0" w:space="0" w:color="auto"/>
                                <w:bottom w:val="none" w:sz="0" w:space="0" w:color="auto"/>
                                <w:right w:val="none" w:sz="0" w:space="0" w:color="auto"/>
                              </w:divBdr>
                            </w:div>
                            <w:div w:id="1289554613">
                              <w:marLeft w:val="0"/>
                              <w:marRight w:val="0"/>
                              <w:marTop w:val="0"/>
                              <w:marBottom w:val="0"/>
                              <w:divBdr>
                                <w:top w:val="none" w:sz="0" w:space="0" w:color="auto"/>
                                <w:left w:val="none" w:sz="0" w:space="0" w:color="auto"/>
                                <w:bottom w:val="none" w:sz="0" w:space="0" w:color="auto"/>
                                <w:right w:val="none" w:sz="0" w:space="0" w:color="auto"/>
                              </w:divBdr>
                            </w:div>
                            <w:div w:id="1298142455">
                              <w:marLeft w:val="0"/>
                              <w:marRight w:val="0"/>
                              <w:marTop w:val="0"/>
                              <w:marBottom w:val="0"/>
                              <w:divBdr>
                                <w:top w:val="none" w:sz="0" w:space="0" w:color="auto"/>
                                <w:left w:val="none" w:sz="0" w:space="0" w:color="auto"/>
                                <w:bottom w:val="none" w:sz="0" w:space="0" w:color="auto"/>
                                <w:right w:val="none" w:sz="0" w:space="0" w:color="auto"/>
                              </w:divBdr>
                            </w:div>
                            <w:div w:id="1218281281">
                              <w:marLeft w:val="0"/>
                              <w:marRight w:val="0"/>
                              <w:marTop w:val="0"/>
                              <w:marBottom w:val="0"/>
                              <w:divBdr>
                                <w:top w:val="none" w:sz="0" w:space="0" w:color="auto"/>
                                <w:left w:val="none" w:sz="0" w:space="0" w:color="auto"/>
                                <w:bottom w:val="none" w:sz="0" w:space="0" w:color="auto"/>
                                <w:right w:val="none" w:sz="0" w:space="0" w:color="auto"/>
                              </w:divBdr>
                            </w:div>
                            <w:div w:id="434598800">
                              <w:marLeft w:val="0"/>
                              <w:marRight w:val="0"/>
                              <w:marTop w:val="0"/>
                              <w:marBottom w:val="0"/>
                              <w:divBdr>
                                <w:top w:val="none" w:sz="0" w:space="0" w:color="auto"/>
                                <w:left w:val="none" w:sz="0" w:space="0" w:color="auto"/>
                                <w:bottom w:val="none" w:sz="0" w:space="0" w:color="auto"/>
                                <w:right w:val="none" w:sz="0" w:space="0" w:color="auto"/>
                              </w:divBdr>
                            </w:div>
                            <w:div w:id="396057606">
                              <w:marLeft w:val="0"/>
                              <w:marRight w:val="0"/>
                              <w:marTop w:val="0"/>
                              <w:marBottom w:val="0"/>
                              <w:divBdr>
                                <w:top w:val="none" w:sz="0" w:space="0" w:color="auto"/>
                                <w:left w:val="none" w:sz="0" w:space="0" w:color="auto"/>
                                <w:bottom w:val="none" w:sz="0" w:space="0" w:color="auto"/>
                                <w:right w:val="none" w:sz="0" w:space="0" w:color="auto"/>
                              </w:divBdr>
                            </w:div>
                            <w:div w:id="1867140016">
                              <w:marLeft w:val="0"/>
                              <w:marRight w:val="0"/>
                              <w:marTop w:val="0"/>
                              <w:marBottom w:val="0"/>
                              <w:divBdr>
                                <w:top w:val="none" w:sz="0" w:space="0" w:color="auto"/>
                                <w:left w:val="none" w:sz="0" w:space="0" w:color="auto"/>
                                <w:bottom w:val="none" w:sz="0" w:space="0" w:color="auto"/>
                                <w:right w:val="none" w:sz="0" w:space="0" w:color="auto"/>
                              </w:divBdr>
                            </w:div>
                            <w:div w:id="943924039">
                              <w:marLeft w:val="0"/>
                              <w:marRight w:val="0"/>
                              <w:marTop w:val="0"/>
                              <w:marBottom w:val="0"/>
                              <w:divBdr>
                                <w:top w:val="none" w:sz="0" w:space="0" w:color="auto"/>
                                <w:left w:val="none" w:sz="0" w:space="0" w:color="auto"/>
                                <w:bottom w:val="none" w:sz="0" w:space="0" w:color="auto"/>
                                <w:right w:val="none" w:sz="0" w:space="0" w:color="auto"/>
                              </w:divBdr>
                            </w:div>
                            <w:div w:id="1686324225">
                              <w:marLeft w:val="0"/>
                              <w:marRight w:val="0"/>
                              <w:marTop w:val="0"/>
                              <w:marBottom w:val="0"/>
                              <w:divBdr>
                                <w:top w:val="none" w:sz="0" w:space="0" w:color="auto"/>
                                <w:left w:val="none" w:sz="0" w:space="0" w:color="auto"/>
                                <w:bottom w:val="none" w:sz="0" w:space="0" w:color="auto"/>
                                <w:right w:val="none" w:sz="0" w:space="0" w:color="auto"/>
                              </w:divBdr>
                            </w:div>
                            <w:div w:id="1997610425">
                              <w:marLeft w:val="0"/>
                              <w:marRight w:val="0"/>
                              <w:marTop w:val="0"/>
                              <w:marBottom w:val="0"/>
                              <w:divBdr>
                                <w:top w:val="none" w:sz="0" w:space="0" w:color="auto"/>
                                <w:left w:val="none" w:sz="0" w:space="0" w:color="auto"/>
                                <w:bottom w:val="none" w:sz="0" w:space="0" w:color="auto"/>
                                <w:right w:val="none" w:sz="0" w:space="0" w:color="auto"/>
                              </w:divBdr>
                            </w:div>
                            <w:div w:id="1622498287">
                              <w:marLeft w:val="0"/>
                              <w:marRight w:val="0"/>
                              <w:marTop w:val="0"/>
                              <w:marBottom w:val="0"/>
                              <w:divBdr>
                                <w:top w:val="none" w:sz="0" w:space="0" w:color="auto"/>
                                <w:left w:val="none" w:sz="0" w:space="0" w:color="auto"/>
                                <w:bottom w:val="none" w:sz="0" w:space="0" w:color="auto"/>
                                <w:right w:val="none" w:sz="0" w:space="0" w:color="auto"/>
                              </w:divBdr>
                            </w:div>
                            <w:div w:id="318655898">
                              <w:marLeft w:val="0"/>
                              <w:marRight w:val="0"/>
                              <w:marTop w:val="0"/>
                              <w:marBottom w:val="0"/>
                              <w:divBdr>
                                <w:top w:val="none" w:sz="0" w:space="0" w:color="auto"/>
                                <w:left w:val="none" w:sz="0" w:space="0" w:color="auto"/>
                                <w:bottom w:val="none" w:sz="0" w:space="0" w:color="auto"/>
                                <w:right w:val="none" w:sz="0" w:space="0" w:color="auto"/>
                              </w:divBdr>
                            </w:div>
                            <w:div w:id="655230034">
                              <w:marLeft w:val="0"/>
                              <w:marRight w:val="0"/>
                              <w:marTop w:val="0"/>
                              <w:marBottom w:val="0"/>
                              <w:divBdr>
                                <w:top w:val="none" w:sz="0" w:space="0" w:color="auto"/>
                                <w:left w:val="none" w:sz="0" w:space="0" w:color="auto"/>
                                <w:bottom w:val="none" w:sz="0" w:space="0" w:color="auto"/>
                                <w:right w:val="none" w:sz="0" w:space="0" w:color="auto"/>
                              </w:divBdr>
                            </w:div>
                            <w:div w:id="1107429565">
                              <w:marLeft w:val="0"/>
                              <w:marRight w:val="0"/>
                              <w:marTop w:val="0"/>
                              <w:marBottom w:val="0"/>
                              <w:divBdr>
                                <w:top w:val="none" w:sz="0" w:space="0" w:color="auto"/>
                                <w:left w:val="none" w:sz="0" w:space="0" w:color="auto"/>
                                <w:bottom w:val="none" w:sz="0" w:space="0" w:color="auto"/>
                                <w:right w:val="none" w:sz="0" w:space="0" w:color="auto"/>
                              </w:divBdr>
                            </w:div>
                            <w:div w:id="1150056263">
                              <w:marLeft w:val="0"/>
                              <w:marRight w:val="0"/>
                              <w:marTop w:val="0"/>
                              <w:marBottom w:val="0"/>
                              <w:divBdr>
                                <w:top w:val="none" w:sz="0" w:space="0" w:color="auto"/>
                                <w:left w:val="none" w:sz="0" w:space="0" w:color="auto"/>
                                <w:bottom w:val="none" w:sz="0" w:space="0" w:color="auto"/>
                                <w:right w:val="none" w:sz="0" w:space="0" w:color="auto"/>
                              </w:divBdr>
                            </w:div>
                            <w:div w:id="279725251">
                              <w:marLeft w:val="0"/>
                              <w:marRight w:val="0"/>
                              <w:marTop w:val="0"/>
                              <w:marBottom w:val="0"/>
                              <w:divBdr>
                                <w:top w:val="none" w:sz="0" w:space="0" w:color="auto"/>
                                <w:left w:val="none" w:sz="0" w:space="0" w:color="auto"/>
                                <w:bottom w:val="none" w:sz="0" w:space="0" w:color="auto"/>
                                <w:right w:val="none" w:sz="0" w:space="0" w:color="auto"/>
                              </w:divBdr>
                            </w:div>
                            <w:div w:id="2139183989">
                              <w:marLeft w:val="0"/>
                              <w:marRight w:val="0"/>
                              <w:marTop w:val="0"/>
                              <w:marBottom w:val="0"/>
                              <w:divBdr>
                                <w:top w:val="none" w:sz="0" w:space="0" w:color="auto"/>
                                <w:left w:val="none" w:sz="0" w:space="0" w:color="auto"/>
                                <w:bottom w:val="none" w:sz="0" w:space="0" w:color="auto"/>
                                <w:right w:val="none" w:sz="0" w:space="0" w:color="auto"/>
                              </w:divBdr>
                            </w:div>
                            <w:div w:id="806976164">
                              <w:marLeft w:val="0"/>
                              <w:marRight w:val="0"/>
                              <w:marTop w:val="0"/>
                              <w:marBottom w:val="0"/>
                              <w:divBdr>
                                <w:top w:val="none" w:sz="0" w:space="0" w:color="auto"/>
                                <w:left w:val="none" w:sz="0" w:space="0" w:color="auto"/>
                                <w:bottom w:val="none" w:sz="0" w:space="0" w:color="auto"/>
                                <w:right w:val="none" w:sz="0" w:space="0" w:color="auto"/>
                              </w:divBdr>
                            </w:div>
                            <w:div w:id="384792146">
                              <w:marLeft w:val="0"/>
                              <w:marRight w:val="0"/>
                              <w:marTop w:val="0"/>
                              <w:marBottom w:val="0"/>
                              <w:divBdr>
                                <w:top w:val="none" w:sz="0" w:space="0" w:color="auto"/>
                                <w:left w:val="none" w:sz="0" w:space="0" w:color="auto"/>
                                <w:bottom w:val="none" w:sz="0" w:space="0" w:color="auto"/>
                                <w:right w:val="none" w:sz="0" w:space="0" w:color="auto"/>
                              </w:divBdr>
                            </w:div>
                            <w:div w:id="168119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6250394">
          <w:marLeft w:val="0"/>
          <w:marRight w:val="0"/>
          <w:marTop w:val="0"/>
          <w:marBottom w:val="180"/>
          <w:divBdr>
            <w:top w:val="none" w:sz="0" w:space="0" w:color="auto"/>
            <w:left w:val="none" w:sz="0" w:space="0" w:color="auto"/>
            <w:bottom w:val="none" w:sz="0" w:space="0" w:color="auto"/>
            <w:right w:val="none" w:sz="0" w:space="0" w:color="auto"/>
          </w:divBdr>
          <w:divsChild>
            <w:div w:id="471679186">
              <w:marLeft w:val="0"/>
              <w:marRight w:val="0"/>
              <w:marTop w:val="0"/>
              <w:marBottom w:val="0"/>
              <w:divBdr>
                <w:top w:val="none" w:sz="0" w:space="0" w:color="auto"/>
                <w:left w:val="none" w:sz="0" w:space="0" w:color="auto"/>
                <w:bottom w:val="none" w:sz="0" w:space="0" w:color="auto"/>
                <w:right w:val="none" w:sz="0" w:space="0" w:color="auto"/>
              </w:divBdr>
              <w:divsChild>
                <w:div w:id="160853104">
                  <w:marLeft w:val="0"/>
                  <w:marRight w:val="0"/>
                  <w:marTop w:val="0"/>
                  <w:marBottom w:val="0"/>
                  <w:divBdr>
                    <w:top w:val="none" w:sz="0" w:space="0" w:color="auto"/>
                    <w:left w:val="none" w:sz="0" w:space="0" w:color="auto"/>
                    <w:bottom w:val="none" w:sz="0" w:space="0" w:color="auto"/>
                    <w:right w:val="none" w:sz="0" w:space="0" w:color="auto"/>
                  </w:divBdr>
                  <w:divsChild>
                    <w:div w:id="1588152288">
                      <w:marLeft w:val="0"/>
                      <w:marRight w:val="0"/>
                      <w:marTop w:val="0"/>
                      <w:marBottom w:val="0"/>
                      <w:divBdr>
                        <w:top w:val="none" w:sz="0" w:space="0" w:color="auto"/>
                        <w:left w:val="none" w:sz="0" w:space="0" w:color="auto"/>
                        <w:bottom w:val="none" w:sz="0" w:space="0" w:color="auto"/>
                        <w:right w:val="none" w:sz="0" w:space="0" w:color="auto"/>
                      </w:divBdr>
                      <w:divsChild>
                        <w:div w:id="1923372084">
                          <w:marLeft w:val="0"/>
                          <w:marRight w:val="0"/>
                          <w:marTop w:val="0"/>
                          <w:marBottom w:val="0"/>
                          <w:divBdr>
                            <w:top w:val="none" w:sz="0" w:space="0" w:color="auto"/>
                            <w:left w:val="none" w:sz="0" w:space="0" w:color="auto"/>
                            <w:bottom w:val="none" w:sz="0" w:space="0" w:color="auto"/>
                            <w:right w:val="none" w:sz="0" w:space="0" w:color="auto"/>
                          </w:divBdr>
                          <w:divsChild>
                            <w:div w:id="579874266">
                              <w:marLeft w:val="0"/>
                              <w:marRight w:val="0"/>
                              <w:marTop w:val="0"/>
                              <w:marBottom w:val="0"/>
                              <w:divBdr>
                                <w:top w:val="none" w:sz="0" w:space="0" w:color="auto"/>
                                <w:left w:val="none" w:sz="0" w:space="0" w:color="auto"/>
                                <w:bottom w:val="none" w:sz="0" w:space="0" w:color="auto"/>
                                <w:right w:val="none" w:sz="0" w:space="0" w:color="auto"/>
                              </w:divBdr>
                            </w:div>
                            <w:div w:id="284384844">
                              <w:marLeft w:val="0"/>
                              <w:marRight w:val="0"/>
                              <w:marTop w:val="0"/>
                              <w:marBottom w:val="0"/>
                              <w:divBdr>
                                <w:top w:val="none" w:sz="0" w:space="0" w:color="auto"/>
                                <w:left w:val="none" w:sz="0" w:space="0" w:color="auto"/>
                                <w:bottom w:val="none" w:sz="0" w:space="0" w:color="auto"/>
                                <w:right w:val="none" w:sz="0" w:space="0" w:color="auto"/>
                              </w:divBdr>
                            </w:div>
                            <w:div w:id="922108593">
                              <w:marLeft w:val="0"/>
                              <w:marRight w:val="0"/>
                              <w:marTop w:val="0"/>
                              <w:marBottom w:val="0"/>
                              <w:divBdr>
                                <w:top w:val="none" w:sz="0" w:space="0" w:color="auto"/>
                                <w:left w:val="none" w:sz="0" w:space="0" w:color="auto"/>
                                <w:bottom w:val="none" w:sz="0" w:space="0" w:color="auto"/>
                                <w:right w:val="none" w:sz="0" w:space="0" w:color="auto"/>
                              </w:divBdr>
                            </w:div>
                            <w:div w:id="592667080">
                              <w:marLeft w:val="0"/>
                              <w:marRight w:val="0"/>
                              <w:marTop w:val="0"/>
                              <w:marBottom w:val="0"/>
                              <w:divBdr>
                                <w:top w:val="none" w:sz="0" w:space="0" w:color="auto"/>
                                <w:left w:val="none" w:sz="0" w:space="0" w:color="auto"/>
                                <w:bottom w:val="none" w:sz="0" w:space="0" w:color="auto"/>
                                <w:right w:val="none" w:sz="0" w:space="0" w:color="auto"/>
                              </w:divBdr>
                            </w:div>
                            <w:div w:id="1393043274">
                              <w:marLeft w:val="0"/>
                              <w:marRight w:val="0"/>
                              <w:marTop w:val="0"/>
                              <w:marBottom w:val="0"/>
                              <w:divBdr>
                                <w:top w:val="none" w:sz="0" w:space="0" w:color="auto"/>
                                <w:left w:val="none" w:sz="0" w:space="0" w:color="auto"/>
                                <w:bottom w:val="none" w:sz="0" w:space="0" w:color="auto"/>
                                <w:right w:val="none" w:sz="0" w:space="0" w:color="auto"/>
                              </w:divBdr>
                            </w:div>
                            <w:div w:id="1402214759">
                              <w:marLeft w:val="0"/>
                              <w:marRight w:val="0"/>
                              <w:marTop w:val="0"/>
                              <w:marBottom w:val="0"/>
                              <w:divBdr>
                                <w:top w:val="none" w:sz="0" w:space="0" w:color="auto"/>
                                <w:left w:val="none" w:sz="0" w:space="0" w:color="auto"/>
                                <w:bottom w:val="none" w:sz="0" w:space="0" w:color="auto"/>
                                <w:right w:val="none" w:sz="0" w:space="0" w:color="auto"/>
                              </w:divBdr>
                            </w:div>
                            <w:div w:id="287051728">
                              <w:marLeft w:val="0"/>
                              <w:marRight w:val="0"/>
                              <w:marTop w:val="0"/>
                              <w:marBottom w:val="0"/>
                              <w:divBdr>
                                <w:top w:val="none" w:sz="0" w:space="0" w:color="auto"/>
                                <w:left w:val="none" w:sz="0" w:space="0" w:color="auto"/>
                                <w:bottom w:val="none" w:sz="0" w:space="0" w:color="auto"/>
                                <w:right w:val="none" w:sz="0" w:space="0" w:color="auto"/>
                              </w:divBdr>
                            </w:div>
                            <w:div w:id="500236544">
                              <w:marLeft w:val="0"/>
                              <w:marRight w:val="0"/>
                              <w:marTop w:val="0"/>
                              <w:marBottom w:val="0"/>
                              <w:divBdr>
                                <w:top w:val="none" w:sz="0" w:space="0" w:color="auto"/>
                                <w:left w:val="none" w:sz="0" w:space="0" w:color="auto"/>
                                <w:bottom w:val="none" w:sz="0" w:space="0" w:color="auto"/>
                                <w:right w:val="none" w:sz="0" w:space="0" w:color="auto"/>
                              </w:divBdr>
                            </w:div>
                            <w:div w:id="196550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6904260">
      <w:bodyDiv w:val="1"/>
      <w:marLeft w:val="0"/>
      <w:marRight w:val="0"/>
      <w:marTop w:val="0"/>
      <w:marBottom w:val="0"/>
      <w:divBdr>
        <w:top w:val="none" w:sz="0" w:space="0" w:color="auto"/>
        <w:left w:val="none" w:sz="0" w:space="0" w:color="auto"/>
        <w:bottom w:val="none" w:sz="0" w:space="0" w:color="auto"/>
        <w:right w:val="none" w:sz="0" w:space="0" w:color="auto"/>
      </w:divBdr>
    </w:div>
    <w:div w:id="165067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cd1d3e3e46eef6ef046108f486682f4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cd6ff15796336dc760c9b14d7357e4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7B9BF559-DE04-4AA5-8474-99B50DE180F9}">
  <ds:schemaRefs>
    <ds:schemaRef ds:uri="http://schemas.microsoft.com/sharepoint/v3/contenttype/forms"/>
  </ds:schemaRefs>
</ds:datastoreItem>
</file>

<file path=customXml/itemProps2.xml><?xml version="1.0" encoding="utf-8"?>
<ds:datastoreItem xmlns:ds="http://schemas.openxmlformats.org/officeDocument/2006/customXml" ds:itemID="{42D3D9D4-FE45-4BA5-BEE2-41CB55329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BC56896-E876-40E7-B78F-3724C0C120BD}">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21</Pages>
  <Words>6339</Words>
  <Characters>36133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Rupet (2109475)</dc:creator>
  <cp:keywords/>
  <dc:description/>
  <cp:lastModifiedBy>Natalia Rupet (2109475)</cp:lastModifiedBy>
  <cp:revision>78</cp:revision>
  <dcterms:created xsi:type="dcterms:W3CDTF">2023-10-14T16:01:00Z</dcterms:created>
  <dcterms:modified xsi:type="dcterms:W3CDTF">2023-11-20T20:26:00Z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