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8E735B" w14:textId="77777777" w:rsidR="00DB7B2A" w:rsidRDefault="00DB7B2A" w:rsidP="00A87B13">
      <w:pPr>
        <w:spacing w:after="160" w:line="360" w:lineRule="auto"/>
        <w:jc w:val="both"/>
        <w:rPr>
          <w:rFonts w:ascii="Times New Roman" w:hAnsi="Times New Roman"/>
          <w:b/>
          <w:sz w:val="24"/>
          <w:szCs w:val="24"/>
        </w:rPr>
      </w:pPr>
    </w:p>
    <w:p w14:paraId="46EC653E" w14:textId="77777777" w:rsidR="00DB7B2A" w:rsidRDefault="00DB7B2A" w:rsidP="00A87B13">
      <w:pPr>
        <w:widowControl/>
        <w:suppressAutoHyphens w:val="0"/>
        <w:overflowPunct/>
        <w:autoSpaceDE/>
        <w:spacing w:after="160" w:line="247" w:lineRule="auto"/>
        <w:jc w:val="both"/>
        <w:rPr>
          <w:rFonts w:eastAsia="Calibri"/>
          <w:kern w:val="0"/>
          <w:lang w:eastAsia="en-US"/>
        </w:rPr>
      </w:pPr>
    </w:p>
    <w:p w14:paraId="75F4C6AC" w14:textId="77777777" w:rsidR="00DB7B2A" w:rsidRDefault="00DB7B2A" w:rsidP="00A87B13">
      <w:pPr>
        <w:widowControl/>
        <w:suppressAutoHyphens w:val="0"/>
        <w:overflowPunct/>
        <w:autoSpaceDE/>
        <w:spacing w:after="160" w:line="247" w:lineRule="auto"/>
        <w:jc w:val="both"/>
        <w:rPr>
          <w:rFonts w:eastAsia="Calibri"/>
          <w:kern w:val="0"/>
          <w:lang w:eastAsia="en-US"/>
        </w:rPr>
      </w:pPr>
      <w:r>
        <w:rPr>
          <w:rFonts w:ascii="Tahoma" w:eastAsia="Calibri" w:hAnsi="Tahoma" w:cs="Tahoma"/>
          <w:b/>
          <w:noProof/>
          <w:kern w:val="0"/>
        </w:rPr>
        <w:drawing>
          <wp:inline distT="0" distB="0" distL="0" distR="0" wp14:anchorId="071EE9E6" wp14:editId="47FFD700">
            <wp:extent cx="2466975" cy="7143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6975" cy="714375"/>
                    </a:xfrm>
                    <a:prstGeom prst="rect">
                      <a:avLst/>
                    </a:prstGeom>
                    <a:noFill/>
                    <a:ln>
                      <a:noFill/>
                    </a:ln>
                  </pic:spPr>
                </pic:pic>
              </a:graphicData>
            </a:graphic>
          </wp:inline>
        </w:drawing>
      </w:r>
    </w:p>
    <w:p w14:paraId="4A76BBCE" w14:textId="77777777" w:rsidR="00DB7B2A" w:rsidRPr="004C09E7" w:rsidRDefault="00DB7B2A" w:rsidP="004C09E7">
      <w:pPr>
        <w:widowControl/>
        <w:suppressAutoHyphens w:val="0"/>
        <w:overflowPunct/>
        <w:autoSpaceDE/>
        <w:spacing w:after="165" w:line="276" w:lineRule="auto"/>
        <w:jc w:val="both"/>
        <w:rPr>
          <w:rFonts w:ascii="Arial" w:eastAsia="Calibri" w:hAnsi="Arial" w:cs="Arial"/>
          <w:color w:val="000000"/>
          <w:kern w:val="0"/>
          <w:sz w:val="40"/>
          <w:szCs w:val="40"/>
          <w:lang w:eastAsia="en-US"/>
        </w:rPr>
      </w:pPr>
    </w:p>
    <w:tbl>
      <w:tblPr>
        <w:tblW w:w="9493" w:type="dxa"/>
        <w:tblCellMar>
          <w:left w:w="10" w:type="dxa"/>
          <w:right w:w="10" w:type="dxa"/>
        </w:tblCellMar>
        <w:tblLook w:val="04A0" w:firstRow="1" w:lastRow="0" w:firstColumn="1" w:lastColumn="0" w:noHBand="0" w:noVBand="1"/>
      </w:tblPr>
      <w:tblGrid>
        <w:gridCol w:w="3438"/>
        <w:gridCol w:w="6055"/>
      </w:tblGrid>
      <w:tr w:rsidR="00DB7B2A" w:rsidRPr="004C09E7" w14:paraId="4A96DA15" w14:textId="77777777" w:rsidTr="00DB7B2A">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hideMark/>
          </w:tcPr>
          <w:p w14:paraId="480FA979" w14:textId="77777777" w:rsidR="00DB7B2A" w:rsidRPr="004C09E7" w:rsidRDefault="00DB7B2A" w:rsidP="004C09E7">
            <w:pPr>
              <w:widowControl/>
              <w:suppressAutoHyphens w:val="0"/>
              <w:overflowPunct/>
              <w:autoSpaceDE/>
              <w:spacing w:before="120" w:after="120" w:line="276" w:lineRule="auto"/>
              <w:jc w:val="both"/>
              <w:rPr>
                <w:rFonts w:ascii="Arial" w:eastAsia="Calibri" w:hAnsi="Arial" w:cs="Arial"/>
                <w:kern w:val="0"/>
                <w:sz w:val="32"/>
                <w:szCs w:val="32"/>
                <w:lang w:eastAsia="en-US"/>
              </w:rPr>
            </w:pPr>
            <w:r w:rsidRPr="004C09E7">
              <w:rPr>
                <w:rFonts w:ascii="Arial" w:eastAsia="Calibri" w:hAnsi="Arial" w:cs="Arial"/>
                <w:kern w:val="0"/>
                <w:sz w:val="32"/>
                <w:szCs w:val="32"/>
                <w:lang w:eastAsia="en-US"/>
              </w:rPr>
              <w:t>Student Name:</w:t>
            </w:r>
          </w:p>
        </w:tc>
        <w:tc>
          <w:tcPr>
            <w:tcW w:w="60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E5666B" w14:textId="77777777" w:rsidR="00DB7B2A" w:rsidRPr="004C09E7" w:rsidRDefault="00DB7B2A" w:rsidP="004C09E7">
            <w:pPr>
              <w:widowControl/>
              <w:suppressAutoHyphens w:val="0"/>
              <w:overflowPunct/>
              <w:autoSpaceDE/>
              <w:spacing w:before="120" w:after="120" w:line="276" w:lineRule="auto"/>
              <w:jc w:val="both"/>
              <w:rPr>
                <w:rFonts w:ascii="Arial" w:eastAsia="Calibri" w:hAnsi="Arial" w:cs="Arial"/>
                <w:kern w:val="0"/>
                <w:sz w:val="32"/>
                <w:szCs w:val="32"/>
                <w:lang w:eastAsia="en-US"/>
              </w:rPr>
            </w:pPr>
            <w:r w:rsidRPr="004C09E7">
              <w:rPr>
                <w:rFonts w:ascii="Arial" w:eastAsia="Calibri" w:hAnsi="Arial" w:cs="Arial"/>
                <w:kern w:val="0"/>
                <w:sz w:val="32"/>
                <w:szCs w:val="32"/>
                <w:lang w:eastAsia="en-US"/>
              </w:rPr>
              <w:t>Charles Uzor</w:t>
            </w:r>
          </w:p>
        </w:tc>
      </w:tr>
      <w:tr w:rsidR="00DB7B2A" w:rsidRPr="004C09E7" w14:paraId="412981EB" w14:textId="77777777" w:rsidTr="00DB7B2A">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hideMark/>
          </w:tcPr>
          <w:p w14:paraId="18392ED9" w14:textId="77777777" w:rsidR="00DB7B2A" w:rsidRPr="004C09E7" w:rsidRDefault="00DB7B2A" w:rsidP="004C09E7">
            <w:pPr>
              <w:widowControl/>
              <w:suppressAutoHyphens w:val="0"/>
              <w:overflowPunct/>
              <w:autoSpaceDE/>
              <w:spacing w:before="120" w:after="120" w:line="276" w:lineRule="auto"/>
              <w:jc w:val="both"/>
              <w:rPr>
                <w:rFonts w:ascii="Arial" w:eastAsia="Calibri" w:hAnsi="Arial" w:cs="Arial"/>
                <w:kern w:val="0"/>
                <w:sz w:val="32"/>
                <w:szCs w:val="32"/>
                <w:lang w:eastAsia="en-US"/>
              </w:rPr>
            </w:pPr>
            <w:r w:rsidRPr="004C09E7">
              <w:rPr>
                <w:rFonts w:ascii="Arial" w:eastAsia="Calibri" w:hAnsi="Arial" w:cs="Arial"/>
                <w:kern w:val="0"/>
                <w:sz w:val="32"/>
                <w:szCs w:val="32"/>
                <w:lang w:eastAsia="en-US"/>
              </w:rPr>
              <w:t>Student Number:</w:t>
            </w:r>
          </w:p>
        </w:tc>
        <w:tc>
          <w:tcPr>
            <w:tcW w:w="60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C6FECA" w14:textId="77777777" w:rsidR="00DB7B2A" w:rsidRPr="004C09E7" w:rsidRDefault="00DB7B2A" w:rsidP="004C09E7">
            <w:pPr>
              <w:widowControl/>
              <w:suppressAutoHyphens w:val="0"/>
              <w:overflowPunct/>
              <w:autoSpaceDE/>
              <w:spacing w:before="120" w:after="120" w:line="276" w:lineRule="auto"/>
              <w:jc w:val="both"/>
              <w:rPr>
                <w:rFonts w:ascii="Arial" w:eastAsia="Calibri" w:hAnsi="Arial" w:cs="Arial"/>
                <w:kern w:val="0"/>
                <w:sz w:val="32"/>
                <w:szCs w:val="32"/>
                <w:lang w:eastAsia="en-US"/>
              </w:rPr>
            </w:pPr>
            <w:r w:rsidRPr="004C09E7">
              <w:rPr>
                <w:rFonts w:ascii="Arial" w:eastAsia="Calibri" w:hAnsi="Arial" w:cs="Arial"/>
                <w:kern w:val="0"/>
                <w:sz w:val="32"/>
                <w:szCs w:val="32"/>
                <w:lang w:eastAsia="en-US"/>
              </w:rPr>
              <w:t>1809185</w:t>
            </w:r>
          </w:p>
        </w:tc>
      </w:tr>
      <w:tr w:rsidR="00DB7B2A" w:rsidRPr="004C09E7" w14:paraId="7C37BB5F" w14:textId="77777777" w:rsidTr="00DB7B2A">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hideMark/>
          </w:tcPr>
          <w:p w14:paraId="7069FBD8" w14:textId="77777777" w:rsidR="00DB7B2A" w:rsidRPr="004C09E7" w:rsidRDefault="00DB7B2A" w:rsidP="004C09E7">
            <w:pPr>
              <w:widowControl/>
              <w:suppressAutoHyphens w:val="0"/>
              <w:overflowPunct/>
              <w:autoSpaceDE/>
              <w:spacing w:before="120" w:after="120" w:line="276" w:lineRule="auto"/>
              <w:jc w:val="both"/>
              <w:rPr>
                <w:rFonts w:ascii="Arial" w:eastAsia="Calibri" w:hAnsi="Arial" w:cs="Arial"/>
                <w:kern w:val="0"/>
                <w:sz w:val="32"/>
                <w:szCs w:val="32"/>
                <w:lang w:eastAsia="en-US"/>
              </w:rPr>
            </w:pPr>
            <w:r w:rsidRPr="004C09E7">
              <w:rPr>
                <w:rFonts w:ascii="Arial" w:eastAsia="Calibri" w:hAnsi="Arial" w:cs="Arial"/>
                <w:kern w:val="0"/>
                <w:sz w:val="32"/>
                <w:szCs w:val="32"/>
                <w:lang w:eastAsia="en-US"/>
              </w:rPr>
              <w:t>Module No:</w:t>
            </w:r>
          </w:p>
        </w:tc>
        <w:tc>
          <w:tcPr>
            <w:tcW w:w="60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EF87C1" w14:textId="694211A4" w:rsidR="00DB7B2A" w:rsidRPr="004C09E7" w:rsidRDefault="00DB7B2A" w:rsidP="004C09E7">
            <w:pPr>
              <w:widowControl/>
              <w:suppressAutoHyphens w:val="0"/>
              <w:overflowPunct/>
              <w:autoSpaceDE/>
              <w:spacing w:before="120" w:after="120" w:line="276" w:lineRule="auto"/>
              <w:jc w:val="both"/>
              <w:rPr>
                <w:rFonts w:ascii="Arial" w:eastAsia="Calibri" w:hAnsi="Arial" w:cs="Arial"/>
                <w:kern w:val="0"/>
                <w:lang w:eastAsia="en-US"/>
              </w:rPr>
            </w:pPr>
            <w:r w:rsidRPr="004C09E7">
              <w:rPr>
                <w:rFonts w:ascii="Arial" w:eastAsia="Calibri" w:hAnsi="Arial" w:cs="Arial"/>
                <w:kern w:val="0"/>
                <w:sz w:val="32"/>
                <w:szCs w:val="32"/>
                <w:lang w:eastAsia="en-US"/>
              </w:rPr>
              <w:t>LCMB 7001</w:t>
            </w:r>
            <w:r w:rsidR="00BD03E6" w:rsidRPr="004C09E7">
              <w:rPr>
                <w:rFonts w:ascii="Arial" w:eastAsia="Calibri" w:hAnsi="Arial" w:cs="Arial"/>
                <w:kern w:val="0"/>
                <w:sz w:val="32"/>
                <w:szCs w:val="32"/>
                <w:lang w:eastAsia="en-US"/>
              </w:rPr>
              <w:t xml:space="preserve"> </w:t>
            </w:r>
          </w:p>
        </w:tc>
      </w:tr>
      <w:tr w:rsidR="00DB7B2A" w:rsidRPr="004C09E7" w14:paraId="51CA75B6" w14:textId="77777777" w:rsidTr="00DB7B2A">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hideMark/>
          </w:tcPr>
          <w:p w14:paraId="011C1790" w14:textId="77777777" w:rsidR="00DB7B2A" w:rsidRPr="004C09E7" w:rsidRDefault="00DB7B2A" w:rsidP="004C09E7">
            <w:pPr>
              <w:widowControl/>
              <w:suppressAutoHyphens w:val="0"/>
              <w:overflowPunct/>
              <w:autoSpaceDE/>
              <w:spacing w:before="120" w:after="120" w:line="276" w:lineRule="auto"/>
              <w:jc w:val="both"/>
              <w:rPr>
                <w:rFonts w:ascii="Arial" w:eastAsia="Calibri" w:hAnsi="Arial" w:cs="Arial"/>
                <w:kern w:val="0"/>
                <w:sz w:val="32"/>
                <w:szCs w:val="32"/>
                <w:lang w:eastAsia="en-US"/>
              </w:rPr>
            </w:pPr>
            <w:r w:rsidRPr="004C09E7">
              <w:rPr>
                <w:rFonts w:ascii="Arial" w:eastAsia="Calibri" w:hAnsi="Arial" w:cs="Arial"/>
                <w:kern w:val="0"/>
                <w:sz w:val="32"/>
                <w:szCs w:val="32"/>
                <w:lang w:eastAsia="en-US"/>
              </w:rPr>
              <w:t>Module Title:</w:t>
            </w:r>
          </w:p>
        </w:tc>
        <w:tc>
          <w:tcPr>
            <w:tcW w:w="60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C0A018" w14:textId="09618B8D" w:rsidR="00DB7B2A" w:rsidRPr="004C09E7" w:rsidRDefault="00DB7B2A" w:rsidP="004C09E7">
            <w:pPr>
              <w:widowControl/>
              <w:suppressAutoHyphens w:val="0"/>
              <w:overflowPunct/>
              <w:autoSpaceDE/>
              <w:spacing w:before="120" w:after="120" w:line="276" w:lineRule="auto"/>
              <w:jc w:val="both"/>
              <w:rPr>
                <w:rFonts w:ascii="Arial" w:eastAsia="Calibri" w:hAnsi="Arial" w:cs="Arial"/>
                <w:kern w:val="0"/>
                <w:sz w:val="32"/>
                <w:szCs w:val="32"/>
                <w:lang w:eastAsia="en-US"/>
              </w:rPr>
            </w:pPr>
            <w:r w:rsidRPr="004C09E7">
              <w:rPr>
                <w:rFonts w:ascii="Arial" w:eastAsia="Calibri" w:hAnsi="Arial" w:cs="Arial"/>
                <w:kern w:val="0"/>
                <w:sz w:val="32"/>
                <w:szCs w:val="32"/>
                <w:lang w:eastAsia="en-US"/>
              </w:rPr>
              <w:t xml:space="preserve">Marketing </w:t>
            </w:r>
            <w:r w:rsidR="00BD03E6" w:rsidRPr="004C09E7">
              <w:rPr>
                <w:rFonts w:ascii="Arial" w:eastAsia="Calibri" w:hAnsi="Arial" w:cs="Arial"/>
                <w:kern w:val="0"/>
                <w:sz w:val="32"/>
                <w:szCs w:val="32"/>
                <w:lang w:eastAsia="en-US"/>
              </w:rPr>
              <w:t>Management Part 2 (25%)</w:t>
            </w:r>
          </w:p>
        </w:tc>
      </w:tr>
      <w:tr w:rsidR="00DB7B2A" w:rsidRPr="004C09E7" w14:paraId="5AF4207B" w14:textId="77777777" w:rsidTr="00DB7B2A">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hideMark/>
          </w:tcPr>
          <w:p w14:paraId="5F12A6E9" w14:textId="77777777" w:rsidR="00DB7B2A" w:rsidRPr="004C09E7" w:rsidRDefault="00DB7B2A" w:rsidP="004C09E7">
            <w:pPr>
              <w:widowControl/>
              <w:suppressAutoHyphens w:val="0"/>
              <w:overflowPunct/>
              <w:autoSpaceDE/>
              <w:spacing w:before="120" w:after="120" w:line="276" w:lineRule="auto"/>
              <w:jc w:val="both"/>
              <w:rPr>
                <w:rFonts w:ascii="Arial" w:eastAsia="Calibri" w:hAnsi="Arial" w:cs="Arial"/>
                <w:kern w:val="0"/>
                <w:sz w:val="32"/>
                <w:szCs w:val="32"/>
                <w:lang w:eastAsia="en-US"/>
              </w:rPr>
            </w:pPr>
            <w:r w:rsidRPr="004C09E7">
              <w:rPr>
                <w:rFonts w:ascii="Arial" w:eastAsia="Calibri" w:hAnsi="Arial" w:cs="Arial"/>
                <w:kern w:val="0"/>
                <w:sz w:val="32"/>
                <w:szCs w:val="32"/>
                <w:lang w:eastAsia="en-US"/>
              </w:rPr>
              <w:t>Lecturer:</w:t>
            </w:r>
          </w:p>
        </w:tc>
        <w:tc>
          <w:tcPr>
            <w:tcW w:w="60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9A2E6E" w14:textId="015BCC51" w:rsidR="00DB7B2A" w:rsidRPr="004C09E7" w:rsidRDefault="00DB7B2A" w:rsidP="004C09E7">
            <w:pPr>
              <w:widowControl/>
              <w:suppressAutoHyphens w:val="0"/>
              <w:overflowPunct/>
              <w:autoSpaceDE/>
              <w:spacing w:before="120" w:after="120" w:line="276" w:lineRule="auto"/>
              <w:jc w:val="both"/>
              <w:rPr>
                <w:rFonts w:ascii="Arial" w:eastAsia="Calibri" w:hAnsi="Arial" w:cs="Arial"/>
                <w:kern w:val="0"/>
                <w:sz w:val="32"/>
                <w:szCs w:val="32"/>
                <w:lang w:eastAsia="en-US"/>
              </w:rPr>
            </w:pPr>
            <w:r w:rsidRPr="004C09E7">
              <w:rPr>
                <w:rFonts w:ascii="Arial" w:eastAsia="Calibri" w:hAnsi="Arial" w:cs="Arial"/>
                <w:kern w:val="0"/>
                <w:sz w:val="32"/>
                <w:szCs w:val="32"/>
                <w:lang w:eastAsia="en-US"/>
              </w:rPr>
              <w:t xml:space="preserve">Dr </w:t>
            </w:r>
            <w:proofErr w:type="spellStart"/>
            <w:r w:rsidRPr="004C09E7">
              <w:rPr>
                <w:rFonts w:ascii="Arial" w:eastAsia="Calibri" w:hAnsi="Arial" w:cs="Arial"/>
                <w:kern w:val="0"/>
                <w:sz w:val="32"/>
                <w:szCs w:val="32"/>
                <w:lang w:eastAsia="en-US"/>
              </w:rPr>
              <w:t>Tushara</w:t>
            </w:r>
            <w:proofErr w:type="spellEnd"/>
            <w:r w:rsidRPr="004C09E7">
              <w:rPr>
                <w:rFonts w:ascii="Arial" w:eastAsia="Calibri" w:hAnsi="Arial" w:cs="Arial"/>
                <w:kern w:val="0"/>
                <w:sz w:val="32"/>
                <w:szCs w:val="32"/>
                <w:lang w:eastAsia="en-US"/>
              </w:rPr>
              <w:t xml:space="preserve"> </w:t>
            </w:r>
            <w:proofErr w:type="spellStart"/>
            <w:r w:rsidRPr="004C09E7">
              <w:rPr>
                <w:rFonts w:ascii="Arial" w:eastAsia="Calibri" w:hAnsi="Arial" w:cs="Arial"/>
                <w:kern w:val="0"/>
                <w:sz w:val="32"/>
                <w:szCs w:val="32"/>
                <w:lang w:eastAsia="en-US"/>
              </w:rPr>
              <w:t>Balendran</w:t>
            </w:r>
            <w:proofErr w:type="spellEnd"/>
            <w:r w:rsidRPr="004C09E7">
              <w:rPr>
                <w:rFonts w:ascii="Arial" w:eastAsia="Calibri" w:hAnsi="Arial" w:cs="Arial"/>
                <w:kern w:val="0"/>
                <w:sz w:val="32"/>
                <w:szCs w:val="32"/>
                <w:lang w:eastAsia="en-US"/>
              </w:rPr>
              <w:t xml:space="preserve"> </w:t>
            </w:r>
          </w:p>
        </w:tc>
      </w:tr>
    </w:tbl>
    <w:p w14:paraId="628EE573" w14:textId="77777777" w:rsidR="00DB7B2A" w:rsidRPr="004C09E7" w:rsidRDefault="00DB7B2A" w:rsidP="004C09E7">
      <w:pPr>
        <w:widowControl/>
        <w:suppressAutoHyphens w:val="0"/>
        <w:overflowPunct/>
        <w:autoSpaceDE/>
        <w:spacing w:before="120" w:after="120" w:line="276" w:lineRule="auto"/>
        <w:jc w:val="both"/>
        <w:rPr>
          <w:rFonts w:ascii="Arial" w:eastAsia="Calibri" w:hAnsi="Arial" w:cs="Arial"/>
          <w:color w:val="FF0000"/>
          <w:kern w:val="0"/>
          <w:sz w:val="24"/>
          <w:szCs w:val="24"/>
          <w:lang w:eastAsia="en-US"/>
        </w:rPr>
      </w:pPr>
    </w:p>
    <w:p w14:paraId="1F0553A8" w14:textId="77777777" w:rsidR="00DB7B2A" w:rsidRPr="004C09E7" w:rsidRDefault="00DB7B2A" w:rsidP="004C09E7">
      <w:pPr>
        <w:widowControl/>
        <w:suppressAutoHyphens w:val="0"/>
        <w:overflowPunct/>
        <w:autoSpaceDE/>
        <w:spacing w:before="120" w:after="120" w:line="276" w:lineRule="auto"/>
        <w:jc w:val="both"/>
        <w:rPr>
          <w:rFonts w:ascii="Arial" w:eastAsia="Calibri" w:hAnsi="Arial" w:cs="Arial"/>
          <w:b/>
          <w:color w:val="000000"/>
          <w:kern w:val="0"/>
          <w:sz w:val="32"/>
          <w:szCs w:val="32"/>
          <w:lang w:eastAsia="en-US"/>
        </w:rPr>
      </w:pPr>
      <w:r w:rsidRPr="004C09E7">
        <w:rPr>
          <w:rFonts w:ascii="Arial" w:eastAsia="Calibri" w:hAnsi="Arial" w:cs="Arial"/>
          <w:b/>
          <w:color w:val="000000"/>
          <w:kern w:val="0"/>
          <w:sz w:val="32"/>
          <w:szCs w:val="32"/>
          <w:lang w:eastAsia="en-US"/>
        </w:rPr>
        <w:t>Statement of Confirmation of Authenticity</w:t>
      </w:r>
    </w:p>
    <w:p w14:paraId="2A671692" w14:textId="77777777" w:rsidR="00DB7B2A" w:rsidRPr="004C09E7" w:rsidRDefault="00DB7B2A" w:rsidP="004C09E7">
      <w:pPr>
        <w:widowControl/>
        <w:suppressAutoHyphens w:val="0"/>
        <w:overflowPunct/>
        <w:autoSpaceDE/>
        <w:spacing w:before="120" w:after="120" w:line="276" w:lineRule="auto"/>
        <w:jc w:val="both"/>
        <w:rPr>
          <w:rFonts w:ascii="Arial" w:eastAsia="Calibri" w:hAnsi="Arial" w:cs="Arial"/>
          <w:color w:val="000000"/>
          <w:kern w:val="0"/>
          <w:lang w:eastAsia="en-US"/>
        </w:rPr>
      </w:pPr>
      <w:r w:rsidRPr="004C09E7">
        <w:rPr>
          <w:rFonts w:ascii="Arial" w:eastAsia="Calibri" w:hAnsi="Arial" w:cs="Arial"/>
          <w:color w:val="000000"/>
          <w:kern w:val="0"/>
          <w:lang w:eastAsia="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FD99DE7" w14:textId="77777777" w:rsidR="00DB7B2A" w:rsidRPr="004C09E7" w:rsidRDefault="00DB7B2A" w:rsidP="004C09E7">
      <w:pPr>
        <w:widowControl/>
        <w:suppressAutoHyphens w:val="0"/>
        <w:overflowPunct/>
        <w:autoSpaceDE/>
        <w:spacing w:before="120" w:after="120" w:line="276" w:lineRule="auto"/>
        <w:jc w:val="both"/>
        <w:rPr>
          <w:rFonts w:ascii="Arial" w:eastAsia="Calibri" w:hAnsi="Arial" w:cs="Arial"/>
          <w:color w:val="000000"/>
          <w:kern w:val="0"/>
          <w:lang w:eastAsia="en-US"/>
        </w:rPr>
      </w:pPr>
      <w:r w:rsidRPr="004C09E7">
        <w:rPr>
          <w:rFonts w:ascii="Arial" w:eastAsia="Calibri" w:hAnsi="Arial" w:cs="Arial"/>
          <w:color w:val="000000"/>
          <w:kern w:val="0"/>
          <w:lang w:eastAsia="en-US"/>
        </w:rPr>
        <w:t>Attention is drawn to the plagiarism and unfair practice policies of both the University and of ILM.</w:t>
      </w:r>
    </w:p>
    <w:p w14:paraId="6A8B8FF7" w14:textId="39B9FBBE" w:rsidR="00DB7B2A" w:rsidRPr="004C09E7" w:rsidRDefault="00DB7B2A" w:rsidP="004C09E7">
      <w:pPr>
        <w:spacing w:line="276" w:lineRule="auto"/>
        <w:jc w:val="both"/>
        <w:rPr>
          <w:rFonts w:ascii="Arial" w:hAnsi="Arial" w:cs="Arial"/>
        </w:rPr>
      </w:pPr>
    </w:p>
    <w:p w14:paraId="2EFB8A55" w14:textId="02F6A9D0" w:rsidR="00DB7B2A" w:rsidRPr="004C09E7" w:rsidRDefault="00DB7B2A" w:rsidP="004C09E7">
      <w:pPr>
        <w:spacing w:line="276" w:lineRule="auto"/>
        <w:jc w:val="both"/>
        <w:rPr>
          <w:rFonts w:ascii="Arial" w:hAnsi="Arial" w:cs="Arial"/>
        </w:rPr>
      </w:pPr>
    </w:p>
    <w:p w14:paraId="4BDD3640" w14:textId="00771D1B" w:rsidR="00DB7B2A" w:rsidRPr="004C09E7" w:rsidRDefault="00DB7B2A" w:rsidP="004C09E7">
      <w:pPr>
        <w:spacing w:line="276" w:lineRule="auto"/>
        <w:jc w:val="both"/>
        <w:rPr>
          <w:rFonts w:ascii="Arial" w:hAnsi="Arial" w:cs="Arial"/>
        </w:rPr>
      </w:pPr>
    </w:p>
    <w:p w14:paraId="74A455D8" w14:textId="5F7E32C8" w:rsidR="00DB7B2A" w:rsidRPr="004C09E7" w:rsidRDefault="00DB7B2A" w:rsidP="004C09E7">
      <w:pPr>
        <w:spacing w:line="276" w:lineRule="auto"/>
        <w:jc w:val="both"/>
        <w:rPr>
          <w:rFonts w:ascii="Arial" w:hAnsi="Arial" w:cs="Arial"/>
        </w:rPr>
      </w:pPr>
    </w:p>
    <w:p w14:paraId="076F1D05" w14:textId="4CB8EDAE" w:rsidR="00DB7B2A" w:rsidRPr="004C09E7" w:rsidRDefault="00DB7B2A" w:rsidP="004C09E7">
      <w:pPr>
        <w:spacing w:line="276" w:lineRule="auto"/>
        <w:jc w:val="both"/>
        <w:rPr>
          <w:rFonts w:ascii="Arial" w:hAnsi="Arial" w:cs="Arial"/>
        </w:rPr>
      </w:pPr>
    </w:p>
    <w:p w14:paraId="6D831422" w14:textId="610B1274" w:rsidR="00DB7B2A" w:rsidRDefault="00DB7B2A" w:rsidP="004C09E7">
      <w:pPr>
        <w:spacing w:line="276" w:lineRule="auto"/>
        <w:jc w:val="both"/>
        <w:rPr>
          <w:rFonts w:ascii="Arial" w:hAnsi="Arial" w:cs="Arial"/>
        </w:rPr>
      </w:pPr>
    </w:p>
    <w:p w14:paraId="00CFDEB6" w14:textId="419F952E" w:rsidR="004C09E7" w:rsidRDefault="004C09E7" w:rsidP="004C09E7">
      <w:pPr>
        <w:spacing w:line="276" w:lineRule="auto"/>
        <w:jc w:val="both"/>
        <w:rPr>
          <w:rFonts w:ascii="Arial" w:hAnsi="Arial" w:cs="Arial"/>
        </w:rPr>
      </w:pPr>
    </w:p>
    <w:p w14:paraId="222ACDDF" w14:textId="5F289FE1" w:rsidR="004C09E7" w:rsidRDefault="004C09E7" w:rsidP="004C09E7">
      <w:pPr>
        <w:spacing w:line="276" w:lineRule="auto"/>
        <w:jc w:val="both"/>
        <w:rPr>
          <w:rFonts w:ascii="Arial" w:hAnsi="Arial" w:cs="Arial"/>
        </w:rPr>
      </w:pPr>
    </w:p>
    <w:p w14:paraId="348A5999" w14:textId="77777777" w:rsidR="004C09E7" w:rsidRPr="004C09E7" w:rsidRDefault="004C09E7" w:rsidP="004C09E7">
      <w:pPr>
        <w:spacing w:line="276" w:lineRule="auto"/>
        <w:jc w:val="both"/>
        <w:rPr>
          <w:rFonts w:ascii="Arial" w:hAnsi="Arial" w:cs="Arial"/>
        </w:rPr>
      </w:pPr>
    </w:p>
    <w:p w14:paraId="4D94A9AD" w14:textId="5B3E27B7" w:rsidR="00DB7B2A" w:rsidRPr="004C09E7" w:rsidRDefault="00DB7B2A" w:rsidP="004C09E7">
      <w:pPr>
        <w:spacing w:line="276" w:lineRule="auto"/>
        <w:jc w:val="both"/>
        <w:rPr>
          <w:rFonts w:ascii="Arial" w:hAnsi="Arial" w:cs="Arial"/>
        </w:rPr>
      </w:pPr>
    </w:p>
    <w:p w14:paraId="7A867776" w14:textId="13A1DDDC" w:rsidR="00DB7B2A" w:rsidRPr="004C09E7" w:rsidRDefault="00DB7B2A" w:rsidP="004C09E7">
      <w:pPr>
        <w:spacing w:line="276" w:lineRule="auto"/>
        <w:jc w:val="both"/>
        <w:rPr>
          <w:rFonts w:ascii="Arial" w:hAnsi="Arial" w:cs="Arial"/>
        </w:rPr>
      </w:pPr>
    </w:p>
    <w:sdt>
      <w:sdtPr>
        <w:rPr>
          <w:rFonts w:ascii="Arial" w:eastAsia="Times New Roman" w:hAnsi="Arial" w:cs="Arial"/>
          <w:color w:val="auto"/>
          <w:kern w:val="3"/>
          <w:sz w:val="22"/>
          <w:szCs w:val="22"/>
          <w:lang w:val="en-GB" w:eastAsia="en-GB"/>
        </w:rPr>
        <w:id w:val="583732969"/>
        <w:docPartObj>
          <w:docPartGallery w:val="Table of Contents"/>
          <w:docPartUnique/>
        </w:docPartObj>
      </w:sdtPr>
      <w:sdtEndPr>
        <w:rPr>
          <w:b/>
          <w:bCs/>
          <w:noProof/>
        </w:rPr>
      </w:sdtEndPr>
      <w:sdtContent>
        <w:p w14:paraId="568DDD37" w14:textId="3FAE00E9" w:rsidR="00021326" w:rsidRPr="004C09E7" w:rsidRDefault="00021326" w:rsidP="004C09E7">
          <w:pPr>
            <w:pStyle w:val="TOCHeading"/>
            <w:spacing w:line="276" w:lineRule="auto"/>
            <w:rPr>
              <w:rFonts w:ascii="Arial" w:hAnsi="Arial" w:cs="Arial"/>
            </w:rPr>
          </w:pPr>
          <w:r w:rsidRPr="004C09E7">
            <w:rPr>
              <w:rFonts w:ascii="Arial" w:hAnsi="Arial" w:cs="Arial"/>
            </w:rPr>
            <w:t>Contents</w:t>
          </w:r>
        </w:p>
        <w:p w14:paraId="239F2CCC" w14:textId="45154D2C" w:rsidR="004C09E7" w:rsidRPr="004C09E7" w:rsidRDefault="00021326" w:rsidP="004C09E7">
          <w:pPr>
            <w:pStyle w:val="TOC1"/>
            <w:tabs>
              <w:tab w:val="right" w:leader="dot" w:pos="9016"/>
            </w:tabs>
            <w:spacing w:line="276" w:lineRule="auto"/>
            <w:rPr>
              <w:rFonts w:ascii="Arial" w:eastAsiaTheme="minorEastAsia" w:hAnsi="Arial" w:cs="Arial"/>
              <w:noProof/>
              <w:kern w:val="0"/>
            </w:rPr>
          </w:pPr>
          <w:r w:rsidRPr="004C09E7">
            <w:rPr>
              <w:rFonts w:ascii="Arial" w:hAnsi="Arial" w:cs="Arial"/>
            </w:rPr>
            <w:fldChar w:fldCharType="begin"/>
          </w:r>
          <w:r w:rsidRPr="004C09E7">
            <w:rPr>
              <w:rFonts w:ascii="Arial" w:hAnsi="Arial" w:cs="Arial"/>
            </w:rPr>
            <w:instrText xml:space="preserve"> TOC \o "1-3" \h \z \u </w:instrText>
          </w:r>
          <w:r w:rsidRPr="004C09E7">
            <w:rPr>
              <w:rFonts w:ascii="Arial" w:hAnsi="Arial" w:cs="Arial"/>
            </w:rPr>
            <w:fldChar w:fldCharType="separate"/>
          </w:r>
          <w:hyperlink w:anchor="_Toc89792599" w:history="1">
            <w:r w:rsidR="004C09E7" w:rsidRPr="004C09E7">
              <w:rPr>
                <w:rStyle w:val="Hyperlink"/>
                <w:rFonts w:ascii="Arial" w:hAnsi="Arial" w:cs="Arial"/>
                <w:b/>
                <w:bCs/>
                <w:noProof/>
              </w:rPr>
              <w:t>Introduction:</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_Toc89792599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4</w:t>
            </w:r>
            <w:r w:rsidR="004C09E7" w:rsidRPr="004C09E7">
              <w:rPr>
                <w:rFonts w:ascii="Arial" w:hAnsi="Arial" w:cs="Arial"/>
                <w:noProof/>
                <w:webHidden/>
              </w:rPr>
              <w:fldChar w:fldCharType="end"/>
            </w:r>
          </w:hyperlink>
        </w:p>
        <w:p w14:paraId="2C8651B2" w14:textId="62839297" w:rsidR="004C09E7" w:rsidRPr="004C09E7" w:rsidRDefault="00E446F3" w:rsidP="004C09E7">
          <w:pPr>
            <w:pStyle w:val="TOC1"/>
            <w:tabs>
              <w:tab w:val="right" w:leader="dot" w:pos="9016"/>
            </w:tabs>
            <w:spacing w:line="276" w:lineRule="auto"/>
            <w:rPr>
              <w:rFonts w:ascii="Arial" w:eastAsiaTheme="minorEastAsia" w:hAnsi="Arial" w:cs="Arial"/>
              <w:noProof/>
              <w:kern w:val="0"/>
            </w:rPr>
          </w:pPr>
          <w:hyperlink w:anchor="_Toc89792600" w:history="1">
            <w:r w:rsidR="004C09E7" w:rsidRPr="004C09E7">
              <w:rPr>
                <w:rStyle w:val="Hyperlink"/>
                <w:rFonts w:ascii="Arial" w:hAnsi="Arial" w:cs="Arial"/>
                <w:b/>
                <w:bCs/>
                <w:noProof/>
              </w:rPr>
              <w:t>PEPSICO UK Environmental Scan:</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_Toc89792600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4</w:t>
            </w:r>
            <w:r w:rsidR="004C09E7" w:rsidRPr="004C09E7">
              <w:rPr>
                <w:rFonts w:ascii="Arial" w:hAnsi="Arial" w:cs="Arial"/>
                <w:noProof/>
                <w:webHidden/>
              </w:rPr>
              <w:fldChar w:fldCharType="end"/>
            </w:r>
          </w:hyperlink>
        </w:p>
        <w:p w14:paraId="37F8ED5C" w14:textId="517AF93A" w:rsidR="004C09E7" w:rsidRPr="004C09E7" w:rsidRDefault="00E446F3" w:rsidP="004C09E7">
          <w:pPr>
            <w:pStyle w:val="TOC1"/>
            <w:tabs>
              <w:tab w:val="right" w:leader="dot" w:pos="9016"/>
            </w:tabs>
            <w:spacing w:line="276" w:lineRule="auto"/>
            <w:rPr>
              <w:rFonts w:ascii="Arial" w:eastAsiaTheme="minorEastAsia" w:hAnsi="Arial" w:cs="Arial"/>
              <w:noProof/>
              <w:kern w:val="0"/>
            </w:rPr>
          </w:pPr>
          <w:hyperlink w:anchor="_Toc89792601" w:history="1">
            <w:r w:rsidR="004C09E7" w:rsidRPr="004C09E7">
              <w:rPr>
                <w:rStyle w:val="Hyperlink"/>
                <w:rFonts w:ascii="Arial" w:hAnsi="Arial" w:cs="Arial"/>
                <w:b/>
                <w:bCs/>
                <w:noProof/>
              </w:rPr>
              <w:t>PESTLE ANALYSIS:</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_Toc89792601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4</w:t>
            </w:r>
            <w:r w:rsidR="004C09E7" w:rsidRPr="004C09E7">
              <w:rPr>
                <w:rFonts w:ascii="Arial" w:hAnsi="Arial" w:cs="Arial"/>
                <w:noProof/>
                <w:webHidden/>
              </w:rPr>
              <w:fldChar w:fldCharType="end"/>
            </w:r>
          </w:hyperlink>
        </w:p>
        <w:p w14:paraId="63B6B823" w14:textId="718A1C6A"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02" w:history="1">
            <w:r w:rsidR="004C09E7" w:rsidRPr="004C09E7">
              <w:rPr>
                <w:rStyle w:val="Hyperlink"/>
                <w:rFonts w:ascii="Arial" w:hAnsi="Arial" w:cs="Arial"/>
                <w:b/>
                <w:bCs/>
                <w:noProof/>
              </w:rPr>
              <w:t>Political:</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_Toc89792602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4</w:t>
            </w:r>
            <w:r w:rsidR="004C09E7" w:rsidRPr="004C09E7">
              <w:rPr>
                <w:rFonts w:ascii="Arial" w:hAnsi="Arial" w:cs="Arial"/>
                <w:noProof/>
                <w:webHidden/>
              </w:rPr>
              <w:fldChar w:fldCharType="end"/>
            </w:r>
          </w:hyperlink>
        </w:p>
        <w:p w14:paraId="73C30F1F" w14:textId="087DA954"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03" w:history="1">
            <w:r w:rsidR="004C09E7" w:rsidRPr="004C09E7">
              <w:rPr>
                <w:rStyle w:val="Hyperlink"/>
                <w:rFonts w:ascii="Arial" w:hAnsi="Arial" w:cs="Arial"/>
                <w:b/>
                <w:bCs/>
                <w:noProof/>
              </w:rPr>
              <w:t>Economic:</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_Toc89792603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4</w:t>
            </w:r>
            <w:r w:rsidR="004C09E7" w:rsidRPr="004C09E7">
              <w:rPr>
                <w:rFonts w:ascii="Arial" w:hAnsi="Arial" w:cs="Arial"/>
                <w:noProof/>
                <w:webHidden/>
              </w:rPr>
              <w:fldChar w:fldCharType="end"/>
            </w:r>
          </w:hyperlink>
        </w:p>
        <w:p w14:paraId="1D28147F" w14:textId="711F7ABA"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04" w:history="1">
            <w:r w:rsidR="004C09E7" w:rsidRPr="004C09E7">
              <w:rPr>
                <w:rStyle w:val="Hyperlink"/>
                <w:rFonts w:ascii="Arial" w:hAnsi="Arial" w:cs="Arial"/>
                <w:b/>
                <w:bCs/>
                <w:noProof/>
              </w:rPr>
              <w:t>Social:</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_Toc89792604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5</w:t>
            </w:r>
            <w:r w:rsidR="004C09E7" w:rsidRPr="004C09E7">
              <w:rPr>
                <w:rFonts w:ascii="Arial" w:hAnsi="Arial" w:cs="Arial"/>
                <w:noProof/>
                <w:webHidden/>
              </w:rPr>
              <w:fldChar w:fldCharType="end"/>
            </w:r>
          </w:hyperlink>
        </w:p>
        <w:p w14:paraId="25A705E9" w14:textId="2172F1BB"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05" w:history="1">
            <w:r w:rsidR="004C09E7" w:rsidRPr="004C09E7">
              <w:rPr>
                <w:rStyle w:val="Hyperlink"/>
                <w:rFonts w:ascii="Arial" w:hAnsi="Arial" w:cs="Arial"/>
                <w:b/>
                <w:bCs/>
                <w:noProof/>
              </w:rPr>
              <w:t>Technology:</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_Toc89792605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5</w:t>
            </w:r>
            <w:r w:rsidR="004C09E7" w:rsidRPr="004C09E7">
              <w:rPr>
                <w:rFonts w:ascii="Arial" w:hAnsi="Arial" w:cs="Arial"/>
                <w:noProof/>
                <w:webHidden/>
              </w:rPr>
              <w:fldChar w:fldCharType="end"/>
            </w:r>
          </w:hyperlink>
        </w:p>
        <w:p w14:paraId="139A70D9" w14:textId="213826DB"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06" w:history="1">
            <w:r w:rsidR="004C09E7" w:rsidRPr="004C09E7">
              <w:rPr>
                <w:rStyle w:val="Hyperlink"/>
                <w:rFonts w:ascii="Arial" w:hAnsi="Arial" w:cs="Arial"/>
                <w:b/>
                <w:bCs/>
                <w:noProof/>
              </w:rPr>
              <w:t>Legal:</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_Toc89792606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5</w:t>
            </w:r>
            <w:r w:rsidR="004C09E7" w:rsidRPr="004C09E7">
              <w:rPr>
                <w:rFonts w:ascii="Arial" w:hAnsi="Arial" w:cs="Arial"/>
                <w:noProof/>
                <w:webHidden/>
              </w:rPr>
              <w:fldChar w:fldCharType="end"/>
            </w:r>
          </w:hyperlink>
        </w:p>
        <w:p w14:paraId="26E7E6F6" w14:textId="49B9E08F"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07" w:history="1">
            <w:r w:rsidR="004C09E7" w:rsidRPr="004C09E7">
              <w:rPr>
                <w:rStyle w:val="Hyperlink"/>
                <w:rFonts w:ascii="Arial" w:hAnsi="Arial" w:cs="Arial"/>
                <w:b/>
                <w:bCs/>
                <w:noProof/>
              </w:rPr>
              <w:t>Environmental:</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_Toc89792607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5</w:t>
            </w:r>
            <w:r w:rsidR="004C09E7" w:rsidRPr="004C09E7">
              <w:rPr>
                <w:rFonts w:ascii="Arial" w:hAnsi="Arial" w:cs="Arial"/>
                <w:noProof/>
                <w:webHidden/>
              </w:rPr>
              <w:fldChar w:fldCharType="end"/>
            </w:r>
          </w:hyperlink>
        </w:p>
        <w:p w14:paraId="299432B3" w14:textId="49B82C4B" w:rsidR="004C09E7" w:rsidRPr="004C09E7" w:rsidRDefault="00E446F3" w:rsidP="004C09E7">
          <w:pPr>
            <w:pStyle w:val="TOC1"/>
            <w:tabs>
              <w:tab w:val="right" w:leader="dot" w:pos="9016"/>
            </w:tabs>
            <w:spacing w:line="276" w:lineRule="auto"/>
            <w:rPr>
              <w:rFonts w:ascii="Arial" w:eastAsiaTheme="minorEastAsia" w:hAnsi="Arial" w:cs="Arial"/>
              <w:noProof/>
              <w:kern w:val="0"/>
            </w:rPr>
          </w:pPr>
          <w:hyperlink w:anchor="_Toc89792608" w:history="1">
            <w:r w:rsidR="004C09E7" w:rsidRPr="004C09E7">
              <w:rPr>
                <w:rStyle w:val="Hyperlink"/>
                <w:rFonts w:ascii="Arial" w:hAnsi="Arial" w:cs="Arial"/>
                <w:b/>
                <w:bCs/>
                <w:noProof/>
              </w:rPr>
              <w:t>Industry Attractiveness Analysis:</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_Toc89792608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6</w:t>
            </w:r>
            <w:r w:rsidR="004C09E7" w:rsidRPr="004C09E7">
              <w:rPr>
                <w:rFonts w:ascii="Arial" w:hAnsi="Arial" w:cs="Arial"/>
                <w:noProof/>
                <w:webHidden/>
              </w:rPr>
              <w:fldChar w:fldCharType="end"/>
            </w:r>
          </w:hyperlink>
        </w:p>
        <w:p w14:paraId="3569D3DF" w14:textId="0381FF76" w:rsidR="004C09E7" w:rsidRPr="004C09E7" w:rsidRDefault="00E446F3" w:rsidP="004C09E7">
          <w:pPr>
            <w:pStyle w:val="TOC1"/>
            <w:tabs>
              <w:tab w:val="right" w:leader="dot" w:pos="9016"/>
            </w:tabs>
            <w:spacing w:line="276" w:lineRule="auto"/>
            <w:rPr>
              <w:rFonts w:ascii="Arial" w:eastAsiaTheme="minorEastAsia" w:hAnsi="Arial" w:cs="Arial"/>
              <w:noProof/>
              <w:kern w:val="0"/>
            </w:rPr>
          </w:pPr>
          <w:hyperlink w:anchor="_Toc89792609" w:history="1">
            <w:r w:rsidR="004C09E7" w:rsidRPr="004C09E7">
              <w:rPr>
                <w:rStyle w:val="Hyperlink"/>
                <w:rFonts w:ascii="Arial" w:hAnsi="Arial" w:cs="Arial"/>
                <w:b/>
                <w:bCs/>
                <w:noProof/>
              </w:rPr>
              <w:t>Porters Five Forces:</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_Toc89792609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6</w:t>
            </w:r>
            <w:r w:rsidR="004C09E7" w:rsidRPr="004C09E7">
              <w:rPr>
                <w:rFonts w:ascii="Arial" w:hAnsi="Arial" w:cs="Arial"/>
                <w:noProof/>
                <w:webHidden/>
              </w:rPr>
              <w:fldChar w:fldCharType="end"/>
            </w:r>
          </w:hyperlink>
        </w:p>
        <w:p w14:paraId="37F1D97E" w14:textId="1D0E7581"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10" w:history="1">
            <w:r w:rsidR="004C09E7" w:rsidRPr="004C09E7">
              <w:rPr>
                <w:rStyle w:val="Hyperlink"/>
                <w:rFonts w:ascii="Arial" w:hAnsi="Arial" w:cs="Arial"/>
                <w:b/>
                <w:bCs/>
                <w:noProof/>
              </w:rPr>
              <w:t>The Bargaining power of Suppliers</w:t>
            </w:r>
            <w:r w:rsidR="004C09E7" w:rsidRPr="004C09E7">
              <w:rPr>
                <w:rStyle w:val="Hyperlink"/>
                <w:rFonts w:ascii="Arial" w:hAnsi="Arial" w:cs="Arial"/>
                <w:noProof/>
              </w:rPr>
              <w:t>:</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_Toc89792610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6</w:t>
            </w:r>
            <w:r w:rsidR="004C09E7" w:rsidRPr="004C09E7">
              <w:rPr>
                <w:rFonts w:ascii="Arial" w:hAnsi="Arial" w:cs="Arial"/>
                <w:noProof/>
                <w:webHidden/>
              </w:rPr>
              <w:fldChar w:fldCharType="end"/>
            </w:r>
          </w:hyperlink>
        </w:p>
        <w:p w14:paraId="54319B8D" w14:textId="53CFB949"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11" w:history="1">
            <w:r w:rsidR="004C09E7" w:rsidRPr="004C09E7">
              <w:rPr>
                <w:rStyle w:val="Hyperlink"/>
                <w:rFonts w:ascii="Arial" w:hAnsi="Arial" w:cs="Arial"/>
                <w:b/>
                <w:bCs/>
                <w:noProof/>
              </w:rPr>
              <w:t>The Bargaining powers of Buyers</w:t>
            </w:r>
            <w:r w:rsidR="004C09E7" w:rsidRPr="004C09E7">
              <w:rPr>
                <w:rStyle w:val="Hyperlink"/>
                <w:rFonts w:ascii="Arial" w:hAnsi="Arial" w:cs="Arial"/>
                <w:noProof/>
              </w:rPr>
              <w:t>:</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_Toc89792611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6</w:t>
            </w:r>
            <w:r w:rsidR="004C09E7" w:rsidRPr="004C09E7">
              <w:rPr>
                <w:rFonts w:ascii="Arial" w:hAnsi="Arial" w:cs="Arial"/>
                <w:noProof/>
                <w:webHidden/>
              </w:rPr>
              <w:fldChar w:fldCharType="end"/>
            </w:r>
          </w:hyperlink>
        </w:p>
        <w:p w14:paraId="0E2955D4" w14:textId="6B5AC910"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12" w:history="1">
            <w:r w:rsidR="004C09E7" w:rsidRPr="004C09E7">
              <w:rPr>
                <w:rStyle w:val="Hyperlink"/>
                <w:rFonts w:ascii="Arial" w:hAnsi="Arial" w:cs="Arial"/>
                <w:b/>
                <w:bCs/>
                <w:noProof/>
              </w:rPr>
              <w:t>The Threat of New Entrants:</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_Toc89792612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7</w:t>
            </w:r>
            <w:r w:rsidR="004C09E7" w:rsidRPr="004C09E7">
              <w:rPr>
                <w:rFonts w:ascii="Arial" w:hAnsi="Arial" w:cs="Arial"/>
                <w:noProof/>
                <w:webHidden/>
              </w:rPr>
              <w:fldChar w:fldCharType="end"/>
            </w:r>
          </w:hyperlink>
        </w:p>
        <w:p w14:paraId="62CE652E" w14:textId="5D11E352"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13" w:history="1">
            <w:r w:rsidR="004C09E7" w:rsidRPr="004C09E7">
              <w:rPr>
                <w:rStyle w:val="Hyperlink"/>
                <w:rFonts w:ascii="Arial" w:hAnsi="Arial" w:cs="Arial"/>
                <w:b/>
                <w:bCs/>
                <w:noProof/>
              </w:rPr>
              <w:t>Threat of Substitutes:</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_Toc89792613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7</w:t>
            </w:r>
            <w:r w:rsidR="004C09E7" w:rsidRPr="004C09E7">
              <w:rPr>
                <w:rFonts w:ascii="Arial" w:hAnsi="Arial" w:cs="Arial"/>
                <w:noProof/>
                <w:webHidden/>
              </w:rPr>
              <w:fldChar w:fldCharType="end"/>
            </w:r>
          </w:hyperlink>
        </w:p>
        <w:p w14:paraId="230C7446" w14:textId="56D81F87"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14" w:history="1">
            <w:r w:rsidR="004C09E7" w:rsidRPr="004C09E7">
              <w:rPr>
                <w:rStyle w:val="Hyperlink"/>
                <w:rFonts w:ascii="Arial" w:hAnsi="Arial" w:cs="Arial"/>
                <w:b/>
                <w:bCs/>
                <w:noProof/>
              </w:rPr>
              <w:t>Competitive Rivalry</w:t>
            </w:r>
            <w:r w:rsidR="004C09E7" w:rsidRPr="004C09E7">
              <w:rPr>
                <w:rStyle w:val="Hyperlink"/>
                <w:rFonts w:ascii="Arial" w:hAnsi="Arial" w:cs="Arial"/>
                <w:noProof/>
              </w:rPr>
              <w:t>:</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_Toc89792614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7</w:t>
            </w:r>
            <w:r w:rsidR="004C09E7" w:rsidRPr="004C09E7">
              <w:rPr>
                <w:rFonts w:ascii="Arial" w:hAnsi="Arial" w:cs="Arial"/>
                <w:noProof/>
                <w:webHidden/>
              </w:rPr>
              <w:fldChar w:fldCharType="end"/>
            </w:r>
          </w:hyperlink>
        </w:p>
        <w:p w14:paraId="2FD55DC0" w14:textId="51D0E009" w:rsidR="004C09E7" w:rsidRPr="004C09E7" w:rsidRDefault="00E446F3" w:rsidP="004C09E7">
          <w:pPr>
            <w:pStyle w:val="TOC1"/>
            <w:tabs>
              <w:tab w:val="right" w:leader="dot" w:pos="9016"/>
            </w:tabs>
            <w:spacing w:line="276" w:lineRule="auto"/>
            <w:rPr>
              <w:rFonts w:ascii="Arial" w:eastAsiaTheme="minorEastAsia" w:hAnsi="Arial" w:cs="Arial"/>
              <w:noProof/>
              <w:kern w:val="0"/>
            </w:rPr>
          </w:pPr>
          <w:hyperlink w:anchor="_Toc89792615" w:history="1">
            <w:r w:rsidR="004C09E7" w:rsidRPr="004C09E7">
              <w:rPr>
                <w:rStyle w:val="Hyperlink"/>
                <w:rFonts w:ascii="Arial" w:hAnsi="Arial" w:cs="Arial"/>
                <w:b/>
                <w:bCs/>
                <w:noProof/>
              </w:rPr>
              <w:t>PepsiCo SWOT Analysis:</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_Toc89792615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7</w:t>
            </w:r>
            <w:r w:rsidR="004C09E7" w:rsidRPr="004C09E7">
              <w:rPr>
                <w:rFonts w:ascii="Arial" w:hAnsi="Arial" w:cs="Arial"/>
                <w:noProof/>
                <w:webHidden/>
              </w:rPr>
              <w:fldChar w:fldCharType="end"/>
            </w:r>
          </w:hyperlink>
        </w:p>
        <w:p w14:paraId="277A4AB2" w14:textId="6D0D574E"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16" w:history="1">
            <w:r w:rsidR="004C09E7" w:rsidRPr="004C09E7">
              <w:rPr>
                <w:rStyle w:val="Hyperlink"/>
                <w:rFonts w:ascii="Arial" w:hAnsi="Arial" w:cs="Arial"/>
                <w:b/>
                <w:bCs/>
                <w:noProof/>
              </w:rPr>
              <w:t>Strengths:</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_Toc89792616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7</w:t>
            </w:r>
            <w:r w:rsidR="004C09E7" w:rsidRPr="004C09E7">
              <w:rPr>
                <w:rFonts w:ascii="Arial" w:hAnsi="Arial" w:cs="Arial"/>
                <w:noProof/>
                <w:webHidden/>
              </w:rPr>
              <w:fldChar w:fldCharType="end"/>
            </w:r>
          </w:hyperlink>
        </w:p>
        <w:p w14:paraId="19904E22" w14:textId="567BC635"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17" w:history="1">
            <w:r w:rsidR="004C09E7" w:rsidRPr="004C09E7">
              <w:rPr>
                <w:rStyle w:val="Hyperlink"/>
                <w:rFonts w:ascii="Arial" w:hAnsi="Arial" w:cs="Arial"/>
                <w:b/>
                <w:bCs/>
                <w:noProof/>
              </w:rPr>
              <w:t>Weakness</w:t>
            </w:r>
            <w:r w:rsidR="004C09E7" w:rsidRPr="004C09E7">
              <w:rPr>
                <w:rStyle w:val="Hyperlink"/>
                <w:rFonts w:ascii="Arial" w:hAnsi="Arial" w:cs="Arial"/>
                <w:noProof/>
              </w:rPr>
              <w:t>:</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_Toc89792617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8</w:t>
            </w:r>
            <w:r w:rsidR="004C09E7" w:rsidRPr="004C09E7">
              <w:rPr>
                <w:rFonts w:ascii="Arial" w:hAnsi="Arial" w:cs="Arial"/>
                <w:noProof/>
                <w:webHidden/>
              </w:rPr>
              <w:fldChar w:fldCharType="end"/>
            </w:r>
          </w:hyperlink>
        </w:p>
        <w:p w14:paraId="50121C0F" w14:textId="380EEA6A"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18" w:history="1">
            <w:r w:rsidR="004C09E7" w:rsidRPr="004C09E7">
              <w:rPr>
                <w:rStyle w:val="Hyperlink"/>
                <w:rFonts w:ascii="Arial" w:hAnsi="Arial" w:cs="Arial"/>
                <w:b/>
                <w:bCs/>
                <w:noProof/>
              </w:rPr>
              <w:t>Opportunities:</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_Toc89792618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8</w:t>
            </w:r>
            <w:r w:rsidR="004C09E7" w:rsidRPr="004C09E7">
              <w:rPr>
                <w:rFonts w:ascii="Arial" w:hAnsi="Arial" w:cs="Arial"/>
                <w:noProof/>
                <w:webHidden/>
              </w:rPr>
              <w:fldChar w:fldCharType="end"/>
            </w:r>
          </w:hyperlink>
        </w:p>
        <w:p w14:paraId="61CB3DA5" w14:textId="00FF474B"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19" w:history="1">
            <w:r w:rsidR="004C09E7" w:rsidRPr="004C09E7">
              <w:rPr>
                <w:rStyle w:val="Hyperlink"/>
                <w:rFonts w:ascii="Arial" w:hAnsi="Arial" w:cs="Arial"/>
                <w:b/>
                <w:bCs/>
                <w:noProof/>
              </w:rPr>
              <w:t>Threats</w:t>
            </w:r>
            <w:r w:rsidR="004C09E7" w:rsidRPr="004C09E7">
              <w:rPr>
                <w:rStyle w:val="Hyperlink"/>
                <w:rFonts w:ascii="Arial" w:hAnsi="Arial" w:cs="Arial"/>
                <w:noProof/>
              </w:rPr>
              <w:t>:</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_Toc89792619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8</w:t>
            </w:r>
            <w:r w:rsidR="004C09E7" w:rsidRPr="004C09E7">
              <w:rPr>
                <w:rFonts w:ascii="Arial" w:hAnsi="Arial" w:cs="Arial"/>
                <w:noProof/>
                <w:webHidden/>
              </w:rPr>
              <w:fldChar w:fldCharType="end"/>
            </w:r>
          </w:hyperlink>
        </w:p>
        <w:p w14:paraId="4D08C6BF" w14:textId="711D7124"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20" w:history="1">
            <w:r w:rsidR="004C09E7" w:rsidRPr="004C09E7">
              <w:rPr>
                <w:rStyle w:val="Hyperlink"/>
                <w:rFonts w:ascii="Arial" w:hAnsi="Arial" w:cs="Arial"/>
                <w:b/>
                <w:bCs/>
                <w:noProof/>
              </w:rPr>
              <w:t>Advantages and Disadvantages of Porters Five Forces Situational Model.</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_Toc89792620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9</w:t>
            </w:r>
            <w:r w:rsidR="004C09E7" w:rsidRPr="004C09E7">
              <w:rPr>
                <w:rFonts w:ascii="Arial" w:hAnsi="Arial" w:cs="Arial"/>
                <w:noProof/>
                <w:webHidden/>
              </w:rPr>
              <w:fldChar w:fldCharType="end"/>
            </w:r>
          </w:hyperlink>
        </w:p>
        <w:p w14:paraId="64BD6520" w14:textId="30C9E670"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21" w:history="1">
            <w:r w:rsidR="004C09E7" w:rsidRPr="004C09E7">
              <w:rPr>
                <w:rStyle w:val="Hyperlink"/>
                <w:rFonts w:ascii="Arial" w:hAnsi="Arial" w:cs="Arial"/>
                <w:b/>
                <w:bCs/>
                <w:noProof/>
              </w:rPr>
              <w:t>Disadvantages of Porters Five Forces Model:</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_Toc89792621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9</w:t>
            </w:r>
            <w:r w:rsidR="004C09E7" w:rsidRPr="004C09E7">
              <w:rPr>
                <w:rFonts w:ascii="Arial" w:hAnsi="Arial" w:cs="Arial"/>
                <w:noProof/>
                <w:webHidden/>
              </w:rPr>
              <w:fldChar w:fldCharType="end"/>
            </w:r>
          </w:hyperlink>
        </w:p>
        <w:p w14:paraId="50DD715D" w14:textId="694300D7" w:rsidR="004C09E7" w:rsidRPr="004C09E7" w:rsidRDefault="00E446F3" w:rsidP="004C09E7">
          <w:pPr>
            <w:pStyle w:val="TOC1"/>
            <w:tabs>
              <w:tab w:val="right" w:leader="dot" w:pos="9016"/>
            </w:tabs>
            <w:spacing w:line="276" w:lineRule="auto"/>
            <w:rPr>
              <w:rFonts w:ascii="Arial" w:eastAsiaTheme="minorEastAsia" w:hAnsi="Arial" w:cs="Arial"/>
              <w:noProof/>
              <w:kern w:val="0"/>
            </w:rPr>
          </w:pPr>
          <w:hyperlink w:anchor="_Toc89792622" w:history="1">
            <w:r w:rsidR="004C09E7" w:rsidRPr="004C09E7">
              <w:rPr>
                <w:rStyle w:val="Hyperlink"/>
                <w:rFonts w:ascii="Arial" w:hAnsi="Arial" w:cs="Arial"/>
                <w:b/>
                <w:bCs/>
                <w:noProof/>
              </w:rPr>
              <w:t>Segmentation:</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_Toc89792622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9</w:t>
            </w:r>
            <w:r w:rsidR="004C09E7" w:rsidRPr="004C09E7">
              <w:rPr>
                <w:rFonts w:ascii="Arial" w:hAnsi="Arial" w:cs="Arial"/>
                <w:noProof/>
                <w:webHidden/>
              </w:rPr>
              <w:fldChar w:fldCharType="end"/>
            </w:r>
          </w:hyperlink>
        </w:p>
        <w:p w14:paraId="5A52D679" w14:textId="78833854"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23" w:history="1">
            <w:r w:rsidR="004C09E7" w:rsidRPr="004C09E7">
              <w:rPr>
                <w:rStyle w:val="Hyperlink"/>
                <w:rFonts w:ascii="Arial" w:hAnsi="Arial" w:cs="Arial"/>
                <w:b/>
                <w:bCs/>
                <w:noProof/>
              </w:rPr>
              <w:t>Demographic:</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_Toc89792623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10</w:t>
            </w:r>
            <w:r w:rsidR="004C09E7" w:rsidRPr="004C09E7">
              <w:rPr>
                <w:rFonts w:ascii="Arial" w:hAnsi="Arial" w:cs="Arial"/>
                <w:noProof/>
                <w:webHidden/>
              </w:rPr>
              <w:fldChar w:fldCharType="end"/>
            </w:r>
          </w:hyperlink>
        </w:p>
        <w:p w14:paraId="36FACA0E" w14:textId="09039B14"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24" w:history="1">
            <w:r w:rsidR="004C09E7" w:rsidRPr="004C09E7">
              <w:rPr>
                <w:rStyle w:val="Hyperlink"/>
                <w:rFonts w:ascii="Arial" w:hAnsi="Arial" w:cs="Arial"/>
                <w:b/>
                <w:bCs/>
                <w:noProof/>
              </w:rPr>
              <w:t>Geographic</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_Toc89792624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10</w:t>
            </w:r>
            <w:r w:rsidR="004C09E7" w:rsidRPr="004C09E7">
              <w:rPr>
                <w:rFonts w:ascii="Arial" w:hAnsi="Arial" w:cs="Arial"/>
                <w:noProof/>
                <w:webHidden/>
              </w:rPr>
              <w:fldChar w:fldCharType="end"/>
            </w:r>
          </w:hyperlink>
        </w:p>
        <w:p w14:paraId="4E265CB8" w14:textId="46185630"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25" w:history="1">
            <w:r w:rsidR="004C09E7" w:rsidRPr="004C09E7">
              <w:rPr>
                <w:rStyle w:val="Hyperlink"/>
                <w:rFonts w:ascii="Arial" w:hAnsi="Arial" w:cs="Arial"/>
                <w:b/>
                <w:bCs/>
                <w:noProof/>
              </w:rPr>
              <w:t>Behavioural</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_Toc89792625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10</w:t>
            </w:r>
            <w:r w:rsidR="004C09E7" w:rsidRPr="004C09E7">
              <w:rPr>
                <w:rFonts w:ascii="Arial" w:hAnsi="Arial" w:cs="Arial"/>
                <w:noProof/>
                <w:webHidden/>
              </w:rPr>
              <w:fldChar w:fldCharType="end"/>
            </w:r>
          </w:hyperlink>
        </w:p>
        <w:p w14:paraId="30BFCC52" w14:textId="4439FF32"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26" w:history="1">
            <w:r w:rsidR="004C09E7" w:rsidRPr="004C09E7">
              <w:rPr>
                <w:rStyle w:val="Hyperlink"/>
                <w:rFonts w:ascii="Arial" w:hAnsi="Arial" w:cs="Arial"/>
                <w:b/>
                <w:bCs/>
                <w:noProof/>
              </w:rPr>
              <w:t>Targeting and Positioning:</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_Toc89792626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11</w:t>
            </w:r>
            <w:r w:rsidR="004C09E7" w:rsidRPr="004C09E7">
              <w:rPr>
                <w:rFonts w:ascii="Arial" w:hAnsi="Arial" w:cs="Arial"/>
                <w:noProof/>
                <w:webHidden/>
              </w:rPr>
              <w:fldChar w:fldCharType="end"/>
            </w:r>
          </w:hyperlink>
        </w:p>
        <w:p w14:paraId="490E3896" w14:textId="4E1D4C77"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27" w:history="1">
            <w:r w:rsidR="004C09E7" w:rsidRPr="004C09E7">
              <w:rPr>
                <w:rStyle w:val="Hyperlink"/>
                <w:rFonts w:ascii="Arial" w:hAnsi="Arial" w:cs="Arial"/>
                <w:b/>
                <w:bCs/>
                <w:noProof/>
              </w:rPr>
              <w:t>Differentiation Strategies</w:t>
            </w:r>
            <w:r w:rsidR="004C09E7" w:rsidRPr="004C09E7">
              <w:rPr>
                <w:rStyle w:val="Hyperlink"/>
                <w:rFonts w:ascii="Arial" w:hAnsi="Arial" w:cs="Arial"/>
                <w:noProof/>
              </w:rPr>
              <w:t>:</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_Toc89792627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11</w:t>
            </w:r>
            <w:r w:rsidR="004C09E7" w:rsidRPr="004C09E7">
              <w:rPr>
                <w:rFonts w:ascii="Arial" w:hAnsi="Arial" w:cs="Arial"/>
                <w:noProof/>
                <w:webHidden/>
              </w:rPr>
              <w:fldChar w:fldCharType="end"/>
            </w:r>
          </w:hyperlink>
        </w:p>
        <w:p w14:paraId="419DA151" w14:textId="4370F251" w:rsidR="004C09E7" w:rsidRPr="004C09E7" w:rsidRDefault="00E446F3" w:rsidP="004C09E7">
          <w:pPr>
            <w:pStyle w:val="TOC1"/>
            <w:tabs>
              <w:tab w:val="right" w:leader="dot" w:pos="9016"/>
            </w:tabs>
            <w:spacing w:line="276" w:lineRule="auto"/>
            <w:rPr>
              <w:rFonts w:ascii="Arial" w:eastAsiaTheme="minorEastAsia" w:hAnsi="Arial" w:cs="Arial"/>
              <w:noProof/>
              <w:kern w:val="0"/>
            </w:rPr>
          </w:pPr>
          <w:hyperlink w:anchor="_Toc89792628" w:history="1">
            <w:r w:rsidR="004C09E7" w:rsidRPr="004C09E7">
              <w:rPr>
                <w:rStyle w:val="Hyperlink"/>
                <w:rFonts w:ascii="Arial" w:hAnsi="Arial" w:cs="Arial"/>
                <w:b/>
                <w:bCs/>
                <w:noProof/>
              </w:rPr>
              <w:t>PepsiCo Marketing Mix</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_Toc89792628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12</w:t>
            </w:r>
            <w:r w:rsidR="004C09E7" w:rsidRPr="004C09E7">
              <w:rPr>
                <w:rFonts w:ascii="Arial" w:hAnsi="Arial" w:cs="Arial"/>
                <w:noProof/>
                <w:webHidden/>
              </w:rPr>
              <w:fldChar w:fldCharType="end"/>
            </w:r>
          </w:hyperlink>
        </w:p>
        <w:p w14:paraId="57427D90" w14:textId="5149713C"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29" w:history="1">
            <w:r w:rsidR="004C09E7" w:rsidRPr="004C09E7">
              <w:rPr>
                <w:rStyle w:val="Hyperlink"/>
                <w:rFonts w:ascii="Arial" w:hAnsi="Arial" w:cs="Arial"/>
                <w:b/>
                <w:bCs/>
                <w:noProof/>
              </w:rPr>
              <w:t>Product:</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_Toc89792629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12</w:t>
            </w:r>
            <w:r w:rsidR="004C09E7" w:rsidRPr="004C09E7">
              <w:rPr>
                <w:rFonts w:ascii="Arial" w:hAnsi="Arial" w:cs="Arial"/>
                <w:noProof/>
                <w:webHidden/>
              </w:rPr>
              <w:fldChar w:fldCharType="end"/>
            </w:r>
          </w:hyperlink>
        </w:p>
        <w:p w14:paraId="2CD7CEB0" w14:textId="1A47FAF2"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30" w:history="1">
            <w:r w:rsidR="004C09E7" w:rsidRPr="004C09E7">
              <w:rPr>
                <w:rStyle w:val="Hyperlink"/>
                <w:rFonts w:ascii="Arial" w:hAnsi="Arial" w:cs="Arial"/>
                <w:b/>
                <w:bCs/>
                <w:noProof/>
              </w:rPr>
              <w:t>Place:</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_Toc89792630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12</w:t>
            </w:r>
            <w:r w:rsidR="004C09E7" w:rsidRPr="004C09E7">
              <w:rPr>
                <w:rFonts w:ascii="Arial" w:hAnsi="Arial" w:cs="Arial"/>
                <w:noProof/>
                <w:webHidden/>
              </w:rPr>
              <w:fldChar w:fldCharType="end"/>
            </w:r>
          </w:hyperlink>
        </w:p>
        <w:p w14:paraId="6E20F373" w14:textId="31E933E4"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31" w:history="1">
            <w:r w:rsidR="004C09E7" w:rsidRPr="004C09E7">
              <w:rPr>
                <w:rStyle w:val="Hyperlink"/>
                <w:rFonts w:ascii="Arial" w:hAnsi="Arial" w:cs="Arial"/>
                <w:b/>
                <w:bCs/>
                <w:noProof/>
              </w:rPr>
              <w:t>Price:</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_Toc89792631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13</w:t>
            </w:r>
            <w:r w:rsidR="004C09E7" w:rsidRPr="004C09E7">
              <w:rPr>
                <w:rFonts w:ascii="Arial" w:hAnsi="Arial" w:cs="Arial"/>
                <w:noProof/>
                <w:webHidden/>
              </w:rPr>
              <w:fldChar w:fldCharType="end"/>
            </w:r>
          </w:hyperlink>
        </w:p>
        <w:p w14:paraId="012887DB" w14:textId="2857EC79"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32" w:history="1">
            <w:r w:rsidR="004C09E7" w:rsidRPr="004C09E7">
              <w:rPr>
                <w:rStyle w:val="Hyperlink"/>
                <w:rFonts w:ascii="Arial" w:hAnsi="Arial" w:cs="Arial"/>
                <w:b/>
                <w:bCs/>
                <w:noProof/>
              </w:rPr>
              <w:t>Promotion:</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_Toc89792632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13</w:t>
            </w:r>
            <w:r w:rsidR="004C09E7" w:rsidRPr="004C09E7">
              <w:rPr>
                <w:rFonts w:ascii="Arial" w:hAnsi="Arial" w:cs="Arial"/>
                <w:noProof/>
                <w:webHidden/>
              </w:rPr>
              <w:fldChar w:fldCharType="end"/>
            </w:r>
          </w:hyperlink>
        </w:p>
        <w:p w14:paraId="0AF08074" w14:textId="41D8C8FE" w:rsidR="004C09E7" w:rsidRPr="004C09E7" w:rsidRDefault="00E446F3" w:rsidP="004C09E7">
          <w:pPr>
            <w:pStyle w:val="TOC1"/>
            <w:tabs>
              <w:tab w:val="right" w:leader="dot" w:pos="9016"/>
            </w:tabs>
            <w:spacing w:line="276" w:lineRule="auto"/>
            <w:rPr>
              <w:rFonts w:ascii="Arial" w:eastAsiaTheme="minorEastAsia" w:hAnsi="Arial" w:cs="Arial"/>
              <w:noProof/>
              <w:kern w:val="0"/>
            </w:rPr>
          </w:pPr>
          <w:hyperlink w:anchor="_Toc89792633" w:history="1">
            <w:r w:rsidR="004C09E7" w:rsidRPr="004C09E7">
              <w:rPr>
                <w:rStyle w:val="Hyperlink"/>
                <w:rFonts w:ascii="Arial" w:hAnsi="Arial" w:cs="Arial"/>
                <w:b/>
                <w:bCs/>
                <w:noProof/>
              </w:rPr>
              <w:t>Recommendations:</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_Toc89792633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13</w:t>
            </w:r>
            <w:r w:rsidR="004C09E7" w:rsidRPr="004C09E7">
              <w:rPr>
                <w:rFonts w:ascii="Arial" w:hAnsi="Arial" w:cs="Arial"/>
                <w:noProof/>
                <w:webHidden/>
              </w:rPr>
              <w:fldChar w:fldCharType="end"/>
            </w:r>
          </w:hyperlink>
        </w:p>
        <w:p w14:paraId="477C95D8" w14:textId="4911A7DE" w:rsidR="004C09E7" w:rsidRPr="004C09E7" w:rsidRDefault="00E446F3" w:rsidP="004C09E7">
          <w:pPr>
            <w:pStyle w:val="TOC1"/>
            <w:tabs>
              <w:tab w:val="right" w:leader="dot" w:pos="9016"/>
            </w:tabs>
            <w:spacing w:line="276" w:lineRule="auto"/>
            <w:rPr>
              <w:rFonts w:ascii="Arial" w:eastAsiaTheme="minorEastAsia" w:hAnsi="Arial" w:cs="Arial"/>
              <w:noProof/>
              <w:kern w:val="0"/>
            </w:rPr>
          </w:pPr>
          <w:hyperlink w:anchor="_Toc89792634" w:history="1">
            <w:r w:rsidR="004C09E7" w:rsidRPr="004C09E7">
              <w:rPr>
                <w:rStyle w:val="Hyperlink"/>
                <w:rFonts w:ascii="Arial" w:hAnsi="Arial" w:cs="Arial"/>
                <w:b/>
                <w:bCs/>
                <w:noProof/>
              </w:rPr>
              <w:t>Ansoff Matrix Model:</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_Toc89792634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13</w:t>
            </w:r>
            <w:r w:rsidR="004C09E7" w:rsidRPr="004C09E7">
              <w:rPr>
                <w:rFonts w:ascii="Arial" w:hAnsi="Arial" w:cs="Arial"/>
                <w:noProof/>
                <w:webHidden/>
              </w:rPr>
              <w:fldChar w:fldCharType="end"/>
            </w:r>
          </w:hyperlink>
        </w:p>
        <w:p w14:paraId="118D4B30" w14:textId="1044E61D"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35" w:history="1">
            <w:r w:rsidR="004C09E7" w:rsidRPr="004C09E7">
              <w:rPr>
                <w:rStyle w:val="Hyperlink"/>
                <w:rFonts w:ascii="Arial" w:hAnsi="Arial" w:cs="Arial"/>
                <w:b/>
                <w:bCs/>
                <w:noProof/>
              </w:rPr>
              <w:t>Market Penetration</w:t>
            </w:r>
            <w:r w:rsidR="004C09E7" w:rsidRPr="004C09E7">
              <w:rPr>
                <w:rStyle w:val="Hyperlink"/>
                <w:rFonts w:ascii="Arial" w:hAnsi="Arial" w:cs="Arial"/>
                <w:noProof/>
              </w:rPr>
              <w:t>:</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_Toc89792635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13</w:t>
            </w:r>
            <w:r w:rsidR="004C09E7" w:rsidRPr="004C09E7">
              <w:rPr>
                <w:rFonts w:ascii="Arial" w:hAnsi="Arial" w:cs="Arial"/>
                <w:noProof/>
                <w:webHidden/>
              </w:rPr>
              <w:fldChar w:fldCharType="end"/>
            </w:r>
          </w:hyperlink>
        </w:p>
        <w:p w14:paraId="748A25C9" w14:textId="1AFC0F1F"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36" w:history="1">
            <w:r w:rsidR="004C09E7" w:rsidRPr="004C09E7">
              <w:rPr>
                <w:rStyle w:val="Hyperlink"/>
                <w:rFonts w:ascii="Arial" w:hAnsi="Arial" w:cs="Arial"/>
                <w:b/>
                <w:bCs/>
                <w:noProof/>
              </w:rPr>
              <w:t>Market development</w:t>
            </w:r>
            <w:r w:rsidR="004C09E7" w:rsidRPr="004C09E7">
              <w:rPr>
                <w:rStyle w:val="Hyperlink"/>
                <w:rFonts w:ascii="Arial" w:hAnsi="Arial" w:cs="Arial"/>
                <w:noProof/>
              </w:rPr>
              <w:t>:</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_Toc89792636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14</w:t>
            </w:r>
            <w:r w:rsidR="004C09E7" w:rsidRPr="004C09E7">
              <w:rPr>
                <w:rFonts w:ascii="Arial" w:hAnsi="Arial" w:cs="Arial"/>
                <w:noProof/>
                <w:webHidden/>
              </w:rPr>
              <w:fldChar w:fldCharType="end"/>
            </w:r>
          </w:hyperlink>
        </w:p>
        <w:p w14:paraId="72D87672" w14:textId="7141D56D" w:rsidR="004C09E7" w:rsidRPr="004C09E7" w:rsidRDefault="00E446F3" w:rsidP="004C09E7">
          <w:pPr>
            <w:pStyle w:val="TOC2"/>
            <w:tabs>
              <w:tab w:val="right" w:leader="dot" w:pos="9016"/>
            </w:tabs>
            <w:spacing w:line="276" w:lineRule="auto"/>
            <w:rPr>
              <w:rFonts w:ascii="Arial" w:eastAsiaTheme="minorEastAsia" w:hAnsi="Arial" w:cs="Arial"/>
              <w:noProof/>
              <w:kern w:val="0"/>
            </w:rPr>
          </w:pPr>
          <w:hyperlink w:anchor="_Toc89792637" w:history="1">
            <w:r w:rsidR="004C09E7" w:rsidRPr="004C09E7">
              <w:rPr>
                <w:rStyle w:val="Hyperlink"/>
                <w:rFonts w:ascii="Arial" w:hAnsi="Arial" w:cs="Arial"/>
                <w:b/>
                <w:bCs/>
                <w:noProof/>
              </w:rPr>
              <w:t>Product Development</w:t>
            </w:r>
            <w:r w:rsidR="004C09E7" w:rsidRPr="004C09E7">
              <w:rPr>
                <w:rStyle w:val="Hyperlink"/>
                <w:rFonts w:ascii="Arial" w:hAnsi="Arial" w:cs="Arial"/>
                <w:noProof/>
              </w:rPr>
              <w:t>:</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_Toc89792637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14</w:t>
            </w:r>
            <w:r w:rsidR="004C09E7" w:rsidRPr="004C09E7">
              <w:rPr>
                <w:rFonts w:ascii="Arial" w:hAnsi="Arial" w:cs="Arial"/>
                <w:noProof/>
                <w:webHidden/>
              </w:rPr>
              <w:fldChar w:fldCharType="end"/>
            </w:r>
          </w:hyperlink>
        </w:p>
        <w:p w14:paraId="7544D8F0" w14:textId="367E4A10" w:rsidR="004C09E7" w:rsidRPr="004C09E7" w:rsidRDefault="00E446F3" w:rsidP="004C09E7">
          <w:pPr>
            <w:pStyle w:val="TOC1"/>
            <w:tabs>
              <w:tab w:val="right" w:leader="dot" w:pos="9016"/>
            </w:tabs>
            <w:spacing w:line="276" w:lineRule="auto"/>
            <w:rPr>
              <w:rFonts w:ascii="Arial" w:eastAsiaTheme="minorEastAsia" w:hAnsi="Arial" w:cs="Arial"/>
              <w:noProof/>
              <w:kern w:val="0"/>
            </w:rPr>
          </w:pPr>
          <w:hyperlink w:anchor="_Toc89792638" w:history="1">
            <w:r w:rsidR="004C09E7" w:rsidRPr="004C09E7">
              <w:rPr>
                <w:rStyle w:val="Hyperlink"/>
                <w:rFonts w:ascii="Arial" w:hAnsi="Arial" w:cs="Arial"/>
                <w:b/>
                <w:bCs/>
                <w:noProof/>
              </w:rPr>
              <w:t>Conclusion:</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_Toc89792638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15</w:t>
            </w:r>
            <w:r w:rsidR="004C09E7" w:rsidRPr="004C09E7">
              <w:rPr>
                <w:rFonts w:ascii="Arial" w:hAnsi="Arial" w:cs="Arial"/>
                <w:noProof/>
                <w:webHidden/>
              </w:rPr>
              <w:fldChar w:fldCharType="end"/>
            </w:r>
          </w:hyperlink>
        </w:p>
        <w:p w14:paraId="6D43742F" w14:textId="62FD01C9" w:rsidR="004C09E7" w:rsidRPr="004C09E7" w:rsidRDefault="00E446F3" w:rsidP="004C09E7">
          <w:pPr>
            <w:pStyle w:val="TOC1"/>
            <w:tabs>
              <w:tab w:val="right" w:leader="dot" w:pos="9016"/>
            </w:tabs>
            <w:spacing w:line="276" w:lineRule="auto"/>
            <w:rPr>
              <w:rFonts w:ascii="Arial" w:eastAsiaTheme="minorEastAsia" w:hAnsi="Arial" w:cs="Arial"/>
              <w:noProof/>
              <w:kern w:val="0"/>
            </w:rPr>
          </w:pPr>
          <w:hyperlink w:anchor="_Toc89792639" w:history="1">
            <w:r w:rsidR="004C09E7" w:rsidRPr="004C09E7">
              <w:rPr>
                <w:rStyle w:val="Hyperlink"/>
                <w:rFonts w:ascii="Arial" w:hAnsi="Arial" w:cs="Arial"/>
                <w:b/>
                <w:bCs/>
                <w:noProof/>
              </w:rPr>
              <w:t>References</w:t>
            </w:r>
            <w:r w:rsidR="004C09E7" w:rsidRPr="004C09E7">
              <w:rPr>
                <w:rFonts w:ascii="Arial" w:hAnsi="Arial" w:cs="Arial"/>
                <w:noProof/>
                <w:webHidden/>
              </w:rPr>
              <w:tab/>
            </w:r>
            <w:r w:rsidR="004C09E7" w:rsidRPr="004C09E7">
              <w:rPr>
                <w:rFonts w:ascii="Arial" w:hAnsi="Arial" w:cs="Arial"/>
                <w:noProof/>
                <w:webHidden/>
              </w:rPr>
              <w:fldChar w:fldCharType="begin"/>
            </w:r>
            <w:r w:rsidR="004C09E7" w:rsidRPr="004C09E7">
              <w:rPr>
                <w:rFonts w:ascii="Arial" w:hAnsi="Arial" w:cs="Arial"/>
                <w:noProof/>
                <w:webHidden/>
              </w:rPr>
              <w:instrText xml:space="preserve"> PAGEREF _Toc89792639 \h </w:instrText>
            </w:r>
            <w:r w:rsidR="004C09E7" w:rsidRPr="004C09E7">
              <w:rPr>
                <w:rFonts w:ascii="Arial" w:hAnsi="Arial" w:cs="Arial"/>
                <w:noProof/>
                <w:webHidden/>
              </w:rPr>
            </w:r>
            <w:r w:rsidR="004C09E7" w:rsidRPr="004C09E7">
              <w:rPr>
                <w:rFonts w:ascii="Arial" w:hAnsi="Arial" w:cs="Arial"/>
                <w:noProof/>
                <w:webHidden/>
              </w:rPr>
              <w:fldChar w:fldCharType="separate"/>
            </w:r>
            <w:r w:rsidR="004C09E7" w:rsidRPr="004C09E7">
              <w:rPr>
                <w:rFonts w:ascii="Arial" w:hAnsi="Arial" w:cs="Arial"/>
                <w:noProof/>
                <w:webHidden/>
              </w:rPr>
              <w:t>16</w:t>
            </w:r>
            <w:r w:rsidR="004C09E7" w:rsidRPr="004C09E7">
              <w:rPr>
                <w:rFonts w:ascii="Arial" w:hAnsi="Arial" w:cs="Arial"/>
                <w:noProof/>
                <w:webHidden/>
              </w:rPr>
              <w:fldChar w:fldCharType="end"/>
            </w:r>
          </w:hyperlink>
        </w:p>
        <w:p w14:paraId="1B6C6D09" w14:textId="4FCD18CC" w:rsidR="00021326" w:rsidRPr="004C09E7" w:rsidRDefault="00021326" w:rsidP="004C09E7">
          <w:pPr>
            <w:spacing w:line="276" w:lineRule="auto"/>
            <w:rPr>
              <w:rFonts w:ascii="Arial" w:hAnsi="Arial" w:cs="Arial"/>
            </w:rPr>
          </w:pPr>
          <w:r w:rsidRPr="004C09E7">
            <w:rPr>
              <w:rFonts w:ascii="Arial" w:hAnsi="Arial" w:cs="Arial"/>
              <w:b/>
              <w:bCs/>
              <w:noProof/>
            </w:rPr>
            <w:fldChar w:fldCharType="end"/>
          </w:r>
        </w:p>
      </w:sdtContent>
    </w:sdt>
    <w:p w14:paraId="43C8FB4B" w14:textId="49B004E9" w:rsidR="00DB7B2A" w:rsidRPr="004C09E7" w:rsidRDefault="00DB7B2A" w:rsidP="004C09E7">
      <w:pPr>
        <w:spacing w:line="276" w:lineRule="auto"/>
        <w:jc w:val="both"/>
        <w:rPr>
          <w:rFonts w:ascii="Arial" w:hAnsi="Arial" w:cs="Arial"/>
        </w:rPr>
      </w:pPr>
    </w:p>
    <w:p w14:paraId="00B93305" w14:textId="5BE6E828" w:rsidR="00021326" w:rsidRPr="004C09E7" w:rsidRDefault="00021326" w:rsidP="004C09E7">
      <w:pPr>
        <w:spacing w:line="276" w:lineRule="auto"/>
        <w:jc w:val="both"/>
        <w:rPr>
          <w:rFonts w:ascii="Arial" w:hAnsi="Arial" w:cs="Arial"/>
        </w:rPr>
      </w:pPr>
    </w:p>
    <w:p w14:paraId="44654037" w14:textId="313F9561" w:rsidR="00021326" w:rsidRPr="004C09E7" w:rsidRDefault="00021326" w:rsidP="004C09E7">
      <w:pPr>
        <w:spacing w:line="276" w:lineRule="auto"/>
        <w:jc w:val="both"/>
        <w:rPr>
          <w:rFonts w:ascii="Arial" w:hAnsi="Arial" w:cs="Arial"/>
        </w:rPr>
      </w:pPr>
    </w:p>
    <w:p w14:paraId="6F527F0E" w14:textId="697F5246" w:rsidR="00021326" w:rsidRPr="004C09E7" w:rsidRDefault="00021326" w:rsidP="004C09E7">
      <w:pPr>
        <w:spacing w:line="276" w:lineRule="auto"/>
        <w:jc w:val="both"/>
        <w:rPr>
          <w:rFonts w:ascii="Arial" w:hAnsi="Arial" w:cs="Arial"/>
        </w:rPr>
      </w:pPr>
    </w:p>
    <w:p w14:paraId="54843B31" w14:textId="53C3302E" w:rsidR="00021326" w:rsidRPr="004C09E7" w:rsidRDefault="00021326" w:rsidP="004C09E7">
      <w:pPr>
        <w:spacing w:line="276" w:lineRule="auto"/>
        <w:jc w:val="both"/>
        <w:rPr>
          <w:rFonts w:ascii="Arial" w:hAnsi="Arial" w:cs="Arial"/>
        </w:rPr>
      </w:pPr>
    </w:p>
    <w:p w14:paraId="021C30A7" w14:textId="3BA82909" w:rsidR="00021326" w:rsidRPr="004C09E7" w:rsidRDefault="00021326" w:rsidP="004C09E7">
      <w:pPr>
        <w:spacing w:line="276" w:lineRule="auto"/>
        <w:jc w:val="both"/>
        <w:rPr>
          <w:rFonts w:ascii="Arial" w:hAnsi="Arial" w:cs="Arial"/>
        </w:rPr>
      </w:pPr>
    </w:p>
    <w:p w14:paraId="3D3B1171" w14:textId="3CB6B21A" w:rsidR="00021326" w:rsidRPr="004C09E7" w:rsidRDefault="00021326" w:rsidP="004C09E7">
      <w:pPr>
        <w:spacing w:line="276" w:lineRule="auto"/>
        <w:jc w:val="both"/>
        <w:rPr>
          <w:rFonts w:ascii="Arial" w:hAnsi="Arial" w:cs="Arial"/>
        </w:rPr>
      </w:pPr>
    </w:p>
    <w:p w14:paraId="47DB61B7" w14:textId="0DC6AD8D" w:rsidR="00021326" w:rsidRPr="004C09E7" w:rsidRDefault="00021326" w:rsidP="004C09E7">
      <w:pPr>
        <w:spacing w:line="276" w:lineRule="auto"/>
        <w:jc w:val="both"/>
        <w:rPr>
          <w:rFonts w:ascii="Arial" w:hAnsi="Arial" w:cs="Arial"/>
        </w:rPr>
      </w:pPr>
    </w:p>
    <w:p w14:paraId="19FCAA08" w14:textId="2CBE1E2A" w:rsidR="00021326" w:rsidRPr="004C09E7" w:rsidRDefault="00021326" w:rsidP="004C09E7">
      <w:pPr>
        <w:spacing w:line="276" w:lineRule="auto"/>
        <w:jc w:val="both"/>
        <w:rPr>
          <w:rFonts w:ascii="Arial" w:hAnsi="Arial" w:cs="Arial"/>
        </w:rPr>
      </w:pPr>
    </w:p>
    <w:p w14:paraId="1497E9C2" w14:textId="1BC490DC" w:rsidR="00021326" w:rsidRPr="004C09E7" w:rsidRDefault="00021326" w:rsidP="004C09E7">
      <w:pPr>
        <w:spacing w:line="276" w:lineRule="auto"/>
        <w:jc w:val="both"/>
        <w:rPr>
          <w:rFonts w:ascii="Arial" w:hAnsi="Arial" w:cs="Arial"/>
        </w:rPr>
      </w:pPr>
    </w:p>
    <w:p w14:paraId="5EF60DE7" w14:textId="091636AE" w:rsidR="00021326" w:rsidRPr="004C09E7" w:rsidRDefault="00021326" w:rsidP="004C09E7">
      <w:pPr>
        <w:spacing w:line="276" w:lineRule="auto"/>
        <w:jc w:val="both"/>
        <w:rPr>
          <w:rFonts w:ascii="Arial" w:hAnsi="Arial" w:cs="Arial"/>
        </w:rPr>
      </w:pPr>
    </w:p>
    <w:p w14:paraId="343C6330" w14:textId="051E6EFC" w:rsidR="00021326" w:rsidRPr="004C09E7" w:rsidRDefault="00021326" w:rsidP="004C09E7">
      <w:pPr>
        <w:spacing w:line="276" w:lineRule="auto"/>
        <w:jc w:val="both"/>
        <w:rPr>
          <w:rFonts w:ascii="Arial" w:hAnsi="Arial" w:cs="Arial"/>
        </w:rPr>
      </w:pPr>
    </w:p>
    <w:p w14:paraId="7B947F01" w14:textId="70C2FD1F" w:rsidR="00021326" w:rsidRPr="004C09E7" w:rsidRDefault="00021326" w:rsidP="004C09E7">
      <w:pPr>
        <w:spacing w:line="276" w:lineRule="auto"/>
        <w:jc w:val="both"/>
        <w:rPr>
          <w:rFonts w:ascii="Arial" w:hAnsi="Arial" w:cs="Arial"/>
        </w:rPr>
      </w:pPr>
    </w:p>
    <w:p w14:paraId="037576F1" w14:textId="21870626" w:rsidR="00021326" w:rsidRPr="004C09E7" w:rsidRDefault="00021326" w:rsidP="004C09E7">
      <w:pPr>
        <w:spacing w:line="276" w:lineRule="auto"/>
        <w:jc w:val="both"/>
        <w:rPr>
          <w:rFonts w:ascii="Arial" w:hAnsi="Arial" w:cs="Arial"/>
        </w:rPr>
      </w:pPr>
    </w:p>
    <w:p w14:paraId="5403A530" w14:textId="1DE63C78" w:rsidR="00021326" w:rsidRPr="004C09E7" w:rsidRDefault="00021326" w:rsidP="004C09E7">
      <w:pPr>
        <w:spacing w:line="276" w:lineRule="auto"/>
        <w:jc w:val="both"/>
        <w:rPr>
          <w:rFonts w:ascii="Arial" w:hAnsi="Arial" w:cs="Arial"/>
        </w:rPr>
      </w:pPr>
    </w:p>
    <w:p w14:paraId="24AA95AC" w14:textId="1850EAF0" w:rsidR="00021326" w:rsidRPr="004C09E7" w:rsidRDefault="00021326" w:rsidP="004C09E7">
      <w:pPr>
        <w:spacing w:line="276" w:lineRule="auto"/>
        <w:jc w:val="both"/>
        <w:rPr>
          <w:rFonts w:ascii="Arial" w:hAnsi="Arial" w:cs="Arial"/>
        </w:rPr>
      </w:pPr>
    </w:p>
    <w:p w14:paraId="7351AE62" w14:textId="79A67F74" w:rsidR="00021326" w:rsidRPr="004C09E7" w:rsidRDefault="00021326" w:rsidP="004C09E7">
      <w:pPr>
        <w:spacing w:line="276" w:lineRule="auto"/>
        <w:jc w:val="both"/>
        <w:rPr>
          <w:rFonts w:ascii="Arial" w:hAnsi="Arial" w:cs="Arial"/>
        </w:rPr>
      </w:pPr>
    </w:p>
    <w:p w14:paraId="03746EDE" w14:textId="08010362" w:rsidR="00021326" w:rsidRPr="004C09E7" w:rsidRDefault="00021326" w:rsidP="004C09E7">
      <w:pPr>
        <w:spacing w:line="276" w:lineRule="auto"/>
        <w:jc w:val="both"/>
        <w:rPr>
          <w:rFonts w:ascii="Arial" w:hAnsi="Arial" w:cs="Arial"/>
        </w:rPr>
      </w:pPr>
    </w:p>
    <w:p w14:paraId="29EB810C" w14:textId="605B60D9" w:rsidR="00021326" w:rsidRPr="004C09E7" w:rsidRDefault="00021326" w:rsidP="004C09E7">
      <w:pPr>
        <w:spacing w:line="276" w:lineRule="auto"/>
        <w:jc w:val="both"/>
        <w:rPr>
          <w:rFonts w:ascii="Arial" w:hAnsi="Arial" w:cs="Arial"/>
        </w:rPr>
      </w:pPr>
    </w:p>
    <w:p w14:paraId="2C9F4258" w14:textId="779F2F0B" w:rsidR="00021326" w:rsidRPr="004C09E7" w:rsidRDefault="00021326" w:rsidP="004C09E7">
      <w:pPr>
        <w:spacing w:line="276" w:lineRule="auto"/>
        <w:jc w:val="both"/>
        <w:rPr>
          <w:rFonts w:ascii="Arial" w:hAnsi="Arial" w:cs="Arial"/>
        </w:rPr>
      </w:pPr>
    </w:p>
    <w:p w14:paraId="30DCA5F1" w14:textId="51260144" w:rsidR="00021326" w:rsidRPr="004C09E7" w:rsidRDefault="00021326" w:rsidP="004C09E7">
      <w:pPr>
        <w:spacing w:line="276" w:lineRule="auto"/>
        <w:jc w:val="both"/>
        <w:rPr>
          <w:rFonts w:ascii="Arial" w:hAnsi="Arial" w:cs="Arial"/>
        </w:rPr>
      </w:pPr>
    </w:p>
    <w:p w14:paraId="3A0B70E9" w14:textId="591F02A9" w:rsidR="00021326" w:rsidRPr="004C09E7" w:rsidRDefault="00021326" w:rsidP="004C09E7">
      <w:pPr>
        <w:spacing w:line="276" w:lineRule="auto"/>
        <w:jc w:val="both"/>
        <w:rPr>
          <w:rFonts w:ascii="Arial" w:hAnsi="Arial" w:cs="Arial"/>
        </w:rPr>
      </w:pPr>
    </w:p>
    <w:p w14:paraId="15B5ED4E" w14:textId="50FB0058" w:rsidR="00021326" w:rsidRPr="004C09E7" w:rsidRDefault="00021326" w:rsidP="004C09E7">
      <w:pPr>
        <w:spacing w:line="276" w:lineRule="auto"/>
        <w:jc w:val="both"/>
        <w:rPr>
          <w:rFonts w:ascii="Arial" w:hAnsi="Arial" w:cs="Arial"/>
        </w:rPr>
      </w:pPr>
    </w:p>
    <w:p w14:paraId="48491F50" w14:textId="4B6F0ED6" w:rsidR="00021326" w:rsidRPr="004C09E7" w:rsidRDefault="00021326" w:rsidP="004C09E7">
      <w:pPr>
        <w:spacing w:line="276" w:lineRule="auto"/>
        <w:jc w:val="both"/>
        <w:rPr>
          <w:rFonts w:ascii="Arial" w:hAnsi="Arial" w:cs="Arial"/>
        </w:rPr>
      </w:pPr>
    </w:p>
    <w:p w14:paraId="7E990C98" w14:textId="6F22C254" w:rsidR="00021326" w:rsidRPr="004C09E7" w:rsidRDefault="00021326" w:rsidP="004C09E7">
      <w:pPr>
        <w:spacing w:line="276" w:lineRule="auto"/>
        <w:jc w:val="both"/>
        <w:rPr>
          <w:rFonts w:ascii="Arial" w:hAnsi="Arial" w:cs="Arial"/>
        </w:rPr>
      </w:pPr>
    </w:p>
    <w:p w14:paraId="2385FA64" w14:textId="43F45CA9" w:rsidR="00021326" w:rsidRPr="004C09E7" w:rsidRDefault="00021326" w:rsidP="004C09E7">
      <w:pPr>
        <w:spacing w:line="276" w:lineRule="auto"/>
        <w:jc w:val="both"/>
        <w:rPr>
          <w:rFonts w:ascii="Arial" w:hAnsi="Arial" w:cs="Arial"/>
        </w:rPr>
      </w:pPr>
    </w:p>
    <w:p w14:paraId="10939929" w14:textId="11EDC993" w:rsidR="00021326" w:rsidRPr="004C09E7" w:rsidRDefault="00021326" w:rsidP="004C09E7">
      <w:pPr>
        <w:spacing w:line="276" w:lineRule="auto"/>
        <w:jc w:val="both"/>
        <w:rPr>
          <w:rFonts w:ascii="Arial" w:hAnsi="Arial" w:cs="Arial"/>
        </w:rPr>
      </w:pPr>
    </w:p>
    <w:p w14:paraId="6A5AB550" w14:textId="31459668" w:rsidR="00021326" w:rsidRPr="004C09E7" w:rsidRDefault="00021326" w:rsidP="004C09E7">
      <w:pPr>
        <w:spacing w:line="276" w:lineRule="auto"/>
        <w:jc w:val="both"/>
        <w:rPr>
          <w:rFonts w:ascii="Arial" w:hAnsi="Arial" w:cs="Arial"/>
        </w:rPr>
      </w:pPr>
    </w:p>
    <w:p w14:paraId="55A7DD5C" w14:textId="36761BB5" w:rsidR="00021326" w:rsidRPr="004C09E7" w:rsidRDefault="00021326" w:rsidP="004C09E7">
      <w:pPr>
        <w:spacing w:line="276" w:lineRule="auto"/>
        <w:jc w:val="both"/>
        <w:rPr>
          <w:rFonts w:ascii="Arial" w:hAnsi="Arial" w:cs="Arial"/>
        </w:rPr>
      </w:pPr>
    </w:p>
    <w:p w14:paraId="6C11B782" w14:textId="5E97BDDC" w:rsidR="00021326" w:rsidRPr="004C09E7" w:rsidRDefault="00021326" w:rsidP="004C09E7">
      <w:pPr>
        <w:spacing w:line="276" w:lineRule="auto"/>
        <w:jc w:val="both"/>
        <w:rPr>
          <w:rFonts w:ascii="Arial" w:hAnsi="Arial" w:cs="Arial"/>
        </w:rPr>
      </w:pPr>
    </w:p>
    <w:p w14:paraId="7E5B7A15" w14:textId="16677DAE" w:rsidR="00B03305" w:rsidRPr="004C09E7" w:rsidRDefault="00B03305" w:rsidP="004C09E7">
      <w:pPr>
        <w:spacing w:line="276" w:lineRule="auto"/>
        <w:jc w:val="both"/>
        <w:rPr>
          <w:rFonts w:ascii="Arial" w:hAnsi="Arial" w:cs="Arial"/>
        </w:rPr>
      </w:pPr>
    </w:p>
    <w:p w14:paraId="1B4D2E0A" w14:textId="7171C5A6" w:rsidR="00B03305" w:rsidRPr="004C09E7" w:rsidRDefault="00B03305" w:rsidP="004C09E7">
      <w:pPr>
        <w:spacing w:line="276" w:lineRule="auto"/>
        <w:jc w:val="both"/>
        <w:rPr>
          <w:rFonts w:ascii="Arial" w:hAnsi="Arial" w:cs="Arial"/>
        </w:rPr>
      </w:pPr>
    </w:p>
    <w:p w14:paraId="34B86B24" w14:textId="60D135AF" w:rsidR="00B03305" w:rsidRPr="004C09E7" w:rsidRDefault="00B03305" w:rsidP="004C09E7">
      <w:pPr>
        <w:spacing w:line="276" w:lineRule="auto"/>
        <w:jc w:val="both"/>
        <w:rPr>
          <w:rFonts w:ascii="Arial" w:hAnsi="Arial" w:cs="Arial"/>
        </w:rPr>
      </w:pPr>
    </w:p>
    <w:p w14:paraId="23C6B7AD" w14:textId="09D31AA8" w:rsidR="00B03305" w:rsidRPr="004C09E7" w:rsidRDefault="00B03305" w:rsidP="004C09E7">
      <w:pPr>
        <w:spacing w:line="276" w:lineRule="auto"/>
        <w:jc w:val="both"/>
        <w:rPr>
          <w:rFonts w:ascii="Arial" w:hAnsi="Arial" w:cs="Arial"/>
        </w:rPr>
      </w:pPr>
    </w:p>
    <w:p w14:paraId="02B25283" w14:textId="4D447F24" w:rsidR="00B03305" w:rsidRPr="004C09E7" w:rsidRDefault="00B03305" w:rsidP="004C09E7">
      <w:pPr>
        <w:spacing w:line="276" w:lineRule="auto"/>
        <w:jc w:val="both"/>
        <w:rPr>
          <w:rFonts w:ascii="Arial" w:hAnsi="Arial" w:cs="Arial"/>
        </w:rPr>
      </w:pPr>
    </w:p>
    <w:p w14:paraId="57CE7120" w14:textId="1FE9565B" w:rsidR="00B03305" w:rsidRPr="004C09E7" w:rsidRDefault="00B03305" w:rsidP="004C09E7">
      <w:pPr>
        <w:spacing w:line="276" w:lineRule="auto"/>
        <w:jc w:val="both"/>
        <w:rPr>
          <w:rFonts w:ascii="Arial" w:hAnsi="Arial" w:cs="Arial"/>
        </w:rPr>
      </w:pPr>
    </w:p>
    <w:p w14:paraId="55A29475" w14:textId="77777777" w:rsidR="00B03305" w:rsidRPr="004C09E7" w:rsidRDefault="00B03305" w:rsidP="004C09E7">
      <w:pPr>
        <w:spacing w:line="276" w:lineRule="auto"/>
        <w:jc w:val="both"/>
        <w:rPr>
          <w:rFonts w:ascii="Arial" w:hAnsi="Arial" w:cs="Arial"/>
        </w:rPr>
      </w:pPr>
    </w:p>
    <w:p w14:paraId="6273CCE6" w14:textId="61BA15CE" w:rsidR="00DB7B2A" w:rsidRPr="004C09E7" w:rsidRDefault="00DB7B2A" w:rsidP="004C09E7">
      <w:pPr>
        <w:pStyle w:val="Heading1"/>
        <w:spacing w:line="276" w:lineRule="auto"/>
        <w:rPr>
          <w:rFonts w:ascii="Arial" w:hAnsi="Arial" w:cs="Arial"/>
          <w:b/>
          <w:bCs/>
        </w:rPr>
      </w:pPr>
      <w:bookmarkStart w:id="0" w:name="_Toc89792599"/>
      <w:r w:rsidRPr="004C09E7">
        <w:rPr>
          <w:rFonts w:ascii="Arial" w:hAnsi="Arial" w:cs="Arial"/>
          <w:b/>
          <w:bCs/>
        </w:rPr>
        <w:lastRenderedPageBreak/>
        <w:t>Introduction:</w:t>
      </w:r>
      <w:bookmarkEnd w:id="0"/>
    </w:p>
    <w:p w14:paraId="3AE374BA" w14:textId="4301C4D5" w:rsidR="00DB7B2A" w:rsidRPr="004C09E7" w:rsidRDefault="00DB7B2A" w:rsidP="004C09E7">
      <w:pPr>
        <w:spacing w:line="276" w:lineRule="auto"/>
        <w:jc w:val="both"/>
        <w:rPr>
          <w:rFonts w:ascii="Arial" w:hAnsi="Arial" w:cs="Arial"/>
        </w:rPr>
      </w:pPr>
    </w:p>
    <w:p w14:paraId="2EBA4100" w14:textId="7C18AEBB" w:rsidR="00DB7B2A" w:rsidRPr="004C09E7" w:rsidRDefault="000A75C2" w:rsidP="004C09E7">
      <w:pPr>
        <w:spacing w:line="276" w:lineRule="auto"/>
        <w:jc w:val="both"/>
        <w:rPr>
          <w:rFonts w:ascii="Arial" w:hAnsi="Arial" w:cs="Arial"/>
        </w:rPr>
      </w:pPr>
      <w:r w:rsidRPr="004C09E7">
        <w:rPr>
          <w:rFonts w:ascii="Arial" w:hAnsi="Arial" w:cs="Arial"/>
        </w:rPr>
        <w:t xml:space="preserve">PepsiCo group is a food and Beverage production company, founded in the United States of America in 1919. The organisation boast of many house hold brand names such as KFC, Quaker Brand and Pepsi Cola and PepsiMAx. Its production operations span the globe where its manufactures most of its brands through licensed third party producers and is currently operational in over 200 countries globally. PepsiCo has well </w:t>
      </w:r>
      <w:r w:rsidR="001543D7" w:rsidRPr="004C09E7">
        <w:rPr>
          <w:rFonts w:ascii="Arial" w:hAnsi="Arial" w:cs="Arial"/>
        </w:rPr>
        <w:t>established collection</w:t>
      </w:r>
      <w:r w:rsidRPr="004C09E7">
        <w:rPr>
          <w:rFonts w:ascii="Arial" w:hAnsi="Arial" w:cs="Arial"/>
        </w:rPr>
        <w:t xml:space="preserve"> of brands in the carbonated soda drinks market where its currently ranked 2</w:t>
      </w:r>
      <w:r w:rsidRPr="004C09E7">
        <w:rPr>
          <w:rFonts w:ascii="Arial" w:hAnsi="Arial" w:cs="Arial"/>
          <w:vertAlign w:val="superscript"/>
        </w:rPr>
        <w:t>nd</w:t>
      </w:r>
      <w:r w:rsidRPr="004C09E7">
        <w:rPr>
          <w:rFonts w:ascii="Arial" w:hAnsi="Arial" w:cs="Arial"/>
        </w:rPr>
        <w:t xml:space="preserve"> with its main rival being The Coca-Cola brand.</w:t>
      </w:r>
    </w:p>
    <w:p w14:paraId="51B72E12" w14:textId="7B6F50C3" w:rsidR="003230A7" w:rsidRPr="004C09E7" w:rsidRDefault="003230A7" w:rsidP="004C09E7">
      <w:pPr>
        <w:spacing w:line="276" w:lineRule="auto"/>
        <w:jc w:val="both"/>
        <w:rPr>
          <w:rFonts w:ascii="Arial" w:hAnsi="Arial" w:cs="Arial"/>
        </w:rPr>
      </w:pPr>
    </w:p>
    <w:p w14:paraId="787A3C14" w14:textId="7226B305" w:rsidR="003230A7" w:rsidRPr="004C09E7" w:rsidRDefault="003230A7" w:rsidP="004C09E7">
      <w:pPr>
        <w:spacing w:line="276" w:lineRule="auto"/>
        <w:jc w:val="both"/>
        <w:rPr>
          <w:rFonts w:ascii="Arial" w:hAnsi="Arial" w:cs="Arial"/>
        </w:rPr>
      </w:pPr>
      <w:r w:rsidRPr="004C09E7">
        <w:rPr>
          <w:rFonts w:ascii="Arial" w:hAnsi="Arial" w:cs="Arial"/>
        </w:rPr>
        <w:t>This report will look to review the impact environmental changes has on PepsiCo operations, with particular reference to its market segment in Europe and UK and aim to evaluate how favourable or unfavourable these changes are to its operational strategies within the identified market segment. The report will further look to review PepsiCo marketing mix within the UK market, with a view of identifying benefits of its current marketing mix and make recommendation</w:t>
      </w:r>
      <w:r w:rsidR="009A3FA6" w:rsidRPr="004C09E7">
        <w:rPr>
          <w:rFonts w:ascii="Arial" w:hAnsi="Arial" w:cs="Arial"/>
        </w:rPr>
        <w:t>s</w:t>
      </w:r>
      <w:r w:rsidRPr="004C09E7">
        <w:rPr>
          <w:rFonts w:ascii="Arial" w:hAnsi="Arial" w:cs="Arial"/>
        </w:rPr>
        <w:t xml:space="preserve"> on how it may develop or expand </w:t>
      </w:r>
      <w:r w:rsidR="00021326" w:rsidRPr="004C09E7">
        <w:rPr>
          <w:rFonts w:ascii="Arial" w:hAnsi="Arial" w:cs="Arial"/>
        </w:rPr>
        <w:t>its</w:t>
      </w:r>
      <w:r w:rsidRPr="004C09E7">
        <w:rPr>
          <w:rFonts w:ascii="Arial" w:hAnsi="Arial" w:cs="Arial"/>
        </w:rPr>
        <w:t xml:space="preserve"> current marketing strategy to accommodate the changes in the Macro environment. </w:t>
      </w:r>
    </w:p>
    <w:p w14:paraId="2F4580D7" w14:textId="115153AB" w:rsidR="003230A7" w:rsidRPr="004C09E7" w:rsidRDefault="003230A7" w:rsidP="004C09E7">
      <w:pPr>
        <w:spacing w:line="276" w:lineRule="auto"/>
        <w:jc w:val="both"/>
        <w:rPr>
          <w:rFonts w:ascii="Arial" w:hAnsi="Arial" w:cs="Arial"/>
        </w:rPr>
      </w:pPr>
    </w:p>
    <w:p w14:paraId="78038037" w14:textId="395AA78E" w:rsidR="00300E4B" w:rsidRPr="004C09E7" w:rsidRDefault="00300E4B" w:rsidP="004C09E7">
      <w:pPr>
        <w:spacing w:line="276" w:lineRule="auto"/>
        <w:jc w:val="both"/>
        <w:rPr>
          <w:rFonts w:ascii="Arial" w:hAnsi="Arial" w:cs="Arial"/>
        </w:rPr>
      </w:pPr>
    </w:p>
    <w:p w14:paraId="65DAC9E0" w14:textId="00D2B67A" w:rsidR="00300E4B" w:rsidRPr="004C09E7" w:rsidRDefault="00300E4B" w:rsidP="004C09E7">
      <w:pPr>
        <w:pStyle w:val="Heading1"/>
        <w:spacing w:line="276" w:lineRule="auto"/>
        <w:rPr>
          <w:rFonts w:ascii="Arial" w:hAnsi="Arial" w:cs="Arial"/>
          <w:b/>
          <w:bCs/>
        </w:rPr>
      </w:pPr>
      <w:bookmarkStart w:id="1" w:name="_Toc89792600"/>
      <w:r w:rsidRPr="004C09E7">
        <w:rPr>
          <w:rFonts w:ascii="Arial" w:hAnsi="Arial" w:cs="Arial"/>
          <w:b/>
          <w:bCs/>
        </w:rPr>
        <w:t>PEPSICO UK Environmental Scan:</w:t>
      </w:r>
      <w:bookmarkEnd w:id="1"/>
    </w:p>
    <w:p w14:paraId="2EAF2616" w14:textId="1054E394" w:rsidR="00300E4B" w:rsidRPr="004C09E7" w:rsidRDefault="00300E4B" w:rsidP="004C09E7">
      <w:pPr>
        <w:spacing w:line="276" w:lineRule="auto"/>
        <w:jc w:val="both"/>
        <w:rPr>
          <w:rFonts w:ascii="Arial" w:hAnsi="Arial" w:cs="Arial"/>
        </w:rPr>
      </w:pPr>
    </w:p>
    <w:p w14:paraId="23AB4B9E" w14:textId="0FE336A5" w:rsidR="00300E4B" w:rsidRPr="004C09E7" w:rsidRDefault="00300E4B" w:rsidP="004C09E7">
      <w:pPr>
        <w:pStyle w:val="Heading1"/>
        <w:spacing w:line="276" w:lineRule="auto"/>
        <w:rPr>
          <w:rFonts w:ascii="Arial" w:hAnsi="Arial" w:cs="Arial"/>
          <w:b/>
          <w:bCs/>
        </w:rPr>
      </w:pPr>
      <w:bookmarkStart w:id="2" w:name="_Toc89792601"/>
      <w:r w:rsidRPr="004C09E7">
        <w:rPr>
          <w:rFonts w:ascii="Arial" w:hAnsi="Arial" w:cs="Arial"/>
          <w:b/>
          <w:bCs/>
        </w:rPr>
        <w:t>PESTLE ANALYSIS:</w:t>
      </w:r>
      <w:bookmarkEnd w:id="2"/>
    </w:p>
    <w:p w14:paraId="7CAD4199" w14:textId="3BB61F2C" w:rsidR="00063F57" w:rsidRPr="004C09E7" w:rsidRDefault="00063F57" w:rsidP="004C09E7">
      <w:pPr>
        <w:spacing w:line="276" w:lineRule="auto"/>
        <w:jc w:val="both"/>
        <w:rPr>
          <w:rFonts w:ascii="Arial" w:hAnsi="Arial" w:cs="Arial"/>
        </w:rPr>
      </w:pPr>
      <w:r w:rsidRPr="004C09E7">
        <w:rPr>
          <w:rFonts w:ascii="Arial" w:hAnsi="Arial" w:cs="Arial"/>
        </w:rPr>
        <w:t xml:space="preserve"> Europe and UK markets segments ha</w:t>
      </w:r>
      <w:r w:rsidR="009A3FA6" w:rsidRPr="004C09E7">
        <w:rPr>
          <w:rFonts w:ascii="Arial" w:hAnsi="Arial" w:cs="Arial"/>
        </w:rPr>
        <w:t>ve</w:t>
      </w:r>
      <w:r w:rsidRPr="004C09E7">
        <w:rPr>
          <w:rFonts w:ascii="Arial" w:hAnsi="Arial" w:cs="Arial"/>
        </w:rPr>
        <w:t xml:space="preserve"> been negatively impacted in the recent years due to several factors affecting the Macro business environments. These factors has affected many business processes leading to major changes in political and social situations, w</w:t>
      </w:r>
      <w:r w:rsidR="00021326" w:rsidRPr="004C09E7">
        <w:rPr>
          <w:rFonts w:ascii="Arial" w:hAnsi="Arial" w:cs="Arial"/>
        </w:rPr>
        <w:t>hich</w:t>
      </w:r>
      <w:r w:rsidRPr="004C09E7">
        <w:rPr>
          <w:rFonts w:ascii="Arial" w:hAnsi="Arial" w:cs="Arial"/>
        </w:rPr>
        <w:t xml:space="preserve"> direct</w:t>
      </w:r>
      <w:r w:rsidR="00021326" w:rsidRPr="004C09E7">
        <w:rPr>
          <w:rFonts w:ascii="Arial" w:hAnsi="Arial" w:cs="Arial"/>
        </w:rPr>
        <w:t>ly</w:t>
      </w:r>
      <w:r w:rsidRPr="004C09E7">
        <w:rPr>
          <w:rFonts w:ascii="Arial" w:hAnsi="Arial" w:cs="Arial"/>
        </w:rPr>
        <w:t xml:space="preserve"> impact</w:t>
      </w:r>
      <w:r w:rsidR="00021326" w:rsidRPr="004C09E7">
        <w:rPr>
          <w:rFonts w:ascii="Arial" w:hAnsi="Arial" w:cs="Arial"/>
        </w:rPr>
        <w:t>ed</w:t>
      </w:r>
      <w:r w:rsidRPr="004C09E7">
        <w:rPr>
          <w:rFonts w:ascii="Arial" w:hAnsi="Arial" w:cs="Arial"/>
        </w:rPr>
        <w:t xml:space="preserve"> how many organisations conduct their business operations.</w:t>
      </w:r>
    </w:p>
    <w:p w14:paraId="20D3BA84" w14:textId="77777777" w:rsidR="003230A7" w:rsidRPr="004C09E7" w:rsidRDefault="003230A7" w:rsidP="004C09E7">
      <w:pPr>
        <w:spacing w:line="276" w:lineRule="auto"/>
        <w:jc w:val="both"/>
        <w:rPr>
          <w:rFonts w:ascii="Arial" w:hAnsi="Arial" w:cs="Arial"/>
        </w:rPr>
      </w:pPr>
    </w:p>
    <w:p w14:paraId="633D9030" w14:textId="77777777" w:rsidR="00C90E4B" w:rsidRPr="004C09E7" w:rsidRDefault="009A3FA6" w:rsidP="004C09E7">
      <w:pPr>
        <w:pStyle w:val="Heading2"/>
        <w:spacing w:line="276" w:lineRule="auto"/>
        <w:rPr>
          <w:rFonts w:ascii="Arial" w:hAnsi="Arial" w:cs="Arial"/>
          <w:b/>
          <w:bCs/>
        </w:rPr>
      </w:pPr>
      <w:bookmarkStart w:id="3" w:name="_Toc89792602"/>
      <w:r w:rsidRPr="004C09E7">
        <w:rPr>
          <w:rFonts w:ascii="Arial" w:hAnsi="Arial" w:cs="Arial"/>
          <w:b/>
          <w:bCs/>
        </w:rPr>
        <w:t>Political:</w:t>
      </w:r>
      <w:bookmarkEnd w:id="3"/>
      <w:r w:rsidR="00063F57" w:rsidRPr="004C09E7">
        <w:rPr>
          <w:rFonts w:ascii="Arial" w:hAnsi="Arial" w:cs="Arial"/>
          <w:b/>
          <w:bCs/>
        </w:rPr>
        <w:t xml:space="preserve"> </w:t>
      </w:r>
    </w:p>
    <w:p w14:paraId="4BCCD55C" w14:textId="5C933827" w:rsidR="00021326" w:rsidRPr="004C09E7" w:rsidRDefault="00063F57" w:rsidP="004C09E7">
      <w:pPr>
        <w:spacing w:line="276" w:lineRule="auto"/>
        <w:jc w:val="both"/>
        <w:rPr>
          <w:rFonts w:ascii="Arial" w:hAnsi="Arial" w:cs="Arial"/>
        </w:rPr>
      </w:pPr>
      <w:r w:rsidRPr="004C09E7">
        <w:rPr>
          <w:rFonts w:ascii="Arial" w:hAnsi="Arial" w:cs="Arial"/>
        </w:rPr>
        <w:t>Changes to the political landscape between Europe and UK, with particular reference to Brexit and</w:t>
      </w:r>
      <w:r w:rsidR="00500526" w:rsidRPr="004C09E7">
        <w:rPr>
          <w:rFonts w:ascii="Arial" w:hAnsi="Arial" w:cs="Arial"/>
        </w:rPr>
        <w:t xml:space="preserve"> impact of</w:t>
      </w:r>
      <w:r w:rsidRPr="004C09E7">
        <w:rPr>
          <w:rFonts w:ascii="Arial" w:hAnsi="Arial" w:cs="Arial"/>
        </w:rPr>
        <w:t xml:space="preserve"> Covid-19</w:t>
      </w:r>
      <w:r w:rsidR="00500526" w:rsidRPr="004C09E7">
        <w:rPr>
          <w:rFonts w:ascii="Arial" w:hAnsi="Arial" w:cs="Arial"/>
        </w:rPr>
        <w:t xml:space="preserve"> pandemic</w:t>
      </w:r>
      <w:r w:rsidRPr="004C09E7">
        <w:rPr>
          <w:rFonts w:ascii="Arial" w:hAnsi="Arial" w:cs="Arial"/>
        </w:rPr>
        <w:t xml:space="preserve">, has significantly altered many </w:t>
      </w:r>
      <w:r w:rsidR="00D64D77" w:rsidRPr="004C09E7">
        <w:rPr>
          <w:rFonts w:ascii="Arial" w:hAnsi="Arial" w:cs="Arial"/>
        </w:rPr>
        <w:t>businesses</w:t>
      </w:r>
      <w:r w:rsidRPr="004C09E7">
        <w:rPr>
          <w:rFonts w:ascii="Arial" w:hAnsi="Arial" w:cs="Arial"/>
        </w:rPr>
        <w:t xml:space="preserve"> operational strategies within the UK market segment. </w:t>
      </w:r>
      <w:r w:rsidR="00C90E4B" w:rsidRPr="004C09E7">
        <w:rPr>
          <w:rFonts w:ascii="Arial" w:hAnsi="Arial" w:cs="Arial"/>
        </w:rPr>
        <w:t>The Recent Exit</w:t>
      </w:r>
      <w:r w:rsidR="00500526" w:rsidRPr="004C09E7">
        <w:rPr>
          <w:rFonts w:ascii="Arial" w:hAnsi="Arial" w:cs="Arial"/>
        </w:rPr>
        <w:t xml:space="preserve"> of UK from the European economic area has meant massive interruption to PepsiCo supply chain activities with</w:t>
      </w:r>
      <w:r w:rsidR="00C90E4B" w:rsidRPr="004C09E7">
        <w:rPr>
          <w:rFonts w:ascii="Arial" w:hAnsi="Arial" w:cs="Arial"/>
        </w:rPr>
        <w:t>in</w:t>
      </w:r>
      <w:r w:rsidR="00500526" w:rsidRPr="004C09E7">
        <w:rPr>
          <w:rFonts w:ascii="Arial" w:hAnsi="Arial" w:cs="Arial"/>
        </w:rPr>
        <w:t xml:space="preserve"> the UK market. The resent shortage of truck delivery drivers as reported in the UK has been directly linked to Brexit. This has had a direct impact on </w:t>
      </w:r>
      <w:r w:rsidR="00C90E4B" w:rsidRPr="004C09E7">
        <w:rPr>
          <w:rFonts w:ascii="Arial" w:hAnsi="Arial" w:cs="Arial"/>
        </w:rPr>
        <w:t>PepsiCo</w:t>
      </w:r>
      <w:r w:rsidR="00500526" w:rsidRPr="004C09E7">
        <w:rPr>
          <w:rFonts w:ascii="Arial" w:hAnsi="Arial" w:cs="Arial"/>
        </w:rPr>
        <w:t xml:space="preserve"> ability to maintain the levels of service experienced by its distribution channels</w:t>
      </w:r>
      <w:r w:rsidR="00C90E4B" w:rsidRPr="004C09E7">
        <w:rPr>
          <w:rFonts w:ascii="Arial" w:hAnsi="Arial" w:cs="Arial"/>
        </w:rPr>
        <w:t xml:space="preserve"> and sales service centres </w:t>
      </w:r>
      <w:r w:rsidR="00500526" w:rsidRPr="004C09E7">
        <w:rPr>
          <w:rFonts w:ascii="Arial" w:hAnsi="Arial" w:cs="Arial"/>
        </w:rPr>
        <w:t>post Brexit</w:t>
      </w:r>
      <w:r w:rsidR="00C90E4B" w:rsidRPr="004C09E7">
        <w:rPr>
          <w:rFonts w:ascii="Arial" w:hAnsi="Arial" w:cs="Arial"/>
        </w:rPr>
        <w:t xml:space="preserve">. Furthermore, the delays with securing a trade agreement between UK and its European partners has leads to increase costs of production, as supply chain issues affecting operational areas such as raw material supply, availability of skilled labour, exchange rates, inflationary rate, has continued to present high levels of uncertainty for PepsiCo group operations within the UK Market. However other economic policies such as FARLOGH, VAT returns rebates, and Low borrowing rates, as introduced by the UK government, has gone someway in assisting PepsiCo mitigate some the financial challenges it faced within the UK market segment. </w:t>
      </w:r>
    </w:p>
    <w:p w14:paraId="0F2A1A1A" w14:textId="77777777" w:rsidR="00021326" w:rsidRPr="004C09E7" w:rsidRDefault="00021326" w:rsidP="004C09E7">
      <w:pPr>
        <w:spacing w:line="276" w:lineRule="auto"/>
        <w:jc w:val="both"/>
        <w:rPr>
          <w:rFonts w:ascii="Arial" w:hAnsi="Arial" w:cs="Arial"/>
        </w:rPr>
      </w:pPr>
    </w:p>
    <w:p w14:paraId="284A36B1" w14:textId="4CF6CAA1" w:rsidR="00C90E4B" w:rsidRPr="004C09E7" w:rsidRDefault="00C90E4B" w:rsidP="004C09E7">
      <w:pPr>
        <w:pStyle w:val="Heading2"/>
        <w:spacing w:line="276" w:lineRule="auto"/>
        <w:rPr>
          <w:rFonts w:ascii="Arial" w:hAnsi="Arial" w:cs="Arial"/>
          <w:b/>
          <w:bCs/>
        </w:rPr>
      </w:pPr>
      <w:bookmarkStart w:id="4" w:name="_Toc89792603"/>
      <w:r w:rsidRPr="004C09E7">
        <w:rPr>
          <w:rFonts w:ascii="Arial" w:hAnsi="Arial" w:cs="Arial"/>
          <w:b/>
          <w:bCs/>
        </w:rPr>
        <w:lastRenderedPageBreak/>
        <w:t>Economic:</w:t>
      </w:r>
      <w:bookmarkEnd w:id="4"/>
      <w:r w:rsidRPr="004C09E7">
        <w:rPr>
          <w:rFonts w:ascii="Arial" w:hAnsi="Arial" w:cs="Arial"/>
          <w:b/>
          <w:bCs/>
        </w:rPr>
        <w:t xml:space="preserve"> </w:t>
      </w:r>
    </w:p>
    <w:p w14:paraId="35FDCF80" w14:textId="0624E651" w:rsidR="00C90E4B" w:rsidRPr="004C09E7" w:rsidRDefault="00C90E4B" w:rsidP="004C09E7">
      <w:pPr>
        <w:spacing w:line="276" w:lineRule="auto"/>
        <w:jc w:val="both"/>
        <w:rPr>
          <w:rFonts w:ascii="Arial" w:hAnsi="Arial" w:cs="Arial"/>
        </w:rPr>
      </w:pPr>
      <w:r w:rsidRPr="004C09E7">
        <w:rPr>
          <w:rFonts w:ascii="Arial" w:hAnsi="Arial" w:cs="Arial"/>
        </w:rPr>
        <w:t xml:space="preserve">The Recent Covid-19 pandemic has further exacerbated the challenges faced by PepsiCo as Authorities around the world continue to implement measures to try to reduce the spread of the virus. Restrictions to travel and movement within the UK Market segment and continued economic uncertainty, has seen the increase in recession threats </w:t>
      </w:r>
      <w:r w:rsidR="00A87B13" w:rsidRPr="004C09E7">
        <w:rPr>
          <w:rFonts w:ascii="Arial" w:hAnsi="Arial" w:cs="Arial"/>
        </w:rPr>
        <w:t>and has</w:t>
      </w:r>
      <w:r w:rsidRPr="004C09E7">
        <w:rPr>
          <w:rFonts w:ascii="Arial" w:hAnsi="Arial" w:cs="Arial"/>
        </w:rPr>
        <w:t xml:space="preserve"> had a negative impact on PepsiCo, its business partners, and consumers. While some of these restrictions have recently been lifted, PepsiCo has continued to experience changes in consumer demand for their products as a direct result of the pandemic, including inability of consumers to purchase their products due to illness, quarantine, financial hardship, or other restrictions such as store closures</w:t>
      </w:r>
      <w:sdt>
        <w:sdtPr>
          <w:rPr>
            <w:rFonts w:ascii="Arial" w:hAnsi="Arial" w:cs="Arial"/>
          </w:rPr>
          <w:id w:val="1230887608"/>
          <w:citation/>
        </w:sdtPr>
        <w:sdtEndPr/>
        <w:sdtContent>
          <w:r w:rsidR="00021326" w:rsidRPr="004C09E7">
            <w:rPr>
              <w:rFonts w:ascii="Arial" w:hAnsi="Arial" w:cs="Arial"/>
            </w:rPr>
            <w:fldChar w:fldCharType="begin"/>
          </w:r>
          <w:r w:rsidR="00021326" w:rsidRPr="004C09E7">
            <w:rPr>
              <w:rFonts w:ascii="Arial" w:hAnsi="Arial" w:cs="Arial"/>
            </w:rPr>
            <w:instrText xml:space="preserve"> CITATION Pep21 \l 2057 </w:instrText>
          </w:r>
          <w:r w:rsidR="00021326" w:rsidRPr="004C09E7">
            <w:rPr>
              <w:rFonts w:ascii="Arial" w:hAnsi="Arial" w:cs="Arial"/>
            </w:rPr>
            <w:fldChar w:fldCharType="separate"/>
          </w:r>
          <w:r w:rsidR="004C09E7" w:rsidRPr="004C09E7">
            <w:rPr>
              <w:rFonts w:ascii="Arial" w:hAnsi="Arial" w:cs="Arial"/>
              <w:noProof/>
            </w:rPr>
            <w:t xml:space="preserve"> (PepsiCo Annual Report, 2021)</w:t>
          </w:r>
          <w:r w:rsidR="00021326" w:rsidRPr="004C09E7">
            <w:rPr>
              <w:rFonts w:ascii="Arial" w:hAnsi="Arial" w:cs="Arial"/>
            </w:rPr>
            <w:fldChar w:fldCharType="end"/>
          </w:r>
        </w:sdtContent>
      </w:sdt>
      <w:r w:rsidR="00021326" w:rsidRPr="004C09E7">
        <w:rPr>
          <w:rFonts w:ascii="Arial" w:hAnsi="Arial" w:cs="Arial"/>
        </w:rPr>
        <w:t>.</w:t>
      </w:r>
      <w:r w:rsidRPr="004C09E7">
        <w:rPr>
          <w:rFonts w:ascii="Arial" w:hAnsi="Arial" w:cs="Arial"/>
        </w:rPr>
        <w:t xml:space="preserve"> Though PepsiCo has noticed a shift in their consumers behaviour and buying patterns, an increase in demand of their products through electronic channels has gone someway to mitigate these challenges.</w:t>
      </w:r>
    </w:p>
    <w:p w14:paraId="6AEFAC1D" w14:textId="07AACA67" w:rsidR="00C90E4B" w:rsidRPr="004C09E7" w:rsidRDefault="00C90E4B" w:rsidP="004C09E7">
      <w:pPr>
        <w:spacing w:line="276" w:lineRule="auto"/>
        <w:jc w:val="both"/>
        <w:rPr>
          <w:rFonts w:ascii="Arial" w:hAnsi="Arial" w:cs="Arial"/>
        </w:rPr>
      </w:pPr>
    </w:p>
    <w:p w14:paraId="3E237A41" w14:textId="182D36C0" w:rsidR="00C90E4B" w:rsidRPr="004C09E7" w:rsidRDefault="00C90E4B" w:rsidP="004C09E7">
      <w:pPr>
        <w:pStyle w:val="Heading2"/>
        <w:spacing w:line="276" w:lineRule="auto"/>
        <w:rPr>
          <w:rFonts w:ascii="Arial" w:hAnsi="Arial" w:cs="Arial"/>
          <w:b/>
          <w:bCs/>
        </w:rPr>
      </w:pPr>
      <w:bookmarkStart w:id="5" w:name="_Toc89792604"/>
      <w:r w:rsidRPr="004C09E7">
        <w:rPr>
          <w:rFonts w:ascii="Arial" w:hAnsi="Arial" w:cs="Arial"/>
          <w:b/>
          <w:bCs/>
        </w:rPr>
        <w:t>Social:</w:t>
      </w:r>
      <w:bookmarkEnd w:id="5"/>
      <w:r w:rsidRPr="004C09E7">
        <w:rPr>
          <w:rFonts w:ascii="Arial" w:hAnsi="Arial" w:cs="Arial"/>
          <w:b/>
          <w:bCs/>
        </w:rPr>
        <w:t xml:space="preserve"> </w:t>
      </w:r>
    </w:p>
    <w:p w14:paraId="3DB530A3" w14:textId="77777777" w:rsidR="000656F7" w:rsidRPr="004C09E7" w:rsidRDefault="00C90E4B" w:rsidP="004C09E7">
      <w:pPr>
        <w:spacing w:line="276" w:lineRule="auto"/>
        <w:jc w:val="both"/>
        <w:rPr>
          <w:rFonts w:ascii="Arial" w:hAnsi="Arial" w:cs="Arial"/>
        </w:rPr>
      </w:pPr>
      <w:r w:rsidRPr="004C09E7">
        <w:rPr>
          <w:rFonts w:ascii="Arial" w:hAnsi="Arial" w:cs="Arial"/>
        </w:rPr>
        <w:t xml:space="preserve">Changes in social trends such as drive for healthier eating habits, reduction in obesity and sugar consumption and the drive for better nutritional options have impacted PepsiCo business in the UK market segment. Other factors such as use of personal protective equipment or sanitisation products, remote working, and increased demand for </w:t>
      </w:r>
    </w:p>
    <w:p w14:paraId="199A2970" w14:textId="454686FB" w:rsidR="00C90E4B" w:rsidRPr="004C09E7" w:rsidRDefault="00C90E4B" w:rsidP="004C09E7">
      <w:pPr>
        <w:spacing w:line="276" w:lineRule="auto"/>
        <w:jc w:val="both"/>
        <w:rPr>
          <w:rFonts w:ascii="Arial" w:hAnsi="Arial" w:cs="Arial"/>
        </w:rPr>
      </w:pPr>
      <w:r w:rsidRPr="004C09E7">
        <w:rPr>
          <w:rFonts w:ascii="Arial" w:hAnsi="Arial" w:cs="Arial"/>
        </w:rPr>
        <w:t>information technology infrastructure, as a result of the pandemic, have negatively impacted PepsiCo business in the UK. The increase in its operational cost as direct result of these changes, as well as the disruptions and continued increased vulnerability to its operation and consumer confidence, has continued to present unfavourable social economic environment for PepsiCo in the UK.</w:t>
      </w:r>
    </w:p>
    <w:p w14:paraId="68E5A4BF" w14:textId="4CEE2BB9" w:rsidR="00C90E4B" w:rsidRPr="004C09E7" w:rsidRDefault="00C90E4B" w:rsidP="004C09E7">
      <w:pPr>
        <w:spacing w:line="276" w:lineRule="auto"/>
        <w:jc w:val="both"/>
        <w:rPr>
          <w:rFonts w:ascii="Arial" w:hAnsi="Arial" w:cs="Arial"/>
        </w:rPr>
      </w:pPr>
    </w:p>
    <w:p w14:paraId="39D9277F" w14:textId="63210221" w:rsidR="00C90E4B" w:rsidRPr="004C09E7" w:rsidRDefault="00C90E4B" w:rsidP="004C09E7">
      <w:pPr>
        <w:pStyle w:val="Heading2"/>
        <w:spacing w:line="276" w:lineRule="auto"/>
        <w:rPr>
          <w:rFonts w:ascii="Arial" w:hAnsi="Arial" w:cs="Arial"/>
          <w:b/>
          <w:bCs/>
        </w:rPr>
      </w:pPr>
      <w:bookmarkStart w:id="6" w:name="_Toc89792605"/>
      <w:r w:rsidRPr="004C09E7">
        <w:rPr>
          <w:rFonts w:ascii="Arial" w:hAnsi="Arial" w:cs="Arial"/>
          <w:b/>
          <w:bCs/>
        </w:rPr>
        <w:t>Technology:</w:t>
      </w:r>
      <w:bookmarkEnd w:id="6"/>
      <w:r w:rsidRPr="004C09E7">
        <w:rPr>
          <w:rFonts w:ascii="Arial" w:hAnsi="Arial" w:cs="Arial"/>
          <w:b/>
          <w:bCs/>
        </w:rPr>
        <w:t xml:space="preserve"> </w:t>
      </w:r>
    </w:p>
    <w:p w14:paraId="0532FE9F" w14:textId="4A775AD6" w:rsidR="00C90E4B" w:rsidRPr="004C09E7" w:rsidRDefault="00C90E4B" w:rsidP="004C09E7">
      <w:pPr>
        <w:spacing w:line="276" w:lineRule="auto"/>
        <w:jc w:val="both"/>
        <w:rPr>
          <w:rFonts w:ascii="Arial" w:hAnsi="Arial" w:cs="Arial"/>
        </w:rPr>
      </w:pPr>
      <w:r w:rsidRPr="004C09E7">
        <w:rPr>
          <w:rFonts w:ascii="Arial" w:hAnsi="Arial" w:cs="Arial"/>
        </w:rPr>
        <w:t xml:space="preserve">Continued changes to consumer consumption patterns as well as channel preferences, including increased use of e-commerce and other online sources, have been somewhat favourable to PepsiCo UK business. Restriction to movement and increased feeling of vulnerability to visit traditional purchase stores such as supermarkets, has led to dramatic increase in use of electronic channels as an alternative means for purchase. Opportunities for favourable pricing as well as increased direct marketing and reach to its consumers, has been afforded to PepsiCo through the use of its electronic channels. Though this remains the case, other concerns such as increased perception of vulnerability to online security with regards to customer information, and meeting others legislative requirements such as the GDRP laws may limits consumer as well as supplier use of these electronic channels. </w:t>
      </w:r>
    </w:p>
    <w:p w14:paraId="5FE4AEF7" w14:textId="631910CC" w:rsidR="00C90E4B" w:rsidRPr="004C09E7" w:rsidRDefault="00C90E4B" w:rsidP="004C09E7">
      <w:pPr>
        <w:spacing w:line="276" w:lineRule="auto"/>
        <w:jc w:val="both"/>
        <w:rPr>
          <w:rFonts w:ascii="Arial" w:hAnsi="Arial" w:cs="Arial"/>
        </w:rPr>
      </w:pPr>
    </w:p>
    <w:p w14:paraId="53A63E7F" w14:textId="5FA80CCC" w:rsidR="00C90E4B" w:rsidRPr="004C09E7" w:rsidRDefault="00C90E4B" w:rsidP="004C09E7">
      <w:pPr>
        <w:pStyle w:val="Heading2"/>
        <w:spacing w:line="276" w:lineRule="auto"/>
        <w:rPr>
          <w:rFonts w:ascii="Arial" w:hAnsi="Arial" w:cs="Arial"/>
          <w:b/>
          <w:bCs/>
        </w:rPr>
      </w:pPr>
      <w:bookmarkStart w:id="7" w:name="_Toc89792606"/>
      <w:r w:rsidRPr="004C09E7">
        <w:rPr>
          <w:rFonts w:ascii="Arial" w:hAnsi="Arial" w:cs="Arial"/>
          <w:b/>
          <w:bCs/>
        </w:rPr>
        <w:t>Legal:</w:t>
      </w:r>
      <w:bookmarkEnd w:id="7"/>
    </w:p>
    <w:p w14:paraId="4CFFE53F" w14:textId="210EA3D6" w:rsidR="00C90E4B" w:rsidRPr="004C09E7" w:rsidRDefault="00C90E4B" w:rsidP="004C09E7">
      <w:pPr>
        <w:spacing w:line="276" w:lineRule="auto"/>
        <w:jc w:val="both"/>
        <w:rPr>
          <w:rFonts w:ascii="Arial" w:hAnsi="Arial" w:cs="Arial"/>
        </w:rPr>
      </w:pPr>
      <w:r w:rsidRPr="004C09E7">
        <w:rPr>
          <w:rFonts w:ascii="Arial" w:hAnsi="Arial" w:cs="Arial"/>
        </w:rPr>
        <w:t>Recent changes in social trends as well as new legal operational requirements introduced in UK markets following Brexit and Covid-19 pandemic can impact the way PepsiCo runs its operation in the UK. For example, compliance to the new GDPR laws, which requires organisations to obtain express permission from their customers on how their information are used, can considerably reduce PepsiCo ability to exploit the benefits of its vast customers database for purposes of marketing and gaining competitive advantage. Furthermore, compliance to new product labelling laws and other laws such as increase in living wage, changes to zero contract hours, child labour laws</w:t>
      </w:r>
      <w:r w:rsidR="001D169F" w:rsidRPr="004C09E7">
        <w:rPr>
          <w:rFonts w:ascii="Arial" w:hAnsi="Arial" w:cs="Arial"/>
        </w:rPr>
        <w:t xml:space="preserve"> including the UK modern slavery act, anti-</w:t>
      </w:r>
      <w:r w:rsidR="00021326" w:rsidRPr="004C09E7">
        <w:rPr>
          <w:rFonts w:ascii="Arial" w:hAnsi="Arial" w:cs="Arial"/>
        </w:rPr>
        <w:t>corruption,</w:t>
      </w:r>
      <w:r w:rsidRPr="004C09E7">
        <w:rPr>
          <w:rFonts w:ascii="Arial" w:hAnsi="Arial" w:cs="Arial"/>
        </w:rPr>
        <w:t xml:space="preserve"> and workplace conditions, can seriously impact PepsiCo operation in the UK</w:t>
      </w:r>
      <w:r w:rsidR="001D169F" w:rsidRPr="004C09E7">
        <w:rPr>
          <w:rFonts w:ascii="Arial" w:hAnsi="Arial" w:cs="Arial"/>
        </w:rPr>
        <w:t>,</w:t>
      </w:r>
      <w:r w:rsidRPr="004C09E7">
        <w:rPr>
          <w:rFonts w:ascii="Arial" w:hAnsi="Arial" w:cs="Arial"/>
        </w:rPr>
        <w:t xml:space="preserve"> as </w:t>
      </w:r>
      <w:r w:rsidRPr="004C09E7">
        <w:rPr>
          <w:rFonts w:ascii="Arial" w:hAnsi="Arial" w:cs="Arial"/>
        </w:rPr>
        <w:lastRenderedPageBreak/>
        <w:t>any perception of failure in these areas in its part or associated suppliers can cause considerable damage to its brand.</w:t>
      </w:r>
    </w:p>
    <w:p w14:paraId="047D310B" w14:textId="51CF38F1" w:rsidR="00C90E4B" w:rsidRPr="004C09E7" w:rsidRDefault="00C90E4B" w:rsidP="004C09E7">
      <w:pPr>
        <w:spacing w:line="276" w:lineRule="auto"/>
        <w:jc w:val="both"/>
        <w:rPr>
          <w:rFonts w:ascii="Arial" w:hAnsi="Arial" w:cs="Arial"/>
        </w:rPr>
      </w:pPr>
    </w:p>
    <w:p w14:paraId="15C851C1" w14:textId="78F7DE73" w:rsidR="00C90E4B" w:rsidRPr="004C09E7" w:rsidRDefault="00C90E4B" w:rsidP="004C09E7">
      <w:pPr>
        <w:pStyle w:val="Heading2"/>
        <w:spacing w:line="276" w:lineRule="auto"/>
        <w:rPr>
          <w:rFonts w:ascii="Arial" w:hAnsi="Arial" w:cs="Arial"/>
          <w:b/>
          <w:bCs/>
        </w:rPr>
      </w:pPr>
      <w:bookmarkStart w:id="8" w:name="_Toc89792607"/>
      <w:r w:rsidRPr="004C09E7">
        <w:rPr>
          <w:rFonts w:ascii="Arial" w:hAnsi="Arial" w:cs="Arial"/>
          <w:b/>
          <w:bCs/>
        </w:rPr>
        <w:t>Environmental:</w:t>
      </w:r>
      <w:bookmarkEnd w:id="8"/>
    </w:p>
    <w:p w14:paraId="581DEC18" w14:textId="4F1F02ED" w:rsidR="00C90E4B" w:rsidRPr="004C09E7" w:rsidRDefault="00C90E4B" w:rsidP="004C09E7">
      <w:pPr>
        <w:spacing w:line="276" w:lineRule="auto"/>
        <w:jc w:val="both"/>
        <w:rPr>
          <w:rFonts w:ascii="Arial" w:hAnsi="Arial" w:cs="Arial"/>
        </w:rPr>
      </w:pPr>
      <w:r w:rsidRPr="004C09E7">
        <w:rPr>
          <w:rFonts w:ascii="Arial" w:hAnsi="Arial" w:cs="Arial"/>
        </w:rPr>
        <w:t xml:space="preserve">Changes to environmental laws such as introduction of emission targets, ethical and environmental business practices such as reduction to use of single use plastics are some of the challenges affecting PepsiCo business operation in the UK. Although PepsiCo has committed to use of 100% renewable energy for it owned plants globally, its continued efforts to reduce waste by setting a target of 100 percent </w:t>
      </w:r>
      <w:proofErr w:type="spellStart"/>
      <w:r w:rsidRPr="004C09E7">
        <w:rPr>
          <w:rFonts w:ascii="Arial" w:hAnsi="Arial" w:cs="Arial"/>
        </w:rPr>
        <w:t>rPET</w:t>
      </w:r>
      <w:proofErr w:type="spellEnd"/>
      <w:r w:rsidRPr="004C09E7">
        <w:rPr>
          <w:rFonts w:ascii="Arial" w:hAnsi="Arial" w:cs="Arial"/>
        </w:rPr>
        <w:t xml:space="preserve"> for Pepsi brands in nine European Markets including UK by 2022, will lead to a reduction of over 70,000 tons of virgin, fossil fuel based plastic per year, and will help lower carbon emissions per Pepsi brand bottle by approximately 40% in the UK markets</w:t>
      </w:r>
      <w:sdt>
        <w:sdtPr>
          <w:rPr>
            <w:rFonts w:ascii="Arial" w:hAnsi="Arial" w:cs="Arial"/>
          </w:rPr>
          <w:id w:val="-547382006"/>
          <w:citation/>
        </w:sdtPr>
        <w:sdtEndPr/>
        <w:sdtContent>
          <w:r w:rsidRPr="004C09E7">
            <w:rPr>
              <w:rFonts w:ascii="Arial" w:hAnsi="Arial" w:cs="Arial"/>
            </w:rPr>
            <w:fldChar w:fldCharType="begin"/>
          </w:r>
          <w:r w:rsidRPr="004C09E7">
            <w:rPr>
              <w:rFonts w:ascii="Arial" w:hAnsi="Arial" w:cs="Arial"/>
            </w:rPr>
            <w:instrText xml:space="preserve"> CITATION Pep21 \l 2057 </w:instrText>
          </w:r>
          <w:r w:rsidRPr="004C09E7">
            <w:rPr>
              <w:rFonts w:ascii="Arial" w:hAnsi="Arial" w:cs="Arial"/>
            </w:rPr>
            <w:fldChar w:fldCharType="separate"/>
          </w:r>
          <w:r w:rsidR="004C09E7" w:rsidRPr="004C09E7">
            <w:rPr>
              <w:rFonts w:ascii="Arial" w:hAnsi="Arial" w:cs="Arial"/>
              <w:noProof/>
            </w:rPr>
            <w:t xml:space="preserve"> (PepsiCo Annual Report, 2021)</w:t>
          </w:r>
          <w:r w:rsidRPr="004C09E7">
            <w:rPr>
              <w:rFonts w:ascii="Arial" w:hAnsi="Arial" w:cs="Arial"/>
            </w:rPr>
            <w:fldChar w:fldCharType="end"/>
          </w:r>
        </w:sdtContent>
      </w:sdt>
      <w:r w:rsidRPr="004C09E7">
        <w:rPr>
          <w:rFonts w:ascii="Arial" w:hAnsi="Arial" w:cs="Arial"/>
        </w:rPr>
        <w:t>, edging it closer to its global target of 40% reduction of greenhouse gases globally by 2030.</w:t>
      </w:r>
    </w:p>
    <w:p w14:paraId="191A847B" w14:textId="29593089" w:rsidR="00C90E4B" w:rsidRPr="004C09E7" w:rsidRDefault="00C90E4B" w:rsidP="004C09E7">
      <w:pPr>
        <w:spacing w:line="276" w:lineRule="auto"/>
        <w:jc w:val="both"/>
        <w:rPr>
          <w:rFonts w:ascii="Arial" w:hAnsi="Arial" w:cs="Arial"/>
        </w:rPr>
      </w:pPr>
    </w:p>
    <w:p w14:paraId="5DA7C70B" w14:textId="088BD195" w:rsidR="00C90E4B" w:rsidRPr="004C09E7" w:rsidRDefault="00C90E4B" w:rsidP="004C09E7">
      <w:pPr>
        <w:spacing w:line="276" w:lineRule="auto"/>
        <w:jc w:val="both"/>
        <w:rPr>
          <w:rFonts w:ascii="Arial" w:hAnsi="Arial" w:cs="Arial"/>
        </w:rPr>
      </w:pPr>
    </w:p>
    <w:p w14:paraId="76F3F9C6" w14:textId="488CF085" w:rsidR="00C90E4B" w:rsidRPr="004C09E7" w:rsidRDefault="00C90E4B" w:rsidP="004C09E7">
      <w:pPr>
        <w:spacing w:line="276" w:lineRule="auto"/>
        <w:jc w:val="both"/>
        <w:rPr>
          <w:rFonts w:ascii="Arial" w:hAnsi="Arial" w:cs="Arial"/>
        </w:rPr>
      </w:pPr>
    </w:p>
    <w:p w14:paraId="7A44BA0C" w14:textId="77777777" w:rsidR="00C90E4B" w:rsidRPr="004C09E7" w:rsidRDefault="00C90E4B" w:rsidP="004C09E7">
      <w:pPr>
        <w:pStyle w:val="Heading1"/>
        <w:spacing w:line="276" w:lineRule="auto"/>
        <w:rPr>
          <w:rFonts w:ascii="Arial" w:hAnsi="Arial" w:cs="Arial"/>
          <w:b/>
          <w:bCs/>
        </w:rPr>
      </w:pPr>
      <w:bookmarkStart w:id="9" w:name="_Toc89792608"/>
      <w:r w:rsidRPr="004C09E7">
        <w:rPr>
          <w:rFonts w:ascii="Arial" w:hAnsi="Arial" w:cs="Arial"/>
          <w:b/>
          <w:bCs/>
        </w:rPr>
        <w:t>Industry Attractiveness Analysis:</w:t>
      </w:r>
      <w:bookmarkEnd w:id="9"/>
    </w:p>
    <w:p w14:paraId="61F3EB6A" w14:textId="22A6F654" w:rsidR="00C90E4B" w:rsidRPr="004C09E7" w:rsidRDefault="00C90E4B" w:rsidP="004C09E7">
      <w:pPr>
        <w:spacing w:line="276" w:lineRule="auto"/>
        <w:jc w:val="both"/>
        <w:rPr>
          <w:rFonts w:ascii="Arial" w:hAnsi="Arial" w:cs="Arial"/>
        </w:rPr>
      </w:pPr>
      <w:r w:rsidRPr="004C09E7">
        <w:rPr>
          <w:rFonts w:ascii="Arial" w:hAnsi="Arial" w:cs="Arial"/>
        </w:rPr>
        <w:t xml:space="preserve"> </w:t>
      </w:r>
    </w:p>
    <w:p w14:paraId="1695941B" w14:textId="39A24DC7" w:rsidR="00C90E4B" w:rsidRPr="004C09E7" w:rsidRDefault="00C90E4B" w:rsidP="004C09E7">
      <w:pPr>
        <w:pStyle w:val="Heading1"/>
        <w:spacing w:line="276" w:lineRule="auto"/>
        <w:rPr>
          <w:rFonts w:ascii="Arial" w:hAnsi="Arial" w:cs="Arial"/>
          <w:b/>
          <w:bCs/>
        </w:rPr>
      </w:pPr>
      <w:bookmarkStart w:id="10" w:name="_Toc89792609"/>
      <w:r w:rsidRPr="004C09E7">
        <w:rPr>
          <w:rFonts w:ascii="Arial" w:hAnsi="Arial" w:cs="Arial"/>
          <w:b/>
          <w:bCs/>
        </w:rPr>
        <w:t>Porters Five Forces:</w:t>
      </w:r>
      <w:bookmarkEnd w:id="10"/>
    </w:p>
    <w:p w14:paraId="228EA908" w14:textId="5115D2DD" w:rsidR="00C90E4B" w:rsidRPr="004C09E7" w:rsidRDefault="00C90E4B" w:rsidP="004C09E7">
      <w:pPr>
        <w:spacing w:line="276" w:lineRule="auto"/>
        <w:jc w:val="both"/>
        <w:rPr>
          <w:rFonts w:ascii="Arial" w:hAnsi="Arial" w:cs="Arial"/>
        </w:rPr>
      </w:pPr>
    </w:p>
    <w:p w14:paraId="4D474E7D" w14:textId="5BD35EB8" w:rsidR="00FB076C" w:rsidRPr="004C09E7" w:rsidRDefault="00FB076C" w:rsidP="004C09E7">
      <w:pPr>
        <w:spacing w:line="276" w:lineRule="auto"/>
        <w:jc w:val="center"/>
        <w:rPr>
          <w:rFonts w:ascii="Arial" w:hAnsi="Arial" w:cs="Arial"/>
        </w:rPr>
      </w:pPr>
      <w:r w:rsidRPr="004C09E7">
        <w:rPr>
          <w:rFonts w:ascii="Arial" w:hAnsi="Arial" w:cs="Arial"/>
          <w:noProof/>
        </w:rPr>
        <w:drawing>
          <wp:inline distT="0" distB="0" distL="0" distR="0" wp14:anchorId="6F54EF76" wp14:editId="4067F0FE">
            <wp:extent cx="2513755" cy="2343150"/>
            <wp:effectExtent l="0" t="0" r="1270" b="0"/>
            <wp:docPr id="2" name="Picture 2" descr="Useful management tools - Porter&amp;#39;s 5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ful management tools - Porter&amp;#39;s 5 Forces mode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39237" cy="2366903"/>
                    </a:xfrm>
                    <a:prstGeom prst="rect">
                      <a:avLst/>
                    </a:prstGeom>
                    <a:noFill/>
                    <a:ln>
                      <a:noFill/>
                    </a:ln>
                  </pic:spPr>
                </pic:pic>
              </a:graphicData>
            </a:graphic>
          </wp:inline>
        </w:drawing>
      </w:r>
    </w:p>
    <w:p w14:paraId="56E58F4F" w14:textId="7D01A7FF" w:rsidR="00FB076C" w:rsidRPr="004C09E7" w:rsidRDefault="0001047F" w:rsidP="004C09E7">
      <w:pPr>
        <w:spacing w:line="276" w:lineRule="auto"/>
        <w:jc w:val="center"/>
        <w:rPr>
          <w:rFonts w:ascii="Arial" w:hAnsi="Arial" w:cs="Arial"/>
        </w:rPr>
      </w:pPr>
      <w:r w:rsidRPr="004C09E7">
        <w:rPr>
          <w:rFonts w:ascii="Arial" w:hAnsi="Arial" w:cs="Arial"/>
        </w:rPr>
        <w:t xml:space="preserve">Figure 1: </w:t>
      </w:r>
      <w:r w:rsidR="00FB076C" w:rsidRPr="004C09E7">
        <w:rPr>
          <w:rFonts w:ascii="Arial" w:hAnsi="Arial" w:cs="Arial"/>
        </w:rPr>
        <w:t>Source: abdo.org.uk</w:t>
      </w:r>
    </w:p>
    <w:p w14:paraId="27DB57F6" w14:textId="77777777" w:rsidR="00FB076C" w:rsidRPr="004C09E7" w:rsidRDefault="00FB076C" w:rsidP="004C09E7">
      <w:pPr>
        <w:spacing w:line="276" w:lineRule="auto"/>
        <w:jc w:val="both"/>
        <w:rPr>
          <w:rFonts w:ascii="Arial" w:hAnsi="Arial" w:cs="Arial"/>
        </w:rPr>
      </w:pPr>
    </w:p>
    <w:p w14:paraId="0C69D0E3" w14:textId="1DC119AC" w:rsidR="00C90E4B" w:rsidRPr="004C09E7" w:rsidRDefault="00C90E4B" w:rsidP="004C09E7">
      <w:pPr>
        <w:spacing w:line="276" w:lineRule="auto"/>
        <w:jc w:val="both"/>
        <w:rPr>
          <w:rFonts w:ascii="Arial" w:hAnsi="Arial" w:cs="Arial"/>
        </w:rPr>
      </w:pPr>
      <w:r w:rsidRPr="004C09E7">
        <w:rPr>
          <w:rFonts w:ascii="Arial" w:hAnsi="Arial" w:cs="Arial"/>
        </w:rPr>
        <w:t>The five force analysis introduce by (Porter 1980), is a process used to diagnose the key competitive market pressures and condition to determine how favourable or unfavourable each condition is when trying to reach or make strategic decisions such as the ability of a company to compete in a given market</w:t>
      </w:r>
      <w:sdt>
        <w:sdtPr>
          <w:rPr>
            <w:rFonts w:ascii="Arial" w:hAnsi="Arial" w:cs="Arial"/>
          </w:rPr>
          <w:id w:val="-79373645"/>
          <w:citation/>
        </w:sdtPr>
        <w:sdtEndPr/>
        <w:sdtContent>
          <w:r w:rsidRPr="004C09E7">
            <w:rPr>
              <w:rFonts w:ascii="Arial" w:hAnsi="Arial" w:cs="Arial"/>
            </w:rPr>
            <w:fldChar w:fldCharType="begin"/>
          </w:r>
          <w:r w:rsidRPr="004C09E7">
            <w:rPr>
              <w:rFonts w:ascii="Arial" w:hAnsi="Arial" w:cs="Arial"/>
            </w:rPr>
            <w:instrText xml:space="preserve"> CITATION Lum95 \l 2057 </w:instrText>
          </w:r>
          <w:r w:rsidRPr="004C09E7">
            <w:rPr>
              <w:rFonts w:ascii="Arial" w:hAnsi="Arial" w:cs="Arial"/>
            </w:rPr>
            <w:fldChar w:fldCharType="separate"/>
          </w:r>
          <w:r w:rsidR="004C09E7" w:rsidRPr="004C09E7">
            <w:rPr>
              <w:rFonts w:ascii="Arial" w:hAnsi="Arial" w:cs="Arial"/>
              <w:noProof/>
            </w:rPr>
            <w:t xml:space="preserve"> (Lumpkin, 1995)</w:t>
          </w:r>
          <w:r w:rsidRPr="004C09E7">
            <w:rPr>
              <w:rFonts w:ascii="Arial" w:hAnsi="Arial" w:cs="Arial"/>
            </w:rPr>
            <w:fldChar w:fldCharType="end"/>
          </w:r>
        </w:sdtContent>
      </w:sdt>
      <w:r w:rsidRPr="004C09E7">
        <w:rPr>
          <w:rFonts w:ascii="Arial" w:hAnsi="Arial" w:cs="Arial"/>
        </w:rPr>
        <w:t>. The five forces as highlighted By Michael Porter 1980,  include bargaining power of suppliers, the bargaining powers of buyers, the threats of new entrants, the threats of substitutes and the intensity of market rivalry in a given market, and are necessary considerations an organisation must make when trying to build strong market position with a view of gaining competitive advantage</w:t>
      </w:r>
      <w:sdt>
        <w:sdtPr>
          <w:rPr>
            <w:rFonts w:ascii="Arial" w:hAnsi="Arial" w:cs="Arial"/>
          </w:rPr>
          <w:id w:val="1225800364"/>
          <w:citation/>
        </w:sdtPr>
        <w:sdtEndPr/>
        <w:sdtContent>
          <w:r w:rsidRPr="004C09E7">
            <w:rPr>
              <w:rFonts w:ascii="Arial" w:hAnsi="Arial" w:cs="Arial"/>
            </w:rPr>
            <w:fldChar w:fldCharType="begin"/>
          </w:r>
          <w:r w:rsidRPr="004C09E7">
            <w:rPr>
              <w:rFonts w:ascii="Arial" w:hAnsi="Arial" w:cs="Arial"/>
            </w:rPr>
            <w:instrText xml:space="preserve"> CITATION Por851 \l 2057 </w:instrText>
          </w:r>
          <w:r w:rsidRPr="004C09E7">
            <w:rPr>
              <w:rFonts w:ascii="Arial" w:hAnsi="Arial" w:cs="Arial"/>
            </w:rPr>
            <w:fldChar w:fldCharType="separate"/>
          </w:r>
          <w:r w:rsidR="004C09E7" w:rsidRPr="004C09E7">
            <w:rPr>
              <w:rFonts w:ascii="Arial" w:hAnsi="Arial" w:cs="Arial"/>
              <w:noProof/>
            </w:rPr>
            <w:t xml:space="preserve"> (Porter, 1985)</w:t>
          </w:r>
          <w:r w:rsidRPr="004C09E7">
            <w:rPr>
              <w:rFonts w:ascii="Arial" w:hAnsi="Arial" w:cs="Arial"/>
            </w:rPr>
            <w:fldChar w:fldCharType="end"/>
          </w:r>
        </w:sdtContent>
      </w:sdt>
      <w:r w:rsidRPr="004C09E7">
        <w:rPr>
          <w:rFonts w:ascii="Arial" w:hAnsi="Arial" w:cs="Arial"/>
        </w:rPr>
        <w:t>.</w:t>
      </w:r>
    </w:p>
    <w:p w14:paraId="480B9A79" w14:textId="4D0796D5" w:rsidR="00C90E4B" w:rsidRPr="004C09E7" w:rsidRDefault="00C90E4B" w:rsidP="004C09E7">
      <w:pPr>
        <w:spacing w:line="276" w:lineRule="auto"/>
        <w:jc w:val="both"/>
        <w:rPr>
          <w:rFonts w:ascii="Arial" w:hAnsi="Arial" w:cs="Arial"/>
        </w:rPr>
      </w:pPr>
    </w:p>
    <w:p w14:paraId="5B17D100" w14:textId="77777777" w:rsidR="00021326" w:rsidRPr="004C09E7" w:rsidRDefault="00C90E4B" w:rsidP="004C09E7">
      <w:pPr>
        <w:pStyle w:val="Heading2"/>
        <w:spacing w:line="276" w:lineRule="auto"/>
        <w:rPr>
          <w:rFonts w:ascii="Arial" w:hAnsi="Arial" w:cs="Arial"/>
        </w:rPr>
      </w:pPr>
      <w:bookmarkStart w:id="11" w:name="_Toc89792610"/>
      <w:r w:rsidRPr="004C09E7">
        <w:rPr>
          <w:rFonts w:ascii="Arial" w:hAnsi="Arial" w:cs="Arial"/>
          <w:b/>
          <w:bCs/>
        </w:rPr>
        <w:lastRenderedPageBreak/>
        <w:t>The Bargaining power of Suppliers</w:t>
      </w:r>
      <w:r w:rsidRPr="004C09E7">
        <w:rPr>
          <w:rFonts w:ascii="Arial" w:hAnsi="Arial" w:cs="Arial"/>
        </w:rPr>
        <w:t>:</w:t>
      </w:r>
      <w:bookmarkEnd w:id="11"/>
    </w:p>
    <w:p w14:paraId="6C199E8D" w14:textId="77777777" w:rsidR="00021326" w:rsidRPr="004C09E7" w:rsidRDefault="00021326" w:rsidP="004C09E7">
      <w:pPr>
        <w:spacing w:line="276" w:lineRule="auto"/>
        <w:jc w:val="both"/>
        <w:rPr>
          <w:rFonts w:ascii="Arial" w:hAnsi="Arial" w:cs="Arial"/>
        </w:rPr>
      </w:pPr>
    </w:p>
    <w:p w14:paraId="37325520" w14:textId="603F0116" w:rsidR="00C90E4B" w:rsidRPr="004C09E7" w:rsidRDefault="00C90E4B" w:rsidP="004C09E7">
      <w:pPr>
        <w:spacing w:line="276" w:lineRule="auto"/>
        <w:jc w:val="both"/>
        <w:rPr>
          <w:rFonts w:ascii="Arial" w:hAnsi="Arial" w:cs="Arial"/>
        </w:rPr>
      </w:pPr>
      <w:r w:rsidRPr="004C09E7">
        <w:rPr>
          <w:rFonts w:ascii="Arial" w:hAnsi="Arial" w:cs="Arial"/>
        </w:rPr>
        <w:t>This relate to how strong, or the powers suppliers have in a given market in areas such as pricing and monopoly of product availability in these markets. This factor will be considered low for PepsiCo UK operation because of the advantage it has due to the size of the organisation. The extended range and brands under the PepsiCo group, has allowed for most of its suppliers to be tied into long term supplier contracts, with little scope for price variations, allowing PepsiCo to maintain certain degree of control on prices paid for supply of raw materials and services.</w:t>
      </w:r>
    </w:p>
    <w:p w14:paraId="3E1F1CF3" w14:textId="4AA66793" w:rsidR="00C90E4B" w:rsidRPr="004C09E7" w:rsidRDefault="00C90E4B" w:rsidP="004C09E7">
      <w:pPr>
        <w:spacing w:line="276" w:lineRule="auto"/>
        <w:jc w:val="both"/>
        <w:rPr>
          <w:rFonts w:ascii="Arial" w:hAnsi="Arial" w:cs="Arial"/>
        </w:rPr>
      </w:pPr>
    </w:p>
    <w:p w14:paraId="332392A9" w14:textId="77777777" w:rsidR="00021326" w:rsidRPr="004C09E7" w:rsidRDefault="00C90E4B" w:rsidP="004C09E7">
      <w:pPr>
        <w:pStyle w:val="Heading2"/>
        <w:spacing w:line="276" w:lineRule="auto"/>
        <w:rPr>
          <w:rFonts w:ascii="Arial" w:hAnsi="Arial" w:cs="Arial"/>
        </w:rPr>
      </w:pPr>
      <w:bookmarkStart w:id="12" w:name="_Toc89792611"/>
      <w:r w:rsidRPr="004C09E7">
        <w:rPr>
          <w:rFonts w:ascii="Arial" w:hAnsi="Arial" w:cs="Arial"/>
          <w:b/>
          <w:bCs/>
        </w:rPr>
        <w:t>The Bargaining powers of Buyers</w:t>
      </w:r>
      <w:r w:rsidRPr="004C09E7">
        <w:rPr>
          <w:rFonts w:ascii="Arial" w:hAnsi="Arial" w:cs="Arial"/>
        </w:rPr>
        <w:t>:</w:t>
      </w:r>
      <w:bookmarkEnd w:id="12"/>
      <w:r w:rsidRPr="004C09E7">
        <w:rPr>
          <w:rFonts w:ascii="Arial" w:hAnsi="Arial" w:cs="Arial"/>
        </w:rPr>
        <w:t xml:space="preserve"> </w:t>
      </w:r>
    </w:p>
    <w:p w14:paraId="7663181E" w14:textId="77777777" w:rsidR="00021326" w:rsidRPr="004C09E7" w:rsidRDefault="00021326" w:rsidP="004C09E7">
      <w:pPr>
        <w:spacing w:line="276" w:lineRule="auto"/>
        <w:jc w:val="both"/>
        <w:rPr>
          <w:rFonts w:ascii="Arial" w:hAnsi="Arial" w:cs="Arial"/>
        </w:rPr>
      </w:pPr>
    </w:p>
    <w:p w14:paraId="6CE04F50" w14:textId="76BE1CC8" w:rsidR="00C90E4B" w:rsidRPr="004C09E7" w:rsidRDefault="00691D6A" w:rsidP="004C09E7">
      <w:pPr>
        <w:spacing w:line="276" w:lineRule="auto"/>
        <w:jc w:val="both"/>
        <w:rPr>
          <w:rFonts w:ascii="Arial" w:hAnsi="Arial" w:cs="Arial"/>
        </w:rPr>
      </w:pPr>
      <w:r w:rsidRPr="004C09E7">
        <w:rPr>
          <w:rFonts w:ascii="Arial" w:hAnsi="Arial" w:cs="Arial"/>
        </w:rPr>
        <w:t>T</w:t>
      </w:r>
      <w:r w:rsidR="00BE66A6" w:rsidRPr="004C09E7">
        <w:rPr>
          <w:rFonts w:ascii="Arial" w:hAnsi="Arial" w:cs="Arial"/>
        </w:rPr>
        <w:t xml:space="preserve">his relates to the ability of consumers to control how well a product or brand performs in a given market or how that product or brand is perceived. This factor could be considered medium or moderate risk to PepsiCo gaining competitive advantage as the Pepsi Brand is a </w:t>
      </w:r>
      <w:r w:rsidRPr="004C09E7">
        <w:rPr>
          <w:rFonts w:ascii="Arial" w:hAnsi="Arial" w:cs="Arial"/>
        </w:rPr>
        <w:t>well-established</w:t>
      </w:r>
      <w:r w:rsidR="00BE66A6" w:rsidRPr="004C09E7">
        <w:rPr>
          <w:rFonts w:ascii="Arial" w:hAnsi="Arial" w:cs="Arial"/>
        </w:rPr>
        <w:t xml:space="preserve"> brand in the UK market, however failures in meeting its sustainability targets such as environmental and operational ethics commitments as well as innovations focused on creating consumer preferred products, can impact how well the brand performs and invariable affect consumer loyalty.</w:t>
      </w:r>
    </w:p>
    <w:p w14:paraId="75C6F73E" w14:textId="6D08031A" w:rsidR="00BE66A6" w:rsidRPr="004C09E7" w:rsidRDefault="00BE66A6" w:rsidP="004C09E7">
      <w:pPr>
        <w:spacing w:line="276" w:lineRule="auto"/>
        <w:jc w:val="both"/>
        <w:rPr>
          <w:rFonts w:ascii="Arial" w:hAnsi="Arial" w:cs="Arial"/>
        </w:rPr>
      </w:pPr>
    </w:p>
    <w:p w14:paraId="0336743E" w14:textId="77777777" w:rsidR="004C09E7" w:rsidRPr="004C09E7" w:rsidRDefault="004C09E7" w:rsidP="004C09E7">
      <w:pPr>
        <w:pStyle w:val="Heading2"/>
        <w:spacing w:line="276" w:lineRule="auto"/>
        <w:rPr>
          <w:rFonts w:ascii="Arial" w:hAnsi="Arial" w:cs="Arial"/>
          <w:b/>
          <w:bCs/>
        </w:rPr>
      </w:pPr>
    </w:p>
    <w:p w14:paraId="0D477825" w14:textId="6B0D95BD" w:rsidR="00021326" w:rsidRPr="004C09E7" w:rsidRDefault="00BE66A6" w:rsidP="004C09E7">
      <w:pPr>
        <w:pStyle w:val="Heading2"/>
        <w:spacing w:line="276" w:lineRule="auto"/>
        <w:rPr>
          <w:rFonts w:ascii="Arial" w:hAnsi="Arial" w:cs="Arial"/>
        </w:rPr>
      </w:pPr>
      <w:bookmarkStart w:id="13" w:name="_Toc89792612"/>
      <w:r w:rsidRPr="004C09E7">
        <w:rPr>
          <w:rFonts w:ascii="Arial" w:hAnsi="Arial" w:cs="Arial"/>
          <w:b/>
          <w:bCs/>
        </w:rPr>
        <w:t xml:space="preserve">The Threat </w:t>
      </w:r>
      <w:r w:rsidR="00691D6A" w:rsidRPr="004C09E7">
        <w:rPr>
          <w:rFonts w:ascii="Arial" w:hAnsi="Arial" w:cs="Arial"/>
          <w:b/>
          <w:bCs/>
        </w:rPr>
        <w:t>of</w:t>
      </w:r>
      <w:r w:rsidRPr="004C09E7">
        <w:rPr>
          <w:rFonts w:ascii="Arial" w:hAnsi="Arial" w:cs="Arial"/>
          <w:b/>
          <w:bCs/>
        </w:rPr>
        <w:t xml:space="preserve"> New Entrants:</w:t>
      </w:r>
      <w:bookmarkEnd w:id="13"/>
      <w:r w:rsidR="00691D6A" w:rsidRPr="004C09E7">
        <w:rPr>
          <w:rFonts w:ascii="Arial" w:hAnsi="Arial" w:cs="Arial"/>
        </w:rPr>
        <w:t xml:space="preserve"> </w:t>
      </w:r>
    </w:p>
    <w:p w14:paraId="5F5D9FAB" w14:textId="77777777" w:rsidR="00021326" w:rsidRPr="004C09E7" w:rsidRDefault="00021326" w:rsidP="004C09E7">
      <w:pPr>
        <w:spacing w:line="276" w:lineRule="auto"/>
        <w:jc w:val="both"/>
        <w:rPr>
          <w:rFonts w:ascii="Arial" w:hAnsi="Arial" w:cs="Arial"/>
        </w:rPr>
      </w:pPr>
    </w:p>
    <w:p w14:paraId="676BE6C4" w14:textId="09D8DB31" w:rsidR="00BE66A6" w:rsidRPr="004C09E7" w:rsidRDefault="00691D6A" w:rsidP="004C09E7">
      <w:pPr>
        <w:spacing w:line="276" w:lineRule="auto"/>
        <w:jc w:val="both"/>
        <w:rPr>
          <w:rFonts w:ascii="Arial" w:hAnsi="Arial" w:cs="Arial"/>
        </w:rPr>
      </w:pPr>
      <w:r w:rsidRPr="004C09E7">
        <w:rPr>
          <w:rFonts w:ascii="Arial" w:hAnsi="Arial" w:cs="Arial"/>
        </w:rPr>
        <w:t>The Threats of New entrants in the UK carbonated Drinks market can be considered low. This is because there are two main dominating brands that own and controls a combined 60% of the carbonated drinks market in the UK of which PepsiCo is one of the prevailing brands and Coca-Cola the other. Entrant into this market space will require vast capital investment and extensive marketing activity, leaving the barriers to entry very high. However, as the social trend continues to evolve to more health conscious consumption of beverages, the retail landscape is changing and the demand for more variety and healthier option increase, many micro brands are emerging with different variety of flavoured carbonated drinks beverages, selling directly into these territories through e-commerce platforms and local retailer focused stores.</w:t>
      </w:r>
    </w:p>
    <w:p w14:paraId="26D55AE3" w14:textId="77777777" w:rsidR="0036703B" w:rsidRPr="004C09E7" w:rsidRDefault="0036703B" w:rsidP="004C09E7">
      <w:pPr>
        <w:spacing w:line="276" w:lineRule="auto"/>
        <w:jc w:val="both"/>
        <w:rPr>
          <w:rFonts w:ascii="Arial" w:hAnsi="Arial" w:cs="Arial"/>
        </w:rPr>
      </w:pPr>
    </w:p>
    <w:p w14:paraId="52FFE1BF" w14:textId="77777777" w:rsidR="00021326" w:rsidRPr="004C09E7" w:rsidRDefault="00691D6A" w:rsidP="004C09E7">
      <w:pPr>
        <w:pStyle w:val="Heading2"/>
        <w:spacing w:line="276" w:lineRule="auto"/>
        <w:rPr>
          <w:rFonts w:ascii="Arial" w:hAnsi="Arial" w:cs="Arial"/>
        </w:rPr>
      </w:pPr>
      <w:bookmarkStart w:id="14" w:name="_Toc89792613"/>
      <w:r w:rsidRPr="004C09E7">
        <w:rPr>
          <w:rFonts w:ascii="Arial" w:hAnsi="Arial" w:cs="Arial"/>
          <w:b/>
          <w:bCs/>
        </w:rPr>
        <w:t>Threat of Substitutes:</w:t>
      </w:r>
      <w:bookmarkEnd w:id="14"/>
    </w:p>
    <w:p w14:paraId="166E663C" w14:textId="77777777" w:rsidR="00021326" w:rsidRPr="004C09E7" w:rsidRDefault="00021326" w:rsidP="004C09E7">
      <w:pPr>
        <w:pStyle w:val="Heading2"/>
        <w:spacing w:line="276" w:lineRule="auto"/>
        <w:rPr>
          <w:rFonts w:ascii="Arial" w:hAnsi="Arial" w:cs="Arial"/>
        </w:rPr>
      </w:pPr>
    </w:p>
    <w:p w14:paraId="3FD72B7E" w14:textId="540EAA10" w:rsidR="00691D6A" w:rsidRPr="004C09E7" w:rsidRDefault="00691D6A" w:rsidP="004C09E7">
      <w:pPr>
        <w:spacing w:line="276" w:lineRule="auto"/>
        <w:jc w:val="both"/>
        <w:rPr>
          <w:rFonts w:ascii="Arial" w:hAnsi="Arial" w:cs="Arial"/>
        </w:rPr>
      </w:pPr>
      <w:r w:rsidRPr="004C09E7">
        <w:rPr>
          <w:rFonts w:ascii="Arial" w:hAnsi="Arial" w:cs="Arial"/>
        </w:rPr>
        <w:t xml:space="preserve">The Threat of Substitutes within the carbonated drinks market in the UK can be considered moderate to high as the retail landscape and social trends continue to evolve. Micro brands offering varied alternative options that appear to appeal to the changes occurring due to the current drive for healthier lifestyle, have been on the increase. Brands such as </w:t>
      </w:r>
      <w:proofErr w:type="spellStart"/>
      <w:r w:rsidRPr="004C09E7">
        <w:rPr>
          <w:rFonts w:ascii="Arial" w:hAnsi="Arial" w:cs="Arial"/>
        </w:rPr>
        <w:t>Orangina</w:t>
      </w:r>
      <w:proofErr w:type="spellEnd"/>
      <w:r w:rsidRPr="004C09E7">
        <w:rPr>
          <w:rFonts w:ascii="Arial" w:hAnsi="Arial" w:cs="Arial"/>
        </w:rPr>
        <w:t xml:space="preserve"> and </w:t>
      </w:r>
      <w:proofErr w:type="spellStart"/>
      <w:r w:rsidRPr="004C09E7">
        <w:rPr>
          <w:rFonts w:ascii="Arial" w:hAnsi="Arial" w:cs="Arial"/>
        </w:rPr>
        <w:t>Bevi</w:t>
      </w:r>
      <w:proofErr w:type="spellEnd"/>
      <w:r w:rsidRPr="004C09E7">
        <w:rPr>
          <w:rFonts w:ascii="Arial" w:hAnsi="Arial" w:cs="Arial"/>
        </w:rPr>
        <w:t xml:space="preserve">, which offer alternatives such as Iced tea refreshers, freshly squeezed lemonade, sparkling water with orange, and coconut water, have seen a market share increase in recent times </w:t>
      </w:r>
      <w:sdt>
        <w:sdtPr>
          <w:rPr>
            <w:rFonts w:ascii="Arial" w:hAnsi="Arial" w:cs="Arial"/>
          </w:rPr>
          <w:id w:val="-1088613600"/>
          <w:citation/>
        </w:sdtPr>
        <w:sdtEndPr/>
        <w:sdtContent>
          <w:r w:rsidRPr="004C09E7">
            <w:rPr>
              <w:rFonts w:ascii="Arial" w:hAnsi="Arial" w:cs="Arial"/>
            </w:rPr>
            <w:fldChar w:fldCharType="begin"/>
          </w:r>
          <w:r w:rsidRPr="004C09E7">
            <w:rPr>
              <w:rFonts w:ascii="Arial" w:hAnsi="Arial" w:cs="Arial"/>
            </w:rPr>
            <w:instrText xml:space="preserve"> CITATION Bev21 \l 2057 </w:instrText>
          </w:r>
          <w:r w:rsidRPr="004C09E7">
            <w:rPr>
              <w:rFonts w:ascii="Arial" w:hAnsi="Arial" w:cs="Arial"/>
            </w:rPr>
            <w:fldChar w:fldCharType="separate"/>
          </w:r>
          <w:r w:rsidR="004C09E7" w:rsidRPr="004C09E7">
            <w:rPr>
              <w:rFonts w:ascii="Arial" w:hAnsi="Arial" w:cs="Arial"/>
              <w:noProof/>
            </w:rPr>
            <w:t>(Bevi.co, 2021)</w:t>
          </w:r>
          <w:r w:rsidRPr="004C09E7">
            <w:rPr>
              <w:rFonts w:ascii="Arial" w:hAnsi="Arial" w:cs="Arial"/>
            </w:rPr>
            <w:fldChar w:fldCharType="end"/>
          </w:r>
        </w:sdtContent>
      </w:sdt>
      <w:r w:rsidRPr="004C09E7">
        <w:rPr>
          <w:rFonts w:ascii="Arial" w:hAnsi="Arial" w:cs="Arial"/>
        </w:rPr>
        <w:t>.</w:t>
      </w:r>
    </w:p>
    <w:p w14:paraId="14258BA8" w14:textId="7F6B7502" w:rsidR="00691D6A" w:rsidRPr="004C09E7" w:rsidRDefault="00691D6A" w:rsidP="004C09E7">
      <w:pPr>
        <w:spacing w:line="276" w:lineRule="auto"/>
        <w:jc w:val="both"/>
        <w:rPr>
          <w:rFonts w:ascii="Arial" w:hAnsi="Arial" w:cs="Arial"/>
        </w:rPr>
      </w:pPr>
    </w:p>
    <w:p w14:paraId="11BBEFC1" w14:textId="77777777" w:rsidR="004C09E7" w:rsidRDefault="004C09E7" w:rsidP="004C09E7">
      <w:pPr>
        <w:pStyle w:val="Heading2"/>
        <w:spacing w:line="276" w:lineRule="auto"/>
        <w:rPr>
          <w:rFonts w:ascii="Arial" w:hAnsi="Arial" w:cs="Arial"/>
          <w:b/>
          <w:bCs/>
        </w:rPr>
      </w:pPr>
      <w:bookmarkStart w:id="15" w:name="_Toc89792614"/>
    </w:p>
    <w:p w14:paraId="77E45484" w14:textId="3A9C1AC6" w:rsidR="00021326" w:rsidRPr="004C09E7" w:rsidRDefault="00691D6A" w:rsidP="004C09E7">
      <w:pPr>
        <w:pStyle w:val="Heading2"/>
        <w:spacing w:line="276" w:lineRule="auto"/>
        <w:rPr>
          <w:rFonts w:ascii="Arial" w:hAnsi="Arial" w:cs="Arial"/>
        </w:rPr>
      </w:pPr>
      <w:r w:rsidRPr="004C09E7">
        <w:rPr>
          <w:rFonts w:ascii="Arial" w:hAnsi="Arial" w:cs="Arial"/>
          <w:b/>
          <w:bCs/>
        </w:rPr>
        <w:t>Competitive Rivalry</w:t>
      </w:r>
      <w:r w:rsidRPr="004C09E7">
        <w:rPr>
          <w:rFonts w:ascii="Arial" w:hAnsi="Arial" w:cs="Arial"/>
        </w:rPr>
        <w:t>:</w:t>
      </w:r>
      <w:bookmarkEnd w:id="15"/>
    </w:p>
    <w:p w14:paraId="3511FF8D" w14:textId="77777777" w:rsidR="00021326" w:rsidRPr="004C09E7" w:rsidRDefault="00021326" w:rsidP="004C09E7">
      <w:pPr>
        <w:spacing w:line="276" w:lineRule="auto"/>
        <w:jc w:val="both"/>
        <w:rPr>
          <w:rFonts w:ascii="Arial" w:hAnsi="Arial" w:cs="Arial"/>
        </w:rPr>
      </w:pPr>
    </w:p>
    <w:p w14:paraId="5874CAC8" w14:textId="0E859333" w:rsidR="00691D6A" w:rsidRPr="004C09E7" w:rsidRDefault="00691D6A" w:rsidP="004C09E7">
      <w:pPr>
        <w:spacing w:line="276" w:lineRule="auto"/>
        <w:jc w:val="both"/>
        <w:rPr>
          <w:rFonts w:ascii="Arial" w:hAnsi="Arial" w:cs="Arial"/>
        </w:rPr>
      </w:pPr>
      <w:r w:rsidRPr="004C09E7">
        <w:rPr>
          <w:rFonts w:ascii="Arial" w:hAnsi="Arial" w:cs="Arial"/>
        </w:rPr>
        <w:t xml:space="preserve">Competitive rivalry within the UK carbonated drinks and beverage market can be considered </w:t>
      </w:r>
      <w:r w:rsidR="0036703B" w:rsidRPr="004C09E7">
        <w:rPr>
          <w:rFonts w:ascii="Arial" w:hAnsi="Arial" w:cs="Arial"/>
        </w:rPr>
        <w:t>moderate</w:t>
      </w:r>
      <w:r w:rsidRPr="004C09E7">
        <w:rPr>
          <w:rFonts w:ascii="Arial" w:hAnsi="Arial" w:cs="Arial"/>
        </w:rPr>
        <w:t>. Though there are two main competing brands in the market which are Pepsi and Coca-Cola having a combined market share of over 60%, many other smaller brands have entered the market offering alternatives and substitutes to the dominant brand. This has also led to the main competing brands extending their product range to cater for the increase in demand for the substitutes and mitigate the loss of market share.</w:t>
      </w:r>
    </w:p>
    <w:p w14:paraId="0732B4A9" w14:textId="77777777" w:rsidR="00BE66A6" w:rsidRPr="004C09E7" w:rsidRDefault="00BE66A6" w:rsidP="004C09E7">
      <w:pPr>
        <w:spacing w:line="276" w:lineRule="auto"/>
        <w:jc w:val="both"/>
        <w:rPr>
          <w:rFonts w:ascii="Arial" w:hAnsi="Arial" w:cs="Arial"/>
        </w:rPr>
      </w:pPr>
    </w:p>
    <w:p w14:paraId="132B17F8" w14:textId="77777777" w:rsidR="00691D6A" w:rsidRPr="004C09E7" w:rsidRDefault="00691D6A" w:rsidP="004C09E7">
      <w:pPr>
        <w:pStyle w:val="Heading1"/>
        <w:spacing w:line="276" w:lineRule="auto"/>
        <w:rPr>
          <w:rFonts w:ascii="Arial" w:hAnsi="Arial" w:cs="Arial"/>
          <w:b/>
          <w:bCs/>
        </w:rPr>
      </w:pPr>
      <w:bookmarkStart w:id="16" w:name="_Toc89792615"/>
      <w:r w:rsidRPr="004C09E7">
        <w:rPr>
          <w:rFonts w:ascii="Arial" w:hAnsi="Arial" w:cs="Arial"/>
          <w:b/>
          <w:bCs/>
        </w:rPr>
        <w:t>PepsiCo SWOT Analysis:</w:t>
      </w:r>
      <w:bookmarkEnd w:id="16"/>
      <w:r w:rsidRPr="004C09E7">
        <w:rPr>
          <w:rFonts w:ascii="Arial" w:hAnsi="Arial" w:cs="Arial"/>
          <w:b/>
          <w:bCs/>
        </w:rPr>
        <w:t xml:space="preserve"> </w:t>
      </w:r>
    </w:p>
    <w:p w14:paraId="67D8767A" w14:textId="77777777" w:rsidR="00691D6A" w:rsidRPr="004C09E7" w:rsidRDefault="00691D6A" w:rsidP="004C09E7">
      <w:pPr>
        <w:spacing w:line="276" w:lineRule="auto"/>
        <w:jc w:val="both"/>
        <w:rPr>
          <w:rFonts w:ascii="Arial" w:hAnsi="Arial" w:cs="Arial"/>
        </w:rPr>
      </w:pPr>
    </w:p>
    <w:p w14:paraId="688ECF0E" w14:textId="2996920C" w:rsidR="00C90E4B" w:rsidRPr="004C09E7" w:rsidRDefault="00691D6A" w:rsidP="004C09E7">
      <w:pPr>
        <w:spacing w:line="276" w:lineRule="auto"/>
        <w:jc w:val="both"/>
        <w:rPr>
          <w:rFonts w:ascii="Arial" w:hAnsi="Arial" w:cs="Arial"/>
        </w:rPr>
      </w:pPr>
      <w:r w:rsidRPr="004C09E7">
        <w:rPr>
          <w:rFonts w:ascii="Arial" w:hAnsi="Arial" w:cs="Arial"/>
        </w:rPr>
        <w:t>SWOT is a proven analysis model used in evaluating an organisations functionality when developing strategies, in area of its strengths(S) weaknesses(W) opportunities(P) and threats(T)</w:t>
      </w:r>
      <w:sdt>
        <w:sdtPr>
          <w:rPr>
            <w:rFonts w:ascii="Arial" w:hAnsi="Arial" w:cs="Arial"/>
          </w:rPr>
          <w:id w:val="330502645"/>
          <w:citation/>
        </w:sdtPr>
        <w:sdtEndPr/>
        <w:sdtContent>
          <w:r w:rsidRPr="004C09E7">
            <w:rPr>
              <w:rFonts w:ascii="Arial" w:hAnsi="Arial" w:cs="Arial"/>
            </w:rPr>
            <w:fldChar w:fldCharType="begin"/>
          </w:r>
          <w:r w:rsidRPr="004C09E7">
            <w:rPr>
              <w:rFonts w:ascii="Arial" w:hAnsi="Arial" w:cs="Arial"/>
            </w:rPr>
            <w:instrText xml:space="preserve">CITATION JAc \l 2057 </w:instrText>
          </w:r>
          <w:r w:rsidRPr="004C09E7">
            <w:rPr>
              <w:rFonts w:ascii="Arial" w:hAnsi="Arial" w:cs="Arial"/>
            </w:rPr>
            <w:fldChar w:fldCharType="separate"/>
          </w:r>
          <w:r w:rsidR="004C09E7" w:rsidRPr="004C09E7">
            <w:rPr>
              <w:rFonts w:ascii="Arial" w:hAnsi="Arial" w:cs="Arial"/>
              <w:noProof/>
            </w:rPr>
            <w:t xml:space="preserve"> (Jackson, 2003)</w:t>
          </w:r>
          <w:r w:rsidRPr="004C09E7">
            <w:rPr>
              <w:rFonts w:ascii="Arial" w:hAnsi="Arial" w:cs="Arial"/>
            </w:rPr>
            <w:fldChar w:fldCharType="end"/>
          </w:r>
        </w:sdtContent>
      </w:sdt>
      <w:r w:rsidRPr="004C09E7">
        <w:rPr>
          <w:rFonts w:ascii="Arial" w:hAnsi="Arial" w:cs="Arial"/>
        </w:rPr>
        <w:t>. It allows organisations to identify distinct competencies, gaps in performance in respect to its internal environment, and opportunities it can explore, whilst highlighting its weaknesses in its external environment.</w:t>
      </w:r>
    </w:p>
    <w:p w14:paraId="5B85DC7B" w14:textId="77777777" w:rsidR="00B03305" w:rsidRPr="004C09E7" w:rsidRDefault="00B03305" w:rsidP="004C09E7">
      <w:pPr>
        <w:spacing w:line="276" w:lineRule="auto"/>
        <w:jc w:val="both"/>
        <w:rPr>
          <w:rFonts w:ascii="Arial" w:hAnsi="Arial" w:cs="Arial"/>
        </w:rPr>
      </w:pPr>
    </w:p>
    <w:p w14:paraId="58F92E6A" w14:textId="1D145EE5" w:rsidR="00691D6A" w:rsidRPr="004C09E7" w:rsidRDefault="00691D6A" w:rsidP="004C09E7">
      <w:pPr>
        <w:spacing w:line="276" w:lineRule="auto"/>
        <w:jc w:val="both"/>
        <w:rPr>
          <w:rFonts w:ascii="Arial" w:hAnsi="Arial" w:cs="Arial"/>
        </w:rPr>
      </w:pPr>
    </w:p>
    <w:p w14:paraId="46BFBE0D" w14:textId="6C172462" w:rsidR="001D169F" w:rsidRPr="004C09E7" w:rsidRDefault="001D169F" w:rsidP="004C09E7">
      <w:pPr>
        <w:pStyle w:val="Heading2"/>
        <w:spacing w:line="276" w:lineRule="auto"/>
        <w:rPr>
          <w:rFonts w:ascii="Arial" w:hAnsi="Arial" w:cs="Arial"/>
          <w:b/>
          <w:bCs/>
        </w:rPr>
      </w:pPr>
      <w:bookmarkStart w:id="17" w:name="_Toc89792616"/>
      <w:r w:rsidRPr="004C09E7">
        <w:rPr>
          <w:rFonts w:ascii="Arial" w:hAnsi="Arial" w:cs="Arial"/>
          <w:b/>
          <w:bCs/>
        </w:rPr>
        <w:t>Strengths:</w:t>
      </w:r>
      <w:bookmarkEnd w:id="17"/>
    </w:p>
    <w:p w14:paraId="4EDBA169" w14:textId="77777777" w:rsidR="00021326" w:rsidRPr="004C09E7" w:rsidRDefault="00021326" w:rsidP="004C09E7">
      <w:pPr>
        <w:spacing w:line="276" w:lineRule="auto"/>
        <w:jc w:val="both"/>
        <w:rPr>
          <w:rFonts w:ascii="Arial" w:hAnsi="Arial" w:cs="Arial"/>
          <w:b/>
          <w:bCs/>
        </w:rPr>
      </w:pPr>
    </w:p>
    <w:p w14:paraId="2C3DE6C4" w14:textId="51D396CD" w:rsidR="0036703B" w:rsidRPr="004C09E7" w:rsidRDefault="00D64D77" w:rsidP="004C09E7">
      <w:pPr>
        <w:spacing w:line="276" w:lineRule="auto"/>
        <w:jc w:val="both"/>
        <w:rPr>
          <w:rFonts w:ascii="Arial" w:hAnsi="Arial" w:cs="Arial"/>
        </w:rPr>
      </w:pPr>
      <w:r w:rsidRPr="004C09E7">
        <w:rPr>
          <w:rFonts w:ascii="Arial" w:hAnsi="Arial" w:cs="Arial"/>
        </w:rPr>
        <w:t>PepsiCo strengths can be said to centre around its vast resources, with a global annual turnover of over $70billion,</w:t>
      </w:r>
      <w:r w:rsidR="0036703B" w:rsidRPr="004C09E7">
        <w:rPr>
          <w:rFonts w:ascii="Arial" w:hAnsi="Arial" w:cs="Arial"/>
        </w:rPr>
        <w:t xml:space="preserve"> and human resource capital base that consist of over 291,000 employees worldwide, serving consumers and customers in more than 200 countries and territories, PepsiCo is well positioned globally to compete in the world largest markets.</w:t>
      </w:r>
    </w:p>
    <w:p w14:paraId="3D4D1F4C" w14:textId="77777777" w:rsidR="0036703B" w:rsidRPr="004C09E7" w:rsidRDefault="0036703B" w:rsidP="004C09E7">
      <w:pPr>
        <w:spacing w:line="276" w:lineRule="auto"/>
        <w:jc w:val="both"/>
        <w:rPr>
          <w:rFonts w:ascii="Arial" w:hAnsi="Arial" w:cs="Arial"/>
        </w:rPr>
      </w:pPr>
    </w:p>
    <w:p w14:paraId="781BA117" w14:textId="72B49DA9" w:rsidR="00D64D77" w:rsidRPr="004C09E7" w:rsidRDefault="0036703B" w:rsidP="004C09E7">
      <w:pPr>
        <w:spacing w:line="276" w:lineRule="auto"/>
        <w:jc w:val="both"/>
        <w:rPr>
          <w:rFonts w:ascii="Arial" w:hAnsi="Arial" w:cs="Arial"/>
        </w:rPr>
      </w:pPr>
      <w:r w:rsidRPr="004C09E7">
        <w:rPr>
          <w:rFonts w:ascii="Arial" w:hAnsi="Arial" w:cs="Arial"/>
        </w:rPr>
        <w:t>PepsiCo Brand Equity is ranked No.29 most valuable brand worth in excess of $18.8 billion (Forbes, 2019)</w:t>
      </w:r>
      <w:r w:rsidR="00D64D77" w:rsidRPr="004C09E7">
        <w:rPr>
          <w:rFonts w:ascii="Arial" w:hAnsi="Arial" w:cs="Arial"/>
        </w:rPr>
        <w:t xml:space="preserve"> with major house hold brand names such as KFC, Pizza-Hut, Quaker, and Tropicana, under its portfolio</w:t>
      </w:r>
      <w:r w:rsidRPr="004C09E7">
        <w:rPr>
          <w:rFonts w:ascii="Arial" w:hAnsi="Arial" w:cs="Arial"/>
        </w:rPr>
        <w:t>. With highly diversified portfolio, PepsiCo</w:t>
      </w:r>
      <w:r w:rsidR="00D64D77" w:rsidRPr="004C09E7">
        <w:rPr>
          <w:rFonts w:ascii="Arial" w:hAnsi="Arial" w:cs="Arial"/>
        </w:rPr>
        <w:t xml:space="preserve"> controls 20% of the food and Beverage market in the USA coming second to its main rivalry Coca-Cola that holds 23% market share. This is mirrored in the UK market where the PepsiCo brand is ranked 3</w:t>
      </w:r>
      <w:r w:rsidR="00D64D77" w:rsidRPr="004C09E7">
        <w:rPr>
          <w:rFonts w:ascii="Arial" w:hAnsi="Arial" w:cs="Arial"/>
          <w:vertAlign w:val="superscript"/>
        </w:rPr>
        <w:t>rd</w:t>
      </w:r>
      <w:r w:rsidR="00D64D77" w:rsidRPr="004C09E7">
        <w:rPr>
          <w:rFonts w:ascii="Arial" w:hAnsi="Arial" w:cs="Arial"/>
        </w:rPr>
        <w:t xml:space="preserve"> in market share in the beverage and drinks market and 2</w:t>
      </w:r>
      <w:r w:rsidR="00D64D77" w:rsidRPr="004C09E7">
        <w:rPr>
          <w:rFonts w:ascii="Arial" w:hAnsi="Arial" w:cs="Arial"/>
          <w:vertAlign w:val="superscript"/>
        </w:rPr>
        <w:t>nd</w:t>
      </w:r>
      <w:r w:rsidR="00D64D77" w:rsidRPr="004C09E7">
        <w:rPr>
          <w:rFonts w:ascii="Arial" w:hAnsi="Arial" w:cs="Arial"/>
        </w:rPr>
        <w:t xml:space="preserve"> in carbonated drinks market</w:t>
      </w:r>
      <w:sdt>
        <w:sdtPr>
          <w:rPr>
            <w:rFonts w:ascii="Arial" w:hAnsi="Arial" w:cs="Arial"/>
          </w:rPr>
          <w:id w:val="364185017"/>
          <w:citation/>
        </w:sdtPr>
        <w:sdtEndPr/>
        <w:sdtContent>
          <w:r w:rsidR="00D64D77" w:rsidRPr="004C09E7">
            <w:rPr>
              <w:rFonts w:ascii="Arial" w:hAnsi="Arial" w:cs="Arial"/>
            </w:rPr>
            <w:fldChar w:fldCharType="begin"/>
          </w:r>
          <w:r w:rsidR="00D64D77" w:rsidRPr="004C09E7">
            <w:rPr>
              <w:rFonts w:ascii="Arial" w:hAnsi="Arial" w:cs="Arial"/>
            </w:rPr>
            <w:instrText xml:space="preserve"> CITATION Pep21 \l 2057 </w:instrText>
          </w:r>
          <w:r w:rsidR="00D64D77" w:rsidRPr="004C09E7">
            <w:rPr>
              <w:rFonts w:ascii="Arial" w:hAnsi="Arial" w:cs="Arial"/>
            </w:rPr>
            <w:fldChar w:fldCharType="separate"/>
          </w:r>
          <w:r w:rsidR="004C09E7" w:rsidRPr="004C09E7">
            <w:rPr>
              <w:rFonts w:ascii="Arial" w:hAnsi="Arial" w:cs="Arial"/>
              <w:noProof/>
            </w:rPr>
            <w:t xml:space="preserve"> (PepsiCo Annual Report, 2021)</w:t>
          </w:r>
          <w:r w:rsidR="00D64D77" w:rsidRPr="004C09E7">
            <w:rPr>
              <w:rFonts w:ascii="Arial" w:hAnsi="Arial" w:cs="Arial"/>
            </w:rPr>
            <w:fldChar w:fldCharType="end"/>
          </w:r>
        </w:sdtContent>
      </w:sdt>
      <w:r w:rsidR="00D64D77" w:rsidRPr="004C09E7">
        <w:rPr>
          <w:rFonts w:ascii="Arial" w:hAnsi="Arial" w:cs="Arial"/>
        </w:rPr>
        <w:t xml:space="preserve">. </w:t>
      </w:r>
    </w:p>
    <w:p w14:paraId="2F96C0BD" w14:textId="77777777" w:rsidR="00D64D77" w:rsidRPr="004C09E7" w:rsidRDefault="00D64D77" w:rsidP="004C09E7">
      <w:pPr>
        <w:spacing w:line="276" w:lineRule="auto"/>
        <w:jc w:val="both"/>
        <w:rPr>
          <w:rFonts w:ascii="Arial" w:hAnsi="Arial" w:cs="Arial"/>
        </w:rPr>
      </w:pPr>
    </w:p>
    <w:p w14:paraId="378DF4A5" w14:textId="16D3684D" w:rsidR="00D64D77" w:rsidRPr="004C09E7" w:rsidRDefault="00D64D77" w:rsidP="004C09E7">
      <w:pPr>
        <w:spacing w:line="276" w:lineRule="auto"/>
        <w:jc w:val="both"/>
        <w:rPr>
          <w:rFonts w:ascii="Arial" w:hAnsi="Arial" w:cs="Arial"/>
        </w:rPr>
      </w:pPr>
      <w:r w:rsidRPr="004C09E7">
        <w:rPr>
          <w:rFonts w:ascii="Arial" w:hAnsi="Arial" w:cs="Arial"/>
        </w:rPr>
        <w:t>The organisations customer focused culture and leadership continues to attract opportunities that has seen it develop</w:t>
      </w:r>
      <w:r w:rsidR="0036703B" w:rsidRPr="004C09E7">
        <w:rPr>
          <w:rFonts w:ascii="Arial" w:hAnsi="Arial" w:cs="Arial"/>
        </w:rPr>
        <w:t xml:space="preserve"> extremely loyal customer base among younger generation and</w:t>
      </w:r>
      <w:r w:rsidRPr="004C09E7">
        <w:rPr>
          <w:rFonts w:ascii="Arial" w:hAnsi="Arial" w:cs="Arial"/>
        </w:rPr>
        <w:t xml:space="preserve"> strong partnerships in markets it has presence allowing for continued expansion and development of their corporate social responsibility which adds value and equity to the PepsiCo brand. </w:t>
      </w:r>
    </w:p>
    <w:p w14:paraId="7FBA95A3" w14:textId="43650CE1" w:rsidR="00691D6A" w:rsidRPr="004C09E7" w:rsidRDefault="00691D6A" w:rsidP="004C09E7">
      <w:pPr>
        <w:spacing w:line="276" w:lineRule="auto"/>
        <w:jc w:val="both"/>
        <w:rPr>
          <w:rFonts w:ascii="Arial" w:hAnsi="Arial" w:cs="Arial"/>
        </w:rPr>
      </w:pPr>
    </w:p>
    <w:p w14:paraId="16ABE437" w14:textId="2B3C6483" w:rsidR="001D169F" w:rsidRPr="004C09E7" w:rsidRDefault="001D169F" w:rsidP="004C09E7">
      <w:pPr>
        <w:pStyle w:val="Heading2"/>
        <w:spacing w:line="276" w:lineRule="auto"/>
        <w:rPr>
          <w:rFonts w:ascii="Arial" w:hAnsi="Arial" w:cs="Arial"/>
        </w:rPr>
      </w:pPr>
      <w:bookmarkStart w:id="18" w:name="_Toc89792617"/>
      <w:r w:rsidRPr="004C09E7">
        <w:rPr>
          <w:rFonts w:ascii="Arial" w:hAnsi="Arial" w:cs="Arial"/>
          <w:b/>
          <w:bCs/>
        </w:rPr>
        <w:t>Weakness</w:t>
      </w:r>
      <w:r w:rsidRPr="004C09E7">
        <w:rPr>
          <w:rFonts w:ascii="Arial" w:hAnsi="Arial" w:cs="Arial"/>
        </w:rPr>
        <w:t>:</w:t>
      </w:r>
      <w:bookmarkEnd w:id="18"/>
    </w:p>
    <w:p w14:paraId="46E8CD41" w14:textId="77777777" w:rsidR="00021326" w:rsidRPr="004C09E7" w:rsidRDefault="00021326" w:rsidP="004C09E7">
      <w:pPr>
        <w:spacing w:line="276" w:lineRule="auto"/>
        <w:jc w:val="both"/>
        <w:rPr>
          <w:rFonts w:ascii="Arial" w:hAnsi="Arial" w:cs="Arial"/>
        </w:rPr>
      </w:pPr>
    </w:p>
    <w:p w14:paraId="46D2EC49" w14:textId="2601C8B3" w:rsidR="0036703B" w:rsidRPr="004C09E7" w:rsidRDefault="00D64D77" w:rsidP="004C09E7">
      <w:pPr>
        <w:spacing w:line="276" w:lineRule="auto"/>
        <w:jc w:val="both"/>
        <w:rPr>
          <w:rFonts w:ascii="Arial" w:hAnsi="Arial" w:cs="Arial"/>
        </w:rPr>
      </w:pPr>
      <w:r w:rsidRPr="004C09E7">
        <w:rPr>
          <w:rFonts w:ascii="Arial" w:hAnsi="Arial" w:cs="Arial"/>
        </w:rPr>
        <w:t xml:space="preserve">One of PepsiCo weaknesses could </w:t>
      </w:r>
      <w:r w:rsidR="00B03305" w:rsidRPr="004C09E7">
        <w:rPr>
          <w:rFonts w:ascii="Arial" w:hAnsi="Arial" w:cs="Arial"/>
        </w:rPr>
        <w:t>lie</w:t>
      </w:r>
      <w:r w:rsidRPr="004C09E7">
        <w:rPr>
          <w:rFonts w:ascii="Arial" w:hAnsi="Arial" w:cs="Arial"/>
        </w:rPr>
        <w:t xml:space="preserve"> in its business module of franchising its product brands to third parties and other authorised manufactures and bottling companies, who produce some of PepsiCo brands such as the 7UP, Pepsi Max, Mirinda and Tropicana in the European markets. Whilst there are strict agreed manufacturing and quality monitoring processes, any </w:t>
      </w:r>
      <w:r w:rsidRPr="004C09E7">
        <w:rPr>
          <w:rFonts w:ascii="Arial" w:hAnsi="Arial" w:cs="Arial"/>
        </w:rPr>
        <w:lastRenderedPageBreak/>
        <w:t xml:space="preserve">deviation, or issues with product quality as a result of the manufacturing methods, can have serious negative impact on the brands. Furthermore, other issues not directly applicable to the PepsiCo brand such as non-compliance by the authorised manufacturer in local markets, can limited PepsiCo’s ability to expand and compete within the specified market space. </w:t>
      </w:r>
      <w:r w:rsidR="0036703B" w:rsidRPr="004C09E7">
        <w:rPr>
          <w:rFonts w:ascii="Arial" w:hAnsi="Arial" w:cs="Arial"/>
        </w:rPr>
        <w:t>PepsiCo weak distribution channels does not match that of its main competitor Coca-Cola who directly owns and controls most of its distribution network.</w:t>
      </w:r>
    </w:p>
    <w:p w14:paraId="2DF4B9FC" w14:textId="77777777" w:rsidR="0036703B" w:rsidRPr="004C09E7" w:rsidRDefault="0036703B" w:rsidP="004C09E7">
      <w:pPr>
        <w:spacing w:line="276" w:lineRule="auto"/>
        <w:jc w:val="both"/>
        <w:rPr>
          <w:rFonts w:ascii="Arial" w:hAnsi="Arial" w:cs="Arial"/>
        </w:rPr>
      </w:pPr>
      <w:r w:rsidRPr="004C09E7">
        <w:rPr>
          <w:rFonts w:ascii="Arial" w:hAnsi="Arial" w:cs="Arial"/>
        </w:rPr>
        <w:t xml:space="preserve">PepsiCo products are perceived to be unhealthy by health conscious consumers. </w:t>
      </w:r>
    </w:p>
    <w:p w14:paraId="39CC17E8" w14:textId="31ABFC24" w:rsidR="0036703B" w:rsidRPr="004C09E7" w:rsidRDefault="0036703B" w:rsidP="004C09E7">
      <w:pPr>
        <w:spacing w:line="276" w:lineRule="auto"/>
        <w:jc w:val="both"/>
        <w:rPr>
          <w:rFonts w:ascii="Arial" w:hAnsi="Arial" w:cs="Arial"/>
        </w:rPr>
      </w:pPr>
      <w:r w:rsidRPr="004C09E7">
        <w:rPr>
          <w:rFonts w:ascii="Arial" w:hAnsi="Arial" w:cs="Arial"/>
        </w:rPr>
        <w:t>Most of the carbonated soft drinks contain high sugar levels and the snack contain high salt levels.</w:t>
      </w:r>
    </w:p>
    <w:p w14:paraId="5674CE69" w14:textId="4C832983" w:rsidR="00D64D77" w:rsidRPr="004C09E7" w:rsidRDefault="00D64D77" w:rsidP="004C09E7">
      <w:pPr>
        <w:spacing w:line="276" w:lineRule="auto"/>
        <w:jc w:val="both"/>
        <w:rPr>
          <w:rFonts w:ascii="Arial" w:hAnsi="Arial" w:cs="Arial"/>
        </w:rPr>
      </w:pPr>
      <w:r w:rsidRPr="004C09E7">
        <w:rPr>
          <w:rFonts w:ascii="Arial" w:hAnsi="Arial" w:cs="Arial"/>
        </w:rPr>
        <w:t>PepsiCo relay heavily on suppliers for majority of the raw materials it requires for production, fluctuation in prices as well as untimely availability of raw materials can impact its entire value chain.</w:t>
      </w:r>
    </w:p>
    <w:p w14:paraId="4F72325A" w14:textId="6B0294D6" w:rsidR="00D64D77" w:rsidRPr="004C09E7" w:rsidRDefault="00D64D77" w:rsidP="004C09E7">
      <w:pPr>
        <w:spacing w:line="276" w:lineRule="auto"/>
        <w:jc w:val="both"/>
        <w:rPr>
          <w:rFonts w:ascii="Arial" w:hAnsi="Arial" w:cs="Arial"/>
        </w:rPr>
      </w:pPr>
    </w:p>
    <w:p w14:paraId="12BC5D83" w14:textId="356CD03D" w:rsidR="001D169F" w:rsidRPr="004C09E7" w:rsidRDefault="00D64D77" w:rsidP="004C09E7">
      <w:pPr>
        <w:pStyle w:val="Heading2"/>
        <w:spacing w:line="276" w:lineRule="auto"/>
        <w:rPr>
          <w:rFonts w:ascii="Arial" w:hAnsi="Arial" w:cs="Arial"/>
          <w:b/>
          <w:bCs/>
        </w:rPr>
      </w:pPr>
      <w:bookmarkStart w:id="19" w:name="_Toc89792618"/>
      <w:r w:rsidRPr="004C09E7">
        <w:rPr>
          <w:rFonts w:ascii="Arial" w:hAnsi="Arial" w:cs="Arial"/>
          <w:b/>
          <w:bCs/>
        </w:rPr>
        <w:t>Opportunities</w:t>
      </w:r>
      <w:r w:rsidR="001D169F" w:rsidRPr="004C09E7">
        <w:rPr>
          <w:rFonts w:ascii="Arial" w:hAnsi="Arial" w:cs="Arial"/>
          <w:b/>
          <w:bCs/>
        </w:rPr>
        <w:t>:</w:t>
      </w:r>
      <w:bookmarkEnd w:id="19"/>
    </w:p>
    <w:p w14:paraId="2A7D7D4B" w14:textId="77777777" w:rsidR="00021326" w:rsidRPr="004C09E7" w:rsidRDefault="00021326" w:rsidP="004C09E7">
      <w:pPr>
        <w:spacing w:line="276" w:lineRule="auto"/>
        <w:jc w:val="both"/>
        <w:rPr>
          <w:rFonts w:ascii="Arial" w:hAnsi="Arial" w:cs="Arial"/>
          <w:b/>
          <w:bCs/>
        </w:rPr>
      </w:pPr>
    </w:p>
    <w:p w14:paraId="512371B4" w14:textId="35EB23BE" w:rsidR="00D64D77" w:rsidRPr="004C09E7" w:rsidRDefault="001D169F" w:rsidP="004C09E7">
      <w:pPr>
        <w:spacing w:line="276" w:lineRule="auto"/>
        <w:jc w:val="both"/>
        <w:rPr>
          <w:rFonts w:ascii="Arial" w:hAnsi="Arial" w:cs="Arial"/>
        </w:rPr>
      </w:pPr>
      <w:r w:rsidRPr="004C09E7">
        <w:rPr>
          <w:rFonts w:ascii="Arial" w:hAnsi="Arial" w:cs="Arial"/>
        </w:rPr>
        <w:t>F</w:t>
      </w:r>
      <w:r w:rsidR="00D64D77" w:rsidRPr="004C09E7">
        <w:rPr>
          <w:rFonts w:ascii="Arial" w:hAnsi="Arial" w:cs="Arial"/>
        </w:rPr>
        <w:t>or PepsiCo lye in their ability to continue to develop new markets and territories with continued investment in Research and development, with a view of identifying what customers want and keeping ahead of the changes in social trend and consumer consumption patterns</w:t>
      </w:r>
      <w:r w:rsidR="0036703B" w:rsidRPr="004C09E7">
        <w:rPr>
          <w:rFonts w:ascii="Arial" w:hAnsi="Arial" w:cs="Arial"/>
        </w:rPr>
        <w:t xml:space="preserve"> especially focusing on healthier beverage and food options. </w:t>
      </w:r>
      <w:r w:rsidR="00D64D77" w:rsidRPr="004C09E7">
        <w:rPr>
          <w:rFonts w:ascii="Arial" w:hAnsi="Arial" w:cs="Arial"/>
        </w:rPr>
        <w:t xml:space="preserve"> Developing new distributions partnerships with hard discounters and major wholesaler stockist which contributed to over 14% revenue to its overall net income in 2020, taking advantage of their investment in e-commerce and wide electronic sources as further avenues to win more market share and customers.</w:t>
      </w:r>
    </w:p>
    <w:p w14:paraId="1A753238" w14:textId="77777777" w:rsidR="001D169F" w:rsidRPr="004C09E7" w:rsidRDefault="001D169F" w:rsidP="004C09E7">
      <w:pPr>
        <w:spacing w:line="276" w:lineRule="auto"/>
        <w:jc w:val="both"/>
        <w:rPr>
          <w:rFonts w:ascii="Arial" w:hAnsi="Arial" w:cs="Arial"/>
        </w:rPr>
      </w:pPr>
    </w:p>
    <w:p w14:paraId="128CED2D" w14:textId="5ACC22DE" w:rsidR="00D64D77" w:rsidRPr="004C09E7" w:rsidRDefault="001D169F" w:rsidP="004C09E7">
      <w:pPr>
        <w:pStyle w:val="Heading2"/>
        <w:spacing w:line="276" w:lineRule="auto"/>
        <w:rPr>
          <w:rFonts w:ascii="Arial" w:hAnsi="Arial" w:cs="Arial"/>
        </w:rPr>
      </w:pPr>
      <w:bookmarkStart w:id="20" w:name="_Toc89792619"/>
      <w:r w:rsidRPr="004C09E7">
        <w:rPr>
          <w:rFonts w:ascii="Arial" w:hAnsi="Arial" w:cs="Arial"/>
          <w:b/>
          <w:bCs/>
        </w:rPr>
        <w:t>Threats</w:t>
      </w:r>
      <w:r w:rsidRPr="004C09E7">
        <w:rPr>
          <w:rFonts w:ascii="Arial" w:hAnsi="Arial" w:cs="Arial"/>
        </w:rPr>
        <w:t>:</w:t>
      </w:r>
      <w:bookmarkEnd w:id="20"/>
    </w:p>
    <w:p w14:paraId="646283CD" w14:textId="77777777" w:rsidR="00021326" w:rsidRPr="004C09E7" w:rsidRDefault="00021326" w:rsidP="004C09E7">
      <w:pPr>
        <w:spacing w:line="276" w:lineRule="auto"/>
        <w:jc w:val="both"/>
        <w:rPr>
          <w:rFonts w:ascii="Arial" w:hAnsi="Arial" w:cs="Arial"/>
        </w:rPr>
      </w:pPr>
    </w:p>
    <w:p w14:paraId="5D14D665" w14:textId="383287DB" w:rsidR="00D64D77" w:rsidRPr="004C09E7" w:rsidRDefault="00D64D77" w:rsidP="004C09E7">
      <w:pPr>
        <w:spacing w:line="276" w:lineRule="auto"/>
        <w:jc w:val="both"/>
        <w:rPr>
          <w:rFonts w:ascii="Arial" w:hAnsi="Arial" w:cs="Arial"/>
        </w:rPr>
      </w:pPr>
      <w:r w:rsidRPr="004C09E7">
        <w:rPr>
          <w:rFonts w:ascii="Arial" w:hAnsi="Arial" w:cs="Arial"/>
        </w:rPr>
        <w:t xml:space="preserve">PepsiCo threats continue to </w:t>
      </w:r>
      <w:r w:rsidR="004A3F94" w:rsidRPr="004C09E7">
        <w:rPr>
          <w:rFonts w:ascii="Arial" w:hAnsi="Arial" w:cs="Arial"/>
        </w:rPr>
        <w:t>lie</w:t>
      </w:r>
      <w:r w:rsidRPr="004C09E7">
        <w:rPr>
          <w:rFonts w:ascii="Arial" w:hAnsi="Arial" w:cs="Arial"/>
        </w:rPr>
        <w:t xml:space="preserve"> with the continued impact of the Covid-19 Pandemic. The impact this has on its distribution network as the continued global restriction to movement imposed by various country governments, with a view to manage the spread of the virus and the further impact this has on their employees and entire value chain.</w:t>
      </w:r>
      <w:r w:rsidR="0036703B" w:rsidRPr="004C09E7">
        <w:rPr>
          <w:rFonts w:ascii="Arial" w:hAnsi="Arial" w:cs="Arial"/>
        </w:rPr>
        <w:t xml:space="preserve"> Furthermore, the changes in demographic in UK and changes in consumer taste and preference, as well as threats of substitutes, limits its value chain proposition.</w:t>
      </w:r>
    </w:p>
    <w:p w14:paraId="5B41FDE4" w14:textId="3D43066A" w:rsidR="00691D6A" w:rsidRPr="004C09E7" w:rsidRDefault="00691D6A" w:rsidP="004C09E7">
      <w:pPr>
        <w:spacing w:line="276" w:lineRule="auto"/>
        <w:jc w:val="both"/>
        <w:rPr>
          <w:rFonts w:ascii="Arial" w:hAnsi="Arial" w:cs="Arial"/>
        </w:rPr>
      </w:pPr>
    </w:p>
    <w:p w14:paraId="7962BFD9" w14:textId="77777777" w:rsidR="004C09E7" w:rsidRPr="004C09E7" w:rsidRDefault="004C09E7" w:rsidP="004C09E7">
      <w:pPr>
        <w:pStyle w:val="Heading2"/>
        <w:spacing w:line="276" w:lineRule="auto"/>
        <w:rPr>
          <w:rFonts w:ascii="Arial" w:hAnsi="Arial" w:cs="Arial"/>
          <w:b/>
          <w:bCs/>
          <w:color w:val="auto"/>
        </w:rPr>
      </w:pPr>
    </w:p>
    <w:p w14:paraId="15C3E498" w14:textId="5B16164F" w:rsidR="00021326" w:rsidRPr="004C09E7" w:rsidRDefault="00B03305" w:rsidP="004C09E7">
      <w:pPr>
        <w:pStyle w:val="Heading2"/>
        <w:spacing w:line="276" w:lineRule="auto"/>
        <w:rPr>
          <w:rFonts w:ascii="Arial" w:hAnsi="Arial" w:cs="Arial"/>
          <w:b/>
          <w:bCs/>
          <w:color w:val="auto"/>
        </w:rPr>
      </w:pPr>
      <w:bookmarkStart w:id="21" w:name="_Toc89792620"/>
      <w:r w:rsidRPr="004C09E7">
        <w:rPr>
          <w:rFonts w:ascii="Arial" w:hAnsi="Arial" w:cs="Arial"/>
          <w:b/>
          <w:bCs/>
          <w:color w:val="auto"/>
        </w:rPr>
        <w:t>Advantages and Disadvantages of Porters Five Forces Situational Model.</w:t>
      </w:r>
      <w:bookmarkEnd w:id="21"/>
    </w:p>
    <w:p w14:paraId="5F63DB37" w14:textId="77777777" w:rsidR="00B03305" w:rsidRPr="004C09E7" w:rsidRDefault="00B03305" w:rsidP="004C09E7">
      <w:pPr>
        <w:spacing w:line="276" w:lineRule="auto"/>
        <w:jc w:val="both"/>
        <w:rPr>
          <w:rFonts w:ascii="Arial" w:hAnsi="Arial" w:cs="Arial"/>
          <w:b/>
          <w:bCs/>
        </w:rPr>
      </w:pPr>
    </w:p>
    <w:p w14:paraId="169446BD" w14:textId="606B4BFC" w:rsidR="00B03305" w:rsidRPr="004C09E7" w:rsidRDefault="00B03305" w:rsidP="004C09E7">
      <w:pPr>
        <w:pStyle w:val="ListParagraph"/>
        <w:numPr>
          <w:ilvl w:val="0"/>
          <w:numId w:val="1"/>
        </w:numPr>
        <w:spacing w:line="276" w:lineRule="auto"/>
        <w:jc w:val="both"/>
        <w:rPr>
          <w:rFonts w:ascii="Arial" w:hAnsi="Arial" w:cs="Arial"/>
          <w:b/>
          <w:bCs/>
        </w:rPr>
      </w:pPr>
      <w:r w:rsidRPr="004C09E7">
        <w:rPr>
          <w:rFonts w:ascii="Arial" w:hAnsi="Arial" w:cs="Arial"/>
        </w:rPr>
        <w:t xml:space="preserve"> Following a good analysis of the industry an organisation is able to predict how attractive and profitable their industry is. Using their strengths and weaknesses, the management can develop a plan that can earn them competitive advantage within their industry</w:t>
      </w:r>
      <w:sdt>
        <w:sdtPr>
          <w:rPr>
            <w:rFonts w:ascii="Arial" w:hAnsi="Arial" w:cs="Arial"/>
          </w:rPr>
          <w:id w:val="1753541457"/>
          <w:citation/>
        </w:sdtPr>
        <w:sdtEndPr/>
        <w:sdtContent>
          <w:r w:rsidRPr="004C09E7">
            <w:rPr>
              <w:rFonts w:ascii="Arial" w:hAnsi="Arial" w:cs="Arial"/>
            </w:rPr>
            <w:fldChar w:fldCharType="begin"/>
          </w:r>
          <w:r w:rsidRPr="004C09E7">
            <w:rPr>
              <w:rFonts w:ascii="Arial" w:hAnsi="Arial" w:cs="Arial"/>
            </w:rPr>
            <w:instrText xml:space="preserve"> CITATION Dal14 \l 2057 </w:instrText>
          </w:r>
          <w:r w:rsidRPr="004C09E7">
            <w:rPr>
              <w:rFonts w:ascii="Arial" w:hAnsi="Arial" w:cs="Arial"/>
            </w:rPr>
            <w:fldChar w:fldCharType="separate"/>
          </w:r>
          <w:r w:rsidR="004C09E7" w:rsidRPr="004C09E7">
            <w:rPr>
              <w:rFonts w:ascii="Arial" w:hAnsi="Arial" w:cs="Arial"/>
              <w:noProof/>
            </w:rPr>
            <w:t xml:space="preserve"> (Dalken, 2014)</w:t>
          </w:r>
          <w:r w:rsidRPr="004C09E7">
            <w:rPr>
              <w:rFonts w:ascii="Arial" w:hAnsi="Arial" w:cs="Arial"/>
            </w:rPr>
            <w:fldChar w:fldCharType="end"/>
          </w:r>
        </w:sdtContent>
      </w:sdt>
      <w:r w:rsidRPr="004C09E7">
        <w:rPr>
          <w:rFonts w:ascii="Arial" w:hAnsi="Arial" w:cs="Arial"/>
        </w:rPr>
        <w:t>.</w:t>
      </w:r>
    </w:p>
    <w:p w14:paraId="0EACF6D6" w14:textId="662D115E" w:rsidR="00B03305" w:rsidRPr="004C09E7" w:rsidRDefault="00B03305" w:rsidP="004C09E7">
      <w:pPr>
        <w:pStyle w:val="ListParagraph"/>
        <w:numPr>
          <w:ilvl w:val="0"/>
          <w:numId w:val="1"/>
        </w:numPr>
        <w:spacing w:line="276" w:lineRule="auto"/>
        <w:jc w:val="both"/>
        <w:rPr>
          <w:rFonts w:ascii="Arial" w:hAnsi="Arial" w:cs="Arial"/>
          <w:b/>
          <w:bCs/>
        </w:rPr>
      </w:pPr>
      <w:r w:rsidRPr="004C09E7">
        <w:rPr>
          <w:rFonts w:ascii="Arial" w:hAnsi="Arial" w:cs="Arial"/>
        </w:rPr>
        <w:t>Porters Five forces models, provides a structured way to analyse complex interactions of competitors within an industry</w:t>
      </w:r>
      <w:sdt>
        <w:sdtPr>
          <w:rPr>
            <w:rFonts w:ascii="Arial" w:hAnsi="Arial" w:cs="Arial"/>
          </w:rPr>
          <w:id w:val="-1921476443"/>
          <w:citation/>
        </w:sdtPr>
        <w:sdtEndPr/>
        <w:sdtContent>
          <w:r w:rsidRPr="004C09E7">
            <w:rPr>
              <w:rFonts w:ascii="Arial" w:hAnsi="Arial" w:cs="Arial"/>
            </w:rPr>
            <w:fldChar w:fldCharType="begin"/>
          </w:r>
          <w:r w:rsidRPr="004C09E7">
            <w:rPr>
              <w:rFonts w:ascii="Arial" w:hAnsi="Arial" w:cs="Arial"/>
            </w:rPr>
            <w:instrText xml:space="preserve"> CITATION Por70 \l 2057 </w:instrText>
          </w:r>
          <w:r w:rsidRPr="004C09E7">
            <w:rPr>
              <w:rFonts w:ascii="Arial" w:hAnsi="Arial" w:cs="Arial"/>
            </w:rPr>
            <w:fldChar w:fldCharType="separate"/>
          </w:r>
          <w:r w:rsidR="004C09E7" w:rsidRPr="004C09E7">
            <w:rPr>
              <w:rFonts w:ascii="Arial" w:hAnsi="Arial" w:cs="Arial"/>
              <w:noProof/>
            </w:rPr>
            <w:t xml:space="preserve"> (Porter, 1970)</w:t>
          </w:r>
          <w:r w:rsidRPr="004C09E7">
            <w:rPr>
              <w:rFonts w:ascii="Arial" w:hAnsi="Arial" w:cs="Arial"/>
            </w:rPr>
            <w:fldChar w:fldCharType="end"/>
          </w:r>
        </w:sdtContent>
      </w:sdt>
      <w:r w:rsidRPr="004C09E7">
        <w:rPr>
          <w:rFonts w:ascii="Arial" w:hAnsi="Arial" w:cs="Arial"/>
        </w:rPr>
        <w:t>.</w:t>
      </w:r>
    </w:p>
    <w:p w14:paraId="35EE5B73" w14:textId="376D7595" w:rsidR="00B03305" w:rsidRPr="004C09E7" w:rsidRDefault="00B03305" w:rsidP="004C09E7">
      <w:pPr>
        <w:pStyle w:val="ListParagraph"/>
        <w:numPr>
          <w:ilvl w:val="0"/>
          <w:numId w:val="1"/>
        </w:numPr>
        <w:spacing w:line="276" w:lineRule="auto"/>
        <w:jc w:val="both"/>
        <w:rPr>
          <w:rFonts w:ascii="Arial" w:hAnsi="Arial" w:cs="Arial"/>
          <w:b/>
          <w:bCs/>
        </w:rPr>
      </w:pPr>
      <w:r w:rsidRPr="004C09E7">
        <w:rPr>
          <w:rFonts w:ascii="Arial" w:hAnsi="Arial" w:cs="Arial"/>
        </w:rPr>
        <w:t>Porters model allows for managers to focus more on the external environment that has a greater impact on their business strategies rather than using the internal analysis SWOT</w:t>
      </w:r>
      <w:sdt>
        <w:sdtPr>
          <w:rPr>
            <w:rFonts w:ascii="Arial" w:hAnsi="Arial" w:cs="Arial"/>
          </w:rPr>
          <w:id w:val="1495998682"/>
          <w:citation/>
        </w:sdtPr>
        <w:sdtEndPr/>
        <w:sdtContent>
          <w:r w:rsidRPr="004C09E7">
            <w:rPr>
              <w:rFonts w:ascii="Arial" w:hAnsi="Arial" w:cs="Arial"/>
            </w:rPr>
            <w:fldChar w:fldCharType="begin"/>
          </w:r>
          <w:r w:rsidRPr="004C09E7">
            <w:rPr>
              <w:rFonts w:ascii="Arial" w:hAnsi="Arial" w:cs="Arial"/>
            </w:rPr>
            <w:instrText xml:space="preserve"> CITATION Gru06 \l 2057 </w:instrText>
          </w:r>
          <w:r w:rsidRPr="004C09E7">
            <w:rPr>
              <w:rFonts w:ascii="Arial" w:hAnsi="Arial" w:cs="Arial"/>
            </w:rPr>
            <w:fldChar w:fldCharType="separate"/>
          </w:r>
          <w:r w:rsidR="004C09E7" w:rsidRPr="004C09E7">
            <w:rPr>
              <w:rFonts w:ascii="Arial" w:hAnsi="Arial" w:cs="Arial"/>
              <w:noProof/>
            </w:rPr>
            <w:t xml:space="preserve"> (Grundy, 2006)</w:t>
          </w:r>
          <w:r w:rsidRPr="004C09E7">
            <w:rPr>
              <w:rFonts w:ascii="Arial" w:hAnsi="Arial" w:cs="Arial"/>
            </w:rPr>
            <w:fldChar w:fldCharType="end"/>
          </w:r>
        </w:sdtContent>
      </w:sdt>
      <w:r w:rsidRPr="004C09E7">
        <w:rPr>
          <w:rFonts w:ascii="Arial" w:hAnsi="Arial" w:cs="Arial"/>
        </w:rPr>
        <w:t>.</w:t>
      </w:r>
    </w:p>
    <w:p w14:paraId="143F92C6" w14:textId="584E3E43" w:rsidR="00B03305" w:rsidRPr="004C09E7" w:rsidRDefault="00B03305" w:rsidP="004C09E7">
      <w:pPr>
        <w:pStyle w:val="ListParagraph"/>
        <w:numPr>
          <w:ilvl w:val="0"/>
          <w:numId w:val="1"/>
        </w:numPr>
        <w:spacing w:line="276" w:lineRule="auto"/>
        <w:jc w:val="both"/>
        <w:rPr>
          <w:rFonts w:ascii="Arial" w:hAnsi="Arial" w:cs="Arial"/>
          <w:b/>
          <w:bCs/>
        </w:rPr>
      </w:pPr>
      <w:r w:rsidRPr="004C09E7">
        <w:rPr>
          <w:rFonts w:ascii="Arial" w:hAnsi="Arial" w:cs="Arial"/>
        </w:rPr>
        <w:lastRenderedPageBreak/>
        <w:t>Porters Model allows for organisation to underpin what the competition is doing within the market and that impacts their profitability within their industry</w:t>
      </w:r>
      <w:sdt>
        <w:sdtPr>
          <w:rPr>
            <w:rFonts w:ascii="Arial" w:hAnsi="Arial" w:cs="Arial"/>
          </w:rPr>
          <w:id w:val="-442690726"/>
          <w:citation/>
        </w:sdtPr>
        <w:sdtEndPr/>
        <w:sdtContent>
          <w:r w:rsidRPr="004C09E7">
            <w:rPr>
              <w:rFonts w:ascii="Arial" w:hAnsi="Arial" w:cs="Arial"/>
            </w:rPr>
            <w:fldChar w:fldCharType="begin"/>
          </w:r>
          <w:r w:rsidRPr="004C09E7">
            <w:rPr>
              <w:rFonts w:ascii="Arial" w:hAnsi="Arial" w:cs="Arial"/>
            </w:rPr>
            <w:instrText xml:space="preserve"> CITATION Por08 \l 2057 </w:instrText>
          </w:r>
          <w:r w:rsidRPr="004C09E7">
            <w:rPr>
              <w:rFonts w:ascii="Arial" w:hAnsi="Arial" w:cs="Arial"/>
            </w:rPr>
            <w:fldChar w:fldCharType="separate"/>
          </w:r>
          <w:r w:rsidR="004C09E7" w:rsidRPr="004C09E7">
            <w:rPr>
              <w:rFonts w:ascii="Arial" w:hAnsi="Arial" w:cs="Arial"/>
              <w:noProof/>
            </w:rPr>
            <w:t xml:space="preserve"> (Porter, 2008)</w:t>
          </w:r>
          <w:r w:rsidRPr="004C09E7">
            <w:rPr>
              <w:rFonts w:ascii="Arial" w:hAnsi="Arial" w:cs="Arial"/>
            </w:rPr>
            <w:fldChar w:fldCharType="end"/>
          </w:r>
        </w:sdtContent>
      </w:sdt>
      <w:r w:rsidRPr="004C09E7">
        <w:rPr>
          <w:rFonts w:ascii="Arial" w:hAnsi="Arial" w:cs="Arial"/>
        </w:rPr>
        <w:t>.</w:t>
      </w:r>
    </w:p>
    <w:p w14:paraId="59676269" w14:textId="10F67213" w:rsidR="00B03305" w:rsidRPr="004C09E7" w:rsidRDefault="00B03305" w:rsidP="004C09E7">
      <w:pPr>
        <w:spacing w:line="276" w:lineRule="auto"/>
        <w:ind w:left="360"/>
        <w:jc w:val="both"/>
        <w:rPr>
          <w:rFonts w:ascii="Arial" w:hAnsi="Arial" w:cs="Arial"/>
          <w:b/>
          <w:bCs/>
        </w:rPr>
      </w:pPr>
    </w:p>
    <w:p w14:paraId="598307C3" w14:textId="63F47EC5" w:rsidR="00B03305" w:rsidRPr="004C09E7" w:rsidRDefault="00B03305" w:rsidP="004C09E7">
      <w:pPr>
        <w:pStyle w:val="Heading2"/>
        <w:spacing w:line="276" w:lineRule="auto"/>
        <w:rPr>
          <w:rFonts w:ascii="Arial" w:hAnsi="Arial" w:cs="Arial"/>
          <w:b/>
          <w:bCs/>
          <w:color w:val="auto"/>
        </w:rPr>
      </w:pPr>
      <w:bookmarkStart w:id="22" w:name="_Toc89792621"/>
      <w:r w:rsidRPr="004C09E7">
        <w:rPr>
          <w:rFonts w:ascii="Arial" w:hAnsi="Arial" w:cs="Arial"/>
          <w:b/>
          <w:bCs/>
          <w:color w:val="auto"/>
        </w:rPr>
        <w:t>Disadvantages of Porters Five Forces Model:</w:t>
      </w:r>
      <w:bookmarkEnd w:id="22"/>
    </w:p>
    <w:p w14:paraId="35B026AE" w14:textId="77777777" w:rsidR="00B03305" w:rsidRPr="004C09E7" w:rsidRDefault="00B03305" w:rsidP="004C09E7">
      <w:pPr>
        <w:spacing w:line="276" w:lineRule="auto"/>
        <w:jc w:val="both"/>
        <w:rPr>
          <w:rFonts w:ascii="Arial" w:hAnsi="Arial" w:cs="Arial"/>
          <w:b/>
          <w:bCs/>
        </w:rPr>
      </w:pPr>
    </w:p>
    <w:p w14:paraId="02A47505" w14:textId="093C795D" w:rsidR="00B03305" w:rsidRPr="004C09E7" w:rsidRDefault="00B03305" w:rsidP="004C09E7">
      <w:pPr>
        <w:pStyle w:val="ListParagraph"/>
        <w:numPr>
          <w:ilvl w:val="0"/>
          <w:numId w:val="2"/>
        </w:numPr>
        <w:spacing w:line="276" w:lineRule="auto"/>
        <w:jc w:val="both"/>
        <w:rPr>
          <w:rFonts w:ascii="Arial" w:hAnsi="Arial" w:cs="Arial"/>
          <w:b/>
          <w:bCs/>
        </w:rPr>
      </w:pPr>
      <w:r w:rsidRPr="004C09E7">
        <w:rPr>
          <w:rFonts w:ascii="Arial" w:hAnsi="Arial" w:cs="Arial"/>
        </w:rPr>
        <w:t xml:space="preserve"> A major limitation of this model is that it doesn’t consider the fast changing situations with a Macro environment and therefor has no justification on for the choices of its environmental five forces</w:t>
      </w:r>
      <w:sdt>
        <w:sdtPr>
          <w:rPr>
            <w:rFonts w:ascii="Arial" w:hAnsi="Arial" w:cs="Arial"/>
          </w:rPr>
          <w:id w:val="953062619"/>
          <w:citation/>
        </w:sdtPr>
        <w:sdtEndPr/>
        <w:sdtContent>
          <w:r w:rsidRPr="004C09E7">
            <w:rPr>
              <w:rFonts w:ascii="Arial" w:hAnsi="Arial" w:cs="Arial"/>
            </w:rPr>
            <w:fldChar w:fldCharType="begin"/>
          </w:r>
          <w:r w:rsidRPr="004C09E7">
            <w:rPr>
              <w:rFonts w:ascii="Arial" w:hAnsi="Arial" w:cs="Arial"/>
            </w:rPr>
            <w:instrText xml:space="preserve"> CITATION Osh84 \l 2057 </w:instrText>
          </w:r>
          <w:r w:rsidRPr="004C09E7">
            <w:rPr>
              <w:rFonts w:ascii="Arial" w:hAnsi="Arial" w:cs="Arial"/>
            </w:rPr>
            <w:fldChar w:fldCharType="separate"/>
          </w:r>
          <w:r w:rsidR="004C09E7" w:rsidRPr="004C09E7">
            <w:rPr>
              <w:rFonts w:ascii="Arial" w:hAnsi="Arial" w:cs="Arial"/>
              <w:noProof/>
            </w:rPr>
            <w:t xml:space="preserve"> (O'shaughnessy, 1984)</w:t>
          </w:r>
          <w:r w:rsidRPr="004C09E7">
            <w:rPr>
              <w:rFonts w:ascii="Arial" w:hAnsi="Arial" w:cs="Arial"/>
            </w:rPr>
            <w:fldChar w:fldCharType="end"/>
          </w:r>
        </w:sdtContent>
      </w:sdt>
      <w:r w:rsidRPr="004C09E7">
        <w:rPr>
          <w:rFonts w:ascii="Arial" w:hAnsi="Arial" w:cs="Arial"/>
        </w:rPr>
        <w:t>.</w:t>
      </w:r>
    </w:p>
    <w:p w14:paraId="3FE4E3A6" w14:textId="66718445" w:rsidR="00B03305" w:rsidRPr="004C09E7" w:rsidRDefault="00B03305" w:rsidP="004C09E7">
      <w:pPr>
        <w:pStyle w:val="ListParagraph"/>
        <w:numPr>
          <w:ilvl w:val="0"/>
          <w:numId w:val="2"/>
        </w:numPr>
        <w:spacing w:line="276" w:lineRule="auto"/>
        <w:jc w:val="both"/>
        <w:rPr>
          <w:rFonts w:ascii="Arial" w:hAnsi="Arial" w:cs="Arial"/>
          <w:b/>
          <w:bCs/>
        </w:rPr>
      </w:pPr>
      <w:r w:rsidRPr="004C09E7">
        <w:rPr>
          <w:rFonts w:ascii="Arial" w:hAnsi="Arial" w:cs="Arial"/>
        </w:rPr>
        <w:t>The model provide a snap shot of market situations and does not take account of time variables. Thus, it is difficult to ascertain a market with high competition dynamics due to the fast changing situations and should be used in conjunction with other situational analysis models.</w:t>
      </w:r>
    </w:p>
    <w:p w14:paraId="42640AAA" w14:textId="5B66C82C" w:rsidR="00B03305" w:rsidRPr="004C09E7" w:rsidRDefault="00B03305" w:rsidP="004C09E7">
      <w:pPr>
        <w:pStyle w:val="ListParagraph"/>
        <w:numPr>
          <w:ilvl w:val="0"/>
          <w:numId w:val="2"/>
        </w:numPr>
        <w:spacing w:line="276" w:lineRule="auto"/>
        <w:jc w:val="both"/>
        <w:rPr>
          <w:rFonts w:ascii="Arial" w:hAnsi="Arial" w:cs="Arial"/>
          <w:b/>
          <w:bCs/>
        </w:rPr>
      </w:pPr>
      <w:r w:rsidRPr="004C09E7">
        <w:rPr>
          <w:rFonts w:ascii="Arial" w:hAnsi="Arial" w:cs="Arial"/>
        </w:rPr>
        <w:t xml:space="preserve"> Making use of the porters five force model does not guarantee a sustained competitive advantage due to its static nature as its findings does not include the consistent change in the competitive environment</w:t>
      </w:r>
      <w:sdt>
        <w:sdtPr>
          <w:rPr>
            <w:rFonts w:ascii="Arial" w:hAnsi="Arial" w:cs="Arial"/>
          </w:rPr>
          <w:id w:val="-522790693"/>
          <w:citation/>
        </w:sdtPr>
        <w:sdtEndPr/>
        <w:sdtContent>
          <w:r w:rsidRPr="004C09E7">
            <w:rPr>
              <w:rFonts w:ascii="Arial" w:hAnsi="Arial" w:cs="Arial"/>
            </w:rPr>
            <w:fldChar w:fldCharType="begin"/>
          </w:r>
          <w:r w:rsidRPr="004C09E7">
            <w:rPr>
              <w:rFonts w:ascii="Arial" w:hAnsi="Arial" w:cs="Arial"/>
            </w:rPr>
            <w:instrText xml:space="preserve"> CITATION Akt04 \l 2057 </w:instrText>
          </w:r>
          <w:r w:rsidRPr="004C09E7">
            <w:rPr>
              <w:rFonts w:ascii="Arial" w:hAnsi="Arial" w:cs="Arial"/>
            </w:rPr>
            <w:fldChar w:fldCharType="separate"/>
          </w:r>
          <w:r w:rsidR="004C09E7" w:rsidRPr="004C09E7">
            <w:rPr>
              <w:rFonts w:ascii="Arial" w:hAnsi="Arial" w:cs="Arial"/>
              <w:noProof/>
            </w:rPr>
            <w:t xml:space="preserve"> (Aktouf, 2004)</w:t>
          </w:r>
          <w:r w:rsidRPr="004C09E7">
            <w:rPr>
              <w:rFonts w:ascii="Arial" w:hAnsi="Arial" w:cs="Arial"/>
            </w:rPr>
            <w:fldChar w:fldCharType="end"/>
          </w:r>
        </w:sdtContent>
      </w:sdt>
      <w:r w:rsidRPr="004C09E7">
        <w:rPr>
          <w:rFonts w:ascii="Arial" w:hAnsi="Arial" w:cs="Arial"/>
        </w:rPr>
        <w:t>.</w:t>
      </w:r>
    </w:p>
    <w:p w14:paraId="1081E7E5" w14:textId="77777777" w:rsidR="00B03305" w:rsidRPr="004C09E7" w:rsidRDefault="00B03305" w:rsidP="004C09E7">
      <w:pPr>
        <w:spacing w:line="276" w:lineRule="auto"/>
        <w:jc w:val="both"/>
        <w:rPr>
          <w:rFonts w:ascii="Arial" w:hAnsi="Arial" w:cs="Arial"/>
          <w:b/>
          <w:bCs/>
        </w:rPr>
      </w:pPr>
    </w:p>
    <w:p w14:paraId="0BE46460" w14:textId="77777777" w:rsidR="00021326" w:rsidRPr="004C09E7" w:rsidRDefault="00021326" w:rsidP="004C09E7">
      <w:pPr>
        <w:spacing w:line="276" w:lineRule="auto"/>
        <w:jc w:val="both"/>
        <w:rPr>
          <w:rFonts w:ascii="Arial" w:hAnsi="Arial" w:cs="Arial"/>
          <w:b/>
          <w:bCs/>
        </w:rPr>
      </w:pPr>
    </w:p>
    <w:p w14:paraId="4F59D4B1" w14:textId="17254568" w:rsidR="00D64D77" w:rsidRPr="004C09E7" w:rsidRDefault="00D64D77" w:rsidP="004C09E7">
      <w:pPr>
        <w:spacing w:line="276" w:lineRule="auto"/>
        <w:jc w:val="both"/>
        <w:rPr>
          <w:rFonts w:ascii="Arial" w:hAnsi="Arial" w:cs="Arial"/>
          <w:b/>
          <w:bCs/>
        </w:rPr>
      </w:pPr>
      <w:r w:rsidRPr="004C09E7">
        <w:rPr>
          <w:rFonts w:ascii="Arial" w:hAnsi="Arial" w:cs="Arial"/>
          <w:b/>
          <w:bCs/>
        </w:rPr>
        <w:t>Review:</w:t>
      </w:r>
    </w:p>
    <w:p w14:paraId="3BE4E582" w14:textId="77777777" w:rsidR="00021326" w:rsidRPr="004C09E7" w:rsidRDefault="00021326" w:rsidP="004C09E7">
      <w:pPr>
        <w:spacing w:line="276" w:lineRule="auto"/>
        <w:jc w:val="both"/>
        <w:rPr>
          <w:rFonts w:ascii="Arial" w:hAnsi="Arial" w:cs="Arial"/>
          <w:b/>
          <w:bCs/>
        </w:rPr>
      </w:pPr>
    </w:p>
    <w:p w14:paraId="70054D5F" w14:textId="5DD443A6" w:rsidR="00C90E4B" w:rsidRPr="004C09E7" w:rsidRDefault="00D64D77" w:rsidP="004C09E7">
      <w:pPr>
        <w:spacing w:line="276" w:lineRule="auto"/>
        <w:jc w:val="both"/>
        <w:rPr>
          <w:rFonts w:ascii="Arial" w:hAnsi="Arial" w:cs="Arial"/>
        </w:rPr>
      </w:pPr>
      <w:r w:rsidRPr="004C09E7">
        <w:rPr>
          <w:rFonts w:ascii="Arial" w:hAnsi="Arial" w:cs="Arial"/>
        </w:rPr>
        <w:t>The overall situational analysis of PepsiCo brand has highlighted a few key strengths and potential opportunities it may consider exploring as they continue to develop their market opportunities.</w:t>
      </w:r>
    </w:p>
    <w:p w14:paraId="3BC97246" w14:textId="17B92452" w:rsidR="00FB076C" w:rsidRPr="004C09E7" w:rsidRDefault="00D64D77" w:rsidP="004C09E7">
      <w:pPr>
        <w:spacing w:line="276" w:lineRule="auto"/>
        <w:jc w:val="both"/>
        <w:rPr>
          <w:rFonts w:ascii="Arial" w:hAnsi="Arial" w:cs="Arial"/>
        </w:rPr>
      </w:pPr>
      <w:r w:rsidRPr="004C09E7">
        <w:rPr>
          <w:rFonts w:ascii="Arial" w:hAnsi="Arial" w:cs="Arial"/>
        </w:rPr>
        <w:t>Application of Porters 1985, situational markets analysis to PepsiCo standing in the UK market in trying to gain competitive advantage over its rivals suggest that brand is in a strong position to perform within the UK market, as the market indicators are favourable. However, care should be taken when considering the findings of the Porters market forces model, as it does not take full consideration of other important aspects of the Macro environment that can influence market conditions such as Political and social changes. Therefore, other situational models such as PESTLE and SWOT must be considered when applying Porters 1985, market force model in other to achieve a holistic view of the market environment.</w:t>
      </w:r>
    </w:p>
    <w:p w14:paraId="27934CD1" w14:textId="78FA09AE" w:rsidR="00C90E4B" w:rsidRPr="004C09E7" w:rsidRDefault="00D64D77" w:rsidP="004C09E7">
      <w:pPr>
        <w:pStyle w:val="Heading1"/>
        <w:spacing w:line="276" w:lineRule="auto"/>
        <w:rPr>
          <w:rFonts w:ascii="Arial" w:hAnsi="Arial" w:cs="Arial"/>
          <w:b/>
          <w:bCs/>
          <w:sz w:val="28"/>
          <w:szCs w:val="28"/>
        </w:rPr>
      </w:pPr>
      <w:bookmarkStart w:id="23" w:name="_Toc89792622"/>
      <w:r w:rsidRPr="004C09E7">
        <w:rPr>
          <w:rFonts w:ascii="Arial" w:hAnsi="Arial" w:cs="Arial"/>
          <w:b/>
          <w:bCs/>
          <w:sz w:val="28"/>
          <w:szCs w:val="28"/>
        </w:rPr>
        <w:t>Segmentation:</w:t>
      </w:r>
      <w:bookmarkEnd w:id="23"/>
    </w:p>
    <w:p w14:paraId="2B524070" w14:textId="0D7ED5A4" w:rsidR="00D64D77" w:rsidRPr="004C09E7" w:rsidRDefault="00D64D77" w:rsidP="004C09E7">
      <w:pPr>
        <w:spacing w:line="276" w:lineRule="auto"/>
        <w:jc w:val="both"/>
        <w:rPr>
          <w:rFonts w:ascii="Arial" w:hAnsi="Arial" w:cs="Arial"/>
          <w:sz w:val="28"/>
          <w:szCs w:val="28"/>
        </w:rPr>
      </w:pPr>
    </w:p>
    <w:p w14:paraId="55D6BCF5" w14:textId="3A38B016" w:rsidR="00D64D77" w:rsidRPr="004C09E7" w:rsidRDefault="00D64D77" w:rsidP="004C09E7">
      <w:pPr>
        <w:spacing w:line="276" w:lineRule="auto"/>
        <w:jc w:val="both"/>
        <w:rPr>
          <w:rFonts w:ascii="Arial" w:hAnsi="Arial" w:cs="Arial"/>
        </w:rPr>
      </w:pPr>
      <w:r w:rsidRPr="004C09E7">
        <w:rPr>
          <w:rFonts w:ascii="Arial" w:hAnsi="Arial" w:cs="Arial"/>
        </w:rPr>
        <w:t xml:space="preserve">Market Segmentation is a process used in </w:t>
      </w:r>
      <w:r w:rsidR="007839E7" w:rsidRPr="004C09E7">
        <w:rPr>
          <w:rFonts w:ascii="Arial" w:hAnsi="Arial" w:cs="Arial"/>
        </w:rPr>
        <w:t>developing marketing</w:t>
      </w:r>
      <w:r w:rsidRPr="004C09E7">
        <w:rPr>
          <w:rFonts w:ascii="Arial" w:hAnsi="Arial" w:cs="Arial"/>
        </w:rPr>
        <w:t xml:space="preserve"> strateg</w:t>
      </w:r>
      <w:r w:rsidR="007839E7" w:rsidRPr="004C09E7">
        <w:rPr>
          <w:rFonts w:ascii="Arial" w:hAnsi="Arial" w:cs="Arial"/>
        </w:rPr>
        <w:t>ies.</w:t>
      </w:r>
      <w:r w:rsidRPr="004C09E7">
        <w:rPr>
          <w:rFonts w:ascii="Arial" w:hAnsi="Arial" w:cs="Arial"/>
        </w:rPr>
        <w:t xml:space="preserve"> It involves dividing a market into distinct smaller groups of consumer</w:t>
      </w:r>
      <w:r w:rsidR="00E639FA" w:rsidRPr="004C09E7">
        <w:rPr>
          <w:rFonts w:ascii="Arial" w:hAnsi="Arial" w:cs="Arial"/>
        </w:rPr>
        <w:t xml:space="preserve"> markets</w:t>
      </w:r>
      <w:r w:rsidRPr="004C09E7">
        <w:rPr>
          <w:rFonts w:ascii="Arial" w:hAnsi="Arial" w:cs="Arial"/>
        </w:rPr>
        <w:t xml:space="preserve"> with different needs, characteristics, and behaviours, who require tailored marketing strategies, specific to their markets</w:t>
      </w:r>
      <w:sdt>
        <w:sdtPr>
          <w:rPr>
            <w:rFonts w:ascii="Arial" w:hAnsi="Arial" w:cs="Arial"/>
          </w:rPr>
          <w:id w:val="-313490641"/>
          <w:citation/>
        </w:sdtPr>
        <w:sdtEndPr/>
        <w:sdtContent>
          <w:r w:rsidRPr="004C09E7">
            <w:rPr>
              <w:rFonts w:ascii="Arial" w:hAnsi="Arial" w:cs="Arial"/>
            </w:rPr>
            <w:fldChar w:fldCharType="begin"/>
          </w:r>
          <w:r w:rsidRPr="004C09E7">
            <w:rPr>
              <w:rFonts w:ascii="Arial" w:hAnsi="Arial" w:cs="Arial"/>
            </w:rPr>
            <w:instrText xml:space="preserve"> CITATION Kot18 \l 2057 </w:instrText>
          </w:r>
          <w:r w:rsidRPr="004C09E7">
            <w:rPr>
              <w:rFonts w:ascii="Arial" w:hAnsi="Arial" w:cs="Arial"/>
            </w:rPr>
            <w:fldChar w:fldCharType="separate"/>
          </w:r>
          <w:r w:rsidR="004C09E7" w:rsidRPr="004C09E7">
            <w:rPr>
              <w:rFonts w:ascii="Arial" w:hAnsi="Arial" w:cs="Arial"/>
              <w:noProof/>
            </w:rPr>
            <w:t xml:space="preserve"> (Kotler, 2018)</w:t>
          </w:r>
          <w:r w:rsidRPr="004C09E7">
            <w:rPr>
              <w:rFonts w:ascii="Arial" w:hAnsi="Arial" w:cs="Arial"/>
            </w:rPr>
            <w:fldChar w:fldCharType="end"/>
          </w:r>
        </w:sdtContent>
      </w:sdt>
      <w:r w:rsidRPr="004C09E7">
        <w:rPr>
          <w:rFonts w:ascii="Arial" w:hAnsi="Arial" w:cs="Arial"/>
        </w:rPr>
        <w:t>.</w:t>
      </w:r>
    </w:p>
    <w:p w14:paraId="40CF7F3C" w14:textId="78BFB782" w:rsidR="00500526" w:rsidRPr="004C09E7" w:rsidRDefault="00D64D77" w:rsidP="004C09E7">
      <w:pPr>
        <w:spacing w:line="276" w:lineRule="auto"/>
        <w:jc w:val="both"/>
        <w:rPr>
          <w:rFonts w:ascii="Arial" w:hAnsi="Arial" w:cs="Arial"/>
        </w:rPr>
      </w:pPr>
      <w:r w:rsidRPr="004C09E7">
        <w:rPr>
          <w:rFonts w:ascii="Arial" w:hAnsi="Arial" w:cs="Arial"/>
        </w:rPr>
        <w:t>Market segmentation can be done based o</w:t>
      </w:r>
      <w:r w:rsidR="00E639FA" w:rsidRPr="004C09E7">
        <w:rPr>
          <w:rFonts w:ascii="Arial" w:hAnsi="Arial" w:cs="Arial"/>
        </w:rPr>
        <w:t>n</w:t>
      </w:r>
      <w:r w:rsidRPr="004C09E7">
        <w:rPr>
          <w:rFonts w:ascii="Arial" w:hAnsi="Arial" w:cs="Arial"/>
        </w:rPr>
        <w:t xml:space="preserve"> geographic locations, demographic, psychographic and behavioural factors. Geographic such as nations, regions, counties, or neighbourhood’s, with clearly defined boundaries. Demographic </w:t>
      </w:r>
      <w:r w:rsidR="00E639FA" w:rsidRPr="004C09E7">
        <w:rPr>
          <w:rFonts w:ascii="Arial" w:hAnsi="Arial" w:cs="Arial"/>
        </w:rPr>
        <w:t>referring</w:t>
      </w:r>
      <w:r w:rsidRPr="004C09E7">
        <w:rPr>
          <w:rFonts w:ascii="Arial" w:hAnsi="Arial" w:cs="Arial"/>
        </w:rPr>
        <w:t xml:space="preserve"> to considerations such as age, life-cycles, gender, income, Ethnicity, and religion. Psychographic based on lifestyle and personality. Behavioural based on occasion, benefits, user status and loyalty status</w:t>
      </w:r>
      <w:r w:rsidR="007839E7" w:rsidRPr="004C09E7">
        <w:rPr>
          <w:rFonts w:ascii="Arial" w:hAnsi="Arial" w:cs="Arial"/>
        </w:rPr>
        <w:t>.</w:t>
      </w:r>
      <w:r w:rsidR="00EA6322" w:rsidRPr="004C09E7">
        <w:rPr>
          <w:rFonts w:ascii="Arial" w:hAnsi="Arial" w:cs="Arial"/>
        </w:rPr>
        <w:t xml:space="preserve"> I will be considering the </w:t>
      </w:r>
      <w:r w:rsidR="007B3135" w:rsidRPr="004C09E7">
        <w:rPr>
          <w:rFonts w:ascii="Arial" w:hAnsi="Arial" w:cs="Arial"/>
        </w:rPr>
        <w:t>PepsiMAx</w:t>
      </w:r>
      <w:r w:rsidR="00EA6322" w:rsidRPr="004C09E7">
        <w:rPr>
          <w:rFonts w:ascii="Arial" w:hAnsi="Arial" w:cs="Arial"/>
        </w:rPr>
        <w:t xml:space="preserve"> brand in reviewing PepsiCo segmentation model in UK.</w:t>
      </w:r>
    </w:p>
    <w:p w14:paraId="47FDBB91" w14:textId="7FBEDD41" w:rsidR="0036703B" w:rsidRPr="004C09E7" w:rsidRDefault="0036703B" w:rsidP="004C09E7">
      <w:pPr>
        <w:spacing w:line="276" w:lineRule="auto"/>
        <w:jc w:val="both"/>
        <w:rPr>
          <w:rFonts w:ascii="Arial" w:hAnsi="Arial" w:cs="Arial"/>
        </w:rPr>
      </w:pPr>
    </w:p>
    <w:p w14:paraId="130B74D0" w14:textId="2231A7A6" w:rsidR="00021326" w:rsidRPr="004C09E7" w:rsidRDefault="0036703B" w:rsidP="004C09E7">
      <w:pPr>
        <w:spacing w:line="276" w:lineRule="auto"/>
        <w:jc w:val="both"/>
        <w:rPr>
          <w:rFonts w:ascii="Arial" w:hAnsi="Arial" w:cs="Arial"/>
        </w:rPr>
      </w:pPr>
      <w:r w:rsidRPr="004C09E7">
        <w:rPr>
          <w:rFonts w:ascii="Arial" w:hAnsi="Arial" w:cs="Arial"/>
        </w:rPr>
        <w:t xml:space="preserve">PepsiCo uses a combination of market segmentations </w:t>
      </w:r>
      <w:r w:rsidR="00EA6322" w:rsidRPr="004C09E7">
        <w:rPr>
          <w:rFonts w:ascii="Arial" w:hAnsi="Arial" w:cs="Arial"/>
        </w:rPr>
        <w:t>model</w:t>
      </w:r>
      <w:r w:rsidRPr="004C09E7">
        <w:rPr>
          <w:rFonts w:ascii="Arial" w:hAnsi="Arial" w:cs="Arial"/>
        </w:rPr>
        <w:t xml:space="preserve"> as part of its marketing strategy development. it predominately deploys of geographic segmentation for its B2B customers and </w:t>
      </w:r>
      <w:r w:rsidRPr="004C09E7">
        <w:rPr>
          <w:rFonts w:ascii="Arial" w:hAnsi="Arial" w:cs="Arial"/>
        </w:rPr>
        <w:lastRenderedPageBreak/>
        <w:t>due to its business operational module of franchising or authorised bottling and manufacturing. Added to this is its business segmentation model which allows similar to geographic and demographic segmentation allowing it to effectively target it</w:t>
      </w:r>
      <w:r w:rsidR="00EA6322" w:rsidRPr="004C09E7">
        <w:rPr>
          <w:rFonts w:ascii="Arial" w:hAnsi="Arial" w:cs="Arial"/>
        </w:rPr>
        <w:t>s</w:t>
      </w:r>
      <w:r w:rsidRPr="004C09E7">
        <w:rPr>
          <w:rFonts w:ascii="Arial" w:hAnsi="Arial" w:cs="Arial"/>
        </w:rPr>
        <w:t xml:space="preserve"> marketing campaigns to businesses in other of industry and company size. Also, it adopt demographic and behavioural for its B2C customer base where it has direct communication with its consumers, allowing it to effectively target specific consumer groups with specific product targeted to their age or lifestyle.</w:t>
      </w:r>
    </w:p>
    <w:p w14:paraId="73B001BC" w14:textId="77777777" w:rsidR="00021326" w:rsidRPr="004C09E7" w:rsidRDefault="00021326" w:rsidP="004C09E7">
      <w:pPr>
        <w:spacing w:line="276" w:lineRule="auto"/>
        <w:jc w:val="both"/>
        <w:rPr>
          <w:rFonts w:ascii="Arial" w:hAnsi="Arial" w:cs="Arial"/>
          <w:b/>
          <w:bCs/>
        </w:rPr>
      </w:pPr>
    </w:p>
    <w:p w14:paraId="4984B3C6" w14:textId="398D101D" w:rsidR="00021326" w:rsidRPr="004C09E7" w:rsidRDefault="0036703B" w:rsidP="004C09E7">
      <w:pPr>
        <w:pStyle w:val="Heading2"/>
        <w:spacing w:line="276" w:lineRule="auto"/>
        <w:rPr>
          <w:rFonts w:ascii="Arial" w:hAnsi="Arial" w:cs="Arial"/>
          <w:b/>
          <w:bCs/>
        </w:rPr>
      </w:pPr>
      <w:bookmarkStart w:id="24" w:name="_Toc89792623"/>
      <w:r w:rsidRPr="004C09E7">
        <w:rPr>
          <w:rFonts w:ascii="Arial" w:hAnsi="Arial" w:cs="Arial"/>
          <w:b/>
          <w:bCs/>
        </w:rPr>
        <w:t>Demographic</w:t>
      </w:r>
      <w:r w:rsidR="00021326" w:rsidRPr="004C09E7">
        <w:rPr>
          <w:rFonts w:ascii="Arial" w:hAnsi="Arial" w:cs="Arial"/>
          <w:b/>
          <w:bCs/>
        </w:rPr>
        <w:t>:</w:t>
      </w:r>
      <w:bookmarkEnd w:id="24"/>
    </w:p>
    <w:p w14:paraId="082C87A7" w14:textId="77777777" w:rsidR="00021326" w:rsidRPr="004C09E7" w:rsidRDefault="00021326" w:rsidP="004C09E7">
      <w:pPr>
        <w:pStyle w:val="Heading2"/>
        <w:spacing w:line="276" w:lineRule="auto"/>
        <w:rPr>
          <w:rFonts w:ascii="Arial" w:hAnsi="Arial" w:cs="Arial"/>
          <w:b/>
          <w:bCs/>
        </w:rPr>
      </w:pPr>
    </w:p>
    <w:p w14:paraId="58FFBB73" w14:textId="3081FD80" w:rsidR="0036703B" w:rsidRPr="004C09E7" w:rsidRDefault="00021326" w:rsidP="004C09E7">
      <w:pPr>
        <w:spacing w:line="276" w:lineRule="auto"/>
        <w:jc w:val="both"/>
        <w:rPr>
          <w:rFonts w:ascii="Arial" w:hAnsi="Arial" w:cs="Arial"/>
        </w:rPr>
      </w:pPr>
      <w:r w:rsidRPr="004C09E7">
        <w:rPr>
          <w:rFonts w:ascii="Arial" w:hAnsi="Arial" w:cs="Arial"/>
        </w:rPr>
        <w:t>Demographic</w:t>
      </w:r>
      <w:r w:rsidR="0036703B" w:rsidRPr="004C09E7">
        <w:rPr>
          <w:rFonts w:ascii="Arial" w:hAnsi="Arial" w:cs="Arial"/>
        </w:rPr>
        <w:t xml:space="preserve"> Segmentation entails dividing the market into groups that can be identified by certain specified criteria such as age, gender, income marital status race religion or nationality. This method has proved a popular way of segmenting a market as it offers an easy and clear way of measuring market variables. In this case</w:t>
      </w:r>
      <w:r w:rsidR="007B3135" w:rsidRPr="004C09E7">
        <w:rPr>
          <w:rFonts w:ascii="Arial" w:hAnsi="Arial" w:cs="Arial"/>
        </w:rPr>
        <w:t>,</w:t>
      </w:r>
      <w:r w:rsidR="0036703B" w:rsidRPr="004C09E7">
        <w:rPr>
          <w:rFonts w:ascii="Arial" w:hAnsi="Arial" w:cs="Arial"/>
        </w:rPr>
        <w:t xml:space="preserve"> Age segmentation variable will be a great strategy for PepsiCo in developing targeted campaigns for some of it carbonated drinks such as the </w:t>
      </w:r>
      <w:r w:rsidR="007B3135" w:rsidRPr="004C09E7">
        <w:rPr>
          <w:rFonts w:ascii="Arial" w:hAnsi="Arial" w:cs="Arial"/>
        </w:rPr>
        <w:t>PepsiMAx</w:t>
      </w:r>
      <w:r w:rsidR="0036703B" w:rsidRPr="004C09E7">
        <w:rPr>
          <w:rFonts w:ascii="Arial" w:hAnsi="Arial" w:cs="Arial"/>
        </w:rPr>
        <w:t xml:space="preserve"> brand. Whilst this is the case, Marketer should be careful and avoid stereotypes when using this form of segmentation as it may exclude a section of it consumers from it</w:t>
      </w:r>
      <w:r w:rsidR="007B3135" w:rsidRPr="004C09E7">
        <w:rPr>
          <w:rFonts w:ascii="Arial" w:hAnsi="Arial" w:cs="Arial"/>
        </w:rPr>
        <w:t>s</w:t>
      </w:r>
      <w:r w:rsidR="0036703B" w:rsidRPr="004C09E7">
        <w:rPr>
          <w:rFonts w:ascii="Arial" w:hAnsi="Arial" w:cs="Arial"/>
        </w:rPr>
        <w:t xml:space="preserve"> target market. Example, the PepsiMAx brand can also appeal to the older generation as a healthier option, who enjoy using it as a mixer for other acholic drinks</w:t>
      </w:r>
      <w:r w:rsidR="007B3135" w:rsidRPr="004C09E7">
        <w:rPr>
          <w:rFonts w:ascii="Arial" w:hAnsi="Arial" w:cs="Arial"/>
        </w:rPr>
        <w:t xml:space="preserve"> because of it zero sugar content appeal</w:t>
      </w:r>
      <w:r w:rsidR="0036703B" w:rsidRPr="004C09E7">
        <w:rPr>
          <w:rFonts w:ascii="Arial" w:hAnsi="Arial" w:cs="Arial"/>
        </w:rPr>
        <w:t>. Thus, age may often be a poor variable to solely use when considering this segmentation model.</w:t>
      </w:r>
    </w:p>
    <w:p w14:paraId="22FAFAF4" w14:textId="117A15D2" w:rsidR="0036703B" w:rsidRPr="004C09E7" w:rsidRDefault="0036703B" w:rsidP="004C09E7">
      <w:pPr>
        <w:spacing w:line="276" w:lineRule="auto"/>
        <w:jc w:val="both"/>
        <w:rPr>
          <w:rFonts w:ascii="Arial" w:hAnsi="Arial" w:cs="Arial"/>
        </w:rPr>
      </w:pPr>
    </w:p>
    <w:p w14:paraId="6949E089" w14:textId="77777777" w:rsidR="00021326" w:rsidRPr="004C09E7" w:rsidRDefault="0036703B" w:rsidP="004C09E7">
      <w:pPr>
        <w:pStyle w:val="Heading2"/>
        <w:spacing w:line="276" w:lineRule="auto"/>
        <w:rPr>
          <w:rFonts w:ascii="Arial" w:hAnsi="Arial" w:cs="Arial"/>
        </w:rPr>
      </w:pPr>
      <w:bookmarkStart w:id="25" w:name="_Toc89792624"/>
      <w:bookmarkStart w:id="26" w:name="_Hlk87975519"/>
      <w:r w:rsidRPr="004C09E7">
        <w:rPr>
          <w:rFonts w:ascii="Arial" w:hAnsi="Arial" w:cs="Arial"/>
          <w:b/>
          <w:bCs/>
        </w:rPr>
        <w:t>Geographic</w:t>
      </w:r>
      <w:bookmarkEnd w:id="25"/>
      <w:r w:rsidRPr="004C09E7">
        <w:rPr>
          <w:rFonts w:ascii="Arial" w:hAnsi="Arial" w:cs="Arial"/>
        </w:rPr>
        <w:t xml:space="preserve"> </w:t>
      </w:r>
      <w:bookmarkEnd w:id="26"/>
    </w:p>
    <w:p w14:paraId="43D403C3" w14:textId="77777777" w:rsidR="00021326" w:rsidRPr="004C09E7" w:rsidRDefault="00021326" w:rsidP="004C09E7">
      <w:pPr>
        <w:spacing w:line="276" w:lineRule="auto"/>
        <w:jc w:val="both"/>
        <w:rPr>
          <w:rFonts w:ascii="Arial" w:hAnsi="Arial" w:cs="Arial"/>
        </w:rPr>
      </w:pPr>
    </w:p>
    <w:p w14:paraId="13A3CF17" w14:textId="09FAA66A" w:rsidR="0036703B" w:rsidRPr="004C09E7" w:rsidRDefault="00021326" w:rsidP="004C09E7">
      <w:pPr>
        <w:spacing w:line="276" w:lineRule="auto"/>
        <w:jc w:val="both"/>
        <w:rPr>
          <w:rFonts w:ascii="Arial" w:hAnsi="Arial" w:cs="Arial"/>
        </w:rPr>
      </w:pPr>
      <w:r w:rsidRPr="004C09E7">
        <w:rPr>
          <w:rFonts w:ascii="Arial" w:hAnsi="Arial" w:cs="Arial"/>
        </w:rPr>
        <w:t xml:space="preserve">Geographic </w:t>
      </w:r>
      <w:r w:rsidR="0036703B" w:rsidRPr="004C09E7">
        <w:rPr>
          <w:rFonts w:ascii="Arial" w:hAnsi="Arial" w:cs="Arial"/>
        </w:rPr>
        <w:t>segmentation requires identifying a potential market according to where they are located. Considerations such as climate, population density and availability of resources may be some of variables considered when adoption this model. Also factors such as Culture and climate are important variables to consider as this maybe influence the product selection and targeting decisions.</w:t>
      </w:r>
      <w:r w:rsidR="007B3135" w:rsidRPr="004C09E7">
        <w:rPr>
          <w:rFonts w:ascii="Arial" w:hAnsi="Arial" w:cs="Arial"/>
        </w:rPr>
        <w:t xml:space="preserve"> PepsiCo focuses its advertising and market communication campaigns on Urban and densely populated areas and regions, although other means of communication such as social media provides a much wider reach in this model.</w:t>
      </w:r>
    </w:p>
    <w:p w14:paraId="5649F42B" w14:textId="77777777" w:rsidR="00B03305" w:rsidRPr="004C09E7" w:rsidRDefault="00B03305" w:rsidP="004C09E7">
      <w:pPr>
        <w:spacing w:line="276" w:lineRule="auto"/>
        <w:jc w:val="both"/>
        <w:rPr>
          <w:rFonts w:ascii="Arial" w:hAnsi="Arial" w:cs="Arial"/>
        </w:rPr>
      </w:pPr>
    </w:p>
    <w:p w14:paraId="74036937" w14:textId="77777777" w:rsidR="00021326" w:rsidRPr="004C09E7" w:rsidRDefault="0036703B" w:rsidP="004C09E7">
      <w:pPr>
        <w:pStyle w:val="Heading2"/>
        <w:spacing w:line="276" w:lineRule="auto"/>
        <w:rPr>
          <w:rFonts w:ascii="Arial" w:hAnsi="Arial" w:cs="Arial"/>
        </w:rPr>
      </w:pPr>
      <w:bookmarkStart w:id="27" w:name="_Toc89792625"/>
      <w:r w:rsidRPr="004C09E7">
        <w:rPr>
          <w:rFonts w:ascii="Arial" w:hAnsi="Arial" w:cs="Arial"/>
          <w:b/>
          <w:bCs/>
        </w:rPr>
        <w:t>Behavioural</w:t>
      </w:r>
      <w:bookmarkEnd w:id="27"/>
      <w:r w:rsidRPr="004C09E7">
        <w:rPr>
          <w:rFonts w:ascii="Arial" w:hAnsi="Arial" w:cs="Arial"/>
        </w:rPr>
        <w:t xml:space="preserve"> </w:t>
      </w:r>
    </w:p>
    <w:p w14:paraId="0A5FFD57" w14:textId="77777777" w:rsidR="00021326" w:rsidRPr="004C09E7" w:rsidRDefault="00021326" w:rsidP="004C09E7">
      <w:pPr>
        <w:spacing w:line="276" w:lineRule="auto"/>
        <w:jc w:val="both"/>
        <w:rPr>
          <w:rFonts w:ascii="Arial" w:hAnsi="Arial" w:cs="Arial"/>
        </w:rPr>
      </w:pPr>
    </w:p>
    <w:p w14:paraId="20260D9C" w14:textId="1F86AD80" w:rsidR="0036703B" w:rsidRPr="004C09E7" w:rsidRDefault="00021326" w:rsidP="004C09E7">
      <w:pPr>
        <w:spacing w:line="276" w:lineRule="auto"/>
        <w:jc w:val="both"/>
        <w:rPr>
          <w:rFonts w:ascii="Arial" w:hAnsi="Arial" w:cs="Arial"/>
        </w:rPr>
      </w:pPr>
      <w:r w:rsidRPr="004C09E7">
        <w:rPr>
          <w:rFonts w:ascii="Arial" w:hAnsi="Arial" w:cs="Arial"/>
        </w:rPr>
        <w:t xml:space="preserve">Behavioural </w:t>
      </w:r>
      <w:r w:rsidR="0036703B" w:rsidRPr="004C09E7">
        <w:rPr>
          <w:rFonts w:ascii="Arial" w:hAnsi="Arial" w:cs="Arial"/>
        </w:rPr>
        <w:t>segmentation is concerned with dividing the market according to consumer consumption patterns, attitudes, products uses and product affiliations. This model of segmentation looks at the benefits consumers look for in a product and frequency or size of purchase. Examples PepsiMAx consumers may regularly purchase this brand due to its zero sugar content and packaging design and delivery sizes.</w:t>
      </w:r>
    </w:p>
    <w:p w14:paraId="7D852DC9" w14:textId="29E6C26B" w:rsidR="004C09E7" w:rsidRPr="004C09E7" w:rsidRDefault="004C09E7" w:rsidP="004C09E7">
      <w:pPr>
        <w:spacing w:line="276" w:lineRule="auto"/>
        <w:jc w:val="both"/>
        <w:rPr>
          <w:rFonts w:ascii="Arial" w:hAnsi="Arial" w:cs="Arial"/>
        </w:rPr>
      </w:pPr>
    </w:p>
    <w:p w14:paraId="5DA82C14" w14:textId="77777777" w:rsidR="004C09E7" w:rsidRPr="004C09E7" w:rsidRDefault="004C09E7" w:rsidP="004C09E7">
      <w:pPr>
        <w:spacing w:line="276" w:lineRule="auto"/>
        <w:jc w:val="both"/>
        <w:rPr>
          <w:rFonts w:ascii="Arial" w:hAnsi="Arial" w:cs="Arial"/>
        </w:rPr>
      </w:pPr>
    </w:p>
    <w:p w14:paraId="463680B1" w14:textId="77777777" w:rsidR="007B3135" w:rsidRPr="004C09E7" w:rsidRDefault="00EA6322" w:rsidP="004C09E7">
      <w:pPr>
        <w:pStyle w:val="Heading2"/>
        <w:spacing w:line="276" w:lineRule="auto"/>
        <w:rPr>
          <w:rFonts w:ascii="Arial" w:hAnsi="Arial" w:cs="Arial"/>
          <w:b/>
          <w:bCs/>
        </w:rPr>
      </w:pPr>
      <w:bookmarkStart w:id="28" w:name="_Toc89792626"/>
      <w:r w:rsidRPr="004C09E7">
        <w:rPr>
          <w:rFonts w:ascii="Arial" w:hAnsi="Arial" w:cs="Arial"/>
          <w:b/>
          <w:bCs/>
        </w:rPr>
        <w:t>Targeting</w:t>
      </w:r>
      <w:r w:rsidR="007B3135" w:rsidRPr="004C09E7">
        <w:rPr>
          <w:rFonts w:ascii="Arial" w:hAnsi="Arial" w:cs="Arial"/>
          <w:b/>
          <w:bCs/>
        </w:rPr>
        <w:t xml:space="preserve"> and Positioning:</w:t>
      </w:r>
      <w:bookmarkEnd w:id="28"/>
      <w:r w:rsidRPr="004C09E7">
        <w:rPr>
          <w:rFonts w:ascii="Arial" w:hAnsi="Arial" w:cs="Arial"/>
          <w:b/>
          <w:bCs/>
        </w:rPr>
        <w:t xml:space="preserve"> </w:t>
      </w:r>
    </w:p>
    <w:p w14:paraId="2E8B8F82" w14:textId="77777777" w:rsidR="007B3135" w:rsidRPr="004C09E7" w:rsidRDefault="007B3135" w:rsidP="004C09E7">
      <w:pPr>
        <w:spacing w:line="276" w:lineRule="auto"/>
        <w:jc w:val="both"/>
        <w:rPr>
          <w:rFonts w:ascii="Arial" w:hAnsi="Arial" w:cs="Arial"/>
        </w:rPr>
      </w:pPr>
    </w:p>
    <w:p w14:paraId="094EFD99" w14:textId="1C225FE9" w:rsidR="00E639FA" w:rsidRPr="004C09E7" w:rsidRDefault="007B3135" w:rsidP="004C09E7">
      <w:pPr>
        <w:spacing w:line="276" w:lineRule="auto"/>
        <w:jc w:val="both"/>
        <w:rPr>
          <w:rFonts w:ascii="Arial" w:hAnsi="Arial" w:cs="Arial"/>
        </w:rPr>
      </w:pPr>
      <w:r w:rsidRPr="004C09E7">
        <w:rPr>
          <w:rFonts w:ascii="Arial" w:hAnsi="Arial" w:cs="Arial"/>
        </w:rPr>
        <w:t>F</w:t>
      </w:r>
      <w:r w:rsidR="00EA6322" w:rsidRPr="004C09E7">
        <w:rPr>
          <w:rFonts w:ascii="Arial" w:hAnsi="Arial" w:cs="Arial"/>
        </w:rPr>
        <w:t xml:space="preserve">ollowing evaluating and division of the various segments, the organisation in this case PepsiCo decides what market segment to </w:t>
      </w:r>
      <w:r w:rsidR="00AF7A82" w:rsidRPr="004C09E7">
        <w:rPr>
          <w:rFonts w:ascii="Arial" w:hAnsi="Arial" w:cs="Arial"/>
        </w:rPr>
        <w:t>target,</w:t>
      </w:r>
      <w:r w:rsidR="00EA6322" w:rsidRPr="004C09E7">
        <w:rPr>
          <w:rFonts w:ascii="Arial" w:hAnsi="Arial" w:cs="Arial"/>
        </w:rPr>
        <w:t xml:space="preserve"> preferable the segment that has the most profitable </w:t>
      </w:r>
      <w:r w:rsidR="00095111" w:rsidRPr="004C09E7">
        <w:rPr>
          <w:rFonts w:ascii="Arial" w:hAnsi="Arial" w:cs="Arial"/>
        </w:rPr>
        <w:t>outlook</w:t>
      </w:r>
      <w:r w:rsidR="00EA6322" w:rsidRPr="004C09E7">
        <w:rPr>
          <w:rFonts w:ascii="Arial" w:hAnsi="Arial" w:cs="Arial"/>
        </w:rPr>
        <w:t xml:space="preserve">. </w:t>
      </w:r>
      <w:r w:rsidRPr="004C09E7">
        <w:rPr>
          <w:rFonts w:ascii="Arial" w:hAnsi="Arial" w:cs="Arial"/>
        </w:rPr>
        <w:t xml:space="preserve">The PepsiMAx brand is targeted at the wider market audience with a circa </w:t>
      </w:r>
      <w:r w:rsidRPr="004C09E7">
        <w:rPr>
          <w:rFonts w:ascii="Arial" w:hAnsi="Arial" w:cs="Arial"/>
        </w:rPr>
        <w:lastRenderedPageBreak/>
        <w:t>focus on young, vibrant, and outgoing young population. This brand is positioned as a healthy alternative to Pepsi-Cola due its zero sugar content. PepsiCo uses young celebrities and footballers such as Paul Pogba, Leno Messi, and young Music artists such as Davido, Ariana Grande, to target and position this brand in the market as a refreshing healthy option that everyone can have, directly appealing to a wide range of the market segment. Its important to note that the main competitor for the PepsiMAx brand within this market is the diet-coke by the coca cola company, and whilst it continues enjoy a greater market share, it has failed to gain the same market appeal as the PepsiMAx Brand as its perceived as an occasion drink rather than an everyday refreshing cola-drink.</w:t>
      </w:r>
    </w:p>
    <w:p w14:paraId="556138D5" w14:textId="0DCE2AEF" w:rsidR="00EA6322" w:rsidRPr="004C09E7" w:rsidRDefault="00EA6322" w:rsidP="004C09E7">
      <w:pPr>
        <w:spacing w:line="276" w:lineRule="auto"/>
        <w:jc w:val="both"/>
        <w:rPr>
          <w:rFonts w:ascii="Arial" w:hAnsi="Arial" w:cs="Arial"/>
        </w:rPr>
      </w:pPr>
    </w:p>
    <w:p w14:paraId="77106789" w14:textId="77777777" w:rsidR="00021326" w:rsidRPr="004C09E7" w:rsidRDefault="00EA6322" w:rsidP="004C09E7">
      <w:pPr>
        <w:pStyle w:val="Heading2"/>
        <w:spacing w:line="276" w:lineRule="auto"/>
        <w:rPr>
          <w:rFonts w:ascii="Arial" w:hAnsi="Arial" w:cs="Arial"/>
        </w:rPr>
      </w:pPr>
      <w:bookmarkStart w:id="29" w:name="_Toc89792627"/>
      <w:r w:rsidRPr="004C09E7">
        <w:rPr>
          <w:rFonts w:ascii="Arial" w:hAnsi="Arial" w:cs="Arial"/>
          <w:b/>
          <w:bCs/>
        </w:rPr>
        <w:t>Differentiation</w:t>
      </w:r>
      <w:r w:rsidR="0063619D" w:rsidRPr="004C09E7">
        <w:rPr>
          <w:rFonts w:ascii="Arial" w:hAnsi="Arial" w:cs="Arial"/>
          <w:b/>
          <w:bCs/>
        </w:rPr>
        <w:t xml:space="preserve"> Strategies</w:t>
      </w:r>
      <w:r w:rsidRPr="004C09E7">
        <w:rPr>
          <w:rFonts w:ascii="Arial" w:hAnsi="Arial" w:cs="Arial"/>
        </w:rPr>
        <w:t>:</w:t>
      </w:r>
      <w:bookmarkEnd w:id="29"/>
    </w:p>
    <w:p w14:paraId="5F67A272" w14:textId="77777777" w:rsidR="00021326" w:rsidRPr="004C09E7" w:rsidRDefault="00021326" w:rsidP="004C09E7">
      <w:pPr>
        <w:spacing w:line="276" w:lineRule="auto"/>
        <w:jc w:val="both"/>
        <w:rPr>
          <w:rFonts w:ascii="Arial" w:hAnsi="Arial" w:cs="Arial"/>
        </w:rPr>
      </w:pPr>
    </w:p>
    <w:p w14:paraId="3347AD7A" w14:textId="1A0FD763" w:rsidR="00B03305" w:rsidRPr="004C09E7" w:rsidRDefault="0063619D" w:rsidP="004C09E7">
      <w:pPr>
        <w:spacing w:line="276" w:lineRule="auto"/>
        <w:jc w:val="both"/>
        <w:rPr>
          <w:rFonts w:ascii="Arial" w:hAnsi="Arial" w:cs="Arial"/>
        </w:rPr>
      </w:pPr>
      <w:r w:rsidRPr="004C09E7">
        <w:rPr>
          <w:rFonts w:ascii="Arial" w:hAnsi="Arial" w:cs="Arial"/>
        </w:rPr>
        <w:t xml:space="preserve">PepsiMAx brand </w:t>
      </w:r>
      <w:r w:rsidR="00B03305" w:rsidRPr="004C09E7">
        <w:rPr>
          <w:rFonts w:ascii="Arial" w:hAnsi="Arial" w:cs="Arial"/>
        </w:rPr>
        <w:t xml:space="preserve">is marketed using a combination of differentiation strategies. PepsiMAx </w:t>
      </w:r>
      <w:r w:rsidRPr="004C09E7">
        <w:rPr>
          <w:rFonts w:ascii="Arial" w:hAnsi="Arial" w:cs="Arial"/>
        </w:rPr>
        <w:t>is targeted to a wide market audience that cuts across all age groups. The brand is positioned as a healthy refreshing alternative due to the zero sugar content.</w:t>
      </w:r>
      <w:r w:rsidR="00B03305" w:rsidRPr="004C09E7">
        <w:rPr>
          <w:rFonts w:ascii="Arial" w:hAnsi="Arial" w:cs="Arial"/>
        </w:rPr>
        <w:t xml:space="preserve"> This will appeal to all and demographics. The</w:t>
      </w:r>
      <w:r w:rsidRPr="004C09E7">
        <w:rPr>
          <w:rFonts w:ascii="Arial" w:hAnsi="Arial" w:cs="Arial"/>
        </w:rPr>
        <w:t xml:space="preserve"> pricing strategy for the brand is very similar to competing brands and is considered a very affordable brand with low consumer consideration when purchased.</w:t>
      </w:r>
      <w:r w:rsidR="00B03305" w:rsidRPr="004C09E7">
        <w:rPr>
          <w:rFonts w:ascii="Arial" w:hAnsi="Arial" w:cs="Arial"/>
        </w:rPr>
        <w:t xml:space="preserve"> This allows for the brand to be easily marketed in different prices targeted to different consumers. E.g., Bulk buyers receive different pricing structure to end consumers that will buy singles. </w:t>
      </w:r>
      <w:r w:rsidRPr="004C09E7">
        <w:rPr>
          <w:rFonts w:ascii="Arial" w:hAnsi="Arial" w:cs="Arial"/>
        </w:rPr>
        <w:t>This makes the brand appealing to especially the younger generation.</w:t>
      </w:r>
    </w:p>
    <w:p w14:paraId="54EFAB41" w14:textId="0989D1E1" w:rsidR="00B03305" w:rsidRPr="004C09E7" w:rsidRDefault="00B03305" w:rsidP="004C09E7">
      <w:pPr>
        <w:spacing w:line="276" w:lineRule="auto"/>
        <w:jc w:val="both"/>
        <w:rPr>
          <w:rFonts w:ascii="Arial" w:hAnsi="Arial" w:cs="Arial"/>
        </w:rPr>
      </w:pPr>
    </w:p>
    <w:tbl>
      <w:tblPr>
        <w:tblW w:w="7540" w:type="dxa"/>
        <w:tblInd w:w="728" w:type="dxa"/>
        <w:tblLook w:val="04A0" w:firstRow="1" w:lastRow="0" w:firstColumn="1" w:lastColumn="0" w:noHBand="0" w:noVBand="1"/>
      </w:tblPr>
      <w:tblGrid>
        <w:gridCol w:w="2100"/>
        <w:gridCol w:w="2100"/>
        <w:gridCol w:w="3340"/>
      </w:tblGrid>
      <w:tr w:rsidR="004A3F94" w:rsidRPr="004C09E7" w14:paraId="32102EE5" w14:textId="77777777" w:rsidTr="004A3F94">
        <w:trPr>
          <w:trHeight w:val="300"/>
        </w:trPr>
        <w:tc>
          <w:tcPr>
            <w:tcW w:w="2100"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78EA9C12" w14:textId="77777777" w:rsidR="004A3F94" w:rsidRPr="004C09E7" w:rsidRDefault="004A3F94" w:rsidP="004C09E7">
            <w:pPr>
              <w:widowControl/>
              <w:suppressAutoHyphens w:val="0"/>
              <w:overflowPunct/>
              <w:autoSpaceDE/>
              <w:autoSpaceDN/>
              <w:spacing w:line="276" w:lineRule="auto"/>
              <w:jc w:val="center"/>
              <w:rPr>
                <w:rFonts w:ascii="Arial" w:hAnsi="Arial" w:cs="Arial"/>
                <w:b/>
                <w:bCs/>
                <w:color w:val="000000"/>
                <w:kern w:val="0"/>
              </w:rPr>
            </w:pPr>
            <w:r w:rsidRPr="004C09E7">
              <w:rPr>
                <w:rFonts w:ascii="Arial" w:hAnsi="Arial" w:cs="Arial"/>
                <w:b/>
                <w:bCs/>
                <w:color w:val="000000"/>
                <w:kern w:val="0"/>
              </w:rPr>
              <w:t>Type of Segmentation</w:t>
            </w:r>
          </w:p>
        </w:tc>
        <w:tc>
          <w:tcPr>
            <w:tcW w:w="2100" w:type="dxa"/>
            <w:tcBorders>
              <w:top w:val="single" w:sz="8" w:space="0" w:color="auto"/>
              <w:left w:val="nil"/>
              <w:bottom w:val="single" w:sz="8" w:space="0" w:color="auto"/>
              <w:right w:val="single" w:sz="4" w:space="0" w:color="auto"/>
            </w:tcBorders>
            <w:shd w:val="clear" w:color="auto" w:fill="auto"/>
            <w:noWrap/>
            <w:vAlign w:val="center"/>
            <w:hideMark/>
          </w:tcPr>
          <w:p w14:paraId="5B7246B0" w14:textId="77777777" w:rsidR="004A3F94" w:rsidRPr="004C09E7" w:rsidRDefault="004A3F94" w:rsidP="004C09E7">
            <w:pPr>
              <w:widowControl/>
              <w:suppressAutoHyphens w:val="0"/>
              <w:overflowPunct/>
              <w:autoSpaceDE/>
              <w:autoSpaceDN/>
              <w:spacing w:line="276" w:lineRule="auto"/>
              <w:jc w:val="center"/>
              <w:rPr>
                <w:rFonts w:ascii="Arial" w:hAnsi="Arial" w:cs="Arial"/>
                <w:b/>
                <w:bCs/>
                <w:color w:val="000000"/>
                <w:kern w:val="0"/>
              </w:rPr>
            </w:pPr>
            <w:r w:rsidRPr="004C09E7">
              <w:rPr>
                <w:rFonts w:ascii="Arial" w:hAnsi="Arial" w:cs="Arial"/>
                <w:b/>
                <w:bCs/>
                <w:color w:val="000000"/>
                <w:kern w:val="0"/>
              </w:rPr>
              <w:t>Segmentation Criteria</w:t>
            </w:r>
          </w:p>
        </w:tc>
        <w:tc>
          <w:tcPr>
            <w:tcW w:w="3340" w:type="dxa"/>
            <w:tcBorders>
              <w:top w:val="single" w:sz="8" w:space="0" w:color="auto"/>
              <w:left w:val="nil"/>
              <w:bottom w:val="single" w:sz="8" w:space="0" w:color="auto"/>
              <w:right w:val="single" w:sz="8" w:space="0" w:color="auto"/>
            </w:tcBorders>
            <w:shd w:val="clear" w:color="auto" w:fill="auto"/>
            <w:noWrap/>
            <w:vAlign w:val="bottom"/>
            <w:hideMark/>
          </w:tcPr>
          <w:p w14:paraId="4A0EBA5C" w14:textId="77777777" w:rsidR="004A3F94" w:rsidRPr="004C09E7" w:rsidRDefault="004A3F94" w:rsidP="004C09E7">
            <w:pPr>
              <w:widowControl/>
              <w:suppressAutoHyphens w:val="0"/>
              <w:overflowPunct/>
              <w:autoSpaceDE/>
              <w:autoSpaceDN/>
              <w:spacing w:line="276" w:lineRule="auto"/>
              <w:rPr>
                <w:rFonts w:ascii="Arial" w:hAnsi="Arial" w:cs="Arial"/>
                <w:b/>
                <w:bCs/>
                <w:color w:val="000000"/>
                <w:kern w:val="0"/>
              </w:rPr>
            </w:pPr>
            <w:r w:rsidRPr="004C09E7">
              <w:rPr>
                <w:rFonts w:ascii="Arial" w:hAnsi="Arial" w:cs="Arial"/>
                <w:b/>
                <w:bCs/>
                <w:color w:val="000000"/>
                <w:kern w:val="0"/>
              </w:rPr>
              <w:t>PepsiCo Target Segments</w:t>
            </w:r>
          </w:p>
        </w:tc>
      </w:tr>
      <w:tr w:rsidR="004A3F94" w:rsidRPr="004C09E7" w14:paraId="63763D08" w14:textId="77777777" w:rsidTr="004A3F94">
        <w:trPr>
          <w:trHeight w:val="410"/>
        </w:trPr>
        <w:tc>
          <w:tcPr>
            <w:tcW w:w="2100"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31E3C801" w14:textId="77777777" w:rsidR="004A3F94" w:rsidRPr="004C09E7" w:rsidRDefault="004A3F94" w:rsidP="004C09E7">
            <w:pPr>
              <w:widowControl/>
              <w:suppressAutoHyphens w:val="0"/>
              <w:overflowPunct/>
              <w:autoSpaceDE/>
              <w:autoSpaceDN/>
              <w:spacing w:line="276" w:lineRule="auto"/>
              <w:jc w:val="center"/>
              <w:rPr>
                <w:rFonts w:ascii="Arial" w:hAnsi="Arial" w:cs="Arial"/>
                <w:b/>
                <w:bCs/>
                <w:color w:val="000000"/>
                <w:kern w:val="0"/>
              </w:rPr>
            </w:pPr>
            <w:r w:rsidRPr="004C09E7">
              <w:rPr>
                <w:rFonts w:ascii="Arial" w:hAnsi="Arial" w:cs="Arial"/>
                <w:b/>
                <w:bCs/>
                <w:color w:val="000000"/>
                <w:kern w:val="0"/>
              </w:rPr>
              <w:t>Geographic</w:t>
            </w:r>
          </w:p>
        </w:tc>
        <w:tc>
          <w:tcPr>
            <w:tcW w:w="2100" w:type="dxa"/>
            <w:tcBorders>
              <w:top w:val="nil"/>
              <w:left w:val="nil"/>
              <w:bottom w:val="single" w:sz="4" w:space="0" w:color="auto"/>
              <w:right w:val="single" w:sz="4" w:space="0" w:color="auto"/>
            </w:tcBorders>
            <w:shd w:val="clear" w:color="auto" w:fill="auto"/>
            <w:noWrap/>
            <w:vAlign w:val="center"/>
            <w:hideMark/>
          </w:tcPr>
          <w:p w14:paraId="0A7CACC7" w14:textId="77777777" w:rsidR="004A3F94" w:rsidRPr="004C09E7" w:rsidRDefault="004A3F94" w:rsidP="004C09E7">
            <w:pPr>
              <w:widowControl/>
              <w:suppressAutoHyphens w:val="0"/>
              <w:overflowPunct/>
              <w:autoSpaceDE/>
              <w:autoSpaceDN/>
              <w:spacing w:line="276" w:lineRule="auto"/>
              <w:jc w:val="center"/>
              <w:rPr>
                <w:rFonts w:ascii="Arial" w:hAnsi="Arial" w:cs="Arial"/>
                <w:color w:val="000000"/>
                <w:kern w:val="0"/>
              </w:rPr>
            </w:pPr>
            <w:r w:rsidRPr="004C09E7">
              <w:rPr>
                <w:rFonts w:ascii="Arial" w:hAnsi="Arial" w:cs="Arial"/>
                <w:color w:val="000000"/>
                <w:kern w:val="0"/>
              </w:rPr>
              <w:t>Region</w:t>
            </w:r>
          </w:p>
        </w:tc>
        <w:tc>
          <w:tcPr>
            <w:tcW w:w="3340" w:type="dxa"/>
            <w:tcBorders>
              <w:top w:val="nil"/>
              <w:left w:val="nil"/>
              <w:bottom w:val="single" w:sz="4" w:space="0" w:color="auto"/>
              <w:right w:val="single" w:sz="8" w:space="0" w:color="auto"/>
            </w:tcBorders>
            <w:shd w:val="clear" w:color="auto" w:fill="auto"/>
            <w:noWrap/>
            <w:vAlign w:val="bottom"/>
            <w:hideMark/>
          </w:tcPr>
          <w:p w14:paraId="6BFCFCAC" w14:textId="77777777" w:rsidR="004A3F94" w:rsidRPr="004C09E7" w:rsidRDefault="004A3F94" w:rsidP="004C09E7">
            <w:pPr>
              <w:widowControl/>
              <w:suppressAutoHyphens w:val="0"/>
              <w:overflowPunct/>
              <w:autoSpaceDE/>
              <w:autoSpaceDN/>
              <w:spacing w:line="276" w:lineRule="auto"/>
              <w:rPr>
                <w:rFonts w:ascii="Arial" w:hAnsi="Arial" w:cs="Arial"/>
                <w:color w:val="000000"/>
                <w:kern w:val="0"/>
              </w:rPr>
            </w:pPr>
            <w:r w:rsidRPr="004C09E7">
              <w:rPr>
                <w:rFonts w:ascii="Arial" w:hAnsi="Arial" w:cs="Arial"/>
                <w:color w:val="000000"/>
                <w:kern w:val="0"/>
              </w:rPr>
              <w:t>International and Domestic</w:t>
            </w:r>
          </w:p>
        </w:tc>
      </w:tr>
      <w:tr w:rsidR="004A3F94" w:rsidRPr="004C09E7" w14:paraId="28381F3A" w14:textId="77777777" w:rsidTr="004A3F94">
        <w:trPr>
          <w:trHeight w:val="360"/>
        </w:trPr>
        <w:tc>
          <w:tcPr>
            <w:tcW w:w="2100" w:type="dxa"/>
            <w:vMerge/>
            <w:tcBorders>
              <w:top w:val="nil"/>
              <w:left w:val="single" w:sz="8" w:space="0" w:color="auto"/>
              <w:bottom w:val="single" w:sz="8" w:space="0" w:color="000000"/>
              <w:right w:val="single" w:sz="4" w:space="0" w:color="auto"/>
            </w:tcBorders>
            <w:vAlign w:val="center"/>
            <w:hideMark/>
          </w:tcPr>
          <w:p w14:paraId="4A104122" w14:textId="77777777" w:rsidR="004A3F94" w:rsidRPr="004C09E7" w:rsidRDefault="004A3F94" w:rsidP="004C09E7">
            <w:pPr>
              <w:widowControl/>
              <w:suppressAutoHyphens w:val="0"/>
              <w:overflowPunct/>
              <w:autoSpaceDE/>
              <w:autoSpaceDN/>
              <w:spacing w:line="276" w:lineRule="auto"/>
              <w:rPr>
                <w:rFonts w:ascii="Arial" w:hAnsi="Arial" w:cs="Arial"/>
                <w:b/>
                <w:bCs/>
                <w:color w:val="000000"/>
                <w:kern w:val="0"/>
              </w:rPr>
            </w:pPr>
          </w:p>
        </w:tc>
        <w:tc>
          <w:tcPr>
            <w:tcW w:w="2100" w:type="dxa"/>
            <w:tcBorders>
              <w:top w:val="nil"/>
              <w:left w:val="nil"/>
              <w:bottom w:val="single" w:sz="8" w:space="0" w:color="auto"/>
              <w:right w:val="single" w:sz="4" w:space="0" w:color="auto"/>
            </w:tcBorders>
            <w:shd w:val="clear" w:color="auto" w:fill="auto"/>
            <w:noWrap/>
            <w:vAlign w:val="center"/>
            <w:hideMark/>
          </w:tcPr>
          <w:p w14:paraId="6C9F9E66" w14:textId="77777777" w:rsidR="004A3F94" w:rsidRPr="004C09E7" w:rsidRDefault="004A3F94" w:rsidP="004C09E7">
            <w:pPr>
              <w:widowControl/>
              <w:suppressAutoHyphens w:val="0"/>
              <w:overflowPunct/>
              <w:autoSpaceDE/>
              <w:autoSpaceDN/>
              <w:spacing w:line="276" w:lineRule="auto"/>
              <w:jc w:val="center"/>
              <w:rPr>
                <w:rFonts w:ascii="Arial" w:hAnsi="Arial" w:cs="Arial"/>
                <w:color w:val="000000"/>
                <w:kern w:val="0"/>
              </w:rPr>
            </w:pPr>
            <w:r w:rsidRPr="004C09E7">
              <w:rPr>
                <w:rFonts w:ascii="Arial" w:hAnsi="Arial" w:cs="Arial"/>
                <w:color w:val="000000"/>
                <w:kern w:val="0"/>
              </w:rPr>
              <w:t>Density</w:t>
            </w:r>
          </w:p>
        </w:tc>
        <w:tc>
          <w:tcPr>
            <w:tcW w:w="3340" w:type="dxa"/>
            <w:tcBorders>
              <w:top w:val="nil"/>
              <w:left w:val="nil"/>
              <w:bottom w:val="single" w:sz="8" w:space="0" w:color="auto"/>
              <w:right w:val="single" w:sz="8" w:space="0" w:color="auto"/>
            </w:tcBorders>
            <w:shd w:val="clear" w:color="auto" w:fill="auto"/>
            <w:noWrap/>
            <w:vAlign w:val="bottom"/>
            <w:hideMark/>
          </w:tcPr>
          <w:p w14:paraId="428CA238" w14:textId="0C689036" w:rsidR="004A3F94" w:rsidRPr="004C09E7" w:rsidRDefault="004A3F94" w:rsidP="004C09E7">
            <w:pPr>
              <w:widowControl/>
              <w:suppressAutoHyphens w:val="0"/>
              <w:overflowPunct/>
              <w:autoSpaceDE/>
              <w:autoSpaceDN/>
              <w:spacing w:line="276" w:lineRule="auto"/>
              <w:rPr>
                <w:rFonts w:ascii="Arial" w:hAnsi="Arial" w:cs="Arial"/>
                <w:color w:val="000000"/>
                <w:kern w:val="0"/>
              </w:rPr>
            </w:pPr>
            <w:r w:rsidRPr="004C09E7">
              <w:rPr>
                <w:rFonts w:ascii="Arial" w:hAnsi="Arial" w:cs="Arial"/>
                <w:color w:val="000000"/>
                <w:kern w:val="0"/>
              </w:rPr>
              <w:t>Urban / Rural</w:t>
            </w:r>
          </w:p>
        </w:tc>
      </w:tr>
      <w:tr w:rsidR="004A3F94" w:rsidRPr="004C09E7" w14:paraId="7C4A0AC0" w14:textId="77777777" w:rsidTr="004A3F94">
        <w:trPr>
          <w:trHeight w:val="290"/>
        </w:trPr>
        <w:tc>
          <w:tcPr>
            <w:tcW w:w="2100"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0C12C898" w14:textId="77777777" w:rsidR="004A3F94" w:rsidRPr="004C09E7" w:rsidRDefault="004A3F94" w:rsidP="004C09E7">
            <w:pPr>
              <w:widowControl/>
              <w:suppressAutoHyphens w:val="0"/>
              <w:overflowPunct/>
              <w:autoSpaceDE/>
              <w:autoSpaceDN/>
              <w:spacing w:line="276" w:lineRule="auto"/>
              <w:jc w:val="center"/>
              <w:rPr>
                <w:rFonts w:ascii="Arial" w:hAnsi="Arial" w:cs="Arial"/>
                <w:b/>
                <w:bCs/>
                <w:color w:val="000000"/>
                <w:kern w:val="0"/>
              </w:rPr>
            </w:pPr>
            <w:r w:rsidRPr="004C09E7">
              <w:rPr>
                <w:rFonts w:ascii="Arial" w:hAnsi="Arial" w:cs="Arial"/>
                <w:b/>
                <w:bCs/>
                <w:color w:val="000000"/>
                <w:kern w:val="0"/>
              </w:rPr>
              <w:t>Demographic</w:t>
            </w:r>
          </w:p>
        </w:tc>
        <w:tc>
          <w:tcPr>
            <w:tcW w:w="2100" w:type="dxa"/>
            <w:tcBorders>
              <w:top w:val="nil"/>
              <w:left w:val="nil"/>
              <w:bottom w:val="single" w:sz="4" w:space="0" w:color="auto"/>
              <w:right w:val="single" w:sz="4" w:space="0" w:color="auto"/>
            </w:tcBorders>
            <w:shd w:val="clear" w:color="auto" w:fill="auto"/>
            <w:noWrap/>
            <w:vAlign w:val="center"/>
            <w:hideMark/>
          </w:tcPr>
          <w:p w14:paraId="47A61E80" w14:textId="77777777" w:rsidR="004A3F94" w:rsidRPr="004C09E7" w:rsidRDefault="004A3F94" w:rsidP="004C09E7">
            <w:pPr>
              <w:widowControl/>
              <w:suppressAutoHyphens w:val="0"/>
              <w:overflowPunct/>
              <w:autoSpaceDE/>
              <w:autoSpaceDN/>
              <w:spacing w:line="276" w:lineRule="auto"/>
              <w:jc w:val="center"/>
              <w:rPr>
                <w:rFonts w:ascii="Arial" w:hAnsi="Arial" w:cs="Arial"/>
                <w:color w:val="000000"/>
                <w:kern w:val="0"/>
              </w:rPr>
            </w:pPr>
            <w:r w:rsidRPr="004C09E7">
              <w:rPr>
                <w:rFonts w:ascii="Arial" w:hAnsi="Arial" w:cs="Arial"/>
                <w:color w:val="000000"/>
                <w:kern w:val="0"/>
              </w:rPr>
              <w:t>Gender</w:t>
            </w:r>
          </w:p>
        </w:tc>
        <w:tc>
          <w:tcPr>
            <w:tcW w:w="3340" w:type="dxa"/>
            <w:tcBorders>
              <w:top w:val="nil"/>
              <w:left w:val="nil"/>
              <w:bottom w:val="single" w:sz="4" w:space="0" w:color="auto"/>
              <w:right w:val="single" w:sz="8" w:space="0" w:color="auto"/>
            </w:tcBorders>
            <w:shd w:val="clear" w:color="auto" w:fill="auto"/>
            <w:noWrap/>
            <w:vAlign w:val="bottom"/>
            <w:hideMark/>
          </w:tcPr>
          <w:p w14:paraId="4AECDF94" w14:textId="77777777" w:rsidR="004A3F94" w:rsidRPr="004C09E7" w:rsidRDefault="004A3F94" w:rsidP="004C09E7">
            <w:pPr>
              <w:widowControl/>
              <w:suppressAutoHyphens w:val="0"/>
              <w:overflowPunct/>
              <w:autoSpaceDE/>
              <w:autoSpaceDN/>
              <w:spacing w:line="276" w:lineRule="auto"/>
              <w:rPr>
                <w:rFonts w:ascii="Arial" w:hAnsi="Arial" w:cs="Arial"/>
                <w:color w:val="000000"/>
                <w:kern w:val="0"/>
              </w:rPr>
            </w:pPr>
            <w:r w:rsidRPr="004C09E7">
              <w:rPr>
                <w:rFonts w:ascii="Arial" w:hAnsi="Arial" w:cs="Arial"/>
                <w:color w:val="000000"/>
                <w:kern w:val="0"/>
              </w:rPr>
              <w:t>Male and Female</w:t>
            </w:r>
          </w:p>
        </w:tc>
      </w:tr>
      <w:tr w:rsidR="004A3F94" w:rsidRPr="004C09E7" w14:paraId="192D02FB" w14:textId="77777777" w:rsidTr="004A3F94">
        <w:trPr>
          <w:trHeight w:val="290"/>
        </w:trPr>
        <w:tc>
          <w:tcPr>
            <w:tcW w:w="2100" w:type="dxa"/>
            <w:vMerge/>
            <w:tcBorders>
              <w:top w:val="nil"/>
              <w:left w:val="single" w:sz="8" w:space="0" w:color="auto"/>
              <w:bottom w:val="single" w:sz="8" w:space="0" w:color="000000"/>
              <w:right w:val="single" w:sz="4" w:space="0" w:color="auto"/>
            </w:tcBorders>
            <w:vAlign w:val="center"/>
            <w:hideMark/>
          </w:tcPr>
          <w:p w14:paraId="3F8B6DB9" w14:textId="77777777" w:rsidR="004A3F94" w:rsidRPr="004C09E7" w:rsidRDefault="004A3F94" w:rsidP="004C09E7">
            <w:pPr>
              <w:widowControl/>
              <w:suppressAutoHyphens w:val="0"/>
              <w:overflowPunct/>
              <w:autoSpaceDE/>
              <w:autoSpaceDN/>
              <w:spacing w:line="276" w:lineRule="auto"/>
              <w:rPr>
                <w:rFonts w:ascii="Arial" w:hAnsi="Arial" w:cs="Arial"/>
                <w:b/>
                <w:bCs/>
                <w:color w:val="000000"/>
                <w:kern w:val="0"/>
              </w:rPr>
            </w:pPr>
          </w:p>
        </w:tc>
        <w:tc>
          <w:tcPr>
            <w:tcW w:w="2100" w:type="dxa"/>
            <w:tcBorders>
              <w:top w:val="nil"/>
              <w:left w:val="nil"/>
              <w:bottom w:val="single" w:sz="4" w:space="0" w:color="auto"/>
              <w:right w:val="single" w:sz="4" w:space="0" w:color="auto"/>
            </w:tcBorders>
            <w:shd w:val="clear" w:color="auto" w:fill="auto"/>
            <w:noWrap/>
            <w:vAlign w:val="center"/>
            <w:hideMark/>
          </w:tcPr>
          <w:p w14:paraId="62FD235A" w14:textId="77777777" w:rsidR="004A3F94" w:rsidRPr="004C09E7" w:rsidRDefault="004A3F94" w:rsidP="004C09E7">
            <w:pPr>
              <w:widowControl/>
              <w:suppressAutoHyphens w:val="0"/>
              <w:overflowPunct/>
              <w:autoSpaceDE/>
              <w:autoSpaceDN/>
              <w:spacing w:line="276" w:lineRule="auto"/>
              <w:jc w:val="center"/>
              <w:rPr>
                <w:rFonts w:ascii="Arial" w:hAnsi="Arial" w:cs="Arial"/>
                <w:color w:val="000000"/>
                <w:kern w:val="0"/>
              </w:rPr>
            </w:pPr>
            <w:r w:rsidRPr="004C09E7">
              <w:rPr>
                <w:rFonts w:ascii="Arial" w:hAnsi="Arial" w:cs="Arial"/>
                <w:color w:val="000000"/>
                <w:kern w:val="0"/>
              </w:rPr>
              <w:t>Age</w:t>
            </w:r>
          </w:p>
        </w:tc>
        <w:tc>
          <w:tcPr>
            <w:tcW w:w="3340" w:type="dxa"/>
            <w:tcBorders>
              <w:top w:val="nil"/>
              <w:left w:val="nil"/>
              <w:bottom w:val="single" w:sz="4" w:space="0" w:color="auto"/>
              <w:right w:val="single" w:sz="8" w:space="0" w:color="auto"/>
            </w:tcBorders>
            <w:shd w:val="clear" w:color="auto" w:fill="auto"/>
            <w:noWrap/>
            <w:vAlign w:val="bottom"/>
            <w:hideMark/>
          </w:tcPr>
          <w:p w14:paraId="24422909" w14:textId="77777777" w:rsidR="004A3F94" w:rsidRPr="004C09E7" w:rsidRDefault="004A3F94" w:rsidP="004C09E7">
            <w:pPr>
              <w:widowControl/>
              <w:suppressAutoHyphens w:val="0"/>
              <w:overflowPunct/>
              <w:autoSpaceDE/>
              <w:autoSpaceDN/>
              <w:spacing w:line="276" w:lineRule="auto"/>
              <w:rPr>
                <w:rFonts w:ascii="Arial" w:hAnsi="Arial" w:cs="Arial"/>
                <w:color w:val="000000"/>
                <w:kern w:val="0"/>
              </w:rPr>
            </w:pPr>
            <w:r w:rsidRPr="004C09E7">
              <w:rPr>
                <w:rFonts w:ascii="Arial" w:hAnsi="Arial" w:cs="Arial"/>
                <w:color w:val="000000"/>
                <w:kern w:val="0"/>
              </w:rPr>
              <w:t>12 to 45</w:t>
            </w:r>
          </w:p>
        </w:tc>
      </w:tr>
      <w:tr w:rsidR="004A3F94" w:rsidRPr="004C09E7" w14:paraId="372DE372" w14:textId="77777777" w:rsidTr="004A3F94">
        <w:trPr>
          <w:trHeight w:val="480"/>
        </w:trPr>
        <w:tc>
          <w:tcPr>
            <w:tcW w:w="2100" w:type="dxa"/>
            <w:vMerge/>
            <w:tcBorders>
              <w:top w:val="nil"/>
              <w:left w:val="single" w:sz="8" w:space="0" w:color="auto"/>
              <w:bottom w:val="single" w:sz="8" w:space="0" w:color="000000"/>
              <w:right w:val="single" w:sz="4" w:space="0" w:color="auto"/>
            </w:tcBorders>
            <w:vAlign w:val="center"/>
            <w:hideMark/>
          </w:tcPr>
          <w:p w14:paraId="6ED82050" w14:textId="77777777" w:rsidR="004A3F94" w:rsidRPr="004C09E7" w:rsidRDefault="004A3F94" w:rsidP="004C09E7">
            <w:pPr>
              <w:widowControl/>
              <w:suppressAutoHyphens w:val="0"/>
              <w:overflowPunct/>
              <w:autoSpaceDE/>
              <w:autoSpaceDN/>
              <w:spacing w:line="276" w:lineRule="auto"/>
              <w:rPr>
                <w:rFonts w:ascii="Arial" w:hAnsi="Arial" w:cs="Arial"/>
                <w:b/>
                <w:bCs/>
                <w:color w:val="000000"/>
                <w:kern w:val="0"/>
              </w:rPr>
            </w:pPr>
          </w:p>
        </w:tc>
        <w:tc>
          <w:tcPr>
            <w:tcW w:w="2100" w:type="dxa"/>
            <w:tcBorders>
              <w:top w:val="nil"/>
              <w:left w:val="nil"/>
              <w:bottom w:val="single" w:sz="4" w:space="0" w:color="auto"/>
              <w:right w:val="single" w:sz="4" w:space="0" w:color="auto"/>
            </w:tcBorders>
            <w:shd w:val="clear" w:color="auto" w:fill="auto"/>
            <w:noWrap/>
            <w:vAlign w:val="center"/>
            <w:hideMark/>
          </w:tcPr>
          <w:p w14:paraId="745C81B0" w14:textId="77777777" w:rsidR="004A3F94" w:rsidRPr="004C09E7" w:rsidRDefault="004A3F94" w:rsidP="004C09E7">
            <w:pPr>
              <w:widowControl/>
              <w:suppressAutoHyphens w:val="0"/>
              <w:overflowPunct/>
              <w:autoSpaceDE/>
              <w:autoSpaceDN/>
              <w:spacing w:line="276" w:lineRule="auto"/>
              <w:jc w:val="center"/>
              <w:rPr>
                <w:rFonts w:ascii="Arial" w:hAnsi="Arial" w:cs="Arial"/>
                <w:color w:val="000000"/>
                <w:kern w:val="0"/>
              </w:rPr>
            </w:pPr>
            <w:r w:rsidRPr="004C09E7">
              <w:rPr>
                <w:rFonts w:ascii="Arial" w:hAnsi="Arial" w:cs="Arial"/>
                <w:color w:val="000000"/>
                <w:kern w:val="0"/>
              </w:rPr>
              <w:t>Life-cycle stage</w:t>
            </w:r>
          </w:p>
        </w:tc>
        <w:tc>
          <w:tcPr>
            <w:tcW w:w="3340" w:type="dxa"/>
            <w:tcBorders>
              <w:top w:val="nil"/>
              <w:left w:val="nil"/>
              <w:bottom w:val="single" w:sz="4" w:space="0" w:color="auto"/>
              <w:right w:val="single" w:sz="8" w:space="0" w:color="auto"/>
            </w:tcBorders>
            <w:shd w:val="clear" w:color="auto" w:fill="auto"/>
            <w:vAlign w:val="bottom"/>
            <w:hideMark/>
          </w:tcPr>
          <w:p w14:paraId="1BE83B0B" w14:textId="77777777" w:rsidR="004A3F94" w:rsidRPr="004C09E7" w:rsidRDefault="004A3F94" w:rsidP="004C09E7">
            <w:pPr>
              <w:widowControl/>
              <w:suppressAutoHyphens w:val="0"/>
              <w:overflowPunct/>
              <w:autoSpaceDE/>
              <w:autoSpaceDN/>
              <w:spacing w:line="276" w:lineRule="auto"/>
              <w:rPr>
                <w:rFonts w:ascii="Arial" w:hAnsi="Arial" w:cs="Arial"/>
                <w:color w:val="000000"/>
                <w:kern w:val="0"/>
              </w:rPr>
            </w:pPr>
            <w:r w:rsidRPr="004C09E7">
              <w:rPr>
                <w:rFonts w:ascii="Arial" w:hAnsi="Arial" w:cs="Arial"/>
                <w:color w:val="000000"/>
                <w:kern w:val="0"/>
              </w:rPr>
              <w:t>Young Single adults, New Married Couples,</w:t>
            </w:r>
          </w:p>
        </w:tc>
      </w:tr>
      <w:tr w:rsidR="004A3F94" w:rsidRPr="004C09E7" w14:paraId="0E2F6545" w14:textId="77777777" w:rsidTr="004A3F94">
        <w:trPr>
          <w:trHeight w:val="430"/>
        </w:trPr>
        <w:tc>
          <w:tcPr>
            <w:tcW w:w="2100" w:type="dxa"/>
            <w:vMerge/>
            <w:tcBorders>
              <w:top w:val="nil"/>
              <w:left w:val="single" w:sz="8" w:space="0" w:color="auto"/>
              <w:bottom w:val="single" w:sz="8" w:space="0" w:color="000000"/>
              <w:right w:val="single" w:sz="4" w:space="0" w:color="auto"/>
            </w:tcBorders>
            <w:vAlign w:val="center"/>
            <w:hideMark/>
          </w:tcPr>
          <w:p w14:paraId="767B6D12" w14:textId="77777777" w:rsidR="004A3F94" w:rsidRPr="004C09E7" w:rsidRDefault="004A3F94" w:rsidP="004C09E7">
            <w:pPr>
              <w:widowControl/>
              <w:suppressAutoHyphens w:val="0"/>
              <w:overflowPunct/>
              <w:autoSpaceDE/>
              <w:autoSpaceDN/>
              <w:spacing w:line="276" w:lineRule="auto"/>
              <w:rPr>
                <w:rFonts w:ascii="Arial" w:hAnsi="Arial" w:cs="Arial"/>
                <w:b/>
                <w:bCs/>
                <w:color w:val="000000"/>
                <w:kern w:val="0"/>
              </w:rPr>
            </w:pPr>
          </w:p>
        </w:tc>
        <w:tc>
          <w:tcPr>
            <w:tcW w:w="2100" w:type="dxa"/>
            <w:tcBorders>
              <w:top w:val="nil"/>
              <w:left w:val="nil"/>
              <w:bottom w:val="single" w:sz="4" w:space="0" w:color="auto"/>
              <w:right w:val="single" w:sz="4" w:space="0" w:color="auto"/>
            </w:tcBorders>
            <w:shd w:val="clear" w:color="auto" w:fill="auto"/>
            <w:noWrap/>
            <w:vAlign w:val="center"/>
            <w:hideMark/>
          </w:tcPr>
          <w:p w14:paraId="78143183" w14:textId="77777777" w:rsidR="004A3F94" w:rsidRPr="004C09E7" w:rsidRDefault="004A3F94" w:rsidP="004C09E7">
            <w:pPr>
              <w:widowControl/>
              <w:suppressAutoHyphens w:val="0"/>
              <w:overflowPunct/>
              <w:autoSpaceDE/>
              <w:autoSpaceDN/>
              <w:spacing w:line="276" w:lineRule="auto"/>
              <w:jc w:val="center"/>
              <w:rPr>
                <w:rFonts w:ascii="Arial" w:hAnsi="Arial" w:cs="Arial"/>
                <w:color w:val="000000"/>
                <w:kern w:val="0"/>
              </w:rPr>
            </w:pPr>
            <w:r w:rsidRPr="004C09E7">
              <w:rPr>
                <w:rFonts w:ascii="Arial" w:hAnsi="Arial" w:cs="Arial"/>
                <w:color w:val="000000"/>
                <w:kern w:val="0"/>
              </w:rPr>
              <w:t>income</w:t>
            </w:r>
          </w:p>
        </w:tc>
        <w:tc>
          <w:tcPr>
            <w:tcW w:w="3340" w:type="dxa"/>
            <w:tcBorders>
              <w:top w:val="nil"/>
              <w:left w:val="nil"/>
              <w:bottom w:val="single" w:sz="4" w:space="0" w:color="auto"/>
              <w:right w:val="single" w:sz="8" w:space="0" w:color="auto"/>
            </w:tcBorders>
            <w:shd w:val="clear" w:color="auto" w:fill="auto"/>
            <w:noWrap/>
            <w:vAlign w:val="bottom"/>
            <w:hideMark/>
          </w:tcPr>
          <w:p w14:paraId="39BC7709" w14:textId="691D8E65" w:rsidR="004A3F94" w:rsidRPr="004C09E7" w:rsidRDefault="004A3F94" w:rsidP="004C09E7">
            <w:pPr>
              <w:widowControl/>
              <w:suppressAutoHyphens w:val="0"/>
              <w:overflowPunct/>
              <w:autoSpaceDE/>
              <w:autoSpaceDN/>
              <w:spacing w:line="276" w:lineRule="auto"/>
              <w:rPr>
                <w:rFonts w:ascii="Arial" w:hAnsi="Arial" w:cs="Arial"/>
                <w:color w:val="000000"/>
                <w:kern w:val="0"/>
              </w:rPr>
            </w:pPr>
            <w:r w:rsidRPr="004C09E7">
              <w:rPr>
                <w:rFonts w:ascii="Arial" w:hAnsi="Arial" w:cs="Arial"/>
                <w:color w:val="000000"/>
                <w:kern w:val="0"/>
              </w:rPr>
              <w:t>Average to High</w:t>
            </w:r>
          </w:p>
        </w:tc>
      </w:tr>
      <w:tr w:rsidR="004A3F94" w:rsidRPr="004C09E7" w14:paraId="2DB73204" w14:textId="77777777" w:rsidTr="004A3F94">
        <w:trPr>
          <w:trHeight w:val="590"/>
        </w:trPr>
        <w:tc>
          <w:tcPr>
            <w:tcW w:w="2100" w:type="dxa"/>
            <w:vMerge/>
            <w:tcBorders>
              <w:top w:val="nil"/>
              <w:left w:val="single" w:sz="8" w:space="0" w:color="auto"/>
              <w:bottom w:val="single" w:sz="8" w:space="0" w:color="000000"/>
              <w:right w:val="single" w:sz="4" w:space="0" w:color="auto"/>
            </w:tcBorders>
            <w:vAlign w:val="center"/>
            <w:hideMark/>
          </w:tcPr>
          <w:p w14:paraId="4B4CC91B" w14:textId="77777777" w:rsidR="004A3F94" w:rsidRPr="004C09E7" w:rsidRDefault="004A3F94" w:rsidP="004C09E7">
            <w:pPr>
              <w:widowControl/>
              <w:suppressAutoHyphens w:val="0"/>
              <w:overflowPunct/>
              <w:autoSpaceDE/>
              <w:autoSpaceDN/>
              <w:spacing w:line="276" w:lineRule="auto"/>
              <w:rPr>
                <w:rFonts w:ascii="Arial" w:hAnsi="Arial" w:cs="Arial"/>
                <w:b/>
                <w:bCs/>
                <w:color w:val="000000"/>
                <w:kern w:val="0"/>
              </w:rPr>
            </w:pPr>
          </w:p>
        </w:tc>
        <w:tc>
          <w:tcPr>
            <w:tcW w:w="2100" w:type="dxa"/>
            <w:tcBorders>
              <w:top w:val="nil"/>
              <w:left w:val="nil"/>
              <w:bottom w:val="single" w:sz="8" w:space="0" w:color="auto"/>
              <w:right w:val="single" w:sz="4" w:space="0" w:color="auto"/>
            </w:tcBorders>
            <w:shd w:val="clear" w:color="auto" w:fill="auto"/>
            <w:noWrap/>
            <w:vAlign w:val="center"/>
            <w:hideMark/>
          </w:tcPr>
          <w:p w14:paraId="5BCBDDC2" w14:textId="77777777" w:rsidR="004A3F94" w:rsidRPr="004C09E7" w:rsidRDefault="004A3F94" w:rsidP="004C09E7">
            <w:pPr>
              <w:widowControl/>
              <w:suppressAutoHyphens w:val="0"/>
              <w:overflowPunct/>
              <w:autoSpaceDE/>
              <w:autoSpaceDN/>
              <w:spacing w:line="276" w:lineRule="auto"/>
              <w:jc w:val="center"/>
              <w:rPr>
                <w:rFonts w:ascii="Arial" w:hAnsi="Arial" w:cs="Arial"/>
                <w:color w:val="000000"/>
                <w:kern w:val="0"/>
              </w:rPr>
            </w:pPr>
            <w:r w:rsidRPr="004C09E7">
              <w:rPr>
                <w:rFonts w:ascii="Arial" w:hAnsi="Arial" w:cs="Arial"/>
                <w:color w:val="000000"/>
                <w:kern w:val="0"/>
              </w:rPr>
              <w:t>Occupation</w:t>
            </w:r>
          </w:p>
        </w:tc>
        <w:tc>
          <w:tcPr>
            <w:tcW w:w="3340" w:type="dxa"/>
            <w:tcBorders>
              <w:top w:val="nil"/>
              <w:left w:val="nil"/>
              <w:bottom w:val="single" w:sz="8" w:space="0" w:color="auto"/>
              <w:right w:val="single" w:sz="8" w:space="0" w:color="auto"/>
            </w:tcBorders>
            <w:shd w:val="clear" w:color="auto" w:fill="auto"/>
            <w:vAlign w:val="bottom"/>
            <w:hideMark/>
          </w:tcPr>
          <w:p w14:paraId="37074A39" w14:textId="77777777" w:rsidR="004A3F94" w:rsidRPr="004C09E7" w:rsidRDefault="004A3F94" w:rsidP="004C09E7">
            <w:pPr>
              <w:widowControl/>
              <w:suppressAutoHyphens w:val="0"/>
              <w:overflowPunct/>
              <w:autoSpaceDE/>
              <w:autoSpaceDN/>
              <w:spacing w:line="276" w:lineRule="auto"/>
              <w:rPr>
                <w:rFonts w:ascii="Arial" w:hAnsi="Arial" w:cs="Arial"/>
                <w:color w:val="000000"/>
                <w:kern w:val="0"/>
              </w:rPr>
            </w:pPr>
            <w:r w:rsidRPr="004C09E7">
              <w:rPr>
                <w:rFonts w:ascii="Arial" w:hAnsi="Arial" w:cs="Arial"/>
                <w:color w:val="000000"/>
                <w:kern w:val="0"/>
              </w:rPr>
              <w:t>Students working Class, Sport personalities and High earners</w:t>
            </w:r>
          </w:p>
        </w:tc>
      </w:tr>
      <w:tr w:rsidR="004A3F94" w:rsidRPr="004C09E7" w14:paraId="4FB0B7E4" w14:textId="77777777" w:rsidTr="004A3F94">
        <w:trPr>
          <w:trHeight w:val="290"/>
        </w:trPr>
        <w:tc>
          <w:tcPr>
            <w:tcW w:w="2100"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68069DF7" w14:textId="77777777" w:rsidR="004A3F94" w:rsidRPr="004C09E7" w:rsidRDefault="004A3F94" w:rsidP="004C09E7">
            <w:pPr>
              <w:widowControl/>
              <w:suppressAutoHyphens w:val="0"/>
              <w:overflowPunct/>
              <w:autoSpaceDE/>
              <w:autoSpaceDN/>
              <w:spacing w:line="276" w:lineRule="auto"/>
              <w:jc w:val="center"/>
              <w:rPr>
                <w:rFonts w:ascii="Arial" w:hAnsi="Arial" w:cs="Arial"/>
                <w:b/>
                <w:bCs/>
                <w:color w:val="000000"/>
                <w:kern w:val="0"/>
              </w:rPr>
            </w:pPr>
            <w:r w:rsidRPr="004C09E7">
              <w:rPr>
                <w:rFonts w:ascii="Arial" w:hAnsi="Arial" w:cs="Arial"/>
                <w:b/>
                <w:bCs/>
                <w:color w:val="000000"/>
                <w:kern w:val="0"/>
              </w:rPr>
              <w:t xml:space="preserve">Behavioural </w:t>
            </w:r>
          </w:p>
        </w:tc>
        <w:tc>
          <w:tcPr>
            <w:tcW w:w="2100" w:type="dxa"/>
            <w:tcBorders>
              <w:top w:val="nil"/>
              <w:left w:val="nil"/>
              <w:bottom w:val="single" w:sz="4" w:space="0" w:color="auto"/>
              <w:right w:val="single" w:sz="4" w:space="0" w:color="auto"/>
            </w:tcBorders>
            <w:shd w:val="clear" w:color="auto" w:fill="auto"/>
            <w:noWrap/>
            <w:vAlign w:val="center"/>
            <w:hideMark/>
          </w:tcPr>
          <w:p w14:paraId="60E6F6C1" w14:textId="77777777" w:rsidR="004A3F94" w:rsidRPr="004C09E7" w:rsidRDefault="004A3F94" w:rsidP="004C09E7">
            <w:pPr>
              <w:widowControl/>
              <w:suppressAutoHyphens w:val="0"/>
              <w:overflowPunct/>
              <w:autoSpaceDE/>
              <w:autoSpaceDN/>
              <w:spacing w:line="276" w:lineRule="auto"/>
              <w:jc w:val="center"/>
              <w:rPr>
                <w:rFonts w:ascii="Arial" w:hAnsi="Arial" w:cs="Arial"/>
                <w:color w:val="000000"/>
                <w:kern w:val="0"/>
              </w:rPr>
            </w:pPr>
            <w:r w:rsidRPr="004C09E7">
              <w:rPr>
                <w:rFonts w:ascii="Arial" w:hAnsi="Arial" w:cs="Arial"/>
                <w:color w:val="000000"/>
                <w:kern w:val="0"/>
              </w:rPr>
              <w:t>Level of Loyalty</w:t>
            </w:r>
          </w:p>
        </w:tc>
        <w:tc>
          <w:tcPr>
            <w:tcW w:w="3340" w:type="dxa"/>
            <w:tcBorders>
              <w:top w:val="nil"/>
              <w:left w:val="nil"/>
              <w:bottom w:val="single" w:sz="4" w:space="0" w:color="auto"/>
              <w:right w:val="single" w:sz="8" w:space="0" w:color="auto"/>
            </w:tcBorders>
            <w:shd w:val="clear" w:color="auto" w:fill="auto"/>
            <w:noWrap/>
            <w:vAlign w:val="bottom"/>
            <w:hideMark/>
          </w:tcPr>
          <w:p w14:paraId="179524C8" w14:textId="6CAC244D" w:rsidR="004A3F94" w:rsidRPr="004C09E7" w:rsidRDefault="004A3F94" w:rsidP="004C09E7">
            <w:pPr>
              <w:widowControl/>
              <w:suppressAutoHyphens w:val="0"/>
              <w:overflowPunct/>
              <w:autoSpaceDE/>
              <w:autoSpaceDN/>
              <w:spacing w:line="276" w:lineRule="auto"/>
              <w:rPr>
                <w:rFonts w:ascii="Arial" w:hAnsi="Arial" w:cs="Arial"/>
                <w:color w:val="000000"/>
                <w:kern w:val="0"/>
              </w:rPr>
            </w:pPr>
            <w:r w:rsidRPr="004C09E7">
              <w:rPr>
                <w:rFonts w:ascii="Arial" w:hAnsi="Arial" w:cs="Arial"/>
                <w:color w:val="000000"/>
                <w:kern w:val="0"/>
              </w:rPr>
              <w:t>Dedicated and Neutral Consumers</w:t>
            </w:r>
          </w:p>
        </w:tc>
      </w:tr>
      <w:tr w:rsidR="004A3F94" w:rsidRPr="004C09E7" w14:paraId="39124DDE" w14:textId="77777777" w:rsidTr="004A3F94">
        <w:trPr>
          <w:trHeight w:val="580"/>
        </w:trPr>
        <w:tc>
          <w:tcPr>
            <w:tcW w:w="2100" w:type="dxa"/>
            <w:vMerge/>
            <w:tcBorders>
              <w:top w:val="nil"/>
              <w:left w:val="single" w:sz="8" w:space="0" w:color="auto"/>
              <w:bottom w:val="single" w:sz="8" w:space="0" w:color="000000"/>
              <w:right w:val="single" w:sz="4" w:space="0" w:color="auto"/>
            </w:tcBorders>
            <w:vAlign w:val="center"/>
            <w:hideMark/>
          </w:tcPr>
          <w:p w14:paraId="498B7840" w14:textId="77777777" w:rsidR="004A3F94" w:rsidRPr="004C09E7" w:rsidRDefault="004A3F94" w:rsidP="004C09E7">
            <w:pPr>
              <w:widowControl/>
              <w:suppressAutoHyphens w:val="0"/>
              <w:overflowPunct/>
              <w:autoSpaceDE/>
              <w:autoSpaceDN/>
              <w:spacing w:line="276" w:lineRule="auto"/>
              <w:rPr>
                <w:rFonts w:ascii="Arial" w:hAnsi="Arial" w:cs="Arial"/>
                <w:b/>
                <w:bCs/>
                <w:color w:val="000000"/>
                <w:kern w:val="0"/>
              </w:rPr>
            </w:pPr>
          </w:p>
        </w:tc>
        <w:tc>
          <w:tcPr>
            <w:tcW w:w="2100" w:type="dxa"/>
            <w:tcBorders>
              <w:top w:val="nil"/>
              <w:left w:val="nil"/>
              <w:bottom w:val="single" w:sz="4" w:space="0" w:color="auto"/>
              <w:right w:val="single" w:sz="4" w:space="0" w:color="auto"/>
            </w:tcBorders>
            <w:shd w:val="clear" w:color="auto" w:fill="auto"/>
            <w:noWrap/>
            <w:vAlign w:val="center"/>
            <w:hideMark/>
          </w:tcPr>
          <w:p w14:paraId="0691019A" w14:textId="77777777" w:rsidR="004A3F94" w:rsidRPr="004C09E7" w:rsidRDefault="004A3F94" w:rsidP="004C09E7">
            <w:pPr>
              <w:widowControl/>
              <w:suppressAutoHyphens w:val="0"/>
              <w:overflowPunct/>
              <w:autoSpaceDE/>
              <w:autoSpaceDN/>
              <w:spacing w:line="276" w:lineRule="auto"/>
              <w:jc w:val="center"/>
              <w:rPr>
                <w:rFonts w:ascii="Arial" w:hAnsi="Arial" w:cs="Arial"/>
                <w:color w:val="000000"/>
                <w:kern w:val="0"/>
              </w:rPr>
            </w:pPr>
            <w:r w:rsidRPr="004C09E7">
              <w:rPr>
                <w:rFonts w:ascii="Arial" w:hAnsi="Arial" w:cs="Arial"/>
                <w:color w:val="000000"/>
                <w:kern w:val="0"/>
              </w:rPr>
              <w:t>Benefit Sought</w:t>
            </w:r>
          </w:p>
        </w:tc>
        <w:tc>
          <w:tcPr>
            <w:tcW w:w="3340" w:type="dxa"/>
            <w:tcBorders>
              <w:top w:val="nil"/>
              <w:left w:val="nil"/>
              <w:bottom w:val="single" w:sz="4" w:space="0" w:color="auto"/>
              <w:right w:val="single" w:sz="8" w:space="0" w:color="auto"/>
            </w:tcBorders>
            <w:shd w:val="clear" w:color="auto" w:fill="auto"/>
            <w:vAlign w:val="bottom"/>
            <w:hideMark/>
          </w:tcPr>
          <w:p w14:paraId="03F715F7" w14:textId="77777777" w:rsidR="004A3F94" w:rsidRPr="004C09E7" w:rsidRDefault="004A3F94" w:rsidP="004C09E7">
            <w:pPr>
              <w:widowControl/>
              <w:suppressAutoHyphens w:val="0"/>
              <w:overflowPunct/>
              <w:autoSpaceDE/>
              <w:autoSpaceDN/>
              <w:spacing w:line="276" w:lineRule="auto"/>
              <w:rPr>
                <w:rFonts w:ascii="Arial" w:hAnsi="Arial" w:cs="Arial"/>
                <w:color w:val="000000"/>
                <w:kern w:val="0"/>
              </w:rPr>
            </w:pPr>
            <w:r w:rsidRPr="004C09E7">
              <w:rPr>
                <w:rFonts w:ascii="Arial" w:hAnsi="Arial" w:cs="Arial"/>
                <w:color w:val="000000"/>
                <w:kern w:val="0"/>
              </w:rPr>
              <w:t>Refreshment, good taste, satisfying habits, relaxing time seekers</w:t>
            </w:r>
          </w:p>
        </w:tc>
      </w:tr>
      <w:tr w:rsidR="004A3F94" w:rsidRPr="004C09E7" w14:paraId="20378C0C" w14:textId="77777777" w:rsidTr="004A3F94">
        <w:trPr>
          <w:trHeight w:val="440"/>
        </w:trPr>
        <w:tc>
          <w:tcPr>
            <w:tcW w:w="2100" w:type="dxa"/>
            <w:vMerge/>
            <w:tcBorders>
              <w:top w:val="nil"/>
              <w:left w:val="single" w:sz="8" w:space="0" w:color="auto"/>
              <w:bottom w:val="single" w:sz="8" w:space="0" w:color="000000"/>
              <w:right w:val="single" w:sz="4" w:space="0" w:color="auto"/>
            </w:tcBorders>
            <w:vAlign w:val="center"/>
            <w:hideMark/>
          </w:tcPr>
          <w:p w14:paraId="0E420CC7" w14:textId="77777777" w:rsidR="004A3F94" w:rsidRPr="004C09E7" w:rsidRDefault="004A3F94" w:rsidP="004C09E7">
            <w:pPr>
              <w:widowControl/>
              <w:suppressAutoHyphens w:val="0"/>
              <w:overflowPunct/>
              <w:autoSpaceDE/>
              <w:autoSpaceDN/>
              <w:spacing w:line="276" w:lineRule="auto"/>
              <w:rPr>
                <w:rFonts w:ascii="Arial" w:hAnsi="Arial" w:cs="Arial"/>
                <w:b/>
                <w:bCs/>
                <w:color w:val="000000"/>
                <w:kern w:val="0"/>
              </w:rPr>
            </w:pPr>
          </w:p>
        </w:tc>
        <w:tc>
          <w:tcPr>
            <w:tcW w:w="2100" w:type="dxa"/>
            <w:tcBorders>
              <w:top w:val="nil"/>
              <w:left w:val="nil"/>
              <w:bottom w:val="single" w:sz="4" w:space="0" w:color="auto"/>
              <w:right w:val="single" w:sz="4" w:space="0" w:color="auto"/>
            </w:tcBorders>
            <w:shd w:val="clear" w:color="auto" w:fill="auto"/>
            <w:noWrap/>
            <w:vAlign w:val="center"/>
            <w:hideMark/>
          </w:tcPr>
          <w:p w14:paraId="16F0DA94" w14:textId="6371C230" w:rsidR="004A3F94" w:rsidRPr="004C09E7" w:rsidRDefault="004A3F94" w:rsidP="004C09E7">
            <w:pPr>
              <w:widowControl/>
              <w:suppressAutoHyphens w:val="0"/>
              <w:overflowPunct/>
              <w:autoSpaceDE/>
              <w:autoSpaceDN/>
              <w:spacing w:line="276" w:lineRule="auto"/>
              <w:jc w:val="center"/>
              <w:rPr>
                <w:rFonts w:ascii="Arial" w:hAnsi="Arial" w:cs="Arial"/>
                <w:color w:val="000000"/>
                <w:kern w:val="0"/>
              </w:rPr>
            </w:pPr>
            <w:r w:rsidRPr="004C09E7">
              <w:rPr>
                <w:rFonts w:ascii="Arial" w:hAnsi="Arial" w:cs="Arial"/>
                <w:color w:val="000000"/>
                <w:kern w:val="0"/>
              </w:rPr>
              <w:t>Personalities</w:t>
            </w:r>
          </w:p>
        </w:tc>
        <w:tc>
          <w:tcPr>
            <w:tcW w:w="3340" w:type="dxa"/>
            <w:tcBorders>
              <w:top w:val="nil"/>
              <w:left w:val="nil"/>
              <w:bottom w:val="single" w:sz="4" w:space="0" w:color="auto"/>
              <w:right w:val="single" w:sz="8" w:space="0" w:color="auto"/>
            </w:tcBorders>
            <w:shd w:val="clear" w:color="auto" w:fill="auto"/>
            <w:noWrap/>
            <w:vAlign w:val="bottom"/>
            <w:hideMark/>
          </w:tcPr>
          <w:p w14:paraId="30FE20A8" w14:textId="003DFAB9" w:rsidR="004A3F94" w:rsidRPr="004C09E7" w:rsidRDefault="004A3F94" w:rsidP="004C09E7">
            <w:pPr>
              <w:widowControl/>
              <w:suppressAutoHyphens w:val="0"/>
              <w:overflowPunct/>
              <w:autoSpaceDE/>
              <w:autoSpaceDN/>
              <w:spacing w:line="276" w:lineRule="auto"/>
              <w:rPr>
                <w:rFonts w:ascii="Arial" w:hAnsi="Arial" w:cs="Arial"/>
                <w:color w:val="000000"/>
                <w:kern w:val="0"/>
              </w:rPr>
            </w:pPr>
            <w:r w:rsidRPr="004C09E7">
              <w:rPr>
                <w:rFonts w:ascii="Arial" w:hAnsi="Arial" w:cs="Arial"/>
                <w:color w:val="000000"/>
                <w:kern w:val="0"/>
              </w:rPr>
              <w:t>Easy-going / committed/ focused</w:t>
            </w:r>
          </w:p>
        </w:tc>
      </w:tr>
      <w:tr w:rsidR="004A3F94" w:rsidRPr="004C09E7" w14:paraId="405A15A8" w14:textId="77777777" w:rsidTr="004A3F94">
        <w:trPr>
          <w:trHeight w:val="370"/>
        </w:trPr>
        <w:tc>
          <w:tcPr>
            <w:tcW w:w="2100" w:type="dxa"/>
            <w:vMerge/>
            <w:tcBorders>
              <w:top w:val="nil"/>
              <w:left w:val="single" w:sz="8" w:space="0" w:color="auto"/>
              <w:bottom w:val="single" w:sz="8" w:space="0" w:color="000000"/>
              <w:right w:val="single" w:sz="4" w:space="0" w:color="auto"/>
            </w:tcBorders>
            <w:vAlign w:val="center"/>
            <w:hideMark/>
          </w:tcPr>
          <w:p w14:paraId="0E0478FC" w14:textId="77777777" w:rsidR="004A3F94" w:rsidRPr="004C09E7" w:rsidRDefault="004A3F94" w:rsidP="004C09E7">
            <w:pPr>
              <w:widowControl/>
              <w:suppressAutoHyphens w:val="0"/>
              <w:overflowPunct/>
              <w:autoSpaceDE/>
              <w:autoSpaceDN/>
              <w:spacing w:line="276" w:lineRule="auto"/>
              <w:rPr>
                <w:rFonts w:ascii="Arial" w:hAnsi="Arial" w:cs="Arial"/>
                <w:b/>
                <w:bCs/>
                <w:color w:val="000000"/>
                <w:kern w:val="0"/>
              </w:rPr>
            </w:pPr>
          </w:p>
        </w:tc>
        <w:tc>
          <w:tcPr>
            <w:tcW w:w="2100" w:type="dxa"/>
            <w:tcBorders>
              <w:top w:val="nil"/>
              <w:left w:val="nil"/>
              <w:bottom w:val="single" w:sz="8" w:space="0" w:color="auto"/>
              <w:right w:val="single" w:sz="4" w:space="0" w:color="auto"/>
            </w:tcBorders>
            <w:shd w:val="clear" w:color="auto" w:fill="auto"/>
            <w:noWrap/>
            <w:vAlign w:val="center"/>
            <w:hideMark/>
          </w:tcPr>
          <w:p w14:paraId="5CA2201B" w14:textId="77777777" w:rsidR="004A3F94" w:rsidRPr="004C09E7" w:rsidRDefault="004A3F94" w:rsidP="004C09E7">
            <w:pPr>
              <w:widowControl/>
              <w:suppressAutoHyphens w:val="0"/>
              <w:overflowPunct/>
              <w:autoSpaceDE/>
              <w:autoSpaceDN/>
              <w:spacing w:line="276" w:lineRule="auto"/>
              <w:jc w:val="center"/>
              <w:rPr>
                <w:rFonts w:ascii="Arial" w:hAnsi="Arial" w:cs="Arial"/>
                <w:color w:val="000000"/>
                <w:kern w:val="0"/>
              </w:rPr>
            </w:pPr>
            <w:r w:rsidRPr="004C09E7">
              <w:rPr>
                <w:rFonts w:ascii="Arial" w:hAnsi="Arial" w:cs="Arial"/>
                <w:color w:val="000000"/>
                <w:kern w:val="0"/>
              </w:rPr>
              <w:t>User status</w:t>
            </w:r>
          </w:p>
        </w:tc>
        <w:tc>
          <w:tcPr>
            <w:tcW w:w="3340" w:type="dxa"/>
            <w:tcBorders>
              <w:top w:val="nil"/>
              <w:left w:val="nil"/>
              <w:bottom w:val="single" w:sz="8" w:space="0" w:color="auto"/>
              <w:right w:val="single" w:sz="8" w:space="0" w:color="auto"/>
            </w:tcBorders>
            <w:shd w:val="clear" w:color="auto" w:fill="auto"/>
            <w:noWrap/>
            <w:vAlign w:val="bottom"/>
            <w:hideMark/>
          </w:tcPr>
          <w:p w14:paraId="52B68D5D" w14:textId="77777777" w:rsidR="004A3F94" w:rsidRPr="004C09E7" w:rsidRDefault="004A3F94" w:rsidP="004C09E7">
            <w:pPr>
              <w:widowControl/>
              <w:suppressAutoHyphens w:val="0"/>
              <w:overflowPunct/>
              <w:autoSpaceDE/>
              <w:autoSpaceDN/>
              <w:spacing w:line="276" w:lineRule="auto"/>
              <w:rPr>
                <w:rFonts w:ascii="Arial" w:hAnsi="Arial" w:cs="Arial"/>
                <w:color w:val="000000"/>
                <w:kern w:val="0"/>
              </w:rPr>
            </w:pPr>
            <w:r w:rsidRPr="004C09E7">
              <w:rPr>
                <w:rFonts w:ascii="Arial" w:hAnsi="Arial" w:cs="Arial"/>
                <w:color w:val="000000"/>
                <w:kern w:val="0"/>
              </w:rPr>
              <w:t>Regular users</w:t>
            </w:r>
          </w:p>
        </w:tc>
      </w:tr>
      <w:tr w:rsidR="004A3F94" w:rsidRPr="004C09E7" w14:paraId="1874830D" w14:textId="77777777" w:rsidTr="004A3F94">
        <w:trPr>
          <w:trHeight w:val="580"/>
        </w:trPr>
        <w:tc>
          <w:tcPr>
            <w:tcW w:w="2100"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5AFDA4F2" w14:textId="77777777" w:rsidR="004A3F94" w:rsidRPr="004C09E7" w:rsidRDefault="004A3F94" w:rsidP="004C09E7">
            <w:pPr>
              <w:widowControl/>
              <w:suppressAutoHyphens w:val="0"/>
              <w:overflowPunct/>
              <w:autoSpaceDE/>
              <w:autoSpaceDN/>
              <w:spacing w:line="276" w:lineRule="auto"/>
              <w:jc w:val="center"/>
              <w:rPr>
                <w:rFonts w:ascii="Arial" w:hAnsi="Arial" w:cs="Arial"/>
                <w:b/>
                <w:bCs/>
                <w:color w:val="000000"/>
                <w:kern w:val="0"/>
              </w:rPr>
            </w:pPr>
            <w:r w:rsidRPr="004C09E7">
              <w:rPr>
                <w:rFonts w:ascii="Arial" w:hAnsi="Arial" w:cs="Arial"/>
                <w:b/>
                <w:bCs/>
                <w:color w:val="000000"/>
                <w:kern w:val="0"/>
              </w:rPr>
              <w:t>Psychographic</w:t>
            </w:r>
          </w:p>
        </w:tc>
        <w:tc>
          <w:tcPr>
            <w:tcW w:w="2100" w:type="dxa"/>
            <w:tcBorders>
              <w:top w:val="nil"/>
              <w:left w:val="nil"/>
              <w:bottom w:val="single" w:sz="4" w:space="0" w:color="auto"/>
              <w:right w:val="single" w:sz="4" w:space="0" w:color="auto"/>
            </w:tcBorders>
            <w:shd w:val="clear" w:color="auto" w:fill="auto"/>
            <w:noWrap/>
            <w:vAlign w:val="center"/>
            <w:hideMark/>
          </w:tcPr>
          <w:p w14:paraId="4FADCCBA" w14:textId="77777777" w:rsidR="004A3F94" w:rsidRPr="004C09E7" w:rsidRDefault="004A3F94" w:rsidP="004C09E7">
            <w:pPr>
              <w:widowControl/>
              <w:suppressAutoHyphens w:val="0"/>
              <w:overflowPunct/>
              <w:autoSpaceDE/>
              <w:autoSpaceDN/>
              <w:spacing w:line="276" w:lineRule="auto"/>
              <w:jc w:val="center"/>
              <w:rPr>
                <w:rFonts w:ascii="Arial" w:hAnsi="Arial" w:cs="Arial"/>
                <w:color w:val="000000"/>
                <w:kern w:val="0"/>
              </w:rPr>
            </w:pPr>
            <w:r w:rsidRPr="004C09E7">
              <w:rPr>
                <w:rFonts w:ascii="Arial" w:hAnsi="Arial" w:cs="Arial"/>
                <w:color w:val="000000"/>
                <w:kern w:val="0"/>
              </w:rPr>
              <w:t>social Class</w:t>
            </w:r>
          </w:p>
        </w:tc>
        <w:tc>
          <w:tcPr>
            <w:tcW w:w="3340" w:type="dxa"/>
            <w:tcBorders>
              <w:top w:val="nil"/>
              <w:left w:val="nil"/>
              <w:bottom w:val="single" w:sz="4" w:space="0" w:color="auto"/>
              <w:right w:val="single" w:sz="8" w:space="0" w:color="auto"/>
            </w:tcBorders>
            <w:shd w:val="clear" w:color="auto" w:fill="auto"/>
            <w:vAlign w:val="bottom"/>
            <w:hideMark/>
          </w:tcPr>
          <w:p w14:paraId="5993DC3A" w14:textId="77777777" w:rsidR="004A3F94" w:rsidRPr="004C09E7" w:rsidRDefault="004A3F94" w:rsidP="004C09E7">
            <w:pPr>
              <w:widowControl/>
              <w:suppressAutoHyphens w:val="0"/>
              <w:overflowPunct/>
              <w:autoSpaceDE/>
              <w:autoSpaceDN/>
              <w:spacing w:line="276" w:lineRule="auto"/>
              <w:rPr>
                <w:rFonts w:ascii="Arial" w:hAnsi="Arial" w:cs="Arial"/>
                <w:color w:val="000000"/>
                <w:kern w:val="0"/>
              </w:rPr>
            </w:pPr>
            <w:r w:rsidRPr="004C09E7">
              <w:rPr>
                <w:rFonts w:ascii="Arial" w:hAnsi="Arial" w:cs="Arial"/>
                <w:color w:val="000000"/>
                <w:kern w:val="0"/>
              </w:rPr>
              <w:t xml:space="preserve">Working class, middle </w:t>
            </w:r>
            <w:proofErr w:type="gramStart"/>
            <w:r w:rsidRPr="004C09E7">
              <w:rPr>
                <w:rFonts w:ascii="Arial" w:hAnsi="Arial" w:cs="Arial"/>
                <w:color w:val="000000"/>
                <w:kern w:val="0"/>
              </w:rPr>
              <w:t>class</w:t>
            </w:r>
            <w:proofErr w:type="gramEnd"/>
            <w:r w:rsidRPr="004C09E7">
              <w:rPr>
                <w:rFonts w:ascii="Arial" w:hAnsi="Arial" w:cs="Arial"/>
                <w:color w:val="000000"/>
                <w:kern w:val="0"/>
              </w:rPr>
              <w:t xml:space="preserve"> and upper class</w:t>
            </w:r>
          </w:p>
        </w:tc>
      </w:tr>
      <w:tr w:rsidR="004A3F94" w:rsidRPr="004C09E7" w14:paraId="4EA96BB2" w14:textId="77777777" w:rsidTr="004A3F94">
        <w:trPr>
          <w:trHeight w:val="510"/>
        </w:trPr>
        <w:tc>
          <w:tcPr>
            <w:tcW w:w="2100" w:type="dxa"/>
            <w:vMerge/>
            <w:tcBorders>
              <w:top w:val="nil"/>
              <w:left w:val="single" w:sz="8" w:space="0" w:color="auto"/>
              <w:bottom w:val="single" w:sz="8" w:space="0" w:color="000000"/>
              <w:right w:val="single" w:sz="4" w:space="0" w:color="auto"/>
            </w:tcBorders>
            <w:vAlign w:val="center"/>
            <w:hideMark/>
          </w:tcPr>
          <w:p w14:paraId="48D4455E" w14:textId="77777777" w:rsidR="004A3F94" w:rsidRPr="004C09E7" w:rsidRDefault="004A3F94" w:rsidP="004C09E7">
            <w:pPr>
              <w:widowControl/>
              <w:suppressAutoHyphens w:val="0"/>
              <w:overflowPunct/>
              <w:autoSpaceDE/>
              <w:autoSpaceDN/>
              <w:spacing w:line="276" w:lineRule="auto"/>
              <w:rPr>
                <w:rFonts w:ascii="Arial" w:hAnsi="Arial" w:cs="Arial"/>
                <w:b/>
                <w:bCs/>
                <w:color w:val="000000"/>
                <w:kern w:val="0"/>
              </w:rPr>
            </w:pPr>
          </w:p>
        </w:tc>
        <w:tc>
          <w:tcPr>
            <w:tcW w:w="2100" w:type="dxa"/>
            <w:tcBorders>
              <w:top w:val="nil"/>
              <w:left w:val="nil"/>
              <w:bottom w:val="single" w:sz="8" w:space="0" w:color="auto"/>
              <w:right w:val="single" w:sz="4" w:space="0" w:color="auto"/>
            </w:tcBorders>
            <w:shd w:val="clear" w:color="auto" w:fill="auto"/>
            <w:noWrap/>
            <w:vAlign w:val="center"/>
            <w:hideMark/>
          </w:tcPr>
          <w:p w14:paraId="1275F11B" w14:textId="77777777" w:rsidR="004A3F94" w:rsidRPr="004C09E7" w:rsidRDefault="004A3F94" w:rsidP="004C09E7">
            <w:pPr>
              <w:widowControl/>
              <w:suppressAutoHyphens w:val="0"/>
              <w:overflowPunct/>
              <w:autoSpaceDE/>
              <w:autoSpaceDN/>
              <w:spacing w:line="276" w:lineRule="auto"/>
              <w:jc w:val="center"/>
              <w:rPr>
                <w:rFonts w:ascii="Arial" w:hAnsi="Arial" w:cs="Arial"/>
                <w:color w:val="000000"/>
                <w:kern w:val="0"/>
              </w:rPr>
            </w:pPr>
            <w:r w:rsidRPr="004C09E7">
              <w:rPr>
                <w:rFonts w:ascii="Arial" w:hAnsi="Arial" w:cs="Arial"/>
                <w:color w:val="000000"/>
                <w:kern w:val="0"/>
              </w:rPr>
              <w:t>Lifestyle</w:t>
            </w:r>
          </w:p>
        </w:tc>
        <w:tc>
          <w:tcPr>
            <w:tcW w:w="3340" w:type="dxa"/>
            <w:tcBorders>
              <w:top w:val="nil"/>
              <w:left w:val="nil"/>
              <w:bottom w:val="single" w:sz="8" w:space="0" w:color="auto"/>
              <w:right w:val="single" w:sz="8" w:space="0" w:color="auto"/>
            </w:tcBorders>
            <w:shd w:val="clear" w:color="auto" w:fill="auto"/>
            <w:noWrap/>
            <w:vAlign w:val="bottom"/>
            <w:hideMark/>
          </w:tcPr>
          <w:p w14:paraId="51AF5700" w14:textId="77777777" w:rsidR="004A3F94" w:rsidRPr="004C09E7" w:rsidRDefault="004A3F94" w:rsidP="004C09E7">
            <w:pPr>
              <w:widowControl/>
              <w:suppressAutoHyphens w:val="0"/>
              <w:overflowPunct/>
              <w:autoSpaceDE/>
              <w:autoSpaceDN/>
              <w:spacing w:line="276" w:lineRule="auto"/>
              <w:rPr>
                <w:rFonts w:ascii="Arial" w:hAnsi="Arial" w:cs="Arial"/>
                <w:color w:val="000000"/>
                <w:kern w:val="0"/>
              </w:rPr>
            </w:pPr>
            <w:r w:rsidRPr="004C09E7">
              <w:rPr>
                <w:rFonts w:ascii="Arial" w:hAnsi="Arial" w:cs="Arial"/>
                <w:color w:val="000000"/>
                <w:kern w:val="0"/>
              </w:rPr>
              <w:t>Aspirer, Succeeder</w:t>
            </w:r>
          </w:p>
        </w:tc>
      </w:tr>
    </w:tbl>
    <w:p w14:paraId="2743706F" w14:textId="6FE0FA66" w:rsidR="004A3F94" w:rsidRPr="004C09E7" w:rsidRDefault="0001047F" w:rsidP="004C09E7">
      <w:pPr>
        <w:spacing w:line="276" w:lineRule="auto"/>
        <w:jc w:val="center"/>
        <w:rPr>
          <w:rFonts w:ascii="Arial" w:hAnsi="Arial" w:cs="Arial"/>
        </w:rPr>
      </w:pPr>
      <w:r w:rsidRPr="004C09E7">
        <w:rPr>
          <w:rFonts w:ascii="Arial" w:hAnsi="Arial" w:cs="Arial"/>
        </w:rPr>
        <w:t xml:space="preserve">Figure 2: </w:t>
      </w:r>
      <w:r w:rsidR="004A3F94" w:rsidRPr="004C09E7">
        <w:rPr>
          <w:rFonts w:ascii="Arial" w:hAnsi="Arial" w:cs="Arial"/>
        </w:rPr>
        <w:t>Source: PepsiCo Company Report 2016</w:t>
      </w:r>
    </w:p>
    <w:p w14:paraId="65537552" w14:textId="6BBD1857" w:rsidR="004A3F94" w:rsidRPr="004C09E7" w:rsidRDefault="004A3F94" w:rsidP="004C09E7">
      <w:pPr>
        <w:spacing w:line="276" w:lineRule="auto"/>
        <w:rPr>
          <w:rFonts w:ascii="Arial" w:hAnsi="Arial" w:cs="Arial"/>
        </w:rPr>
      </w:pPr>
    </w:p>
    <w:p w14:paraId="505BC002" w14:textId="2394677C" w:rsidR="004A3F94" w:rsidRPr="004C09E7" w:rsidRDefault="004A3F94" w:rsidP="004C09E7">
      <w:pPr>
        <w:spacing w:line="276" w:lineRule="auto"/>
        <w:rPr>
          <w:rFonts w:ascii="Arial" w:hAnsi="Arial" w:cs="Arial"/>
        </w:rPr>
      </w:pPr>
      <w:r w:rsidRPr="004C09E7">
        <w:rPr>
          <w:rFonts w:ascii="Arial" w:hAnsi="Arial" w:cs="Arial"/>
        </w:rPr>
        <w:t xml:space="preserve">The table above shows over view of PepsiCo segmentation, targeting and Positioning, considering twenty plus brands including PepsiMAx under the PepsiCo portfolio, with particular focus on those brands with similar characteristics within PepsiCo portfolio. However, there are differences among brands in terms of nutritional Values, Pricing, </w:t>
      </w:r>
      <w:r w:rsidR="0001047F" w:rsidRPr="004C09E7">
        <w:rPr>
          <w:rFonts w:ascii="Arial" w:hAnsi="Arial" w:cs="Arial"/>
        </w:rPr>
        <w:t>packaging which</w:t>
      </w:r>
      <w:r w:rsidRPr="004C09E7">
        <w:rPr>
          <w:rFonts w:ascii="Arial" w:hAnsi="Arial" w:cs="Arial"/>
        </w:rPr>
        <w:t xml:space="preserve"> will ultimately impact how the brands are positioned.</w:t>
      </w:r>
    </w:p>
    <w:p w14:paraId="5F740706" w14:textId="27FBEFD3" w:rsidR="00EA6322" w:rsidRPr="004C09E7" w:rsidRDefault="004A3F94" w:rsidP="004C09E7">
      <w:pPr>
        <w:pStyle w:val="Heading1"/>
        <w:spacing w:line="276" w:lineRule="auto"/>
        <w:rPr>
          <w:rFonts w:ascii="Arial" w:hAnsi="Arial" w:cs="Arial"/>
          <w:b/>
          <w:bCs/>
          <w:sz w:val="28"/>
          <w:szCs w:val="28"/>
        </w:rPr>
      </w:pPr>
      <w:bookmarkStart w:id="30" w:name="_Toc89792628"/>
      <w:r w:rsidRPr="004C09E7">
        <w:rPr>
          <w:rFonts w:ascii="Arial" w:hAnsi="Arial" w:cs="Arial"/>
          <w:b/>
          <w:bCs/>
          <w:sz w:val="28"/>
          <w:szCs w:val="28"/>
        </w:rPr>
        <w:t>PepsiCo Marketing Mix</w:t>
      </w:r>
      <w:bookmarkEnd w:id="30"/>
    </w:p>
    <w:p w14:paraId="072C3731" w14:textId="78592948" w:rsidR="004A3F94" w:rsidRPr="004C09E7" w:rsidRDefault="004A3F94" w:rsidP="004C09E7">
      <w:pPr>
        <w:spacing w:line="276" w:lineRule="auto"/>
        <w:jc w:val="both"/>
        <w:rPr>
          <w:rFonts w:ascii="Arial" w:hAnsi="Arial" w:cs="Arial"/>
          <w:sz w:val="28"/>
          <w:szCs w:val="28"/>
        </w:rPr>
      </w:pPr>
    </w:p>
    <w:p w14:paraId="0F91B428" w14:textId="1CC0E484" w:rsidR="004A3F94" w:rsidRPr="004C09E7" w:rsidRDefault="004A3F94" w:rsidP="004C09E7">
      <w:pPr>
        <w:spacing w:line="276" w:lineRule="auto"/>
        <w:jc w:val="both"/>
        <w:rPr>
          <w:rFonts w:ascii="Arial" w:hAnsi="Arial" w:cs="Arial"/>
        </w:rPr>
      </w:pPr>
      <w:r w:rsidRPr="004C09E7">
        <w:rPr>
          <w:rFonts w:ascii="Arial" w:hAnsi="Arial" w:cs="Arial"/>
        </w:rPr>
        <w:t>PepsiCo is a global brand which consist some of the most popular food and beverage brands sold in over 200 countries globally. Pepsi is a well-recognised brand in the UK market with a huge portfolio of carbonated soda drinks and is only rivalled by Coca-Cola. Its Beverage brand include Lays, Mountain Dew, Tropicana, 7UP, PepsiMAx Mirinda and Lipton. PepsiMAx has continued to grow from strength to strength within the European and UK markets due to the marketing and positioning strategies adopted by PepsiCo</w:t>
      </w:r>
    </w:p>
    <w:p w14:paraId="1C68739F" w14:textId="77777777" w:rsidR="004A3F94" w:rsidRPr="004C09E7" w:rsidRDefault="004A3F94" w:rsidP="004C09E7">
      <w:pPr>
        <w:spacing w:line="276" w:lineRule="auto"/>
        <w:jc w:val="both"/>
        <w:rPr>
          <w:rFonts w:ascii="Arial" w:hAnsi="Arial" w:cs="Arial"/>
        </w:rPr>
      </w:pPr>
    </w:p>
    <w:p w14:paraId="6F1877B7" w14:textId="77777777" w:rsidR="00021326" w:rsidRPr="004C09E7" w:rsidRDefault="004A3F94" w:rsidP="004C09E7">
      <w:pPr>
        <w:pStyle w:val="Heading2"/>
        <w:spacing w:line="276" w:lineRule="auto"/>
        <w:rPr>
          <w:rFonts w:ascii="Arial" w:hAnsi="Arial" w:cs="Arial"/>
          <w:b/>
          <w:bCs/>
        </w:rPr>
      </w:pPr>
      <w:bookmarkStart w:id="31" w:name="_Toc89792629"/>
      <w:r w:rsidRPr="004C09E7">
        <w:rPr>
          <w:rFonts w:ascii="Arial" w:hAnsi="Arial" w:cs="Arial"/>
          <w:b/>
          <w:bCs/>
        </w:rPr>
        <w:t>Product:</w:t>
      </w:r>
      <w:bookmarkEnd w:id="31"/>
    </w:p>
    <w:p w14:paraId="0B873AFB" w14:textId="77777777" w:rsidR="00021326" w:rsidRPr="004C09E7" w:rsidRDefault="00021326" w:rsidP="004C09E7">
      <w:pPr>
        <w:spacing w:line="276" w:lineRule="auto"/>
        <w:jc w:val="both"/>
        <w:rPr>
          <w:rFonts w:ascii="Arial" w:hAnsi="Arial" w:cs="Arial"/>
          <w:b/>
          <w:bCs/>
        </w:rPr>
      </w:pPr>
    </w:p>
    <w:p w14:paraId="7B70FA02" w14:textId="32C50546" w:rsidR="004A3F94" w:rsidRPr="004C09E7" w:rsidRDefault="004A3F94" w:rsidP="004C09E7">
      <w:pPr>
        <w:spacing w:line="276" w:lineRule="auto"/>
        <w:jc w:val="both"/>
        <w:rPr>
          <w:rFonts w:ascii="Arial" w:hAnsi="Arial" w:cs="Arial"/>
        </w:rPr>
      </w:pPr>
      <w:r w:rsidRPr="004C09E7">
        <w:rPr>
          <w:rFonts w:ascii="Arial" w:hAnsi="Arial" w:cs="Arial"/>
        </w:rPr>
        <w:t>PepsiMAx is a major brand name under the Pepsi group brand. This product comes in various sizes from 330ml cans to 2liter bottles. The product is packaged in a distinct black packaging with the original Pepsi logo distinctly visible next to the PepsiMAx brand. The product is comes packaged in multi packs in the different sizes</w:t>
      </w:r>
      <w:r w:rsidR="007E1632" w:rsidRPr="004C09E7">
        <w:rPr>
          <w:rFonts w:ascii="Arial" w:hAnsi="Arial" w:cs="Arial"/>
        </w:rPr>
        <w:t xml:space="preserve">, different flavours such as cherry, raspberry and caffeine free as well as party mix boxes, </w:t>
      </w:r>
      <w:r w:rsidRPr="004C09E7">
        <w:rPr>
          <w:rFonts w:ascii="Arial" w:hAnsi="Arial" w:cs="Arial"/>
        </w:rPr>
        <w:t xml:space="preserve">allowing for consumers a variety to choose from. The PepsiMAx brands also includes other brand related accessories, drink gears and other limited range of other products related to the brand. </w:t>
      </w:r>
      <w:r w:rsidR="00B03305" w:rsidRPr="004C09E7">
        <w:rPr>
          <w:rFonts w:ascii="Arial" w:hAnsi="Arial" w:cs="Arial"/>
        </w:rPr>
        <w:t>The PepsiMAx brand falls under the PepsiCo corporate umbrella branding strategy which provides it with the instant recognition within its industry as it carry’s the PepsiCo brand logo.</w:t>
      </w:r>
    </w:p>
    <w:p w14:paraId="11152486" w14:textId="7326D6AF" w:rsidR="007E1632" w:rsidRPr="004C09E7" w:rsidRDefault="007E1632" w:rsidP="004C09E7">
      <w:pPr>
        <w:spacing w:line="276" w:lineRule="auto"/>
        <w:jc w:val="both"/>
        <w:rPr>
          <w:rFonts w:ascii="Arial" w:hAnsi="Arial" w:cs="Arial"/>
        </w:rPr>
      </w:pPr>
    </w:p>
    <w:p w14:paraId="3406E5A5" w14:textId="4BB29819" w:rsidR="007E1632" w:rsidRPr="004C09E7" w:rsidRDefault="007E1632" w:rsidP="004C09E7">
      <w:pPr>
        <w:spacing w:line="276" w:lineRule="auto"/>
        <w:jc w:val="both"/>
        <w:rPr>
          <w:rFonts w:ascii="Arial" w:hAnsi="Arial" w:cs="Arial"/>
        </w:rPr>
      </w:pPr>
      <w:r w:rsidRPr="004C09E7">
        <w:rPr>
          <w:rFonts w:ascii="Arial" w:hAnsi="Arial" w:cs="Arial"/>
          <w:noProof/>
        </w:rPr>
        <w:drawing>
          <wp:inline distT="0" distB="0" distL="0" distR="0" wp14:anchorId="47034DFD" wp14:editId="37E3F039">
            <wp:extent cx="1028700" cy="786193"/>
            <wp:effectExtent l="0" t="0" r="0" b="0"/>
            <wp:docPr id="5" name="Picture 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 company nam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47416" cy="800497"/>
                    </a:xfrm>
                    <a:prstGeom prst="rect">
                      <a:avLst/>
                    </a:prstGeom>
                    <a:noFill/>
                    <a:ln>
                      <a:noFill/>
                    </a:ln>
                  </pic:spPr>
                </pic:pic>
              </a:graphicData>
            </a:graphic>
          </wp:inline>
        </w:drawing>
      </w:r>
      <w:r w:rsidRPr="004C09E7">
        <w:rPr>
          <w:rFonts w:ascii="Arial" w:hAnsi="Arial" w:cs="Arial"/>
        </w:rPr>
        <w:t xml:space="preserve">  PepsiMAx zero sugar 24 x 300ml     </w:t>
      </w:r>
      <w:r w:rsidRPr="004C09E7">
        <w:rPr>
          <w:rFonts w:ascii="Arial" w:hAnsi="Arial" w:cs="Arial"/>
          <w:noProof/>
        </w:rPr>
        <w:drawing>
          <wp:inline distT="0" distB="0" distL="0" distR="0" wp14:anchorId="0E94F053" wp14:editId="18052EF1">
            <wp:extent cx="285750" cy="977111"/>
            <wp:effectExtent l="0" t="0" r="0" b="0"/>
            <wp:docPr id="3" name="Picture 3" descr="A picture containing text, beverage, alcohol, soft dr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everage, alcohol, soft drink&#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0008" cy="1025865"/>
                    </a:xfrm>
                    <a:prstGeom prst="rect">
                      <a:avLst/>
                    </a:prstGeom>
                    <a:noFill/>
                    <a:ln>
                      <a:noFill/>
                    </a:ln>
                  </pic:spPr>
                </pic:pic>
              </a:graphicData>
            </a:graphic>
          </wp:inline>
        </w:drawing>
      </w:r>
      <w:r w:rsidRPr="004C09E7">
        <w:rPr>
          <w:rFonts w:ascii="Arial" w:hAnsi="Arial" w:cs="Arial"/>
        </w:rPr>
        <w:t xml:space="preserve"> PepsiMAx 500ml bottle, </w:t>
      </w:r>
      <w:r w:rsidRPr="004C09E7">
        <w:rPr>
          <w:rFonts w:ascii="Arial" w:hAnsi="Arial" w:cs="Arial"/>
          <w:noProof/>
        </w:rPr>
        <w:drawing>
          <wp:inline distT="0" distB="0" distL="0" distR="0" wp14:anchorId="75B0B054" wp14:editId="5B4F02F9">
            <wp:extent cx="1085850" cy="948309"/>
            <wp:effectExtent l="0" t="0" r="0" b="4445"/>
            <wp:docPr id="6" name="Picture 6" descr="Image 1 - Pepsi Max Bag in Box Postmix Syrup - 1x7lt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1 - Pepsi Max Bag in Box Postmix Syrup - 1x7lt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088594" cy="950706"/>
                    </a:xfrm>
                    <a:prstGeom prst="rect">
                      <a:avLst/>
                    </a:prstGeom>
                    <a:noFill/>
                    <a:ln>
                      <a:noFill/>
                    </a:ln>
                  </pic:spPr>
                </pic:pic>
              </a:graphicData>
            </a:graphic>
          </wp:inline>
        </w:drawing>
      </w:r>
      <w:r w:rsidRPr="004C09E7">
        <w:rPr>
          <w:rFonts w:ascii="Arial" w:hAnsi="Arial" w:cs="Arial"/>
        </w:rPr>
        <w:t xml:space="preserve">PepsiMAx Bag in Box mix 1x 7liters    </w:t>
      </w:r>
      <w:r w:rsidRPr="004C09E7">
        <w:rPr>
          <w:rFonts w:ascii="Arial" w:hAnsi="Arial" w:cs="Arial"/>
          <w:noProof/>
        </w:rPr>
        <w:drawing>
          <wp:inline distT="0" distB="0" distL="0" distR="0" wp14:anchorId="0DA8B06C" wp14:editId="6FE7940E">
            <wp:extent cx="984250" cy="984250"/>
            <wp:effectExtent l="0" t="0" r="6350" b="6350"/>
            <wp:docPr id="7" name="Picture 7" descr="Pepsi Max Caffeine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psi Max Caffeine Fre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84250" cy="984250"/>
                    </a:xfrm>
                    <a:prstGeom prst="rect">
                      <a:avLst/>
                    </a:prstGeom>
                    <a:noFill/>
                    <a:ln>
                      <a:noFill/>
                    </a:ln>
                  </pic:spPr>
                </pic:pic>
              </a:graphicData>
            </a:graphic>
          </wp:inline>
        </w:drawing>
      </w:r>
      <w:r w:rsidRPr="004C09E7">
        <w:rPr>
          <w:rFonts w:ascii="Arial" w:hAnsi="Arial" w:cs="Arial"/>
        </w:rPr>
        <w:t>PepsiMAx caffeine free 2Liter</w:t>
      </w:r>
    </w:p>
    <w:p w14:paraId="1D81D438" w14:textId="77777777" w:rsidR="007E1632" w:rsidRPr="004C09E7" w:rsidRDefault="007E1632" w:rsidP="004C09E7">
      <w:pPr>
        <w:spacing w:line="276" w:lineRule="auto"/>
        <w:jc w:val="both"/>
        <w:rPr>
          <w:rFonts w:ascii="Arial" w:hAnsi="Arial" w:cs="Arial"/>
        </w:rPr>
      </w:pPr>
    </w:p>
    <w:p w14:paraId="6290E2DC" w14:textId="76D8B619" w:rsidR="007E1632" w:rsidRPr="004C09E7" w:rsidRDefault="0001047F" w:rsidP="004C09E7">
      <w:pPr>
        <w:spacing w:line="276" w:lineRule="auto"/>
        <w:jc w:val="both"/>
        <w:rPr>
          <w:rFonts w:ascii="Arial" w:hAnsi="Arial" w:cs="Arial"/>
        </w:rPr>
      </w:pPr>
      <w:r w:rsidRPr="004C09E7">
        <w:rPr>
          <w:rFonts w:ascii="Arial" w:hAnsi="Arial" w:cs="Arial"/>
        </w:rPr>
        <w:t xml:space="preserve">Figure 3: Source </w:t>
      </w:r>
      <w:sdt>
        <w:sdtPr>
          <w:rPr>
            <w:rFonts w:ascii="Arial" w:hAnsi="Arial" w:cs="Arial"/>
          </w:rPr>
          <w:id w:val="229885946"/>
          <w:citation/>
        </w:sdtPr>
        <w:sdtEndPr/>
        <w:sdtContent>
          <w:r w:rsidR="007E1632" w:rsidRPr="004C09E7">
            <w:rPr>
              <w:rFonts w:ascii="Arial" w:hAnsi="Arial" w:cs="Arial"/>
            </w:rPr>
            <w:fldChar w:fldCharType="begin"/>
          </w:r>
          <w:r w:rsidR="007E1632" w:rsidRPr="004C09E7">
            <w:rPr>
              <w:rFonts w:ascii="Arial" w:hAnsi="Arial" w:cs="Arial"/>
            </w:rPr>
            <w:instrText xml:space="preserve"> CITATION Ama21 \l 2057 </w:instrText>
          </w:r>
          <w:r w:rsidR="007E1632" w:rsidRPr="004C09E7">
            <w:rPr>
              <w:rFonts w:ascii="Arial" w:hAnsi="Arial" w:cs="Arial"/>
            </w:rPr>
            <w:fldChar w:fldCharType="separate"/>
          </w:r>
          <w:r w:rsidR="004C09E7" w:rsidRPr="004C09E7">
            <w:rPr>
              <w:rFonts w:ascii="Arial" w:hAnsi="Arial" w:cs="Arial"/>
              <w:noProof/>
            </w:rPr>
            <w:t>(Amazon.co.uk, 2021)</w:t>
          </w:r>
          <w:r w:rsidR="007E1632" w:rsidRPr="004C09E7">
            <w:rPr>
              <w:rFonts w:ascii="Arial" w:hAnsi="Arial" w:cs="Arial"/>
            </w:rPr>
            <w:fldChar w:fldCharType="end"/>
          </w:r>
        </w:sdtContent>
      </w:sdt>
    </w:p>
    <w:p w14:paraId="3EC2ED7D" w14:textId="4FDB209C" w:rsidR="004C09E7" w:rsidRDefault="004C09E7" w:rsidP="004C09E7">
      <w:pPr>
        <w:pStyle w:val="Heading2"/>
        <w:spacing w:line="276" w:lineRule="auto"/>
        <w:rPr>
          <w:rFonts w:ascii="Arial" w:hAnsi="Arial" w:cs="Arial"/>
          <w:b/>
          <w:bCs/>
        </w:rPr>
      </w:pPr>
      <w:bookmarkStart w:id="32" w:name="_Toc89792630"/>
    </w:p>
    <w:p w14:paraId="28F4BBF3" w14:textId="71E98013" w:rsidR="004C09E7" w:rsidRDefault="004C09E7" w:rsidP="004C09E7">
      <w:pPr>
        <w:pStyle w:val="Heading2"/>
        <w:spacing w:line="276" w:lineRule="auto"/>
        <w:rPr>
          <w:rFonts w:ascii="Arial" w:hAnsi="Arial" w:cs="Arial"/>
          <w:b/>
          <w:bCs/>
        </w:rPr>
      </w:pPr>
    </w:p>
    <w:p w14:paraId="25E34540" w14:textId="77777777" w:rsidR="004C09E7" w:rsidRPr="004C09E7" w:rsidRDefault="004C09E7" w:rsidP="004C09E7"/>
    <w:p w14:paraId="2D27A47D" w14:textId="571DAFF9" w:rsidR="00021326" w:rsidRPr="004C09E7" w:rsidRDefault="004A3F94" w:rsidP="004C09E7">
      <w:pPr>
        <w:pStyle w:val="Heading2"/>
        <w:spacing w:line="276" w:lineRule="auto"/>
        <w:rPr>
          <w:rFonts w:ascii="Arial" w:hAnsi="Arial" w:cs="Arial"/>
        </w:rPr>
      </w:pPr>
      <w:r w:rsidRPr="004C09E7">
        <w:rPr>
          <w:rFonts w:ascii="Arial" w:hAnsi="Arial" w:cs="Arial"/>
          <w:b/>
          <w:bCs/>
        </w:rPr>
        <w:lastRenderedPageBreak/>
        <w:t>Place:</w:t>
      </w:r>
      <w:bookmarkEnd w:id="32"/>
      <w:r w:rsidRPr="004C09E7">
        <w:rPr>
          <w:rFonts w:ascii="Arial" w:hAnsi="Arial" w:cs="Arial"/>
        </w:rPr>
        <w:t xml:space="preserve"> </w:t>
      </w:r>
    </w:p>
    <w:p w14:paraId="3934D5AF" w14:textId="77777777" w:rsidR="00021326" w:rsidRPr="004C09E7" w:rsidRDefault="00021326" w:rsidP="004C09E7">
      <w:pPr>
        <w:spacing w:line="276" w:lineRule="auto"/>
        <w:jc w:val="both"/>
        <w:rPr>
          <w:rFonts w:ascii="Arial" w:hAnsi="Arial" w:cs="Arial"/>
        </w:rPr>
      </w:pPr>
    </w:p>
    <w:p w14:paraId="20566B76" w14:textId="68E38C02" w:rsidR="007E1632" w:rsidRPr="004C09E7" w:rsidRDefault="004A3F94" w:rsidP="004C09E7">
      <w:pPr>
        <w:spacing w:line="276" w:lineRule="auto"/>
        <w:jc w:val="both"/>
        <w:rPr>
          <w:rFonts w:ascii="Arial" w:hAnsi="Arial" w:cs="Arial"/>
        </w:rPr>
      </w:pPr>
      <w:r w:rsidRPr="004C09E7">
        <w:rPr>
          <w:rFonts w:ascii="Arial" w:hAnsi="Arial" w:cs="Arial"/>
        </w:rPr>
        <w:t xml:space="preserve">PepsiCo has an extensive market presence and global distribution network globally. The PepsiCo brand portfolio is sold in over 200 countries. The organisation uses </w:t>
      </w:r>
      <w:r w:rsidR="00B03305" w:rsidRPr="004C09E7">
        <w:rPr>
          <w:rFonts w:ascii="Arial" w:hAnsi="Arial" w:cs="Arial"/>
        </w:rPr>
        <w:t xml:space="preserve">both direct and indirect channels of distribution </w:t>
      </w:r>
      <w:r w:rsidR="007E1632" w:rsidRPr="004C09E7">
        <w:rPr>
          <w:rFonts w:ascii="Arial" w:hAnsi="Arial" w:cs="Arial"/>
        </w:rPr>
        <w:t>to distribute</w:t>
      </w:r>
      <w:r w:rsidRPr="004C09E7">
        <w:rPr>
          <w:rFonts w:ascii="Arial" w:hAnsi="Arial" w:cs="Arial"/>
        </w:rPr>
        <w:t xml:space="preserve"> its products</w:t>
      </w:r>
      <w:r w:rsidR="00B03305" w:rsidRPr="004C09E7">
        <w:rPr>
          <w:rFonts w:ascii="Arial" w:hAnsi="Arial" w:cs="Arial"/>
        </w:rPr>
        <w:t>. S</w:t>
      </w:r>
      <w:r w:rsidR="007E1632" w:rsidRPr="004C09E7">
        <w:rPr>
          <w:rFonts w:ascii="Arial" w:hAnsi="Arial" w:cs="Arial"/>
        </w:rPr>
        <w:t>ome of which are, Direct Store delivery, Customer warehouses, Foodservice and vending, e-commerce channels</w:t>
      </w:r>
      <w:r w:rsidR="001D169F" w:rsidRPr="004C09E7">
        <w:rPr>
          <w:rFonts w:ascii="Arial" w:hAnsi="Arial" w:cs="Arial"/>
        </w:rPr>
        <w:t xml:space="preserve"> where it increased investment in 2020 as it found that consumers are using more the online channels for their food and beverage needs.</w:t>
      </w:r>
      <w:r w:rsidR="007E1632" w:rsidRPr="004C09E7">
        <w:rPr>
          <w:rFonts w:ascii="Arial" w:hAnsi="Arial" w:cs="Arial"/>
        </w:rPr>
        <w:t xml:space="preserve"> </w:t>
      </w:r>
      <w:r w:rsidR="001D169F" w:rsidRPr="004C09E7">
        <w:rPr>
          <w:rFonts w:ascii="Arial" w:hAnsi="Arial" w:cs="Arial"/>
        </w:rPr>
        <w:t>P</w:t>
      </w:r>
      <w:r w:rsidR="007E1632" w:rsidRPr="004C09E7">
        <w:rPr>
          <w:rFonts w:ascii="Arial" w:hAnsi="Arial" w:cs="Arial"/>
        </w:rPr>
        <w:t>roducts are delivered directly to major stockist and retailers such as supermarkets, wholesalers, and retailers, where products are merchandised in stores for maximum visibility</w:t>
      </w:r>
      <w:r w:rsidR="001D169F" w:rsidRPr="004C09E7">
        <w:rPr>
          <w:rFonts w:ascii="Arial" w:hAnsi="Arial" w:cs="Arial"/>
        </w:rPr>
        <w:t xml:space="preserve"> and provide financial incentives to their customers to assist in distribution and promotion of their products. e.g., Volume based rebates, product placement fees are offered to major stockist. </w:t>
      </w:r>
      <w:r w:rsidR="007E1632" w:rsidRPr="004C09E7">
        <w:rPr>
          <w:rFonts w:ascii="Arial" w:hAnsi="Arial" w:cs="Arial"/>
        </w:rPr>
        <w:t>The company also distributes it products through third party platform as an extension to is brand offering. For example, PepsiMAx zero is offered as meal package deal when a big bucket meal is purchased at KFC.</w:t>
      </w:r>
    </w:p>
    <w:p w14:paraId="07838CE4" w14:textId="5CC0B129" w:rsidR="007E1632" w:rsidRPr="004C09E7" w:rsidRDefault="007E1632" w:rsidP="004C09E7">
      <w:pPr>
        <w:spacing w:line="276" w:lineRule="auto"/>
        <w:jc w:val="both"/>
        <w:rPr>
          <w:rFonts w:ascii="Arial" w:hAnsi="Arial" w:cs="Arial"/>
        </w:rPr>
      </w:pPr>
    </w:p>
    <w:p w14:paraId="189B3DB0" w14:textId="77777777" w:rsidR="00021326" w:rsidRPr="004C09E7" w:rsidRDefault="007E1632" w:rsidP="004C09E7">
      <w:pPr>
        <w:pStyle w:val="Heading2"/>
        <w:spacing w:line="276" w:lineRule="auto"/>
        <w:rPr>
          <w:rFonts w:ascii="Arial" w:hAnsi="Arial" w:cs="Arial"/>
        </w:rPr>
      </w:pPr>
      <w:bookmarkStart w:id="33" w:name="_Toc89792631"/>
      <w:r w:rsidRPr="004C09E7">
        <w:rPr>
          <w:rFonts w:ascii="Arial" w:hAnsi="Arial" w:cs="Arial"/>
          <w:b/>
          <w:bCs/>
        </w:rPr>
        <w:t>Price:</w:t>
      </w:r>
      <w:bookmarkEnd w:id="33"/>
      <w:r w:rsidRPr="004C09E7">
        <w:rPr>
          <w:rFonts w:ascii="Arial" w:hAnsi="Arial" w:cs="Arial"/>
        </w:rPr>
        <w:t xml:space="preserve">  </w:t>
      </w:r>
    </w:p>
    <w:p w14:paraId="36DB76DE" w14:textId="77777777" w:rsidR="00021326" w:rsidRPr="004C09E7" w:rsidRDefault="00021326" w:rsidP="004C09E7">
      <w:pPr>
        <w:pStyle w:val="Heading2"/>
        <w:spacing w:line="276" w:lineRule="auto"/>
        <w:rPr>
          <w:rFonts w:ascii="Arial" w:hAnsi="Arial" w:cs="Arial"/>
        </w:rPr>
      </w:pPr>
    </w:p>
    <w:p w14:paraId="675963C9" w14:textId="169A41D0" w:rsidR="007E1632" w:rsidRPr="004C09E7" w:rsidRDefault="007E1632" w:rsidP="004C09E7">
      <w:pPr>
        <w:spacing w:line="276" w:lineRule="auto"/>
        <w:jc w:val="both"/>
        <w:rPr>
          <w:rFonts w:ascii="Arial" w:hAnsi="Arial" w:cs="Arial"/>
        </w:rPr>
      </w:pPr>
      <w:r w:rsidRPr="004C09E7">
        <w:rPr>
          <w:rFonts w:ascii="Arial" w:hAnsi="Arial" w:cs="Arial"/>
        </w:rPr>
        <w:t xml:space="preserve">Due to the intense competition in the drinks and Beverage industry, PepsiCo adopts a market oriented pricing strategy, </w:t>
      </w:r>
      <w:r w:rsidR="001D169F" w:rsidRPr="004C09E7">
        <w:rPr>
          <w:rFonts w:ascii="Arial" w:hAnsi="Arial" w:cs="Arial"/>
        </w:rPr>
        <w:t>considering</w:t>
      </w:r>
      <w:r w:rsidRPr="004C09E7">
        <w:rPr>
          <w:rFonts w:ascii="Arial" w:hAnsi="Arial" w:cs="Arial"/>
        </w:rPr>
        <w:t xml:space="preserve"> factors such as demand for products, customers purchasing power etc. it predominately applies a cost leadership strategy for its PepsiMAx brand to closely compete with its major competitor Coca-Cola and diet-coke in the UK market.</w:t>
      </w:r>
      <w:r w:rsidR="001D169F" w:rsidRPr="004C09E7">
        <w:rPr>
          <w:rFonts w:ascii="Arial" w:hAnsi="Arial" w:cs="Arial"/>
        </w:rPr>
        <w:t xml:space="preserve"> Also, a customer can get a lager discount if it purchases in bulk.</w:t>
      </w:r>
      <w:r w:rsidRPr="004C09E7">
        <w:rPr>
          <w:rFonts w:ascii="Arial" w:hAnsi="Arial" w:cs="Arial"/>
        </w:rPr>
        <w:tab/>
      </w:r>
    </w:p>
    <w:p w14:paraId="54F5E2E3" w14:textId="780E148C" w:rsidR="007E1632" w:rsidRPr="004C09E7" w:rsidRDefault="007E1632" w:rsidP="004C09E7">
      <w:pPr>
        <w:spacing w:line="276" w:lineRule="auto"/>
        <w:jc w:val="both"/>
        <w:rPr>
          <w:rFonts w:ascii="Arial" w:hAnsi="Arial" w:cs="Arial"/>
        </w:rPr>
      </w:pPr>
    </w:p>
    <w:p w14:paraId="7737C844" w14:textId="77777777" w:rsidR="00021326" w:rsidRPr="004C09E7" w:rsidRDefault="007E1632" w:rsidP="004C09E7">
      <w:pPr>
        <w:pStyle w:val="Heading2"/>
        <w:spacing w:line="276" w:lineRule="auto"/>
        <w:rPr>
          <w:rFonts w:ascii="Arial" w:hAnsi="Arial" w:cs="Arial"/>
          <w:b/>
          <w:bCs/>
        </w:rPr>
      </w:pPr>
      <w:bookmarkStart w:id="34" w:name="_Toc89792632"/>
      <w:r w:rsidRPr="004C09E7">
        <w:rPr>
          <w:rFonts w:ascii="Arial" w:hAnsi="Arial" w:cs="Arial"/>
          <w:b/>
          <w:bCs/>
        </w:rPr>
        <w:t>Promotion:</w:t>
      </w:r>
      <w:bookmarkEnd w:id="34"/>
    </w:p>
    <w:p w14:paraId="65528C79" w14:textId="77777777" w:rsidR="00021326" w:rsidRPr="004C09E7" w:rsidRDefault="00021326" w:rsidP="004C09E7">
      <w:pPr>
        <w:spacing w:line="276" w:lineRule="auto"/>
        <w:jc w:val="both"/>
        <w:rPr>
          <w:rFonts w:ascii="Arial" w:hAnsi="Arial" w:cs="Arial"/>
          <w:b/>
          <w:bCs/>
        </w:rPr>
      </w:pPr>
    </w:p>
    <w:p w14:paraId="37CFC06F" w14:textId="3F7F80F2" w:rsidR="004A3F94" w:rsidRPr="004C09E7" w:rsidRDefault="007E1632" w:rsidP="004C09E7">
      <w:pPr>
        <w:spacing w:line="276" w:lineRule="auto"/>
        <w:jc w:val="both"/>
        <w:rPr>
          <w:rFonts w:ascii="Arial" w:hAnsi="Arial" w:cs="Arial"/>
        </w:rPr>
      </w:pPr>
      <w:r w:rsidRPr="004C09E7">
        <w:rPr>
          <w:rFonts w:ascii="Arial" w:hAnsi="Arial" w:cs="Arial"/>
        </w:rPr>
        <w:t xml:space="preserve">PepsiCo uses a variety of marketing communication mix to promote its brand. </w:t>
      </w:r>
      <w:r w:rsidR="001D169F" w:rsidRPr="004C09E7">
        <w:rPr>
          <w:rFonts w:ascii="Arial" w:hAnsi="Arial" w:cs="Arial"/>
        </w:rPr>
        <w:t xml:space="preserve">In 2020 PepsiCo spent over $400 million in advertising, with majority of this spend in digital advertising as it continues to increase the use of data-driven integrated marketing. </w:t>
      </w:r>
      <w:r w:rsidRPr="004C09E7">
        <w:rPr>
          <w:rFonts w:ascii="Arial" w:hAnsi="Arial" w:cs="Arial"/>
        </w:rPr>
        <w:t xml:space="preserve">Some of the </w:t>
      </w:r>
      <w:r w:rsidR="001D169F" w:rsidRPr="004C09E7">
        <w:rPr>
          <w:rFonts w:ascii="Arial" w:hAnsi="Arial" w:cs="Arial"/>
        </w:rPr>
        <w:t xml:space="preserve">other </w:t>
      </w:r>
      <w:r w:rsidRPr="004C09E7">
        <w:rPr>
          <w:rFonts w:ascii="Arial" w:hAnsi="Arial" w:cs="Arial"/>
        </w:rPr>
        <w:t>most common are print advertising, media adverting, sales promotions, event and experience sponsorship and celebrity endorsements. Other sources such as social media and online loyalty groups</w:t>
      </w:r>
      <w:r w:rsidR="001D169F" w:rsidRPr="004C09E7">
        <w:rPr>
          <w:rFonts w:ascii="Arial" w:hAnsi="Arial" w:cs="Arial"/>
        </w:rPr>
        <w:t xml:space="preserve"> such as drive SodaStream</w:t>
      </w:r>
      <w:sdt>
        <w:sdtPr>
          <w:rPr>
            <w:rFonts w:ascii="Arial" w:hAnsi="Arial" w:cs="Arial"/>
          </w:rPr>
          <w:id w:val="509111998"/>
          <w:citation/>
        </w:sdtPr>
        <w:sdtEndPr/>
        <w:sdtContent>
          <w:r w:rsidR="001D169F" w:rsidRPr="004C09E7">
            <w:rPr>
              <w:rFonts w:ascii="Arial" w:hAnsi="Arial" w:cs="Arial"/>
            </w:rPr>
            <w:fldChar w:fldCharType="begin"/>
          </w:r>
          <w:r w:rsidR="001D169F" w:rsidRPr="004C09E7">
            <w:rPr>
              <w:rFonts w:ascii="Arial" w:hAnsi="Arial" w:cs="Arial"/>
            </w:rPr>
            <w:instrText xml:space="preserve"> CITATION Pep21 \l 2057 </w:instrText>
          </w:r>
          <w:r w:rsidR="001D169F" w:rsidRPr="004C09E7">
            <w:rPr>
              <w:rFonts w:ascii="Arial" w:hAnsi="Arial" w:cs="Arial"/>
            </w:rPr>
            <w:fldChar w:fldCharType="separate"/>
          </w:r>
          <w:r w:rsidR="004C09E7" w:rsidRPr="004C09E7">
            <w:rPr>
              <w:rFonts w:ascii="Arial" w:hAnsi="Arial" w:cs="Arial"/>
              <w:noProof/>
            </w:rPr>
            <w:t xml:space="preserve"> (PepsiCo Annual Report, 2021)</w:t>
          </w:r>
          <w:r w:rsidR="001D169F" w:rsidRPr="004C09E7">
            <w:rPr>
              <w:rFonts w:ascii="Arial" w:hAnsi="Arial" w:cs="Arial"/>
            </w:rPr>
            <w:fldChar w:fldCharType="end"/>
          </w:r>
        </w:sdtContent>
      </w:sdt>
      <w:r w:rsidR="001D169F" w:rsidRPr="004C09E7">
        <w:rPr>
          <w:rFonts w:ascii="Arial" w:hAnsi="Arial" w:cs="Arial"/>
        </w:rPr>
        <w:t>,</w:t>
      </w:r>
      <w:r w:rsidRPr="004C09E7">
        <w:rPr>
          <w:rFonts w:ascii="Arial" w:hAnsi="Arial" w:cs="Arial"/>
        </w:rPr>
        <w:t xml:space="preserve"> are proving to be a more popular and impactful avenue for promotion as PepsiCo found with is Mount Dew </w:t>
      </w:r>
      <w:r w:rsidR="001D169F" w:rsidRPr="004C09E7">
        <w:rPr>
          <w:rFonts w:ascii="Arial" w:hAnsi="Arial" w:cs="Arial"/>
        </w:rPr>
        <w:t>PepsiMAx Brands</w:t>
      </w:r>
      <w:r w:rsidRPr="004C09E7">
        <w:rPr>
          <w:rFonts w:ascii="Arial" w:hAnsi="Arial" w:cs="Arial"/>
        </w:rPr>
        <w:t>.</w:t>
      </w:r>
      <w:r w:rsidR="001D169F" w:rsidRPr="004C09E7">
        <w:rPr>
          <w:rFonts w:ascii="Arial" w:hAnsi="Arial" w:cs="Arial"/>
        </w:rPr>
        <w:t xml:space="preserve"> The PepsiMAx brand </w:t>
      </w:r>
      <w:r w:rsidR="004A3F94" w:rsidRPr="004C09E7">
        <w:rPr>
          <w:rFonts w:ascii="Arial" w:hAnsi="Arial" w:cs="Arial"/>
        </w:rPr>
        <w:t xml:space="preserve">is marketed as having zero sugar content and offered as a healthier alternative that appeals to a wider segment of the market while at the same time addresses certain public health concerns such as obesity associated with consumption of high sugar content in carbonated soft drinks. </w:t>
      </w:r>
      <w:r w:rsidR="001D169F" w:rsidRPr="004C09E7">
        <w:rPr>
          <w:rFonts w:ascii="Arial" w:hAnsi="Arial" w:cs="Arial"/>
        </w:rPr>
        <w:t xml:space="preserve">Through the integrated use of all the promotional avenues, the marketing message is attempted to associate the consumption the product with the perception of enjoying life to full extent. </w:t>
      </w:r>
    </w:p>
    <w:p w14:paraId="15DEDC66" w14:textId="21B9F39F" w:rsidR="007839E7" w:rsidRPr="004C09E7" w:rsidRDefault="007839E7" w:rsidP="004C09E7">
      <w:pPr>
        <w:spacing w:line="276" w:lineRule="auto"/>
        <w:jc w:val="both"/>
        <w:rPr>
          <w:rFonts w:ascii="Arial" w:hAnsi="Arial" w:cs="Arial"/>
        </w:rPr>
      </w:pPr>
    </w:p>
    <w:p w14:paraId="75C3E7EF" w14:textId="311EAA70" w:rsidR="007839E7" w:rsidRDefault="007839E7" w:rsidP="004C09E7">
      <w:pPr>
        <w:spacing w:line="276" w:lineRule="auto"/>
        <w:jc w:val="both"/>
        <w:rPr>
          <w:rFonts w:ascii="Arial" w:hAnsi="Arial" w:cs="Arial"/>
        </w:rPr>
      </w:pPr>
    </w:p>
    <w:p w14:paraId="007D491B" w14:textId="1AE474E7" w:rsidR="004C09E7" w:rsidRDefault="004C09E7" w:rsidP="004C09E7">
      <w:pPr>
        <w:spacing w:line="276" w:lineRule="auto"/>
        <w:jc w:val="both"/>
        <w:rPr>
          <w:rFonts w:ascii="Arial" w:hAnsi="Arial" w:cs="Arial"/>
        </w:rPr>
      </w:pPr>
    </w:p>
    <w:p w14:paraId="496594CA" w14:textId="77777777" w:rsidR="004C09E7" w:rsidRPr="004C09E7" w:rsidRDefault="004C09E7" w:rsidP="004C09E7">
      <w:pPr>
        <w:spacing w:line="276" w:lineRule="auto"/>
        <w:jc w:val="both"/>
        <w:rPr>
          <w:rFonts w:ascii="Arial" w:hAnsi="Arial" w:cs="Arial"/>
        </w:rPr>
      </w:pPr>
    </w:p>
    <w:p w14:paraId="66655C94" w14:textId="26D82F41" w:rsidR="001D169F" w:rsidRPr="004C09E7" w:rsidRDefault="001D169F" w:rsidP="004C09E7">
      <w:pPr>
        <w:pStyle w:val="Heading1"/>
        <w:spacing w:line="276" w:lineRule="auto"/>
        <w:rPr>
          <w:rFonts w:ascii="Arial" w:hAnsi="Arial" w:cs="Arial"/>
          <w:b/>
          <w:bCs/>
          <w:sz w:val="28"/>
          <w:szCs w:val="28"/>
        </w:rPr>
      </w:pPr>
      <w:bookmarkStart w:id="35" w:name="_Toc89792633"/>
      <w:r w:rsidRPr="004C09E7">
        <w:rPr>
          <w:rFonts w:ascii="Arial" w:hAnsi="Arial" w:cs="Arial"/>
          <w:b/>
          <w:bCs/>
          <w:sz w:val="28"/>
          <w:szCs w:val="28"/>
        </w:rPr>
        <w:lastRenderedPageBreak/>
        <w:t>Recommendations:</w:t>
      </w:r>
      <w:bookmarkEnd w:id="35"/>
    </w:p>
    <w:p w14:paraId="01E62B8C" w14:textId="01E395C3" w:rsidR="0001047F" w:rsidRPr="004C09E7" w:rsidRDefault="0001047F" w:rsidP="004C09E7">
      <w:pPr>
        <w:pStyle w:val="Heading1"/>
        <w:spacing w:line="276" w:lineRule="auto"/>
        <w:rPr>
          <w:rFonts w:ascii="Arial" w:hAnsi="Arial" w:cs="Arial"/>
          <w:b/>
          <w:bCs/>
        </w:rPr>
      </w:pPr>
      <w:bookmarkStart w:id="36" w:name="_Toc89792634"/>
      <w:r w:rsidRPr="004C09E7">
        <w:rPr>
          <w:rFonts w:ascii="Arial" w:hAnsi="Arial" w:cs="Arial"/>
          <w:b/>
          <w:bCs/>
        </w:rPr>
        <w:t>Ansoff Matrix Model:</w:t>
      </w:r>
      <w:bookmarkEnd w:id="36"/>
    </w:p>
    <w:p w14:paraId="12F51BB4" w14:textId="77777777" w:rsidR="0001047F" w:rsidRPr="004C09E7" w:rsidRDefault="0001047F" w:rsidP="004C09E7">
      <w:pPr>
        <w:spacing w:line="276" w:lineRule="auto"/>
        <w:jc w:val="both"/>
        <w:rPr>
          <w:rFonts w:ascii="Arial" w:hAnsi="Arial" w:cs="Arial"/>
        </w:rPr>
      </w:pPr>
    </w:p>
    <w:p w14:paraId="201F9196" w14:textId="7ACC69D0" w:rsidR="0001047F" w:rsidRPr="004C09E7" w:rsidRDefault="0001047F" w:rsidP="004C09E7">
      <w:pPr>
        <w:spacing w:line="276" w:lineRule="auto"/>
        <w:jc w:val="both"/>
        <w:rPr>
          <w:rFonts w:ascii="Arial" w:hAnsi="Arial" w:cs="Arial"/>
        </w:rPr>
      </w:pPr>
      <w:r w:rsidRPr="004C09E7">
        <w:rPr>
          <w:rFonts w:ascii="Arial" w:hAnsi="Arial" w:cs="Arial"/>
        </w:rPr>
        <w:t>Ansoff Matrix is a strategy development model developed by Igor Ansoff (1957), with a view that businesses are mostly concerned with two fundamental areas when making decision on best suit strategy to adopt. These areas are the Product and the Market with focus on either new or existing and the connectivity between these two elements determines the direction of the new strategy while considering the organisations resources</w:t>
      </w:r>
      <w:sdt>
        <w:sdtPr>
          <w:rPr>
            <w:rFonts w:ascii="Arial" w:hAnsi="Arial" w:cs="Arial"/>
          </w:rPr>
          <w:id w:val="564153518"/>
          <w:citation/>
        </w:sdtPr>
        <w:sdtEndPr/>
        <w:sdtContent>
          <w:r w:rsidRPr="004C09E7">
            <w:rPr>
              <w:rFonts w:ascii="Arial" w:hAnsi="Arial" w:cs="Arial"/>
            </w:rPr>
            <w:fldChar w:fldCharType="begin"/>
          </w:r>
          <w:r w:rsidRPr="004C09E7">
            <w:rPr>
              <w:rFonts w:ascii="Arial" w:hAnsi="Arial" w:cs="Arial"/>
            </w:rPr>
            <w:instrText xml:space="preserve"> CITATION Tay12 \l 2057 </w:instrText>
          </w:r>
          <w:r w:rsidRPr="004C09E7">
            <w:rPr>
              <w:rFonts w:ascii="Arial" w:hAnsi="Arial" w:cs="Arial"/>
            </w:rPr>
            <w:fldChar w:fldCharType="separate"/>
          </w:r>
          <w:r w:rsidR="004C09E7" w:rsidRPr="004C09E7">
            <w:rPr>
              <w:rFonts w:ascii="Arial" w:hAnsi="Arial" w:cs="Arial"/>
              <w:noProof/>
            </w:rPr>
            <w:t xml:space="preserve"> (Taylor, 2012)</w:t>
          </w:r>
          <w:r w:rsidRPr="004C09E7">
            <w:rPr>
              <w:rFonts w:ascii="Arial" w:hAnsi="Arial" w:cs="Arial"/>
            </w:rPr>
            <w:fldChar w:fldCharType="end"/>
          </w:r>
        </w:sdtContent>
      </w:sdt>
      <w:r w:rsidRPr="004C09E7">
        <w:rPr>
          <w:rFonts w:ascii="Arial" w:hAnsi="Arial" w:cs="Arial"/>
        </w:rPr>
        <w:t xml:space="preserve">. Four key elements considered </w:t>
      </w:r>
    </w:p>
    <w:p w14:paraId="2E2C1DD8" w14:textId="77777777" w:rsidR="00021326" w:rsidRPr="004C09E7" w:rsidRDefault="00021326" w:rsidP="004C09E7">
      <w:pPr>
        <w:spacing w:line="276" w:lineRule="auto"/>
        <w:jc w:val="both"/>
        <w:rPr>
          <w:rFonts w:ascii="Arial" w:hAnsi="Arial" w:cs="Arial"/>
          <w:b/>
          <w:bCs/>
        </w:rPr>
      </w:pPr>
    </w:p>
    <w:p w14:paraId="7C4B24BB" w14:textId="00288968" w:rsidR="00021326" w:rsidRPr="004C09E7" w:rsidRDefault="0001047F" w:rsidP="004C09E7">
      <w:pPr>
        <w:pStyle w:val="Heading2"/>
        <w:spacing w:line="276" w:lineRule="auto"/>
        <w:rPr>
          <w:rFonts w:ascii="Arial" w:hAnsi="Arial" w:cs="Arial"/>
        </w:rPr>
      </w:pPr>
      <w:bookmarkStart w:id="37" w:name="_Toc89792635"/>
      <w:r w:rsidRPr="004C09E7">
        <w:rPr>
          <w:rFonts w:ascii="Arial" w:hAnsi="Arial" w:cs="Arial"/>
          <w:b/>
          <w:bCs/>
        </w:rPr>
        <w:t>Market Penetration</w:t>
      </w:r>
      <w:r w:rsidRPr="004C09E7">
        <w:rPr>
          <w:rFonts w:ascii="Arial" w:hAnsi="Arial" w:cs="Arial"/>
        </w:rPr>
        <w:t>:</w:t>
      </w:r>
      <w:bookmarkEnd w:id="37"/>
      <w:r w:rsidRPr="004C09E7">
        <w:rPr>
          <w:rFonts w:ascii="Arial" w:hAnsi="Arial" w:cs="Arial"/>
        </w:rPr>
        <w:t xml:space="preserve"> </w:t>
      </w:r>
    </w:p>
    <w:p w14:paraId="6C39CADE" w14:textId="77777777" w:rsidR="00021326" w:rsidRPr="004C09E7" w:rsidRDefault="00021326" w:rsidP="004C09E7">
      <w:pPr>
        <w:spacing w:line="276" w:lineRule="auto"/>
        <w:jc w:val="both"/>
        <w:rPr>
          <w:rFonts w:ascii="Arial" w:hAnsi="Arial" w:cs="Arial"/>
        </w:rPr>
      </w:pPr>
    </w:p>
    <w:p w14:paraId="1872FADD" w14:textId="69DB4CC2" w:rsidR="0001047F" w:rsidRPr="004C09E7" w:rsidRDefault="0001047F" w:rsidP="004C09E7">
      <w:pPr>
        <w:spacing w:line="276" w:lineRule="auto"/>
        <w:jc w:val="both"/>
        <w:rPr>
          <w:rFonts w:ascii="Arial" w:hAnsi="Arial" w:cs="Arial"/>
        </w:rPr>
      </w:pPr>
      <w:r w:rsidRPr="004C09E7">
        <w:rPr>
          <w:rFonts w:ascii="Arial" w:hAnsi="Arial" w:cs="Arial"/>
        </w:rPr>
        <w:t>This strategy uses core competencies of the existing value chain to develop new strategic choices</w:t>
      </w:r>
      <w:sdt>
        <w:sdtPr>
          <w:rPr>
            <w:rFonts w:ascii="Arial" w:hAnsi="Arial" w:cs="Arial"/>
          </w:rPr>
          <w:id w:val="-1733144731"/>
          <w:citation/>
        </w:sdtPr>
        <w:sdtEndPr/>
        <w:sdtContent>
          <w:r w:rsidRPr="004C09E7">
            <w:rPr>
              <w:rFonts w:ascii="Arial" w:hAnsi="Arial" w:cs="Arial"/>
            </w:rPr>
            <w:fldChar w:fldCharType="begin"/>
          </w:r>
          <w:r w:rsidRPr="004C09E7">
            <w:rPr>
              <w:rFonts w:ascii="Arial" w:hAnsi="Arial" w:cs="Arial"/>
            </w:rPr>
            <w:instrText xml:space="preserve"> CITATION Por851 \l 2057 </w:instrText>
          </w:r>
          <w:r w:rsidRPr="004C09E7">
            <w:rPr>
              <w:rFonts w:ascii="Arial" w:hAnsi="Arial" w:cs="Arial"/>
            </w:rPr>
            <w:fldChar w:fldCharType="separate"/>
          </w:r>
          <w:r w:rsidR="004C09E7" w:rsidRPr="004C09E7">
            <w:rPr>
              <w:rFonts w:ascii="Arial" w:hAnsi="Arial" w:cs="Arial"/>
              <w:noProof/>
            </w:rPr>
            <w:t xml:space="preserve"> (Porter, 1985)</w:t>
          </w:r>
          <w:r w:rsidRPr="004C09E7">
            <w:rPr>
              <w:rFonts w:ascii="Arial" w:hAnsi="Arial" w:cs="Arial"/>
            </w:rPr>
            <w:fldChar w:fldCharType="end"/>
          </w:r>
        </w:sdtContent>
      </w:sdt>
      <w:r w:rsidRPr="004C09E7">
        <w:rPr>
          <w:rFonts w:ascii="Arial" w:hAnsi="Arial" w:cs="Arial"/>
        </w:rPr>
        <w:t>, where new promotion are targeted on existing customer base. Example will be developing new marketing campaign using new channels such as social media and loyalty programmes. A good strategy for organisation with existing customer base with demand for its products and is a low risk strategy.</w:t>
      </w:r>
    </w:p>
    <w:p w14:paraId="23669057" w14:textId="77777777" w:rsidR="00021326" w:rsidRPr="004C09E7" w:rsidRDefault="00021326" w:rsidP="004C09E7">
      <w:pPr>
        <w:spacing w:line="276" w:lineRule="auto"/>
        <w:jc w:val="both"/>
        <w:rPr>
          <w:rFonts w:ascii="Arial" w:hAnsi="Arial" w:cs="Arial"/>
          <w:b/>
          <w:bCs/>
        </w:rPr>
      </w:pPr>
    </w:p>
    <w:p w14:paraId="3CC9C836" w14:textId="77777777" w:rsidR="00021326" w:rsidRPr="004C09E7" w:rsidRDefault="0001047F" w:rsidP="004C09E7">
      <w:pPr>
        <w:pStyle w:val="Heading2"/>
        <w:spacing w:line="276" w:lineRule="auto"/>
        <w:rPr>
          <w:rFonts w:ascii="Arial" w:hAnsi="Arial" w:cs="Arial"/>
        </w:rPr>
      </w:pPr>
      <w:bookmarkStart w:id="38" w:name="_Toc89792636"/>
      <w:r w:rsidRPr="004C09E7">
        <w:rPr>
          <w:rFonts w:ascii="Arial" w:hAnsi="Arial" w:cs="Arial"/>
          <w:b/>
          <w:bCs/>
        </w:rPr>
        <w:t>Market development</w:t>
      </w:r>
      <w:r w:rsidRPr="004C09E7">
        <w:rPr>
          <w:rFonts w:ascii="Arial" w:hAnsi="Arial" w:cs="Arial"/>
        </w:rPr>
        <w:t>:</w:t>
      </w:r>
      <w:bookmarkEnd w:id="38"/>
    </w:p>
    <w:p w14:paraId="0A587CAE" w14:textId="77777777" w:rsidR="00021326" w:rsidRPr="004C09E7" w:rsidRDefault="00021326" w:rsidP="004C09E7">
      <w:pPr>
        <w:spacing w:line="276" w:lineRule="auto"/>
        <w:jc w:val="both"/>
        <w:rPr>
          <w:rFonts w:ascii="Arial" w:hAnsi="Arial" w:cs="Arial"/>
        </w:rPr>
      </w:pPr>
    </w:p>
    <w:p w14:paraId="4F38AAFC" w14:textId="709474FA" w:rsidR="0001047F" w:rsidRPr="004C09E7" w:rsidRDefault="0001047F" w:rsidP="004C09E7">
      <w:pPr>
        <w:spacing w:line="276" w:lineRule="auto"/>
        <w:jc w:val="both"/>
        <w:rPr>
          <w:rFonts w:ascii="Arial" w:hAnsi="Arial" w:cs="Arial"/>
        </w:rPr>
      </w:pPr>
      <w:r w:rsidRPr="004C09E7">
        <w:rPr>
          <w:rFonts w:ascii="Arial" w:hAnsi="Arial" w:cs="Arial"/>
        </w:rPr>
        <w:t xml:space="preserve"> Expanding existing products or services into new markets with a view of gaining new customers. A medium risk strategy but may not suit every organisation especially where there is limited demand for existing products.</w:t>
      </w:r>
    </w:p>
    <w:p w14:paraId="1C288B2F" w14:textId="77777777" w:rsidR="00021326" w:rsidRPr="004C09E7" w:rsidRDefault="00021326" w:rsidP="004C09E7">
      <w:pPr>
        <w:spacing w:line="276" w:lineRule="auto"/>
        <w:jc w:val="both"/>
        <w:rPr>
          <w:rFonts w:ascii="Arial" w:hAnsi="Arial" w:cs="Arial"/>
          <w:b/>
          <w:bCs/>
        </w:rPr>
      </w:pPr>
    </w:p>
    <w:p w14:paraId="2126A2AE" w14:textId="77777777" w:rsidR="00021326" w:rsidRPr="004C09E7" w:rsidRDefault="0001047F" w:rsidP="004C09E7">
      <w:pPr>
        <w:pStyle w:val="Heading2"/>
        <w:spacing w:line="276" w:lineRule="auto"/>
        <w:rPr>
          <w:rFonts w:ascii="Arial" w:hAnsi="Arial" w:cs="Arial"/>
        </w:rPr>
      </w:pPr>
      <w:bookmarkStart w:id="39" w:name="_Toc89792637"/>
      <w:r w:rsidRPr="004C09E7">
        <w:rPr>
          <w:rFonts w:ascii="Arial" w:hAnsi="Arial" w:cs="Arial"/>
          <w:b/>
          <w:bCs/>
        </w:rPr>
        <w:t>Product Development</w:t>
      </w:r>
      <w:r w:rsidRPr="004C09E7">
        <w:rPr>
          <w:rFonts w:ascii="Arial" w:hAnsi="Arial" w:cs="Arial"/>
        </w:rPr>
        <w:t>:</w:t>
      </w:r>
      <w:bookmarkEnd w:id="39"/>
    </w:p>
    <w:p w14:paraId="24CCAEE5" w14:textId="77777777" w:rsidR="00021326" w:rsidRPr="004C09E7" w:rsidRDefault="00021326" w:rsidP="004C09E7">
      <w:pPr>
        <w:spacing w:line="276" w:lineRule="auto"/>
        <w:jc w:val="both"/>
        <w:rPr>
          <w:rFonts w:ascii="Arial" w:hAnsi="Arial" w:cs="Arial"/>
        </w:rPr>
      </w:pPr>
    </w:p>
    <w:p w14:paraId="379E6053" w14:textId="5B5E56C4" w:rsidR="0001047F" w:rsidRPr="004C09E7" w:rsidRDefault="0001047F" w:rsidP="004C09E7">
      <w:pPr>
        <w:spacing w:line="276" w:lineRule="auto"/>
        <w:jc w:val="both"/>
        <w:rPr>
          <w:rFonts w:ascii="Arial" w:hAnsi="Arial" w:cs="Arial"/>
        </w:rPr>
      </w:pPr>
      <w:r w:rsidRPr="004C09E7">
        <w:rPr>
          <w:rFonts w:ascii="Arial" w:hAnsi="Arial" w:cs="Arial"/>
        </w:rPr>
        <w:t>Entails shifting focus from existing products, and targeting existing customer base with new products, either enhance or re developed to meet new demands within existing markets.</w:t>
      </w:r>
    </w:p>
    <w:p w14:paraId="2A58C8D7" w14:textId="7F4D9753" w:rsidR="0001047F" w:rsidRPr="004C09E7" w:rsidRDefault="0001047F" w:rsidP="004C09E7">
      <w:pPr>
        <w:spacing w:line="276" w:lineRule="auto"/>
        <w:jc w:val="both"/>
        <w:rPr>
          <w:rFonts w:ascii="Arial" w:hAnsi="Arial" w:cs="Arial"/>
        </w:rPr>
      </w:pPr>
      <w:r w:rsidRPr="004C09E7">
        <w:rPr>
          <w:rFonts w:ascii="Arial" w:hAnsi="Arial" w:cs="Arial"/>
          <w:b/>
          <w:bCs/>
        </w:rPr>
        <w:t>Diversification</w:t>
      </w:r>
      <w:r w:rsidRPr="004C09E7">
        <w:rPr>
          <w:rFonts w:ascii="Arial" w:hAnsi="Arial" w:cs="Arial"/>
        </w:rPr>
        <w:t xml:space="preserve">: Entail a complete shift from existing product or service range as a result of corporate directional changes caused either by mergers or shift in market conditions. </w:t>
      </w:r>
    </w:p>
    <w:p w14:paraId="739ED2D0" w14:textId="77777777" w:rsidR="0001047F" w:rsidRPr="004C09E7" w:rsidRDefault="0001047F" w:rsidP="004C09E7">
      <w:pPr>
        <w:spacing w:line="276" w:lineRule="auto"/>
        <w:jc w:val="both"/>
        <w:rPr>
          <w:rFonts w:ascii="Arial" w:hAnsi="Arial" w:cs="Arial"/>
        </w:rPr>
      </w:pPr>
    </w:p>
    <w:p w14:paraId="49DAF922" w14:textId="77777777" w:rsidR="00021326" w:rsidRPr="004C09E7" w:rsidRDefault="00021326" w:rsidP="004C09E7">
      <w:pPr>
        <w:spacing w:line="276" w:lineRule="auto"/>
        <w:jc w:val="center"/>
        <w:rPr>
          <w:rFonts w:ascii="Arial" w:hAnsi="Arial" w:cs="Arial"/>
        </w:rPr>
      </w:pPr>
    </w:p>
    <w:p w14:paraId="7123E006" w14:textId="4D33734C" w:rsidR="0001047F" w:rsidRPr="004C09E7" w:rsidRDefault="0001047F" w:rsidP="004C09E7">
      <w:pPr>
        <w:spacing w:line="276" w:lineRule="auto"/>
        <w:jc w:val="center"/>
        <w:rPr>
          <w:rFonts w:ascii="Arial" w:hAnsi="Arial" w:cs="Arial"/>
        </w:rPr>
      </w:pPr>
      <w:r w:rsidRPr="004C09E7">
        <w:rPr>
          <w:rFonts w:ascii="Arial" w:hAnsi="Arial" w:cs="Arial"/>
          <w:noProof/>
        </w:rPr>
        <w:drawing>
          <wp:inline distT="0" distB="0" distL="0" distR="0" wp14:anchorId="76FD17C2" wp14:editId="5D815565">
            <wp:extent cx="5041897" cy="1514915"/>
            <wp:effectExtent l="0" t="0" r="6985" b="952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4"/>
                    <a:stretch>
                      <a:fillRect/>
                    </a:stretch>
                  </pic:blipFill>
                  <pic:spPr>
                    <a:xfrm>
                      <a:off x="0" y="0"/>
                      <a:ext cx="5078141" cy="1525805"/>
                    </a:xfrm>
                    <a:prstGeom prst="rect">
                      <a:avLst/>
                    </a:prstGeom>
                  </pic:spPr>
                </pic:pic>
              </a:graphicData>
            </a:graphic>
          </wp:inline>
        </w:drawing>
      </w:r>
    </w:p>
    <w:p w14:paraId="546AF8E9" w14:textId="5510820E" w:rsidR="0001047F" w:rsidRPr="004C09E7" w:rsidRDefault="0001047F" w:rsidP="004C09E7">
      <w:pPr>
        <w:spacing w:line="276" w:lineRule="auto"/>
        <w:jc w:val="center"/>
        <w:rPr>
          <w:rFonts w:ascii="Arial" w:hAnsi="Arial" w:cs="Arial"/>
        </w:rPr>
      </w:pPr>
      <w:r w:rsidRPr="004C09E7">
        <w:rPr>
          <w:rFonts w:ascii="Arial" w:hAnsi="Arial" w:cs="Arial"/>
        </w:rPr>
        <w:t xml:space="preserve">Figure 4: Source </w:t>
      </w:r>
      <w:sdt>
        <w:sdtPr>
          <w:rPr>
            <w:rFonts w:ascii="Arial" w:hAnsi="Arial" w:cs="Arial"/>
          </w:rPr>
          <w:id w:val="-2138938300"/>
          <w:citation/>
        </w:sdtPr>
        <w:sdtEndPr/>
        <w:sdtContent>
          <w:r w:rsidRPr="004C09E7">
            <w:rPr>
              <w:rFonts w:ascii="Arial" w:hAnsi="Arial" w:cs="Arial"/>
            </w:rPr>
            <w:fldChar w:fldCharType="begin"/>
          </w:r>
          <w:r w:rsidRPr="004C09E7">
            <w:rPr>
              <w:rFonts w:ascii="Arial" w:hAnsi="Arial" w:cs="Arial"/>
            </w:rPr>
            <w:instrText xml:space="preserve"> CITATION Tay12 \l 2057 </w:instrText>
          </w:r>
          <w:r w:rsidRPr="004C09E7">
            <w:rPr>
              <w:rFonts w:ascii="Arial" w:hAnsi="Arial" w:cs="Arial"/>
            </w:rPr>
            <w:fldChar w:fldCharType="separate"/>
          </w:r>
          <w:r w:rsidR="004C09E7" w:rsidRPr="004C09E7">
            <w:rPr>
              <w:rFonts w:ascii="Arial" w:hAnsi="Arial" w:cs="Arial"/>
              <w:noProof/>
            </w:rPr>
            <w:t>(Taylor, 2012)</w:t>
          </w:r>
          <w:r w:rsidRPr="004C09E7">
            <w:rPr>
              <w:rFonts w:ascii="Arial" w:hAnsi="Arial" w:cs="Arial"/>
            </w:rPr>
            <w:fldChar w:fldCharType="end"/>
          </w:r>
        </w:sdtContent>
      </w:sdt>
      <w:r w:rsidRPr="004C09E7">
        <w:rPr>
          <w:rFonts w:ascii="Arial" w:hAnsi="Arial" w:cs="Arial"/>
        </w:rPr>
        <w:t>.</w:t>
      </w:r>
    </w:p>
    <w:p w14:paraId="2B50BEC8" w14:textId="77777777" w:rsidR="0001047F" w:rsidRPr="004C09E7" w:rsidRDefault="0001047F" w:rsidP="004C09E7">
      <w:pPr>
        <w:spacing w:line="276" w:lineRule="auto"/>
        <w:jc w:val="both"/>
        <w:rPr>
          <w:rFonts w:ascii="Arial" w:hAnsi="Arial" w:cs="Arial"/>
        </w:rPr>
      </w:pPr>
    </w:p>
    <w:p w14:paraId="314102F4" w14:textId="616A500C" w:rsidR="0001047F" w:rsidRDefault="0001047F" w:rsidP="004C09E7">
      <w:pPr>
        <w:spacing w:line="276" w:lineRule="auto"/>
        <w:jc w:val="both"/>
        <w:rPr>
          <w:rFonts w:ascii="Arial" w:hAnsi="Arial" w:cs="Arial"/>
        </w:rPr>
      </w:pPr>
    </w:p>
    <w:p w14:paraId="468DC1E3" w14:textId="67E8CB7F" w:rsidR="004C09E7" w:rsidRDefault="004C09E7" w:rsidP="004C09E7">
      <w:pPr>
        <w:spacing w:line="276" w:lineRule="auto"/>
        <w:jc w:val="both"/>
        <w:rPr>
          <w:rFonts w:ascii="Arial" w:hAnsi="Arial" w:cs="Arial"/>
        </w:rPr>
      </w:pPr>
    </w:p>
    <w:p w14:paraId="68D3BFFE" w14:textId="77777777" w:rsidR="004C09E7" w:rsidRPr="004C09E7" w:rsidRDefault="004C09E7" w:rsidP="004C09E7">
      <w:pPr>
        <w:spacing w:line="276" w:lineRule="auto"/>
        <w:jc w:val="both"/>
        <w:rPr>
          <w:rFonts w:ascii="Arial" w:hAnsi="Arial" w:cs="Arial"/>
        </w:rPr>
      </w:pPr>
    </w:p>
    <w:p w14:paraId="6B90DCCC" w14:textId="1BCFB0D8" w:rsidR="001D169F" w:rsidRPr="004C09E7" w:rsidRDefault="001D169F" w:rsidP="004C09E7">
      <w:pPr>
        <w:spacing w:line="276" w:lineRule="auto"/>
        <w:jc w:val="both"/>
        <w:rPr>
          <w:rFonts w:ascii="Arial" w:hAnsi="Arial" w:cs="Arial"/>
        </w:rPr>
      </w:pPr>
      <w:r w:rsidRPr="004C09E7">
        <w:rPr>
          <w:rFonts w:ascii="Arial" w:hAnsi="Arial" w:cs="Arial"/>
        </w:rPr>
        <w:lastRenderedPageBreak/>
        <w:t xml:space="preserve">Continued changes in the macro business environment such as changes in demographics has lead to changes in consumption patterns, channel preference, including an increase use of ecommerce and other online channels, which has also lead to a shift in product preferences and perception regarding issues such as environmental impact certain product have, for example the use of single use plastic, or concerns regarding the nutritional profile and health effects of a product, could lead to reduced consumption of the brand products. </w:t>
      </w:r>
      <w:r w:rsidR="0001047F" w:rsidRPr="004C09E7">
        <w:rPr>
          <w:rFonts w:ascii="Arial" w:hAnsi="Arial" w:cs="Arial"/>
        </w:rPr>
        <w:t>With this in mind, PepsiCo must look at way to deploy new strategies to ensure it products remain relevant in the fast changing environment.</w:t>
      </w:r>
    </w:p>
    <w:p w14:paraId="212ECF34" w14:textId="77777777" w:rsidR="0001047F" w:rsidRPr="004C09E7" w:rsidRDefault="0001047F" w:rsidP="004C09E7">
      <w:pPr>
        <w:spacing w:line="276" w:lineRule="auto"/>
        <w:jc w:val="both"/>
        <w:rPr>
          <w:rFonts w:ascii="Arial" w:hAnsi="Arial" w:cs="Arial"/>
        </w:rPr>
      </w:pPr>
    </w:p>
    <w:p w14:paraId="0E22D107" w14:textId="5A34C8B9" w:rsidR="001D169F" w:rsidRPr="004C09E7" w:rsidRDefault="001D169F" w:rsidP="004C09E7">
      <w:pPr>
        <w:spacing w:line="276" w:lineRule="auto"/>
        <w:jc w:val="both"/>
        <w:rPr>
          <w:rFonts w:ascii="Arial" w:hAnsi="Arial" w:cs="Arial"/>
        </w:rPr>
      </w:pPr>
      <w:r w:rsidRPr="004C09E7">
        <w:rPr>
          <w:rFonts w:ascii="Arial" w:hAnsi="Arial" w:cs="Arial"/>
        </w:rPr>
        <w:t xml:space="preserve"> </w:t>
      </w:r>
      <w:r w:rsidR="0001047F" w:rsidRPr="004C09E7">
        <w:rPr>
          <w:rFonts w:ascii="Arial" w:hAnsi="Arial" w:cs="Arial"/>
        </w:rPr>
        <w:t>1: PepsiCo must increase its investment on Research and development, with a view of developing new products to suit the fast changing demographic and Psychographic condition, such as developing new flavours of its PepsiMAx range that will appeal to higher age group of the demography and cause a form of disruptive innovation in the industry. This may provider easier route of acceptance by its core target audience as gaining their approval may better position the brand, allowing it to better connect with its younger consumers.</w:t>
      </w:r>
    </w:p>
    <w:p w14:paraId="39F4BD06" w14:textId="10FCAC94" w:rsidR="0001047F" w:rsidRPr="004C09E7" w:rsidRDefault="0001047F" w:rsidP="004C09E7">
      <w:pPr>
        <w:tabs>
          <w:tab w:val="left" w:pos="6460"/>
        </w:tabs>
        <w:spacing w:line="276" w:lineRule="auto"/>
        <w:rPr>
          <w:rFonts w:ascii="Arial" w:hAnsi="Arial" w:cs="Arial"/>
        </w:rPr>
      </w:pPr>
    </w:p>
    <w:p w14:paraId="06D79715" w14:textId="4521DF42" w:rsidR="0001047F" w:rsidRPr="004C09E7" w:rsidRDefault="0001047F" w:rsidP="004C09E7">
      <w:pPr>
        <w:tabs>
          <w:tab w:val="left" w:pos="6460"/>
        </w:tabs>
        <w:spacing w:line="276" w:lineRule="auto"/>
        <w:rPr>
          <w:rFonts w:ascii="Arial" w:hAnsi="Arial" w:cs="Arial"/>
        </w:rPr>
      </w:pPr>
      <w:r w:rsidRPr="004C09E7">
        <w:rPr>
          <w:rFonts w:ascii="Arial" w:hAnsi="Arial" w:cs="Arial"/>
        </w:rPr>
        <w:t>2:  PepsiCo must continue to develop the PepsiMAx brand range ensuring all aspects of the brand and its wider range meets the current demands and changes in its Macro environment with particular emphasis on health and environmental concerns. It must find ways to redevelop the packaging options without losing the brand identity, with a view of meeting the demand for reduction of single use plastic. This will particularly appeal to consumers with environmental concerns and can provide an added value and mush needed competitive advantage for the brand.</w:t>
      </w:r>
    </w:p>
    <w:p w14:paraId="7C2E0876" w14:textId="77777777" w:rsidR="0001047F" w:rsidRPr="004C09E7" w:rsidRDefault="0001047F" w:rsidP="004C09E7">
      <w:pPr>
        <w:tabs>
          <w:tab w:val="left" w:pos="6460"/>
        </w:tabs>
        <w:spacing w:line="276" w:lineRule="auto"/>
        <w:rPr>
          <w:rFonts w:ascii="Arial" w:hAnsi="Arial" w:cs="Arial"/>
        </w:rPr>
      </w:pPr>
    </w:p>
    <w:p w14:paraId="452A6DDE" w14:textId="5909DF2D" w:rsidR="0001047F" w:rsidRPr="004C09E7" w:rsidRDefault="0001047F" w:rsidP="004C09E7">
      <w:pPr>
        <w:tabs>
          <w:tab w:val="left" w:pos="6460"/>
        </w:tabs>
        <w:spacing w:line="276" w:lineRule="auto"/>
        <w:rPr>
          <w:rFonts w:ascii="Arial" w:hAnsi="Arial" w:cs="Arial"/>
        </w:rPr>
      </w:pPr>
      <w:r w:rsidRPr="004C09E7">
        <w:rPr>
          <w:rFonts w:ascii="Arial" w:hAnsi="Arial" w:cs="Arial"/>
        </w:rPr>
        <w:t>3. PepsiCo must continue its investment in developing its distribution channels with particular focus on the ecommerce and online sources. This will provide direct access to their consumers and allow them to gain first hand feedback from their consumers and improve loyalty by improving direct communication. Furthermore, this will help develop their interrelated marketing communication strategies as they will have access to better and more qualified data for use in all marketing channels and market segments.</w:t>
      </w:r>
    </w:p>
    <w:p w14:paraId="6322AFFF" w14:textId="77777777" w:rsidR="0001047F" w:rsidRPr="004C09E7" w:rsidRDefault="0001047F" w:rsidP="004C09E7">
      <w:pPr>
        <w:pStyle w:val="Heading1"/>
        <w:spacing w:line="276" w:lineRule="auto"/>
        <w:rPr>
          <w:rFonts w:ascii="Arial" w:hAnsi="Arial" w:cs="Arial"/>
          <w:b/>
          <w:bCs/>
          <w:sz w:val="28"/>
          <w:szCs w:val="28"/>
        </w:rPr>
      </w:pPr>
      <w:r w:rsidRPr="004C09E7">
        <w:rPr>
          <w:rFonts w:ascii="Arial" w:hAnsi="Arial" w:cs="Arial"/>
        </w:rPr>
        <w:t xml:space="preserve"> </w:t>
      </w:r>
      <w:bookmarkStart w:id="40" w:name="_Toc89792638"/>
      <w:r w:rsidRPr="004C09E7">
        <w:rPr>
          <w:rFonts w:ascii="Arial" w:hAnsi="Arial" w:cs="Arial"/>
          <w:b/>
          <w:bCs/>
          <w:sz w:val="28"/>
          <w:szCs w:val="28"/>
        </w:rPr>
        <w:t>Conclusion:</w:t>
      </w:r>
      <w:bookmarkEnd w:id="40"/>
    </w:p>
    <w:p w14:paraId="44C6B6A8" w14:textId="77777777" w:rsidR="0001047F" w:rsidRPr="004C09E7" w:rsidRDefault="0001047F" w:rsidP="004C09E7">
      <w:pPr>
        <w:spacing w:line="276" w:lineRule="auto"/>
        <w:jc w:val="both"/>
        <w:rPr>
          <w:rFonts w:ascii="Arial" w:hAnsi="Arial" w:cs="Arial"/>
        </w:rPr>
      </w:pPr>
    </w:p>
    <w:p w14:paraId="165A2FE3" w14:textId="77777777" w:rsidR="0001047F" w:rsidRPr="004C09E7" w:rsidRDefault="0001047F" w:rsidP="004C09E7">
      <w:pPr>
        <w:spacing w:line="276" w:lineRule="auto"/>
        <w:jc w:val="both"/>
        <w:rPr>
          <w:rFonts w:ascii="Arial" w:hAnsi="Arial" w:cs="Arial"/>
        </w:rPr>
      </w:pPr>
      <w:r w:rsidRPr="004C09E7">
        <w:rPr>
          <w:rFonts w:ascii="Arial" w:hAnsi="Arial" w:cs="Arial"/>
        </w:rPr>
        <w:t>PepsiCo brands contains over 22 well established and known brands that cuts across the food and beverage industry globally. This provides it a good platform to expand into new markets and territories and ability to compete well in some of the most fiercely competitive sectors such as the carbonated drinks and beverage sector. Continued success of its brands especially those with strong presence in the UK Market, is dependent on effective promotion of existing products, effective re-introduction and reformulation of existing brands and effective use of integrated marketing communication with particular focus of developing their digital communication channels with innovation focused on creating consumer preferred choice of products.</w:t>
      </w:r>
    </w:p>
    <w:p w14:paraId="1CEBDDAD" w14:textId="77777777" w:rsidR="0001047F" w:rsidRPr="004C09E7" w:rsidRDefault="0001047F" w:rsidP="004C09E7">
      <w:pPr>
        <w:spacing w:line="276" w:lineRule="auto"/>
        <w:jc w:val="both"/>
        <w:rPr>
          <w:rFonts w:ascii="Arial" w:hAnsi="Arial" w:cs="Arial"/>
        </w:rPr>
      </w:pPr>
    </w:p>
    <w:p w14:paraId="487560EA" w14:textId="3DAA7FC0" w:rsidR="0001047F" w:rsidRPr="004C09E7" w:rsidRDefault="0001047F" w:rsidP="004C09E7">
      <w:pPr>
        <w:tabs>
          <w:tab w:val="left" w:pos="6460"/>
        </w:tabs>
        <w:spacing w:line="276" w:lineRule="auto"/>
        <w:rPr>
          <w:rFonts w:ascii="Arial" w:hAnsi="Arial" w:cs="Arial"/>
        </w:rPr>
      </w:pPr>
    </w:p>
    <w:p w14:paraId="50F3CD3A" w14:textId="41341F1E" w:rsidR="00021326" w:rsidRPr="004C09E7" w:rsidRDefault="00021326" w:rsidP="00E446F3">
      <w:pPr>
        <w:tabs>
          <w:tab w:val="left" w:pos="6460"/>
        </w:tabs>
        <w:spacing w:line="276" w:lineRule="auto"/>
        <w:jc w:val="right"/>
        <w:rPr>
          <w:rFonts w:ascii="Arial" w:hAnsi="Arial" w:cs="Arial"/>
        </w:rPr>
      </w:pPr>
    </w:p>
    <w:p w14:paraId="079A923A" w14:textId="3329D69D" w:rsidR="00B03305" w:rsidRPr="004C09E7" w:rsidRDefault="00B03305" w:rsidP="004C09E7">
      <w:pPr>
        <w:tabs>
          <w:tab w:val="left" w:pos="6460"/>
        </w:tabs>
        <w:spacing w:line="276" w:lineRule="auto"/>
        <w:rPr>
          <w:rFonts w:ascii="Arial" w:hAnsi="Arial" w:cs="Arial"/>
        </w:rPr>
      </w:pPr>
    </w:p>
    <w:bookmarkStart w:id="41" w:name="_Toc89792639" w:displacedByCustomXml="next"/>
    <w:sdt>
      <w:sdtPr>
        <w:rPr>
          <w:rFonts w:ascii="Arial" w:eastAsia="Times New Roman" w:hAnsi="Arial" w:cs="Arial"/>
          <w:color w:val="auto"/>
          <w:sz w:val="22"/>
          <w:szCs w:val="22"/>
        </w:rPr>
        <w:id w:val="1248768099"/>
        <w:docPartObj>
          <w:docPartGallery w:val="Bibliographies"/>
          <w:docPartUnique/>
        </w:docPartObj>
      </w:sdtPr>
      <w:sdtEndPr/>
      <w:sdtContent>
        <w:p w14:paraId="40BC807A" w14:textId="4CA6DB4B" w:rsidR="004C09E7" w:rsidRPr="004C09E7" w:rsidRDefault="004C09E7" w:rsidP="00E446F3">
          <w:pPr>
            <w:pStyle w:val="Heading1"/>
            <w:spacing w:line="276" w:lineRule="auto"/>
          </w:pPr>
          <w:r w:rsidRPr="004C09E7">
            <w:rPr>
              <w:rFonts w:ascii="Arial" w:hAnsi="Arial" w:cs="Arial"/>
              <w:b/>
              <w:bCs/>
            </w:rPr>
            <w:t>References</w:t>
          </w:r>
          <w:bookmarkEnd w:id="41"/>
        </w:p>
        <w:sdt>
          <w:sdtPr>
            <w:rPr>
              <w:rFonts w:ascii="Arial" w:hAnsi="Arial" w:cs="Arial"/>
            </w:rPr>
            <w:id w:val="-573587230"/>
            <w:bibliography/>
          </w:sdtPr>
          <w:sdtEndPr/>
          <w:sdtContent>
            <w:p w14:paraId="71047615" w14:textId="77777777" w:rsidR="004C09E7" w:rsidRPr="004C09E7" w:rsidRDefault="004C09E7" w:rsidP="004C09E7">
              <w:pPr>
                <w:pStyle w:val="Bibliography"/>
                <w:spacing w:line="360" w:lineRule="auto"/>
                <w:rPr>
                  <w:rFonts w:ascii="Arial" w:hAnsi="Arial" w:cs="Arial"/>
                  <w:noProof/>
                  <w:sz w:val="24"/>
                  <w:szCs w:val="24"/>
                </w:rPr>
              </w:pPr>
              <w:r w:rsidRPr="004C09E7">
                <w:rPr>
                  <w:rFonts w:ascii="Arial" w:hAnsi="Arial" w:cs="Arial"/>
                </w:rPr>
                <w:fldChar w:fldCharType="begin"/>
              </w:r>
              <w:r w:rsidRPr="004C09E7">
                <w:rPr>
                  <w:rFonts w:ascii="Arial" w:hAnsi="Arial" w:cs="Arial"/>
                </w:rPr>
                <w:instrText xml:space="preserve"> BIBLIOGRAPHY </w:instrText>
              </w:r>
              <w:r w:rsidRPr="004C09E7">
                <w:rPr>
                  <w:rFonts w:ascii="Arial" w:hAnsi="Arial" w:cs="Arial"/>
                </w:rPr>
                <w:fldChar w:fldCharType="separate"/>
              </w:r>
              <w:r w:rsidRPr="004C09E7">
                <w:rPr>
                  <w:rFonts w:ascii="Arial" w:hAnsi="Arial" w:cs="Arial"/>
                  <w:noProof/>
                </w:rPr>
                <w:t xml:space="preserve">Aktouf, O., 2004. The false expectations of Michael Porter's strategic management framework. </w:t>
              </w:r>
              <w:r w:rsidRPr="004C09E7">
                <w:rPr>
                  <w:rFonts w:ascii="Arial" w:hAnsi="Arial" w:cs="Arial"/>
                  <w:i/>
                  <w:iCs/>
                  <w:noProof/>
                </w:rPr>
                <w:t xml:space="preserve">Revista Universidad &amp; Empresa,, </w:t>
              </w:r>
              <w:r w:rsidRPr="004C09E7">
                <w:rPr>
                  <w:rFonts w:ascii="Arial" w:hAnsi="Arial" w:cs="Arial"/>
                  <w:noProof/>
                </w:rPr>
                <w:t>6(6), pp. 9-41.</w:t>
              </w:r>
            </w:p>
            <w:p w14:paraId="5332F059" w14:textId="77777777" w:rsidR="004C09E7" w:rsidRPr="004C09E7" w:rsidRDefault="004C09E7" w:rsidP="004C09E7">
              <w:pPr>
                <w:pStyle w:val="Bibliography"/>
                <w:spacing w:line="360" w:lineRule="auto"/>
                <w:rPr>
                  <w:rFonts w:ascii="Arial" w:hAnsi="Arial" w:cs="Arial"/>
                  <w:noProof/>
                </w:rPr>
              </w:pPr>
              <w:r w:rsidRPr="004C09E7">
                <w:rPr>
                  <w:rFonts w:ascii="Arial" w:hAnsi="Arial" w:cs="Arial"/>
                  <w:noProof/>
                </w:rPr>
                <w:t xml:space="preserve">Amazon.co.uk, 2021. </w:t>
              </w:r>
              <w:r w:rsidRPr="004C09E7">
                <w:rPr>
                  <w:rFonts w:ascii="Arial" w:hAnsi="Arial" w:cs="Arial"/>
                  <w:i/>
                  <w:iCs/>
                  <w:noProof/>
                </w:rPr>
                <w:t xml:space="preserve">Amazon. </w:t>
              </w:r>
              <w:r w:rsidRPr="004C09E7">
                <w:rPr>
                  <w:rFonts w:ascii="Arial" w:hAnsi="Arial" w:cs="Arial"/>
                  <w:noProof/>
                </w:rPr>
                <w:t xml:space="preserve">[Online] </w:t>
              </w:r>
              <w:r w:rsidRPr="004C09E7">
                <w:rPr>
                  <w:rFonts w:ascii="Arial" w:hAnsi="Arial" w:cs="Arial"/>
                  <w:noProof/>
                </w:rPr>
                <w:br/>
                <w:t xml:space="preserve">Available at: </w:t>
              </w:r>
              <w:r w:rsidRPr="004C09E7">
                <w:rPr>
                  <w:rFonts w:ascii="Arial" w:hAnsi="Arial" w:cs="Arial"/>
                  <w:noProof/>
                  <w:u w:val="single"/>
                </w:rPr>
                <w:t>https://www.amazon.co.uk/Pepsi-Max-Zero-Sugar-330ml/dp/B086H1RN6Z/ref=asc_df_B086H1RN6Z?tag=bingshoppinga-21&amp;linkCode=df0&amp;hvadid=80539328331379&amp;hvnetw=o&amp;hvqmt=e&amp;hvbmt=be&amp;hvdev=c&amp;hvlocint=&amp;hvlocphy=&amp;hvtargid=pla-4584138866442308&amp;psc=1</w:t>
              </w:r>
              <w:r w:rsidRPr="004C09E7">
                <w:rPr>
                  <w:rFonts w:ascii="Arial" w:hAnsi="Arial" w:cs="Arial"/>
                  <w:noProof/>
                </w:rPr>
                <w:br/>
                <w:t>[Accessed 15th November 2021].</w:t>
              </w:r>
            </w:p>
            <w:p w14:paraId="643B75C0" w14:textId="77777777" w:rsidR="004C09E7" w:rsidRPr="004C09E7" w:rsidRDefault="004C09E7" w:rsidP="004C09E7">
              <w:pPr>
                <w:pStyle w:val="Bibliography"/>
                <w:spacing w:line="360" w:lineRule="auto"/>
                <w:rPr>
                  <w:rFonts w:ascii="Arial" w:hAnsi="Arial" w:cs="Arial"/>
                  <w:noProof/>
                </w:rPr>
              </w:pPr>
              <w:r w:rsidRPr="004C09E7">
                <w:rPr>
                  <w:rFonts w:ascii="Arial" w:hAnsi="Arial" w:cs="Arial"/>
                  <w:noProof/>
                </w:rPr>
                <w:t xml:space="preserve">Bevi.co, 2021. </w:t>
              </w:r>
              <w:r w:rsidRPr="004C09E7">
                <w:rPr>
                  <w:rFonts w:ascii="Arial" w:hAnsi="Arial" w:cs="Arial"/>
                  <w:i/>
                  <w:iCs/>
                  <w:noProof/>
                </w:rPr>
                <w:t xml:space="preserve">Bevi. </w:t>
              </w:r>
              <w:r w:rsidRPr="004C09E7">
                <w:rPr>
                  <w:rFonts w:ascii="Arial" w:hAnsi="Arial" w:cs="Arial"/>
                  <w:noProof/>
                </w:rPr>
                <w:t xml:space="preserve">[Online] </w:t>
              </w:r>
              <w:r w:rsidRPr="004C09E7">
                <w:rPr>
                  <w:rFonts w:ascii="Arial" w:hAnsi="Arial" w:cs="Arial"/>
                  <w:noProof/>
                </w:rPr>
                <w:br/>
                <w:t xml:space="preserve">Available at: </w:t>
              </w:r>
              <w:r w:rsidRPr="004C09E7">
                <w:rPr>
                  <w:rFonts w:ascii="Arial" w:hAnsi="Arial" w:cs="Arial"/>
                  <w:noProof/>
                  <w:u w:val="single"/>
                </w:rPr>
                <w:t>https://www.bevi.co/our-mission/</w:t>
              </w:r>
              <w:r w:rsidRPr="004C09E7">
                <w:rPr>
                  <w:rFonts w:ascii="Arial" w:hAnsi="Arial" w:cs="Arial"/>
                  <w:noProof/>
                </w:rPr>
                <w:br/>
                <w:t>[Accessed 6th November 2021].</w:t>
              </w:r>
            </w:p>
            <w:p w14:paraId="58212469" w14:textId="77777777" w:rsidR="004C09E7" w:rsidRPr="004C09E7" w:rsidRDefault="004C09E7" w:rsidP="004C09E7">
              <w:pPr>
                <w:pStyle w:val="Bibliography"/>
                <w:spacing w:line="360" w:lineRule="auto"/>
                <w:rPr>
                  <w:rFonts w:ascii="Arial" w:hAnsi="Arial" w:cs="Arial"/>
                  <w:noProof/>
                </w:rPr>
              </w:pPr>
              <w:r w:rsidRPr="004C09E7">
                <w:rPr>
                  <w:rFonts w:ascii="Arial" w:hAnsi="Arial" w:cs="Arial"/>
                  <w:noProof/>
                </w:rPr>
                <w:t xml:space="preserve">Dalken, F., 2014. </w:t>
              </w:r>
              <w:r w:rsidRPr="004C09E7">
                <w:rPr>
                  <w:rFonts w:ascii="Arial" w:hAnsi="Arial" w:cs="Arial"/>
                  <w:i/>
                  <w:iCs/>
                  <w:noProof/>
                </w:rPr>
                <w:t xml:space="preserve">Are Porter’s Five Competitive Forces still Applicable? A Critical Examination concerning the Relevance for Today’s Business. </w:t>
              </w:r>
              <w:r w:rsidRPr="004C09E7">
                <w:rPr>
                  <w:rFonts w:ascii="Arial" w:hAnsi="Arial" w:cs="Arial"/>
                  <w:noProof/>
                </w:rPr>
                <w:t>The Netherlands, s.n.</w:t>
              </w:r>
            </w:p>
            <w:p w14:paraId="0A7EABEF" w14:textId="77777777" w:rsidR="004C09E7" w:rsidRPr="004C09E7" w:rsidRDefault="004C09E7" w:rsidP="004C09E7">
              <w:pPr>
                <w:pStyle w:val="Bibliography"/>
                <w:spacing w:line="360" w:lineRule="auto"/>
                <w:rPr>
                  <w:rFonts w:ascii="Arial" w:hAnsi="Arial" w:cs="Arial"/>
                  <w:noProof/>
                </w:rPr>
              </w:pPr>
              <w:r w:rsidRPr="004C09E7">
                <w:rPr>
                  <w:rFonts w:ascii="Arial" w:hAnsi="Arial" w:cs="Arial"/>
                  <w:noProof/>
                </w:rPr>
                <w:t xml:space="preserve">Grundy, T., 2006. Rethinking and reinventing Michael Porter's five forces model. </w:t>
              </w:r>
              <w:r w:rsidRPr="004C09E7">
                <w:rPr>
                  <w:rFonts w:ascii="Arial" w:hAnsi="Arial" w:cs="Arial"/>
                  <w:i/>
                  <w:iCs/>
                  <w:noProof/>
                </w:rPr>
                <w:t xml:space="preserve">Strategic Change,, </w:t>
              </w:r>
              <w:r w:rsidRPr="004C09E7">
                <w:rPr>
                  <w:rFonts w:ascii="Arial" w:hAnsi="Arial" w:cs="Arial"/>
                  <w:noProof/>
                </w:rPr>
                <w:t>2(15), pp. 213-229.</w:t>
              </w:r>
            </w:p>
            <w:p w14:paraId="3896B6DB" w14:textId="77777777" w:rsidR="004C09E7" w:rsidRPr="004C09E7" w:rsidRDefault="004C09E7" w:rsidP="004C09E7">
              <w:pPr>
                <w:pStyle w:val="Bibliography"/>
                <w:spacing w:line="360" w:lineRule="auto"/>
                <w:rPr>
                  <w:rFonts w:ascii="Arial" w:hAnsi="Arial" w:cs="Arial"/>
                  <w:noProof/>
                </w:rPr>
              </w:pPr>
              <w:r w:rsidRPr="004C09E7">
                <w:rPr>
                  <w:rFonts w:ascii="Arial" w:hAnsi="Arial" w:cs="Arial"/>
                  <w:noProof/>
                </w:rPr>
                <w:t xml:space="preserve">JACKSON, S. J., JOSHI, A. &amp; ERHART, N., 2003. Recent Research on team and Organisational diversity: SWOT analysis and implications. </w:t>
              </w:r>
              <w:r w:rsidRPr="004C09E7">
                <w:rPr>
                  <w:rFonts w:ascii="Arial" w:hAnsi="Arial" w:cs="Arial"/>
                  <w:i/>
                  <w:iCs/>
                  <w:noProof/>
                </w:rPr>
                <w:t xml:space="preserve">Jouornal of managment, </w:t>
              </w:r>
              <w:r w:rsidRPr="004C09E7">
                <w:rPr>
                  <w:rFonts w:ascii="Arial" w:hAnsi="Arial" w:cs="Arial"/>
                  <w:noProof/>
                </w:rPr>
                <w:t>29(6), pp. 801-830.</w:t>
              </w:r>
            </w:p>
            <w:p w14:paraId="08F1D0E5" w14:textId="77777777" w:rsidR="004C09E7" w:rsidRPr="004C09E7" w:rsidRDefault="004C09E7" w:rsidP="004C09E7">
              <w:pPr>
                <w:pStyle w:val="Bibliography"/>
                <w:spacing w:line="360" w:lineRule="auto"/>
                <w:rPr>
                  <w:rFonts w:ascii="Arial" w:hAnsi="Arial" w:cs="Arial"/>
                  <w:noProof/>
                </w:rPr>
              </w:pPr>
              <w:r w:rsidRPr="004C09E7">
                <w:rPr>
                  <w:rFonts w:ascii="Arial" w:hAnsi="Arial" w:cs="Arial"/>
                  <w:noProof/>
                </w:rPr>
                <w:t xml:space="preserve">Kotler, P. A. G. O. M. O., 2018. </w:t>
              </w:r>
              <w:r w:rsidRPr="004C09E7">
                <w:rPr>
                  <w:rFonts w:ascii="Arial" w:hAnsi="Arial" w:cs="Arial"/>
                  <w:i/>
                  <w:iCs/>
                  <w:noProof/>
                </w:rPr>
                <w:t xml:space="preserve">Principles of Marketing. </w:t>
              </w:r>
              <w:r w:rsidRPr="004C09E7">
                <w:rPr>
                  <w:rFonts w:ascii="Arial" w:hAnsi="Arial" w:cs="Arial"/>
                  <w:noProof/>
                </w:rPr>
                <w:t>Global edition ed. Harlow UK: Pearson Education Limited.</w:t>
              </w:r>
            </w:p>
            <w:p w14:paraId="3FE792CB" w14:textId="77777777" w:rsidR="004C09E7" w:rsidRPr="004C09E7" w:rsidRDefault="004C09E7" w:rsidP="004C09E7">
              <w:pPr>
                <w:pStyle w:val="Bibliography"/>
                <w:spacing w:line="360" w:lineRule="auto"/>
                <w:rPr>
                  <w:rFonts w:ascii="Arial" w:hAnsi="Arial" w:cs="Arial"/>
                  <w:noProof/>
                </w:rPr>
              </w:pPr>
              <w:r w:rsidRPr="004C09E7">
                <w:rPr>
                  <w:rFonts w:ascii="Arial" w:hAnsi="Arial" w:cs="Arial"/>
                  <w:noProof/>
                </w:rPr>
                <w:t xml:space="preserve">Lumpkin, G. T., Mckelvie, A., Gras, D. M. &amp; Nason, R. S., 1995. Is Strategy different for very small and new firms. </w:t>
              </w:r>
              <w:r w:rsidRPr="004C09E7">
                <w:rPr>
                  <w:rFonts w:ascii="Arial" w:hAnsi="Arial" w:cs="Arial"/>
                  <w:i/>
                  <w:iCs/>
                  <w:noProof/>
                </w:rPr>
                <w:t xml:space="preserve">journal of small business startegy, </w:t>
              </w:r>
              <w:r w:rsidRPr="004C09E7">
                <w:rPr>
                  <w:rFonts w:ascii="Arial" w:hAnsi="Arial" w:cs="Arial"/>
                  <w:noProof/>
                </w:rPr>
                <w:t>21(2), pp. 10-11.</w:t>
              </w:r>
            </w:p>
            <w:p w14:paraId="31F75907" w14:textId="77777777" w:rsidR="004C09E7" w:rsidRPr="004C09E7" w:rsidRDefault="004C09E7" w:rsidP="004C09E7">
              <w:pPr>
                <w:pStyle w:val="Bibliography"/>
                <w:spacing w:line="360" w:lineRule="auto"/>
                <w:rPr>
                  <w:rFonts w:ascii="Arial" w:hAnsi="Arial" w:cs="Arial"/>
                  <w:noProof/>
                </w:rPr>
              </w:pPr>
              <w:r w:rsidRPr="004C09E7">
                <w:rPr>
                  <w:rFonts w:ascii="Arial" w:hAnsi="Arial" w:cs="Arial"/>
                  <w:noProof/>
                </w:rPr>
                <w:t xml:space="preserve">O'shaughnessy, J., 1984. </w:t>
              </w:r>
              <w:r w:rsidRPr="004C09E7">
                <w:rPr>
                  <w:rFonts w:ascii="Arial" w:hAnsi="Arial" w:cs="Arial"/>
                  <w:i/>
                  <w:iCs/>
                  <w:noProof/>
                </w:rPr>
                <w:t xml:space="preserve">Competitive marketing: a strategic. </w:t>
              </w:r>
              <w:r w:rsidRPr="004C09E7">
                <w:rPr>
                  <w:rFonts w:ascii="Arial" w:hAnsi="Arial" w:cs="Arial"/>
                  <w:noProof/>
                </w:rPr>
                <w:t>Boston: Allen &amp; Unwin..</w:t>
              </w:r>
            </w:p>
            <w:p w14:paraId="791F2EDE" w14:textId="77777777" w:rsidR="004C09E7" w:rsidRPr="004C09E7" w:rsidRDefault="004C09E7" w:rsidP="004C09E7">
              <w:pPr>
                <w:pStyle w:val="Bibliography"/>
                <w:spacing w:line="360" w:lineRule="auto"/>
                <w:rPr>
                  <w:rFonts w:ascii="Arial" w:hAnsi="Arial" w:cs="Arial"/>
                  <w:noProof/>
                </w:rPr>
              </w:pPr>
              <w:r w:rsidRPr="004C09E7">
                <w:rPr>
                  <w:rFonts w:ascii="Arial" w:hAnsi="Arial" w:cs="Arial"/>
                  <w:noProof/>
                </w:rPr>
                <w:t xml:space="preserve">PepsiCo Annual Report, 2021. </w:t>
              </w:r>
              <w:r w:rsidRPr="004C09E7">
                <w:rPr>
                  <w:rFonts w:ascii="Arial" w:hAnsi="Arial" w:cs="Arial"/>
                  <w:i/>
                  <w:iCs/>
                  <w:noProof/>
                </w:rPr>
                <w:t xml:space="preserve">Pepsico. </w:t>
              </w:r>
              <w:r w:rsidRPr="004C09E7">
                <w:rPr>
                  <w:rFonts w:ascii="Arial" w:hAnsi="Arial" w:cs="Arial"/>
                  <w:noProof/>
                </w:rPr>
                <w:t xml:space="preserve">[Online] </w:t>
              </w:r>
              <w:r w:rsidRPr="004C09E7">
                <w:rPr>
                  <w:rFonts w:ascii="Arial" w:hAnsi="Arial" w:cs="Arial"/>
                  <w:noProof/>
                </w:rPr>
                <w:br/>
                <w:t xml:space="preserve">Available at: </w:t>
              </w:r>
              <w:r w:rsidRPr="004C09E7">
                <w:rPr>
                  <w:rFonts w:ascii="Arial" w:hAnsi="Arial" w:cs="Arial"/>
                  <w:noProof/>
                  <w:u w:val="single"/>
                </w:rPr>
                <w:t>https://www.pepsico.com/investors/financial-information/annual-reports-and-proxy-information</w:t>
              </w:r>
              <w:r w:rsidRPr="004C09E7">
                <w:rPr>
                  <w:rFonts w:ascii="Arial" w:hAnsi="Arial" w:cs="Arial"/>
                  <w:noProof/>
                </w:rPr>
                <w:br/>
                <w:t>[Accessed 1st November 2021].</w:t>
              </w:r>
            </w:p>
            <w:p w14:paraId="3C55E5DF" w14:textId="77777777" w:rsidR="004C09E7" w:rsidRPr="004C09E7" w:rsidRDefault="004C09E7" w:rsidP="004C09E7">
              <w:pPr>
                <w:pStyle w:val="Bibliography"/>
                <w:spacing w:line="360" w:lineRule="auto"/>
                <w:rPr>
                  <w:rFonts w:ascii="Arial" w:hAnsi="Arial" w:cs="Arial"/>
                  <w:noProof/>
                </w:rPr>
              </w:pPr>
              <w:r w:rsidRPr="004C09E7">
                <w:rPr>
                  <w:rFonts w:ascii="Arial" w:hAnsi="Arial" w:cs="Arial"/>
                  <w:noProof/>
                </w:rPr>
                <w:t xml:space="preserve">Porter, M., 1985. </w:t>
              </w:r>
              <w:r w:rsidRPr="004C09E7">
                <w:rPr>
                  <w:rFonts w:ascii="Arial" w:hAnsi="Arial" w:cs="Arial"/>
                  <w:i/>
                  <w:iCs/>
                  <w:noProof/>
                </w:rPr>
                <w:t xml:space="preserve">Competitive Advantage; creating and sustaining superior advantage, </w:t>
              </w:r>
              <w:r w:rsidRPr="004C09E7">
                <w:rPr>
                  <w:rFonts w:ascii="Arial" w:hAnsi="Arial" w:cs="Arial"/>
                  <w:noProof/>
                </w:rPr>
                <w:t>New York: Free Press.</w:t>
              </w:r>
            </w:p>
            <w:p w14:paraId="46607327" w14:textId="77777777" w:rsidR="004C09E7" w:rsidRPr="004C09E7" w:rsidRDefault="004C09E7" w:rsidP="004C09E7">
              <w:pPr>
                <w:pStyle w:val="Bibliography"/>
                <w:spacing w:line="360" w:lineRule="auto"/>
                <w:rPr>
                  <w:rFonts w:ascii="Arial" w:hAnsi="Arial" w:cs="Arial"/>
                  <w:noProof/>
                </w:rPr>
              </w:pPr>
              <w:r w:rsidRPr="004C09E7">
                <w:rPr>
                  <w:rFonts w:ascii="Arial" w:hAnsi="Arial" w:cs="Arial"/>
                  <w:noProof/>
                </w:rPr>
                <w:t xml:space="preserve">Porter, M., 2008. </w:t>
              </w:r>
              <w:r w:rsidRPr="004C09E7">
                <w:rPr>
                  <w:rFonts w:ascii="Arial" w:hAnsi="Arial" w:cs="Arial"/>
                  <w:i/>
                  <w:iCs/>
                  <w:noProof/>
                </w:rPr>
                <w:t xml:space="preserve">The five competitive forces that shape strategy. </w:t>
              </w:r>
              <w:r w:rsidRPr="004C09E7">
                <w:rPr>
                  <w:rFonts w:ascii="Arial" w:hAnsi="Arial" w:cs="Arial"/>
                  <w:noProof/>
                </w:rPr>
                <w:t>s.l.: Harvard Business Review.</w:t>
              </w:r>
            </w:p>
            <w:p w14:paraId="7D2E8285" w14:textId="77777777" w:rsidR="004C09E7" w:rsidRPr="004C09E7" w:rsidRDefault="004C09E7" w:rsidP="004C09E7">
              <w:pPr>
                <w:pStyle w:val="Bibliography"/>
                <w:spacing w:line="360" w:lineRule="auto"/>
                <w:rPr>
                  <w:rFonts w:ascii="Arial" w:hAnsi="Arial" w:cs="Arial"/>
                  <w:noProof/>
                </w:rPr>
              </w:pPr>
              <w:r w:rsidRPr="004C09E7">
                <w:rPr>
                  <w:rFonts w:ascii="Arial" w:hAnsi="Arial" w:cs="Arial"/>
                  <w:noProof/>
                </w:rPr>
                <w:t xml:space="preserve">Porter, M. E., 1970. The structure within industries and companies’ performance.. </w:t>
              </w:r>
              <w:r w:rsidRPr="004C09E7">
                <w:rPr>
                  <w:rFonts w:ascii="Arial" w:hAnsi="Arial" w:cs="Arial"/>
                  <w:i/>
                  <w:iCs/>
                  <w:noProof/>
                </w:rPr>
                <w:t xml:space="preserve">Review of Economics and Statistics,, </w:t>
              </w:r>
              <w:r w:rsidRPr="004C09E7">
                <w:rPr>
                  <w:rFonts w:ascii="Arial" w:hAnsi="Arial" w:cs="Arial"/>
                  <w:noProof/>
                </w:rPr>
                <w:t>2(61), pp. 214-227.</w:t>
              </w:r>
            </w:p>
            <w:p w14:paraId="7C5222F8" w14:textId="77777777" w:rsidR="004C09E7" w:rsidRPr="004C09E7" w:rsidRDefault="004C09E7" w:rsidP="004C09E7">
              <w:pPr>
                <w:pStyle w:val="Bibliography"/>
                <w:spacing w:line="360" w:lineRule="auto"/>
                <w:rPr>
                  <w:rFonts w:ascii="Arial" w:hAnsi="Arial" w:cs="Arial"/>
                  <w:noProof/>
                </w:rPr>
              </w:pPr>
              <w:r w:rsidRPr="004C09E7">
                <w:rPr>
                  <w:rFonts w:ascii="Arial" w:hAnsi="Arial" w:cs="Arial"/>
                  <w:noProof/>
                </w:rPr>
                <w:t xml:space="preserve">Taylor, E., 2012. COMPETITIVE IMPROVEMENT PLANNING: USING ANSOFF’S MATRIX WITH ABELL’S MODEL TO INFORM THE STRATEGIC MANAGEMENT PROCESS. </w:t>
              </w:r>
              <w:r w:rsidRPr="004C09E7">
                <w:rPr>
                  <w:rFonts w:ascii="Arial" w:hAnsi="Arial" w:cs="Arial"/>
                  <w:i/>
                  <w:iCs/>
                  <w:noProof/>
                </w:rPr>
                <w:t xml:space="preserve">Academey of startegic management, </w:t>
              </w:r>
              <w:r w:rsidRPr="004C09E7">
                <w:rPr>
                  <w:rFonts w:ascii="Arial" w:hAnsi="Arial" w:cs="Arial"/>
                  <w:noProof/>
                </w:rPr>
                <w:t>11(1), pp. 21-27.</w:t>
              </w:r>
            </w:p>
            <w:p w14:paraId="45A3859F" w14:textId="0F490908" w:rsidR="004C09E7" w:rsidRPr="004C09E7" w:rsidRDefault="004C09E7" w:rsidP="004C09E7">
              <w:pPr>
                <w:spacing w:line="360" w:lineRule="auto"/>
                <w:rPr>
                  <w:rFonts w:ascii="Arial" w:hAnsi="Arial" w:cs="Arial"/>
                </w:rPr>
              </w:pPr>
              <w:r w:rsidRPr="004C09E7">
                <w:rPr>
                  <w:rFonts w:ascii="Arial" w:hAnsi="Arial" w:cs="Arial"/>
                  <w:b/>
                  <w:bCs/>
                  <w:noProof/>
                </w:rPr>
                <w:lastRenderedPageBreak/>
                <w:fldChar w:fldCharType="end"/>
              </w:r>
            </w:p>
          </w:sdtContent>
        </w:sdt>
      </w:sdtContent>
    </w:sdt>
    <w:p w14:paraId="13AB0072" w14:textId="4AC5A9E2" w:rsidR="00B03305" w:rsidRPr="004C09E7" w:rsidRDefault="00B03305" w:rsidP="004C09E7">
      <w:pPr>
        <w:tabs>
          <w:tab w:val="left" w:pos="6460"/>
        </w:tabs>
        <w:spacing w:line="360" w:lineRule="auto"/>
        <w:rPr>
          <w:rFonts w:ascii="Arial" w:hAnsi="Arial" w:cs="Arial"/>
        </w:rPr>
      </w:pPr>
    </w:p>
    <w:p w14:paraId="2A154A59" w14:textId="0DD1F840" w:rsidR="00B03305" w:rsidRPr="004C09E7" w:rsidRDefault="00B03305" w:rsidP="004C09E7">
      <w:pPr>
        <w:tabs>
          <w:tab w:val="left" w:pos="6460"/>
        </w:tabs>
        <w:spacing w:line="360" w:lineRule="auto"/>
        <w:rPr>
          <w:rFonts w:ascii="Arial" w:hAnsi="Arial" w:cs="Arial"/>
        </w:rPr>
      </w:pPr>
    </w:p>
    <w:p w14:paraId="4B2D6067" w14:textId="6CC6BAB1" w:rsidR="00B03305" w:rsidRPr="004C09E7" w:rsidRDefault="00B03305" w:rsidP="004C09E7">
      <w:pPr>
        <w:tabs>
          <w:tab w:val="left" w:pos="6460"/>
        </w:tabs>
        <w:spacing w:line="360" w:lineRule="auto"/>
        <w:rPr>
          <w:rFonts w:ascii="Arial" w:hAnsi="Arial" w:cs="Arial"/>
        </w:rPr>
      </w:pPr>
    </w:p>
    <w:p w14:paraId="1EF50E51" w14:textId="3A32F033" w:rsidR="004C09E7" w:rsidRPr="004C09E7" w:rsidRDefault="004C09E7" w:rsidP="004C09E7">
      <w:pPr>
        <w:tabs>
          <w:tab w:val="left" w:pos="6460"/>
        </w:tabs>
        <w:spacing w:line="360" w:lineRule="auto"/>
        <w:rPr>
          <w:rFonts w:ascii="Arial" w:hAnsi="Arial" w:cs="Arial"/>
        </w:rPr>
      </w:pPr>
    </w:p>
    <w:p w14:paraId="4F35A5E6" w14:textId="582A4C6F" w:rsidR="004C09E7" w:rsidRPr="004C09E7" w:rsidRDefault="004C09E7" w:rsidP="004C09E7">
      <w:pPr>
        <w:tabs>
          <w:tab w:val="left" w:pos="6460"/>
        </w:tabs>
        <w:spacing w:line="276" w:lineRule="auto"/>
        <w:rPr>
          <w:rFonts w:ascii="Arial" w:hAnsi="Arial" w:cs="Arial"/>
        </w:rPr>
      </w:pPr>
    </w:p>
    <w:p w14:paraId="69C31D08" w14:textId="7D3DAC85" w:rsidR="004C09E7" w:rsidRPr="004C09E7" w:rsidRDefault="004C09E7" w:rsidP="004C09E7">
      <w:pPr>
        <w:tabs>
          <w:tab w:val="left" w:pos="6460"/>
        </w:tabs>
        <w:spacing w:line="276" w:lineRule="auto"/>
        <w:rPr>
          <w:rFonts w:ascii="Arial" w:hAnsi="Arial" w:cs="Arial"/>
        </w:rPr>
      </w:pPr>
    </w:p>
    <w:p w14:paraId="42106ABE" w14:textId="0ADBE1C1" w:rsidR="004C09E7" w:rsidRPr="004C09E7" w:rsidRDefault="004C09E7" w:rsidP="004C09E7">
      <w:pPr>
        <w:tabs>
          <w:tab w:val="left" w:pos="6460"/>
        </w:tabs>
        <w:spacing w:line="276" w:lineRule="auto"/>
        <w:rPr>
          <w:rFonts w:ascii="Arial" w:hAnsi="Arial" w:cs="Arial"/>
        </w:rPr>
      </w:pPr>
    </w:p>
    <w:p w14:paraId="30705DB7" w14:textId="61C7FC96" w:rsidR="004C09E7" w:rsidRPr="004C09E7" w:rsidRDefault="004C09E7" w:rsidP="004C09E7">
      <w:pPr>
        <w:tabs>
          <w:tab w:val="left" w:pos="6460"/>
        </w:tabs>
        <w:spacing w:line="276" w:lineRule="auto"/>
        <w:rPr>
          <w:rFonts w:ascii="Arial" w:hAnsi="Arial" w:cs="Arial"/>
        </w:rPr>
      </w:pPr>
    </w:p>
    <w:p w14:paraId="5031EECB" w14:textId="26A2B598" w:rsidR="004C09E7" w:rsidRPr="004C09E7" w:rsidRDefault="004C09E7" w:rsidP="004C09E7">
      <w:pPr>
        <w:tabs>
          <w:tab w:val="left" w:pos="6460"/>
        </w:tabs>
        <w:spacing w:line="276" w:lineRule="auto"/>
        <w:rPr>
          <w:rFonts w:ascii="Arial" w:hAnsi="Arial" w:cs="Arial"/>
        </w:rPr>
      </w:pPr>
    </w:p>
    <w:p w14:paraId="4B1D4582" w14:textId="3D007C65" w:rsidR="004C09E7" w:rsidRPr="004C09E7" w:rsidRDefault="004C09E7" w:rsidP="004C09E7">
      <w:pPr>
        <w:tabs>
          <w:tab w:val="left" w:pos="6460"/>
        </w:tabs>
        <w:spacing w:line="276" w:lineRule="auto"/>
        <w:rPr>
          <w:rFonts w:ascii="Arial" w:hAnsi="Arial" w:cs="Arial"/>
        </w:rPr>
      </w:pPr>
    </w:p>
    <w:sectPr w:rsidR="004C09E7" w:rsidRPr="004C09E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43247" w14:textId="77777777" w:rsidR="00B03305" w:rsidRDefault="00B03305" w:rsidP="00B03305">
      <w:r>
        <w:separator/>
      </w:r>
    </w:p>
  </w:endnote>
  <w:endnote w:type="continuationSeparator" w:id="0">
    <w:p w14:paraId="1AAEE84E" w14:textId="77777777" w:rsidR="00B03305" w:rsidRDefault="00B03305" w:rsidP="00B033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0623358"/>
      <w:docPartObj>
        <w:docPartGallery w:val="Page Numbers (Bottom of Page)"/>
        <w:docPartUnique/>
      </w:docPartObj>
    </w:sdtPr>
    <w:sdtEndPr>
      <w:rPr>
        <w:noProof/>
      </w:rPr>
    </w:sdtEndPr>
    <w:sdtContent>
      <w:p w14:paraId="7CEF546A" w14:textId="30F17EF4" w:rsidR="004C09E7" w:rsidRDefault="004C09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DE17BB" w14:textId="72533398" w:rsidR="00B03305" w:rsidRDefault="00B03305" w:rsidP="00B03305">
    <w:pPr>
      <w:pStyle w:val="Footer"/>
      <w:tabs>
        <w:tab w:val="clear" w:pos="4513"/>
        <w:tab w:val="clear" w:pos="9026"/>
        <w:tab w:val="left" w:pos="340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AD8FB" w14:textId="77777777" w:rsidR="00B03305" w:rsidRDefault="00B03305" w:rsidP="00B03305">
      <w:r>
        <w:separator/>
      </w:r>
    </w:p>
  </w:footnote>
  <w:footnote w:type="continuationSeparator" w:id="0">
    <w:p w14:paraId="26E5891C" w14:textId="77777777" w:rsidR="00B03305" w:rsidRDefault="00B03305" w:rsidP="00B033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072D5B"/>
    <w:multiLevelType w:val="hybridMultilevel"/>
    <w:tmpl w:val="87D6B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29376D"/>
    <w:multiLevelType w:val="hybridMultilevel"/>
    <w:tmpl w:val="1D12C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B2A"/>
    <w:rsid w:val="0001047F"/>
    <w:rsid w:val="00021326"/>
    <w:rsid w:val="00034215"/>
    <w:rsid w:val="00063F57"/>
    <w:rsid w:val="000656F7"/>
    <w:rsid w:val="00095111"/>
    <w:rsid w:val="000A75C2"/>
    <w:rsid w:val="001543D7"/>
    <w:rsid w:val="001D169F"/>
    <w:rsid w:val="00300E4B"/>
    <w:rsid w:val="003230A7"/>
    <w:rsid w:val="0036703B"/>
    <w:rsid w:val="004A3F94"/>
    <w:rsid w:val="004C09E7"/>
    <w:rsid w:val="00500526"/>
    <w:rsid w:val="005767C0"/>
    <w:rsid w:val="0063619D"/>
    <w:rsid w:val="00691D6A"/>
    <w:rsid w:val="007839E7"/>
    <w:rsid w:val="007B3135"/>
    <w:rsid w:val="007E1632"/>
    <w:rsid w:val="009A3FA6"/>
    <w:rsid w:val="00A87B13"/>
    <w:rsid w:val="00AF7A82"/>
    <w:rsid w:val="00B03305"/>
    <w:rsid w:val="00BD03E6"/>
    <w:rsid w:val="00BE66A6"/>
    <w:rsid w:val="00C90E4B"/>
    <w:rsid w:val="00D64D77"/>
    <w:rsid w:val="00DB7B2A"/>
    <w:rsid w:val="00E446F3"/>
    <w:rsid w:val="00E639FA"/>
    <w:rsid w:val="00EA6322"/>
    <w:rsid w:val="00FB0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DCA09"/>
  <w15:chartTrackingRefBased/>
  <w15:docId w15:val="{43302746-9743-4038-92D4-2E17D109A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B2A"/>
    <w:pPr>
      <w:widowControl w:val="0"/>
      <w:suppressAutoHyphens/>
      <w:overflowPunct w:val="0"/>
      <w:autoSpaceDE w:val="0"/>
      <w:autoSpaceDN w:val="0"/>
      <w:spacing w:after="0" w:line="240" w:lineRule="auto"/>
    </w:pPr>
    <w:rPr>
      <w:rFonts w:ascii="Calibri" w:eastAsia="Times New Roman" w:hAnsi="Calibri" w:cs="Times New Roman"/>
      <w:kern w:val="3"/>
      <w:lang w:eastAsia="en-GB"/>
    </w:rPr>
  </w:style>
  <w:style w:type="paragraph" w:styleId="Heading1">
    <w:name w:val="heading 1"/>
    <w:basedOn w:val="Normal"/>
    <w:next w:val="Normal"/>
    <w:link w:val="Heading1Char"/>
    <w:uiPriority w:val="9"/>
    <w:qFormat/>
    <w:rsid w:val="0002132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2132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0330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326"/>
    <w:rPr>
      <w:rFonts w:asciiTheme="majorHAnsi" w:eastAsiaTheme="majorEastAsia" w:hAnsiTheme="majorHAnsi" w:cstheme="majorBidi"/>
      <w:color w:val="2F5496" w:themeColor="accent1" w:themeShade="BF"/>
      <w:kern w:val="3"/>
      <w:sz w:val="32"/>
      <w:szCs w:val="32"/>
      <w:lang w:eastAsia="en-GB"/>
    </w:rPr>
  </w:style>
  <w:style w:type="paragraph" w:styleId="TOCHeading">
    <w:name w:val="TOC Heading"/>
    <w:basedOn w:val="Heading1"/>
    <w:next w:val="Normal"/>
    <w:uiPriority w:val="39"/>
    <w:unhideWhenUsed/>
    <w:qFormat/>
    <w:rsid w:val="00021326"/>
    <w:pPr>
      <w:widowControl/>
      <w:suppressAutoHyphens w:val="0"/>
      <w:overflowPunct/>
      <w:autoSpaceDE/>
      <w:autoSpaceDN/>
      <w:spacing w:line="259" w:lineRule="auto"/>
      <w:outlineLvl w:val="9"/>
    </w:pPr>
    <w:rPr>
      <w:kern w:val="0"/>
      <w:lang w:val="en-US" w:eastAsia="en-US"/>
    </w:rPr>
  </w:style>
  <w:style w:type="character" w:customStyle="1" w:styleId="Heading2Char">
    <w:name w:val="Heading 2 Char"/>
    <w:basedOn w:val="DefaultParagraphFont"/>
    <w:link w:val="Heading2"/>
    <w:uiPriority w:val="9"/>
    <w:semiHidden/>
    <w:rsid w:val="00021326"/>
    <w:rPr>
      <w:rFonts w:asciiTheme="majorHAnsi" w:eastAsiaTheme="majorEastAsia" w:hAnsiTheme="majorHAnsi" w:cstheme="majorBidi"/>
      <w:color w:val="2F5496" w:themeColor="accent1" w:themeShade="BF"/>
      <w:kern w:val="3"/>
      <w:sz w:val="26"/>
      <w:szCs w:val="26"/>
      <w:lang w:eastAsia="en-GB"/>
    </w:rPr>
  </w:style>
  <w:style w:type="paragraph" w:styleId="TOC1">
    <w:name w:val="toc 1"/>
    <w:basedOn w:val="Normal"/>
    <w:next w:val="Normal"/>
    <w:autoRedefine/>
    <w:uiPriority w:val="39"/>
    <w:unhideWhenUsed/>
    <w:rsid w:val="00021326"/>
    <w:pPr>
      <w:spacing w:after="100"/>
    </w:pPr>
  </w:style>
  <w:style w:type="paragraph" w:styleId="TOC2">
    <w:name w:val="toc 2"/>
    <w:basedOn w:val="Normal"/>
    <w:next w:val="Normal"/>
    <w:autoRedefine/>
    <w:uiPriority w:val="39"/>
    <w:unhideWhenUsed/>
    <w:rsid w:val="00021326"/>
    <w:pPr>
      <w:spacing w:after="100"/>
      <w:ind w:left="220"/>
    </w:pPr>
  </w:style>
  <w:style w:type="character" w:styleId="Hyperlink">
    <w:name w:val="Hyperlink"/>
    <w:basedOn w:val="DefaultParagraphFont"/>
    <w:uiPriority w:val="99"/>
    <w:unhideWhenUsed/>
    <w:rsid w:val="00021326"/>
    <w:rPr>
      <w:color w:val="0563C1" w:themeColor="hyperlink"/>
      <w:u w:val="single"/>
    </w:rPr>
  </w:style>
  <w:style w:type="paragraph" w:styleId="Bibliography">
    <w:name w:val="Bibliography"/>
    <w:basedOn w:val="Normal"/>
    <w:next w:val="Normal"/>
    <w:uiPriority w:val="37"/>
    <w:unhideWhenUsed/>
    <w:rsid w:val="00021326"/>
  </w:style>
  <w:style w:type="paragraph" w:styleId="ListParagraph">
    <w:name w:val="List Paragraph"/>
    <w:basedOn w:val="Normal"/>
    <w:uiPriority w:val="34"/>
    <w:qFormat/>
    <w:rsid w:val="00B03305"/>
    <w:pPr>
      <w:ind w:left="720"/>
      <w:contextualSpacing/>
    </w:pPr>
  </w:style>
  <w:style w:type="character" w:customStyle="1" w:styleId="Heading3Char">
    <w:name w:val="Heading 3 Char"/>
    <w:basedOn w:val="DefaultParagraphFont"/>
    <w:link w:val="Heading3"/>
    <w:uiPriority w:val="9"/>
    <w:semiHidden/>
    <w:rsid w:val="00B03305"/>
    <w:rPr>
      <w:rFonts w:asciiTheme="majorHAnsi" w:eastAsiaTheme="majorEastAsia" w:hAnsiTheme="majorHAnsi" w:cstheme="majorBidi"/>
      <w:color w:val="1F3763" w:themeColor="accent1" w:themeShade="7F"/>
      <w:kern w:val="3"/>
      <w:sz w:val="24"/>
      <w:szCs w:val="24"/>
      <w:lang w:eastAsia="en-GB"/>
    </w:rPr>
  </w:style>
  <w:style w:type="paragraph" w:styleId="Header">
    <w:name w:val="header"/>
    <w:basedOn w:val="Normal"/>
    <w:link w:val="HeaderChar"/>
    <w:uiPriority w:val="99"/>
    <w:unhideWhenUsed/>
    <w:rsid w:val="00B03305"/>
    <w:pPr>
      <w:tabs>
        <w:tab w:val="center" w:pos="4513"/>
        <w:tab w:val="right" w:pos="9026"/>
      </w:tabs>
    </w:pPr>
  </w:style>
  <w:style w:type="character" w:customStyle="1" w:styleId="HeaderChar">
    <w:name w:val="Header Char"/>
    <w:basedOn w:val="DefaultParagraphFont"/>
    <w:link w:val="Header"/>
    <w:uiPriority w:val="99"/>
    <w:rsid w:val="00B03305"/>
    <w:rPr>
      <w:rFonts w:ascii="Calibri" w:eastAsia="Times New Roman" w:hAnsi="Calibri" w:cs="Times New Roman"/>
      <w:kern w:val="3"/>
      <w:lang w:eastAsia="en-GB"/>
    </w:rPr>
  </w:style>
  <w:style w:type="paragraph" w:styleId="Footer">
    <w:name w:val="footer"/>
    <w:basedOn w:val="Normal"/>
    <w:link w:val="FooterChar"/>
    <w:uiPriority w:val="99"/>
    <w:unhideWhenUsed/>
    <w:rsid w:val="00B03305"/>
    <w:pPr>
      <w:tabs>
        <w:tab w:val="center" w:pos="4513"/>
        <w:tab w:val="right" w:pos="9026"/>
      </w:tabs>
    </w:pPr>
  </w:style>
  <w:style w:type="character" w:customStyle="1" w:styleId="FooterChar">
    <w:name w:val="Footer Char"/>
    <w:basedOn w:val="DefaultParagraphFont"/>
    <w:link w:val="Footer"/>
    <w:uiPriority w:val="99"/>
    <w:rsid w:val="00B03305"/>
    <w:rPr>
      <w:rFonts w:ascii="Calibri" w:eastAsia="Times New Roman" w:hAnsi="Calibri" w:cs="Times New Roman"/>
      <w:kern w:val="3"/>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64">
      <w:bodyDiv w:val="1"/>
      <w:marLeft w:val="0"/>
      <w:marRight w:val="0"/>
      <w:marTop w:val="0"/>
      <w:marBottom w:val="0"/>
      <w:divBdr>
        <w:top w:val="none" w:sz="0" w:space="0" w:color="auto"/>
        <w:left w:val="none" w:sz="0" w:space="0" w:color="auto"/>
        <w:bottom w:val="none" w:sz="0" w:space="0" w:color="auto"/>
        <w:right w:val="none" w:sz="0" w:space="0" w:color="auto"/>
      </w:divBdr>
    </w:div>
    <w:div w:id="1862433">
      <w:bodyDiv w:val="1"/>
      <w:marLeft w:val="0"/>
      <w:marRight w:val="0"/>
      <w:marTop w:val="0"/>
      <w:marBottom w:val="0"/>
      <w:divBdr>
        <w:top w:val="none" w:sz="0" w:space="0" w:color="auto"/>
        <w:left w:val="none" w:sz="0" w:space="0" w:color="auto"/>
        <w:bottom w:val="none" w:sz="0" w:space="0" w:color="auto"/>
        <w:right w:val="none" w:sz="0" w:space="0" w:color="auto"/>
      </w:divBdr>
    </w:div>
    <w:div w:id="10227687">
      <w:bodyDiv w:val="1"/>
      <w:marLeft w:val="0"/>
      <w:marRight w:val="0"/>
      <w:marTop w:val="0"/>
      <w:marBottom w:val="0"/>
      <w:divBdr>
        <w:top w:val="none" w:sz="0" w:space="0" w:color="auto"/>
        <w:left w:val="none" w:sz="0" w:space="0" w:color="auto"/>
        <w:bottom w:val="none" w:sz="0" w:space="0" w:color="auto"/>
        <w:right w:val="none" w:sz="0" w:space="0" w:color="auto"/>
      </w:divBdr>
    </w:div>
    <w:div w:id="12845921">
      <w:bodyDiv w:val="1"/>
      <w:marLeft w:val="0"/>
      <w:marRight w:val="0"/>
      <w:marTop w:val="0"/>
      <w:marBottom w:val="0"/>
      <w:divBdr>
        <w:top w:val="none" w:sz="0" w:space="0" w:color="auto"/>
        <w:left w:val="none" w:sz="0" w:space="0" w:color="auto"/>
        <w:bottom w:val="none" w:sz="0" w:space="0" w:color="auto"/>
        <w:right w:val="none" w:sz="0" w:space="0" w:color="auto"/>
      </w:divBdr>
    </w:div>
    <w:div w:id="35592027">
      <w:bodyDiv w:val="1"/>
      <w:marLeft w:val="0"/>
      <w:marRight w:val="0"/>
      <w:marTop w:val="0"/>
      <w:marBottom w:val="0"/>
      <w:divBdr>
        <w:top w:val="none" w:sz="0" w:space="0" w:color="auto"/>
        <w:left w:val="none" w:sz="0" w:space="0" w:color="auto"/>
        <w:bottom w:val="none" w:sz="0" w:space="0" w:color="auto"/>
        <w:right w:val="none" w:sz="0" w:space="0" w:color="auto"/>
      </w:divBdr>
    </w:div>
    <w:div w:id="42759896">
      <w:bodyDiv w:val="1"/>
      <w:marLeft w:val="0"/>
      <w:marRight w:val="0"/>
      <w:marTop w:val="0"/>
      <w:marBottom w:val="0"/>
      <w:divBdr>
        <w:top w:val="none" w:sz="0" w:space="0" w:color="auto"/>
        <w:left w:val="none" w:sz="0" w:space="0" w:color="auto"/>
        <w:bottom w:val="none" w:sz="0" w:space="0" w:color="auto"/>
        <w:right w:val="none" w:sz="0" w:space="0" w:color="auto"/>
      </w:divBdr>
    </w:div>
    <w:div w:id="51973947">
      <w:bodyDiv w:val="1"/>
      <w:marLeft w:val="0"/>
      <w:marRight w:val="0"/>
      <w:marTop w:val="0"/>
      <w:marBottom w:val="0"/>
      <w:divBdr>
        <w:top w:val="none" w:sz="0" w:space="0" w:color="auto"/>
        <w:left w:val="none" w:sz="0" w:space="0" w:color="auto"/>
        <w:bottom w:val="none" w:sz="0" w:space="0" w:color="auto"/>
        <w:right w:val="none" w:sz="0" w:space="0" w:color="auto"/>
      </w:divBdr>
    </w:div>
    <w:div w:id="62802482">
      <w:bodyDiv w:val="1"/>
      <w:marLeft w:val="0"/>
      <w:marRight w:val="0"/>
      <w:marTop w:val="0"/>
      <w:marBottom w:val="0"/>
      <w:divBdr>
        <w:top w:val="none" w:sz="0" w:space="0" w:color="auto"/>
        <w:left w:val="none" w:sz="0" w:space="0" w:color="auto"/>
        <w:bottom w:val="none" w:sz="0" w:space="0" w:color="auto"/>
        <w:right w:val="none" w:sz="0" w:space="0" w:color="auto"/>
      </w:divBdr>
    </w:div>
    <w:div w:id="62878673">
      <w:bodyDiv w:val="1"/>
      <w:marLeft w:val="0"/>
      <w:marRight w:val="0"/>
      <w:marTop w:val="0"/>
      <w:marBottom w:val="0"/>
      <w:divBdr>
        <w:top w:val="none" w:sz="0" w:space="0" w:color="auto"/>
        <w:left w:val="none" w:sz="0" w:space="0" w:color="auto"/>
        <w:bottom w:val="none" w:sz="0" w:space="0" w:color="auto"/>
        <w:right w:val="none" w:sz="0" w:space="0" w:color="auto"/>
      </w:divBdr>
    </w:div>
    <w:div w:id="75563512">
      <w:bodyDiv w:val="1"/>
      <w:marLeft w:val="0"/>
      <w:marRight w:val="0"/>
      <w:marTop w:val="0"/>
      <w:marBottom w:val="0"/>
      <w:divBdr>
        <w:top w:val="none" w:sz="0" w:space="0" w:color="auto"/>
        <w:left w:val="none" w:sz="0" w:space="0" w:color="auto"/>
        <w:bottom w:val="none" w:sz="0" w:space="0" w:color="auto"/>
        <w:right w:val="none" w:sz="0" w:space="0" w:color="auto"/>
      </w:divBdr>
    </w:div>
    <w:div w:id="89014448">
      <w:bodyDiv w:val="1"/>
      <w:marLeft w:val="0"/>
      <w:marRight w:val="0"/>
      <w:marTop w:val="0"/>
      <w:marBottom w:val="0"/>
      <w:divBdr>
        <w:top w:val="none" w:sz="0" w:space="0" w:color="auto"/>
        <w:left w:val="none" w:sz="0" w:space="0" w:color="auto"/>
        <w:bottom w:val="none" w:sz="0" w:space="0" w:color="auto"/>
        <w:right w:val="none" w:sz="0" w:space="0" w:color="auto"/>
      </w:divBdr>
    </w:div>
    <w:div w:id="91367408">
      <w:bodyDiv w:val="1"/>
      <w:marLeft w:val="0"/>
      <w:marRight w:val="0"/>
      <w:marTop w:val="0"/>
      <w:marBottom w:val="0"/>
      <w:divBdr>
        <w:top w:val="none" w:sz="0" w:space="0" w:color="auto"/>
        <w:left w:val="none" w:sz="0" w:space="0" w:color="auto"/>
        <w:bottom w:val="none" w:sz="0" w:space="0" w:color="auto"/>
        <w:right w:val="none" w:sz="0" w:space="0" w:color="auto"/>
      </w:divBdr>
    </w:div>
    <w:div w:id="105780063">
      <w:bodyDiv w:val="1"/>
      <w:marLeft w:val="0"/>
      <w:marRight w:val="0"/>
      <w:marTop w:val="0"/>
      <w:marBottom w:val="0"/>
      <w:divBdr>
        <w:top w:val="none" w:sz="0" w:space="0" w:color="auto"/>
        <w:left w:val="none" w:sz="0" w:space="0" w:color="auto"/>
        <w:bottom w:val="none" w:sz="0" w:space="0" w:color="auto"/>
        <w:right w:val="none" w:sz="0" w:space="0" w:color="auto"/>
      </w:divBdr>
    </w:div>
    <w:div w:id="111246501">
      <w:bodyDiv w:val="1"/>
      <w:marLeft w:val="0"/>
      <w:marRight w:val="0"/>
      <w:marTop w:val="0"/>
      <w:marBottom w:val="0"/>
      <w:divBdr>
        <w:top w:val="none" w:sz="0" w:space="0" w:color="auto"/>
        <w:left w:val="none" w:sz="0" w:space="0" w:color="auto"/>
        <w:bottom w:val="none" w:sz="0" w:space="0" w:color="auto"/>
        <w:right w:val="none" w:sz="0" w:space="0" w:color="auto"/>
      </w:divBdr>
    </w:div>
    <w:div w:id="138881712">
      <w:bodyDiv w:val="1"/>
      <w:marLeft w:val="0"/>
      <w:marRight w:val="0"/>
      <w:marTop w:val="0"/>
      <w:marBottom w:val="0"/>
      <w:divBdr>
        <w:top w:val="none" w:sz="0" w:space="0" w:color="auto"/>
        <w:left w:val="none" w:sz="0" w:space="0" w:color="auto"/>
        <w:bottom w:val="none" w:sz="0" w:space="0" w:color="auto"/>
        <w:right w:val="none" w:sz="0" w:space="0" w:color="auto"/>
      </w:divBdr>
    </w:div>
    <w:div w:id="160971594">
      <w:bodyDiv w:val="1"/>
      <w:marLeft w:val="0"/>
      <w:marRight w:val="0"/>
      <w:marTop w:val="0"/>
      <w:marBottom w:val="0"/>
      <w:divBdr>
        <w:top w:val="none" w:sz="0" w:space="0" w:color="auto"/>
        <w:left w:val="none" w:sz="0" w:space="0" w:color="auto"/>
        <w:bottom w:val="none" w:sz="0" w:space="0" w:color="auto"/>
        <w:right w:val="none" w:sz="0" w:space="0" w:color="auto"/>
      </w:divBdr>
    </w:div>
    <w:div w:id="166285501">
      <w:bodyDiv w:val="1"/>
      <w:marLeft w:val="0"/>
      <w:marRight w:val="0"/>
      <w:marTop w:val="0"/>
      <w:marBottom w:val="0"/>
      <w:divBdr>
        <w:top w:val="none" w:sz="0" w:space="0" w:color="auto"/>
        <w:left w:val="none" w:sz="0" w:space="0" w:color="auto"/>
        <w:bottom w:val="none" w:sz="0" w:space="0" w:color="auto"/>
        <w:right w:val="none" w:sz="0" w:space="0" w:color="auto"/>
      </w:divBdr>
    </w:div>
    <w:div w:id="168180032">
      <w:bodyDiv w:val="1"/>
      <w:marLeft w:val="0"/>
      <w:marRight w:val="0"/>
      <w:marTop w:val="0"/>
      <w:marBottom w:val="0"/>
      <w:divBdr>
        <w:top w:val="none" w:sz="0" w:space="0" w:color="auto"/>
        <w:left w:val="none" w:sz="0" w:space="0" w:color="auto"/>
        <w:bottom w:val="none" w:sz="0" w:space="0" w:color="auto"/>
        <w:right w:val="none" w:sz="0" w:space="0" w:color="auto"/>
      </w:divBdr>
    </w:div>
    <w:div w:id="174006979">
      <w:bodyDiv w:val="1"/>
      <w:marLeft w:val="0"/>
      <w:marRight w:val="0"/>
      <w:marTop w:val="0"/>
      <w:marBottom w:val="0"/>
      <w:divBdr>
        <w:top w:val="none" w:sz="0" w:space="0" w:color="auto"/>
        <w:left w:val="none" w:sz="0" w:space="0" w:color="auto"/>
        <w:bottom w:val="none" w:sz="0" w:space="0" w:color="auto"/>
        <w:right w:val="none" w:sz="0" w:space="0" w:color="auto"/>
      </w:divBdr>
    </w:div>
    <w:div w:id="194662742">
      <w:bodyDiv w:val="1"/>
      <w:marLeft w:val="0"/>
      <w:marRight w:val="0"/>
      <w:marTop w:val="0"/>
      <w:marBottom w:val="0"/>
      <w:divBdr>
        <w:top w:val="none" w:sz="0" w:space="0" w:color="auto"/>
        <w:left w:val="none" w:sz="0" w:space="0" w:color="auto"/>
        <w:bottom w:val="none" w:sz="0" w:space="0" w:color="auto"/>
        <w:right w:val="none" w:sz="0" w:space="0" w:color="auto"/>
      </w:divBdr>
    </w:div>
    <w:div w:id="198321202">
      <w:bodyDiv w:val="1"/>
      <w:marLeft w:val="0"/>
      <w:marRight w:val="0"/>
      <w:marTop w:val="0"/>
      <w:marBottom w:val="0"/>
      <w:divBdr>
        <w:top w:val="none" w:sz="0" w:space="0" w:color="auto"/>
        <w:left w:val="none" w:sz="0" w:space="0" w:color="auto"/>
        <w:bottom w:val="none" w:sz="0" w:space="0" w:color="auto"/>
        <w:right w:val="none" w:sz="0" w:space="0" w:color="auto"/>
      </w:divBdr>
    </w:div>
    <w:div w:id="209149703">
      <w:bodyDiv w:val="1"/>
      <w:marLeft w:val="0"/>
      <w:marRight w:val="0"/>
      <w:marTop w:val="0"/>
      <w:marBottom w:val="0"/>
      <w:divBdr>
        <w:top w:val="none" w:sz="0" w:space="0" w:color="auto"/>
        <w:left w:val="none" w:sz="0" w:space="0" w:color="auto"/>
        <w:bottom w:val="none" w:sz="0" w:space="0" w:color="auto"/>
        <w:right w:val="none" w:sz="0" w:space="0" w:color="auto"/>
      </w:divBdr>
    </w:div>
    <w:div w:id="236867120">
      <w:bodyDiv w:val="1"/>
      <w:marLeft w:val="0"/>
      <w:marRight w:val="0"/>
      <w:marTop w:val="0"/>
      <w:marBottom w:val="0"/>
      <w:divBdr>
        <w:top w:val="none" w:sz="0" w:space="0" w:color="auto"/>
        <w:left w:val="none" w:sz="0" w:space="0" w:color="auto"/>
        <w:bottom w:val="none" w:sz="0" w:space="0" w:color="auto"/>
        <w:right w:val="none" w:sz="0" w:space="0" w:color="auto"/>
      </w:divBdr>
    </w:div>
    <w:div w:id="252201068">
      <w:bodyDiv w:val="1"/>
      <w:marLeft w:val="0"/>
      <w:marRight w:val="0"/>
      <w:marTop w:val="0"/>
      <w:marBottom w:val="0"/>
      <w:divBdr>
        <w:top w:val="none" w:sz="0" w:space="0" w:color="auto"/>
        <w:left w:val="none" w:sz="0" w:space="0" w:color="auto"/>
        <w:bottom w:val="none" w:sz="0" w:space="0" w:color="auto"/>
        <w:right w:val="none" w:sz="0" w:space="0" w:color="auto"/>
      </w:divBdr>
    </w:div>
    <w:div w:id="272246098">
      <w:bodyDiv w:val="1"/>
      <w:marLeft w:val="0"/>
      <w:marRight w:val="0"/>
      <w:marTop w:val="0"/>
      <w:marBottom w:val="0"/>
      <w:divBdr>
        <w:top w:val="none" w:sz="0" w:space="0" w:color="auto"/>
        <w:left w:val="none" w:sz="0" w:space="0" w:color="auto"/>
        <w:bottom w:val="none" w:sz="0" w:space="0" w:color="auto"/>
        <w:right w:val="none" w:sz="0" w:space="0" w:color="auto"/>
      </w:divBdr>
    </w:div>
    <w:div w:id="275717737">
      <w:bodyDiv w:val="1"/>
      <w:marLeft w:val="0"/>
      <w:marRight w:val="0"/>
      <w:marTop w:val="0"/>
      <w:marBottom w:val="0"/>
      <w:divBdr>
        <w:top w:val="none" w:sz="0" w:space="0" w:color="auto"/>
        <w:left w:val="none" w:sz="0" w:space="0" w:color="auto"/>
        <w:bottom w:val="none" w:sz="0" w:space="0" w:color="auto"/>
        <w:right w:val="none" w:sz="0" w:space="0" w:color="auto"/>
      </w:divBdr>
    </w:div>
    <w:div w:id="290140011">
      <w:bodyDiv w:val="1"/>
      <w:marLeft w:val="0"/>
      <w:marRight w:val="0"/>
      <w:marTop w:val="0"/>
      <w:marBottom w:val="0"/>
      <w:divBdr>
        <w:top w:val="none" w:sz="0" w:space="0" w:color="auto"/>
        <w:left w:val="none" w:sz="0" w:space="0" w:color="auto"/>
        <w:bottom w:val="none" w:sz="0" w:space="0" w:color="auto"/>
        <w:right w:val="none" w:sz="0" w:space="0" w:color="auto"/>
      </w:divBdr>
    </w:div>
    <w:div w:id="294799114">
      <w:bodyDiv w:val="1"/>
      <w:marLeft w:val="0"/>
      <w:marRight w:val="0"/>
      <w:marTop w:val="0"/>
      <w:marBottom w:val="0"/>
      <w:divBdr>
        <w:top w:val="none" w:sz="0" w:space="0" w:color="auto"/>
        <w:left w:val="none" w:sz="0" w:space="0" w:color="auto"/>
        <w:bottom w:val="none" w:sz="0" w:space="0" w:color="auto"/>
        <w:right w:val="none" w:sz="0" w:space="0" w:color="auto"/>
      </w:divBdr>
    </w:div>
    <w:div w:id="299186756">
      <w:bodyDiv w:val="1"/>
      <w:marLeft w:val="0"/>
      <w:marRight w:val="0"/>
      <w:marTop w:val="0"/>
      <w:marBottom w:val="0"/>
      <w:divBdr>
        <w:top w:val="none" w:sz="0" w:space="0" w:color="auto"/>
        <w:left w:val="none" w:sz="0" w:space="0" w:color="auto"/>
        <w:bottom w:val="none" w:sz="0" w:space="0" w:color="auto"/>
        <w:right w:val="none" w:sz="0" w:space="0" w:color="auto"/>
      </w:divBdr>
    </w:div>
    <w:div w:id="305670349">
      <w:bodyDiv w:val="1"/>
      <w:marLeft w:val="0"/>
      <w:marRight w:val="0"/>
      <w:marTop w:val="0"/>
      <w:marBottom w:val="0"/>
      <w:divBdr>
        <w:top w:val="none" w:sz="0" w:space="0" w:color="auto"/>
        <w:left w:val="none" w:sz="0" w:space="0" w:color="auto"/>
        <w:bottom w:val="none" w:sz="0" w:space="0" w:color="auto"/>
        <w:right w:val="none" w:sz="0" w:space="0" w:color="auto"/>
      </w:divBdr>
    </w:div>
    <w:div w:id="308486618">
      <w:bodyDiv w:val="1"/>
      <w:marLeft w:val="0"/>
      <w:marRight w:val="0"/>
      <w:marTop w:val="0"/>
      <w:marBottom w:val="0"/>
      <w:divBdr>
        <w:top w:val="none" w:sz="0" w:space="0" w:color="auto"/>
        <w:left w:val="none" w:sz="0" w:space="0" w:color="auto"/>
        <w:bottom w:val="none" w:sz="0" w:space="0" w:color="auto"/>
        <w:right w:val="none" w:sz="0" w:space="0" w:color="auto"/>
      </w:divBdr>
    </w:div>
    <w:div w:id="317464048">
      <w:bodyDiv w:val="1"/>
      <w:marLeft w:val="0"/>
      <w:marRight w:val="0"/>
      <w:marTop w:val="0"/>
      <w:marBottom w:val="0"/>
      <w:divBdr>
        <w:top w:val="none" w:sz="0" w:space="0" w:color="auto"/>
        <w:left w:val="none" w:sz="0" w:space="0" w:color="auto"/>
        <w:bottom w:val="none" w:sz="0" w:space="0" w:color="auto"/>
        <w:right w:val="none" w:sz="0" w:space="0" w:color="auto"/>
      </w:divBdr>
    </w:div>
    <w:div w:id="332223384">
      <w:bodyDiv w:val="1"/>
      <w:marLeft w:val="0"/>
      <w:marRight w:val="0"/>
      <w:marTop w:val="0"/>
      <w:marBottom w:val="0"/>
      <w:divBdr>
        <w:top w:val="none" w:sz="0" w:space="0" w:color="auto"/>
        <w:left w:val="none" w:sz="0" w:space="0" w:color="auto"/>
        <w:bottom w:val="none" w:sz="0" w:space="0" w:color="auto"/>
        <w:right w:val="none" w:sz="0" w:space="0" w:color="auto"/>
      </w:divBdr>
    </w:div>
    <w:div w:id="333142599">
      <w:bodyDiv w:val="1"/>
      <w:marLeft w:val="0"/>
      <w:marRight w:val="0"/>
      <w:marTop w:val="0"/>
      <w:marBottom w:val="0"/>
      <w:divBdr>
        <w:top w:val="none" w:sz="0" w:space="0" w:color="auto"/>
        <w:left w:val="none" w:sz="0" w:space="0" w:color="auto"/>
        <w:bottom w:val="none" w:sz="0" w:space="0" w:color="auto"/>
        <w:right w:val="none" w:sz="0" w:space="0" w:color="auto"/>
      </w:divBdr>
    </w:div>
    <w:div w:id="333993796">
      <w:bodyDiv w:val="1"/>
      <w:marLeft w:val="0"/>
      <w:marRight w:val="0"/>
      <w:marTop w:val="0"/>
      <w:marBottom w:val="0"/>
      <w:divBdr>
        <w:top w:val="none" w:sz="0" w:space="0" w:color="auto"/>
        <w:left w:val="none" w:sz="0" w:space="0" w:color="auto"/>
        <w:bottom w:val="none" w:sz="0" w:space="0" w:color="auto"/>
        <w:right w:val="none" w:sz="0" w:space="0" w:color="auto"/>
      </w:divBdr>
    </w:div>
    <w:div w:id="350304597">
      <w:bodyDiv w:val="1"/>
      <w:marLeft w:val="0"/>
      <w:marRight w:val="0"/>
      <w:marTop w:val="0"/>
      <w:marBottom w:val="0"/>
      <w:divBdr>
        <w:top w:val="none" w:sz="0" w:space="0" w:color="auto"/>
        <w:left w:val="none" w:sz="0" w:space="0" w:color="auto"/>
        <w:bottom w:val="none" w:sz="0" w:space="0" w:color="auto"/>
        <w:right w:val="none" w:sz="0" w:space="0" w:color="auto"/>
      </w:divBdr>
    </w:div>
    <w:div w:id="355497149">
      <w:bodyDiv w:val="1"/>
      <w:marLeft w:val="0"/>
      <w:marRight w:val="0"/>
      <w:marTop w:val="0"/>
      <w:marBottom w:val="0"/>
      <w:divBdr>
        <w:top w:val="none" w:sz="0" w:space="0" w:color="auto"/>
        <w:left w:val="none" w:sz="0" w:space="0" w:color="auto"/>
        <w:bottom w:val="none" w:sz="0" w:space="0" w:color="auto"/>
        <w:right w:val="none" w:sz="0" w:space="0" w:color="auto"/>
      </w:divBdr>
    </w:div>
    <w:div w:id="366377559">
      <w:bodyDiv w:val="1"/>
      <w:marLeft w:val="0"/>
      <w:marRight w:val="0"/>
      <w:marTop w:val="0"/>
      <w:marBottom w:val="0"/>
      <w:divBdr>
        <w:top w:val="none" w:sz="0" w:space="0" w:color="auto"/>
        <w:left w:val="none" w:sz="0" w:space="0" w:color="auto"/>
        <w:bottom w:val="none" w:sz="0" w:space="0" w:color="auto"/>
        <w:right w:val="none" w:sz="0" w:space="0" w:color="auto"/>
      </w:divBdr>
    </w:div>
    <w:div w:id="380785333">
      <w:bodyDiv w:val="1"/>
      <w:marLeft w:val="0"/>
      <w:marRight w:val="0"/>
      <w:marTop w:val="0"/>
      <w:marBottom w:val="0"/>
      <w:divBdr>
        <w:top w:val="none" w:sz="0" w:space="0" w:color="auto"/>
        <w:left w:val="none" w:sz="0" w:space="0" w:color="auto"/>
        <w:bottom w:val="none" w:sz="0" w:space="0" w:color="auto"/>
        <w:right w:val="none" w:sz="0" w:space="0" w:color="auto"/>
      </w:divBdr>
    </w:div>
    <w:div w:id="381095603">
      <w:bodyDiv w:val="1"/>
      <w:marLeft w:val="0"/>
      <w:marRight w:val="0"/>
      <w:marTop w:val="0"/>
      <w:marBottom w:val="0"/>
      <w:divBdr>
        <w:top w:val="none" w:sz="0" w:space="0" w:color="auto"/>
        <w:left w:val="none" w:sz="0" w:space="0" w:color="auto"/>
        <w:bottom w:val="none" w:sz="0" w:space="0" w:color="auto"/>
        <w:right w:val="none" w:sz="0" w:space="0" w:color="auto"/>
      </w:divBdr>
    </w:div>
    <w:div w:id="381944040">
      <w:bodyDiv w:val="1"/>
      <w:marLeft w:val="0"/>
      <w:marRight w:val="0"/>
      <w:marTop w:val="0"/>
      <w:marBottom w:val="0"/>
      <w:divBdr>
        <w:top w:val="none" w:sz="0" w:space="0" w:color="auto"/>
        <w:left w:val="none" w:sz="0" w:space="0" w:color="auto"/>
        <w:bottom w:val="none" w:sz="0" w:space="0" w:color="auto"/>
        <w:right w:val="none" w:sz="0" w:space="0" w:color="auto"/>
      </w:divBdr>
    </w:div>
    <w:div w:id="384915346">
      <w:bodyDiv w:val="1"/>
      <w:marLeft w:val="0"/>
      <w:marRight w:val="0"/>
      <w:marTop w:val="0"/>
      <w:marBottom w:val="0"/>
      <w:divBdr>
        <w:top w:val="none" w:sz="0" w:space="0" w:color="auto"/>
        <w:left w:val="none" w:sz="0" w:space="0" w:color="auto"/>
        <w:bottom w:val="none" w:sz="0" w:space="0" w:color="auto"/>
        <w:right w:val="none" w:sz="0" w:space="0" w:color="auto"/>
      </w:divBdr>
    </w:div>
    <w:div w:id="387802820">
      <w:bodyDiv w:val="1"/>
      <w:marLeft w:val="0"/>
      <w:marRight w:val="0"/>
      <w:marTop w:val="0"/>
      <w:marBottom w:val="0"/>
      <w:divBdr>
        <w:top w:val="none" w:sz="0" w:space="0" w:color="auto"/>
        <w:left w:val="none" w:sz="0" w:space="0" w:color="auto"/>
        <w:bottom w:val="none" w:sz="0" w:space="0" w:color="auto"/>
        <w:right w:val="none" w:sz="0" w:space="0" w:color="auto"/>
      </w:divBdr>
    </w:div>
    <w:div w:id="392774146">
      <w:bodyDiv w:val="1"/>
      <w:marLeft w:val="0"/>
      <w:marRight w:val="0"/>
      <w:marTop w:val="0"/>
      <w:marBottom w:val="0"/>
      <w:divBdr>
        <w:top w:val="none" w:sz="0" w:space="0" w:color="auto"/>
        <w:left w:val="none" w:sz="0" w:space="0" w:color="auto"/>
        <w:bottom w:val="none" w:sz="0" w:space="0" w:color="auto"/>
        <w:right w:val="none" w:sz="0" w:space="0" w:color="auto"/>
      </w:divBdr>
    </w:div>
    <w:div w:id="399980340">
      <w:bodyDiv w:val="1"/>
      <w:marLeft w:val="0"/>
      <w:marRight w:val="0"/>
      <w:marTop w:val="0"/>
      <w:marBottom w:val="0"/>
      <w:divBdr>
        <w:top w:val="none" w:sz="0" w:space="0" w:color="auto"/>
        <w:left w:val="none" w:sz="0" w:space="0" w:color="auto"/>
        <w:bottom w:val="none" w:sz="0" w:space="0" w:color="auto"/>
        <w:right w:val="none" w:sz="0" w:space="0" w:color="auto"/>
      </w:divBdr>
    </w:div>
    <w:div w:id="400639599">
      <w:bodyDiv w:val="1"/>
      <w:marLeft w:val="0"/>
      <w:marRight w:val="0"/>
      <w:marTop w:val="0"/>
      <w:marBottom w:val="0"/>
      <w:divBdr>
        <w:top w:val="none" w:sz="0" w:space="0" w:color="auto"/>
        <w:left w:val="none" w:sz="0" w:space="0" w:color="auto"/>
        <w:bottom w:val="none" w:sz="0" w:space="0" w:color="auto"/>
        <w:right w:val="none" w:sz="0" w:space="0" w:color="auto"/>
      </w:divBdr>
    </w:div>
    <w:div w:id="410201867">
      <w:bodyDiv w:val="1"/>
      <w:marLeft w:val="0"/>
      <w:marRight w:val="0"/>
      <w:marTop w:val="0"/>
      <w:marBottom w:val="0"/>
      <w:divBdr>
        <w:top w:val="none" w:sz="0" w:space="0" w:color="auto"/>
        <w:left w:val="none" w:sz="0" w:space="0" w:color="auto"/>
        <w:bottom w:val="none" w:sz="0" w:space="0" w:color="auto"/>
        <w:right w:val="none" w:sz="0" w:space="0" w:color="auto"/>
      </w:divBdr>
    </w:div>
    <w:div w:id="445126149">
      <w:bodyDiv w:val="1"/>
      <w:marLeft w:val="0"/>
      <w:marRight w:val="0"/>
      <w:marTop w:val="0"/>
      <w:marBottom w:val="0"/>
      <w:divBdr>
        <w:top w:val="none" w:sz="0" w:space="0" w:color="auto"/>
        <w:left w:val="none" w:sz="0" w:space="0" w:color="auto"/>
        <w:bottom w:val="none" w:sz="0" w:space="0" w:color="auto"/>
        <w:right w:val="none" w:sz="0" w:space="0" w:color="auto"/>
      </w:divBdr>
    </w:div>
    <w:div w:id="463162785">
      <w:bodyDiv w:val="1"/>
      <w:marLeft w:val="0"/>
      <w:marRight w:val="0"/>
      <w:marTop w:val="0"/>
      <w:marBottom w:val="0"/>
      <w:divBdr>
        <w:top w:val="none" w:sz="0" w:space="0" w:color="auto"/>
        <w:left w:val="none" w:sz="0" w:space="0" w:color="auto"/>
        <w:bottom w:val="none" w:sz="0" w:space="0" w:color="auto"/>
        <w:right w:val="none" w:sz="0" w:space="0" w:color="auto"/>
      </w:divBdr>
    </w:div>
    <w:div w:id="463812520">
      <w:bodyDiv w:val="1"/>
      <w:marLeft w:val="0"/>
      <w:marRight w:val="0"/>
      <w:marTop w:val="0"/>
      <w:marBottom w:val="0"/>
      <w:divBdr>
        <w:top w:val="none" w:sz="0" w:space="0" w:color="auto"/>
        <w:left w:val="none" w:sz="0" w:space="0" w:color="auto"/>
        <w:bottom w:val="none" w:sz="0" w:space="0" w:color="auto"/>
        <w:right w:val="none" w:sz="0" w:space="0" w:color="auto"/>
      </w:divBdr>
    </w:div>
    <w:div w:id="464929063">
      <w:bodyDiv w:val="1"/>
      <w:marLeft w:val="0"/>
      <w:marRight w:val="0"/>
      <w:marTop w:val="0"/>
      <w:marBottom w:val="0"/>
      <w:divBdr>
        <w:top w:val="none" w:sz="0" w:space="0" w:color="auto"/>
        <w:left w:val="none" w:sz="0" w:space="0" w:color="auto"/>
        <w:bottom w:val="none" w:sz="0" w:space="0" w:color="auto"/>
        <w:right w:val="none" w:sz="0" w:space="0" w:color="auto"/>
      </w:divBdr>
    </w:div>
    <w:div w:id="467940836">
      <w:bodyDiv w:val="1"/>
      <w:marLeft w:val="0"/>
      <w:marRight w:val="0"/>
      <w:marTop w:val="0"/>
      <w:marBottom w:val="0"/>
      <w:divBdr>
        <w:top w:val="none" w:sz="0" w:space="0" w:color="auto"/>
        <w:left w:val="none" w:sz="0" w:space="0" w:color="auto"/>
        <w:bottom w:val="none" w:sz="0" w:space="0" w:color="auto"/>
        <w:right w:val="none" w:sz="0" w:space="0" w:color="auto"/>
      </w:divBdr>
    </w:div>
    <w:div w:id="469176610">
      <w:bodyDiv w:val="1"/>
      <w:marLeft w:val="0"/>
      <w:marRight w:val="0"/>
      <w:marTop w:val="0"/>
      <w:marBottom w:val="0"/>
      <w:divBdr>
        <w:top w:val="none" w:sz="0" w:space="0" w:color="auto"/>
        <w:left w:val="none" w:sz="0" w:space="0" w:color="auto"/>
        <w:bottom w:val="none" w:sz="0" w:space="0" w:color="auto"/>
        <w:right w:val="none" w:sz="0" w:space="0" w:color="auto"/>
      </w:divBdr>
    </w:div>
    <w:div w:id="471481496">
      <w:bodyDiv w:val="1"/>
      <w:marLeft w:val="0"/>
      <w:marRight w:val="0"/>
      <w:marTop w:val="0"/>
      <w:marBottom w:val="0"/>
      <w:divBdr>
        <w:top w:val="none" w:sz="0" w:space="0" w:color="auto"/>
        <w:left w:val="none" w:sz="0" w:space="0" w:color="auto"/>
        <w:bottom w:val="none" w:sz="0" w:space="0" w:color="auto"/>
        <w:right w:val="none" w:sz="0" w:space="0" w:color="auto"/>
      </w:divBdr>
    </w:div>
    <w:div w:id="472647970">
      <w:bodyDiv w:val="1"/>
      <w:marLeft w:val="0"/>
      <w:marRight w:val="0"/>
      <w:marTop w:val="0"/>
      <w:marBottom w:val="0"/>
      <w:divBdr>
        <w:top w:val="none" w:sz="0" w:space="0" w:color="auto"/>
        <w:left w:val="none" w:sz="0" w:space="0" w:color="auto"/>
        <w:bottom w:val="none" w:sz="0" w:space="0" w:color="auto"/>
        <w:right w:val="none" w:sz="0" w:space="0" w:color="auto"/>
      </w:divBdr>
    </w:div>
    <w:div w:id="479034963">
      <w:bodyDiv w:val="1"/>
      <w:marLeft w:val="0"/>
      <w:marRight w:val="0"/>
      <w:marTop w:val="0"/>
      <w:marBottom w:val="0"/>
      <w:divBdr>
        <w:top w:val="none" w:sz="0" w:space="0" w:color="auto"/>
        <w:left w:val="none" w:sz="0" w:space="0" w:color="auto"/>
        <w:bottom w:val="none" w:sz="0" w:space="0" w:color="auto"/>
        <w:right w:val="none" w:sz="0" w:space="0" w:color="auto"/>
      </w:divBdr>
    </w:div>
    <w:div w:id="502209831">
      <w:bodyDiv w:val="1"/>
      <w:marLeft w:val="0"/>
      <w:marRight w:val="0"/>
      <w:marTop w:val="0"/>
      <w:marBottom w:val="0"/>
      <w:divBdr>
        <w:top w:val="none" w:sz="0" w:space="0" w:color="auto"/>
        <w:left w:val="none" w:sz="0" w:space="0" w:color="auto"/>
        <w:bottom w:val="none" w:sz="0" w:space="0" w:color="auto"/>
        <w:right w:val="none" w:sz="0" w:space="0" w:color="auto"/>
      </w:divBdr>
    </w:div>
    <w:div w:id="504519468">
      <w:bodyDiv w:val="1"/>
      <w:marLeft w:val="0"/>
      <w:marRight w:val="0"/>
      <w:marTop w:val="0"/>
      <w:marBottom w:val="0"/>
      <w:divBdr>
        <w:top w:val="none" w:sz="0" w:space="0" w:color="auto"/>
        <w:left w:val="none" w:sz="0" w:space="0" w:color="auto"/>
        <w:bottom w:val="none" w:sz="0" w:space="0" w:color="auto"/>
        <w:right w:val="none" w:sz="0" w:space="0" w:color="auto"/>
      </w:divBdr>
    </w:div>
    <w:div w:id="518664109">
      <w:bodyDiv w:val="1"/>
      <w:marLeft w:val="0"/>
      <w:marRight w:val="0"/>
      <w:marTop w:val="0"/>
      <w:marBottom w:val="0"/>
      <w:divBdr>
        <w:top w:val="none" w:sz="0" w:space="0" w:color="auto"/>
        <w:left w:val="none" w:sz="0" w:space="0" w:color="auto"/>
        <w:bottom w:val="none" w:sz="0" w:space="0" w:color="auto"/>
        <w:right w:val="none" w:sz="0" w:space="0" w:color="auto"/>
      </w:divBdr>
    </w:div>
    <w:div w:id="526451470">
      <w:bodyDiv w:val="1"/>
      <w:marLeft w:val="0"/>
      <w:marRight w:val="0"/>
      <w:marTop w:val="0"/>
      <w:marBottom w:val="0"/>
      <w:divBdr>
        <w:top w:val="none" w:sz="0" w:space="0" w:color="auto"/>
        <w:left w:val="none" w:sz="0" w:space="0" w:color="auto"/>
        <w:bottom w:val="none" w:sz="0" w:space="0" w:color="auto"/>
        <w:right w:val="none" w:sz="0" w:space="0" w:color="auto"/>
      </w:divBdr>
    </w:div>
    <w:div w:id="541746854">
      <w:bodyDiv w:val="1"/>
      <w:marLeft w:val="0"/>
      <w:marRight w:val="0"/>
      <w:marTop w:val="0"/>
      <w:marBottom w:val="0"/>
      <w:divBdr>
        <w:top w:val="none" w:sz="0" w:space="0" w:color="auto"/>
        <w:left w:val="none" w:sz="0" w:space="0" w:color="auto"/>
        <w:bottom w:val="none" w:sz="0" w:space="0" w:color="auto"/>
        <w:right w:val="none" w:sz="0" w:space="0" w:color="auto"/>
      </w:divBdr>
    </w:div>
    <w:div w:id="545683267">
      <w:bodyDiv w:val="1"/>
      <w:marLeft w:val="0"/>
      <w:marRight w:val="0"/>
      <w:marTop w:val="0"/>
      <w:marBottom w:val="0"/>
      <w:divBdr>
        <w:top w:val="none" w:sz="0" w:space="0" w:color="auto"/>
        <w:left w:val="none" w:sz="0" w:space="0" w:color="auto"/>
        <w:bottom w:val="none" w:sz="0" w:space="0" w:color="auto"/>
        <w:right w:val="none" w:sz="0" w:space="0" w:color="auto"/>
      </w:divBdr>
    </w:div>
    <w:div w:id="555824533">
      <w:bodyDiv w:val="1"/>
      <w:marLeft w:val="0"/>
      <w:marRight w:val="0"/>
      <w:marTop w:val="0"/>
      <w:marBottom w:val="0"/>
      <w:divBdr>
        <w:top w:val="none" w:sz="0" w:space="0" w:color="auto"/>
        <w:left w:val="none" w:sz="0" w:space="0" w:color="auto"/>
        <w:bottom w:val="none" w:sz="0" w:space="0" w:color="auto"/>
        <w:right w:val="none" w:sz="0" w:space="0" w:color="auto"/>
      </w:divBdr>
    </w:div>
    <w:div w:id="558636416">
      <w:bodyDiv w:val="1"/>
      <w:marLeft w:val="0"/>
      <w:marRight w:val="0"/>
      <w:marTop w:val="0"/>
      <w:marBottom w:val="0"/>
      <w:divBdr>
        <w:top w:val="none" w:sz="0" w:space="0" w:color="auto"/>
        <w:left w:val="none" w:sz="0" w:space="0" w:color="auto"/>
        <w:bottom w:val="none" w:sz="0" w:space="0" w:color="auto"/>
        <w:right w:val="none" w:sz="0" w:space="0" w:color="auto"/>
      </w:divBdr>
    </w:div>
    <w:div w:id="589319785">
      <w:bodyDiv w:val="1"/>
      <w:marLeft w:val="0"/>
      <w:marRight w:val="0"/>
      <w:marTop w:val="0"/>
      <w:marBottom w:val="0"/>
      <w:divBdr>
        <w:top w:val="none" w:sz="0" w:space="0" w:color="auto"/>
        <w:left w:val="none" w:sz="0" w:space="0" w:color="auto"/>
        <w:bottom w:val="none" w:sz="0" w:space="0" w:color="auto"/>
        <w:right w:val="none" w:sz="0" w:space="0" w:color="auto"/>
      </w:divBdr>
    </w:div>
    <w:div w:id="589582816">
      <w:bodyDiv w:val="1"/>
      <w:marLeft w:val="0"/>
      <w:marRight w:val="0"/>
      <w:marTop w:val="0"/>
      <w:marBottom w:val="0"/>
      <w:divBdr>
        <w:top w:val="none" w:sz="0" w:space="0" w:color="auto"/>
        <w:left w:val="none" w:sz="0" w:space="0" w:color="auto"/>
        <w:bottom w:val="none" w:sz="0" w:space="0" w:color="auto"/>
        <w:right w:val="none" w:sz="0" w:space="0" w:color="auto"/>
      </w:divBdr>
    </w:div>
    <w:div w:id="599678000">
      <w:bodyDiv w:val="1"/>
      <w:marLeft w:val="0"/>
      <w:marRight w:val="0"/>
      <w:marTop w:val="0"/>
      <w:marBottom w:val="0"/>
      <w:divBdr>
        <w:top w:val="none" w:sz="0" w:space="0" w:color="auto"/>
        <w:left w:val="none" w:sz="0" w:space="0" w:color="auto"/>
        <w:bottom w:val="none" w:sz="0" w:space="0" w:color="auto"/>
        <w:right w:val="none" w:sz="0" w:space="0" w:color="auto"/>
      </w:divBdr>
    </w:div>
    <w:div w:id="609551871">
      <w:bodyDiv w:val="1"/>
      <w:marLeft w:val="0"/>
      <w:marRight w:val="0"/>
      <w:marTop w:val="0"/>
      <w:marBottom w:val="0"/>
      <w:divBdr>
        <w:top w:val="none" w:sz="0" w:space="0" w:color="auto"/>
        <w:left w:val="none" w:sz="0" w:space="0" w:color="auto"/>
        <w:bottom w:val="none" w:sz="0" w:space="0" w:color="auto"/>
        <w:right w:val="none" w:sz="0" w:space="0" w:color="auto"/>
      </w:divBdr>
    </w:div>
    <w:div w:id="618680100">
      <w:bodyDiv w:val="1"/>
      <w:marLeft w:val="0"/>
      <w:marRight w:val="0"/>
      <w:marTop w:val="0"/>
      <w:marBottom w:val="0"/>
      <w:divBdr>
        <w:top w:val="none" w:sz="0" w:space="0" w:color="auto"/>
        <w:left w:val="none" w:sz="0" w:space="0" w:color="auto"/>
        <w:bottom w:val="none" w:sz="0" w:space="0" w:color="auto"/>
        <w:right w:val="none" w:sz="0" w:space="0" w:color="auto"/>
      </w:divBdr>
    </w:div>
    <w:div w:id="621182866">
      <w:bodyDiv w:val="1"/>
      <w:marLeft w:val="0"/>
      <w:marRight w:val="0"/>
      <w:marTop w:val="0"/>
      <w:marBottom w:val="0"/>
      <w:divBdr>
        <w:top w:val="none" w:sz="0" w:space="0" w:color="auto"/>
        <w:left w:val="none" w:sz="0" w:space="0" w:color="auto"/>
        <w:bottom w:val="none" w:sz="0" w:space="0" w:color="auto"/>
        <w:right w:val="none" w:sz="0" w:space="0" w:color="auto"/>
      </w:divBdr>
    </w:div>
    <w:div w:id="623341769">
      <w:bodyDiv w:val="1"/>
      <w:marLeft w:val="0"/>
      <w:marRight w:val="0"/>
      <w:marTop w:val="0"/>
      <w:marBottom w:val="0"/>
      <w:divBdr>
        <w:top w:val="none" w:sz="0" w:space="0" w:color="auto"/>
        <w:left w:val="none" w:sz="0" w:space="0" w:color="auto"/>
        <w:bottom w:val="none" w:sz="0" w:space="0" w:color="auto"/>
        <w:right w:val="none" w:sz="0" w:space="0" w:color="auto"/>
      </w:divBdr>
    </w:div>
    <w:div w:id="626667546">
      <w:bodyDiv w:val="1"/>
      <w:marLeft w:val="0"/>
      <w:marRight w:val="0"/>
      <w:marTop w:val="0"/>
      <w:marBottom w:val="0"/>
      <w:divBdr>
        <w:top w:val="none" w:sz="0" w:space="0" w:color="auto"/>
        <w:left w:val="none" w:sz="0" w:space="0" w:color="auto"/>
        <w:bottom w:val="none" w:sz="0" w:space="0" w:color="auto"/>
        <w:right w:val="none" w:sz="0" w:space="0" w:color="auto"/>
      </w:divBdr>
    </w:div>
    <w:div w:id="640765755">
      <w:bodyDiv w:val="1"/>
      <w:marLeft w:val="0"/>
      <w:marRight w:val="0"/>
      <w:marTop w:val="0"/>
      <w:marBottom w:val="0"/>
      <w:divBdr>
        <w:top w:val="none" w:sz="0" w:space="0" w:color="auto"/>
        <w:left w:val="none" w:sz="0" w:space="0" w:color="auto"/>
        <w:bottom w:val="none" w:sz="0" w:space="0" w:color="auto"/>
        <w:right w:val="none" w:sz="0" w:space="0" w:color="auto"/>
      </w:divBdr>
    </w:div>
    <w:div w:id="655649480">
      <w:bodyDiv w:val="1"/>
      <w:marLeft w:val="0"/>
      <w:marRight w:val="0"/>
      <w:marTop w:val="0"/>
      <w:marBottom w:val="0"/>
      <w:divBdr>
        <w:top w:val="none" w:sz="0" w:space="0" w:color="auto"/>
        <w:left w:val="none" w:sz="0" w:space="0" w:color="auto"/>
        <w:bottom w:val="none" w:sz="0" w:space="0" w:color="auto"/>
        <w:right w:val="none" w:sz="0" w:space="0" w:color="auto"/>
      </w:divBdr>
    </w:div>
    <w:div w:id="658198220">
      <w:bodyDiv w:val="1"/>
      <w:marLeft w:val="0"/>
      <w:marRight w:val="0"/>
      <w:marTop w:val="0"/>
      <w:marBottom w:val="0"/>
      <w:divBdr>
        <w:top w:val="none" w:sz="0" w:space="0" w:color="auto"/>
        <w:left w:val="none" w:sz="0" w:space="0" w:color="auto"/>
        <w:bottom w:val="none" w:sz="0" w:space="0" w:color="auto"/>
        <w:right w:val="none" w:sz="0" w:space="0" w:color="auto"/>
      </w:divBdr>
    </w:div>
    <w:div w:id="667639730">
      <w:bodyDiv w:val="1"/>
      <w:marLeft w:val="0"/>
      <w:marRight w:val="0"/>
      <w:marTop w:val="0"/>
      <w:marBottom w:val="0"/>
      <w:divBdr>
        <w:top w:val="none" w:sz="0" w:space="0" w:color="auto"/>
        <w:left w:val="none" w:sz="0" w:space="0" w:color="auto"/>
        <w:bottom w:val="none" w:sz="0" w:space="0" w:color="auto"/>
        <w:right w:val="none" w:sz="0" w:space="0" w:color="auto"/>
      </w:divBdr>
    </w:div>
    <w:div w:id="689532956">
      <w:bodyDiv w:val="1"/>
      <w:marLeft w:val="0"/>
      <w:marRight w:val="0"/>
      <w:marTop w:val="0"/>
      <w:marBottom w:val="0"/>
      <w:divBdr>
        <w:top w:val="none" w:sz="0" w:space="0" w:color="auto"/>
        <w:left w:val="none" w:sz="0" w:space="0" w:color="auto"/>
        <w:bottom w:val="none" w:sz="0" w:space="0" w:color="auto"/>
        <w:right w:val="none" w:sz="0" w:space="0" w:color="auto"/>
      </w:divBdr>
    </w:div>
    <w:div w:id="697313643">
      <w:bodyDiv w:val="1"/>
      <w:marLeft w:val="0"/>
      <w:marRight w:val="0"/>
      <w:marTop w:val="0"/>
      <w:marBottom w:val="0"/>
      <w:divBdr>
        <w:top w:val="none" w:sz="0" w:space="0" w:color="auto"/>
        <w:left w:val="none" w:sz="0" w:space="0" w:color="auto"/>
        <w:bottom w:val="none" w:sz="0" w:space="0" w:color="auto"/>
        <w:right w:val="none" w:sz="0" w:space="0" w:color="auto"/>
      </w:divBdr>
    </w:div>
    <w:div w:id="710543102">
      <w:bodyDiv w:val="1"/>
      <w:marLeft w:val="0"/>
      <w:marRight w:val="0"/>
      <w:marTop w:val="0"/>
      <w:marBottom w:val="0"/>
      <w:divBdr>
        <w:top w:val="none" w:sz="0" w:space="0" w:color="auto"/>
        <w:left w:val="none" w:sz="0" w:space="0" w:color="auto"/>
        <w:bottom w:val="none" w:sz="0" w:space="0" w:color="auto"/>
        <w:right w:val="none" w:sz="0" w:space="0" w:color="auto"/>
      </w:divBdr>
    </w:div>
    <w:div w:id="711467094">
      <w:bodyDiv w:val="1"/>
      <w:marLeft w:val="0"/>
      <w:marRight w:val="0"/>
      <w:marTop w:val="0"/>
      <w:marBottom w:val="0"/>
      <w:divBdr>
        <w:top w:val="none" w:sz="0" w:space="0" w:color="auto"/>
        <w:left w:val="none" w:sz="0" w:space="0" w:color="auto"/>
        <w:bottom w:val="none" w:sz="0" w:space="0" w:color="auto"/>
        <w:right w:val="none" w:sz="0" w:space="0" w:color="auto"/>
      </w:divBdr>
    </w:div>
    <w:div w:id="733240536">
      <w:bodyDiv w:val="1"/>
      <w:marLeft w:val="0"/>
      <w:marRight w:val="0"/>
      <w:marTop w:val="0"/>
      <w:marBottom w:val="0"/>
      <w:divBdr>
        <w:top w:val="none" w:sz="0" w:space="0" w:color="auto"/>
        <w:left w:val="none" w:sz="0" w:space="0" w:color="auto"/>
        <w:bottom w:val="none" w:sz="0" w:space="0" w:color="auto"/>
        <w:right w:val="none" w:sz="0" w:space="0" w:color="auto"/>
      </w:divBdr>
    </w:div>
    <w:div w:id="739866020">
      <w:bodyDiv w:val="1"/>
      <w:marLeft w:val="0"/>
      <w:marRight w:val="0"/>
      <w:marTop w:val="0"/>
      <w:marBottom w:val="0"/>
      <w:divBdr>
        <w:top w:val="none" w:sz="0" w:space="0" w:color="auto"/>
        <w:left w:val="none" w:sz="0" w:space="0" w:color="auto"/>
        <w:bottom w:val="none" w:sz="0" w:space="0" w:color="auto"/>
        <w:right w:val="none" w:sz="0" w:space="0" w:color="auto"/>
      </w:divBdr>
    </w:div>
    <w:div w:id="759761533">
      <w:bodyDiv w:val="1"/>
      <w:marLeft w:val="0"/>
      <w:marRight w:val="0"/>
      <w:marTop w:val="0"/>
      <w:marBottom w:val="0"/>
      <w:divBdr>
        <w:top w:val="none" w:sz="0" w:space="0" w:color="auto"/>
        <w:left w:val="none" w:sz="0" w:space="0" w:color="auto"/>
        <w:bottom w:val="none" w:sz="0" w:space="0" w:color="auto"/>
        <w:right w:val="none" w:sz="0" w:space="0" w:color="auto"/>
      </w:divBdr>
    </w:div>
    <w:div w:id="762070430">
      <w:bodyDiv w:val="1"/>
      <w:marLeft w:val="0"/>
      <w:marRight w:val="0"/>
      <w:marTop w:val="0"/>
      <w:marBottom w:val="0"/>
      <w:divBdr>
        <w:top w:val="none" w:sz="0" w:space="0" w:color="auto"/>
        <w:left w:val="none" w:sz="0" w:space="0" w:color="auto"/>
        <w:bottom w:val="none" w:sz="0" w:space="0" w:color="auto"/>
        <w:right w:val="none" w:sz="0" w:space="0" w:color="auto"/>
      </w:divBdr>
    </w:div>
    <w:div w:id="779564491">
      <w:bodyDiv w:val="1"/>
      <w:marLeft w:val="0"/>
      <w:marRight w:val="0"/>
      <w:marTop w:val="0"/>
      <w:marBottom w:val="0"/>
      <w:divBdr>
        <w:top w:val="none" w:sz="0" w:space="0" w:color="auto"/>
        <w:left w:val="none" w:sz="0" w:space="0" w:color="auto"/>
        <w:bottom w:val="none" w:sz="0" w:space="0" w:color="auto"/>
        <w:right w:val="none" w:sz="0" w:space="0" w:color="auto"/>
      </w:divBdr>
    </w:div>
    <w:div w:id="782378756">
      <w:bodyDiv w:val="1"/>
      <w:marLeft w:val="0"/>
      <w:marRight w:val="0"/>
      <w:marTop w:val="0"/>
      <w:marBottom w:val="0"/>
      <w:divBdr>
        <w:top w:val="none" w:sz="0" w:space="0" w:color="auto"/>
        <w:left w:val="none" w:sz="0" w:space="0" w:color="auto"/>
        <w:bottom w:val="none" w:sz="0" w:space="0" w:color="auto"/>
        <w:right w:val="none" w:sz="0" w:space="0" w:color="auto"/>
      </w:divBdr>
    </w:div>
    <w:div w:id="789008250">
      <w:bodyDiv w:val="1"/>
      <w:marLeft w:val="0"/>
      <w:marRight w:val="0"/>
      <w:marTop w:val="0"/>
      <w:marBottom w:val="0"/>
      <w:divBdr>
        <w:top w:val="none" w:sz="0" w:space="0" w:color="auto"/>
        <w:left w:val="none" w:sz="0" w:space="0" w:color="auto"/>
        <w:bottom w:val="none" w:sz="0" w:space="0" w:color="auto"/>
        <w:right w:val="none" w:sz="0" w:space="0" w:color="auto"/>
      </w:divBdr>
    </w:div>
    <w:div w:id="790637467">
      <w:bodyDiv w:val="1"/>
      <w:marLeft w:val="0"/>
      <w:marRight w:val="0"/>
      <w:marTop w:val="0"/>
      <w:marBottom w:val="0"/>
      <w:divBdr>
        <w:top w:val="none" w:sz="0" w:space="0" w:color="auto"/>
        <w:left w:val="none" w:sz="0" w:space="0" w:color="auto"/>
        <w:bottom w:val="none" w:sz="0" w:space="0" w:color="auto"/>
        <w:right w:val="none" w:sz="0" w:space="0" w:color="auto"/>
      </w:divBdr>
    </w:div>
    <w:div w:id="796752398">
      <w:bodyDiv w:val="1"/>
      <w:marLeft w:val="0"/>
      <w:marRight w:val="0"/>
      <w:marTop w:val="0"/>
      <w:marBottom w:val="0"/>
      <w:divBdr>
        <w:top w:val="none" w:sz="0" w:space="0" w:color="auto"/>
        <w:left w:val="none" w:sz="0" w:space="0" w:color="auto"/>
        <w:bottom w:val="none" w:sz="0" w:space="0" w:color="auto"/>
        <w:right w:val="none" w:sz="0" w:space="0" w:color="auto"/>
      </w:divBdr>
    </w:div>
    <w:div w:id="810369918">
      <w:bodyDiv w:val="1"/>
      <w:marLeft w:val="0"/>
      <w:marRight w:val="0"/>
      <w:marTop w:val="0"/>
      <w:marBottom w:val="0"/>
      <w:divBdr>
        <w:top w:val="none" w:sz="0" w:space="0" w:color="auto"/>
        <w:left w:val="none" w:sz="0" w:space="0" w:color="auto"/>
        <w:bottom w:val="none" w:sz="0" w:space="0" w:color="auto"/>
        <w:right w:val="none" w:sz="0" w:space="0" w:color="auto"/>
      </w:divBdr>
    </w:div>
    <w:div w:id="822039450">
      <w:bodyDiv w:val="1"/>
      <w:marLeft w:val="0"/>
      <w:marRight w:val="0"/>
      <w:marTop w:val="0"/>
      <w:marBottom w:val="0"/>
      <w:divBdr>
        <w:top w:val="none" w:sz="0" w:space="0" w:color="auto"/>
        <w:left w:val="none" w:sz="0" w:space="0" w:color="auto"/>
        <w:bottom w:val="none" w:sz="0" w:space="0" w:color="auto"/>
        <w:right w:val="none" w:sz="0" w:space="0" w:color="auto"/>
      </w:divBdr>
    </w:div>
    <w:div w:id="824592965">
      <w:bodyDiv w:val="1"/>
      <w:marLeft w:val="0"/>
      <w:marRight w:val="0"/>
      <w:marTop w:val="0"/>
      <w:marBottom w:val="0"/>
      <w:divBdr>
        <w:top w:val="none" w:sz="0" w:space="0" w:color="auto"/>
        <w:left w:val="none" w:sz="0" w:space="0" w:color="auto"/>
        <w:bottom w:val="none" w:sz="0" w:space="0" w:color="auto"/>
        <w:right w:val="none" w:sz="0" w:space="0" w:color="auto"/>
      </w:divBdr>
    </w:div>
    <w:div w:id="831487377">
      <w:bodyDiv w:val="1"/>
      <w:marLeft w:val="0"/>
      <w:marRight w:val="0"/>
      <w:marTop w:val="0"/>
      <w:marBottom w:val="0"/>
      <w:divBdr>
        <w:top w:val="none" w:sz="0" w:space="0" w:color="auto"/>
        <w:left w:val="none" w:sz="0" w:space="0" w:color="auto"/>
        <w:bottom w:val="none" w:sz="0" w:space="0" w:color="auto"/>
        <w:right w:val="none" w:sz="0" w:space="0" w:color="auto"/>
      </w:divBdr>
    </w:div>
    <w:div w:id="834151398">
      <w:bodyDiv w:val="1"/>
      <w:marLeft w:val="0"/>
      <w:marRight w:val="0"/>
      <w:marTop w:val="0"/>
      <w:marBottom w:val="0"/>
      <w:divBdr>
        <w:top w:val="none" w:sz="0" w:space="0" w:color="auto"/>
        <w:left w:val="none" w:sz="0" w:space="0" w:color="auto"/>
        <w:bottom w:val="none" w:sz="0" w:space="0" w:color="auto"/>
        <w:right w:val="none" w:sz="0" w:space="0" w:color="auto"/>
      </w:divBdr>
    </w:div>
    <w:div w:id="836769985">
      <w:bodyDiv w:val="1"/>
      <w:marLeft w:val="0"/>
      <w:marRight w:val="0"/>
      <w:marTop w:val="0"/>
      <w:marBottom w:val="0"/>
      <w:divBdr>
        <w:top w:val="none" w:sz="0" w:space="0" w:color="auto"/>
        <w:left w:val="none" w:sz="0" w:space="0" w:color="auto"/>
        <w:bottom w:val="none" w:sz="0" w:space="0" w:color="auto"/>
        <w:right w:val="none" w:sz="0" w:space="0" w:color="auto"/>
      </w:divBdr>
    </w:div>
    <w:div w:id="859313985">
      <w:bodyDiv w:val="1"/>
      <w:marLeft w:val="0"/>
      <w:marRight w:val="0"/>
      <w:marTop w:val="0"/>
      <w:marBottom w:val="0"/>
      <w:divBdr>
        <w:top w:val="none" w:sz="0" w:space="0" w:color="auto"/>
        <w:left w:val="none" w:sz="0" w:space="0" w:color="auto"/>
        <w:bottom w:val="none" w:sz="0" w:space="0" w:color="auto"/>
        <w:right w:val="none" w:sz="0" w:space="0" w:color="auto"/>
      </w:divBdr>
    </w:div>
    <w:div w:id="869992321">
      <w:bodyDiv w:val="1"/>
      <w:marLeft w:val="0"/>
      <w:marRight w:val="0"/>
      <w:marTop w:val="0"/>
      <w:marBottom w:val="0"/>
      <w:divBdr>
        <w:top w:val="none" w:sz="0" w:space="0" w:color="auto"/>
        <w:left w:val="none" w:sz="0" w:space="0" w:color="auto"/>
        <w:bottom w:val="none" w:sz="0" w:space="0" w:color="auto"/>
        <w:right w:val="none" w:sz="0" w:space="0" w:color="auto"/>
      </w:divBdr>
    </w:div>
    <w:div w:id="877428582">
      <w:bodyDiv w:val="1"/>
      <w:marLeft w:val="0"/>
      <w:marRight w:val="0"/>
      <w:marTop w:val="0"/>
      <w:marBottom w:val="0"/>
      <w:divBdr>
        <w:top w:val="none" w:sz="0" w:space="0" w:color="auto"/>
        <w:left w:val="none" w:sz="0" w:space="0" w:color="auto"/>
        <w:bottom w:val="none" w:sz="0" w:space="0" w:color="auto"/>
        <w:right w:val="none" w:sz="0" w:space="0" w:color="auto"/>
      </w:divBdr>
    </w:div>
    <w:div w:id="878205312">
      <w:bodyDiv w:val="1"/>
      <w:marLeft w:val="0"/>
      <w:marRight w:val="0"/>
      <w:marTop w:val="0"/>
      <w:marBottom w:val="0"/>
      <w:divBdr>
        <w:top w:val="none" w:sz="0" w:space="0" w:color="auto"/>
        <w:left w:val="none" w:sz="0" w:space="0" w:color="auto"/>
        <w:bottom w:val="none" w:sz="0" w:space="0" w:color="auto"/>
        <w:right w:val="none" w:sz="0" w:space="0" w:color="auto"/>
      </w:divBdr>
    </w:div>
    <w:div w:id="879978111">
      <w:bodyDiv w:val="1"/>
      <w:marLeft w:val="0"/>
      <w:marRight w:val="0"/>
      <w:marTop w:val="0"/>
      <w:marBottom w:val="0"/>
      <w:divBdr>
        <w:top w:val="none" w:sz="0" w:space="0" w:color="auto"/>
        <w:left w:val="none" w:sz="0" w:space="0" w:color="auto"/>
        <w:bottom w:val="none" w:sz="0" w:space="0" w:color="auto"/>
        <w:right w:val="none" w:sz="0" w:space="0" w:color="auto"/>
      </w:divBdr>
    </w:div>
    <w:div w:id="889536431">
      <w:bodyDiv w:val="1"/>
      <w:marLeft w:val="0"/>
      <w:marRight w:val="0"/>
      <w:marTop w:val="0"/>
      <w:marBottom w:val="0"/>
      <w:divBdr>
        <w:top w:val="none" w:sz="0" w:space="0" w:color="auto"/>
        <w:left w:val="none" w:sz="0" w:space="0" w:color="auto"/>
        <w:bottom w:val="none" w:sz="0" w:space="0" w:color="auto"/>
        <w:right w:val="none" w:sz="0" w:space="0" w:color="auto"/>
      </w:divBdr>
    </w:div>
    <w:div w:id="890389152">
      <w:bodyDiv w:val="1"/>
      <w:marLeft w:val="0"/>
      <w:marRight w:val="0"/>
      <w:marTop w:val="0"/>
      <w:marBottom w:val="0"/>
      <w:divBdr>
        <w:top w:val="none" w:sz="0" w:space="0" w:color="auto"/>
        <w:left w:val="none" w:sz="0" w:space="0" w:color="auto"/>
        <w:bottom w:val="none" w:sz="0" w:space="0" w:color="auto"/>
        <w:right w:val="none" w:sz="0" w:space="0" w:color="auto"/>
      </w:divBdr>
    </w:div>
    <w:div w:id="906111160">
      <w:bodyDiv w:val="1"/>
      <w:marLeft w:val="0"/>
      <w:marRight w:val="0"/>
      <w:marTop w:val="0"/>
      <w:marBottom w:val="0"/>
      <w:divBdr>
        <w:top w:val="none" w:sz="0" w:space="0" w:color="auto"/>
        <w:left w:val="none" w:sz="0" w:space="0" w:color="auto"/>
        <w:bottom w:val="none" w:sz="0" w:space="0" w:color="auto"/>
        <w:right w:val="none" w:sz="0" w:space="0" w:color="auto"/>
      </w:divBdr>
    </w:div>
    <w:div w:id="915164942">
      <w:bodyDiv w:val="1"/>
      <w:marLeft w:val="0"/>
      <w:marRight w:val="0"/>
      <w:marTop w:val="0"/>
      <w:marBottom w:val="0"/>
      <w:divBdr>
        <w:top w:val="none" w:sz="0" w:space="0" w:color="auto"/>
        <w:left w:val="none" w:sz="0" w:space="0" w:color="auto"/>
        <w:bottom w:val="none" w:sz="0" w:space="0" w:color="auto"/>
        <w:right w:val="none" w:sz="0" w:space="0" w:color="auto"/>
      </w:divBdr>
    </w:div>
    <w:div w:id="938223910">
      <w:bodyDiv w:val="1"/>
      <w:marLeft w:val="0"/>
      <w:marRight w:val="0"/>
      <w:marTop w:val="0"/>
      <w:marBottom w:val="0"/>
      <w:divBdr>
        <w:top w:val="none" w:sz="0" w:space="0" w:color="auto"/>
        <w:left w:val="none" w:sz="0" w:space="0" w:color="auto"/>
        <w:bottom w:val="none" w:sz="0" w:space="0" w:color="auto"/>
        <w:right w:val="none" w:sz="0" w:space="0" w:color="auto"/>
      </w:divBdr>
    </w:div>
    <w:div w:id="941036334">
      <w:bodyDiv w:val="1"/>
      <w:marLeft w:val="0"/>
      <w:marRight w:val="0"/>
      <w:marTop w:val="0"/>
      <w:marBottom w:val="0"/>
      <w:divBdr>
        <w:top w:val="none" w:sz="0" w:space="0" w:color="auto"/>
        <w:left w:val="none" w:sz="0" w:space="0" w:color="auto"/>
        <w:bottom w:val="none" w:sz="0" w:space="0" w:color="auto"/>
        <w:right w:val="none" w:sz="0" w:space="0" w:color="auto"/>
      </w:divBdr>
    </w:div>
    <w:div w:id="941573214">
      <w:bodyDiv w:val="1"/>
      <w:marLeft w:val="0"/>
      <w:marRight w:val="0"/>
      <w:marTop w:val="0"/>
      <w:marBottom w:val="0"/>
      <w:divBdr>
        <w:top w:val="none" w:sz="0" w:space="0" w:color="auto"/>
        <w:left w:val="none" w:sz="0" w:space="0" w:color="auto"/>
        <w:bottom w:val="none" w:sz="0" w:space="0" w:color="auto"/>
        <w:right w:val="none" w:sz="0" w:space="0" w:color="auto"/>
      </w:divBdr>
    </w:div>
    <w:div w:id="941573367">
      <w:bodyDiv w:val="1"/>
      <w:marLeft w:val="0"/>
      <w:marRight w:val="0"/>
      <w:marTop w:val="0"/>
      <w:marBottom w:val="0"/>
      <w:divBdr>
        <w:top w:val="none" w:sz="0" w:space="0" w:color="auto"/>
        <w:left w:val="none" w:sz="0" w:space="0" w:color="auto"/>
        <w:bottom w:val="none" w:sz="0" w:space="0" w:color="auto"/>
        <w:right w:val="none" w:sz="0" w:space="0" w:color="auto"/>
      </w:divBdr>
    </w:div>
    <w:div w:id="956839348">
      <w:bodyDiv w:val="1"/>
      <w:marLeft w:val="0"/>
      <w:marRight w:val="0"/>
      <w:marTop w:val="0"/>
      <w:marBottom w:val="0"/>
      <w:divBdr>
        <w:top w:val="none" w:sz="0" w:space="0" w:color="auto"/>
        <w:left w:val="none" w:sz="0" w:space="0" w:color="auto"/>
        <w:bottom w:val="none" w:sz="0" w:space="0" w:color="auto"/>
        <w:right w:val="none" w:sz="0" w:space="0" w:color="auto"/>
      </w:divBdr>
    </w:div>
    <w:div w:id="971398827">
      <w:bodyDiv w:val="1"/>
      <w:marLeft w:val="0"/>
      <w:marRight w:val="0"/>
      <w:marTop w:val="0"/>
      <w:marBottom w:val="0"/>
      <w:divBdr>
        <w:top w:val="none" w:sz="0" w:space="0" w:color="auto"/>
        <w:left w:val="none" w:sz="0" w:space="0" w:color="auto"/>
        <w:bottom w:val="none" w:sz="0" w:space="0" w:color="auto"/>
        <w:right w:val="none" w:sz="0" w:space="0" w:color="auto"/>
      </w:divBdr>
    </w:div>
    <w:div w:id="971445385">
      <w:bodyDiv w:val="1"/>
      <w:marLeft w:val="0"/>
      <w:marRight w:val="0"/>
      <w:marTop w:val="0"/>
      <w:marBottom w:val="0"/>
      <w:divBdr>
        <w:top w:val="none" w:sz="0" w:space="0" w:color="auto"/>
        <w:left w:val="none" w:sz="0" w:space="0" w:color="auto"/>
        <w:bottom w:val="none" w:sz="0" w:space="0" w:color="auto"/>
        <w:right w:val="none" w:sz="0" w:space="0" w:color="auto"/>
      </w:divBdr>
    </w:div>
    <w:div w:id="992224028">
      <w:bodyDiv w:val="1"/>
      <w:marLeft w:val="0"/>
      <w:marRight w:val="0"/>
      <w:marTop w:val="0"/>
      <w:marBottom w:val="0"/>
      <w:divBdr>
        <w:top w:val="none" w:sz="0" w:space="0" w:color="auto"/>
        <w:left w:val="none" w:sz="0" w:space="0" w:color="auto"/>
        <w:bottom w:val="none" w:sz="0" w:space="0" w:color="auto"/>
        <w:right w:val="none" w:sz="0" w:space="0" w:color="auto"/>
      </w:divBdr>
    </w:div>
    <w:div w:id="1005866117">
      <w:bodyDiv w:val="1"/>
      <w:marLeft w:val="0"/>
      <w:marRight w:val="0"/>
      <w:marTop w:val="0"/>
      <w:marBottom w:val="0"/>
      <w:divBdr>
        <w:top w:val="none" w:sz="0" w:space="0" w:color="auto"/>
        <w:left w:val="none" w:sz="0" w:space="0" w:color="auto"/>
        <w:bottom w:val="none" w:sz="0" w:space="0" w:color="auto"/>
        <w:right w:val="none" w:sz="0" w:space="0" w:color="auto"/>
      </w:divBdr>
    </w:div>
    <w:div w:id="1008479144">
      <w:bodyDiv w:val="1"/>
      <w:marLeft w:val="0"/>
      <w:marRight w:val="0"/>
      <w:marTop w:val="0"/>
      <w:marBottom w:val="0"/>
      <w:divBdr>
        <w:top w:val="none" w:sz="0" w:space="0" w:color="auto"/>
        <w:left w:val="none" w:sz="0" w:space="0" w:color="auto"/>
        <w:bottom w:val="none" w:sz="0" w:space="0" w:color="auto"/>
        <w:right w:val="none" w:sz="0" w:space="0" w:color="auto"/>
      </w:divBdr>
    </w:div>
    <w:div w:id="1014303140">
      <w:bodyDiv w:val="1"/>
      <w:marLeft w:val="0"/>
      <w:marRight w:val="0"/>
      <w:marTop w:val="0"/>
      <w:marBottom w:val="0"/>
      <w:divBdr>
        <w:top w:val="none" w:sz="0" w:space="0" w:color="auto"/>
        <w:left w:val="none" w:sz="0" w:space="0" w:color="auto"/>
        <w:bottom w:val="none" w:sz="0" w:space="0" w:color="auto"/>
        <w:right w:val="none" w:sz="0" w:space="0" w:color="auto"/>
      </w:divBdr>
    </w:div>
    <w:div w:id="1039664797">
      <w:bodyDiv w:val="1"/>
      <w:marLeft w:val="0"/>
      <w:marRight w:val="0"/>
      <w:marTop w:val="0"/>
      <w:marBottom w:val="0"/>
      <w:divBdr>
        <w:top w:val="none" w:sz="0" w:space="0" w:color="auto"/>
        <w:left w:val="none" w:sz="0" w:space="0" w:color="auto"/>
        <w:bottom w:val="none" w:sz="0" w:space="0" w:color="auto"/>
        <w:right w:val="none" w:sz="0" w:space="0" w:color="auto"/>
      </w:divBdr>
    </w:div>
    <w:div w:id="1044333524">
      <w:bodyDiv w:val="1"/>
      <w:marLeft w:val="0"/>
      <w:marRight w:val="0"/>
      <w:marTop w:val="0"/>
      <w:marBottom w:val="0"/>
      <w:divBdr>
        <w:top w:val="none" w:sz="0" w:space="0" w:color="auto"/>
        <w:left w:val="none" w:sz="0" w:space="0" w:color="auto"/>
        <w:bottom w:val="none" w:sz="0" w:space="0" w:color="auto"/>
        <w:right w:val="none" w:sz="0" w:space="0" w:color="auto"/>
      </w:divBdr>
    </w:div>
    <w:div w:id="1054937339">
      <w:bodyDiv w:val="1"/>
      <w:marLeft w:val="0"/>
      <w:marRight w:val="0"/>
      <w:marTop w:val="0"/>
      <w:marBottom w:val="0"/>
      <w:divBdr>
        <w:top w:val="none" w:sz="0" w:space="0" w:color="auto"/>
        <w:left w:val="none" w:sz="0" w:space="0" w:color="auto"/>
        <w:bottom w:val="none" w:sz="0" w:space="0" w:color="auto"/>
        <w:right w:val="none" w:sz="0" w:space="0" w:color="auto"/>
      </w:divBdr>
    </w:div>
    <w:div w:id="1057819721">
      <w:bodyDiv w:val="1"/>
      <w:marLeft w:val="0"/>
      <w:marRight w:val="0"/>
      <w:marTop w:val="0"/>
      <w:marBottom w:val="0"/>
      <w:divBdr>
        <w:top w:val="none" w:sz="0" w:space="0" w:color="auto"/>
        <w:left w:val="none" w:sz="0" w:space="0" w:color="auto"/>
        <w:bottom w:val="none" w:sz="0" w:space="0" w:color="auto"/>
        <w:right w:val="none" w:sz="0" w:space="0" w:color="auto"/>
      </w:divBdr>
    </w:div>
    <w:div w:id="1063407009">
      <w:bodyDiv w:val="1"/>
      <w:marLeft w:val="0"/>
      <w:marRight w:val="0"/>
      <w:marTop w:val="0"/>
      <w:marBottom w:val="0"/>
      <w:divBdr>
        <w:top w:val="none" w:sz="0" w:space="0" w:color="auto"/>
        <w:left w:val="none" w:sz="0" w:space="0" w:color="auto"/>
        <w:bottom w:val="none" w:sz="0" w:space="0" w:color="auto"/>
        <w:right w:val="none" w:sz="0" w:space="0" w:color="auto"/>
      </w:divBdr>
    </w:div>
    <w:div w:id="1078986587">
      <w:bodyDiv w:val="1"/>
      <w:marLeft w:val="0"/>
      <w:marRight w:val="0"/>
      <w:marTop w:val="0"/>
      <w:marBottom w:val="0"/>
      <w:divBdr>
        <w:top w:val="none" w:sz="0" w:space="0" w:color="auto"/>
        <w:left w:val="none" w:sz="0" w:space="0" w:color="auto"/>
        <w:bottom w:val="none" w:sz="0" w:space="0" w:color="auto"/>
        <w:right w:val="none" w:sz="0" w:space="0" w:color="auto"/>
      </w:divBdr>
    </w:div>
    <w:div w:id="1085765487">
      <w:bodyDiv w:val="1"/>
      <w:marLeft w:val="0"/>
      <w:marRight w:val="0"/>
      <w:marTop w:val="0"/>
      <w:marBottom w:val="0"/>
      <w:divBdr>
        <w:top w:val="none" w:sz="0" w:space="0" w:color="auto"/>
        <w:left w:val="none" w:sz="0" w:space="0" w:color="auto"/>
        <w:bottom w:val="none" w:sz="0" w:space="0" w:color="auto"/>
        <w:right w:val="none" w:sz="0" w:space="0" w:color="auto"/>
      </w:divBdr>
    </w:div>
    <w:div w:id="1095325047">
      <w:bodyDiv w:val="1"/>
      <w:marLeft w:val="0"/>
      <w:marRight w:val="0"/>
      <w:marTop w:val="0"/>
      <w:marBottom w:val="0"/>
      <w:divBdr>
        <w:top w:val="none" w:sz="0" w:space="0" w:color="auto"/>
        <w:left w:val="none" w:sz="0" w:space="0" w:color="auto"/>
        <w:bottom w:val="none" w:sz="0" w:space="0" w:color="auto"/>
        <w:right w:val="none" w:sz="0" w:space="0" w:color="auto"/>
      </w:divBdr>
    </w:div>
    <w:div w:id="1097093468">
      <w:bodyDiv w:val="1"/>
      <w:marLeft w:val="0"/>
      <w:marRight w:val="0"/>
      <w:marTop w:val="0"/>
      <w:marBottom w:val="0"/>
      <w:divBdr>
        <w:top w:val="none" w:sz="0" w:space="0" w:color="auto"/>
        <w:left w:val="none" w:sz="0" w:space="0" w:color="auto"/>
        <w:bottom w:val="none" w:sz="0" w:space="0" w:color="auto"/>
        <w:right w:val="none" w:sz="0" w:space="0" w:color="auto"/>
      </w:divBdr>
    </w:div>
    <w:div w:id="1108888131">
      <w:bodyDiv w:val="1"/>
      <w:marLeft w:val="0"/>
      <w:marRight w:val="0"/>
      <w:marTop w:val="0"/>
      <w:marBottom w:val="0"/>
      <w:divBdr>
        <w:top w:val="none" w:sz="0" w:space="0" w:color="auto"/>
        <w:left w:val="none" w:sz="0" w:space="0" w:color="auto"/>
        <w:bottom w:val="none" w:sz="0" w:space="0" w:color="auto"/>
        <w:right w:val="none" w:sz="0" w:space="0" w:color="auto"/>
      </w:divBdr>
    </w:div>
    <w:div w:id="1120418836">
      <w:bodyDiv w:val="1"/>
      <w:marLeft w:val="0"/>
      <w:marRight w:val="0"/>
      <w:marTop w:val="0"/>
      <w:marBottom w:val="0"/>
      <w:divBdr>
        <w:top w:val="none" w:sz="0" w:space="0" w:color="auto"/>
        <w:left w:val="none" w:sz="0" w:space="0" w:color="auto"/>
        <w:bottom w:val="none" w:sz="0" w:space="0" w:color="auto"/>
        <w:right w:val="none" w:sz="0" w:space="0" w:color="auto"/>
      </w:divBdr>
    </w:div>
    <w:div w:id="1124926497">
      <w:bodyDiv w:val="1"/>
      <w:marLeft w:val="0"/>
      <w:marRight w:val="0"/>
      <w:marTop w:val="0"/>
      <w:marBottom w:val="0"/>
      <w:divBdr>
        <w:top w:val="none" w:sz="0" w:space="0" w:color="auto"/>
        <w:left w:val="none" w:sz="0" w:space="0" w:color="auto"/>
        <w:bottom w:val="none" w:sz="0" w:space="0" w:color="auto"/>
        <w:right w:val="none" w:sz="0" w:space="0" w:color="auto"/>
      </w:divBdr>
    </w:div>
    <w:div w:id="1132594012">
      <w:bodyDiv w:val="1"/>
      <w:marLeft w:val="0"/>
      <w:marRight w:val="0"/>
      <w:marTop w:val="0"/>
      <w:marBottom w:val="0"/>
      <w:divBdr>
        <w:top w:val="none" w:sz="0" w:space="0" w:color="auto"/>
        <w:left w:val="none" w:sz="0" w:space="0" w:color="auto"/>
        <w:bottom w:val="none" w:sz="0" w:space="0" w:color="auto"/>
        <w:right w:val="none" w:sz="0" w:space="0" w:color="auto"/>
      </w:divBdr>
    </w:div>
    <w:div w:id="1138719725">
      <w:bodyDiv w:val="1"/>
      <w:marLeft w:val="0"/>
      <w:marRight w:val="0"/>
      <w:marTop w:val="0"/>
      <w:marBottom w:val="0"/>
      <w:divBdr>
        <w:top w:val="none" w:sz="0" w:space="0" w:color="auto"/>
        <w:left w:val="none" w:sz="0" w:space="0" w:color="auto"/>
        <w:bottom w:val="none" w:sz="0" w:space="0" w:color="auto"/>
        <w:right w:val="none" w:sz="0" w:space="0" w:color="auto"/>
      </w:divBdr>
    </w:div>
    <w:div w:id="1143740834">
      <w:bodyDiv w:val="1"/>
      <w:marLeft w:val="0"/>
      <w:marRight w:val="0"/>
      <w:marTop w:val="0"/>
      <w:marBottom w:val="0"/>
      <w:divBdr>
        <w:top w:val="none" w:sz="0" w:space="0" w:color="auto"/>
        <w:left w:val="none" w:sz="0" w:space="0" w:color="auto"/>
        <w:bottom w:val="none" w:sz="0" w:space="0" w:color="auto"/>
        <w:right w:val="none" w:sz="0" w:space="0" w:color="auto"/>
      </w:divBdr>
    </w:div>
    <w:div w:id="1151143639">
      <w:bodyDiv w:val="1"/>
      <w:marLeft w:val="0"/>
      <w:marRight w:val="0"/>
      <w:marTop w:val="0"/>
      <w:marBottom w:val="0"/>
      <w:divBdr>
        <w:top w:val="none" w:sz="0" w:space="0" w:color="auto"/>
        <w:left w:val="none" w:sz="0" w:space="0" w:color="auto"/>
        <w:bottom w:val="none" w:sz="0" w:space="0" w:color="auto"/>
        <w:right w:val="none" w:sz="0" w:space="0" w:color="auto"/>
      </w:divBdr>
    </w:div>
    <w:div w:id="1185171584">
      <w:bodyDiv w:val="1"/>
      <w:marLeft w:val="0"/>
      <w:marRight w:val="0"/>
      <w:marTop w:val="0"/>
      <w:marBottom w:val="0"/>
      <w:divBdr>
        <w:top w:val="none" w:sz="0" w:space="0" w:color="auto"/>
        <w:left w:val="none" w:sz="0" w:space="0" w:color="auto"/>
        <w:bottom w:val="none" w:sz="0" w:space="0" w:color="auto"/>
        <w:right w:val="none" w:sz="0" w:space="0" w:color="auto"/>
      </w:divBdr>
    </w:div>
    <w:div w:id="1191920873">
      <w:bodyDiv w:val="1"/>
      <w:marLeft w:val="0"/>
      <w:marRight w:val="0"/>
      <w:marTop w:val="0"/>
      <w:marBottom w:val="0"/>
      <w:divBdr>
        <w:top w:val="none" w:sz="0" w:space="0" w:color="auto"/>
        <w:left w:val="none" w:sz="0" w:space="0" w:color="auto"/>
        <w:bottom w:val="none" w:sz="0" w:space="0" w:color="auto"/>
        <w:right w:val="none" w:sz="0" w:space="0" w:color="auto"/>
      </w:divBdr>
    </w:div>
    <w:div w:id="1198547706">
      <w:bodyDiv w:val="1"/>
      <w:marLeft w:val="0"/>
      <w:marRight w:val="0"/>
      <w:marTop w:val="0"/>
      <w:marBottom w:val="0"/>
      <w:divBdr>
        <w:top w:val="none" w:sz="0" w:space="0" w:color="auto"/>
        <w:left w:val="none" w:sz="0" w:space="0" w:color="auto"/>
        <w:bottom w:val="none" w:sz="0" w:space="0" w:color="auto"/>
        <w:right w:val="none" w:sz="0" w:space="0" w:color="auto"/>
      </w:divBdr>
    </w:div>
    <w:div w:id="1202598668">
      <w:bodyDiv w:val="1"/>
      <w:marLeft w:val="0"/>
      <w:marRight w:val="0"/>
      <w:marTop w:val="0"/>
      <w:marBottom w:val="0"/>
      <w:divBdr>
        <w:top w:val="none" w:sz="0" w:space="0" w:color="auto"/>
        <w:left w:val="none" w:sz="0" w:space="0" w:color="auto"/>
        <w:bottom w:val="none" w:sz="0" w:space="0" w:color="auto"/>
        <w:right w:val="none" w:sz="0" w:space="0" w:color="auto"/>
      </w:divBdr>
    </w:div>
    <w:div w:id="1206715595">
      <w:bodyDiv w:val="1"/>
      <w:marLeft w:val="0"/>
      <w:marRight w:val="0"/>
      <w:marTop w:val="0"/>
      <w:marBottom w:val="0"/>
      <w:divBdr>
        <w:top w:val="none" w:sz="0" w:space="0" w:color="auto"/>
        <w:left w:val="none" w:sz="0" w:space="0" w:color="auto"/>
        <w:bottom w:val="none" w:sz="0" w:space="0" w:color="auto"/>
        <w:right w:val="none" w:sz="0" w:space="0" w:color="auto"/>
      </w:divBdr>
    </w:div>
    <w:div w:id="1218667095">
      <w:bodyDiv w:val="1"/>
      <w:marLeft w:val="0"/>
      <w:marRight w:val="0"/>
      <w:marTop w:val="0"/>
      <w:marBottom w:val="0"/>
      <w:divBdr>
        <w:top w:val="none" w:sz="0" w:space="0" w:color="auto"/>
        <w:left w:val="none" w:sz="0" w:space="0" w:color="auto"/>
        <w:bottom w:val="none" w:sz="0" w:space="0" w:color="auto"/>
        <w:right w:val="none" w:sz="0" w:space="0" w:color="auto"/>
      </w:divBdr>
    </w:div>
    <w:div w:id="1223061590">
      <w:bodyDiv w:val="1"/>
      <w:marLeft w:val="0"/>
      <w:marRight w:val="0"/>
      <w:marTop w:val="0"/>
      <w:marBottom w:val="0"/>
      <w:divBdr>
        <w:top w:val="none" w:sz="0" w:space="0" w:color="auto"/>
        <w:left w:val="none" w:sz="0" w:space="0" w:color="auto"/>
        <w:bottom w:val="none" w:sz="0" w:space="0" w:color="auto"/>
        <w:right w:val="none" w:sz="0" w:space="0" w:color="auto"/>
      </w:divBdr>
    </w:div>
    <w:div w:id="1224828116">
      <w:bodyDiv w:val="1"/>
      <w:marLeft w:val="0"/>
      <w:marRight w:val="0"/>
      <w:marTop w:val="0"/>
      <w:marBottom w:val="0"/>
      <w:divBdr>
        <w:top w:val="none" w:sz="0" w:space="0" w:color="auto"/>
        <w:left w:val="none" w:sz="0" w:space="0" w:color="auto"/>
        <w:bottom w:val="none" w:sz="0" w:space="0" w:color="auto"/>
        <w:right w:val="none" w:sz="0" w:space="0" w:color="auto"/>
      </w:divBdr>
    </w:div>
    <w:div w:id="1227373242">
      <w:bodyDiv w:val="1"/>
      <w:marLeft w:val="0"/>
      <w:marRight w:val="0"/>
      <w:marTop w:val="0"/>
      <w:marBottom w:val="0"/>
      <w:divBdr>
        <w:top w:val="none" w:sz="0" w:space="0" w:color="auto"/>
        <w:left w:val="none" w:sz="0" w:space="0" w:color="auto"/>
        <w:bottom w:val="none" w:sz="0" w:space="0" w:color="auto"/>
        <w:right w:val="none" w:sz="0" w:space="0" w:color="auto"/>
      </w:divBdr>
    </w:div>
    <w:div w:id="1241526084">
      <w:bodyDiv w:val="1"/>
      <w:marLeft w:val="0"/>
      <w:marRight w:val="0"/>
      <w:marTop w:val="0"/>
      <w:marBottom w:val="0"/>
      <w:divBdr>
        <w:top w:val="none" w:sz="0" w:space="0" w:color="auto"/>
        <w:left w:val="none" w:sz="0" w:space="0" w:color="auto"/>
        <w:bottom w:val="none" w:sz="0" w:space="0" w:color="auto"/>
        <w:right w:val="none" w:sz="0" w:space="0" w:color="auto"/>
      </w:divBdr>
    </w:div>
    <w:div w:id="1256592501">
      <w:bodyDiv w:val="1"/>
      <w:marLeft w:val="0"/>
      <w:marRight w:val="0"/>
      <w:marTop w:val="0"/>
      <w:marBottom w:val="0"/>
      <w:divBdr>
        <w:top w:val="none" w:sz="0" w:space="0" w:color="auto"/>
        <w:left w:val="none" w:sz="0" w:space="0" w:color="auto"/>
        <w:bottom w:val="none" w:sz="0" w:space="0" w:color="auto"/>
        <w:right w:val="none" w:sz="0" w:space="0" w:color="auto"/>
      </w:divBdr>
    </w:div>
    <w:div w:id="1258095669">
      <w:bodyDiv w:val="1"/>
      <w:marLeft w:val="0"/>
      <w:marRight w:val="0"/>
      <w:marTop w:val="0"/>
      <w:marBottom w:val="0"/>
      <w:divBdr>
        <w:top w:val="none" w:sz="0" w:space="0" w:color="auto"/>
        <w:left w:val="none" w:sz="0" w:space="0" w:color="auto"/>
        <w:bottom w:val="none" w:sz="0" w:space="0" w:color="auto"/>
        <w:right w:val="none" w:sz="0" w:space="0" w:color="auto"/>
      </w:divBdr>
    </w:div>
    <w:div w:id="1260286621">
      <w:bodyDiv w:val="1"/>
      <w:marLeft w:val="0"/>
      <w:marRight w:val="0"/>
      <w:marTop w:val="0"/>
      <w:marBottom w:val="0"/>
      <w:divBdr>
        <w:top w:val="none" w:sz="0" w:space="0" w:color="auto"/>
        <w:left w:val="none" w:sz="0" w:space="0" w:color="auto"/>
        <w:bottom w:val="none" w:sz="0" w:space="0" w:color="auto"/>
        <w:right w:val="none" w:sz="0" w:space="0" w:color="auto"/>
      </w:divBdr>
    </w:div>
    <w:div w:id="1260337370">
      <w:bodyDiv w:val="1"/>
      <w:marLeft w:val="0"/>
      <w:marRight w:val="0"/>
      <w:marTop w:val="0"/>
      <w:marBottom w:val="0"/>
      <w:divBdr>
        <w:top w:val="none" w:sz="0" w:space="0" w:color="auto"/>
        <w:left w:val="none" w:sz="0" w:space="0" w:color="auto"/>
        <w:bottom w:val="none" w:sz="0" w:space="0" w:color="auto"/>
        <w:right w:val="none" w:sz="0" w:space="0" w:color="auto"/>
      </w:divBdr>
    </w:div>
    <w:div w:id="1308436115">
      <w:bodyDiv w:val="1"/>
      <w:marLeft w:val="0"/>
      <w:marRight w:val="0"/>
      <w:marTop w:val="0"/>
      <w:marBottom w:val="0"/>
      <w:divBdr>
        <w:top w:val="none" w:sz="0" w:space="0" w:color="auto"/>
        <w:left w:val="none" w:sz="0" w:space="0" w:color="auto"/>
        <w:bottom w:val="none" w:sz="0" w:space="0" w:color="auto"/>
        <w:right w:val="none" w:sz="0" w:space="0" w:color="auto"/>
      </w:divBdr>
    </w:div>
    <w:div w:id="1310399974">
      <w:bodyDiv w:val="1"/>
      <w:marLeft w:val="0"/>
      <w:marRight w:val="0"/>
      <w:marTop w:val="0"/>
      <w:marBottom w:val="0"/>
      <w:divBdr>
        <w:top w:val="none" w:sz="0" w:space="0" w:color="auto"/>
        <w:left w:val="none" w:sz="0" w:space="0" w:color="auto"/>
        <w:bottom w:val="none" w:sz="0" w:space="0" w:color="auto"/>
        <w:right w:val="none" w:sz="0" w:space="0" w:color="auto"/>
      </w:divBdr>
    </w:div>
    <w:div w:id="1313827185">
      <w:bodyDiv w:val="1"/>
      <w:marLeft w:val="0"/>
      <w:marRight w:val="0"/>
      <w:marTop w:val="0"/>
      <w:marBottom w:val="0"/>
      <w:divBdr>
        <w:top w:val="none" w:sz="0" w:space="0" w:color="auto"/>
        <w:left w:val="none" w:sz="0" w:space="0" w:color="auto"/>
        <w:bottom w:val="none" w:sz="0" w:space="0" w:color="auto"/>
        <w:right w:val="none" w:sz="0" w:space="0" w:color="auto"/>
      </w:divBdr>
    </w:div>
    <w:div w:id="1314992163">
      <w:bodyDiv w:val="1"/>
      <w:marLeft w:val="0"/>
      <w:marRight w:val="0"/>
      <w:marTop w:val="0"/>
      <w:marBottom w:val="0"/>
      <w:divBdr>
        <w:top w:val="none" w:sz="0" w:space="0" w:color="auto"/>
        <w:left w:val="none" w:sz="0" w:space="0" w:color="auto"/>
        <w:bottom w:val="none" w:sz="0" w:space="0" w:color="auto"/>
        <w:right w:val="none" w:sz="0" w:space="0" w:color="auto"/>
      </w:divBdr>
    </w:div>
    <w:div w:id="1373729519">
      <w:bodyDiv w:val="1"/>
      <w:marLeft w:val="0"/>
      <w:marRight w:val="0"/>
      <w:marTop w:val="0"/>
      <w:marBottom w:val="0"/>
      <w:divBdr>
        <w:top w:val="none" w:sz="0" w:space="0" w:color="auto"/>
        <w:left w:val="none" w:sz="0" w:space="0" w:color="auto"/>
        <w:bottom w:val="none" w:sz="0" w:space="0" w:color="auto"/>
        <w:right w:val="none" w:sz="0" w:space="0" w:color="auto"/>
      </w:divBdr>
    </w:div>
    <w:div w:id="1385904188">
      <w:bodyDiv w:val="1"/>
      <w:marLeft w:val="0"/>
      <w:marRight w:val="0"/>
      <w:marTop w:val="0"/>
      <w:marBottom w:val="0"/>
      <w:divBdr>
        <w:top w:val="none" w:sz="0" w:space="0" w:color="auto"/>
        <w:left w:val="none" w:sz="0" w:space="0" w:color="auto"/>
        <w:bottom w:val="none" w:sz="0" w:space="0" w:color="auto"/>
        <w:right w:val="none" w:sz="0" w:space="0" w:color="auto"/>
      </w:divBdr>
    </w:div>
    <w:div w:id="1390960069">
      <w:bodyDiv w:val="1"/>
      <w:marLeft w:val="0"/>
      <w:marRight w:val="0"/>
      <w:marTop w:val="0"/>
      <w:marBottom w:val="0"/>
      <w:divBdr>
        <w:top w:val="none" w:sz="0" w:space="0" w:color="auto"/>
        <w:left w:val="none" w:sz="0" w:space="0" w:color="auto"/>
        <w:bottom w:val="none" w:sz="0" w:space="0" w:color="auto"/>
        <w:right w:val="none" w:sz="0" w:space="0" w:color="auto"/>
      </w:divBdr>
    </w:div>
    <w:div w:id="1394154939">
      <w:bodyDiv w:val="1"/>
      <w:marLeft w:val="0"/>
      <w:marRight w:val="0"/>
      <w:marTop w:val="0"/>
      <w:marBottom w:val="0"/>
      <w:divBdr>
        <w:top w:val="none" w:sz="0" w:space="0" w:color="auto"/>
        <w:left w:val="none" w:sz="0" w:space="0" w:color="auto"/>
        <w:bottom w:val="none" w:sz="0" w:space="0" w:color="auto"/>
        <w:right w:val="none" w:sz="0" w:space="0" w:color="auto"/>
      </w:divBdr>
    </w:div>
    <w:div w:id="1398046427">
      <w:bodyDiv w:val="1"/>
      <w:marLeft w:val="0"/>
      <w:marRight w:val="0"/>
      <w:marTop w:val="0"/>
      <w:marBottom w:val="0"/>
      <w:divBdr>
        <w:top w:val="none" w:sz="0" w:space="0" w:color="auto"/>
        <w:left w:val="none" w:sz="0" w:space="0" w:color="auto"/>
        <w:bottom w:val="none" w:sz="0" w:space="0" w:color="auto"/>
        <w:right w:val="none" w:sz="0" w:space="0" w:color="auto"/>
      </w:divBdr>
    </w:div>
    <w:div w:id="1402217170">
      <w:bodyDiv w:val="1"/>
      <w:marLeft w:val="0"/>
      <w:marRight w:val="0"/>
      <w:marTop w:val="0"/>
      <w:marBottom w:val="0"/>
      <w:divBdr>
        <w:top w:val="none" w:sz="0" w:space="0" w:color="auto"/>
        <w:left w:val="none" w:sz="0" w:space="0" w:color="auto"/>
        <w:bottom w:val="none" w:sz="0" w:space="0" w:color="auto"/>
        <w:right w:val="none" w:sz="0" w:space="0" w:color="auto"/>
      </w:divBdr>
    </w:div>
    <w:div w:id="1406416101">
      <w:bodyDiv w:val="1"/>
      <w:marLeft w:val="0"/>
      <w:marRight w:val="0"/>
      <w:marTop w:val="0"/>
      <w:marBottom w:val="0"/>
      <w:divBdr>
        <w:top w:val="none" w:sz="0" w:space="0" w:color="auto"/>
        <w:left w:val="none" w:sz="0" w:space="0" w:color="auto"/>
        <w:bottom w:val="none" w:sz="0" w:space="0" w:color="auto"/>
        <w:right w:val="none" w:sz="0" w:space="0" w:color="auto"/>
      </w:divBdr>
    </w:div>
    <w:div w:id="1415784080">
      <w:bodyDiv w:val="1"/>
      <w:marLeft w:val="0"/>
      <w:marRight w:val="0"/>
      <w:marTop w:val="0"/>
      <w:marBottom w:val="0"/>
      <w:divBdr>
        <w:top w:val="none" w:sz="0" w:space="0" w:color="auto"/>
        <w:left w:val="none" w:sz="0" w:space="0" w:color="auto"/>
        <w:bottom w:val="none" w:sz="0" w:space="0" w:color="auto"/>
        <w:right w:val="none" w:sz="0" w:space="0" w:color="auto"/>
      </w:divBdr>
    </w:div>
    <w:div w:id="1419251732">
      <w:bodyDiv w:val="1"/>
      <w:marLeft w:val="0"/>
      <w:marRight w:val="0"/>
      <w:marTop w:val="0"/>
      <w:marBottom w:val="0"/>
      <w:divBdr>
        <w:top w:val="none" w:sz="0" w:space="0" w:color="auto"/>
        <w:left w:val="none" w:sz="0" w:space="0" w:color="auto"/>
        <w:bottom w:val="none" w:sz="0" w:space="0" w:color="auto"/>
        <w:right w:val="none" w:sz="0" w:space="0" w:color="auto"/>
      </w:divBdr>
    </w:div>
    <w:div w:id="1433210804">
      <w:bodyDiv w:val="1"/>
      <w:marLeft w:val="0"/>
      <w:marRight w:val="0"/>
      <w:marTop w:val="0"/>
      <w:marBottom w:val="0"/>
      <w:divBdr>
        <w:top w:val="none" w:sz="0" w:space="0" w:color="auto"/>
        <w:left w:val="none" w:sz="0" w:space="0" w:color="auto"/>
        <w:bottom w:val="none" w:sz="0" w:space="0" w:color="auto"/>
        <w:right w:val="none" w:sz="0" w:space="0" w:color="auto"/>
      </w:divBdr>
    </w:div>
    <w:div w:id="1435052194">
      <w:bodyDiv w:val="1"/>
      <w:marLeft w:val="0"/>
      <w:marRight w:val="0"/>
      <w:marTop w:val="0"/>
      <w:marBottom w:val="0"/>
      <w:divBdr>
        <w:top w:val="none" w:sz="0" w:space="0" w:color="auto"/>
        <w:left w:val="none" w:sz="0" w:space="0" w:color="auto"/>
        <w:bottom w:val="none" w:sz="0" w:space="0" w:color="auto"/>
        <w:right w:val="none" w:sz="0" w:space="0" w:color="auto"/>
      </w:divBdr>
    </w:div>
    <w:div w:id="1442724244">
      <w:bodyDiv w:val="1"/>
      <w:marLeft w:val="0"/>
      <w:marRight w:val="0"/>
      <w:marTop w:val="0"/>
      <w:marBottom w:val="0"/>
      <w:divBdr>
        <w:top w:val="none" w:sz="0" w:space="0" w:color="auto"/>
        <w:left w:val="none" w:sz="0" w:space="0" w:color="auto"/>
        <w:bottom w:val="none" w:sz="0" w:space="0" w:color="auto"/>
        <w:right w:val="none" w:sz="0" w:space="0" w:color="auto"/>
      </w:divBdr>
    </w:div>
    <w:div w:id="1479497196">
      <w:bodyDiv w:val="1"/>
      <w:marLeft w:val="0"/>
      <w:marRight w:val="0"/>
      <w:marTop w:val="0"/>
      <w:marBottom w:val="0"/>
      <w:divBdr>
        <w:top w:val="none" w:sz="0" w:space="0" w:color="auto"/>
        <w:left w:val="none" w:sz="0" w:space="0" w:color="auto"/>
        <w:bottom w:val="none" w:sz="0" w:space="0" w:color="auto"/>
        <w:right w:val="none" w:sz="0" w:space="0" w:color="auto"/>
      </w:divBdr>
    </w:div>
    <w:div w:id="1485243755">
      <w:bodyDiv w:val="1"/>
      <w:marLeft w:val="0"/>
      <w:marRight w:val="0"/>
      <w:marTop w:val="0"/>
      <w:marBottom w:val="0"/>
      <w:divBdr>
        <w:top w:val="none" w:sz="0" w:space="0" w:color="auto"/>
        <w:left w:val="none" w:sz="0" w:space="0" w:color="auto"/>
        <w:bottom w:val="none" w:sz="0" w:space="0" w:color="auto"/>
        <w:right w:val="none" w:sz="0" w:space="0" w:color="auto"/>
      </w:divBdr>
    </w:div>
    <w:div w:id="1485704923">
      <w:bodyDiv w:val="1"/>
      <w:marLeft w:val="0"/>
      <w:marRight w:val="0"/>
      <w:marTop w:val="0"/>
      <w:marBottom w:val="0"/>
      <w:divBdr>
        <w:top w:val="none" w:sz="0" w:space="0" w:color="auto"/>
        <w:left w:val="none" w:sz="0" w:space="0" w:color="auto"/>
        <w:bottom w:val="none" w:sz="0" w:space="0" w:color="auto"/>
        <w:right w:val="none" w:sz="0" w:space="0" w:color="auto"/>
      </w:divBdr>
    </w:div>
    <w:div w:id="1486239576">
      <w:bodyDiv w:val="1"/>
      <w:marLeft w:val="0"/>
      <w:marRight w:val="0"/>
      <w:marTop w:val="0"/>
      <w:marBottom w:val="0"/>
      <w:divBdr>
        <w:top w:val="none" w:sz="0" w:space="0" w:color="auto"/>
        <w:left w:val="none" w:sz="0" w:space="0" w:color="auto"/>
        <w:bottom w:val="none" w:sz="0" w:space="0" w:color="auto"/>
        <w:right w:val="none" w:sz="0" w:space="0" w:color="auto"/>
      </w:divBdr>
    </w:div>
    <w:div w:id="1491754155">
      <w:bodyDiv w:val="1"/>
      <w:marLeft w:val="0"/>
      <w:marRight w:val="0"/>
      <w:marTop w:val="0"/>
      <w:marBottom w:val="0"/>
      <w:divBdr>
        <w:top w:val="none" w:sz="0" w:space="0" w:color="auto"/>
        <w:left w:val="none" w:sz="0" w:space="0" w:color="auto"/>
        <w:bottom w:val="none" w:sz="0" w:space="0" w:color="auto"/>
        <w:right w:val="none" w:sz="0" w:space="0" w:color="auto"/>
      </w:divBdr>
    </w:div>
    <w:div w:id="1508517780">
      <w:bodyDiv w:val="1"/>
      <w:marLeft w:val="0"/>
      <w:marRight w:val="0"/>
      <w:marTop w:val="0"/>
      <w:marBottom w:val="0"/>
      <w:divBdr>
        <w:top w:val="none" w:sz="0" w:space="0" w:color="auto"/>
        <w:left w:val="none" w:sz="0" w:space="0" w:color="auto"/>
        <w:bottom w:val="none" w:sz="0" w:space="0" w:color="auto"/>
        <w:right w:val="none" w:sz="0" w:space="0" w:color="auto"/>
      </w:divBdr>
    </w:div>
    <w:div w:id="1508986071">
      <w:bodyDiv w:val="1"/>
      <w:marLeft w:val="0"/>
      <w:marRight w:val="0"/>
      <w:marTop w:val="0"/>
      <w:marBottom w:val="0"/>
      <w:divBdr>
        <w:top w:val="none" w:sz="0" w:space="0" w:color="auto"/>
        <w:left w:val="none" w:sz="0" w:space="0" w:color="auto"/>
        <w:bottom w:val="none" w:sz="0" w:space="0" w:color="auto"/>
        <w:right w:val="none" w:sz="0" w:space="0" w:color="auto"/>
      </w:divBdr>
    </w:div>
    <w:div w:id="1519541222">
      <w:bodyDiv w:val="1"/>
      <w:marLeft w:val="0"/>
      <w:marRight w:val="0"/>
      <w:marTop w:val="0"/>
      <w:marBottom w:val="0"/>
      <w:divBdr>
        <w:top w:val="none" w:sz="0" w:space="0" w:color="auto"/>
        <w:left w:val="none" w:sz="0" w:space="0" w:color="auto"/>
        <w:bottom w:val="none" w:sz="0" w:space="0" w:color="auto"/>
        <w:right w:val="none" w:sz="0" w:space="0" w:color="auto"/>
      </w:divBdr>
    </w:div>
    <w:div w:id="1534073098">
      <w:bodyDiv w:val="1"/>
      <w:marLeft w:val="0"/>
      <w:marRight w:val="0"/>
      <w:marTop w:val="0"/>
      <w:marBottom w:val="0"/>
      <w:divBdr>
        <w:top w:val="none" w:sz="0" w:space="0" w:color="auto"/>
        <w:left w:val="none" w:sz="0" w:space="0" w:color="auto"/>
        <w:bottom w:val="none" w:sz="0" w:space="0" w:color="auto"/>
        <w:right w:val="none" w:sz="0" w:space="0" w:color="auto"/>
      </w:divBdr>
    </w:div>
    <w:div w:id="1544367363">
      <w:bodyDiv w:val="1"/>
      <w:marLeft w:val="0"/>
      <w:marRight w:val="0"/>
      <w:marTop w:val="0"/>
      <w:marBottom w:val="0"/>
      <w:divBdr>
        <w:top w:val="none" w:sz="0" w:space="0" w:color="auto"/>
        <w:left w:val="none" w:sz="0" w:space="0" w:color="auto"/>
        <w:bottom w:val="none" w:sz="0" w:space="0" w:color="auto"/>
        <w:right w:val="none" w:sz="0" w:space="0" w:color="auto"/>
      </w:divBdr>
    </w:div>
    <w:div w:id="1546210682">
      <w:bodyDiv w:val="1"/>
      <w:marLeft w:val="0"/>
      <w:marRight w:val="0"/>
      <w:marTop w:val="0"/>
      <w:marBottom w:val="0"/>
      <w:divBdr>
        <w:top w:val="none" w:sz="0" w:space="0" w:color="auto"/>
        <w:left w:val="none" w:sz="0" w:space="0" w:color="auto"/>
        <w:bottom w:val="none" w:sz="0" w:space="0" w:color="auto"/>
        <w:right w:val="none" w:sz="0" w:space="0" w:color="auto"/>
      </w:divBdr>
    </w:div>
    <w:div w:id="1548568351">
      <w:bodyDiv w:val="1"/>
      <w:marLeft w:val="0"/>
      <w:marRight w:val="0"/>
      <w:marTop w:val="0"/>
      <w:marBottom w:val="0"/>
      <w:divBdr>
        <w:top w:val="none" w:sz="0" w:space="0" w:color="auto"/>
        <w:left w:val="none" w:sz="0" w:space="0" w:color="auto"/>
        <w:bottom w:val="none" w:sz="0" w:space="0" w:color="auto"/>
        <w:right w:val="none" w:sz="0" w:space="0" w:color="auto"/>
      </w:divBdr>
    </w:div>
    <w:div w:id="1551695913">
      <w:bodyDiv w:val="1"/>
      <w:marLeft w:val="0"/>
      <w:marRight w:val="0"/>
      <w:marTop w:val="0"/>
      <w:marBottom w:val="0"/>
      <w:divBdr>
        <w:top w:val="none" w:sz="0" w:space="0" w:color="auto"/>
        <w:left w:val="none" w:sz="0" w:space="0" w:color="auto"/>
        <w:bottom w:val="none" w:sz="0" w:space="0" w:color="auto"/>
        <w:right w:val="none" w:sz="0" w:space="0" w:color="auto"/>
      </w:divBdr>
    </w:div>
    <w:div w:id="1551846688">
      <w:bodyDiv w:val="1"/>
      <w:marLeft w:val="0"/>
      <w:marRight w:val="0"/>
      <w:marTop w:val="0"/>
      <w:marBottom w:val="0"/>
      <w:divBdr>
        <w:top w:val="none" w:sz="0" w:space="0" w:color="auto"/>
        <w:left w:val="none" w:sz="0" w:space="0" w:color="auto"/>
        <w:bottom w:val="none" w:sz="0" w:space="0" w:color="auto"/>
        <w:right w:val="none" w:sz="0" w:space="0" w:color="auto"/>
      </w:divBdr>
    </w:div>
    <w:div w:id="1565724389">
      <w:bodyDiv w:val="1"/>
      <w:marLeft w:val="0"/>
      <w:marRight w:val="0"/>
      <w:marTop w:val="0"/>
      <w:marBottom w:val="0"/>
      <w:divBdr>
        <w:top w:val="none" w:sz="0" w:space="0" w:color="auto"/>
        <w:left w:val="none" w:sz="0" w:space="0" w:color="auto"/>
        <w:bottom w:val="none" w:sz="0" w:space="0" w:color="auto"/>
        <w:right w:val="none" w:sz="0" w:space="0" w:color="auto"/>
      </w:divBdr>
    </w:div>
    <w:div w:id="1573006725">
      <w:bodyDiv w:val="1"/>
      <w:marLeft w:val="0"/>
      <w:marRight w:val="0"/>
      <w:marTop w:val="0"/>
      <w:marBottom w:val="0"/>
      <w:divBdr>
        <w:top w:val="none" w:sz="0" w:space="0" w:color="auto"/>
        <w:left w:val="none" w:sz="0" w:space="0" w:color="auto"/>
        <w:bottom w:val="none" w:sz="0" w:space="0" w:color="auto"/>
        <w:right w:val="none" w:sz="0" w:space="0" w:color="auto"/>
      </w:divBdr>
    </w:div>
    <w:div w:id="1579830498">
      <w:bodyDiv w:val="1"/>
      <w:marLeft w:val="0"/>
      <w:marRight w:val="0"/>
      <w:marTop w:val="0"/>
      <w:marBottom w:val="0"/>
      <w:divBdr>
        <w:top w:val="none" w:sz="0" w:space="0" w:color="auto"/>
        <w:left w:val="none" w:sz="0" w:space="0" w:color="auto"/>
        <w:bottom w:val="none" w:sz="0" w:space="0" w:color="auto"/>
        <w:right w:val="none" w:sz="0" w:space="0" w:color="auto"/>
      </w:divBdr>
    </w:div>
    <w:div w:id="1581060041">
      <w:bodyDiv w:val="1"/>
      <w:marLeft w:val="0"/>
      <w:marRight w:val="0"/>
      <w:marTop w:val="0"/>
      <w:marBottom w:val="0"/>
      <w:divBdr>
        <w:top w:val="none" w:sz="0" w:space="0" w:color="auto"/>
        <w:left w:val="none" w:sz="0" w:space="0" w:color="auto"/>
        <w:bottom w:val="none" w:sz="0" w:space="0" w:color="auto"/>
        <w:right w:val="none" w:sz="0" w:space="0" w:color="auto"/>
      </w:divBdr>
    </w:div>
    <w:div w:id="1582763230">
      <w:bodyDiv w:val="1"/>
      <w:marLeft w:val="0"/>
      <w:marRight w:val="0"/>
      <w:marTop w:val="0"/>
      <w:marBottom w:val="0"/>
      <w:divBdr>
        <w:top w:val="none" w:sz="0" w:space="0" w:color="auto"/>
        <w:left w:val="none" w:sz="0" w:space="0" w:color="auto"/>
        <w:bottom w:val="none" w:sz="0" w:space="0" w:color="auto"/>
        <w:right w:val="none" w:sz="0" w:space="0" w:color="auto"/>
      </w:divBdr>
    </w:div>
    <w:div w:id="1589384144">
      <w:bodyDiv w:val="1"/>
      <w:marLeft w:val="0"/>
      <w:marRight w:val="0"/>
      <w:marTop w:val="0"/>
      <w:marBottom w:val="0"/>
      <w:divBdr>
        <w:top w:val="none" w:sz="0" w:space="0" w:color="auto"/>
        <w:left w:val="none" w:sz="0" w:space="0" w:color="auto"/>
        <w:bottom w:val="none" w:sz="0" w:space="0" w:color="auto"/>
        <w:right w:val="none" w:sz="0" w:space="0" w:color="auto"/>
      </w:divBdr>
    </w:div>
    <w:div w:id="1595817144">
      <w:bodyDiv w:val="1"/>
      <w:marLeft w:val="0"/>
      <w:marRight w:val="0"/>
      <w:marTop w:val="0"/>
      <w:marBottom w:val="0"/>
      <w:divBdr>
        <w:top w:val="none" w:sz="0" w:space="0" w:color="auto"/>
        <w:left w:val="none" w:sz="0" w:space="0" w:color="auto"/>
        <w:bottom w:val="none" w:sz="0" w:space="0" w:color="auto"/>
        <w:right w:val="none" w:sz="0" w:space="0" w:color="auto"/>
      </w:divBdr>
    </w:div>
    <w:div w:id="1602567818">
      <w:bodyDiv w:val="1"/>
      <w:marLeft w:val="0"/>
      <w:marRight w:val="0"/>
      <w:marTop w:val="0"/>
      <w:marBottom w:val="0"/>
      <w:divBdr>
        <w:top w:val="none" w:sz="0" w:space="0" w:color="auto"/>
        <w:left w:val="none" w:sz="0" w:space="0" w:color="auto"/>
        <w:bottom w:val="none" w:sz="0" w:space="0" w:color="auto"/>
        <w:right w:val="none" w:sz="0" w:space="0" w:color="auto"/>
      </w:divBdr>
    </w:div>
    <w:div w:id="1612978629">
      <w:bodyDiv w:val="1"/>
      <w:marLeft w:val="0"/>
      <w:marRight w:val="0"/>
      <w:marTop w:val="0"/>
      <w:marBottom w:val="0"/>
      <w:divBdr>
        <w:top w:val="none" w:sz="0" w:space="0" w:color="auto"/>
        <w:left w:val="none" w:sz="0" w:space="0" w:color="auto"/>
        <w:bottom w:val="none" w:sz="0" w:space="0" w:color="auto"/>
        <w:right w:val="none" w:sz="0" w:space="0" w:color="auto"/>
      </w:divBdr>
    </w:div>
    <w:div w:id="1625573605">
      <w:bodyDiv w:val="1"/>
      <w:marLeft w:val="0"/>
      <w:marRight w:val="0"/>
      <w:marTop w:val="0"/>
      <w:marBottom w:val="0"/>
      <w:divBdr>
        <w:top w:val="none" w:sz="0" w:space="0" w:color="auto"/>
        <w:left w:val="none" w:sz="0" w:space="0" w:color="auto"/>
        <w:bottom w:val="none" w:sz="0" w:space="0" w:color="auto"/>
        <w:right w:val="none" w:sz="0" w:space="0" w:color="auto"/>
      </w:divBdr>
    </w:div>
    <w:div w:id="1643806594">
      <w:bodyDiv w:val="1"/>
      <w:marLeft w:val="0"/>
      <w:marRight w:val="0"/>
      <w:marTop w:val="0"/>
      <w:marBottom w:val="0"/>
      <w:divBdr>
        <w:top w:val="none" w:sz="0" w:space="0" w:color="auto"/>
        <w:left w:val="none" w:sz="0" w:space="0" w:color="auto"/>
        <w:bottom w:val="none" w:sz="0" w:space="0" w:color="auto"/>
        <w:right w:val="none" w:sz="0" w:space="0" w:color="auto"/>
      </w:divBdr>
    </w:div>
    <w:div w:id="1643844643">
      <w:bodyDiv w:val="1"/>
      <w:marLeft w:val="0"/>
      <w:marRight w:val="0"/>
      <w:marTop w:val="0"/>
      <w:marBottom w:val="0"/>
      <w:divBdr>
        <w:top w:val="none" w:sz="0" w:space="0" w:color="auto"/>
        <w:left w:val="none" w:sz="0" w:space="0" w:color="auto"/>
        <w:bottom w:val="none" w:sz="0" w:space="0" w:color="auto"/>
        <w:right w:val="none" w:sz="0" w:space="0" w:color="auto"/>
      </w:divBdr>
    </w:div>
    <w:div w:id="1667319227">
      <w:bodyDiv w:val="1"/>
      <w:marLeft w:val="0"/>
      <w:marRight w:val="0"/>
      <w:marTop w:val="0"/>
      <w:marBottom w:val="0"/>
      <w:divBdr>
        <w:top w:val="none" w:sz="0" w:space="0" w:color="auto"/>
        <w:left w:val="none" w:sz="0" w:space="0" w:color="auto"/>
        <w:bottom w:val="none" w:sz="0" w:space="0" w:color="auto"/>
        <w:right w:val="none" w:sz="0" w:space="0" w:color="auto"/>
      </w:divBdr>
    </w:div>
    <w:div w:id="1670404259">
      <w:bodyDiv w:val="1"/>
      <w:marLeft w:val="0"/>
      <w:marRight w:val="0"/>
      <w:marTop w:val="0"/>
      <w:marBottom w:val="0"/>
      <w:divBdr>
        <w:top w:val="none" w:sz="0" w:space="0" w:color="auto"/>
        <w:left w:val="none" w:sz="0" w:space="0" w:color="auto"/>
        <w:bottom w:val="none" w:sz="0" w:space="0" w:color="auto"/>
        <w:right w:val="none" w:sz="0" w:space="0" w:color="auto"/>
      </w:divBdr>
    </w:div>
    <w:div w:id="1683816739">
      <w:bodyDiv w:val="1"/>
      <w:marLeft w:val="0"/>
      <w:marRight w:val="0"/>
      <w:marTop w:val="0"/>
      <w:marBottom w:val="0"/>
      <w:divBdr>
        <w:top w:val="none" w:sz="0" w:space="0" w:color="auto"/>
        <w:left w:val="none" w:sz="0" w:space="0" w:color="auto"/>
        <w:bottom w:val="none" w:sz="0" w:space="0" w:color="auto"/>
        <w:right w:val="none" w:sz="0" w:space="0" w:color="auto"/>
      </w:divBdr>
    </w:div>
    <w:div w:id="1685008951">
      <w:bodyDiv w:val="1"/>
      <w:marLeft w:val="0"/>
      <w:marRight w:val="0"/>
      <w:marTop w:val="0"/>
      <w:marBottom w:val="0"/>
      <w:divBdr>
        <w:top w:val="none" w:sz="0" w:space="0" w:color="auto"/>
        <w:left w:val="none" w:sz="0" w:space="0" w:color="auto"/>
        <w:bottom w:val="none" w:sz="0" w:space="0" w:color="auto"/>
        <w:right w:val="none" w:sz="0" w:space="0" w:color="auto"/>
      </w:divBdr>
    </w:div>
    <w:div w:id="1698194567">
      <w:bodyDiv w:val="1"/>
      <w:marLeft w:val="0"/>
      <w:marRight w:val="0"/>
      <w:marTop w:val="0"/>
      <w:marBottom w:val="0"/>
      <w:divBdr>
        <w:top w:val="none" w:sz="0" w:space="0" w:color="auto"/>
        <w:left w:val="none" w:sz="0" w:space="0" w:color="auto"/>
        <w:bottom w:val="none" w:sz="0" w:space="0" w:color="auto"/>
        <w:right w:val="none" w:sz="0" w:space="0" w:color="auto"/>
      </w:divBdr>
    </w:div>
    <w:div w:id="1699769500">
      <w:bodyDiv w:val="1"/>
      <w:marLeft w:val="0"/>
      <w:marRight w:val="0"/>
      <w:marTop w:val="0"/>
      <w:marBottom w:val="0"/>
      <w:divBdr>
        <w:top w:val="none" w:sz="0" w:space="0" w:color="auto"/>
        <w:left w:val="none" w:sz="0" w:space="0" w:color="auto"/>
        <w:bottom w:val="none" w:sz="0" w:space="0" w:color="auto"/>
        <w:right w:val="none" w:sz="0" w:space="0" w:color="auto"/>
      </w:divBdr>
    </w:div>
    <w:div w:id="1705985325">
      <w:bodyDiv w:val="1"/>
      <w:marLeft w:val="0"/>
      <w:marRight w:val="0"/>
      <w:marTop w:val="0"/>
      <w:marBottom w:val="0"/>
      <w:divBdr>
        <w:top w:val="none" w:sz="0" w:space="0" w:color="auto"/>
        <w:left w:val="none" w:sz="0" w:space="0" w:color="auto"/>
        <w:bottom w:val="none" w:sz="0" w:space="0" w:color="auto"/>
        <w:right w:val="none" w:sz="0" w:space="0" w:color="auto"/>
      </w:divBdr>
    </w:div>
    <w:div w:id="1711878190">
      <w:bodyDiv w:val="1"/>
      <w:marLeft w:val="0"/>
      <w:marRight w:val="0"/>
      <w:marTop w:val="0"/>
      <w:marBottom w:val="0"/>
      <w:divBdr>
        <w:top w:val="none" w:sz="0" w:space="0" w:color="auto"/>
        <w:left w:val="none" w:sz="0" w:space="0" w:color="auto"/>
        <w:bottom w:val="none" w:sz="0" w:space="0" w:color="auto"/>
        <w:right w:val="none" w:sz="0" w:space="0" w:color="auto"/>
      </w:divBdr>
    </w:div>
    <w:div w:id="1714650475">
      <w:bodyDiv w:val="1"/>
      <w:marLeft w:val="0"/>
      <w:marRight w:val="0"/>
      <w:marTop w:val="0"/>
      <w:marBottom w:val="0"/>
      <w:divBdr>
        <w:top w:val="none" w:sz="0" w:space="0" w:color="auto"/>
        <w:left w:val="none" w:sz="0" w:space="0" w:color="auto"/>
        <w:bottom w:val="none" w:sz="0" w:space="0" w:color="auto"/>
        <w:right w:val="none" w:sz="0" w:space="0" w:color="auto"/>
      </w:divBdr>
    </w:div>
    <w:div w:id="1721127263">
      <w:bodyDiv w:val="1"/>
      <w:marLeft w:val="0"/>
      <w:marRight w:val="0"/>
      <w:marTop w:val="0"/>
      <w:marBottom w:val="0"/>
      <w:divBdr>
        <w:top w:val="none" w:sz="0" w:space="0" w:color="auto"/>
        <w:left w:val="none" w:sz="0" w:space="0" w:color="auto"/>
        <w:bottom w:val="none" w:sz="0" w:space="0" w:color="auto"/>
        <w:right w:val="none" w:sz="0" w:space="0" w:color="auto"/>
      </w:divBdr>
    </w:div>
    <w:div w:id="1722091703">
      <w:bodyDiv w:val="1"/>
      <w:marLeft w:val="0"/>
      <w:marRight w:val="0"/>
      <w:marTop w:val="0"/>
      <w:marBottom w:val="0"/>
      <w:divBdr>
        <w:top w:val="none" w:sz="0" w:space="0" w:color="auto"/>
        <w:left w:val="none" w:sz="0" w:space="0" w:color="auto"/>
        <w:bottom w:val="none" w:sz="0" w:space="0" w:color="auto"/>
        <w:right w:val="none" w:sz="0" w:space="0" w:color="auto"/>
      </w:divBdr>
    </w:div>
    <w:div w:id="1731687415">
      <w:bodyDiv w:val="1"/>
      <w:marLeft w:val="0"/>
      <w:marRight w:val="0"/>
      <w:marTop w:val="0"/>
      <w:marBottom w:val="0"/>
      <w:divBdr>
        <w:top w:val="none" w:sz="0" w:space="0" w:color="auto"/>
        <w:left w:val="none" w:sz="0" w:space="0" w:color="auto"/>
        <w:bottom w:val="none" w:sz="0" w:space="0" w:color="auto"/>
        <w:right w:val="none" w:sz="0" w:space="0" w:color="auto"/>
      </w:divBdr>
    </w:div>
    <w:div w:id="1754007903">
      <w:bodyDiv w:val="1"/>
      <w:marLeft w:val="0"/>
      <w:marRight w:val="0"/>
      <w:marTop w:val="0"/>
      <w:marBottom w:val="0"/>
      <w:divBdr>
        <w:top w:val="none" w:sz="0" w:space="0" w:color="auto"/>
        <w:left w:val="none" w:sz="0" w:space="0" w:color="auto"/>
        <w:bottom w:val="none" w:sz="0" w:space="0" w:color="auto"/>
        <w:right w:val="none" w:sz="0" w:space="0" w:color="auto"/>
      </w:divBdr>
    </w:div>
    <w:div w:id="1761176026">
      <w:bodyDiv w:val="1"/>
      <w:marLeft w:val="0"/>
      <w:marRight w:val="0"/>
      <w:marTop w:val="0"/>
      <w:marBottom w:val="0"/>
      <w:divBdr>
        <w:top w:val="none" w:sz="0" w:space="0" w:color="auto"/>
        <w:left w:val="none" w:sz="0" w:space="0" w:color="auto"/>
        <w:bottom w:val="none" w:sz="0" w:space="0" w:color="auto"/>
        <w:right w:val="none" w:sz="0" w:space="0" w:color="auto"/>
      </w:divBdr>
    </w:div>
    <w:div w:id="1775977645">
      <w:bodyDiv w:val="1"/>
      <w:marLeft w:val="0"/>
      <w:marRight w:val="0"/>
      <w:marTop w:val="0"/>
      <w:marBottom w:val="0"/>
      <w:divBdr>
        <w:top w:val="none" w:sz="0" w:space="0" w:color="auto"/>
        <w:left w:val="none" w:sz="0" w:space="0" w:color="auto"/>
        <w:bottom w:val="none" w:sz="0" w:space="0" w:color="auto"/>
        <w:right w:val="none" w:sz="0" w:space="0" w:color="auto"/>
      </w:divBdr>
    </w:div>
    <w:div w:id="1790968953">
      <w:bodyDiv w:val="1"/>
      <w:marLeft w:val="0"/>
      <w:marRight w:val="0"/>
      <w:marTop w:val="0"/>
      <w:marBottom w:val="0"/>
      <w:divBdr>
        <w:top w:val="none" w:sz="0" w:space="0" w:color="auto"/>
        <w:left w:val="none" w:sz="0" w:space="0" w:color="auto"/>
        <w:bottom w:val="none" w:sz="0" w:space="0" w:color="auto"/>
        <w:right w:val="none" w:sz="0" w:space="0" w:color="auto"/>
      </w:divBdr>
    </w:div>
    <w:div w:id="1795640498">
      <w:bodyDiv w:val="1"/>
      <w:marLeft w:val="0"/>
      <w:marRight w:val="0"/>
      <w:marTop w:val="0"/>
      <w:marBottom w:val="0"/>
      <w:divBdr>
        <w:top w:val="none" w:sz="0" w:space="0" w:color="auto"/>
        <w:left w:val="none" w:sz="0" w:space="0" w:color="auto"/>
        <w:bottom w:val="none" w:sz="0" w:space="0" w:color="auto"/>
        <w:right w:val="none" w:sz="0" w:space="0" w:color="auto"/>
      </w:divBdr>
    </w:div>
    <w:div w:id="1813595373">
      <w:bodyDiv w:val="1"/>
      <w:marLeft w:val="0"/>
      <w:marRight w:val="0"/>
      <w:marTop w:val="0"/>
      <w:marBottom w:val="0"/>
      <w:divBdr>
        <w:top w:val="none" w:sz="0" w:space="0" w:color="auto"/>
        <w:left w:val="none" w:sz="0" w:space="0" w:color="auto"/>
        <w:bottom w:val="none" w:sz="0" w:space="0" w:color="auto"/>
        <w:right w:val="none" w:sz="0" w:space="0" w:color="auto"/>
      </w:divBdr>
    </w:div>
    <w:div w:id="1836416911">
      <w:bodyDiv w:val="1"/>
      <w:marLeft w:val="0"/>
      <w:marRight w:val="0"/>
      <w:marTop w:val="0"/>
      <w:marBottom w:val="0"/>
      <w:divBdr>
        <w:top w:val="none" w:sz="0" w:space="0" w:color="auto"/>
        <w:left w:val="none" w:sz="0" w:space="0" w:color="auto"/>
        <w:bottom w:val="none" w:sz="0" w:space="0" w:color="auto"/>
        <w:right w:val="none" w:sz="0" w:space="0" w:color="auto"/>
      </w:divBdr>
    </w:div>
    <w:div w:id="1836870836">
      <w:bodyDiv w:val="1"/>
      <w:marLeft w:val="0"/>
      <w:marRight w:val="0"/>
      <w:marTop w:val="0"/>
      <w:marBottom w:val="0"/>
      <w:divBdr>
        <w:top w:val="none" w:sz="0" w:space="0" w:color="auto"/>
        <w:left w:val="none" w:sz="0" w:space="0" w:color="auto"/>
        <w:bottom w:val="none" w:sz="0" w:space="0" w:color="auto"/>
        <w:right w:val="none" w:sz="0" w:space="0" w:color="auto"/>
      </w:divBdr>
    </w:div>
    <w:div w:id="1839030771">
      <w:bodyDiv w:val="1"/>
      <w:marLeft w:val="0"/>
      <w:marRight w:val="0"/>
      <w:marTop w:val="0"/>
      <w:marBottom w:val="0"/>
      <w:divBdr>
        <w:top w:val="none" w:sz="0" w:space="0" w:color="auto"/>
        <w:left w:val="none" w:sz="0" w:space="0" w:color="auto"/>
        <w:bottom w:val="none" w:sz="0" w:space="0" w:color="auto"/>
        <w:right w:val="none" w:sz="0" w:space="0" w:color="auto"/>
      </w:divBdr>
    </w:div>
    <w:div w:id="1839998112">
      <w:bodyDiv w:val="1"/>
      <w:marLeft w:val="0"/>
      <w:marRight w:val="0"/>
      <w:marTop w:val="0"/>
      <w:marBottom w:val="0"/>
      <w:divBdr>
        <w:top w:val="none" w:sz="0" w:space="0" w:color="auto"/>
        <w:left w:val="none" w:sz="0" w:space="0" w:color="auto"/>
        <w:bottom w:val="none" w:sz="0" w:space="0" w:color="auto"/>
        <w:right w:val="none" w:sz="0" w:space="0" w:color="auto"/>
      </w:divBdr>
    </w:div>
    <w:div w:id="1849128724">
      <w:bodyDiv w:val="1"/>
      <w:marLeft w:val="0"/>
      <w:marRight w:val="0"/>
      <w:marTop w:val="0"/>
      <w:marBottom w:val="0"/>
      <w:divBdr>
        <w:top w:val="none" w:sz="0" w:space="0" w:color="auto"/>
        <w:left w:val="none" w:sz="0" w:space="0" w:color="auto"/>
        <w:bottom w:val="none" w:sz="0" w:space="0" w:color="auto"/>
        <w:right w:val="none" w:sz="0" w:space="0" w:color="auto"/>
      </w:divBdr>
    </w:div>
    <w:div w:id="1859538083">
      <w:bodyDiv w:val="1"/>
      <w:marLeft w:val="0"/>
      <w:marRight w:val="0"/>
      <w:marTop w:val="0"/>
      <w:marBottom w:val="0"/>
      <w:divBdr>
        <w:top w:val="none" w:sz="0" w:space="0" w:color="auto"/>
        <w:left w:val="none" w:sz="0" w:space="0" w:color="auto"/>
        <w:bottom w:val="none" w:sz="0" w:space="0" w:color="auto"/>
        <w:right w:val="none" w:sz="0" w:space="0" w:color="auto"/>
      </w:divBdr>
    </w:div>
    <w:div w:id="1888757515">
      <w:bodyDiv w:val="1"/>
      <w:marLeft w:val="0"/>
      <w:marRight w:val="0"/>
      <w:marTop w:val="0"/>
      <w:marBottom w:val="0"/>
      <w:divBdr>
        <w:top w:val="none" w:sz="0" w:space="0" w:color="auto"/>
        <w:left w:val="none" w:sz="0" w:space="0" w:color="auto"/>
        <w:bottom w:val="none" w:sz="0" w:space="0" w:color="auto"/>
        <w:right w:val="none" w:sz="0" w:space="0" w:color="auto"/>
      </w:divBdr>
    </w:div>
    <w:div w:id="1889145505">
      <w:bodyDiv w:val="1"/>
      <w:marLeft w:val="0"/>
      <w:marRight w:val="0"/>
      <w:marTop w:val="0"/>
      <w:marBottom w:val="0"/>
      <w:divBdr>
        <w:top w:val="none" w:sz="0" w:space="0" w:color="auto"/>
        <w:left w:val="none" w:sz="0" w:space="0" w:color="auto"/>
        <w:bottom w:val="none" w:sz="0" w:space="0" w:color="auto"/>
        <w:right w:val="none" w:sz="0" w:space="0" w:color="auto"/>
      </w:divBdr>
    </w:div>
    <w:div w:id="1901818759">
      <w:bodyDiv w:val="1"/>
      <w:marLeft w:val="0"/>
      <w:marRight w:val="0"/>
      <w:marTop w:val="0"/>
      <w:marBottom w:val="0"/>
      <w:divBdr>
        <w:top w:val="none" w:sz="0" w:space="0" w:color="auto"/>
        <w:left w:val="none" w:sz="0" w:space="0" w:color="auto"/>
        <w:bottom w:val="none" w:sz="0" w:space="0" w:color="auto"/>
        <w:right w:val="none" w:sz="0" w:space="0" w:color="auto"/>
      </w:divBdr>
    </w:div>
    <w:div w:id="1909876535">
      <w:bodyDiv w:val="1"/>
      <w:marLeft w:val="0"/>
      <w:marRight w:val="0"/>
      <w:marTop w:val="0"/>
      <w:marBottom w:val="0"/>
      <w:divBdr>
        <w:top w:val="none" w:sz="0" w:space="0" w:color="auto"/>
        <w:left w:val="none" w:sz="0" w:space="0" w:color="auto"/>
        <w:bottom w:val="none" w:sz="0" w:space="0" w:color="auto"/>
        <w:right w:val="none" w:sz="0" w:space="0" w:color="auto"/>
      </w:divBdr>
    </w:div>
    <w:div w:id="1910798172">
      <w:bodyDiv w:val="1"/>
      <w:marLeft w:val="0"/>
      <w:marRight w:val="0"/>
      <w:marTop w:val="0"/>
      <w:marBottom w:val="0"/>
      <w:divBdr>
        <w:top w:val="none" w:sz="0" w:space="0" w:color="auto"/>
        <w:left w:val="none" w:sz="0" w:space="0" w:color="auto"/>
        <w:bottom w:val="none" w:sz="0" w:space="0" w:color="auto"/>
        <w:right w:val="none" w:sz="0" w:space="0" w:color="auto"/>
      </w:divBdr>
    </w:div>
    <w:div w:id="1916041620">
      <w:bodyDiv w:val="1"/>
      <w:marLeft w:val="0"/>
      <w:marRight w:val="0"/>
      <w:marTop w:val="0"/>
      <w:marBottom w:val="0"/>
      <w:divBdr>
        <w:top w:val="none" w:sz="0" w:space="0" w:color="auto"/>
        <w:left w:val="none" w:sz="0" w:space="0" w:color="auto"/>
        <w:bottom w:val="none" w:sz="0" w:space="0" w:color="auto"/>
        <w:right w:val="none" w:sz="0" w:space="0" w:color="auto"/>
      </w:divBdr>
    </w:div>
    <w:div w:id="1920292342">
      <w:bodyDiv w:val="1"/>
      <w:marLeft w:val="0"/>
      <w:marRight w:val="0"/>
      <w:marTop w:val="0"/>
      <w:marBottom w:val="0"/>
      <w:divBdr>
        <w:top w:val="none" w:sz="0" w:space="0" w:color="auto"/>
        <w:left w:val="none" w:sz="0" w:space="0" w:color="auto"/>
        <w:bottom w:val="none" w:sz="0" w:space="0" w:color="auto"/>
        <w:right w:val="none" w:sz="0" w:space="0" w:color="auto"/>
      </w:divBdr>
    </w:div>
    <w:div w:id="1920866671">
      <w:bodyDiv w:val="1"/>
      <w:marLeft w:val="0"/>
      <w:marRight w:val="0"/>
      <w:marTop w:val="0"/>
      <w:marBottom w:val="0"/>
      <w:divBdr>
        <w:top w:val="none" w:sz="0" w:space="0" w:color="auto"/>
        <w:left w:val="none" w:sz="0" w:space="0" w:color="auto"/>
        <w:bottom w:val="none" w:sz="0" w:space="0" w:color="auto"/>
        <w:right w:val="none" w:sz="0" w:space="0" w:color="auto"/>
      </w:divBdr>
    </w:div>
    <w:div w:id="1928490975">
      <w:bodyDiv w:val="1"/>
      <w:marLeft w:val="0"/>
      <w:marRight w:val="0"/>
      <w:marTop w:val="0"/>
      <w:marBottom w:val="0"/>
      <w:divBdr>
        <w:top w:val="none" w:sz="0" w:space="0" w:color="auto"/>
        <w:left w:val="none" w:sz="0" w:space="0" w:color="auto"/>
        <w:bottom w:val="none" w:sz="0" w:space="0" w:color="auto"/>
        <w:right w:val="none" w:sz="0" w:space="0" w:color="auto"/>
      </w:divBdr>
    </w:div>
    <w:div w:id="1941638421">
      <w:bodyDiv w:val="1"/>
      <w:marLeft w:val="0"/>
      <w:marRight w:val="0"/>
      <w:marTop w:val="0"/>
      <w:marBottom w:val="0"/>
      <w:divBdr>
        <w:top w:val="none" w:sz="0" w:space="0" w:color="auto"/>
        <w:left w:val="none" w:sz="0" w:space="0" w:color="auto"/>
        <w:bottom w:val="none" w:sz="0" w:space="0" w:color="auto"/>
        <w:right w:val="none" w:sz="0" w:space="0" w:color="auto"/>
      </w:divBdr>
    </w:div>
    <w:div w:id="1943219391">
      <w:bodyDiv w:val="1"/>
      <w:marLeft w:val="0"/>
      <w:marRight w:val="0"/>
      <w:marTop w:val="0"/>
      <w:marBottom w:val="0"/>
      <w:divBdr>
        <w:top w:val="none" w:sz="0" w:space="0" w:color="auto"/>
        <w:left w:val="none" w:sz="0" w:space="0" w:color="auto"/>
        <w:bottom w:val="none" w:sz="0" w:space="0" w:color="auto"/>
        <w:right w:val="none" w:sz="0" w:space="0" w:color="auto"/>
      </w:divBdr>
    </w:div>
    <w:div w:id="1950240505">
      <w:bodyDiv w:val="1"/>
      <w:marLeft w:val="0"/>
      <w:marRight w:val="0"/>
      <w:marTop w:val="0"/>
      <w:marBottom w:val="0"/>
      <w:divBdr>
        <w:top w:val="none" w:sz="0" w:space="0" w:color="auto"/>
        <w:left w:val="none" w:sz="0" w:space="0" w:color="auto"/>
        <w:bottom w:val="none" w:sz="0" w:space="0" w:color="auto"/>
        <w:right w:val="none" w:sz="0" w:space="0" w:color="auto"/>
      </w:divBdr>
    </w:div>
    <w:div w:id="1967855233">
      <w:bodyDiv w:val="1"/>
      <w:marLeft w:val="0"/>
      <w:marRight w:val="0"/>
      <w:marTop w:val="0"/>
      <w:marBottom w:val="0"/>
      <w:divBdr>
        <w:top w:val="none" w:sz="0" w:space="0" w:color="auto"/>
        <w:left w:val="none" w:sz="0" w:space="0" w:color="auto"/>
        <w:bottom w:val="none" w:sz="0" w:space="0" w:color="auto"/>
        <w:right w:val="none" w:sz="0" w:space="0" w:color="auto"/>
      </w:divBdr>
    </w:div>
    <w:div w:id="1984311436">
      <w:bodyDiv w:val="1"/>
      <w:marLeft w:val="0"/>
      <w:marRight w:val="0"/>
      <w:marTop w:val="0"/>
      <w:marBottom w:val="0"/>
      <w:divBdr>
        <w:top w:val="none" w:sz="0" w:space="0" w:color="auto"/>
        <w:left w:val="none" w:sz="0" w:space="0" w:color="auto"/>
        <w:bottom w:val="none" w:sz="0" w:space="0" w:color="auto"/>
        <w:right w:val="none" w:sz="0" w:space="0" w:color="auto"/>
      </w:divBdr>
    </w:div>
    <w:div w:id="1990204453">
      <w:bodyDiv w:val="1"/>
      <w:marLeft w:val="0"/>
      <w:marRight w:val="0"/>
      <w:marTop w:val="0"/>
      <w:marBottom w:val="0"/>
      <w:divBdr>
        <w:top w:val="none" w:sz="0" w:space="0" w:color="auto"/>
        <w:left w:val="none" w:sz="0" w:space="0" w:color="auto"/>
        <w:bottom w:val="none" w:sz="0" w:space="0" w:color="auto"/>
        <w:right w:val="none" w:sz="0" w:space="0" w:color="auto"/>
      </w:divBdr>
    </w:div>
    <w:div w:id="2002155620">
      <w:bodyDiv w:val="1"/>
      <w:marLeft w:val="0"/>
      <w:marRight w:val="0"/>
      <w:marTop w:val="0"/>
      <w:marBottom w:val="0"/>
      <w:divBdr>
        <w:top w:val="none" w:sz="0" w:space="0" w:color="auto"/>
        <w:left w:val="none" w:sz="0" w:space="0" w:color="auto"/>
        <w:bottom w:val="none" w:sz="0" w:space="0" w:color="auto"/>
        <w:right w:val="none" w:sz="0" w:space="0" w:color="auto"/>
      </w:divBdr>
    </w:div>
    <w:div w:id="2022971620">
      <w:bodyDiv w:val="1"/>
      <w:marLeft w:val="0"/>
      <w:marRight w:val="0"/>
      <w:marTop w:val="0"/>
      <w:marBottom w:val="0"/>
      <w:divBdr>
        <w:top w:val="none" w:sz="0" w:space="0" w:color="auto"/>
        <w:left w:val="none" w:sz="0" w:space="0" w:color="auto"/>
        <w:bottom w:val="none" w:sz="0" w:space="0" w:color="auto"/>
        <w:right w:val="none" w:sz="0" w:space="0" w:color="auto"/>
      </w:divBdr>
    </w:div>
    <w:div w:id="2027169237">
      <w:bodyDiv w:val="1"/>
      <w:marLeft w:val="0"/>
      <w:marRight w:val="0"/>
      <w:marTop w:val="0"/>
      <w:marBottom w:val="0"/>
      <w:divBdr>
        <w:top w:val="none" w:sz="0" w:space="0" w:color="auto"/>
        <w:left w:val="none" w:sz="0" w:space="0" w:color="auto"/>
        <w:bottom w:val="none" w:sz="0" w:space="0" w:color="auto"/>
        <w:right w:val="none" w:sz="0" w:space="0" w:color="auto"/>
      </w:divBdr>
    </w:div>
    <w:div w:id="2029600855">
      <w:bodyDiv w:val="1"/>
      <w:marLeft w:val="0"/>
      <w:marRight w:val="0"/>
      <w:marTop w:val="0"/>
      <w:marBottom w:val="0"/>
      <w:divBdr>
        <w:top w:val="none" w:sz="0" w:space="0" w:color="auto"/>
        <w:left w:val="none" w:sz="0" w:space="0" w:color="auto"/>
        <w:bottom w:val="none" w:sz="0" w:space="0" w:color="auto"/>
        <w:right w:val="none" w:sz="0" w:space="0" w:color="auto"/>
      </w:divBdr>
    </w:div>
    <w:div w:id="2043162015">
      <w:bodyDiv w:val="1"/>
      <w:marLeft w:val="0"/>
      <w:marRight w:val="0"/>
      <w:marTop w:val="0"/>
      <w:marBottom w:val="0"/>
      <w:divBdr>
        <w:top w:val="none" w:sz="0" w:space="0" w:color="auto"/>
        <w:left w:val="none" w:sz="0" w:space="0" w:color="auto"/>
        <w:bottom w:val="none" w:sz="0" w:space="0" w:color="auto"/>
        <w:right w:val="none" w:sz="0" w:space="0" w:color="auto"/>
      </w:divBdr>
    </w:div>
    <w:div w:id="2047753494">
      <w:bodyDiv w:val="1"/>
      <w:marLeft w:val="0"/>
      <w:marRight w:val="0"/>
      <w:marTop w:val="0"/>
      <w:marBottom w:val="0"/>
      <w:divBdr>
        <w:top w:val="none" w:sz="0" w:space="0" w:color="auto"/>
        <w:left w:val="none" w:sz="0" w:space="0" w:color="auto"/>
        <w:bottom w:val="none" w:sz="0" w:space="0" w:color="auto"/>
        <w:right w:val="none" w:sz="0" w:space="0" w:color="auto"/>
      </w:divBdr>
    </w:div>
    <w:div w:id="2058774311">
      <w:bodyDiv w:val="1"/>
      <w:marLeft w:val="0"/>
      <w:marRight w:val="0"/>
      <w:marTop w:val="0"/>
      <w:marBottom w:val="0"/>
      <w:divBdr>
        <w:top w:val="none" w:sz="0" w:space="0" w:color="auto"/>
        <w:left w:val="none" w:sz="0" w:space="0" w:color="auto"/>
        <w:bottom w:val="none" w:sz="0" w:space="0" w:color="auto"/>
        <w:right w:val="none" w:sz="0" w:space="0" w:color="auto"/>
      </w:divBdr>
    </w:div>
    <w:div w:id="2059082750">
      <w:bodyDiv w:val="1"/>
      <w:marLeft w:val="0"/>
      <w:marRight w:val="0"/>
      <w:marTop w:val="0"/>
      <w:marBottom w:val="0"/>
      <w:divBdr>
        <w:top w:val="none" w:sz="0" w:space="0" w:color="auto"/>
        <w:left w:val="none" w:sz="0" w:space="0" w:color="auto"/>
        <w:bottom w:val="none" w:sz="0" w:space="0" w:color="auto"/>
        <w:right w:val="none" w:sz="0" w:space="0" w:color="auto"/>
      </w:divBdr>
    </w:div>
    <w:div w:id="2080592115">
      <w:bodyDiv w:val="1"/>
      <w:marLeft w:val="0"/>
      <w:marRight w:val="0"/>
      <w:marTop w:val="0"/>
      <w:marBottom w:val="0"/>
      <w:divBdr>
        <w:top w:val="none" w:sz="0" w:space="0" w:color="auto"/>
        <w:left w:val="none" w:sz="0" w:space="0" w:color="auto"/>
        <w:bottom w:val="none" w:sz="0" w:space="0" w:color="auto"/>
        <w:right w:val="none" w:sz="0" w:space="0" w:color="auto"/>
      </w:divBdr>
    </w:div>
    <w:div w:id="2082561729">
      <w:bodyDiv w:val="1"/>
      <w:marLeft w:val="0"/>
      <w:marRight w:val="0"/>
      <w:marTop w:val="0"/>
      <w:marBottom w:val="0"/>
      <w:divBdr>
        <w:top w:val="none" w:sz="0" w:space="0" w:color="auto"/>
        <w:left w:val="none" w:sz="0" w:space="0" w:color="auto"/>
        <w:bottom w:val="none" w:sz="0" w:space="0" w:color="auto"/>
        <w:right w:val="none" w:sz="0" w:space="0" w:color="auto"/>
      </w:divBdr>
    </w:div>
    <w:div w:id="2108304680">
      <w:bodyDiv w:val="1"/>
      <w:marLeft w:val="0"/>
      <w:marRight w:val="0"/>
      <w:marTop w:val="0"/>
      <w:marBottom w:val="0"/>
      <w:divBdr>
        <w:top w:val="none" w:sz="0" w:space="0" w:color="auto"/>
        <w:left w:val="none" w:sz="0" w:space="0" w:color="auto"/>
        <w:bottom w:val="none" w:sz="0" w:space="0" w:color="auto"/>
        <w:right w:val="none" w:sz="0" w:space="0" w:color="auto"/>
      </w:divBdr>
    </w:div>
    <w:div w:id="2115704103">
      <w:bodyDiv w:val="1"/>
      <w:marLeft w:val="0"/>
      <w:marRight w:val="0"/>
      <w:marTop w:val="0"/>
      <w:marBottom w:val="0"/>
      <w:divBdr>
        <w:top w:val="none" w:sz="0" w:space="0" w:color="auto"/>
        <w:left w:val="none" w:sz="0" w:space="0" w:color="auto"/>
        <w:bottom w:val="none" w:sz="0" w:space="0" w:color="auto"/>
        <w:right w:val="none" w:sz="0" w:space="0" w:color="auto"/>
      </w:divBdr>
    </w:div>
    <w:div w:id="2127845530">
      <w:bodyDiv w:val="1"/>
      <w:marLeft w:val="0"/>
      <w:marRight w:val="0"/>
      <w:marTop w:val="0"/>
      <w:marBottom w:val="0"/>
      <w:divBdr>
        <w:top w:val="none" w:sz="0" w:space="0" w:color="auto"/>
        <w:left w:val="none" w:sz="0" w:space="0" w:color="auto"/>
        <w:bottom w:val="none" w:sz="0" w:space="0" w:color="auto"/>
        <w:right w:val="none" w:sz="0" w:space="0" w:color="auto"/>
      </w:divBdr>
    </w:div>
    <w:div w:id="2138642667">
      <w:bodyDiv w:val="1"/>
      <w:marLeft w:val="0"/>
      <w:marRight w:val="0"/>
      <w:marTop w:val="0"/>
      <w:marBottom w:val="0"/>
      <w:divBdr>
        <w:top w:val="none" w:sz="0" w:space="0" w:color="auto"/>
        <w:left w:val="none" w:sz="0" w:space="0" w:color="auto"/>
        <w:bottom w:val="none" w:sz="0" w:space="0" w:color="auto"/>
        <w:right w:val="none" w:sz="0" w:space="0" w:color="auto"/>
      </w:divBdr>
    </w:div>
    <w:div w:id="2140683874">
      <w:bodyDiv w:val="1"/>
      <w:marLeft w:val="0"/>
      <w:marRight w:val="0"/>
      <w:marTop w:val="0"/>
      <w:marBottom w:val="0"/>
      <w:divBdr>
        <w:top w:val="none" w:sz="0" w:space="0" w:color="auto"/>
        <w:left w:val="none" w:sz="0" w:space="0" w:color="auto"/>
        <w:bottom w:val="none" w:sz="0" w:space="0" w:color="auto"/>
        <w:right w:val="none" w:sz="0" w:space="0" w:color="auto"/>
      </w:divBdr>
    </w:div>
    <w:div w:id="2143494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Pep21</b:Tag>
    <b:SourceType>InternetSite</b:SourceType>
    <b:Guid>{720D8BAE-57AB-43EF-B038-F2234D0F34B6}</b:Guid>
    <b:Title>Pepsico</b:Title>
    <b:Year>2021</b:Year>
    <b:Author>
      <b:Author>
        <b:Corporate>PepsiCo Annual Report</b:Corporate>
      </b:Author>
    </b:Author>
    <b:YearAccessed>2021</b:YearAccessed>
    <b:MonthAccessed>November</b:MonthAccessed>
    <b:DayAccessed>1st</b:DayAccessed>
    <b:URL>https://www.pepsico.com/investors/financial-information/annual-reports-and-proxy-information</b:URL>
    <b:RefOrder>1</b:RefOrder>
  </b:Source>
  <b:Source>
    <b:Tag>Por851</b:Tag>
    <b:SourceType>Report</b:SourceType>
    <b:Guid>{AF7B2CB2-C269-43A9-8AC2-E138DAC929B6}</b:Guid>
    <b:Title>Competitive Advantage; creating and sustaining superior advantage</b:Title>
    <b:Year>1985</b:Year>
    <b:Author>
      <b:Author>
        <b:NameList>
          <b:Person>
            <b:Last>Porter</b:Last>
            <b:First>M.</b:First>
          </b:Person>
        </b:NameList>
      </b:Author>
    </b:Author>
    <b:Publisher>Free Press</b:Publisher>
    <b:City>New York</b:City>
    <b:RefOrder>3</b:RefOrder>
  </b:Source>
  <b:Source>
    <b:Tag>Bev21</b:Tag>
    <b:SourceType>InternetSite</b:SourceType>
    <b:Guid>{998A724E-D695-4DC0-844B-92982ED01B09}</b:Guid>
    <b:Title>Bevi</b:Title>
    <b:Year>2021</b:Year>
    <b:Author>
      <b:Author>
        <b:Corporate>Bevi.co</b:Corporate>
      </b:Author>
    </b:Author>
    <b:YearAccessed>2021</b:YearAccessed>
    <b:MonthAccessed>November</b:MonthAccessed>
    <b:DayAccessed>6th</b:DayAccessed>
    <b:URL>https://www.bevi.co/our-mission/</b:URL>
    <b:RefOrder>4</b:RefOrder>
  </b:Source>
  <b:Source>
    <b:Tag>Kot18</b:Tag>
    <b:SourceType>Book</b:SourceType>
    <b:Guid>{CD4976C0-5EBE-499B-A0AB-3C28D958DAF1}</b:Guid>
    <b:Title>Principles of Marketing</b:Title>
    <b:Year>2018</b:Year>
    <b:Author>
      <b:Author>
        <b:NameList>
          <b:Person>
            <b:Last>Kotler</b:Last>
            <b:First>P.,</b:First>
            <b:Middle>Armstrong, G., Opresnik, M. O.</b:Middle>
          </b:Person>
        </b:NameList>
      </b:Author>
    </b:Author>
    <b:City>Harlow UK</b:City>
    <b:Publisher>Pearson Education Limited</b:Publisher>
    <b:Edition>Global edition</b:Edition>
    <b:RefOrder>12</b:RefOrder>
  </b:Source>
  <b:Source>
    <b:Tag>Ama21</b:Tag>
    <b:SourceType>InternetSite</b:SourceType>
    <b:Guid>{F217DAC4-C438-4208-89D5-0D10B346BF4C}</b:Guid>
    <b:Title>Amazon</b:Title>
    <b:Year>2021</b:Year>
    <b:Author>
      <b:Author>
        <b:Corporate>Amazon.co.uk</b:Corporate>
      </b:Author>
    </b:Author>
    <b:YearAccessed>2021</b:YearAccessed>
    <b:MonthAccessed>November</b:MonthAccessed>
    <b:DayAccessed>15th </b:DayAccessed>
    <b:URL>https://www.amazon.co.uk/Pepsi-Max-Zero-Sugar-330ml/dp/B086H1RN6Z/ref=asc_df_B086H1RN6Z?tag=bingshoppinga-21&amp;linkCode=df0&amp;hvadid=80539328331379&amp;hvnetw=o&amp;hvqmt=e&amp;hvbmt=be&amp;hvdev=c&amp;hvlocint=&amp;hvlocphy=&amp;hvtargid=pla-4584138866442308&amp;psc=1</b:URL>
    <b:RefOrder>13</b:RefOrder>
  </b:Source>
  <b:Source>
    <b:Tag>Tay12</b:Tag>
    <b:SourceType>JournalArticle</b:SourceType>
    <b:Guid>{18954650-C30F-42DB-BDE4-A59E230B1C99}</b:Guid>
    <b:Title>COMPETITIVE IMPROVEMENT PLANNING: USING ANSOFF’S MATRIX WITH ABELL’S MODEL TO INFORM THE STRATEGIC MANAGEMENT PROCESS</b:Title>
    <b:Year>2012</b:Year>
    <b:Author>
      <b:Author>
        <b:NameList>
          <b:Person>
            <b:Last>Taylor</b:Last>
            <b:First>E.</b:First>
          </b:Person>
        </b:NameList>
      </b:Author>
    </b:Author>
    <b:JournalName>Academey of startegic management</b:JournalName>
    <b:Pages>21-27</b:Pages>
    <b:Volume>11</b:Volume>
    <b:Issue>1</b:Issue>
    <b:RefOrder>14</b:RefOrder>
  </b:Source>
  <b:Source>
    <b:Tag>Dal14</b:Tag>
    <b:SourceType>ConferenceProceedings</b:SourceType>
    <b:Guid>{E6C79A37-2D6B-4C7D-BA8D-C628E94CA91C}</b:Guid>
    <b:Title>Are Porter’s Five Competitive Forces still Applicable? A Critical Examination concerning the Relevance for Today’s Business</b:Title>
    <b:Year>2014</b:Year>
    <b:City>The Netherlands</b:City>
    <b:Author>
      <b:Author>
        <b:NameList>
          <b:Person>
            <b:Last>Dalken</b:Last>
            <b:First>Fabian</b:First>
          </b:Person>
        </b:NameList>
      </b:Author>
    </b:Author>
    <b:RefOrder>6</b:RefOrder>
  </b:Source>
  <b:Source>
    <b:Tag>Por70</b:Tag>
    <b:SourceType>JournalArticle</b:SourceType>
    <b:Guid>{49E1D7C3-8334-4D24-87F6-DC39711DD7D0}</b:Guid>
    <b:Title>The structure within industries and companies’ performance.</b:Title>
    <b:Year>1970</b:Year>
    <b:JournalName>Review of Economics and Statistics,</b:JournalName>
    <b:Pages>214-227</b:Pages>
    <b:Volume>2</b:Volume>
    <b:Issue>61</b:Issue>
    <b:Author>
      <b:Author>
        <b:NameList>
          <b:Person>
            <b:Last>Porter</b:Last>
            <b:Middle>E</b:Middle>
            <b:First>Michael</b:First>
          </b:Person>
        </b:NameList>
      </b:Author>
    </b:Author>
    <b:PeriodicalTitle>Review of Economics and Statistics,</b:PeriodicalTitle>
    <b:RefOrder>7</b:RefOrder>
  </b:Source>
  <b:Source>
    <b:Tag>Gru06</b:Tag>
    <b:SourceType>JournalArticle</b:SourceType>
    <b:Guid>{7F388059-4780-4C63-B480-84EF9448D2D6}</b:Guid>
    <b:Title>Rethinking and reinventing Michael Porter's five forces model</b:Title>
    <b:JournalName>Strategic Change,</b:JournalName>
    <b:Year>2006</b:Year>
    <b:Pages>213-229</b:Pages>
    <b:Volume>2</b:Volume>
    <b:Issue>15</b:Issue>
    <b:PeriodicalTitle>Strategic Change</b:PeriodicalTitle>
    <b:Author>
      <b:Author>
        <b:NameList>
          <b:Person>
            <b:Last>Grundy</b:Last>
            <b:First>T</b:First>
          </b:Person>
        </b:NameList>
      </b:Author>
    </b:Author>
    <b:RefOrder>8</b:RefOrder>
  </b:Source>
  <b:Source>
    <b:Tag>Por08</b:Tag>
    <b:SourceType>Book</b:SourceType>
    <b:Guid>{FF09F1D7-DAAE-4CE8-B6C7-A278D737ECC1}</b:Guid>
    <b:Title>The five competitive forces that shape strategy</b:Title>
    <b:Year>2008</b:Year>
    <b:Publisher> Harvard Business Review</b:Publisher>
    <b:Author>
      <b:Author>
        <b:NameList>
          <b:Person>
            <b:Last>Porter</b:Last>
            <b:First>M</b:First>
          </b:Person>
        </b:NameList>
      </b:Author>
    </b:Author>
    <b:RefOrder>9</b:RefOrder>
  </b:Source>
  <b:Source>
    <b:Tag>Osh84</b:Tag>
    <b:SourceType>Book</b:SourceType>
    <b:Guid>{A6640447-2833-447B-A819-96745EB8C54E}</b:Guid>
    <b:Title>Competitive marketing: a strategic</b:Title>
    <b:Year>1984</b:Year>
    <b:City>Boston</b:City>
    <b:Publisher> Allen &amp; Unwin.</b:Publisher>
    <b:Author>
      <b:Author>
        <b:NameList>
          <b:Person>
            <b:Last>O'shaughnessy</b:Last>
            <b:First>J</b:First>
          </b:Person>
        </b:NameList>
      </b:Author>
    </b:Author>
    <b:RefOrder>10</b:RefOrder>
  </b:Source>
  <b:Source>
    <b:Tag>Akt04</b:Tag>
    <b:SourceType>JournalArticle</b:SourceType>
    <b:Guid>{CE30A15E-6C96-4273-81B5-F7154E6FC38E}</b:Guid>
    <b:Title>The false expectations of Michael Porter's strategic management framework</b:Title>
    <b:Year>2004</b:Year>
    <b:Publisher>Revista Universidad &amp; Empresa, </b:Publisher>
    <b:Pages>9-41</b:Pages>
    <b:JournalName>Revista Universidad &amp; Empresa,</b:JournalName>
    <b:Volume>6</b:Volume>
    <b:Issue>6</b:Issue>
    <b:Author>
      <b:Author>
        <b:NameList>
          <b:Person>
            <b:Last>Aktouf</b:Last>
            <b:First>O</b:First>
          </b:Person>
        </b:NameList>
      </b:Author>
    </b:Author>
    <b:RefOrder>11</b:RefOrder>
  </b:Source>
  <b:Source>
    <b:Tag>JAc</b:Tag>
    <b:SourceType>JournalArticle</b:SourceType>
    <b:Guid>{0D6BAAAC-A915-4D69-822B-8C3DEEB91F2D}</b:Guid>
    <b:Author>
      <b:Author>
        <b:NameList>
          <b:Person>
            <b:Last>JACKSON</b:Last>
            <b:Middle>J</b:Middle>
            <b:First>S</b:First>
          </b:Person>
          <b:Person>
            <b:Last>JOSHI</b:Last>
            <b:First>A</b:First>
          </b:Person>
          <b:Person>
            <b:Last>ERHART</b:Last>
            <b:First>N</b:First>
          </b:Person>
        </b:NameList>
      </b:Author>
    </b:Author>
    <b:Title>Recent Research on team and Organisational diversity: SWOT analysis  and implications</b:Title>
    <b:JournalName>Jouornal of managment</b:JournalName>
    <b:Year>2003</b:Year>
    <b:Pages>801-830</b:Pages>
    <b:Volume>29</b:Volume>
    <b:Issue>6</b:Issue>
    <b:RefOrder>5</b:RefOrder>
  </b:Source>
  <b:Source>
    <b:Tag>Lum95</b:Tag>
    <b:SourceType>JournalArticle</b:SourceType>
    <b:Guid>{E4879B24-3911-4F48-B1C3-C9F773E6F17A}</b:Guid>
    <b:Title>Is Strategy different for very small and new firms</b:Title>
    <b:Year>1995</b:Year>
    <b:Author>
      <b:Author>
        <b:NameList>
          <b:Person>
            <b:Last>Lumpkin</b:Last>
            <b:Middle>T</b:Middle>
            <b:First>G</b:First>
          </b:Person>
          <b:Person>
            <b:Last>Mckelvie</b:Last>
            <b:First>A</b:First>
          </b:Person>
          <b:Person>
            <b:Last>Gras</b:Last>
            <b:Middle>M</b:Middle>
            <b:First>D</b:First>
          </b:Person>
          <b:Person>
            <b:Last>Nason</b:Last>
            <b:Middle>S</b:Middle>
            <b:First>R</b:First>
          </b:Person>
        </b:NameList>
      </b:Author>
    </b:Author>
    <b:JournalName>journal of small business startegy</b:JournalName>
    <b:Pages>10-11</b:Pages>
    <b:Volume>21</b:Volume>
    <b:Issue>2</b:Issue>
    <b:RefOrder>2</b:RefOrder>
  </b:Source>
</b:Sources>
</file>

<file path=customXml/itemProps1.xml><?xml version="1.0" encoding="utf-8"?>
<ds:datastoreItem xmlns:ds="http://schemas.openxmlformats.org/officeDocument/2006/customXml" ds:itemID="{45CC6010-1F64-4EE5-ACB5-18927A313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6017</Words>
  <Characters>34300</Characters>
  <Application>Microsoft Office Word</Application>
  <DocSecurity>0</DocSecurity>
  <Lines>285</Lines>
  <Paragraphs>80</Paragraphs>
  <ScaleCrop>false</ScaleCrop>
  <Company/>
  <LinksUpToDate>false</LinksUpToDate>
  <CharactersWithSpaces>40237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uzor</dc:creator>
  <cp:keywords/>
  <dc:description/>
  <cp:lastModifiedBy>charles uzor</cp:lastModifiedBy>
  <cp:revision>3</cp:revision>
  <cp:lastPrinted>2021-12-07T17:18:00Z</cp:lastPrinted>
  <dcterms:created xsi:type="dcterms:W3CDTF">2021-12-07T18:11:00Z</dcterms:created>
  <dcterms:modified xsi:type="dcterms:W3CDTF">2021-12-16T17:34:00Z</dcterms:modified>
</cp:coreProperties>
</file>