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367C8" w14:textId="38530D2A" w:rsidR="0013140A" w:rsidRPr="002C5C9B" w:rsidRDefault="00E927A6">
      <w:pPr>
        <w:rPr>
          <w:b/>
          <w:bCs/>
          <w:sz w:val="36"/>
          <w:szCs w:val="36"/>
        </w:rPr>
      </w:pPr>
    </w:p>
    <w:p w14:paraId="652CE417" w14:textId="06372C69" w:rsidR="00677B60" w:rsidRPr="002C5C9B" w:rsidRDefault="00677B60">
      <w:pPr>
        <w:rPr>
          <w:b/>
          <w:bCs/>
          <w:sz w:val="36"/>
          <w:szCs w:val="36"/>
        </w:rPr>
      </w:pPr>
    </w:p>
    <w:p w14:paraId="0DAF7AC2" w14:textId="20052A50" w:rsidR="00677B60" w:rsidRPr="002C5C9B" w:rsidRDefault="00677B60">
      <w:pPr>
        <w:rPr>
          <w:b/>
          <w:bCs/>
          <w:sz w:val="36"/>
          <w:szCs w:val="36"/>
        </w:rPr>
      </w:pPr>
    </w:p>
    <w:p w14:paraId="695BE911" w14:textId="06092505" w:rsidR="00677B60" w:rsidRPr="002C5C9B" w:rsidRDefault="00677B60">
      <w:pPr>
        <w:rPr>
          <w:b/>
          <w:bCs/>
          <w:sz w:val="36"/>
          <w:szCs w:val="36"/>
        </w:rPr>
      </w:pPr>
    </w:p>
    <w:p w14:paraId="27DDDD40" w14:textId="057DAF14" w:rsidR="00677B60" w:rsidRPr="002C5C9B" w:rsidRDefault="00677B60">
      <w:pPr>
        <w:rPr>
          <w:b/>
          <w:bCs/>
          <w:sz w:val="36"/>
          <w:szCs w:val="36"/>
        </w:rPr>
      </w:pPr>
    </w:p>
    <w:p w14:paraId="41B2490A" w14:textId="6FA8D601" w:rsidR="00677B60" w:rsidRPr="002C5C9B" w:rsidRDefault="00677B60">
      <w:pPr>
        <w:rPr>
          <w:b/>
          <w:bCs/>
          <w:sz w:val="36"/>
          <w:szCs w:val="36"/>
        </w:rPr>
      </w:pPr>
    </w:p>
    <w:p w14:paraId="3B26C83E" w14:textId="59DCD14E" w:rsidR="00677B60" w:rsidRPr="002C5C9B" w:rsidRDefault="00677B60">
      <w:pPr>
        <w:rPr>
          <w:b/>
          <w:bCs/>
          <w:sz w:val="36"/>
          <w:szCs w:val="36"/>
        </w:rPr>
      </w:pPr>
    </w:p>
    <w:p w14:paraId="075694ED" w14:textId="1F9BF7AE" w:rsidR="00677B60" w:rsidRPr="002C5C9B" w:rsidRDefault="00677B60">
      <w:pPr>
        <w:rPr>
          <w:b/>
          <w:bCs/>
          <w:sz w:val="36"/>
          <w:szCs w:val="36"/>
        </w:rPr>
      </w:pPr>
    </w:p>
    <w:p w14:paraId="3D798ECD" w14:textId="1FA817DD" w:rsidR="00677B60" w:rsidRPr="002C5C9B" w:rsidRDefault="00677B60" w:rsidP="002C5C9B">
      <w:pPr>
        <w:jc w:val="center"/>
        <w:rPr>
          <w:b/>
          <w:bCs/>
          <w:sz w:val="36"/>
          <w:szCs w:val="36"/>
        </w:rPr>
      </w:pPr>
      <w:r w:rsidRPr="002C5C9B">
        <w:rPr>
          <w:b/>
          <w:bCs/>
          <w:sz w:val="36"/>
          <w:szCs w:val="36"/>
        </w:rPr>
        <w:t>STUDENT NAME: Cristina Tudureanu</w:t>
      </w:r>
    </w:p>
    <w:p w14:paraId="6BB809FB" w14:textId="405AED34" w:rsidR="00677B60" w:rsidRPr="002C5C9B" w:rsidRDefault="00677B60" w:rsidP="002C5C9B">
      <w:pPr>
        <w:jc w:val="center"/>
        <w:rPr>
          <w:sz w:val="24"/>
          <w:szCs w:val="24"/>
        </w:rPr>
      </w:pPr>
      <w:r w:rsidRPr="002C5C9B">
        <w:rPr>
          <w:sz w:val="24"/>
          <w:szCs w:val="24"/>
        </w:rPr>
        <w:t xml:space="preserve">STUDENT NUMBER: </w:t>
      </w:r>
      <w:r w:rsidR="002C5C9B" w:rsidRPr="002C5C9B">
        <w:rPr>
          <w:sz w:val="24"/>
          <w:szCs w:val="24"/>
        </w:rPr>
        <w:t>1917153</w:t>
      </w:r>
    </w:p>
    <w:p w14:paraId="7B4AAC6B" w14:textId="747EF6D2" w:rsidR="002C5C9B" w:rsidRPr="002C5C9B" w:rsidRDefault="002C5C9B" w:rsidP="002C5C9B">
      <w:pPr>
        <w:jc w:val="center"/>
        <w:rPr>
          <w:sz w:val="24"/>
          <w:szCs w:val="24"/>
        </w:rPr>
      </w:pPr>
      <w:r w:rsidRPr="002C5C9B">
        <w:rPr>
          <w:sz w:val="24"/>
          <w:szCs w:val="24"/>
        </w:rPr>
        <w:t>LECTURER’S NAME: Zainab Atta</w:t>
      </w:r>
    </w:p>
    <w:p w14:paraId="6684B298" w14:textId="45CFCB8D" w:rsidR="00677B60" w:rsidRPr="002C5C9B" w:rsidRDefault="00677B60" w:rsidP="002C5C9B">
      <w:pPr>
        <w:jc w:val="center"/>
        <w:rPr>
          <w:sz w:val="24"/>
          <w:szCs w:val="24"/>
        </w:rPr>
      </w:pPr>
      <w:r w:rsidRPr="002C5C9B">
        <w:rPr>
          <w:sz w:val="24"/>
          <w:szCs w:val="24"/>
        </w:rPr>
        <w:t>PROGRAMME: Business Management</w:t>
      </w:r>
    </w:p>
    <w:p w14:paraId="4FC0C467" w14:textId="60CD5840" w:rsidR="002C5C9B" w:rsidRPr="002C5C9B" w:rsidRDefault="002C5C9B" w:rsidP="002C5C9B">
      <w:pPr>
        <w:jc w:val="center"/>
        <w:rPr>
          <w:sz w:val="24"/>
          <w:szCs w:val="24"/>
        </w:rPr>
      </w:pPr>
      <w:r w:rsidRPr="002C5C9B">
        <w:rPr>
          <w:sz w:val="24"/>
          <w:szCs w:val="24"/>
        </w:rPr>
        <w:t>ASSIGNMENT TITLE: Assessment 2</w:t>
      </w:r>
    </w:p>
    <w:p w14:paraId="40BF6FAF" w14:textId="765326AD" w:rsidR="002C5C9B" w:rsidRDefault="002C5C9B" w:rsidP="002C5C9B">
      <w:pPr>
        <w:jc w:val="center"/>
        <w:rPr>
          <w:sz w:val="24"/>
          <w:szCs w:val="24"/>
        </w:rPr>
      </w:pPr>
      <w:r w:rsidRPr="002C5C9B">
        <w:rPr>
          <w:sz w:val="24"/>
          <w:szCs w:val="24"/>
        </w:rPr>
        <w:t>MODULE CODE: LCBB5004</w:t>
      </w:r>
    </w:p>
    <w:p w14:paraId="6EFFAC36" w14:textId="617E8D13" w:rsidR="002C5C9B" w:rsidRDefault="002C5C9B" w:rsidP="002C5C9B">
      <w:pPr>
        <w:jc w:val="center"/>
        <w:rPr>
          <w:sz w:val="24"/>
          <w:szCs w:val="24"/>
        </w:rPr>
      </w:pPr>
    </w:p>
    <w:p w14:paraId="4EF6FCAD" w14:textId="74484C77" w:rsidR="002C5C9B" w:rsidRDefault="002C5C9B" w:rsidP="002C5C9B">
      <w:pPr>
        <w:jc w:val="center"/>
        <w:rPr>
          <w:sz w:val="24"/>
          <w:szCs w:val="24"/>
        </w:rPr>
      </w:pPr>
    </w:p>
    <w:p w14:paraId="14AA6659" w14:textId="68251436" w:rsidR="002C5C9B" w:rsidRDefault="002C5C9B" w:rsidP="002C5C9B">
      <w:pPr>
        <w:jc w:val="center"/>
        <w:rPr>
          <w:sz w:val="24"/>
          <w:szCs w:val="24"/>
        </w:rPr>
      </w:pPr>
    </w:p>
    <w:p w14:paraId="71853813" w14:textId="1EC536A7" w:rsidR="002C5C9B" w:rsidRDefault="002C5C9B" w:rsidP="002C5C9B">
      <w:pPr>
        <w:jc w:val="center"/>
        <w:rPr>
          <w:sz w:val="24"/>
          <w:szCs w:val="24"/>
        </w:rPr>
      </w:pPr>
    </w:p>
    <w:p w14:paraId="0ECE60FD" w14:textId="1E6B85DB" w:rsidR="002C5C9B" w:rsidRDefault="002C5C9B" w:rsidP="002C5C9B">
      <w:pPr>
        <w:jc w:val="center"/>
        <w:rPr>
          <w:sz w:val="24"/>
          <w:szCs w:val="24"/>
        </w:rPr>
      </w:pPr>
    </w:p>
    <w:p w14:paraId="1DFAE206" w14:textId="3CBDD440" w:rsidR="002C5C9B" w:rsidRDefault="002C5C9B" w:rsidP="002C5C9B">
      <w:pPr>
        <w:jc w:val="center"/>
        <w:rPr>
          <w:sz w:val="24"/>
          <w:szCs w:val="24"/>
        </w:rPr>
      </w:pPr>
    </w:p>
    <w:p w14:paraId="59846D72" w14:textId="48679238" w:rsidR="002C5C9B" w:rsidRDefault="002C5C9B" w:rsidP="002C5C9B">
      <w:pPr>
        <w:jc w:val="center"/>
        <w:rPr>
          <w:sz w:val="24"/>
          <w:szCs w:val="24"/>
        </w:rPr>
      </w:pPr>
    </w:p>
    <w:p w14:paraId="48614616" w14:textId="56CA885E" w:rsidR="002C5C9B" w:rsidRDefault="002C5C9B" w:rsidP="002C5C9B">
      <w:pPr>
        <w:jc w:val="center"/>
        <w:rPr>
          <w:sz w:val="24"/>
          <w:szCs w:val="24"/>
        </w:rPr>
      </w:pPr>
    </w:p>
    <w:p w14:paraId="32DE57D7" w14:textId="77777777" w:rsidR="002C5C9B" w:rsidRPr="002C5C9B" w:rsidRDefault="002C5C9B" w:rsidP="002C5C9B">
      <w:pPr>
        <w:jc w:val="center"/>
        <w:rPr>
          <w:sz w:val="24"/>
          <w:szCs w:val="24"/>
        </w:rPr>
      </w:pPr>
    </w:p>
    <w:p w14:paraId="71F48149" w14:textId="77777777" w:rsidR="00677B60" w:rsidRDefault="00677B60"/>
    <w:p w14:paraId="400919F2" w14:textId="77777777" w:rsidR="00677B60" w:rsidRDefault="00677B60"/>
    <w:p w14:paraId="636CB2ED" w14:textId="5C191785" w:rsidR="00677B60" w:rsidRDefault="00677B60"/>
    <w:p w14:paraId="49A838F6" w14:textId="559E0191" w:rsidR="00677B60" w:rsidRDefault="00677B60"/>
    <w:p w14:paraId="29AF0D77" w14:textId="3BA45663" w:rsidR="00677B60" w:rsidRDefault="00677B60"/>
    <w:p w14:paraId="2A92EABC" w14:textId="339E86A5" w:rsidR="00677B60" w:rsidRDefault="00677B60"/>
    <w:p w14:paraId="63A03CFC" w14:textId="15506F9C" w:rsidR="001D1F05" w:rsidRPr="001D1F05" w:rsidRDefault="001D1F05" w:rsidP="001D1F05"/>
    <w:p w14:paraId="49D661E7" w14:textId="4076B788" w:rsidR="001D1F05" w:rsidRPr="001D1F05" w:rsidRDefault="001D1F05" w:rsidP="001D1F05"/>
    <w:p w14:paraId="256BA35E" w14:textId="2D670126" w:rsidR="001D1F05" w:rsidRPr="001D1F05" w:rsidRDefault="001D1F05" w:rsidP="001D1F05"/>
    <w:p w14:paraId="63A3EAE4" w14:textId="22770FBC" w:rsidR="001D1F05" w:rsidRPr="001D1F05" w:rsidRDefault="001D1F05" w:rsidP="001D1F05"/>
    <w:p w14:paraId="4CA37025" w14:textId="351214E8" w:rsidR="001D1F05" w:rsidRPr="001D1F05" w:rsidRDefault="001D1F05" w:rsidP="001D1F05"/>
    <w:p w14:paraId="11B8DD7A" w14:textId="7C1558F3" w:rsidR="001D1F05" w:rsidRPr="001D1F05" w:rsidRDefault="001D1F05" w:rsidP="001D1F05"/>
    <w:p w14:paraId="5A0254FE" w14:textId="268371B6" w:rsidR="001D1F05" w:rsidRPr="001D1F05" w:rsidRDefault="001D1F05" w:rsidP="001D1F05"/>
    <w:p w14:paraId="1BAE1A00" w14:textId="01284566" w:rsidR="001D1F05" w:rsidRPr="001D1F05" w:rsidRDefault="001D1F05" w:rsidP="001D1F05"/>
    <w:p w14:paraId="00FB13E7" w14:textId="3B374116" w:rsidR="001D1F05" w:rsidRDefault="001D1F05" w:rsidP="001D1F05"/>
    <w:p w14:paraId="51C8C8DC" w14:textId="1ECE85AD" w:rsidR="001D1F05" w:rsidRDefault="001D1F05" w:rsidP="001D1F05"/>
    <w:p w14:paraId="73EB0AF2" w14:textId="74AAB19B" w:rsidR="001D1F05" w:rsidRDefault="001D1F05" w:rsidP="001D1F05">
      <w:pPr>
        <w:tabs>
          <w:tab w:val="left" w:pos="2246"/>
        </w:tabs>
        <w:rPr>
          <w:rFonts w:ascii="Arial" w:hAnsi="Arial" w:cs="Arial"/>
          <w:b/>
          <w:bCs/>
          <w:sz w:val="44"/>
          <w:szCs w:val="44"/>
        </w:rPr>
      </w:pPr>
      <w:r>
        <w:t xml:space="preserve">                                     </w:t>
      </w:r>
      <w:r w:rsidRPr="001D1F05">
        <w:rPr>
          <w:b/>
          <w:bCs/>
          <w:sz w:val="44"/>
          <w:szCs w:val="44"/>
        </w:rPr>
        <w:t xml:space="preserve">   </w:t>
      </w:r>
      <w:r w:rsidRPr="001D1F05">
        <w:rPr>
          <w:rFonts w:ascii="Arial" w:hAnsi="Arial" w:cs="Arial"/>
          <w:b/>
          <w:bCs/>
          <w:sz w:val="44"/>
          <w:szCs w:val="44"/>
        </w:rPr>
        <w:t>MANAGING PEOPLE</w:t>
      </w:r>
    </w:p>
    <w:p w14:paraId="536C8C28" w14:textId="0649B652" w:rsidR="001D1F05" w:rsidRDefault="001D1F05" w:rsidP="001D1F05">
      <w:pPr>
        <w:tabs>
          <w:tab w:val="left" w:pos="2246"/>
        </w:tabs>
        <w:rPr>
          <w:rFonts w:ascii="Arial" w:hAnsi="Arial" w:cs="Arial"/>
          <w:b/>
          <w:bCs/>
          <w:sz w:val="44"/>
          <w:szCs w:val="44"/>
        </w:rPr>
      </w:pPr>
    </w:p>
    <w:p w14:paraId="54E42ED2" w14:textId="50E50F9F" w:rsidR="001D1F05" w:rsidRDefault="001D1F05" w:rsidP="001D1F05">
      <w:pPr>
        <w:tabs>
          <w:tab w:val="left" w:pos="2246"/>
        </w:tabs>
        <w:rPr>
          <w:rFonts w:ascii="Arial" w:hAnsi="Arial" w:cs="Arial"/>
          <w:b/>
          <w:bCs/>
          <w:sz w:val="44"/>
          <w:szCs w:val="44"/>
        </w:rPr>
      </w:pPr>
    </w:p>
    <w:p w14:paraId="7E951EB9" w14:textId="39C8A8DA" w:rsidR="001D1F05" w:rsidRDefault="001D1F05" w:rsidP="001D1F05">
      <w:pPr>
        <w:tabs>
          <w:tab w:val="left" w:pos="2246"/>
        </w:tabs>
        <w:rPr>
          <w:rFonts w:ascii="Arial" w:hAnsi="Arial" w:cs="Arial"/>
          <w:b/>
          <w:bCs/>
          <w:sz w:val="44"/>
          <w:szCs w:val="44"/>
        </w:rPr>
      </w:pPr>
    </w:p>
    <w:p w14:paraId="62028098" w14:textId="150C396A" w:rsidR="001D1F05" w:rsidRDefault="001D1F05" w:rsidP="001D1F05">
      <w:pPr>
        <w:tabs>
          <w:tab w:val="left" w:pos="2246"/>
        </w:tabs>
        <w:rPr>
          <w:rFonts w:ascii="Arial" w:hAnsi="Arial" w:cs="Arial"/>
          <w:b/>
          <w:bCs/>
          <w:sz w:val="44"/>
          <w:szCs w:val="44"/>
        </w:rPr>
      </w:pPr>
    </w:p>
    <w:p w14:paraId="11034418" w14:textId="4558031E" w:rsidR="001D1F05" w:rsidRDefault="001D1F05" w:rsidP="001D1F05">
      <w:pPr>
        <w:tabs>
          <w:tab w:val="left" w:pos="2246"/>
        </w:tabs>
        <w:rPr>
          <w:rFonts w:ascii="Arial" w:hAnsi="Arial" w:cs="Arial"/>
          <w:b/>
          <w:bCs/>
          <w:sz w:val="44"/>
          <w:szCs w:val="44"/>
        </w:rPr>
      </w:pPr>
    </w:p>
    <w:p w14:paraId="5C7C6ACA" w14:textId="2C19BFDE" w:rsidR="001D1F05" w:rsidRDefault="001D1F05" w:rsidP="001D1F05">
      <w:pPr>
        <w:tabs>
          <w:tab w:val="left" w:pos="2246"/>
        </w:tabs>
        <w:rPr>
          <w:rFonts w:ascii="Arial" w:hAnsi="Arial" w:cs="Arial"/>
          <w:b/>
          <w:bCs/>
          <w:sz w:val="44"/>
          <w:szCs w:val="44"/>
        </w:rPr>
      </w:pPr>
    </w:p>
    <w:p w14:paraId="72E2847B" w14:textId="770164E8" w:rsidR="001D1F05" w:rsidRDefault="001D1F05" w:rsidP="001D1F05">
      <w:pPr>
        <w:tabs>
          <w:tab w:val="left" w:pos="2246"/>
        </w:tabs>
        <w:rPr>
          <w:rFonts w:ascii="Arial" w:hAnsi="Arial" w:cs="Arial"/>
          <w:b/>
          <w:bCs/>
          <w:sz w:val="44"/>
          <w:szCs w:val="44"/>
        </w:rPr>
      </w:pPr>
    </w:p>
    <w:p w14:paraId="0B890CCC" w14:textId="23BCB2F8" w:rsidR="001D1F05" w:rsidRDefault="001D1F05" w:rsidP="001D1F05">
      <w:pPr>
        <w:tabs>
          <w:tab w:val="left" w:pos="2246"/>
        </w:tabs>
        <w:rPr>
          <w:rFonts w:ascii="Arial" w:hAnsi="Arial" w:cs="Arial"/>
          <w:b/>
          <w:bCs/>
          <w:sz w:val="44"/>
          <w:szCs w:val="44"/>
        </w:rPr>
      </w:pPr>
    </w:p>
    <w:p w14:paraId="192AAB2A" w14:textId="14F52049" w:rsidR="001D1F05" w:rsidRDefault="001D1F05" w:rsidP="001D1F05">
      <w:pPr>
        <w:tabs>
          <w:tab w:val="left" w:pos="2246"/>
        </w:tabs>
        <w:rPr>
          <w:rFonts w:ascii="Arial" w:hAnsi="Arial" w:cs="Arial"/>
          <w:b/>
          <w:bCs/>
          <w:sz w:val="44"/>
          <w:szCs w:val="44"/>
        </w:rPr>
      </w:pPr>
    </w:p>
    <w:p w14:paraId="1AE44293" w14:textId="41DAC1C4" w:rsidR="001D1F05" w:rsidRDefault="001D1F05" w:rsidP="001D1F05">
      <w:pPr>
        <w:tabs>
          <w:tab w:val="left" w:pos="2246"/>
        </w:tabs>
        <w:rPr>
          <w:rFonts w:ascii="Arial" w:hAnsi="Arial" w:cs="Arial"/>
          <w:b/>
          <w:bCs/>
          <w:sz w:val="44"/>
          <w:szCs w:val="44"/>
        </w:rPr>
      </w:pPr>
    </w:p>
    <w:p w14:paraId="0048572C" w14:textId="7244D3BA" w:rsidR="001D1F05" w:rsidRDefault="001D1F05" w:rsidP="001D1F05">
      <w:pPr>
        <w:tabs>
          <w:tab w:val="left" w:pos="2246"/>
        </w:tabs>
        <w:rPr>
          <w:rFonts w:ascii="Arial" w:hAnsi="Arial" w:cs="Arial"/>
          <w:b/>
          <w:bCs/>
          <w:sz w:val="44"/>
          <w:szCs w:val="44"/>
        </w:rPr>
      </w:pPr>
    </w:p>
    <w:p w14:paraId="557B6EDF" w14:textId="77BEF2FE" w:rsidR="001D1F05" w:rsidRDefault="001D1F05" w:rsidP="001D1F05">
      <w:pPr>
        <w:tabs>
          <w:tab w:val="left" w:pos="2246"/>
        </w:tabs>
        <w:rPr>
          <w:rFonts w:ascii="Arial" w:hAnsi="Arial" w:cs="Arial"/>
          <w:b/>
          <w:bCs/>
          <w:sz w:val="24"/>
          <w:szCs w:val="24"/>
        </w:rPr>
      </w:pPr>
      <w:r>
        <w:rPr>
          <w:rFonts w:ascii="Arial" w:hAnsi="Arial" w:cs="Arial"/>
          <w:b/>
          <w:bCs/>
          <w:sz w:val="24"/>
          <w:szCs w:val="24"/>
        </w:rPr>
        <w:t xml:space="preserve">                                         TABLE OF CONTENTS</w:t>
      </w:r>
    </w:p>
    <w:p w14:paraId="737CEDA9" w14:textId="1AB6621C" w:rsidR="001D1F05" w:rsidRDefault="001D1F05" w:rsidP="001D1F05">
      <w:pPr>
        <w:tabs>
          <w:tab w:val="left" w:pos="2246"/>
        </w:tabs>
        <w:rPr>
          <w:rFonts w:ascii="Arial" w:hAnsi="Arial" w:cs="Arial"/>
          <w:b/>
          <w:bCs/>
          <w:sz w:val="24"/>
          <w:szCs w:val="24"/>
        </w:rPr>
      </w:pPr>
    </w:p>
    <w:p w14:paraId="61DE8D6F" w14:textId="31E4BD2F" w:rsidR="001D1F05" w:rsidRDefault="001D1F05" w:rsidP="001D1F05">
      <w:pPr>
        <w:tabs>
          <w:tab w:val="left" w:pos="2246"/>
        </w:tabs>
        <w:rPr>
          <w:rFonts w:ascii="Arial" w:hAnsi="Arial" w:cs="Arial"/>
          <w:b/>
          <w:bCs/>
          <w:sz w:val="24"/>
          <w:szCs w:val="24"/>
        </w:rPr>
      </w:pPr>
    </w:p>
    <w:p w14:paraId="2F3A7018" w14:textId="6FEB0F26" w:rsidR="001D1F05" w:rsidRDefault="001D1F05" w:rsidP="002362CD">
      <w:pPr>
        <w:tabs>
          <w:tab w:val="left" w:pos="2246"/>
        </w:tabs>
        <w:spacing w:line="480" w:lineRule="auto"/>
        <w:rPr>
          <w:rFonts w:ascii="Arial" w:hAnsi="Arial" w:cs="Arial"/>
          <w:sz w:val="24"/>
          <w:szCs w:val="24"/>
        </w:rPr>
      </w:pPr>
    </w:p>
    <w:p w14:paraId="27B11B1E" w14:textId="44502A19" w:rsidR="001D1F05" w:rsidRDefault="001D1F05" w:rsidP="002362CD">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Introduction</w:t>
      </w:r>
      <w:r w:rsidR="00DB78DB">
        <w:rPr>
          <w:rFonts w:ascii="Arial" w:hAnsi="Arial" w:cs="Arial"/>
          <w:sz w:val="24"/>
          <w:szCs w:val="24"/>
        </w:rPr>
        <w:t>……………………………………………………………………</w:t>
      </w:r>
      <w:proofErr w:type="gramStart"/>
      <w:r w:rsidR="00DB78DB">
        <w:rPr>
          <w:rFonts w:ascii="Arial" w:hAnsi="Arial" w:cs="Arial"/>
          <w:sz w:val="24"/>
          <w:szCs w:val="24"/>
        </w:rPr>
        <w:t>…..</w:t>
      </w:r>
      <w:proofErr w:type="gramEnd"/>
      <w:r w:rsidR="00DB78DB">
        <w:rPr>
          <w:rFonts w:ascii="Arial" w:hAnsi="Arial" w:cs="Arial"/>
          <w:sz w:val="24"/>
          <w:szCs w:val="24"/>
        </w:rPr>
        <w:t>4</w:t>
      </w:r>
    </w:p>
    <w:p w14:paraId="7849EA8E" w14:textId="62DA3219" w:rsidR="001D1F05" w:rsidRDefault="001D1F05" w:rsidP="002362CD">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Workplace engagement</w:t>
      </w:r>
      <w:r w:rsidR="00DB78DB">
        <w:rPr>
          <w:rFonts w:ascii="Arial" w:hAnsi="Arial" w:cs="Arial"/>
          <w:sz w:val="24"/>
          <w:szCs w:val="24"/>
        </w:rPr>
        <w:t>………………………………………………………….4</w:t>
      </w:r>
    </w:p>
    <w:p w14:paraId="7594D2F0" w14:textId="5D02EA2A" w:rsidR="001D1F05" w:rsidRPr="00B5078F" w:rsidRDefault="002362CD" w:rsidP="002362CD">
      <w:pPr>
        <w:pStyle w:val="ListParagraph"/>
        <w:numPr>
          <w:ilvl w:val="1"/>
          <w:numId w:val="1"/>
        </w:numPr>
        <w:tabs>
          <w:tab w:val="left" w:pos="2246"/>
        </w:tabs>
        <w:spacing w:line="480" w:lineRule="auto"/>
        <w:rPr>
          <w:rFonts w:ascii="Arial" w:hAnsi="Arial" w:cs="Arial"/>
          <w:sz w:val="24"/>
          <w:szCs w:val="24"/>
        </w:rPr>
      </w:pPr>
      <w:r>
        <w:rPr>
          <w:rFonts w:ascii="Arial" w:hAnsi="Arial" w:cs="Arial"/>
          <w:sz w:val="24"/>
          <w:szCs w:val="24"/>
        </w:rPr>
        <w:t>Engagement d</w:t>
      </w:r>
      <w:r w:rsidR="001D1F05">
        <w:rPr>
          <w:rFonts w:ascii="Arial" w:hAnsi="Arial" w:cs="Arial"/>
          <w:sz w:val="24"/>
          <w:szCs w:val="24"/>
        </w:rPr>
        <w:t>efinition</w:t>
      </w:r>
      <w:r w:rsidR="00DB78DB">
        <w:rPr>
          <w:rFonts w:ascii="Arial" w:hAnsi="Arial" w:cs="Arial"/>
          <w:sz w:val="24"/>
          <w:szCs w:val="24"/>
        </w:rPr>
        <w:t>……………………………………………………4</w:t>
      </w:r>
    </w:p>
    <w:p w14:paraId="6C6D831F" w14:textId="6D3224FD" w:rsidR="001D1F05" w:rsidRDefault="002362CD" w:rsidP="002362CD">
      <w:pPr>
        <w:pStyle w:val="ListParagraph"/>
        <w:numPr>
          <w:ilvl w:val="1"/>
          <w:numId w:val="1"/>
        </w:numPr>
        <w:tabs>
          <w:tab w:val="left" w:pos="2246"/>
        </w:tabs>
        <w:spacing w:line="480" w:lineRule="auto"/>
        <w:rPr>
          <w:rFonts w:ascii="Arial" w:hAnsi="Arial" w:cs="Arial"/>
          <w:sz w:val="24"/>
          <w:szCs w:val="24"/>
        </w:rPr>
      </w:pPr>
      <w:r>
        <w:rPr>
          <w:rFonts w:ascii="Arial" w:hAnsi="Arial" w:cs="Arial"/>
          <w:sz w:val="24"/>
          <w:szCs w:val="24"/>
        </w:rPr>
        <w:t xml:space="preserve">Employee Engagement </w:t>
      </w:r>
      <w:r w:rsidR="00B5078F">
        <w:rPr>
          <w:rFonts w:ascii="Arial" w:hAnsi="Arial" w:cs="Arial"/>
          <w:sz w:val="24"/>
          <w:szCs w:val="24"/>
        </w:rPr>
        <w:t>Concept</w:t>
      </w:r>
      <w:r>
        <w:rPr>
          <w:rFonts w:ascii="Arial" w:hAnsi="Arial" w:cs="Arial"/>
          <w:sz w:val="24"/>
          <w:szCs w:val="24"/>
        </w:rPr>
        <w:t xml:space="preserve">. </w:t>
      </w:r>
      <w:r w:rsidR="001D1F05">
        <w:rPr>
          <w:rFonts w:ascii="Arial" w:hAnsi="Arial" w:cs="Arial"/>
          <w:sz w:val="24"/>
          <w:szCs w:val="24"/>
        </w:rPr>
        <w:t>Analysis</w:t>
      </w:r>
      <w:r w:rsidR="00DB78DB">
        <w:rPr>
          <w:rFonts w:ascii="Arial" w:hAnsi="Arial" w:cs="Arial"/>
          <w:sz w:val="24"/>
          <w:szCs w:val="24"/>
        </w:rPr>
        <w:t>…………………………….5</w:t>
      </w:r>
    </w:p>
    <w:p w14:paraId="5B2C3DD0" w14:textId="37C1EEAE" w:rsidR="001D1F05" w:rsidRDefault="001D1F05" w:rsidP="002362CD">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Engagement diagnostic tool</w:t>
      </w:r>
      <w:r w:rsidR="00DB78DB">
        <w:rPr>
          <w:rFonts w:ascii="Arial" w:hAnsi="Arial" w:cs="Arial"/>
          <w:sz w:val="24"/>
          <w:szCs w:val="24"/>
        </w:rPr>
        <w:t>……………………………………………….…….7</w:t>
      </w:r>
    </w:p>
    <w:p w14:paraId="56522FF6" w14:textId="342CE43C" w:rsidR="002362CD" w:rsidRDefault="002362CD" w:rsidP="002362CD">
      <w:pPr>
        <w:pStyle w:val="ListParagraph"/>
        <w:numPr>
          <w:ilvl w:val="1"/>
          <w:numId w:val="1"/>
        </w:numPr>
        <w:tabs>
          <w:tab w:val="left" w:pos="2246"/>
        </w:tabs>
        <w:spacing w:line="480" w:lineRule="auto"/>
        <w:rPr>
          <w:rFonts w:ascii="Arial" w:hAnsi="Arial" w:cs="Arial"/>
          <w:sz w:val="24"/>
          <w:szCs w:val="24"/>
        </w:rPr>
      </w:pPr>
      <w:r>
        <w:rPr>
          <w:rFonts w:ascii="Arial" w:hAnsi="Arial" w:cs="Arial"/>
          <w:sz w:val="24"/>
          <w:szCs w:val="24"/>
        </w:rPr>
        <w:t>Surveys</w:t>
      </w:r>
      <w:r w:rsidR="00DB78DB">
        <w:rPr>
          <w:rFonts w:ascii="Arial" w:hAnsi="Arial" w:cs="Arial"/>
          <w:sz w:val="24"/>
          <w:szCs w:val="24"/>
        </w:rPr>
        <w:t>…………………………………………………………………….7</w:t>
      </w:r>
    </w:p>
    <w:p w14:paraId="26101B9E" w14:textId="4E9A1C86" w:rsidR="002362CD" w:rsidRDefault="002362CD" w:rsidP="002362CD">
      <w:pPr>
        <w:pStyle w:val="ListParagraph"/>
        <w:numPr>
          <w:ilvl w:val="1"/>
          <w:numId w:val="1"/>
        </w:numPr>
        <w:tabs>
          <w:tab w:val="left" w:pos="2246"/>
        </w:tabs>
        <w:spacing w:line="480" w:lineRule="auto"/>
        <w:rPr>
          <w:rFonts w:ascii="Arial" w:hAnsi="Arial" w:cs="Arial"/>
          <w:sz w:val="24"/>
          <w:szCs w:val="24"/>
        </w:rPr>
      </w:pPr>
      <w:proofErr w:type="gramStart"/>
      <w:r>
        <w:rPr>
          <w:rFonts w:ascii="Arial" w:hAnsi="Arial" w:cs="Arial"/>
          <w:sz w:val="24"/>
          <w:szCs w:val="24"/>
        </w:rPr>
        <w:t>Drivers</w:t>
      </w:r>
      <w:proofErr w:type="gramEnd"/>
      <w:r>
        <w:rPr>
          <w:rFonts w:ascii="Arial" w:hAnsi="Arial" w:cs="Arial"/>
          <w:sz w:val="24"/>
          <w:szCs w:val="24"/>
        </w:rPr>
        <w:t xml:space="preserve"> an</w:t>
      </w:r>
      <w:r w:rsidR="004D080B">
        <w:rPr>
          <w:rFonts w:ascii="Arial" w:hAnsi="Arial" w:cs="Arial"/>
          <w:sz w:val="24"/>
          <w:szCs w:val="24"/>
        </w:rPr>
        <w:t>a</w:t>
      </w:r>
      <w:r>
        <w:rPr>
          <w:rFonts w:ascii="Arial" w:hAnsi="Arial" w:cs="Arial"/>
          <w:sz w:val="24"/>
          <w:szCs w:val="24"/>
        </w:rPr>
        <w:t>lysis</w:t>
      </w:r>
      <w:r w:rsidR="00DB78DB">
        <w:rPr>
          <w:rFonts w:ascii="Arial" w:hAnsi="Arial" w:cs="Arial"/>
          <w:sz w:val="24"/>
          <w:szCs w:val="24"/>
        </w:rPr>
        <w:t>……………………………………………………………7</w:t>
      </w:r>
    </w:p>
    <w:p w14:paraId="0524A94E" w14:textId="2DE22F07" w:rsidR="001D1F05" w:rsidRDefault="001D1F05" w:rsidP="002362CD">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Employee value proposition</w:t>
      </w:r>
      <w:r w:rsidR="002362CD">
        <w:rPr>
          <w:rFonts w:ascii="Arial" w:hAnsi="Arial" w:cs="Arial"/>
          <w:sz w:val="24"/>
          <w:szCs w:val="24"/>
        </w:rPr>
        <w:t xml:space="preserve"> (EVP)</w:t>
      </w:r>
      <w:r w:rsidR="00DB78DB">
        <w:rPr>
          <w:rFonts w:ascii="Arial" w:hAnsi="Arial" w:cs="Arial"/>
          <w:sz w:val="24"/>
          <w:szCs w:val="24"/>
        </w:rPr>
        <w:t>………………………………………………9</w:t>
      </w:r>
    </w:p>
    <w:p w14:paraId="2D48CFD0" w14:textId="08B3CA0B" w:rsidR="00FE51C1" w:rsidRDefault="002362CD" w:rsidP="002362CD">
      <w:pPr>
        <w:pStyle w:val="ListParagraph"/>
        <w:numPr>
          <w:ilvl w:val="1"/>
          <w:numId w:val="1"/>
        </w:numPr>
        <w:tabs>
          <w:tab w:val="left" w:pos="2246"/>
        </w:tabs>
        <w:spacing w:line="480" w:lineRule="auto"/>
        <w:rPr>
          <w:rFonts w:ascii="Arial" w:hAnsi="Arial" w:cs="Arial"/>
          <w:sz w:val="24"/>
          <w:szCs w:val="24"/>
        </w:rPr>
      </w:pPr>
      <w:r>
        <w:rPr>
          <w:rFonts w:ascii="Arial" w:hAnsi="Arial" w:cs="Arial"/>
          <w:sz w:val="24"/>
          <w:szCs w:val="24"/>
        </w:rPr>
        <w:t xml:space="preserve">Employee Value Proposition. </w:t>
      </w:r>
      <w:r w:rsidR="00FE51C1">
        <w:rPr>
          <w:rFonts w:ascii="Arial" w:hAnsi="Arial" w:cs="Arial"/>
          <w:sz w:val="24"/>
          <w:szCs w:val="24"/>
        </w:rPr>
        <w:t>Definition</w:t>
      </w:r>
      <w:r w:rsidR="00DB78DB">
        <w:rPr>
          <w:rFonts w:ascii="Arial" w:hAnsi="Arial" w:cs="Arial"/>
          <w:sz w:val="24"/>
          <w:szCs w:val="24"/>
        </w:rPr>
        <w:t>…………………………………9</w:t>
      </w:r>
    </w:p>
    <w:p w14:paraId="64C77D1D" w14:textId="04C01489" w:rsidR="00FE51C1" w:rsidRDefault="002362CD" w:rsidP="002362CD">
      <w:pPr>
        <w:pStyle w:val="ListParagraph"/>
        <w:numPr>
          <w:ilvl w:val="1"/>
          <w:numId w:val="1"/>
        </w:numPr>
        <w:tabs>
          <w:tab w:val="left" w:pos="2246"/>
        </w:tabs>
        <w:spacing w:line="480" w:lineRule="auto"/>
        <w:rPr>
          <w:rFonts w:ascii="Arial" w:hAnsi="Arial" w:cs="Arial"/>
          <w:sz w:val="24"/>
          <w:szCs w:val="24"/>
        </w:rPr>
      </w:pPr>
      <w:r>
        <w:rPr>
          <w:rFonts w:ascii="Arial" w:hAnsi="Arial" w:cs="Arial"/>
          <w:sz w:val="24"/>
          <w:szCs w:val="24"/>
        </w:rPr>
        <w:t xml:space="preserve">Employee Value Proposition. </w:t>
      </w:r>
      <w:r w:rsidR="00FE51C1">
        <w:rPr>
          <w:rFonts w:ascii="Arial" w:hAnsi="Arial" w:cs="Arial"/>
          <w:sz w:val="24"/>
          <w:szCs w:val="24"/>
        </w:rPr>
        <w:t>Analysis</w:t>
      </w:r>
      <w:r w:rsidR="00DB78DB">
        <w:rPr>
          <w:rFonts w:ascii="Arial" w:hAnsi="Arial" w:cs="Arial"/>
          <w:sz w:val="24"/>
          <w:szCs w:val="24"/>
        </w:rPr>
        <w:t>………………………………</w:t>
      </w:r>
      <w:proofErr w:type="gramStart"/>
      <w:r w:rsidR="00DB78DB">
        <w:rPr>
          <w:rFonts w:ascii="Arial" w:hAnsi="Arial" w:cs="Arial"/>
          <w:sz w:val="24"/>
          <w:szCs w:val="24"/>
        </w:rPr>
        <w:t>…..</w:t>
      </w:r>
      <w:proofErr w:type="gramEnd"/>
      <w:r w:rsidR="00DB78DB">
        <w:rPr>
          <w:rFonts w:ascii="Arial" w:hAnsi="Arial" w:cs="Arial"/>
          <w:sz w:val="24"/>
          <w:szCs w:val="24"/>
        </w:rPr>
        <w:t>9</w:t>
      </w:r>
    </w:p>
    <w:p w14:paraId="0CD9F475" w14:textId="748AE3C3" w:rsidR="00C63970" w:rsidRDefault="00C63970" w:rsidP="00C63970">
      <w:pPr>
        <w:pStyle w:val="ListParagraph"/>
        <w:numPr>
          <w:ilvl w:val="1"/>
          <w:numId w:val="1"/>
        </w:numPr>
        <w:spacing w:line="480" w:lineRule="auto"/>
        <w:rPr>
          <w:rFonts w:ascii="Arial" w:hAnsi="Arial" w:cs="Arial"/>
          <w:sz w:val="24"/>
          <w:szCs w:val="24"/>
        </w:rPr>
      </w:pPr>
      <w:r w:rsidRPr="00C63970">
        <w:rPr>
          <w:rFonts w:ascii="Arial" w:hAnsi="Arial" w:cs="Arial"/>
          <w:sz w:val="24"/>
          <w:szCs w:val="24"/>
        </w:rPr>
        <w:t>Key functions of value proposition of precedent ideas implemented because of COVID-19</w:t>
      </w:r>
      <w:r w:rsidR="00DB78DB">
        <w:rPr>
          <w:rFonts w:ascii="Arial" w:hAnsi="Arial" w:cs="Arial"/>
          <w:sz w:val="24"/>
          <w:szCs w:val="24"/>
        </w:rPr>
        <w:t>…………………………………………………</w:t>
      </w:r>
      <w:proofErr w:type="gramStart"/>
      <w:r w:rsidR="00DB78DB">
        <w:rPr>
          <w:rFonts w:ascii="Arial" w:hAnsi="Arial" w:cs="Arial"/>
          <w:sz w:val="24"/>
          <w:szCs w:val="24"/>
        </w:rPr>
        <w:t>…..</w:t>
      </w:r>
      <w:proofErr w:type="gramEnd"/>
      <w:r w:rsidR="00DB78DB">
        <w:rPr>
          <w:rFonts w:ascii="Arial" w:hAnsi="Arial" w:cs="Arial"/>
          <w:sz w:val="24"/>
          <w:szCs w:val="24"/>
        </w:rPr>
        <w:t>10</w:t>
      </w:r>
    </w:p>
    <w:p w14:paraId="11E59EC3" w14:textId="57CC6095" w:rsidR="00C63970" w:rsidRPr="00C63970" w:rsidRDefault="00C63970" w:rsidP="00C63970">
      <w:pPr>
        <w:pStyle w:val="ListParagraph"/>
        <w:numPr>
          <w:ilvl w:val="0"/>
          <w:numId w:val="1"/>
        </w:numPr>
        <w:spacing w:line="480" w:lineRule="auto"/>
        <w:rPr>
          <w:rFonts w:ascii="Arial" w:hAnsi="Arial" w:cs="Arial"/>
          <w:sz w:val="24"/>
          <w:szCs w:val="24"/>
        </w:rPr>
      </w:pPr>
      <w:r>
        <w:rPr>
          <w:rFonts w:ascii="Arial" w:hAnsi="Arial" w:cs="Arial"/>
          <w:sz w:val="24"/>
          <w:szCs w:val="24"/>
        </w:rPr>
        <w:t>Recommendations</w:t>
      </w:r>
      <w:r w:rsidR="00DB78DB">
        <w:rPr>
          <w:rFonts w:ascii="Arial" w:hAnsi="Arial" w:cs="Arial"/>
          <w:sz w:val="24"/>
          <w:szCs w:val="24"/>
        </w:rPr>
        <w:t>…………………………………………………………………10</w:t>
      </w:r>
    </w:p>
    <w:p w14:paraId="7BDD8D1C" w14:textId="7A304632" w:rsidR="00FE51C1" w:rsidRDefault="00FE51C1" w:rsidP="00C63970">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Conclusion</w:t>
      </w:r>
      <w:r w:rsidR="00DB78DB">
        <w:rPr>
          <w:rFonts w:ascii="Arial" w:hAnsi="Arial" w:cs="Arial"/>
          <w:sz w:val="24"/>
          <w:szCs w:val="24"/>
        </w:rPr>
        <w:t>………………………………………………………………………….10</w:t>
      </w:r>
    </w:p>
    <w:p w14:paraId="25AC0892" w14:textId="07FC2D6B" w:rsidR="00FE51C1" w:rsidRDefault="00FE51C1" w:rsidP="00C63970">
      <w:pPr>
        <w:pStyle w:val="ListParagraph"/>
        <w:numPr>
          <w:ilvl w:val="0"/>
          <w:numId w:val="1"/>
        </w:numPr>
        <w:tabs>
          <w:tab w:val="left" w:pos="2246"/>
        </w:tabs>
        <w:spacing w:line="480" w:lineRule="auto"/>
        <w:rPr>
          <w:rFonts w:ascii="Arial" w:hAnsi="Arial" w:cs="Arial"/>
          <w:sz w:val="24"/>
          <w:szCs w:val="24"/>
        </w:rPr>
      </w:pPr>
      <w:r>
        <w:rPr>
          <w:rFonts w:ascii="Arial" w:hAnsi="Arial" w:cs="Arial"/>
          <w:sz w:val="24"/>
          <w:szCs w:val="24"/>
        </w:rPr>
        <w:t xml:space="preserve">References </w:t>
      </w:r>
      <w:r w:rsidR="00DB78DB">
        <w:rPr>
          <w:rFonts w:ascii="Arial" w:hAnsi="Arial" w:cs="Arial"/>
          <w:sz w:val="24"/>
          <w:szCs w:val="24"/>
        </w:rPr>
        <w:t>…………………………………………………………………………11</w:t>
      </w:r>
    </w:p>
    <w:p w14:paraId="213BED05" w14:textId="66F45398" w:rsidR="00FE51C1" w:rsidRDefault="00FE51C1" w:rsidP="002362CD">
      <w:pPr>
        <w:pStyle w:val="ListParagraph"/>
        <w:tabs>
          <w:tab w:val="left" w:pos="2246"/>
        </w:tabs>
        <w:spacing w:line="480" w:lineRule="auto"/>
        <w:rPr>
          <w:rFonts w:ascii="Arial" w:hAnsi="Arial" w:cs="Arial"/>
          <w:sz w:val="24"/>
          <w:szCs w:val="24"/>
        </w:rPr>
      </w:pPr>
    </w:p>
    <w:p w14:paraId="4637CC8E" w14:textId="65AF315C" w:rsidR="00FE51C1" w:rsidRDefault="00FE51C1" w:rsidP="00FE51C1">
      <w:pPr>
        <w:pStyle w:val="ListParagraph"/>
        <w:tabs>
          <w:tab w:val="left" w:pos="2246"/>
        </w:tabs>
        <w:rPr>
          <w:rFonts w:ascii="Arial" w:hAnsi="Arial" w:cs="Arial"/>
          <w:sz w:val="24"/>
          <w:szCs w:val="24"/>
        </w:rPr>
      </w:pPr>
    </w:p>
    <w:p w14:paraId="0D058518" w14:textId="27CFA810" w:rsidR="00FE51C1" w:rsidRDefault="00FE51C1" w:rsidP="00FE51C1">
      <w:pPr>
        <w:pStyle w:val="ListParagraph"/>
        <w:tabs>
          <w:tab w:val="left" w:pos="2246"/>
        </w:tabs>
        <w:rPr>
          <w:rFonts w:ascii="Arial" w:hAnsi="Arial" w:cs="Arial"/>
          <w:sz w:val="24"/>
          <w:szCs w:val="24"/>
        </w:rPr>
      </w:pPr>
    </w:p>
    <w:p w14:paraId="646F2615" w14:textId="1714DD48" w:rsidR="00FE51C1" w:rsidRDefault="00FE51C1" w:rsidP="00FE51C1">
      <w:pPr>
        <w:pStyle w:val="ListParagraph"/>
        <w:tabs>
          <w:tab w:val="left" w:pos="2246"/>
        </w:tabs>
        <w:rPr>
          <w:rFonts w:ascii="Arial" w:hAnsi="Arial" w:cs="Arial"/>
          <w:sz w:val="24"/>
          <w:szCs w:val="24"/>
        </w:rPr>
      </w:pPr>
    </w:p>
    <w:p w14:paraId="1679CAFB" w14:textId="596CBF05" w:rsidR="00FE51C1" w:rsidRDefault="00FE51C1" w:rsidP="00FE51C1">
      <w:pPr>
        <w:pStyle w:val="ListParagraph"/>
        <w:tabs>
          <w:tab w:val="left" w:pos="2246"/>
        </w:tabs>
        <w:rPr>
          <w:rFonts w:ascii="Arial" w:hAnsi="Arial" w:cs="Arial"/>
          <w:sz w:val="24"/>
          <w:szCs w:val="24"/>
        </w:rPr>
      </w:pPr>
    </w:p>
    <w:p w14:paraId="3BE919BA" w14:textId="788CD886" w:rsidR="00FE51C1" w:rsidRDefault="00FE51C1" w:rsidP="00FE51C1">
      <w:pPr>
        <w:pStyle w:val="ListParagraph"/>
        <w:tabs>
          <w:tab w:val="left" w:pos="2246"/>
        </w:tabs>
        <w:rPr>
          <w:rFonts w:ascii="Arial" w:hAnsi="Arial" w:cs="Arial"/>
          <w:sz w:val="24"/>
          <w:szCs w:val="24"/>
        </w:rPr>
      </w:pPr>
    </w:p>
    <w:p w14:paraId="4E5B725B" w14:textId="253EF9A2" w:rsidR="00FE51C1" w:rsidRDefault="00FE51C1" w:rsidP="00FE51C1">
      <w:pPr>
        <w:pStyle w:val="ListParagraph"/>
        <w:tabs>
          <w:tab w:val="left" w:pos="2246"/>
        </w:tabs>
        <w:rPr>
          <w:rFonts w:ascii="Arial" w:hAnsi="Arial" w:cs="Arial"/>
          <w:sz w:val="24"/>
          <w:szCs w:val="24"/>
        </w:rPr>
      </w:pPr>
    </w:p>
    <w:p w14:paraId="7BFB76E4" w14:textId="790D0E1F" w:rsidR="00FE51C1" w:rsidRDefault="00FE51C1" w:rsidP="00FE51C1">
      <w:pPr>
        <w:pStyle w:val="ListParagraph"/>
        <w:tabs>
          <w:tab w:val="left" w:pos="2246"/>
        </w:tabs>
        <w:rPr>
          <w:rFonts w:ascii="Arial" w:hAnsi="Arial" w:cs="Arial"/>
          <w:sz w:val="24"/>
          <w:szCs w:val="24"/>
        </w:rPr>
      </w:pPr>
    </w:p>
    <w:p w14:paraId="04E3C0DD" w14:textId="306A8CAB" w:rsidR="00FE51C1" w:rsidRDefault="00FE51C1" w:rsidP="00FE51C1">
      <w:pPr>
        <w:pStyle w:val="ListParagraph"/>
        <w:tabs>
          <w:tab w:val="left" w:pos="2246"/>
        </w:tabs>
        <w:rPr>
          <w:rFonts w:ascii="Arial" w:hAnsi="Arial" w:cs="Arial"/>
          <w:sz w:val="24"/>
          <w:szCs w:val="24"/>
        </w:rPr>
      </w:pPr>
    </w:p>
    <w:p w14:paraId="02A3404F" w14:textId="4BE6D56A" w:rsidR="00FE51C1" w:rsidRDefault="00FE51C1" w:rsidP="00FE51C1">
      <w:pPr>
        <w:pStyle w:val="ListParagraph"/>
        <w:tabs>
          <w:tab w:val="left" w:pos="2246"/>
        </w:tabs>
        <w:rPr>
          <w:rFonts w:ascii="Arial" w:hAnsi="Arial" w:cs="Arial"/>
          <w:sz w:val="24"/>
          <w:szCs w:val="24"/>
        </w:rPr>
      </w:pPr>
    </w:p>
    <w:p w14:paraId="3DB44B22" w14:textId="48B33A8E" w:rsidR="001D1F05" w:rsidRDefault="001D1F05" w:rsidP="001D1F05">
      <w:pPr>
        <w:tabs>
          <w:tab w:val="left" w:pos="2246"/>
        </w:tabs>
        <w:rPr>
          <w:rFonts w:ascii="Arial" w:hAnsi="Arial" w:cs="Arial"/>
          <w:sz w:val="24"/>
          <w:szCs w:val="24"/>
        </w:rPr>
      </w:pPr>
    </w:p>
    <w:p w14:paraId="1EDA464F" w14:textId="36C80DAE" w:rsidR="001D1F05" w:rsidRDefault="001D1F05" w:rsidP="001D1F05">
      <w:pPr>
        <w:tabs>
          <w:tab w:val="left" w:pos="2246"/>
        </w:tabs>
        <w:rPr>
          <w:rFonts w:ascii="Arial" w:hAnsi="Arial" w:cs="Arial"/>
          <w:sz w:val="24"/>
          <w:szCs w:val="24"/>
        </w:rPr>
      </w:pPr>
    </w:p>
    <w:p w14:paraId="1BF75524" w14:textId="2959708F" w:rsidR="00FE51C1" w:rsidRPr="00FE51C1" w:rsidRDefault="00FE51C1" w:rsidP="00FE51C1">
      <w:pPr>
        <w:pStyle w:val="ListParagraph"/>
        <w:numPr>
          <w:ilvl w:val="0"/>
          <w:numId w:val="3"/>
        </w:numPr>
        <w:tabs>
          <w:tab w:val="left" w:pos="2246"/>
        </w:tabs>
        <w:rPr>
          <w:rFonts w:ascii="Arial" w:hAnsi="Arial" w:cs="Arial"/>
          <w:b/>
          <w:bCs/>
          <w:sz w:val="24"/>
          <w:szCs w:val="24"/>
        </w:rPr>
      </w:pPr>
      <w:r w:rsidRPr="00FE51C1">
        <w:rPr>
          <w:rFonts w:ascii="Arial" w:hAnsi="Arial" w:cs="Arial"/>
          <w:b/>
          <w:bCs/>
          <w:sz w:val="24"/>
          <w:szCs w:val="24"/>
        </w:rPr>
        <w:t>INTRODUCTION</w:t>
      </w:r>
    </w:p>
    <w:p w14:paraId="20E947C3" w14:textId="3072CB06" w:rsidR="00FE51C1" w:rsidRDefault="00FE51C1" w:rsidP="00FE51C1">
      <w:pPr>
        <w:pStyle w:val="ListParagraph"/>
        <w:tabs>
          <w:tab w:val="left" w:pos="2246"/>
        </w:tabs>
        <w:rPr>
          <w:rFonts w:ascii="Arial" w:hAnsi="Arial" w:cs="Arial"/>
          <w:sz w:val="24"/>
          <w:szCs w:val="24"/>
        </w:rPr>
      </w:pPr>
    </w:p>
    <w:p w14:paraId="3EE36E16" w14:textId="360311B8" w:rsidR="00FE51C1" w:rsidRDefault="00FE51C1" w:rsidP="00D309B9">
      <w:pPr>
        <w:pStyle w:val="ListParagraph"/>
        <w:tabs>
          <w:tab w:val="left" w:pos="2246"/>
        </w:tabs>
        <w:jc w:val="both"/>
        <w:rPr>
          <w:rFonts w:ascii="Arial" w:hAnsi="Arial" w:cs="Arial"/>
          <w:sz w:val="24"/>
          <w:szCs w:val="24"/>
        </w:rPr>
      </w:pPr>
    </w:p>
    <w:p w14:paraId="68DC29F5" w14:textId="1B3A1A39" w:rsidR="00B64780" w:rsidRPr="00B64780" w:rsidRDefault="00B64780" w:rsidP="00D309B9">
      <w:pPr>
        <w:tabs>
          <w:tab w:val="left" w:pos="2246"/>
        </w:tabs>
        <w:jc w:val="both"/>
        <w:rPr>
          <w:rFonts w:ascii="Arial" w:hAnsi="Arial" w:cs="Arial"/>
          <w:sz w:val="24"/>
          <w:szCs w:val="24"/>
        </w:rPr>
      </w:pPr>
      <w:r w:rsidRPr="00B64780">
        <w:rPr>
          <w:rFonts w:ascii="Arial" w:hAnsi="Arial" w:cs="Arial"/>
          <w:sz w:val="24"/>
          <w:szCs w:val="24"/>
        </w:rPr>
        <w:t>Creating a workplace that actively encourages a level of happiness benefits both the individual and the organisation.</w:t>
      </w:r>
      <w:r>
        <w:rPr>
          <w:rFonts w:ascii="Arial" w:hAnsi="Arial" w:cs="Arial"/>
          <w:sz w:val="24"/>
          <w:szCs w:val="24"/>
        </w:rPr>
        <w:t xml:space="preserve"> </w:t>
      </w:r>
      <w:r w:rsidRPr="00B64780">
        <w:rPr>
          <w:rFonts w:ascii="Arial" w:hAnsi="Arial" w:cs="Arial"/>
          <w:sz w:val="24"/>
          <w:szCs w:val="24"/>
        </w:rPr>
        <w:t>There is now a far larger awareness and implementation of holistic approaches to health and well-being in many places of work. The health and well-being agenda is clearly on the agenda, but many organisations have yet to fully embrace it</w:t>
      </w:r>
      <w:r>
        <w:rPr>
          <w:rFonts w:ascii="Arial" w:hAnsi="Arial" w:cs="Arial"/>
          <w:sz w:val="24"/>
          <w:szCs w:val="24"/>
        </w:rPr>
        <w:t xml:space="preserve"> (CIPD, 2021)</w:t>
      </w:r>
      <w:r w:rsidRPr="00B64780">
        <w:rPr>
          <w:rFonts w:ascii="Arial" w:hAnsi="Arial" w:cs="Arial"/>
          <w:sz w:val="24"/>
          <w:szCs w:val="24"/>
        </w:rPr>
        <w:t>.</w:t>
      </w:r>
    </w:p>
    <w:p w14:paraId="4ED4E3F3" w14:textId="12614689" w:rsidR="00B64780" w:rsidRDefault="00B64780" w:rsidP="00D309B9">
      <w:pPr>
        <w:tabs>
          <w:tab w:val="left" w:pos="2246"/>
        </w:tabs>
        <w:jc w:val="both"/>
        <w:rPr>
          <w:rFonts w:ascii="Arial" w:hAnsi="Arial" w:cs="Arial"/>
          <w:sz w:val="24"/>
          <w:szCs w:val="24"/>
        </w:rPr>
      </w:pPr>
      <w:r w:rsidRPr="00B64780">
        <w:rPr>
          <w:rFonts w:ascii="Arial" w:hAnsi="Arial" w:cs="Arial"/>
          <w:sz w:val="24"/>
          <w:szCs w:val="24"/>
        </w:rPr>
        <w:t>Investing in employee well-being may lead to enhanced resilience, improved employee engagement, reduced illness absence, and increased performance and productivity. Because they are not integrated into the daily operations of a company, well-being programmes typically fail to achieve their full potential. Employee well-being priorities must be integrated into an organization's culture, leadership, and people management if they are to have any genuine impact</w:t>
      </w:r>
      <w:r>
        <w:rPr>
          <w:rFonts w:ascii="Arial" w:hAnsi="Arial" w:cs="Arial"/>
          <w:sz w:val="24"/>
          <w:szCs w:val="24"/>
        </w:rPr>
        <w:t xml:space="preserve"> (CIPD, 2021)</w:t>
      </w:r>
      <w:r w:rsidRPr="00B64780">
        <w:rPr>
          <w:rFonts w:ascii="Arial" w:hAnsi="Arial" w:cs="Arial"/>
          <w:sz w:val="24"/>
          <w:szCs w:val="24"/>
        </w:rPr>
        <w:t>.</w:t>
      </w:r>
    </w:p>
    <w:p w14:paraId="38DBBD54" w14:textId="659A83D0" w:rsidR="00B64780" w:rsidRPr="00B64780" w:rsidRDefault="00B64780" w:rsidP="00D309B9">
      <w:pPr>
        <w:tabs>
          <w:tab w:val="left" w:pos="2246"/>
        </w:tabs>
        <w:jc w:val="both"/>
        <w:rPr>
          <w:rFonts w:ascii="Arial" w:hAnsi="Arial" w:cs="Arial"/>
          <w:sz w:val="24"/>
          <w:szCs w:val="24"/>
        </w:rPr>
      </w:pPr>
      <w:r>
        <w:rPr>
          <w:rFonts w:ascii="Arial" w:hAnsi="Arial" w:cs="Arial"/>
          <w:sz w:val="24"/>
          <w:szCs w:val="24"/>
        </w:rPr>
        <w:t xml:space="preserve">This report has as focus the workplace engagement concept as: the </w:t>
      </w:r>
      <w:r w:rsidR="00C25E66">
        <w:rPr>
          <w:rFonts w:ascii="Arial" w:hAnsi="Arial" w:cs="Arial"/>
          <w:sz w:val="24"/>
          <w:szCs w:val="24"/>
        </w:rPr>
        <w:t xml:space="preserve">employee engagement is improving the performance and the employee wellbeing. Furthermore, there will be analyses the engagement diagnostic tools and discussed the employee value proposition. </w:t>
      </w:r>
    </w:p>
    <w:p w14:paraId="34D67D00" w14:textId="2386271E" w:rsidR="00FE51C1" w:rsidRPr="00C25E66" w:rsidRDefault="00FE51C1" w:rsidP="00D309B9">
      <w:pPr>
        <w:tabs>
          <w:tab w:val="left" w:pos="2246"/>
        </w:tabs>
        <w:jc w:val="both"/>
        <w:rPr>
          <w:rFonts w:ascii="Arial" w:hAnsi="Arial" w:cs="Arial"/>
          <w:sz w:val="24"/>
          <w:szCs w:val="24"/>
        </w:rPr>
      </w:pPr>
    </w:p>
    <w:p w14:paraId="6C9773A0" w14:textId="77777777" w:rsidR="00FE51C1" w:rsidRDefault="00FE51C1" w:rsidP="00D309B9">
      <w:pPr>
        <w:pStyle w:val="ListParagraph"/>
        <w:tabs>
          <w:tab w:val="left" w:pos="2246"/>
        </w:tabs>
        <w:jc w:val="both"/>
        <w:rPr>
          <w:rFonts w:ascii="Arial" w:hAnsi="Arial" w:cs="Arial"/>
          <w:sz w:val="24"/>
          <w:szCs w:val="24"/>
        </w:rPr>
      </w:pPr>
    </w:p>
    <w:p w14:paraId="7A89F714" w14:textId="1FB9D26C" w:rsidR="00FE51C1" w:rsidRDefault="00FE51C1" w:rsidP="00D309B9">
      <w:pPr>
        <w:pStyle w:val="ListParagraph"/>
        <w:numPr>
          <w:ilvl w:val="0"/>
          <w:numId w:val="3"/>
        </w:numPr>
        <w:tabs>
          <w:tab w:val="left" w:pos="2246"/>
        </w:tabs>
        <w:jc w:val="both"/>
        <w:rPr>
          <w:rFonts w:ascii="Arial" w:hAnsi="Arial" w:cs="Arial"/>
          <w:b/>
          <w:bCs/>
          <w:sz w:val="24"/>
          <w:szCs w:val="24"/>
        </w:rPr>
      </w:pPr>
      <w:r w:rsidRPr="00C25E66">
        <w:rPr>
          <w:rFonts w:ascii="Arial" w:hAnsi="Arial" w:cs="Arial"/>
          <w:b/>
          <w:bCs/>
          <w:sz w:val="24"/>
          <w:szCs w:val="24"/>
        </w:rPr>
        <w:t>Workplace engagement</w:t>
      </w:r>
    </w:p>
    <w:p w14:paraId="36CA4F41" w14:textId="77777777" w:rsidR="004D080B" w:rsidRPr="00C25E66" w:rsidRDefault="004D080B" w:rsidP="00D309B9">
      <w:pPr>
        <w:pStyle w:val="ListParagraph"/>
        <w:tabs>
          <w:tab w:val="left" w:pos="2246"/>
        </w:tabs>
        <w:jc w:val="both"/>
        <w:rPr>
          <w:rFonts w:ascii="Arial" w:hAnsi="Arial" w:cs="Arial"/>
          <w:b/>
          <w:bCs/>
          <w:sz w:val="24"/>
          <w:szCs w:val="24"/>
        </w:rPr>
      </w:pPr>
    </w:p>
    <w:p w14:paraId="62217AE5" w14:textId="4634A28A" w:rsidR="00DD2486" w:rsidRPr="00DD2486" w:rsidRDefault="00C25E66"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 xml:space="preserve">Engagement </w:t>
      </w:r>
      <w:r w:rsidR="00FE51C1" w:rsidRPr="004D080B">
        <w:rPr>
          <w:rFonts w:ascii="Arial" w:hAnsi="Arial" w:cs="Arial"/>
          <w:sz w:val="24"/>
          <w:szCs w:val="24"/>
          <w:u w:val="single"/>
        </w:rPr>
        <w:t>Definition</w:t>
      </w:r>
    </w:p>
    <w:p w14:paraId="579784A1" w14:textId="0D2F62E3" w:rsidR="00C25E66" w:rsidRDefault="00566731" w:rsidP="00D309B9">
      <w:pPr>
        <w:tabs>
          <w:tab w:val="left" w:pos="2246"/>
        </w:tabs>
        <w:jc w:val="both"/>
        <w:rPr>
          <w:rFonts w:ascii="Arial" w:hAnsi="Arial" w:cs="Arial"/>
          <w:sz w:val="24"/>
          <w:szCs w:val="24"/>
        </w:rPr>
      </w:pPr>
      <w:r w:rsidRPr="00566731">
        <w:rPr>
          <w:rFonts w:ascii="Arial" w:hAnsi="Arial" w:cs="Arial"/>
          <w:sz w:val="24"/>
          <w:szCs w:val="24"/>
        </w:rPr>
        <w:t>Employee engagement refers to how much a person enjoys working for a firm and feels a connection to it. In terms of how committed employees are to the firm and how much effort they're willing to put in, this is a good sign to look at.</w:t>
      </w:r>
      <w:r>
        <w:rPr>
          <w:rFonts w:ascii="Arial" w:hAnsi="Arial" w:cs="Arial"/>
          <w:sz w:val="24"/>
          <w:szCs w:val="24"/>
        </w:rPr>
        <w:t xml:space="preserve"> </w:t>
      </w:r>
      <w:r w:rsidRPr="00566731">
        <w:rPr>
          <w:rFonts w:ascii="Arial" w:hAnsi="Arial" w:cs="Arial"/>
          <w:sz w:val="24"/>
          <w:szCs w:val="24"/>
        </w:rPr>
        <w:t>Motivating employees depends on the actions of managers and supervisors. Leadership, managers, and/or human resources teams, according to many workers, are responsible for determining whether or not their staff are engaged</w:t>
      </w:r>
      <w:r>
        <w:rPr>
          <w:rFonts w:ascii="Arial" w:hAnsi="Arial" w:cs="Arial"/>
          <w:sz w:val="24"/>
          <w:szCs w:val="24"/>
        </w:rPr>
        <w:t xml:space="preserve"> (</w:t>
      </w:r>
      <w:proofErr w:type="spellStart"/>
      <w:proofErr w:type="gramStart"/>
      <w:r>
        <w:rPr>
          <w:rFonts w:ascii="Arial" w:hAnsi="Arial" w:cs="Arial"/>
          <w:sz w:val="24"/>
          <w:szCs w:val="24"/>
        </w:rPr>
        <w:t>L.Crosswell</w:t>
      </w:r>
      <w:proofErr w:type="spellEnd"/>
      <w:proofErr w:type="gramEnd"/>
      <w:r>
        <w:rPr>
          <w:rFonts w:ascii="Arial" w:hAnsi="Arial" w:cs="Arial"/>
          <w:sz w:val="24"/>
          <w:szCs w:val="24"/>
        </w:rPr>
        <w:t>, 2021)</w:t>
      </w:r>
      <w:r w:rsidRPr="00566731">
        <w:rPr>
          <w:rFonts w:ascii="Arial" w:hAnsi="Arial" w:cs="Arial"/>
          <w:sz w:val="24"/>
          <w:szCs w:val="24"/>
        </w:rPr>
        <w:t>.</w:t>
      </w:r>
    </w:p>
    <w:p w14:paraId="6DF16438" w14:textId="77777777" w:rsidR="00DD2486" w:rsidRDefault="00DD2486" w:rsidP="00D309B9">
      <w:pPr>
        <w:tabs>
          <w:tab w:val="left" w:pos="2246"/>
        </w:tabs>
        <w:jc w:val="both"/>
        <w:rPr>
          <w:rFonts w:ascii="Arial" w:hAnsi="Arial" w:cs="Arial"/>
          <w:sz w:val="24"/>
          <w:szCs w:val="24"/>
        </w:rPr>
      </w:pPr>
    </w:p>
    <w:p w14:paraId="123D1C04" w14:textId="4D687688" w:rsidR="00A85C32" w:rsidRDefault="00A85C32" w:rsidP="00D309B9">
      <w:pPr>
        <w:tabs>
          <w:tab w:val="left" w:pos="2246"/>
        </w:tabs>
        <w:jc w:val="both"/>
        <w:rPr>
          <w:rFonts w:ascii="Arial" w:hAnsi="Arial" w:cs="Arial"/>
          <w:sz w:val="24"/>
          <w:szCs w:val="24"/>
        </w:rPr>
      </w:pPr>
    </w:p>
    <w:p w14:paraId="3B981846" w14:textId="54E7F93D" w:rsidR="00A85C32" w:rsidRDefault="00A85C32" w:rsidP="00D309B9">
      <w:pPr>
        <w:tabs>
          <w:tab w:val="left" w:pos="2246"/>
        </w:tabs>
        <w:jc w:val="both"/>
        <w:rPr>
          <w:rFonts w:ascii="Arial" w:hAnsi="Arial" w:cs="Arial"/>
          <w:sz w:val="24"/>
          <w:szCs w:val="24"/>
        </w:rPr>
      </w:pPr>
    </w:p>
    <w:p w14:paraId="625181C2" w14:textId="15EB6C76" w:rsidR="00A85C32" w:rsidRDefault="00DD2486" w:rsidP="00D309B9">
      <w:pPr>
        <w:tabs>
          <w:tab w:val="left" w:pos="2246"/>
        </w:tabs>
        <w:jc w:val="both"/>
        <w:rPr>
          <w:rFonts w:ascii="Arial" w:hAnsi="Arial" w:cs="Arial"/>
          <w:sz w:val="24"/>
          <w:szCs w:val="24"/>
        </w:rPr>
      </w:pPr>
      <w:r>
        <w:rPr>
          <w:rFonts w:ascii="Arial" w:hAnsi="Arial" w:cs="Arial"/>
          <w:noProof/>
          <w:sz w:val="24"/>
          <w:szCs w:val="24"/>
        </w:rPr>
        <w:drawing>
          <wp:inline distT="0" distB="0" distL="0" distR="0" wp14:anchorId="50324500" wp14:editId="1078C5CA">
            <wp:extent cx="4932045" cy="333502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2045" cy="3335020"/>
                    </a:xfrm>
                    <a:prstGeom prst="rect">
                      <a:avLst/>
                    </a:prstGeom>
                    <a:noFill/>
                  </pic:spPr>
                </pic:pic>
              </a:graphicData>
            </a:graphic>
          </wp:inline>
        </w:drawing>
      </w:r>
    </w:p>
    <w:p w14:paraId="4A44A2A5" w14:textId="77777777" w:rsidR="00DD2486" w:rsidRPr="00DD2486" w:rsidRDefault="00DD2486" w:rsidP="00D309B9">
      <w:pPr>
        <w:tabs>
          <w:tab w:val="left" w:pos="2246"/>
        </w:tabs>
        <w:jc w:val="both"/>
        <w:rPr>
          <w:rFonts w:ascii="Arial" w:hAnsi="Arial" w:cs="Arial"/>
          <w:i/>
          <w:iCs/>
          <w:sz w:val="24"/>
          <w:szCs w:val="24"/>
        </w:rPr>
      </w:pPr>
      <w:r w:rsidRPr="00DD2486">
        <w:rPr>
          <w:rFonts w:ascii="Arial" w:hAnsi="Arial" w:cs="Arial"/>
          <w:i/>
          <w:iCs/>
          <w:sz w:val="24"/>
          <w:szCs w:val="24"/>
        </w:rPr>
        <w:t>Fig.no1: Workplace engagement</w:t>
      </w:r>
    </w:p>
    <w:p w14:paraId="4620756C" w14:textId="77777777" w:rsidR="00DD2486" w:rsidRPr="00DD2486" w:rsidRDefault="00DD2486" w:rsidP="00D309B9">
      <w:pPr>
        <w:tabs>
          <w:tab w:val="left" w:pos="2246"/>
        </w:tabs>
        <w:jc w:val="both"/>
        <w:rPr>
          <w:rFonts w:ascii="Arial" w:hAnsi="Arial" w:cs="Arial"/>
          <w:i/>
          <w:iCs/>
          <w:sz w:val="24"/>
          <w:szCs w:val="24"/>
        </w:rPr>
      </w:pPr>
      <w:r w:rsidRPr="00DD2486">
        <w:rPr>
          <w:rFonts w:ascii="Arial" w:hAnsi="Arial" w:cs="Arial"/>
          <w:i/>
          <w:iCs/>
          <w:sz w:val="24"/>
          <w:szCs w:val="24"/>
        </w:rPr>
        <w:t xml:space="preserve">Source: </w:t>
      </w:r>
      <w:proofErr w:type="spellStart"/>
      <w:proofErr w:type="gramStart"/>
      <w:r w:rsidRPr="00DD2486">
        <w:rPr>
          <w:rFonts w:ascii="Arial" w:hAnsi="Arial" w:cs="Arial"/>
          <w:i/>
          <w:iCs/>
          <w:sz w:val="24"/>
          <w:szCs w:val="24"/>
        </w:rPr>
        <w:t>V.Meancham</w:t>
      </w:r>
      <w:proofErr w:type="spellEnd"/>
      <w:proofErr w:type="gramEnd"/>
      <w:r w:rsidRPr="00DD2486">
        <w:rPr>
          <w:rFonts w:ascii="Arial" w:hAnsi="Arial" w:cs="Arial"/>
          <w:i/>
          <w:iCs/>
          <w:sz w:val="24"/>
          <w:szCs w:val="24"/>
        </w:rPr>
        <w:t>, 2021</w:t>
      </w:r>
    </w:p>
    <w:p w14:paraId="03ACB1AE" w14:textId="77777777" w:rsidR="00DD2486" w:rsidRPr="00C25E66" w:rsidRDefault="00DD2486" w:rsidP="00D309B9">
      <w:pPr>
        <w:tabs>
          <w:tab w:val="left" w:pos="2246"/>
        </w:tabs>
        <w:jc w:val="both"/>
        <w:rPr>
          <w:rFonts w:ascii="Arial" w:hAnsi="Arial" w:cs="Arial"/>
          <w:sz w:val="24"/>
          <w:szCs w:val="24"/>
        </w:rPr>
      </w:pPr>
    </w:p>
    <w:p w14:paraId="2945AD0D" w14:textId="38611AB4" w:rsidR="00FE51C1" w:rsidRDefault="00F10B98"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Employee Engagement concept. Analysis</w:t>
      </w:r>
    </w:p>
    <w:p w14:paraId="004A38A5" w14:textId="703BB818" w:rsidR="00A85C32" w:rsidRDefault="00A85C32" w:rsidP="00D309B9">
      <w:pPr>
        <w:tabs>
          <w:tab w:val="left" w:pos="2246"/>
        </w:tabs>
        <w:ind w:left="720"/>
        <w:jc w:val="both"/>
        <w:rPr>
          <w:rFonts w:ascii="Arial" w:hAnsi="Arial" w:cs="Arial"/>
          <w:sz w:val="24"/>
          <w:szCs w:val="24"/>
          <w:u w:val="single"/>
        </w:rPr>
      </w:pPr>
    </w:p>
    <w:p w14:paraId="1C0563A4" w14:textId="2D35D256" w:rsidR="00566731" w:rsidRDefault="00566731" w:rsidP="00D309B9">
      <w:pPr>
        <w:tabs>
          <w:tab w:val="left" w:pos="2246"/>
        </w:tabs>
        <w:jc w:val="both"/>
        <w:rPr>
          <w:rFonts w:ascii="Arial" w:hAnsi="Arial" w:cs="Arial"/>
          <w:sz w:val="24"/>
          <w:szCs w:val="24"/>
        </w:rPr>
      </w:pPr>
      <w:r>
        <w:rPr>
          <w:rFonts w:ascii="Arial" w:hAnsi="Arial" w:cs="Arial"/>
          <w:sz w:val="24"/>
          <w:szCs w:val="24"/>
        </w:rPr>
        <w:t xml:space="preserve">The concept that report will </w:t>
      </w:r>
      <w:r w:rsidR="008E19AC">
        <w:rPr>
          <w:rFonts w:ascii="Arial" w:hAnsi="Arial" w:cs="Arial"/>
          <w:sz w:val="24"/>
          <w:szCs w:val="24"/>
        </w:rPr>
        <w:t xml:space="preserve">analyse </w:t>
      </w:r>
      <w:proofErr w:type="gramStart"/>
      <w:r w:rsidR="008E19AC">
        <w:rPr>
          <w:rFonts w:ascii="Arial" w:hAnsi="Arial" w:cs="Arial"/>
          <w:sz w:val="24"/>
          <w:szCs w:val="24"/>
        </w:rPr>
        <w:t>is:</w:t>
      </w:r>
      <w:proofErr w:type="gramEnd"/>
      <w:r>
        <w:rPr>
          <w:rFonts w:ascii="Arial" w:hAnsi="Arial" w:cs="Arial"/>
          <w:sz w:val="24"/>
          <w:szCs w:val="24"/>
        </w:rPr>
        <w:t xml:space="preserve"> employee engagement </w:t>
      </w:r>
      <w:r w:rsidR="008E19AC">
        <w:rPr>
          <w:rFonts w:ascii="Arial" w:hAnsi="Arial" w:cs="Arial"/>
          <w:sz w:val="24"/>
          <w:szCs w:val="24"/>
        </w:rPr>
        <w:t xml:space="preserve">is </w:t>
      </w:r>
      <w:r>
        <w:rPr>
          <w:rFonts w:ascii="Arial" w:hAnsi="Arial" w:cs="Arial"/>
          <w:sz w:val="24"/>
          <w:szCs w:val="24"/>
        </w:rPr>
        <w:t>improv</w:t>
      </w:r>
      <w:r w:rsidR="008E19AC">
        <w:rPr>
          <w:rFonts w:ascii="Arial" w:hAnsi="Arial" w:cs="Arial"/>
          <w:sz w:val="24"/>
          <w:szCs w:val="24"/>
        </w:rPr>
        <w:t xml:space="preserve">ing the </w:t>
      </w:r>
      <w:r>
        <w:rPr>
          <w:rFonts w:ascii="Arial" w:hAnsi="Arial" w:cs="Arial"/>
          <w:sz w:val="24"/>
          <w:szCs w:val="24"/>
        </w:rPr>
        <w:t>performan</w:t>
      </w:r>
      <w:r w:rsidR="008E19AC">
        <w:rPr>
          <w:rFonts w:ascii="Arial" w:hAnsi="Arial" w:cs="Arial"/>
          <w:sz w:val="24"/>
          <w:szCs w:val="24"/>
        </w:rPr>
        <w:t>ce and the wellbeing of the employee.</w:t>
      </w:r>
      <w:r w:rsidR="00F10B98">
        <w:rPr>
          <w:rFonts w:ascii="Arial" w:hAnsi="Arial" w:cs="Arial"/>
          <w:sz w:val="24"/>
          <w:szCs w:val="24"/>
        </w:rPr>
        <w:t xml:space="preserve"> This concept will be analysed taking in consideration the Covid-19 pandemic phenomena which is within employee and </w:t>
      </w:r>
      <w:r w:rsidR="00B22DA5">
        <w:rPr>
          <w:rFonts w:ascii="Arial" w:hAnsi="Arial" w:cs="Arial"/>
          <w:sz w:val="24"/>
          <w:szCs w:val="24"/>
        </w:rPr>
        <w:t>employers’</w:t>
      </w:r>
      <w:r w:rsidR="00F10B98">
        <w:rPr>
          <w:rFonts w:ascii="Arial" w:hAnsi="Arial" w:cs="Arial"/>
          <w:sz w:val="24"/>
          <w:szCs w:val="24"/>
        </w:rPr>
        <w:t xml:space="preserve"> lives from 2020. </w:t>
      </w:r>
    </w:p>
    <w:p w14:paraId="21031F5F" w14:textId="1ADFBBFA" w:rsidR="008E19AC" w:rsidRPr="008E19AC" w:rsidRDefault="008E19AC" w:rsidP="00D309B9">
      <w:pPr>
        <w:tabs>
          <w:tab w:val="left" w:pos="2246"/>
        </w:tabs>
        <w:jc w:val="both"/>
        <w:rPr>
          <w:rFonts w:ascii="Arial" w:hAnsi="Arial" w:cs="Arial"/>
          <w:sz w:val="24"/>
          <w:szCs w:val="24"/>
        </w:rPr>
      </w:pPr>
      <w:r w:rsidRPr="008E19AC">
        <w:rPr>
          <w:rFonts w:ascii="Arial" w:hAnsi="Arial" w:cs="Arial"/>
          <w:sz w:val="24"/>
          <w:szCs w:val="24"/>
        </w:rPr>
        <w:t>Covid-19 epidemic is on top of business agendas due to health and safety concerns. Social distance is essential to preventing the transmission of disease among co-workers. Additionally, it's important to protect people who work on-site, such as health and social care workers, while encouraging them to work from home</w:t>
      </w:r>
      <w:r w:rsidR="00F10B98">
        <w:rPr>
          <w:rFonts w:ascii="Arial" w:hAnsi="Arial" w:cs="Arial"/>
          <w:sz w:val="24"/>
          <w:szCs w:val="24"/>
        </w:rPr>
        <w:t xml:space="preserve"> (CIPD, 2021)</w:t>
      </w:r>
      <w:r w:rsidRPr="008E19AC">
        <w:rPr>
          <w:rFonts w:ascii="Arial" w:hAnsi="Arial" w:cs="Arial"/>
          <w:sz w:val="24"/>
          <w:szCs w:val="24"/>
        </w:rPr>
        <w:t>.</w:t>
      </w:r>
    </w:p>
    <w:p w14:paraId="4D09DEC7" w14:textId="5CFEE7A7" w:rsidR="008E19AC" w:rsidRDefault="008E19AC" w:rsidP="00D309B9">
      <w:pPr>
        <w:tabs>
          <w:tab w:val="left" w:pos="2246"/>
        </w:tabs>
        <w:jc w:val="both"/>
        <w:rPr>
          <w:rFonts w:ascii="Arial" w:hAnsi="Arial" w:cs="Arial"/>
          <w:sz w:val="24"/>
          <w:szCs w:val="24"/>
        </w:rPr>
      </w:pPr>
      <w:r w:rsidRPr="008E19AC">
        <w:rPr>
          <w:rFonts w:ascii="Arial" w:hAnsi="Arial" w:cs="Arial"/>
          <w:sz w:val="24"/>
          <w:szCs w:val="24"/>
        </w:rPr>
        <w:t>The virus outbreak has a significant influence on everyone's health and well-being, particularly their mental health. According to the results of our 2021 Health and Wellbeing at Work Survey, over 80% of firms were concerned about the impact of COVID-19 on the mental health of their employees</w:t>
      </w:r>
      <w:r w:rsidR="00DD2486">
        <w:rPr>
          <w:rFonts w:ascii="Arial" w:hAnsi="Arial" w:cs="Arial"/>
          <w:sz w:val="24"/>
          <w:szCs w:val="24"/>
        </w:rPr>
        <w:t>.</w:t>
      </w:r>
    </w:p>
    <w:p w14:paraId="0B54FA75" w14:textId="77777777" w:rsidR="00B22DA5" w:rsidRPr="00B22DA5" w:rsidRDefault="00B22DA5" w:rsidP="00D309B9">
      <w:pPr>
        <w:tabs>
          <w:tab w:val="left" w:pos="2246"/>
        </w:tabs>
        <w:jc w:val="both"/>
        <w:rPr>
          <w:rFonts w:ascii="Arial" w:hAnsi="Arial" w:cs="Arial"/>
          <w:sz w:val="24"/>
          <w:szCs w:val="24"/>
        </w:rPr>
      </w:pPr>
      <w:r w:rsidRPr="00B22DA5">
        <w:rPr>
          <w:rFonts w:ascii="Arial" w:hAnsi="Arial" w:cs="Arial"/>
          <w:sz w:val="24"/>
          <w:szCs w:val="24"/>
        </w:rPr>
        <w:t>Engaged employees are those that are enthusiastic about what they do and have a strong desire to succeed in the workplace. To define engagement as anything other than a fleeting emotion or mental state, we must consider it as a more widespread and long-lasting affective–cognitive state.</w:t>
      </w:r>
    </w:p>
    <w:p w14:paraId="5619146C" w14:textId="5274F635" w:rsidR="00B22DA5" w:rsidRPr="00B22DA5" w:rsidRDefault="00B22DA5" w:rsidP="00D309B9">
      <w:pPr>
        <w:tabs>
          <w:tab w:val="left" w:pos="2246"/>
        </w:tabs>
        <w:jc w:val="both"/>
        <w:rPr>
          <w:rFonts w:ascii="Arial" w:hAnsi="Arial" w:cs="Arial"/>
          <w:sz w:val="24"/>
          <w:szCs w:val="24"/>
        </w:rPr>
      </w:pPr>
      <w:r w:rsidRPr="00B22DA5">
        <w:rPr>
          <w:rFonts w:ascii="Arial" w:hAnsi="Arial" w:cs="Arial"/>
          <w:sz w:val="24"/>
          <w:szCs w:val="24"/>
        </w:rPr>
        <w:t>Workers are feeling the effects of the COVID-19 health crisis. Moreover, many firms have started emphasising the demands of their workers' psychological well-being over the needs of their business because of the lockout. However, in the event of a pandemic, companies will need their staff to be both skilled and resilient in order to accomplish the agility and resilience necessary for corporate health</w:t>
      </w:r>
      <w:r w:rsidR="004D080B">
        <w:rPr>
          <w:rFonts w:ascii="Arial" w:hAnsi="Arial" w:cs="Arial"/>
          <w:sz w:val="24"/>
          <w:szCs w:val="24"/>
        </w:rPr>
        <w:t xml:space="preserve"> (</w:t>
      </w:r>
      <w:proofErr w:type="spellStart"/>
      <w:proofErr w:type="gramStart"/>
      <w:r w:rsidR="004D080B">
        <w:rPr>
          <w:rFonts w:ascii="Arial" w:hAnsi="Arial" w:cs="Arial"/>
          <w:sz w:val="24"/>
          <w:szCs w:val="24"/>
        </w:rPr>
        <w:t>J.Environ</w:t>
      </w:r>
      <w:proofErr w:type="spellEnd"/>
      <w:proofErr w:type="gramEnd"/>
      <w:r w:rsidR="004D080B">
        <w:rPr>
          <w:rFonts w:ascii="Arial" w:hAnsi="Arial" w:cs="Arial"/>
          <w:sz w:val="24"/>
          <w:szCs w:val="24"/>
        </w:rPr>
        <w:t>, 2021)</w:t>
      </w:r>
      <w:r w:rsidRPr="00B22DA5">
        <w:rPr>
          <w:rFonts w:ascii="Arial" w:hAnsi="Arial" w:cs="Arial"/>
          <w:sz w:val="24"/>
          <w:szCs w:val="24"/>
        </w:rPr>
        <w:t>.</w:t>
      </w:r>
    </w:p>
    <w:p w14:paraId="2C8D3BC8" w14:textId="48FC97F5" w:rsidR="00B22DA5" w:rsidRDefault="00B22DA5" w:rsidP="00D309B9">
      <w:pPr>
        <w:tabs>
          <w:tab w:val="left" w:pos="2246"/>
        </w:tabs>
        <w:jc w:val="both"/>
        <w:rPr>
          <w:rFonts w:ascii="Arial" w:hAnsi="Arial" w:cs="Arial"/>
          <w:sz w:val="24"/>
          <w:szCs w:val="24"/>
        </w:rPr>
      </w:pPr>
      <w:r w:rsidRPr="00B22DA5">
        <w:rPr>
          <w:rFonts w:ascii="Arial" w:hAnsi="Arial" w:cs="Arial"/>
          <w:sz w:val="24"/>
          <w:szCs w:val="24"/>
        </w:rPr>
        <w:t xml:space="preserve">There are many factors that can contribute to employee engagement, but this article focuses on </w:t>
      </w:r>
      <w:proofErr w:type="gramStart"/>
      <w:r w:rsidRPr="00B22DA5">
        <w:rPr>
          <w:rFonts w:ascii="Arial" w:hAnsi="Arial" w:cs="Arial"/>
          <w:sz w:val="24"/>
          <w:szCs w:val="24"/>
        </w:rPr>
        <w:t>particular actions</w:t>
      </w:r>
      <w:proofErr w:type="gramEnd"/>
      <w:r w:rsidRPr="00B22DA5">
        <w:rPr>
          <w:rFonts w:ascii="Arial" w:hAnsi="Arial" w:cs="Arial"/>
          <w:sz w:val="24"/>
          <w:szCs w:val="24"/>
        </w:rPr>
        <w:t xml:space="preserve"> that firms can take to attain it. Because of this unique circumstance, which impacts employees in all industries throughout the world, this study looks at the most important factors influencing employee engagement in the present health environment.</w:t>
      </w:r>
    </w:p>
    <w:p w14:paraId="6F343C36" w14:textId="77777777" w:rsidR="002758A7" w:rsidRPr="002758A7" w:rsidRDefault="002758A7" w:rsidP="00D309B9">
      <w:pPr>
        <w:tabs>
          <w:tab w:val="left" w:pos="2246"/>
        </w:tabs>
        <w:jc w:val="both"/>
        <w:rPr>
          <w:rFonts w:ascii="Arial" w:hAnsi="Arial" w:cs="Arial"/>
          <w:sz w:val="24"/>
          <w:szCs w:val="24"/>
        </w:rPr>
      </w:pPr>
      <w:proofErr w:type="spellStart"/>
      <w:r w:rsidRPr="002758A7">
        <w:rPr>
          <w:rFonts w:ascii="Arial" w:hAnsi="Arial" w:cs="Arial"/>
          <w:sz w:val="24"/>
          <w:szCs w:val="24"/>
        </w:rPr>
        <w:t>L.Brunet</w:t>
      </w:r>
      <w:proofErr w:type="spellEnd"/>
      <w:r w:rsidRPr="002758A7">
        <w:rPr>
          <w:rFonts w:ascii="Arial" w:hAnsi="Arial" w:cs="Arial"/>
          <w:sz w:val="24"/>
          <w:szCs w:val="24"/>
        </w:rPr>
        <w:t xml:space="preserve"> (2014) asserts that a company's psychological climate and the environment in which its employees work have a significant impact on their employees' ability to perform at their best. There is a correlation between the health of a company and its employees' level of contentment. Organizational well-being and employee engagement are also connected to a company's capacity to achieve its stated objectives (</w:t>
      </w:r>
      <w:proofErr w:type="spellStart"/>
      <w:r w:rsidRPr="002758A7">
        <w:rPr>
          <w:rFonts w:ascii="Arial" w:hAnsi="Arial" w:cs="Arial"/>
          <w:sz w:val="24"/>
          <w:szCs w:val="24"/>
        </w:rPr>
        <w:t>M.</w:t>
      </w:r>
      <w:proofErr w:type="gramStart"/>
      <w:r w:rsidRPr="002758A7">
        <w:rPr>
          <w:rFonts w:ascii="Arial" w:hAnsi="Arial" w:cs="Arial"/>
          <w:sz w:val="24"/>
          <w:szCs w:val="24"/>
        </w:rPr>
        <w:t>K.Lindell</w:t>
      </w:r>
      <w:proofErr w:type="spellEnd"/>
      <w:proofErr w:type="gramEnd"/>
      <w:r w:rsidRPr="002758A7">
        <w:rPr>
          <w:rFonts w:ascii="Arial" w:hAnsi="Arial" w:cs="Arial"/>
          <w:sz w:val="24"/>
          <w:szCs w:val="24"/>
        </w:rPr>
        <w:t>, 2004).</w:t>
      </w:r>
    </w:p>
    <w:p w14:paraId="41F6DD87"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When it comes to employee well-being and productivity, a workplace that encourages employee engagement—energy, involvement, and effectiveness—is beneficial. Improving employee well-being is essential from both a short-term and long-term viewpoint for sustaining high levels of dedication (</w:t>
      </w:r>
      <w:proofErr w:type="spellStart"/>
      <w:r w:rsidRPr="002758A7">
        <w:rPr>
          <w:rFonts w:ascii="Arial" w:hAnsi="Arial" w:cs="Arial"/>
          <w:sz w:val="24"/>
          <w:szCs w:val="24"/>
        </w:rPr>
        <w:t>I.</w:t>
      </w:r>
      <w:proofErr w:type="gramStart"/>
      <w:r w:rsidRPr="002758A7">
        <w:rPr>
          <w:rFonts w:ascii="Arial" w:hAnsi="Arial" w:cs="Arial"/>
          <w:sz w:val="24"/>
          <w:szCs w:val="24"/>
        </w:rPr>
        <w:t>T.Robertson</w:t>
      </w:r>
      <w:proofErr w:type="spellEnd"/>
      <w:proofErr w:type="gramEnd"/>
      <w:r w:rsidRPr="002758A7">
        <w:rPr>
          <w:rFonts w:ascii="Arial" w:hAnsi="Arial" w:cs="Arial"/>
          <w:sz w:val="24"/>
          <w:szCs w:val="24"/>
        </w:rPr>
        <w:t>, 2010).</w:t>
      </w:r>
    </w:p>
    <w:p w14:paraId="369D4BE6"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 xml:space="preserve">An agreed-upon definition for employee engagement is still lacking. The scholarly literature on employee engagement is still lacking, </w:t>
      </w:r>
      <w:proofErr w:type="gramStart"/>
      <w:r w:rsidRPr="002758A7">
        <w:rPr>
          <w:rFonts w:ascii="Arial" w:hAnsi="Arial" w:cs="Arial"/>
          <w:sz w:val="24"/>
          <w:szCs w:val="24"/>
        </w:rPr>
        <w:t>despite the fact that</w:t>
      </w:r>
      <w:proofErr w:type="gramEnd"/>
      <w:r w:rsidRPr="002758A7">
        <w:rPr>
          <w:rFonts w:ascii="Arial" w:hAnsi="Arial" w:cs="Arial"/>
          <w:sz w:val="24"/>
          <w:szCs w:val="24"/>
        </w:rPr>
        <w:t xml:space="preserve"> it has become a popular topic for specialised publications and consulting firms in recent years. In the current state of knowledge, some of the best examples of employee engagement are defined as the employees' positive emotional connections and dedication, including their participation and involvement in their work.</w:t>
      </w:r>
    </w:p>
    <w:p w14:paraId="4B7597D0"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 xml:space="preserve">There is a huge challenge in comprehending engagement regardless of the approach used, whether it is a trait (positive perspective of life and work), condition (feelings of energy, absorption), or behaviour (extra-role </w:t>
      </w:r>
      <w:proofErr w:type="spellStart"/>
      <w:r w:rsidRPr="002758A7">
        <w:rPr>
          <w:rFonts w:ascii="Arial" w:hAnsi="Arial" w:cs="Arial"/>
          <w:sz w:val="24"/>
          <w:szCs w:val="24"/>
        </w:rPr>
        <w:t>behavior</w:t>
      </w:r>
      <w:proofErr w:type="spellEnd"/>
      <w:r w:rsidRPr="002758A7">
        <w:rPr>
          <w:rFonts w:ascii="Arial" w:hAnsi="Arial" w:cs="Arial"/>
          <w:sz w:val="24"/>
          <w:szCs w:val="24"/>
        </w:rPr>
        <w:t xml:space="preserve">). Because of this, employee involvement has been described in </w:t>
      </w:r>
      <w:proofErr w:type="gramStart"/>
      <w:r w:rsidRPr="002758A7">
        <w:rPr>
          <w:rFonts w:ascii="Arial" w:hAnsi="Arial" w:cs="Arial"/>
          <w:sz w:val="24"/>
          <w:szCs w:val="24"/>
        </w:rPr>
        <w:t>a number of</w:t>
      </w:r>
      <w:proofErr w:type="gramEnd"/>
      <w:r w:rsidRPr="002758A7">
        <w:rPr>
          <w:rFonts w:ascii="Arial" w:hAnsi="Arial" w:cs="Arial"/>
          <w:sz w:val="24"/>
          <w:szCs w:val="24"/>
        </w:rPr>
        <w:t xml:space="preserve"> ways.</w:t>
      </w:r>
    </w:p>
    <w:p w14:paraId="794DD78F"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Involved employees show their actual selves through their physical participation, cognitive awareness and emotional links to the organisation.</w:t>
      </w:r>
    </w:p>
    <w:p w14:paraId="3A53705A"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 xml:space="preserve">According to a new perspective, burnout is the </w:t>
      </w:r>
      <w:proofErr w:type="gramStart"/>
      <w:r w:rsidRPr="002758A7">
        <w:rPr>
          <w:rFonts w:ascii="Arial" w:hAnsi="Arial" w:cs="Arial"/>
          <w:sz w:val="24"/>
          <w:szCs w:val="24"/>
        </w:rPr>
        <w:t>polar opposite</w:t>
      </w:r>
      <w:proofErr w:type="gramEnd"/>
      <w:r w:rsidRPr="002758A7">
        <w:rPr>
          <w:rFonts w:ascii="Arial" w:hAnsi="Arial" w:cs="Arial"/>
          <w:sz w:val="24"/>
          <w:szCs w:val="24"/>
        </w:rPr>
        <w:t xml:space="preserve"> of participation. The Utrecht team conducted a research that focused on "work engagement" rather than "personal engagement," and the results showed that motivated employees outperformed their less motivated counterparts in terms of productivity (</w:t>
      </w:r>
      <w:proofErr w:type="spellStart"/>
      <w:r w:rsidRPr="002758A7">
        <w:rPr>
          <w:rFonts w:ascii="Arial" w:hAnsi="Arial" w:cs="Arial"/>
          <w:sz w:val="24"/>
          <w:szCs w:val="24"/>
        </w:rPr>
        <w:t>W.</w:t>
      </w:r>
      <w:proofErr w:type="gramStart"/>
      <w:r w:rsidRPr="002758A7">
        <w:rPr>
          <w:rFonts w:ascii="Arial" w:hAnsi="Arial" w:cs="Arial"/>
          <w:sz w:val="24"/>
          <w:szCs w:val="24"/>
        </w:rPr>
        <w:t>B.Shauffeli</w:t>
      </w:r>
      <w:proofErr w:type="spellEnd"/>
      <w:proofErr w:type="gramEnd"/>
      <w:r w:rsidRPr="002758A7">
        <w:rPr>
          <w:rFonts w:ascii="Arial" w:hAnsi="Arial" w:cs="Arial"/>
          <w:sz w:val="24"/>
          <w:szCs w:val="24"/>
        </w:rPr>
        <w:t>, 2013).</w:t>
      </w:r>
    </w:p>
    <w:p w14:paraId="2E09F9A6" w14:textId="100CA161"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 xml:space="preserve">Employees are more engaged when they are happy and excited about their jobs, according to the satisfaction–engagement idea. Communication between management and employees is essential to fostering a culture of employee engagement. </w:t>
      </w:r>
      <w:proofErr w:type="spellStart"/>
      <w:r w:rsidR="00D309B9" w:rsidRPr="00D309B9">
        <w:rPr>
          <w:rFonts w:ascii="Arial" w:hAnsi="Arial" w:cs="Arial"/>
          <w:sz w:val="24"/>
          <w:szCs w:val="24"/>
        </w:rPr>
        <w:t>D.</w:t>
      </w:r>
      <w:proofErr w:type="gramStart"/>
      <w:r w:rsidR="00D309B9" w:rsidRPr="00D309B9">
        <w:rPr>
          <w:rFonts w:ascii="Arial" w:hAnsi="Arial" w:cs="Arial"/>
          <w:sz w:val="24"/>
          <w:szCs w:val="24"/>
        </w:rPr>
        <w:t>C.Durán</w:t>
      </w:r>
      <w:proofErr w:type="spellEnd"/>
      <w:proofErr w:type="gramEnd"/>
      <w:r w:rsidR="00D309B9" w:rsidRPr="00D309B9">
        <w:rPr>
          <w:rFonts w:ascii="Arial" w:hAnsi="Arial" w:cs="Arial"/>
          <w:sz w:val="24"/>
          <w:szCs w:val="24"/>
        </w:rPr>
        <w:t xml:space="preserve">, M. Carmen, </w:t>
      </w:r>
      <w:proofErr w:type="spellStart"/>
      <w:r w:rsidR="00D309B9" w:rsidRPr="00D309B9">
        <w:rPr>
          <w:rFonts w:ascii="Arial" w:hAnsi="Arial" w:cs="Arial"/>
          <w:sz w:val="24"/>
          <w:szCs w:val="24"/>
        </w:rPr>
        <w:t>J.L.R.Sánchez</w:t>
      </w:r>
      <w:proofErr w:type="spellEnd"/>
      <w:r w:rsidR="00D309B9" w:rsidRPr="00D309B9">
        <w:rPr>
          <w:rFonts w:ascii="Arial" w:hAnsi="Arial" w:cs="Arial"/>
          <w:sz w:val="24"/>
          <w:szCs w:val="24"/>
        </w:rPr>
        <w:t>,</w:t>
      </w:r>
      <w:r w:rsidRPr="002758A7">
        <w:rPr>
          <w:rFonts w:ascii="Arial" w:hAnsi="Arial" w:cs="Arial"/>
          <w:sz w:val="24"/>
          <w:szCs w:val="24"/>
        </w:rPr>
        <w:t xml:space="preserve"> (2021) defines engagement as being mentally present while doing a professional task. Effective communication is essential for this management. T.J. Ericson's theory holds true, even though the link between job satisfaction and employee engagement is only apparent when all other relevant factors are taken into consideration together (2005).</w:t>
      </w:r>
    </w:p>
    <w:p w14:paraId="4FBB1DAF"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An employee's positive attitude toward the organisation and its principles is referred to as "employee engagement" by D. Robinson (2004). When these projects were completed, efforts were undertaken to address the issue of employee participation.</w:t>
      </w:r>
    </w:p>
    <w:p w14:paraId="586EAE3F"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 xml:space="preserve">Also in 2015, the term "multidimensional" was developed by W.B. </w:t>
      </w:r>
      <w:proofErr w:type="spellStart"/>
      <w:r w:rsidRPr="002758A7">
        <w:rPr>
          <w:rFonts w:ascii="Arial" w:hAnsi="Arial" w:cs="Arial"/>
          <w:sz w:val="24"/>
          <w:szCs w:val="24"/>
        </w:rPr>
        <w:t>Shauffeli</w:t>
      </w:r>
      <w:proofErr w:type="spellEnd"/>
      <w:r w:rsidRPr="002758A7">
        <w:rPr>
          <w:rFonts w:ascii="Arial" w:hAnsi="Arial" w:cs="Arial"/>
          <w:sz w:val="24"/>
          <w:szCs w:val="24"/>
        </w:rPr>
        <w:t xml:space="preserve"> based on </w:t>
      </w:r>
      <w:proofErr w:type="spellStart"/>
      <w:r w:rsidRPr="002758A7">
        <w:rPr>
          <w:rFonts w:ascii="Arial" w:hAnsi="Arial" w:cs="Arial"/>
          <w:sz w:val="24"/>
          <w:szCs w:val="24"/>
        </w:rPr>
        <w:t>A.</w:t>
      </w:r>
      <w:proofErr w:type="gramStart"/>
      <w:r w:rsidRPr="002758A7">
        <w:rPr>
          <w:rFonts w:ascii="Arial" w:hAnsi="Arial" w:cs="Arial"/>
          <w:sz w:val="24"/>
          <w:szCs w:val="24"/>
        </w:rPr>
        <w:t>M.Saks</w:t>
      </w:r>
      <w:proofErr w:type="spellEnd"/>
      <w:proofErr w:type="gramEnd"/>
      <w:r w:rsidRPr="002758A7">
        <w:rPr>
          <w:rFonts w:ascii="Arial" w:hAnsi="Arial" w:cs="Arial"/>
          <w:sz w:val="24"/>
          <w:szCs w:val="24"/>
        </w:rPr>
        <w:t xml:space="preserve"> (2006) work that distinguished between "job and organisation" degrees of participation, thereby proposing that the idea of engagement may have several focuses. This approach is based on the work done by W.B.</w:t>
      </w:r>
    </w:p>
    <w:p w14:paraId="291F8167" w14:textId="77777777" w:rsidR="002758A7" w:rsidRPr="002758A7" w:rsidRDefault="002758A7" w:rsidP="00D309B9">
      <w:pPr>
        <w:tabs>
          <w:tab w:val="left" w:pos="2246"/>
        </w:tabs>
        <w:jc w:val="both"/>
        <w:rPr>
          <w:rFonts w:ascii="Arial" w:hAnsi="Arial" w:cs="Arial"/>
          <w:sz w:val="24"/>
          <w:szCs w:val="24"/>
        </w:rPr>
      </w:pPr>
      <w:r w:rsidRPr="002758A7">
        <w:rPr>
          <w:rFonts w:ascii="Arial" w:hAnsi="Arial" w:cs="Arial"/>
          <w:sz w:val="24"/>
          <w:szCs w:val="24"/>
        </w:rPr>
        <w:t>Employee engagement has been defined as an emotionally positive and purposeful state of mind characterised by vigour, dedication, and absorption, all of which are linked to a person's level of involvement, enthusiasm, and pride in their work, according to research on how employee engagement has evolved over time.</w:t>
      </w:r>
    </w:p>
    <w:p w14:paraId="0DCBBC9A" w14:textId="1515C96C" w:rsidR="004D080B" w:rsidRDefault="002758A7" w:rsidP="00D309B9">
      <w:pPr>
        <w:tabs>
          <w:tab w:val="left" w:pos="2246"/>
        </w:tabs>
        <w:jc w:val="both"/>
        <w:rPr>
          <w:rFonts w:ascii="Arial" w:hAnsi="Arial" w:cs="Arial"/>
          <w:sz w:val="24"/>
          <w:szCs w:val="24"/>
        </w:rPr>
      </w:pPr>
      <w:r w:rsidRPr="002758A7">
        <w:rPr>
          <w:rFonts w:ascii="Arial" w:hAnsi="Arial" w:cs="Arial"/>
          <w:sz w:val="24"/>
          <w:szCs w:val="24"/>
        </w:rPr>
        <w:t>It's more of an ongoing emotional–cognitive state than a transitory feeling associated with a specific object, event, or the acts of an individual (</w:t>
      </w:r>
      <w:proofErr w:type="spellStart"/>
      <w:r w:rsidR="00D309B9" w:rsidRPr="00D309B9">
        <w:rPr>
          <w:rFonts w:ascii="Arial" w:hAnsi="Arial" w:cs="Arial"/>
          <w:sz w:val="24"/>
          <w:szCs w:val="24"/>
        </w:rPr>
        <w:t>D.</w:t>
      </w:r>
      <w:proofErr w:type="gramStart"/>
      <w:r w:rsidR="00D309B9" w:rsidRPr="00D309B9">
        <w:rPr>
          <w:rFonts w:ascii="Arial" w:hAnsi="Arial" w:cs="Arial"/>
          <w:sz w:val="24"/>
          <w:szCs w:val="24"/>
        </w:rPr>
        <w:t>C.Durán</w:t>
      </w:r>
      <w:proofErr w:type="spellEnd"/>
      <w:proofErr w:type="gramEnd"/>
      <w:r w:rsidR="00D309B9" w:rsidRPr="00D309B9">
        <w:rPr>
          <w:rFonts w:ascii="Arial" w:hAnsi="Arial" w:cs="Arial"/>
          <w:sz w:val="24"/>
          <w:szCs w:val="24"/>
        </w:rPr>
        <w:t xml:space="preserve">, M. Carmen, </w:t>
      </w:r>
      <w:proofErr w:type="spellStart"/>
      <w:r w:rsidR="00D309B9" w:rsidRPr="00D309B9">
        <w:rPr>
          <w:rFonts w:ascii="Arial" w:hAnsi="Arial" w:cs="Arial"/>
          <w:sz w:val="24"/>
          <w:szCs w:val="24"/>
        </w:rPr>
        <w:t>J.L.R.Sánchez</w:t>
      </w:r>
      <w:proofErr w:type="spellEnd"/>
      <w:r w:rsidR="00D309B9" w:rsidRPr="00D309B9">
        <w:rPr>
          <w:rFonts w:ascii="Arial" w:hAnsi="Arial" w:cs="Arial"/>
          <w:sz w:val="24"/>
          <w:szCs w:val="24"/>
        </w:rPr>
        <w:t>, (2021),</w:t>
      </w:r>
      <w:r w:rsidRPr="002758A7">
        <w:rPr>
          <w:rFonts w:ascii="Arial" w:hAnsi="Arial" w:cs="Arial"/>
          <w:sz w:val="24"/>
          <w:szCs w:val="24"/>
        </w:rPr>
        <w:t>.</w:t>
      </w:r>
    </w:p>
    <w:p w14:paraId="4A407E35" w14:textId="27368E79" w:rsidR="004D080B" w:rsidRDefault="004D080B" w:rsidP="00D309B9">
      <w:pPr>
        <w:tabs>
          <w:tab w:val="left" w:pos="2246"/>
        </w:tabs>
        <w:jc w:val="both"/>
        <w:rPr>
          <w:rFonts w:ascii="Arial" w:hAnsi="Arial" w:cs="Arial"/>
          <w:sz w:val="24"/>
          <w:szCs w:val="24"/>
        </w:rPr>
      </w:pPr>
    </w:p>
    <w:p w14:paraId="73047BEA" w14:textId="77777777" w:rsidR="004D080B" w:rsidRDefault="004D080B" w:rsidP="00D309B9">
      <w:pPr>
        <w:tabs>
          <w:tab w:val="left" w:pos="2246"/>
        </w:tabs>
        <w:jc w:val="both"/>
        <w:rPr>
          <w:rFonts w:ascii="Arial" w:hAnsi="Arial" w:cs="Arial"/>
          <w:sz w:val="24"/>
          <w:szCs w:val="24"/>
        </w:rPr>
      </w:pPr>
    </w:p>
    <w:p w14:paraId="0AABD458" w14:textId="58655D7A" w:rsidR="00FE51C1" w:rsidRPr="004D080B" w:rsidRDefault="00B76C0A" w:rsidP="00D309B9">
      <w:pPr>
        <w:pStyle w:val="ListParagraph"/>
        <w:numPr>
          <w:ilvl w:val="0"/>
          <w:numId w:val="3"/>
        </w:numPr>
        <w:tabs>
          <w:tab w:val="left" w:pos="2246"/>
        </w:tabs>
        <w:jc w:val="both"/>
        <w:rPr>
          <w:rFonts w:ascii="Arial" w:hAnsi="Arial" w:cs="Arial"/>
          <w:b/>
          <w:bCs/>
          <w:sz w:val="24"/>
          <w:szCs w:val="24"/>
        </w:rPr>
      </w:pPr>
      <w:r w:rsidRPr="004D080B">
        <w:rPr>
          <w:rFonts w:ascii="Arial" w:hAnsi="Arial" w:cs="Arial"/>
          <w:b/>
          <w:bCs/>
          <w:sz w:val="24"/>
          <w:szCs w:val="24"/>
        </w:rPr>
        <w:t>ENGAGEMENT DIAGNOSTIC TOOLS</w:t>
      </w:r>
    </w:p>
    <w:p w14:paraId="7DE12E03" w14:textId="21802550" w:rsidR="00B76C0A" w:rsidRDefault="00B76C0A" w:rsidP="00D309B9">
      <w:pPr>
        <w:tabs>
          <w:tab w:val="left" w:pos="2246"/>
        </w:tabs>
        <w:jc w:val="both"/>
        <w:rPr>
          <w:rFonts w:ascii="Arial" w:hAnsi="Arial" w:cs="Arial"/>
          <w:sz w:val="24"/>
          <w:szCs w:val="24"/>
        </w:rPr>
      </w:pPr>
      <w:r w:rsidRPr="00B76C0A">
        <w:rPr>
          <w:rFonts w:ascii="Arial" w:hAnsi="Arial" w:cs="Arial"/>
          <w:sz w:val="24"/>
          <w:szCs w:val="24"/>
        </w:rPr>
        <w:t xml:space="preserve">According to </w:t>
      </w:r>
      <w:proofErr w:type="spellStart"/>
      <w:proofErr w:type="gramStart"/>
      <w:r w:rsidRPr="00B76C0A">
        <w:rPr>
          <w:rFonts w:ascii="Arial" w:hAnsi="Arial" w:cs="Arial"/>
          <w:sz w:val="24"/>
          <w:szCs w:val="24"/>
        </w:rPr>
        <w:t>F.Jackson</w:t>
      </w:r>
      <w:proofErr w:type="spellEnd"/>
      <w:proofErr w:type="gramEnd"/>
      <w:r w:rsidRPr="00B76C0A">
        <w:rPr>
          <w:rFonts w:ascii="Arial" w:hAnsi="Arial" w:cs="Arial"/>
          <w:sz w:val="24"/>
          <w:szCs w:val="24"/>
        </w:rPr>
        <w:t xml:space="preserve"> (2021), a specialist in the industry, employees who are actively involved in their job have a positive attitude on life. They're more likely to help a new hire become settled in the job by doing things like that (without being asked). When someone is in a state of flow, time seems to fly by because they are so absorbed in what they are doing.</w:t>
      </w:r>
    </w:p>
    <w:p w14:paraId="4C242E93" w14:textId="77777777" w:rsidR="002362CD" w:rsidRDefault="002362CD" w:rsidP="00D309B9">
      <w:pPr>
        <w:tabs>
          <w:tab w:val="left" w:pos="2246"/>
        </w:tabs>
        <w:jc w:val="both"/>
        <w:rPr>
          <w:rFonts w:ascii="Arial" w:hAnsi="Arial" w:cs="Arial"/>
          <w:sz w:val="24"/>
          <w:szCs w:val="24"/>
        </w:rPr>
      </w:pPr>
    </w:p>
    <w:p w14:paraId="1F6BB148" w14:textId="4FF33A99" w:rsidR="00B76C0A" w:rsidRPr="004D080B" w:rsidRDefault="00B76C0A"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Surveys</w:t>
      </w:r>
    </w:p>
    <w:p w14:paraId="42AF21E0" w14:textId="62C68CF3" w:rsidR="00B76C0A" w:rsidRDefault="00B76C0A" w:rsidP="00D309B9">
      <w:pPr>
        <w:tabs>
          <w:tab w:val="left" w:pos="2246"/>
        </w:tabs>
        <w:jc w:val="both"/>
        <w:rPr>
          <w:rFonts w:ascii="Arial" w:hAnsi="Arial" w:cs="Arial"/>
          <w:sz w:val="24"/>
          <w:szCs w:val="24"/>
        </w:rPr>
      </w:pPr>
      <w:r w:rsidRPr="00B76C0A">
        <w:rPr>
          <w:rFonts w:ascii="Arial" w:hAnsi="Arial" w:cs="Arial"/>
          <w:sz w:val="24"/>
          <w:szCs w:val="24"/>
        </w:rPr>
        <w:t>When it comes to finding out how engaged your workers are, an employee engagement survey and driver analysis are the best options. The company may run a poll to acquire data on the most important factors that affect employee engagement.</w:t>
      </w:r>
    </w:p>
    <w:p w14:paraId="761A2FB3" w14:textId="77777777" w:rsidR="00B76C0A" w:rsidRPr="004D080B" w:rsidRDefault="00B76C0A" w:rsidP="00D309B9">
      <w:pPr>
        <w:tabs>
          <w:tab w:val="left" w:pos="2246"/>
        </w:tabs>
        <w:jc w:val="both"/>
        <w:rPr>
          <w:rFonts w:ascii="Arial" w:hAnsi="Arial" w:cs="Arial"/>
          <w:sz w:val="24"/>
          <w:szCs w:val="24"/>
          <w:u w:val="single"/>
        </w:rPr>
      </w:pPr>
    </w:p>
    <w:p w14:paraId="62AD8A35" w14:textId="7EE2EDB7" w:rsidR="00B76C0A" w:rsidRPr="004D080B" w:rsidRDefault="00B76C0A"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Driver analysis</w:t>
      </w:r>
    </w:p>
    <w:p w14:paraId="53B360B8" w14:textId="272368EA" w:rsidR="00B76C0A" w:rsidRDefault="00B76C0A" w:rsidP="00D309B9">
      <w:pPr>
        <w:tabs>
          <w:tab w:val="left" w:pos="2246"/>
        </w:tabs>
        <w:jc w:val="both"/>
        <w:rPr>
          <w:rFonts w:ascii="Arial" w:hAnsi="Arial" w:cs="Arial"/>
          <w:sz w:val="24"/>
          <w:szCs w:val="24"/>
        </w:rPr>
      </w:pPr>
      <w:r w:rsidRPr="00B76C0A">
        <w:rPr>
          <w:rFonts w:ascii="Arial" w:hAnsi="Arial" w:cs="Arial"/>
          <w:sz w:val="24"/>
          <w:szCs w:val="24"/>
        </w:rPr>
        <w:t>Another method is to use a statistical technique called a driver analysis to determine the relationship between various elements.</w:t>
      </w:r>
    </w:p>
    <w:p w14:paraId="147CB300" w14:textId="5DD9F416" w:rsidR="003032FC" w:rsidRDefault="003032FC" w:rsidP="00D309B9">
      <w:pPr>
        <w:tabs>
          <w:tab w:val="left" w:pos="2246"/>
        </w:tabs>
        <w:jc w:val="both"/>
        <w:rPr>
          <w:rFonts w:ascii="Arial" w:hAnsi="Arial" w:cs="Arial"/>
          <w:sz w:val="24"/>
          <w:szCs w:val="24"/>
        </w:rPr>
      </w:pPr>
      <w:r>
        <w:rPr>
          <w:rFonts w:ascii="Arial" w:hAnsi="Arial" w:cs="Arial"/>
          <w:noProof/>
          <w:sz w:val="24"/>
          <w:szCs w:val="24"/>
        </w:rPr>
        <w:drawing>
          <wp:inline distT="0" distB="0" distL="0" distR="0" wp14:anchorId="156CFD44" wp14:editId="3DF0E6FB">
            <wp:extent cx="5644243" cy="256997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9353" cy="2576853"/>
                    </a:xfrm>
                    <a:prstGeom prst="rect">
                      <a:avLst/>
                    </a:prstGeom>
                    <a:noFill/>
                  </pic:spPr>
                </pic:pic>
              </a:graphicData>
            </a:graphic>
          </wp:inline>
        </w:drawing>
      </w:r>
    </w:p>
    <w:p w14:paraId="0D75E615" w14:textId="61B5B272" w:rsidR="003032FC" w:rsidRDefault="003032FC" w:rsidP="00D309B9">
      <w:pPr>
        <w:tabs>
          <w:tab w:val="left" w:pos="2246"/>
        </w:tabs>
        <w:jc w:val="both"/>
        <w:rPr>
          <w:rFonts w:ascii="Arial" w:hAnsi="Arial" w:cs="Arial"/>
          <w:sz w:val="24"/>
          <w:szCs w:val="24"/>
        </w:rPr>
      </w:pPr>
    </w:p>
    <w:p w14:paraId="128BADB6" w14:textId="2168F86B" w:rsidR="003032FC" w:rsidRPr="00DD2486" w:rsidRDefault="003032FC" w:rsidP="00D309B9">
      <w:pPr>
        <w:tabs>
          <w:tab w:val="left" w:pos="2246"/>
        </w:tabs>
        <w:jc w:val="both"/>
        <w:rPr>
          <w:rFonts w:ascii="Arial" w:hAnsi="Arial" w:cs="Arial"/>
          <w:i/>
          <w:iCs/>
          <w:sz w:val="24"/>
          <w:szCs w:val="24"/>
        </w:rPr>
      </w:pPr>
      <w:r w:rsidRPr="00DD2486">
        <w:rPr>
          <w:rFonts w:ascii="Arial" w:hAnsi="Arial" w:cs="Arial"/>
          <w:i/>
          <w:iCs/>
          <w:sz w:val="24"/>
          <w:szCs w:val="24"/>
        </w:rPr>
        <w:t>Fig.no</w:t>
      </w:r>
      <w:r w:rsidR="00DD2486">
        <w:rPr>
          <w:rFonts w:ascii="Arial" w:hAnsi="Arial" w:cs="Arial"/>
          <w:i/>
          <w:iCs/>
          <w:sz w:val="24"/>
          <w:szCs w:val="24"/>
        </w:rPr>
        <w:t>2</w:t>
      </w:r>
      <w:r w:rsidRPr="00DD2486">
        <w:rPr>
          <w:rFonts w:ascii="Arial" w:hAnsi="Arial" w:cs="Arial"/>
          <w:i/>
          <w:iCs/>
          <w:sz w:val="24"/>
          <w:szCs w:val="24"/>
        </w:rPr>
        <w:t>: Driver Analysis</w:t>
      </w:r>
    </w:p>
    <w:p w14:paraId="1EC44BCC" w14:textId="069A046A" w:rsidR="003032FC" w:rsidRPr="00DD2486" w:rsidRDefault="003032FC" w:rsidP="00D309B9">
      <w:pPr>
        <w:tabs>
          <w:tab w:val="left" w:pos="2246"/>
        </w:tabs>
        <w:jc w:val="both"/>
        <w:rPr>
          <w:rFonts w:ascii="Arial" w:hAnsi="Arial" w:cs="Arial"/>
          <w:i/>
          <w:iCs/>
          <w:sz w:val="24"/>
          <w:szCs w:val="24"/>
        </w:rPr>
      </w:pPr>
      <w:r w:rsidRPr="00DD2486">
        <w:rPr>
          <w:rFonts w:ascii="Arial" w:hAnsi="Arial" w:cs="Arial"/>
          <w:i/>
          <w:iCs/>
          <w:sz w:val="24"/>
          <w:szCs w:val="24"/>
        </w:rPr>
        <w:t>Source:</w:t>
      </w:r>
      <w:r w:rsidR="00DD2486" w:rsidRPr="00DD2486">
        <w:rPr>
          <w:rFonts w:ascii="Arial" w:hAnsi="Arial" w:cs="Arial"/>
          <w:i/>
          <w:iCs/>
          <w:sz w:val="24"/>
          <w:szCs w:val="24"/>
        </w:rPr>
        <w:t xml:space="preserve"> questionpro.com, 2021</w:t>
      </w:r>
      <w:r w:rsidRPr="00DD2486">
        <w:rPr>
          <w:rFonts w:ascii="Arial" w:hAnsi="Arial" w:cs="Arial"/>
          <w:i/>
          <w:iCs/>
          <w:sz w:val="24"/>
          <w:szCs w:val="24"/>
        </w:rPr>
        <w:t xml:space="preserve"> </w:t>
      </w:r>
    </w:p>
    <w:p w14:paraId="4D6E0C72" w14:textId="485BEDE0" w:rsidR="008E5EEF" w:rsidRPr="008E5EEF" w:rsidRDefault="008E5EEF" w:rsidP="00D309B9">
      <w:pPr>
        <w:tabs>
          <w:tab w:val="left" w:pos="2246"/>
        </w:tabs>
        <w:jc w:val="both"/>
        <w:rPr>
          <w:rFonts w:ascii="Arial" w:hAnsi="Arial" w:cs="Arial"/>
          <w:sz w:val="24"/>
          <w:szCs w:val="24"/>
        </w:rPr>
      </w:pPr>
      <w:r w:rsidRPr="008E5EEF">
        <w:rPr>
          <w:rFonts w:ascii="Arial" w:hAnsi="Arial" w:cs="Arial"/>
          <w:sz w:val="24"/>
          <w:szCs w:val="24"/>
        </w:rPr>
        <w:t>Regressing all questions on a single dependent variable is required for Key Driver Analysis.</w:t>
      </w:r>
      <w:r>
        <w:rPr>
          <w:rFonts w:ascii="Arial" w:hAnsi="Arial" w:cs="Arial"/>
          <w:sz w:val="24"/>
          <w:szCs w:val="24"/>
        </w:rPr>
        <w:t xml:space="preserve"> </w:t>
      </w:r>
      <w:r w:rsidRPr="008E5EEF">
        <w:rPr>
          <w:rFonts w:ascii="Arial" w:hAnsi="Arial" w:cs="Arial"/>
          <w:sz w:val="24"/>
          <w:szCs w:val="24"/>
        </w:rPr>
        <w:t>All other questions, including regular feedback and promotion processes, should be regressed against this one all-encompassing question after all the data has been gathered. When we speak of the dependent variable, we mean exactly this</w:t>
      </w:r>
      <w:r w:rsidR="00D309B9">
        <w:rPr>
          <w:rFonts w:ascii="Arial" w:hAnsi="Arial" w:cs="Arial"/>
          <w:sz w:val="24"/>
          <w:szCs w:val="24"/>
        </w:rPr>
        <w:t xml:space="preserve"> (</w:t>
      </w:r>
      <w:proofErr w:type="gramStart"/>
      <w:r w:rsidR="00D309B9">
        <w:rPr>
          <w:rFonts w:ascii="Arial" w:hAnsi="Arial" w:cs="Arial"/>
          <w:sz w:val="24"/>
          <w:szCs w:val="24"/>
        </w:rPr>
        <w:t>S.Lee</w:t>
      </w:r>
      <w:proofErr w:type="gramEnd"/>
      <w:r w:rsidR="00D309B9">
        <w:rPr>
          <w:rFonts w:ascii="Arial" w:hAnsi="Arial" w:cs="Arial"/>
          <w:sz w:val="24"/>
          <w:szCs w:val="24"/>
        </w:rPr>
        <w:t>,2021)</w:t>
      </w:r>
      <w:r w:rsidRPr="008E5EEF">
        <w:rPr>
          <w:rFonts w:ascii="Arial" w:hAnsi="Arial" w:cs="Arial"/>
          <w:sz w:val="24"/>
          <w:szCs w:val="24"/>
        </w:rPr>
        <w:t>.</w:t>
      </w:r>
    </w:p>
    <w:p w14:paraId="38C3A2FC" w14:textId="2FD7E837" w:rsidR="003032FC" w:rsidRPr="00B76C0A" w:rsidRDefault="008E5EEF" w:rsidP="00D309B9">
      <w:pPr>
        <w:tabs>
          <w:tab w:val="left" w:pos="2246"/>
        </w:tabs>
        <w:jc w:val="both"/>
        <w:rPr>
          <w:rFonts w:ascii="Arial" w:hAnsi="Arial" w:cs="Arial"/>
          <w:sz w:val="24"/>
          <w:szCs w:val="24"/>
        </w:rPr>
      </w:pPr>
      <w:r w:rsidRPr="008E5EEF">
        <w:rPr>
          <w:rFonts w:ascii="Arial" w:hAnsi="Arial" w:cs="Arial"/>
          <w:sz w:val="24"/>
          <w:szCs w:val="24"/>
        </w:rPr>
        <w:t xml:space="preserve">Our analysis of the report will include a search for patterns that indicate a causal connection. If 60% of respondents say that "my supervisor does not offer me with frequent feedback" and that they have low job satisfaction, it is likely that leadership is a big influence in their work happiness. </w:t>
      </w:r>
    </w:p>
    <w:p w14:paraId="23926496" w14:textId="77777777" w:rsidR="00B76C0A" w:rsidRPr="00B76C0A" w:rsidRDefault="00B76C0A" w:rsidP="00D309B9">
      <w:pPr>
        <w:tabs>
          <w:tab w:val="left" w:pos="2246"/>
        </w:tabs>
        <w:jc w:val="both"/>
        <w:rPr>
          <w:rFonts w:ascii="Arial" w:hAnsi="Arial" w:cs="Arial"/>
          <w:sz w:val="24"/>
          <w:szCs w:val="24"/>
        </w:rPr>
      </w:pPr>
      <w:r w:rsidRPr="00B76C0A">
        <w:rPr>
          <w:rFonts w:ascii="Arial" w:hAnsi="Arial" w:cs="Arial"/>
          <w:sz w:val="24"/>
          <w:szCs w:val="24"/>
        </w:rPr>
        <w:t xml:space="preserve">In order to improve employee engagement, it is necessary to first measure the current degree of employee involvement. We need more than a hazy sense of how our employees are feeling if we want to know what factors lead to employee engagement. "Have leaders at your organisation transmitted to you a vision that motivates you?" is crucial to understanding what drives engagement because it's an end measure. and the inquiry into </w:t>
      </w:r>
      <w:proofErr w:type="gramStart"/>
      <w:r w:rsidRPr="00B76C0A">
        <w:rPr>
          <w:rFonts w:ascii="Arial" w:hAnsi="Arial" w:cs="Arial"/>
          <w:sz w:val="24"/>
          <w:szCs w:val="24"/>
        </w:rPr>
        <w:t>whether or not</w:t>
      </w:r>
      <w:proofErr w:type="gramEnd"/>
      <w:r w:rsidRPr="00B76C0A">
        <w:rPr>
          <w:rFonts w:ascii="Arial" w:hAnsi="Arial" w:cs="Arial"/>
          <w:sz w:val="24"/>
          <w:szCs w:val="24"/>
        </w:rPr>
        <w:t xml:space="preserve"> one is given the chance to develop abilities in keeping with one's aims.</w:t>
      </w:r>
    </w:p>
    <w:p w14:paraId="42299DFE" w14:textId="77777777" w:rsidR="00B76C0A" w:rsidRPr="00B76C0A" w:rsidRDefault="00B76C0A" w:rsidP="00D309B9">
      <w:pPr>
        <w:tabs>
          <w:tab w:val="left" w:pos="2246"/>
        </w:tabs>
        <w:jc w:val="both"/>
        <w:rPr>
          <w:rFonts w:ascii="Arial" w:hAnsi="Arial" w:cs="Arial"/>
          <w:sz w:val="24"/>
          <w:szCs w:val="24"/>
        </w:rPr>
      </w:pPr>
      <w:r w:rsidRPr="00B76C0A">
        <w:rPr>
          <w:rFonts w:ascii="Arial" w:hAnsi="Arial" w:cs="Arial"/>
          <w:sz w:val="24"/>
          <w:szCs w:val="24"/>
        </w:rPr>
        <w:t>Driver analysis may be used to identify the most significant relationship between engagement and each of these metrics. Identifying and addressing the "drivers" of employee engagement might help increase it more effectively. People are more inclined to become involved if they provide a favourable response to a question about growth and learning.</w:t>
      </w:r>
    </w:p>
    <w:p w14:paraId="2F58E10F" w14:textId="1085D1E3" w:rsidR="002758A7" w:rsidRDefault="00B76C0A" w:rsidP="00D309B9">
      <w:pPr>
        <w:tabs>
          <w:tab w:val="left" w:pos="2246"/>
        </w:tabs>
        <w:jc w:val="both"/>
        <w:rPr>
          <w:rFonts w:ascii="Arial" w:hAnsi="Arial" w:cs="Arial"/>
          <w:sz w:val="24"/>
          <w:szCs w:val="24"/>
        </w:rPr>
      </w:pPr>
      <w:r w:rsidRPr="00B76C0A">
        <w:rPr>
          <w:rFonts w:ascii="Arial" w:hAnsi="Arial" w:cs="Arial"/>
          <w:sz w:val="24"/>
          <w:szCs w:val="24"/>
        </w:rPr>
        <w:t xml:space="preserve">It's easy to get lost in the minutiae of analysing survey results. If you're looking for a solution to a </w:t>
      </w:r>
      <w:proofErr w:type="gramStart"/>
      <w:r w:rsidRPr="00B76C0A">
        <w:rPr>
          <w:rFonts w:ascii="Arial" w:hAnsi="Arial" w:cs="Arial"/>
          <w:sz w:val="24"/>
          <w:szCs w:val="24"/>
        </w:rPr>
        <w:t>really specific</w:t>
      </w:r>
      <w:proofErr w:type="gramEnd"/>
      <w:r w:rsidRPr="00B76C0A">
        <w:rPr>
          <w:rFonts w:ascii="Arial" w:hAnsi="Arial" w:cs="Arial"/>
          <w:sz w:val="24"/>
          <w:szCs w:val="24"/>
        </w:rPr>
        <w:t xml:space="preserve"> problem, this method can be quite helpful. It's not going to help in the long run, in terms of things like employee satisfaction.</w:t>
      </w:r>
    </w:p>
    <w:p w14:paraId="78D1BDBD" w14:textId="77777777" w:rsidR="00DD2486" w:rsidRPr="002758A7" w:rsidRDefault="00DD2486" w:rsidP="00D309B9">
      <w:pPr>
        <w:tabs>
          <w:tab w:val="left" w:pos="2246"/>
        </w:tabs>
        <w:jc w:val="both"/>
        <w:rPr>
          <w:rFonts w:ascii="Arial" w:hAnsi="Arial" w:cs="Arial"/>
          <w:sz w:val="24"/>
          <w:szCs w:val="24"/>
        </w:rPr>
      </w:pPr>
    </w:p>
    <w:p w14:paraId="7CFDF5D4" w14:textId="2071A6B1" w:rsidR="00FE51C1" w:rsidRDefault="00FE51C1" w:rsidP="00D309B9">
      <w:pPr>
        <w:pStyle w:val="ListParagraph"/>
        <w:numPr>
          <w:ilvl w:val="0"/>
          <w:numId w:val="3"/>
        </w:numPr>
        <w:tabs>
          <w:tab w:val="left" w:pos="2246"/>
        </w:tabs>
        <w:jc w:val="both"/>
        <w:rPr>
          <w:rFonts w:ascii="Arial" w:hAnsi="Arial" w:cs="Arial"/>
          <w:b/>
          <w:bCs/>
          <w:sz w:val="24"/>
          <w:szCs w:val="24"/>
        </w:rPr>
      </w:pPr>
      <w:r w:rsidRPr="004D080B">
        <w:rPr>
          <w:rFonts w:ascii="Arial" w:hAnsi="Arial" w:cs="Arial"/>
          <w:b/>
          <w:bCs/>
          <w:sz w:val="24"/>
          <w:szCs w:val="24"/>
        </w:rPr>
        <w:t xml:space="preserve">Employee </w:t>
      </w:r>
      <w:r w:rsidR="004D080B">
        <w:rPr>
          <w:rFonts w:ascii="Arial" w:hAnsi="Arial" w:cs="Arial"/>
          <w:b/>
          <w:bCs/>
          <w:sz w:val="24"/>
          <w:szCs w:val="24"/>
        </w:rPr>
        <w:t>V</w:t>
      </w:r>
      <w:r w:rsidRPr="004D080B">
        <w:rPr>
          <w:rFonts w:ascii="Arial" w:hAnsi="Arial" w:cs="Arial"/>
          <w:b/>
          <w:bCs/>
          <w:sz w:val="24"/>
          <w:szCs w:val="24"/>
        </w:rPr>
        <w:t xml:space="preserve">alue </w:t>
      </w:r>
      <w:r w:rsidR="004D080B">
        <w:rPr>
          <w:rFonts w:ascii="Arial" w:hAnsi="Arial" w:cs="Arial"/>
          <w:b/>
          <w:bCs/>
          <w:sz w:val="24"/>
          <w:szCs w:val="24"/>
        </w:rPr>
        <w:t>P</w:t>
      </w:r>
      <w:r w:rsidRPr="004D080B">
        <w:rPr>
          <w:rFonts w:ascii="Arial" w:hAnsi="Arial" w:cs="Arial"/>
          <w:b/>
          <w:bCs/>
          <w:sz w:val="24"/>
          <w:szCs w:val="24"/>
        </w:rPr>
        <w:t>roposition</w:t>
      </w:r>
      <w:r w:rsidR="004D080B">
        <w:rPr>
          <w:rFonts w:ascii="Arial" w:hAnsi="Arial" w:cs="Arial"/>
          <w:b/>
          <w:bCs/>
          <w:sz w:val="24"/>
          <w:szCs w:val="24"/>
        </w:rPr>
        <w:t xml:space="preserve"> (EVP)</w:t>
      </w:r>
    </w:p>
    <w:p w14:paraId="4314A4D9" w14:textId="77777777" w:rsidR="004D080B" w:rsidRPr="004D080B" w:rsidRDefault="004D080B" w:rsidP="00D309B9">
      <w:pPr>
        <w:pStyle w:val="ListParagraph"/>
        <w:tabs>
          <w:tab w:val="left" w:pos="2246"/>
        </w:tabs>
        <w:ind w:left="360"/>
        <w:jc w:val="both"/>
        <w:rPr>
          <w:rFonts w:ascii="Arial" w:hAnsi="Arial" w:cs="Arial"/>
          <w:b/>
          <w:bCs/>
          <w:sz w:val="24"/>
          <w:szCs w:val="24"/>
        </w:rPr>
      </w:pPr>
    </w:p>
    <w:p w14:paraId="35CCB942" w14:textId="587520A1" w:rsidR="00FE51C1" w:rsidRPr="004D080B" w:rsidRDefault="004D080B"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 xml:space="preserve">Employee Value Proposition. </w:t>
      </w:r>
      <w:r w:rsidR="00FE51C1" w:rsidRPr="004D080B">
        <w:rPr>
          <w:rFonts w:ascii="Arial" w:hAnsi="Arial" w:cs="Arial"/>
          <w:sz w:val="24"/>
          <w:szCs w:val="24"/>
          <w:u w:val="single"/>
        </w:rPr>
        <w:t xml:space="preserve">Definition </w:t>
      </w:r>
    </w:p>
    <w:p w14:paraId="29B3FF1E" w14:textId="77777777" w:rsidR="006229F4" w:rsidRDefault="006229F4" w:rsidP="00D309B9">
      <w:pPr>
        <w:tabs>
          <w:tab w:val="left" w:pos="2246"/>
        </w:tabs>
        <w:jc w:val="both"/>
        <w:rPr>
          <w:rFonts w:ascii="Arial" w:hAnsi="Arial" w:cs="Arial"/>
          <w:sz w:val="24"/>
          <w:szCs w:val="24"/>
        </w:rPr>
      </w:pPr>
    </w:p>
    <w:p w14:paraId="64088B41" w14:textId="3AFB14E4" w:rsidR="006229F4" w:rsidRDefault="006229F4" w:rsidP="00D309B9">
      <w:pPr>
        <w:tabs>
          <w:tab w:val="left" w:pos="2246"/>
        </w:tabs>
        <w:jc w:val="both"/>
        <w:rPr>
          <w:rFonts w:ascii="Arial" w:hAnsi="Arial" w:cs="Arial"/>
          <w:sz w:val="24"/>
          <w:szCs w:val="24"/>
        </w:rPr>
      </w:pPr>
      <w:r>
        <w:rPr>
          <w:rFonts w:ascii="Arial" w:hAnsi="Arial" w:cs="Arial"/>
          <w:sz w:val="24"/>
          <w:szCs w:val="24"/>
        </w:rPr>
        <w:t xml:space="preserve">                                  </w:t>
      </w:r>
      <w:r>
        <w:rPr>
          <w:noProof/>
        </w:rPr>
        <w:drawing>
          <wp:inline distT="0" distB="0" distL="0" distR="0" wp14:anchorId="067D0C71" wp14:editId="06EC11B7">
            <wp:extent cx="2645516" cy="2721428"/>
            <wp:effectExtent l="0" t="0" r="2540" b="3175"/>
            <wp:docPr id="3" name="Picture 3" descr="Reward in the employee value proposition | Pay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ward in the employee value proposition | Paydat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57523" cy="2733779"/>
                    </a:xfrm>
                    <a:prstGeom prst="rect">
                      <a:avLst/>
                    </a:prstGeom>
                    <a:noFill/>
                    <a:ln>
                      <a:noFill/>
                    </a:ln>
                  </pic:spPr>
                </pic:pic>
              </a:graphicData>
            </a:graphic>
          </wp:inline>
        </w:drawing>
      </w:r>
    </w:p>
    <w:p w14:paraId="7535C57C" w14:textId="7D734F4A" w:rsidR="006229F4" w:rsidRDefault="006229F4" w:rsidP="00D309B9">
      <w:pPr>
        <w:tabs>
          <w:tab w:val="left" w:pos="2246"/>
        </w:tabs>
        <w:jc w:val="both"/>
        <w:rPr>
          <w:rFonts w:ascii="Arial" w:hAnsi="Arial" w:cs="Arial"/>
          <w:sz w:val="24"/>
          <w:szCs w:val="24"/>
        </w:rPr>
      </w:pPr>
      <w:r>
        <w:rPr>
          <w:rFonts w:ascii="Arial" w:hAnsi="Arial" w:cs="Arial"/>
          <w:sz w:val="24"/>
          <w:szCs w:val="24"/>
        </w:rPr>
        <w:t>Fig.no</w:t>
      </w:r>
      <w:r w:rsidR="00DD2486">
        <w:rPr>
          <w:rFonts w:ascii="Arial" w:hAnsi="Arial" w:cs="Arial"/>
          <w:sz w:val="24"/>
          <w:szCs w:val="24"/>
        </w:rPr>
        <w:t>3</w:t>
      </w:r>
      <w:r>
        <w:rPr>
          <w:rFonts w:ascii="Arial" w:hAnsi="Arial" w:cs="Arial"/>
          <w:sz w:val="24"/>
          <w:szCs w:val="24"/>
        </w:rPr>
        <w:t>: Employee Value Proposition</w:t>
      </w:r>
    </w:p>
    <w:p w14:paraId="7A8BBD8C" w14:textId="7FEAF1A4" w:rsidR="006229F4" w:rsidRPr="004D080B" w:rsidRDefault="006229F4" w:rsidP="00D309B9">
      <w:pPr>
        <w:tabs>
          <w:tab w:val="left" w:pos="2246"/>
        </w:tabs>
        <w:jc w:val="both"/>
        <w:rPr>
          <w:rFonts w:ascii="Arial" w:hAnsi="Arial" w:cs="Arial"/>
          <w:i/>
          <w:iCs/>
          <w:sz w:val="24"/>
          <w:szCs w:val="24"/>
        </w:rPr>
      </w:pPr>
      <w:r w:rsidRPr="004D080B">
        <w:rPr>
          <w:rFonts w:ascii="Arial" w:hAnsi="Arial" w:cs="Arial"/>
          <w:i/>
          <w:iCs/>
          <w:sz w:val="24"/>
          <w:szCs w:val="24"/>
        </w:rPr>
        <w:t>Source: Google.com</w:t>
      </w:r>
    </w:p>
    <w:p w14:paraId="638117C3" w14:textId="020895D6" w:rsidR="006229F4" w:rsidRPr="006229F4" w:rsidRDefault="006229F4" w:rsidP="00D309B9">
      <w:pPr>
        <w:tabs>
          <w:tab w:val="left" w:pos="2246"/>
        </w:tabs>
        <w:jc w:val="both"/>
        <w:rPr>
          <w:rFonts w:ascii="Arial" w:hAnsi="Arial" w:cs="Arial"/>
          <w:sz w:val="24"/>
          <w:szCs w:val="24"/>
        </w:rPr>
      </w:pPr>
      <w:r w:rsidRPr="006229F4">
        <w:rPr>
          <w:rFonts w:ascii="Arial" w:hAnsi="Arial" w:cs="Arial"/>
          <w:sz w:val="24"/>
          <w:szCs w:val="24"/>
        </w:rPr>
        <w:t xml:space="preserve">"Employer value proposition" </w:t>
      </w:r>
      <w:r>
        <w:rPr>
          <w:rFonts w:ascii="Arial" w:hAnsi="Arial" w:cs="Arial"/>
          <w:sz w:val="24"/>
          <w:szCs w:val="24"/>
        </w:rPr>
        <w:t xml:space="preserve">(EVP) </w:t>
      </w:r>
      <w:r w:rsidRPr="006229F4">
        <w:rPr>
          <w:rFonts w:ascii="Arial" w:hAnsi="Arial" w:cs="Arial"/>
          <w:sz w:val="24"/>
          <w:szCs w:val="24"/>
        </w:rPr>
        <w:t xml:space="preserve">is a term used to describe the company's core values, as well as what it can provide its employees. The psychological contract outlines the expectations, beliefs, and responsibilities of both </w:t>
      </w:r>
      <w:proofErr w:type="gramStart"/>
      <w:r w:rsidRPr="006229F4">
        <w:rPr>
          <w:rFonts w:ascii="Arial" w:hAnsi="Arial" w:cs="Arial"/>
          <w:sz w:val="24"/>
          <w:szCs w:val="24"/>
        </w:rPr>
        <w:t>partners</w:t>
      </w:r>
      <w:r w:rsidR="00D309B9">
        <w:rPr>
          <w:rFonts w:ascii="Arial" w:hAnsi="Arial" w:cs="Arial"/>
          <w:sz w:val="24"/>
          <w:szCs w:val="24"/>
        </w:rPr>
        <w:t>(</w:t>
      </w:r>
      <w:proofErr w:type="gramEnd"/>
      <w:r w:rsidR="00D309B9">
        <w:rPr>
          <w:rFonts w:ascii="Arial" w:hAnsi="Arial" w:cs="Arial"/>
          <w:sz w:val="24"/>
          <w:szCs w:val="24"/>
        </w:rPr>
        <w:t>CIPD, 2021)</w:t>
      </w:r>
      <w:r w:rsidRPr="006229F4">
        <w:rPr>
          <w:rFonts w:ascii="Arial" w:hAnsi="Arial" w:cs="Arial"/>
          <w:sz w:val="24"/>
          <w:szCs w:val="24"/>
        </w:rPr>
        <w:t>.</w:t>
      </w:r>
    </w:p>
    <w:p w14:paraId="6A796D3A" w14:textId="77777777" w:rsidR="006229F4" w:rsidRPr="006229F4" w:rsidRDefault="006229F4" w:rsidP="00D309B9">
      <w:pPr>
        <w:tabs>
          <w:tab w:val="left" w:pos="2246"/>
        </w:tabs>
        <w:jc w:val="both"/>
        <w:rPr>
          <w:rFonts w:ascii="Arial" w:hAnsi="Arial" w:cs="Arial"/>
          <w:sz w:val="24"/>
          <w:szCs w:val="24"/>
        </w:rPr>
      </w:pPr>
    </w:p>
    <w:p w14:paraId="09EBDA8B" w14:textId="53C212A9" w:rsidR="00FE51C1" w:rsidRPr="004D080B" w:rsidRDefault="004D080B" w:rsidP="00D309B9">
      <w:pPr>
        <w:pStyle w:val="ListParagraph"/>
        <w:numPr>
          <w:ilvl w:val="1"/>
          <w:numId w:val="3"/>
        </w:numPr>
        <w:tabs>
          <w:tab w:val="left" w:pos="2246"/>
        </w:tabs>
        <w:jc w:val="both"/>
        <w:rPr>
          <w:rFonts w:ascii="Arial" w:hAnsi="Arial" w:cs="Arial"/>
          <w:sz w:val="24"/>
          <w:szCs w:val="24"/>
          <w:u w:val="single"/>
        </w:rPr>
      </w:pPr>
      <w:r w:rsidRPr="004D080B">
        <w:rPr>
          <w:rFonts w:ascii="Arial" w:hAnsi="Arial" w:cs="Arial"/>
          <w:sz w:val="24"/>
          <w:szCs w:val="24"/>
          <w:u w:val="single"/>
        </w:rPr>
        <w:t xml:space="preserve">Employee Value Proposition. </w:t>
      </w:r>
      <w:r w:rsidR="00FE51C1" w:rsidRPr="004D080B">
        <w:rPr>
          <w:rFonts w:ascii="Arial" w:hAnsi="Arial" w:cs="Arial"/>
          <w:sz w:val="24"/>
          <w:szCs w:val="24"/>
          <w:u w:val="single"/>
        </w:rPr>
        <w:t>Analysis</w:t>
      </w:r>
    </w:p>
    <w:p w14:paraId="3DE830F1" w14:textId="3B1617AB" w:rsidR="006229F4" w:rsidRPr="006229F4" w:rsidRDefault="006229F4" w:rsidP="00D309B9">
      <w:pPr>
        <w:tabs>
          <w:tab w:val="left" w:pos="2246"/>
        </w:tabs>
        <w:jc w:val="both"/>
        <w:rPr>
          <w:rFonts w:ascii="Arial" w:hAnsi="Arial" w:cs="Arial"/>
          <w:sz w:val="24"/>
          <w:szCs w:val="24"/>
        </w:rPr>
      </w:pPr>
      <w:r w:rsidRPr="006229F4">
        <w:rPr>
          <w:rFonts w:ascii="Arial" w:hAnsi="Arial" w:cs="Arial"/>
          <w:sz w:val="24"/>
          <w:szCs w:val="24"/>
        </w:rPr>
        <w:t>Instead of a single value offer for the entire firm, segmentation is becoming increasingly frequent in specific organisations. Employee segmentation isn't like consumer segmentation in that there is no one-size-fits-all strategy. It's possible to customise an employment relationship to the needs of a diverse workforce by dividing the overall proposal into various value propositions for different employee groups. Employee resource groups for black and ethnic minority employees are an example of a focused technique for ensuring the representation and voice of varied groups of employees</w:t>
      </w:r>
      <w:r w:rsidR="001004FE">
        <w:rPr>
          <w:rFonts w:ascii="Arial" w:hAnsi="Arial" w:cs="Arial"/>
          <w:sz w:val="24"/>
          <w:szCs w:val="24"/>
        </w:rPr>
        <w:t xml:space="preserve"> (CIPD,2021)</w:t>
      </w:r>
      <w:r w:rsidRPr="006229F4">
        <w:rPr>
          <w:rFonts w:ascii="Arial" w:hAnsi="Arial" w:cs="Arial"/>
          <w:sz w:val="24"/>
          <w:szCs w:val="24"/>
        </w:rPr>
        <w:t>.</w:t>
      </w:r>
    </w:p>
    <w:p w14:paraId="7D9ADA57" w14:textId="6DA6D510" w:rsidR="006229F4" w:rsidRDefault="006229F4" w:rsidP="00D309B9">
      <w:pPr>
        <w:tabs>
          <w:tab w:val="left" w:pos="2246"/>
        </w:tabs>
        <w:jc w:val="both"/>
        <w:rPr>
          <w:rFonts w:ascii="Arial" w:hAnsi="Arial" w:cs="Arial"/>
          <w:sz w:val="24"/>
          <w:szCs w:val="24"/>
        </w:rPr>
      </w:pPr>
      <w:r w:rsidRPr="006229F4">
        <w:rPr>
          <w:rFonts w:ascii="Arial" w:hAnsi="Arial" w:cs="Arial"/>
          <w:sz w:val="24"/>
          <w:szCs w:val="24"/>
        </w:rPr>
        <w:t xml:space="preserve">International organisations must decide </w:t>
      </w:r>
      <w:proofErr w:type="gramStart"/>
      <w:r w:rsidRPr="006229F4">
        <w:rPr>
          <w:rFonts w:ascii="Arial" w:hAnsi="Arial" w:cs="Arial"/>
          <w:sz w:val="24"/>
          <w:szCs w:val="24"/>
        </w:rPr>
        <w:t>whether or not</w:t>
      </w:r>
      <w:proofErr w:type="gramEnd"/>
      <w:r w:rsidRPr="006229F4">
        <w:rPr>
          <w:rFonts w:ascii="Arial" w:hAnsi="Arial" w:cs="Arial"/>
          <w:sz w:val="24"/>
          <w:szCs w:val="24"/>
        </w:rPr>
        <w:t xml:space="preserve"> to market a single employer brand and value proposition across all industries. Taken into consideration cultural differences, global brand principles may need to be interpreted differently in different places. Mergers and acquisitions, for example, can have a significant impact on both the people and their company. Rethinking employee value proposition following such changes is likely since many employees may feel helpless and locked in a job they didn't choose.</w:t>
      </w:r>
    </w:p>
    <w:p w14:paraId="3448C5BE" w14:textId="77777777" w:rsidR="00DD2486" w:rsidRDefault="00DD2486" w:rsidP="00D309B9">
      <w:pPr>
        <w:tabs>
          <w:tab w:val="left" w:pos="2246"/>
        </w:tabs>
        <w:jc w:val="both"/>
        <w:rPr>
          <w:rFonts w:ascii="Arial" w:hAnsi="Arial" w:cs="Arial"/>
          <w:sz w:val="24"/>
          <w:szCs w:val="24"/>
        </w:rPr>
      </w:pPr>
    </w:p>
    <w:p w14:paraId="55594FDA" w14:textId="1A069452" w:rsidR="001004FE" w:rsidRPr="00C63970" w:rsidRDefault="001004FE" w:rsidP="00D309B9">
      <w:pPr>
        <w:pStyle w:val="ListParagraph"/>
        <w:numPr>
          <w:ilvl w:val="1"/>
          <w:numId w:val="3"/>
        </w:numPr>
        <w:tabs>
          <w:tab w:val="left" w:pos="2246"/>
        </w:tabs>
        <w:jc w:val="both"/>
        <w:rPr>
          <w:rFonts w:ascii="Arial" w:hAnsi="Arial" w:cs="Arial"/>
          <w:sz w:val="24"/>
          <w:szCs w:val="24"/>
          <w:u w:val="single"/>
        </w:rPr>
      </w:pPr>
      <w:bookmarkStart w:id="0" w:name="_Hlk92087758"/>
      <w:r w:rsidRPr="00C63970">
        <w:rPr>
          <w:rFonts w:ascii="Arial" w:hAnsi="Arial" w:cs="Arial"/>
          <w:sz w:val="24"/>
          <w:szCs w:val="24"/>
          <w:u w:val="single"/>
        </w:rPr>
        <w:t xml:space="preserve">Key functions </w:t>
      </w:r>
      <w:proofErr w:type="gramStart"/>
      <w:r w:rsidRPr="00C63970">
        <w:rPr>
          <w:rFonts w:ascii="Arial" w:hAnsi="Arial" w:cs="Arial"/>
          <w:sz w:val="24"/>
          <w:szCs w:val="24"/>
          <w:u w:val="single"/>
        </w:rPr>
        <w:t xml:space="preserve">of </w:t>
      </w:r>
      <w:r w:rsidR="005954FC" w:rsidRPr="00C63970">
        <w:rPr>
          <w:rFonts w:ascii="Arial" w:hAnsi="Arial" w:cs="Arial"/>
          <w:sz w:val="24"/>
          <w:szCs w:val="24"/>
          <w:u w:val="single"/>
        </w:rPr>
        <w:t xml:space="preserve"> value</w:t>
      </w:r>
      <w:proofErr w:type="gramEnd"/>
      <w:r w:rsidR="005954FC" w:rsidRPr="00C63970">
        <w:rPr>
          <w:rFonts w:ascii="Arial" w:hAnsi="Arial" w:cs="Arial"/>
          <w:sz w:val="24"/>
          <w:szCs w:val="24"/>
          <w:u w:val="single"/>
        </w:rPr>
        <w:t xml:space="preserve"> proposition of precedent ideas implemented  </w:t>
      </w:r>
      <w:r w:rsidR="004D080B" w:rsidRPr="00C63970">
        <w:rPr>
          <w:rFonts w:ascii="Arial" w:hAnsi="Arial" w:cs="Arial"/>
          <w:sz w:val="24"/>
          <w:szCs w:val="24"/>
          <w:u w:val="single"/>
        </w:rPr>
        <w:t xml:space="preserve">because of </w:t>
      </w:r>
      <w:r w:rsidR="005954FC" w:rsidRPr="00C63970">
        <w:rPr>
          <w:rFonts w:ascii="Arial" w:hAnsi="Arial" w:cs="Arial"/>
          <w:sz w:val="24"/>
          <w:szCs w:val="24"/>
          <w:u w:val="single"/>
        </w:rPr>
        <w:t>COVID-19:</w:t>
      </w:r>
    </w:p>
    <w:bookmarkEnd w:id="0"/>
    <w:p w14:paraId="210FE6AB" w14:textId="2837C58C" w:rsidR="005954FC" w:rsidRDefault="005954FC" w:rsidP="00D309B9">
      <w:pPr>
        <w:tabs>
          <w:tab w:val="left" w:pos="2246"/>
        </w:tabs>
        <w:jc w:val="both"/>
        <w:rPr>
          <w:rFonts w:ascii="Arial" w:hAnsi="Arial" w:cs="Arial"/>
          <w:sz w:val="24"/>
          <w:szCs w:val="24"/>
        </w:rPr>
      </w:pPr>
    </w:p>
    <w:p w14:paraId="7EA2641F" w14:textId="6FC2798F" w:rsidR="005954FC" w:rsidRDefault="005954FC" w:rsidP="00D309B9">
      <w:pPr>
        <w:tabs>
          <w:tab w:val="left" w:pos="2246"/>
        </w:tabs>
        <w:jc w:val="both"/>
        <w:rPr>
          <w:rFonts w:ascii="Arial" w:hAnsi="Arial" w:cs="Arial"/>
          <w:sz w:val="24"/>
          <w:szCs w:val="24"/>
        </w:rPr>
      </w:pPr>
      <w:r>
        <w:rPr>
          <w:rFonts w:ascii="Arial" w:hAnsi="Arial" w:cs="Arial"/>
          <w:sz w:val="24"/>
          <w:szCs w:val="24"/>
        </w:rPr>
        <w:t xml:space="preserve">Focusing on </w:t>
      </w:r>
      <w:proofErr w:type="gramStart"/>
      <w:r>
        <w:rPr>
          <w:rFonts w:ascii="Arial" w:hAnsi="Arial" w:cs="Arial"/>
          <w:sz w:val="24"/>
          <w:szCs w:val="24"/>
        </w:rPr>
        <w:t>employees</w:t>
      </w:r>
      <w:proofErr w:type="gramEnd"/>
      <w:r>
        <w:rPr>
          <w:rFonts w:ascii="Arial" w:hAnsi="Arial" w:cs="Arial"/>
          <w:sz w:val="24"/>
          <w:szCs w:val="24"/>
        </w:rPr>
        <w:t xml:space="preserve"> wellbeing and health there was put in order the working from home strategy and flexible working time.</w:t>
      </w:r>
      <w:r w:rsidRPr="005954FC">
        <w:t xml:space="preserve"> </w:t>
      </w:r>
      <w:r w:rsidRPr="005954FC">
        <w:rPr>
          <w:rFonts w:ascii="Arial" w:hAnsi="Arial" w:cs="Arial"/>
          <w:sz w:val="24"/>
          <w:szCs w:val="24"/>
        </w:rPr>
        <w:t>Providing radical flexibility to employees means giving them alternatives within pre-established team constraints, deciding which duties in a function are flexible, and coming up with flexible solutions that have been put to the test by supervisors.</w:t>
      </w:r>
    </w:p>
    <w:p w14:paraId="12BE53DF" w14:textId="1523A497" w:rsidR="00782CBC" w:rsidRDefault="00782CBC" w:rsidP="00D309B9">
      <w:pPr>
        <w:tabs>
          <w:tab w:val="left" w:pos="2246"/>
        </w:tabs>
        <w:jc w:val="both"/>
        <w:rPr>
          <w:rFonts w:ascii="Arial" w:hAnsi="Arial" w:cs="Arial"/>
          <w:sz w:val="24"/>
          <w:szCs w:val="24"/>
        </w:rPr>
      </w:pPr>
      <w:r>
        <w:rPr>
          <w:rFonts w:ascii="Arial" w:hAnsi="Arial" w:cs="Arial"/>
          <w:sz w:val="24"/>
          <w:szCs w:val="24"/>
        </w:rPr>
        <w:t xml:space="preserve">Also restructuring the roles within the company and compensate the employees not only offered them empowerment but also help them stay motivated. The idea of making the </w:t>
      </w:r>
      <w:proofErr w:type="gramStart"/>
      <w:r>
        <w:rPr>
          <w:rFonts w:ascii="Arial" w:hAnsi="Arial" w:cs="Arial"/>
          <w:sz w:val="24"/>
          <w:szCs w:val="24"/>
        </w:rPr>
        <w:t>work place</w:t>
      </w:r>
      <w:proofErr w:type="gramEnd"/>
      <w:r>
        <w:rPr>
          <w:rFonts w:ascii="Arial" w:hAnsi="Arial" w:cs="Arial"/>
          <w:sz w:val="24"/>
          <w:szCs w:val="24"/>
        </w:rPr>
        <w:t xml:space="preserve"> comfortable and safe can only make the staff that the company empathise with their wellbeing and feelings. </w:t>
      </w:r>
    </w:p>
    <w:p w14:paraId="136DFD50" w14:textId="2A5BE61D" w:rsidR="00782CBC" w:rsidRDefault="00782CBC" w:rsidP="00D309B9">
      <w:pPr>
        <w:tabs>
          <w:tab w:val="left" w:pos="2246"/>
        </w:tabs>
        <w:jc w:val="both"/>
        <w:rPr>
          <w:rFonts w:ascii="Arial" w:hAnsi="Arial" w:cs="Arial"/>
          <w:sz w:val="24"/>
          <w:szCs w:val="24"/>
        </w:rPr>
      </w:pPr>
    </w:p>
    <w:p w14:paraId="22979E49" w14:textId="05F92EAD" w:rsidR="00782CBC" w:rsidRPr="00C63970" w:rsidRDefault="00782CBC" w:rsidP="00D309B9">
      <w:pPr>
        <w:pStyle w:val="ListParagraph"/>
        <w:numPr>
          <w:ilvl w:val="0"/>
          <w:numId w:val="3"/>
        </w:numPr>
        <w:tabs>
          <w:tab w:val="left" w:pos="2246"/>
        </w:tabs>
        <w:jc w:val="both"/>
        <w:rPr>
          <w:rFonts w:ascii="Arial" w:hAnsi="Arial" w:cs="Arial"/>
          <w:b/>
          <w:bCs/>
          <w:sz w:val="24"/>
          <w:szCs w:val="24"/>
        </w:rPr>
      </w:pPr>
      <w:r w:rsidRPr="00C63970">
        <w:rPr>
          <w:rFonts w:ascii="Arial" w:hAnsi="Arial" w:cs="Arial"/>
          <w:b/>
          <w:bCs/>
          <w:sz w:val="24"/>
          <w:szCs w:val="24"/>
        </w:rPr>
        <w:t xml:space="preserve">Recommendations </w:t>
      </w:r>
    </w:p>
    <w:p w14:paraId="1786406B" w14:textId="6B2D0BA8" w:rsidR="00DD2486" w:rsidRDefault="00DD2486" w:rsidP="00D309B9">
      <w:pPr>
        <w:tabs>
          <w:tab w:val="left" w:pos="2246"/>
        </w:tabs>
        <w:jc w:val="both"/>
        <w:rPr>
          <w:rFonts w:ascii="Arial" w:hAnsi="Arial" w:cs="Arial"/>
          <w:sz w:val="24"/>
          <w:szCs w:val="24"/>
        </w:rPr>
      </w:pPr>
      <w:r w:rsidRPr="00DD2486">
        <w:rPr>
          <w:rFonts w:ascii="Arial" w:hAnsi="Arial" w:cs="Arial"/>
          <w:sz w:val="24"/>
          <w:szCs w:val="24"/>
        </w:rPr>
        <w:t xml:space="preserve"> </w:t>
      </w:r>
      <w:r>
        <w:rPr>
          <w:rFonts w:ascii="Arial" w:hAnsi="Arial" w:cs="Arial"/>
          <w:sz w:val="24"/>
          <w:szCs w:val="24"/>
        </w:rPr>
        <w:t>The w</w:t>
      </w:r>
      <w:r w:rsidRPr="00DD2486">
        <w:rPr>
          <w:rFonts w:ascii="Arial" w:hAnsi="Arial" w:cs="Arial"/>
          <w:sz w:val="24"/>
          <w:szCs w:val="24"/>
        </w:rPr>
        <w:t>orkplace should set up systems to aid their employees' physical and mental well-being, such as counselling, an employee assistance programme (EAP), and access to occupational health services when needed. Managers must be provided the tools they need to discuss delicate topics with their staff and, if required, send them to professionals. All staff should be encouraged to practise self-care, including a healthy attitude about eating, relaxing, and getting adequate sleep (CIPD,2021).</w:t>
      </w:r>
      <w:r>
        <w:rPr>
          <w:rFonts w:ascii="Arial" w:hAnsi="Arial" w:cs="Arial"/>
          <w:sz w:val="24"/>
          <w:szCs w:val="24"/>
        </w:rPr>
        <w:t xml:space="preserve"> </w:t>
      </w:r>
      <w:r w:rsidR="001004FE" w:rsidRPr="00DD2486">
        <w:rPr>
          <w:rFonts w:ascii="Arial" w:hAnsi="Arial" w:cs="Arial"/>
          <w:sz w:val="24"/>
          <w:szCs w:val="24"/>
        </w:rPr>
        <w:t>Inclusive work environments may be created by adding inclusion goals int</w:t>
      </w:r>
      <w:r w:rsidR="00782CBC" w:rsidRPr="00DD2486">
        <w:rPr>
          <w:rFonts w:ascii="Arial" w:hAnsi="Arial" w:cs="Arial"/>
          <w:sz w:val="24"/>
          <w:szCs w:val="24"/>
        </w:rPr>
        <w:t>o</w:t>
      </w:r>
      <w:r>
        <w:rPr>
          <w:rFonts w:ascii="Arial" w:hAnsi="Arial" w:cs="Arial"/>
          <w:sz w:val="24"/>
          <w:szCs w:val="24"/>
        </w:rPr>
        <w:t xml:space="preserve"> </w:t>
      </w:r>
      <w:r w:rsidR="001004FE" w:rsidRPr="00782CBC">
        <w:rPr>
          <w:rFonts w:ascii="Arial" w:hAnsi="Arial" w:cs="Arial"/>
          <w:sz w:val="24"/>
          <w:szCs w:val="24"/>
        </w:rPr>
        <w:t>daily tasks and training managers on how to gauge employees' confidence in the workplace through empathetic interactions.</w:t>
      </w:r>
      <w:r>
        <w:rPr>
          <w:rFonts w:ascii="Arial" w:hAnsi="Arial" w:cs="Arial"/>
          <w:sz w:val="24"/>
          <w:szCs w:val="24"/>
        </w:rPr>
        <w:t xml:space="preserve"> </w:t>
      </w:r>
      <w:r w:rsidR="001004FE" w:rsidRPr="00DD2486">
        <w:rPr>
          <w:rFonts w:ascii="Arial" w:hAnsi="Arial" w:cs="Arial"/>
          <w:sz w:val="24"/>
          <w:szCs w:val="24"/>
        </w:rPr>
        <w:t>To advance in their careers, people will benefit from having access to</w:t>
      </w:r>
      <w:r>
        <w:rPr>
          <w:rFonts w:ascii="Arial" w:hAnsi="Arial" w:cs="Arial"/>
          <w:sz w:val="24"/>
          <w:szCs w:val="24"/>
        </w:rPr>
        <w:t xml:space="preserve"> </w:t>
      </w:r>
      <w:r w:rsidR="001004FE" w:rsidRPr="00782CBC">
        <w:rPr>
          <w:rFonts w:ascii="Arial" w:hAnsi="Arial" w:cs="Arial"/>
          <w:sz w:val="24"/>
          <w:szCs w:val="24"/>
        </w:rPr>
        <w:t>objective career counsellors and the freedom to design their own professional growth strategies</w:t>
      </w:r>
      <w:r w:rsidR="00D309B9">
        <w:rPr>
          <w:rFonts w:ascii="Arial" w:hAnsi="Arial" w:cs="Arial"/>
          <w:sz w:val="24"/>
          <w:szCs w:val="24"/>
        </w:rPr>
        <w:t xml:space="preserve"> (</w:t>
      </w:r>
      <w:proofErr w:type="spellStart"/>
      <w:proofErr w:type="gramStart"/>
      <w:r w:rsidR="00D309B9">
        <w:rPr>
          <w:rFonts w:ascii="Arial" w:hAnsi="Arial" w:cs="Arial"/>
          <w:sz w:val="24"/>
          <w:szCs w:val="24"/>
        </w:rPr>
        <w:t>S.Lee</w:t>
      </w:r>
      <w:proofErr w:type="spellEnd"/>
      <w:proofErr w:type="gramEnd"/>
      <w:r w:rsidR="00D309B9">
        <w:rPr>
          <w:rFonts w:ascii="Arial" w:hAnsi="Arial" w:cs="Arial"/>
          <w:sz w:val="24"/>
          <w:szCs w:val="24"/>
        </w:rPr>
        <w:t>, 2021)</w:t>
      </w:r>
      <w:r w:rsidR="001004FE" w:rsidRPr="00782CBC">
        <w:rPr>
          <w:rFonts w:ascii="Arial" w:hAnsi="Arial" w:cs="Arial"/>
          <w:sz w:val="24"/>
          <w:szCs w:val="24"/>
        </w:rPr>
        <w:t>.</w:t>
      </w:r>
    </w:p>
    <w:p w14:paraId="7A442C37" w14:textId="0EBE8CA3" w:rsidR="006229F4" w:rsidRPr="006229F4" w:rsidRDefault="001004FE" w:rsidP="00D309B9">
      <w:pPr>
        <w:tabs>
          <w:tab w:val="left" w:pos="2246"/>
        </w:tabs>
        <w:jc w:val="both"/>
        <w:rPr>
          <w:rFonts w:ascii="Arial" w:hAnsi="Arial" w:cs="Arial"/>
          <w:sz w:val="24"/>
          <w:szCs w:val="24"/>
        </w:rPr>
      </w:pPr>
      <w:r w:rsidRPr="00DD2486">
        <w:rPr>
          <w:rFonts w:ascii="Arial" w:hAnsi="Arial" w:cs="Arial"/>
          <w:sz w:val="24"/>
          <w:szCs w:val="24"/>
        </w:rPr>
        <w:t>Setting clear expectations for employees' well-being at work is an importan</w:t>
      </w:r>
      <w:r w:rsidR="006E25CA" w:rsidRPr="00DD2486">
        <w:rPr>
          <w:rFonts w:ascii="Arial" w:hAnsi="Arial" w:cs="Arial"/>
          <w:sz w:val="24"/>
          <w:szCs w:val="24"/>
        </w:rPr>
        <w:t>t</w:t>
      </w:r>
      <w:r w:rsidR="00DD2486">
        <w:rPr>
          <w:rFonts w:ascii="Arial" w:hAnsi="Arial" w:cs="Arial"/>
          <w:sz w:val="24"/>
          <w:szCs w:val="24"/>
        </w:rPr>
        <w:t xml:space="preserve"> </w:t>
      </w:r>
      <w:r w:rsidRPr="006E25CA">
        <w:rPr>
          <w:rFonts w:ascii="Arial" w:hAnsi="Arial" w:cs="Arial"/>
          <w:sz w:val="24"/>
          <w:szCs w:val="24"/>
        </w:rPr>
        <w:t>part of this, as is offering recommendations for managers on how they may aid their workers' mental health in the workplace.</w:t>
      </w:r>
    </w:p>
    <w:p w14:paraId="382BB780" w14:textId="5996C047" w:rsidR="00FE51C1" w:rsidRDefault="00FE51C1" w:rsidP="00D309B9">
      <w:pPr>
        <w:pStyle w:val="ListParagraph"/>
        <w:tabs>
          <w:tab w:val="left" w:pos="2246"/>
        </w:tabs>
        <w:jc w:val="both"/>
        <w:rPr>
          <w:rFonts w:ascii="Arial" w:hAnsi="Arial" w:cs="Arial"/>
          <w:sz w:val="24"/>
          <w:szCs w:val="24"/>
        </w:rPr>
      </w:pPr>
    </w:p>
    <w:p w14:paraId="002B7B67" w14:textId="1BF48A57" w:rsidR="00FE51C1" w:rsidRPr="00C63970" w:rsidRDefault="00FE51C1" w:rsidP="00D309B9">
      <w:pPr>
        <w:pStyle w:val="ListParagraph"/>
        <w:numPr>
          <w:ilvl w:val="0"/>
          <w:numId w:val="3"/>
        </w:numPr>
        <w:tabs>
          <w:tab w:val="left" w:pos="2246"/>
        </w:tabs>
        <w:jc w:val="both"/>
        <w:rPr>
          <w:rFonts w:ascii="Arial" w:hAnsi="Arial" w:cs="Arial"/>
          <w:b/>
          <w:bCs/>
          <w:sz w:val="24"/>
          <w:szCs w:val="24"/>
        </w:rPr>
      </w:pPr>
      <w:r w:rsidRPr="00C63970">
        <w:rPr>
          <w:rFonts w:ascii="Arial" w:hAnsi="Arial" w:cs="Arial"/>
          <w:b/>
          <w:bCs/>
          <w:sz w:val="24"/>
          <w:szCs w:val="24"/>
        </w:rPr>
        <w:t>Conclusion</w:t>
      </w:r>
    </w:p>
    <w:p w14:paraId="5A0D88DA" w14:textId="3A4B1664" w:rsidR="006E25CA" w:rsidRPr="006E25CA" w:rsidRDefault="00DD2486" w:rsidP="00D309B9">
      <w:pPr>
        <w:tabs>
          <w:tab w:val="left" w:pos="2246"/>
        </w:tabs>
        <w:jc w:val="both"/>
        <w:rPr>
          <w:rFonts w:ascii="Arial" w:hAnsi="Arial" w:cs="Arial"/>
          <w:sz w:val="24"/>
          <w:szCs w:val="24"/>
        </w:rPr>
      </w:pPr>
      <w:r>
        <w:rPr>
          <w:rFonts w:ascii="Arial" w:hAnsi="Arial" w:cs="Arial"/>
          <w:sz w:val="24"/>
          <w:szCs w:val="24"/>
        </w:rPr>
        <w:t>To</w:t>
      </w:r>
      <w:r w:rsidR="006E25CA">
        <w:rPr>
          <w:rFonts w:ascii="Arial" w:hAnsi="Arial" w:cs="Arial"/>
          <w:sz w:val="24"/>
          <w:szCs w:val="24"/>
        </w:rPr>
        <w:t xml:space="preserve"> conclude, the engagement in the workplace can improve the performance and employee wellbeing. </w:t>
      </w:r>
      <w:r w:rsidR="006E25CA" w:rsidRPr="006E25CA">
        <w:rPr>
          <w:rFonts w:ascii="Arial" w:hAnsi="Arial" w:cs="Arial"/>
          <w:sz w:val="24"/>
          <w:szCs w:val="24"/>
        </w:rPr>
        <w:t xml:space="preserve">It's important to establish cross-organizational ownership of societal problem decision-making, to use peer coaching to keep employees accountable for taking personal action on social issues, and to prioritise those issues that are most aligned with </w:t>
      </w:r>
      <w:r w:rsidR="006E25CA">
        <w:rPr>
          <w:rFonts w:ascii="Arial" w:hAnsi="Arial" w:cs="Arial"/>
          <w:sz w:val="24"/>
          <w:szCs w:val="24"/>
        </w:rPr>
        <w:t xml:space="preserve">the </w:t>
      </w:r>
      <w:r w:rsidR="006E25CA" w:rsidRPr="006E25CA">
        <w:rPr>
          <w:rFonts w:ascii="Arial" w:hAnsi="Arial" w:cs="Arial"/>
          <w:sz w:val="24"/>
          <w:szCs w:val="24"/>
        </w:rPr>
        <w:t>organization's aims.</w:t>
      </w:r>
      <w:r w:rsidR="006E25CA">
        <w:rPr>
          <w:rFonts w:ascii="Arial" w:hAnsi="Arial" w:cs="Arial"/>
          <w:sz w:val="24"/>
          <w:szCs w:val="24"/>
        </w:rPr>
        <w:t xml:space="preserve"> The relation between employees and company is bringing the profit and </w:t>
      </w:r>
      <w:r w:rsidR="00B5078F">
        <w:rPr>
          <w:rFonts w:ascii="Arial" w:hAnsi="Arial" w:cs="Arial"/>
          <w:sz w:val="24"/>
          <w:szCs w:val="24"/>
        </w:rPr>
        <w:t>motivation.</w:t>
      </w:r>
    </w:p>
    <w:p w14:paraId="33C1A2E7" w14:textId="72D5E393" w:rsidR="001D1F05" w:rsidRPr="00FE51C1" w:rsidRDefault="001D1F05" w:rsidP="00D309B9">
      <w:pPr>
        <w:tabs>
          <w:tab w:val="left" w:pos="2246"/>
        </w:tabs>
        <w:jc w:val="both"/>
        <w:rPr>
          <w:rFonts w:ascii="Arial" w:hAnsi="Arial" w:cs="Arial"/>
          <w:sz w:val="24"/>
          <w:szCs w:val="24"/>
        </w:rPr>
      </w:pPr>
    </w:p>
    <w:p w14:paraId="7D9D26AB" w14:textId="10E17957" w:rsidR="001D1F05" w:rsidRDefault="001D1F05" w:rsidP="00D309B9">
      <w:pPr>
        <w:tabs>
          <w:tab w:val="left" w:pos="2246"/>
        </w:tabs>
        <w:jc w:val="both"/>
        <w:rPr>
          <w:rFonts w:ascii="Arial" w:hAnsi="Arial" w:cs="Arial"/>
          <w:sz w:val="24"/>
          <w:szCs w:val="24"/>
        </w:rPr>
      </w:pPr>
    </w:p>
    <w:p w14:paraId="409D4128" w14:textId="77777777" w:rsidR="00C63970" w:rsidRDefault="00C63970" w:rsidP="00D309B9">
      <w:pPr>
        <w:tabs>
          <w:tab w:val="left" w:pos="2246"/>
        </w:tabs>
        <w:jc w:val="both"/>
        <w:rPr>
          <w:rFonts w:ascii="Arial" w:hAnsi="Arial" w:cs="Arial"/>
          <w:sz w:val="24"/>
          <w:szCs w:val="24"/>
        </w:rPr>
      </w:pPr>
    </w:p>
    <w:p w14:paraId="5C8D1CCF" w14:textId="2C97111C" w:rsidR="001D1F05" w:rsidRDefault="001D1F05" w:rsidP="00D309B9">
      <w:pPr>
        <w:tabs>
          <w:tab w:val="left" w:pos="2246"/>
        </w:tabs>
        <w:jc w:val="both"/>
        <w:rPr>
          <w:rFonts w:ascii="Arial" w:hAnsi="Arial" w:cs="Arial"/>
          <w:sz w:val="24"/>
          <w:szCs w:val="24"/>
        </w:rPr>
      </w:pPr>
    </w:p>
    <w:p w14:paraId="3A7825D4" w14:textId="333EB8C7" w:rsidR="001D1F05" w:rsidRPr="00C63970" w:rsidRDefault="00B5078F" w:rsidP="00D309B9">
      <w:pPr>
        <w:pStyle w:val="ListParagraph"/>
        <w:numPr>
          <w:ilvl w:val="0"/>
          <w:numId w:val="3"/>
        </w:numPr>
        <w:tabs>
          <w:tab w:val="left" w:pos="2246"/>
        </w:tabs>
        <w:jc w:val="both"/>
        <w:rPr>
          <w:rFonts w:ascii="Arial" w:hAnsi="Arial" w:cs="Arial"/>
          <w:b/>
          <w:bCs/>
          <w:sz w:val="24"/>
          <w:szCs w:val="24"/>
        </w:rPr>
      </w:pPr>
      <w:r w:rsidRPr="00C63970">
        <w:rPr>
          <w:rFonts w:ascii="Arial" w:hAnsi="Arial" w:cs="Arial"/>
          <w:b/>
          <w:bCs/>
          <w:sz w:val="24"/>
          <w:szCs w:val="24"/>
        </w:rPr>
        <w:t>References</w:t>
      </w:r>
    </w:p>
    <w:p w14:paraId="2E0EEEA1" w14:textId="05FE17AE" w:rsidR="00B5078F" w:rsidRDefault="00B5078F" w:rsidP="00D309B9">
      <w:pPr>
        <w:tabs>
          <w:tab w:val="left" w:pos="2246"/>
        </w:tabs>
        <w:jc w:val="both"/>
        <w:rPr>
          <w:rFonts w:ascii="Arial" w:hAnsi="Arial" w:cs="Arial"/>
          <w:sz w:val="24"/>
          <w:szCs w:val="24"/>
        </w:rPr>
      </w:pPr>
    </w:p>
    <w:p w14:paraId="7FDF1432" w14:textId="0E2B25C1" w:rsidR="00B5078F" w:rsidRDefault="001209DE" w:rsidP="00D309B9">
      <w:pPr>
        <w:tabs>
          <w:tab w:val="left" w:pos="2246"/>
        </w:tabs>
        <w:jc w:val="both"/>
        <w:rPr>
          <w:rFonts w:ascii="Arial" w:hAnsi="Arial" w:cs="Arial"/>
          <w:sz w:val="24"/>
          <w:szCs w:val="24"/>
        </w:rPr>
      </w:pPr>
      <w:r w:rsidRPr="001209DE">
        <w:rPr>
          <w:rFonts w:ascii="Arial" w:hAnsi="Arial" w:cs="Arial"/>
          <w:sz w:val="24"/>
          <w:szCs w:val="24"/>
        </w:rPr>
        <w:t xml:space="preserve">  Kumar, P. (2021) ‘V-5 Model of Employee Engagement During COVID-19 and Post Lockdown’, Vision, 25(3), pp. 271–274. </w:t>
      </w:r>
      <w:proofErr w:type="spellStart"/>
      <w:r w:rsidRPr="001209DE">
        <w:rPr>
          <w:rFonts w:ascii="Arial" w:hAnsi="Arial" w:cs="Arial"/>
          <w:sz w:val="24"/>
          <w:szCs w:val="24"/>
        </w:rPr>
        <w:t>doi</w:t>
      </w:r>
      <w:proofErr w:type="spellEnd"/>
      <w:r w:rsidRPr="001209DE">
        <w:rPr>
          <w:rFonts w:ascii="Arial" w:hAnsi="Arial" w:cs="Arial"/>
          <w:sz w:val="24"/>
          <w:szCs w:val="24"/>
        </w:rPr>
        <w:t>: 10.1177/0972262920980878.</w:t>
      </w:r>
    </w:p>
    <w:p w14:paraId="51B3EDD4" w14:textId="22A67E1D" w:rsidR="00FC4A79" w:rsidRDefault="00FC4A79" w:rsidP="00D309B9">
      <w:pPr>
        <w:tabs>
          <w:tab w:val="left" w:pos="2246"/>
        </w:tabs>
        <w:jc w:val="both"/>
        <w:rPr>
          <w:rFonts w:ascii="Arial" w:hAnsi="Arial" w:cs="Arial"/>
          <w:sz w:val="24"/>
          <w:szCs w:val="24"/>
        </w:rPr>
      </w:pPr>
      <w:r>
        <w:rPr>
          <w:rFonts w:ascii="Arial" w:hAnsi="Arial" w:cs="Arial"/>
          <w:sz w:val="24"/>
          <w:szCs w:val="24"/>
        </w:rPr>
        <w:t>CIPD, (2021), “</w:t>
      </w:r>
      <w:r w:rsidRPr="00FC4A79">
        <w:rPr>
          <w:rFonts w:ascii="Arial" w:hAnsi="Arial" w:cs="Arial"/>
          <w:sz w:val="24"/>
          <w:szCs w:val="24"/>
        </w:rPr>
        <w:t>Wellbeing at work</w:t>
      </w:r>
      <w:r>
        <w:rPr>
          <w:rFonts w:ascii="Arial" w:hAnsi="Arial" w:cs="Arial"/>
          <w:sz w:val="24"/>
          <w:szCs w:val="24"/>
        </w:rPr>
        <w:t xml:space="preserve">”, Available at: </w:t>
      </w:r>
      <w:hyperlink r:id="rId11" w:anchor="gref" w:history="1">
        <w:r w:rsidRPr="000710DC">
          <w:rPr>
            <w:rStyle w:val="Hyperlink"/>
            <w:rFonts w:ascii="Arial" w:hAnsi="Arial" w:cs="Arial"/>
            <w:sz w:val="24"/>
            <w:szCs w:val="24"/>
          </w:rPr>
          <w:t>https://www.cipd.co.uk/knowledge/culture/well-being/factsheet#gref</w:t>
        </w:r>
      </w:hyperlink>
      <w:r>
        <w:rPr>
          <w:rFonts w:ascii="Arial" w:hAnsi="Arial" w:cs="Arial"/>
          <w:sz w:val="24"/>
          <w:szCs w:val="24"/>
        </w:rPr>
        <w:t xml:space="preserve"> ,Accessed: 20.12.2021.</w:t>
      </w:r>
    </w:p>
    <w:p w14:paraId="6840F4DA" w14:textId="1589DD0E" w:rsidR="00FC4A79" w:rsidRDefault="00FC4A79" w:rsidP="00D309B9">
      <w:pPr>
        <w:tabs>
          <w:tab w:val="left" w:pos="2246"/>
        </w:tabs>
        <w:jc w:val="both"/>
        <w:rPr>
          <w:rFonts w:ascii="Arial" w:hAnsi="Arial" w:cs="Arial"/>
          <w:sz w:val="24"/>
          <w:szCs w:val="24"/>
        </w:rPr>
      </w:pPr>
      <w:bookmarkStart w:id="1" w:name="_Hlk92090586"/>
      <w:proofErr w:type="spellStart"/>
      <w:r w:rsidRPr="00FC4A79">
        <w:rPr>
          <w:rFonts w:ascii="Arial" w:hAnsi="Arial" w:cs="Arial"/>
          <w:sz w:val="24"/>
          <w:szCs w:val="24"/>
        </w:rPr>
        <w:t>D</w:t>
      </w:r>
      <w:r w:rsidR="006E2C73">
        <w:rPr>
          <w:rFonts w:ascii="Arial" w:hAnsi="Arial" w:cs="Arial"/>
          <w:sz w:val="24"/>
          <w:szCs w:val="24"/>
        </w:rPr>
        <w:t>.</w:t>
      </w:r>
      <w:proofErr w:type="gramStart"/>
      <w:r w:rsidR="006E2C73">
        <w:rPr>
          <w:rFonts w:ascii="Arial" w:hAnsi="Arial" w:cs="Arial"/>
          <w:sz w:val="24"/>
          <w:szCs w:val="24"/>
        </w:rPr>
        <w:t>C.</w:t>
      </w:r>
      <w:r w:rsidRPr="00FC4A79">
        <w:rPr>
          <w:rFonts w:ascii="Arial" w:hAnsi="Arial" w:cs="Arial"/>
          <w:sz w:val="24"/>
          <w:szCs w:val="24"/>
        </w:rPr>
        <w:t>Durán</w:t>
      </w:r>
      <w:proofErr w:type="spellEnd"/>
      <w:proofErr w:type="gramEnd"/>
      <w:r w:rsidRPr="00FC4A79">
        <w:rPr>
          <w:rFonts w:ascii="Arial" w:hAnsi="Arial" w:cs="Arial"/>
          <w:sz w:val="24"/>
          <w:szCs w:val="24"/>
        </w:rPr>
        <w:t>, M</w:t>
      </w:r>
      <w:r w:rsidR="006E2C73">
        <w:rPr>
          <w:rFonts w:ascii="Arial" w:hAnsi="Arial" w:cs="Arial"/>
          <w:sz w:val="24"/>
          <w:szCs w:val="24"/>
        </w:rPr>
        <w:t xml:space="preserve">. </w:t>
      </w:r>
      <w:r w:rsidRPr="00FC4A79">
        <w:rPr>
          <w:rFonts w:ascii="Arial" w:hAnsi="Arial" w:cs="Arial"/>
          <w:sz w:val="24"/>
          <w:szCs w:val="24"/>
        </w:rPr>
        <w:t>Carmen</w:t>
      </w:r>
      <w:r w:rsidR="006E2C73">
        <w:rPr>
          <w:rFonts w:ascii="Arial" w:hAnsi="Arial" w:cs="Arial"/>
          <w:sz w:val="24"/>
          <w:szCs w:val="24"/>
        </w:rPr>
        <w:t xml:space="preserve">, </w:t>
      </w:r>
      <w:proofErr w:type="spellStart"/>
      <w:r w:rsidRPr="00FC4A79">
        <w:rPr>
          <w:rFonts w:ascii="Arial" w:hAnsi="Arial" w:cs="Arial"/>
          <w:sz w:val="24"/>
          <w:szCs w:val="24"/>
        </w:rPr>
        <w:t>J</w:t>
      </w:r>
      <w:r w:rsidR="006E2C73">
        <w:rPr>
          <w:rFonts w:ascii="Arial" w:hAnsi="Arial" w:cs="Arial"/>
          <w:sz w:val="24"/>
          <w:szCs w:val="24"/>
        </w:rPr>
        <w:t>.L.R.</w:t>
      </w:r>
      <w:r w:rsidRPr="00FC4A79">
        <w:rPr>
          <w:rFonts w:ascii="Arial" w:hAnsi="Arial" w:cs="Arial"/>
          <w:sz w:val="24"/>
          <w:szCs w:val="24"/>
        </w:rPr>
        <w:t>Sánchez</w:t>
      </w:r>
      <w:proofErr w:type="spellEnd"/>
      <w:r w:rsidR="006E2C73">
        <w:rPr>
          <w:rFonts w:ascii="Arial" w:hAnsi="Arial" w:cs="Arial"/>
          <w:sz w:val="24"/>
          <w:szCs w:val="24"/>
        </w:rPr>
        <w:t>, (2021),</w:t>
      </w:r>
      <w:r w:rsidRPr="00FC4A79">
        <w:rPr>
          <w:rFonts w:ascii="Arial" w:hAnsi="Arial" w:cs="Arial"/>
          <w:sz w:val="24"/>
          <w:szCs w:val="24"/>
        </w:rPr>
        <w:t xml:space="preserve"> </w:t>
      </w:r>
      <w:bookmarkEnd w:id="1"/>
      <w:r w:rsidRPr="00FC4A79">
        <w:rPr>
          <w:rFonts w:ascii="Arial" w:hAnsi="Arial" w:cs="Arial"/>
          <w:sz w:val="24"/>
          <w:szCs w:val="24"/>
        </w:rPr>
        <w:t>“Employee Engagement and Wellbeing in Times of COVID-19: A Proposal of the 5Cs Model.” International Journal of Environmental Research and Public Health 18</w:t>
      </w:r>
      <w:r w:rsidR="006E2C73">
        <w:rPr>
          <w:rFonts w:ascii="Arial" w:hAnsi="Arial" w:cs="Arial"/>
          <w:sz w:val="24"/>
          <w:szCs w:val="24"/>
        </w:rPr>
        <w:t>.</w:t>
      </w:r>
    </w:p>
    <w:p w14:paraId="64F225D2" w14:textId="1A4464ED" w:rsidR="006E2C73" w:rsidRDefault="006E2C73" w:rsidP="00D309B9">
      <w:pPr>
        <w:tabs>
          <w:tab w:val="left" w:pos="2246"/>
        </w:tabs>
        <w:jc w:val="both"/>
        <w:rPr>
          <w:rFonts w:ascii="Arial" w:hAnsi="Arial" w:cs="Arial"/>
          <w:sz w:val="24"/>
          <w:szCs w:val="24"/>
        </w:rPr>
      </w:pPr>
      <w:proofErr w:type="spellStart"/>
      <w:r>
        <w:rPr>
          <w:rFonts w:ascii="Arial" w:hAnsi="Arial" w:cs="Arial"/>
          <w:sz w:val="24"/>
          <w:szCs w:val="24"/>
        </w:rPr>
        <w:t>A.</w:t>
      </w:r>
      <w:proofErr w:type="gramStart"/>
      <w:r>
        <w:rPr>
          <w:rFonts w:ascii="Arial" w:hAnsi="Arial" w:cs="Arial"/>
          <w:sz w:val="24"/>
          <w:szCs w:val="24"/>
        </w:rPr>
        <w:t>B.</w:t>
      </w:r>
      <w:r w:rsidRPr="006E2C73">
        <w:rPr>
          <w:rFonts w:ascii="Arial" w:hAnsi="Arial" w:cs="Arial"/>
          <w:sz w:val="24"/>
          <w:szCs w:val="24"/>
        </w:rPr>
        <w:t>Bakker</w:t>
      </w:r>
      <w:proofErr w:type="spellEnd"/>
      <w:proofErr w:type="gramEnd"/>
      <w:r w:rsidRPr="006E2C73">
        <w:rPr>
          <w:rFonts w:ascii="Arial" w:hAnsi="Arial" w:cs="Arial"/>
          <w:sz w:val="24"/>
          <w:szCs w:val="24"/>
        </w:rPr>
        <w:t xml:space="preserve">, </w:t>
      </w:r>
      <w:proofErr w:type="spellStart"/>
      <w:r>
        <w:rPr>
          <w:rFonts w:ascii="Arial" w:hAnsi="Arial" w:cs="Arial"/>
          <w:sz w:val="24"/>
          <w:szCs w:val="24"/>
        </w:rPr>
        <w:t>W.B.</w:t>
      </w:r>
      <w:r w:rsidRPr="006E2C73">
        <w:rPr>
          <w:rFonts w:ascii="Arial" w:hAnsi="Arial" w:cs="Arial"/>
          <w:sz w:val="24"/>
          <w:szCs w:val="24"/>
        </w:rPr>
        <w:t>Schaufeli</w:t>
      </w:r>
      <w:proofErr w:type="spellEnd"/>
      <w:r w:rsidRPr="006E2C73">
        <w:rPr>
          <w:rFonts w:ascii="Arial" w:hAnsi="Arial" w:cs="Arial"/>
          <w:sz w:val="24"/>
          <w:szCs w:val="24"/>
        </w:rPr>
        <w:t>, W.</w:t>
      </w:r>
      <w:r>
        <w:rPr>
          <w:rFonts w:ascii="Arial" w:hAnsi="Arial" w:cs="Arial"/>
          <w:sz w:val="24"/>
          <w:szCs w:val="24"/>
        </w:rPr>
        <w:t>, M.P.</w:t>
      </w:r>
      <w:r w:rsidRPr="006E2C73">
        <w:rPr>
          <w:rFonts w:ascii="Arial" w:hAnsi="Arial" w:cs="Arial"/>
          <w:sz w:val="24"/>
          <w:szCs w:val="24"/>
        </w:rPr>
        <w:t xml:space="preserve"> Leiter</w:t>
      </w:r>
      <w:r>
        <w:rPr>
          <w:rFonts w:ascii="Arial" w:hAnsi="Arial" w:cs="Arial"/>
          <w:sz w:val="24"/>
          <w:szCs w:val="24"/>
        </w:rPr>
        <w:t xml:space="preserve"> </w:t>
      </w:r>
      <w:r w:rsidRPr="006E2C73">
        <w:rPr>
          <w:rFonts w:ascii="Arial" w:hAnsi="Arial" w:cs="Arial"/>
          <w:sz w:val="24"/>
          <w:szCs w:val="24"/>
        </w:rPr>
        <w:t xml:space="preserve">&amp; </w:t>
      </w:r>
      <w:proofErr w:type="spellStart"/>
      <w:r>
        <w:rPr>
          <w:rFonts w:ascii="Arial" w:hAnsi="Arial" w:cs="Arial"/>
          <w:sz w:val="24"/>
          <w:szCs w:val="24"/>
        </w:rPr>
        <w:t>T.W.</w:t>
      </w:r>
      <w:r w:rsidRPr="006E2C73">
        <w:rPr>
          <w:rFonts w:ascii="Arial" w:hAnsi="Arial" w:cs="Arial"/>
          <w:sz w:val="24"/>
          <w:szCs w:val="24"/>
        </w:rPr>
        <w:t>Taris</w:t>
      </w:r>
      <w:proofErr w:type="spellEnd"/>
      <w:r w:rsidRPr="006E2C73">
        <w:rPr>
          <w:rFonts w:ascii="Arial" w:hAnsi="Arial" w:cs="Arial"/>
          <w:sz w:val="24"/>
          <w:szCs w:val="24"/>
        </w:rPr>
        <w:t>, (2008)</w:t>
      </w:r>
      <w:r>
        <w:rPr>
          <w:rFonts w:ascii="Arial" w:hAnsi="Arial" w:cs="Arial"/>
          <w:sz w:val="24"/>
          <w:szCs w:val="24"/>
        </w:rPr>
        <w:t>,</w:t>
      </w:r>
      <w:r w:rsidRPr="006E2C73">
        <w:rPr>
          <w:rFonts w:ascii="Arial" w:hAnsi="Arial" w:cs="Arial"/>
          <w:sz w:val="24"/>
          <w:szCs w:val="24"/>
        </w:rPr>
        <w:t xml:space="preserve"> </w:t>
      </w:r>
      <w:r>
        <w:rPr>
          <w:rFonts w:ascii="Arial" w:hAnsi="Arial" w:cs="Arial"/>
          <w:sz w:val="24"/>
          <w:szCs w:val="24"/>
        </w:rPr>
        <w:t>“</w:t>
      </w:r>
      <w:r w:rsidRPr="006E2C73">
        <w:rPr>
          <w:rFonts w:ascii="Arial" w:hAnsi="Arial" w:cs="Arial"/>
          <w:sz w:val="24"/>
          <w:szCs w:val="24"/>
        </w:rPr>
        <w:t>Work engagement: An emerging concept in occupational health psychology. Work &amp; Stress</w:t>
      </w:r>
      <w:proofErr w:type="gramStart"/>
      <w:r>
        <w:rPr>
          <w:rFonts w:ascii="Arial" w:hAnsi="Arial" w:cs="Arial"/>
          <w:sz w:val="24"/>
          <w:szCs w:val="24"/>
        </w:rPr>
        <w:t>”</w:t>
      </w:r>
      <w:r w:rsidRPr="006E2C73">
        <w:rPr>
          <w:rFonts w:ascii="Arial" w:hAnsi="Arial" w:cs="Arial"/>
          <w:sz w:val="24"/>
          <w:szCs w:val="24"/>
        </w:rPr>
        <w:t>,</w:t>
      </w:r>
      <w:r>
        <w:rPr>
          <w:rFonts w:ascii="Arial" w:hAnsi="Arial" w:cs="Arial"/>
          <w:sz w:val="24"/>
          <w:szCs w:val="24"/>
        </w:rPr>
        <w:t>(</w:t>
      </w:r>
      <w:proofErr w:type="gramEnd"/>
      <w:r>
        <w:rPr>
          <w:rFonts w:ascii="Arial" w:hAnsi="Arial" w:cs="Arial"/>
          <w:sz w:val="24"/>
          <w:szCs w:val="24"/>
        </w:rPr>
        <w:t>p:</w:t>
      </w:r>
      <w:r w:rsidRPr="006E2C73">
        <w:rPr>
          <w:rFonts w:ascii="Arial" w:hAnsi="Arial" w:cs="Arial"/>
          <w:sz w:val="24"/>
          <w:szCs w:val="24"/>
        </w:rPr>
        <w:t>22,</w:t>
      </w:r>
      <w:r>
        <w:rPr>
          <w:rFonts w:ascii="Arial" w:hAnsi="Arial" w:cs="Arial"/>
          <w:sz w:val="24"/>
          <w:szCs w:val="24"/>
        </w:rPr>
        <w:t xml:space="preserve"> p:</w:t>
      </w:r>
      <w:r w:rsidRPr="006E2C73">
        <w:rPr>
          <w:rFonts w:ascii="Arial" w:hAnsi="Arial" w:cs="Arial"/>
          <w:sz w:val="24"/>
          <w:szCs w:val="24"/>
        </w:rPr>
        <w:t xml:space="preserve">187 </w:t>
      </w:r>
      <w:r>
        <w:rPr>
          <w:rFonts w:ascii="Arial" w:hAnsi="Arial" w:cs="Arial"/>
          <w:sz w:val="24"/>
          <w:szCs w:val="24"/>
        </w:rPr>
        <w:t>–</w:t>
      </w:r>
      <w:r w:rsidRPr="006E2C73">
        <w:rPr>
          <w:rFonts w:ascii="Arial" w:hAnsi="Arial" w:cs="Arial"/>
          <w:sz w:val="24"/>
          <w:szCs w:val="24"/>
        </w:rPr>
        <w:t xml:space="preserve"> 200</w:t>
      </w:r>
      <w:r>
        <w:rPr>
          <w:rFonts w:ascii="Arial" w:hAnsi="Arial" w:cs="Arial"/>
          <w:sz w:val="24"/>
          <w:szCs w:val="24"/>
        </w:rPr>
        <w:t>)</w:t>
      </w:r>
      <w:r w:rsidRPr="006E2C73">
        <w:rPr>
          <w:rFonts w:ascii="Arial" w:hAnsi="Arial" w:cs="Arial"/>
          <w:sz w:val="24"/>
          <w:szCs w:val="24"/>
        </w:rPr>
        <w:t>.</w:t>
      </w:r>
    </w:p>
    <w:p w14:paraId="4CE08FEB" w14:textId="784C9AA2" w:rsidR="0014300A" w:rsidRDefault="0014300A" w:rsidP="00D309B9">
      <w:pPr>
        <w:tabs>
          <w:tab w:val="left" w:pos="2246"/>
        </w:tabs>
        <w:jc w:val="both"/>
        <w:rPr>
          <w:rFonts w:ascii="Arial" w:hAnsi="Arial" w:cs="Arial"/>
          <w:sz w:val="24"/>
          <w:szCs w:val="24"/>
        </w:rPr>
      </w:pPr>
      <w:r>
        <w:rPr>
          <w:rFonts w:ascii="Arial" w:hAnsi="Arial" w:cs="Arial"/>
          <w:sz w:val="24"/>
          <w:szCs w:val="24"/>
        </w:rPr>
        <w:t xml:space="preserve">W. </w:t>
      </w:r>
      <w:proofErr w:type="spellStart"/>
      <w:proofErr w:type="gramStart"/>
      <w:r w:rsidRPr="0014300A">
        <w:rPr>
          <w:rFonts w:ascii="Arial" w:hAnsi="Arial" w:cs="Arial"/>
          <w:sz w:val="24"/>
          <w:szCs w:val="24"/>
        </w:rPr>
        <w:t>Kim,</w:t>
      </w:r>
      <w:r>
        <w:rPr>
          <w:rFonts w:ascii="Arial" w:hAnsi="Arial" w:cs="Arial"/>
          <w:sz w:val="24"/>
          <w:szCs w:val="24"/>
        </w:rPr>
        <w:t>J.A</w:t>
      </w:r>
      <w:proofErr w:type="spellEnd"/>
      <w:r>
        <w:rPr>
          <w:rFonts w:ascii="Arial" w:hAnsi="Arial" w:cs="Arial"/>
          <w:sz w:val="24"/>
          <w:szCs w:val="24"/>
        </w:rPr>
        <w:t>.</w:t>
      </w:r>
      <w:proofErr w:type="gramEnd"/>
      <w:r w:rsidRPr="0014300A">
        <w:rPr>
          <w:rFonts w:ascii="Arial" w:hAnsi="Arial" w:cs="Arial"/>
          <w:sz w:val="24"/>
          <w:szCs w:val="24"/>
        </w:rPr>
        <w:t xml:space="preserve"> Kolb &amp; </w:t>
      </w:r>
      <w:proofErr w:type="spellStart"/>
      <w:r>
        <w:rPr>
          <w:rFonts w:ascii="Arial" w:hAnsi="Arial" w:cs="Arial"/>
          <w:sz w:val="24"/>
          <w:szCs w:val="24"/>
        </w:rPr>
        <w:t>T.B.</w:t>
      </w:r>
      <w:r w:rsidRPr="0014300A">
        <w:rPr>
          <w:rFonts w:ascii="Arial" w:hAnsi="Arial" w:cs="Arial"/>
          <w:sz w:val="24"/>
          <w:szCs w:val="24"/>
        </w:rPr>
        <w:t>Kim</w:t>
      </w:r>
      <w:proofErr w:type="spellEnd"/>
      <w:r w:rsidRPr="0014300A">
        <w:rPr>
          <w:rFonts w:ascii="Arial" w:hAnsi="Arial" w:cs="Arial"/>
          <w:sz w:val="24"/>
          <w:szCs w:val="24"/>
        </w:rPr>
        <w:t xml:space="preserve">, (2013). </w:t>
      </w:r>
      <w:r>
        <w:rPr>
          <w:rFonts w:ascii="Arial" w:hAnsi="Arial" w:cs="Arial"/>
          <w:sz w:val="24"/>
          <w:szCs w:val="24"/>
        </w:rPr>
        <w:t>“</w:t>
      </w:r>
      <w:r w:rsidRPr="0014300A">
        <w:rPr>
          <w:rFonts w:ascii="Arial" w:hAnsi="Arial" w:cs="Arial"/>
          <w:sz w:val="24"/>
          <w:szCs w:val="24"/>
        </w:rPr>
        <w:t>The Relationship Between Work Engagement and Performance. Human Resource Development Review</w:t>
      </w:r>
      <w:r>
        <w:rPr>
          <w:rFonts w:ascii="Arial" w:hAnsi="Arial" w:cs="Arial"/>
          <w:sz w:val="24"/>
          <w:szCs w:val="24"/>
        </w:rPr>
        <w:t>”</w:t>
      </w:r>
      <w:r w:rsidRPr="0014300A">
        <w:rPr>
          <w:rFonts w:ascii="Arial" w:hAnsi="Arial" w:cs="Arial"/>
          <w:sz w:val="24"/>
          <w:szCs w:val="24"/>
        </w:rPr>
        <w:t xml:space="preserve">, </w:t>
      </w:r>
      <w:r>
        <w:rPr>
          <w:rFonts w:ascii="Arial" w:hAnsi="Arial" w:cs="Arial"/>
          <w:sz w:val="24"/>
          <w:szCs w:val="24"/>
        </w:rPr>
        <w:t>(P:</w:t>
      </w:r>
      <w:r w:rsidRPr="0014300A">
        <w:rPr>
          <w:rFonts w:ascii="Arial" w:hAnsi="Arial" w:cs="Arial"/>
          <w:sz w:val="24"/>
          <w:szCs w:val="24"/>
        </w:rPr>
        <w:t xml:space="preserve">12, 248 </w:t>
      </w:r>
      <w:r>
        <w:rPr>
          <w:rFonts w:ascii="Arial" w:hAnsi="Arial" w:cs="Arial"/>
          <w:sz w:val="24"/>
          <w:szCs w:val="24"/>
        </w:rPr>
        <w:t>–</w:t>
      </w:r>
      <w:r w:rsidRPr="0014300A">
        <w:rPr>
          <w:rFonts w:ascii="Arial" w:hAnsi="Arial" w:cs="Arial"/>
          <w:sz w:val="24"/>
          <w:szCs w:val="24"/>
        </w:rPr>
        <w:t xml:space="preserve"> 276</w:t>
      </w:r>
      <w:r>
        <w:rPr>
          <w:rFonts w:ascii="Arial" w:hAnsi="Arial" w:cs="Arial"/>
          <w:sz w:val="24"/>
          <w:szCs w:val="24"/>
        </w:rPr>
        <w:t>)</w:t>
      </w:r>
      <w:r w:rsidRPr="0014300A">
        <w:rPr>
          <w:rFonts w:ascii="Arial" w:hAnsi="Arial" w:cs="Arial"/>
          <w:sz w:val="24"/>
          <w:szCs w:val="24"/>
        </w:rPr>
        <w:t>.</w:t>
      </w:r>
    </w:p>
    <w:p w14:paraId="2DD53E27" w14:textId="172B0B16" w:rsidR="0014300A" w:rsidRDefault="0014300A" w:rsidP="00D309B9">
      <w:pPr>
        <w:tabs>
          <w:tab w:val="left" w:pos="2246"/>
        </w:tabs>
        <w:jc w:val="both"/>
        <w:rPr>
          <w:rFonts w:ascii="Arial" w:hAnsi="Arial" w:cs="Arial"/>
          <w:sz w:val="24"/>
          <w:szCs w:val="24"/>
        </w:rPr>
      </w:pPr>
      <w:r>
        <w:rPr>
          <w:rFonts w:ascii="Arial" w:hAnsi="Arial" w:cs="Arial"/>
          <w:sz w:val="24"/>
          <w:szCs w:val="24"/>
        </w:rPr>
        <w:t xml:space="preserve">CIPD, (2021), “The employee value proposition”, Available at: </w:t>
      </w:r>
      <w:hyperlink r:id="rId12" w:anchor="7186" w:history="1">
        <w:r w:rsidRPr="000710DC">
          <w:rPr>
            <w:rStyle w:val="Hyperlink"/>
            <w:rFonts w:ascii="Arial" w:hAnsi="Arial" w:cs="Arial"/>
            <w:sz w:val="24"/>
            <w:szCs w:val="24"/>
          </w:rPr>
          <w:t>https://www.cipd.co.uk/knowledge/fundamentals/people/recruitment/brand-factsheet#7186</w:t>
        </w:r>
      </w:hyperlink>
      <w:r>
        <w:rPr>
          <w:rFonts w:ascii="Arial" w:hAnsi="Arial" w:cs="Arial"/>
          <w:sz w:val="24"/>
          <w:szCs w:val="24"/>
        </w:rPr>
        <w:t xml:space="preserve"> ,Accessed: 21.12.2021.</w:t>
      </w:r>
    </w:p>
    <w:p w14:paraId="695519C7" w14:textId="311D99B5" w:rsidR="001209DE" w:rsidRPr="004169E2" w:rsidRDefault="001209DE" w:rsidP="00D309B9">
      <w:pPr>
        <w:tabs>
          <w:tab w:val="left" w:pos="2246"/>
        </w:tabs>
        <w:jc w:val="both"/>
        <w:rPr>
          <w:rFonts w:ascii="Arial" w:hAnsi="Arial" w:cs="Arial"/>
          <w:sz w:val="24"/>
          <w:szCs w:val="24"/>
        </w:rPr>
      </w:pPr>
      <w:proofErr w:type="spellStart"/>
      <w:r>
        <w:rPr>
          <w:rFonts w:ascii="Arial" w:hAnsi="Arial" w:cs="Arial"/>
          <w:sz w:val="24"/>
          <w:szCs w:val="24"/>
        </w:rPr>
        <w:t>M.</w:t>
      </w:r>
      <w:proofErr w:type="gramStart"/>
      <w:r>
        <w:rPr>
          <w:rFonts w:ascii="Arial" w:hAnsi="Arial" w:cs="Arial"/>
          <w:sz w:val="24"/>
          <w:szCs w:val="24"/>
        </w:rPr>
        <w:t>K.</w:t>
      </w:r>
      <w:r w:rsidRPr="001209DE">
        <w:rPr>
          <w:rFonts w:ascii="Arial" w:hAnsi="Arial" w:cs="Arial"/>
          <w:sz w:val="24"/>
          <w:szCs w:val="24"/>
        </w:rPr>
        <w:t>Lindell</w:t>
      </w:r>
      <w:proofErr w:type="spellEnd"/>
      <w:proofErr w:type="gramEnd"/>
      <w:r w:rsidRPr="001209DE">
        <w:rPr>
          <w:rFonts w:ascii="Arial" w:hAnsi="Arial" w:cs="Arial"/>
          <w:sz w:val="24"/>
          <w:szCs w:val="24"/>
        </w:rPr>
        <w:t xml:space="preserve"> &amp; </w:t>
      </w:r>
      <w:proofErr w:type="spellStart"/>
      <w:r w:rsidR="004169E2">
        <w:rPr>
          <w:rFonts w:ascii="Arial" w:hAnsi="Arial" w:cs="Arial"/>
          <w:sz w:val="24"/>
          <w:szCs w:val="24"/>
        </w:rPr>
        <w:t>C.J.</w:t>
      </w:r>
      <w:r w:rsidRPr="001209DE">
        <w:rPr>
          <w:rFonts w:ascii="Arial" w:hAnsi="Arial" w:cs="Arial"/>
          <w:sz w:val="24"/>
          <w:szCs w:val="24"/>
        </w:rPr>
        <w:t>Brandt</w:t>
      </w:r>
      <w:proofErr w:type="spellEnd"/>
      <w:r w:rsidR="004169E2">
        <w:rPr>
          <w:rFonts w:ascii="Arial" w:hAnsi="Arial" w:cs="Arial"/>
          <w:sz w:val="24"/>
          <w:szCs w:val="24"/>
        </w:rPr>
        <w:t>,</w:t>
      </w:r>
      <w:r w:rsidRPr="001209DE">
        <w:rPr>
          <w:rFonts w:ascii="Arial" w:hAnsi="Arial" w:cs="Arial"/>
          <w:sz w:val="24"/>
          <w:szCs w:val="24"/>
        </w:rPr>
        <w:t xml:space="preserve"> (2000).</w:t>
      </w:r>
      <w:r w:rsidR="004169E2">
        <w:rPr>
          <w:rFonts w:ascii="Arial" w:hAnsi="Arial" w:cs="Arial"/>
          <w:sz w:val="24"/>
          <w:szCs w:val="24"/>
        </w:rPr>
        <w:t>”</w:t>
      </w:r>
      <w:r w:rsidRPr="001209DE">
        <w:rPr>
          <w:rFonts w:ascii="Arial" w:hAnsi="Arial" w:cs="Arial"/>
          <w:sz w:val="24"/>
          <w:szCs w:val="24"/>
        </w:rPr>
        <w:t xml:space="preserve"> Climate quality and climate consensus as mediators of the relationship between organizational antecedents and outcomes</w:t>
      </w:r>
      <w:r w:rsidR="004169E2">
        <w:rPr>
          <w:rFonts w:ascii="Arial" w:hAnsi="Arial" w:cs="Arial"/>
          <w:sz w:val="24"/>
          <w:szCs w:val="24"/>
        </w:rPr>
        <w:t>”</w:t>
      </w:r>
      <w:r w:rsidRPr="001209DE">
        <w:rPr>
          <w:rFonts w:ascii="Arial" w:hAnsi="Arial" w:cs="Arial"/>
          <w:sz w:val="24"/>
          <w:szCs w:val="24"/>
        </w:rPr>
        <w:t xml:space="preserve">. Journal of Applied Psychology, 85(3), 331–348. </w:t>
      </w:r>
      <w:r w:rsidR="004169E2">
        <w:rPr>
          <w:rFonts w:ascii="Arial" w:hAnsi="Arial" w:cs="Arial"/>
          <w:sz w:val="24"/>
          <w:szCs w:val="24"/>
        </w:rPr>
        <w:t xml:space="preserve">Available at: </w:t>
      </w:r>
      <w:hyperlink r:id="rId13" w:history="1">
        <w:r w:rsidR="004169E2" w:rsidRPr="000710DC">
          <w:rPr>
            <w:rStyle w:val="Hyperlink"/>
            <w:rFonts w:ascii="Arial" w:hAnsi="Arial" w:cs="Arial"/>
            <w:sz w:val="24"/>
            <w:szCs w:val="24"/>
          </w:rPr>
          <w:t>https://doi.org/10.1037/0021-9010.85.3.33</w:t>
        </w:r>
      </w:hyperlink>
      <w:r w:rsidR="004169E2">
        <w:rPr>
          <w:rFonts w:ascii="Arial" w:hAnsi="Arial" w:cs="Arial"/>
          <w:sz w:val="24"/>
          <w:szCs w:val="24"/>
        </w:rPr>
        <w:t xml:space="preserve"> , Accessed: 23.12.2021.</w:t>
      </w:r>
    </w:p>
    <w:p w14:paraId="55892C6C" w14:textId="47B02564" w:rsidR="0014300A" w:rsidRDefault="0014300A" w:rsidP="00D309B9">
      <w:pPr>
        <w:tabs>
          <w:tab w:val="left" w:pos="2246"/>
        </w:tabs>
        <w:jc w:val="both"/>
        <w:rPr>
          <w:rFonts w:ascii="Arial" w:hAnsi="Arial" w:cs="Arial"/>
          <w:sz w:val="24"/>
          <w:szCs w:val="24"/>
        </w:rPr>
      </w:pPr>
      <w:proofErr w:type="spellStart"/>
      <w:proofErr w:type="gramStart"/>
      <w:r w:rsidRPr="004169E2">
        <w:rPr>
          <w:rFonts w:ascii="Arial" w:hAnsi="Arial" w:cs="Arial"/>
          <w:sz w:val="24"/>
          <w:szCs w:val="24"/>
        </w:rPr>
        <w:t>S.Lee</w:t>
      </w:r>
      <w:proofErr w:type="spellEnd"/>
      <w:proofErr w:type="gramEnd"/>
      <w:r w:rsidRPr="004169E2">
        <w:rPr>
          <w:rFonts w:ascii="Arial" w:hAnsi="Arial" w:cs="Arial"/>
          <w:sz w:val="24"/>
          <w:szCs w:val="24"/>
        </w:rPr>
        <w:t>, (2021), “What is driver analysis for em</w:t>
      </w:r>
      <w:r w:rsidRPr="0014300A">
        <w:rPr>
          <w:rFonts w:ascii="Arial" w:hAnsi="Arial" w:cs="Arial"/>
          <w:sz w:val="24"/>
          <w:szCs w:val="24"/>
        </w:rPr>
        <w:t>ployee survey results?</w:t>
      </w:r>
      <w:r>
        <w:rPr>
          <w:rFonts w:ascii="Arial" w:hAnsi="Arial" w:cs="Arial"/>
          <w:sz w:val="24"/>
          <w:szCs w:val="24"/>
        </w:rPr>
        <w:t xml:space="preserve">”, Available at: </w:t>
      </w:r>
      <w:hyperlink r:id="rId14" w:history="1">
        <w:r w:rsidRPr="000710DC">
          <w:rPr>
            <w:rStyle w:val="Hyperlink"/>
            <w:rFonts w:ascii="Arial" w:hAnsi="Arial" w:cs="Arial"/>
            <w:sz w:val="24"/>
            <w:szCs w:val="24"/>
          </w:rPr>
          <w:t>https://www.cultureamp.com/blog/driver-analysis-employee-survey</w:t>
        </w:r>
      </w:hyperlink>
      <w:r>
        <w:rPr>
          <w:rFonts w:ascii="Arial" w:hAnsi="Arial" w:cs="Arial"/>
          <w:sz w:val="24"/>
          <w:szCs w:val="24"/>
        </w:rPr>
        <w:t xml:space="preserve"> , Accessed: 21.12.2021.</w:t>
      </w:r>
    </w:p>
    <w:p w14:paraId="4B974119" w14:textId="579E8B72" w:rsidR="0014300A" w:rsidRDefault="00061E73" w:rsidP="00D309B9">
      <w:pPr>
        <w:tabs>
          <w:tab w:val="left" w:pos="2246"/>
        </w:tabs>
        <w:jc w:val="both"/>
        <w:rPr>
          <w:rFonts w:ascii="Arial" w:hAnsi="Arial" w:cs="Arial"/>
          <w:sz w:val="24"/>
          <w:szCs w:val="24"/>
        </w:rPr>
      </w:pPr>
      <w:r>
        <w:rPr>
          <w:rFonts w:ascii="Arial" w:hAnsi="Arial" w:cs="Arial"/>
          <w:sz w:val="24"/>
          <w:szCs w:val="24"/>
        </w:rPr>
        <w:t>QuestionPro.com, (2021), “</w:t>
      </w:r>
      <w:r w:rsidRPr="00061E73">
        <w:rPr>
          <w:rFonts w:ascii="Arial" w:hAnsi="Arial" w:cs="Arial"/>
          <w:sz w:val="24"/>
          <w:szCs w:val="24"/>
        </w:rPr>
        <w:t xml:space="preserve">Key Driver Analysis : How to Use </w:t>
      </w:r>
      <w:proofErr w:type="spellStart"/>
      <w:r w:rsidRPr="00061E73">
        <w:rPr>
          <w:rFonts w:ascii="Arial" w:hAnsi="Arial" w:cs="Arial"/>
          <w:sz w:val="24"/>
          <w:szCs w:val="24"/>
        </w:rPr>
        <w:t>Regressional</w:t>
      </w:r>
      <w:proofErr w:type="spellEnd"/>
      <w:r w:rsidRPr="00061E73">
        <w:rPr>
          <w:rFonts w:ascii="Arial" w:hAnsi="Arial" w:cs="Arial"/>
          <w:sz w:val="24"/>
          <w:szCs w:val="24"/>
        </w:rPr>
        <w:t xml:space="preserve"> Analysis to Discover Employee Aspirations</w:t>
      </w:r>
      <w:r>
        <w:rPr>
          <w:rFonts w:ascii="Arial" w:hAnsi="Arial" w:cs="Arial"/>
          <w:sz w:val="24"/>
          <w:szCs w:val="24"/>
        </w:rPr>
        <w:t xml:space="preserve">”, Available at : </w:t>
      </w:r>
      <w:hyperlink r:id="rId15" w:history="1">
        <w:r w:rsidRPr="000710DC">
          <w:rPr>
            <w:rStyle w:val="Hyperlink"/>
            <w:rFonts w:ascii="Arial" w:hAnsi="Arial" w:cs="Arial"/>
            <w:sz w:val="24"/>
            <w:szCs w:val="24"/>
          </w:rPr>
          <w:t>https://www.questionpro.com/blog/key-driver-analysis-how-to-use-regression-analysis-to-determine-employee-aspirations/</w:t>
        </w:r>
      </w:hyperlink>
      <w:r>
        <w:rPr>
          <w:rFonts w:ascii="Arial" w:hAnsi="Arial" w:cs="Arial"/>
          <w:sz w:val="24"/>
          <w:szCs w:val="24"/>
        </w:rPr>
        <w:t>, Accessed: 21.12.2021.</w:t>
      </w:r>
    </w:p>
    <w:p w14:paraId="78587452" w14:textId="2DDC2C5D" w:rsidR="004169E2" w:rsidRDefault="004169E2" w:rsidP="00D309B9">
      <w:pPr>
        <w:tabs>
          <w:tab w:val="left" w:pos="2246"/>
        </w:tabs>
        <w:jc w:val="both"/>
        <w:rPr>
          <w:rFonts w:ascii="Arial" w:hAnsi="Arial" w:cs="Arial"/>
          <w:sz w:val="24"/>
          <w:szCs w:val="24"/>
        </w:rPr>
      </w:pPr>
      <w:proofErr w:type="spellStart"/>
      <w:proofErr w:type="gramStart"/>
      <w:r>
        <w:rPr>
          <w:rFonts w:ascii="Arial" w:hAnsi="Arial" w:cs="Arial"/>
          <w:sz w:val="24"/>
          <w:szCs w:val="24"/>
        </w:rPr>
        <w:t>B.</w:t>
      </w:r>
      <w:r w:rsidRPr="004169E2">
        <w:rPr>
          <w:rFonts w:ascii="Arial" w:hAnsi="Arial" w:cs="Arial"/>
          <w:sz w:val="24"/>
          <w:szCs w:val="24"/>
        </w:rPr>
        <w:t>Richard</w:t>
      </w:r>
      <w:proofErr w:type="spellEnd"/>
      <w:proofErr w:type="gramEnd"/>
      <w:r w:rsidRPr="004169E2">
        <w:rPr>
          <w:rFonts w:ascii="Arial" w:hAnsi="Arial" w:cs="Arial"/>
          <w:sz w:val="24"/>
          <w:szCs w:val="24"/>
        </w:rPr>
        <w:t xml:space="preserve"> </w:t>
      </w:r>
      <w:r>
        <w:rPr>
          <w:rFonts w:ascii="Arial" w:hAnsi="Arial" w:cs="Arial"/>
          <w:sz w:val="24"/>
          <w:szCs w:val="24"/>
        </w:rPr>
        <w:t>,</w:t>
      </w:r>
      <w:r w:rsidRPr="004169E2">
        <w:rPr>
          <w:rFonts w:ascii="Arial" w:hAnsi="Arial" w:cs="Arial"/>
          <w:sz w:val="24"/>
          <w:szCs w:val="24"/>
        </w:rPr>
        <w:t xml:space="preserve"> </w:t>
      </w:r>
      <w:proofErr w:type="spellStart"/>
      <w:r w:rsidRPr="004169E2">
        <w:rPr>
          <w:rFonts w:ascii="Arial" w:hAnsi="Arial" w:cs="Arial"/>
          <w:sz w:val="24"/>
          <w:szCs w:val="24"/>
        </w:rPr>
        <w:t>Nyuur</w:t>
      </w:r>
      <w:proofErr w:type="spellEnd"/>
      <w:r w:rsidRPr="004169E2">
        <w:rPr>
          <w:rFonts w:ascii="Arial" w:hAnsi="Arial" w:cs="Arial"/>
          <w:sz w:val="24"/>
          <w:szCs w:val="24"/>
        </w:rPr>
        <w:t xml:space="preserve">, </w:t>
      </w:r>
      <w:proofErr w:type="spellStart"/>
      <w:r>
        <w:rPr>
          <w:rFonts w:ascii="Arial" w:hAnsi="Arial" w:cs="Arial"/>
          <w:sz w:val="24"/>
          <w:szCs w:val="24"/>
        </w:rPr>
        <w:t>F.</w:t>
      </w:r>
      <w:r w:rsidRPr="004169E2">
        <w:rPr>
          <w:rFonts w:ascii="Arial" w:hAnsi="Arial" w:cs="Arial"/>
          <w:sz w:val="24"/>
          <w:szCs w:val="24"/>
        </w:rPr>
        <w:t>Daniel</w:t>
      </w:r>
      <w:proofErr w:type="spellEnd"/>
      <w:r w:rsidRPr="004169E2">
        <w:rPr>
          <w:rFonts w:ascii="Arial" w:hAnsi="Arial" w:cs="Arial"/>
          <w:sz w:val="24"/>
          <w:szCs w:val="24"/>
        </w:rPr>
        <w:t xml:space="preserve"> </w:t>
      </w:r>
      <w:r>
        <w:rPr>
          <w:rFonts w:ascii="Arial" w:hAnsi="Arial" w:cs="Arial"/>
          <w:sz w:val="24"/>
          <w:szCs w:val="24"/>
        </w:rPr>
        <w:t xml:space="preserve">, </w:t>
      </w:r>
      <w:r w:rsidRPr="004169E2">
        <w:rPr>
          <w:rFonts w:ascii="Arial" w:hAnsi="Arial" w:cs="Arial"/>
          <w:sz w:val="24"/>
          <w:szCs w:val="24"/>
        </w:rPr>
        <w:t>O</w:t>
      </w:r>
      <w:r>
        <w:rPr>
          <w:rFonts w:ascii="Arial" w:hAnsi="Arial" w:cs="Arial"/>
          <w:sz w:val="24"/>
          <w:szCs w:val="24"/>
        </w:rPr>
        <w:t>.</w:t>
      </w:r>
      <w:r w:rsidRPr="004169E2">
        <w:rPr>
          <w:rFonts w:ascii="Arial" w:hAnsi="Arial" w:cs="Arial"/>
          <w:sz w:val="24"/>
          <w:szCs w:val="24"/>
        </w:rPr>
        <w:t xml:space="preserve"> </w:t>
      </w:r>
      <w:proofErr w:type="spellStart"/>
      <w:r w:rsidRPr="004169E2">
        <w:rPr>
          <w:rFonts w:ascii="Arial" w:hAnsi="Arial" w:cs="Arial"/>
          <w:sz w:val="24"/>
          <w:szCs w:val="24"/>
        </w:rPr>
        <w:t>Majoreen</w:t>
      </w:r>
      <w:proofErr w:type="spellEnd"/>
      <w:r>
        <w:rPr>
          <w:rFonts w:ascii="Arial" w:hAnsi="Arial" w:cs="Arial"/>
          <w:sz w:val="24"/>
          <w:szCs w:val="24"/>
        </w:rPr>
        <w:t>,</w:t>
      </w:r>
      <w:r w:rsidRPr="004169E2">
        <w:rPr>
          <w:rFonts w:ascii="Arial" w:hAnsi="Arial" w:cs="Arial"/>
          <w:sz w:val="24"/>
          <w:szCs w:val="24"/>
        </w:rPr>
        <w:t xml:space="preserve"> </w:t>
      </w:r>
      <w:proofErr w:type="spellStart"/>
      <w:r w:rsidR="00D309B9">
        <w:rPr>
          <w:rFonts w:ascii="Arial" w:hAnsi="Arial" w:cs="Arial"/>
          <w:sz w:val="24"/>
          <w:szCs w:val="24"/>
        </w:rPr>
        <w:t>K.</w:t>
      </w:r>
      <w:r w:rsidRPr="004169E2">
        <w:rPr>
          <w:rFonts w:ascii="Arial" w:hAnsi="Arial" w:cs="Arial"/>
          <w:sz w:val="24"/>
          <w:szCs w:val="24"/>
        </w:rPr>
        <w:t>Amankwah</w:t>
      </w:r>
      <w:proofErr w:type="spellEnd"/>
      <w:r w:rsidRPr="004169E2">
        <w:rPr>
          <w:rFonts w:ascii="Arial" w:hAnsi="Arial" w:cs="Arial"/>
          <w:sz w:val="24"/>
          <w:szCs w:val="24"/>
        </w:rPr>
        <w:t>,  A</w:t>
      </w:r>
      <w:r w:rsidR="00D309B9">
        <w:rPr>
          <w:rFonts w:ascii="Arial" w:hAnsi="Arial" w:cs="Arial"/>
          <w:sz w:val="24"/>
          <w:szCs w:val="24"/>
        </w:rPr>
        <w:t>.</w:t>
      </w:r>
      <w:r w:rsidRPr="004169E2">
        <w:rPr>
          <w:rFonts w:ascii="Arial" w:hAnsi="Arial" w:cs="Arial"/>
          <w:sz w:val="24"/>
          <w:szCs w:val="24"/>
        </w:rPr>
        <w:t xml:space="preserve"> Baffoe, </w:t>
      </w:r>
      <w:r w:rsidR="00D309B9">
        <w:rPr>
          <w:rFonts w:ascii="Arial" w:hAnsi="Arial" w:cs="Arial"/>
          <w:sz w:val="24"/>
          <w:szCs w:val="24"/>
        </w:rPr>
        <w:t>(2021)“</w:t>
      </w:r>
      <w:r w:rsidRPr="004169E2">
        <w:rPr>
          <w:rFonts w:ascii="Arial" w:hAnsi="Arial" w:cs="Arial"/>
          <w:sz w:val="24"/>
          <w:szCs w:val="24"/>
        </w:rPr>
        <w:t>Corporate social responsibility and employee attitudes: The moderating role of employee age, Business Ethics, the Environment &amp; Responsibility</w:t>
      </w:r>
      <w:r w:rsidR="00D309B9">
        <w:rPr>
          <w:rFonts w:ascii="Arial" w:hAnsi="Arial" w:cs="Arial"/>
          <w:sz w:val="24"/>
          <w:szCs w:val="24"/>
        </w:rPr>
        <w:t>”,</w:t>
      </w:r>
      <w:r w:rsidRPr="004169E2">
        <w:rPr>
          <w:rFonts w:ascii="Arial" w:hAnsi="Arial" w:cs="Arial"/>
          <w:sz w:val="24"/>
          <w:szCs w:val="24"/>
        </w:rPr>
        <w:t xml:space="preserve"> 10.1111/beer.12399, 31, 1, (100-117)</w:t>
      </w:r>
      <w:r w:rsidR="00D309B9">
        <w:rPr>
          <w:rFonts w:ascii="Arial" w:hAnsi="Arial" w:cs="Arial"/>
          <w:sz w:val="24"/>
          <w:szCs w:val="24"/>
        </w:rPr>
        <w:t xml:space="preserve">. </w:t>
      </w:r>
      <w:r w:rsidRPr="004169E2">
        <w:rPr>
          <w:rFonts w:ascii="Arial" w:hAnsi="Arial" w:cs="Arial"/>
          <w:sz w:val="24"/>
          <w:szCs w:val="24"/>
        </w:rPr>
        <w:t>Wiley Online Library</w:t>
      </w:r>
      <w:r w:rsidR="00D309B9">
        <w:rPr>
          <w:rFonts w:ascii="Arial" w:hAnsi="Arial" w:cs="Arial"/>
          <w:sz w:val="24"/>
          <w:szCs w:val="24"/>
        </w:rPr>
        <w:t>.</w:t>
      </w:r>
    </w:p>
    <w:p w14:paraId="729EC6D2" w14:textId="77777777" w:rsidR="00D309B9" w:rsidRDefault="00D309B9" w:rsidP="00D309B9">
      <w:pPr>
        <w:tabs>
          <w:tab w:val="left" w:pos="2246"/>
        </w:tabs>
        <w:jc w:val="both"/>
        <w:rPr>
          <w:rFonts w:ascii="Arial" w:hAnsi="Arial" w:cs="Arial"/>
          <w:sz w:val="24"/>
          <w:szCs w:val="24"/>
        </w:rPr>
      </w:pPr>
    </w:p>
    <w:p w14:paraId="0EC69D43" w14:textId="3E8095F3" w:rsidR="00061E73" w:rsidRDefault="00061E73" w:rsidP="00D309B9">
      <w:pPr>
        <w:tabs>
          <w:tab w:val="left" w:pos="2246"/>
        </w:tabs>
        <w:jc w:val="both"/>
        <w:rPr>
          <w:rFonts w:ascii="Arial" w:hAnsi="Arial" w:cs="Arial"/>
          <w:sz w:val="24"/>
          <w:szCs w:val="24"/>
        </w:rPr>
      </w:pPr>
      <w:proofErr w:type="spellStart"/>
      <w:r>
        <w:rPr>
          <w:rFonts w:ascii="Arial" w:hAnsi="Arial" w:cs="Arial"/>
          <w:sz w:val="24"/>
          <w:szCs w:val="24"/>
        </w:rPr>
        <w:t>V.Meacham</w:t>
      </w:r>
      <w:proofErr w:type="spellEnd"/>
      <w:r>
        <w:rPr>
          <w:rFonts w:ascii="Arial" w:hAnsi="Arial" w:cs="Arial"/>
          <w:sz w:val="24"/>
          <w:szCs w:val="24"/>
        </w:rPr>
        <w:t>, (2021), “</w:t>
      </w:r>
      <w:r w:rsidRPr="00061E73">
        <w:rPr>
          <w:rFonts w:ascii="Arial" w:hAnsi="Arial" w:cs="Arial"/>
          <w:sz w:val="24"/>
          <w:szCs w:val="24"/>
        </w:rPr>
        <w:t>Employee Engagement Survey Assessments</w:t>
      </w:r>
      <w:r>
        <w:rPr>
          <w:rFonts w:ascii="Arial" w:hAnsi="Arial" w:cs="Arial"/>
          <w:sz w:val="24"/>
          <w:szCs w:val="24"/>
        </w:rPr>
        <w:t xml:space="preserve">”, Available at: </w:t>
      </w:r>
      <w:hyperlink r:id="rId16" w:history="1">
        <w:r w:rsidRPr="000710DC">
          <w:rPr>
            <w:rStyle w:val="Hyperlink"/>
            <w:rFonts w:ascii="Arial" w:hAnsi="Arial" w:cs="Arial"/>
            <w:sz w:val="24"/>
            <w:szCs w:val="24"/>
          </w:rPr>
          <w:t>https://www.thomas.co/assessments/employee-engagement-assessment</w:t>
        </w:r>
      </w:hyperlink>
      <w:r>
        <w:rPr>
          <w:rFonts w:ascii="Arial" w:hAnsi="Arial" w:cs="Arial"/>
          <w:sz w:val="24"/>
          <w:szCs w:val="24"/>
        </w:rPr>
        <w:t xml:space="preserve"> , Accessed: 22.12.2021.</w:t>
      </w:r>
    </w:p>
    <w:p w14:paraId="66056663" w14:textId="00F0C218" w:rsidR="00061E73" w:rsidRDefault="001209DE" w:rsidP="00D309B9">
      <w:pPr>
        <w:tabs>
          <w:tab w:val="left" w:pos="2246"/>
        </w:tabs>
        <w:jc w:val="both"/>
        <w:rPr>
          <w:rFonts w:ascii="Arial" w:hAnsi="Arial" w:cs="Arial"/>
          <w:sz w:val="24"/>
          <w:szCs w:val="24"/>
        </w:rPr>
      </w:pPr>
      <w:proofErr w:type="spellStart"/>
      <w:r>
        <w:rPr>
          <w:rFonts w:ascii="Arial" w:hAnsi="Arial" w:cs="Arial"/>
          <w:sz w:val="24"/>
          <w:szCs w:val="24"/>
        </w:rPr>
        <w:t>W.</w:t>
      </w:r>
      <w:proofErr w:type="gramStart"/>
      <w:r>
        <w:rPr>
          <w:rFonts w:ascii="Arial" w:hAnsi="Arial" w:cs="Arial"/>
          <w:sz w:val="24"/>
          <w:szCs w:val="24"/>
        </w:rPr>
        <w:t>B.</w:t>
      </w:r>
      <w:r w:rsidRPr="001209DE">
        <w:rPr>
          <w:rFonts w:ascii="Arial" w:hAnsi="Arial" w:cs="Arial"/>
          <w:sz w:val="24"/>
          <w:szCs w:val="24"/>
        </w:rPr>
        <w:t>Schaufeli</w:t>
      </w:r>
      <w:proofErr w:type="spellEnd"/>
      <w:proofErr w:type="gramEnd"/>
      <w:r w:rsidRPr="001209DE">
        <w:rPr>
          <w:rFonts w:ascii="Arial" w:hAnsi="Arial" w:cs="Arial"/>
          <w:sz w:val="24"/>
          <w:szCs w:val="24"/>
        </w:rPr>
        <w:t>,</w:t>
      </w:r>
      <w:r>
        <w:rPr>
          <w:rFonts w:ascii="Arial" w:hAnsi="Arial" w:cs="Arial"/>
          <w:sz w:val="24"/>
          <w:szCs w:val="24"/>
        </w:rPr>
        <w:t xml:space="preserve"> (2013), “</w:t>
      </w:r>
      <w:r w:rsidRPr="001209DE">
        <w:rPr>
          <w:rFonts w:ascii="Arial" w:hAnsi="Arial" w:cs="Arial"/>
          <w:sz w:val="24"/>
          <w:szCs w:val="24"/>
        </w:rPr>
        <w:t>What is Engagement? In Employee Engagement in Theory and Practice</w:t>
      </w:r>
      <w:r>
        <w:rPr>
          <w:rFonts w:ascii="Arial" w:hAnsi="Arial" w:cs="Arial"/>
          <w:sz w:val="24"/>
          <w:szCs w:val="24"/>
        </w:rPr>
        <w:t>”</w:t>
      </w:r>
      <w:r w:rsidRPr="001209DE">
        <w:rPr>
          <w:rFonts w:ascii="Arial" w:hAnsi="Arial" w:cs="Arial"/>
          <w:sz w:val="24"/>
          <w:szCs w:val="24"/>
        </w:rPr>
        <w:t>; Truss, C., Alfes, K., Delbridge, R., Shantz, A.,</w:t>
      </w:r>
      <w:r>
        <w:rPr>
          <w:rFonts w:ascii="Arial" w:hAnsi="Arial" w:cs="Arial"/>
          <w:sz w:val="24"/>
          <w:szCs w:val="24"/>
        </w:rPr>
        <w:t xml:space="preserve"> </w:t>
      </w:r>
      <w:r w:rsidRPr="001209DE">
        <w:rPr>
          <w:rFonts w:ascii="Arial" w:hAnsi="Arial" w:cs="Arial"/>
          <w:sz w:val="24"/>
          <w:szCs w:val="24"/>
        </w:rPr>
        <w:t>Soane, E.C., Eds.; Routledge: London, UK, 2013.</w:t>
      </w:r>
    </w:p>
    <w:p w14:paraId="2F52D10F" w14:textId="77777777" w:rsidR="001209DE" w:rsidRDefault="001209DE" w:rsidP="001209DE">
      <w:pPr>
        <w:tabs>
          <w:tab w:val="left" w:pos="2246"/>
        </w:tabs>
        <w:rPr>
          <w:rFonts w:ascii="Arial" w:hAnsi="Arial" w:cs="Arial"/>
          <w:sz w:val="24"/>
          <w:szCs w:val="24"/>
        </w:rPr>
      </w:pPr>
    </w:p>
    <w:p w14:paraId="00B27BE5" w14:textId="77777777" w:rsidR="00B5078F" w:rsidRPr="00B5078F" w:rsidRDefault="00B5078F" w:rsidP="00B5078F">
      <w:pPr>
        <w:tabs>
          <w:tab w:val="left" w:pos="2246"/>
        </w:tabs>
        <w:rPr>
          <w:rFonts w:ascii="Arial" w:hAnsi="Arial" w:cs="Arial"/>
          <w:sz w:val="24"/>
          <w:szCs w:val="24"/>
        </w:rPr>
      </w:pPr>
    </w:p>
    <w:p w14:paraId="5223A338" w14:textId="3C397CC0" w:rsidR="001D1F05" w:rsidRDefault="001D1F05" w:rsidP="001D1F05">
      <w:pPr>
        <w:tabs>
          <w:tab w:val="left" w:pos="2246"/>
        </w:tabs>
        <w:rPr>
          <w:rFonts w:ascii="Arial" w:hAnsi="Arial" w:cs="Arial"/>
          <w:sz w:val="24"/>
          <w:szCs w:val="24"/>
        </w:rPr>
      </w:pPr>
    </w:p>
    <w:p w14:paraId="0473B0B0" w14:textId="77777777" w:rsidR="001D1F05" w:rsidRPr="001D1F05" w:rsidRDefault="001D1F05" w:rsidP="001D1F05">
      <w:pPr>
        <w:tabs>
          <w:tab w:val="left" w:pos="2246"/>
        </w:tabs>
        <w:rPr>
          <w:rFonts w:ascii="Arial" w:hAnsi="Arial" w:cs="Arial"/>
          <w:sz w:val="24"/>
          <w:szCs w:val="24"/>
        </w:rPr>
      </w:pPr>
    </w:p>
    <w:sectPr w:rsidR="001D1F05" w:rsidRPr="001D1F0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891E7" w14:textId="77777777" w:rsidR="00E927A6" w:rsidRDefault="00E927A6" w:rsidP="00D309B9">
      <w:pPr>
        <w:spacing w:after="0" w:line="240" w:lineRule="auto"/>
      </w:pPr>
      <w:r>
        <w:separator/>
      </w:r>
    </w:p>
  </w:endnote>
  <w:endnote w:type="continuationSeparator" w:id="0">
    <w:p w14:paraId="60D399D4" w14:textId="77777777" w:rsidR="00E927A6" w:rsidRDefault="00E927A6" w:rsidP="00D30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7906341"/>
      <w:docPartObj>
        <w:docPartGallery w:val="Page Numbers (Bottom of Page)"/>
        <w:docPartUnique/>
      </w:docPartObj>
    </w:sdtPr>
    <w:sdtEndPr>
      <w:rPr>
        <w:color w:val="7F7F7F" w:themeColor="background1" w:themeShade="7F"/>
        <w:spacing w:val="60"/>
      </w:rPr>
    </w:sdtEndPr>
    <w:sdtContent>
      <w:p w14:paraId="1C345C2A" w14:textId="350D717C" w:rsidR="00D309B9" w:rsidRDefault="00D309B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19343D0" w14:textId="77777777" w:rsidR="00D309B9" w:rsidRDefault="00D30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76E3A" w14:textId="77777777" w:rsidR="00E927A6" w:rsidRDefault="00E927A6" w:rsidP="00D309B9">
      <w:pPr>
        <w:spacing w:after="0" w:line="240" w:lineRule="auto"/>
      </w:pPr>
      <w:r>
        <w:separator/>
      </w:r>
    </w:p>
  </w:footnote>
  <w:footnote w:type="continuationSeparator" w:id="0">
    <w:p w14:paraId="09474BE5" w14:textId="77777777" w:rsidR="00E927A6" w:rsidRDefault="00E927A6" w:rsidP="00D309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A1DEE"/>
    <w:multiLevelType w:val="multilevel"/>
    <w:tmpl w:val="762ACB1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2881948"/>
    <w:multiLevelType w:val="hybridMultilevel"/>
    <w:tmpl w:val="0C021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291FB6"/>
    <w:multiLevelType w:val="multilevel"/>
    <w:tmpl w:val="762ACB1C"/>
    <w:lvl w:ilvl="0">
      <w:start w:val="1"/>
      <w:numFmt w:val="decimal"/>
      <w:lvlText w:val="%1."/>
      <w:lvlJc w:val="left"/>
      <w:pPr>
        <w:ind w:left="36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63DB2141"/>
    <w:multiLevelType w:val="hybridMultilevel"/>
    <w:tmpl w:val="F0CC6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60"/>
    <w:rsid w:val="00061E73"/>
    <w:rsid w:val="001004FE"/>
    <w:rsid w:val="001209DE"/>
    <w:rsid w:val="0014300A"/>
    <w:rsid w:val="001D1F05"/>
    <w:rsid w:val="002362CD"/>
    <w:rsid w:val="002758A7"/>
    <w:rsid w:val="002C5C9B"/>
    <w:rsid w:val="003032FC"/>
    <w:rsid w:val="00361198"/>
    <w:rsid w:val="003E2FE9"/>
    <w:rsid w:val="004169E2"/>
    <w:rsid w:val="004D080B"/>
    <w:rsid w:val="00566731"/>
    <w:rsid w:val="005954FC"/>
    <w:rsid w:val="006229F4"/>
    <w:rsid w:val="00677B60"/>
    <w:rsid w:val="006E25CA"/>
    <w:rsid w:val="006E2C73"/>
    <w:rsid w:val="00782CBC"/>
    <w:rsid w:val="008E19AC"/>
    <w:rsid w:val="008E5EEF"/>
    <w:rsid w:val="00A85C32"/>
    <w:rsid w:val="00B22DA5"/>
    <w:rsid w:val="00B5078F"/>
    <w:rsid w:val="00B64780"/>
    <w:rsid w:val="00B76C0A"/>
    <w:rsid w:val="00C25E66"/>
    <w:rsid w:val="00C63970"/>
    <w:rsid w:val="00D309B9"/>
    <w:rsid w:val="00D93FD9"/>
    <w:rsid w:val="00DB78DB"/>
    <w:rsid w:val="00DD2486"/>
    <w:rsid w:val="00E927A6"/>
    <w:rsid w:val="00F10B98"/>
    <w:rsid w:val="00F26B3D"/>
    <w:rsid w:val="00FC4A79"/>
    <w:rsid w:val="00FE5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57D53"/>
  <w15:chartTrackingRefBased/>
  <w15:docId w15:val="{C3B476D3-A9B6-44E1-9335-11066DC67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1F05"/>
    <w:pPr>
      <w:ind w:left="720"/>
      <w:contextualSpacing/>
    </w:pPr>
  </w:style>
  <w:style w:type="character" w:styleId="Hyperlink">
    <w:name w:val="Hyperlink"/>
    <w:basedOn w:val="DefaultParagraphFont"/>
    <w:uiPriority w:val="99"/>
    <w:unhideWhenUsed/>
    <w:rsid w:val="00FC4A79"/>
    <w:rPr>
      <w:color w:val="0563C1" w:themeColor="hyperlink"/>
      <w:u w:val="single"/>
    </w:rPr>
  </w:style>
  <w:style w:type="character" w:styleId="UnresolvedMention">
    <w:name w:val="Unresolved Mention"/>
    <w:basedOn w:val="DefaultParagraphFont"/>
    <w:uiPriority w:val="99"/>
    <w:semiHidden/>
    <w:unhideWhenUsed/>
    <w:rsid w:val="00FC4A79"/>
    <w:rPr>
      <w:color w:val="605E5C"/>
      <w:shd w:val="clear" w:color="auto" w:fill="E1DFDD"/>
    </w:rPr>
  </w:style>
  <w:style w:type="paragraph" w:styleId="Header">
    <w:name w:val="header"/>
    <w:basedOn w:val="Normal"/>
    <w:link w:val="HeaderChar"/>
    <w:uiPriority w:val="99"/>
    <w:unhideWhenUsed/>
    <w:rsid w:val="00D30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9B9"/>
  </w:style>
  <w:style w:type="paragraph" w:styleId="Footer">
    <w:name w:val="footer"/>
    <w:basedOn w:val="Normal"/>
    <w:link w:val="FooterChar"/>
    <w:uiPriority w:val="99"/>
    <w:unhideWhenUsed/>
    <w:rsid w:val="00D30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7/0021-9010.85.3.3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people/recruitment/brand-factshee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omas.co/assessments/employee-engagement-assess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culture/well-being/factsheet" TargetMode="External"/><Relationship Id="rId5" Type="http://schemas.openxmlformats.org/officeDocument/2006/relationships/webSettings" Target="webSettings.xml"/><Relationship Id="rId15" Type="http://schemas.openxmlformats.org/officeDocument/2006/relationships/hyperlink" Target="https://www.questionpro.com/blog/key-driver-analysis-how-to-use-regression-analysis-to-determine-employee-aspirations/"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ultureamp.com/blog/driver-analysis-employee-survey"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974428-8275-41FF-9615-0979181E7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2662</Words>
  <Characters>15178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Tudureanu (1917153)</dc:creator>
  <cp:keywords/>
  <dc:description/>
  <cp:lastModifiedBy>Cristina Magdalena Tudureanu (1917153)</cp:lastModifiedBy>
  <cp:revision>2</cp:revision>
  <dcterms:created xsi:type="dcterms:W3CDTF">2022-01-03T21:40:00Z</dcterms:created>
  <dcterms:modified xsi:type="dcterms:W3CDTF">2022-01-03T21:40:00Z</dcterms:modified>
</cp:coreProperties>
</file>