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E7338E" w14:textId="77777777" w:rsidR="0067517D" w:rsidRDefault="00117E56" w:rsidP="00F709B4">
      <w:pPr>
        <w:spacing w:before="100" w:beforeAutospacing="1" w:after="100" w:afterAutospacing="1" w:line="360" w:lineRule="auto"/>
        <w:jc w:val="center"/>
        <w:rPr>
          <w:b/>
          <w:sz w:val="28"/>
          <w:szCs w:val="28"/>
          <w:u w:val="single"/>
        </w:rPr>
      </w:pPr>
      <w:r>
        <w:rPr>
          <w:b/>
          <w:sz w:val="28"/>
          <w:szCs w:val="28"/>
          <w:u w:val="single"/>
        </w:rPr>
        <w:t>Welsh Nursing Care Record</w:t>
      </w:r>
      <w:r w:rsidR="0067517D">
        <w:rPr>
          <w:b/>
          <w:sz w:val="28"/>
          <w:szCs w:val="28"/>
          <w:u w:val="single"/>
        </w:rPr>
        <w:t xml:space="preserve">, </w:t>
      </w:r>
    </w:p>
    <w:p w14:paraId="13B1B012" w14:textId="77777777" w:rsidR="005432D7" w:rsidRPr="00C50B49" w:rsidRDefault="005432D7" w:rsidP="00F709B4">
      <w:pPr>
        <w:spacing w:before="100" w:beforeAutospacing="1" w:after="100" w:afterAutospacing="1" w:line="360" w:lineRule="auto"/>
        <w:jc w:val="center"/>
        <w:rPr>
          <w:b/>
          <w:sz w:val="28"/>
          <w:szCs w:val="28"/>
          <w:u w:val="single"/>
        </w:rPr>
      </w:pPr>
      <w:r w:rsidRPr="00C50B49">
        <w:rPr>
          <w:b/>
          <w:sz w:val="28"/>
          <w:szCs w:val="28"/>
          <w:u w:val="single"/>
        </w:rPr>
        <w:t>A functionality Report using the FITT Criteria</w:t>
      </w:r>
    </w:p>
    <w:p w14:paraId="22BC6228" w14:textId="77777777" w:rsidR="00EB58B6" w:rsidRPr="0067517D" w:rsidRDefault="00EB58B6" w:rsidP="0067517D">
      <w:pPr>
        <w:spacing w:before="100" w:beforeAutospacing="1" w:after="100" w:afterAutospacing="1" w:line="360" w:lineRule="auto"/>
        <w:jc w:val="center"/>
        <w:rPr>
          <w:b/>
          <w:sz w:val="30"/>
          <w:szCs w:val="30"/>
          <w:u w:val="single"/>
        </w:rPr>
      </w:pPr>
      <w:r w:rsidRPr="0067517D">
        <w:rPr>
          <w:b/>
          <w:sz w:val="30"/>
          <w:szCs w:val="30"/>
          <w:u w:val="single"/>
        </w:rPr>
        <w:t>Introduction</w:t>
      </w:r>
    </w:p>
    <w:p w14:paraId="300E542D" w14:textId="15ABCEA1" w:rsidR="00F709B4" w:rsidRDefault="00881F1D" w:rsidP="00F709B4">
      <w:pPr>
        <w:spacing w:before="100" w:beforeAutospacing="1" w:after="100" w:afterAutospacing="1" w:line="360" w:lineRule="auto"/>
        <w:rPr>
          <w:sz w:val="24"/>
          <w:szCs w:val="24"/>
        </w:rPr>
      </w:pPr>
      <w:r w:rsidRPr="00BD0736">
        <w:rPr>
          <w:rFonts w:cstheme="minorHAnsi"/>
          <w:color w:val="0D0D0D" w:themeColor="text1" w:themeTint="F2"/>
          <w:sz w:val="24"/>
          <w:szCs w:val="24"/>
        </w:rPr>
        <w:t xml:space="preserve">This report will </w:t>
      </w:r>
      <w:r w:rsidR="00117E56" w:rsidRPr="00BD0736">
        <w:rPr>
          <w:rFonts w:cstheme="minorHAnsi"/>
          <w:color w:val="0D0D0D" w:themeColor="text1" w:themeTint="F2"/>
          <w:sz w:val="24"/>
          <w:szCs w:val="24"/>
        </w:rPr>
        <w:t xml:space="preserve">examine the functionality of the Welsh Nursing Care Record (WNCR) </w:t>
      </w:r>
      <w:r w:rsidR="005F02C0" w:rsidRPr="00BD0736">
        <w:rPr>
          <w:rFonts w:cstheme="minorHAnsi"/>
          <w:color w:val="0D0D0D" w:themeColor="text1" w:themeTint="F2"/>
          <w:sz w:val="24"/>
          <w:szCs w:val="24"/>
        </w:rPr>
        <w:t xml:space="preserve">a </w:t>
      </w:r>
      <w:r w:rsidR="00117E56" w:rsidRPr="00BD0736">
        <w:rPr>
          <w:rFonts w:cstheme="minorHAnsi"/>
          <w:color w:val="0D0D0D" w:themeColor="text1" w:themeTint="F2"/>
          <w:sz w:val="24"/>
          <w:szCs w:val="24"/>
        </w:rPr>
        <w:t>software solution to nursing documentation</w:t>
      </w:r>
      <w:r w:rsidR="00F91F80">
        <w:rPr>
          <w:rFonts w:cstheme="minorHAnsi"/>
          <w:color w:val="0D0D0D" w:themeColor="text1" w:themeTint="F2"/>
          <w:sz w:val="24"/>
          <w:szCs w:val="24"/>
        </w:rPr>
        <w:t xml:space="preserve"> as implemented in Neath Port Talbot Hospital, Swansea Bay University Health Board(SBUHB)</w:t>
      </w:r>
      <w:r w:rsidR="00506265" w:rsidRPr="00BD0736">
        <w:rPr>
          <w:rFonts w:cstheme="minorHAnsi"/>
          <w:color w:val="0D0D0D" w:themeColor="text1" w:themeTint="F2"/>
          <w:sz w:val="24"/>
          <w:szCs w:val="24"/>
        </w:rPr>
        <w:t xml:space="preserve">. </w:t>
      </w:r>
      <w:r w:rsidR="006F54D1" w:rsidRPr="000C3A2C">
        <w:rPr>
          <w:rFonts w:cstheme="minorHAnsi"/>
          <w:color w:val="0D0D0D" w:themeColor="text1" w:themeTint="F2"/>
          <w:sz w:val="24"/>
          <w:szCs w:val="24"/>
        </w:rPr>
        <w:t xml:space="preserve">Beadle, </w:t>
      </w:r>
      <w:r w:rsidRPr="000C3A2C">
        <w:rPr>
          <w:color w:val="0D0D0D" w:themeColor="text1" w:themeTint="F2"/>
          <w:sz w:val="24"/>
          <w:szCs w:val="24"/>
        </w:rPr>
        <w:t xml:space="preserve">Pinkney </w:t>
      </w:r>
      <w:r w:rsidRPr="000C3A2C">
        <w:rPr>
          <w:sz w:val="24"/>
          <w:szCs w:val="24"/>
        </w:rPr>
        <w:t xml:space="preserve">and James (2018) state the scope of the WNCR project was to design, develop and implement digital nursing documentation across </w:t>
      </w:r>
      <w:r w:rsidR="004F60A8">
        <w:rPr>
          <w:sz w:val="24"/>
          <w:szCs w:val="24"/>
        </w:rPr>
        <w:t xml:space="preserve">adult </w:t>
      </w:r>
      <w:r w:rsidRPr="000C3A2C">
        <w:rPr>
          <w:sz w:val="24"/>
          <w:szCs w:val="24"/>
        </w:rPr>
        <w:t>s</w:t>
      </w:r>
      <w:r w:rsidR="00BD0736" w:rsidRPr="000C3A2C">
        <w:rPr>
          <w:sz w:val="24"/>
          <w:szCs w:val="24"/>
        </w:rPr>
        <w:t>econdary care settings in Wales.</w:t>
      </w:r>
      <w:r w:rsidRPr="000C3A2C">
        <w:rPr>
          <w:sz w:val="24"/>
          <w:szCs w:val="24"/>
        </w:rPr>
        <w:t xml:space="preserve"> </w:t>
      </w:r>
      <w:r w:rsidR="00BD0736" w:rsidRPr="000C3A2C">
        <w:rPr>
          <w:sz w:val="24"/>
          <w:szCs w:val="24"/>
        </w:rPr>
        <w:t>A</w:t>
      </w:r>
      <w:r w:rsidR="00117E56" w:rsidRPr="000C3A2C">
        <w:rPr>
          <w:sz w:val="24"/>
          <w:szCs w:val="24"/>
        </w:rPr>
        <w:t>iming</w:t>
      </w:r>
      <w:r w:rsidRPr="000C3A2C">
        <w:rPr>
          <w:sz w:val="24"/>
          <w:szCs w:val="24"/>
        </w:rPr>
        <w:t xml:space="preserve"> to release nurses </w:t>
      </w:r>
      <w:r w:rsidR="005F02C0" w:rsidRPr="000C3A2C">
        <w:rPr>
          <w:sz w:val="24"/>
          <w:szCs w:val="24"/>
        </w:rPr>
        <w:t xml:space="preserve">to care by reducing </w:t>
      </w:r>
      <w:r w:rsidRPr="000C3A2C">
        <w:rPr>
          <w:sz w:val="24"/>
          <w:szCs w:val="24"/>
        </w:rPr>
        <w:t>the administrative burden of paper documentation</w:t>
      </w:r>
      <w:r w:rsidR="00117E56" w:rsidRPr="000C3A2C">
        <w:rPr>
          <w:sz w:val="24"/>
          <w:szCs w:val="24"/>
        </w:rPr>
        <w:t>,</w:t>
      </w:r>
      <w:r w:rsidRPr="000C3A2C">
        <w:rPr>
          <w:sz w:val="24"/>
          <w:szCs w:val="24"/>
        </w:rPr>
        <w:t xml:space="preserve"> </w:t>
      </w:r>
      <w:r w:rsidR="00117E56" w:rsidRPr="000C3A2C">
        <w:rPr>
          <w:sz w:val="24"/>
          <w:szCs w:val="24"/>
        </w:rPr>
        <w:t xml:space="preserve">whilst </w:t>
      </w:r>
      <w:r w:rsidRPr="000C3A2C">
        <w:rPr>
          <w:sz w:val="24"/>
          <w:szCs w:val="24"/>
        </w:rPr>
        <w:t>standardising documents across Wales</w:t>
      </w:r>
      <w:r w:rsidR="005F02C0" w:rsidRPr="000C3A2C">
        <w:rPr>
          <w:sz w:val="24"/>
          <w:szCs w:val="24"/>
        </w:rPr>
        <w:t>.</w:t>
      </w:r>
      <w:r w:rsidRPr="000C3A2C">
        <w:rPr>
          <w:sz w:val="24"/>
          <w:szCs w:val="24"/>
        </w:rPr>
        <w:t xml:space="preserve"> </w:t>
      </w:r>
      <w:r w:rsidR="00C71ADC" w:rsidRPr="000C3A2C">
        <w:rPr>
          <w:rFonts w:cstheme="minorHAnsi"/>
          <w:color w:val="000000" w:themeColor="text1"/>
          <w:sz w:val="24"/>
          <w:szCs w:val="24"/>
        </w:rPr>
        <w:t xml:space="preserve">Bevan and </w:t>
      </w:r>
      <w:r w:rsidR="00A36AEA" w:rsidRPr="000C3A2C">
        <w:rPr>
          <w:rFonts w:cstheme="minorHAnsi"/>
          <w:color w:val="000000" w:themeColor="text1"/>
          <w:sz w:val="24"/>
          <w:szCs w:val="24"/>
        </w:rPr>
        <w:t>Beadle (2021) describe</w:t>
      </w:r>
      <w:r w:rsidR="00A36AEA" w:rsidRPr="00C50B49">
        <w:rPr>
          <w:rFonts w:cstheme="minorHAnsi"/>
          <w:color w:val="000000" w:themeColor="text1"/>
          <w:sz w:val="24"/>
          <w:szCs w:val="24"/>
        </w:rPr>
        <w:t xml:space="preserve"> the standardisation as developing a common nursing language which will be used across Wales</w:t>
      </w:r>
      <w:r w:rsidR="00BD0736">
        <w:rPr>
          <w:rFonts w:cstheme="minorHAnsi"/>
          <w:color w:val="000000" w:themeColor="text1"/>
          <w:sz w:val="24"/>
          <w:szCs w:val="24"/>
        </w:rPr>
        <w:t>.</w:t>
      </w:r>
      <w:r w:rsidR="005F02C0">
        <w:rPr>
          <w:sz w:val="24"/>
          <w:szCs w:val="24"/>
        </w:rPr>
        <w:t xml:space="preserve"> </w:t>
      </w:r>
    </w:p>
    <w:p w14:paraId="30C00C4E" w14:textId="77777777" w:rsidR="00F709B4" w:rsidRPr="00F709B4" w:rsidRDefault="00F709B4" w:rsidP="00F709B4">
      <w:pPr>
        <w:spacing w:before="100" w:beforeAutospacing="1" w:after="100" w:afterAutospacing="1" w:line="360" w:lineRule="auto"/>
        <w:rPr>
          <w:sz w:val="24"/>
          <w:szCs w:val="24"/>
        </w:rPr>
      </w:pPr>
    </w:p>
    <w:p w14:paraId="52A4CA87" w14:textId="77777777" w:rsidR="00C50B49" w:rsidRPr="00B256B7" w:rsidRDefault="00881F1D" w:rsidP="00F709B4">
      <w:pPr>
        <w:pStyle w:val="ListParagraph"/>
        <w:numPr>
          <w:ilvl w:val="0"/>
          <w:numId w:val="10"/>
        </w:numPr>
        <w:spacing w:before="100" w:beforeAutospacing="1" w:after="100" w:afterAutospacing="1" w:line="360" w:lineRule="auto"/>
        <w:rPr>
          <w:rFonts w:cstheme="minorHAnsi"/>
          <w:b/>
          <w:color w:val="000000" w:themeColor="text1"/>
          <w:sz w:val="24"/>
          <w:szCs w:val="24"/>
        </w:rPr>
      </w:pPr>
      <w:r w:rsidRPr="00B256B7">
        <w:rPr>
          <w:rFonts w:cstheme="minorHAnsi"/>
          <w:b/>
          <w:color w:val="000000" w:themeColor="text1"/>
          <w:sz w:val="24"/>
          <w:szCs w:val="24"/>
        </w:rPr>
        <w:t xml:space="preserve">Background to </w:t>
      </w:r>
      <w:r w:rsidR="00A36AEA" w:rsidRPr="00B256B7">
        <w:rPr>
          <w:rFonts w:cstheme="minorHAnsi"/>
          <w:b/>
          <w:color w:val="000000" w:themeColor="text1"/>
          <w:sz w:val="24"/>
          <w:szCs w:val="24"/>
        </w:rPr>
        <w:t>the Development of a Digital Solution</w:t>
      </w:r>
    </w:p>
    <w:p w14:paraId="16FA6DBE" w14:textId="77777777" w:rsidR="00A36AEA" w:rsidRDefault="00A36AEA" w:rsidP="00F709B4">
      <w:pPr>
        <w:spacing w:before="100" w:beforeAutospacing="1" w:after="100" w:afterAutospacing="1" w:line="360" w:lineRule="auto"/>
        <w:rPr>
          <w:rFonts w:cstheme="minorHAnsi"/>
          <w:color w:val="000000" w:themeColor="text1"/>
          <w:sz w:val="24"/>
          <w:szCs w:val="24"/>
        </w:rPr>
      </w:pPr>
      <w:r w:rsidRPr="000C3A2C">
        <w:rPr>
          <w:rFonts w:eastAsia="Calibri" w:cs="Arial"/>
          <w:color w:val="000000" w:themeColor="text1"/>
          <w:kern w:val="28"/>
          <w:sz w:val="24"/>
          <w:szCs w:val="24"/>
        </w:rPr>
        <w:t xml:space="preserve">The </w:t>
      </w:r>
      <w:r w:rsidRPr="000C3A2C">
        <w:rPr>
          <w:rFonts w:cstheme="minorHAnsi"/>
          <w:sz w:val="24"/>
          <w:szCs w:val="24"/>
        </w:rPr>
        <w:t>Royal College of Nursing (2017) recognise</w:t>
      </w:r>
      <w:r w:rsidR="004F60A8">
        <w:rPr>
          <w:rFonts w:cstheme="minorHAnsi"/>
          <w:sz w:val="24"/>
          <w:szCs w:val="24"/>
        </w:rPr>
        <w:t>d</w:t>
      </w:r>
      <w:r w:rsidRPr="000C3A2C">
        <w:rPr>
          <w:rFonts w:cstheme="minorHAnsi"/>
          <w:sz w:val="24"/>
          <w:szCs w:val="24"/>
        </w:rPr>
        <w:t xml:space="preserve"> </w:t>
      </w:r>
      <w:r w:rsidR="00506265" w:rsidRPr="000C3A2C">
        <w:rPr>
          <w:rFonts w:cstheme="minorHAnsi"/>
          <w:sz w:val="24"/>
          <w:szCs w:val="24"/>
        </w:rPr>
        <w:t>g</w:t>
      </w:r>
      <w:r w:rsidR="00BD0736" w:rsidRPr="000C3A2C">
        <w:rPr>
          <w:rFonts w:cstheme="minorHAnsi"/>
          <w:sz w:val="24"/>
          <w:szCs w:val="24"/>
        </w:rPr>
        <w:t>ood record keeping as</w:t>
      </w:r>
      <w:r w:rsidRPr="000C3A2C">
        <w:rPr>
          <w:rFonts w:cstheme="minorHAnsi"/>
          <w:sz w:val="24"/>
          <w:szCs w:val="24"/>
        </w:rPr>
        <w:t xml:space="preserve"> a vital component of effective communic</w:t>
      </w:r>
      <w:r w:rsidR="00BD0736" w:rsidRPr="000C3A2C">
        <w:rPr>
          <w:rFonts w:cstheme="minorHAnsi"/>
          <w:sz w:val="24"/>
          <w:szCs w:val="24"/>
        </w:rPr>
        <w:t xml:space="preserve">ation within nursing, and </w:t>
      </w:r>
      <w:r w:rsidRPr="000C3A2C">
        <w:rPr>
          <w:rFonts w:cstheme="minorHAnsi"/>
          <w:sz w:val="24"/>
          <w:szCs w:val="24"/>
        </w:rPr>
        <w:t>integral to promoting safety and seamless delivery of care.</w:t>
      </w:r>
      <w:r w:rsidRPr="000C3A2C">
        <w:rPr>
          <w:rFonts w:cstheme="minorHAnsi"/>
          <w:color w:val="000000" w:themeColor="text1"/>
          <w:sz w:val="24"/>
          <w:szCs w:val="24"/>
        </w:rPr>
        <w:t xml:space="preserve"> Gilmore et al (2021) recognised</w:t>
      </w:r>
      <w:r w:rsidRPr="00C50B49">
        <w:rPr>
          <w:rFonts w:cstheme="minorHAnsi"/>
          <w:color w:val="000000" w:themeColor="text1"/>
          <w:sz w:val="24"/>
          <w:szCs w:val="24"/>
        </w:rPr>
        <w:t xml:space="preserve"> the standardisation of nursing documentation across England </w:t>
      </w:r>
      <w:r w:rsidR="004F60A8">
        <w:rPr>
          <w:rFonts w:cstheme="minorHAnsi"/>
          <w:color w:val="000000" w:themeColor="text1"/>
          <w:sz w:val="24"/>
          <w:szCs w:val="24"/>
        </w:rPr>
        <w:t>w</w:t>
      </w:r>
      <w:r w:rsidRPr="00C50B49">
        <w:rPr>
          <w:rFonts w:cstheme="minorHAnsi"/>
          <w:color w:val="000000" w:themeColor="text1"/>
          <w:sz w:val="24"/>
          <w:szCs w:val="24"/>
        </w:rPr>
        <w:t xml:space="preserve">as a basic requirement for interoperability and effective communication between health and allied care colleagues, supporting shared care and the integration of health and care systems and multiagency ways of working. </w:t>
      </w:r>
    </w:p>
    <w:p w14:paraId="2050DD8E" w14:textId="77777777" w:rsidR="00A36AEA" w:rsidRDefault="00A36AEA" w:rsidP="00F709B4">
      <w:pPr>
        <w:spacing w:before="100" w:beforeAutospacing="1" w:after="100" w:afterAutospacing="1" w:line="360" w:lineRule="auto"/>
        <w:rPr>
          <w:color w:val="000000" w:themeColor="text1"/>
          <w:sz w:val="24"/>
          <w:szCs w:val="24"/>
        </w:rPr>
      </w:pPr>
    </w:p>
    <w:p w14:paraId="595047A8" w14:textId="77777777" w:rsidR="009F11EE" w:rsidRPr="00C50B49" w:rsidRDefault="00C71ADC" w:rsidP="00F709B4">
      <w:pPr>
        <w:spacing w:before="100" w:beforeAutospacing="1" w:after="100" w:afterAutospacing="1" w:line="360" w:lineRule="auto"/>
        <w:rPr>
          <w:rFonts w:cstheme="minorHAnsi"/>
          <w:sz w:val="24"/>
          <w:szCs w:val="24"/>
        </w:rPr>
      </w:pPr>
      <w:r w:rsidRPr="000C3A2C">
        <w:rPr>
          <w:rFonts w:cstheme="minorHAnsi"/>
          <w:sz w:val="24"/>
          <w:szCs w:val="24"/>
        </w:rPr>
        <w:t>McCarthy et al (2019</w:t>
      </w:r>
      <w:r w:rsidR="009F11EE" w:rsidRPr="000C3A2C">
        <w:rPr>
          <w:rFonts w:cstheme="minorHAnsi"/>
          <w:sz w:val="24"/>
          <w:szCs w:val="24"/>
        </w:rPr>
        <w:t>) recognising the gradual move internationally from paper based to electronic nursing documentation found evidence that electronic documen</w:t>
      </w:r>
      <w:r w:rsidR="004F60A8">
        <w:rPr>
          <w:rFonts w:cstheme="minorHAnsi"/>
          <w:sz w:val="24"/>
          <w:szCs w:val="24"/>
        </w:rPr>
        <w:t>tation in an acute setting saved</w:t>
      </w:r>
      <w:r w:rsidR="009F11EE" w:rsidRPr="000C3A2C">
        <w:rPr>
          <w:rFonts w:cstheme="minorHAnsi"/>
          <w:sz w:val="24"/>
          <w:szCs w:val="24"/>
        </w:rPr>
        <w:t xml:space="preserve"> time, reduce</w:t>
      </w:r>
      <w:r w:rsidR="004F60A8">
        <w:rPr>
          <w:rFonts w:cstheme="minorHAnsi"/>
          <w:sz w:val="24"/>
          <w:szCs w:val="24"/>
        </w:rPr>
        <w:t>d</w:t>
      </w:r>
      <w:r w:rsidR="009F11EE" w:rsidRPr="000C3A2C">
        <w:rPr>
          <w:rFonts w:cstheme="minorHAnsi"/>
          <w:sz w:val="24"/>
          <w:szCs w:val="24"/>
        </w:rPr>
        <w:t xml:space="preserve"> documentation errors,</w:t>
      </w:r>
      <w:r w:rsidR="00996889" w:rsidRPr="000C3A2C">
        <w:rPr>
          <w:rFonts w:cstheme="minorHAnsi"/>
          <w:sz w:val="24"/>
          <w:szCs w:val="24"/>
        </w:rPr>
        <w:t xml:space="preserve"> </w:t>
      </w:r>
      <w:r w:rsidR="009F11EE" w:rsidRPr="000C3A2C">
        <w:rPr>
          <w:rFonts w:cstheme="minorHAnsi"/>
          <w:sz w:val="24"/>
          <w:szCs w:val="24"/>
        </w:rPr>
        <w:t xml:space="preserve">falls and infections, and Ranjbar et al (2021) in an Iranian study found that digital documentation increased </w:t>
      </w:r>
      <w:r w:rsidR="00996889" w:rsidRPr="000C3A2C">
        <w:rPr>
          <w:rFonts w:cstheme="minorHAnsi"/>
          <w:sz w:val="24"/>
          <w:szCs w:val="24"/>
        </w:rPr>
        <w:t>nurses’</w:t>
      </w:r>
      <w:r w:rsidR="009F11EE" w:rsidRPr="000C3A2C">
        <w:rPr>
          <w:rFonts w:cstheme="minorHAnsi"/>
          <w:sz w:val="24"/>
          <w:szCs w:val="24"/>
        </w:rPr>
        <w:t xml:space="preserve"> satisfaction with their job, improved the quality of documentation and saved time. Booth et al (2021</w:t>
      </w:r>
      <w:r w:rsidR="009F11EE" w:rsidRPr="00E047DE">
        <w:rPr>
          <w:rFonts w:cstheme="minorHAnsi"/>
          <w:sz w:val="24"/>
          <w:szCs w:val="24"/>
        </w:rPr>
        <w:t>)</w:t>
      </w:r>
      <w:r w:rsidR="00996889">
        <w:rPr>
          <w:rFonts w:cstheme="minorHAnsi"/>
          <w:sz w:val="24"/>
          <w:szCs w:val="24"/>
        </w:rPr>
        <w:t xml:space="preserve"> suggest</w:t>
      </w:r>
      <w:r w:rsidR="009F11EE">
        <w:rPr>
          <w:rFonts w:cstheme="minorHAnsi"/>
          <w:sz w:val="24"/>
          <w:szCs w:val="24"/>
        </w:rPr>
        <w:t xml:space="preserve"> that globally</w:t>
      </w:r>
      <w:r w:rsidR="00996889">
        <w:rPr>
          <w:rFonts w:cstheme="minorHAnsi"/>
          <w:sz w:val="24"/>
          <w:szCs w:val="24"/>
        </w:rPr>
        <w:t>,</w:t>
      </w:r>
      <w:r w:rsidR="009F11EE">
        <w:rPr>
          <w:rFonts w:cstheme="minorHAnsi"/>
          <w:sz w:val="24"/>
          <w:szCs w:val="24"/>
        </w:rPr>
        <w:t xml:space="preserve"> nursing has not kept pace with digital </w:t>
      </w:r>
      <w:r w:rsidR="00996889">
        <w:rPr>
          <w:rFonts w:cstheme="minorHAnsi"/>
          <w:sz w:val="24"/>
          <w:szCs w:val="24"/>
        </w:rPr>
        <w:t>transformation</w:t>
      </w:r>
      <w:r w:rsidR="00BD0736">
        <w:rPr>
          <w:rFonts w:cstheme="minorHAnsi"/>
          <w:sz w:val="24"/>
          <w:szCs w:val="24"/>
        </w:rPr>
        <w:t xml:space="preserve">, they felt that </w:t>
      </w:r>
      <w:r w:rsidR="00BD0736">
        <w:rPr>
          <w:rFonts w:cstheme="minorHAnsi"/>
          <w:sz w:val="24"/>
          <w:szCs w:val="24"/>
        </w:rPr>
        <w:lastRenderedPageBreak/>
        <w:t>immediate action wa</w:t>
      </w:r>
      <w:r w:rsidR="009F11EE">
        <w:rPr>
          <w:rFonts w:cstheme="minorHAnsi"/>
          <w:sz w:val="24"/>
          <w:szCs w:val="24"/>
        </w:rPr>
        <w:t xml:space="preserve">s needed to </w:t>
      </w:r>
      <w:r w:rsidR="00996889">
        <w:rPr>
          <w:rFonts w:cstheme="minorHAnsi"/>
          <w:sz w:val="24"/>
          <w:szCs w:val="24"/>
        </w:rPr>
        <w:t xml:space="preserve">improve global access to </w:t>
      </w:r>
      <w:r w:rsidR="009F11EE">
        <w:rPr>
          <w:rFonts w:cstheme="minorHAnsi"/>
          <w:sz w:val="24"/>
          <w:szCs w:val="24"/>
        </w:rPr>
        <w:t>digital systems</w:t>
      </w:r>
      <w:r w:rsidR="00BD0736">
        <w:rPr>
          <w:rFonts w:cstheme="minorHAnsi"/>
          <w:sz w:val="24"/>
          <w:szCs w:val="24"/>
        </w:rPr>
        <w:t>, and there</w:t>
      </w:r>
      <w:r w:rsidR="00996889">
        <w:rPr>
          <w:rFonts w:cstheme="minorHAnsi"/>
          <w:sz w:val="24"/>
          <w:szCs w:val="24"/>
        </w:rPr>
        <w:t xml:space="preserve">by </w:t>
      </w:r>
      <w:r w:rsidR="009F11EE">
        <w:rPr>
          <w:rFonts w:cstheme="minorHAnsi"/>
          <w:sz w:val="24"/>
          <w:szCs w:val="24"/>
        </w:rPr>
        <w:t>capitalise on the opportunities to support new models of care and approaches to nursing practice.</w:t>
      </w:r>
      <w:r w:rsidR="009F11EE" w:rsidRPr="00E047DE">
        <w:rPr>
          <w:rFonts w:cstheme="minorHAnsi"/>
          <w:sz w:val="24"/>
          <w:szCs w:val="24"/>
        </w:rPr>
        <w:t xml:space="preserve"> </w:t>
      </w:r>
    </w:p>
    <w:p w14:paraId="77D9E546" w14:textId="77777777" w:rsidR="007C38E6" w:rsidRDefault="007C38E6" w:rsidP="00F709B4">
      <w:pPr>
        <w:spacing w:before="100" w:beforeAutospacing="1" w:after="100" w:afterAutospacing="1" w:line="360" w:lineRule="auto"/>
        <w:rPr>
          <w:color w:val="000000" w:themeColor="text1"/>
          <w:sz w:val="24"/>
          <w:szCs w:val="24"/>
        </w:rPr>
      </w:pPr>
    </w:p>
    <w:p w14:paraId="7D3DA82F" w14:textId="5925459A" w:rsidR="00A36AEA" w:rsidRPr="00BD0736" w:rsidRDefault="00E86091" w:rsidP="00F709B4">
      <w:pPr>
        <w:spacing w:before="100" w:beforeAutospacing="1" w:after="100" w:afterAutospacing="1" w:line="360" w:lineRule="auto"/>
        <w:rPr>
          <w:color w:val="0D0D0D" w:themeColor="text1" w:themeTint="F2"/>
          <w:sz w:val="24"/>
          <w:szCs w:val="24"/>
        </w:rPr>
      </w:pPr>
      <w:r>
        <w:rPr>
          <w:color w:val="000000" w:themeColor="text1"/>
          <w:sz w:val="24"/>
          <w:szCs w:val="24"/>
        </w:rPr>
        <w:t>P</w:t>
      </w:r>
      <w:r w:rsidR="00A36AEA" w:rsidRPr="00C50B49">
        <w:rPr>
          <w:color w:val="000000" w:themeColor="text1"/>
          <w:sz w:val="24"/>
          <w:szCs w:val="24"/>
        </w:rPr>
        <w:t>oor</w:t>
      </w:r>
      <w:r w:rsidR="00B173C3">
        <w:rPr>
          <w:color w:val="000000" w:themeColor="text1"/>
          <w:sz w:val="24"/>
          <w:szCs w:val="24"/>
        </w:rPr>
        <w:t xml:space="preserve"> written nursing documentation is widely </w:t>
      </w:r>
      <w:r>
        <w:rPr>
          <w:color w:val="000000" w:themeColor="text1"/>
          <w:sz w:val="24"/>
          <w:szCs w:val="24"/>
        </w:rPr>
        <w:t>reported,</w:t>
      </w:r>
      <w:r w:rsidR="00B173C3">
        <w:rPr>
          <w:color w:val="000000" w:themeColor="text1"/>
          <w:sz w:val="24"/>
          <w:szCs w:val="24"/>
        </w:rPr>
        <w:t xml:space="preserve"> </w:t>
      </w:r>
      <w:r w:rsidR="006958D4">
        <w:rPr>
          <w:color w:val="000000" w:themeColor="text1"/>
          <w:sz w:val="24"/>
          <w:szCs w:val="24"/>
        </w:rPr>
        <w:t>and evidenced in many H</w:t>
      </w:r>
      <w:r w:rsidR="00B173C3" w:rsidRPr="000C3A2C">
        <w:rPr>
          <w:color w:val="000000" w:themeColor="text1"/>
          <w:sz w:val="24"/>
          <w:szCs w:val="24"/>
        </w:rPr>
        <w:t xml:space="preserve">ealth Inspectorate Wales (HIW) reports. </w:t>
      </w:r>
      <w:r w:rsidR="00A36AEA" w:rsidRPr="000C3A2C">
        <w:rPr>
          <w:color w:val="0D0D0D" w:themeColor="text1" w:themeTint="F2"/>
          <w:sz w:val="24"/>
          <w:szCs w:val="24"/>
        </w:rPr>
        <w:t xml:space="preserve">Specific to </w:t>
      </w:r>
      <w:r w:rsidR="00F91F80">
        <w:rPr>
          <w:color w:val="0D0D0D" w:themeColor="text1" w:themeTint="F2"/>
          <w:sz w:val="24"/>
          <w:szCs w:val="24"/>
        </w:rPr>
        <w:t>SBUHB</w:t>
      </w:r>
      <w:r w:rsidR="00A36AEA" w:rsidRPr="000C3A2C">
        <w:rPr>
          <w:color w:val="0D0D0D" w:themeColor="text1" w:themeTint="F2"/>
          <w:sz w:val="24"/>
          <w:szCs w:val="24"/>
        </w:rPr>
        <w:t xml:space="preserve">, HIW (2014) found poor completion of documentation, poor review of existing documentation, noncompliance </w:t>
      </w:r>
      <w:r w:rsidR="00BD0736" w:rsidRPr="000C3A2C">
        <w:rPr>
          <w:color w:val="0D0D0D" w:themeColor="text1" w:themeTint="F2"/>
          <w:sz w:val="24"/>
          <w:szCs w:val="24"/>
        </w:rPr>
        <w:t>with review of risk assessments and</w:t>
      </w:r>
      <w:r w:rsidR="00A36AEA" w:rsidRPr="000C3A2C">
        <w:rPr>
          <w:color w:val="0D0D0D" w:themeColor="text1" w:themeTint="F2"/>
          <w:sz w:val="24"/>
          <w:szCs w:val="24"/>
        </w:rPr>
        <w:t xml:space="preserve"> inconsistent use of care plans</w:t>
      </w:r>
      <w:r w:rsidR="00BD0736" w:rsidRPr="000C3A2C">
        <w:rPr>
          <w:color w:val="0D0D0D" w:themeColor="text1" w:themeTint="F2"/>
          <w:sz w:val="24"/>
          <w:szCs w:val="24"/>
        </w:rPr>
        <w:t xml:space="preserve">. </w:t>
      </w:r>
      <w:r w:rsidR="00A36AEA" w:rsidRPr="000C3A2C">
        <w:rPr>
          <w:color w:val="0D0D0D" w:themeColor="text1" w:themeTint="F2"/>
          <w:sz w:val="24"/>
          <w:szCs w:val="24"/>
        </w:rPr>
        <w:t>HIW (2015a)</w:t>
      </w:r>
      <w:r w:rsidR="00F6780F" w:rsidRPr="000C3A2C">
        <w:rPr>
          <w:color w:val="0D0D0D" w:themeColor="text1" w:themeTint="F2"/>
          <w:sz w:val="24"/>
          <w:szCs w:val="24"/>
        </w:rPr>
        <w:t xml:space="preserve"> again</w:t>
      </w:r>
      <w:r w:rsidR="00A36AEA" w:rsidRPr="00F6780F">
        <w:rPr>
          <w:color w:val="0D0D0D" w:themeColor="text1" w:themeTint="F2"/>
          <w:sz w:val="24"/>
          <w:szCs w:val="24"/>
        </w:rPr>
        <w:t xml:space="preserve"> found inconsistent approach by staff to the completion of</w:t>
      </w:r>
      <w:r>
        <w:rPr>
          <w:color w:val="0D0D0D" w:themeColor="text1" w:themeTint="F2"/>
          <w:sz w:val="24"/>
          <w:szCs w:val="24"/>
        </w:rPr>
        <w:t xml:space="preserve"> care plans and risk assessments</w:t>
      </w:r>
      <w:r w:rsidR="00A36AEA" w:rsidRPr="000C3A2C">
        <w:rPr>
          <w:color w:val="0D0D0D" w:themeColor="text1" w:themeTint="F2"/>
          <w:sz w:val="24"/>
          <w:szCs w:val="24"/>
        </w:rPr>
        <w:t xml:space="preserve">, written care documentation was poor, and as documented across Wales did not support the witnessed care. HIW (2015b) highlighted illegible entries, and inconsistent entry of allergies in nursing documentation. Similar findings were echoed in the HIW (2020) review, with the introduction of digital documentation to improve </w:t>
      </w:r>
      <w:r w:rsidR="00F6780F" w:rsidRPr="000C3A2C">
        <w:rPr>
          <w:color w:val="0D0D0D" w:themeColor="text1" w:themeTint="F2"/>
          <w:sz w:val="24"/>
          <w:szCs w:val="24"/>
        </w:rPr>
        <w:t xml:space="preserve">nursing </w:t>
      </w:r>
      <w:r w:rsidR="000C3A2C" w:rsidRPr="000C3A2C">
        <w:rPr>
          <w:color w:val="0D0D0D" w:themeColor="text1" w:themeTint="F2"/>
          <w:sz w:val="24"/>
          <w:szCs w:val="24"/>
        </w:rPr>
        <w:t>documentation highlighted</w:t>
      </w:r>
      <w:r w:rsidR="00A36AEA" w:rsidRPr="000C3A2C">
        <w:rPr>
          <w:color w:val="0D0D0D" w:themeColor="text1" w:themeTint="F2"/>
          <w:sz w:val="24"/>
          <w:szCs w:val="24"/>
        </w:rPr>
        <w:t xml:space="preserve"> within the action plan for improvement by SBUHB (2020).  HIW (2021) recognised a slight improvement in documentation, but again reflects on poor documentation across Wales, with the care provided not being supported by the written documentation.</w:t>
      </w:r>
    </w:p>
    <w:p w14:paraId="416A19B8" w14:textId="77777777" w:rsidR="007C38E6" w:rsidRDefault="007C38E6" w:rsidP="00F709B4">
      <w:pPr>
        <w:spacing w:before="100" w:beforeAutospacing="1" w:after="100" w:afterAutospacing="1" w:line="360" w:lineRule="auto"/>
        <w:rPr>
          <w:rFonts w:cstheme="minorHAnsi"/>
          <w:color w:val="000000" w:themeColor="text1"/>
          <w:sz w:val="24"/>
          <w:szCs w:val="24"/>
        </w:rPr>
      </w:pPr>
    </w:p>
    <w:p w14:paraId="1E69916C" w14:textId="3AF6E8C1" w:rsidR="00881F1D" w:rsidRDefault="00881F1D" w:rsidP="00F709B4">
      <w:pPr>
        <w:spacing w:before="100" w:beforeAutospacing="1" w:after="100" w:afterAutospacing="1" w:line="360" w:lineRule="auto"/>
        <w:rPr>
          <w:rFonts w:cstheme="minorHAnsi"/>
          <w:color w:val="000000" w:themeColor="text1"/>
          <w:sz w:val="24"/>
          <w:szCs w:val="24"/>
        </w:rPr>
      </w:pPr>
      <w:r w:rsidRPr="000C3A2C">
        <w:rPr>
          <w:rFonts w:cstheme="minorHAnsi"/>
          <w:color w:val="000000" w:themeColor="text1"/>
          <w:sz w:val="24"/>
          <w:szCs w:val="24"/>
        </w:rPr>
        <w:t>Whilst carrying out WNCR engagement and baselining events across Wales,</w:t>
      </w:r>
      <w:r w:rsidRPr="000C3A2C">
        <w:rPr>
          <w:rFonts w:cstheme="minorHAnsi"/>
          <w:sz w:val="24"/>
          <w:szCs w:val="24"/>
        </w:rPr>
        <w:t xml:space="preserve"> Beadle </w:t>
      </w:r>
      <w:r w:rsidR="000B455B" w:rsidRPr="000C3A2C">
        <w:rPr>
          <w:rFonts w:cstheme="minorHAnsi"/>
          <w:sz w:val="24"/>
          <w:szCs w:val="24"/>
        </w:rPr>
        <w:t xml:space="preserve">and Rodgers </w:t>
      </w:r>
      <w:r w:rsidRPr="000C3A2C">
        <w:rPr>
          <w:rFonts w:cstheme="minorHAnsi"/>
          <w:sz w:val="24"/>
          <w:szCs w:val="24"/>
        </w:rPr>
        <w:t>(2017)</w:t>
      </w:r>
      <w:r w:rsidRPr="000C3A2C">
        <w:rPr>
          <w:rFonts w:cstheme="minorHAnsi"/>
          <w:color w:val="000000" w:themeColor="text1"/>
          <w:sz w:val="24"/>
          <w:szCs w:val="24"/>
        </w:rPr>
        <w:t xml:space="preserve"> </w:t>
      </w:r>
      <w:r w:rsidRPr="000C3A2C">
        <w:rPr>
          <w:rFonts w:cstheme="minorHAnsi"/>
          <w:sz w:val="24"/>
          <w:szCs w:val="24"/>
        </w:rPr>
        <w:t xml:space="preserve">found over 200 nursing documents in use. There were multiple risk assessment tools in use, some of which were not based on </w:t>
      </w:r>
      <w:r w:rsidR="002A2F26">
        <w:rPr>
          <w:rFonts w:cstheme="minorHAnsi"/>
          <w:sz w:val="24"/>
          <w:szCs w:val="24"/>
        </w:rPr>
        <w:t>current</w:t>
      </w:r>
      <w:r w:rsidRPr="000C3A2C">
        <w:rPr>
          <w:rFonts w:cstheme="minorHAnsi"/>
          <w:sz w:val="24"/>
          <w:szCs w:val="24"/>
        </w:rPr>
        <w:t xml:space="preserve"> evidence, and did not include a clinical decision support tool to assist in reducing risk and harm. It w</w:t>
      </w:r>
      <w:r w:rsidR="00A36AEA" w:rsidRPr="000C3A2C">
        <w:rPr>
          <w:rFonts w:cstheme="minorHAnsi"/>
          <w:sz w:val="24"/>
          <w:szCs w:val="24"/>
        </w:rPr>
        <w:t xml:space="preserve">as also </w:t>
      </w:r>
      <w:r w:rsidRPr="000C3A2C">
        <w:rPr>
          <w:rFonts w:cstheme="minorHAnsi"/>
          <w:sz w:val="24"/>
          <w:szCs w:val="24"/>
        </w:rPr>
        <w:t>observed that some health boards had multiple iterations of the same documentation in use across their sites with no unified origin, version control o</w:t>
      </w:r>
      <w:r w:rsidR="00F91F80">
        <w:rPr>
          <w:rFonts w:cstheme="minorHAnsi"/>
          <w:sz w:val="24"/>
          <w:szCs w:val="24"/>
        </w:rPr>
        <w:t>r central means of auditing what</w:t>
      </w:r>
      <w:r w:rsidRPr="000C3A2C">
        <w:rPr>
          <w:rFonts w:cstheme="minorHAnsi"/>
          <w:sz w:val="24"/>
          <w:szCs w:val="24"/>
        </w:rPr>
        <w:t xml:space="preserve"> documentation was in use. </w:t>
      </w:r>
      <w:r w:rsidR="00BD0736" w:rsidRPr="000C3A2C">
        <w:rPr>
          <w:rFonts w:cstheme="minorHAnsi"/>
          <w:color w:val="000000" w:themeColor="text1"/>
          <w:sz w:val="24"/>
          <w:szCs w:val="24"/>
        </w:rPr>
        <w:t>Beadle and Rodgers (</w:t>
      </w:r>
      <w:r w:rsidR="002A2F26" w:rsidRPr="000C3A2C">
        <w:rPr>
          <w:rFonts w:cstheme="minorHAnsi"/>
          <w:color w:val="000000" w:themeColor="text1"/>
          <w:sz w:val="24"/>
          <w:szCs w:val="24"/>
        </w:rPr>
        <w:t>2017)</w:t>
      </w:r>
      <w:r w:rsidR="002A2F26">
        <w:rPr>
          <w:rFonts w:cstheme="minorHAnsi"/>
          <w:color w:val="000000" w:themeColor="text1"/>
          <w:sz w:val="24"/>
          <w:szCs w:val="24"/>
        </w:rPr>
        <w:t xml:space="preserve"> identified</w:t>
      </w:r>
      <w:r w:rsidR="00BD0736" w:rsidRPr="00C50B49">
        <w:rPr>
          <w:rFonts w:cstheme="minorHAnsi"/>
          <w:color w:val="000000" w:themeColor="text1"/>
          <w:sz w:val="24"/>
          <w:szCs w:val="24"/>
        </w:rPr>
        <w:t xml:space="preserve"> that one of the key requirements from patient and key stakeholders was the importance of achieving standardisation across nursing documentation to support collaborative care across Wales.</w:t>
      </w:r>
    </w:p>
    <w:p w14:paraId="52FC8D16" w14:textId="77777777" w:rsidR="00B173C3" w:rsidRDefault="00B173C3" w:rsidP="00F709B4">
      <w:pPr>
        <w:spacing w:before="100" w:beforeAutospacing="1" w:after="100" w:afterAutospacing="1" w:line="360" w:lineRule="auto"/>
        <w:rPr>
          <w:rFonts w:cstheme="minorHAnsi"/>
          <w:sz w:val="24"/>
          <w:szCs w:val="24"/>
        </w:rPr>
      </w:pPr>
    </w:p>
    <w:p w14:paraId="3DBD6F51" w14:textId="77777777" w:rsidR="007C38E6" w:rsidRDefault="007C38E6" w:rsidP="007C38E6">
      <w:pPr>
        <w:pStyle w:val="ListParagraph"/>
        <w:spacing w:before="100" w:beforeAutospacing="1" w:after="100" w:afterAutospacing="1" w:line="360" w:lineRule="auto"/>
        <w:rPr>
          <w:b/>
          <w:sz w:val="24"/>
          <w:szCs w:val="24"/>
          <w:u w:val="single"/>
        </w:rPr>
      </w:pPr>
    </w:p>
    <w:p w14:paraId="2764469A" w14:textId="77777777" w:rsidR="00881F1D" w:rsidRPr="00B256B7" w:rsidRDefault="00881F1D" w:rsidP="00F709B4">
      <w:pPr>
        <w:pStyle w:val="ListParagraph"/>
        <w:numPr>
          <w:ilvl w:val="0"/>
          <w:numId w:val="10"/>
        </w:numPr>
        <w:spacing w:before="100" w:beforeAutospacing="1" w:after="100" w:afterAutospacing="1" w:line="360" w:lineRule="auto"/>
        <w:rPr>
          <w:b/>
          <w:sz w:val="24"/>
          <w:szCs w:val="24"/>
          <w:u w:val="single"/>
        </w:rPr>
      </w:pPr>
      <w:r w:rsidRPr="00B256B7">
        <w:rPr>
          <w:b/>
          <w:sz w:val="24"/>
          <w:szCs w:val="24"/>
          <w:u w:val="single"/>
        </w:rPr>
        <w:lastRenderedPageBreak/>
        <w:t>Development of WNCR</w:t>
      </w:r>
    </w:p>
    <w:p w14:paraId="4CF5430F" w14:textId="397AD711" w:rsidR="00881F1D" w:rsidRDefault="00881F1D" w:rsidP="00F709B4">
      <w:pPr>
        <w:spacing w:before="100" w:beforeAutospacing="1" w:after="100" w:afterAutospacing="1" w:line="360" w:lineRule="auto"/>
        <w:rPr>
          <w:rFonts w:cstheme="minorHAnsi"/>
          <w:sz w:val="24"/>
          <w:szCs w:val="24"/>
        </w:rPr>
      </w:pPr>
      <w:r w:rsidRPr="00C50B49">
        <w:rPr>
          <w:rFonts w:cstheme="minorHAnsi"/>
          <w:sz w:val="24"/>
          <w:szCs w:val="24"/>
        </w:rPr>
        <w:t xml:space="preserve">The </w:t>
      </w:r>
      <w:r w:rsidRPr="000C3A2C">
        <w:rPr>
          <w:rFonts w:cstheme="minorHAnsi"/>
          <w:sz w:val="24"/>
          <w:szCs w:val="24"/>
        </w:rPr>
        <w:t>d</w:t>
      </w:r>
      <w:r w:rsidRPr="000C3A2C">
        <w:rPr>
          <w:sz w:val="24"/>
          <w:szCs w:val="24"/>
        </w:rPr>
        <w:t xml:space="preserve">evelopment of a ‘One for Wales’ nursing solution was supported by the Welsh Government (2015) </w:t>
      </w:r>
      <w:r w:rsidR="002A2F26">
        <w:rPr>
          <w:sz w:val="24"/>
          <w:szCs w:val="24"/>
        </w:rPr>
        <w:t xml:space="preserve">through its </w:t>
      </w:r>
      <w:r w:rsidRPr="000C3A2C">
        <w:rPr>
          <w:sz w:val="24"/>
          <w:szCs w:val="24"/>
        </w:rPr>
        <w:t>Health and Social Care Strategy which aimed to develop flexible and innovative digital solutions, enabling the use of digital tools to create a platform for common standards where systems are interoperable and can be accessed in all care setting to join up and coordinate care for service users patients and carers, enabling health and social care professional to use digital tool to do their jobs more effectively.</w:t>
      </w:r>
      <w:r w:rsidR="00506265" w:rsidRPr="000C3A2C">
        <w:rPr>
          <w:rFonts w:cstheme="minorHAnsi"/>
          <w:sz w:val="24"/>
          <w:szCs w:val="24"/>
        </w:rPr>
        <w:t xml:space="preserve"> T</w:t>
      </w:r>
      <w:r w:rsidRPr="000C3A2C">
        <w:rPr>
          <w:rFonts w:cstheme="minorHAnsi"/>
          <w:sz w:val="24"/>
          <w:szCs w:val="24"/>
        </w:rPr>
        <w:t xml:space="preserve">his was further supported by the Welsh Government (2016) </w:t>
      </w:r>
      <w:r w:rsidR="002A2F26">
        <w:rPr>
          <w:rFonts w:cstheme="minorHAnsi"/>
          <w:sz w:val="24"/>
          <w:szCs w:val="24"/>
        </w:rPr>
        <w:t xml:space="preserve">who </w:t>
      </w:r>
      <w:r w:rsidRPr="000C3A2C">
        <w:rPr>
          <w:rFonts w:cstheme="minorHAnsi"/>
          <w:sz w:val="24"/>
          <w:szCs w:val="24"/>
        </w:rPr>
        <w:t>directed the NHS to transform the way it work</w:t>
      </w:r>
      <w:r w:rsidR="002A2F26">
        <w:rPr>
          <w:rFonts w:cstheme="minorHAnsi"/>
          <w:sz w:val="24"/>
          <w:szCs w:val="24"/>
        </w:rPr>
        <w:t>ed</w:t>
      </w:r>
      <w:r w:rsidRPr="000C3A2C">
        <w:rPr>
          <w:rFonts w:cstheme="minorHAnsi"/>
          <w:sz w:val="24"/>
          <w:szCs w:val="24"/>
        </w:rPr>
        <w:t>, to work leaner</w:t>
      </w:r>
      <w:r w:rsidR="002A2F26">
        <w:rPr>
          <w:rFonts w:cstheme="minorHAnsi"/>
          <w:sz w:val="24"/>
          <w:szCs w:val="24"/>
        </w:rPr>
        <w:t xml:space="preserve">, </w:t>
      </w:r>
      <w:r w:rsidRPr="000C3A2C">
        <w:rPr>
          <w:rFonts w:cstheme="minorHAnsi"/>
          <w:sz w:val="24"/>
          <w:szCs w:val="24"/>
        </w:rPr>
        <w:t>focus</w:t>
      </w:r>
      <w:r w:rsidR="002A2F26">
        <w:rPr>
          <w:rFonts w:cstheme="minorHAnsi"/>
          <w:sz w:val="24"/>
          <w:szCs w:val="24"/>
        </w:rPr>
        <w:t>ing</w:t>
      </w:r>
      <w:r w:rsidRPr="000C3A2C">
        <w:rPr>
          <w:rFonts w:cstheme="minorHAnsi"/>
          <w:sz w:val="24"/>
          <w:szCs w:val="24"/>
        </w:rPr>
        <w:t xml:space="preserve"> on developing an All Wales approach to ensure </w:t>
      </w:r>
      <w:r w:rsidR="00F91F80">
        <w:rPr>
          <w:rFonts w:cstheme="minorHAnsi"/>
          <w:sz w:val="24"/>
          <w:szCs w:val="24"/>
        </w:rPr>
        <w:t xml:space="preserve">the </w:t>
      </w:r>
      <w:r w:rsidR="00F91F80" w:rsidRPr="000C3A2C">
        <w:rPr>
          <w:rFonts w:cstheme="minorHAnsi"/>
          <w:sz w:val="24"/>
          <w:szCs w:val="24"/>
        </w:rPr>
        <w:t>seamless</w:t>
      </w:r>
      <w:r w:rsidRPr="000C3A2C">
        <w:rPr>
          <w:rFonts w:cstheme="minorHAnsi"/>
          <w:sz w:val="24"/>
          <w:szCs w:val="24"/>
        </w:rPr>
        <w:t xml:space="preserve"> delivery of care.</w:t>
      </w:r>
    </w:p>
    <w:p w14:paraId="781A6A5E" w14:textId="77777777" w:rsidR="00881F1D" w:rsidRDefault="00881F1D" w:rsidP="00F709B4">
      <w:pPr>
        <w:spacing w:before="100" w:beforeAutospacing="1" w:after="100" w:afterAutospacing="1" w:line="360" w:lineRule="auto"/>
        <w:rPr>
          <w:rFonts w:cstheme="minorHAnsi"/>
          <w:sz w:val="24"/>
          <w:szCs w:val="24"/>
        </w:rPr>
      </w:pPr>
    </w:p>
    <w:p w14:paraId="286F82C6" w14:textId="14B25F25" w:rsidR="00881F1D" w:rsidRPr="00C50B49" w:rsidRDefault="00881F1D" w:rsidP="00F709B4">
      <w:pPr>
        <w:spacing w:before="100" w:beforeAutospacing="1" w:after="100" w:afterAutospacing="1" w:line="360" w:lineRule="auto"/>
        <w:rPr>
          <w:sz w:val="24"/>
          <w:szCs w:val="24"/>
        </w:rPr>
      </w:pPr>
      <w:r w:rsidRPr="000C3A2C">
        <w:rPr>
          <w:sz w:val="24"/>
          <w:szCs w:val="24"/>
        </w:rPr>
        <w:t>Pinkney (2020)</w:t>
      </w:r>
      <w:r w:rsidR="009A7853">
        <w:rPr>
          <w:sz w:val="24"/>
          <w:szCs w:val="24"/>
        </w:rPr>
        <w:t xml:space="preserve"> outlines that </w:t>
      </w:r>
      <w:r w:rsidRPr="000C3A2C">
        <w:rPr>
          <w:sz w:val="24"/>
          <w:szCs w:val="24"/>
        </w:rPr>
        <w:t>the</w:t>
      </w:r>
      <w:r w:rsidRPr="00C50B49">
        <w:rPr>
          <w:sz w:val="24"/>
          <w:szCs w:val="24"/>
        </w:rPr>
        <w:t xml:space="preserve"> WNCR project commenced in 2017,</w:t>
      </w:r>
      <w:r w:rsidR="009A7853">
        <w:rPr>
          <w:sz w:val="24"/>
          <w:szCs w:val="24"/>
        </w:rPr>
        <w:t xml:space="preserve"> with </w:t>
      </w:r>
      <w:r>
        <w:rPr>
          <w:sz w:val="24"/>
          <w:szCs w:val="24"/>
        </w:rPr>
        <w:t xml:space="preserve">funding of </w:t>
      </w:r>
      <w:r w:rsidRPr="00C50B49">
        <w:rPr>
          <w:sz w:val="24"/>
          <w:szCs w:val="24"/>
        </w:rPr>
        <w:t>£1.18 million for three years from the Efficienc</w:t>
      </w:r>
      <w:r>
        <w:rPr>
          <w:sz w:val="24"/>
          <w:szCs w:val="24"/>
        </w:rPr>
        <w:t>y Through Technology Fund(ETTF).</w:t>
      </w:r>
      <w:r w:rsidRPr="00C50B49">
        <w:rPr>
          <w:sz w:val="24"/>
          <w:szCs w:val="24"/>
        </w:rPr>
        <w:t xml:space="preserve"> </w:t>
      </w:r>
      <w:r>
        <w:rPr>
          <w:sz w:val="24"/>
          <w:szCs w:val="24"/>
        </w:rPr>
        <w:t>T</w:t>
      </w:r>
      <w:r w:rsidRPr="00C50B49">
        <w:rPr>
          <w:sz w:val="24"/>
          <w:szCs w:val="24"/>
        </w:rPr>
        <w:t xml:space="preserve">his funding enabled the appointment of the project team and </w:t>
      </w:r>
      <w:r w:rsidR="000C3A2C">
        <w:rPr>
          <w:sz w:val="24"/>
          <w:szCs w:val="24"/>
        </w:rPr>
        <w:t>a</w:t>
      </w:r>
      <w:r w:rsidRPr="00C50B49">
        <w:rPr>
          <w:sz w:val="24"/>
          <w:szCs w:val="24"/>
        </w:rPr>
        <w:t xml:space="preserve"> Clinical Nursing Informatics Officers (CNIO) for every h</w:t>
      </w:r>
      <w:r w:rsidR="00F91F80">
        <w:rPr>
          <w:sz w:val="24"/>
          <w:szCs w:val="24"/>
        </w:rPr>
        <w:t xml:space="preserve">ealth board and trust in Wales.  The CNIOs </w:t>
      </w:r>
      <w:r w:rsidRPr="00C50B49">
        <w:rPr>
          <w:sz w:val="24"/>
          <w:szCs w:val="24"/>
        </w:rPr>
        <w:t>were involved with designing, testing and promoting the project nationally and within their organisations.</w:t>
      </w:r>
      <w:r w:rsidR="00850690">
        <w:rPr>
          <w:sz w:val="24"/>
          <w:szCs w:val="24"/>
        </w:rPr>
        <w:t xml:space="preserve"> Further funding from stage 2 of the project enabled the appointment of I</w:t>
      </w:r>
      <w:r w:rsidR="00850690" w:rsidRPr="00C50B49">
        <w:rPr>
          <w:sz w:val="24"/>
          <w:szCs w:val="24"/>
        </w:rPr>
        <w:t xml:space="preserve">nformatics Clinical Nurse Specialists and Digital Project Specialists for the remaining </w:t>
      </w:r>
      <w:r w:rsidR="00F91F80" w:rsidRPr="00C50B49">
        <w:rPr>
          <w:sz w:val="24"/>
          <w:szCs w:val="24"/>
        </w:rPr>
        <w:t xml:space="preserve">duration of the </w:t>
      </w:r>
      <w:r w:rsidR="00850690" w:rsidRPr="00C50B49">
        <w:rPr>
          <w:sz w:val="24"/>
          <w:szCs w:val="24"/>
        </w:rPr>
        <w:t>project.</w:t>
      </w:r>
    </w:p>
    <w:p w14:paraId="58F8ABB0" w14:textId="77777777" w:rsidR="00881F1D" w:rsidRPr="00C50B49" w:rsidRDefault="00881F1D" w:rsidP="00F709B4">
      <w:pPr>
        <w:spacing w:before="100" w:beforeAutospacing="1" w:after="100" w:afterAutospacing="1" w:line="360" w:lineRule="auto"/>
        <w:rPr>
          <w:rFonts w:cstheme="minorHAnsi"/>
          <w:color w:val="000000" w:themeColor="text1"/>
          <w:sz w:val="24"/>
          <w:szCs w:val="24"/>
        </w:rPr>
      </w:pPr>
    </w:p>
    <w:p w14:paraId="56DF5CE6" w14:textId="48D62E70" w:rsidR="00881F1D" w:rsidRPr="00C50B49" w:rsidRDefault="000C3A2C" w:rsidP="000C3A2C">
      <w:pPr>
        <w:spacing w:before="100" w:beforeAutospacing="1" w:after="100" w:afterAutospacing="1" w:line="360" w:lineRule="auto"/>
        <w:rPr>
          <w:sz w:val="24"/>
          <w:szCs w:val="24"/>
        </w:rPr>
      </w:pPr>
      <w:r w:rsidRPr="004F60A8">
        <w:rPr>
          <w:noProof/>
          <w:sz w:val="20"/>
          <w:szCs w:val="20"/>
          <w:lang w:eastAsia="en-GB"/>
        </w:rPr>
        <mc:AlternateContent>
          <mc:Choice Requires="wps">
            <w:drawing>
              <wp:anchor distT="45720" distB="45720" distL="114300" distR="114300" simplePos="0" relativeHeight="251664384" behindDoc="1" locked="0" layoutInCell="1" allowOverlap="1" wp14:anchorId="24B8C2FD" wp14:editId="6E3467A6">
                <wp:simplePos x="0" y="0"/>
                <wp:positionH relativeFrom="column">
                  <wp:posOffset>3038476</wp:posOffset>
                </wp:positionH>
                <wp:positionV relativeFrom="paragraph">
                  <wp:posOffset>2649855</wp:posOffset>
                </wp:positionV>
                <wp:extent cx="3155950" cy="266700"/>
                <wp:effectExtent l="0" t="0" r="25400" b="190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5950" cy="266700"/>
                        </a:xfrm>
                        <a:prstGeom prst="rect">
                          <a:avLst/>
                        </a:prstGeom>
                        <a:solidFill>
                          <a:srgbClr val="FFFFFF"/>
                        </a:solidFill>
                        <a:ln w="9525">
                          <a:solidFill>
                            <a:schemeClr val="bg1"/>
                          </a:solidFill>
                          <a:miter lim="800000"/>
                          <a:headEnd/>
                          <a:tailEnd/>
                        </a:ln>
                      </wps:spPr>
                      <wps:txbx>
                        <w:txbxContent>
                          <w:p w14:paraId="794C1A1B" w14:textId="10292285" w:rsidR="00917844" w:rsidRPr="007C38E6" w:rsidRDefault="00917844" w:rsidP="000C3A2C">
                            <w:pPr>
                              <w:spacing w:before="100" w:beforeAutospacing="1" w:after="100" w:afterAutospacing="1" w:line="240" w:lineRule="auto"/>
                              <w:jc w:val="center"/>
                              <w:rPr>
                                <w:sz w:val="20"/>
                                <w:szCs w:val="20"/>
                              </w:rPr>
                            </w:pPr>
                            <w:r w:rsidRPr="007C38E6">
                              <w:rPr>
                                <w:sz w:val="20"/>
                                <w:szCs w:val="20"/>
                              </w:rPr>
                              <w:t>Table 1 -results of Gap Analysis</w:t>
                            </w:r>
                            <w:r>
                              <w:rPr>
                                <w:sz w:val="20"/>
                                <w:szCs w:val="20"/>
                              </w:rPr>
                              <w:t>, Source-</w:t>
                            </w:r>
                            <w:r w:rsidRPr="007C38E6">
                              <w:rPr>
                                <w:sz w:val="20"/>
                                <w:szCs w:val="20"/>
                              </w:rPr>
                              <w:t xml:space="preserve"> James (2018)</w:t>
                            </w:r>
                          </w:p>
                          <w:p w14:paraId="7792717F" w14:textId="77777777" w:rsidR="00917844" w:rsidRDefault="0091784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B8C2FD" id="_x0000_t202" coordsize="21600,21600" o:spt="202" path="m,l,21600r21600,l21600,xe">
                <v:stroke joinstyle="miter"/>
                <v:path gradientshapeok="t" o:connecttype="rect"/>
              </v:shapetype>
              <v:shape id="Text Box 2" o:spid="_x0000_s1026" type="#_x0000_t202" style="position:absolute;margin-left:239.25pt;margin-top:208.65pt;width:248.5pt;height:21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" strokecolor="white [3212]">
                <v:textbox>
                  <w:txbxContent>
                    <w:p w14:paraId="794C1A1B" w14:textId="10292285" w:rsidR="00917844" w:rsidRPr="007C38E6" w:rsidRDefault="00917844" w:rsidP="000C3A2C">
                      <w:pPr>
                        <w:spacing w:before="100" w:beforeAutospacing="1" w:after="100" w:afterAutospacing="1" w:line="240" w:lineRule="auto"/>
                        <w:jc w:val="center"/>
                        <w:rPr>
                          <w:sz w:val="20"/>
                          <w:szCs w:val="20"/>
                        </w:rPr>
                      </w:pPr>
                      <w:r w:rsidRPr="007C38E6">
                        <w:rPr>
                          <w:sz w:val="20"/>
                          <w:szCs w:val="20"/>
                        </w:rPr>
                        <w:t>Table 1 -results of Gap Analysis</w:t>
                      </w:r>
                      <w:r>
                        <w:rPr>
                          <w:sz w:val="20"/>
                          <w:szCs w:val="20"/>
                        </w:rPr>
                        <w:t>, Source-</w:t>
                      </w:r>
                      <w:r w:rsidRPr="007C38E6">
                        <w:rPr>
                          <w:sz w:val="20"/>
                          <w:szCs w:val="20"/>
                        </w:rPr>
                        <w:t xml:space="preserve"> James (2018)</w:t>
                      </w:r>
                    </w:p>
                    <w:p w14:paraId="7792717F" w14:textId="77777777" w:rsidR="00917844" w:rsidRDefault="00917844"/>
                  </w:txbxContent>
                </v:textbox>
              </v:shape>
            </w:pict>
          </mc:Fallback>
        </mc:AlternateContent>
      </w:r>
      <w:r w:rsidR="00881F1D" w:rsidRPr="004F60A8">
        <w:rPr>
          <w:sz w:val="24"/>
          <w:szCs w:val="24"/>
        </w:rPr>
        <w:t xml:space="preserve">Beadle </w:t>
      </w:r>
      <w:r w:rsidR="000A1695" w:rsidRPr="004F60A8">
        <w:rPr>
          <w:sz w:val="24"/>
          <w:szCs w:val="24"/>
        </w:rPr>
        <w:t xml:space="preserve">and Rodgers </w:t>
      </w:r>
      <w:r w:rsidR="00881F1D" w:rsidRPr="004F60A8">
        <w:rPr>
          <w:sz w:val="24"/>
          <w:szCs w:val="24"/>
        </w:rPr>
        <w:t>(2017) with a limited</w:t>
      </w:r>
      <w:r w:rsidR="00881F1D" w:rsidRPr="00C50B49">
        <w:rPr>
          <w:sz w:val="24"/>
          <w:szCs w:val="24"/>
        </w:rPr>
        <w:t xml:space="preserve"> budget the project team were unable to purchase a commercial system, and looked for systems already in </w:t>
      </w:r>
      <w:r w:rsidR="00F91F80">
        <w:rPr>
          <w:sz w:val="24"/>
          <w:szCs w:val="24"/>
        </w:rPr>
        <w:t xml:space="preserve">use or development </w:t>
      </w:r>
      <w:r w:rsidR="00881F1D" w:rsidRPr="00C50B49">
        <w:rPr>
          <w:sz w:val="24"/>
          <w:szCs w:val="24"/>
        </w:rPr>
        <w:t>across Wales. A show and tell meeting was held and Abertawe BroMorganwg University Health boards’(ABMU) in house developed Electronic Integrated Nursing Assessment (EINA) and Aneurin Bevan Health Board</w:t>
      </w:r>
      <w:r w:rsidR="00BD0736">
        <w:rPr>
          <w:sz w:val="24"/>
          <w:szCs w:val="24"/>
        </w:rPr>
        <w:t xml:space="preserve"> </w:t>
      </w:r>
      <w:r w:rsidR="00881F1D" w:rsidRPr="00C50B49">
        <w:rPr>
          <w:sz w:val="24"/>
          <w:szCs w:val="24"/>
        </w:rPr>
        <w:t>(ABHU) E forms were considered for adoption by the all Wales project team, James</w:t>
      </w:r>
      <w:r w:rsidR="00C10B62">
        <w:rPr>
          <w:sz w:val="24"/>
          <w:szCs w:val="24"/>
        </w:rPr>
        <w:t>,</w:t>
      </w:r>
      <w:r w:rsidR="00881F1D" w:rsidRPr="00C50B49">
        <w:rPr>
          <w:sz w:val="24"/>
          <w:szCs w:val="24"/>
        </w:rPr>
        <w:t xml:space="preserve"> </w:t>
      </w:r>
      <w:r w:rsidR="00C10B62">
        <w:rPr>
          <w:sz w:val="24"/>
          <w:szCs w:val="24"/>
        </w:rPr>
        <w:t xml:space="preserve">Pinkney and Jones </w:t>
      </w:r>
      <w:r w:rsidR="00881F1D" w:rsidRPr="00C50B49">
        <w:rPr>
          <w:sz w:val="24"/>
          <w:szCs w:val="24"/>
        </w:rPr>
        <w:t xml:space="preserve">(2018). A gap analysis between user requirement and minimum go live features was undertaken by the </w:t>
      </w:r>
      <w:r w:rsidR="00F91F80">
        <w:rPr>
          <w:sz w:val="24"/>
          <w:szCs w:val="24"/>
        </w:rPr>
        <w:t>CNIOs</w:t>
      </w:r>
      <w:r w:rsidR="00881F1D">
        <w:rPr>
          <w:sz w:val="24"/>
          <w:szCs w:val="24"/>
        </w:rPr>
        <w:t xml:space="preserve"> of each health board; </w:t>
      </w:r>
      <w:r w:rsidR="00881F1D" w:rsidRPr="00C50B49">
        <w:rPr>
          <w:sz w:val="24"/>
          <w:szCs w:val="24"/>
        </w:rPr>
        <w:t xml:space="preserve">table 1. </w:t>
      </w:r>
    </w:p>
    <w:tbl>
      <w:tblPr>
        <w:tblStyle w:val="TableGrid"/>
        <w:tblW w:w="0" w:type="auto"/>
        <w:jc w:val="center"/>
        <w:tblLook w:val="04A0" w:firstRow="1" w:lastRow="0" w:firstColumn="1" w:lastColumn="0" w:noHBand="0" w:noVBand="1"/>
      </w:tblPr>
      <w:tblGrid>
        <w:gridCol w:w="2405"/>
        <w:gridCol w:w="2410"/>
        <w:gridCol w:w="2268"/>
      </w:tblGrid>
      <w:tr w:rsidR="00881F1D" w:rsidRPr="00C50B49" w14:paraId="7A521F74" w14:textId="77777777" w:rsidTr="005B4EB7">
        <w:trPr>
          <w:jc w:val="center"/>
        </w:trPr>
        <w:tc>
          <w:tcPr>
            <w:tcW w:w="2405" w:type="dxa"/>
          </w:tcPr>
          <w:p w14:paraId="51FBB4DA" w14:textId="77777777" w:rsidR="00881F1D" w:rsidRPr="005B4EB7" w:rsidRDefault="00881F1D" w:rsidP="000C3A2C">
            <w:pPr>
              <w:spacing w:before="100" w:beforeAutospacing="1" w:after="100" w:afterAutospacing="1"/>
              <w:rPr>
                <w:sz w:val="20"/>
                <w:szCs w:val="20"/>
              </w:rPr>
            </w:pPr>
          </w:p>
        </w:tc>
        <w:tc>
          <w:tcPr>
            <w:tcW w:w="2410" w:type="dxa"/>
          </w:tcPr>
          <w:p w14:paraId="4055EC1B" w14:textId="77777777" w:rsidR="00881F1D" w:rsidRPr="005B4EB7" w:rsidRDefault="005B4EB7" w:rsidP="000C3A2C">
            <w:pPr>
              <w:spacing w:before="100" w:beforeAutospacing="1" w:after="100" w:afterAutospacing="1"/>
              <w:jc w:val="center"/>
              <w:rPr>
                <w:sz w:val="18"/>
                <w:szCs w:val="18"/>
              </w:rPr>
            </w:pPr>
            <w:r>
              <w:rPr>
                <w:sz w:val="18"/>
                <w:szCs w:val="18"/>
              </w:rPr>
              <w:t>User R</w:t>
            </w:r>
            <w:r w:rsidR="00881F1D" w:rsidRPr="005B4EB7">
              <w:rPr>
                <w:sz w:val="18"/>
                <w:szCs w:val="18"/>
              </w:rPr>
              <w:t>equirements</w:t>
            </w:r>
          </w:p>
        </w:tc>
        <w:tc>
          <w:tcPr>
            <w:tcW w:w="2268" w:type="dxa"/>
          </w:tcPr>
          <w:p w14:paraId="3B4FAAA4" w14:textId="77777777" w:rsidR="00881F1D" w:rsidRPr="005B4EB7" w:rsidRDefault="005B4EB7" w:rsidP="000C3A2C">
            <w:pPr>
              <w:spacing w:before="100" w:beforeAutospacing="1" w:after="100" w:afterAutospacing="1"/>
              <w:jc w:val="center"/>
              <w:rPr>
                <w:sz w:val="18"/>
                <w:szCs w:val="18"/>
              </w:rPr>
            </w:pPr>
            <w:r>
              <w:rPr>
                <w:sz w:val="18"/>
                <w:szCs w:val="18"/>
              </w:rPr>
              <w:t>Must have R</w:t>
            </w:r>
            <w:r w:rsidR="00881F1D" w:rsidRPr="005B4EB7">
              <w:rPr>
                <w:sz w:val="18"/>
                <w:szCs w:val="18"/>
              </w:rPr>
              <w:t>equirements</w:t>
            </w:r>
          </w:p>
        </w:tc>
      </w:tr>
      <w:tr w:rsidR="00881F1D" w:rsidRPr="00C50B49" w14:paraId="23D44A5A" w14:textId="77777777" w:rsidTr="005B4EB7">
        <w:trPr>
          <w:jc w:val="center"/>
        </w:trPr>
        <w:tc>
          <w:tcPr>
            <w:tcW w:w="2405" w:type="dxa"/>
          </w:tcPr>
          <w:p w14:paraId="3B8DA917" w14:textId="77777777" w:rsidR="00881F1D" w:rsidRPr="005B4EB7" w:rsidRDefault="00881F1D" w:rsidP="000C3A2C">
            <w:pPr>
              <w:spacing w:before="100" w:beforeAutospacing="1" w:after="100" w:afterAutospacing="1"/>
              <w:rPr>
                <w:sz w:val="20"/>
                <w:szCs w:val="20"/>
              </w:rPr>
            </w:pPr>
            <w:r w:rsidRPr="005B4EB7">
              <w:rPr>
                <w:sz w:val="20"/>
                <w:szCs w:val="20"/>
              </w:rPr>
              <w:t>ABMU (now SBUHB) EINA</w:t>
            </w:r>
          </w:p>
        </w:tc>
        <w:tc>
          <w:tcPr>
            <w:tcW w:w="2410" w:type="dxa"/>
          </w:tcPr>
          <w:p w14:paraId="449CAC40" w14:textId="77777777" w:rsidR="00881F1D" w:rsidRPr="005B4EB7" w:rsidRDefault="00881F1D" w:rsidP="000C3A2C">
            <w:pPr>
              <w:spacing w:before="100" w:beforeAutospacing="1" w:after="100" w:afterAutospacing="1"/>
              <w:jc w:val="center"/>
              <w:rPr>
                <w:sz w:val="20"/>
                <w:szCs w:val="20"/>
              </w:rPr>
            </w:pPr>
            <w:r w:rsidRPr="005B4EB7">
              <w:rPr>
                <w:sz w:val="20"/>
                <w:szCs w:val="20"/>
              </w:rPr>
              <w:t>57%</w:t>
            </w:r>
          </w:p>
        </w:tc>
        <w:tc>
          <w:tcPr>
            <w:tcW w:w="2268" w:type="dxa"/>
          </w:tcPr>
          <w:p w14:paraId="4988E55F" w14:textId="77777777" w:rsidR="00881F1D" w:rsidRPr="005B4EB7" w:rsidRDefault="00881F1D" w:rsidP="000C3A2C">
            <w:pPr>
              <w:spacing w:before="100" w:beforeAutospacing="1" w:after="100" w:afterAutospacing="1"/>
              <w:jc w:val="center"/>
              <w:rPr>
                <w:sz w:val="20"/>
                <w:szCs w:val="20"/>
              </w:rPr>
            </w:pPr>
            <w:r w:rsidRPr="005B4EB7">
              <w:rPr>
                <w:sz w:val="20"/>
                <w:szCs w:val="20"/>
              </w:rPr>
              <w:t>62%</w:t>
            </w:r>
          </w:p>
        </w:tc>
      </w:tr>
      <w:tr w:rsidR="00881F1D" w:rsidRPr="00C50B49" w14:paraId="5AB96BEF" w14:textId="77777777" w:rsidTr="005B4EB7">
        <w:trPr>
          <w:jc w:val="center"/>
        </w:trPr>
        <w:tc>
          <w:tcPr>
            <w:tcW w:w="2405" w:type="dxa"/>
          </w:tcPr>
          <w:p w14:paraId="22351432" w14:textId="77777777" w:rsidR="00881F1D" w:rsidRPr="005B4EB7" w:rsidRDefault="00881F1D" w:rsidP="007C38E6">
            <w:pPr>
              <w:spacing w:before="100" w:beforeAutospacing="1" w:after="100" w:afterAutospacing="1"/>
              <w:rPr>
                <w:sz w:val="20"/>
                <w:szCs w:val="20"/>
              </w:rPr>
            </w:pPr>
            <w:r w:rsidRPr="005B4EB7">
              <w:rPr>
                <w:sz w:val="20"/>
                <w:szCs w:val="20"/>
              </w:rPr>
              <w:t>ABHB  E Forms</w:t>
            </w:r>
          </w:p>
        </w:tc>
        <w:tc>
          <w:tcPr>
            <w:tcW w:w="2410" w:type="dxa"/>
          </w:tcPr>
          <w:p w14:paraId="6954902A" w14:textId="77777777" w:rsidR="00881F1D" w:rsidRPr="005B4EB7" w:rsidRDefault="00881F1D" w:rsidP="007C38E6">
            <w:pPr>
              <w:spacing w:before="100" w:beforeAutospacing="1" w:after="100" w:afterAutospacing="1"/>
              <w:jc w:val="center"/>
              <w:rPr>
                <w:sz w:val="20"/>
                <w:szCs w:val="20"/>
              </w:rPr>
            </w:pPr>
            <w:r w:rsidRPr="005B4EB7">
              <w:rPr>
                <w:sz w:val="20"/>
                <w:szCs w:val="20"/>
              </w:rPr>
              <w:t>43%</w:t>
            </w:r>
          </w:p>
        </w:tc>
        <w:tc>
          <w:tcPr>
            <w:tcW w:w="2268" w:type="dxa"/>
          </w:tcPr>
          <w:p w14:paraId="6C2B7877" w14:textId="77777777" w:rsidR="00881F1D" w:rsidRPr="005B4EB7" w:rsidRDefault="00881F1D" w:rsidP="007C38E6">
            <w:pPr>
              <w:spacing w:before="100" w:beforeAutospacing="1" w:after="100" w:afterAutospacing="1"/>
              <w:jc w:val="center"/>
              <w:rPr>
                <w:sz w:val="20"/>
                <w:szCs w:val="20"/>
              </w:rPr>
            </w:pPr>
            <w:r w:rsidRPr="005B4EB7">
              <w:rPr>
                <w:sz w:val="20"/>
                <w:szCs w:val="20"/>
              </w:rPr>
              <w:t>49%</w:t>
            </w:r>
          </w:p>
        </w:tc>
      </w:tr>
    </w:tbl>
    <w:p w14:paraId="166E8FA9" w14:textId="4FFEE00A" w:rsidR="00881F1D" w:rsidRPr="00C50B49" w:rsidRDefault="00881F1D" w:rsidP="007C38E6">
      <w:pPr>
        <w:spacing w:before="100" w:beforeAutospacing="1" w:after="100" w:afterAutospacing="1" w:line="360" w:lineRule="auto"/>
        <w:rPr>
          <w:sz w:val="24"/>
          <w:szCs w:val="24"/>
        </w:rPr>
      </w:pPr>
      <w:r w:rsidRPr="000C3A2C">
        <w:rPr>
          <w:sz w:val="24"/>
          <w:szCs w:val="24"/>
        </w:rPr>
        <w:lastRenderedPageBreak/>
        <w:t>James (2018) described how EINA offered the greatest opportunity to meet the projects scope, offering value for money and the opportunity to build on local innovation and investment. EINA had al</w:t>
      </w:r>
      <w:r w:rsidR="00F91F80">
        <w:rPr>
          <w:sz w:val="24"/>
          <w:szCs w:val="24"/>
        </w:rPr>
        <w:t>ready been piloted and received</w:t>
      </w:r>
      <w:r w:rsidRPr="000C3A2C">
        <w:rPr>
          <w:sz w:val="24"/>
          <w:szCs w:val="24"/>
        </w:rPr>
        <w:t xml:space="preserve"> favourable feedback</w:t>
      </w:r>
      <w:r w:rsidR="00F91F80">
        <w:rPr>
          <w:sz w:val="24"/>
          <w:szCs w:val="24"/>
        </w:rPr>
        <w:t>;</w:t>
      </w:r>
      <w:r w:rsidRPr="000C3A2C">
        <w:rPr>
          <w:sz w:val="24"/>
          <w:szCs w:val="24"/>
        </w:rPr>
        <w:t xml:space="preserve"> A post pilot evaluation </w:t>
      </w:r>
      <w:r w:rsidR="000C3A2C">
        <w:rPr>
          <w:sz w:val="24"/>
          <w:szCs w:val="24"/>
        </w:rPr>
        <w:t xml:space="preserve">by </w:t>
      </w:r>
      <w:r w:rsidRPr="000C3A2C">
        <w:rPr>
          <w:sz w:val="24"/>
          <w:szCs w:val="24"/>
        </w:rPr>
        <w:t>James and Thomas (2018) found 15 hours of time eff</w:t>
      </w:r>
      <w:r w:rsidR="000A1695" w:rsidRPr="000C3A2C">
        <w:rPr>
          <w:sz w:val="24"/>
          <w:szCs w:val="24"/>
        </w:rPr>
        <w:t xml:space="preserve">iciencies for just 67 patients. </w:t>
      </w:r>
      <w:r w:rsidRPr="000C3A2C">
        <w:rPr>
          <w:sz w:val="24"/>
          <w:szCs w:val="24"/>
        </w:rPr>
        <w:t>Within the review staff reported that the digital document was quicker to complete, accurate and reduced duplication of effort.</w:t>
      </w:r>
      <w:r w:rsidRPr="00C50B49">
        <w:rPr>
          <w:sz w:val="24"/>
          <w:szCs w:val="24"/>
        </w:rPr>
        <w:t xml:space="preserve"> </w:t>
      </w:r>
    </w:p>
    <w:p w14:paraId="2A8A0616" w14:textId="77777777" w:rsidR="00881F1D" w:rsidRPr="00C50B49" w:rsidRDefault="00881F1D" w:rsidP="007C38E6">
      <w:pPr>
        <w:spacing w:before="100" w:beforeAutospacing="1" w:after="100" w:afterAutospacing="1" w:line="360" w:lineRule="auto"/>
        <w:rPr>
          <w:sz w:val="24"/>
          <w:szCs w:val="24"/>
        </w:rPr>
      </w:pPr>
    </w:p>
    <w:p w14:paraId="0C183C9B" w14:textId="77777777" w:rsidR="00881F1D" w:rsidRPr="00C50B49" w:rsidRDefault="00881F1D" w:rsidP="007C38E6">
      <w:pPr>
        <w:spacing w:before="100" w:beforeAutospacing="1" w:after="100" w:afterAutospacing="1" w:line="360" w:lineRule="auto"/>
        <w:rPr>
          <w:sz w:val="24"/>
          <w:szCs w:val="24"/>
        </w:rPr>
      </w:pPr>
      <w:r w:rsidRPr="000C3A2C">
        <w:rPr>
          <w:sz w:val="24"/>
          <w:szCs w:val="24"/>
        </w:rPr>
        <w:t>Pinkney (2020)</w:t>
      </w:r>
      <w:r w:rsidRPr="00C50B49">
        <w:rPr>
          <w:sz w:val="24"/>
          <w:szCs w:val="24"/>
        </w:rPr>
        <w:t xml:space="preserve"> Phase 2 of the WNCR project was funded by the Digital Priorities Inves</w:t>
      </w:r>
      <w:r w:rsidR="000C3A2C">
        <w:rPr>
          <w:sz w:val="24"/>
          <w:szCs w:val="24"/>
        </w:rPr>
        <w:t>tment Fund for the periods of 21</w:t>
      </w:r>
      <w:r w:rsidRPr="00C50B49">
        <w:rPr>
          <w:sz w:val="24"/>
          <w:szCs w:val="24"/>
        </w:rPr>
        <w:t>-2</w:t>
      </w:r>
      <w:r w:rsidR="000C3A2C">
        <w:rPr>
          <w:sz w:val="24"/>
          <w:szCs w:val="24"/>
        </w:rPr>
        <w:t>2</w:t>
      </w:r>
      <w:r w:rsidRPr="00C50B49">
        <w:rPr>
          <w:sz w:val="24"/>
          <w:szCs w:val="24"/>
        </w:rPr>
        <w:t xml:space="preserve"> and 22-23 at £2.9 million a year with three main aims –</w:t>
      </w:r>
    </w:p>
    <w:p w14:paraId="18D9CC25" w14:textId="77777777" w:rsidR="00881F1D" w:rsidRPr="00C50B49" w:rsidRDefault="00881F1D" w:rsidP="007C38E6">
      <w:pPr>
        <w:pStyle w:val="ListParagraph"/>
        <w:numPr>
          <w:ilvl w:val="0"/>
          <w:numId w:val="8"/>
        </w:numPr>
        <w:spacing w:before="100" w:beforeAutospacing="1" w:after="100" w:afterAutospacing="1" w:line="360" w:lineRule="auto"/>
        <w:rPr>
          <w:sz w:val="24"/>
          <w:szCs w:val="24"/>
        </w:rPr>
      </w:pPr>
      <w:r>
        <w:rPr>
          <w:sz w:val="24"/>
          <w:szCs w:val="24"/>
        </w:rPr>
        <w:t>S</w:t>
      </w:r>
      <w:r w:rsidRPr="00C50B49">
        <w:rPr>
          <w:sz w:val="24"/>
          <w:szCs w:val="24"/>
        </w:rPr>
        <w:t>tandardise</w:t>
      </w:r>
      <w:r>
        <w:rPr>
          <w:sz w:val="24"/>
          <w:szCs w:val="24"/>
        </w:rPr>
        <w:t xml:space="preserve"> and implement</w:t>
      </w:r>
      <w:r w:rsidRPr="00C50B49">
        <w:rPr>
          <w:sz w:val="24"/>
          <w:szCs w:val="24"/>
        </w:rPr>
        <w:t xml:space="preserve"> further documents</w:t>
      </w:r>
    </w:p>
    <w:p w14:paraId="76796601" w14:textId="77777777" w:rsidR="00881F1D" w:rsidRPr="000C3A2C" w:rsidRDefault="00881F1D" w:rsidP="007C38E6">
      <w:pPr>
        <w:pStyle w:val="ListParagraph"/>
        <w:numPr>
          <w:ilvl w:val="0"/>
          <w:numId w:val="8"/>
        </w:numPr>
        <w:spacing w:before="100" w:beforeAutospacing="1" w:after="100" w:afterAutospacing="1" w:line="360" w:lineRule="auto"/>
        <w:rPr>
          <w:sz w:val="24"/>
          <w:szCs w:val="24"/>
        </w:rPr>
      </w:pPr>
      <w:r>
        <w:rPr>
          <w:sz w:val="24"/>
          <w:szCs w:val="24"/>
        </w:rPr>
        <w:t>D</w:t>
      </w:r>
      <w:r w:rsidRPr="00C50B49">
        <w:rPr>
          <w:sz w:val="24"/>
          <w:szCs w:val="24"/>
        </w:rPr>
        <w:t>eliver technical developments to improve access to data and integration</w:t>
      </w:r>
      <w:r w:rsidR="000C3A2C">
        <w:rPr>
          <w:sz w:val="24"/>
          <w:szCs w:val="24"/>
        </w:rPr>
        <w:t xml:space="preserve">, </w:t>
      </w:r>
      <w:r w:rsidRPr="00C50B49">
        <w:rPr>
          <w:sz w:val="24"/>
          <w:szCs w:val="24"/>
        </w:rPr>
        <w:t>align</w:t>
      </w:r>
      <w:r w:rsidR="000C3A2C">
        <w:rPr>
          <w:sz w:val="24"/>
          <w:szCs w:val="24"/>
        </w:rPr>
        <w:t>ed</w:t>
      </w:r>
      <w:r w:rsidRPr="00C50B49">
        <w:rPr>
          <w:sz w:val="24"/>
          <w:szCs w:val="24"/>
        </w:rPr>
        <w:t xml:space="preserve"> </w:t>
      </w:r>
      <w:r w:rsidRPr="000C3A2C">
        <w:rPr>
          <w:sz w:val="24"/>
          <w:szCs w:val="24"/>
        </w:rPr>
        <w:t>with the Welsh Government digital architecture</w:t>
      </w:r>
    </w:p>
    <w:p w14:paraId="2A4B27E8" w14:textId="77777777" w:rsidR="00850690" w:rsidRPr="000C3A2C" w:rsidRDefault="00881F1D" w:rsidP="00917844">
      <w:pPr>
        <w:pStyle w:val="ListParagraph"/>
        <w:numPr>
          <w:ilvl w:val="0"/>
          <w:numId w:val="8"/>
        </w:numPr>
        <w:spacing w:before="100" w:beforeAutospacing="1" w:after="100" w:afterAutospacing="1" w:line="360" w:lineRule="auto"/>
        <w:rPr>
          <w:rFonts w:cstheme="minorHAnsi"/>
          <w:sz w:val="24"/>
          <w:szCs w:val="24"/>
          <w:u w:val="single"/>
        </w:rPr>
      </w:pPr>
      <w:r w:rsidRPr="000C3A2C">
        <w:rPr>
          <w:sz w:val="24"/>
          <w:szCs w:val="24"/>
        </w:rPr>
        <w:t>Work with health boards to develop sustainable training and education to support the uptake of digital nursing documents</w:t>
      </w:r>
      <w:r w:rsidR="000C3A2C" w:rsidRPr="000C3A2C">
        <w:rPr>
          <w:sz w:val="24"/>
          <w:szCs w:val="24"/>
        </w:rPr>
        <w:t>.</w:t>
      </w:r>
    </w:p>
    <w:p w14:paraId="2046A65B" w14:textId="77777777" w:rsidR="000C3A2C" w:rsidRPr="000C3A2C" w:rsidRDefault="000C3A2C" w:rsidP="000C3A2C">
      <w:pPr>
        <w:spacing w:before="100" w:beforeAutospacing="1" w:after="100" w:afterAutospacing="1" w:line="360" w:lineRule="auto"/>
        <w:ind w:left="360"/>
        <w:rPr>
          <w:rFonts w:cstheme="minorHAnsi"/>
          <w:b/>
          <w:sz w:val="24"/>
          <w:szCs w:val="24"/>
          <w:u w:val="single"/>
        </w:rPr>
      </w:pPr>
    </w:p>
    <w:p w14:paraId="5168B7F1" w14:textId="77777777" w:rsidR="000C3A2C" w:rsidRPr="000C3A2C" w:rsidRDefault="000C3A2C" w:rsidP="000C3A2C">
      <w:pPr>
        <w:pStyle w:val="ListParagraph"/>
        <w:numPr>
          <w:ilvl w:val="0"/>
          <w:numId w:val="10"/>
        </w:numPr>
        <w:spacing w:before="100" w:beforeAutospacing="1" w:after="100" w:afterAutospacing="1" w:line="360" w:lineRule="auto"/>
        <w:ind w:left="360"/>
        <w:rPr>
          <w:sz w:val="24"/>
          <w:szCs w:val="24"/>
        </w:rPr>
      </w:pPr>
      <w:r w:rsidRPr="000C3A2C">
        <w:rPr>
          <w:sz w:val="24"/>
          <w:szCs w:val="24"/>
        </w:rPr>
        <w:t>Implementation</w:t>
      </w:r>
    </w:p>
    <w:p w14:paraId="39656BF2" w14:textId="77777777" w:rsidR="006958D4" w:rsidRDefault="00881F1D" w:rsidP="007C38E6">
      <w:pPr>
        <w:spacing w:before="100" w:beforeAutospacing="1" w:after="100" w:afterAutospacing="1" w:line="360" w:lineRule="auto"/>
        <w:rPr>
          <w:rFonts w:cstheme="minorHAnsi"/>
          <w:sz w:val="24"/>
          <w:szCs w:val="24"/>
        </w:rPr>
      </w:pPr>
      <w:r w:rsidRPr="000C3A2C">
        <w:rPr>
          <w:sz w:val="24"/>
          <w:szCs w:val="24"/>
        </w:rPr>
        <w:t>Pinkney (2020) The first</w:t>
      </w:r>
      <w:r w:rsidRPr="00C50B49">
        <w:rPr>
          <w:sz w:val="24"/>
          <w:szCs w:val="24"/>
        </w:rPr>
        <w:t xml:space="preserve"> iteration of WNCR was trialled across Wales in Feb/March 2020, these pilots collided with the beginnin</w:t>
      </w:r>
      <w:r w:rsidR="000C3A2C">
        <w:rPr>
          <w:sz w:val="24"/>
          <w:szCs w:val="24"/>
        </w:rPr>
        <w:t xml:space="preserve">g of the COVID pandemic and </w:t>
      </w:r>
      <w:r>
        <w:rPr>
          <w:sz w:val="24"/>
          <w:szCs w:val="24"/>
        </w:rPr>
        <w:t>were stopped after two weeks.</w:t>
      </w:r>
      <w:r w:rsidRPr="00C50B49">
        <w:rPr>
          <w:sz w:val="24"/>
          <w:szCs w:val="24"/>
        </w:rPr>
        <w:t xml:space="preserve"> </w:t>
      </w:r>
      <w:r w:rsidR="006958D4">
        <w:rPr>
          <w:sz w:val="24"/>
          <w:szCs w:val="24"/>
        </w:rPr>
        <w:t>F</w:t>
      </w:r>
      <w:r w:rsidRPr="00C50B49">
        <w:rPr>
          <w:sz w:val="24"/>
          <w:szCs w:val="24"/>
        </w:rPr>
        <w:t xml:space="preserve">eedback </w:t>
      </w:r>
      <w:r>
        <w:rPr>
          <w:sz w:val="24"/>
          <w:szCs w:val="24"/>
        </w:rPr>
        <w:t xml:space="preserve">was collected and </w:t>
      </w:r>
      <w:r w:rsidR="006958D4">
        <w:rPr>
          <w:sz w:val="24"/>
          <w:szCs w:val="24"/>
        </w:rPr>
        <w:t>t</w:t>
      </w:r>
      <w:r>
        <w:rPr>
          <w:sz w:val="24"/>
          <w:szCs w:val="24"/>
        </w:rPr>
        <w:t xml:space="preserve">he </w:t>
      </w:r>
      <w:r w:rsidRPr="00C50B49">
        <w:rPr>
          <w:sz w:val="24"/>
          <w:szCs w:val="24"/>
        </w:rPr>
        <w:t>live version of WNCR</w:t>
      </w:r>
      <w:r w:rsidR="00850690">
        <w:rPr>
          <w:sz w:val="24"/>
          <w:szCs w:val="24"/>
        </w:rPr>
        <w:t xml:space="preserve">, </w:t>
      </w:r>
      <w:r w:rsidR="006958D4">
        <w:rPr>
          <w:sz w:val="24"/>
          <w:szCs w:val="24"/>
        </w:rPr>
        <w:t xml:space="preserve">which replaced the admission document, six core risk assessments and the nursing notes with a digital platform </w:t>
      </w:r>
      <w:r w:rsidRPr="00C50B49">
        <w:rPr>
          <w:rFonts w:cstheme="minorHAnsi"/>
          <w:sz w:val="24"/>
          <w:szCs w:val="24"/>
        </w:rPr>
        <w:t>went l</w:t>
      </w:r>
      <w:r w:rsidR="000C3A2C">
        <w:rPr>
          <w:rFonts w:cstheme="minorHAnsi"/>
          <w:sz w:val="24"/>
          <w:szCs w:val="24"/>
        </w:rPr>
        <w:t>ive across</w:t>
      </w:r>
      <w:r w:rsidR="00850690">
        <w:rPr>
          <w:rFonts w:cstheme="minorHAnsi"/>
          <w:sz w:val="24"/>
          <w:szCs w:val="24"/>
        </w:rPr>
        <w:t xml:space="preserve"> Wales in April 2021. </w:t>
      </w:r>
    </w:p>
    <w:p w14:paraId="02EB0320" w14:textId="77777777" w:rsidR="006958D4" w:rsidRDefault="006958D4" w:rsidP="007C38E6">
      <w:pPr>
        <w:spacing w:before="100" w:beforeAutospacing="1" w:after="100" w:afterAutospacing="1" w:line="360" w:lineRule="auto"/>
        <w:rPr>
          <w:rFonts w:cstheme="minorHAnsi"/>
          <w:sz w:val="24"/>
          <w:szCs w:val="24"/>
        </w:rPr>
      </w:pPr>
    </w:p>
    <w:p w14:paraId="0CE39ECC" w14:textId="7CBFD01E" w:rsidR="00881F1D" w:rsidRDefault="00881F1D" w:rsidP="007C38E6">
      <w:pPr>
        <w:spacing w:before="100" w:beforeAutospacing="1" w:after="100" w:afterAutospacing="1" w:line="360" w:lineRule="auto"/>
        <w:rPr>
          <w:sz w:val="24"/>
          <w:szCs w:val="24"/>
        </w:rPr>
      </w:pPr>
      <w:r w:rsidRPr="00C50B49">
        <w:rPr>
          <w:rFonts w:cstheme="minorHAnsi"/>
          <w:sz w:val="24"/>
          <w:szCs w:val="24"/>
        </w:rPr>
        <w:t xml:space="preserve"> </w:t>
      </w:r>
      <w:r w:rsidR="00850690">
        <w:rPr>
          <w:sz w:val="24"/>
          <w:szCs w:val="24"/>
        </w:rPr>
        <w:t xml:space="preserve">Within </w:t>
      </w:r>
      <w:r w:rsidR="00F91F80">
        <w:rPr>
          <w:sz w:val="24"/>
          <w:szCs w:val="24"/>
        </w:rPr>
        <w:t xml:space="preserve">SBUHB, </w:t>
      </w:r>
      <w:r w:rsidRPr="00881F1D">
        <w:rPr>
          <w:sz w:val="24"/>
          <w:szCs w:val="24"/>
        </w:rPr>
        <w:t>Neath Port Talbot</w:t>
      </w:r>
      <w:r w:rsidR="00F91F80">
        <w:rPr>
          <w:sz w:val="24"/>
          <w:szCs w:val="24"/>
        </w:rPr>
        <w:t xml:space="preserve"> (NPT)</w:t>
      </w:r>
      <w:r w:rsidRPr="00881F1D">
        <w:rPr>
          <w:sz w:val="24"/>
          <w:szCs w:val="24"/>
        </w:rPr>
        <w:t xml:space="preserve"> hospital</w:t>
      </w:r>
      <w:r w:rsidR="00850690">
        <w:rPr>
          <w:sz w:val="24"/>
          <w:szCs w:val="24"/>
        </w:rPr>
        <w:t xml:space="preserve"> a sub-acute elective and rehabilitation site, was chosen as the first site for implementation. </w:t>
      </w:r>
      <w:r w:rsidR="005B4EB7">
        <w:rPr>
          <w:sz w:val="24"/>
          <w:szCs w:val="24"/>
        </w:rPr>
        <w:t>Hussell et al (2022)</w:t>
      </w:r>
      <w:r w:rsidR="00E176D2">
        <w:rPr>
          <w:sz w:val="24"/>
          <w:szCs w:val="24"/>
        </w:rPr>
        <w:t xml:space="preserve"> </w:t>
      </w:r>
      <w:r w:rsidR="000C3A2C">
        <w:rPr>
          <w:sz w:val="24"/>
          <w:szCs w:val="24"/>
        </w:rPr>
        <w:t xml:space="preserve">stated </w:t>
      </w:r>
      <w:r w:rsidR="00E176D2">
        <w:rPr>
          <w:sz w:val="24"/>
          <w:szCs w:val="24"/>
        </w:rPr>
        <w:t xml:space="preserve">it was </w:t>
      </w:r>
      <w:r w:rsidR="00850690" w:rsidRPr="00881F1D">
        <w:rPr>
          <w:sz w:val="24"/>
          <w:szCs w:val="24"/>
        </w:rPr>
        <w:t xml:space="preserve">felt this site would give </w:t>
      </w:r>
      <w:r w:rsidR="000C3A2C">
        <w:rPr>
          <w:sz w:val="24"/>
          <w:szCs w:val="24"/>
        </w:rPr>
        <w:t>t</w:t>
      </w:r>
      <w:r w:rsidR="00850690" w:rsidRPr="00881F1D">
        <w:rPr>
          <w:sz w:val="24"/>
          <w:szCs w:val="24"/>
        </w:rPr>
        <w:t>he opportunity to roll out on a small scale</w:t>
      </w:r>
      <w:r w:rsidR="00850690">
        <w:rPr>
          <w:sz w:val="24"/>
          <w:szCs w:val="24"/>
        </w:rPr>
        <w:t>, to a site which was</w:t>
      </w:r>
      <w:r w:rsidR="00850690" w:rsidRPr="00881F1D">
        <w:rPr>
          <w:sz w:val="24"/>
          <w:szCs w:val="24"/>
        </w:rPr>
        <w:t xml:space="preserve"> already digitally enabled, with</w:t>
      </w:r>
      <w:r w:rsidR="00850690">
        <w:rPr>
          <w:sz w:val="24"/>
          <w:szCs w:val="24"/>
        </w:rPr>
        <w:t xml:space="preserve"> Hospital Electronic Prescribing and Medication Administration </w:t>
      </w:r>
      <w:r w:rsidR="00850690">
        <w:rPr>
          <w:sz w:val="24"/>
          <w:szCs w:val="24"/>
        </w:rPr>
        <w:lastRenderedPageBreak/>
        <w:t xml:space="preserve">(HEPMA) </w:t>
      </w:r>
      <w:r w:rsidR="00850690" w:rsidRPr="00881F1D">
        <w:rPr>
          <w:sz w:val="24"/>
          <w:szCs w:val="24"/>
        </w:rPr>
        <w:t>and</w:t>
      </w:r>
      <w:r w:rsidR="00850690">
        <w:rPr>
          <w:sz w:val="24"/>
          <w:szCs w:val="24"/>
        </w:rPr>
        <w:t xml:space="preserve"> electronic whiteboards in use</w:t>
      </w:r>
      <w:r w:rsidR="00E176D2">
        <w:rPr>
          <w:sz w:val="24"/>
          <w:szCs w:val="24"/>
        </w:rPr>
        <w:t xml:space="preserve">. NPT was also used for the pilot of EINA and WNCR, </w:t>
      </w:r>
      <w:r w:rsidR="00850690">
        <w:rPr>
          <w:sz w:val="24"/>
          <w:szCs w:val="24"/>
        </w:rPr>
        <w:t xml:space="preserve">the nursing staff </w:t>
      </w:r>
      <w:r w:rsidR="00E176D2">
        <w:rPr>
          <w:sz w:val="24"/>
          <w:szCs w:val="24"/>
        </w:rPr>
        <w:t xml:space="preserve">there gave </w:t>
      </w:r>
      <w:r w:rsidR="00850690" w:rsidRPr="00881F1D">
        <w:rPr>
          <w:sz w:val="24"/>
          <w:szCs w:val="24"/>
        </w:rPr>
        <w:t>favourable feedback during the evaluations of both software systems</w:t>
      </w:r>
      <w:r w:rsidR="00850690">
        <w:rPr>
          <w:sz w:val="24"/>
          <w:szCs w:val="24"/>
        </w:rPr>
        <w:t xml:space="preserve">.  </w:t>
      </w:r>
      <w:r w:rsidRPr="00881F1D">
        <w:rPr>
          <w:sz w:val="24"/>
          <w:szCs w:val="24"/>
        </w:rPr>
        <w:t>The software was rolled over an eight-week period: one ward per week, weeks 4, 7 and 8 were used as consolidation periods, with no n</w:t>
      </w:r>
      <w:r w:rsidR="00E176D2">
        <w:rPr>
          <w:sz w:val="24"/>
          <w:szCs w:val="24"/>
        </w:rPr>
        <w:t xml:space="preserve">ew roll outs, </w:t>
      </w:r>
      <w:r w:rsidRPr="00881F1D">
        <w:rPr>
          <w:sz w:val="24"/>
          <w:szCs w:val="24"/>
        </w:rPr>
        <w:t>start</w:t>
      </w:r>
      <w:r w:rsidR="00E176D2">
        <w:rPr>
          <w:sz w:val="24"/>
          <w:szCs w:val="24"/>
        </w:rPr>
        <w:t>ing on the ward previously used for the pilots and ending</w:t>
      </w:r>
      <w:r w:rsidRPr="00881F1D">
        <w:rPr>
          <w:sz w:val="24"/>
          <w:szCs w:val="24"/>
        </w:rPr>
        <w:t xml:space="preserve"> on </w:t>
      </w:r>
      <w:r w:rsidR="00850690">
        <w:rPr>
          <w:sz w:val="24"/>
          <w:szCs w:val="24"/>
        </w:rPr>
        <w:t xml:space="preserve">an </w:t>
      </w:r>
      <w:r w:rsidRPr="00881F1D">
        <w:rPr>
          <w:sz w:val="24"/>
          <w:szCs w:val="24"/>
        </w:rPr>
        <w:t>elective orthopaedic ward</w:t>
      </w:r>
      <w:r w:rsidR="000C3A2C">
        <w:rPr>
          <w:sz w:val="24"/>
          <w:szCs w:val="24"/>
        </w:rPr>
        <w:t>.</w:t>
      </w:r>
    </w:p>
    <w:p w14:paraId="134FA61F" w14:textId="77777777" w:rsidR="006958D4" w:rsidRDefault="006958D4" w:rsidP="007C38E6">
      <w:pPr>
        <w:spacing w:before="100" w:beforeAutospacing="1" w:after="100" w:afterAutospacing="1" w:line="360" w:lineRule="auto"/>
        <w:rPr>
          <w:sz w:val="24"/>
          <w:szCs w:val="24"/>
        </w:rPr>
      </w:pPr>
    </w:p>
    <w:p w14:paraId="71A4AB99" w14:textId="77777777" w:rsidR="006958D4" w:rsidRDefault="006958D4" w:rsidP="007C38E6">
      <w:pPr>
        <w:spacing w:before="100" w:beforeAutospacing="1" w:after="100" w:afterAutospacing="1" w:line="360" w:lineRule="auto"/>
        <w:rPr>
          <w:sz w:val="24"/>
          <w:szCs w:val="24"/>
        </w:rPr>
      </w:pPr>
    </w:p>
    <w:p w14:paraId="5557EDF3" w14:textId="77777777" w:rsidR="006958D4" w:rsidRDefault="006958D4" w:rsidP="007C38E6">
      <w:pPr>
        <w:spacing w:before="100" w:beforeAutospacing="1" w:after="100" w:afterAutospacing="1" w:line="360" w:lineRule="auto"/>
        <w:rPr>
          <w:sz w:val="24"/>
          <w:szCs w:val="24"/>
        </w:rPr>
      </w:pPr>
    </w:p>
    <w:p w14:paraId="295071F3" w14:textId="77777777" w:rsidR="006958D4" w:rsidRDefault="006958D4" w:rsidP="007C38E6">
      <w:pPr>
        <w:spacing w:before="100" w:beforeAutospacing="1" w:after="100" w:afterAutospacing="1" w:line="360" w:lineRule="auto"/>
        <w:rPr>
          <w:sz w:val="24"/>
          <w:szCs w:val="24"/>
        </w:rPr>
      </w:pPr>
    </w:p>
    <w:p w14:paraId="0E30359F" w14:textId="77777777" w:rsidR="006958D4" w:rsidRDefault="006958D4" w:rsidP="007C38E6">
      <w:pPr>
        <w:spacing w:before="100" w:beforeAutospacing="1" w:after="100" w:afterAutospacing="1" w:line="360" w:lineRule="auto"/>
        <w:rPr>
          <w:sz w:val="24"/>
          <w:szCs w:val="24"/>
        </w:rPr>
      </w:pPr>
    </w:p>
    <w:p w14:paraId="6A85CD08" w14:textId="77777777" w:rsidR="006958D4" w:rsidRDefault="006958D4" w:rsidP="007C38E6">
      <w:pPr>
        <w:spacing w:before="100" w:beforeAutospacing="1" w:after="100" w:afterAutospacing="1" w:line="360" w:lineRule="auto"/>
        <w:rPr>
          <w:sz w:val="24"/>
          <w:szCs w:val="24"/>
        </w:rPr>
      </w:pPr>
    </w:p>
    <w:p w14:paraId="2A17958F" w14:textId="77777777" w:rsidR="006958D4" w:rsidRDefault="006958D4" w:rsidP="007C38E6">
      <w:pPr>
        <w:spacing w:before="100" w:beforeAutospacing="1" w:after="100" w:afterAutospacing="1" w:line="360" w:lineRule="auto"/>
        <w:rPr>
          <w:sz w:val="24"/>
          <w:szCs w:val="24"/>
        </w:rPr>
      </w:pPr>
    </w:p>
    <w:p w14:paraId="65D146C5" w14:textId="77777777" w:rsidR="006958D4" w:rsidRDefault="006958D4" w:rsidP="007C38E6">
      <w:pPr>
        <w:spacing w:before="100" w:beforeAutospacing="1" w:after="100" w:afterAutospacing="1" w:line="360" w:lineRule="auto"/>
        <w:rPr>
          <w:sz w:val="24"/>
          <w:szCs w:val="24"/>
        </w:rPr>
      </w:pPr>
    </w:p>
    <w:p w14:paraId="2894D9C5" w14:textId="77777777" w:rsidR="006958D4" w:rsidRDefault="006958D4" w:rsidP="007C38E6">
      <w:pPr>
        <w:spacing w:before="100" w:beforeAutospacing="1" w:after="100" w:afterAutospacing="1" w:line="360" w:lineRule="auto"/>
        <w:rPr>
          <w:sz w:val="24"/>
          <w:szCs w:val="24"/>
        </w:rPr>
      </w:pPr>
    </w:p>
    <w:p w14:paraId="71732B1D" w14:textId="77777777" w:rsidR="006958D4" w:rsidRDefault="006958D4" w:rsidP="007C38E6">
      <w:pPr>
        <w:spacing w:before="100" w:beforeAutospacing="1" w:after="100" w:afterAutospacing="1" w:line="360" w:lineRule="auto"/>
        <w:rPr>
          <w:sz w:val="24"/>
          <w:szCs w:val="24"/>
        </w:rPr>
      </w:pPr>
    </w:p>
    <w:p w14:paraId="6A49DB7D" w14:textId="77777777" w:rsidR="006958D4" w:rsidRDefault="006958D4" w:rsidP="007C38E6">
      <w:pPr>
        <w:spacing w:before="100" w:beforeAutospacing="1" w:after="100" w:afterAutospacing="1" w:line="360" w:lineRule="auto"/>
        <w:rPr>
          <w:sz w:val="24"/>
          <w:szCs w:val="24"/>
        </w:rPr>
      </w:pPr>
    </w:p>
    <w:p w14:paraId="2E76303D" w14:textId="77777777" w:rsidR="006958D4" w:rsidRDefault="006958D4" w:rsidP="007C38E6">
      <w:pPr>
        <w:spacing w:before="100" w:beforeAutospacing="1" w:after="100" w:afterAutospacing="1" w:line="360" w:lineRule="auto"/>
        <w:rPr>
          <w:sz w:val="24"/>
          <w:szCs w:val="24"/>
        </w:rPr>
      </w:pPr>
    </w:p>
    <w:p w14:paraId="0725683C" w14:textId="77777777" w:rsidR="006958D4" w:rsidRDefault="006958D4" w:rsidP="007C38E6">
      <w:pPr>
        <w:spacing w:before="100" w:beforeAutospacing="1" w:after="100" w:afterAutospacing="1" w:line="360" w:lineRule="auto"/>
        <w:rPr>
          <w:sz w:val="24"/>
          <w:szCs w:val="24"/>
        </w:rPr>
      </w:pPr>
    </w:p>
    <w:p w14:paraId="411C71A1" w14:textId="77777777" w:rsidR="006958D4" w:rsidRDefault="006958D4" w:rsidP="007C38E6">
      <w:pPr>
        <w:spacing w:before="100" w:beforeAutospacing="1" w:after="100" w:afterAutospacing="1" w:line="360" w:lineRule="auto"/>
        <w:rPr>
          <w:sz w:val="24"/>
          <w:szCs w:val="24"/>
        </w:rPr>
      </w:pPr>
    </w:p>
    <w:p w14:paraId="7B40114A" w14:textId="77777777" w:rsidR="006958D4" w:rsidRDefault="006958D4" w:rsidP="007C38E6">
      <w:pPr>
        <w:spacing w:before="100" w:beforeAutospacing="1" w:after="100" w:afterAutospacing="1" w:line="360" w:lineRule="auto"/>
        <w:rPr>
          <w:sz w:val="24"/>
          <w:szCs w:val="24"/>
        </w:rPr>
      </w:pPr>
    </w:p>
    <w:p w14:paraId="63E441FC" w14:textId="77777777" w:rsidR="006958D4" w:rsidRDefault="006958D4" w:rsidP="007C38E6">
      <w:pPr>
        <w:spacing w:before="100" w:beforeAutospacing="1" w:after="100" w:afterAutospacing="1" w:line="360" w:lineRule="auto"/>
        <w:rPr>
          <w:sz w:val="24"/>
          <w:szCs w:val="24"/>
        </w:rPr>
      </w:pPr>
    </w:p>
    <w:p w14:paraId="46C4555C" w14:textId="77777777" w:rsidR="00046687" w:rsidRPr="0067517D" w:rsidRDefault="005B4EB7" w:rsidP="0067517D">
      <w:pPr>
        <w:spacing w:before="100" w:beforeAutospacing="1" w:after="100" w:afterAutospacing="1" w:line="360" w:lineRule="auto"/>
        <w:jc w:val="center"/>
        <w:rPr>
          <w:rFonts w:cstheme="minorHAnsi"/>
          <w:b/>
          <w:sz w:val="30"/>
          <w:szCs w:val="30"/>
          <w:u w:val="single"/>
        </w:rPr>
      </w:pPr>
      <w:r>
        <w:rPr>
          <w:rFonts w:cstheme="minorHAnsi"/>
          <w:b/>
          <w:sz w:val="30"/>
          <w:szCs w:val="30"/>
          <w:u w:val="single"/>
        </w:rPr>
        <w:lastRenderedPageBreak/>
        <w:t>M</w:t>
      </w:r>
      <w:r w:rsidR="00046687" w:rsidRPr="0067517D">
        <w:rPr>
          <w:rFonts w:cstheme="minorHAnsi"/>
          <w:b/>
          <w:sz w:val="30"/>
          <w:szCs w:val="30"/>
          <w:u w:val="single"/>
        </w:rPr>
        <w:t>ethod</w:t>
      </w:r>
    </w:p>
    <w:p w14:paraId="750B8B14" w14:textId="16A49852" w:rsidR="00046687" w:rsidRDefault="00920C3D" w:rsidP="00EA1F48">
      <w:pPr>
        <w:spacing w:before="100" w:beforeAutospacing="1" w:after="100" w:afterAutospacing="1" w:line="360" w:lineRule="auto"/>
        <w:rPr>
          <w:noProof/>
          <w:lang w:eastAsia="en-GB"/>
        </w:rPr>
      </w:pPr>
      <w:r w:rsidRPr="004F60A8">
        <w:rPr>
          <w:rFonts w:cstheme="minorHAnsi"/>
          <w:noProof/>
          <w:sz w:val="24"/>
          <w:szCs w:val="24"/>
          <w:lang w:eastAsia="en-GB"/>
        </w:rPr>
        <mc:AlternateContent>
          <mc:Choice Requires="wps">
            <w:drawing>
              <wp:anchor distT="45720" distB="45720" distL="114300" distR="114300" simplePos="0" relativeHeight="251660288" behindDoc="0" locked="0" layoutInCell="1" allowOverlap="1" wp14:anchorId="5F1650A9" wp14:editId="40F730E6">
                <wp:simplePos x="0" y="0"/>
                <wp:positionH relativeFrom="margin">
                  <wp:posOffset>2857500</wp:posOffset>
                </wp:positionH>
                <wp:positionV relativeFrom="paragraph">
                  <wp:posOffset>2540635</wp:posOffset>
                </wp:positionV>
                <wp:extent cx="3257550" cy="258445"/>
                <wp:effectExtent l="0" t="0" r="0"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258445"/>
                        </a:xfrm>
                        <a:prstGeom prst="rect">
                          <a:avLst/>
                        </a:prstGeom>
                        <a:solidFill>
                          <a:srgbClr val="FFFFFF"/>
                        </a:solidFill>
                        <a:ln w="9525">
                          <a:noFill/>
                          <a:miter lim="800000"/>
                          <a:headEnd/>
                          <a:tailEnd/>
                        </a:ln>
                      </wps:spPr>
                      <wps:txbx>
                        <w:txbxContent>
                          <w:p w14:paraId="022FA091" w14:textId="300E7E12" w:rsidR="00917844" w:rsidRPr="00C94373" w:rsidRDefault="00917844" w:rsidP="00046687">
                            <w:pPr>
                              <w:rPr>
                                <w:rFonts w:cstheme="minorHAnsi"/>
                                <w:sz w:val="20"/>
                                <w:szCs w:val="20"/>
                              </w:rPr>
                            </w:pPr>
                            <w:r w:rsidRPr="00920C3D">
                              <w:rPr>
                                <w:rFonts w:cstheme="minorHAnsi"/>
                                <w:sz w:val="18"/>
                                <w:szCs w:val="18"/>
                              </w:rPr>
                              <w:t>Figure 1 FITT Framework, Source - Ammenwerth et al</w:t>
                            </w:r>
                            <w:r w:rsidRPr="00C94373">
                              <w:rPr>
                                <w:rFonts w:cstheme="minorHAnsi"/>
                                <w:sz w:val="20"/>
                                <w:szCs w:val="20"/>
                              </w:rPr>
                              <w:t xml:space="preserve"> (2006)</w:t>
                            </w:r>
                          </w:p>
                          <w:p w14:paraId="782F97AA" w14:textId="77777777" w:rsidR="00917844" w:rsidRDefault="00917844" w:rsidP="000466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1650A9" id="_x0000_s1027" type="#_x0000_t202" style="position:absolute;margin-left:225pt;margin-top:200.05pt;width:256.5pt;height:20.3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" stroked="f">
                <v:textbox>
                  <w:txbxContent>
                    <w:p w14:paraId="022FA091" w14:textId="300E7E12" w:rsidR="00917844" w:rsidRPr="00C94373" w:rsidRDefault="00917844" w:rsidP="00046687">
                      <w:pPr>
                        <w:rPr>
                          <w:rFonts w:cstheme="minorHAnsi"/>
                          <w:sz w:val="20"/>
                          <w:szCs w:val="20"/>
                        </w:rPr>
                      </w:pPr>
                      <w:r w:rsidRPr="00920C3D">
                        <w:rPr>
                          <w:rFonts w:cstheme="minorHAnsi"/>
                          <w:sz w:val="18"/>
                          <w:szCs w:val="18"/>
                        </w:rPr>
                        <w:t>Figure 1 FITT Framework, Source - Ammenwerth et al</w:t>
                      </w:r>
                      <w:r w:rsidRPr="00C94373">
                        <w:rPr>
                          <w:rFonts w:cstheme="minorHAnsi"/>
                          <w:sz w:val="20"/>
                          <w:szCs w:val="20"/>
                        </w:rPr>
                        <w:t xml:space="preserve"> (2006)</w:t>
                      </w:r>
                    </w:p>
                    <w:p w14:paraId="782F97AA" w14:textId="77777777" w:rsidR="00917844" w:rsidRDefault="00917844" w:rsidP="00046687"/>
                  </w:txbxContent>
                </v:textbox>
                <w10:wrap type="square" anchorx="margin"/>
              </v:shape>
            </w:pict>
          </mc:Fallback>
        </mc:AlternateContent>
      </w:r>
      <w:r w:rsidR="00046687" w:rsidRPr="004F60A8">
        <w:rPr>
          <w:rFonts w:cstheme="minorHAnsi"/>
          <w:noProof/>
          <w:sz w:val="24"/>
          <w:szCs w:val="24"/>
          <w:lang w:eastAsia="en-GB"/>
        </w:rPr>
        <w:drawing>
          <wp:anchor distT="0" distB="0" distL="114300" distR="114300" simplePos="0" relativeHeight="251659264" behindDoc="1" locked="0" layoutInCell="1" allowOverlap="1" wp14:anchorId="7B6D133E" wp14:editId="1612A044">
            <wp:simplePos x="0" y="0"/>
            <wp:positionH relativeFrom="column">
              <wp:posOffset>2829189</wp:posOffset>
            </wp:positionH>
            <wp:positionV relativeFrom="paragraph">
              <wp:posOffset>841998</wp:posOffset>
            </wp:positionV>
            <wp:extent cx="2720340" cy="1701165"/>
            <wp:effectExtent l="0" t="0" r="3810" b="0"/>
            <wp:wrapTight wrapText="bothSides">
              <wp:wrapPolygon edited="0">
                <wp:start x="0" y="0"/>
                <wp:lineTo x="0" y="21286"/>
                <wp:lineTo x="21479" y="21286"/>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20340" cy="1701165"/>
                    </a:xfrm>
                    <a:prstGeom prst="rect">
                      <a:avLst/>
                    </a:prstGeom>
                    <a:noFill/>
                  </pic:spPr>
                </pic:pic>
              </a:graphicData>
            </a:graphic>
            <wp14:sizeRelH relativeFrom="page">
              <wp14:pctWidth>0</wp14:pctWidth>
            </wp14:sizeRelH>
            <wp14:sizeRelV relativeFrom="page">
              <wp14:pctHeight>0</wp14:pctHeight>
            </wp14:sizeRelV>
          </wp:anchor>
        </w:drawing>
      </w:r>
      <w:r w:rsidR="000A1695" w:rsidRPr="004F60A8">
        <w:rPr>
          <w:rFonts w:cstheme="minorHAnsi"/>
          <w:sz w:val="24"/>
          <w:szCs w:val="24"/>
        </w:rPr>
        <w:t>Ammenwe</w:t>
      </w:r>
      <w:r w:rsidR="00046687" w:rsidRPr="004F60A8">
        <w:rPr>
          <w:rFonts w:cstheme="minorHAnsi"/>
          <w:sz w:val="24"/>
          <w:szCs w:val="24"/>
        </w:rPr>
        <w:t>rth, Iller and Mahler (2006) identify</w:t>
      </w:r>
      <w:r w:rsidR="00046687" w:rsidRPr="00B21457">
        <w:rPr>
          <w:rFonts w:cstheme="minorHAnsi"/>
          <w:sz w:val="24"/>
          <w:szCs w:val="24"/>
        </w:rPr>
        <w:t xml:space="preserve"> the interaction of users, task and technology as the basis to understand IT adoption</w:t>
      </w:r>
      <w:r w:rsidR="00046687">
        <w:rPr>
          <w:rFonts w:cstheme="minorHAnsi"/>
          <w:sz w:val="24"/>
          <w:szCs w:val="24"/>
        </w:rPr>
        <w:t xml:space="preserve"> (figure 1)</w:t>
      </w:r>
      <w:r w:rsidR="00046687" w:rsidRPr="00B21457">
        <w:rPr>
          <w:rFonts w:cstheme="minorHAnsi"/>
          <w:sz w:val="24"/>
          <w:szCs w:val="24"/>
        </w:rPr>
        <w:t xml:space="preserve">, their FITT framework provides the user with a tool to analyse the socio-organisational –technical-factors which influence the adoption of IT systems in a health care setting. Basing the FITT framework on the idea that IT adoption in a clinical environment depends on the ‘FIT’ between the </w:t>
      </w:r>
      <w:r w:rsidR="00046687">
        <w:rPr>
          <w:rFonts w:cstheme="minorHAnsi"/>
          <w:sz w:val="24"/>
          <w:szCs w:val="24"/>
        </w:rPr>
        <w:t xml:space="preserve">multiple </w:t>
      </w:r>
      <w:r w:rsidR="00046687" w:rsidRPr="00B21457">
        <w:rPr>
          <w:rFonts w:cstheme="minorHAnsi"/>
          <w:sz w:val="24"/>
          <w:szCs w:val="24"/>
        </w:rPr>
        <w:t>attributes of the users, the attributes of the techn</w:t>
      </w:r>
      <w:r w:rsidR="000C3A2C">
        <w:rPr>
          <w:rFonts w:cstheme="minorHAnsi"/>
          <w:sz w:val="24"/>
          <w:szCs w:val="24"/>
        </w:rPr>
        <w:t xml:space="preserve">ology and the attributes of </w:t>
      </w:r>
      <w:r w:rsidR="00046687" w:rsidRPr="00B21457">
        <w:rPr>
          <w:rFonts w:cstheme="minorHAnsi"/>
          <w:sz w:val="24"/>
          <w:szCs w:val="24"/>
        </w:rPr>
        <w:t>clinical tasks and processes</w:t>
      </w:r>
      <w:r w:rsidR="00046687">
        <w:rPr>
          <w:rFonts w:cstheme="minorHAnsi"/>
          <w:sz w:val="24"/>
          <w:szCs w:val="24"/>
        </w:rPr>
        <w:t>.  T</w:t>
      </w:r>
      <w:r w:rsidR="00046687" w:rsidRPr="00B21457">
        <w:rPr>
          <w:rFonts w:cstheme="minorHAnsi"/>
          <w:sz w:val="24"/>
          <w:szCs w:val="24"/>
        </w:rPr>
        <w:t>hey suggest that many models concentrate on</w:t>
      </w:r>
      <w:r w:rsidR="000C3A2C">
        <w:rPr>
          <w:rFonts w:cstheme="minorHAnsi"/>
          <w:sz w:val="24"/>
          <w:szCs w:val="24"/>
        </w:rPr>
        <w:t xml:space="preserve"> the</w:t>
      </w:r>
      <w:r w:rsidR="00046687" w:rsidRPr="00B21457">
        <w:rPr>
          <w:rFonts w:cstheme="minorHAnsi"/>
          <w:sz w:val="24"/>
          <w:szCs w:val="24"/>
        </w:rPr>
        <w:t xml:space="preserve"> individual attributes of the user and the technology and fail to address the influence of the clinical environment and the clinical task on the system that has been d</w:t>
      </w:r>
      <w:r w:rsidR="000A1695">
        <w:rPr>
          <w:rFonts w:cstheme="minorHAnsi"/>
          <w:sz w:val="24"/>
          <w:szCs w:val="24"/>
        </w:rPr>
        <w:t>eveloped. Ammenwe</w:t>
      </w:r>
      <w:r w:rsidR="00046687" w:rsidRPr="00B21457">
        <w:rPr>
          <w:rFonts w:cstheme="minorHAnsi"/>
          <w:sz w:val="24"/>
          <w:szCs w:val="24"/>
        </w:rPr>
        <w:t xml:space="preserve">rth, Iller and Mahler (2006) also identify </w:t>
      </w:r>
      <w:r w:rsidR="00046687">
        <w:rPr>
          <w:rFonts w:cstheme="minorHAnsi"/>
          <w:sz w:val="24"/>
          <w:szCs w:val="24"/>
        </w:rPr>
        <w:t>multiple factors which</w:t>
      </w:r>
      <w:r w:rsidR="00046687" w:rsidRPr="00B21457">
        <w:rPr>
          <w:rFonts w:cstheme="minorHAnsi"/>
          <w:sz w:val="24"/>
          <w:szCs w:val="24"/>
        </w:rPr>
        <w:t xml:space="preserve"> </w:t>
      </w:r>
      <w:r w:rsidR="00496C14">
        <w:rPr>
          <w:rFonts w:cstheme="minorHAnsi"/>
          <w:sz w:val="24"/>
          <w:szCs w:val="24"/>
        </w:rPr>
        <w:t xml:space="preserve">can </w:t>
      </w:r>
      <w:r w:rsidR="00046687" w:rsidRPr="00B21457">
        <w:rPr>
          <w:rFonts w:cstheme="minorHAnsi"/>
          <w:sz w:val="24"/>
          <w:szCs w:val="24"/>
        </w:rPr>
        <w:t>influence the ‘fit’ of a digital system on the individual, task and technology</w:t>
      </w:r>
      <w:r w:rsidR="00046687">
        <w:rPr>
          <w:rFonts w:cstheme="minorHAnsi"/>
          <w:sz w:val="24"/>
          <w:szCs w:val="24"/>
        </w:rPr>
        <w:t xml:space="preserve">, these are summarised in </w:t>
      </w:r>
      <w:r w:rsidR="00046687" w:rsidRPr="00B21457">
        <w:rPr>
          <w:rFonts w:cstheme="minorHAnsi"/>
          <w:sz w:val="24"/>
          <w:szCs w:val="24"/>
        </w:rPr>
        <w:t xml:space="preserve">Table </w:t>
      </w:r>
      <w:r w:rsidR="00C54481">
        <w:rPr>
          <w:rFonts w:cstheme="minorHAnsi"/>
          <w:sz w:val="24"/>
          <w:szCs w:val="24"/>
        </w:rPr>
        <w:t>2</w:t>
      </w:r>
      <w:r w:rsidR="00496C14">
        <w:rPr>
          <w:rFonts w:cstheme="minorHAnsi"/>
          <w:sz w:val="24"/>
          <w:szCs w:val="24"/>
        </w:rPr>
        <w:t>.</w:t>
      </w:r>
    </w:p>
    <w:p w14:paraId="56E3643E" w14:textId="77777777" w:rsidR="00046687" w:rsidRPr="00B21457" w:rsidRDefault="008E71CC" w:rsidP="00C54481">
      <w:pPr>
        <w:spacing w:after="0" w:line="240" w:lineRule="auto"/>
        <w:rPr>
          <w:rFonts w:cstheme="minorHAnsi"/>
          <w:sz w:val="24"/>
          <w:szCs w:val="24"/>
        </w:rPr>
      </w:pPr>
      <w:r>
        <w:rPr>
          <w:noProof/>
          <w:lang w:eastAsia="en-GB"/>
        </w:rPr>
        <w:drawing>
          <wp:inline distT="0" distB="0" distL="0" distR="0" wp14:anchorId="784A6985" wp14:editId="03BD51D0">
            <wp:extent cx="5939155" cy="31623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52" t="7719" r="1093" b="4576"/>
                    <a:stretch/>
                  </pic:blipFill>
                  <pic:spPr bwMode="auto">
                    <a:xfrm>
                      <a:off x="0" y="0"/>
                      <a:ext cx="5941305" cy="3163445"/>
                    </a:xfrm>
                    <a:prstGeom prst="rect">
                      <a:avLst/>
                    </a:prstGeom>
                    <a:ln>
                      <a:noFill/>
                    </a:ln>
                    <a:extLst>
                      <a:ext uri="{53640926-AAD7-44D8-BBD7-CCE9431645EC}">
                        <a14:shadowObscured xmlns:a14="http://schemas.microsoft.com/office/drawing/2010/main"/>
                      </a:ext>
                    </a:extLst>
                  </pic:spPr>
                </pic:pic>
              </a:graphicData>
            </a:graphic>
          </wp:inline>
        </w:drawing>
      </w:r>
    </w:p>
    <w:p w14:paraId="6C89809A" w14:textId="6F21DDD6" w:rsidR="00C54481" w:rsidRPr="00C54481" w:rsidRDefault="00C54481" w:rsidP="00C54481">
      <w:pPr>
        <w:spacing w:after="0" w:line="240" w:lineRule="auto"/>
        <w:rPr>
          <w:rFonts w:cstheme="minorHAnsi"/>
          <w:sz w:val="20"/>
          <w:szCs w:val="20"/>
        </w:rPr>
      </w:pPr>
      <w:r w:rsidRPr="00C54481">
        <w:rPr>
          <w:rFonts w:cstheme="minorHAnsi"/>
          <w:sz w:val="20"/>
          <w:szCs w:val="20"/>
        </w:rPr>
        <w:t>Table 2 –</w:t>
      </w:r>
      <w:r w:rsidR="00920C3D">
        <w:rPr>
          <w:rFonts w:cstheme="minorHAnsi"/>
          <w:sz w:val="20"/>
          <w:szCs w:val="20"/>
        </w:rPr>
        <w:t>S</w:t>
      </w:r>
      <w:r w:rsidRPr="00C54481">
        <w:rPr>
          <w:rFonts w:cstheme="minorHAnsi"/>
          <w:sz w:val="20"/>
          <w:szCs w:val="20"/>
        </w:rPr>
        <w:t>ummary of influences on the Fit of Technology</w:t>
      </w:r>
      <w:r w:rsidR="00920C3D">
        <w:rPr>
          <w:rFonts w:cstheme="minorHAnsi"/>
          <w:sz w:val="20"/>
          <w:szCs w:val="20"/>
        </w:rPr>
        <w:t>, Adapted from</w:t>
      </w:r>
      <w:r w:rsidR="00920C3D" w:rsidRPr="00920C3D">
        <w:rPr>
          <w:rFonts w:cstheme="minorHAnsi"/>
          <w:sz w:val="20"/>
          <w:szCs w:val="20"/>
        </w:rPr>
        <w:t xml:space="preserve"> </w:t>
      </w:r>
      <w:r w:rsidR="00920C3D" w:rsidRPr="00C54481">
        <w:rPr>
          <w:rFonts w:cstheme="minorHAnsi"/>
          <w:sz w:val="20"/>
          <w:szCs w:val="20"/>
        </w:rPr>
        <w:t>Amme</w:t>
      </w:r>
      <w:r w:rsidR="00920C3D">
        <w:rPr>
          <w:rFonts w:cstheme="minorHAnsi"/>
          <w:sz w:val="20"/>
          <w:szCs w:val="20"/>
        </w:rPr>
        <w:t>nwe</w:t>
      </w:r>
      <w:r w:rsidR="00920C3D" w:rsidRPr="00C54481">
        <w:rPr>
          <w:rFonts w:cstheme="minorHAnsi"/>
          <w:sz w:val="20"/>
          <w:szCs w:val="20"/>
        </w:rPr>
        <w:t xml:space="preserve">rth, Iller </w:t>
      </w:r>
      <w:r w:rsidR="00920C3D">
        <w:rPr>
          <w:rFonts w:cstheme="minorHAnsi"/>
          <w:sz w:val="20"/>
          <w:szCs w:val="20"/>
        </w:rPr>
        <w:t>and Maher (2006)</w:t>
      </w:r>
    </w:p>
    <w:p w14:paraId="72178B3A" w14:textId="77777777" w:rsidR="00046687" w:rsidRDefault="00046687" w:rsidP="007C38E6">
      <w:pPr>
        <w:spacing w:before="100" w:beforeAutospacing="1" w:after="100" w:afterAutospacing="1" w:line="360" w:lineRule="auto"/>
        <w:rPr>
          <w:rFonts w:cstheme="minorHAnsi"/>
          <w:sz w:val="24"/>
          <w:szCs w:val="24"/>
        </w:rPr>
      </w:pPr>
      <w:r w:rsidRPr="00B21457">
        <w:rPr>
          <w:rFonts w:cstheme="minorHAnsi"/>
          <w:sz w:val="24"/>
          <w:szCs w:val="24"/>
        </w:rPr>
        <w:lastRenderedPageBreak/>
        <w:t xml:space="preserve">To examine the functionality of WNCR, </w:t>
      </w:r>
      <w:r>
        <w:rPr>
          <w:rFonts w:cstheme="minorHAnsi"/>
          <w:sz w:val="24"/>
          <w:szCs w:val="24"/>
        </w:rPr>
        <w:t xml:space="preserve">and </w:t>
      </w:r>
      <w:r w:rsidRPr="00DE2CD6">
        <w:rPr>
          <w:sz w:val="24"/>
          <w:szCs w:val="24"/>
        </w:rPr>
        <w:t>evaluate the fit between users, tasks and technology,</w:t>
      </w:r>
      <w:r w:rsidR="00D92ADB">
        <w:rPr>
          <w:sz w:val="24"/>
          <w:szCs w:val="24"/>
        </w:rPr>
        <w:t xml:space="preserve"> an</w:t>
      </w:r>
      <w:r w:rsidR="00D54AB7">
        <w:rPr>
          <w:sz w:val="24"/>
          <w:szCs w:val="24"/>
        </w:rPr>
        <w:t xml:space="preserve">d the attributes, interventions </w:t>
      </w:r>
      <w:r w:rsidR="00D92ADB">
        <w:rPr>
          <w:sz w:val="24"/>
          <w:szCs w:val="24"/>
        </w:rPr>
        <w:t>and external factors</w:t>
      </w:r>
      <w:r w:rsidR="00D54AB7">
        <w:rPr>
          <w:sz w:val="24"/>
          <w:szCs w:val="24"/>
        </w:rPr>
        <w:t>,</w:t>
      </w:r>
      <w:r w:rsidR="00D92ADB">
        <w:rPr>
          <w:sz w:val="24"/>
          <w:szCs w:val="24"/>
        </w:rPr>
        <w:t xml:space="preserve"> which affect the Fit</w:t>
      </w:r>
      <w:r w:rsidRPr="00DE2CD6">
        <w:rPr>
          <w:sz w:val="24"/>
          <w:szCs w:val="24"/>
        </w:rPr>
        <w:t xml:space="preserve"> data was collected using a </w:t>
      </w:r>
      <w:r w:rsidR="00D92ADB">
        <w:rPr>
          <w:sz w:val="24"/>
          <w:szCs w:val="24"/>
        </w:rPr>
        <w:t>blended approach</w:t>
      </w:r>
      <w:r>
        <w:rPr>
          <w:sz w:val="24"/>
          <w:szCs w:val="24"/>
        </w:rPr>
        <w:t xml:space="preserve"> -</w:t>
      </w:r>
    </w:p>
    <w:p w14:paraId="0C4536DF" w14:textId="77777777" w:rsidR="00046687" w:rsidRPr="00B21457" w:rsidRDefault="00046687" w:rsidP="007C38E6">
      <w:pPr>
        <w:spacing w:before="100" w:beforeAutospacing="1" w:after="100" w:afterAutospacing="1" w:line="360" w:lineRule="auto"/>
        <w:rPr>
          <w:rFonts w:cstheme="minorHAnsi"/>
          <w:b/>
          <w:sz w:val="24"/>
          <w:szCs w:val="24"/>
          <w:u w:val="single"/>
        </w:rPr>
      </w:pPr>
      <w:r w:rsidRPr="00B21457">
        <w:rPr>
          <w:rFonts w:cstheme="minorHAnsi"/>
          <w:b/>
          <w:sz w:val="24"/>
          <w:szCs w:val="24"/>
          <w:u w:val="single"/>
        </w:rPr>
        <w:t>Staff Survey</w:t>
      </w:r>
    </w:p>
    <w:p w14:paraId="5656B3CB" w14:textId="77777777" w:rsidR="00046687" w:rsidRPr="00B21457" w:rsidRDefault="00046687" w:rsidP="007C38E6">
      <w:pPr>
        <w:spacing w:before="100" w:beforeAutospacing="1" w:after="100" w:afterAutospacing="1" w:line="360" w:lineRule="auto"/>
        <w:rPr>
          <w:rFonts w:cstheme="minorHAnsi"/>
          <w:sz w:val="24"/>
          <w:szCs w:val="24"/>
        </w:rPr>
      </w:pPr>
      <w:r>
        <w:rPr>
          <w:rFonts w:cstheme="minorHAnsi"/>
          <w:sz w:val="24"/>
          <w:szCs w:val="24"/>
        </w:rPr>
        <w:t>U</w:t>
      </w:r>
      <w:r w:rsidRPr="00B21457">
        <w:rPr>
          <w:rFonts w:cstheme="minorHAnsi"/>
          <w:sz w:val="24"/>
          <w:szCs w:val="24"/>
        </w:rPr>
        <w:t xml:space="preserve">sing </w:t>
      </w:r>
      <w:r>
        <w:rPr>
          <w:rFonts w:cstheme="minorHAnsi"/>
          <w:sz w:val="24"/>
          <w:szCs w:val="24"/>
        </w:rPr>
        <w:t xml:space="preserve">guidance from </w:t>
      </w:r>
      <w:r w:rsidRPr="00B21457">
        <w:rPr>
          <w:rFonts w:cstheme="minorHAnsi"/>
          <w:sz w:val="24"/>
          <w:szCs w:val="24"/>
        </w:rPr>
        <w:t xml:space="preserve">the FITT Framework a survey using MS forms was designed to establish nurses’ views on WNCR. </w:t>
      </w:r>
      <w:r w:rsidRPr="00B21457">
        <w:rPr>
          <w:rFonts w:cstheme="minorHAnsi"/>
          <w:color w:val="000000"/>
          <w:sz w:val="24"/>
          <w:szCs w:val="24"/>
          <w:shd w:val="clear" w:color="auto" w:fill="FFFFFF"/>
        </w:rPr>
        <w:t>The questions followed a mixed method approach and offered the opportunity to provide both qualitative and quantitate data.</w:t>
      </w:r>
    </w:p>
    <w:p w14:paraId="573C6815" w14:textId="77777777" w:rsidR="00046687" w:rsidRPr="00B21457" w:rsidRDefault="00046687" w:rsidP="007C38E6">
      <w:pPr>
        <w:pStyle w:val="ListParagraph"/>
        <w:numPr>
          <w:ilvl w:val="0"/>
          <w:numId w:val="12"/>
        </w:numPr>
        <w:spacing w:before="100" w:beforeAutospacing="1" w:after="100" w:afterAutospacing="1" w:line="360" w:lineRule="auto"/>
        <w:rPr>
          <w:rFonts w:cstheme="minorHAnsi"/>
          <w:b/>
          <w:sz w:val="24"/>
          <w:szCs w:val="24"/>
          <w:u w:val="single"/>
        </w:rPr>
      </w:pPr>
      <w:r w:rsidRPr="00B21457">
        <w:rPr>
          <w:rFonts w:cstheme="minorHAnsi"/>
          <w:b/>
          <w:sz w:val="24"/>
          <w:szCs w:val="24"/>
          <w:u w:val="single"/>
        </w:rPr>
        <w:t>Circulation and Response Rates</w:t>
      </w:r>
    </w:p>
    <w:p w14:paraId="4371D8B4" w14:textId="6676FB5E" w:rsidR="00046687" w:rsidRPr="00B21457" w:rsidRDefault="00046687" w:rsidP="00D975AE">
      <w:pPr>
        <w:spacing w:after="100" w:afterAutospacing="1" w:line="360" w:lineRule="auto"/>
        <w:ind w:left="720"/>
        <w:rPr>
          <w:rFonts w:cstheme="minorHAnsi"/>
          <w:sz w:val="24"/>
          <w:szCs w:val="24"/>
        </w:rPr>
      </w:pPr>
      <w:r w:rsidRPr="00B21457">
        <w:rPr>
          <w:rFonts w:cstheme="minorHAnsi"/>
          <w:sz w:val="24"/>
          <w:szCs w:val="24"/>
        </w:rPr>
        <w:t>The survey was</w:t>
      </w:r>
      <w:r w:rsidRPr="00B21457">
        <w:rPr>
          <w:rFonts w:cstheme="minorHAnsi"/>
          <w:color w:val="000000"/>
          <w:sz w:val="24"/>
          <w:szCs w:val="24"/>
          <w:shd w:val="clear" w:color="auto" w:fill="FFFFFF"/>
        </w:rPr>
        <w:t xml:space="preserve"> emailed to all Neath Port T</w:t>
      </w:r>
      <w:r w:rsidR="00917844">
        <w:rPr>
          <w:rFonts w:cstheme="minorHAnsi"/>
          <w:color w:val="000000"/>
          <w:sz w:val="24"/>
          <w:szCs w:val="24"/>
          <w:shd w:val="clear" w:color="auto" w:fill="FFFFFF"/>
        </w:rPr>
        <w:t xml:space="preserve">albot ward managers, and managers of other allied health professionals who accessed WNCR for their role, </w:t>
      </w:r>
      <w:r w:rsidR="00496C14">
        <w:rPr>
          <w:rFonts w:cstheme="minorHAnsi"/>
          <w:color w:val="000000"/>
          <w:sz w:val="24"/>
          <w:szCs w:val="24"/>
          <w:shd w:val="clear" w:color="auto" w:fill="FFFFFF"/>
        </w:rPr>
        <w:t xml:space="preserve">a total </w:t>
      </w:r>
      <w:r w:rsidR="00496C14">
        <w:rPr>
          <w:rFonts w:cstheme="minorHAnsi"/>
          <w:sz w:val="24"/>
          <w:szCs w:val="24"/>
        </w:rPr>
        <w:t>staff pool of approximately 200</w:t>
      </w:r>
      <w:r w:rsidRPr="00B21457">
        <w:rPr>
          <w:rFonts w:cstheme="minorHAnsi"/>
          <w:sz w:val="24"/>
          <w:szCs w:val="24"/>
        </w:rPr>
        <w:t xml:space="preserve"> people. Managers were asked</w:t>
      </w:r>
      <w:r w:rsidR="00917844">
        <w:rPr>
          <w:rFonts w:cstheme="minorHAnsi"/>
          <w:sz w:val="24"/>
          <w:szCs w:val="24"/>
        </w:rPr>
        <w:t xml:space="preserve"> to cascade to their ward staff,</w:t>
      </w:r>
      <w:r w:rsidRPr="00B21457">
        <w:rPr>
          <w:rFonts w:cstheme="minorHAnsi"/>
          <w:sz w:val="24"/>
          <w:szCs w:val="24"/>
        </w:rPr>
        <w:t xml:space="preserve"> a deadline for completion was set at 3 weeks</w:t>
      </w:r>
      <w:r w:rsidR="00496C14">
        <w:rPr>
          <w:rFonts w:cstheme="minorHAnsi"/>
          <w:sz w:val="24"/>
          <w:szCs w:val="24"/>
        </w:rPr>
        <w:t>, a</w:t>
      </w:r>
      <w:r w:rsidRPr="00B21457">
        <w:rPr>
          <w:rFonts w:cstheme="minorHAnsi"/>
          <w:sz w:val="24"/>
          <w:szCs w:val="24"/>
        </w:rPr>
        <w:t xml:space="preserve"> reminder email was sent one week later.  </w:t>
      </w:r>
      <w:r w:rsidR="00496C14">
        <w:rPr>
          <w:rFonts w:cstheme="minorHAnsi"/>
          <w:sz w:val="24"/>
          <w:szCs w:val="24"/>
        </w:rPr>
        <w:t>T</w:t>
      </w:r>
      <w:r w:rsidRPr="00B21457">
        <w:rPr>
          <w:rFonts w:cstheme="minorHAnsi"/>
          <w:sz w:val="24"/>
          <w:szCs w:val="24"/>
        </w:rPr>
        <w:t xml:space="preserve">he response rate </w:t>
      </w:r>
      <w:r w:rsidR="00D54AB7">
        <w:rPr>
          <w:rFonts w:cstheme="minorHAnsi"/>
          <w:sz w:val="24"/>
          <w:szCs w:val="24"/>
        </w:rPr>
        <w:t xml:space="preserve">at approximately 10% </w:t>
      </w:r>
      <w:r w:rsidRPr="00B21457">
        <w:rPr>
          <w:rFonts w:cstheme="minorHAnsi"/>
          <w:sz w:val="24"/>
          <w:szCs w:val="24"/>
        </w:rPr>
        <w:t>was extremely poor</w:t>
      </w:r>
      <w:r w:rsidR="00917844">
        <w:rPr>
          <w:rFonts w:cstheme="minorHAnsi"/>
          <w:sz w:val="24"/>
          <w:szCs w:val="24"/>
        </w:rPr>
        <w:t xml:space="preserve">. </w:t>
      </w:r>
      <w:r w:rsidRPr="00DA64CB">
        <w:rPr>
          <w:rFonts w:cstheme="minorHAnsi"/>
          <w:color w:val="000000" w:themeColor="text1"/>
          <w:sz w:val="24"/>
          <w:szCs w:val="24"/>
        </w:rPr>
        <w:t xml:space="preserve">At this </w:t>
      </w:r>
      <w:r w:rsidRPr="00B21457">
        <w:rPr>
          <w:rFonts w:cstheme="minorHAnsi"/>
          <w:sz w:val="24"/>
          <w:szCs w:val="24"/>
        </w:rPr>
        <w:t xml:space="preserve">time there was a national COIVD surge, causing extreme pressures on the NHS, with the local health board experiencing extreme staffing difficulties and an increase in highly dependent patients. </w:t>
      </w:r>
      <w:r w:rsidR="00D975AE">
        <w:rPr>
          <w:rFonts w:cstheme="minorHAnsi"/>
          <w:sz w:val="24"/>
          <w:szCs w:val="24"/>
        </w:rPr>
        <w:t>T</w:t>
      </w:r>
      <w:r w:rsidR="00496C14">
        <w:rPr>
          <w:rFonts w:cstheme="minorHAnsi"/>
          <w:sz w:val="24"/>
          <w:szCs w:val="24"/>
        </w:rPr>
        <w:t>he initial closing</w:t>
      </w:r>
      <w:r w:rsidR="00D975AE">
        <w:rPr>
          <w:rFonts w:cstheme="minorHAnsi"/>
          <w:sz w:val="24"/>
          <w:szCs w:val="24"/>
        </w:rPr>
        <w:t xml:space="preserve"> date</w:t>
      </w:r>
      <w:r w:rsidR="00D54AB7">
        <w:rPr>
          <w:rFonts w:cstheme="minorHAnsi"/>
          <w:sz w:val="24"/>
          <w:szCs w:val="24"/>
        </w:rPr>
        <w:t xml:space="preserve"> for the survey</w:t>
      </w:r>
      <w:r w:rsidR="00D975AE">
        <w:rPr>
          <w:rFonts w:cstheme="minorHAnsi"/>
          <w:sz w:val="24"/>
          <w:szCs w:val="24"/>
        </w:rPr>
        <w:t xml:space="preserve"> was extended by </w:t>
      </w:r>
      <w:r w:rsidR="00496C14">
        <w:rPr>
          <w:rFonts w:cstheme="minorHAnsi"/>
          <w:sz w:val="24"/>
          <w:szCs w:val="24"/>
        </w:rPr>
        <w:t xml:space="preserve">two </w:t>
      </w:r>
      <w:r w:rsidRPr="00B21457">
        <w:rPr>
          <w:rFonts w:cstheme="minorHAnsi"/>
          <w:sz w:val="24"/>
          <w:szCs w:val="24"/>
        </w:rPr>
        <w:t>week</w:t>
      </w:r>
      <w:r w:rsidR="00496C14">
        <w:rPr>
          <w:rFonts w:cstheme="minorHAnsi"/>
          <w:sz w:val="24"/>
          <w:szCs w:val="24"/>
        </w:rPr>
        <w:t>s</w:t>
      </w:r>
      <w:r w:rsidR="00D975AE">
        <w:rPr>
          <w:rFonts w:cstheme="minorHAnsi"/>
          <w:sz w:val="24"/>
          <w:szCs w:val="24"/>
        </w:rPr>
        <w:t>, and i</w:t>
      </w:r>
      <w:r w:rsidRPr="00B21457">
        <w:rPr>
          <w:rFonts w:cstheme="minorHAnsi"/>
          <w:sz w:val="24"/>
          <w:szCs w:val="24"/>
        </w:rPr>
        <w:t xml:space="preserve">n an attempt to reach </w:t>
      </w:r>
      <w:r w:rsidR="00D975AE">
        <w:rPr>
          <w:rFonts w:cstheme="minorHAnsi"/>
          <w:sz w:val="24"/>
          <w:szCs w:val="24"/>
        </w:rPr>
        <w:t>more staff</w:t>
      </w:r>
      <w:r w:rsidR="00D54AB7">
        <w:rPr>
          <w:rFonts w:cstheme="minorHAnsi"/>
          <w:sz w:val="24"/>
          <w:szCs w:val="24"/>
        </w:rPr>
        <w:t>,</w:t>
      </w:r>
      <w:r w:rsidR="00D975AE">
        <w:rPr>
          <w:rFonts w:cstheme="minorHAnsi"/>
          <w:sz w:val="24"/>
          <w:szCs w:val="24"/>
        </w:rPr>
        <w:t xml:space="preserve"> </w:t>
      </w:r>
      <w:r w:rsidRPr="00B21457">
        <w:rPr>
          <w:rFonts w:cstheme="minorHAnsi"/>
          <w:sz w:val="24"/>
          <w:szCs w:val="24"/>
        </w:rPr>
        <w:t xml:space="preserve">posters were circulated </w:t>
      </w:r>
      <w:r w:rsidR="00496C14">
        <w:rPr>
          <w:rFonts w:cstheme="minorHAnsi"/>
          <w:sz w:val="24"/>
          <w:szCs w:val="24"/>
        </w:rPr>
        <w:t xml:space="preserve">to each ward </w:t>
      </w:r>
      <w:r w:rsidR="00D54AB7">
        <w:rPr>
          <w:rFonts w:cstheme="minorHAnsi"/>
          <w:sz w:val="24"/>
          <w:szCs w:val="24"/>
        </w:rPr>
        <w:t>providing</w:t>
      </w:r>
      <w:r w:rsidRPr="00B21457">
        <w:rPr>
          <w:rFonts w:cstheme="minorHAnsi"/>
          <w:sz w:val="24"/>
          <w:szCs w:val="24"/>
        </w:rPr>
        <w:t xml:space="preserve"> a QR code link to the survey,</w:t>
      </w:r>
      <w:r w:rsidR="00D54AB7">
        <w:rPr>
          <w:rFonts w:cstheme="minorHAnsi"/>
          <w:sz w:val="24"/>
          <w:szCs w:val="24"/>
        </w:rPr>
        <w:t xml:space="preserve"> despite these efforts </w:t>
      </w:r>
      <w:r w:rsidRPr="00B21457">
        <w:rPr>
          <w:rFonts w:cstheme="minorHAnsi"/>
          <w:sz w:val="24"/>
          <w:szCs w:val="24"/>
        </w:rPr>
        <w:t>no further responses were received.</w:t>
      </w:r>
    </w:p>
    <w:p w14:paraId="01933A86" w14:textId="77777777" w:rsidR="00046687" w:rsidRPr="00B21457" w:rsidRDefault="00046687" w:rsidP="007C38E6">
      <w:pPr>
        <w:pStyle w:val="ListParagraph"/>
        <w:numPr>
          <w:ilvl w:val="0"/>
          <w:numId w:val="12"/>
        </w:numPr>
        <w:spacing w:before="100" w:beforeAutospacing="1" w:after="100" w:afterAutospacing="1" w:line="360" w:lineRule="auto"/>
        <w:rPr>
          <w:rFonts w:cstheme="minorHAnsi"/>
          <w:b/>
          <w:sz w:val="24"/>
          <w:szCs w:val="24"/>
          <w:u w:val="single"/>
        </w:rPr>
      </w:pPr>
      <w:r w:rsidRPr="00B21457">
        <w:rPr>
          <w:rFonts w:cstheme="minorHAnsi"/>
          <w:b/>
          <w:sz w:val="24"/>
          <w:szCs w:val="24"/>
          <w:u w:val="single"/>
        </w:rPr>
        <w:t>Ethics</w:t>
      </w:r>
    </w:p>
    <w:p w14:paraId="0838E4F3" w14:textId="77777777" w:rsidR="00046687" w:rsidRPr="00B21457" w:rsidRDefault="00046687" w:rsidP="007C38E6">
      <w:pPr>
        <w:spacing w:before="100" w:beforeAutospacing="1" w:after="100" w:afterAutospacing="1" w:line="360" w:lineRule="auto"/>
        <w:ind w:left="720"/>
        <w:rPr>
          <w:rFonts w:cstheme="minorHAnsi"/>
          <w:sz w:val="24"/>
          <w:szCs w:val="24"/>
        </w:rPr>
      </w:pPr>
      <w:r w:rsidRPr="00B21457">
        <w:rPr>
          <w:rFonts w:cstheme="minorHAnsi"/>
          <w:sz w:val="24"/>
          <w:szCs w:val="24"/>
        </w:rPr>
        <w:t xml:space="preserve">The survey included an explanation of the purpose of the questions, and how the data would be used. All participants were aware that their data was being collected anonymously and that they were under no obligation to complete the survey. No reward was offered for completion of the survey. Upon review of the NHS guidelines for research published </w:t>
      </w:r>
      <w:r w:rsidRPr="00E64B7D">
        <w:rPr>
          <w:rFonts w:cstheme="minorHAnsi"/>
          <w:sz w:val="24"/>
          <w:szCs w:val="24"/>
        </w:rPr>
        <w:t>by Health Research Authority (2017), and</w:t>
      </w:r>
      <w:r w:rsidRPr="00B21457">
        <w:rPr>
          <w:rFonts w:cstheme="minorHAnsi"/>
          <w:sz w:val="24"/>
          <w:szCs w:val="24"/>
        </w:rPr>
        <w:t xml:space="preserve"> following guidance from academic supervisors no formal ethics review was required as the data was being collected as part of a service evaluation.</w:t>
      </w:r>
    </w:p>
    <w:p w14:paraId="09B3EF96" w14:textId="77777777" w:rsidR="00046687" w:rsidRPr="00B21457" w:rsidRDefault="000A1695" w:rsidP="007C38E6">
      <w:pPr>
        <w:spacing w:before="100" w:beforeAutospacing="1" w:after="100" w:afterAutospacing="1" w:line="360" w:lineRule="auto"/>
        <w:rPr>
          <w:rFonts w:cstheme="minorHAnsi"/>
          <w:b/>
          <w:sz w:val="24"/>
          <w:szCs w:val="24"/>
          <w:u w:val="single"/>
        </w:rPr>
      </w:pPr>
      <w:r>
        <w:rPr>
          <w:rFonts w:cstheme="minorHAnsi"/>
          <w:b/>
          <w:sz w:val="24"/>
          <w:szCs w:val="24"/>
          <w:u w:val="single"/>
        </w:rPr>
        <w:lastRenderedPageBreak/>
        <w:t xml:space="preserve">WNCR Core User Feedback for </w:t>
      </w:r>
      <w:r w:rsidR="00046687" w:rsidRPr="00B21457">
        <w:rPr>
          <w:rFonts w:cstheme="minorHAnsi"/>
          <w:b/>
          <w:sz w:val="24"/>
          <w:szCs w:val="24"/>
          <w:u w:val="single"/>
        </w:rPr>
        <w:t>SBUHB</w:t>
      </w:r>
    </w:p>
    <w:p w14:paraId="56FAFA09" w14:textId="5231D07B" w:rsidR="00046687" w:rsidRPr="00B21457" w:rsidRDefault="000A1695" w:rsidP="007C38E6">
      <w:pPr>
        <w:spacing w:before="100" w:beforeAutospacing="1" w:after="100" w:afterAutospacing="1" w:line="360" w:lineRule="auto"/>
        <w:rPr>
          <w:rFonts w:cstheme="minorHAnsi"/>
          <w:sz w:val="24"/>
          <w:szCs w:val="24"/>
        </w:rPr>
      </w:pPr>
      <w:r w:rsidRPr="00446498">
        <w:rPr>
          <w:rFonts w:cstheme="minorHAnsi"/>
          <w:sz w:val="24"/>
          <w:szCs w:val="24"/>
        </w:rPr>
        <w:t xml:space="preserve">This Post Implementation Evaluation </w:t>
      </w:r>
      <w:r w:rsidRPr="00E64B7D">
        <w:rPr>
          <w:rFonts w:cstheme="minorHAnsi"/>
          <w:sz w:val="24"/>
          <w:szCs w:val="24"/>
        </w:rPr>
        <w:t>c</w:t>
      </w:r>
      <w:r w:rsidR="00046687" w:rsidRPr="00E64B7D">
        <w:rPr>
          <w:rFonts w:cstheme="minorHAnsi"/>
          <w:sz w:val="24"/>
          <w:szCs w:val="24"/>
        </w:rPr>
        <w:t>onducted by Craig, Lucas and Jones (2021), this</w:t>
      </w:r>
      <w:r w:rsidR="00046687">
        <w:rPr>
          <w:rFonts w:cstheme="minorHAnsi"/>
          <w:sz w:val="24"/>
          <w:szCs w:val="24"/>
        </w:rPr>
        <w:t xml:space="preserve"> </w:t>
      </w:r>
      <w:r w:rsidR="00046687" w:rsidRPr="00B21457">
        <w:rPr>
          <w:rFonts w:cstheme="minorHAnsi"/>
          <w:sz w:val="24"/>
          <w:szCs w:val="24"/>
        </w:rPr>
        <w:t xml:space="preserve">consisted of a Microsoft forms survey which was </w:t>
      </w:r>
      <w:r w:rsidR="00446498">
        <w:rPr>
          <w:rFonts w:cstheme="minorHAnsi"/>
          <w:sz w:val="24"/>
          <w:szCs w:val="24"/>
        </w:rPr>
        <w:t>posted</w:t>
      </w:r>
      <w:r w:rsidR="00046687" w:rsidRPr="00B21457">
        <w:rPr>
          <w:rFonts w:cstheme="minorHAnsi"/>
          <w:sz w:val="24"/>
          <w:szCs w:val="24"/>
        </w:rPr>
        <w:t xml:space="preserve"> on the eLearning page of WNCR and also promoted at ward level by the project team. As a service evaluation no ethical approval was gained for this questionnaire.</w:t>
      </w:r>
    </w:p>
    <w:p w14:paraId="755717BA" w14:textId="77777777" w:rsidR="00046687" w:rsidRPr="007C38E6" w:rsidRDefault="00046687" w:rsidP="007C38E6">
      <w:pPr>
        <w:spacing w:before="100" w:beforeAutospacing="1" w:after="100" w:afterAutospacing="1" w:line="360" w:lineRule="auto"/>
        <w:rPr>
          <w:rFonts w:cstheme="minorHAnsi"/>
          <w:sz w:val="20"/>
          <w:szCs w:val="20"/>
        </w:rPr>
      </w:pPr>
      <w:r w:rsidRPr="00B21457">
        <w:rPr>
          <w:rFonts w:cstheme="minorHAnsi"/>
          <w:sz w:val="24"/>
          <w:szCs w:val="24"/>
        </w:rPr>
        <w:t xml:space="preserve"> </w:t>
      </w:r>
    </w:p>
    <w:p w14:paraId="293624AC" w14:textId="77777777" w:rsidR="00046687" w:rsidRPr="00B21457" w:rsidRDefault="00046687" w:rsidP="007C38E6">
      <w:pPr>
        <w:pStyle w:val="ListParagraph"/>
        <w:spacing w:before="100" w:beforeAutospacing="1" w:after="100" w:afterAutospacing="1" w:line="360" w:lineRule="auto"/>
        <w:ind w:left="0"/>
        <w:rPr>
          <w:rFonts w:cstheme="minorHAnsi"/>
          <w:b/>
          <w:sz w:val="24"/>
          <w:szCs w:val="24"/>
          <w:u w:val="single"/>
        </w:rPr>
      </w:pPr>
      <w:r w:rsidRPr="00B21457">
        <w:rPr>
          <w:rFonts w:cstheme="minorHAnsi"/>
          <w:b/>
          <w:sz w:val="24"/>
          <w:szCs w:val="24"/>
          <w:u w:val="single"/>
        </w:rPr>
        <w:t>Daily Reports</w:t>
      </w:r>
    </w:p>
    <w:p w14:paraId="1D2995C1" w14:textId="77777777" w:rsidR="00046687" w:rsidRPr="00B21457" w:rsidRDefault="00046687" w:rsidP="007C38E6">
      <w:pPr>
        <w:spacing w:before="100" w:beforeAutospacing="1" w:after="100" w:afterAutospacing="1" w:line="360" w:lineRule="auto"/>
        <w:rPr>
          <w:rFonts w:cstheme="minorHAnsi"/>
          <w:sz w:val="24"/>
          <w:szCs w:val="24"/>
        </w:rPr>
      </w:pPr>
      <w:r>
        <w:rPr>
          <w:rFonts w:cstheme="minorHAnsi"/>
          <w:sz w:val="24"/>
          <w:szCs w:val="24"/>
        </w:rPr>
        <w:t xml:space="preserve">A spreadsheet </w:t>
      </w:r>
      <w:r w:rsidR="0062658F">
        <w:rPr>
          <w:rFonts w:cstheme="minorHAnsi"/>
          <w:sz w:val="24"/>
          <w:szCs w:val="24"/>
        </w:rPr>
        <w:t xml:space="preserve">is </w:t>
      </w:r>
      <w:r>
        <w:rPr>
          <w:rFonts w:cstheme="minorHAnsi"/>
          <w:sz w:val="24"/>
          <w:szCs w:val="24"/>
        </w:rPr>
        <w:t>g</w:t>
      </w:r>
      <w:r w:rsidRPr="00B21457">
        <w:rPr>
          <w:rFonts w:cstheme="minorHAnsi"/>
          <w:sz w:val="24"/>
          <w:szCs w:val="24"/>
        </w:rPr>
        <w:t>enerated daily by DHCW</w:t>
      </w:r>
      <w:r w:rsidR="00D54AB7">
        <w:rPr>
          <w:rFonts w:cstheme="minorHAnsi"/>
          <w:sz w:val="24"/>
          <w:szCs w:val="24"/>
        </w:rPr>
        <w:t xml:space="preserve"> </w:t>
      </w:r>
      <w:r w:rsidR="0062658F">
        <w:rPr>
          <w:rFonts w:cstheme="minorHAnsi"/>
          <w:sz w:val="24"/>
          <w:szCs w:val="24"/>
        </w:rPr>
        <w:t>contain</w:t>
      </w:r>
      <w:r w:rsidR="00D54AB7">
        <w:rPr>
          <w:rFonts w:cstheme="minorHAnsi"/>
          <w:sz w:val="24"/>
          <w:szCs w:val="24"/>
        </w:rPr>
        <w:t>ing</w:t>
      </w:r>
      <w:r w:rsidR="0062658F">
        <w:rPr>
          <w:rFonts w:cstheme="minorHAnsi"/>
          <w:sz w:val="24"/>
          <w:szCs w:val="24"/>
        </w:rPr>
        <w:t xml:space="preserve"> </w:t>
      </w:r>
      <w:r w:rsidR="0062658F" w:rsidRPr="0062658F">
        <w:rPr>
          <w:rFonts w:cstheme="minorHAnsi"/>
          <w:sz w:val="24"/>
          <w:szCs w:val="24"/>
        </w:rPr>
        <w:t xml:space="preserve">the </w:t>
      </w:r>
      <w:r w:rsidRPr="0062658F">
        <w:rPr>
          <w:rFonts w:cstheme="minorHAnsi"/>
          <w:sz w:val="24"/>
          <w:szCs w:val="24"/>
        </w:rPr>
        <w:t>data held within</w:t>
      </w:r>
      <w:r w:rsidRPr="00B21457">
        <w:rPr>
          <w:rFonts w:cstheme="minorHAnsi"/>
          <w:sz w:val="24"/>
          <w:szCs w:val="24"/>
        </w:rPr>
        <w:t xml:space="preserve"> WNCR</w:t>
      </w:r>
      <w:r>
        <w:rPr>
          <w:rFonts w:cstheme="minorHAnsi"/>
          <w:sz w:val="24"/>
          <w:szCs w:val="24"/>
        </w:rPr>
        <w:t>. This is then inte</w:t>
      </w:r>
      <w:r w:rsidRPr="00B21457">
        <w:rPr>
          <w:rFonts w:cstheme="minorHAnsi"/>
          <w:sz w:val="24"/>
          <w:szCs w:val="24"/>
        </w:rPr>
        <w:t xml:space="preserve">rpreted </w:t>
      </w:r>
      <w:r>
        <w:rPr>
          <w:rFonts w:cstheme="minorHAnsi"/>
          <w:sz w:val="24"/>
          <w:szCs w:val="24"/>
        </w:rPr>
        <w:t xml:space="preserve">against national and local guidelines for completion of nursing documentation </w:t>
      </w:r>
      <w:r w:rsidRPr="00B21457">
        <w:rPr>
          <w:rFonts w:cstheme="minorHAnsi"/>
          <w:sz w:val="24"/>
          <w:szCs w:val="24"/>
        </w:rPr>
        <w:t>by the WNCR local project team daily</w:t>
      </w:r>
      <w:r>
        <w:rPr>
          <w:rFonts w:cstheme="minorHAnsi"/>
          <w:sz w:val="24"/>
          <w:szCs w:val="24"/>
        </w:rPr>
        <w:t>, and colour coded with a RAG system to indicate compliance</w:t>
      </w:r>
      <w:r w:rsidRPr="00B21457">
        <w:rPr>
          <w:rFonts w:cstheme="minorHAnsi"/>
          <w:sz w:val="24"/>
          <w:szCs w:val="24"/>
        </w:rPr>
        <w:t xml:space="preserve">. </w:t>
      </w:r>
    </w:p>
    <w:p w14:paraId="5F62DA96" w14:textId="77777777" w:rsidR="00046687" w:rsidRPr="007C38E6" w:rsidRDefault="00046687" w:rsidP="007C38E6">
      <w:pPr>
        <w:spacing w:before="100" w:beforeAutospacing="1" w:after="100" w:afterAutospacing="1" w:line="360" w:lineRule="auto"/>
        <w:rPr>
          <w:rFonts w:cstheme="minorHAnsi"/>
          <w:sz w:val="20"/>
          <w:szCs w:val="20"/>
        </w:rPr>
      </w:pPr>
    </w:p>
    <w:p w14:paraId="6E68A5A6" w14:textId="77777777" w:rsidR="00046687" w:rsidRPr="00B21457" w:rsidRDefault="00046687" w:rsidP="007C38E6">
      <w:pPr>
        <w:spacing w:before="100" w:beforeAutospacing="1" w:after="100" w:afterAutospacing="1" w:line="360" w:lineRule="auto"/>
        <w:rPr>
          <w:rFonts w:cstheme="minorHAnsi"/>
          <w:b/>
          <w:sz w:val="24"/>
          <w:szCs w:val="24"/>
          <w:u w:val="single"/>
        </w:rPr>
      </w:pPr>
      <w:r w:rsidRPr="00B21457">
        <w:rPr>
          <w:rFonts w:cstheme="minorHAnsi"/>
          <w:b/>
          <w:sz w:val="24"/>
          <w:szCs w:val="24"/>
          <w:u w:val="single"/>
        </w:rPr>
        <w:t xml:space="preserve">Patient Surveys </w:t>
      </w:r>
    </w:p>
    <w:p w14:paraId="3FA7C67E" w14:textId="67D621EC" w:rsidR="00046687" w:rsidRDefault="00046687" w:rsidP="007C38E6">
      <w:pPr>
        <w:spacing w:before="100" w:beforeAutospacing="1" w:after="100" w:afterAutospacing="1" w:line="360" w:lineRule="auto"/>
        <w:jc w:val="both"/>
        <w:rPr>
          <w:rFonts w:cstheme="minorHAnsi"/>
          <w:sz w:val="24"/>
          <w:szCs w:val="24"/>
        </w:rPr>
      </w:pPr>
      <w:r w:rsidRPr="002E53C5">
        <w:rPr>
          <w:rFonts w:cstheme="minorHAnsi"/>
          <w:sz w:val="24"/>
          <w:szCs w:val="24"/>
        </w:rPr>
        <w:t xml:space="preserve">Conducted </w:t>
      </w:r>
      <w:r w:rsidR="004A3ED3" w:rsidRPr="002E53C5">
        <w:rPr>
          <w:rFonts w:cstheme="minorHAnsi"/>
          <w:sz w:val="24"/>
          <w:szCs w:val="24"/>
        </w:rPr>
        <w:t>by SBUH</w:t>
      </w:r>
      <w:r w:rsidR="00D54AB7">
        <w:rPr>
          <w:rFonts w:cstheme="minorHAnsi"/>
          <w:sz w:val="24"/>
          <w:szCs w:val="24"/>
        </w:rPr>
        <w:t>B</w:t>
      </w:r>
      <w:r w:rsidR="00446498" w:rsidRPr="002E53C5">
        <w:rPr>
          <w:rFonts w:cstheme="minorHAnsi"/>
          <w:sz w:val="24"/>
          <w:szCs w:val="24"/>
        </w:rPr>
        <w:t xml:space="preserve"> (2022)</w:t>
      </w:r>
      <w:r w:rsidR="004A3ED3" w:rsidRPr="002E53C5">
        <w:rPr>
          <w:rFonts w:cstheme="minorHAnsi"/>
          <w:sz w:val="24"/>
          <w:szCs w:val="24"/>
        </w:rPr>
        <w:t xml:space="preserve"> as </w:t>
      </w:r>
      <w:r w:rsidRPr="002E53C5">
        <w:rPr>
          <w:rFonts w:cstheme="minorHAnsi"/>
          <w:sz w:val="24"/>
          <w:szCs w:val="24"/>
        </w:rPr>
        <w:t>part</w:t>
      </w:r>
      <w:r w:rsidRPr="00B21457">
        <w:rPr>
          <w:rFonts w:cstheme="minorHAnsi"/>
          <w:sz w:val="24"/>
          <w:szCs w:val="24"/>
        </w:rPr>
        <w:t xml:space="preserve"> of a</w:t>
      </w:r>
      <w:r w:rsidR="004A3ED3">
        <w:rPr>
          <w:rFonts w:cstheme="minorHAnsi"/>
          <w:sz w:val="24"/>
          <w:szCs w:val="24"/>
        </w:rPr>
        <w:t xml:space="preserve"> two site pilot for DHCW</w:t>
      </w:r>
      <w:r>
        <w:rPr>
          <w:rFonts w:cstheme="minorHAnsi"/>
          <w:sz w:val="24"/>
          <w:szCs w:val="24"/>
        </w:rPr>
        <w:t>. T</w:t>
      </w:r>
      <w:r w:rsidRPr="00B21457">
        <w:rPr>
          <w:rFonts w:cstheme="minorHAnsi"/>
          <w:sz w:val="24"/>
          <w:szCs w:val="24"/>
        </w:rPr>
        <w:t>he aim was to und</w:t>
      </w:r>
      <w:r w:rsidR="00D54AB7">
        <w:rPr>
          <w:rFonts w:cstheme="minorHAnsi"/>
          <w:sz w:val="24"/>
          <w:szCs w:val="24"/>
        </w:rPr>
        <w:t>erstand patients views of nurses</w:t>
      </w:r>
      <w:r w:rsidRPr="00B21457">
        <w:rPr>
          <w:rFonts w:cstheme="minorHAnsi"/>
          <w:sz w:val="24"/>
          <w:szCs w:val="24"/>
        </w:rPr>
        <w:t xml:space="preserve"> using digital technology a</w:t>
      </w:r>
      <w:r>
        <w:rPr>
          <w:rFonts w:cstheme="minorHAnsi"/>
          <w:sz w:val="24"/>
          <w:szCs w:val="24"/>
        </w:rPr>
        <w:t xml:space="preserve">nd </w:t>
      </w:r>
      <w:r w:rsidR="00D54AB7">
        <w:rPr>
          <w:rFonts w:cstheme="minorHAnsi"/>
          <w:sz w:val="24"/>
          <w:szCs w:val="24"/>
        </w:rPr>
        <w:t xml:space="preserve">the </w:t>
      </w:r>
      <w:r>
        <w:rPr>
          <w:rFonts w:cstheme="minorHAnsi"/>
          <w:sz w:val="24"/>
          <w:szCs w:val="24"/>
        </w:rPr>
        <w:t xml:space="preserve">storing </w:t>
      </w:r>
      <w:r w:rsidR="00D54AB7">
        <w:rPr>
          <w:rFonts w:cstheme="minorHAnsi"/>
          <w:sz w:val="24"/>
          <w:szCs w:val="24"/>
        </w:rPr>
        <w:t xml:space="preserve">of </w:t>
      </w:r>
      <w:r>
        <w:rPr>
          <w:rFonts w:cstheme="minorHAnsi"/>
          <w:sz w:val="24"/>
          <w:szCs w:val="24"/>
        </w:rPr>
        <w:t>their data digitally</w:t>
      </w:r>
      <w:r w:rsidR="00D54AB7">
        <w:rPr>
          <w:rFonts w:cstheme="minorHAnsi"/>
          <w:sz w:val="24"/>
          <w:szCs w:val="24"/>
        </w:rPr>
        <w:t xml:space="preserve">. </w:t>
      </w:r>
      <w:r>
        <w:rPr>
          <w:rFonts w:cstheme="minorHAnsi"/>
          <w:sz w:val="24"/>
          <w:szCs w:val="24"/>
        </w:rPr>
        <w:t xml:space="preserve">SBUHB </w:t>
      </w:r>
      <w:r w:rsidR="00920C3D">
        <w:rPr>
          <w:rFonts w:cstheme="minorHAnsi"/>
          <w:sz w:val="24"/>
          <w:szCs w:val="24"/>
        </w:rPr>
        <w:t>patient liaison team</w:t>
      </w:r>
      <w:r w:rsidR="00D54AB7">
        <w:rPr>
          <w:rFonts w:cstheme="minorHAnsi"/>
          <w:sz w:val="24"/>
          <w:szCs w:val="24"/>
        </w:rPr>
        <w:t xml:space="preserve"> conducted 18 </w:t>
      </w:r>
      <w:r w:rsidRPr="00B21457">
        <w:rPr>
          <w:rFonts w:cstheme="minorHAnsi"/>
          <w:sz w:val="24"/>
          <w:szCs w:val="24"/>
        </w:rPr>
        <w:t xml:space="preserve">face to face </w:t>
      </w:r>
      <w:r w:rsidR="00D54AB7">
        <w:rPr>
          <w:rFonts w:cstheme="minorHAnsi"/>
          <w:sz w:val="24"/>
          <w:szCs w:val="24"/>
        </w:rPr>
        <w:t xml:space="preserve">interviews with patients, recording the </w:t>
      </w:r>
      <w:r w:rsidRPr="00B21457">
        <w:rPr>
          <w:rFonts w:cstheme="minorHAnsi"/>
          <w:sz w:val="24"/>
          <w:szCs w:val="24"/>
        </w:rPr>
        <w:t>results</w:t>
      </w:r>
      <w:r w:rsidR="00D54AB7">
        <w:rPr>
          <w:rFonts w:cstheme="minorHAnsi"/>
          <w:sz w:val="24"/>
          <w:szCs w:val="24"/>
        </w:rPr>
        <w:t xml:space="preserve"> </w:t>
      </w:r>
      <w:r w:rsidRPr="00B21457">
        <w:rPr>
          <w:rFonts w:cstheme="minorHAnsi"/>
          <w:sz w:val="24"/>
          <w:szCs w:val="24"/>
        </w:rPr>
        <w:t>digitally.</w:t>
      </w:r>
    </w:p>
    <w:p w14:paraId="5BE2CF82" w14:textId="77777777" w:rsidR="007C7225" w:rsidRPr="00B21457" w:rsidRDefault="007C7225" w:rsidP="007C38E6">
      <w:pPr>
        <w:spacing w:before="100" w:beforeAutospacing="1" w:after="100" w:afterAutospacing="1" w:line="360" w:lineRule="auto"/>
        <w:jc w:val="both"/>
        <w:rPr>
          <w:rFonts w:cstheme="minorHAnsi"/>
          <w:sz w:val="24"/>
          <w:szCs w:val="24"/>
        </w:rPr>
      </w:pPr>
    </w:p>
    <w:p w14:paraId="2276ACE9" w14:textId="77777777" w:rsidR="00046687" w:rsidRDefault="00046687" w:rsidP="007C38E6">
      <w:pPr>
        <w:spacing w:before="100" w:beforeAutospacing="1" w:after="100" w:afterAutospacing="1" w:line="360" w:lineRule="auto"/>
        <w:jc w:val="both"/>
        <w:rPr>
          <w:rFonts w:cstheme="minorHAnsi"/>
          <w:b/>
          <w:sz w:val="24"/>
          <w:szCs w:val="24"/>
          <w:u w:val="single"/>
        </w:rPr>
      </w:pPr>
      <w:r>
        <w:rPr>
          <w:rFonts w:cstheme="minorHAnsi"/>
          <w:b/>
          <w:sz w:val="24"/>
          <w:szCs w:val="24"/>
          <w:u w:val="single"/>
        </w:rPr>
        <w:t>Implementation Team O</w:t>
      </w:r>
      <w:r w:rsidRPr="00DE2CD6">
        <w:rPr>
          <w:rFonts w:cstheme="minorHAnsi"/>
          <w:b/>
          <w:sz w:val="24"/>
          <w:szCs w:val="24"/>
          <w:u w:val="single"/>
        </w:rPr>
        <w:t>bservations</w:t>
      </w:r>
    </w:p>
    <w:p w14:paraId="133E0595" w14:textId="4CCFDC0D" w:rsidR="00EA3CD0" w:rsidRDefault="00BC08B0" w:rsidP="003B0989">
      <w:pPr>
        <w:spacing w:before="100" w:beforeAutospacing="1" w:after="100" w:afterAutospacing="1" w:line="360" w:lineRule="auto"/>
        <w:rPr>
          <w:rFonts w:cstheme="minorHAnsi"/>
          <w:sz w:val="24"/>
          <w:szCs w:val="24"/>
        </w:rPr>
      </w:pPr>
      <w:r>
        <w:rPr>
          <w:rFonts w:cstheme="minorHAnsi"/>
          <w:sz w:val="24"/>
          <w:szCs w:val="24"/>
        </w:rPr>
        <w:t>Due to the COVID</w:t>
      </w:r>
      <w:r w:rsidRPr="00DE2CD6">
        <w:rPr>
          <w:rFonts w:cstheme="minorHAnsi"/>
          <w:sz w:val="24"/>
          <w:szCs w:val="24"/>
        </w:rPr>
        <w:t xml:space="preserve"> pandemic and ward restrictions, direct field observation was not </w:t>
      </w:r>
      <w:r>
        <w:rPr>
          <w:rFonts w:cstheme="minorHAnsi"/>
          <w:sz w:val="24"/>
          <w:szCs w:val="24"/>
        </w:rPr>
        <w:t xml:space="preserve">possible. </w:t>
      </w:r>
      <w:r w:rsidR="00F91F80">
        <w:rPr>
          <w:rFonts w:cstheme="minorHAnsi"/>
          <w:sz w:val="24"/>
          <w:szCs w:val="24"/>
        </w:rPr>
        <w:t>A semi structured</w:t>
      </w:r>
      <w:r w:rsidR="00DA64CB">
        <w:rPr>
          <w:rFonts w:cstheme="minorHAnsi"/>
          <w:sz w:val="24"/>
          <w:szCs w:val="24"/>
        </w:rPr>
        <w:t xml:space="preserve"> interview with the </w:t>
      </w:r>
      <w:r w:rsidR="00F91F80">
        <w:rPr>
          <w:rFonts w:cstheme="minorHAnsi"/>
          <w:sz w:val="24"/>
          <w:szCs w:val="24"/>
        </w:rPr>
        <w:t xml:space="preserve">WNCR NPT </w:t>
      </w:r>
      <w:r w:rsidR="00DA64CB">
        <w:rPr>
          <w:rFonts w:cstheme="minorHAnsi"/>
          <w:sz w:val="24"/>
          <w:szCs w:val="24"/>
        </w:rPr>
        <w:t>implementation team</w:t>
      </w:r>
      <w:r w:rsidR="005B4354">
        <w:rPr>
          <w:rFonts w:cstheme="minorHAnsi"/>
          <w:sz w:val="24"/>
          <w:szCs w:val="24"/>
        </w:rPr>
        <w:t>, Hussell et al (2022)</w:t>
      </w:r>
      <w:r w:rsidR="00F91F80">
        <w:rPr>
          <w:rFonts w:cstheme="minorHAnsi"/>
          <w:sz w:val="24"/>
          <w:szCs w:val="24"/>
        </w:rPr>
        <w:t>.</w:t>
      </w:r>
      <w:r w:rsidR="00EA3CD0">
        <w:rPr>
          <w:rFonts w:cstheme="minorHAnsi"/>
          <w:sz w:val="24"/>
          <w:szCs w:val="24"/>
        </w:rPr>
        <w:t xml:space="preserve"> I</w:t>
      </w:r>
      <w:r w:rsidR="00DA64CB">
        <w:rPr>
          <w:rFonts w:cstheme="minorHAnsi"/>
          <w:sz w:val="24"/>
          <w:szCs w:val="24"/>
        </w:rPr>
        <w:t xml:space="preserve">nterview questions (appendix 2) were constructed around the </w:t>
      </w:r>
      <w:r w:rsidR="007C7225">
        <w:rPr>
          <w:rFonts w:cstheme="minorHAnsi"/>
          <w:sz w:val="24"/>
          <w:szCs w:val="24"/>
        </w:rPr>
        <w:t xml:space="preserve">Technology </w:t>
      </w:r>
      <w:r w:rsidR="00DA64CB">
        <w:rPr>
          <w:rFonts w:cstheme="minorHAnsi"/>
          <w:sz w:val="24"/>
          <w:szCs w:val="24"/>
        </w:rPr>
        <w:t>P</w:t>
      </w:r>
      <w:r w:rsidR="007C7225">
        <w:rPr>
          <w:rFonts w:cstheme="minorHAnsi"/>
          <w:sz w:val="24"/>
          <w:szCs w:val="24"/>
        </w:rPr>
        <w:t xml:space="preserve">eople </w:t>
      </w:r>
      <w:r w:rsidR="00DA64CB">
        <w:rPr>
          <w:rFonts w:cstheme="minorHAnsi"/>
          <w:sz w:val="24"/>
          <w:szCs w:val="24"/>
        </w:rPr>
        <w:t>O</w:t>
      </w:r>
      <w:r w:rsidR="007C7225">
        <w:rPr>
          <w:rFonts w:cstheme="minorHAnsi"/>
          <w:sz w:val="24"/>
          <w:szCs w:val="24"/>
        </w:rPr>
        <w:t xml:space="preserve">rganisation and </w:t>
      </w:r>
      <w:r w:rsidR="00DA64CB">
        <w:rPr>
          <w:rFonts w:cstheme="minorHAnsi"/>
          <w:sz w:val="24"/>
          <w:szCs w:val="24"/>
        </w:rPr>
        <w:t>M</w:t>
      </w:r>
      <w:r w:rsidR="007C7225">
        <w:rPr>
          <w:rFonts w:cstheme="minorHAnsi"/>
          <w:sz w:val="24"/>
          <w:szCs w:val="24"/>
        </w:rPr>
        <w:t>acroenvironmental</w:t>
      </w:r>
      <w:r w:rsidR="003B0989">
        <w:rPr>
          <w:rFonts w:cstheme="minorHAnsi"/>
          <w:sz w:val="24"/>
          <w:szCs w:val="24"/>
        </w:rPr>
        <w:t xml:space="preserve"> </w:t>
      </w:r>
      <w:r w:rsidR="00DA64CB">
        <w:rPr>
          <w:rFonts w:cstheme="minorHAnsi"/>
          <w:sz w:val="24"/>
          <w:szCs w:val="24"/>
        </w:rPr>
        <w:t xml:space="preserve">evaluation framework </w:t>
      </w:r>
      <w:r w:rsidR="00EA3CD0">
        <w:rPr>
          <w:rFonts w:cstheme="minorHAnsi"/>
          <w:sz w:val="24"/>
          <w:szCs w:val="24"/>
        </w:rPr>
        <w:t xml:space="preserve">(TPOM) </w:t>
      </w:r>
      <w:r w:rsidR="00DA64CB">
        <w:rPr>
          <w:rFonts w:cstheme="minorHAnsi"/>
          <w:sz w:val="24"/>
          <w:szCs w:val="24"/>
        </w:rPr>
        <w:t>as defined by Creswell</w:t>
      </w:r>
      <w:r w:rsidR="003141EE">
        <w:rPr>
          <w:rFonts w:cstheme="minorHAnsi"/>
          <w:sz w:val="24"/>
          <w:szCs w:val="24"/>
        </w:rPr>
        <w:t>,</w:t>
      </w:r>
      <w:r w:rsidR="007C7225">
        <w:rPr>
          <w:rFonts w:cstheme="minorHAnsi"/>
          <w:sz w:val="24"/>
          <w:szCs w:val="24"/>
        </w:rPr>
        <w:t xml:space="preserve"> William and Sheikh (2020</w:t>
      </w:r>
      <w:r w:rsidR="00F91F80">
        <w:rPr>
          <w:rFonts w:cstheme="minorHAnsi"/>
          <w:sz w:val="24"/>
          <w:szCs w:val="24"/>
        </w:rPr>
        <w:t>), ‘</w:t>
      </w:r>
      <w:r w:rsidR="005B4354">
        <w:rPr>
          <w:rFonts w:cstheme="minorHAnsi"/>
          <w:sz w:val="24"/>
          <w:szCs w:val="24"/>
        </w:rPr>
        <w:t xml:space="preserve">Influences on the Fit of Technology’ as described </w:t>
      </w:r>
      <w:r w:rsidR="00EA3CD0">
        <w:rPr>
          <w:rFonts w:cstheme="minorHAnsi"/>
          <w:sz w:val="24"/>
          <w:szCs w:val="24"/>
        </w:rPr>
        <w:t xml:space="preserve">by </w:t>
      </w:r>
      <w:r w:rsidR="00EA3CD0" w:rsidRPr="004F60A8">
        <w:rPr>
          <w:rFonts w:cstheme="minorHAnsi"/>
          <w:sz w:val="24"/>
          <w:szCs w:val="24"/>
        </w:rPr>
        <w:t>Ammenwerth, Iller and Mahler (2006)</w:t>
      </w:r>
      <w:r w:rsidR="00EA3CD0">
        <w:rPr>
          <w:rFonts w:cstheme="minorHAnsi"/>
          <w:sz w:val="24"/>
          <w:szCs w:val="24"/>
        </w:rPr>
        <w:t xml:space="preserve">, detailed </w:t>
      </w:r>
      <w:r w:rsidR="005B4354">
        <w:rPr>
          <w:rFonts w:cstheme="minorHAnsi"/>
          <w:sz w:val="24"/>
          <w:szCs w:val="24"/>
        </w:rPr>
        <w:t>in Table 2</w:t>
      </w:r>
      <w:r w:rsidR="00EA3CD0">
        <w:rPr>
          <w:rFonts w:cstheme="minorHAnsi"/>
          <w:sz w:val="24"/>
          <w:szCs w:val="24"/>
        </w:rPr>
        <w:t xml:space="preserve">, and </w:t>
      </w:r>
      <w:r w:rsidR="00EA3CD0" w:rsidRPr="00362744">
        <w:rPr>
          <w:sz w:val="24"/>
          <w:szCs w:val="24"/>
        </w:rPr>
        <w:t xml:space="preserve">Georgiou and Westbrook (2006) </w:t>
      </w:r>
      <w:r w:rsidR="00EA3CD0">
        <w:rPr>
          <w:sz w:val="24"/>
          <w:szCs w:val="24"/>
        </w:rPr>
        <w:t xml:space="preserve">ten important questions to ask when implementing new Health Informatics </w:t>
      </w:r>
      <w:r w:rsidR="00EA3CD0">
        <w:rPr>
          <w:sz w:val="24"/>
          <w:szCs w:val="24"/>
        </w:rPr>
        <w:lastRenderedPageBreak/>
        <w:t>Technology.  As this interview was conducted as part of a service evaluation, no ethical approval was sought.</w:t>
      </w:r>
    </w:p>
    <w:p w14:paraId="3DD43804" w14:textId="19E221F9" w:rsidR="003B0989" w:rsidRDefault="003B0989" w:rsidP="003B0989">
      <w:pPr>
        <w:spacing w:before="100" w:beforeAutospacing="1" w:after="100" w:afterAutospacing="1" w:line="360" w:lineRule="auto"/>
        <w:rPr>
          <w:rFonts w:cstheme="minorHAnsi"/>
          <w:sz w:val="24"/>
          <w:szCs w:val="24"/>
        </w:rPr>
      </w:pPr>
    </w:p>
    <w:p w14:paraId="40FC20F4" w14:textId="77777777" w:rsidR="00046687" w:rsidRPr="00B21457" w:rsidRDefault="00046687" w:rsidP="007C38E6">
      <w:pPr>
        <w:spacing w:before="100" w:beforeAutospacing="1" w:after="100" w:afterAutospacing="1" w:line="360" w:lineRule="auto"/>
        <w:rPr>
          <w:rFonts w:cstheme="minorHAnsi"/>
          <w:b/>
          <w:sz w:val="24"/>
          <w:szCs w:val="24"/>
          <w:u w:val="single"/>
        </w:rPr>
      </w:pPr>
      <w:r w:rsidRPr="00B21457">
        <w:rPr>
          <w:rFonts w:cstheme="minorHAnsi"/>
          <w:b/>
          <w:sz w:val="24"/>
          <w:szCs w:val="24"/>
          <w:u w:val="single"/>
        </w:rPr>
        <w:t>Other relevant data findings</w:t>
      </w:r>
    </w:p>
    <w:p w14:paraId="2388FD5F" w14:textId="77777777" w:rsidR="00046687" w:rsidRPr="00B21457" w:rsidRDefault="00046687" w:rsidP="007C38E6">
      <w:pPr>
        <w:pStyle w:val="ListParagraph"/>
        <w:numPr>
          <w:ilvl w:val="0"/>
          <w:numId w:val="11"/>
        </w:numPr>
        <w:spacing w:before="100" w:beforeAutospacing="1" w:after="100" w:afterAutospacing="1" w:line="360" w:lineRule="auto"/>
        <w:rPr>
          <w:rFonts w:cstheme="minorHAnsi"/>
          <w:sz w:val="24"/>
          <w:szCs w:val="24"/>
        </w:rPr>
      </w:pPr>
      <w:r w:rsidRPr="00B21457">
        <w:rPr>
          <w:rFonts w:cstheme="minorHAnsi"/>
          <w:sz w:val="24"/>
          <w:szCs w:val="24"/>
        </w:rPr>
        <w:t>Unpublished evaluations of the pilot</w:t>
      </w:r>
      <w:r w:rsidR="001A6384">
        <w:rPr>
          <w:rFonts w:cstheme="minorHAnsi"/>
          <w:sz w:val="24"/>
          <w:szCs w:val="24"/>
        </w:rPr>
        <w:t xml:space="preserve"> by Craig et al (2021)</w:t>
      </w:r>
      <w:r w:rsidRPr="00B21457">
        <w:rPr>
          <w:rFonts w:cstheme="minorHAnsi"/>
          <w:sz w:val="24"/>
          <w:szCs w:val="24"/>
        </w:rPr>
        <w:t xml:space="preserve">. </w:t>
      </w:r>
    </w:p>
    <w:p w14:paraId="596CD8FC" w14:textId="77777777" w:rsidR="00046687" w:rsidRDefault="00046687" w:rsidP="0067517D">
      <w:pPr>
        <w:pStyle w:val="ListParagraph"/>
        <w:numPr>
          <w:ilvl w:val="0"/>
          <w:numId w:val="11"/>
        </w:numPr>
        <w:spacing w:before="100" w:beforeAutospacing="1" w:after="100" w:afterAutospacing="1" w:line="360" w:lineRule="auto"/>
        <w:rPr>
          <w:rFonts w:cstheme="minorHAnsi"/>
          <w:sz w:val="24"/>
          <w:szCs w:val="24"/>
        </w:rPr>
      </w:pPr>
      <w:r w:rsidRPr="00B21457">
        <w:rPr>
          <w:rFonts w:cstheme="minorHAnsi"/>
          <w:sz w:val="24"/>
          <w:szCs w:val="24"/>
        </w:rPr>
        <w:t>Pre implementation documentation au</w:t>
      </w:r>
      <w:r w:rsidRPr="0067517D">
        <w:rPr>
          <w:rFonts w:cstheme="minorHAnsi"/>
          <w:sz w:val="24"/>
          <w:szCs w:val="24"/>
        </w:rPr>
        <w:t>dit</w:t>
      </w:r>
      <w:r w:rsidR="001A6384">
        <w:rPr>
          <w:rFonts w:cstheme="minorHAnsi"/>
          <w:sz w:val="24"/>
          <w:szCs w:val="24"/>
        </w:rPr>
        <w:t xml:space="preserve"> by Jones and Williams (2021)</w:t>
      </w:r>
    </w:p>
    <w:p w14:paraId="3FCD3395" w14:textId="77777777" w:rsidR="002B0CCB" w:rsidRDefault="002B0CCB" w:rsidP="007C38E6">
      <w:pPr>
        <w:spacing w:before="100" w:beforeAutospacing="1" w:after="100" w:afterAutospacing="1" w:line="360" w:lineRule="auto"/>
        <w:jc w:val="center"/>
        <w:rPr>
          <w:b/>
          <w:sz w:val="30"/>
          <w:szCs w:val="30"/>
          <w:u w:val="single"/>
        </w:rPr>
      </w:pPr>
    </w:p>
    <w:p w14:paraId="3E40B485" w14:textId="77777777" w:rsidR="002B0CCB" w:rsidRDefault="002B0CCB" w:rsidP="007C38E6">
      <w:pPr>
        <w:spacing w:before="100" w:beforeAutospacing="1" w:after="100" w:afterAutospacing="1" w:line="360" w:lineRule="auto"/>
        <w:jc w:val="center"/>
        <w:rPr>
          <w:b/>
          <w:sz w:val="30"/>
          <w:szCs w:val="30"/>
          <w:u w:val="single"/>
        </w:rPr>
      </w:pPr>
    </w:p>
    <w:p w14:paraId="535A208A" w14:textId="77777777" w:rsidR="002B0CCB" w:rsidRDefault="002B0CCB" w:rsidP="007C38E6">
      <w:pPr>
        <w:spacing w:before="100" w:beforeAutospacing="1" w:after="100" w:afterAutospacing="1" w:line="360" w:lineRule="auto"/>
        <w:jc w:val="center"/>
        <w:rPr>
          <w:b/>
          <w:sz w:val="30"/>
          <w:szCs w:val="30"/>
          <w:u w:val="single"/>
        </w:rPr>
      </w:pPr>
    </w:p>
    <w:p w14:paraId="439F4040" w14:textId="77777777" w:rsidR="002B0CCB" w:rsidRDefault="002B0CCB" w:rsidP="007C38E6">
      <w:pPr>
        <w:spacing w:before="100" w:beforeAutospacing="1" w:after="100" w:afterAutospacing="1" w:line="360" w:lineRule="auto"/>
        <w:jc w:val="center"/>
        <w:rPr>
          <w:b/>
          <w:sz w:val="30"/>
          <w:szCs w:val="30"/>
          <w:u w:val="single"/>
        </w:rPr>
      </w:pPr>
    </w:p>
    <w:p w14:paraId="4F70A33A" w14:textId="77777777" w:rsidR="002B0CCB" w:rsidRDefault="002B0CCB" w:rsidP="007C38E6">
      <w:pPr>
        <w:spacing w:before="100" w:beforeAutospacing="1" w:after="100" w:afterAutospacing="1" w:line="360" w:lineRule="auto"/>
        <w:jc w:val="center"/>
        <w:rPr>
          <w:b/>
          <w:sz w:val="30"/>
          <w:szCs w:val="30"/>
          <w:u w:val="single"/>
        </w:rPr>
      </w:pPr>
    </w:p>
    <w:p w14:paraId="2F32C8F4" w14:textId="77777777" w:rsidR="002B0CCB" w:rsidRDefault="002B0CCB" w:rsidP="007C38E6">
      <w:pPr>
        <w:spacing w:before="100" w:beforeAutospacing="1" w:after="100" w:afterAutospacing="1" w:line="360" w:lineRule="auto"/>
        <w:jc w:val="center"/>
        <w:rPr>
          <w:b/>
          <w:sz w:val="30"/>
          <w:szCs w:val="30"/>
          <w:u w:val="single"/>
        </w:rPr>
      </w:pPr>
    </w:p>
    <w:p w14:paraId="4A540D29" w14:textId="77777777" w:rsidR="002B0CCB" w:rsidRDefault="002B0CCB" w:rsidP="007C38E6">
      <w:pPr>
        <w:spacing w:before="100" w:beforeAutospacing="1" w:after="100" w:afterAutospacing="1" w:line="360" w:lineRule="auto"/>
        <w:jc w:val="center"/>
        <w:rPr>
          <w:b/>
          <w:sz w:val="30"/>
          <w:szCs w:val="30"/>
          <w:u w:val="single"/>
        </w:rPr>
      </w:pPr>
    </w:p>
    <w:p w14:paraId="1589B38A" w14:textId="77777777" w:rsidR="002B0CCB" w:rsidRDefault="002B0CCB" w:rsidP="007C38E6">
      <w:pPr>
        <w:spacing w:before="100" w:beforeAutospacing="1" w:after="100" w:afterAutospacing="1" w:line="360" w:lineRule="auto"/>
        <w:jc w:val="center"/>
        <w:rPr>
          <w:b/>
          <w:sz w:val="30"/>
          <w:szCs w:val="30"/>
          <w:u w:val="single"/>
        </w:rPr>
      </w:pPr>
    </w:p>
    <w:p w14:paraId="5EB98036" w14:textId="77777777" w:rsidR="002B0CCB" w:rsidRDefault="002B0CCB" w:rsidP="007C38E6">
      <w:pPr>
        <w:spacing w:before="100" w:beforeAutospacing="1" w:after="100" w:afterAutospacing="1" w:line="360" w:lineRule="auto"/>
        <w:jc w:val="center"/>
        <w:rPr>
          <w:b/>
          <w:sz w:val="30"/>
          <w:szCs w:val="30"/>
          <w:u w:val="single"/>
        </w:rPr>
      </w:pPr>
    </w:p>
    <w:p w14:paraId="0D78719C" w14:textId="5B6EEDD7" w:rsidR="002B0CCB" w:rsidRDefault="002B0CCB" w:rsidP="007C38E6">
      <w:pPr>
        <w:spacing w:before="100" w:beforeAutospacing="1" w:after="100" w:afterAutospacing="1" w:line="360" w:lineRule="auto"/>
        <w:jc w:val="center"/>
        <w:rPr>
          <w:b/>
          <w:sz w:val="30"/>
          <w:szCs w:val="30"/>
          <w:u w:val="single"/>
        </w:rPr>
      </w:pPr>
    </w:p>
    <w:p w14:paraId="49A746E4" w14:textId="35E46DF9" w:rsidR="005B4354" w:rsidRDefault="005B4354" w:rsidP="007C38E6">
      <w:pPr>
        <w:spacing w:before="100" w:beforeAutospacing="1" w:after="100" w:afterAutospacing="1" w:line="360" w:lineRule="auto"/>
        <w:jc w:val="center"/>
        <w:rPr>
          <w:b/>
          <w:sz w:val="30"/>
          <w:szCs w:val="30"/>
          <w:u w:val="single"/>
        </w:rPr>
      </w:pPr>
    </w:p>
    <w:p w14:paraId="175BB3A4" w14:textId="242610FF" w:rsidR="005B4354" w:rsidRDefault="005B4354" w:rsidP="007C38E6">
      <w:pPr>
        <w:spacing w:before="100" w:beforeAutospacing="1" w:after="100" w:afterAutospacing="1" w:line="360" w:lineRule="auto"/>
        <w:jc w:val="center"/>
        <w:rPr>
          <w:b/>
          <w:sz w:val="30"/>
          <w:szCs w:val="30"/>
          <w:u w:val="single"/>
        </w:rPr>
      </w:pPr>
    </w:p>
    <w:p w14:paraId="2100D685" w14:textId="77777777" w:rsidR="00046687" w:rsidRPr="0067517D" w:rsidRDefault="007C38E6" w:rsidP="007C38E6">
      <w:pPr>
        <w:spacing w:before="100" w:beforeAutospacing="1" w:after="100" w:afterAutospacing="1" w:line="360" w:lineRule="auto"/>
        <w:jc w:val="center"/>
        <w:rPr>
          <w:b/>
          <w:sz w:val="30"/>
          <w:szCs w:val="30"/>
          <w:u w:val="single"/>
        </w:rPr>
      </w:pPr>
      <w:r w:rsidRPr="0067517D">
        <w:rPr>
          <w:b/>
          <w:sz w:val="30"/>
          <w:szCs w:val="30"/>
          <w:u w:val="single"/>
        </w:rPr>
        <w:lastRenderedPageBreak/>
        <w:t>R</w:t>
      </w:r>
      <w:r w:rsidR="00046687" w:rsidRPr="0067517D">
        <w:rPr>
          <w:b/>
          <w:sz w:val="30"/>
          <w:szCs w:val="30"/>
          <w:u w:val="single"/>
        </w:rPr>
        <w:t>esults</w:t>
      </w:r>
    </w:p>
    <w:p w14:paraId="38327B4B" w14:textId="77777777" w:rsidR="00046687" w:rsidRPr="00917844" w:rsidRDefault="002B0CCB" w:rsidP="007C38E6">
      <w:pPr>
        <w:pStyle w:val="ListParagraph"/>
        <w:spacing w:before="100" w:beforeAutospacing="1" w:after="100" w:afterAutospacing="1" w:line="360" w:lineRule="auto"/>
        <w:ind w:left="0"/>
        <w:rPr>
          <w:b/>
          <w:sz w:val="30"/>
          <w:szCs w:val="30"/>
          <w:u w:val="single"/>
        </w:rPr>
      </w:pPr>
      <w:r w:rsidRPr="00917844">
        <w:rPr>
          <w:b/>
          <w:sz w:val="30"/>
          <w:szCs w:val="30"/>
          <w:u w:val="single"/>
        </w:rPr>
        <w:t>Fit between I</w:t>
      </w:r>
      <w:r w:rsidR="00046687" w:rsidRPr="00917844">
        <w:rPr>
          <w:b/>
          <w:sz w:val="30"/>
          <w:szCs w:val="30"/>
          <w:u w:val="single"/>
        </w:rPr>
        <w:t xml:space="preserve">ndividuals and </w:t>
      </w:r>
      <w:r w:rsidRPr="00917844">
        <w:rPr>
          <w:b/>
          <w:sz w:val="30"/>
          <w:szCs w:val="30"/>
          <w:u w:val="single"/>
        </w:rPr>
        <w:t>T</w:t>
      </w:r>
      <w:r w:rsidR="00046687" w:rsidRPr="00917844">
        <w:rPr>
          <w:b/>
          <w:sz w:val="30"/>
          <w:szCs w:val="30"/>
          <w:u w:val="single"/>
        </w:rPr>
        <w:t>ask</w:t>
      </w:r>
    </w:p>
    <w:p w14:paraId="03B0B0F6" w14:textId="77777777" w:rsidR="00262792" w:rsidRDefault="005B4EB7" w:rsidP="007C38E6">
      <w:pPr>
        <w:spacing w:before="100" w:beforeAutospacing="1" w:after="100" w:afterAutospacing="1" w:line="360" w:lineRule="auto"/>
        <w:rPr>
          <w:sz w:val="24"/>
          <w:szCs w:val="24"/>
        </w:rPr>
      </w:pPr>
      <w:r>
        <w:rPr>
          <w:sz w:val="24"/>
          <w:szCs w:val="24"/>
        </w:rPr>
        <w:t>Hussell et al (2022)</w:t>
      </w:r>
      <w:r w:rsidR="00496C14">
        <w:rPr>
          <w:sz w:val="24"/>
          <w:szCs w:val="24"/>
        </w:rPr>
        <w:t xml:space="preserve"> described how s</w:t>
      </w:r>
      <w:r w:rsidR="00262792" w:rsidRPr="00262792">
        <w:rPr>
          <w:sz w:val="24"/>
          <w:szCs w:val="24"/>
        </w:rPr>
        <w:t xml:space="preserve">taff were keen to </w:t>
      </w:r>
      <w:r w:rsidR="00496C14">
        <w:rPr>
          <w:sz w:val="24"/>
          <w:szCs w:val="24"/>
        </w:rPr>
        <w:t xml:space="preserve">implement </w:t>
      </w:r>
      <w:r w:rsidR="00262792" w:rsidRPr="00262792">
        <w:rPr>
          <w:sz w:val="24"/>
          <w:szCs w:val="24"/>
        </w:rPr>
        <w:t xml:space="preserve">digital documentation, they were aware the previous documentation was poor, and of the local health boards drive to improve it. </w:t>
      </w:r>
      <w:r w:rsidR="00262792">
        <w:rPr>
          <w:sz w:val="24"/>
          <w:szCs w:val="24"/>
        </w:rPr>
        <w:t>Prior to implementation f</w:t>
      </w:r>
      <w:r w:rsidR="00262792" w:rsidRPr="008E71CC">
        <w:rPr>
          <w:sz w:val="24"/>
          <w:szCs w:val="24"/>
        </w:rPr>
        <w:t xml:space="preserve">ifty sets of notes from patients admitted to NPT were </w:t>
      </w:r>
      <w:r w:rsidR="00262792" w:rsidRPr="002E53C5">
        <w:rPr>
          <w:sz w:val="24"/>
          <w:szCs w:val="24"/>
        </w:rPr>
        <w:t xml:space="preserve">audited </w:t>
      </w:r>
      <w:r w:rsidR="001A6384" w:rsidRPr="002E53C5">
        <w:rPr>
          <w:sz w:val="24"/>
          <w:szCs w:val="24"/>
        </w:rPr>
        <w:t xml:space="preserve">by Jones and Williams (2022) </w:t>
      </w:r>
      <w:r w:rsidR="00262792" w:rsidRPr="002E53C5">
        <w:rPr>
          <w:sz w:val="24"/>
          <w:szCs w:val="24"/>
        </w:rPr>
        <w:t>for baselining</w:t>
      </w:r>
      <w:r w:rsidR="00262792" w:rsidRPr="008E71CC">
        <w:rPr>
          <w:sz w:val="24"/>
          <w:szCs w:val="24"/>
        </w:rPr>
        <w:t xml:space="preserve"> data</w:t>
      </w:r>
      <w:r w:rsidR="00496C14">
        <w:rPr>
          <w:sz w:val="24"/>
          <w:szCs w:val="24"/>
        </w:rPr>
        <w:t xml:space="preserve">, this found </w:t>
      </w:r>
      <w:r w:rsidR="00262792" w:rsidRPr="008E71CC">
        <w:rPr>
          <w:sz w:val="24"/>
          <w:szCs w:val="24"/>
        </w:rPr>
        <w:t xml:space="preserve">95% of risk assessments were completed on admission, </w:t>
      </w:r>
      <w:r w:rsidR="00262792">
        <w:rPr>
          <w:sz w:val="24"/>
          <w:szCs w:val="24"/>
        </w:rPr>
        <w:t xml:space="preserve">however </w:t>
      </w:r>
      <w:r w:rsidR="00262792" w:rsidRPr="008E71CC">
        <w:rPr>
          <w:sz w:val="24"/>
          <w:szCs w:val="24"/>
        </w:rPr>
        <w:t xml:space="preserve">these risk assessments were not regularly updated. </w:t>
      </w:r>
      <w:r w:rsidR="00262792">
        <w:rPr>
          <w:sz w:val="24"/>
          <w:szCs w:val="24"/>
        </w:rPr>
        <w:t xml:space="preserve"> Chart 1</w:t>
      </w:r>
      <w:r w:rsidR="00262792" w:rsidRPr="008E71CC">
        <w:rPr>
          <w:sz w:val="24"/>
          <w:szCs w:val="24"/>
        </w:rPr>
        <w:t xml:space="preserve"> demonstrate the percentage of risk assessments regularly updated pre, one month, and three months’ post implementation of WNCR. </w:t>
      </w:r>
    </w:p>
    <w:p w14:paraId="2C817023" w14:textId="77777777" w:rsidR="00262792" w:rsidRDefault="00262792" w:rsidP="007C38E6">
      <w:pPr>
        <w:pStyle w:val="ListParagraph"/>
        <w:spacing w:after="0" w:line="240" w:lineRule="auto"/>
        <w:ind w:left="0"/>
        <w:rPr>
          <w:sz w:val="24"/>
          <w:szCs w:val="24"/>
        </w:rPr>
      </w:pPr>
      <w:r>
        <w:rPr>
          <w:noProof/>
          <w:lang w:eastAsia="en-GB"/>
        </w:rPr>
        <w:drawing>
          <wp:inline distT="0" distB="0" distL="0" distR="0" wp14:anchorId="1256E753" wp14:editId="2AF51D64">
            <wp:extent cx="5486400" cy="3200400"/>
            <wp:effectExtent l="19050" t="1905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CB7ACFA" w14:textId="77777777" w:rsidR="0067517D" w:rsidRDefault="0067517D" w:rsidP="007C38E6">
      <w:pPr>
        <w:spacing w:after="0" w:line="240" w:lineRule="auto"/>
        <w:jc w:val="center"/>
        <w:rPr>
          <w:rFonts w:ascii="Calibri" w:eastAsia="Calibri" w:hAnsi="Calibri" w:cs="Arial"/>
          <w:color w:val="000000" w:themeColor="text1"/>
          <w:kern w:val="28"/>
          <w:sz w:val="20"/>
          <w:szCs w:val="20"/>
        </w:rPr>
      </w:pPr>
    </w:p>
    <w:p w14:paraId="2D73F0DA" w14:textId="1328916C" w:rsidR="00046687" w:rsidRPr="00D213AE" w:rsidRDefault="009712D4" w:rsidP="007C38E6">
      <w:pPr>
        <w:spacing w:after="0" w:line="240" w:lineRule="auto"/>
        <w:jc w:val="center"/>
        <w:rPr>
          <w:rFonts w:ascii="Calibri" w:eastAsia="Calibri" w:hAnsi="Calibri" w:cs="Arial"/>
          <w:color w:val="000000" w:themeColor="text1"/>
          <w:kern w:val="28"/>
          <w:sz w:val="20"/>
          <w:szCs w:val="20"/>
        </w:rPr>
      </w:pPr>
      <w:r w:rsidRPr="00D213AE">
        <w:rPr>
          <w:rFonts w:ascii="Calibri" w:eastAsia="Calibri" w:hAnsi="Calibri" w:cs="Arial"/>
          <w:color w:val="000000" w:themeColor="text1"/>
          <w:kern w:val="28"/>
          <w:sz w:val="20"/>
          <w:szCs w:val="20"/>
        </w:rPr>
        <w:t xml:space="preserve">Chart 1 – </w:t>
      </w:r>
      <w:r w:rsidR="00920C3D">
        <w:rPr>
          <w:rFonts w:ascii="Calibri" w:eastAsia="Calibri" w:hAnsi="Calibri" w:cs="Arial"/>
          <w:color w:val="000000" w:themeColor="text1"/>
          <w:kern w:val="28"/>
          <w:sz w:val="20"/>
          <w:szCs w:val="20"/>
        </w:rPr>
        <w:t>Risk Assessment Compliance, Source-</w:t>
      </w:r>
      <w:r w:rsidRPr="00D213AE">
        <w:rPr>
          <w:rFonts w:ascii="Calibri" w:eastAsia="Calibri" w:hAnsi="Calibri" w:cs="Arial"/>
          <w:color w:val="000000" w:themeColor="text1"/>
          <w:kern w:val="28"/>
          <w:sz w:val="20"/>
          <w:szCs w:val="20"/>
        </w:rPr>
        <w:t xml:space="preserve"> </w:t>
      </w:r>
      <w:r w:rsidR="00920C3D">
        <w:rPr>
          <w:rFonts w:ascii="Calibri" w:eastAsia="Calibri" w:hAnsi="Calibri" w:cs="Arial"/>
          <w:color w:val="000000" w:themeColor="text1"/>
          <w:kern w:val="28"/>
          <w:sz w:val="20"/>
          <w:szCs w:val="20"/>
        </w:rPr>
        <w:t xml:space="preserve">Jones and Williams </w:t>
      </w:r>
      <w:r w:rsidR="00E40D68">
        <w:rPr>
          <w:rFonts w:ascii="Calibri" w:eastAsia="Calibri" w:hAnsi="Calibri" w:cs="Arial"/>
          <w:color w:val="000000" w:themeColor="text1"/>
          <w:kern w:val="28"/>
          <w:sz w:val="20"/>
          <w:szCs w:val="20"/>
        </w:rPr>
        <w:t>(2021)</w:t>
      </w:r>
    </w:p>
    <w:p w14:paraId="53EBA2C0" w14:textId="77777777" w:rsidR="009712D4" w:rsidRDefault="009712D4" w:rsidP="009712D4">
      <w:pPr>
        <w:spacing w:after="0" w:line="240" w:lineRule="auto"/>
        <w:rPr>
          <w:rFonts w:ascii="Calibri" w:eastAsia="Calibri" w:hAnsi="Calibri" w:cs="Arial"/>
          <w:color w:val="000000" w:themeColor="text1"/>
          <w:kern w:val="28"/>
        </w:rPr>
      </w:pPr>
    </w:p>
    <w:p w14:paraId="11CF8B80" w14:textId="77777777" w:rsidR="00F709B4" w:rsidRDefault="00F709B4" w:rsidP="007C38E6">
      <w:pPr>
        <w:spacing w:before="100" w:beforeAutospacing="1" w:after="100" w:afterAutospacing="1" w:line="360" w:lineRule="auto"/>
        <w:rPr>
          <w:sz w:val="24"/>
          <w:szCs w:val="24"/>
        </w:rPr>
      </w:pPr>
      <w:r w:rsidRPr="008E71CC">
        <w:rPr>
          <w:sz w:val="24"/>
          <w:szCs w:val="24"/>
        </w:rPr>
        <w:t xml:space="preserve">Staffs opinion on the usability of WNCR within the </w:t>
      </w:r>
      <w:r>
        <w:rPr>
          <w:sz w:val="24"/>
          <w:szCs w:val="24"/>
        </w:rPr>
        <w:t xml:space="preserve">staff </w:t>
      </w:r>
      <w:r w:rsidRPr="008E71CC">
        <w:rPr>
          <w:sz w:val="24"/>
          <w:szCs w:val="24"/>
        </w:rPr>
        <w:t>survey could generally be divided into two themes, those of the ward sisters and matrons and ward staff</w:t>
      </w:r>
      <w:r w:rsidR="0067517D">
        <w:rPr>
          <w:sz w:val="24"/>
          <w:szCs w:val="24"/>
        </w:rPr>
        <w:t xml:space="preserve"> as demonstrated in </w:t>
      </w:r>
      <w:r w:rsidR="00496C14">
        <w:rPr>
          <w:sz w:val="24"/>
          <w:szCs w:val="24"/>
        </w:rPr>
        <w:t xml:space="preserve">table </w:t>
      </w:r>
      <w:r w:rsidR="00E64B7D">
        <w:rPr>
          <w:sz w:val="24"/>
          <w:szCs w:val="24"/>
        </w:rPr>
        <w:t>4</w:t>
      </w:r>
      <w:r w:rsidR="0067517D">
        <w:rPr>
          <w:sz w:val="24"/>
          <w:szCs w:val="24"/>
        </w:rPr>
        <w:t>, with the matrons and sisters seeing the wider benefits for audits and investigations, and the ward staff referring to the day to use of WNCR.</w:t>
      </w:r>
    </w:p>
    <w:p w14:paraId="6227689E" w14:textId="77777777" w:rsidR="004A5848" w:rsidRDefault="004A5848" w:rsidP="004A5848">
      <w:pPr>
        <w:spacing w:after="0" w:line="240" w:lineRule="auto"/>
        <w:jc w:val="center"/>
        <w:rPr>
          <w:sz w:val="24"/>
          <w:szCs w:val="24"/>
        </w:rPr>
      </w:pPr>
      <w:r>
        <w:rPr>
          <w:noProof/>
          <w:lang w:eastAsia="en-GB"/>
        </w:rPr>
        <w:lastRenderedPageBreak/>
        <w:drawing>
          <wp:inline distT="0" distB="0" distL="0" distR="0" wp14:anchorId="18754EB0" wp14:editId="675862BE">
            <wp:extent cx="5438775" cy="21717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26" t="4776" r="2780" b="4484"/>
                    <a:stretch/>
                  </pic:blipFill>
                  <pic:spPr bwMode="auto">
                    <a:xfrm>
                      <a:off x="0" y="0"/>
                      <a:ext cx="5438775" cy="2171700"/>
                    </a:xfrm>
                    <a:prstGeom prst="rect">
                      <a:avLst/>
                    </a:prstGeom>
                    <a:ln>
                      <a:noFill/>
                    </a:ln>
                    <a:extLst>
                      <a:ext uri="{53640926-AAD7-44D8-BBD7-CCE9431645EC}">
                        <a14:shadowObscured xmlns:a14="http://schemas.microsoft.com/office/drawing/2010/main"/>
                      </a:ext>
                    </a:extLst>
                  </pic:spPr>
                </pic:pic>
              </a:graphicData>
            </a:graphic>
          </wp:inline>
        </w:drawing>
      </w:r>
    </w:p>
    <w:p w14:paraId="1CE55B4E" w14:textId="52134F4B" w:rsidR="007C38E6" w:rsidRDefault="00E64B7D" w:rsidP="004A5848">
      <w:pPr>
        <w:spacing w:after="0" w:line="240" w:lineRule="auto"/>
        <w:jc w:val="center"/>
        <w:rPr>
          <w:rFonts w:ascii="Calibri" w:eastAsia="Calibri" w:hAnsi="Calibri" w:cs="Arial"/>
          <w:color w:val="000000" w:themeColor="text1"/>
          <w:kern w:val="28"/>
          <w:sz w:val="20"/>
          <w:szCs w:val="20"/>
        </w:rPr>
      </w:pPr>
      <w:r>
        <w:rPr>
          <w:rFonts w:ascii="Calibri" w:eastAsia="Calibri" w:hAnsi="Calibri" w:cs="Arial"/>
          <w:color w:val="000000" w:themeColor="text1"/>
          <w:kern w:val="28"/>
          <w:sz w:val="20"/>
          <w:szCs w:val="20"/>
        </w:rPr>
        <w:t>Table 4</w:t>
      </w:r>
      <w:r w:rsidR="007C38E6">
        <w:rPr>
          <w:rFonts w:ascii="Calibri" w:eastAsia="Calibri" w:hAnsi="Calibri" w:cs="Arial"/>
          <w:color w:val="000000" w:themeColor="text1"/>
          <w:kern w:val="28"/>
          <w:sz w:val="20"/>
          <w:szCs w:val="20"/>
        </w:rPr>
        <w:t xml:space="preserve"> – </w:t>
      </w:r>
      <w:r w:rsidR="00920C3D">
        <w:rPr>
          <w:rFonts w:ascii="Calibri" w:eastAsia="Calibri" w:hAnsi="Calibri" w:cs="Arial"/>
          <w:color w:val="000000" w:themeColor="text1"/>
          <w:kern w:val="28"/>
          <w:sz w:val="20"/>
          <w:szCs w:val="20"/>
        </w:rPr>
        <w:t xml:space="preserve">Staff Opinions, Source - </w:t>
      </w:r>
      <w:r w:rsidR="007C38E6">
        <w:rPr>
          <w:rFonts w:ascii="Calibri" w:eastAsia="Calibri" w:hAnsi="Calibri" w:cs="Arial"/>
          <w:color w:val="000000" w:themeColor="text1"/>
          <w:kern w:val="28"/>
          <w:sz w:val="20"/>
          <w:szCs w:val="20"/>
        </w:rPr>
        <w:t>Staff survey – Appendix 1</w:t>
      </w:r>
    </w:p>
    <w:p w14:paraId="25EC7403" w14:textId="77777777" w:rsidR="004A5848" w:rsidRPr="004A5848" w:rsidRDefault="004A5848" w:rsidP="004A5848">
      <w:pPr>
        <w:spacing w:after="0" w:line="240" w:lineRule="auto"/>
        <w:jc w:val="center"/>
        <w:rPr>
          <w:sz w:val="24"/>
          <w:szCs w:val="24"/>
        </w:rPr>
      </w:pPr>
    </w:p>
    <w:p w14:paraId="7B2B6529" w14:textId="77777777" w:rsidR="004A5848" w:rsidRDefault="009712D4" w:rsidP="0067517D">
      <w:pPr>
        <w:spacing w:after="240" w:line="360" w:lineRule="auto"/>
        <w:rPr>
          <w:noProof/>
          <w:sz w:val="24"/>
          <w:szCs w:val="24"/>
          <w:lang w:eastAsia="en-GB"/>
        </w:rPr>
      </w:pPr>
      <w:r w:rsidRPr="002E53C5">
        <w:rPr>
          <w:sz w:val="24"/>
          <w:szCs w:val="24"/>
        </w:rPr>
        <w:t>Craig et al (2021) whilst directly observing the admission of patients on an elective orthopaedic ward pre and post imp</w:t>
      </w:r>
      <w:r w:rsidR="0062658F">
        <w:rPr>
          <w:sz w:val="24"/>
          <w:szCs w:val="24"/>
        </w:rPr>
        <w:t xml:space="preserve">lementation, found a </w:t>
      </w:r>
      <w:r w:rsidR="00D54AB7">
        <w:rPr>
          <w:sz w:val="24"/>
          <w:szCs w:val="24"/>
        </w:rPr>
        <w:t>13-minute</w:t>
      </w:r>
      <w:r w:rsidR="0062658F">
        <w:rPr>
          <w:sz w:val="24"/>
          <w:szCs w:val="24"/>
        </w:rPr>
        <w:t xml:space="preserve"> </w:t>
      </w:r>
      <w:r w:rsidRPr="002E53C5">
        <w:rPr>
          <w:sz w:val="24"/>
          <w:szCs w:val="24"/>
        </w:rPr>
        <w:t>saving of time on each admission. Staff appeared less convinced of these time savings. Craig, Lucas and Jones (2021) with a 100% response rate, found 41% of staff felt WNCR saved</w:t>
      </w:r>
      <w:r w:rsidRPr="008E71CC">
        <w:rPr>
          <w:sz w:val="24"/>
          <w:szCs w:val="24"/>
        </w:rPr>
        <w:t xml:space="preserve"> time compared to paper, 28% felt it did not save time</w:t>
      </w:r>
      <w:r>
        <w:rPr>
          <w:sz w:val="24"/>
          <w:szCs w:val="24"/>
        </w:rPr>
        <w:t xml:space="preserve">, and </w:t>
      </w:r>
      <w:r w:rsidRPr="008E71CC">
        <w:rPr>
          <w:sz w:val="24"/>
          <w:szCs w:val="24"/>
        </w:rPr>
        <w:t xml:space="preserve">31% were unsure if </w:t>
      </w:r>
      <w:r>
        <w:rPr>
          <w:sz w:val="24"/>
          <w:szCs w:val="24"/>
        </w:rPr>
        <w:t>any time was saved</w:t>
      </w:r>
      <w:r w:rsidR="0062658F">
        <w:rPr>
          <w:sz w:val="24"/>
          <w:szCs w:val="24"/>
        </w:rPr>
        <w:t>.</w:t>
      </w:r>
      <w:r w:rsidRPr="008E71CC">
        <w:rPr>
          <w:sz w:val="24"/>
          <w:szCs w:val="24"/>
        </w:rPr>
        <w:t xml:space="preserve"> Staff were also asked how much time they thought WNCR saved on the average shift, with a response rate of only 37.5% the findings </w:t>
      </w:r>
      <w:r>
        <w:rPr>
          <w:sz w:val="24"/>
          <w:szCs w:val="24"/>
        </w:rPr>
        <w:t xml:space="preserve">in </w:t>
      </w:r>
      <w:r w:rsidR="00D213AE">
        <w:rPr>
          <w:sz w:val="24"/>
          <w:szCs w:val="24"/>
        </w:rPr>
        <w:t xml:space="preserve">chart </w:t>
      </w:r>
      <w:r>
        <w:rPr>
          <w:sz w:val="24"/>
          <w:szCs w:val="24"/>
        </w:rPr>
        <w:t xml:space="preserve">2 were more favourable with </w:t>
      </w:r>
      <w:r w:rsidRPr="008E71CC">
        <w:rPr>
          <w:sz w:val="24"/>
          <w:szCs w:val="24"/>
        </w:rPr>
        <w:t>87% of those who responded indicating they saved a minimum of 10-15 minutes per shift.</w:t>
      </w:r>
      <w:r w:rsidR="004A5848" w:rsidRPr="004A5848">
        <w:rPr>
          <w:noProof/>
          <w:sz w:val="24"/>
          <w:szCs w:val="24"/>
          <w:lang w:eastAsia="en-GB"/>
        </w:rPr>
        <w:t xml:space="preserve"> </w:t>
      </w:r>
    </w:p>
    <w:p w14:paraId="4AD4E070" w14:textId="77777777" w:rsidR="009712D4" w:rsidRDefault="004A5848" w:rsidP="004A5848">
      <w:pPr>
        <w:spacing w:after="0" w:line="240" w:lineRule="auto"/>
        <w:rPr>
          <w:rFonts w:ascii="Calibri" w:eastAsia="Calibri" w:hAnsi="Calibri" w:cs="Arial"/>
          <w:color w:val="000000" w:themeColor="text1"/>
          <w:kern w:val="28"/>
        </w:rPr>
      </w:pPr>
      <w:r w:rsidRPr="008E71CC">
        <w:rPr>
          <w:noProof/>
          <w:sz w:val="24"/>
          <w:szCs w:val="24"/>
          <w:lang w:eastAsia="en-GB"/>
        </w:rPr>
        <w:drawing>
          <wp:inline distT="0" distB="0" distL="0" distR="0" wp14:anchorId="44D104B1" wp14:editId="21ADC2D5">
            <wp:extent cx="5731510" cy="2618740"/>
            <wp:effectExtent l="0" t="0" r="2540" b="1016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3B2FCFB" w14:textId="77777777" w:rsidR="009712D4" w:rsidRDefault="009712D4" w:rsidP="004A5848">
      <w:pPr>
        <w:spacing w:after="0" w:line="240" w:lineRule="auto"/>
        <w:rPr>
          <w:rFonts w:ascii="Calibri" w:eastAsia="Calibri" w:hAnsi="Calibri" w:cs="Arial"/>
          <w:color w:val="000000" w:themeColor="text1"/>
          <w:kern w:val="28"/>
        </w:rPr>
      </w:pPr>
    </w:p>
    <w:p w14:paraId="64A01048" w14:textId="75182F79" w:rsidR="009712D4" w:rsidRPr="00D213AE" w:rsidRDefault="00D213AE" w:rsidP="004A5848">
      <w:pPr>
        <w:spacing w:after="0" w:line="240" w:lineRule="auto"/>
        <w:jc w:val="center"/>
        <w:rPr>
          <w:rFonts w:ascii="Calibri" w:eastAsia="Calibri" w:hAnsi="Calibri" w:cs="Arial"/>
          <w:color w:val="000000" w:themeColor="text1"/>
          <w:kern w:val="28"/>
          <w:sz w:val="20"/>
          <w:szCs w:val="20"/>
        </w:rPr>
      </w:pPr>
      <w:r w:rsidRPr="00D213AE">
        <w:rPr>
          <w:rFonts w:ascii="Calibri" w:eastAsia="Calibri" w:hAnsi="Calibri" w:cs="Arial"/>
          <w:color w:val="000000" w:themeColor="text1"/>
          <w:kern w:val="28"/>
          <w:sz w:val="20"/>
          <w:szCs w:val="20"/>
        </w:rPr>
        <w:t xml:space="preserve">Chart </w:t>
      </w:r>
      <w:r w:rsidR="009712D4" w:rsidRPr="00D213AE">
        <w:rPr>
          <w:rFonts w:ascii="Calibri" w:eastAsia="Calibri" w:hAnsi="Calibri" w:cs="Arial"/>
          <w:color w:val="000000" w:themeColor="text1"/>
          <w:kern w:val="28"/>
          <w:sz w:val="20"/>
          <w:szCs w:val="20"/>
        </w:rPr>
        <w:t>2 –</w:t>
      </w:r>
      <w:r w:rsidRPr="00D213AE">
        <w:rPr>
          <w:rFonts w:ascii="Calibri" w:eastAsia="Calibri" w:hAnsi="Calibri" w:cs="Arial"/>
          <w:color w:val="000000" w:themeColor="text1"/>
          <w:kern w:val="28"/>
          <w:sz w:val="20"/>
          <w:szCs w:val="20"/>
        </w:rPr>
        <w:t xml:space="preserve"> </w:t>
      </w:r>
      <w:r w:rsidR="00920C3D" w:rsidRPr="00D213AE">
        <w:rPr>
          <w:rFonts w:ascii="Calibri" w:eastAsia="Calibri" w:hAnsi="Calibri" w:cs="Arial"/>
          <w:color w:val="000000" w:themeColor="text1"/>
          <w:kern w:val="28"/>
          <w:sz w:val="20"/>
          <w:szCs w:val="20"/>
        </w:rPr>
        <w:t>Average time savings per shift</w:t>
      </w:r>
      <w:r w:rsidR="00920C3D">
        <w:rPr>
          <w:rFonts w:ascii="Calibri" w:eastAsia="Calibri" w:hAnsi="Calibri" w:cs="Arial"/>
          <w:color w:val="000000" w:themeColor="text1"/>
          <w:kern w:val="28"/>
          <w:sz w:val="20"/>
          <w:szCs w:val="20"/>
        </w:rPr>
        <w:t>, Source -</w:t>
      </w:r>
      <w:r w:rsidR="00920C3D" w:rsidRPr="00D213AE">
        <w:rPr>
          <w:rFonts w:ascii="Calibri" w:eastAsia="Calibri" w:hAnsi="Calibri" w:cs="Arial"/>
          <w:color w:val="000000" w:themeColor="text1"/>
          <w:kern w:val="28"/>
          <w:sz w:val="20"/>
          <w:szCs w:val="20"/>
        </w:rPr>
        <w:t xml:space="preserve"> </w:t>
      </w:r>
      <w:r w:rsidRPr="00D213AE">
        <w:rPr>
          <w:rFonts w:ascii="Calibri" w:eastAsia="Calibri" w:hAnsi="Calibri" w:cs="Arial"/>
          <w:color w:val="000000" w:themeColor="text1"/>
          <w:kern w:val="28"/>
          <w:sz w:val="20"/>
          <w:szCs w:val="20"/>
        </w:rPr>
        <w:t xml:space="preserve">Craig, </w:t>
      </w:r>
      <w:r w:rsidR="009712D4" w:rsidRPr="00D213AE">
        <w:rPr>
          <w:rFonts w:ascii="Calibri" w:eastAsia="Calibri" w:hAnsi="Calibri" w:cs="Arial"/>
          <w:color w:val="000000" w:themeColor="text1"/>
          <w:kern w:val="28"/>
          <w:sz w:val="20"/>
          <w:szCs w:val="20"/>
        </w:rPr>
        <w:t>Lucas and Jones (2021)</w:t>
      </w:r>
      <w:r w:rsidRPr="00D213AE">
        <w:rPr>
          <w:rFonts w:ascii="Calibri" w:eastAsia="Calibri" w:hAnsi="Calibri" w:cs="Arial"/>
          <w:color w:val="000000" w:themeColor="text1"/>
          <w:kern w:val="28"/>
          <w:sz w:val="20"/>
          <w:szCs w:val="20"/>
        </w:rPr>
        <w:t xml:space="preserve"> </w:t>
      </w:r>
    </w:p>
    <w:p w14:paraId="6B9D97F5" w14:textId="77777777" w:rsidR="009712D4" w:rsidRDefault="009712D4" w:rsidP="009712D4">
      <w:pPr>
        <w:spacing w:after="0" w:line="240" w:lineRule="auto"/>
        <w:rPr>
          <w:rFonts w:ascii="Calibri" w:eastAsia="Calibri" w:hAnsi="Calibri" w:cs="Arial"/>
          <w:color w:val="000000" w:themeColor="text1"/>
          <w:kern w:val="28"/>
        </w:rPr>
      </w:pPr>
    </w:p>
    <w:p w14:paraId="17DB913C" w14:textId="77777777" w:rsidR="004A5848" w:rsidRDefault="004A5848" w:rsidP="009712D4">
      <w:pPr>
        <w:spacing w:after="0" w:line="240" w:lineRule="auto"/>
        <w:rPr>
          <w:rFonts w:ascii="Calibri" w:eastAsia="Calibri" w:hAnsi="Calibri" w:cs="Arial"/>
          <w:color w:val="000000" w:themeColor="text1"/>
          <w:kern w:val="28"/>
        </w:rPr>
      </w:pPr>
    </w:p>
    <w:p w14:paraId="5D5F6EC1" w14:textId="77777777" w:rsidR="004A5848" w:rsidRDefault="004A5848" w:rsidP="009712D4">
      <w:pPr>
        <w:spacing w:after="0" w:line="240" w:lineRule="auto"/>
        <w:rPr>
          <w:rFonts w:ascii="Calibri" w:eastAsia="Calibri" w:hAnsi="Calibri" w:cs="Arial"/>
          <w:color w:val="000000" w:themeColor="text1"/>
          <w:kern w:val="28"/>
        </w:rPr>
      </w:pPr>
    </w:p>
    <w:p w14:paraId="3128D8A7" w14:textId="77777777" w:rsidR="008E71CC" w:rsidRDefault="008E71CC" w:rsidP="008E71CC">
      <w:pPr>
        <w:pStyle w:val="ListParagraph"/>
        <w:ind w:left="360"/>
        <w:rPr>
          <w:b/>
        </w:rPr>
      </w:pPr>
    </w:p>
    <w:p w14:paraId="070C3FC9" w14:textId="3D53978B" w:rsidR="004A5848" w:rsidRDefault="00046687" w:rsidP="008E71CC">
      <w:pPr>
        <w:spacing w:line="360" w:lineRule="auto"/>
        <w:rPr>
          <w:sz w:val="24"/>
          <w:szCs w:val="24"/>
        </w:rPr>
      </w:pPr>
      <w:r w:rsidRPr="008E71CC">
        <w:rPr>
          <w:noProof/>
          <w:sz w:val="24"/>
          <w:szCs w:val="24"/>
          <w:lang w:eastAsia="en-GB"/>
        </w:rPr>
        <w:lastRenderedPageBreak/>
        <w:drawing>
          <wp:anchor distT="0" distB="0" distL="114300" distR="114300" simplePos="0" relativeHeight="251662336" behindDoc="1" locked="0" layoutInCell="1" allowOverlap="1" wp14:anchorId="221838A0" wp14:editId="16412466">
            <wp:simplePos x="0" y="0"/>
            <wp:positionH relativeFrom="margin">
              <wp:align>left</wp:align>
            </wp:positionH>
            <wp:positionV relativeFrom="paragraph">
              <wp:posOffset>7179</wp:posOffset>
            </wp:positionV>
            <wp:extent cx="2828925" cy="2179320"/>
            <wp:effectExtent l="0" t="0" r="9525" b="0"/>
            <wp:wrapTight wrapText="right">
              <wp:wrapPolygon edited="0">
                <wp:start x="0" y="0"/>
                <wp:lineTo x="0" y="21336"/>
                <wp:lineTo x="21527" y="21336"/>
                <wp:lineTo x="2152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8839"/>
                    <a:stretch/>
                  </pic:blipFill>
                  <pic:spPr bwMode="auto">
                    <a:xfrm>
                      <a:off x="0" y="0"/>
                      <a:ext cx="2828925" cy="2179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3089">
        <w:rPr>
          <w:noProof/>
          <w:sz w:val="24"/>
          <w:szCs w:val="24"/>
          <w:lang w:eastAsia="en-GB"/>
        </w:rPr>
        <w:t>Most staff indi</w:t>
      </w:r>
      <w:r w:rsidR="0067517D">
        <w:rPr>
          <w:noProof/>
          <w:sz w:val="24"/>
          <w:szCs w:val="24"/>
          <w:lang w:eastAsia="en-GB"/>
        </w:rPr>
        <w:t>cated the</w:t>
      </w:r>
      <w:r w:rsidRPr="008E71CC">
        <w:rPr>
          <w:sz w:val="24"/>
          <w:szCs w:val="24"/>
        </w:rPr>
        <w:t xml:space="preserve"> were happy with the support they received during implementation</w:t>
      </w:r>
      <w:r w:rsidR="00E64B7D">
        <w:rPr>
          <w:sz w:val="24"/>
          <w:szCs w:val="24"/>
        </w:rPr>
        <w:t xml:space="preserve"> (Chart 3)</w:t>
      </w:r>
      <w:r w:rsidRPr="008E71CC">
        <w:rPr>
          <w:sz w:val="24"/>
          <w:szCs w:val="24"/>
        </w:rPr>
        <w:t>.</w:t>
      </w:r>
      <w:r w:rsidRPr="008E71CC">
        <w:rPr>
          <w:noProof/>
          <w:sz w:val="24"/>
          <w:szCs w:val="24"/>
          <w:lang w:eastAsia="en-GB"/>
        </w:rPr>
        <w:t xml:space="preserve"> </w:t>
      </w:r>
      <w:r w:rsidRPr="002E53C5">
        <w:rPr>
          <w:sz w:val="24"/>
          <w:szCs w:val="24"/>
        </w:rPr>
        <w:t>Craig et al (2021</w:t>
      </w:r>
      <w:r w:rsidR="004E20C6" w:rsidRPr="002E53C5">
        <w:rPr>
          <w:sz w:val="24"/>
          <w:szCs w:val="24"/>
        </w:rPr>
        <w:t>) stated</w:t>
      </w:r>
      <w:r w:rsidR="004E20C6">
        <w:rPr>
          <w:sz w:val="24"/>
          <w:szCs w:val="24"/>
        </w:rPr>
        <w:t xml:space="preserve"> </w:t>
      </w:r>
      <w:r w:rsidRPr="008E71CC">
        <w:rPr>
          <w:sz w:val="24"/>
          <w:szCs w:val="24"/>
        </w:rPr>
        <w:t>on site digital support with dedicated trainers and product specialists was provided from 08.00-21.00 seven days a week, with onsite informatics nursing support 08:00-17:00 Monday to Friday.</w:t>
      </w:r>
    </w:p>
    <w:p w14:paraId="7BF7AF93" w14:textId="4DA33A15" w:rsidR="004A5848" w:rsidRPr="00920C3D" w:rsidRDefault="00E64B7D" w:rsidP="008E71CC">
      <w:pPr>
        <w:spacing w:line="360" w:lineRule="auto"/>
        <w:rPr>
          <w:sz w:val="16"/>
          <w:szCs w:val="16"/>
        </w:rPr>
      </w:pPr>
      <w:r w:rsidRPr="00920C3D">
        <w:rPr>
          <w:sz w:val="16"/>
          <w:szCs w:val="16"/>
        </w:rPr>
        <w:t>C</w:t>
      </w:r>
      <w:r w:rsidR="00110276" w:rsidRPr="00920C3D">
        <w:rPr>
          <w:sz w:val="16"/>
          <w:szCs w:val="16"/>
        </w:rPr>
        <w:t>hart 3</w:t>
      </w:r>
      <w:r w:rsidR="00496C14" w:rsidRPr="00920C3D">
        <w:rPr>
          <w:sz w:val="16"/>
          <w:szCs w:val="16"/>
        </w:rPr>
        <w:t xml:space="preserve"> – </w:t>
      </w:r>
      <w:r w:rsidR="00920C3D" w:rsidRPr="00920C3D">
        <w:rPr>
          <w:sz w:val="16"/>
          <w:szCs w:val="16"/>
        </w:rPr>
        <w:t xml:space="preserve"> Implementation Support, Source -</w:t>
      </w:r>
      <w:r w:rsidR="00496C14" w:rsidRPr="00920C3D">
        <w:rPr>
          <w:sz w:val="16"/>
          <w:szCs w:val="16"/>
        </w:rPr>
        <w:t>staff survey – appendix 1</w:t>
      </w:r>
    </w:p>
    <w:p w14:paraId="68178506" w14:textId="7C5787EC" w:rsidR="00046687" w:rsidRDefault="00046687" w:rsidP="008E71CC">
      <w:pPr>
        <w:spacing w:line="360" w:lineRule="auto"/>
        <w:rPr>
          <w:sz w:val="24"/>
          <w:szCs w:val="24"/>
        </w:rPr>
      </w:pPr>
      <w:r w:rsidRPr="008E71CC">
        <w:rPr>
          <w:sz w:val="24"/>
          <w:szCs w:val="24"/>
        </w:rPr>
        <w:t xml:space="preserve">Demonstration and bite size education </w:t>
      </w:r>
      <w:r w:rsidR="00483089">
        <w:rPr>
          <w:sz w:val="24"/>
          <w:szCs w:val="24"/>
        </w:rPr>
        <w:t>sessions were</w:t>
      </w:r>
      <w:r w:rsidRPr="008E71CC">
        <w:rPr>
          <w:sz w:val="24"/>
          <w:szCs w:val="24"/>
        </w:rPr>
        <w:t xml:space="preserve"> provided by the combined nursing and digital teams prior to ward</w:t>
      </w:r>
      <w:r w:rsidR="00483089">
        <w:rPr>
          <w:sz w:val="24"/>
          <w:szCs w:val="24"/>
        </w:rPr>
        <w:t>s</w:t>
      </w:r>
      <w:r w:rsidRPr="008E71CC">
        <w:rPr>
          <w:sz w:val="24"/>
          <w:szCs w:val="24"/>
        </w:rPr>
        <w:t xml:space="preserve"> going live, this was observed to work well. During the go live </w:t>
      </w:r>
      <w:r w:rsidR="00483089">
        <w:rPr>
          <w:sz w:val="24"/>
          <w:szCs w:val="24"/>
        </w:rPr>
        <w:t>phase Hussell et al</w:t>
      </w:r>
      <w:r w:rsidRPr="002E53C5">
        <w:rPr>
          <w:sz w:val="24"/>
          <w:szCs w:val="24"/>
        </w:rPr>
        <w:t xml:space="preserve"> (202</w:t>
      </w:r>
      <w:r w:rsidR="00483089">
        <w:rPr>
          <w:sz w:val="24"/>
          <w:szCs w:val="24"/>
        </w:rPr>
        <w:t>2</w:t>
      </w:r>
      <w:r w:rsidRPr="002E53C5">
        <w:rPr>
          <w:sz w:val="24"/>
          <w:szCs w:val="24"/>
        </w:rPr>
        <w:t>) described</w:t>
      </w:r>
      <w:r w:rsidRPr="008E71CC">
        <w:rPr>
          <w:sz w:val="24"/>
          <w:szCs w:val="24"/>
        </w:rPr>
        <w:t xml:space="preserve"> how 1:1 training was provided on the system by the digital team with nursing support at hand to answer professional queries. An eLearning page was also made available to staff which provided </w:t>
      </w:r>
      <w:r w:rsidR="007D321E">
        <w:rPr>
          <w:sz w:val="24"/>
          <w:szCs w:val="24"/>
        </w:rPr>
        <w:t xml:space="preserve">nationally developed </w:t>
      </w:r>
      <w:r w:rsidRPr="008E71CC">
        <w:rPr>
          <w:sz w:val="24"/>
          <w:szCs w:val="24"/>
        </w:rPr>
        <w:t>demonstrations an</w:t>
      </w:r>
      <w:r w:rsidR="0062658F">
        <w:rPr>
          <w:sz w:val="24"/>
          <w:szCs w:val="24"/>
        </w:rPr>
        <w:t>d</w:t>
      </w:r>
      <w:r w:rsidRPr="008E71CC">
        <w:rPr>
          <w:sz w:val="24"/>
          <w:szCs w:val="24"/>
        </w:rPr>
        <w:t xml:space="preserve"> easy user guides. Icons were placed on all relevant devices to enable easy access to WNCR.  </w:t>
      </w:r>
    </w:p>
    <w:p w14:paraId="6957234D" w14:textId="77777777" w:rsidR="008E71CC" w:rsidRPr="008E71CC" w:rsidRDefault="008E71CC" w:rsidP="008E71CC">
      <w:pPr>
        <w:spacing w:line="360" w:lineRule="auto"/>
        <w:rPr>
          <w:b/>
          <w:sz w:val="24"/>
          <w:szCs w:val="24"/>
          <w:u w:val="single"/>
        </w:rPr>
      </w:pPr>
    </w:p>
    <w:p w14:paraId="4EF21EEF" w14:textId="77777777" w:rsidR="00046687" w:rsidRPr="00917844" w:rsidRDefault="00046687" w:rsidP="008E71CC">
      <w:pPr>
        <w:spacing w:line="360" w:lineRule="auto"/>
        <w:rPr>
          <w:b/>
          <w:sz w:val="30"/>
          <w:szCs w:val="30"/>
          <w:u w:val="single"/>
        </w:rPr>
      </w:pPr>
      <w:r w:rsidRPr="00917844">
        <w:rPr>
          <w:b/>
          <w:sz w:val="30"/>
          <w:szCs w:val="30"/>
          <w:u w:val="single"/>
        </w:rPr>
        <w:t xml:space="preserve">Fit between </w:t>
      </w:r>
      <w:r w:rsidR="002B0CCB" w:rsidRPr="00917844">
        <w:rPr>
          <w:b/>
          <w:sz w:val="30"/>
          <w:szCs w:val="30"/>
          <w:u w:val="single"/>
        </w:rPr>
        <w:t>I</w:t>
      </w:r>
      <w:r w:rsidRPr="00917844">
        <w:rPr>
          <w:b/>
          <w:sz w:val="30"/>
          <w:szCs w:val="30"/>
          <w:u w:val="single"/>
        </w:rPr>
        <w:t xml:space="preserve">ndividuals and </w:t>
      </w:r>
      <w:r w:rsidR="002B0CCB" w:rsidRPr="00917844">
        <w:rPr>
          <w:b/>
          <w:sz w:val="30"/>
          <w:szCs w:val="30"/>
          <w:u w:val="single"/>
        </w:rPr>
        <w:t>T</w:t>
      </w:r>
      <w:r w:rsidRPr="00917844">
        <w:rPr>
          <w:b/>
          <w:sz w:val="30"/>
          <w:szCs w:val="30"/>
          <w:u w:val="single"/>
        </w:rPr>
        <w:t>echnology</w:t>
      </w:r>
    </w:p>
    <w:p w14:paraId="3999881F" w14:textId="6662F25D" w:rsidR="00C21CD0" w:rsidRPr="008E71CC" w:rsidRDefault="00046687" w:rsidP="00C21CD0">
      <w:pPr>
        <w:pStyle w:val="ListParagraph"/>
        <w:spacing w:line="360" w:lineRule="auto"/>
        <w:ind w:left="0"/>
        <w:rPr>
          <w:sz w:val="24"/>
          <w:szCs w:val="24"/>
        </w:rPr>
      </w:pPr>
      <w:r w:rsidRPr="008E71CC">
        <w:rPr>
          <w:sz w:val="24"/>
          <w:szCs w:val="24"/>
        </w:rPr>
        <w:t xml:space="preserve">The fit between the individual and technology was quite </w:t>
      </w:r>
      <w:r w:rsidR="00C21CD0" w:rsidRPr="008E71CC">
        <w:rPr>
          <w:sz w:val="24"/>
          <w:szCs w:val="24"/>
        </w:rPr>
        <w:t>straightforward</w:t>
      </w:r>
      <w:r w:rsidRPr="008E71CC">
        <w:rPr>
          <w:sz w:val="24"/>
          <w:szCs w:val="24"/>
        </w:rPr>
        <w:t xml:space="preserve">. </w:t>
      </w:r>
      <w:r w:rsidR="00804535">
        <w:rPr>
          <w:sz w:val="24"/>
          <w:szCs w:val="24"/>
        </w:rPr>
        <w:t>Hussell et al (2022) found the</w:t>
      </w:r>
      <w:r w:rsidRPr="008E71CC">
        <w:rPr>
          <w:sz w:val="24"/>
          <w:szCs w:val="24"/>
        </w:rPr>
        <w:t xml:space="preserve"> ward staff </w:t>
      </w:r>
      <w:r w:rsidR="0062658F">
        <w:rPr>
          <w:sz w:val="24"/>
          <w:szCs w:val="24"/>
        </w:rPr>
        <w:t xml:space="preserve">were already digitally enabled </w:t>
      </w:r>
      <w:r w:rsidR="00F17830">
        <w:rPr>
          <w:sz w:val="24"/>
          <w:szCs w:val="24"/>
        </w:rPr>
        <w:t xml:space="preserve">aware of the advantages of using digital technology </w:t>
      </w:r>
      <w:r w:rsidR="0062658F">
        <w:rPr>
          <w:sz w:val="24"/>
          <w:szCs w:val="24"/>
        </w:rPr>
        <w:t xml:space="preserve">and </w:t>
      </w:r>
      <w:r w:rsidR="00F17830">
        <w:rPr>
          <w:sz w:val="24"/>
          <w:szCs w:val="24"/>
        </w:rPr>
        <w:t>proficient at using digital devices</w:t>
      </w:r>
      <w:r w:rsidR="0062658F">
        <w:rPr>
          <w:sz w:val="24"/>
          <w:szCs w:val="24"/>
        </w:rPr>
        <w:t xml:space="preserve">, </w:t>
      </w:r>
      <w:r w:rsidRPr="008E71CC">
        <w:rPr>
          <w:sz w:val="24"/>
          <w:szCs w:val="24"/>
        </w:rPr>
        <w:t xml:space="preserve">there was no change to the devices used for WNCR. </w:t>
      </w:r>
      <w:r w:rsidR="00C21CD0" w:rsidRPr="002E53C5">
        <w:rPr>
          <w:sz w:val="24"/>
          <w:szCs w:val="24"/>
        </w:rPr>
        <w:t xml:space="preserve">Craig, Lucas and Jones (2021) </w:t>
      </w:r>
      <w:r w:rsidR="00D213AE" w:rsidRPr="002E53C5">
        <w:rPr>
          <w:sz w:val="24"/>
          <w:szCs w:val="24"/>
        </w:rPr>
        <w:t>Chart</w:t>
      </w:r>
      <w:r w:rsidR="00D213AE">
        <w:rPr>
          <w:sz w:val="24"/>
          <w:szCs w:val="24"/>
        </w:rPr>
        <w:t xml:space="preserve"> </w:t>
      </w:r>
      <w:r w:rsidR="00110276">
        <w:rPr>
          <w:sz w:val="24"/>
          <w:szCs w:val="24"/>
        </w:rPr>
        <w:t>4</w:t>
      </w:r>
      <w:r w:rsidR="00C21CD0">
        <w:rPr>
          <w:sz w:val="24"/>
          <w:szCs w:val="24"/>
        </w:rPr>
        <w:t xml:space="preserve">, </w:t>
      </w:r>
      <w:r w:rsidR="00C21CD0" w:rsidRPr="008E71CC">
        <w:rPr>
          <w:sz w:val="24"/>
          <w:szCs w:val="24"/>
        </w:rPr>
        <w:t>found that with a mean score of 7, and median and mode score of 8 most respondents would recommend WNCR, 67.5% of staff who resp</w:t>
      </w:r>
      <w:r w:rsidR="00483089">
        <w:rPr>
          <w:sz w:val="24"/>
          <w:szCs w:val="24"/>
        </w:rPr>
        <w:t xml:space="preserve">onded gave a score of above 6 /10 </w:t>
      </w:r>
      <w:r w:rsidR="00C21CD0" w:rsidRPr="008E71CC">
        <w:rPr>
          <w:sz w:val="24"/>
          <w:szCs w:val="24"/>
        </w:rPr>
        <w:t xml:space="preserve">and more than half of the respondents scored 8 or above. </w:t>
      </w:r>
    </w:p>
    <w:p w14:paraId="5207EA2C" w14:textId="77777777" w:rsidR="00046687" w:rsidRDefault="00C21CD0" w:rsidP="007C38E6">
      <w:pPr>
        <w:spacing w:after="100" w:afterAutospacing="1" w:line="240" w:lineRule="auto"/>
        <w:jc w:val="center"/>
        <w:rPr>
          <w:sz w:val="24"/>
          <w:szCs w:val="24"/>
        </w:rPr>
      </w:pPr>
      <w:r w:rsidRPr="0022718A">
        <w:rPr>
          <w:noProof/>
          <w:lang w:eastAsia="en-GB"/>
        </w:rPr>
        <w:lastRenderedPageBreak/>
        <w:drawing>
          <wp:inline distT="0" distB="0" distL="0" distR="0" wp14:anchorId="5C1E2176" wp14:editId="0AF6A5DB">
            <wp:extent cx="5486400" cy="268605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4AF7CD1" w14:textId="31E60AC2" w:rsidR="00C21CD0" w:rsidRDefault="00110276" w:rsidP="007C38E6">
      <w:pPr>
        <w:spacing w:after="100" w:afterAutospacing="1" w:line="360" w:lineRule="auto"/>
        <w:jc w:val="center"/>
        <w:rPr>
          <w:sz w:val="20"/>
          <w:szCs w:val="20"/>
        </w:rPr>
      </w:pPr>
      <w:r>
        <w:rPr>
          <w:sz w:val="20"/>
          <w:szCs w:val="20"/>
        </w:rPr>
        <w:t>Chart 4</w:t>
      </w:r>
      <w:r w:rsidR="00C21CD0" w:rsidRPr="00D213AE">
        <w:rPr>
          <w:sz w:val="20"/>
          <w:szCs w:val="20"/>
        </w:rPr>
        <w:t xml:space="preserve"> – </w:t>
      </w:r>
      <w:r w:rsidR="00920C3D">
        <w:rPr>
          <w:sz w:val="20"/>
          <w:szCs w:val="20"/>
        </w:rPr>
        <w:t>Likelihood of Recommending WNCR, Source -</w:t>
      </w:r>
      <w:r w:rsidR="00C21CD0" w:rsidRPr="00D213AE">
        <w:rPr>
          <w:sz w:val="20"/>
          <w:szCs w:val="20"/>
        </w:rPr>
        <w:t xml:space="preserve">Craig, Lucas and Jones (2021) </w:t>
      </w:r>
    </w:p>
    <w:p w14:paraId="2B5427CF" w14:textId="77777777" w:rsidR="00C21CD0" w:rsidRDefault="00C21CD0" w:rsidP="00C21CD0">
      <w:pPr>
        <w:spacing w:line="360" w:lineRule="auto"/>
        <w:rPr>
          <w:sz w:val="24"/>
          <w:szCs w:val="24"/>
        </w:rPr>
      </w:pPr>
      <w:r w:rsidRPr="008E71CC">
        <w:rPr>
          <w:sz w:val="24"/>
          <w:szCs w:val="24"/>
        </w:rPr>
        <w:t>In the staff survey respondents were asked to score their IT skills</w:t>
      </w:r>
      <w:r w:rsidR="00E40D68">
        <w:rPr>
          <w:sz w:val="24"/>
          <w:szCs w:val="24"/>
        </w:rPr>
        <w:t>.</w:t>
      </w:r>
      <w:r w:rsidRPr="008E71CC">
        <w:rPr>
          <w:sz w:val="24"/>
          <w:szCs w:val="24"/>
        </w:rPr>
        <w:t xml:space="preserve"> </w:t>
      </w:r>
      <w:r w:rsidR="00E64B7D">
        <w:rPr>
          <w:sz w:val="24"/>
          <w:szCs w:val="24"/>
        </w:rPr>
        <w:t>Chart 5</w:t>
      </w:r>
      <w:r>
        <w:rPr>
          <w:sz w:val="24"/>
          <w:szCs w:val="24"/>
        </w:rPr>
        <w:t xml:space="preserve"> demonstrates </w:t>
      </w:r>
      <w:r w:rsidRPr="008E71CC">
        <w:rPr>
          <w:sz w:val="24"/>
          <w:szCs w:val="24"/>
        </w:rPr>
        <w:t xml:space="preserve">a marginal increase in the ability of users post implementation, with an average score of 7.89 pre implementation and 8.61 post implementation, one user reported an improvement from a score of 4 to 9 which may have accounted for this increase. </w:t>
      </w:r>
    </w:p>
    <w:p w14:paraId="5687E76C" w14:textId="77777777" w:rsidR="00046687" w:rsidRDefault="00046687" w:rsidP="00C21CD0">
      <w:pPr>
        <w:spacing w:line="240" w:lineRule="auto"/>
        <w:jc w:val="center"/>
      </w:pPr>
      <w:r>
        <w:rPr>
          <w:noProof/>
          <w:lang w:eastAsia="en-GB"/>
        </w:rPr>
        <w:drawing>
          <wp:inline distT="0" distB="0" distL="0" distR="0" wp14:anchorId="33456AF2" wp14:editId="09249C16">
            <wp:extent cx="5287010" cy="2870421"/>
            <wp:effectExtent l="0" t="0" r="8890"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6C5EF0E" w14:textId="4BCC9594" w:rsidR="008E71CC" w:rsidRPr="00D213AE" w:rsidRDefault="00110276" w:rsidP="00D213AE">
      <w:pPr>
        <w:spacing w:line="360" w:lineRule="auto"/>
        <w:jc w:val="center"/>
        <w:rPr>
          <w:sz w:val="20"/>
          <w:szCs w:val="20"/>
        </w:rPr>
      </w:pPr>
      <w:r>
        <w:rPr>
          <w:sz w:val="20"/>
          <w:szCs w:val="20"/>
        </w:rPr>
        <w:t>Chart 5</w:t>
      </w:r>
      <w:r w:rsidR="00C21CD0" w:rsidRPr="00D213AE">
        <w:rPr>
          <w:sz w:val="20"/>
          <w:szCs w:val="20"/>
        </w:rPr>
        <w:t xml:space="preserve"> – </w:t>
      </w:r>
      <w:r w:rsidR="00920C3D">
        <w:rPr>
          <w:sz w:val="20"/>
          <w:szCs w:val="20"/>
        </w:rPr>
        <w:t xml:space="preserve">IT Skills, Source - </w:t>
      </w:r>
      <w:r w:rsidR="00C21CD0" w:rsidRPr="00D213AE">
        <w:rPr>
          <w:sz w:val="20"/>
          <w:szCs w:val="20"/>
        </w:rPr>
        <w:t>Staff Survey, Appendix 1</w:t>
      </w:r>
    </w:p>
    <w:p w14:paraId="6270B73D" w14:textId="77777777" w:rsidR="00262792" w:rsidRDefault="00262792" w:rsidP="00262792">
      <w:pPr>
        <w:rPr>
          <w:b/>
          <w:u w:val="single"/>
        </w:rPr>
      </w:pPr>
    </w:p>
    <w:p w14:paraId="1932801F" w14:textId="77777777" w:rsidR="00B72466" w:rsidRPr="008E71CC" w:rsidRDefault="007C38E6" w:rsidP="00B72466">
      <w:pPr>
        <w:spacing w:line="360" w:lineRule="auto"/>
        <w:rPr>
          <w:b/>
          <w:sz w:val="24"/>
          <w:szCs w:val="24"/>
          <w:u w:val="single"/>
        </w:rPr>
      </w:pPr>
      <w:r>
        <w:rPr>
          <w:sz w:val="24"/>
          <w:szCs w:val="24"/>
        </w:rPr>
        <w:t xml:space="preserve">It was observed that some </w:t>
      </w:r>
      <w:r w:rsidR="00B72466">
        <w:rPr>
          <w:sz w:val="24"/>
          <w:szCs w:val="24"/>
        </w:rPr>
        <w:t xml:space="preserve">nurses felt the use of a digital </w:t>
      </w:r>
      <w:r w:rsidR="00B72466" w:rsidRPr="008E71CC">
        <w:rPr>
          <w:sz w:val="24"/>
          <w:szCs w:val="24"/>
        </w:rPr>
        <w:t xml:space="preserve">device </w:t>
      </w:r>
      <w:r w:rsidR="00B72466">
        <w:rPr>
          <w:sz w:val="24"/>
          <w:szCs w:val="24"/>
        </w:rPr>
        <w:t>was a barrier to p</w:t>
      </w:r>
      <w:r w:rsidR="00B72466" w:rsidRPr="008E71CC">
        <w:rPr>
          <w:sz w:val="24"/>
          <w:szCs w:val="24"/>
        </w:rPr>
        <w:t>atient care</w:t>
      </w:r>
      <w:r w:rsidR="00B72466">
        <w:rPr>
          <w:sz w:val="24"/>
          <w:szCs w:val="24"/>
        </w:rPr>
        <w:t xml:space="preserve"> and impeded communication with them</w:t>
      </w:r>
      <w:r w:rsidR="00B72466" w:rsidRPr="008E71CC">
        <w:rPr>
          <w:sz w:val="24"/>
          <w:szCs w:val="24"/>
        </w:rPr>
        <w:t xml:space="preserve">. This was not reflected </w:t>
      </w:r>
      <w:r w:rsidR="00446498">
        <w:rPr>
          <w:sz w:val="24"/>
          <w:szCs w:val="24"/>
        </w:rPr>
        <w:t>by SBUHB (2022), ta</w:t>
      </w:r>
      <w:r w:rsidR="00B72466">
        <w:rPr>
          <w:sz w:val="24"/>
          <w:szCs w:val="24"/>
        </w:rPr>
        <w:t xml:space="preserve">ble </w:t>
      </w:r>
      <w:r w:rsidR="00E64B7D">
        <w:rPr>
          <w:sz w:val="24"/>
          <w:szCs w:val="24"/>
        </w:rPr>
        <w:t>5</w:t>
      </w:r>
      <w:r w:rsidR="00B72466">
        <w:rPr>
          <w:sz w:val="24"/>
          <w:szCs w:val="24"/>
        </w:rPr>
        <w:t xml:space="preserve"> </w:t>
      </w:r>
      <w:r w:rsidR="00B72466">
        <w:rPr>
          <w:sz w:val="24"/>
          <w:szCs w:val="24"/>
        </w:rPr>
        <w:lastRenderedPageBreak/>
        <w:t>demonstrates that the patients asked were</w:t>
      </w:r>
      <w:r w:rsidR="00B72466" w:rsidRPr="008E71CC">
        <w:rPr>
          <w:sz w:val="24"/>
          <w:szCs w:val="24"/>
        </w:rPr>
        <w:t xml:space="preserve"> not bothered by the use of technology, </w:t>
      </w:r>
      <w:r w:rsidR="00B72466">
        <w:rPr>
          <w:sz w:val="24"/>
          <w:szCs w:val="24"/>
        </w:rPr>
        <w:t>with some being quite positive.</w:t>
      </w:r>
    </w:p>
    <w:tbl>
      <w:tblPr>
        <w:tblStyle w:val="TableGrid"/>
        <w:tblW w:w="0" w:type="auto"/>
        <w:tblLook w:val="04A0" w:firstRow="1" w:lastRow="0" w:firstColumn="1" w:lastColumn="0" w:noHBand="0" w:noVBand="1"/>
      </w:tblPr>
      <w:tblGrid>
        <w:gridCol w:w="4857"/>
        <w:gridCol w:w="4159"/>
      </w:tblGrid>
      <w:tr w:rsidR="00B72466" w:rsidRPr="008E71CC" w14:paraId="14EBD97D" w14:textId="77777777" w:rsidTr="00CF0F0C">
        <w:trPr>
          <w:trHeight w:val="447"/>
        </w:trPr>
        <w:tc>
          <w:tcPr>
            <w:tcW w:w="9016" w:type="dxa"/>
            <w:gridSpan w:val="2"/>
            <w:shd w:val="clear" w:color="auto" w:fill="D9D9D9" w:themeFill="background1" w:themeFillShade="D9"/>
          </w:tcPr>
          <w:p w14:paraId="4169DA63" w14:textId="77777777" w:rsidR="00B72466" w:rsidRPr="00B233A5" w:rsidRDefault="00B72466" w:rsidP="00CF0F0C">
            <w:pPr>
              <w:rPr>
                <w:b/>
                <w:sz w:val="20"/>
                <w:szCs w:val="20"/>
              </w:rPr>
            </w:pPr>
            <w:r w:rsidRPr="00B233A5">
              <w:rPr>
                <w:b/>
                <w:sz w:val="20"/>
                <w:szCs w:val="20"/>
              </w:rPr>
              <w:t>Patient survey - Do you have any comments about nurses using laptops and computers that you would like to tell us, including what was good and what could be improved?</w:t>
            </w:r>
          </w:p>
        </w:tc>
      </w:tr>
      <w:tr w:rsidR="00B72466" w:rsidRPr="008E71CC" w14:paraId="5DE4CE1D" w14:textId="77777777" w:rsidTr="00CF0F0C">
        <w:tc>
          <w:tcPr>
            <w:tcW w:w="4857" w:type="dxa"/>
          </w:tcPr>
          <w:p w14:paraId="37035BDD" w14:textId="77777777" w:rsidR="00B72466" w:rsidRPr="00B233A5" w:rsidRDefault="00B72466" w:rsidP="00CF0F0C">
            <w:pPr>
              <w:rPr>
                <w:sz w:val="20"/>
                <w:szCs w:val="20"/>
              </w:rPr>
            </w:pPr>
            <w:r w:rsidRPr="00B233A5">
              <w:rPr>
                <w:sz w:val="20"/>
                <w:szCs w:val="20"/>
              </w:rPr>
              <w:t>If it helps them then I think it is wonderful. Staff are amazing but overworked so any help to them is welcome.</w:t>
            </w:r>
          </w:p>
        </w:tc>
        <w:tc>
          <w:tcPr>
            <w:tcW w:w="4159" w:type="dxa"/>
          </w:tcPr>
          <w:p w14:paraId="16E803C1" w14:textId="77777777" w:rsidR="00B72466" w:rsidRPr="00B233A5" w:rsidRDefault="00B72466" w:rsidP="00CF0F0C">
            <w:pPr>
              <w:rPr>
                <w:sz w:val="20"/>
                <w:szCs w:val="20"/>
              </w:rPr>
            </w:pPr>
            <w:r w:rsidRPr="00B233A5">
              <w:rPr>
                <w:sz w:val="20"/>
                <w:szCs w:val="20"/>
              </w:rPr>
              <w:t>Happy for staff to record my details electronically but have not noticed that it makes a difference.</w:t>
            </w:r>
          </w:p>
        </w:tc>
      </w:tr>
      <w:tr w:rsidR="00B72466" w:rsidRPr="008E71CC" w14:paraId="785A2437" w14:textId="77777777" w:rsidTr="00CF0F0C">
        <w:tc>
          <w:tcPr>
            <w:tcW w:w="4857" w:type="dxa"/>
          </w:tcPr>
          <w:p w14:paraId="2DC427EC" w14:textId="77777777" w:rsidR="00B72466" w:rsidRPr="00B233A5" w:rsidRDefault="00B72466" w:rsidP="00CF0F0C">
            <w:pPr>
              <w:rPr>
                <w:sz w:val="20"/>
                <w:szCs w:val="20"/>
              </w:rPr>
            </w:pPr>
            <w:r w:rsidRPr="00B233A5">
              <w:rPr>
                <w:sz w:val="20"/>
                <w:szCs w:val="20"/>
              </w:rPr>
              <w:t>Makes no difference to me, I've barely noticed.</w:t>
            </w:r>
          </w:p>
        </w:tc>
        <w:tc>
          <w:tcPr>
            <w:tcW w:w="4159" w:type="dxa"/>
          </w:tcPr>
          <w:p w14:paraId="593C4619" w14:textId="77777777" w:rsidR="00B72466" w:rsidRPr="00B233A5" w:rsidRDefault="00B72466" w:rsidP="00CF0F0C">
            <w:pPr>
              <w:rPr>
                <w:sz w:val="20"/>
                <w:szCs w:val="20"/>
              </w:rPr>
            </w:pPr>
            <w:r w:rsidRPr="00B233A5">
              <w:rPr>
                <w:sz w:val="20"/>
                <w:szCs w:val="20"/>
              </w:rPr>
              <w:t>Does not bother me how it is recorded. I hope it is benefiting the nurses.</w:t>
            </w:r>
          </w:p>
        </w:tc>
      </w:tr>
      <w:tr w:rsidR="00B72466" w:rsidRPr="008E71CC" w14:paraId="536D1D5C" w14:textId="77777777" w:rsidTr="00CF0F0C">
        <w:tc>
          <w:tcPr>
            <w:tcW w:w="4857" w:type="dxa"/>
          </w:tcPr>
          <w:p w14:paraId="352C4AD7" w14:textId="77777777" w:rsidR="00B72466" w:rsidRPr="00B233A5" w:rsidRDefault="00B72466" w:rsidP="00CF0F0C">
            <w:pPr>
              <w:rPr>
                <w:sz w:val="20"/>
                <w:szCs w:val="20"/>
              </w:rPr>
            </w:pPr>
            <w:r w:rsidRPr="00B233A5">
              <w:rPr>
                <w:sz w:val="20"/>
                <w:szCs w:val="20"/>
              </w:rPr>
              <w:t>Computers are the way to go now.</w:t>
            </w:r>
          </w:p>
        </w:tc>
        <w:tc>
          <w:tcPr>
            <w:tcW w:w="4159" w:type="dxa"/>
          </w:tcPr>
          <w:p w14:paraId="7F3FF37E" w14:textId="77777777" w:rsidR="00B72466" w:rsidRPr="00B233A5" w:rsidRDefault="00B72466" w:rsidP="00CF0F0C">
            <w:pPr>
              <w:rPr>
                <w:sz w:val="20"/>
                <w:szCs w:val="20"/>
              </w:rPr>
            </w:pPr>
            <w:r w:rsidRPr="00B233A5">
              <w:rPr>
                <w:sz w:val="20"/>
                <w:szCs w:val="20"/>
              </w:rPr>
              <w:t>Too much paperwork previously, takes up staff time unnecessarily.</w:t>
            </w:r>
          </w:p>
        </w:tc>
      </w:tr>
      <w:tr w:rsidR="00B72466" w:rsidRPr="008E71CC" w14:paraId="3E2BC90E" w14:textId="77777777" w:rsidTr="00CF0F0C">
        <w:tc>
          <w:tcPr>
            <w:tcW w:w="4857" w:type="dxa"/>
          </w:tcPr>
          <w:p w14:paraId="1C0C448A" w14:textId="77777777" w:rsidR="00B72466" w:rsidRPr="00B233A5" w:rsidRDefault="00B72466" w:rsidP="00CF0F0C">
            <w:pPr>
              <w:rPr>
                <w:sz w:val="20"/>
                <w:szCs w:val="20"/>
              </w:rPr>
            </w:pPr>
            <w:r w:rsidRPr="00B233A5">
              <w:rPr>
                <w:sz w:val="20"/>
                <w:szCs w:val="20"/>
              </w:rPr>
              <w:t>Makes the nurses job more efficient. Staff do not have to carry around heavy notes anymore either which is much better for them.</w:t>
            </w:r>
          </w:p>
        </w:tc>
        <w:tc>
          <w:tcPr>
            <w:tcW w:w="4159" w:type="dxa"/>
          </w:tcPr>
          <w:p w14:paraId="1DAE2E1D" w14:textId="77777777" w:rsidR="00B72466" w:rsidRPr="00B233A5" w:rsidRDefault="00B72466" w:rsidP="00CF0F0C">
            <w:pPr>
              <w:rPr>
                <w:sz w:val="20"/>
                <w:szCs w:val="20"/>
              </w:rPr>
            </w:pPr>
            <w:r w:rsidRPr="00B233A5">
              <w:rPr>
                <w:sz w:val="20"/>
                <w:szCs w:val="20"/>
              </w:rPr>
              <w:t>If the staff are happy to use them then great.</w:t>
            </w:r>
          </w:p>
        </w:tc>
      </w:tr>
      <w:tr w:rsidR="00B72466" w:rsidRPr="008E71CC" w14:paraId="7F18D0B7" w14:textId="77777777" w:rsidTr="00CF0F0C">
        <w:tc>
          <w:tcPr>
            <w:tcW w:w="4857" w:type="dxa"/>
          </w:tcPr>
          <w:p w14:paraId="30CCF29B" w14:textId="77777777" w:rsidR="00B72466" w:rsidRPr="00B233A5" w:rsidRDefault="00B72466" w:rsidP="00CF0F0C">
            <w:pPr>
              <w:rPr>
                <w:sz w:val="20"/>
                <w:szCs w:val="20"/>
              </w:rPr>
            </w:pPr>
            <w:r w:rsidRPr="00B233A5">
              <w:rPr>
                <w:sz w:val="20"/>
                <w:szCs w:val="20"/>
              </w:rPr>
              <w:t>Well that is the way the world is going so we have just got to go with it, as long as it is still carried out by a person and face to face I do not have a problem with it.</w:t>
            </w:r>
          </w:p>
        </w:tc>
        <w:tc>
          <w:tcPr>
            <w:tcW w:w="4159" w:type="dxa"/>
          </w:tcPr>
          <w:p w14:paraId="4183F9F4" w14:textId="77777777" w:rsidR="00B72466" w:rsidRPr="00B233A5" w:rsidRDefault="00B72466" w:rsidP="00CF0F0C">
            <w:pPr>
              <w:rPr>
                <w:sz w:val="20"/>
                <w:szCs w:val="20"/>
              </w:rPr>
            </w:pPr>
            <w:r w:rsidRPr="00B233A5">
              <w:rPr>
                <w:sz w:val="20"/>
                <w:szCs w:val="20"/>
              </w:rPr>
              <w:t>More effective use of time. Gives the patient more confidence i.e. cross checking information.</w:t>
            </w:r>
          </w:p>
        </w:tc>
      </w:tr>
      <w:tr w:rsidR="00B72466" w:rsidRPr="008E71CC" w14:paraId="2CEBD901" w14:textId="77777777" w:rsidTr="00CF0F0C">
        <w:tc>
          <w:tcPr>
            <w:tcW w:w="4857" w:type="dxa"/>
          </w:tcPr>
          <w:p w14:paraId="760BFCD4" w14:textId="77777777" w:rsidR="00B72466" w:rsidRPr="00B233A5" w:rsidRDefault="00B72466" w:rsidP="00CF0F0C">
            <w:pPr>
              <w:rPr>
                <w:sz w:val="20"/>
                <w:szCs w:val="20"/>
              </w:rPr>
            </w:pPr>
            <w:r w:rsidRPr="00B233A5">
              <w:rPr>
                <w:sz w:val="20"/>
                <w:szCs w:val="20"/>
              </w:rPr>
              <w:t xml:space="preserve">As long as the system's work and do not crash. </w:t>
            </w:r>
          </w:p>
        </w:tc>
        <w:tc>
          <w:tcPr>
            <w:tcW w:w="4159" w:type="dxa"/>
          </w:tcPr>
          <w:p w14:paraId="44EF5710" w14:textId="77777777" w:rsidR="00B72466" w:rsidRPr="00B233A5" w:rsidRDefault="00B72466" w:rsidP="00CF0F0C">
            <w:pPr>
              <w:rPr>
                <w:sz w:val="20"/>
                <w:szCs w:val="20"/>
              </w:rPr>
            </w:pPr>
          </w:p>
        </w:tc>
      </w:tr>
    </w:tbl>
    <w:p w14:paraId="6EF0CD2F" w14:textId="21AA3632" w:rsidR="00B72466" w:rsidRPr="008E71CC" w:rsidRDefault="00612067" w:rsidP="00B72466">
      <w:pPr>
        <w:rPr>
          <w:sz w:val="24"/>
          <w:szCs w:val="24"/>
        </w:rPr>
      </w:pPr>
      <w:r>
        <w:rPr>
          <w:sz w:val="24"/>
          <w:szCs w:val="24"/>
        </w:rPr>
        <w:t xml:space="preserve">Table </w:t>
      </w:r>
      <w:r w:rsidR="00E64B7D">
        <w:rPr>
          <w:sz w:val="24"/>
          <w:szCs w:val="24"/>
        </w:rPr>
        <w:t>5</w:t>
      </w:r>
      <w:r>
        <w:rPr>
          <w:sz w:val="24"/>
          <w:szCs w:val="24"/>
        </w:rPr>
        <w:t xml:space="preserve"> – </w:t>
      </w:r>
      <w:r w:rsidR="00920C3D">
        <w:rPr>
          <w:sz w:val="24"/>
          <w:szCs w:val="24"/>
        </w:rPr>
        <w:t xml:space="preserve">Patient Digital Survey, Source - Survey </w:t>
      </w:r>
      <w:r w:rsidR="001A6384">
        <w:rPr>
          <w:sz w:val="24"/>
          <w:szCs w:val="24"/>
        </w:rPr>
        <w:t>Swansea Bay University Health Board (2022)</w:t>
      </w:r>
    </w:p>
    <w:p w14:paraId="26FC6B67" w14:textId="77777777" w:rsidR="00262792" w:rsidRDefault="00262792" w:rsidP="008E71CC">
      <w:pPr>
        <w:spacing w:line="360" w:lineRule="auto"/>
        <w:rPr>
          <w:sz w:val="24"/>
          <w:szCs w:val="24"/>
        </w:rPr>
      </w:pPr>
    </w:p>
    <w:p w14:paraId="3CB1147A" w14:textId="77777777" w:rsidR="00046687" w:rsidRPr="00917844" w:rsidRDefault="002B0CCB" w:rsidP="0067517D">
      <w:pPr>
        <w:spacing w:line="360" w:lineRule="auto"/>
        <w:rPr>
          <w:b/>
          <w:sz w:val="30"/>
          <w:szCs w:val="30"/>
          <w:u w:val="single"/>
        </w:rPr>
      </w:pPr>
      <w:r w:rsidRPr="00917844">
        <w:rPr>
          <w:b/>
          <w:sz w:val="30"/>
          <w:szCs w:val="30"/>
          <w:u w:val="single"/>
        </w:rPr>
        <w:t>Fit between Task and T</w:t>
      </w:r>
      <w:r w:rsidR="00046687" w:rsidRPr="00917844">
        <w:rPr>
          <w:b/>
          <w:sz w:val="30"/>
          <w:szCs w:val="30"/>
          <w:u w:val="single"/>
        </w:rPr>
        <w:t>echnology</w:t>
      </w:r>
    </w:p>
    <w:p w14:paraId="706B5FCA" w14:textId="77777777" w:rsidR="00D213AE" w:rsidRPr="008E71CC" w:rsidRDefault="004A5848" w:rsidP="00D213AE">
      <w:pPr>
        <w:spacing w:after="0" w:line="360" w:lineRule="auto"/>
        <w:rPr>
          <w:rFonts w:ascii="Calibri" w:eastAsia="Calibri" w:hAnsi="Calibri" w:cs="Arial"/>
          <w:color w:val="000000" w:themeColor="text1"/>
          <w:kern w:val="28"/>
          <w:sz w:val="24"/>
          <w:szCs w:val="24"/>
        </w:rPr>
      </w:pPr>
      <w:r>
        <w:rPr>
          <w:rFonts w:ascii="Calibri" w:eastAsia="Calibri" w:hAnsi="Calibri" w:cs="Arial"/>
          <w:color w:val="000000" w:themeColor="text1"/>
          <w:kern w:val="28"/>
          <w:sz w:val="24"/>
          <w:szCs w:val="24"/>
        </w:rPr>
        <w:t xml:space="preserve">Staff were </w:t>
      </w:r>
      <w:r w:rsidR="00D213AE" w:rsidRPr="008E71CC">
        <w:rPr>
          <w:rFonts w:ascii="Calibri" w:eastAsia="Calibri" w:hAnsi="Calibri" w:cs="Arial"/>
          <w:color w:val="000000" w:themeColor="text1"/>
          <w:kern w:val="28"/>
          <w:sz w:val="24"/>
          <w:szCs w:val="24"/>
        </w:rPr>
        <w:t xml:space="preserve">asked to respond to </w:t>
      </w:r>
      <w:r>
        <w:rPr>
          <w:rFonts w:ascii="Calibri" w:eastAsia="Calibri" w:hAnsi="Calibri" w:cs="Arial"/>
          <w:color w:val="000000" w:themeColor="text1"/>
          <w:kern w:val="28"/>
          <w:sz w:val="24"/>
          <w:szCs w:val="24"/>
        </w:rPr>
        <w:t xml:space="preserve">6 positive </w:t>
      </w:r>
      <w:r w:rsidR="00D213AE" w:rsidRPr="008E71CC">
        <w:rPr>
          <w:rFonts w:ascii="Calibri" w:eastAsia="Calibri" w:hAnsi="Calibri" w:cs="Arial"/>
          <w:color w:val="000000" w:themeColor="text1"/>
          <w:kern w:val="28"/>
          <w:sz w:val="24"/>
          <w:szCs w:val="24"/>
        </w:rPr>
        <w:t xml:space="preserve">questions on a Likert Scale relating to </w:t>
      </w:r>
      <w:r w:rsidR="00110276">
        <w:rPr>
          <w:rFonts w:ascii="Calibri" w:eastAsia="Calibri" w:hAnsi="Calibri" w:cs="Arial"/>
          <w:color w:val="000000" w:themeColor="text1"/>
          <w:kern w:val="28"/>
          <w:sz w:val="24"/>
          <w:szCs w:val="24"/>
        </w:rPr>
        <w:t>WNCR, Chart 6</w:t>
      </w:r>
      <w:r>
        <w:rPr>
          <w:rFonts w:ascii="Calibri" w:eastAsia="Calibri" w:hAnsi="Calibri" w:cs="Arial"/>
          <w:color w:val="000000" w:themeColor="text1"/>
          <w:kern w:val="28"/>
          <w:sz w:val="24"/>
          <w:szCs w:val="24"/>
        </w:rPr>
        <w:t xml:space="preserve"> indicates that </w:t>
      </w:r>
      <w:r w:rsidR="00D213AE" w:rsidRPr="008E71CC">
        <w:rPr>
          <w:rFonts w:ascii="Calibri" w:eastAsia="Calibri" w:hAnsi="Calibri" w:cs="Arial"/>
          <w:color w:val="000000" w:themeColor="text1"/>
          <w:kern w:val="28"/>
          <w:sz w:val="24"/>
          <w:szCs w:val="24"/>
        </w:rPr>
        <w:t>the majority of staff</w:t>
      </w:r>
      <w:r>
        <w:rPr>
          <w:rFonts w:ascii="Calibri" w:eastAsia="Calibri" w:hAnsi="Calibri" w:cs="Arial"/>
          <w:color w:val="000000" w:themeColor="text1"/>
          <w:kern w:val="28"/>
          <w:sz w:val="24"/>
          <w:szCs w:val="24"/>
        </w:rPr>
        <w:t xml:space="preserve"> indicated the technology fit</w:t>
      </w:r>
      <w:r w:rsidR="00B233A5">
        <w:rPr>
          <w:rFonts w:ascii="Calibri" w:eastAsia="Calibri" w:hAnsi="Calibri" w:cs="Arial"/>
          <w:color w:val="000000" w:themeColor="text1"/>
          <w:kern w:val="28"/>
          <w:sz w:val="24"/>
          <w:szCs w:val="24"/>
        </w:rPr>
        <w:t>ted the task.</w:t>
      </w:r>
    </w:p>
    <w:p w14:paraId="6246AF8F" w14:textId="77777777" w:rsidR="00046687" w:rsidRPr="008E71CC" w:rsidRDefault="009712D4" w:rsidP="008E71CC">
      <w:pPr>
        <w:spacing w:line="360" w:lineRule="auto"/>
        <w:rPr>
          <w:sz w:val="24"/>
          <w:szCs w:val="24"/>
        </w:rPr>
      </w:pPr>
      <w:r>
        <w:rPr>
          <w:noProof/>
          <w:lang w:eastAsia="en-GB"/>
        </w:rPr>
        <w:drawing>
          <wp:inline distT="0" distB="0" distL="0" distR="0" wp14:anchorId="5C84A71F" wp14:editId="680C33C4">
            <wp:extent cx="5705475" cy="271462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C9DF6F" w14:textId="7C85CE51" w:rsidR="00046687" w:rsidRDefault="00E64B7D" w:rsidP="00046687">
      <w:pPr>
        <w:pStyle w:val="ListParagraph"/>
        <w:ind w:left="0"/>
        <w:jc w:val="center"/>
      </w:pPr>
      <w:r>
        <w:t>C</w:t>
      </w:r>
      <w:r w:rsidR="00110276">
        <w:t>hart 6</w:t>
      </w:r>
      <w:r w:rsidR="00B233A5">
        <w:t xml:space="preserve"> –</w:t>
      </w:r>
      <w:r w:rsidR="00920C3D">
        <w:t xml:space="preserve"> WNCR…. Source -</w:t>
      </w:r>
      <w:r w:rsidR="00D826FF">
        <w:t>Staff Survey, Appendix 1</w:t>
      </w:r>
    </w:p>
    <w:p w14:paraId="778D8109" w14:textId="77777777" w:rsidR="00B233A5" w:rsidRDefault="00B233A5" w:rsidP="00046687">
      <w:pPr>
        <w:pStyle w:val="ListParagraph"/>
        <w:ind w:left="0"/>
        <w:jc w:val="center"/>
      </w:pPr>
    </w:p>
    <w:p w14:paraId="0A9C1CB3" w14:textId="77777777" w:rsidR="001A6384" w:rsidRDefault="001A6384" w:rsidP="00046687">
      <w:pPr>
        <w:pStyle w:val="ListParagraph"/>
        <w:ind w:left="0"/>
        <w:jc w:val="center"/>
      </w:pPr>
    </w:p>
    <w:p w14:paraId="2205BE32" w14:textId="77777777" w:rsidR="001A6384" w:rsidRDefault="001A6384" w:rsidP="00046687">
      <w:pPr>
        <w:pStyle w:val="ListParagraph"/>
        <w:ind w:left="0"/>
        <w:jc w:val="center"/>
      </w:pPr>
    </w:p>
    <w:p w14:paraId="515E3C5C" w14:textId="77777777" w:rsidR="001A6384" w:rsidRDefault="001A6384" w:rsidP="00046687">
      <w:pPr>
        <w:pStyle w:val="ListParagraph"/>
        <w:ind w:left="0"/>
        <w:jc w:val="center"/>
      </w:pPr>
    </w:p>
    <w:p w14:paraId="273E781B" w14:textId="77777777" w:rsidR="00412EB9" w:rsidRPr="008E71CC" w:rsidRDefault="00412EB9" w:rsidP="00412EB9">
      <w:pPr>
        <w:spacing w:line="360" w:lineRule="auto"/>
        <w:rPr>
          <w:sz w:val="24"/>
          <w:szCs w:val="24"/>
        </w:rPr>
      </w:pPr>
      <w:r w:rsidRPr="008E71CC">
        <w:rPr>
          <w:sz w:val="24"/>
          <w:szCs w:val="24"/>
        </w:rPr>
        <w:lastRenderedPageBreak/>
        <w:t>Sev</w:t>
      </w:r>
      <w:r>
        <w:rPr>
          <w:sz w:val="24"/>
          <w:szCs w:val="24"/>
        </w:rPr>
        <w:t xml:space="preserve">eral other </w:t>
      </w:r>
      <w:r w:rsidRPr="008E71CC">
        <w:rPr>
          <w:sz w:val="24"/>
          <w:szCs w:val="24"/>
        </w:rPr>
        <w:t>themes were identified –</w:t>
      </w:r>
    </w:p>
    <w:p w14:paraId="22925FC1" w14:textId="77777777" w:rsidR="00412EB9" w:rsidRPr="0067517D" w:rsidRDefault="0067517D" w:rsidP="00412EB9">
      <w:pPr>
        <w:pStyle w:val="ListParagraph"/>
        <w:numPr>
          <w:ilvl w:val="0"/>
          <w:numId w:val="17"/>
        </w:numPr>
        <w:spacing w:line="360" w:lineRule="auto"/>
        <w:rPr>
          <w:b/>
          <w:sz w:val="24"/>
          <w:szCs w:val="24"/>
        </w:rPr>
      </w:pPr>
      <w:r>
        <w:rPr>
          <w:b/>
          <w:sz w:val="24"/>
          <w:szCs w:val="24"/>
        </w:rPr>
        <w:t>D</w:t>
      </w:r>
      <w:r w:rsidR="00412EB9" w:rsidRPr="0067517D">
        <w:rPr>
          <w:b/>
          <w:sz w:val="24"/>
          <w:szCs w:val="24"/>
        </w:rPr>
        <w:t>evice availability</w:t>
      </w:r>
    </w:p>
    <w:p w14:paraId="64702E93" w14:textId="77777777" w:rsidR="00584F6F" w:rsidRDefault="00412EB9" w:rsidP="00412EB9">
      <w:pPr>
        <w:spacing w:line="360" w:lineRule="auto"/>
        <w:rPr>
          <w:bCs/>
          <w:sz w:val="24"/>
          <w:szCs w:val="24"/>
        </w:rPr>
      </w:pPr>
      <w:r w:rsidRPr="008E71CC">
        <w:rPr>
          <w:sz w:val="24"/>
          <w:szCs w:val="24"/>
        </w:rPr>
        <w:t>Within the staff survey 16 response</w:t>
      </w:r>
      <w:r w:rsidR="004A5848">
        <w:rPr>
          <w:sz w:val="24"/>
          <w:szCs w:val="24"/>
        </w:rPr>
        <w:t xml:space="preserve">s were received relating to the availability </w:t>
      </w:r>
      <w:r w:rsidR="00D21F1E">
        <w:rPr>
          <w:sz w:val="24"/>
          <w:szCs w:val="24"/>
        </w:rPr>
        <w:t xml:space="preserve">of </w:t>
      </w:r>
      <w:r w:rsidR="004A5848">
        <w:rPr>
          <w:sz w:val="24"/>
          <w:szCs w:val="24"/>
        </w:rPr>
        <w:t>technology</w:t>
      </w:r>
      <w:r w:rsidR="00D21F1E">
        <w:rPr>
          <w:sz w:val="24"/>
          <w:szCs w:val="24"/>
        </w:rPr>
        <w:t>,</w:t>
      </w:r>
      <w:r w:rsidR="004A5848">
        <w:rPr>
          <w:sz w:val="24"/>
          <w:szCs w:val="24"/>
        </w:rPr>
        <w:t xml:space="preserve"> </w:t>
      </w:r>
      <w:r w:rsidRPr="008E71CC">
        <w:rPr>
          <w:bCs/>
          <w:sz w:val="24"/>
          <w:szCs w:val="24"/>
        </w:rPr>
        <w:t xml:space="preserve">50 % of staff </w:t>
      </w:r>
      <w:r w:rsidR="004A5848">
        <w:rPr>
          <w:bCs/>
          <w:sz w:val="24"/>
          <w:szCs w:val="24"/>
        </w:rPr>
        <w:t xml:space="preserve">felt </w:t>
      </w:r>
      <w:r w:rsidR="004A5848" w:rsidRPr="008E71CC">
        <w:rPr>
          <w:bCs/>
          <w:sz w:val="24"/>
          <w:szCs w:val="24"/>
        </w:rPr>
        <w:t>there</w:t>
      </w:r>
      <w:r w:rsidRPr="008E71CC">
        <w:rPr>
          <w:bCs/>
          <w:sz w:val="24"/>
          <w:szCs w:val="24"/>
        </w:rPr>
        <w:t xml:space="preserve"> were enough devices, 31% </w:t>
      </w:r>
      <w:r w:rsidR="00584F6F">
        <w:rPr>
          <w:bCs/>
          <w:sz w:val="24"/>
          <w:szCs w:val="24"/>
        </w:rPr>
        <w:t>stated more devices were needed.</w:t>
      </w:r>
      <w:r w:rsidR="00584F6F" w:rsidRPr="00584F6F">
        <w:rPr>
          <w:bCs/>
          <w:sz w:val="24"/>
          <w:szCs w:val="24"/>
        </w:rPr>
        <w:t xml:space="preserve"> </w:t>
      </w:r>
      <w:r w:rsidR="00584F6F" w:rsidRPr="008E71CC">
        <w:rPr>
          <w:bCs/>
          <w:sz w:val="24"/>
          <w:szCs w:val="24"/>
        </w:rPr>
        <w:t>Of those that agreed there were enough de</w:t>
      </w:r>
      <w:r w:rsidR="00D21F1E">
        <w:rPr>
          <w:bCs/>
          <w:sz w:val="24"/>
          <w:szCs w:val="24"/>
        </w:rPr>
        <w:t>vices 25 % stated that more would</w:t>
      </w:r>
      <w:r w:rsidR="00584F6F" w:rsidRPr="008E71CC">
        <w:rPr>
          <w:bCs/>
          <w:sz w:val="24"/>
          <w:szCs w:val="24"/>
        </w:rPr>
        <w:t xml:space="preserve"> be needed when more function</w:t>
      </w:r>
      <w:r w:rsidR="00D21F1E">
        <w:rPr>
          <w:bCs/>
          <w:sz w:val="24"/>
          <w:szCs w:val="24"/>
        </w:rPr>
        <w:t>alities are added to WNCR</w:t>
      </w:r>
      <w:r w:rsidR="00110276">
        <w:rPr>
          <w:bCs/>
          <w:sz w:val="24"/>
          <w:szCs w:val="24"/>
        </w:rPr>
        <w:t xml:space="preserve">, and one nurse </w:t>
      </w:r>
      <w:r w:rsidR="00110276" w:rsidRPr="008E71CC">
        <w:rPr>
          <w:bCs/>
          <w:sz w:val="24"/>
          <w:szCs w:val="24"/>
        </w:rPr>
        <w:t>stated she was unable to document in a timely manner due to the unavailability of devices.</w:t>
      </w:r>
    </w:p>
    <w:p w14:paraId="3EB7B7D6" w14:textId="77777777" w:rsidR="00584F6F" w:rsidRDefault="00584F6F" w:rsidP="00412EB9">
      <w:pPr>
        <w:spacing w:line="360" w:lineRule="auto"/>
        <w:rPr>
          <w:bCs/>
          <w:sz w:val="24"/>
          <w:szCs w:val="24"/>
        </w:rPr>
      </w:pPr>
    </w:p>
    <w:p w14:paraId="29145EF1" w14:textId="77777777" w:rsidR="00412EB9" w:rsidRDefault="00584F6F" w:rsidP="00412EB9">
      <w:pPr>
        <w:spacing w:line="360" w:lineRule="auto"/>
        <w:rPr>
          <w:sz w:val="24"/>
          <w:szCs w:val="24"/>
        </w:rPr>
      </w:pPr>
      <w:r>
        <w:rPr>
          <w:bCs/>
          <w:sz w:val="24"/>
          <w:szCs w:val="24"/>
        </w:rPr>
        <w:t>In relation to how to technology could be improved</w:t>
      </w:r>
      <w:r w:rsidR="00E64B7D">
        <w:rPr>
          <w:bCs/>
          <w:sz w:val="24"/>
          <w:szCs w:val="24"/>
        </w:rPr>
        <w:t>,</w:t>
      </w:r>
      <w:r>
        <w:rPr>
          <w:bCs/>
          <w:sz w:val="24"/>
          <w:szCs w:val="24"/>
        </w:rPr>
        <w:t xml:space="preserve"> two members of staff suggested tablets at every bedside and one </w:t>
      </w:r>
      <w:r w:rsidR="00D21F1E">
        <w:rPr>
          <w:bCs/>
          <w:sz w:val="24"/>
          <w:szCs w:val="24"/>
        </w:rPr>
        <w:t>member of staff identified</w:t>
      </w:r>
      <w:r>
        <w:rPr>
          <w:bCs/>
          <w:sz w:val="24"/>
          <w:szCs w:val="24"/>
        </w:rPr>
        <w:t xml:space="preserve"> </w:t>
      </w:r>
      <w:r w:rsidR="00412EB9" w:rsidRPr="008E71CC">
        <w:rPr>
          <w:bCs/>
          <w:sz w:val="24"/>
          <w:szCs w:val="24"/>
        </w:rPr>
        <w:t>intermittent issue</w:t>
      </w:r>
      <w:r w:rsidR="00E64B7D">
        <w:rPr>
          <w:bCs/>
          <w:sz w:val="24"/>
          <w:szCs w:val="24"/>
        </w:rPr>
        <w:t>s</w:t>
      </w:r>
      <w:r w:rsidR="00412EB9" w:rsidRPr="008E71CC">
        <w:rPr>
          <w:bCs/>
          <w:sz w:val="24"/>
          <w:szCs w:val="24"/>
        </w:rPr>
        <w:t xml:space="preserve"> with internet access. One person commented that the availably of devices relied on the </w:t>
      </w:r>
      <w:r w:rsidR="00E64B7D">
        <w:rPr>
          <w:bCs/>
          <w:sz w:val="24"/>
          <w:szCs w:val="24"/>
        </w:rPr>
        <w:t>person before them charging it</w:t>
      </w:r>
      <w:r w:rsidR="00412EB9" w:rsidRPr="008E71CC">
        <w:rPr>
          <w:bCs/>
          <w:sz w:val="24"/>
          <w:szCs w:val="24"/>
        </w:rPr>
        <w:t xml:space="preserve">, and one nurse stated a lockable draw on the device would be helpful. </w:t>
      </w:r>
      <w:r w:rsidR="005B4EB7">
        <w:rPr>
          <w:sz w:val="24"/>
          <w:szCs w:val="24"/>
        </w:rPr>
        <w:t>Hussell et al (2022)</w:t>
      </w:r>
      <w:r w:rsidR="00412EB9" w:rsidRPr="008E71CC">
        <w:rPr>
          <w:sz w:val="24"/>
          <w:szCs w:val="24"/>
        </w:rPr>
        <w:t xml:space="preserve"> described how they had multiple reports relating to a lack of devices, but when auditing they </w:t>
      </w:r>
      <w:r>
        <w:rPr>
          <w:sz w:val="24"/>
          <w:szCs w:val="24"/>
        </w:rPr>
        <w:t xml:space="preserve">rarely failed to find </w:t>
      </w:r>
      <w:r w:rsidR="00412EB9" w:rsidRPr="008E71CC">
        <w:rPr>
          <w:sz w:val="24"/>
          <w:szCs w:val="24"/>
        </w:rPr>
        <w:t xml:space="preserve">spare devices available in the charging </w:t>
      </w:r>
      <w:r>
        <w:rPr>
          <w:sz w:val="24"/>
          <w:szCs w:val="24"/>
        </w:rPr>
        <w:t>cabinets.</w:t>
      </w:r>
    </w:p>
    <w:p w14:paraId="0D8B00FF" w14:textId="77777777" w:rsidR="00412EB9" w:rsidRPr="008E71CC" w:rsidRDefault="00412EB9" w:rsidP="00412EB9">
      <w:pPr>
        <w:spacing w:line="360" w:lineRule="auto"/>
        <w:rPr>
          <w:sz w:val="24"/>
          <w:szCs w:val="24"/>
        </w:rPr>
      </w:pPr>
    </w:p>
    <w:p w14:paraId="28B1E804" w14:textId="2D95A1FF" w:rsidR="00412EB9" w:rsidRPr="0067517D" w:rsidRDefault="009C66E8" w:rsidP="00412EB9">
      <w:pPr>
        <w:pStyle w:val="ListParagraph"/>
        <w:numPr>
          <w:ilvl w:val="0"/>
          <w:numId w:val="17"/>
        </w:numPr>
        <w:spacing w:line="360" w:lineRule="auto"/>
        <w:rPr>
          <w:b/>
          <w:sz w:val="24"/>
          <w:szCs w:val="24"/>
        </w:rPr>
      </w:pPr>
      <w:r>
        <w:rPr>
          <w:b/>
          <w:sz w:val="24"/>
          <w:szCs w:val="24"/>
        </w:rPr>
        <w:t>D</w:t>
      </w:r>
      <w:r w:rsidRPr="0067517D">
        <w:rPr>
          <w:b/>
          <w:sz w:val="24"/>
          <w:szCs w:val="24"/>
        </w:rPr>
        <w:t>evice</w:t>
      </w:r>
      <w:r>
        <w:rPr>
          <w:b/>
          <w:sz w:val="24"/>
          <w:szCs w:val="24"/>
        </w:rPr>
        <w:t xml:space="preserve"> </w:t>
      </w:r>
      <w:r w:rsidR="0067517D">
        <w:rPr>
          <w:b/>
          <w:sz w:val="24"/>
          <w:szCs w:val="24"/>
        </w:rPr>
        <w:t>D</w:t>
      </w:r>
      <w:r>
        <w:rPr>
          <w:b/>
          <w:sz w:val="24"/>
          <w:szCs w:val="24"/>
        </w:rPr>
        <w:t>esign</w:t>
      </w:r>
    </w:p>
    <w:p w14:paraId="4C1EAFD4" w14:textId="77777777" w:rsidR="00412EB9" w:rsidRDefault="00D21F1E" w:rsidP="00412EB9">
      <w:pPr>
        <w:spacing w:line="360" w:lineRule="auto"/>
        <w:rPr>
          <w:sz w:val="24"/>
          <w:szCs w:val="24"/>
        </w:rPr>
      </w:pPr>
      <w:r>
        <w:rPr>
          <w:sz w:val="24"/>
          <w:szCs w:val="24"/>
        </w:rPr>
        <w:t xml:space="preserve">Hussell et al (2002) </w:t>
      </w:r>
      <w:r w:rsidR="00412EB9" w:rsidRPr="008E71CC">
        <w:rPr>
          <w:sz w:val="24"/>
          <w:szCs w:val="24"/>
        </w:rPr>
        <w:t xml:space="preserve">Staff had access to </w:t>
      </w:r>
      <w:r w:rsidR="00412EB9">
        <w:rPr>
          <w:sz w:val="24"/>
          <w:szCs w:val="24"/>
        </w:rPr>
        <w:t xml:space="preserve">computers on wheels, </w:t>
      </w:r>
      <w:r w:rsidR="00E64B7D">
        <w:rPr>
          <w:sz w:val="24"/>
          <w:szCs w:val="24"/>
        </w:rPr>
        <w:t xml:space="preserve">laptops and </w:t>
      </w:r>
      <w:r w:rsidR="00412EB9" w:rsidRPr="008E71CC">
        <w:rPr>
          <w:sz w:val="24"/>
          <w:szCs w:val="24"/>
        </w:rPr>
        <w:t xml:space="preserve">tablets, the health care support workers </w:t>
      </w:r>
      <w:r w:rsidR="00E64B7D">
        <w:rPr>
          <w:sz w:val="24"/>
          <w:szCs w:val="24"/>
        </w:rPr>
        <w:t xml:space="preserve">were observed to </w:t>
      </w:r>
      <w:r w:rsidR="00412EB9" w:rsidRPr="008E71CC">
        <w:rPr>
          <w:sz w:val="24"/>
          <w:szCs w:val="24"/>
        </w:rPr>
        <w:t xml:space="preserve">enjoy using the </w:t>
      </w:r>
      <w:r w:rsidR="00584F6F">
        <w:rPr>
          <w:sz w:val="24"/>
          <w:szCs w:val="24"/>
        </w:rPr>
        <w:t xml:space="preserve">hand held tablet devices, however </w:t>
      </w:r>
      <w:r w:rsidR="00412EB9" w:rsidRPr="008E71CC">
        <w:rPr>
          <w:sz w:val="24"/>
          <w:szCs w:val="24"/>
        </w:rPr>
        <w:t xml:space="preserve">the nursing staff </w:t>
      </w:r>
      <w:r w:rsidR="00E64B7D">
        <w:rPr>
          <w:sz w:val="24"/>
          <w:szCs w:val="24"/>
        </w:rPr>
        <w:t xml:space="preserve">reported they </w:t>
      </w:r>
      <w:r w:rsidR="00412EB9" w:rsidRPr="008E71CC">
        <w:rPr>
          <w:sz w:val="24"/>
          <w:szCs w:val="24"/>
        </w:rPr>
        <w:t>were two small</w:t>
      </w:r>
      <w:r w:rsidR="00E64B7D">
        <w:rPr>
          <w:sz w:val="24"/>
          <w:szCs w:val="24"/>
        </w:rPr>
        <w:t xml:space="preserve">, </w:t>
      </w:r>
      <w:r w:rsidR="00412EB9" w:rsidRPr="008E71CC">
        <w:rPr>
          <w:sz w:val="24"/>
          <w:szCs w:val="24"/>
        </w:rPr>
        <w:t>and too slow for the more detailed risk assessments and nursing notes th</w:t>
      </w:r>
      <w:r w:rsidR="00E64B7D">
        <w:rPr>
          <w:sz w:val="24"/>
          <w:szCs w:val="24"/>
        </w:rPr>
        <w:t xml:space="preserve">ey </w:t>
      </w:r>
      <w:r w:rsidR="00412EB9" w:rsidRPr="008E71CC">
        <w:rPr>
          <w:sz w:val="24"/>
          <w:szCs w:val="24"/>
        </w:rPr>
        <w:t>complete</w:t>
      </w:r>
      <w:r w:rsidR="00E64B7D">
        <w:rPr>
          <w:sz w:val="24"/>
          <w:szCs w:val="24"/>
        </w:rPr>
        <w:t>d</w:t>
      </w:r>
      <w:r w:rsidR="00412EB9" w:rsidRPr="008E71CC">
        <w:rPr>
          <w:sz w:val="24"/>
          <w:szCs w:val="24"/>
        </w:rPr>
        <w:t xml:space="preserve">. </w:t>
      </w:r>
      <w:r w:rsidR="00E64B7D">
        <w:rPr>
          <w:sz w:val="24"/>
          <w:szCs w:val="24"/>
        </w:rPr>
        <w:t xml:space="preserve">The </w:t>
      </w:r>
      <w:r w:rsidR="00412EB9">
        <w:rPr>
          <w:sz w:val="24"/>
          <w:szCs w:val="24"/>
        </w:rPr>
        <w:t xml:space="preserve">laptops on </w:t>
      </w:r>
      <w:r w:rsidR="00412EB9" w:rsidRPr="008E71CC">
        <w:rPr>
          <w:sz w:val="24"/>
          <w:szCs w:val="24"/>
        </w:rPr>
        <w:t>cart</w:t>
      </w:r>
      <w:r w:rsidR="00E64B7D">
        <w:rPr>
          <w:sz w:val="24"/>
          <w:szCs w:val="24"/>
        </w:rPr>
        <w:t xml:space="preserve"> used by the nurses </w:t>
      </w:r>
      <w:r w:rsidR="00412EB9">
        <w:rPr>
          <w:sz w:val="24"/>
          <w:szCs w:val="24"/>
        </w:rPr>
        <w:t xml:space="preserve">had </w:t>
      </w:r>
      <w:r w:rsidR="00412EB9" w:rsidRPr="008E71CC">
        <w:rPr>
          <w:sz w:val="24"/>
          <w:szCs w:val="24"/>
        </w:rPr>
        <w:t>no storage</w:t>
      </w:r>
      <w:r w:rsidR="00E64B7D">
        <w:rPr>
          <w:sz w:val="24"/>
          <w:szCs w:val="24"/>
        </w:rPr>
        <w:t xml:space="preserve">, </w:t>
      </w:r>
      <w:r w:rsidR="00412EB9" w:rsidRPr="008E71CC">
        <w:rPr>
          <w:sz w:val="24"/>
          <w:szCs w:val="24"/>
        </w:rPr>
        <w:t>staff were observed struggling to drag devices around as well as patient files and supplies.</w:t>
      </w:r>
      <w:r w:rsidR="00584F6F">
        <w:rPr>
          <w:sz w:val="24"/>
          <w:szCs w:val="24"/>
        </w:rPr>
        <w:t xml:space="preserve"> T</w:t>
      </w:r>
      <w:r w:rsidR="00412EB9">
        <w:rPr>
          <w:sz w:val="24"/>
          <w:szCs w:val="24"/>
        </w:rPr>
        <w:t>he com</w:t>
      </w:r>
      <w:r w:rsidR="00584F6F">
        <w:rPr>
          <w:sz w:val="24"/>
          <w:szCs w:val="24"/>
        </w:rPr>
        <w:t xml:space="preserve">puters on wheels were </w:t>
      </w:r>
      <w:r w:rsidR="00412EB9">
        <w:rPr>
          <w:sz w:val="24"/>
          <w:szCs w:val="24"/>
        </w:rPr>
        <w:t>almost exclusively used by the medical teams</w:t>
      </w:r>
      <w:r w:rsidR="00584F6F">
        <w:rPr>
          <w:sz w:val="24"/>
          <w:szCs w:val="24"/>
        </w:rPr>
        <w:t>, w</w:t>
      </w:r>
      <w:r w:rsidR="00E64B7D">
        <w:rPr>
          <w:sz w:val="24"/>
          <w:szCs w:val="24"/>
        </w:rPr>
        <w:t xml:space="preserve">hen asked the nursing </w:t>
      </w:r>
      <w:r w:rsidR="00584F6F">
        <w:rPr>
          <w:sz w:val="24"/>
          <w:szCs w:val="24"/>
        </w:rPr>
        <w:t xml:space="preserve">staff found them </w:t>
      </w:r>
      <w:r w:rsidR="00110276">
        <w:rPr>
          <w:sz w:val="24"/>
          <w:szCs w:val="24"/>
        </w:rPr>
        <w:t>too cumbersome</w:t>
      </w:r>
      <w:r w:rsidR="00584F6F">
        <w:rPr>
          <w:sz w:val="24"/>
          <w:szCs w:val="24"/>
        </w:rPr>
        <w:t xml:space="preserve"> </w:t>
      </w:r>
      <w:r w:rsidR="00110276">
        <w:rPr>
          <w:sz w:val="24"/>
          <w:szCs w:val="24"/>
        </w:rPr>
        <w:t>at the</w:t>
      </w:r>
      <w:r w:rsidR="00584F6F">
        <w:rPr>
          <w:sz w:val="24"/>
          <w:szCs w:val="24"/>
        </w:rPr>
        <w:t xml:space="preserve"> bedside</w:t>
      </w:r>
      <w:r w:rsidR="00412EB9">
        <w:rPr>
          <w:sz w:val="24"/>
          <w:szCs w:val="24"/>
        </w:rPr>
        <w:t>.</w:t>
      </w:r>
    </w:p>
    <w:p w14:paraId="504C31B4" w14:textId="77777777" w:rsidR="00110276" w:rsidRDefault="00110276" w:rsidP="00412EB9">
      <w:pPr>
        <w:pStyle w:val="ListParagraph"/>
        <w:spacing w:line="360" w:lineRule="auto"/>
        <w:rPr>
          <w:b/>
          <w:sz w:val="24"/>
          <w:szCs w:val="24"/>
        </w:rPr>
      </w:pPr>
    </w:p>
    <w:p w14:paraId="161BB07E" w14:textId="77777777" w:rsidR="007C38E6" w:rsidRPr="007C38E6" w:rsidRDefault="007C38E6" w:rsidP="007C38E6">
      <w:pPr>
        <w:pStyle w:val="ListParagraph"/>
        <w:numPr>
          <w:ilvl w:val="0"/>
          <w:numId w:val="18"/>
        </w:numPr>
        <w:spacing w:line="360" w:lineRule="auto"/>
        <w:rPr>
          <w:b/>
          <w:sz w:val="24"/>
          <w:szCs w:val="24"/>
        </w:rPr>
      </w:pPr>
      <w:r w:rsidRPr="007C38E6">
        <w:rPr>
          <w:b/>
          <w:sz w:val="24"/>
          <w:szCs w:val="24"/>
        </w:rPr>
        <w:t>Workarounds</w:t>
      </w:r>
    </w:p>
    <w:p w14:paraId="3F4E8D0B" w14:textId="77777777" w:rsidR="00110276" w:rsidRPr="00515E02" w:rsidRDefault="007C38E6" w:rsidP="00110276">
      <w:pPr>
        <w:spacing w:before="100" w:beforeAutospacing="1" w:after="100" w:afterAutospacing="1" w:line="360" w:lineRule="auto"/>
        <w:rPr>
          <w:sz w:val="24"/>
          <w:szCs w:val="24"/>
        </w:rPr>
      </w:pPr>
      <w:r w:rsidRPr="008E71CC">
        <w:rPr>
          <w:sz w:val="24"/>
          <w:szCs w:val="24"/>
        </w:rPr>
        <w:t xml:space="preserve">WNCR uses a traffic light scale to indicate if sections </w:t>
      </w:r>
      <w:r w:rsidR="00584F6F">
        <w:rPr>
          <w:sz w:val="24"/>
          <w:szCs w:val="24"/>
        </w:rPr>
        <w:t>are</w:t>
      </w:r>
      <w:r w:rsidRPr="008E71CC">
        <w:rPr>
          <w:sz w:val="24"/>
          <w:szCs w:val="24"/>
        </w:rPr>
        <w:t xml:space="preserve"> complete. Multiple fields within WNCR cannot </w:t>
      </w:r>
      <w:r w:rsidR="00CA1BBC">
        <w:rPr>
          <w:sz w:val="24"/>
          <w:szCs w:val="24"/>
        </w:rPr>
        <w:t>go</w:t>
      </w:r>
      <w:r w:rsidRPr="008E71CC">
        <w:rPr>
          <w:sz w:val="24"/>
          <w:szCs w:val="24"/>
        </w:rPr>
        <w:t xml:space="preserve"> green and </w:t>
      </w:r>
      <w:r w:rsidR="00CA1BBC">
        <w:rPr>
          <w:sz w:val="24"/>
          <w:szCs w:val="24"/>
        </w:rPr>
        <w:t xml:space="preserve">be </w:t>
      </w:r>
      <w:r w:rsidRPr="008E71CC">
        <w:rPr>
          <w:sz w:val="24"/>
          <w:szCs w:val="24"/>
        </w:rPr>
        <w:t>classed as complete without completing all data</w:t>
      </w:r>
      <w:r w:rsidR="00CA1BBC">
        <w:rPr>
          <w:sz w:val="24"/>
          <w:szCs w:val="24"/>
        </w:rPr>
        <w:t xml:space="preserve"> boxes, it was </w:t>
      </w:r>
      <w:r w:rsidRPr="008E71CC">
        <w:rPr>
          <w:sz w:val="24"/>
          <w:szCs w:val="24"/>
        </w:rPr>
        <w:t>observed that staff put single characters in text boxes to enable them to com</w:t>
      </w:r>
      <w:r w:rsidR="00584F6F">
        <w:rPr>
          <w:sz w:val="24"/>
          <w:szCs w:val="24"/>
        </w:rPr>
        <w:t xml:space="preserve">plete a </w:t>
      </w:r>
      <w:r w:rsidR="00584F6F">
        <w:rPr>
          <w:sz w:val="24"/>
          <w:szCs w:val="24"/>
        </w:rPr>
        <w:lastRenderedPageBreak/>
        <w:t>section.</w:t>
      </w:r>
      <w:r w:rsidR="00110276" w:rsidRPr="00110276">
        <w:rPr>
          <w:sz w:val="24"/>
          <w:szCs w:val="24"/>
        </w:rPr>
        <w:t xml:space="preserve"> </w:t>
      </w:r>
      <w:r w:rsidR="005B4EB7">
        <w:rPr>
          <w:sz w:val="24"/>
          <w:szCs w:val="24"/>
        </w:rPr>
        <w:t>Hussell et al (2022)</w:t>
      </w:r>
      <w:r w:rsidR="00110276">
        <w:rPr>
          <w:sz w:val="24"/>
          <w:szCs w:val="24"/>
        </w:rPr>
        <w:t xml:space="preserve"> describe</w:t>
      </w:r>
      <w:r w:rsidR="00CA1BBC">
        <w:rPr>
          <w:sz w:val="24"/>
          <w:szCs w:val="24"/>
        </w:rPr>
        <w:t>d</w:t>
      </w:r>
      <w:r w:rsidR="00110276">
        <w:rPr>
          <w:sz w:val="24"/>
          <w:szCs w:val="24"/>
        </w:rPr>
        <w:t xml:space="preserve"> how these workarounds pose</w:t>
      </w:r>
      <w:r w:rsidR="00CA1BBC">
        <w:rPr>
          <w:sz w:val="24"/>
          <w:szCs w:val="24"/>
        </w:rPr>
        <w:t>d</w:t>
      </w:r>
      <w:r w:rsidR="00110276">
        <w:rPr>
          <w:sz w:val="24"/>
          <w:szCs w:val="24"/>
        </w:rPr>
        <w:t xml:space="preserve"> a risk to patients, as it preve</w:t>
      </w:r>
      <w:r w:rsidR="00CA1BBC">
        <w:rPr>
          <w:sz w:val="24"/>
          <w:szCs w:val="24"/>
        </w:rPr>
        <w:t>nted</w:t>
      </w:r>
      <w:r w:rsidR="00110276" w:rsidRPr="00515E02">
        <w:rPr>
          <w:sz w:val="24"/>
          <w:szCs w:val="24"/>
        </w:rPr>
        <w:t xml:space="preserve"> future nurs</w:t>
      </w:r>
      <w:r w:rsidR="00CA1BBC">
        <w:rPr>
          <w:sz w:val="24"/>
          <w:szCs w:val="24"/>
        </w:rPr>
        <w:t>es from seeing that a section was</w:t>
      </w:r>
      <w:r w:rsidR="00110276" w:rsidRPr="00515E02">
        <w:rPr>
          <w:sz w:val="24"/>
          <w:szCs w:val="24"/>
        </w:rPr>
        <w:t xml:space="preserve"> </w:t>
      </w:r>
      <w:r w:rsidR="00110276">
        <w:rPr>
          <w:sz w:val="24"/>
          <w:szCs w:val="24"/>
        </w:rPr>
        <w:t>incomplete</w:t>
      </w:r>
      <w:r w:rsidR="00110276" w:rsidRPr="00515E02">
        <w:rPr>
          <w:sz w:val="24"/>
          <w:szCs w:val="24"/>
        </w:rPr>
        <w:t>.</w:t>
      </w:r>
    </w:p>
    <w:p w14:paraId="4385AC79" w14:textId="77777777" w:rsidR="007C38E6" w:rsidRDefault="007C38E6" w:rsidP="007C38E6">
      <w:pPr>
        <w:spacing w:line="360" w:lineRule="auto"/>
        <w:rPr>
          <w:sz w:val="24"/>
          <w:szCs w:val="24"/>
        </w:rPr>
      </w:pPr>
    </w:p>
    <w:p w14:paraId="7A3670C0" w14:textId="77777777" w:rsidR="007C38E6" w:rsidRPr="008E71CC" w:rsidRDefault="007C38E6" w:rsidP="007C38E6">
      <w:pPr>
        <w:pStyle w:val="ListParagraph"/>
        <w:numPr>
          <w:ilvl w:val="0"/>
          <w:numId w:val="18"/>
        </w:numPr>
        <w:spacing w:line="360" w:lineRule="auto"/>
        <w:rPr>
          <w:rFonts w:ascii="Calibri" w:eastAsia="Calibri" w:hAnsi="Calibri" w:cs="Arial"/>
          <w:b/>
          <w:color w:val="000000" w:themeColor="text1"/>
          <w:kern w:val="28"/>
          <w:sz w:val="24"/>
          <w:szCs w:val="24"/>
        </w:rPr>
      </w:pPr>
      <w:r w:rsidRPr="008E71CC">
        <w:rPr>
          <w:rFonts w:ascii="Calibri" w:eastAsia="Calibri" w:hAnsi="Calibri" w:cs="Arial"/>
          <w:b/>
          <w:color w:val="000000" w:themeColor="text1"/>
          <w:kern w:val="28"/>
          <w:sz w:val="24"/>
          <w:szCs w:val="24"/>
        </w:rPr>
        <w:t>Temporary Worker Access</w:t>
      </w:r>
    </w:p>
    <w:p w14:paraId="0EA68953" w14:textId="6B4F2F0D" w:rsidR="009C66E8" w:rsidRPr="008E71CC" w:rsidRDefault="00584F6F" w:rsidP="009C66E8">
      <w:pPr>
        <w:spacing w:line="360" w:lineRule="auto"/>
        <w:rPr>
          <w:rFonts w:ascii="Calibri" w:eastAsia="Calibri" w:hAnsi="Calibri" w:cs="Arial"/>
          <w:color w:val="000000" w:themeColor="text1"/>
          <w:kern w:val="28"/>
          <w:sz w:val="24"/>
          <w:szCs w:val="24"/>
        </w:rPr>
      </w:pPr>
      <w:r>
        <w:rPr>
          <w:rFonts w:ascii="Calibri" w:eastAsia="Calibri" w:hAnsi="Calibri" w:cs="Arial"/>
          <w:color w:val="000000" w:themeColor="text1"/>
          <w:kern w:val="28"/>
          <w:sz w:val="24"/>
          <w:szCs w:val="24"/>
        </w:rPr>
        <w:t>Temporary</w:t>
      </w:r>
      <w:r w:rsidR="007C38E6" w:rsidRPr="008E71CC">
        <w:rPr>
          <w:rFonts w:ascii="Calibri" w:eastAsia="Calibri" w:hAnsi="Calibri" w:cs="Arial"/>
          <w:color w:val="000000" w:themeColor="text1"/>
          <w:kern w:val="28"/>
          <w:sz w:val="24"/>
          <w:szCs w:val="24"/>
        </w:rPr>
        <w:t xml:space="preserve"> staff </w:t>
      </w:r>
      <w:r w:rsidR="00CA1BBC">
        <w:rPr>
          <w:rFonts w:ascii="Calibri" w:eastAsia="Calibri" w:hAnsi="Calibri" w:cs="Arial"/>
          <w:color w:val="000000" w:themeColor="text1"/>
          <w:kern w:val="28"/>
          <w:sz w:val="24"/>
          <w:szCs w:val="24"/>
        </w:rPr>
        <w:t>without</w:t>
      </w:r>
      <w:r w:rsidR="00E64B7D">
        <w:rPr>
          <w:rFonts w:ascii="Calibri" w:eastAsia="Calibri" w:hAnsi="Calibri" w:cs="Arial"/>
          <w:color w:val="000000" w:themeColor="text1"/>
          <w:kern w:val="28"/>
          <w:sz w:val="24"/>
          <w:szCs w:val="24"/>
        </w:rPr>
        <w:t xml:space="preserve"> an NHS email account require </w:t>
      </w:r>
      <w:r>
        <w:rPr>
          <w:rFonts w:ascii="Calibri" w:eastAsia="Calibri" w:hAnsi="Calibri" w:cs="Arial"/>
          <w:color w:val="000000" w:themeColor="text1"/>
          <w:kern w:val="28"/>
          <w:sz w:val="24"/>
          <w:szCs w:val="24"/>
        </w:rPr>
        <w:t>a temporary account to access WNCR</w:t>
      </w:r>
      <w:r w:rsidR="00CA1BBC">
        <w:rPr>
          <w:rFonts w:ascii="Calibri" w:eastAsia="Calibri" w:hAnsi="Calibri" w:cs="Arial"/>
          <w:color w:val="000000" w:themeColor="text1"/>
          <w:kern w:val="28"/>
          <w:sz w:val="24"/>
          <w:szCs w:val="24"/>
        </w:rPr>
        <w:t>. T</w:t>
      </w:r>
      <w:r>
        <w:rPr>
          <w:rFonts w:ascii="Calibri" w:eastAsia="Calibri" w:hAnsi="Calibri" w:cs="Arial"/>
          <w:color w:val="000000" w:themeColor="text1"/>
          <w:kern w:val="28"/>
          <w:sz w:val="24"/>
          <w:szCs w:val="24"/>
        </w:rPr>
        <w:t xml:space="preserve">his </w:t>
      </w:r>
      <w:r w:rsidR="00CA1BBC">
        <w:rPr>
          <w:rFonts w:ascii="Calibri" w:eastAsia="Calibri" w:hAnsi="Calibri" w:cs="Arial"/>
          <w:color w:val="000000" w:themeColor="text1"/>
          <w:kern w:val="28"/>
          <w:sz w:val="24"/>
          <w:szCs w:val="24"/>
        </w:rPr>
        <w:t xml:space="preserve">account had to generated </w:t>
      </w:r>
      <w:r>
        <w:rPr>
          <w:rFonts w:ascii="Calibri" w:eastAsia="Calibri" w:hAnsi="Calibri" w:cs="Arial"/>
          <w:color w:val="000000" w:themeColor="text1"/>
          <w:kern w:val="28"/>
          <w:sz w:val="24"/>
          <w:szCs w:val="24"/>
        </w:rPr>
        <w:t>by the nurse on duty</w:t>
      </w:r>
      <w:r w:rsidR="00CA1BBC">
        <w:rPr>
          <w:rFonts w:ascii="Calibri" w:eastAsia="Calibri" w:hAnsi="Calibri" w:cs="Arial"/>
          <w:color w:val="000000" w:themeColor="text1"/>
          <w:kern w:val="28"/>
          <w:sz w:val="24"/>
          <w:szCs w:val="24"/>
        </w:rPr>
        <w:t xml:space="preserve">, </w:t>
      </w:r>
      <w:r>
        <w:rPr>
          <w:rFonts w:ascii="Calibri" w:eastAsia="Calibri" w:hAnsi="Calibri" w:cs="Arial"/>
          <w:color w:val="000000" w:themeColor="text1"/>
          <w:kern w:val="28"/>
          <w:sz w:val="24"/>
          <w:szCs w:val="24"/>
        </w:rPr>
        <w:t xml:space="preserve">and </w:t>
      </w:r>
      <w:r w:rsidR="007C38E6" w:rsidRPr="008E71CC">
        <w:rPr>
          <w:rFonts w:ascii="Calibri" w:eastAsia="Calibri" w:hAnsi="Calibri" w:cs="Arial"/>
          <w:color w:val="000000" w:themeColor="text1"/>
          <w:kern w:val="28"/>
          <w:sz w:val="24"/>
          <w:szCs w:val="24"/>
        </w:rPr>
        <w:t>c</w:t>
      </w:r>
      <w:r w:rsidR="00CA1BBC">
        <w:rPr>
          <w:rFonts w:ascii="Calibri" w:eastAsia="Calibri" w:hAnsi="Calibri" w:cs="Arial"/>
          <w:color w:val="000000" w:themeColor="text1"/>
          <w:kern w:val="28"/>
          <w:sz w:val="24"/>
          <w:szCs w:val="24"/>
        </w:rPr>
        <w:t>ould</w:t>
      </w:r>
      <w:r>
        <w:rPr>
          <w:rFonts w:ascii="Calibri" w:eastAsia="Calibri" w:hAnsi="Calibri" w:cs="Arial"/>
          <w:color w:val="000000" w:themeColor="text1"/>
          <w:kern w:val="28"/>
          <w:sz w:val="24"/>
          <w:szCs w:val="24"/>
        </w:rPr>
        <w:t xml:space="preserve"> only be assigned for 30 days. </w:t>
      </w:r>
      <w:r w:rsidR="005B4EB7">
        <w:rPr>
          <w:rFonts w:ascii="Calibri" w:eastAsia="Calibri" w:hAnsi="Calibri" w:cs="Arial"/>
          <w:color w:val="000000" w:themeColor="text1"/>
          <w:kern w:val="28"/>
          <w:sz w:val="24"/>
          <w:szCs w:val="24"/>
        </w:rPr>
        <w:t>Hussell et al (2022)</w:t>
      </w:r>
      <w:r>
        <w:rPr>
          <w:rFonts w:ascii="Calibri" w:eastAsia="Calibri" w:hAnsi="Calibri" w:cs="Arial"/>
          <w:color w:val="000000" w:themeColor="text1"/>
          <w:kern w:val="28"/>
          <w:sz w:val="24"/>
          <w:szCs w:val="24"/>
        </w:rPr>
        <w:t xml:space="preserve"> observed that temporary </w:t>
      </w:r>
      <w:r w:rsidR="007C38E6" w:rsidRPr="008E71CC">
        <w:rPr>
          <w:rFonts w:ascii="Calibri" w:eastAsia="Calibri" w:hAnsi="Calibri" w:cs="Arial"/>
          <w:color w:val="000000" w:themeColor="text1"/>
          <w:kern w:val="28"/>
          <w:sz w:val="24"/>
          <w:szCs w:val="24"/>
        </w:rPr>
        <w:t xml:space="preserve">staff </w:t>
      </w:r>
      <w:r>
        <w:rPr>
          <w:rFonts w:ascii="Calibri" w:eastAsia="Calibri" w:hAnsi="Calibri" w:cs="Arial"/>
          <w:color w:val="000000" w:themeColor="text1"/>
          <w:kern w:val="28"/>
          <w:sz w:val="24"/>
          <w:szCs w:val="24"/>
        </w:rPr>
        <w:t xml:space="preserve">found this </w:t>
      </w:r>
      <w:r w:rsidR="007C38E6" w:rsidRPr="008E71CC">
        <w:rPr>
          <w:rFonts w:ascii="Calibri" w:eastAsia="Calibri" w:hAnsi="Calibri" w:cs="Arial"/>
          <w:color w:val="000000" w:themeColor="text1"/>
          <w:kern w:val="28"/>
          <w:sz w:val="24"/>
          <w:szCs w:val="24"/>
        </w:rPr>
        <w:t>frustratin</w:t>
      </w:r>
      <w:r>
        <w:rPr>
          <w:rFonts w:ascii="Calibri" w:eastAsia="Calibri" w:hAnsi="Calibri" w:cs="Arial"/>
          <w:color w:val="000000" w:themeColor="text1"/>
          <w:kern w:val="28"/>
          <w:sz w:val="24"/>
          <w:szCs w:val="24"/>
        </w:rPr>
        <w:t>g as</w:t>
      </w:r>
      <w:r w:rsidR="007C38E6" w:rsidRPr="008E71CC">
        <w:rPr>
          <w:rFonts w:ascii="Calibri" w:eastAsia="Calibri" w:hAnsi="Calibri" w:cs="Arial"/>
          <w:color w:val="000000" w:themeColor="text1"/>
          <w:kern w:val="28"/>
          <w:sz w:val="24"/>
          <w:szCs w:val="24"/>
        </w:rPr>
        <w:t xml:space="preserve"> they were unable to keep the same username and password combination so frequently forgo</w:t>
      </w:r>
      <w:r>
        <w:rPr>
          <w:rFonts w:ascii="Calibri" w:eastAsia="Calibri" w:hAnsi="Calibri" w:cs="Arial"/>
          <w:color w:val="000000" w:themeColor="text1"/>
          <w:kern w:val="28"/>
          <w:sz w:val="24"/>
          <w:szCs w:val="24"/>
        </w:rPr>
        <w:t xml:space="preserve">t </w:t>
      </w:r>
      <w:r w:rsidR="00CA1BBC">
        <w:rPr>
          <w:rFonts w:ascii="Calibri" w:eastAsia="Calibri" w:hAnsi="Calibri" w:cs="Arial"/>
          <w:color w:val="000000" w:themeColor="text1"/>
          <w:kern w:val="28"/>
          <w:sz w:val="24"/>
          <w:szCs w:val="24"/>
        </w:rPr>
        <w:t>their login details</w:t>
      </w:r>
      <w:r>
        <w:rPr>
          <w:rFonts w:ascii="Calibri" w:eastAsia="Calibri" w:hAnsi="Calibri" w:cs="Arial"/>
          <w:color w:val="000000" w:themeColor="text1"/>
          <w:kern w:val="28"/>
          <w:sz w:val="24"/>
          <w:szCs w:val="24"/>
        </w:rPr>
        <w:t xml:space="preserve">. </w:t>
      </w:r>
      <w:r w:rsidR="009C66E8" w:rsidRPr="00362744">
        <w:rPr>
          <w:rFonts w:ascii="Calibri" w:eastAsia="Calibri" w:hAnsi="Calibri" w:cs="Arial"/>
          <w:color w:val="000000" w:themeColor="text1"/>
          <w:kern w:val="28"/>
          <w:sz w:val="24"/>
          <w:szCs w:val="24"/>
        </w:rPr>
        <w:t>Hussell et al (2022)</w:t>
      </w:r>
      <w:r w:rsidR="009C66E8">
        <w:rPr>
          <w:rFonts w:ascii="Calibri" w:eastAsia="Calibri" w:hAnsi="Calibri" w:cs="Arial"/>
          <w:color w:val="000000" w:themeColor="text1"/>
          <w:kern w:val="28"/>
          <w:sz w:val="24"/>
          <w:szCs w:val="24"/>
        </w:rPr>
        <w:t xml:space="preserve"> described how th</w:t>
      </w:r>
      <w:r w:rsidR="009C66E8" w:rsidRPr="008E71CC">
        <w:rPr>
          <w:rFonts w:ascii="Calibri" w:eastAsia="Calibri" w:hAnsi="Calibri" w:cs="Arial"/>
          <w:color w:val="000000" w:themeColor="text1"/>
          <w:kern w:val="28"/>
          <w:sz w:val="24"/>
          <w:szCs w:val="24"/>
        </w:rPr>
        <w:t>e implementation te</w:t>
      </w:r>
      <w:r w:rsidR="009C66E8">
        <w:rPr>
          <w:rFonts w:ascii="Calibri" w:eastAsia="Calibri" w:hAnsi="Calibri" w:cs="Arial"/>
          <w:color w:val="000000" w:themeColor="text1"/>
          <w:kern w:val="28"/>
          <w:sz w:val="24"/>
          <w:szCs w:val="24"/>
        </w:rPr>
        <w:t>am stepped in to help with the allocation of accounts when the ward staff were</w:t>
      </w:r>
      <w:r w:rsidR="009C66E8" w:rsidRPr="008E71CC">
        <w:rPr>
          <w:rFonts w:ascii="Calibri" w:eastAsia="Calibri" w:hAnsi="Calibri" w:cs="Arial"/>
          <w:color w:val="000000" w:themeColor="text1"/>
          <w:kern w:val="28"/>
          <w:sz w:val="24"/>
          <w:szCs w:val="24"/>
        </w:rPr>
        <w:t xml:space="preserve"> busy. However, the team felt that this caused problems later on, as the ward staff had not taken accountability for this task and were not competent when the team left. This led to seve</w:t>
      </w:r>
      <w:r w:rsidR="009C66E8">
        <w:rPr>
          <w:rFonts w:ascii="Calibri" w:eastAsia="Calibri" w:hAnsi="Calibri" w:cs="Arial"/>
          <w:color w:val="000000" w:themeColor="text1"/>
          <w:kern w:val="28"/>
          <w:sz w:val="24"/>
          <w:szCs w:val="24"/>
        </w:rPr>
        <w:t xml:space="preserve">ral situations where </w:t>
      </w:r>
      <w:r w:rsidR="009C66E8" w:rsidRPr="008E71CC">
        <w:rPr>
          <w:rFonts w:ascii="Calibri" w:eastAsia="Calibri" w:hAnsi="Calibri" w:cs="Arial"/>
          <w:color w:val="000000" w:themeColor="text1"/>
          <w:kern w:val="28"/>
          <w:sz w:val="24"/>
          <w:szCs w:val="24"/>
        </w:rPr>
        <w:t>users were unable to access the system</w:t>
      </w:r>
      <w:r w:rsidR="009C66E8">
        <w:rPr>
          <w:rFonts w:ascii="Calibri" w:eastAsia="Calibri" w:hAnsi="Calibri" w:cs="Arial"/>
          <w:color w:val="000000" w:themeColor="text1"/>
          <w:kern w:val="28"/>
          <w:sz w:val="24"/>
          <w:szCs w:val="24"/>
        </w:rPr>
        <w:t>,</w:t>
      </w:r>
      <w:r w:rsidR="009C66E8" w:rsidRPr="008E71CC">
        <w:rPr>
          <w:rFonts w:ascii="Calibri" w:eastAsia="Calibri" w:hAnsi="Calibri" w:cs="Arial"/>
          <w:color w:val="000000" w:themeColor="text1"/>
          <w:kern w:val="28"/>
          <w:sz w:val="24"/>
          <w:szCs w:val="24"/>
        </w:rPr>
        <w:t xml:space="preserve"> and </w:t>
      </w:r>
      <w:r w:rsidR="009C66E8">
        <w:rPr>
          <w:rFonts w:ascii="Calibri" w:eastAsia="Calibri" w:hAnsi="Calibri" w:cs="Arial"/>
          <w:color w:val="000000" w:themeColor="text1"/>
          <w:kern w:val="28"/>
          <w:sz w:val="24"/>
          <w:szCs w:val="24"/>
        </w:rPr>
        <w:t xml:space="preserve">the team received </w:t>
      </w:r>
      <w:r w:rsidR="009C66E8" w:rsidRPr="008E71CC">
        <w:rPr>
          <w:rFonts w:ascii="Calibri" w:eastAsia="Calibri" w:hAnsi="Calibri" w:cs="Arial"/>
          <w:color w:val="000000" w:themeColor="text1"/>
          <w:kern w:val="28"/>
          <w:sz w:val="24"/>
          <w:szCs w:val="24"/>
        </w:rPr>
        <w:t xml:space="preserve">reports of missing documentation or </w:t>
      </w:r>
      <w:r w:rsidR="009C66E8">
        <w:rPr>
          <w:rFonts w:ascii="Calibri" w:eastAsia="Calibri" w:hAnsi="Calibri" w:cs="Arial"/>
          <w:color w:val="000000" w:themeColor="text1"/>
          <w:kern w:val="28"/>
          <w:sz w:val="24"/>
          <w:szCs w:val="24"/>
        </w:rPr>
        <w:t xml:space="preserve">incidences where agency nurses had </w:t>
      </w:r>
      <w:r w:rsidR="009C66E8" w:rsidRPr="008E71CC">
        <w:rPr>
          <w:rFonts w:ascii="Calibri" w:eastAsia="Calibri" w:hAnsi="Calibri" w:cs="Arial"/>
          <w:color w:val="000000" w:themeColor="text1"/>
          <w:kern w:val="28"/>
          <w:sz w:val="24"/>
          <w:szCs w:val="24"/>
        </w:rPr>
        <w:t>revert</w:t>
      </w:r>
      <w:r w:rsidR="009C66E8">
        <w:rPr>
          <w:rFonts w:ascii="Calibri" w:eastAsia="Calibri" w:hAnsi="Calibri" w:cs="Arial"/>
          <w:color w:val="000000" w:themeColor="text1"/>
          <w:kern w:val="28"/>
          <w:sz w:val="24"/>
          <w:szCs w:val="24"/>
        </w:rPr>
        <w:t>ed</w:t>
      </w:r>
      <w:r w:rsidR="009C66E8" w:rsidRPr="008E71CC">
        <w:rPr>
          <w:rFonts w:ascii="Calibri" w:eastAsia="Calibri" w:hAnsi="Calibri" w:cs="Arial"/>
          <w:color w:val="000000" w:themeColor="text1"/>
          <w:kern w:val="28"/>
          <w:sz w:val="24"/>
          <w:szCs w:val="24"/>
        </w:rPr>
        <w:t xml:space="preserve"> to paper documentation. </w:t>
      </w:r>
    </w:p>
    <w:p w14:paraId="5AB08D02" w14:textId="77777777" w:rsidR="009C66E8" w:rsidRDefault="009C66E8" w:rsidP="0082165D">
      <w:pPr>
        <w:spacing w:line="360" w:lineRule="auto"/>
        <w:rPr>
          <w:rFonts w:ascii="Calibri" w:eastAsia="Calibri" w:hAnsi="Calibri" w:cs="Arial"/>
          <w:color w:val="000000" w:themeColor="text1"/>
          <w:kern w:val="28"/>
          <w:sz w:val="24"/>
          <w:szCs w:val="24"/>
        </w:rPr>
      </w:pPr>
    </w:p>
    <w:p w14:paraId="5DF37F86" w14:textId="77777777" w:rsidR="00046687" w:rsidRPr="008E71CC" w:rsidRDefault="00046687" w:rsidP="008E71CC">
      <w:pPr>
        <w:pStyle w:val="ListParagraph"/>
        <w:numPr>
          <w:ilvl w:val="0"/>
          <w:numId w:val="17"/>
        </w:numPr>
        <w:spacing w:line="360" w:lineRule="auto"/>
        <w:rPr>
          <w:b/>
          <w:sz w:val="24"/>
          <w:szCs w:val="24"/>
        </w:rPr>
      </w:pPr>
      <w:r w:rsidRPr="008E71CC">
        <w:rPr>
          <w:b/>
          <w:sz w:val="24"/>
          <w:szCs w:val="24"/>
        </w:rPr>
        <w:t>Dual process</w:t>
      </w:r>
    </w:p>
    <w:p w14:paraId="61701B8F" w14:textId="77777777" w:rsidR="007765A9" w:rsidRDefault="000C6930" w:rsidP="008E71CC">
      <w:pPr>
        <w:spacing w:after="0" w:line="360" w:lineRule="auto"/>
        <w:rPr>
          <w:sz w:val="24"/>
          <w:szCs w:val="24"/>
        </w:rPr>
      </w:pPr>
      <w:r w:rsidRPr="008E71CC">
        <w:rPr>
          <w:color w:val="000000" w:themeColor="text1"/>
          <w:sz w:val="24"/>
          <w:szCs w:val="24"/>
        </w:rPr>
        <w:t>The WNCR software does not provide a whole digital solution to nursing documentation, there is a dual process with digital and paper documents in use, i</w:t>
      </w:r>
      <w:r w:rsidRPr="008E71CC">
        <w:rPr>
          <w:rFonts w:ascii="Calibri" w:eastAsia="Calibri" w:hAnsi="Calibri" w:cs="Arial"/>
          <w:color w:val="000000" w:themeColor="text1"/>
          <w:kern w:val="28"/>
          <w:sz w:val="24"/>
          <w:szCs w:val="24"/>
        </w:rPr>
        <w:t xml:space="preserve">ncluding several risk assessments and core nursing documents. </w:t>
      </w:r>
      <w:r w:rsidR="00E64B7D">
        <w:rPr>
          <w:rFonts w:ascii="Calibri" w:eastAsia="Calibri" w:hAnsi="Calibri" w:cs="Arial"/>
          <w:color w:val="000000" w:themeColor="text1"/>
          <w:kern w:val="28"/>
          <w:sz w:val="24"/>
          <w:szCs w:val="24"/>
        </w:rPr>
        <w:t xml:space="preserve">to mitigate the risk, </w:t>
      </w:r>
      <w:r w:rsidRPr="008E71CC">
        <w:rPr>
          <w:rFonts w:ascii="Calibri" w:eastAsia="Calibri" w:hAnsi="Calibri" w:cs="Arial"/>
          <w:color w:val="000000" w:themeColor="text1"/>
          <w:kern w:val="28"/>
          <w:sz w:val="24"/>
          <w:szCs w:val="24"/>
        </w:rPr>
        <w:t>wards were supplied with paper supplementary risk assessment booklets and laminated sheets listing the digital and paper documentation</w:t>
      </w:r>
      <w:r w:rsidR="00E64B7D">
        <w:rPr>
          <w:rFonts w:ascii="Calibri" w:eastAsia="Calibri" w:hAnsi="Calibri" w:cs="Arial"/>
          <w:color w:val="000000" w:themeColor="text1"/>
          <w:kern w:val="28"/>
          <w:sz w:val="24"/>
          <w:szCs w:val="24"/>
        </w:rPr>
        <w:t>. In the</w:t>
      </w:r>
      <w:r w:rsidR="00E64B7D">
        <w:rPr>
          <w:sz w:val="24"/>
          <w:szCs w:val="24"/>
        </w:rPr>
        <w:t xml:space="preserve"> staff survey</w:t>
      </w:r>
      <w:r w:rsidR="00E64B7D" w:rsidRPr="008E71CC">
        <w:rPr>
          <w:sz w:val="24"/>
          <w:szCs w:val="24"/>
        </w:rPr>
        <w:t xml:space="preserve">, </w:t>
      </w:r>
      <w:r w:rsidR="00E64B7D">
        <w:rPr>
          <w:sz w:val="24"/>
          <w:szCs w:val="24"/>
        </w:rPr>
        <w:t xml:space="preserve">a wide variety of answers were received (table 5) on how WNCR could be improved.  although most centred on </w:t>
      </w:r>
      <w:r w:rsidR="00E64B7D" w:rsidRPr="008E71CC">
        <w:rPr>
          <w:sz w:val="24"/>
          <w:szCs w:val="24"/>
        </w:rPr>
        <w:t>staff want</w:t>
      </w:r>
      <w:r w:rsidR="00E64B7D">
        <w:rPr>
          <w:sz w:val="24"/>
          <w:szCs w:val="24"/>
        </w:rPr>
        <w:t>ing</w:t>
      </w:r>
      <w:r w:rsidR="00E64B7D" w:rsidRPr="008E71CC">
        <w:rPr>
          <w:sz w:val="24"/>
          <w:szCs w:val="24"/>
        </w:rPr>
        <w:t xml:space="preserve"> more </w:t>
      </w:r>
      <w:r w:rsidR="007765A9">
        <w:rPr>
          <w:sz w:val="24"/>
          <w:szCs w:val="24"/>
        </w:rPr>
        <w:t>d</w:t>
      </w:r>
      <w:r w:rsidR="00E64B7D" w:rsidRPr="008E71CC">
        <w:rPr>
          <w:sz w:val="24"/>
          <w:szCs w:val="24"/>
        </w:rPr>
        <w:t>ocuments</w:t>
      </w:r>
      <w:r w:rsidR="00E64B7D">
        <w:rPr>
          <w:sz w:val="24"/>
          <w:szCs w:val="24"/>
        </w:rPr>
        <w:t>, and wanted them released at a quicker pace.</w:t>
      </w:r>
    </w:p>
    <w:p w14:paraId="24DE1BA9" w14:textId="77777777" w:rsidR="00046687" w:rsidRPr="008E71CC" w:rsidRDefault="007765A9" w:rsidP="007765A9">
      <w:pPr>
        <w:spacing w:after="0" w:line="360" w:lineRule="auto"/>
        <w:jc w:val="center"/>
        <w:rPr>
          <w:sz w:val="24"/>
          <w:szCs w:val="24"/>
        </w:rPr>
      </w:pPr>
      <w:r w:rsidRPr="0022718A">
        <w:rPr>
          <w:noProof/>
          <w:lang w:eastAsia="en-GB"/>
        </w:rPr>
        <w:lastRenderedPageBreak/>
        <w:drawing>
          <wp:inline distT="0" distB="0" distL="0" distR="0" wp14:anchorId="372AC86F" wp14:editId="7F58292E">
            <wp:extent cx="4867275" cy="2726450"/>
            <wp:effectExtent l="19050" t="19050" r="9525" b="171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62879" cy="2780004"/>
                    </a:xfrm>
                    <a:prstGeom prst="rect">
                      <a:avLst/>
                    </a:prstGeom>
                    <a:gradFill>
                      <a:gsLst>
                        <a:gs pos="0">
                          <a:srgbClr val="5B9BD5">
                            <a:lumMod val="5000"/>
                            <a:lumOff val="95000"/>
                          </a:srgbClr>
                        </a:gs>
                        <a:gs pos="74000">
                          <a:srgbClr val="5B9BD5">
                            <a:lumMod val="45000"/>
                            <a:lumOff val="55000"/>
                          </a:srgbClr>
                        </a:gs>
                        <a:gs pos="83000">
                          <a:srgbClr val="5B9BD5">
                            <a:lumMod val="45000"/>
                            <a:lumOff val="55000"/>
                          </a:srgbClr>
                        </a:gs>
                        <a:gs pos="100000">
                          <a:srgbClr val="5B9BD5">
                            <a:lumMod val="30000"/>
                            <a:lumOff val="70000"/>
                          </a:srgbClr>
                        </a:gs>
                      </a:gsLst>
                      <a:lin ang="5400000" scaled="1"/>
                    </a:gradFill>
                    <a:ln w="19050">
                      <a:solidFill>
                        <a:srgbClr val="7030A0"/>
                      </a:solidFill>
                    </a:ln>
                  </pic:spPr>
                </pic:pic>
              </a:graphicData>
            </a:graphic>
          </wp:inline>
        </w:drawing>
      </w:r>
    </w:p>
    <w:p w14:paraId="77D7ECA5" w14:textId="4A9B3FEE" w:rsidR="0082165D" w:rsidRDefault="0082165D" w:rsidP="0082165D">
      <w:pPr>
        <w:spacing w:line="360" w:lineRule="auto"/>
        <w:jc w:val="center"/>
        <w:rPr>
          <w:sz w:val="20"/>
          <w:szCs w:val="20"/>
        </w:rPr>
      </w:pPr>
      <w:r>
        <w:rPr>
          <w:sz w:val="20"/>
          <w:szCs w:val="20"/>
        </w:rPr>
        <w:t xml:space="preserve">Table 5 – </w:t>
      </w:r>
      <w:r w:rsidR="00920C3D">
        <w:rPr>
          <w:sz w:val="20"/>
          <w:szCs w:val="20"/>
        </w:rPr>
        <w:t>How could WNCR be improved, Source -Staff Survey (appendix 1)</w:t>
      </w:r>
    </w:p>
    <w:p w14:paraId="12F91E0E" w14:textId="77777777" w:rsidR="009268F7" w:rsidRPr="0082165D" w:rsidRDefault="009268F7" w:rsidP="0082165D">
      <w:pPr>
        <w:spacing w:line="360" w:lineRule="auto"/>
        <w:jc w:val="center"/>
        <w:rPr>
          <w:sz w:val="20"/>
          <w:szCs w:val="20"/>
        </w:rPr>
      </w:pPr>
    </w:p>
    <w:p w14:paraId="319E765F" w14:textId="0265E1CB" w:rsidR="00046687" w:rsidRPr="009268F7" w:rsidRDefault="00046687" w:rsidP="008E71CC">
      <w:pPr>
        <w:spacing w:line="360" w:lineRule="auto"/>
        <w:rPr>
          <w:b/>
          <w:sz w:val="30"/>
          <w:szCs w:val="30"/>
          <w:u w:val="single"/>
        </w:rPr>
      </w:pPr>
      <w:r w:rsidRPr="009268F7">
        <w:rPr>
          <w:b/>
          <w:sz w:val="30"/>
          <w:szCs w:val="30"/>
          <w:u w:val="single"/>
        </w:rPr>
        <w:t>Other Factors Affecting the ‘FIT’ of the Technology</w:t>
      </w:r>
    </w:p>
    <w:p w14:paraId="272FDAE1" w14:textId="26E15596" w:rsidR="00046687" w:rsidRPr="00B34ABB" w:rsidRDefault="00046687" w:rsidP="00483089">
      <w:pPr>
        <w:pStyle w:val="ListParagraph"/>
        <w:numPr>
          <w:ilvl w:val="0"/>
          <w:numId w:val="17"/>
        </w:numPr>
        <w:spacing w:line="360" w:lineRule="auto"/>
        <w:rPr>
          <w:b/>
          <w:sz w:val="24"/>
          <w:szCs w:val="24"/>
        </w:rPr>
      </w:pPr>
      <w:r w:rsidRPr="00B34ABB">
        <w:rPr>
          <w:b/>
          <w:sz w:val="24"/>
          <w:szCs w:val="24"/>
        </w:rPr>
        <w:t>Charging Devices</w:t>
      </w:r>
    </w:p>
    <w:p w14:paraId="71EC9E56" w14:textId="6D951E80" w:rsidR="00046687" w:rsidRDefault="00046687" w:rsidP="008E71CC">
      <w:pPr>
        <w:spacing w:line="360" w:lineRule="auto"/>
        <w:rPr>
          <w:sz w:val="24"/>
          <w:szCs w:val="24"/>
        </w:rPr>
      </w:pPr>
      <w:r w:rsidRPr="008E71CC">
        <w:rPr>
          <w:sz w:val="24"/>
          <w:szCs w:val="24"/>
        </w:rPr>
        <w:t xml:space="preserve">Charging cabinets </w:t>
      </w:r>
      <w:r w:rsidR="00CA1BBC">
        <w:rPr>
          <w:sz w:val="24"/>
          <w:szCs w:val="24"/>
        </w:rPr>
        <w:t xml:space="preserve">were </w:t>
      </w:r>
      <w:r w:rsidRPr="008E71CC">
        <w:rPr>
          <w:sz w:val="24"/>
          <w:szCs w:val="24"/>
        </w:rPr>
        <w:t>located in the clean utility room</w:t>
      </w:r>
      <w:r w:rsidR="00CA1BBC">
        <w:rPr>
          <w:sz w:val="24"/>
          <w:szCs w:val="24"/>
        </w:rPr>
        <w:t>, t</w:t>
      </w:r>
      <w:r w:rsidRPr="008E71CC">
        <w:rPr>
          <w:sz w:val="24"/>
          <w:szCs w:val="24"/>
        </w:rPr>
        <w:t xml:space="preserve">here were no charging leads available to be used on the ward, if devices were low on battery they had to be taken back to the clean utility room and swapped for another device, </w:t>
      </w:r>
      <w:r w:rsidR="00CA1BBC">
        <w:rPr>
          <w:sz w:val="24"/>
          <w:szCs w:val="24"/>
        </w:rPr>
        <w:t xml:space="preserve">it was observed that </w:t>
      </w:r>
      <w:r w:rsidRPr="008E71CC">
        <w:rPr>
          <w:sz w:val="24"/>
          <w:szCs w:val="24"/>
        </w:rPr>
        <w:t>time was wasted signing out and back in to a new device. Halfway through the implementation a smartcard for logging in and out called Improvata was introduced</w:t>
      </w:r>
      <w:r w:rsidR="00CA1BBC">
        <w:rPr>
          <w:sz w:val="24"/>
          <w:szCs w:val="24"/>
        </w:rPr>
        <w:t xml:space="preserve"> Hussell (2022)</w:t>
      </w:r>
      <w:r w:rsidRPr="008E71CC">
        <w:rPr>
          <w:sz w:val="24"/>
          <w:szCs w:val="24"/>
        </w:rPr>
        <w:t>.  This greatly reduced the amount of time spent signing in and out by ward staff.</w:t>
      </w:r>
    </w:p>
    <w:p w14:paraId="0CBFF490" w14:textId="77777777" w:rsidR="009268F7" w:rsidRDefault="009268F7" w:rsidP="008E71CC">
      <w:pPr>
        <w:spacing w:line="360" w:lineRule="auto"/>
        <w:rPr>
          <w:sz w:val="24"/>
          <w:szCs w:val="24"/>
        </w:rPr>
      </w:pPr>
    </w:p>
    <w:p w14:paraId="4DD6CC7E" w14:textId="77777777" w:rsidR="00046687" w:rsidRPr="00483089" w:rsidRDefault="00046687" w:rsidP="00483089">
      <w:pPr>
        <w:pStyle w:val="ListParagraph"/>
        <w:numPr>
          <w:ilvl w:val="0"/>
          <w:numId w:val="17"/>
        </w:numPr>
        <w:spacing w:line="360" w:lineRule="auto"/>
        <w:rPr>
          <w:b/>
          <w:sz w:val="24"/>
          <w:szCs w:val="24"/>
        </w:rPr>
      </w:pPr>
      <w:r w:rsidRPr="00483089">
        <w:rPr>
          <w:b/>
          <w:sz w:val="24"/>
          <w:szCs w:val="24"/>
        </w:rPr>
        <w:t>Lack of Storage</w:t>
      </w:r>
    </w:p>
    <w:p w14:paraId="446FD896" w14:textId="521218A3" w:rsidR="00046687" w:rsidRDefault="00046687" w:rsidP="008E71CC">
      <w:pPr>
        <w:spacing w:line="360" w:lineRule="auto"/>
        <w:rPr>
          <w:sz w:val="24"/>
          <w:szCs w:val="24"/>
        </w:rPr>
      </w:pPr>
      <w:r w:rsidRPr="008E71CC">
        <w:rPr>
          <w:sz w:val="24"/>
          <w:szCs w:val="24"/>
        </w:rPr>
        <w:t>Whilst being a relatively new hospital opened in 2002, wards were still crowded, storage of devices was a problem, along with the charging cabinets, trollies were also stored in the clean utility room behind a key coded door. It was noted that not all members of staff had access to this room</w:t>
      </w:r>
      <w:r w:rsidR="000C6930">
        <w:rPr>
          <w:sz w:val="24"/>
          <w:szCs w:val="24"/>
        </w:rPr>
        <w:t xml:space="preserve">, </w:t>
      </w:r>
      <w:r w:rsidRPr="008E71CC">
        <w:rPr>
          <w:sz w:val="24"/>
          <w:szCs w:val="24"/>
        </w:rPr>
        <w:t>it was predominately used by the nursing team, other m</w:t>
      </w:r>
      <w:r w:rsidR="000C6930">
        <w:rPr>
          <w:sz w:val="24"/>
          <w:szCs w:val="24"/>
        </w:rPr>
        <w:t>embers of the MDT</w:t>
      </w:r>
      <w:bookmarkStart w:id="0" w:name="_GoBack"/>
      <w:bookmarkEnd w:id="0"/>
      <w:r w:rsidR="000C6930">
        <w:rPr>
          <w:sz w:val="24"/>
          <w:szCs w:val="24"/>
        </w:rPr>
        <w:t xml:space="preserve"> </w:t>
      </w:r>
      <w:r w:rsidRPr="008E71CC">
        <w:rPr>
          <w:sz w:val="24"/>
          <w:szCs w:val="24"/>
        </w:rPr>
        <w:t>had to resort to using the desk PCs in order to update patient records.</w:t>
      </w:r>
    </w:p>
    <w:p w14:paraId="1B47FA90" w14:textId="77777777" w:rsidR="00483089" w:rsidRDefault="00483089" w:rsidP="008E71CC">
      <w:pPr>
        <w:spacing w:line="360" w:lineRule="auto"/>
        <w:rPr>
          <w:sz w:val="24"/>
          <w:szCs w:val="24"/>
        </w:rPr>
      </w:pPr>
    </w:p>
    <w:p w14:paraId="4A162C4D" w14:textId="77777777" w:rsidR="007D4042" w:rsidRPr="000C6930" w:rsidRDefault="007D4042" w:rsidP="007D4042">
      <w:pPr>
        <w:pStyle w:val="ListParagraph"/>
        <w:numPr>
          <w:ilvl w:val="0"/>
          <w:numId w:val="17"/>
        </w:numPr>
        <w:spacing w:after="0" w:line="360" w:lineRule="auto"/>
        <w:rPr>
          <w:b/>
          <w:color w:val="000000" w:themeColor="text1"/>
          <w:sz w:val="24"/>
          <w:szCs w:val="24"/>
        </w:rPr>
      </w:pPr>
      <w:r w:rsidRPr="000C6930">
        <w:rPr>
          <w:b/>
          <w:color w:val="000000" w:themeColor="text1"/>
          <w:sz w:val="24"/>
          <w:szCs w:val="24"/>
        </w:rPr>
        <w:lastRenderedPageBreak/>
        <w:t>Interoperability</w:t>
      </w:r>
    </w:p>
    <w:p w14:paraId="4FAE70AB" w14:textId="5B5EAF1A" w:rsidR="007D4042" w:rsidRPr="008E71CC" w:rsidRDefault="007D4042" w:rsidP="007D4042">
      <w:pPr>
        <w:spacing w:after="0" w:line="360" w:lineRule="auto"/>
        <w:rPr>
          <w:color w:val="000000" w:themeColor="text1"/>
          <w:sz w:val="24"/>
          <w:szCs w:val="24"/>
        </w:rPr>
      </w:pPr>
      <w:r>
        <w:rPr>
          <w:sz w:val="24"/>
          <w:szCs w:val="24"/>
        </w:rPr>
        <w:t>Hussell et al (2022)</w:t>
      </w:r>
      <w:r w:rsidRPr="008E71CC">
        <w:rPr>
          <w:sz w:val="24"/>
          <w:szCs w:val="24"/>
        </w:rPr>
        <w:t xml:space="preserve"> </w:t>
      </w:r>
      <w:r>
        <w:rPr>
          <w:sz w:val="24"/>
          <w:szCs w:val="24"/>
        </w:rPr>
        <w:t xml:space="preserve">stated </w:t>
      </w:r>
      <w:r w:rsidRPr="008E71CC">
        <w:rPr>
          <w:sz w:val="24"/>
          <w:szCs w:val="24"/>
        </w:rPr>
        <w:t>staff were frustrated that information they entered into the nursing record was not pulled through into their electronic white boards</w:t>
      </w:r>
      <w:r>
        <w:rPr>
          <w:sz w:val="24"/>
          <w:szCs w:val="24"/>
        </w:rPr>
        <w:t>, and that allergies recorded in two other digital systems</w:t>
      </w:r>
      <w:r w:rsidR="00483089">
        <w:rPr>
          <w:sz w:val="24"/>
          <w:szCs w:val="24"/>
        </w:rPr>
        <w:t xml:space="preserve"> had to be duplicated in WNCR. U</w:t>
      </w:r>
      <w:r>
        <w:rPr>
          <w:sz w:val="24"/>
          <w:szCs w:val="24"/>
        </w:rPr>
        <w:t>pdates to demographic information did relay back to the primary patient administration record, but this could not be updated by temporary staff s</w:t>
      </w:r>
      <w:r w:rsidR="00483089">
        <w:rPr>
          <w:sz w:val="24"/>
          <w:szCs w:val="24"/>
        </w:rPr>
        <w:t xml:space="preserve">o placed a greater burden on </w:t>
      </w:r>
      <w:r>
        <w:rPr>
          <w:sz w:val="24"/>
          <w:szCs w:val="24"/>
        </w:rPr>
        <w:t>permanent staff.</w:t>
      </w:r>
    </w:p>
    <w:p w14:paraId="72254322" w14:textId="77777777" w:rsidR="007D321E" w:rsidRPr="008E71CC" w:rsidRDefault="007D321E" w:rsidP="008E71CC">
      <w:pPr>
        <w:spacing w:line="360" w:lineRule="auto"/>
        <w:rPr>
          <w:sz w:val="24"/>
          <w:szCs w:val="24"/>
        </w:rPr>
      </w:pPr>
    </w:p>
    <w:p w14:paraId="1A8D6897" w14:textId="77777777" w:rsidR="00046687" w:rsidRPr="007D4042" w:rsidRDefault="00046687" w:rsidP="008E71CC">
      <w:pPr>
        <w:pStyle w:val="ListParagraph"/>
        <w:numPr>
          <w:ilvl w:val="0"/>
          <w:numId w:val="15"/>
        </w:numPr>
        <w:spacing w:line="360" w:lineRule="auto"/>
        <w:rPr>
          <w:b/>
          <w:sz w:val="24"/>
          <w:szCs w:val="24"/>
        </w:rPr>
      </w:pPr>
      <w:r w:rsidRPr="007D4042">
        <w:rPr>
          <w:b/>
          <w:sz w:val="24"/>
          <w:szCs w:val="24"/>
        </w:rPr>
        <w:t>Infection Control</w:t>
      </w:r>
    </w:p>
    <w:p w14:paraId="3DF2186F" w14:textId="77777777" w:rsidR="002B654C" w:rsidRDefault="00046687" w:rsidP="008E71CC">
      <w:pPr>
        <w:spacing w:line="360" w:lineRule="auto"/>
        <w:rPr>
          <w:sz w:val="24"/>
          <w:szCs w:val="24"/>
        </w:rPr>
      </w:pPr>
      <w:r w:rsidRPr="008E71CC">
        <w:rPr>
          <w:sz w:val="24"/>
          <w:szCs w:val="24"/>
        </w:rPr>
        <w:t>Due to the ongoing COVID pandemic staff were wearing visors at the patient’s bedside, these often steamed up, causing difficulty reading the screens. After e</w:t>
      </w:r>
      <w:r w:rsidR="00CA1BBC">
        <w:rPr>
          <w:sz w:val="24"/>
          <w:szCs w:val="24"/>
        </w:rPr>
        <w:t xml:space="preserve">ach use staff had to clean each </w:t>
      </w:r>
      <w:r w:rsidRPr="008E71CC">
        <w:rPr>
          <w:sz w:val="24"/>
          <w:szCs w:val="24"/>
        </w:rPr>
        <w:t xml:space="preserve">devices and wait for </w:t>
      </w:r>
      <w:r w:rsidR="00CA1BBC">
        <w:rPr>
          <w:sz w:val="24"/>
          <w:szCs w:val="24"/>
        </w:rPr>
        <w:t xml:space="preserve">it </w:t>
      </w:r>
      <w:r w:rsidRPr="008E71CC">
        <w:rPr>
          <w:sz w:val="24"/>
          <w:szCs w:val="24"/>
        </w:rPr>
        <w:t xml:space="preserve">to dry before the next use. </w:t>
      </w:r>
      <w:r w:rsidR="0082165D">
        <w:rPr>
          <w:sz w:val="24"/>
          <w:szCs w:val="24"/>
        </w:rPr>
        <w:t>D</w:t>
      </w:r>
      <w:r w:rsidRPr="008E71CC">
        <w:rPr>
          <w:sz w:val="24"/>
          <w:szCs w:val="24"/>
        </w:rPr>
        <w:t>amage to devices from water ingress to the screen was common place</w:t>
      </w:r>
      <w:r w:rsidR="00CA1BBC">
        <w:rPr>
          <w:sz w:val="24"/>
          <w:szCs w:val="24"/>
        </w:rPr>
        <w:t>,</w:t>
      </w:r>
      <w:r w:rsidRPr="008E71CC">
        <w:rPr>
          <w:sz w:val="24"/>
          <w:szCs w:val="24"/>
        </w:rPr>
        <w:t xml:space="preserve"> and </w:t>
      </w:r>
      <w:r w:rsidR="005B4EB7">
        <w:rPr>
          <w:sz w:val="24"/>
          <w:szCs w:val="24"/>
        </w:rPr>
        <w:t>Hussell et al (2022)</w:t>
      </w:r>
      <w:r w:rsidRPr="008E71CC">
        <w:rPr>
          <w:sz w:val="24"/>
          <w:szCs w:val="24"/>
        </w:rPr>
        <w:t xml:space="preserve"> described how they sought advice from infection control </w:t>
      </w:r>
      <w:r w:rsidR="00CA1BBC">
        <w:rPr>
          <w:sz w:val="24"/>
          <w:szCs w:val="24"/>
        </w:rPr>
        <w:t xml:space="preserve">teams </w:t>
      </w:r>
      <w:r w:rsidRPr="008E71CC">
        <w:rPr>
          <w:sz w:val="24"/>
          <w:szCs w:val="24"/>
        </w:rPr>
        <w:t xml:space="preserve">on decontamination methods </w:t>
      </w:r>
      <w:r w:rsidR="0060211F">
        <w:rPr>
          <w:sz w:val="24"/>
          <w:szCs w:val="24"/>
        </w:rPr>
        <w:t>which would reduce damage</w:t>
      </w:r>
      <w:r w:rsidR="00D213AE">
        <w:rPr>
          <w:sz w:val="24"/>
          <w:szCs w:val="24"/>
        </w:rPr>
        <w:t>.</w:t>
      </w:r>
    </w:p>
    <w:p w14:paraId="0BA04147" w14:textId="77777777" w:rsidR="003217C5" w:rsidRDefault="003217C5" w:rsidP="008E71CC">
      <w:pPr>
        <w:spacing w:line="360" w:lineRule="auto"/>
        <w:rPr>
          <w:sz w:val="24"/>
          <w:szCs w:val="24"/>
        </w:rPr>
      </w:pPr>
    </w:p>
    <w:p w14:paraId="1DF50A4D" w14:textId="77777777" w:rsidR="000C6930" w:rsidRPr="001C185E" w:rsidRDefault="000C6930" w:rsidP="000C6930">
      <w:pPr>
        <w:pStyle w:val="ListParagraph"/>
        <w:numPr>
          <w:ilvl w:val="0"/>
          <w:numId w:val="15"/>
        </w:numPr>
        <w:spacing w:after="0" w:line="276" w:lineRule="auto"/>
        <w:rPr>
          <w:rFonts w:ascii="Calibri" w:eastAsia="Calibri" w:hAnsi="Calibri" w:cs="Arial"/>
          <w:b/>
          <w:color w:val="000000" w:themeColor="text1"/>
          <w:kern w:val="28"/>
          <w:sz w:val="24"/>
          <w:szCs w:val="24"/>
        </w:rPr>
      </w:pPr>
      <w:r w:rsidRPr="001C185E">
        <w:rPr>
          <w:rFonts w:ascii="Calibri" w:eastAsia="Calibri" w:hAnsi="Calibri" w:cs="Arial"/>
          <w:b/>
          <w:color w:val="000000" w:themeColor="text1"/>
          <w:kern w:val="28"/>
          <w:sz w:val="24"/>
          <w:szCs w:val="24"/>
        </w:rPr>
        <w:t>System Failure</w:t>
      </w:r>
    </w:p>
    <w:p w14:paraId="5C98E6B7" w14:textId="77777777" w:rsidR="007D4042" w:rsidRPr="001C185E" w:rsidRDefault="007D4042" w:rsidP="007D4042">
      <w:pPr>
        <w:pStyle w:val="ListParagraph"/>
        <w:spacing w:after="0" w:line="276" w:lineRule="auto"/>
        <w:rPr>
          <w:rFonts w:ascii="Calibri" w:eastAsia="Calibri" w:hAnsi="Calibri" w:cs="Arial"/>
          <w:b/>
          <w:color w:val="000000" w:themeColor="text1"/>
          <w:kern w:val="28"/>
          <w:sz w:val="24"/>
          <w:szCs w:val="24"/>
        </w:rPr>
      </w:pPr>
    </w:p>
    <w:p w14:paraId="70D7E3E7" w14:textId="4191D0FF" w:rsidR="000C6930" w:rsidRDefault="000C6930" w:rsidP="007D4042">
      <w:pPr>
        <w:spacing w:after="0" w:line="360" w:lineRule="auto"/>
        <w:rPr>
          <w:rFonts w:ascii="Calibri" w:eastAsia="Calibri" w:hAnsi="Calibri" w:cs="Arial"/>
          <w:color w:val="000000" w:themeColor="text1"/>
          <w:kern w:val="28"/>
          <w:sz w:val="24"/>
          <w:szCs w:val="24"/>
        </w:rPr>
      </w:pPr>
      <w:r w:rsidRPr="001C185E">
        <w:rPr>
          <w:rFonts w:ascii="Calibri" w:eastAsia="Calibri" w:hAnsi="Calibri" w:cs="Arial"/>
          <w:color w:val="000000" w:themeColor="text1"/>
          <w:kern w:val="28"/>
          <w:sz w:val="24"/>
          <w:szCs w:val="24"/>
        </w:rPr>
        <w:t xml:space="preserve">Hussell et al (2022) </w:t>
      </w:r>
      <w:r w:rsidR="007D4042" w:rsidRPr="001C185E">
        <w:rPr>
          <w:rFonts w:ascii="Calibri" w:eastAsia="Calibri" w:hAnsi="Calibri" w:cs="Arial"/>
          <w:color w:val="000000" w:themeColor="text1"/>
          <w:kern w:val="28"/>
          <w:sz w:val="24"/>
          <w:szCs w:val="24"/>
        </w:rPr>
        <w:t>described how s</w:t>
      </w:r>
      <w:r w:rsidRPr="001C185E">
        <w:rPr>
          <w:rFonts w:ascii="Calibri" w:eastAsia="Calibri" w:hAnsi="Calibri" w:cs="Arial"/>
          <w:color w:val="000000" w:themeColor="text1"/>
          <w:kern w:val="28"/>
          <w:sz w:val="24"/>
          <w:szCs w:val="24"/>
        </w:rPr>
        <w:t xml:space="preserve">afeguards were put in place for business continuity (BC) </w:t>
      </w:r>
      <w:r w:rsidR="007D4042" w:rsidRPr="001C185E">
        <w:rPr>
          <w:rFonts w:ascii="Calibri" w:eastAsia="Calibri" w:hAnsi="Calibri" w:cs="Arial"/>
          <w:color w:val="000000" w:themeColor="text1"/>
          <w:kern w:val="28"/>
          <w:sz w:val="24"/>
          <w:szCs w:val="24"/>
        </w:rPr>
        <w:t xml:space="preserve">in the event of system failure. Staff were trained </w:t>
      </w:r>
      <w:r w:rsidR="007765A9">
        <w:rPr>
          <w:rFonts w:ascii="Calibri" w:eastAsia="Calibri" w:hAnsi="Calibri" w:cs="Arial"/>
          <w:color w:val="000000" w:themeColor="text1"/>
          <w:kern w:val="28"/>
          <w:sz w:val="24"/>
          <w:szCs w:val="24"/>
        </w:rPr>
        <w:t xml:space="preserve">when </w:t>
      </w:r>
      <w:r w:rsidR="007D4042" w:rsidRPr="001C185E">
        <w:rPr>
          <w:rFonts w:ascii="Calibri" w:eastAsia="Calibri" w:hAnsi="Calibri" w:cs="Arial"/>
          <w:color w:val="000000" w:themeColor="text1"/>
          <w:kern w:val="28"/>
          <w:sz w:val="24"/>
          <w:szCs w:val="24"/>
        </w:rPr>
        <w:t>to revert to paper</w:t>
      </w:r>
      <w:r w:rsidR="007765A9">
        <w:rPr>
          <w:rFonts w:ascii="Calibri" w:eastAsia="Calibri" w:hAnsi="Calibri" w:cs="Arial"/>
          <w:color w:val="000000" w:themeColor="text1"/>
          <w:kern w:val="28"/>
          <w:sz w:val="24"/>
          <w:szCs w:val="24"/>
        </w:rPr>
        <w:t>,</w:t>
      </w:r>
      <w:r w:rsidR="007D4042" w:rsidRPr="001C185E">
        <w:rPr>
          <w:rFonts w:ascii="Calibri" w:eastAsia="Calibri" w:hAnsi="Calibri" w:cs="Arial"/>
          <w:color w:val="000000" w:themeColor="text1"/>
          <w:kern w:val="28"/>
          <w:sz w:val="24"/>
          <w:szCs w:val="24"/>
        </w:rPr>
        <w:t xml:space="preserve"> and</w:t>
      </w:r>
      <w:r w:rsidRPr="001C185E">
        <w:rPr>
          <w:rFonts w:ascii="Calibri" w:eastAsia="Calibri" w:hAnsi="Calibri" w:cs="Arial"/>
          <w:color w:val="000000" w:themeColor="text1"/>
          <w:kern w:val="28"/>
          <w:sz w:val="24"/>
          <w:szCs w:val="24"/>
        </w:rPr>
        <w:t xml:space="preserve"> paper documents which reflected the digital system </w:t>
      </w:r>
      <w:r w:rsidR="007D4042" w:rsidRPr="001C185E">
        <w:rPr>
          <w:rFonts w:ascii="Calibri" w:eastAsia="Calibri" w:hAnsi="Calibri" w:cs="Arial"/>
          <w:color w:val="000000" w:themeColor="text1"/>
          <w:kern w:val="28"/>
          <w:sz w:val="24"/>
          <w:szCs w:val="24"/>
        </w:rPr>
        <w:t xml:space="preserve">were </w:t>
      </w:r>
      <w:r w:rsidRPr="001C185E">
        <w:rPr>
          <w:rFonts w:ascii="Calibri" w:eastAsia="Calibri" w:hAnsi="Calibri" w:cs="Arial"/>
          <w:color w:val="000000" w:themeColor="text1"/>
          <w:kern w:val="28"/>
          <w:sz w:val="24"/>
          <w:szCs w:val="24"/>
        </w:rPr>
        <w:t>given to each w</w:t>
      </w:r>
      <w:r w:rsidR="007D4042" w:rsidRPr="001C185E">
        <w:rPr>
          <w:rFonts w:ascii="Calibri" w:eastAsia="Calibri" w:hAnsi="Calibri" w:cs="Arial"/>
          <w:color w:val="000000" w:themeColor="text1"/>
          <w:kern w:val="28"/>
          <w:sz w:val="24"/>
          <w:szCs w:val="24"/>
        </w:rPr>
        <w:t>ard. A BC App which enabled staff to view or print the</w:t>
      </w:r>
      <w:r w:rsidRPr="001C185E">
        <w:rPr>
          <w:rFonts w:ascii="Calibri" w:eastAsia="Calibri" w:hAnsi="Calibri" w:cs="Arial"/>
          <w:color w:val="000000" w:themeColor="text1"/>
          <w:kern w:val="28"/>
          <w:sz w:val="24"/>
          <w:szCs w:val="24"/>
        </w:rPr>
        <w:t xml:space="preserve"> latest WNCR </w:t>
      </w:r>
      <w:r w:rsidR="007765A9">
        <w:rPr>
          <w:rFonts w:ascii="Calibri" w:eastAsia="Calibri" w:hAnsi="Calibri" w:cs="Arial"/>
          <w:color w:val="000000" w:themeColor="text1"/>
          <w:kern w:val="28"/>
          <w:sz w:val="24"/>
          <w:szCs w:val="24"/>
        </w:rPr>
        <w:t xml:space="preserve">patient </w:t>
      </w:r>
      <w:r w:rsidRPr="001C185E">
        <w:rPr>
          <w:rFonts w:ascii="Calibri" w:eastAsia="Calibri" w:hAnsi="Calibri" w:cs="Arial"/>
          <w:color w:val="000000" w:themeColor="text1"/>
          <w:kern w:val="28"/>
          <w:sz w:val="24"/>
          <w:szCs w:val="24"/>
        </w:rPr>
        <w:t xml:space="preserve">record </w:t>
      </w:r>
      <w:r w:rsidR="007D4042" w:rsidRPr="001C185E">
        <w:rPr>
          <w:rFonts w:ascii="Calibri" w:eastAsia="Calibri" w:hAnsi="Calibri" w:cs="Arial"/>
          <w:color w:val="000000" w:themeColor="text1"/>
          <w:kern w:val="28"/>
          <w:sz w:val="24"/>
          <w:szCs w:val="24"/>
        </w:rPr>
        <w:t>was installed on each ward. The BC computer was</w:t>
      </w:r>
      <w:r w:rsidRPr="001C185E">
        <w:rPr>
          <w:rFonts w:ascii="Calibri" w:eastAsia="Calibri" w:hAnsi="Calibri" w:cs="Arial"/>
          <w:color w:val="000000" w:themeColor="text1"/>
          <w:kern w:val="28"/>
          <w:sz w:val="24"/>
          <w:szCs w:val="24"/>
        </w:rPr>
        <w:t xml:space="preserve"> </w:t>
      </w:r>
      <w:r w:rsidR="007D4042" w:rsidRPr="001C185E">
        <w:rPr>
          <w:rFonts w:ascii="Calibri" w:eastAsia="Calibri" w:hAnsi="Calibri" w:cs="Arial"/>
          <w:color w:val="000000" w:themeColor="text1"/>
          <w:kern w:val="28"/>
          <w:sz w:val="24"/>
          <w:szCs w:val="24"/>
        </w:rPr>
        <w:t>connected to a printer with a battery backup and posters were displayed to guide staff.</w:t>
      </w:r>
      <w:r w:rsidRPr="001C185E">
        <w:rPr>
          <w:rFonts w:ascii="Calibri" w:eastAsia="Calibri" w:hAnsi="Calibri" w:cs="Arial"/>
          <w:color w:val="000000" w:themeColor="text1"/>
          <w:kern w:val="28"/>
          <w:sz w:val="24"/>
          <w:szCs w:val="24"/>
        </w:rPr>
        <w:t xml:space="preserve"> </w:t>
      </w:r>
    </w:p>
    <w:p w14:paraId="120BA0C7" w14:textId="3466B79F" w:rsidR="009268F7" w:rsidRDefault="009268F7" w:rsidP="007D4042">
      <w:pPr>
        <w:spacing w:after="0" w:line="360" w:lineRule="auto"/>
        <w:rPr>
          <w:rFonts w:ascii="Calibri" w:eastAsia="Calibri" w:hAnsi="Calibri" w:cs="Arial"/>
          <w:color w:val="000000" w:themeColor="text1"/>
          <w:kern w:val="28"/>
          <w:sz w:val="24"/>
          <w:szCs w:val="24"/>
        </w:rPr>
      </w:pPr>
    </w:p>
    <w:p w14:paraId="639F1BB6" w14:textId="2F9F647C" w:rsidR="009268F7" w:rsidRDefault="009268F7" w:rsidP="007D4042">
      <w:pPr>
        <w:spacing w:after="0" w:line="360" w:lineRule="auto"/>
        <w:rPr>
          <w:rFonts w:ascii="Calibri" w:eastAsia="Calibri" w:hAnsi="Calibri" w:cs="Arial"/>
          <w:color w:val="000000" w:themeColor="text1"/>
          <w:kern w:val="28"/>
          <w:sz w:val="24"/>
          <w:szCs w:val="24"/>
        </w:rPr>
      </w:pPr>
    </w:p>
    <w:p w14:paraId="254F0490" w14:textId="5FCF65FA" w:rsidR="000C6930" w:rsidRPr="00804535" w:rsidRDefault="00CF634C" w:rsidP="00804535">
      <w:pPr>
        <w:pStyle w:val="ListParagraph"/>
        <w:numPr>
          <w:ilvl w:val="0"/>
          <w:numId w:val="15"/>
        </w:numPr>
        <w:spacing w:line="360" w:lineRule="auto"/>
        <w:rPr>
          <w:b/>
          <w:sz w:val="24"/>
          <w:szCs w:val="24"/>
        </w:rPr>
      </w:pPr>
      <w:r>
        <w:rPr>
          <w:b/>
          <w:sz w:val="24"/>
          <w:szCs w:val="24"/>
        </w:rPr>
        <w:t>I</w:t>
      </w:r>
      <w:r w:rsidR="00804535" w:rsidRPr="00804535">
        <w:rPr>
          <w:b/>
          <w:sz w:val="24"/>
          <w:szCs w:val="24"/>
        </w:rPr>
        <w:t>nability to tailor system</w:t>
      </w:r>
    </w:p>
    <w:p w14:paraId="636ED4AA" w14:textId="41AE02D4" w:rsidR="000C6930" w:rsidRDefault="00804535" w:rsidP="008E71CC">
      <w:pPr>
        <w:spacing w:line="360" w:lineRule="auto"/>
        <w:rPr>
          <w:sz w:val="24"/>
          <w:szCs w:val="24"/>
        </w:rPr>
      </w:pPr>
      <w:r w:rsidRPr="00362744">
        <w:rPr>
          <w:sz w:val="24"/>
          <w:szCs w:val="24"/>
        </w:rPr>
        <w:t>Hussell et al (2022) described</w:t>
      </w:r>
      <w:r>
        <w:rPr>
          <w:sz w:val="24"/>
          <w:szCs w:val="24"/>
        </w:rPr>
        <w:t xml:space="preserve"> th</w:t>
      </w:r>
      <w:r w:rsidRPr="008E71CC">
        <w:rPr>
          <w:sz w:val="24"/>
          <w:szCs w:val="24"/>
        </w:rPr>
        <w:t xml:space="preserve">e lack of ability to tailor </w:t>
      </w:r>
      <w:r>
        <w:rPr>
          <w:sz w:val="24"/>
          <w:szCs w:val="24"/>
        </w:rPr>
        <w:t xml:space="preserve">WNCR </w:t>
      </w:r>
      <w:r w:rsidRPr="008E71CC">
        <w:rPr>
          <w:sz w:val="24"/>
          <w:szCs w:val="24"/>
        </w:rPr>
        <w:t xml:space="preserve">to meet the needs of specific </w:t>
      </w:r>
      <w:r>
        <w:rPr>
          <w:sz w:val="24"/>
          <w:szCs w:val="24"/>
        </w:rPr>
        <w:t>areas</w:t>
      </w:r>
      <w:r w:rsidRPr="008E71CC">
        <w:rPr>
          <w:sz w:val="24"/>
          <w:szCs w:val="24"/>
        </w:rPr>
        <w:t xml:space="preserve"> </w:t>
      </w:r>
      <w:r>
        <w:rPr>
          <w:sz w:val="24"/>
          <w:szCs w:val="24"/>
        </w:rPr>
        <w:t xml:space="preserve">as an issue. Detailing how short stay patients on the elective orthopaedic ward were now needing full admissions to be completed instead of the shortened paper document, </w:t>
      </w:r>
      <w:r>
        <w:rPr>
          <w:sz w:val="24"/>
          <w:szCs w:val="24"/>
        </w:rPr>
        <w:lastRenderedPageBreak/>
        <w:t xml:space="preserve">and with no </w:t>
      </w:r>
      <w:r w:rsidRPr="008E71CC">
        <w:rPr>
          <w:sz w:val="24"/>
          <w:szCs w:val="24"/>
        </w:rPr>
        <w:t>pre admit function</w:t>
      </w:r>
      <w:r>
        <w:rPr>
          <w:sz w:val="24"/>
          <w:szCs w:val="24"/>
        </w:rPr>
        <w:t xml:space="preserve"> staff were having to do </w:t>
      </w:r>
      <w:r w:rsidR="005563C3">
        <w:rPr>
          <w:sz w:val="24"/>
          <w:szCs w:val="24"/>
        </w:rPr>
        <w:t>a full admission</w:t>
      </w:r>
      <w:r>
        <w:rPr>
          <w:sz w:val="24"/>
          <w:szCs w:val="24"/>
        </w:rPr>
        <w:t xml:space="preserve"> for longer stay patients on the day of admittance for surgery, something which required a change to their practice and which was very time consuming.</w:t>
      </w:r>
    </w:p>
    <w:p w14:paraId="4BAF47FF" w14:textId="73F908A4" w:rsidR="009268F7" w:rsidRDefault="009268F7" w:rsidP="008E71CC">
      <w:pPr>
        <w:spacing w:line="360" w:lineRule="auto"/>
        <w:rPr>
          <w:sz w:val="24"/>
          <w:szCs w:val="24"/>
        </w:rPr>
      </w:pPr>
    </w:p>
    <w:p w14:paraId="33CD635B" w14:textId="7559F5AC" w:rsidR="009268F7" w:rsidRDefault="009268F7" w:rsidP="008E71CC">
      <w:pPr>
        <w:spacing w:line="360" w:lineRule="auto"/>
        <w:rPr>
          <w:sz w:val="24"/>
          <w:szCs w:val="24"/>
        </w:rPr>
      </w:pPr>
    </w:p>
    <w:p w14:paraId="1732C6B7" w14:textId="4E021FAA" w:rsidR="009268F7" w:rsidRDefault="009268F7" w:rsidP="008E71CC">
      <w:pPr>
        <w:spacing w:line="360" w:lineRule="auto"/>
        <w:rPr>
          <w:sz w:val="24"/>
          <w:szCs w:val="24"/>
        </w:rPr>
      </w:pPr>
    </w:p>
    <w:p w14:paraId="42859001" w14:textId="087B4DBA" w:rsidR="009268F7" w:rsidRDefault="009268F7" w:rsidP="008E71CC">
      <w:pPr>
        <w:spacing w:line="360" w:lineRule="auto"/>
        <w:rPr>
          <w:sz w:val="24"/>
          <w:szCs w:val="24"/>
        </w:rPr>
      </w:pPr>
    </w:p>
    <w:p w14:paraId="7D61946F" w14:textId="46440CD5" w:rsidR="009268F7" w:rsidRDefault="009268F7" w:rsidP="008E71CC">
      <w:pPr>
        <w:spacing w:line="360" w:lineRule="auto"/>
        <w:rPr>
          <w:sz w:val="24"/>
          <w:szCs w:val="24"/>
        </w:rPr>
      </w:pPr>
    </w:p>
    <w:p w14:paraId="3BAD19A7" w14:textId="30E28378" w:rsidR="009268F7" w:rsidRDefault="009268F7" w:rsidP="008E71CC">
      <w:pPr>
        <w:spacing w:line="360" w:lineRule="auto"/>
        <w:rPr>
          <w:sz w:val="24"/>
          <w:szCs w:val="24"/>
        </w:rPr>
      </w:pPr>
    </w:p>
    <w:p w14:paraId="7CDA6529" w14:textId="3CF378B0" w:rsidR="009268F7" w:rsidRDefault="009268F7" w:rsidP="008E71CC">
      <w:pPr>
        <w:spacing w:line="360" w:lineRule="auto"/>
        <w:rPr>
          <w:sz w:val="24"/>
          <w:szCs w:val="24"/>
        </w:rPr>
      </w:pPr>
    </w:p>
    <w:p w14:paraId="6369C5DC" w14:textId="2E30AE78" w:rsidR="009268F7" w:rsidRDefault="009268F7" w:rsidP="008E71CC">
      <w:pPr>
        <w:spacing w:line="360" w:lineRule="auto"/>
        <w:rPr>
          <w:sz w:val="24"/>
          <w:szCs w:val="24"/>
        </w:rPr>
      </w:pPr>
    </w:p>
    <w:p w14:paraId="1CA20C7C" w14:textId="1E120088" w:rsidR="009268F7" w:rsidRDefault="009268F7" w:rsidP="008E71CC">
      <w:pPr>
        <w:spacing w:line="360" w:lineRule="auto"/>
        <w:rPr>
          <w:sz w:val="24"/>
          <w:szCs w:val="24"/>
        </w:rPr>
      </w:pPr>
    </w:p>
    <w:p w14:paraId="33AB3673" w14:textId="25822C6B" w:rsidR="009268F7" w:rsidRDefault="009268F7" w:rsidP="008E71CC">
      <w:pPr>
        <w:spacing w:line="360" w:lineRule="auto"/>
        <w:rPr>
          <w:sz w:val="24"/>
          <w:szCs w:val="24"/>
        </w:rPr>
      </w:pPr>
    </w:p>
    <w:p w14:paraId="0DEED306" w14:textId="165E8975" w:rsidR="009268F7" w:rsidRDefault="009268F7" w:rsidP="008E71CC">
      <w:pPr>
        <w:spacing w:line="360" w:lineRule="auto"/>
        <w:rPr>
          <w:sz w:val="24"/>
          <w:szCs w:val="24"/>
        </w:rPr>
      </w:pPr>
    </w:p>
    <w:p w14:paraId="43CC0866" w14:textId="18D5E697" w:rsidR="009268F7" w:rsidRDefault="009268F7" w:rsidP="008E71CC">
      <w:pPr>
        <w:spacing w:line="360" w:lineRule="auto"/>
        <w:rPr>
          <w:sz w:val="24"/>
          <w:szCs w:val="24"/>
        </w:rPr>
      </w:pPr>
    </w:p>
    <w:p w14:paraId="60FBDFA2" w14:textId="089494A4" w:rsidR="009268F7" w:rsidRDefault="009268F7" w:rsidP="008E71CC">
      <w:pPr>
        <w:spacing w:line="360" w:lineRule="auto"/>
        <w:rPr>
          <w:sz w:val="24"/>
          <w:szCs w:val="24"/>
        </w:rPr>
      </w:pPr>
    </w:p>
    <w:p w14:paraId="47170C2D" w14:textId="16045A51" w:rsidR="009268F7" w:rsidRDefault="009268F7" w:rsidP="008E71CC">
      <w:pPr>
        <w:spacing w:line="360" w:lineRule="auto"/>
        <w:rPr>
          <w:sz w:val="24"/>
          <w:szCs w:val="24"/>
        </w:rPr>
      </w:pPr>
    </w:p>
    <w:p w14:paraId="40098CA6" w14:textId="0C5BF285" w:rsidR="009268F7" w:rsidRDefault="009268F7" w:rsidP="008E71CC">
      <w:pPr>
        <w:spacing w:line="360" w:lineRule="auto"/>
        <w:rPr>
          <w:sz w:val="24"/>
          <w:szCs w:val="24"/>
        </w:rPr>
      </w:pPr>
    </w:p>
    <w:p w14:paraId="3E739A7A" w14:textId="0F5E3F2B" w:rsidR="009268F7" w:rsidRDefault="009268F7" w:rsidP="008E71CC">
      <w:pPr>
        <w:spacing w:line="360" w:lineRule="auto"/>
        <w:rPr>
          <w:sz w:val="24"/>
          <w:szCs w:val="24"/>
        </w:rPr>
      </w:pPr>
    </w:p>
    <w:p w14:paraId="2DAA1DD4" w14:textId="55ED0B65" w:rsidR="009268F7" w:rsidRDefault="009268F7" w:rsidP="008E71CC">
      <w:pPr>
        <w:spacing w:line="360" w:lineRule="auto"/>
        <w:rPr>
          <w:sz w:val="24"/>
          <w:szCs w:val="24"/>
        </w:rPr>
      </w:pPr>
    </w:p>
    <w:p w14:paraId="01DAF3BE" w14:textId="2DE11647" w:rsidR="009268F7" w:rsidRDefault="009268F7" w:rsidP="008E71CC">
      <w:pPr>
        <w:spacing w:line="360" w:lineRule="auto"/>
        <w:rPr>
          <w:sz w:val="24"/>
          <w:szCs w:val="24"/>
        </w:rPr>
      </w:pPr>
    </w:p>
    <w:p w14:paraId="2F207125" w14:textId="72DFA5A5" w:rsidR="009268F7" w:rsidRDefault="009268F7" w:rsidP="008E71CC">
      <w:pPr>
        <w:spacing w:line="360" w:lineRule="auto"/>
        <w:rPr>
          <w:sz w:val="24"/>
          <w:szCs w:val="24"/>
        </w:rPr>
      </w:pPr>
    </w:p>
    <w:p w14:paraId="08E299EA" w14:textId="68C009AD" w:rsidR="009268F7" w:rsidRDefault="009268F7" w:rsidP="008E71CC">
      <w:pPr>
        <w:spacing w:line="360" w:lineRule="auto"/>
        <w:rPr>
          <w:sz w:val="24"/>
          <w:szCs w:val="24"/>
        </w:rPr>
      </w:pPr>
    </w:p>
    <w:p w14:paraId="2A401162" w14:textId="77777777" w:rsidR="009268F7" w:rsidRDefault="009268F7" w:rsidP="008E71CC">
      <w:pPr>
        <w:spacing w:line="360" w:lineRule="auto"/>
        <w:rPr>
          <w:sz w:val="24"/>
          <w:szCs w:val="24"/>
        </w:rPr>
      </w:pPr>
    </w:p>
    <w:p w14:paraId="6885B616" w14:textId="77777777" w:rsidR="00BD6123" w:rsidRPr="00744371" w:rsidRDefault="00BD6123" w:rsidP="00BD6123">
      <w:pPr>
        <w:spacing w:line="360" w:lineRule="auto"/>
        <w:jc w:val="center"/>
        <w:rPr>
          <w:b/>
          <w:sz w:val="30"/>
          <w:szCs w:val="30"/>
          <w:u w:val="single"/>
        </w:rPr>
      </w:pPr>
      <w:r w:rsidRPr="00744371">
        <w:rPr>
          <w:b/>
          <w:sz w:val="30"/>
          <w:szCs w:val="30"/>
          <w:u w:val="single"/>
        </w:rPr>
        <w:lastRenderedPageBreak/>
        <w:t>Discussion</w:t>
      </w:r>
    </w:p>
    <w:p w14:paraId="6CA75B82" w14:textId="77777777" w:rsidR="00BD6123" w:rsidRDefault="00BD6123" w:rsidP="00BD6123">
      <w:pPr>
        <w:spacing w:after="0" w:line="360" w:lineRule="auto"/>
        <w:rPr>
          <w:rFonts w:cstheme="minorHAnsi"/>
          <w:sz w:val="24"/>
          <w:szCs w:val="24"/>
        </w:rPr>
      </w:pPr>
    </w:p>
    <w:p w14:paraId="6B6E6B2E" w14:textId="36FC967C" w:rsidR="00BD6123" w:rsidRDefault="00BD6123" w:rsidP="00BD6123">
      <w:pPr>
        <w:spacing w:before="100" w:beforeAutospacing="1" w:after="100" w:afterAutospacing="1" w:line="360" w:lineRule="auto"/>
        <w:rPr>
          <w:rFonts w:cstheme="minorHAnsi"/>
          <w:sz w:val="24"/>
          <w:szCs w:val="24"/>
        </w:rPr>
      </w:pPr>
      <w:r w:rsidRPr="00E1476F">
        <w:rPr>
          <w:rFonts w:cstheme="minorHAnsi"/>
          <w:sz w:val="24"/>
          <w:szCs w:val="24"/>
        </w:rPr>
        <w:t>The use of the fit framework originally designed to be</w:t>
      </w:r>
      <w:r>
        <w:rPr>
          <w:rFonts w:cstheme="minorHAnsi"/>
          <w:sz w:val="24"/>
          <w:szCs w:val="24"/>
        </w:rPr>
        <w:t xml:space="preserve"> used in a hospital setting, worked well</w:t>
      </w:r>
      <w:r w:rsidR="00483089">
        <w:rPr>
          <w:rFonts w:cstheme="minorHAnsi"/>
          <w:sz w:val="24"/>
          <w:szCs w:val="24"/>
        </w:rPr>
        <w:t xml:space="preserve">, but several other factors were identified, in particular external factors such relating to the environment. </w:t>
      </w:r>
      <w:r w:rsidRPr="00515E02">
        <w:rPr>
          <w:rFonts w:cstheme="minorHAnsi"/>
          <w:sz w:val="24"/>
          <w:szCs w:val="24"/>
        </w:rPr>
        <w:t xml:space="preserve">Prgomet et al (2019) </w:t>
      </w:r>
      <w:r>
        <w:rPr>
          <w:rFonts w:cstheme="minorHAnsi"/>
          <w:sz w:val="24"/>
          <w:szCs w:val="24"/>
        </w:rPr>
        <w:t xml:space="preserve">describes how the environment can affect the fit between technology, user and task and proposed an extension of the fit framework to include the environment, the FITTE Framework, </w:t>
      </w:r>
      <w:r w:rsidR="00483089">
        <w:rPr>
          <w:rFonts w:cstheme="minorHAnsi"/>
          <w:sz w:val="24"/>
          <w:szCs w:val="24"/>
        </w:rPr>
        <w:t xml:space="preserve">it was evident from the data collected that this </w:t>
      </w:r>
      <w:r>
        <w:rPr>
          <w:rFonts w:cstheme="minorHAnsi"/>
          <w:sz w:val="24"/>
          <w:szCs w:val="24"/>
        </w:rPr>
        <w:t xml:space="preserve">element </w:t>
      </w:r>
      <w:r w:rsidR="00483089">
        <w:rPr>
          <w:rFonts w:cstheme="minorHAnsi"/>
          <w:sz w:val="24"/>
          <w:szCs w:val="24"/>
        </w:rPr>
        <w:t xml:space="preserve">had an impact on the usability of WNCR. </w:t>
      </w:r>
      <w:r>
        <w:rPr>
          <w:rFonts w:cstheme="minorHAnsi"/>
          <w:sz w:val="24"/>
          <w:szCs w:val="24"/>
        </w:rPr>
        <w:t>Information gained from the staff survey and the interview with the implementation team enabled an analysis of the fit between WNCR and practices in NPT hospital.</w:t>
      </w:r>
      <w:r w:rsidRPr="00A85D0B">
        <w:rPr>
          <w:rFonts w:cstheme="minorHAnsi"/>
          <w:sz w:val="24"/>
          <w:szCs w:val="24"/>
        </w:rPr>
        <w:t xml:space="preserve"> </w:t>
      </w:r>
    </w:p>
    <w:p w14:paraId="0612C5B7" w14:textId="77777777" w:rsidR="00BD6123" w:rsidRDefault="00BD6123" w:rsidP="00BD6123">
      <w:pPr>
        <w:spacing w:after="0" w:line="360" w:lineRule="auto"/>
        <w:rPr>
          <w:rFonts w:cstheme="minorHAnsi"/>
          <w:sz w:val="24"/>
          <w:szCs w:val="24"/>
        </w:rPr>
      </w:pPr>
    </w:p>
    <w:p w14:paraId="1937B6A7" w14:textId="474CE6DF" w:rsidR="00BD6123" w:rsidRDefault="00BD6123" w:rsidP="00BD6123">
      <w:pPr>
        <w:spacing w:after="0" w:line="360" w:lineRule="auto"/>
        <w:rPr>
          <w:sz w:val="24"/>
          <w:szCs w:val="24"/>
        </w:rPr>
      </w:pPr>
      <w:r>
        <w:rPr>
          <w:rFonts w:cstheme="minorHAnsi"/>
          <w:sz w:val="24"/>
          <w:szCs w:val="24"/>
        </w:rPr>
        <w:t xml:space="preserve">The Fit analysis demonstrated a good fit between the </w:t>
      </w:r>
      <w:r w:rsidRPr="00ED2D0D">
        <w:rPr>
          <w:rFonts w:cstheme="minorHAnsi"/>
          <w:b/>
          <w:sz w:val="24"/>
          <w:szCs w:val="24"/>
        </w:rPr>
        <w:t xml:space="preserve">user and the </w:t>
      </w:r>
      <w:r>
        <w:rPr>
          <w:rFonts w:cstheme="minorHAnsi"/>
          <w:b/>
          <w:sz w:val="24"/>
          <w:szCs w:val="24"/>
        </w:rPr>
        <w:t xml:space="preserve">task </w:t>
      </w:r>
      <w:r>
        <w:rPr>
          <w:rFonts w:cstheme="minorHAnsi"/>
          <w:sz w:val="24"/>
          <w:szCs w:val="24"/>
        </w:rPr>
        <w:t xml:space="preserve">with digitally literate nurses keen to take on new digital systems. </w:t>
      </w:r>
      <w:r w:rsidRPr="00362744">
        <w:rPr>
          <w:sz w:val="24"/>
          <w:szCs w:val="24"/>
        </w:rPr>
        <w:t>Clever Together (2018) on</w:t>
      </w:r>
      <w:r>
        <w:rPr>
          <w:sz w:val="24"/>
          <w:szCs w:val="24"/>
        </w:rPr>
        <w:t xml:space="preserve"> behalf of the RCN,</w:t>
      </w:r>
      <w:r w:rsidRPr="008E71CC">
        <w:rPr>
          <w:sz w:val="24"/>
          <w:szCs w:val="24"/>
        </w:rPr>
        <w:t xml:space="preserve"> in their UK wide online consultation</w:t>
      </w:r>
      <w:r>
        <w:rPr>
          <w:sz w:val="24"/>
          <w:szCs w:val="24"/>
        </w:rPr>
        <w:t xml:space="preserve"> </w:t>
      </w:r>
      <w:r w:rsidRPr="008E71CC">
        <w:rPr>
          <w:sz w:val="24"/>
          <w:szCs w:val="24"/>
        </w:rPr>
        <w:t>of 896 participants found there was a common misconception that nurses didn’t</w:t>
      </w:r>
      <w:r>
        <w:rPr>
          <w:sz w:val="24"/>
          <w:szCs w:val="24"/>
        </w:rPr>
        <w:t xml:space="preserve"> want to embrace technology with 58.3% of participants reporting they use</w:t>
      </w:r>
      <w:r w:rsidRPr="008E71CC">
        <w:rPr>
          <w:sz w:val="24"/>
          <w:szCs w:val="24"/>
        </w:rPr>
        <w:t xml:space="preserve"> technolog</w:t>
      </w:r>
      <w:r>
        <w:rPr>
          <w:sz w:val="24"/>
          <w:szCs w:val="24"/>
        </w:rPr>
        <w:t>y in their daily practices, and 81.4% felt</w:t>
      </w:r>
      <w:r w:rsidRPr="008E71CC">
        <w:rPr>
          <w:sz w:val="24"/>
          <w:szCs w:val="24"/>
        </w:rPr>
        <w:t xml:space="preserve"> that data, information and technology would make a large positive contribution to nursing and midwifery</w:t>
      </w:r>
      <w:r>
        <w:rPr>
          <w:sz w:val="24"/>
          <w:szCs w:val="24"/>
        </w:rPr>
        <w:t>.</w:t>
      </w:r>
      <w:r w:rsidRPr="008E71CC">
        <w:rPr>
          <w:sz w:val="24"/>
          <w:szCs w:val="24"/>
        </w:rPr>
        <w:t xml:space="preserve"> However only 46% felt that their organisation was doi</w:t>
      </w:r>
      <w:r w:rsidR="008E73DA">
        <w:rPr>
          <w:sz w:val="24"/>
          <w:szCs w:val="24"/>
        </w:rPr>
        <w:t xml:space="preserve">ng a good job of supporting </w:t>
      </w:r>
      <w:r w:rsidRPr="008E71CC">
        <w:rPr>
          <w:sz w:val="24"/>
          <w:szCs w:val="24"/>
        </w:rPr>
        <w:t>nurses to develop digital capabilities, citing issues</w:t>
      </w:r>
      <w:r w:rsidR="008E73DA">
        <w:rPr>
          <w:sz w:val="24"/>
          <w:szCs w:val="24"/>
        </w:rPr>
        <w:t xml:space="preserve"> with access to devices and </w:t>
      </w:r>
      <w:r w:rsidRPr="008E71CC">
        <w:rPr>
          <w:sz w:val="24"/>
          <w:szCs w:val="24"/>
        </w:rPr>
        <w:t>out of date devices and software which were slow to us</w:t>
      </w:r>
      <w:r w:rsidR="008E73DA">
        <w:rPr>
          <w:sz w:val="24"/>
          <w:szCs w:val="24"/>
        </w:rPr>
        <w:t>e and wasted nursing time.</w:t>
      </w:r>
    </w:p>
    <w:p w14:paraId="0966EEDA" w14:textId="77777777" w:rsidR="00BD6123" w:rsidRDefault="00BD6123" w:rsidP="00BD6123">
      <w:pPr>
        <w:spacing w:line="360" w:lineRule="auto"/>
        <w:rPr>
          <w:sz w:val="24"/>
          <w:szCs w:val="24"/>
        </w:rPr>
      </w:pPr>
    </w:p>
    <w:p w14:paraId="4CE5CDED" w14:textId="77777777" w:rsidR="00BD6123" w:rsidRDefault="00BD6123" w:rsidP="00BD6123">
      <w:pPr>
        <w:spacing w:line="360" w:lineRule="auto"/>
        <w:rPr>
          <w:sz w:val="24"/>
          <w:szCs w:val="24"/>
        </w:rPr>
      </w:pPr>
      <w:r w:rsidRPr="00D728AC">
        <w:rPr>
          <w:sz w:val="24"/>
          <w:szCs w:val="24"/>
        </w:rPr>
        <w:t xml:space="preserve">Ammenwerth, Iller and Mahler (2006) describe how interventions on the task level can help user acceptance of technology, this includes good implementation support. Mahadeva (2021) states that only by focusing on good implementation at all levels will we be able to realise the potential of technology to improve care for all within the NHS. In the staff survey the majority of staff felt that the implementation went well, Coiera (2015) suggests that implementation can be viewed as the process of adaption or fitting as the organisation and technology come together, and that variations in the outcome of specific implementations </w:t>
      </w:r>
      <w:r w:rsidRPr="00D728AC">
        <w:rPr>
          <w:sz w:val="24"/>
          <w:szCs w:val="24"/>
        </w:rPr>
        <w:lastRenderedPageBreak/>
        <w:t xml:space="preserve">may arise directly from a mismatch between system design assumptions and the working environment.  </w:t>
      </w:r>
    </w:p>
    <w:p w14:paraId="2719E7CC" w14:textId="77777777" w:rsidR="00BD6123" w:rsidRDefault="00BD6123" w:rsidP="00BD6123">
      <w:pPr>
        <w:spacing w:before="100" w:beforeAutospacing="1" w:after="100" w:afterAutospacing="1" w:line="360" w:lineRule="auto"/>
        <w:rPr>
          <w:sz w:val="24"/>
          <w:szCs w:val="24"/>
        </w:rPr>
      </w:pPr>
    </w:p>
    <w:p w14:paraId="27DE49C3" w14:textId="77777777" w:rsidR="00BD6123" w:rsidRDefault="00BD6123" w:rsidP="00BD6123">
      <w:pPr>
        <w:spacing w:before="100" w:beforeAutospacing="1" w:after="100" w:afterAutospacing="1" w:line="360" w:lineRule="auto"/>
        <w:rPr>
          <w:sz w:val="24"/>
          <w:szCs w:val="24"/>
        </w:rPr>
      </w:pPr>
      <w:r w:rsidRPr="00362744">
        <w:rPr>
          <w:sz w:val="24"/>
          <w:szCs w:val="24"/>
        </w:rPr>
        <w:t>Hussell et al (2022) described how the team rolled out one ward at a time, relatively slowly compared to other health boards who went for a big bang approach</w:t>
      </w:r>
      <w:r>
        <w:rPr>
          <w:sz w:val="24"/>
          <w:szCs w:val="24"/>
        </w:rPr>
        <w:t>.</w:t>
      </w:r>
      <w:r w:rsidRPr="00362744">
        <w:rPr>
          <w:sz w:val="24"/>
          <w:szCs w:val="24"/>
        </w:rPr>
        <w:t xml:space="preserve"> </w:t>
      </w:r>
      <w:r>
        <w:rPr>
          <w:sz w:val="24"/>
          <w:szCs w:val="24"/>
        </w:rPr>
        <w:t>T</w:t>
      </w:r>
      <w:r w:rsidRPr="00362744">
        <w:rPr>
          <w:sz w:val="24"/>
          <w:szCs w:val="24"/>
        </w:rPr>
        <w:t>his</w:t>
      </w:r>
      <w:r>
        <w:rPr>
          <w:sz w:val="24"/>
          <w:szCs w:val="24"/>
        </w:rPr>
        <w:t xml:space="preserve"> approach</w:t>
      </w:r>
      <w:r w:rsidRPr="00362744">
        <w:rPr>
          <w:sz w:val="24"/>
          <w:szCs w:val="24"/>
        </w:rPr>
        <w:t xml:space="preserve"> is supported by Coiera (2015) who state that a more gradual approach to implementation, such as turning one ward on at a time allows for problems to be identified</w:t>
      </w:r>
      <w:r>
        <w:rPr>
          <w:sz w:val="24"/>
          <w:szCs w:val="24"/>
        </w:rPr>
        <w:t xml:space="preserve"> on a smaller scale, </w:t>
      </w:r>
      <w:r w:rsidRPr="00362744">
        <w:rPr>
          <w:sz w:val="24"/>
          <w:szCs w:val="24"/>
        </w:rPr>
        <w:t>and for lessons learnt to guide further changes to the implementation process or the technology. Lessons from the first weeks were taken forward with Hussell et al (2022) stating</w:t>
      </w:r>
      <w:r>
        <w:rPr>
          <w:sz w:val="24"/>
          <w:szCs w:val="24"/>
        </w:rPr>
        <w:t xml:space="preserve"> </w:t>
      </w:r>
      <w:r w:rsidRPr="008E71CC">
        <w:rPr>
          <w:sz w:val="24"/>
          <w:szCs w:val="24"/>
        </w:rPr>
        <w:t xml:space="preserve">their training and support model evolved </w:t>
      </w:r>
      <w:r>
        <w:rPr>
          <w:sz w:val="24"/>
          <w:szCs w:val="24"/>
        </w:rPr>
        <w:t>to provide more joined up training between digital and nursing teams, it was felt this contributed to the fit of the technology</w:t>
      </w:r>
      <w:r w:rsidRPr="008E71CC">
        <w:rPr>
          <w:sz w:val="24"/>
          <w:szCs w:val="24"/>
        </w:rPr>
        <w:t>.</w:t>
      </w:r>
    </w:p>
    <w:p w14:paraId="15C090B7" w14:textId="77777777" w:rsidR="00BD6123" w:rsidRDefault="00BD6123" w:rsidP="00BD6123">
      <w:pPr>
        <w:spacing w:after="0" w:line="360" w:lineRule="auto"/>
        <w:rPr>
          <w:rFonts w:cstheme="minorHAnsi"/>
          <w:color w:val="000000" w:themeColor="text1"/>
          <w:sz w:val="24"/>
          <w:szCs w:val="24"/>
        </w:rPr>
      </w:pPr>
    </w:p>
    <w:p w14:paraId="177C6BEA" w14:textId="77777777" w:rsidR="00BD6123" w:rsidRDefault="00BD6123" w:rsidP="00BD6123">
      <w:pPr>
        <w:spacing w:after="0" w:line="360" w:lineRule="auto"/>
        <w:rPr>
          <w:sz w:val="24"/>
          <w:szCs w:val="24"/>
        </w:rPr>
      </w:pPr>
      <w:r>
        <w:rPr>
          <w:rFonts w:cstheme="minorHAnsi"/>
          <w:sz w:val="24"/>
          <w:szCs w:val="24"/>
        </w:rPr>
        <w:t xml:space="preserve">The Fit analysis demonstrated a good fit between the </w:t>
      </w:r>
      <w:r w:rsidRPr="00ED2D0D">
        <w:rPr>
          <w:rFonts w:cstheme="minorHAnsi"/>
          <w:b/>
          <w:sz w:val="24"/>
          <w:szCs w:val="24"/>
        </w:rPr>
        <w:t xml:space="preserve">user and the </w:t>
      </w:r>
      <w:r>
        <w:rPr>
          <w:rFonts w:cstheme="minorHAnsi"/>
          <w:b/>
          <w:sz w:val="24"/>
          <w:szCs w:val="24"/>
        </w:rPr>
        <w:t xml:space="preserve">technology. </w:t>
      </w:r>
      <w:r w:rsidRPr="008E71CC">
        <w:rPr>
          <w:sz w:val="24"/>
          <w:szCs w:val="24"/>
        </w:rPr>
        <w:t>WNCR is a mandatory system</w:t>
      </w:r>
      <w:r>
        <w:rPr>
          <w:rFonts w:cstheme="minorHAnsi"/>
          <w:sz w:val="24"/>
          <w:szCs w:val="24"/>
        </w:rPr>
        <w:t>,</w:t>
      </w:r>
      <w:r w:rsidRPr="00844595">
        <w:rPr>
          <w:rFonts w:cstheme="minorHAnsi"/>
          <w:sz w:val="24"/>
          <w:szCs w:val="24"/>
        </w:rPr>
        <w:t xml:space="preserve"> </w:t>
      </w:r>
      <w:r w:rsidRPr="00744371">
        <w:rPr>
          <w:rFonts w:cstheme="minorHAnsi"/>
          <w:sz w:val="24"/>
          <w:szCs w:val="24"/>
        </w:rPr>
        <w:t>Ammenwerth, Iller</w:t>
      </w:r>
      <w:r w:rsidRPr="00362744">
        <w:rPr>
          <w:rFonts w:cstheme="minorHAnsi"/>
          <w:sz w:val="24"/>
          <w:szCs w:val="24"/>
        </w:rPr>
        <w:t xml:space="preserve"> and Mahler (2006) </w:t>
      </w:r>
      <w:r w:rsidRPr="00362744">
        <w:rPr>
          <w:sz w:val="24"/>
          <w:szCs w:val="24"/>
        </w:rPr>
        <w:t>suggest</w:t>
      </w:r>
      <w:r>
        <w:rPr>
          <w:rFonts w:cstheme="minorHAnsi"/>
          <w:color w:val="000000" w:themeColor="text1"/>
          <w:sz w:val="24"/>
          <w:szCs w:val="24"/>
        </w:rPr>
        <w:t xml:space="preserve"> that for mandatory systems IT adoption should be judged by user acceptance rather than usage.  </w:t>
      </w:r>
      <w:r w:rsidRPr="000B5ABD">
        <w:rPr>
          <w:rFonts w:cstheme="minorHAnsi"/>
          <w:sz w:val="24"/>
          <w:szCs w:val="24"/>
        </w:rPr>
        <w:t>U</w:t>
      </w:r>
      <w:r>
        <w:rPr>
          <w:rFonts w:cstheme="minorHAnsi"/>
          <w:color w:val="000000" w:themeColor="text1"/>
          <w:sz w:val="24"/>
          <w:szCs w:val="24"/>
        </w:rPr>
        <w:t xml:space="preserve">sers within the staff survey scored it 3.7 out of 5, and 7/10 would recommend it to their friends. Bloom et al (2020) </w:t>
      </w:r>
      <w:r w:rsidRPr="005A6A1B">
        <w:rPr>
          <w:rFonts w:cstheme="minorHAnsi"/>
          <w:color w:val="000000" w:themeColor="text1"/>
          <w:sz w:val="24"/>
          <w:szCs w:val="24"/>
        </w:rPr>
        <w:t>d</w:t>
      </w:r>
      <w:r>
        <w:rPr>
          <w:rFonts w:cstheme="minorHAnsi"/>
          <w:color w:val="000000" w:themeColor="text1"/>
          <w:sz w:val="24"/>
          <w:szCs w:val="24"/>
        </w:rPr>
        <w:t>escribes a good usable s</w:t>
      </w:r>
      <w:r w:rsidRPr="005A6A1B">
        <w:rPr>
          <w:rFonts w:cstheme="minorHAnsi"/>
          <w:color w:val="000000" w:themeColor="text1"/>
          <w:sz w:val="24"/>
          <w:szCs w:val="24"/>
        </w:rPr>
        <w:t xml:space="preserve">ystem </w:t>
      </w:r>
      <w:r>
        <w:rPr>
          <w:rFonts w:cstheme="minorHAnsi"/>
          <w:color w:val="000000" w:themeColor="text1"/>
          <w:sz w:val="24"/>
          <w:szCs w:val="24"/>
        </w:rPr>
        <w:t xml:space="preserve">as one that </w:t>
      </w:r>
      <w:r w:rsidRPr="005A6A1B">
        <w:rPr>
          <w:rFonts w:cstheme="minorHAnsi"/>
          <w:color w:val="000000" w:themeColor="text1"/>
          <w:sz w:val="24"/>
          <w:szCs w:val="24"/>
        </w:rPr>
        <w:t>presents options in a logical way</w:t>
      </w:r>
      <w:r>
        <w:rPr>
          <w:rFonts w:cstheme="minorHAnsi"/>
          <w:color w:val="000000" w:themeColor="text1"/>
          <w:sz w:val="24"/>
          <w:szCs w:val="24"/>
        </w:rPr>
        <w:t xml:space="preserve"> and is quick to navigate, </w:t>
      </w:r>
      <w:r>
        <w:rPr>
          <w:sz w:val="24"/>
          <w:szCs w:val="24"/>
        </w:rPr>
        <w:t xml:space="preserve">the inclusion of CNIOs and other nurses in the design and development of WNCR, ensured it followed the nursing process and was user friendly. Digital Public Service Wales (2021) </w:t>
      </w:r>
      <w:r w:rsidRPr="008E71CC">
        <w:rPr>
          <w:sz w:val="24"/>
          <w:szCs w:val="24"/>
        </w:rPr>
        <w:t>within their review of the digit</w:t>
      </w:r>
      <w:r>
        <w:rPr>
          <w:sz w:val="24"/>
          <w:szCs w:val="24"/>
        </w:rPr>
        <w:t>al landscape in Wales identified</w:t>
      </w:r>
      <w:r w:rsidRPr="008E71CC">
        <w:rPr>
          <w:sz w:val="24"/>
          <w:szCs w:val="24"/>
        </w:rPr>
        <w:t xml:space="preserve"> the role of the newly established </w:t>
      </w:r>
      <w:r>
        <w:rPr>
          <w:sz w:val="24"/>
          <w:szCs w:val="24"/>
        </w:rPr>
        <w:t>CNIOs</w:t>
      </w:r>
      <w:r w:rsidRPr="008E71CC">
        <w:rPr>
          <w:sz w:val="24"/>
          <w:szCs w:val="24"/>
        </w:rPr>
        <w:t xml:space="preserve"> as crucial in connecting the technical and nursing teams in each health board, e</w:t>
      </w:r>
      <w:r>
        <w:rPr>
          <w:sz w:val="24"/>
          <w:szCs w:val="24"/>
        </w:rPr>
        <w:t xml:space="preserve">nsuring </w:t>
      </w:r>
      <w:r w:rsidRPr="008E71CC">
        <w:rPr>
          <w:sz w:val="24"/>
          <w:szCs w:val="24"/>
        </w:rPr>
        <w:t>nurses voice</w:t>
      </w:r>
      <w:r>
        <w:rPr>
          <w:sz w:val="24"/>
          <w:szCs w:val="24"/>
        </w:rPr>
        <w:t>s</w:t>
      </w:r>
      <w:r w:rsidRPr="008E71CC">
        <w:rPr>
          <w:sz w:val="24"/>
          <w:szCs w:val="24"/>
        </w:rPr>
        <w:t xml:space="preserve"> are heard by developers and </w:t>
      </w:r>
      <w:r>
        <w:rPr>
          <w:sz w:val="24"/>
          <w:szCs w:val="24"/>
        </w:rPr>
        <w:t xml:space="preserve">that platforms are </w:t>
      </w:r>
      <w:r w:rsidRPr="008E71CC">
        <w:rPr>
          <w:sz w:val="24"/>
          <w:szCs w:val="24"/>
        </w:rPr>
        <w:t>iterat</w:t>
      </w:r>
      <w:r>
        <w:rPr>
          <w:sz w:val="24"/>
          <w:szCs w:val="24"/>
        </w:rPr>
        <w:t>ed</w:t>
      </w:r>
      <w:r w:rsidRPr="008E71CC">
        <w:rPr>
          <w:sz w:val="24"/>
          <w:szCs w:val="24"/>
        </w:rPr>
        <w:t xml:space="preserve"> </w:t>
      </w:r>
      <w:r>
        <w:rPr>
          <w:sz w:val="24"/>
          <w:szCs w:val="24"/>
        </w:rPr>
        <w:t xml:space="preserve">to meets the needs of nurses.  They go on to </w:t>
      </w:r>
      <w:r w:rsidRPr="00515E02">
        <w:rPr>
          <w:sz w:val="24"/>
          <w:szCs w:val="24"/>
        </w:rPr>
        <w:t xml:space="preserve">identify succession planning for these roles as vital, and detail the development of a MSC in Digital Skills in Wales as a means of providing a pipeline of talent for future roles. </w:t>
      </w:r>
    </w:p>
    <w:p w14:paraId="1B44A2A9" w14:textId="77777777" w:rsidR="00BD6123" w:rsidRDefault="00BD6123" w:rsidP="00BD6123">
      <w:pPr>
        <w:spacing w:line="360" w:lineRule="auto"/>
        <w:rPr>
          <w:sz w:val="24"/>
          <w:szCs w:val="24"/>
        </w:rPr>
      </w:pPr>
    </w:p>
    <w:p w14:paraId="3320FF24" w14:textId="1CC504F4" w:rsidR="00BD6123" w:rsidRDefault="00BD6123" w:rsidP="00BD6123">
      <w:pPr>
        <w:spacing w:line="360" w:lineRule="auto"/>
        <w:rPr>
          <w:sz w:val="24"/>
          <w:szCs w:val="24"/>
        </w:rPr>
      </w:pPr>
      <w:r>
        <w:rPr>
          <w:sz w:val="24"/>
          <w:szCs w:val="24"/>
        </w:rPr>
        <w:t xml:space="preserve">The aim of </w:t>
      </w:r>
      <w:r w:rsidRPr="008E71CC">
        <w:rPr>
          <w:sz w:val="24"/>
          <w:szCs w:val="24"/>
        </w:rPr>
        <w:t xml:space="preserve">WNCRs </w:t>
      </w:r>
      <w:r>
        <w:rPr>
          <w:sz w:val="24"/>
          <w:szCs w:val="24"/>
        </w:rPr>
        <w:t xml:space="preserve">was to enable the seamless delivery of care, enhance communication between nursing staff, improve documentation and reduce time spent documenting, this area of the </w:t>
      </w:r>
      <w:r w:rsidRPr="000B5ABD">
        <w:rPr>
          <w:b/>
          <w:sz w:val="24"/>
          <w:szCs w:val="24"/>
        </w:rPr>
        <w:t>task and the technology</w:t>
      </w:r>
      <w:r>
        <w:rPr>
          <w:sz w:val="24"/>
          <w:szCs w:val="24"/>
        </w:rPr>
        <w:t xml:space="preserve"> fitted well, </w:t>
      </w:r>
      <w:r w:rsidR="008E73DA">
        <w:rPr>
          <w:sz w:val="24"/>
          <w:szCs w:val="24"/>
        </w:rPr>
        <w:t>vast</w:t>
      </w:r>
      <w:r>
        <w:rPr>
          <w:sz w:val="24"/>
          <w:szCs w:val="24"/>
        </w:rPr>
        <w:t xml:space="preserve"> </w:t>
      </w:r>
      <w:r w:rsidRPr="008E71CC">
        <w:rPr>
          <w:sz w:val="24"/>
          <w:szCs w:val="24"/>
        </w:rPr>
        <w:t xml:space="preserve">improvements </w:t>
      </w:r>
      <w:r>
        <w:rPr>
          <w:sz w:val="24"/>
          <w:szCs w:val="24"/>
        </w:rPr>
        <w:t xml:space="preserve">were demonstrated in </w:t>
      </w:r>
      <w:r>
        <w:rPr>
          <w:sz w:val="24"/>
          <w:szCs w:val="24"/>
        </w:rPr>
        <w:lastRenderedPageBreak/>
        <w:t xml:space="preserve">the </w:t>
      </w:r>
      <w:r w:rsidRPr="008E71CC">
        <w:rPr>
          <w:sz w:val="24"/>
          <w:szCs w:val="24"/>
        </w:rPr>
        <w:t xml:space="preserve">completeness of </w:t>
      </w:r>
      <w:r>
        <w:rPr>
          <w:sz w:val="24"/>
          <w:szCs w:val="24"/>
        </w:rPr>
        <w:t>digital documentation, with increased compliance with the review of risk assessments according to local and national guidelines. T</w:t>
      </w:r>
      <w:r w:rsidRPr="008E71CC">
        <w:rPr>
          <w:sz w:val="24"/>
          <w:szCs w:val="24"/>
        </w:rPr>
        <w:t xml:space="preserve">o demonstrate </w:t>
      </w:r>
      <w:r>
        <w:rPr>
          <w:sz w:val="24"/>
          <w:szCs w:val="24"/>
        </w:rPr>
        <w:t>increased completion has had a positively impacted</w:t>
      </w:r>
      <w:r w:rsidRPr="008E71CC">
        <w:rPr>
          <w:sz w:val="24"/>
          <w:szCs w:val="24"/>
        </w:rPr>
        <w:t xml:space="preserve"> </w:t>
      </w:r>
      <w:r>
        <w:rPr>
          <w:sz w:val="24"/>
          <w:szCs w:val="24"/>
        </w:rPr>
        <w:t xml:space="preserve">on </w:t>
      </w:r>
      <w:r w:rsidRPr="008E71CC">
        <w:rPr>
          <w:sz w:val="24"/>
          <w:szCs w:val="24"/>
        </w:rPr>
        <w:t>patient</w:t>
      </w:r>
      <w:r>
        <w:rPr>
          <w:sz w:val="24"/>
          <w:szCs w:val="24"/>
        </w:rPr>
        <w:t>’s</w:t>
      </w:r>
      <w:r w:rsidRPr="008E71CC">
        <w:rPr>
          <w:sz w:val="24"/>
          <w:szCs w:val="24"/>
        </w:rPr>
        <w:t xml:space="preserve"> safety</w:t>
      </w:r>
      <w:r>
        <w:rPr>
          <w:sz w:val="24"/>
          <w:szCs w:val="24"/>
        </w:rPr>
        <w:t xml:space="preserve">, </w:t>
      </w:r>
      <w:r w:rsidRPr="008E71CC">
        <w:rPr>
          <w:sz w:val="24"/>
          <w:szCs w:val="24"/>
        </w:rPr>
        <w:t xml:space="preserve">a triangulated approach </w:t>
      </w:r>
      <w:r w:rsidR="008E73DA">
        <w:rPr>
          <w:sz w:val="24"/>
          <w:szCs w:val="24"/>
        </w:rPr>
        <w:t>would be</w:t>
      </w:r>
      <w:r w:rsidRPr="008E71CC">
        <w:rPr>
          <w:sz w:val="24"/>
          <w:szCs w:val="24"/>
        </w:rPr>
        <w:t xml:space="preserve"> needed, comparing patient acuity and staffing levels along with incident reports and complaints </w:t>
      </w:r>
      <w:r>
        <w:rPr>
          <w:sz w:val="24"/>
          <w:szCs w:val="24"/>
        </w:rPr>
        <w:t>against this</w:t>
      </w:r>
      <w:r w:rsidRPr="008E71CC">
        <w:rPr>
          <w:sz w:val="24"/>
          <w:szCs w:val="24"/>
        </w:rPr>
        <w:t xml:space="preserve"> data.</w:t>
      </w:r>
      <w:r>
        <w:rPr>
          <w:sz w:val="24"/>
          <w:szCs w:val="24"/>
        </w:rPr>
        <w:t xml:space="preserve"> Evidence of the impact of WNCR will be provided by a Masters of Research funded by the Welsh Government, this aims to explore the benefits and impact of WNCR at a patient, ward and strategic level, Digital Public Services Wales (2021).</w:t>
      </w:r>
    </w:p>
    <w:p w14:paraId="13E8E870" w14:textId="77777777" w:rsidR="00BD6123" w:rsidRDefault="00BD6123" w:rsidP="00BD6123">
      <w:pPr>
        <w:spacing w:line="360" w:lineRule="auto"/>
        <w:rPr>
          <w:sz w:val="24"/>
          <w:szCs w:val="24"/>
        </w:rPr>
      </w:pPr>
    </w:p>
    <w:p w14:paraId="6929DACA" w14:textId="5C2E9E36" w:rsidR="00BD6123" w:rsidRDefault="00BD6123" w:rsidP="00BD6123">
      <w:pPr>
        <w:spacing w:after="0" w:line="360" w:lineRule="auto"/>
        <w:rPr>
          <w:sz w:val="24"/>
          <w:szCs w:val="24"/>
        </w:rPr>
      </w:pPr>
      <w:r w:rsidRPr="00362744">
        <w:rPr>
          <w:sz w:val="24"/>
          <w:szCs w:val="24"/>
        </w:rPr>
        <w:t>Shorrock (2016)</w:t>
      </w:r>
      <w:r w:rsidRPr="008E71CC">
        <w:rPr>
          <w:sz w:val="24"/>
          <w:szCs w:val="24"/>
        </w:rPr>
        <w:t xml:space="preserve"> describes four types of work – work as done, work as imagined, work as d</w:t>
      </w:r>
      <w:r w:rsidR="008E73DA">
        <w:rPr>
          <w:sz w:val="24"/>
          <w:szCs w:val="24"/>
        </w:rPr>
        <w:t xml:space="preserve">isclosed and work as prescribed. </w:t>
      </w:r>
      <w:r w:rsidR="008E73DA" w:rsidRPr="008E73DA">
        <w:rPr>
          <w:sz w:val="24"/>
          <w:szCs w:val="24"/>
        </w:rPr>
        <w:t xml:space="preserve"> </w:t>
      </w:r>
      <w:r w:rsidR="008E73DA">
        <w:rPr>
          <w:sz w:val="24"/>
          <w:szCs w:val="24"/>
        </w:rPr>
        <w:t xml:space="preserve">The improvement in completion of data highlighted the difference in the previous work as imagined and work as done, </w:t>
      </w:r>
      <w:r w:rsidRPr="008E71CC">
        <w:rPr>
          <w:sz w:val="24"/>
          <w:szCs w:val="24"/>
        </w:rPr>
        <w:t>this</w:t>
      </w:r>
      <w:r w:rsidR="00C10B62">
        <w:rPr>
          <w:sz w:val="24"/>
          <w:szCs w:val="24"/>
        </w:rPr>
        <w:t xml:space="preserve"> Shorrock (2016)</w:t>
      </w:r>
      <w:r w:rsidR="008E73DA">
        <w:rPr>
          <w:sz w:val="24"/>
          <w:szCs w:val="24"/>
        </w:rPr>
        <w:t xml:space="preserve"> suggests</w:t>
      </w:r>
      <w:r w:rsidRPr="008E71CC">
        <w:rPr>
          <w:sz w:val="24"/>
          <w:szCs w:val="24"/>
        </w:rPr>
        <w:t xml:space="preserve"> can lead to a messy reality, characterised by adjustments, adaptions, compromised and workarounds</w:t>
      </w:r>
      <w:r>
        <w:rPr>
          <w:sz w:val="24"/>
          <w:szCs w:val="24"/>
        </w:rPr>
        <w:t>,</w:t>
      </w:r>
      <w:r w:rsidRPr="008E71CC">
        <w:rPr>
          <w:sz w:val="24"/>
          <w:szCs w:val="24"/>
        </w:rPr>
        <w:t xml:space="preserve"> where work as done will differ from the work as imagined and disclosed in order to meet the demands of a live social technical environment</w:t>
      </w:r>
      <w:r>
        <w:rPr>
          <w:sz w:val="24"/>
          <w:szCs w:val="24"/>
        </w:rPr>
        <w:t xml:space="preserve">. </w:t>
      </w:r>
    </w:p>
    <w:p w14:paraId="05BB69E1" w14:textId="77777777" w:rsidR="00BD6123" w:rsidRDefault="00BD6123" w:rsidP="00BD6123">
      <w:pPr>
        <w:spacing w:after="0" w:line="360" w:lineRule="auto"/>
        <w:rPr>
          <w:sz w:val="24"/>
          <w:szCs w:val="24"/>
        </w:rPr>
      </w:pPr>
      <w:r w:rsidRPr="008E71CC">
        <w:rPr>
          <w:sz w:val="24"/>
          <w:szCs w:val="24"/>
        </w:rPr>
        <w:t xml:space="preserve">WNCR is based on a set of national data standards defined at an All Wales level, </w:t>
      </w:r>
      <w:r>
        <w:rPr>
          <w:sz w:val="24"/>
          <w:szCs w:val="24"/>
        </w:rPr>
        <w:t xml:space="preserve">giving </w:t>
      </w:r>
      <w:r w:rsidRPr="008E71CC">
        <w:rPr>
          <w:sz w:val="24"/>
          <w:szCs w:val="24"/>
        </w:rPr>
        <w:t xml:space="preserve">a prescribed </w:t>
      </w:r>
      <w:r>
        <w:rPr>
          <w:sz w:val="24"/>
          <w:szCs w:val="24"/>
        </w:rPr>
        <w:t xml:space="preserve">All Wales </w:t>
      </w:r>
      <w:r w:rsidRPr="008E71CC">
        <w:rPr>
          <w:sz w:val="24"/>
          <w:szCs w:val="24"/>
        </w:rPr>
        <w:t>way of work</w:t>
      </w:r>
      <w:r>
        <w:rPr>
          <w:sz w:val="24"/>
          <w:szCs w:val="24"/>
        </w:rPr>
        <w:t xml:space="preserve">ing which cannot be tailored to an individual user or setting. </w:t>
      </w:r>
      <w:r w:rsidRPr="008E71CC">
        <w:rPr>
          <w:sz w:val="24"/>
          <w:szCs w:val="24"/>
        </w:rPr>
        <w:t xml:space="preserve"> </w:t>
      </w:r>
      <w:r>
        <w:rPr>
          <w:sz w:val="24"/>
          <w:szCs w:val="24"/>
        </w:rPr>
        <w:t xml:space="preserve">Hussell et al (2022) </w:t>
      </w:r>
      <w:r w:rsidRPr="008E71CC">
        <w:rPr>
          <w:sz w:val="24"/>
          <w:szCs w:val="24"/>
        </w:rPr>
        <w:t xml:space="preserve">observed that </w:t>
      </w:r>
      <w:r>
        <w:rPr>
          <w:sz w:val="24"/>
          <w:szCs w:val="24"/>
        </w:rPr>
        <w:t xml:space="preserve">whilst staff welcomed the technology they </w:t>
      </w:r>
      <w:r w:rsidRPr="008E71CC">
        <w:rPr>
          <w:sz w:val="24"/>
          <w:szCs w:val="24"/>
        </w:rPr>
        <w:t>were less open to new ways of working</w:t>
      </w:r>
      <w:r>
        <w:rPr>
          <w:sz w:val="24"/>
          <w:szCs w:val="24"/>
        </w:rPr>
        <w:t xml:space="preserve">, </w:t>
      </w:r>
      <w:r w:rsidRPr="008E71CC">
        <w:rPr>
          <w:sz w:val="24"/>
          <w:szCs w:val="24"/>
        </w:rPr>
        <w:t xml:space="preserve">wanting the software to fit around them rather than adapt to </w:t>
      </w:r>
      <w:r>
        <w:rPr>
          <w:sz w:val="24"/>
          <w:szCs w:val="24"/>
        </w:rPr>
        <w:t>how the system worked.</w:t>
      </w:r>
    </w:p>
    <w:p w14:paraId="01D97ED6" w14:textId="77777777" w:rsidR="00BD6123" w:rsidRDefault="00BD6123" w:rsidP="00BD6123">
      <w:pPr>
        <w:spacing w:after="0" w:line="360" w:lineRule="auto"/>
        <w:rPr>
          <w:sz w:val="24"/>
          <w:szCs w:val="24"/>
        </w:rPr>
      </w:pPr>
    </w:p>
    <w:p w14:paraId="0FE37DA9" w14:textId="77777777" w:rsidR="00BD6123" w:rsidRDefault="00BD6123" w:rsidP="00BD6123">
      <w:pPr>
        <w:spacing w:after="0" w:line="360" w:lineRule="auto"/>
        <w:rPr>
          <w:sz w:val="24"/>
          <w:szCs w:val="24"/>
        </w:rPr>
      </w:pPr>
    </w:p>
    <w:p w14:paraId="25586C6E" w14:textId="77777777" w:rsidR="00BD6123" w:rsidRDefault="00BD6123" w:rsidP="00BD6123">
      <w:pPr>
        <w:spacing w:after="0" w:line="360" w:lineRule="auto"/>
        <w:rPr>
          <w:sz w:val="24"/>
          <w:szCs w:val="24"/>
        </w:rPr>
      </w:pPr>
      <w:r w:rsidRPr="00362744">
        <w:rPr>
          <w:sz w:val="24"/>
          <w:szCs w:val="24"/>
        </w:rPr>
        <w:t>Coiera (2015) found</w:t>
      </w:r>
      <w:r>
        <w:rPr>
          <w:sz w:val="24"/>
          <w:szCs w:val="24"/>
        </w:rPr>
        <w:t xml:space="preserve"> that </w:t>
      </w:r>
      <w:r w:rsidRPr="008E71CC">
        <w:rPr>
          <w:sz w:val="24"/>
          <w:szCs w:val="24"/>
        </w:rPr>
        <w:t xml:space="preserve">workflow may need to be adapted due to systems creating workflow steps which did not </w:t>
      </w:r>
      <w:r>
        <w:rPr>
          <w:sz w:val="24"/>
          <w:szCs w:val="24"/>
        </w:rPr>
        <w:t xml:space="preserve">previously exist, this was demonstrated by the mandatory sections within WNCR which staff developed workarounds for, </w:t>
      </w:r>
      <w:r w:rsidRPr="00B11F8F">
        <w:rPr>
          <w:color w:val="000000" w:themeColor="text1"/>
          <w:sz w:val="24"/>
          <w:szCs w:val="24"/>
        </w:rPr>
        <w:t xml:space="preserve">Hardie et al (2021) </w:t>
      </w:r>
      <w:r w:rsidRPr="008E71CC">
        <w:rPr>
          <w:sz w:val="24"/>
          <w:szCs w:val="24"/>
        </w:rPr>
        <w:t>warns against rigi</w:t>
      </w:r>
      <w:r>
        <w:rPr>
          <w:sz w:val="24"/>
          <w:szCs w:val="24"/>
        </w:rPr>
        <w:t>dity</w:t>
      </w:r>
      <w:r w:rsidRPr="008E71CC">
        <w:rPr>
          <w:sz w:val="24"/>
          <w:szCs w:val="24"/>
        </w:rPr>
        <w:t xml:space="preserve"> in systems which will not allow staff to progress to the next task without completing the</w:t>
      </w:r>
      <w:r>
        <w:rPr>
          <w:sz w:val="24"/>
          <w:szCs w:val="24"/>
        </w:rPr>
        <w:t xml:space="preserve"> prior stage, stating it </w:t>
      </w:r>
      <w:r w:rsidRPr="008E71CC">
        <w:rPr>
          <w:sz w:val="24"/>
          <w:szCs w:val="24"/>
        </w:rPr>
        <w:t>increases the cognitive load of staff, and encourages the use of workarounds.</w:t>
      </w:r>
      <w:r>
        <w:rPr>
          <w:sz w:val="24"/>
          <w:szCs w:val="24"/>
        </w:rPr>
        <w:t xml:space="preserve"> </w:t>
      </w:r>
    </w:p>
    <w:p w14:paraId="4C446CA3" w14:textId="77777777" w:rsidR="00BD6123" w:rsidRDefault="00BD6123" w:rsidP="00BD6123">
      <w:pPr>
        <w:pStyle w:val="ListParagraph"/>
        <w:spacing w:before="100" w:beforeAutospacing="1" w:after="100" w:afterAutospacing="1" w:line="360" w:lineRule="auto"/>
        <w:ind w:left="0"/>
        <w:rPr>
          <w:color w:val="FF0000"/>
          <w:u w:val="single"/>
        </w:rPr>
      </w:pPr>
    </w:p>
    <w:p w14:paraId="78087749" w14:textId="77777777" w:rsidR="00BD6123" w:rsidRDefault="00BD6123" w:rsidP="00BD6123">
      <w:pPr>
        <w:pStyle w:val="ListParagraph"/>
        <w:spacing w:before="100" w:beforeAutospacing="1" w:after="100" w:afterAutospacing="1" w:line="360" w:lineRule="auto"/>
        <w:ind w:left="0"/>
        <w:rPr>
          <w:color w:val="000000" w:themeColor="text1"/>
          <w:sz w:val="24"/>
          <w:szCs w:val="24"/>
        </w:rPr>
      </w:pPr>
      <w:r>
        <w:rPr>
          <w:color w:val="000000" w:themeColor="text1"/>
          <w:sz w:val="24"/>
          <w:szCs w:val="24"/>
        </w:rPr>
        <w:t xml:space="preserve">Whilst the staff were competent at using devices and the system worked well, the devices impeded the incorporation of WNCR into the live sociotechnical environment, the charging </w:t>
      </w:r>
      <w:r>
        <w:rPr>
          <w:color w:val="000000" w:themeColor="text1"/>
          <w:sz w:val="24"/>
          <w:szCs w:val="24"/>
        </w:rPr>
        <w:lastRenderedPageBreak/>
        <w:t xml:space="preserve">solution for them was not practical, the devices had no storage and were difficult to clean. </w:t>
      </w:r>
      <w:r w:rsidRPr="006B1E0F">
        <w:rPr>
          <w:color w:val="000000" w:themeColor="text1"/>
          <w:sz w:val="24"/>
          <w:szCs w:val="24"/>
        </w:rPr>
        <w:t>The devices used in Neath were put in place for e prescribing and nurses had not been involved in design choices. Hussell et al (2022) described how lessons had been learnt and how nursing staff had been extensively involved in the choice of equipment for the next site, with the informatics nurse specialist and the CNIO working with the manufacturer to provide a bespoke design which matched the requirement of nurses</w:t>
      </w:r>
      <w:r>
        <w:rPr>
          <w:color w:val="000000" w:themeColor="text1"/>
          <w:sz w:val="24"/>
          <w:szCs w:val="24"/>
        </w:rPr>
        <w:t>, easier to clean, long battery life, easy to manoeuvre and adequate lockable storage.</w:t>
      </w:r>
    </w:p>
    <w:p w14:paraId="77D5360F" w14:textId="77777777" w:rsidR="00BD6123" w:rsidRDefault="00BD6123" w:rsidP="00BD6123">
      <w:pPr>
        <w:pStyle w:val="ListParagraph"/>
        <w:spacing w:before="100" w:beforeAutospacing="1" w:after="100" w:afterAutospacing="1" w:line="360" w:lineRule="auto"/>
        <w:ind w:left="0"/>
        <w:rPr>
          <w:color w:val="000000" w:themeColor="text1"/>
          <w:sz w:val="24"/>
          <w:szCs w:val="24"/>
        </w:rPr>
      </w:pPr>
    </w:p>
    <w:p w14:paraId="4987D81B" w14:textId="77777777" w:rsidR="00BD6123" w:rsidRDefault="00BD6123" w:rsidP="00BD6123">
      <w:pPr>
        <w:pStyle w:val="ListParagraph"/>
        <w:spacing w:before="100" w:beforeAutospacing="1" w:after="100" w:afterAutospacing="1" w:line="360" w:lineRule="auto"/>
        <w:ind w:left="0"/>
        <w:rPr>
          <w:color w:val="000000" w:themeColor="text1"/>
        </w:rPr>
      </w:pPr>
    </w:p>
    <w:p w14:paraId="7B7A6AFB" w14:textId="77777777" w:rsidR="00BD6123" w:rsidRPr="009268F7" w:rsidRDefault="00BD6123" w:rsidP="00BD6123">
      <w:pPr>
        <w:spacing w:before="100" w:beforeAutospacing="1" w:after="100" w:afterAutospacing="1" w:line="360" w:lineRule="auto"/>
        <w:rPr>
          <w:rFonts w:cstheme="minorHAnsi"/>
          <w:b/>
          <w:sz w:val="30"/>
          <w:szCs w:val="30"/>
          <w:u w:val="single"/>
        </w:rPr>
      </w:pPr>
      <w:r w:rsidRPr="009268F7">
        <w:rPr>
          <w:rFonts w:cstheme="minorHAnsi"/>
          <w:b/>
          <w:sz w:val="30"/>
          <w:szCs w:val="30"/>
          <w:u w:val="single"/>
        </w:rPr>
        <w:t>Conclusion</w:t>
      </w:r>
    </w:p>
    <w:p w14:paraId="226723F5" w14:textId="1A08CE2A" w:rsidR="00BD6123" w:rsidRDefault="00E86091" w:rsidP="00BD6123">
      <w:pPr>
        <w:pStyle w:val="ListParagraph"/>
        <w:spacing w:before="100" w:beforeAutospacing="1" w:after="100" w:afterAutospacing="1" w:line="360" w:lineRule="auto"/>
        <w:ind w:left="0"/>
        <w:rPr>
          <w:rFonts w:cstheme="minorHAnsi"/>
          <w:sz w:val="24"/>
          <w:szCs w:val="24"/>
        </w:rPr>
      </w:pPr>
      <w:r>
        <w:rPr>
          <w:rFonts w:cstheme="minorHAnsi"/>
          <w:sz w:val="24"/>
          <w:szCs w:val="24"/>
        </w:rPr>
        <w:t>WNCR</w:t>
      </w:r>
      <w:r w:rsidR="00233B74">
        <w:rPr>
          <w:rFonts w:cstheme="minorHAnsi"/>
          <w:sz w:val="24"/>
          <w:szCs w:val="24"/>
        </w:rPr>
        <w:t xml:space="preserve"> a</w:t>
      </w:r>
      <w:r w:rsidR="001260B5">
        <w:rPr>
          <w:rFonts w:cstheme="minorHAnsi"/>
          <w:sz w:val="24"/>
          <w:szCs w:val="24"/>
        </w:rPr>
        <w:t>n all Wales</w:t>
      </w:r>
      <w:r w:rsidR="00233B74">
        <w:rPr>
          <w:rFonts w:cstheme="minorHAnsi"/>
          <w:sz w:val="24"/>
          <w:szCs w:val="24"/>
        </w:rPr>
        <w:t xml:space="preserve"> solution to nursing documentation fitted well into </w:t>
      </w:r>
      <w:r w:rsidR="00BD6123">
        <w:rPr>
          <w:rFonts w:cstheme="minorHAnsi"/>
          <w:sz w:val="24"/>
          <w:szCs w:val="24"/>
        </w:rPr>
        <w:t xml:space="preserve">NPT </w:t>
      </w:r>
      <w:r w:rsidR="00233B74">
        <w:rPr>
          <w:rFonts w:cstheme="minorHAnsi"/>
          <w:sz w:val="24"/>
          <w:szCs w:val="24"/>
        </w:rPr>
        <w:t>Hospital, a</w:t>
      </w:r>
      <w:r w:rsidR="00BD6123">
        <w:rPr>
          <w:rFonts w:cstheme="minorHAnsi"/>
          <w:sz w:val="24"/>
          <w:szCs w:val="24"/>
        </w:rPr>
        <w:t xml:space="preserve"> sub-acute site with digitally enabled nurses</w:t>
      </w:r>
      <w:r w:rsidR="00860D66">
        <w:rPr>
          <w:rFonts w:cstheme="minorHAnsi"/>
          <w:sz w:val="24"/>
          <w:szCs w:val="24"/>
        </w:rPr>
        <w:t>, caution should be applied w</w:t>
      </w:r>
      <w:r w:rsidR="005C4C1F">
        <w:rPr>
          <w:rFonts w:cstheme="minorHAnsi"/>
          <w:sz w:val="24"/>
          <w:szCs w:val="24"/>
        </w:rPr>
        <w:t>h</w:t>
      </w:r>
      <w:r w:rsidR="00860D66">
        <w:rPr>
          <w:rFonts w:cstheme="minorHAnsi"/>
          <w:sz w:val="24"/>
          <w:szCs w:val="24"/>
        </w:rPr>
        <w:t xml:space="preserve">en considering how well it </w:t>
      </w:r>
      <w:r w:rsidR="005C4C1F">
        <w:rPr>
          <w:rFonts w:cstheme="minorHAnsi"/>
          <w:sz w:val="24"/>
          <w:szCs w:val="24"/>
        </w:rPr>
        <w:t xml:space="preserve">will fit in </w:t>
      </w:r>
      <w:r w:rsidR="00860D66">
        <w:rPr>
          <w:rFonts w:cstheme="minorHAnsi"/>
          <w:sz w:val="24"/>
          <w:szCs w:val="24"/>
        </w:rPr>
        <w:t xml:space="preserve">other sites with </w:t>
      </w:r>
      <w:r w:rsidR="00BD6123">
        <w:rPr>
          <w:rFonts w:cstheme="minorHAnsi"/>
          <w:sz w:val="24"/>
          <w:szCs w:val="24"/>
        </w:rPr>
        <w:t>a different landscape. WNCR was incorporated into every day working patterns,</w:t>
      </w:r>
      <w:r w:rsidR="008E73DA">
        <w:rPr>
          <w:rFonts w:cstheme="minorHAnsi"/>
          <w:sz w:val="24"/>
          <w:szCs w:val="24"/>
        </w:rPr>
        <w:t xml:space="preserve"> patients’ accepted it and it</w:t>
      </w:r>
      <w:r w:rsidR="00BD6123">
        <w:rPr>
          <w:rFonts w:cstheme="minorHAnsi"/>
          <w:sz w:val="24"/>
          <w:szCs w:val="24"/>
        </w:rPr>
        <w:t xml:space="preserve"> facilitated the seamless delivery of care and</w:t>
      </w:r>
      <w:r w:rsidR="005C4C1F">
        <w:rPr>
          <w:rFonts w:cstheme="minorHAnsi"/>
          <w:sz w:val="24"/>
          <w:szCs w:val="24"/>
        </w:rPr>
        <w:t xml:space="preserve"> improved </w:t>
      </w:r>
      <w:r w:rsidR="00BD6123">
        <w:rPr>
          <w:rFonts w:cstheme="minorHAnsi"/>
          <w:sz w:val="24"/>
          <w:szCs w:val="24"/>
        </w:rPr>
        <w:t>documentation and communication between staff groups, developing a common language for nurses with a standardised set of nursing documents across Wales</w:t>
      </w:r>
      <w:r w:rsidR="008E73DA">
        <w:rPr>
          <w:rFonts w:cstheme="minorHAnsi"/>
          <w:sz w:val="24"/>
          <w:szCs w:val="24"/>
        </w:rPr>
        <w:t>. Staff were divided over whether it saved them time, but time savings were demonstrated in the local evaluation</w:t>
      </w:r>
      <w:r w:rsidR="00BD6123">
        <w:rPr>
          <w:rFonts w:cstheme="minorHAnsi"/>
          <w:sz w:val="24"/>
          <w:szCs w:val="24"/>
        </w:rPr>
        <w:t>. There were however</w:t>
      </w:r>
      <w:r w:rsidR="005C4C1F">
        <w:rPr>
          <w:rFonts w:cstheme="minorHAnsi"/>
          <w:sz w:val="24"/>
          <w:szCs w:val="24"/>
        </w:rPr>
        <w:t>,</w:t>
      </w:r>
      <w:r w:rsidR="00BD6123">
        <w:rPr>
          <w:rFonts w:cstheme="minorHAnsi"/>
          <w:sz w:val="24"/>
          <w:szCs w:val="24"/>
        </w:rPr>
        <w:t xml:space="preserve"> issues with its fit in practice. </w:t>
      </w:r>
      <w:r w:rsidR="00BD6123">
        <w:rPr>
          <w:color w:val="000000" w:themeColor="text1"/>
          <w:sz w:val="24"/>
          <w:szCs w:val="24"/>
        </w:rPr>
        <w:t xml:space="preserve">Staff wanted </w:t>
      </w:r>
      <w:r w:rsidR="005C4C1F">
        <w:rPr>
          <w:color w:val="000000" w:themeColor="text1"/>
          <w:sz w:val="24"/>
          <w:szCs w:val="24"/>
        </w:rPr>
        <w:t xml:space="preserve">more </w:t>
      </w:r>
      <w:r w:rsidR="00BD6123">
        <w:rPr>
          <w:color w:val="000000" w:themeColor="text1"/>
          <w:sz w:val="24"/>
          <w:szCs w:val="24"/>
        </w:rPr>
        <w:t xml:space="preserve">interoperability between digital solutions and the ability to tailor the system to suit </w:t>
      </w:r>
      <w:r w:rsidR="00BD6123" w:rsidRPr="002E0C3E">
        <w:rPr>
          <w:color w:val="000000" w:themeColor="text1"/>
          <w:sz w:val="24"/>
          <w:szCs w:val="24"/>
        </w:rPr>
        <w:t>their local needs</w:t>
      </w:r>
      <w:r w:rsidR="005C4C1F">
        <w:rPr>
          <w:color w:val="000000" w:themeColor="text1"/>
          <w:sz w:val="24"/>
          <w:szCs w:val="24"/>
        </w:rPr>
        <w:t xml:space="preserve">, </w:t>
      </w:r>
      <w:r w:rsidR="00860D66">
        <w:rPr>
          <w:color w:val="000000" w:themeColor="text1"/>
          <w:sz w:val="24"/>
          <w:szCs w:val="24"/>
        </w:rPr>
        <w:t>and</w:t>
      </w:r>
      <w:r w:rsidR="00BD6123">
        <w:rPr>
          <w:color w:val="000000" w:themeColor="text1"/>
          <w:sz w:val="24"/>
          <w:szCs w:val="24"/>
        </w:rPr>
        <w:t xml:space="preserve"> found workarounds for mandatory sections of the system</w:t>
      </w:r>
      <w:r w:rsidR="00BD6123" w:rsidRPr="002E0C3E">
        <w:rPr>
          <w:color w:val="000000" w:themeColor="text1"/>
          <w:sz w:val="24"/>
          <w:szCs w:val="24"/>
        </w:rPr>
        <w:t xml:space="preserve">. </w:t>
      </w:r>
      <w:r w:rsidR="00BD6123">
        <w:rPr>
          <w:color w:val="000000" w:themeColor="text1"/>
          <w:sz w:val="24"/>
          <w:szCs w:val="24"/>
        </w:rPr>
        <w:t>The</w:t>
      </w:r>
      <w:r w:rsidR="00BD6123">
        <w:rPr>
          <w:rFonts w:cstheme="minorHAnsi"/>
          <w:sz w:val="24"/>
          <w:szCs w:val="24"/>
        </w:rPr>
        <w:t xml:space="preserve"> biggest concern raised by staff was the dual process between digital and paper, </w:t>
      </w:r>
      <w:r w:rsidR="00BD6123">
        <w:rPr>
          <w:sz w:val="24"/>
          <w:szCs w:val="24"/>
        </w:rPr>
        <w:t xml:space="preserve">with seventeen documents in the process of being standardised and added to the system. The addition of these documents will be fundamental to the future ability of WNCR to meet the demands of the nursing workforce and continue to facility the seamless delivery of care.  </w:t>
      </w:r>
      <w:r w:rsidR="00BD6123">
        <w:rPr>
          <w:rFonts w:cstheme="minorHAnsi"/>
          <w:sz w:val="24"/>
          <w:szCs w:val="24"/>
        </w:rPr>
        <w:t xml:space="preserve"> </w:t>
      </w:r>
    </w:p>
    <w:p w14:paraId="1BA86C6F" w14:textId="7C92A822" w:rsidR="00FE389F" w:rsidRDefault="00FE389F" w:rsidP="008E71CC">
      <w:pPr>
        <w:spacing w:line="360" w:lineRule="auto"/>
        <w:rPr>
          <w:sz w:val="24"/>
          <w:szCs w:val="24"/>
        </w:rPr>
      </w:pPr>
    </w:p>
    <w:p w14:paraId="21491B63" w14:textId="28917EF6" w:rsidR="00FE389F" w:rsidRDefault="00B34ABB" w:rsidP="008E71CC">
      <w:pPr>
        <w:spacing w:line="360" w:lineRule="auto"/>
        <w:rPr>
          <w:sz w:val="24"/>
          <w:szCs w:val="24"/>
        </w:rPr>
      </w:pPr>
      <w:r>
        <w:rPr>
          <w:sz w:val="24"/>
          <w:szCs w:val="24"/>
        </w:rPr>
        <w:t xml:space="preserve">word count </w:t>
      </w:r>
      <w:r w:rsidR="00163383">
        <w:rPr>
          <w:sz w:val="24"/>
          <w:szCs w:val="24"/>
        </w:rPr>
        <w:t>5405</w:t>
      </w:r>
    </w:p>
    <w:p w14:paraId="2631A733" w14:textId="77777777" w:rsidR="001260B5" w:rsidRDefault="001260B5" w:rsidP="008E71CC">
      <w:pPr>
        <w:spacing w:line="360" w:lineRule="auto"/>
        <w:rPr>
          <w:sz w:val="24"/>
          <w:szCs w:val="24"/>
        </w:rPr>
      </w:pPr>
    </w:p>
    <w:p w14:paraId="5082B9DD" w14:textId="259E8645" w:rsidR="000C6930" w:rsidRDefault="000C6930" w:rsidP="008E71CC">
      <w:pPr>
        <w:spacing w:line="360" w:lineRule="auto"/>
        <w:rPr>
          <w:sz w:val="24"/>
          <w:szCs w:val="24"/>
        </w:rPr>
      </w:pPr>
    </w:p>
    <w:p w14:paraId="1D77E078" w14:textId="77777777" w:rsidR="00163383" w:rsidRPr="00E06217" w:rsidRDefault="00163383" w:rsidP="00163383">
      <w:pPr>
        <w:pStyle w:val="NormalWeb"/>
        <w:shd w:val="clear" w:color="auto" w:fill="FFFFFF"/>
        <w:spacing w:before="0" w:beforeAutospacing="0" w:after="173" w:afterAutospacing="0"/>
        <w:ind w:left="360"/>
        <w:jc w:val="center"/>
        <w:rPr>
          <w:rFonts w:asciiTheme="minorHAnsi" w:hAnsiTheme="minorHAnsi" w:cstheme="minorHAnsi"/>
          <w:b/>
          <w:color w:val="0D0D0D" w:themeColor="text1" w:themeTint="F2"/>
          <w:sz w:val="30"/>
          <w:szCs w:val="30"/>
          <w:u w:val="single"/>
        </w:rPr>
      </w:pPr>
      <w:r w:rsidRPr="00E06217">
        <w:rPr>
          <w:rFonts w:asciiTheme="minorHAnsi" w:hAnsiTheme="minorHAnsi" w:cstheme="minorHAnsi"/>
          <w:b/>
          <w:color w:val="0D0D0D" w:themeColor="text1" w:themeTint="F2"/>
          <w:sz w:val="30"/>
          <w:szCs w:val="30"/>
          <w:u w:val="single"/>
        </w:rPr>
        <w:lastRenderedPageBreak/>
        <w:t>References</w:t>
      </w:r>
    </w:p>
    <w:p w14:paraId="1AEB24BA" w14:textId="77777777" w:rsidR="00163383" w:rsidRDefault="00163383" w:rsidP="00163383">
      <w:pPr>
        <w:pStyle w:val="NormalWeb"/>
        <w:shd w:val="clear" w:color="auto" w:fill="FFFFFF"/>
        <w:spacing w:before="0" w:beforeAutospacing="0" w:after="173" w:afterAutospacing="0"/>
        <w:ind w:left="360"/>
        <w:rPr>
          <w:rFonts w:asciiTheme="minorHAnsi" w:hAnsiTheme="minorHAnsi" w:cstheme="minorHAnsi"/>
          <w:color w:val="0D0D0D" w:themeColor="text1" w:themeTint="F2"/>
        </w:rPr>
      </w:pPr>
    </w:p>
    <w:p w14:paraId="49ECB1D6"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Ammenwerth, E. Iller, C. and Mahler, C. (2006) 'IT-adoption and the interaction of task, technology and individuals: a fit framework and a case study', </w:t>
      </w:r>
      <w:r w:rsidRPr="00A76E8C">
        <w:rPr>
          <w:rFonts w:asciiTheme="minorHAnsi" w:hAnsiTheme="minorHAnsi" w:cstheme="minorHAnsi"/>
          <w:i/>
          <w:iCs/>
          <w:color w:val="0D0D0D" w:themeColor="text1" w:themeTint="F2"/>
        </w:rPr>
        <w:t>BMC Medical Informatics and Decision Making, </w:t>
      </w:r>
      <w:r w:rsidRPr="00A76E8C">
        <w:rPr>
          <w:rFonts w:asciiTheme="minorHAnsi" w:hAnsiTheme="minorHAnsi" w:cstheme="minorHAnsi"/>
          <w:color w:val="0D0D0D" w:themeColor="text1" w:themeTint="F2"/>
        </w:rPr>
        <w:t>6(1), pp. 3. doi: 10.1186/1472-6947-6-3. (Accessed: 12 January 2022)</w:t>
      </w:r>
    </w:p>
    <w:p w14:paraId="186F3669"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Beadle, F. and Rodgers, S. (2017) </w:t>
      </w:r>
      <w:r w:rsidRPr="00A76E8C">
        <w:rPr>
          <w:rFonts w:asciiTheme="minorHAnsi" w:hAnsiTheme="minorHAnsi" w:cstheme="minorHAnsi"/>
          <w:i/>
          <w:color w:val="0D0D0D" w:themeColor="text1" w:themeTint="F2"/>
        </w:rPr>
        <w:t xml:space="preserve">The Future of Nursing E-Documents in NHS Wales, </w:t>
      </w:r>
      <w:r w:rsidRPr="00A76E8C">
        <w:rPr>
          <w:rFonts w:asciiTheme="minorHAnsi" w:hAnsiTheme="minorHAnsi" w:cstheme="minorHAnsi"/>
          <w:color w:val="0D0D0D" w:themeColor="text1" w:themeTint="F2"/>
        </w:rPr>
        <w:t>NWISS, Cardiff, Unpublished.</w:t>
      </w:r>
    </w:p>
    <w:p w14:paraId="7D87218C"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Beadle. F, Pinkney. J, James. L (2018) </w:t>
      </w:r>
      <w:r w:rsidRPr="00A76E8C">
        <w:rPr>
          <w:rFonts w:asciiTheme="minorHAnsi" w:hAnsiTheme="minorHAnsi" w:cstheme="minorHAnsi"/>
          <w:i/>
          <w:color w:val="0D0D0D" w:themeColor="text1" w:themeTint="F2"/>
        </w:rPr>
        <w:t>'Project Initiation - The digitisation of Nursing Documents (NHS Wales</w:t>
      </w:r>
      <w:r w:rsidRPr="00A76E8C">
        <w:rPr>
          <w:rFonts w:asciiTheme="minorHAnsi" w:hAnsiTheme="minorHAnsi" w:cstheme="minorHAnsi"/>
          <w:color w:val="0D0D0D" w:themeColor="text1" w:themeTint="F2"/>
        </w:rPr>
        <w:t xml:space="preserve">)', NWISS, Cardiff, Unpublished. </w:t>
      </w:r>
    </w:p>
    <w:p w14:paraId="441EFC08"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Bevan, C. and Beadle, F (2021) </w:t>
      </w:r>
      <w:r w:rsidRPr="00A76E8C">
        <w:rPr>
          <w:rFonts w:asciiTheme="minorHAnsi" w:hAnsiTheme="minorHAnsi" w:cstheme="minorHAnsi"/>
          <w:i/>
          <w:color w:val="0D0D0D" w:themeColor="text1" w:themeTint="F2"/>
        </w:rPr>
        <w:t xml:space="preserve">The Welsh Nursing Care Record: Transcript of a Podcast, aired on 24/09/2021, Available at: </w:t>
      </w:r>
      <w:hyperlink r:id="rId21" w:history="1">
        <w:r w:rsidRPr="00A76E8C">
          <w:rPr>
            <w:rStyle w:val="Hyperlink"/>
            <w:rFonts w:asciiTheme="minorHAnsi" w:hAnsiTheme="minorHAnsi" w:cstheme="minorHAnsi"/>
            <w:i/>
            <w:color w:val="0D0D0D" w:themeColor="text1" w:themeTint="F2"/>
          </w:rPr>
          <w:t>https://dhcw.nhs.wales/files/podcast/wncr-transcript-english-pdf/</w:t>
        </w:r>
      </w:hyperlink>
      <w:r w:rsidRPr="00A76E8C">
        <w:rPr>
          <w:rFonts w:asciiTheme="minorHAnsi" w:hAnsiTheme="minorHAnsi" w:cstheme="minorHAnsi"/>
          <w:i/>
          <w:color w:val="0D0D0D" w:themeColor="text1" w:themeTint="F2"/>
        </w:rPr>
        <w:t xml:space="preserve"> (Accessed: 14 February 2022)</w:t>
      </w:r>
    </w:p>
    <w:p w14:paraId="73B7A8A1"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Bloom, B. </w:t>
      </w:r>
      <w:r w:rsidRPr="00A76E8C">
        <w:rPr>
          <w:rFonts w:asciiTheme="minorHAnsi" w:hAnsiTheme="minorHAnsi" w:cstheme="minorHAnsi"/>
          <w:i/>
          <w:color w:val="0D0D0D" w:themeColor="text1" w:themeTint="F2"/>
        </w:rPr>
        <w:t xml:space="preserve">et al </w:t>
      </w:r>
      <w:r w:rsidRPr="00A76E8C">
        <w:rPr>
          <w:rFonts w:asciiTheme="minorHAnsi" w:hAnsiTheme="minorHAnsi" w:cstheme="minorHAnsi"/>
          <w:color w:val="0D0D0D" w:themeColor="text1" w:themeTint="F2"/>
        </w:rPr>
        <w:t xml:space="preserve">(2020) ‘Usability of electronic health record systems in UK EDs.’ </w:t>
      </w:r>
      <w:r w:rsidRPr="00A76E8C">
        <w:rPr>
          <w:rFonts w:asciiTheme="minorHAnsi" w:hAnsiTheme="minorHAnsi" w:cstheme="minorHAnsi"/>
          <w:i/>
          <w:color w:val="0D0D0D" w:themeColor="text1" w:themeTint="F2"/>
        </w:rPr>
        <w:t>Emergency Medicine Journal,</w:t>
      </w:r>
      <w:r w:rsidRPr="00A76E8C">
        <w:rPr>
          <w:rFonts w:asciiTheme="minorHAnsi" w:hAnsiTheme="minorHAnsi" w:cstheme="minorHAnsi"/>
          <w:color w:val="0D0D0D" w:themeColor="text1" w:themeTint="F2"/>
        </w:rPr>
        <w:t xml:space="preserve"> 38, pp 410-415, Available at:</w:t>
      </w:r>
      <w:r w:rsidRPr="00A76E8C">
        <w:rPr>
          <w:rFonts w:asciiTheme="minorHAnsi" w:hAnsiTheme="minorHAnsi" w:cstheme="minorHAnsi"/>
        </w:rPr>
        <w:t xml:space="preserve"> </w:t>
      </w:r>
      <w:r w:rsidRPr="00A76E8C">
        <w:rPr>
          <w:rFonts w:asciiTheme="minorHAnsi" w:hAnsiTheme="minorHAnsi" w:cstheme="minorHAnsi"/>
          <w:color w:val="000000" w:themeColor="text1"/>
        </w:rPr>
        <w:t>https://emj.bmj.com/content/38/6/410 (Accessed:</w:t>
      </w:r>
      <w:r>
        <w:rPr>
          <w:rFonts w:asciiTheme="minorHAnsi" w:hAnsiTheme="minorHAnsi" w:cstheme="minorHAnsi"/>
          <w:color w:val="000000" w:themeColor="text1"/>
        </w:rPr>
        <w:t xml:space="preserve"> </w:t>
      </w:r>
      <w:r w:rsidRPr="00A76E8C">
        <w:rPr>
          <w:rFonts w:asciiTheme="minorHAnsi" w:hAnsiTheme="minorHAnsi" w:cstheme="minorHAnsi"/>
          <w:color w:val="000000" w:themeColor="text1"/>
        </w:rPr>
        <w:t xml:space="preserve">20/02/2022) </w:t>
      </w:r>
    </w:p>
    <w:p w14:paraId="67CD0DA4"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Booth, R. </w:t>
      </w:r>
      <w:r w:rsidRPr="00A76E8C">
        <w:rPr>
          <w:rFonts w:asciiTheme="minorHAnsi" w:hAnsiTheme="minorHAnsi" w:cstheme="minorHAnsi"/>
          <w:i/>
          <w:color w:val="0D0D0D" w:themeColor="text1" w:themeTint="F2"/>
        </w:rPr>
        <w:t>et al</w:t>
      </w:r>
      <w:r w:rsidRPr="00A76E8C">
        <w:rPr>
          <w:rFonts w:asciiTheme="minorHAnsi" w:hAnsiTheme="minorHAnsi" w:cstheme="minorHAnsi"/>
          <w:color w:val="0D0D0D" w:themeColor="text1" w:themeTint="F2"/>
        </w:rPr>
        <w:t xml:space="preserve"> (2021) 'How the Nursing Profession Should Adapt for a Digital Future', </w:t>
      </w:r>
      <w:r w:rsidRPr="00A76E8C">
        <w:rPr>
          <w:rFonts w:asciiTheme="minorHAnsi" w:hAnsiTheme="minorHAnsi" w:cstheme="minorHAnsi"/>
          <w:i/>
          <w:iCs/>
          <w:color w:val="0D0D0D" w:themeColor="text1" w:themeTint="F2"/>
        </w:rPr>
        <w:t>BMJ, </w:t>
      </w:r>
      <w:r w:rsidRPr="00A76E8C">
        <w:rPr>
          <w:rFonts w:asciiTheme="minorHAnsi" w:hAnsiTheme="minorHAnsi" w:cstheme="minorHAnsi"/>
          <w:color w:val="0D0D0D" w:themeColor="text1" w:themeTint="F2"/>
        </w:rPr>
        <w:t>1190. doi: </w:t>
      </w:r>
      <w:hyperlink r:id="rId22" w:tgtFrame="_blank" w:history="1">
        <w:r w:rsidRPr="00A76E8C">
          <w:rPr>
            <w:rStyle w:val="Hyperlink"/>
            <w:rFonts w:asciiTheme="minorHAnsi" w:hAnsiTheme="minorHAnsi" w:cstheme="minorHAnsi"/>
            <w:color w:val="0D0D0D" w:themeColor="text1" w:themeTint="F2"/>
          </w:rPr>
          <w:t>http://dx.doi.org/10.1136/bmj.n1190</w:t>
        </w:r>
      </w:hyperlink>
      <w:r w:rsidRPr="00A76E8C">
        <w:rPr>
          <w:rFonts w:asciiTheme="minorHAnsi" w:hAnsiTheme="minorHAnsi" w:cstheme="minorHAnsi"/>
          <w:color w:val="0D0D0D" w:themeColor="text1" w:themeTint="F2"/>
        </w:rPr>
        <w:t>. (Accessed: 12 January 2022)</w:t>
      </w:r>
    </w:p>
    <w:p w14:paraId="40912ECF"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Clever Together (2018) 'Every Nurse an E Nurse, Insights from a Consultation on the Digital Future of Nursing', Available at: </w:t>
      </w:r>
      <w:hyperlink r:id="rId23" w:history="1">
        <w:r w:rsidRPr="00A76E8C">
          <w:rPr>
            <w:rStyle w:val="Hyperlink"/>
            <w:rFonts w:asciiTheme="minorHAnsi" w:hAnsiTheme="minorHAnsi" w:cstheme="minorHAnsi"/>
            <w:color w:val="0D0D0D" w:themeColor="text1" w:themeTint="F2"/>
          </w:rPr>
          <w:t>https://www.rcn.org.uk/professional-development/publications/pdf-007013</w:t>
        </w:r>
      </w:hyperlink>
      <w:r w:rsidRPr="00A76E8C">
        <w:rPr>
          <w:rFonts w:asciiTheme="minorHAnsi" w:hAnsiTheme="minorHAnsi" w:cstheme="minorHAnsi"/>
          <w:color w:val="0D0D0D" w:themeColor="text1" w:themeTint="F2"/>
        </w:rPr>
        <w:t xml:space="preserve"> (Accessed: 15 February 2022)</w:t>
      </w:r>
    </w:p>
    <w:p w14:paraId="1CBD9A10"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Coiera, E. (2015) </w:t>
      </w:r>
      <w:r w:rsidRPr="00A76E8C">
        <w:rPr>
          <w:rFonts w:asciiTheme="minorHAnsi" w:hAnsiTheme="minorHAnsi" w:cstheme="minorHAnsi"/>
          <w:i/>
          <w:iCs/>
          <w:color w:val="0D0D0D" w:themeColor="text1" w:themeTint="F2"/>
        </w:rPr>
        <w:t>Guide to Health Informatics. </w:t>
      </w:r>
      <w:r w:rsidRPr="00A76E8C">
        <w:rPr>
          <w:rFonts w:asciiTheme="minorHAnsi" w:hAnsiTheme="minorHAnsi" w:cstheme="minorHAnsi"/>
          <w:color w:val="0D0D0D" w:themeColor="text1" w:themeTint="F2"/>
        </w:rPr>
        <w:t>London: CRC Press.</w:t>
      </w:r>
    </w:p>
    <w:p w14:paraId="30CC09A4"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Craig, K. </w:t>
      </w:r>
      <w:r w:rsidRPr="00A76E8C">
        <w:rPr>
          <w:rFonts w:asciiTheme="minorHAnsi" w:hAnsiTheme="minorHAnsi" w:cstheme="minorHAnsi"/>
          <w:i/>
          <w:color w:val="0D0D0D" w:themeColor="text1" w:themeTint="F2"/>
        </w:rPr>
        <w:t>et al</w:t>
      </w:r>
      <w:r w:rsidRPr="00A76E8C">
        <w:rPr>
          <w:rFonts w:asciiTheme="minorHAnsi" w:hAnsiTheme="minorHAnsi" w:cstheme="minorHAnsi"/>
          <w:color w:val="0D0D0D" w:themeColor="text1" w:themeTint="F2"/>
        </w:rPr>
        <w:t xml:space="preserve"> 2021, </w:t>
      </w:r>
      <w:r w:rsidRPr="00A76E8C">
        <w:rPr>
          <w:rFonts w:asciiTheme="minorHAnsi" w:hAnsiTheme="minorHAnsi" w:cstheme="minorHAnsi"/>
          <w:i/>
          <w:iCs/>
          <w:color w:val="0D0D0D" w:themeColor="text1" w:themeTint="F2"/>
        </w:rPr>
        <w:t>Welsh Nursing Care Record (WNCR) Neath Port Talbot Hospital Evaluation</w:t>
      </w:r>
      <w:r w:rsidRPr="00A76E8C">
        <w:rPr>
          <w:rFonts w:asciiTheme="minorHAnsi" w:hAnsiTheme="minorHAnsi" w:cstheme="minorHAnsi"/>
          <w:color w:val="0D0D0D" w:themeColor="text1" w:themeTint="F2"/>
        </w:rPr>
        <w:t>, SBUHB, Swansea, Unpublished.</w:t>
      </w:r>
    </w:p>
    <w:p w14:paraId="1E9AAA67" w14:textId="77777777" w:rsidR="00163383"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Craig, K. Lucas, R. Jones, T (2021) </w:t>
      </w:r>
      <w:r w:rsidRPr="00A76E8C">
        <w:rPr>
          <w:rFonts w:asciiTheme="minorHAnsi" w:hAnsiTheme="minorHAnsi" w:cstheme="minorHAnsi"/>
          <w:i/>
          <w:color w:val="0D0D0D" w:themeColor="text1" w:themeTint="F2"/>
        </w:rPr>
        <w:t>'WNCR Core User Feedback',</w:t>
      </w:r>
      <w:r w:rsidRPr="00A76E8C">
        <w:rPr>
          <w:rFonts w:asciiTheme="minorHAnsi" w:hAnsiTheme="minorHAnsi" w:cstheme="minorHAnsi"/>
          <w:color w:val="0D0D0D" w:themeColor="text1" w:themeTint="F2"/>
        </w:rPr>
        <w:t xml:space="preserve"> SBUHB, Swansea, Unpublished.</w:t>
      </w:r>
    </w:p>
    <w:p w14:paraId="2E87F262"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Pr>
          <w:rFonts w:asciiTheme="minorHAnsi" w:hAnsiTheme="minorHAnsi" w:cstheme="minorHAnsi"/>
          <w:color w:val="0D0D0D" w:themeColor="text1" w:themeTint="F2"/>
        </w:rPr>
        <w:t xml:space="preserve">Cresswell, K, Williams, R. and Sheikh, A (2020) ‘Developing and Applying a Formative Evaluation Framework for Health Information Technology Implementations: Qualitative Investigation’ </w:t>
      </w:r>
      <w:r w:rsidRPr="00CF79E7">
        <w:rPr>
          <w:rFonts w:asciiTheme="minorHAnsi" w:hAnsiTheme="minorHAnsi" w:cstheme="minorHAnsi"/>
          <w:i/>
          <w:color w:val="0D0D0D" w:themeColor="text1" w:themeTint="F2"/>
        </w:rPr>
        <w:t>Journal of Medical Internet Research</w:t>
      </w:r>
      <w:r>
        <w:rPr>
          <w:rFonts w:asciiTheme="minorHAnsi" w:hAnsiTheme="minorHAnsi" w:cstheme="minorHAnsi"/>
          <w:i/>
          <w:color w:val="0D0D0D" w:themeColor="text1" w:themeTint="F2"/>
        </w:rPr>
        <w:t xml:space="preserve">, </w:t>
      </w:r>
      <w:r w:rsidRPr="00CF79E7">
        <w:rPr>
          <w:rFonts w:asciiTheme="minorHAnsi" w:hAnsiTheme="minorHAnsi" w:cstheme="minorHAnsi"/>
          <w:color w:val="0D0D0D" w:themeColor="text1" w:themeTint="F2"/>
        </w:rPr>
        <w:t>22(6)</w:t>
      </w:r>
      <w:r>
        <w:rPr>
          <w:rFonts w:asciiTheme="minorHAnsi" w:hAnsiTheme="minorHAnsi" w:cstheme="minorHAnsi"/>
          <w:color w:val="0D0D0D" w:themeColor="text1" w:themeTint="F2"/>
        </w:rPr>
        <w:t xml:space="preserve">, Available at </w:t>
      </w:r>
      <w:hyperlink r:id="rId24" w:history="1">
        <w:r w:rsidRPr="006331C3">
          <w:rPr>
            <w:rStyle w:val="Hyperlink"/>
            <w:rFonts w:asciiTheme="minorHAnsi" w:hAnsiTheme="minorHAnsi" w:cstheme="minorHAnsi"/>
            <w:color w:val="000000" w:themeColor="text1"/>
          </w:rPr>
          <w:t>http://www.jmir.org/2020/6/e15068/</w:t>
        </w:r>
      </w:hyperlink>
      <w:r w:rsidRPr="006331C3">
        <w:rPr>
          <w:rFonts w:asciiTheme="minorHAnsi" w:hAnsiTheme="minorHAnsi" w:cstheme="minorHAnsi"/>
          <w:color w:val="000000" w:themeColor="text1"/>
        </w:rPr>
        <w:t xml:space="preserve"> (Accessed</w:t>
      </w:r>
      <w:r>
        <w:rPr>
          <w:rFonts w:asciiTheme="minorHAnsi" w:hAnsiTheme="minorHAnsi" w:cstheme="minorHAnsi"/>
          <w:color w:val="0D0D0D" w:themeColor="text1" w:themeTint="F2"/>
        </w:rPr>
        <w:t xml:space="preserve">: 15 January 2022) </w:t>
      </w:r>
    </w:p>
    <w:p w14:paraId="306A5F96"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Digital Public Service Wales (2021) </w:t>
      </w:r>
      <w:r w:rsidRPr="00A76E8C">
        <w:rPr>
          <w:rFonts w:asciiTheme="minorHAnsi" w:hAnsiTheme="minorHAnsi" w:cstheme="minorHAnsi"/>
          <w:i/>
          <w:color w:val="0D0D0D" w:themeColor="text1" w:themeTint="F2"/>
        </w:rPr>
        <w:t>'Nursing Records Go Digital_ A Case Study</w:t>
      </w:r>
      <w:r w:rsidRPr="00A76E8C">
        <w:rPr>
          <w:rFonts w:asciiTheme="minorHAnsi" w:hAnsiTheme="minorHAnsi" w:cstheme="minorHAnsi"/>
          <w:color w:val="0D0D0D" w:themeColor="text1" w:themeTint="F2"/>
        </w:rPr>
        <w:t xml:space="preserve">, Available at: </w:t>
      </w:r>
      <w:hyperlink r:id="rId25" w:history="1">
        <w:r w:rsidRPr="00A76E8C">
          <w:rPr>
            <w:rStyle w:val="Hyperlink"/>
            <w:rFonts w:asciiTheme="minorHAnsi" w:hAnsiTheme="minorHAnsi" w:cstheme="minorHAnsi"/>
            <w:color w:val="0D0D0D" w:themeColor="text1" w:themeTint="F2"/>
          </w:rPr>
          <w:t>https://digitalpublicservices.gov.wales/nursing-records-go-digital-a-case-study/</w:t>
        </w:r>
      </w:hyperlink>
      <w:r w:rsidRPr="00A76E8C">
        <w:rPr>
          <w:rFonts w:asciiTheme="minorHAnsi" w:hAnsiTheme="minorHAnsi" w:cstheme="minorHAnsi"/>
          <w:color w:val="0D0D0D" w:themeColor="text1" w:themeTint="F2"/>
        </w:rPr>
        <w:t xml:space="preserve"> (Accessed: 12 January 2022)</w:t>
      </w:r>
    </w:p>
    <w:p w14:paraId="7BE1C9FE" w14:textId="77777777" w:rsidR="00163383"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Georgiou, A. and Westbrook, J.I. (2006) 'Computerised order entry systems and pathology services--a synthesis of the evidence', </w:t>
      </w:r>
      <w:r w:rsidRPr="00A76E8C">
        <w:rPr>
          <w:rFonts w:asciiTheme="minorHAnsi" w:hAnsiTheme="minorHAnsi" w:cstheme="minorHAnsi"/>
          <w:i/>
          <w:iCs/>
          <w:color w:val="0D0D0D" w:themeColor="text1" w:themeTint="F2"/>
        </w:rPr>
        <w:t>Clinical Biochemist Reviews, </w:t>
      </w:r>
      <w:r w:rsidRPr="00A76E8C">
        <w:rPr>
          <w:rFonts w:asciiTheme="minorHAnsi" w:hAnsiTheme="minorHAnsi" w:cstheme="minorHAnsi"/>
          <w:color w:val="0D0D0D" w:themeColor="text1" w:themeTint="F2"/>
        </w:rPr>
        <w:t xml:space="preserve">27(2), pp. 79-87. Available at: </w:t>
      </w:r>
      <w:hyperlink r:id="rId26" w:history="1">
        <w:r w:rsidRPr="00A76E8C">
          <w:rPr>
            <w:rStyle w:val="Hyperlink"/>
            <w:rFonts w:asciiTheme="minorHAnsi" w:hAnsiTheme="minorHAnsi" w:cstheme="minorHAnsi"/>
            <w:color w:val="0D0D0D" w:themeColor="text1" w:themeTint="F2"/>
          </w:rPr>
          <w:t>https://www.ncbi.nlm.nih.gov/pubmed/17077878</w:t>
        </w:r>
      </w:hyperlink>
      <w:r w:rsidRPr="00A76E8C">
        <w:rPr>
          <w:rFonts w:asciiTheme="minorHAnsi" w:hAnsiTheme="minorHAnsi" w:cstheme="minorHAnsi"/>
          <w:color w:val="0D0D0D" w:themeColor="text1" w:themeTint="F2"/>
        </w:rPr>
        <w:t xml:space="preserve"> (Accessed: 23 January 2022)</w:t>
      </w:r>
    </w:p>
    <w:p w14:paraId="5DD0142B"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lastRenderedPageBreak/>
        <w:t xml:space="preserve">Gilmore, A. </w:t>
      </w:r>
      <w:r w:rsidRPr="00A76E8C">
        <w:rPr>
          <w:rFonts w:asciiTheme="minorHAnsi" w:hAnsiTheme="minorHAnsi" w:cstheme="minorHAnsi"/>
          <w:i/>
          <w:color w:val="0D0D0D" w:themeColor="text1" w:themeTint="F2"/>
        </w:rPr>
        <w:t>et al</w:t>
      </w:r>
      <w:r w:rsidRPr="00A76E8C">
        <w:rPr>
          <w:rFonts w:asciiTheme="minorHAnsi" w:hAnsiTheme="minorHAnsi" w:cstheme="minorHAnsi"/>
          <w:color w:val="0D0D0D" w:themeColor="text1" w:themeTint="F2"/>
        </w:rPr>
        <w:t xml:space="preserve"> (2021) </w:t>
      </w:r>
      <w:r w:rsidRPr="00A76E8C">
        <w:rPr>
          <w:rFonts w:asciiTheme="minorHAnsi" w:hAnsiTheme="minorHAnsi" w:cstheme="minorHAnsi"/>
          <w:i/>
          <w:color w:val="0D0D0D" w:themeColor="text1" w:themeTint="F2"/>
        </w:rPr>
        <w:t>'Nursing Standard Discovery Report'</w:t>
      </w:r>
      <w:r w:rsidRPr="00A76E8C">
        <w:rPr>
          <w:rFonts w:asciiTheme="minorHAnsi" w:hAnsiTheme="minorHAnsi" w:cstheme="minorHAnsi"/>
          <w:color w:val="0D0D0D" w:themeColor="text1" w:themeTint="F2"/>
        </w:rPr>
        <w:t xml:space="preserve">, Available at </w:t>
      </w:r>
      <w:hyperlink r:id="rId27" w:history="1">
        <w:r w:rsidRPr="00A76E8C">
          <w:rPr>
            <w:rStyle w:val="Hyperlink"/>
            <w:rFonts w:asciiTheme="minorHAnsi" w:hAnsiTheme="minorHAnsi" w:cstheme="minorHAnsi"/>
            <w:color w:val="0D0D0D" w:themeColor="text1" w:themeTint="F2"/>
          </w:rPr>
          <w:t>https://theprsb.org/wp-content/uploads/2021/11/Nursing-Standard-Discovery-Report-</w:t>
        </w:r>
      </w:hyperlink>
      <w:r w:rsidRPr="00A76E8C">
        <w:rPr>
          <w:rFonts w:asciiTheme="minorHAnsi" w:hAnsiTheme="minorHAnsi" w:cstheme="minorHAnsi"/>
          <w:color w:val="0D0D0D" w:themeColor="text1" w:themeTint="F2"/>
        </w:rPr>
        <w:t xml:space="preserve"> V2.1.pdf?utm_campaign=Nursing%20standard&amp;utm_medium=email&amp;_hsmi=202497008&amp;_hsenc=p2ANqtz-8t0tVuV7TioKOd29B9Fv_SGIsN7ArHYCZo6LyyOPO__jO1x7I_cZfFg5U7MscBvp7uLutd-VzYtZYkKmkbBz8HzSF5VCajEU1_EtbCeNpHcREN4_8&amp;utm_content=202497008&amp;utm_source=hs_email (Accessed: 17</w:t>
      </w:r>
      <w:r>
        <w:rPr>
          <w:rFonts w:asciiTheme="minorHAnsi" w:hAnsiTheme="minorHAnsi" w:cstheme="minorHAnsi"/>
          <w:color w:val="0D0D0D" w:themeColor="text1" w:themeTint="F2"/>
        </w:rPr>
        <w:t xml:space="preserve"> </w:t>
      </w:r>
      <w:r w:rsidRPr="00A76E8C">
        <w:rPr>
          <w:rFonts w:asciiTheme="minorHAnsi" w:hAnsiTheme="minorHAnsi" w:cstheme="minorHAnsi"/>
          <w:color w:val="0D0D0D" w:themeColor="text1" w:themeTint="F2"/>
        </w:rPr>
        <w:t>February 2022)</w:t>
      </w:r>
    </w:p>
    <w:p w14:paraId="12A28E90" w14:textId="77777777" w:rsidR="00163383" w:rsidRPr="00DB46CC" w:rsidRDefault="00163383" w:rsidP="00163383">
      <w:pPr>
        <w:numPr>
          <w:ilvl w:val="0"/>
          <w:numId w:val="22"/>
        </w:numPr>
        <w:shd w:val="clear" w:color="auto" w:fill="FFFFFF"/>
        <w:spacing w:after="173" w:line="240" w:lineRule="auto"/>
        <w:contextualSpacing/>
        <w:rPr>
          <w:rFonts w:cstheme="minorHAnsi"/>
          <w:color w:val="0D0D0D" w:themeColor="text1" w:themeTint="F2"/>
        </w:rPr>
      </w:pPr>
      <w:r w:rsidRPr="00DB46CC">
        <w:rPr>
          <w:rFonts w:cstheme="minorHAnsi"/>
          <w:color w:val="000000" w:themeColor="text1"/>
          <w:sz w:val="24"/>
          <w:szCs w:val="24"/>
          <w:shd w:val="clear" w:color="auto" w:fill="FFFFFF"/>
        </w:rPr>
        <w:t xml:space="preserve">Hardie </w:t>
      </w:r>
      <w:r w:rsidRPr="00DB46CC">
        <w:rPr>
          <w:rFonts w:cstheme="minorHAnsi"/>
          <w:i/>
          <w:color w:val="000000" w:themeColor="text1"/>
          <w:sz w:val="24"/>
          <w:szCs w:val="24"/>
          <w:shd w:val="clear" w:color="auto" w:fill="FFFFFF"/>
        </w:rPr>
        <w:t>et al</w:t>
      </w:r>
      <w:r w:rsidRPr="00DB46CC">
        <w:rPr>
          <w:rFonts w:cstheme="minorHAnsi"/>
          <w:color w:val="000000" w:themeColor="text1"/>
          <w:sz w:val="24"/>
          <w:szCs w:val="24"/>
          <w:shd w:val="clear" w:color="auto" w:fill="FFFFFF"/>
        </w:rPr>
        <w:t xml:space="preserve"> (2021) 'Realising the Benefits of Technology in Health Care', </w:t>
      </w:r>
      <w:r w:rsidRPr="00DB46CC">
        <w:rPr>
          <w:rFonts w:cstheme="minorHAnsi"/>
          <w:i/>
          <w:iCs/>
          <w:color w:val="000000" w:themeColor="text1"/>
          <w:sz w:val="24"/>
          <w:szCs w:val="24"/>
          <w:shd w:val="clear" w:color="auto" w:fill="FFFFFF"/>
        </w:rPr>
        <w:t>The Lancet, </w:t>
      </w:r>
      <w:r w:rsidRPr="00DB46CC">
        <w:rPr>
          <w:rFonts w:cstheme="minorHAnsi"/>
          <w:color w:val="000000" w:themeColor="text1"/>
          <w:sz w:val="24"/>
          <w:szCs w:val="24"/>
          <w:shd w:val="clear" w:color="auto" w:fill="FFFFFF"/>
        </w:rPr>
        <w:t>296(7670). doi: 10.1016/s0140-6736(70)90101-7. (Accessed: 15 January 2022)</w:t>
      </w:r>
    </w:p>
    <w:p w14:paraId="0143F518" w14:textId="77777777" w:rsidR="00163383" w:rsidRPr="00DB46CC" w:rsidRDefault="00163383" w:rsidP="00163383">
      <w:pPr>
        <w:pStyle w:val="ListParagraph"/>
        <w:numPr>
          <w:ilvl w:val="0"/>
          <w:numId w:val="22"/>
        </w:numPr>
        <w:shd w:val="clear" w:color="auto" w:fill="FFFFFF"/>
        <w:spacing w:after="173" w:line="240" w:lineRule="auto"/>
        <w:rPr>
          <w:rFonts w:cstheme="minorHAnsi"/>
          <w:color w:val="0D0D0D" w:themeColor="text1" w:themeTint="F2"/>
        </w:rPr>
      </w:pPr>
      <w:r w:rsidRPr="00DB46CC">
        <w:rPr>
          <w:rFonts w:cstheme="minorHAnsi"/>
          <w:color w:val="0D0D0D" w:themeColor="text1" w:themeTint="F2"/>
        </w:rPr>
        <w:t xml:space="preserve">Health Inspectorate Wales (2014) </w:t>
      </w:r>
      <w:r w:rsidRPr="00DB46CC">
        <w:rPr>
          <w:rFonts w:cstheme="minorHAnsi"/>
          <w:i/>
          <w:color w:val="0D0D0D" w:themeColor="text1" w:themeTint="F2"/>
        </w:rPr>
        <w:t xml:space="preserve">Abertawe Bro Morgannwg University Health Board, Morriston Hospital </w:t>
      </w:r>
      <w:r w:rsidRPr="00DB46CC">
        <w:rPr>
          <w:rFonts w:cstheme="minorHAnsi"/>
          <w:color w:val="0D0D0D" w:themeColor="text1" w:themeTint="F2"/>
        </w:rPr>
        <w:t xml:space="preserve">' </w:t>
      </w:r>
      <w:r w:rsidRPr="00DB46CC">
        <w:rPr>
          <w:rFonts w:cstheme="minorHAnsi"/>
          <w:i/>
          <w:color w:val="0D0D0D" w:themeColor="text1" w:themeTint="F2"/>
        </w:rPr>
        <w:t xml:space="preserve">Dignity and Essential Care Inspection, (unannounced), Available at: </w:t>
      </w:r>
      <w:r w:rsidRPr="00DB46CC">
        <w:rPr>
          <w:rFonts w:cstheme="minorHAnsi"/>
          <w:color w:val="0D0D0D" w:themeColor="text1" w:themeTint="F2"/>
        </w:rPr>
        <w:t xml:space="preserve"> </w:t>
      </w:r>
      <w:hyperlink r:id="rId28" w:history="1">
        <w:r w:rsidRPr="00DB46CC">
          <w:rPr>
            <w:rStyle w:val="Hyperlink"/>
            <w:rFonts w:cstheme="minorHAnsi"/>
            <w:color w:val="0D0D0D" w:themeColor="text1" w:themeTint="F2"/>
          </w:rPr>
          <w:t>https://hiw.org.uk/sites/default/files/2019-06/HIW%2520-%2520DECI%252013-14%2520-%2520ABMUHB%2520-%2520Morriston%2520-%2520Emergency%2520Department%2520-%252019%2520Feb%252014%2520-%2520Inspection%2520Report1.pd</w:t>
        </w:r>
        <w:r w:rsidRPr="00DB46CC">
          <w:rPr>
            <w:rStyle w:val="Hyperlink"/>
            <w:rFonts w:cstheme="minorHAnsi"/>
            <w:i/>
            <w:color w:val="0D0D0D" w:themeColor="text1" w:themeTint="F2"/>
          </w:rPr>
          <w:t>f</w:t>
        </w:r>
      </w:hyperlink>
      <w:r w:rsidRPr="00DB46CC">
        <w:rPr>
          <w:rFonts w:cstheme="minorHAnsi"/>
          <w:i/>
          <w:color w:val="0D0D0D" w:themeColor="text1" w:themeTint="F2"/>
        </w:rPr>
        <w:t xml:space="preserve"> </w:t>
      </w:r>
      <w:r w:rsidRPr="00DB46CC">
        <w:rPr>
          <w:rFonts w:cstheme="minorHAnsi"/>
          <w:color w:val="0D0D0D" w:themeColor="text1" w:themeTint="F2"/>
        </w:rPr>
        <w:t>(Accessed: 15 January 2022)</w:t>
      </w:r>
    </w:p>
    <w:p w14:paraId="271E57D6"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Health Inspectorate Wales (2015a)</w:t>
      </w:r>
      <w:r w:rsidRPr="00A76E8C">
        <w:rPr>
          <w:rFonts w:asciiTheme="minorHAnsi" w:hAnsiTheme="minorHAnsi" w:cstheme="minorHAnsi"/>
          <w:i/>
          <w:color w:val="0D0D0D" w:themeColor="text1" w:themeTint="F2"/>
        </w:rPr>
        <w:t xml:space="preserve"> Abertawe Bro Morgannwg University Health Board, Morriston Hospital </w:t>
      </w:r>
      <w:r w:rsidRPr="00A76E8C">
        <w:rPr>
          <w:rFonts w:asciiTheme="minorHAnsi" w:hAnsiTheme="minorHAnsi" w:cstheme="minorHAnsi"/>
          <w:color w:val="0D0D0D" w:themeColor="text1" w:themeTint="F2"/>
        </w:rPr>
        <w:t xml:space="preserve">' </w:t>
      </w:r>
      <w:r w:rsidRPr="00A76E8C">
        <w:rPr>
          <w:rFonts w:asciiTheme="minorHAnsi" w:hAnsiTheme="minorHAnsi" w:cstheme="minorHAnsi"/>
          <w:i/>
          <w:color w:val="0D0D0D" w:themeColor="text1" w:themeTint="F2"/>
        </w:rPr>
        <w:t xml:space="preserve">Dignity and Essential Care Inspection, (unannounced), </w:t>
      </w:r>
      <w:r w:rsidRPr="00A76E8C">
        <w:rPr>
          <w:rFonts w:asciiTheme="minorHAnsi" w:hAnsiTheme="minorHAnsi" w:cstheme="minorHAnsi"/>
          <w:color w:val="0D0D0D" w:themeColor="text1" w:themeTint="F2"/>
        </w:rPr>
        <w:t>Available at:</w:t>
      </w:r>
      <w:r w:rsidRPr="00A76E8C">
        <w:rPr>
          <w:rFonts w:asciiTheme="minorHAnsi" w:hAnsiTheme="minorHAnsi" w:cstheme="minorHAnsi"/>
          <w:i/>
          <w:color w:val="0D0D0D" w:themeColor="text1" w:themeTint="F2"/>
        </w:rPr>
        <w:t xml:space="preserve"> </w:t>
      </w:r>
      <w:r w:rsidRPr="00A76E8C">
        <w:rPr>
          <w:rFonts w:asciiTheme="minorHAnsi" w:hAnsiTheme="minorHAnsi" w:cstheme="minorHAnsi"/>
          <w:color w:val="0D0D0D" w:themeColor="text1" w:themeTint="F2"/>
        </w:rPr>
        <w:t xml:space="preserve"> </w:t>
      </w:r>
      <w:hyperlink r:id="rId29" w:history="1">
        <w:r w:rsidRPr="00A76E8C">
          <w:rPr>
            <w:rStyle w:val="Hyperlink"/>
            <w:rFonts w:asciiTheme="minorHAnsi" w:hAnsiTheme="minorHAnsi" w:cstheme="minorHAnsi"/>
            <w:color w:val="0D0D0D" w:themeColor="text1" w:themeTint="F2"/>
          </w:rPr>
          <w:t>https://hiw.org.uk/sites/default/files/2019-06/150225morristonen.pdf</w:t>
        </w:r>
      </w:hyperlink>
      <w:r w:rsidRPr="00A76E8C">
        <w:rPr>
          <w:rFonts w:asciiTheme="minorHAnsi" w:hAnsiTheme="minorHAnsi" w:cstheme="minorHAnsi"/>
          <w:color w:val="0D0D0D" w:themeColor="text1" w:themeTint="F2"/>
        </w:rPr>
        <w:t xml:space="preserve"> (Accessed: 15 January 2022)</w:t>
      </w:r>
    </w:p>
    <w:p w14:paraId="521C7679"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Health Inspectorate Wales (2015b) </w:t>
      </w:r>
      <w:r w:rsidRPr="00A76E8C">
        <w:rPr>
          <w:rFonts w:asciiTheme="minorHAnsi" w:hAnsiTheme="minorHAnsi" w:cstheme="minorHAnsi"/>
          <w:i/>
          <w:color w:val="0D0D0D" w:themeColor="text1" w:themeTint="F2"/>
        </w:rPr>
        <w:t xml:space="preserve">Abertawe Bro Morgannwg University Health Board, Morriston Hospital </w:t>
      </w:r>
      <w:r w:rsidRPr="00A76E8C">
        <w:rPr>
          <w:rFonts w:asciiTheme="minorHAnsi" w:hAnsiTheme="minorHAnsi" w:cstheme="minorHAnsi"/>
          <w:color w:val="0D0D0D" w:themeColor="text1" w:themeTint="F2"/>
        </w:rPr>
        <w:t xml:space="preserve">' </w:t>
      </w:r>
      <w:r w:rsidRPr="00A76E8C">
        <w:rPr>
          <w:rFonts w:asciiTheme="minorHAnsi" w:hAnsiTheme="minorHAnsi" w:cstheme="minorHAnsi"/>
          <w:i/>
          <w:color w:val="0D0D0D" w:themeColor="text1" w:themeTint="F2"/>
        </w:rPr>
        <w:t>Dignity and Essential Care Inspection, (unannounced),</w:t>
      </w:r>
      <w:r w:rsidRPr="00A76E8C">
        <w:rPr>
          <w:rFonts w:asciiTheme="minorHAnsi" w:hAnsiTheme="minorHAnsi" w:cstheme="minorHAnsi"/>
          <w:color w:val="0D0D0D" w:themeColor="text1" w:themeTint="F2"/>
        </w:rPr>
        <w:t>Available at:</w:t>
      </w:r>
      <w:r w:rsidRPr="00A76E8C">
        <w:rPr>
          <w:rFonts w:asciiTheme="minorHAnsi" w:hAnsiTheme="minorHAnsi" w:cstheme="minorHAnsi"/>
          <w:i/>
          <w:color w:val="0D0D0D" w:themeColor="text1" w:themeTint="F2"/>
        </w:rPr>
        <w:t xml:space="preserve"> </w:t>
      </w:r>
      <w:hyperlink r:id="rId30" w:history="1">
        <w:r w:rsidRPr="00A76E8C">
          <w:rPr>
            <w:rStyle w:val="Hyperlink"/>
            <w:rFonts w:asciiTheme="minorHAnsi" w:hAnsiTheme="minorHAnsi" w:cstheme="minorHAnsi"/>
            <w:i/>
            <w:color w:val="0D0D0D" w:themeColor="text1" w:themeTint="F2"/>
          </w:rPr>
          <w:t>https://hiw.org.uk/sites/default/files/2019-06/Hospital%2520Inspection%2520Report%2520-%2520Morriston%2520Hospital.pdf</w:t>
        </w:r>
      </w:hyperlink>
      <w:r w:rsidRPr="00A76E8C">
        <w:rPr>
          <w:rFonts w:asciiTheme="minorHAnsi" w:hAnsiTheme="minorHAnsi" w:cstheme="minorHAnsi"/>
          <w:i/>
          <w:color w:val="0D0D0D" w:themeColor="text1" w:themeTint="F2"/>
        </w:rPr>
        <w:t xml:space="preserve"> </w:t>
      </w:r>
      <w:r w:rsidRPr="00A76E8C">
        <w:rPr>
          <w:rFonts w:asciiTheme="minorHAnsi" w:hAnsiTheme="minorHAnsi" w:cstheme="minorHAnsi"/>
          <w:color w:val="0D0D0D" w:themeColor="text1" w:themeTint="F2"/>
        </w:rPr>
        <w:t>(Accessed: 15 January 2022)</w:t>
      </w:r>
    </w:p>
    <w:p w14:paraId="28F9DB1C"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Health Inspectorate Wales (2020) </w:t>
      </w:r>
      <w:r w:rsidRPr="00A76E8C">
        <w:rPr>
          <w:rFonts w:asciiTheme="minorHAnsi" w:hAnsiTheme="minorHAnsi" w:cstheme="minorHAnsi"/>
          <w:i/>
          <w:color w:val="0D0D0D" w:themeColor="text1" w:themeTint="F2"/>
        </w:rPr>
        <w:t>Report on an Unannounced Inspection of Morriston Hospital ED and AMAU' (Unannounced),</w:t>
      </w:r>
      <w:r w:rsidRPr="00A76E8C">
        <w:rPr>
          <w:rFonts w:asciiTheme="minorHAnsi" w:hAnsiTheme="minorHAnsi" w:cstheme="minorHAnsi"/>
          <w:color w:val="0D0D0D" w:themeColor="text1" w:themeTint="F2"/>
        </w:rPr>
        <w:t xml:space="preserve"> Available at: </w:t>
      </w:r>
      <w:hyperlink r:id="rId31" w:history="1">
        <w:r w:rsidRPr="00A76E8C">
          <w:rPr>
            <w:rStyle w:val="Hyperlink"/>
            <w:rFonts w:asciiTheme="minorHAnsi" w:hAnsiTheme="minorHAnsi" w:cstheme="minorHAnsi"/>
            <w:color w:val="0D0D0D" w:themeColor="text1" w:themeTint="F2"/>
          </w:rPr>
          <w:t>https://hiw.org.uk/sites/default/files/2020-08/200806MorristonEDAMUen.pdf</w:t>
        </w:r>
      </w:hyperlink>
      <w:r w:rsidRPr="00A76E8C">
        <w:rPr>
          <w:rFonts w:asciiTheme="minorHAnsi" w:hAnsiTheme="minorHAnsi" w:cstheme="minorHAnsi"/>
          <w:color w:val="0D0D0D" w:themeColor="text1" w:themeTint="F2"/>
        </w:rPr>
        <w:t xml:space="preserve"> (Accessed: 15 January 2022)</w:t>
      </w:r>
    </w:p>
    <w:p w14:paraId="1457868F"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Health Inspectorate Wales (2021) Quality </w:t>
      </w:r>
      <w:r w:rsidRPr="00A76E8C">
        <w:rPr>
          <w:rFonts w:asciiTheme="minorHAnsi" w:hAnsiTheme="minorHAnsi" w:cstheme="minorHAnsi"/>
          <w:i/>
          <w:color w:val="0D0D0D" w:themeColor="text1" w:themeTint="F2"/>
        </w:rPr>
        <w:t xml:space="preserve">Check Summary, Acute Medical Assessment Unit, Morriston Hospital, </w:t>
      </w:r>
      <w:r w:rsidRPr="00A76E8C">
        <w:rPr>
          <w:rFonts w:asciiTheme="minorHAnsi" w:hAnsiTheme="minorHAnsi" w:cstheme="minorHAnsi"/>
          <w:color w:val="0D0D0D" w:themeColor="text1" w:themeTint="F2"/>
        </w:rPr>
        <w:t>Available at:</w:t>
      </w:r>
      <w:r w:rsidRPr="00A76E8C">
        <w:rPr>
          <w:rFonts w:asciiTheme="minorHAnsi" w:hAnsiTheme="minorHAnsi" w:cstheme="minorHAnsi"/>
          <w:i/>
          <w:color w:val="0D0D0D" w:themeColor="text1" w:themeTint="F2"/>
        </w:rPr>
        <w:t xml:space="preserve"> </w:t>
      </w:r>
      <w:hyperlink r:id="rId32" w:history="1">
        <w:r w:rsidRPr="00A76E8C">
          <w:rPr>
            <w:rStyle w:val="Hyperlink"/>
            <w:rFonts w:asciiTheme="minorHAnsi" w:hAnsiTheme="minorHAnsi" w:cstheme="minorHAnsi"/>
            <w:i/>
            <w:color w:val="0D0D0D" w:themeColor="text1" w:themeTint="F2"/>
          </w:rPr>
          <w:t>https://hiw.org.uk/sites/default/files/2021-07/20210730MorristonHospital-EN.pdf</w:t>
        </w:r>
      </w:hyperlink>
      <w:r w:rsidRPr="00A76E8C">
        <w:rPr>
          <w:rFonts w:asciiTheme="minorHAnsi" w:hAnsiTheme="minorHAnsi" w:cstheme="minorHAnsi"/>
          <w:i/>
          <w:color w:val="0D0D0D" w:themeColor="text1" w:themeTint="F2"/>
        </w:rPr>
        <w:t xml:space="preserve"> </w:t>
      </w:r>
      <w:r w:rsidRPr="00A76E8C">
        <w:rPr>
          <w:rFonts w:asciiTheme="minorHAnsi" w:hAnsiTheme="minorHAnsi" w:cstheme="minorHAnsi"/>
          <w:color w:val="0D0D0D" w:themeColor="text1" w:themeTint="F2"/>
        </w:rPr>
        <w:t>(Accessed: 15 January 2022)</w:t>
      </w:r>
    </w:p>
    <w:p w14:paraId="7CD1D710"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Health Research Authority (2017) </w:t>
      </w:r>
      <w:r w:rsidRPr="00A76E8C">
        <w:rPr>
          <w:rFonts w:asciiTheme="minorHAnsi" w:hAnsiTheme="minorHAnsi" w:cstheme="minorHAnsi"/>
          <w:i/>
          <w:color w:val="0D0D0D" w:themeColor="text1" w:themeTint="F2"/>
        </w:rPr>
        <w:t>HRA Decision Tool Ethics,</w:t>
      </w:r>
      <w:r w:rsidRPr="00A76E8C">
        <w:rPr>
          <w:rFonts w:asciiTheme="minorHAnsi" w:hAnsiTheme="minorHAnsi" w:cstheme="minorHAnsi"/>
          <w:color w:val="0D0D0D" w:themeColor="text1" w:themeTint="F2"/>
        </w:rPr>
        <w:t xml:space="preserve"> Available at: </w:t>
      </w:r>
      <w:hyperlink r:id="rId33" w:history="1">
        <w:r w:rsidRPr="00A76E8C">
          <w:rPr>
            <w:rStyle w:val="Hyperlink"/>
            <w:rFonts w:asciiTheme="minorHAnsi" w:hAnsiTheme="minorHAnsi" w:cstheme="minorHAnsi"/>
            <w:color w:val="0D0D0D" w:themeColor="text1" w:themeTint="F2"/>
          </w:rPr>
          <w:t>http://www.hra-decisiontools.org.uk/research/docs/DefiningResearchTable_Oct2017-1.pdf</w:t>
        </w:r>
      </w:hyperlink>
      <w:r w:rsidRPr="00A76E8C">
        <w:rPr>
          <w:rFonts w:asciiTheme="minorHAnsi" w:hAnsiTheme="minorHAnsi" w:cstheme="minorHAnsi"/>
          <w:color w:val="0D0D0D" w:themeColor="text1" w:themeTint="F2"/>
        </w:rPr>
        <w:t xml:space="preserve"> (Accessed: 17 January 2022)</w:t>
      </w:r>
    </w:p>
    <w:p w14:paraId="19348D15"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Hussell, J</w:t>
      </w:r>
      <w:r w:rsidRPr="00A76E8C">
        <w:rPr>
          <w:rFonts w:asciiTheme="minorHAnsi" w:hAnsiTheme="minorHAnsi" w:cstheme="minorHAnsi"/>
          <w:i/>
          <w:color w:val="0D0D0D" w:themeColor="text1" w:themeTint="F2"/>
        </w:rPr>
        <w:t xml:space="preserve">. et al, </w:t>
      </w:r>
      <w:r w:rsidRPr="00A76E8C">
        <w:rPr>
          <w:rFonts w:asciiTheme="minorHAnsi" w:hAnsiTheme="minorHAnsi" w:cstheme="minorHAnsi"/>
          <w:color w:val="0D0D0D" w:themeColor="text1" w:themeTint="F2"/>
        </w:rPr>
        <w:t xml:space="preserve">(2022) ‘Interview with Implementation Team’, Interview with Hussell, J et.al. Interviewed by T. Jones for </w:t>
      </w:r>
      <w:r w:rsidRPr="00A76E8C">
        <w:rPr>
          <w:rFonts w:asciiTheme="minorHAnsi" w:hAnsiTheme="minorHAnsi" w:cstheme="minorHAnsi"/>
          <w:i/>
          <w:color w:val="0D0D0D" w:themeColor="text1" w:themeTint="F2"/>
        </w:rPr>
        <w:t>Academic Work</w:t>
      </w:r>
      <w:r w:rsidRPr="00A76E8C">
        <w:rPr>
          <w:rFonts w:asciiTheme="minorHAnsi" w:hAnsiTheme="minorHAnsi" w:cstheme="minorHAnsi"/>
          <w:color w:val="0D0D0D" w:themeColor="text1" w:themeTint="F2"/>
        </w:rPr>
        <w:t xml:space="preserve"> 18 January 2022.</w:t>
      </w:r>
    </w:p>
    <w:p w14:paraId="1015134F"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James, L. 2018, </w:t>
      </w:r>
      <w:r w:rsidRPr="00A76E8C">
        <w:rPr>
          <w:rFonts w:asciiTheme="minorHAnsi" w:hAnsiTheme="minorHAnsi" w:cstheme="minorHAnsi"/>
          <w:i/>
          <w:iCs/>
          <w:color w:val="0D0D0D" w:themeColor="text1" w:themeTint="F2"/>
        </w:rPr>
        <w:t xml:space="preserve">ABMU Electronic Integrated Nursing Assessment Pilot Evaluation. </w:t>
      </w:r>
      <w:r w:rsidRPr="00A76E8C">
        <w:rPr>
          <w:rFonts w:asciiTheme="minorHAnsi" w:hAnsiTheme="minorHAnsi" w:cstheme="minorHAnsi"/>
          <w:color w:val="0D0D0D" w:themeColor="text1" w:themeTint="F2"/>
        </w:rPr>
        <w:t> </w:t>
      </w:r>
      <w:r w:rsidRPr="00A76E8C">
        <w:rPr>
          <w:rFonts w:asciiTheme="minorHAnsi" w:hAnsiTheme="minorHAnsi" w:cstheme="minorHAnsi"/>
          <w:color w:val="0D0D0D" w:themeColor="text1" w:themeTint="F2"/>
          <w:shd w:val="clear" w:color="auto" w:fill="FFFFFF"/>
        </w:rPr>
        <w:t>ABMU</w:t>
      </w:r>
      <w:r w:rsidRPr="00A76E8C">
        <w:rPr>
          <w:rFonts w:asciiTheme="minorHAnsi" w:hAnsiTheme="minorHAnsi" w:cstheme="minorHAnsi"/>
          <w:color w:val="0D0D0D" w:themeColor="text1" w:themeTint="F2"/>
        </w:rPr>
        <w:t xml:space="preserve">, Swansea, Unpublished. </w:t>
      </w:r>
    </w:p>
    <w:p w14:paraId="1392656A"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James, L. Pinkney. J Jones R. 2018, </w:t>
      </w:r>
      <w:r w:rsidRPr="00A76E8C">
        <w:rPr>
          <w:rFonts w:asciiTheme="minorHAnsi" w:hAnsiTheme="minorHAnsi" w:cstheme="minorHAnsi"/>
          <w:i/>
          <w:iCs/>
          <w:color w:val="0D0D0D" w:themeColor="text1" w:themeTint="F2"/>
        </w:rPr>
        <w:t>REP- Digitisation of Nursing Documents - Clinical and Technical Proposal,</w:t>
      </w:r>
      <w:r w:rsidRPr="00A76E8C">
        <w:rPr>
          <w:rFonts w:asciiTheme="minorHAnsi" w:hAnsiTheme="minorHAnsi" w:cstheme="minorHAnsi"/>
          <w:color w:val="0D0D0D" w:themeColor="text1" w:themeTint="F2"/>
        </w:rPr>
        <w:t> NWISS, Cardiff, Unpublished.</w:t>
      </w:r>
    </w:p>
    <w:p w14:paraId="72495152"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lastRenderedPageBreak/>
        <w:t xml:space="preserve">James, N and Thomas M (2018) </w:t>
      </w:r>
      <w:r w:rsidRPr="00A76E8C">
        <w:rPr>
          <w:rFonts w:asciiTheme="minorHAnsi" w:hAnsiTheme="minorHAnsi" w:cstheme="minorHAnsi"/>
          <w:i/>
          <w:color w:val="0D0D0D" w:themeColor="text1" w:themeTint="F2"/>
          <w:shd w:val="clear" w:color="auto" w:fill="FFFFFF"/>
        </w:rPr>
        <w:t>ABMU Electronic Integrated Nursing Assessment Pilot Evaluation,</w:t>
      </w:r>
      <w:r w:rsidRPr="00A76E8C">
        <w:rPr>
          <w:rFonts w:asciiTheme="minorHAnsi" w:hAnsiTheme="minorHAnsi" w:cstheme="minorHAnsi"/>
          <w:color w:val="0D0D0D" w:themeColor="text1" w:themeTint="F2"/>
          <w:shd w:val="clear" w:color="auto" w:fill="FFFFFF"/>
        </w:rPr>
        <w:t xml:space="preserve"> SBUHB</w:t>
      </w:r>
      <w:r w:rsidRPr="00A76E8C">
        <w:rPr>
          <w:rFonts w:asciiTheme="minorHAnsi" w:hAnsiTheme="minorHAnsi" w:cstheme="minorHAnsi"/>
          <w:color w:val="0D0D0D" w:themeColor="text1" w:themeTint="F2"/>
        </w:rPr>
        <w:t>, Swansea, Unpublished.</w:t>
      </w:r>
    </w:p>
    <w:p w14:paraId="01C1B160"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Jones, T. and Williams, E (2021) </w:t>
      </w:r>
      <w:r w:rsidRPr="00A76E8C">
        <w:rPr>
          <w:rFonts w:asciiTheme="minorHAnsi" w:hAnsiTheme="minorHAnsi" w:cstheme="minorHAnsi"/>
          <w:i/>
          <w:color w:val="0D0D0D" w:themeColor="text1" w:themeTint="F2"/>
        </w:rPr>
        <w:t>SBUHB Pre Implementation Baselining Audit,</w:t>
      </w:r>
      <w:r w:rsidRPr="00A76E8C">
        <w:rPr>
          <w:rFonts w:asciiTheme="minorHAnsi" w:hAnsiTheme="minorHAnsi" w:cstheme="minorHAnsi"/>
          <w:color w:val="0D0D0D" w:themeColor="text1" w:themeTint="F2"/>
        </w:rPr>
        <w:t xml:space="preserve"> SBUHB, Swansea, Unpublished.</w:t>
      </w:r>
    </w:p>
    <w:p w14:paraId="7EBE69A4"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Mahadeva, S. (2021) </w:t>
      </w:r>
      <w:r w:rsidRPr="00A76E8C">
        <w:rPr>
          <w:rFonts w:asciiTheme="minorHAnsi" w:hAnsiTheme="minorHAnsi" w:cstheme="minorHAnsi"/>
          <w:i/>
          <w:color w:val="0D0D0D" w:themeColor="text1" w:themeTint="F2"/>
        </w:rPr>
        <w:t>Putting Health Tech Into Practice,</w:t>
      </w:r>
      <w:r w:rsidRPr="00A76E8C">
        <w:rPr>
          <w:rFonts w:asciiTheme="minorHAnsi" w:hAnsiTheme="minorHAnsi" w:cstheme="minorHAnsi"/>
          <w:color w:val="0D0D0D" w:themeColor="text1" w:themeTint="F2"/>
        </w:rPr>
        <w:t xml:space="preserve"> Available at: </w:t>
      </w:r>
      <w:hyperlink r:id="rId34" w:history="1">
        <w:r w:rsidRPr="00A76E8C">
          <w:rPr>
            <w:rStyle w:val="Hyperlink"/>
            <w:rFonts w:asciiTheme="minorHAnsi" w:hAnsiTheme="minorHAnsi" w:cstheme="minorHAnsi"/>
            <w:color w:val="0D0D0D" w:themeColor="text1" w:themeTint="F2"/>
          </w:rPr>
          <w:t>https://www.health.org.uk/news-and-comment/blogs/putting-health-tech-into-practice</w:t>
        </w:r>
      </w:hyperlink>
      <w:r w:rsidRPr="00A76E8C">
        <w:rPr>
          <w:rFonts w:asciiTheme="minorHAnsi" w:hAnsiTheme="minorHAnsi" w:cstheme="minorHAnsi"/>
          <w:color w:val="0D0D0D" w:themeColor="text1" w:themeTint="F2"/>
        </w:rPr>
        <w:t>, (Accessed: 15 December 2021)</w:t>
      </w:r>
    </w:p>
    <w:p w14:paraId="69E7BA81"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McCarthy, B. </w:t>
      </w:r>
      <w:r w:rsidRPr="00A76E8C">
        <w:rPr>
          <w:rFonts w:asciiTheme="minorHAnsi" w:hAnsiTheme="minorHAnsi" w:cstheme="minorHAnsi"/>
          <w:i/>
          <w:color w:val="0D0D0D" w:themeColor="text1" w:themeTint="F2"/>
        </w:rPr>
        <w:t>et al</w:t>
      </w:r>
      <w:r w:rsidRPr="00A76E8C">
        <w:rPr>
          <w:rFonts w:asciiTheme="minorHAnsi" w:hAnsiTheme="minorHAnsi" w:cstheme="minorHAnsi"/>
          <w:color w:val="0D0D0D" w:themeColor="text1" w:themeTint="F2"/>
        </w:rPr>
        <w:t xml:space="preserve"> (2019) 'Electronic nursing documentation interventions to promote or improve patient safety and quality care: A systematic review', </w:t>
      </w:r>
      <w:r w:rsidRPr="00A76E8C">
        <w:rPr>
          <w:rFonts w:asciiTheme="minorHAnsi" w:hAnsiTheme="minorHAnsi" w:cstheme="minorHAnsi"/>
          <w:i/>
          <w:iCs/>
          <w:color w:val="0D0D0D" w:themeColor="text1" w:themeTint="F2"/>
        </w:rPr>
        <w:t>Journal of Nursing Management, </w:t>
      </w:r>
      <w:r w:rsidRPr="00A76E8C">
        <w:rPr>
          <w:rFonts w:asciiTheme="minorHAnsi" w:hAnsiTheme="minorHAnsi" w:cstheme="minorHAnsi"/>
          <w:color w:val="0D0D0D" w:themeColor="text1" w:themeTint="F2"/>
        </w:rPr>
        <w:t>27(3), pp. 491-501. doi: </w:t>
      </w:r>
      <w:hyperlink r:id="rId35" w:history="1">
        <w:r w:rsidRPr="00A76E8C">
          <w:rPr>
            <w:rStyle w:val="Hyperlink"/>
            <w:rFonts w:asciiTheme="minorHAnsi" w:hAnsiTheme="minorHAnsi" w:cstheme="minorHAnsi"/>
            <w:color w:val="0D0D0D" w:themeColor="text1" w:themeTint="F2"/>
          </w:rPr>
          <w:t>https://doi.org/10.1111/jonm.12727</w:t>
        </w:r>
      </w:hyperlink>
      <w:r w:rsidRPr="00A76E8C">
        <w:rPr>
          <w:rFonts w:asciiTheme="minorHAnsi" w:hAnsiTheme="minorHAnsi" w:cstheme="minorHAnsi"/>
          <w:color w:val="0D0D0D" w:themeColor="text1" w:themeTint="F2"/>
        </w:rPr>
        <w:t xml:space="preserve"> (Accessed: 17 February 2021)</w:t>
      </w:r>
    </w:p>
    <w:p w14:paraId="79EAD66E"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Pinkney, J. (2020) </w:t>
      </w:r>
      <w:r w:rsidRPr="00A76E8C">
        <w:rPr>
          <w:rFonts w:asciiTheme="minorHAnsi" w:hAnsiTheme="minorHAnsi" w:cstheme="minorHAnsi"/>
          <w:i/>
          <w:color w:val="0D0D0D" w:themeColor="text1" w:themeTint="F2"/>
        </w:rPr>
        <w:t>'Project Initiation, Welsh Nursing Care Record Phase Two’,</w:t>
      </w:r>
      <w:r w:rsidRPr="00A76E8C">
        <w:rPr>
          <w:rFonts w:asciiTheme="minorHAnsi" w:hAnsiTheme="minorHAnsi" w:cstheme="minorHAnsi"/>
          <w:color w:val="0D0D0D" w:themeColor="text1" w:themeTint="F2"/>
        </w:rPr>
        <w:t> NWISS, Cardiff, Unpublished</w:t>
      </w:r>
    </w:p>
    <w:p w14:paraId="4131258F" w14:textId="77777777" w:rsidR="00163383" w:rsidRPr="002526F8"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00000" w:themeColor="text1"/>
        </w:rPr>
      </w:pPr>
      <w:r w:rsidRPr="002526F8">
        <w:rPr>
          <w:rFonts w:asciiTheme="minorHAnsi" w:hAnsiTheme="minorHAnsi" w:cstheme="minorHAnsi"/>
          <w:color w:val="000000" w:themeColor="text1"/>
        </w:rPr>
        <w:t xml:space="preserve">Prgomet, M. </w:t>
      </w:r>
      <w:r w:rsidRPr="002526F8">
        <w:rPr>
          <w:rFonts w:asciiTheme="minorHAnsi" w:hAnsiTheme="minorHAnsi" w:cstheme="minorHAnsi"/>
          <w:i/>
          <w:color w:val="000000" w:themeColor="text1"/>
        </w:rPr>
        <w:t>et al</w:t>
      </w:r>
      <w:r w:rsidRPr="002526F8">
        <w:rPr>
          <w:rFonts w:asciiTheme="minorHAnsi" w:hAnsiTheme="minorHAnsi" w:cstheme="minorHAnsi"/>
          <w:color w:val="000000" w:themeColor="text1"/>
        </w:rPr>
        <w:t xml:space="preserve"> (2019) ‘Fit Between Individuals, Tasks, Technology, and environment(FITTE) Framework: A proposed Extension of FITT to Evaluate and Optimise Heath Information Technology Use’. </w:t>
      </w:r>
      <w:r w:rsidRPr="002526F8">
        <w:rPr>
          <w:rFonts w:asciiTheme="minorHAnsi" w:hAnsiTheme="minorHAnsi" w:cstheme="minorHAnsi"/>
          <w:i/>
          <w:color w:val="000000" w:themeColor="text1"/>
        </w:rPr>
        <w:t>Studies in Health Technology and Informatics</w:t>
      </w:r>
      <w:r w:rsidRPr="002526F8">
        <w:rPr>
          <w:rFonts w:asciiTheme="minorHAnsi" w:hAnsiTheme="minorHAnsi" w:cstheme="minorHAnsi"/>
          <w:color w:val="000000" w:themeColor="text1"/>
        </w:rPr>
        <w:t>, 264, pp744-748, doi:10.3233/SHTI190322 (Accessed: 20 January 2022)</w:t>
      </w:r>
    </w:p>
    <w:p w14:paraId="157AB27F"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Ranjbar, K. </w:t>
      </w:r>
      <w:r w:rsidRPr="00A76E8C">
        <w:rPr>
          <w:rFonts w:asciiTheme="minorHAnsi" w:hAnsiTheme="minorHAnsi" w:cstheme="minorHAnsi"/>
          <w:i/>
          <w:color w:val="0D0D0D" w:themeColor="text1" w:themeTint="F2"/>
        </w:rPr>
        <w:t>et al,</w:t>
      </w:r>
      <w:r w:rsidRPr="00A76E8C">
        <w:rPr>
          <w:rFonts w:asciiTheme="minorHAnsi" w:hAnsiTheme="minorHAnsi" w:cstheme="minorHAnsi"/>
          <w:color w:val="0D0D0D" w:themeColor="text1" w:themeTint="F2"/>
        </w:rPr>
        <w:t xml:space="preserve"> (2021) 'Using Electronic Software for Nursing Documentation in Nursing Students', </w:t>
      </w:r>
      <w:r w:rsidRPr="00A76E8C">
        <w:rPr>
          <w:rFonts w:asciiTheme="minorHAnsi" w:hAnsiTheme="minorHAnsi" w:cstheme="minorHAnsi"/>
          <w:i/>
          <w:iCs/>
          <w:color w:val="0D0D0D" w:themeColor="text1" w:themeTint="F2"/>
        </w:rPr>
        <w:t>Florence Nightingale Journal of Nursing, </w:t>
      </w:r>
      <w:r w:rsidRPr="00A76E8C">
        <w:rPr>
          <w:rFonts w:asciiTheme="minorHAnsi" w:hAnsiTheme="minorHAnsi" w:cstheme="minorHAnsi"/>
          <w:color w:val="0D0D0D" w:themeColor="text1" w:themeTint="F2"/>
        </w:rPr>
        <w:t>29(2), pp. 128-136. doi: 10.51</w:t>
      </w:r>
      <w:r>
        <w:rPr>
          <w:rFonts w:asciiTheme="minorHAnsi" w:hAnsiTheme="minorHAnsi" w:cstheme="minorHAnsi"/>
          <w:color w:val="0D0D0D" w:themeColor="text1" w:themeTint="F2"/>
        </w:rPr>
        <w:t xml:space="preserve">52/FNJN.2021.20077 (Accessed: </w:t>
      </w:r>
      <w:r w:rsidRPr="00A76E8C">
        <w:rPr>
          <w:rFonts w:asciiTheme="minorHAnsi" w:hAnsiTheme="minorHAnsi" w:cstheme="minorHAnsi"/>
          <w:color w:val="0D0D0D" w:themeColor="text1" w:themeTint="F2"/>
        </w:rPr>
        <w:t>26 February 2022)</w:t>
      </w:r>
    </w:p>
    <w:p w14:paraId="1F1E79EC"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Royal College of Nursing (2021) </w:t>
      </w:r>
      <w:r w:rsidRPr="00A76E8C">
        <w:rPr>
          <w:rFonts w:asciiTheme="minorHAnsi" w:hAnsiTheme="minorHAnsi" w:cstheme="minorHAnsi"/>
          <w:i/>
          <w:color w:val="0D0D0D" w:themeColor="text1" w:themeTint="F2"/>
        </w:rPr>
        <w:t>'Record keeping, The facts'.</w:t>
      </w:r>
      <w:r w:rsidRPr="00A76E8C">
        <w:rPr>
          <w:rFonts w:asciiTheme="minorHAnsi" w:hAnsiTheme="minorHAnsi" w:cstheme="minorHAnsi"/>
          <w:color w:val="0D0D0D" w:themeColor="text1" w:themeTint="F2"/>
        </w:rPr>
        <w:t xml:space="preserve"> Available at:  </w:t>
      </w:r>
      <w:hyperlink r:id="rId36" w:history="1">
        <w:r w:rsidRPr="00A76E8C">
          <w:rPr>
            <w:rStyle w:val="Hyperlink"/>
            <w:rFonts w:asciiTheme="minorHAnsi" w:hAnsiTheme="minorHAnsi" w:cstheme="minorHAnsi"/>
            <w:color w:val="0D0D0D" w:themeColor="text1" w:themeTint="F2"/>
          </w:rPr>
          <w:t>https://www.rcn.org.uk/professional-development/publications/pub-006051</w:t>
        </w:r>
      </w:hyperlink>
      <w:r w:rsidRPr="00A76E8C">
        <w:rPr>
          <w:rFonts w:asciiTheme="minorHAnsi" w:hAnsiTheme="minorHAnsi" w:cstheme="minorHAnsi"/>
          <w:color w:val="0D0D0D" w:themeColor="text1" w:themeTint="F2"/>
        </w:rPr>
        <w:t xml:space="preserve"> (Accessed: 15 January 2022)</w:t>
      </w:r>
    </w:p>
    <w:p w14:paraId="6F3806A8"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Shorrock, S. (2016) </w:t>
      </w:r>
      <w:r w:rsidRPr="00A76E8C">
        <w:rPr>
          <w:rFonts w:asciiTheme="minorHAnsi" w:hAnsiTheme="minorHAnsi" w:cstheme="minorHAnsi"/>
          <w:i/>
          <w:iCs/>
          <w:color w:val="0D0D0D" w:themeColor="text1" w:themeTint="F2"/>
        </w:rPr>
        <w:t>The Varieties of Human Work. </w:t>
      </w:r>
      <w:r w:rsidRPr="00A76E8C">
        <w:rPr>
          <w:rFonts w:asciiTheme="minorHAnsi" w:hAnsiTheme="minorHAnsi" w:cstheme="minorHAnsi"/>
          <w:color w:val="0D0D0D" w:themeColor="text1" w:themeTint="F2"/>
        </w:rPr>
        <w:t>Available at: </w:t>
      </w:r>
      <w:hyperlink r:id="rId37" w:tgtFrame="_blank" w:history="1">
        <w:r w:rsidRPr="00A76E8C">
          <w:rPr>
            <w:rStyle w:val="Hyperlink"/>
            <w:rFonts w:asciiTheme="minorHAnsi" w:hAnsiTheme="minorHAnsi" w:cstheme="minorHAnsi"/>
            <w:color w:val="0D0D0D" w:themeColor="text1" w:themeTint="F2"/>
          </w:rPr>
          <w:t>https://humanisticsystems.com/2016/12/05/the-varieties-of-human-work/</w:t>
        </w:r>
      </w:hyperlink>
      <w:r w:rsidRPr="00A76E8C">
        <w:rPr>
          <w:rFonts w:asciiTheme="minorHAnsi" w:hAnsiTheme="minorHAnsi" w:cstheme="minorHAnsi"/>
          <w:color w:val="0D0D0D" w:themeColor="text1" w:themeTint="F2"/>
        </w:rPr>
        <w:t>, (Accessed: 20 February 2022)</w:t>
      </w:r>
    </w:p>
    <w:p w14:paraId="53645683" w14:textId="77777777" w:rsidR="00163383"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Swansea Bay University Health Board (2022) </w:t>
      </w:r>
      <w:r w:rsidRPr="00A76E8C">
        <w:rPr>
          <w:rFonts w:asciiTheme="minorHAnsi" w:hAnsiTheme="minorHAnsi" w:cstheme="minorHAnsi"/>
          <w:i/>
          <w:color w:val="0D0D0D" w:themeColor="text1" w:themeTint="F2"/>
        </w:rPr>
        <w:t xml:space="preserve">DHCW Pilot Patient </w:t>
      </w:r>
      <w:r>
        <w:rPr>
          <w:rFonts w:asciiTheme="minorHAnsi" w:hAnsiTheme="minorHAnsi" w:cstheme="minorHAnsi"/>
          <w:i/>
          <w:color w:val="0D0D0D" w:themeColor="text1" w:themeTint="F2"/>
        </w:rPr>
        <w:t xml:space="preserve">Digital </w:t>
      </w:r>
      <w:r w:rsidRPr="00A76E8C">
        <w:rPr>
          <w:rFonts w:asciiTheme="minorHAnsi" w:hAnsiTheme="minorHAnsi" w:cstheme="minorHAnsi"/>
          <w:i/>
          <w:color w:val="0D0D0D" w:themeColor="text1" w:themeTint="F2"/>
        </w:rPr>
        <w:t>Survey,</w:t>
      </w:r>
      <w:r w:rsidRPr="00A76E8C">
        <w:rPr>
          <w:rFonts w:asciiTheme="minorHAnsi" w:hAnsiTheme="minorHAnsi" w:cstheme="minorHAnsi"/>
          <w:color w:val="0D0D0D" w:themeColor="text1" w:themeTint="F2"/>
        </w:rPr>
        <w:t xml:space="preserve"> SBUHB, Swansea, Unpublished</w:t>
      </w:r>
    </w:p>
    <w:p w14:paraId="4B57C69E"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Swansea Bay University Health Board. (2021) </w:t>
      </w:r>
      <w:r w:rsidRPr="00A76E8C">
        <w:rPr>
          <w:rFonts w:asciiTheme="minorHAnsi" w:hAnsiTheme="minorHAnsi" w:cstheme="minorHAnsi"/>
          <w:i/>
          <w:color w:val="0D0D0D" w:themeColor="text1" w:themeTint="F2"/>
        </w:rPr>
        <w:t xml:space="preserve">Annual Report 2020-21, </w:t>
      </w:r>
      <w:r w:rsidRPr="00A76E8C">
        <w:rPr>
          <w:rFonts w:asciiTheme="minorHAnsi" w:hAnsiTheme="minorHAnsi" w:cstheme="minorHAnsi"/>
          <w:color w:val="0D0D0D" w:themeColor="text1" w:themeTint="F2"/>
        </w:rPr>
        <w:t xml:space="preserve">Available at: </w:t>
      </w:r>
      <w:hyperlink r:id="rId38" w:history="1">
        <w:r w:rsidRPr="00A76E8C">
          <w:rPr>
            <w:rStyle w:val="Hyperlink"/>
            <w:rFonts w:asciiTheme="minorHAnsi" w:hAnsiTheme="minorHAnsi" w:cstheme="minorHAnsi"/>
            <w:color w:val="0D0D0D" w:themeColor="text1" w:themeTint="F2"/>
          </w:rPr>
          <w:t>https://sbuhb.nhs.wales/about-us/key-documents-folder/board-papers/annual-general-meeting/agm-july-2021/annual-report-peformance-and-accountability-pdf/</w:t>
        </w:r>
      </w:hyperlink>
      <w:r w:rsidRPr="00A76E8C">
        <w:rPr>
          <w:rFonts w:asciiTheme="minorHAnsi" w:hAnsiTheme="minorHAnsi" w:cstheme="minorHAnsi"/>
          <w:color w:val="0D0D0D" w:themeColor="text1" w:themeTint="F2"/>
        </w:rPr>
        <w:t xml:space="preserve"> (Accessed: 15</w:t>
      </w:r>
      <w:r>
        <w:rPr>
          <w:rFonts w:asciiTheme="minorHAnsi" w:hAnsiTheme="minorHAnsi" w:cstheme="minorHAnsi"/>
          <w:color w:val="0D0D0D" w:themeColor="text1" w:themeTint="F2"/>
        </w:rPr>
        <w:t xml:space="preserve"> </w:t>
      </w:r>
      <w:r w:rsidRPr="00A76E8C">
        <w:rPr>
          <w:rFonts w:asciiTheme="minorHAnsi" w:hAnsiTheme="minorHAnsi" w:cstheme="minorHAnsi"/>
          <w:color w:val="0D0D0D" w:themeColor="text1" w:themeTint="F2"/>
        </w:rPr>
        <w:t>January 2022)</w:t>
      </w:r>
    </w:p>
    <w:p w14:paraId="016B6BE0"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Welsh Government (2015) </w:t>
      </w:r>
      <w:r w:rsidRPr="00A76E8C">
        <w:rPr>
          <w:rFonts w:asciiTheme="minorHAnsi" w:hAnsiTheme="minorHAnsi" w:cstheme="minorHAnsi"/>
          <w:i/>
          <w:iCs/>
          <w:color w:val="0D0D0D" w:themeColor="text1" w:themeTint="F2"/>
        </w:rPr>
        <w:t>Informed Health and Care</w:t>
      </w:r>
      <w:r w:rsidRPr="00A76E8C">
        <w:rPr>
          <w:rFonts w:asciiTheme="minorHAnsi" w:hAnsiTheme="minorHAnsi" w:cstheme="minorHAnsi"/>
          <w:i/>
          <w:iCs/>
          <w:color w:val="0D0D0D" w:themeColor="text1" w:themeTint="F2"/>
        </w:rPr>
        <w:br/>
        <w:t>A Digital Health and Social Care Strategy for Wales. </w:t>
      </w:r>
      <w:r w:rsidRPr="00A76E8C">
        <w:rPr>
          <w:rFonts w:asciiTheme="minorHAnsi" w:hAnsiTheme="minorHAnsi" w:cstheme="minorHAnsi"/>
          <w:color w:val="0D0D0D" w:themeColor="text1" w:themeTint="F2"/>
        </w:rPr>
        <w:t>OGL. Available at: </w:t>
      </w:r>
      <w:hyperlink r:id="rId39" w:history="1">
        <w:r w:rsidRPr="00A76E8C">
          <w:rPr>
            <w:rStyle w:val="Hyperlink"/>
            <w:rFonts w:asciiTheme="minorHAnsi" w:hAnsiTheme="minorHAnsi" w:cstheme="minorHAnsi"/>
            <w:color w:val="0D0D0D" w:themeColor="text1" w:themeTint="F2"/>
          </w:rPr>
          <w:t>https://gov.wales/sites/default/files/publications/2019-03/informed-health-and-care-a-digital-health-and-social-care-strategy-for-wales.pdf </w:t>
        </w:r>
      </w:hyperlink>
      <w:r w:rsidRPr="00A76E8C">
        <w:rPr>
          <w:rFonts w:asciiTheme="minorHAnsi" w:hAnsiTheme="minorHAnsi" w:cstheme="minorHAnsi"/>
          <w:color w:val="0D0D0D" w:themeColor="text1" w:themeTint="F2"/>
        </w:rPr>
        <w:t xml:space="preserve"> (Accessed: 2 January 2022)</w:t>
      </w:r>
    </w:p>
    <w:p w14:paraId="11162700" w14:textId="77777777" w:rsidR="00163383" w:rsidRPr="00A76E8C" w:rsidRDefault="00163383" w:rsidP="00163383">
      <w:pPr>
        <w:pStyle w:val="NormalWeb"/>
        <w:numPr>
          <w:ilvl w:val="0"/>
          <w:numId w:val="22"/>
        </w:numPr>
        <w:shd w:val="clear" w:color="auto" w:fill="FFFFFF"/>
        <w:spacing w:before="0" w:beforeAutospacing="0" w:after="173" w:afterAutospacing="0"/>
        <w:rPr>
          <w:rFonts w:asciiTheme="minorHAnsi" w:hAnsiTheme="minorHAnsi" w:cstheme="minorHAnsi"/>
          <w:color w:val="0D0D0D" w:themeColor="text1" w:themeTint="F2"/>
        </w:rPr>
      </w:pPr>
      <w:r w:rsidRPr="00A76E8C">
        <w:rPr>
          <w:rFonts w:asciiTheme="minorHAnsi" w:hAnsiTheme="minorHAnsi" w:cstheme="minorHAnsi"/>
          <w:color w:val="0D0D0D" w:themeColor="text1" w:themeTint="F2"/>
        </w:rPr>
        <w:t xml:space="preserve">Welsh Government (2016) </w:t>
      </w:r>
      <w:r w:rsidRPr="00A76E8C">
        <w:rPr>
          <w:rFonts w:asciiTheme="minorHAnsi" w:hAnsiTheme="minorHAnsi" w:cstheme="minorHAnsi"/>
          <w:i/>
          <w:color w:val="0D0D0D" w:themeColor="text1" w:themeTint="F2"/>
        </w:rPr>
        <w:t>Prudent Healthcare,</w:t>
      </w:r>
      <w:r w:rsidRPr="00A76E8C">
        <w:rPr>
          <w:rFonts w:asciiTheme="minorHAnsi" w:hAnsiTheme="minorHAnsi" w:cstheme="minorHAnsi"/>
          <w:color w:val="0D0D0D" w:themeColor="text1" w:themeTint="F2"/>
        </w:rPr>
        <w:t xml:space="preserve"> Available at: </w:t>
      </w:r>
      <w:hyperlink r:id="rId40" w:history="1">
        <w:r w:rsidRPr="00A76E8C">
          <w:rPr>
            <w:rStyle w:val="Hyperlink"/>
            <w:rFonts w:asciiTheme="minorHAnsi" w:hAnsiTheme="minorHAnsi" w:cstheme="minorHAnsi"/>
            <w:color w:val="0D0D0D" w:themeColor="text1" w:themeTint="F2"/>
          </w:rPr>
          <w:t>https://gov.wales/sites/default/files/publications/2019-04/securing-health-and-well-being-for-future-generations.pdf</w:t>
        </w:r>
      </w:hyperlink>
      <w:r w:rsidRPr="00A76E8C">
        <w:rPr>
          <w:rFonts w:asciiTheme="minorHAnsi" w:hAnsiTheme="minorHAnsi" w:cstheme="minorHAnsi"/>
          <w:color w:val="0D0D0D" w:themeColor="text1" w:themeTint="F2"/>
        </w:rPr>
        <w:t>, (Accessed: 2 January 2022)</w:t>
      </w:r>
    </w:p>
    <w:p w14:paraId="2D948FD5" w14:textId="77777777" w:rsidR="00163383" w:rsidRPr="00163383" w:rsidRDefault="00163383" w:rsidP="00163383">
      <w:pPr>
        <w:jc w:val="center"/>
        <w:rPr>
          <w:b/>
          <w:noProof/>
          <w:sz w:val="30"/>
          <w:szCs w:val="30"/>
          <w:u w:val="single"/>
          <w:lang w:eastAsia="en-GB"/>
        </w:rPr>
      </w:pPr>
      <w:r w:rsidRPr="00163383">
        <w:rPr>
          <w:b/>
          <w:noProof/>
          <w:sz w:val="30"/>
          <w:szCs w:val="30"/>
          <w:u w:val="single"/>
          <w:lang w:eastAsia="en-GB"/>
        </w:rPr>
        <w:lastRenderedPageBreak/>
        <w:t xml:space="preserve">Appendix 1 </w:t>
      </w:r>
    </w:p>
    <w:p w14:paraId="2E1E45E5" w14:textId="281C1990" w:rsidR="00163383" w:rsidRPr="00163383" w:rsidRDefault="00163383" w:rsidP="00163383">
      <w:pPr>
        <w:jc w:val="center"/>
        <w:rPr>
          <w:b/>
          <w:noProof/>
          <w:sz w:val="30"/>
          <w:szCs w:val="30"/>
          <w:u w:val="single"/>
          <w:lang w:eastAsia="en-GB"/>
        </w:rPr>
      </w:pPr>
      <w:r w:rsidRPr="00163383">
        <w:rPr>
          <w:b/>
          <w:noProof/>
          <w:sz w:val="30"/>
          <w:szCs w:val="30"/>
          <w:u w:val="single"/>
          <w:lang w:eastAsia="en-GB"/>
        </w:rPr>
        <w:t>Staff Survey</w:t>
      </w:r>
    </w:p>
    <w:p w14:paraId="1B7D83D1" w14:textId="6A86336F" w:rsidR="00163383" w:rsidRDefault="00163383" w:rsidP="00163383">
      <w:pPr>
        <w:jc w:val="center"/>
        <w:rPr>
          <w:b/>
          <w:noProof/>
          <w:sz w:val="28"/>
          <w:szCs w:val="28"/>
          <w:u w:val="single"/>
          <w:lang w:eastAsia="en-GB"/>
        </w:rPr>
      </w:pPr>
      <w:r>
        <w:rPr>
          <w:noProof/>
          <w:lang w:eastAsia="en-GB"/>
        </w:rPr>
        <w:drawing>
          <wp:inline distT="0" distB="0" distL="0" distR="0" wp14:anchorId="39702A6D" wp14:editId="1F18702A">
            <wp:extent cx="5514975" cy="78295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b="1557"/>
                    <a:stretch/>
                  </pic:blipFill>
                  <pic:spPr bwMode="auto">
                    <a:xfrm>
                      <a:off x="0" y="0"/>
                      <a:ext cx="5514975" cy="7829550"/>
                    </a:xfrm>
                    <a:prstGeom prst="rect">
                      <a:avLst/>
                    </a:prstGeom>
                    <a:ln>
                      <a:noFill/>
                    </a:ln>
                    <a:extLst>
                      <a:ext uri="{53640926-AAD7-44D8-BBD7-CCE9431645EC}">
                        <a14:shadowObscured xmlns:a14="http://schemas.microsoft.com/office/drawing/2010/main"/>
                      </a:ext>
                    </a:extLst>
                  </pic:spPr>
                </pic:pic>
              </a:graphicData>
            </a:graphic>
          </wp:inline>
        </w:drawing>
      </w:r>
    </w:p>
    <w:p w14:paraId="78F31F10" w14:textId="08C55C89" w:rsidR="00163383" w:rsidRDefault="00163383" w:rsidP="008E71CC">
      <w:pPr>
        <w:spacing w:line="360" w:lineRule="auto"/>
        <w:rPr>
          <w:noProof/>
          <w:lang w:eastAsia="en-GB"/>
        </w:rPr>
      </w:pPr>
      <w:r>
        <w:rPr>
          <w:noProof/>
          <w:lang w:eastAsia="en-GB"/>
        </w:rPr>
        <w:lastRenderedPageBreak/>
        <w:drawing>
          <wp:inline distT="0" distB="0" distL="0" distR="0" wp14:anchorId="7E85A0CF" wp14:editId="67772EB1">
            <wp:extent cx="5505450" cy="6629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505450" cy="6629400"/>
                    </a:xfrm>
                    <a:prstGeom prst="rect">
                      <a:avLst/>
                    </a:prstGeom>
                  </pic:spPr>
                </pic:pic>
              </a:graphicData>
            </a:graphic>
          </wp:inline>
        </w:drawing>
      </w:r>
    </w:p>
    <w:p w14:paraId="167BAB5F" w14:textId="14869C1E" w:rsidR="00163383" w:rsidRDefault="00163383" w:rsidP="008E71CC">
      <w:pPr>
        <w:spacing w:line="360" w:lineRule="auto"/>
        <w:rPr>
          <w:noProof/>
          <w:lang w:eastAsia="en-GB"/>
        </w:rPr>
      </w:pPr>
      <w:r>
        <w:rPr>
          <w:noProof/>
          <w:lang w:eastAsia="en-GB"/>
        </w:rPr>
        <w:drawing>
          <wp:inline distT="0" distB="0" distL="0" distR="0" wp14:anchorId="1084EE89" wp14:editId="56BFAC99">
            <wp:extent cx="5524500" cy="990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524500" cy="990600"/>
                    </a:xfrm>
                    <a:prstGeom prst="rect">
                      <a:avLst/>
                    </a:prstGeom>
                  </pic:spPr>
                </pic:pic>
              </a:graphicData>
            </a:graphic>
          </wp:inline>
        </w:drawing>
      </w:r>
    </w:p>
    <w:p w14:paraId="0B1FE7E5" w14:textId="53CC25C5" w:rsidR="00163383" w:rsidRDefault="00163383" w:rsidP="008E71CC">
      <w:pPr>
        <w:spacing w:line="360" w:lineRule="auto"/>
        <w:rPr>
          <w:noProof/>
          <w:lang w:eastAsia="en-GB"/>
        </w:rPr>
      </w:pPr>
    </w:p>
    <w:p w14:paraId="59D1D9D8" w14:textId="545EBADC" w:rsidR="00163383" w:rsidRDefault="00163383" w:rsidP="008E71CC">
      <w:pPr>
        <w:spacing w:line="360" w:lineRule="auto"/>
        <w:rPr>
          <w:noProof/>
          <w:lang w:eastAsia="en-GB"/>
        </w:rPr>
      </w:pPr>
    </w:p>
    <w:p w14:paraId="513365A2" w14:textId="5D7EF0A7" w:rsidR="00163383" w:rsidRDefault="00163383" w:rsidP="008E71CC">
      <w:pPr>
        <w:spacing w:line="360" w:lineRule="auto"/>
        <w:rPr>
          <w:noProof/>
          <w:lang w:eastAsia="en-GB"/>
        </w:rPr>
      </w:pPr>
      <w:r>
        <w:rPr>
          <w:noProof/>
          <w:lang w:eastAsia="en-GB"/>
        </w:rPr>
        <w:lastRenderedPageBreak/>
        <w:drawing>
          <wp:inline distT="0" distB="0" distL="0" distR="0" wp14:anchorId="3744A7CC" wp14:editId="5FE61E71">
            <wp:extent cx="5448300" cy="40290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48300" cy="4029075"/>
                    </a:xfrm>
                    <a:prstGeom prst="rect">
                      <a:avLst/>
                    </a:prstGeom>
                  </pic:spPr>
                </pic:pic>
              </a:graphicData>
            </a:graphic>
          </wp:inline>
        </w:drawing>
      </w:r>
    </w:p>
    <w:p w14:paraId="04E0FE72" w14:textId="70DFFC2F" w:rsidR="00163383" w:rsidRDefault="00163383" w:rsidP="008E71CC">
      <w:pPr>
        <w:spacing w:line="360" w:lineRule="auto"/>
        <w:rPr>
          <w:noProof/>
          <w:lang w:eastAsia="en-GB"/>
        </w:rPr>
      </w:pPr>
      <w:r>
        <w:rPr>
          <w:noProof/>
          <w:lang w:eastAsia="en-GB"/>
        </w:rPr>
        <w:drawing>
          <wp:inline distT="0" distB="0" distL="0" distR="0" wp14:anchorId="5BDA85BE" wp14:editId="6949AECD">
            <wp:extent cx="5524500" cy="27527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24500" cy="2752725"/>
                    </a:xfrm>
                    <a:prstGeom prst="rect">
                      <a:avLst/>
                    </a:prstGeom>
                  </pic:spPr>
                </pic:pic>
              </a:graphicData>
            </a:graphic>
          </wp:inline>
        </w:drawing>
      </w:r>
    </w:p>
    <w:p w14:paraId="1A8EF600" w14:textId="77777777" w:rsidR="00163383" w:rsidRDefault="00163383" w:rsidP="008E71CC">
      <w:pPr>
        <w:spacing w:line="360" w:lineRule="auto"/>
        <w:rPr>
          <w:noProof/>
          <w:lang w:eastAsia="en-GB"/>
        </w:rPr>
      </w:pPr>
    </w:p>
    <w:p w14:paraId="442E1FE5" w14:textId="0C45868B" w:rsidR="00163383" w:rsidRDefault="00163383" w:rsidP="008E71CC">
      <w:pPr>
        <w:spacing w:line="360" w:lineRule="auto"/>
        <w:rPr>
          <w:noProof/>
          <w:lang w:eastAsia="en-GB"/>
        </w:rPr>
      </w:pPr>
    </w:p>
    <w:p w14:paraId="6247469B" w14:textId="6D372611" w:rsidR="00163383" w:rsidRDefault="00163383" w:rsidP="008E71CC">
      <w:pPr>
        <w:spacing w:line="360" w:lineRule="auto"/>
        <w:rPr>
          <w:noProof/>
          <w:lang w:eastAsia="en-GB"/>
        </w:rPr>
      </w:pPr>
    </w:p>
    <w:p w14:paraId="77BC428C" w14:textId="77777777" w:rsidR="00163383" w:rsidRDefault="00163383" w:rsidP="008E71CC">
      <w:pPr>
        <w:spacing w:line="360" w:lineRule="auto"/>
        <w:rPr>
          <w:noProof/>
          <w:lang w:eastAsia="en-GB"/>
        </w:rPr>
      </w:pPr>
    </w:p>
    <w:p w14:paraId="234BEB76" w14:textId="77777777" w:rsidR="00163383" w:rsidRDefault="00163383" w:rsidP="008E71CC">
      <w:pPr>
        <w:spacing w:line="360" w:lineRule="auto"/>
        <w:rPr>
          <w:noProof/>
          <w:lang w:eastAsia="en-GB"/>
        </w:rPr>
      </w:pPr>
    </w:p>
    <w:p w14:paraId="071D477D" w14:textId="77777777" w:rsidR="00163383" w:rsidRPr="00163383" w:rsidRDefault="00163383" w:rsidP="00163383">
      <w:pPr>
        <w:spacing w:before="100" w:beforeAutospacing="1" w:after="100" w:afterAutospacing="1" w:line="360" w:lineRule="auto"/>
        <w:jc w:val="center"/>
        <w:rPr>
          <w:rFonts w:cstheme="minorHAnsi"/>
          <w:b/>
          <w:sz w:val="28"/>
          <w:szCs w:val="28"/>
          <w:u w:val="single"/>
        </w:rPr>
      </w:pPr>
      <w:r w:rsidRPr="00163383">
        <w:rPr>
          <w:rFonts w:cstheme="minorHAnsi"/>
          <w:b/>
          <w:sz w:val="28"/>
          <w:szCs w:val="28"/>
          <w:u w:val="single"/>
        </w:rPr>
        <w:lastRenderedPageBreak/>
        <w:t>Appendix 2</w:t>
      </w:r>
    </w:p>
    <w:p w14:paraId="094C3671" w14:textId="77777777" w:rsidR="00163383" w:rsidRPr="00163383" w:rsidRDefault="00163383" w:rsidP="00163383">
      <w:pPr>
        <w:spacing w:before="100" w:beforeAutospacing="1" w:after="100" w:afterAutospacing="1" w:line="360" w:lineRule="auto"/>
        <w:jc w:val="center"/>
        <w:rPr>
          <w:rFonts w:cstheme="minorHAnsi"/>
          <w:b/>
          <w:sz w:val="28"/>
          <w:szCs w:val="28"/>
          <w:u w:val="single"/>
        </w:rPr>
      </w:pPr>
      <w:r w:rsidRPr="00163383">
        <w:rPr>
          <w:rFonts w:cstheme="minorHAnsi"/>
          <w:b/>
          <w:sz w:val="28"/>
          <w:szCs w:val="28"/>
          <w:u w:val="single"/>
        </w:rPr>
        <w:t>Interview Questions</w:t>
      </w:r>
    </w:p>
    <w:p w14:paraId="4BD15116" w14:textId="77777777" w:rsidR="00163383" w:rsidRPr="00163383" w:rsidRDefault="00163383" w:rsidP="00163383">
      <w:pPr>
        <w:spacing w:before="100" w:beforeAutospacing="1" w:after="100" w:afterAutospacing="1" w:line="360" w:lineRule="auto"/>
        <w:jc w:val="center"/>
        <w:rPr>
          <w:rFonts w:cstheme="minorHAnsi"/>
          <w:b/>
          <w:sz w:val="28"/>
          <w:szCs w:val="28"/>
          <w:u w:val="single"/>
        </w:rPr>
      </w:pPr>
      <w:r w:rsidRPr="00163383">
        <w:rPr>
          <w:rFonts w:cstheme="minorHAnsi"/>
          <w:b/>
          <w:sz w:val="28"/>
          <w:szCs w:val="28"/>
          <w:u w:val="single"/>
        </w:rPr>
        <w:t xml:space="preserve"> Implementation Team Neath Port Talbot Hospital</w:t>
      </w:r>
    </w:p>
    <w:p w14:paraId="38209022" w14:textId="77777777" w:rsidR="00163383" w:rsidRPr="00163383" w:rsidRDefault="00163383" w:rsidP="00163383">
      <w:pPr>
        <w:spacing w:before="100" w:beforeAutospacing="1" w:after="100" w:afterAutospacing="1" w:line="360" w:lineRule="auto"/>
        <w:rPr>
          <w:rFonts w:cstheme="minorHAnsi"/>
          <w:sz w:val="24"/>
          <w:szCs w:val="24"/>
        </w:rPr>
      </w:pPr>
      <w:r w:rsidRPr="00163383">
        <w:rPr>
          <w:rFonts w:cstheme="minorHAnsi"/>
          <w:sz w:val="24"/>
          <w:szCs w:val="24"/>
        </w:rPr>
        <w:t>Present – John Hussell - Project Manager, Katie Craig - Digital Product Specialist, Elizabeth Williams – CNIO, Rachel Lucas – IT trainer.</w:t>
      </w:r>
    </w:p>
    <w:p w14:paraId="0956C14E" w14:textId="77777777" w:rsidR="00163383" w:rsidRDefault="00163383" w:rsidP="00163383">
      <w:pPr>
        <w:spacing w:before="100" w:beforeAutospacing="1" w:after="100" w:afterAutospacing="1" w:line="360" w:lineRule="auto"/>
        <w:rPr>
          <w:rFonts w:cstheme="minorHAnsi"/>
          <w:sz w:val="24"/>
          <w:szCs w:val="24"/>
          <w:u w:val="single"/>
        </w:rPr>
      </w:pPr>
      <w:r w:rsidRPr="00163383">
        <w:rPr>
          <w:rFonts w:cstheme="minorHAnsi"/>
          <w:sz w:val="24"/>
          <w:szCs w:val="24"/>
          <w:u w:val="single"/>
        </w:rPr>
        <w:t>Technological Factors</w:t>
      </w:r>
    </w:p>
    <w:p w14:paraId="391E284A" w14:textId="77777777" w:rsidR="00163383" w:rsidRDefault="00163383" w:rsidP="00917844">
      <w:pPr>
        <w:pStyle w:val="ListParagraph"/>
        <w:numPr>
          <w:ilvl w:val="0"/>
          <w:numId w:val="25"/>
        </w:numPr>
        <w:spacing w:before="100" w:beforeAutospacing="1" w:after="100" w:afterAutospacing="1" w:line="360" w:lineRule="auto"/>
        <w:rPr>
          <w:rFonts w:cstheme="minorHAnsi"/>
          <w:sz w:val="24"/>
          <w:szCs w:val="24"/>
        </w:rPr>
      </w:pPr>
      <w:r w:rsidRPr="00163383">
        <w:rPr>
          <w:rFonts w:cstheme="minorHAnsi"/>
          <w:sz w:val="24"/>
          <w:szCs w:val="24"/>
        </w:rPr>
        <w:t xml:space="preserve">How easy is WNCR to use? </w:t>
      </w:r>
    </w:p>
    <w:p w14:paraId="6C5A3A75" w14:textId="35B69926" w:rsidR="00163383" w:rsidRPr="00163383" w:rsidRDefault="00163383" w:rsidP="00917844">
      <w:pPr>
        <w:pStyle w:val="ListParagraph"/>
        <w:numPr>
          <w:ilvl w:val="0"/>
          <w:numId w:val="25"/>
        </w:numPr>
        <w:spacing w:before="100" w:beforeAutospacing="1" w:after="100" w:afterAutospacing="1" w:line="360" w:lineRule="auto"/>
        <w:rPr>
          <w:rFonts w:cstheme="minorHAnsi"/>
          <w:sz w:val="24"/>
          <w:szCs w:val="24"/>
        </w:rPr>
      </w:pPr>
      <w:r w:rsidRPr="00163383">
        <w:rPr>
          <w:rFonts w:cstheme="minorHAnsi"/>
          <w:sz w:val="24"/>
          <w:szCs w:val="24"/>
        </w:rPr>
        <w:t>Does it function as expected?</w:t>
      </w:r>
    </w:p>
    <w:p w14:paraId="5C81984F" w14:textId="77777777" w:rsidR="00163383" w:rsidRPr="00163383" w:rsidRDefault="00163383" w:rsidP="00163383">
      <w:pPr>
        <w:numPr>
          <w:ilvl w:val="0"/>
          <w:numId w:val="25"/>
        </w:numPr>
        <w:spacing w:before="100" w:beforeAutospacing="1" w:after="100" w:afterAutospacing="1" w:line="360" w:lineRule="auto"/>
        <w:contextualSpacing/>
        <w:rPr>
          <w:rFonts w:cstheme="minorHAnsi"/>
          <w:sz w:val="24"/>
          <w:szCs w:val="24"/>
        </w:rPr>
      </w:pPr>
      <w:r w:rsidRPr="00163383">
        <w:rPr>
          <w:sz w:val="24"/>
          <w:szCs w:val="24"/>
        </w:rPr>
        <w:t>Can it be tailored to fit the specific needs of professionals?</w:t>
      </w:r>
    </w:p>
    <w:p w14:paraId="72BCE7A3" w14:textId="4D7754A1" w:rsidR="00163383" w:rsidRDefault="00163383" w:rsidP="00163383">
      <w:pPr>
        <w:numPr>
          <w:ilvl w:val="0"/>
          <w:numId w:val="25"/>
        </w:numPr>
        <w:spacing w:before="100" w:beforeAutospacing="1" w:after="100" w:afterAutospacing="1" w:line="360" w:lineRule="auto"/>
        <w:contextualSpacing/>
        <w:rPr>
          <w:rFonts w:cstheme="minorHAnsi"/>
          <w:sz w:val="24"/>
          <w:szCs w:val="24"/>
        </w:rPr>
      </w:pPr>
      <w:r w:rsidRPr="00163383">
        <w:rPr>
          <w:rFonts w:cstheme="minorHAnsi"/>
          <w:sz w:val="24"/>
          <w:szCs w:val="24"/>
        </w:rPr>
        <w:t xml:space="preserve">Is WNCR available to all who need to use it? </w:t>
      </w:r>
    </w:p>
    <w:p w14:paraId="75F670D6" w14:textId="77777777" w:rsidR="00163383" w:rsidRPr="00163383" w:rsidRDefault="00163383" w:rsidP="00163383">
      <w:pPr>
        <w:spacing w:before="100" w:beforeAutospacing="1" w:after="100" w:afterAutospacing="1" w:line="360" w:lineRule="auto"/>
        <w:ind w:left="720"/>
        <w:contextualSpacing/>
        <w:rPr>
          <w:rFonts w:cstheme="minorHAnsi"/>
          <w:sz w:val="16"/>
          <w:szCs w:val="16"/>
        </w:rPr>
      </w:pPr>
    </w:p>
    <w:p w14:paraId="540F495B" w14:textId="77777777" w:rsidR="00163383" w:rsidRPr="00163383" w:rsidRDefault="00163383" w:rsidP="00163383">
      <w:pPr>
        <w:spacing w:before="100" w:beforeAutospacing="1" w:after="100" w:afterAutospacing="1" w:line="360" w:lineRule="auto"/>
        <w:rPr>
          <w:rFonts w:cstheme="minorHAnsi"/>
          <w:sz w:val="24"/>
          <w:szCs w:val="24"/>
        </w:rPr>
      </w:pPr>
      <w:r w:rsidRPr="00163383">
        <w:rPr>
          <w:rFonts w:cstheme="minorHAnsi"/>
          <w:sz w:val="24"/>
          <w:szCs w:val="24"/>
          <w:u w:val="single"/>
        </w:rPr>
        <w:t>Social/human Factors</w:t>
      </w:r>
    </w:p>
    <w:p w14:paraId="697E0CAF" w14:textId="77777777" w:rsidR="00163383" w:rsidRPr="00163383" w:rsidRDefault="00163383" w:rsidP="00163383">
      <w:pPr>
        <w:numPr>
          <w:ilvl w:val="0"/>
          <w:numId w:val="24"/>
        </w:numPr>
        <w:spacing w:before="100" w:beforeAutospacing="1" w:after="100" w:afterAutospacing="1" w:line="360" w:lineRule="auto"/>
        <w:contextualSpacing/>
        <w:rPr>
          <w:rFonts w:cstheme="minorHAnsi"/>
          <w:sz w:val="24"/>
          <w:szCs w:val="24"/>
        </w:rPr>
      </w:pPr>
      <w:r w:rsidRPr="00163383">
        <w:rPr>
          <w:rFonts w:cstheme="minorHAnsi"/>
          <w:sz w:val="24"/>
          <w:szCs w:val="24"/>
        </w:rPr>
        <w:t xml:space="preserve">Did the nursing staff like WNCR? </w:t>
      </w:r>
    </w:p>
    <w:p w14:paraId="23B9939B" w14:textId="77777777" w:rsidR="00163383" w:rsidRPr="00163383" w:rsidRDefault="00163383" w:rsidP="00163383">
      <w:pPr>
        <w:numPr>
          <w:ilvl w:val="0"/>
          <w:numId w:val="24"/>
        </w:numPr>
        <w:spacing w:before="100" w:beforeAutospacing="1" w:after="100" w:afterAutospacing="1" w:line="360" w:lineRule="auto"/>
        <w:contextualSpacing/>
        <w:rPr>
          <w:rFonts w:cstheme="minorHAnsi"/>
          <w:sz w:val="24"/>
          <w:szCs w:val="24"/>
        </w:rPr>
      </w:pPr>
      <w:r w:rsidRPr="00163383">
        <w:rPr>
          <w:rFonts w:cstheme="minorHAnsi"/>
          <w:sz w:val="24"/>
          <w:szCs w:val="24"/>
        </w:rPr>
        <w:t xml:space="preserve">Did WNCR meet their expectations? </w:t>
      </w:r>
    </w:p>
    <w:p w14:paraId="216068B8" w14:textId="77777777" w:rsidR="00163383" w:rsidRPr="00163383" w:rsidRDefault="00163383" w:rsidP="00163383">
      <w:pPr>
        <w:numPr>
          <w:ilvl w:val="0"/>
          <w:numId w:val="24"/>
        </w:numPr>
        <w:spacing w:before="100" w:beforeAutospacing="1" w:after="100" w:afterAutospacing="1" w:line="360" w:lineRule="auto"/>
        <w:contextualSpacing/>
        <w:rPr>
          <w:rFonts w:cstheme="minorHAnsi"/>
          <w:sz w:val="24"/>
          <w:szCs w:val="24"/>
        </w:rPr>
      </w:pPr>
      <w:r w:rsidRPr="00163383">
        <w:rPr>
          <w:sz w:val="24"/>
          <w:szCs w:val="24"/>
        </w:rPr>
        <w:t>Were changes to work practices and processes required?</w:t>
      </w:r>
    </w:p>
    <w:p w14:paraId="0A9E124B" w14:textId="77777777" w:rsidR="00163383" w:rsidRPr="00163383" w:rsidRDefault="00163383" w:rsidP="00163383">
      <w:pPr>
        <w:numPr>
          <w:ilvl w:val="0"/>
          <w:numId w:val="24"/>
        </w:numPr>
        <w:spacing w:before="100" w:beforeAutospacing="1" w:after="100" w:afterAutospacing="1" w:line="360" w:lineRule="auto"/>
        <w:contextualSpacing/>
        <w:rPr>
          <w:rFonts w:cstheme="minorHAnsi"/>
          <w:sz w:val="24"/>
          <w:szCs w:val="24"/>
        </w:rPr>
      </w:pPr>
      <w:r w:rsidRPr="00163383">
        <w:rPr>
          <w:rFonts w:cstheme="minorHAnsi"/>
          <w:sz w:val="24"/>
          <w:szCs w:val="24"/>
        </w:rPr>
        <w:t>Were the users able to relay back any concerns they had with WNCR?</w:t>
      </w:r>
    </w:p>
    <w:p w14:paraId="6D308A9B" w14:textId="77777777" w:rsidR="00163383" w:rsidRPr="00163383" w:rsidRDefault="00163383" w:rsidP="00163383">
      <w:pPr>
        <w:numPr>
          <w:ilvl w:val="0"/>
          <w:numId w:val="24"/>
        </w:numPr>
        <w:spacing w:before="100" w:beforeAutospacing="1" w:after="100" w:afterAutospacing="1" w:line="360" w:lineRule="auto"/>
        <w:contextualSpacing/>
        <w:rPr>
          <w:rFonts w:cstheme="minorHAnsi"/>
          <w:sz w:val="24"/>
          <w:szCs w:val="24"/>
        </w:rPr>
      </w:pPr>
      <w:r w:rsidRPr="00163383">
        <w:rPr>
          <w:rFonts w:cstheme="minorHAnsi"/>
          <w:sz w:val="24"/>
          <w:szCs w:val="24"/>
        </w:rPr>
        <w:t xml:space="preserve">What benefits did the nursing staff expect? </w:t>
      </w:r>
    </w:p>
    <w:p w14:paraId="7A424175" w14:textId="77777777" w:rsidR="00163383" w:rsidRPr="00163383" w:rsidRDefault="00163383" w:rsidP="00163383">
      <w:pPr>
        <w:numPr>
          <w:ilvl w:val="0"/>
          <w:numId w:val="24"/>
        </w:numPr>
        <w:spacing w:before="100" w:beforeAutospacing="1" w:after="100" w:afterAutospacing="1" w:line="360" w:lineRule="auto"/>
        <w:contextualSpacing/>
        <w:rPr>
          <w:rFonts w:cstheme="minorHAnsi"/>
          <w:sz w:val="24"/>
          <w:szCs w:val="24"/>
        </w:rPr>
      </w:pPr>
      <w:r w:rsidRPr="00163383">
        <w:rPr>
          <w:rFonts w:cstheme="minorHAnsi"/>
          <w:sz w:val="24"/>
          <w:szCs w:val="24"/>
        </w:rPr>
        <w:t>Did the nurses use the system as expected?</w:t>
      </w:r>
    </w:p>
    <w:p w14:paraId="5AD62E19" w14:textId="2ECE7288" w:rsidR="00163383" w:rsidRDefault="00163383" w:rsidP="00163383">
      <w:pPr>
        <w:numPr>
          <w:ilvl w:val="0"/>
          <w:numId w:val="24"/>
        </w:numPr>
        <w:spacing w:before="100" w:beforeAutospacing="1" w:after="100" w:afterAutospacing="1" w:line="360" w:lineRule="auto"/>
        <w:contextualSpacing/>
        <w:rPr>
          <w:rFonts w:cstheme="minorHAnsi"/>
          <w:sz w:val="24"/>
          <w:szCs w:val="24"/>
        </w:rPr>
      </w:pPr>
      <w:r w:rsidRPr="00163383">
        <w:rPr>
          <w:rFonts w:cstheme="minorHAnsi"/>
          <w:sz w:val="24"/>
          <w:szCs w:val="24"/>
        </w:rPr>
        <w:t xml:space="preserve">Are users involved in the design process? </w:t>
      </w:r>
    </w:p>
    <w:p w14:paraId="410CA59F" w14:textId="77777777" w:rsidR="00163383" w:rsidRPr="00163383" w:rsidRDefault="00163383" w:rsidP="00163383">
      <w:pPr>
        <w:spacing w:before="100" w:beforeAutospacing="1" w:after="100" w:afterAutospacing="1" w:line="360" w:lineRule="auto"/>
        <w:ind w:left="360"/>
        <w:contextualSpacing/>
        <w:rPr>
          <w:rFonts w:cstheme="minorHAnsi"/>
          <w:sz w:val="12"/>
          <w:szCs w:val="12"/>
        </w:rPr>
      </w:pPr>
    </w:p>
    <w:p w14:paraId="65B35404" w14:textId="77777777" w:rsidR="00163383" w:rsidRPr="00163383" w:rsidRDefault="00163383" w:rsidP="00163383">
      <w:pPr>
        <w:spacing w:before="100" w:beforeAutospacing="1" w:after="100" w:afterAutospacing="1" w:line="360" w:lineRule="auto"/>
        <w:rPr>
          <w:rFonts w:cstheme="minorHAnsi"/>
          <w:sz w:val="24"/>
          <w:szCs w:val="24"/>
          <w:u w:val="single"/>
        </w:rPr>
      </w:pPr>
      <w:r w:rsidRPr="00163383">
        <w:rPr>
          <w:rFonts w:cstheme="minorHAnsi"/>
          <w:sz w:val="24"/>
          <w:szCs w:val="24"/>
          <w:u w:val="single"/>
        </w:rPr>
        <w:t>Organizational Context</w:t>
      </w:r>
    </w:p>
    <w:p w14:paraId="2BAAFC9D" w14:textId="77777777" w:rsidR="00163383" w:rsidRPr="00163383" w:rsidRDefault="00163383" w:rsidP="00163383">
      <w:pPr>
        <w:numPr>
          <w:ilvl w:val="0"/>
          <w:numId w:val="26"/>
        </w:numPr>
        <w:spacing w:before="100" w:beforeAutospacing="1" w:after="100" w:afterAutospacing="1" w:line="360" w:lineRule="auto"/>
        <w:contextualSpacing/>
        <w:rPr>
          <w:rFonts w:cstheme="minorHAnsi"/>
          <w:sz w:val="24"/>
          <w:szCs w:val="24"/>
        </w:rPr>
      </w:pPr>
      <w:r w:rsidRPr="00163383">
        <w:rPr>
          <w:rFonts w:cstheme="minorHAnsi"/>
          <w:sz w:val="24"/>
          <w:szCs w:val="24"/>
        </w:rPr>
        <w:t>Was the implementation time line realistic?</w:t>
      </w:r>
    </w:p>
    <w:p w14:paraId="59A9E0BC" w14:textId="77777777" w:rsidR="00163383" w:rsidRPr="00163383" w:rsidRDefault="00163383" w:rsidP="00163383">
      <w:pPr>
        <w:numPr>
          <w:ilvl w:val="0"/>
          <w:numId w:val="26"/>
        </w:numPr>
        <w:spacing w:before="100" w:beforeAutospacing="1" w:after="100" w:afterAutospacing="1" w:line="360" w:lineRule="auto"/>
        <w:contextualSpacing/>
        <w:rPr>
          <w:rFonts w:cstheme="minorHAnsi"/>
          <w:sz w:val="24"/>
          <w:szCs w:val="24"/>
        </w:rPr>
      </w:pPr>
      <w:r w:rsidRPr="00163383">
        <w:rPr>
          <w:rFonts w:cstheme="minorHAnsi"/>
          <w:sz w:val="24"/>
          <w:szCs w:val="24"/>
        </w:rPr>
        <w:t>Did you get support from the senior nursing and digital teams?</w:t>
      </w:r>
    </w:p>
    <w:p w14:paraId="651F73FF" w14:textId="77777777" w:rsidR="00163383" w:rsidRPr="00163383" w:rsidRDefault="00163383" w:rsidP="00163383">
      <w:pPr>
        <w:numPr>
          <w:ilvl w:val="0"/>
          <w:numId w:val="26"/>
        </w:numPr>
        <w:spacing w:before="100" w:beforeAutospacing="1" w:after="100" w:afterAutospacing="1" w:line="360" w:lineRule="auto"/>
        <w:contextualSpacing/>
        <w:rPr>
          <w:rFonts w:cstheme="minorHAnsi"/>
          <w:sz w:val="24"/>
          <w:szCs w:val="24"/>
        </w:rPr>
      </w:pPr>
      <w:r w:rsidRPr="00163383">
        <w:rPr>
          <w:rFonts w:cstheme="minorHAnsi"/>
          <w:sz w:val="24"/>
          <w:szCs w:val="24"/>
        </w:rPr>
        <w:t>What benefits to nursing and to the organisation are expected?</w:t>
      </w:r>
    </w:p>
    <w:p w14:paraId="02B1E677" w14:textId="77777777" w:rsidR="00163383" w:rsidRPr="00163383" w:rsidRDefault="00163383" w:rsidP="00163383">
      <w:pPr>
        <w:numPr>
          <w:ilvl w:val="0"/>
          <w:numId w:val="26"/>
        </w:numPr>
        <w:spacing w:before="100" w:beforeAutospacing="1" w:after="100" w:afterAutospacing="1" w:line="360" w:lineRule="auto"/>
        <w:contextualSpacing/>
        <w:rPr>
          <w:rFonts w:cstheme="minorHAnsi"/>
          <w:sz w:val="24"/>
          <w:szCs w:val="24"/>
        </w:rPr>
      </w:pPr>
      <w:r w:rsidRPr="00163383">
        <w:rPr>
          <w:rFonts w:cstheme="minorHAnsi"/>
          <w:sz w:val="24"/>
          <w:szCs w:val="24"/>
        </w:rPr>
        <w:t>what training and support was offered? was it realistic?</w:t>
      </w:r>
    </w:p>
    <w:p w14:paraId="7DE31B20" w14:textId="73268348" w:rsidR="00163383" w:rsidRDefault="00163383" w:rsidP="00163383">
      <w:pPr>
        <w:numPr>
          <w:ilvl w:val="0"/>
          <w:numId w:val="26"/>
        </w:numPr>
        <w:spacing w:before="100" w:beforeAutospacing="1" w:after="100" w:afterAutospacing="1" w:line="360" w:lineRule="auto"/>
        <w:contextualSpacing/>
        <w:rPr>
          <w:rFonts w:cstheme="minorHAnsi"/>
          <w:sz w:val="24"/>
          <w:szCs w:val="24"/>
        </w:rPr>
      </w:pPr>
      <w:r w:rsidRPr="00163383">
        <w:rPr>
          <w:rFonts w:cstheme="minorHAnsi"/>
          <w:sz w:val="24"/>
          <w:szCs w:val="24"/>
        </w:rPr>
        <w:t>How will new staff access training?</w:t>
      </w:r>
    </w:p>
    <w:p w14:paraId="27876196" w14:textId="0DF51F59" w:rsidR="00163383" w:rsidRDefault="00163383" w:rsidP="00163383">
      <w:pPr>
        <w:spacing w:before="100" w:beforeAutospacing="1" w:after="100" w:afterAutospacing="1" w:line="360" w:lineRule="auto"/>
        <w:ind w:left="720"/>
        <w:contextualSpacing/>
        <w:rPr>
          <w:rFonts w:cstheme="minorHAnsi"/>
          <w:sz w:val="12"/>
          <w:szCs w:val="12"/>
        </w:rPr>
      </w:pPr>
    </w:p>
    <w:p w14:paraId="0FC05EB8" w14:textId="77777777" w:rsidR="00163383" w:rsidRPr="00163383" w:rsidRDefault="00163383" w:rsidP="00163383">
      <w:pPr>
        <w:spacing w:before="100" w:beforeAutospacing="1" w:after="100" w:afterAutospacing="1" w:line="360" w:lineRule="auto"/>
        <w:ind w:left="720"/>
        <w:contextualSpacing/>
        <w:rPr>
          <w:rFonts w:cstheme="minorHAnsi"/>
          <w:sz w:val="12"/>
          <w:szCs w:val="12"/>
        </w:rPr>
      </w:pPr>
    </w:p>
    <w:p w14:paraId="0C9487CD" w14:textId="77777777" w:rsidR="00163383" w:rsidRPr="00163383" w:rsidRDefault="00163383" w:rsidP="00163383">
      <w:pPr>
        <w:spacing w:before="100" w:beforeAutospacing="1" w:after="100" w:afterAutospacing="1" w:line="360" w:lineRule="auto"/>
        <w:rPr>
          <w:rFonts w:cstheme="minorHAnsi"/>
          <w:sz w:val="24"/>
          <w:szCs w:val="24"/>
          <w:u w:val="single"/>
        </w:rPr>
      </w:pPr>
      <w:r w:rsidRPr="00163383">
        <w:rPr>
          <w:rFonts w:cstheme="minorHAnsi"/>
          <w:sz w:val="24"/>
          <w:szCs w:val="24"/>
          <w:u w:val="single"/>
        </w:rPr>
        <w:lastRenderedPageBreak/>
        <w:t>Wider Macroenvironment</w:t>
      </w:r>
    </w:p>
    <w:p w14:paraId="392A808A" w14:textId="77777777" w:rsidR="00163383" w:rsidRPr="00163383" w:rsidRDefault="00163383" w:rsidP="00163383">
      <w:pPr>
        <w:numPr>
          <w:ilvl w:val="0"/>
          <w:numId w:val="27"/>
        </w:numPr>
        <w:spacing w:before="100" w:beforeAutospacing="1" w:after="100" w:afterAutospacing="1" w:line="360" w:lineRule="auto"/>
        <w:contextualSpacing/>
        <w:rPr>
          <w:rFonts w:cstheme="minorHAnsi"/>
          <w:sz w:val="24"/>
          <w:szCs w:val="24"/>
        </w:rPr>
      </w:pPr>
      <w:r w:rsidRPr="00163383">
        <w:rPr>
          <w:rFonts w:cstheme="minorHAnsi"/>
          <w:sz w:val="24"/>
          <w:szCs w:val="24"/>
        </w:rPr>
        <w:t>How is WNCR viewed by other professional groups?</w:t>
      </w:r>
    </w:p>
    <w:p w14:paraId="2E920966" w14:textId="77777777" w:rsidR="00163383" w:rsidRPr="00163383" w:rsidRDefault="00163383" w:rsidP="00163383">
      <w:pPr>
        <w:numPr>
          <w:ilvl w:val="0"/>
          <w:numId w:val="27"/>
        </w:numPr>
        <w:spacing w:before="100" w:beforeAutospacing="1" w:after="100" w:afterAutospacing="1" w:line="360" w:lineRule="auto"/>
        <w:contextualSpacing/>
        <w:rPr>
          <w:rFonts w:cstheme="minorHAnsi"/>
          <w:sz w:val="24"/>
          <w:szCs w:val="24"/>
        </w:rPr>
      </w:pPr>
      <w:r w:rsidRPr="00163383">
        <w:rPr>
          <w:rFonts w:cstheme="minorHAnsi"/>
          <w:sz w:val="24"/>
          <w:szCs w:val="24"/>
        </w:rPr>
        <w:t xml:space="preserve">How does WNCR fit into the national architecture? </w:t>
      </w:r>
    </w:p>
    <w:p w14:paraId="337F4AAC" w14:textId="77777777" w:rsidR="00163383" w:rsidRPr="00163383" w:rsidRDefault="00163383" w:rsidP="00163383">
      <w:pPr>
        <w:numPr>
          <w:ilvl w:val="0"/>
          <w:numId w:val="27"/>
        </w:numPr>
        <w:spacing w:before="100" w:beforeAutospacing="1" w:after="100" w:afterAutospacing="1" w:line="360" w:lineRule="auto"/>
        <w:contextualSpacing/>
        <w:rPr>
          <w:rFonts w:cstheme="minorHAnsi"/>
          <w:sz w:val="24"/>
          <w:szCs w:val="24"/>
        </w:rPr>
      </w:pPr>
      <w:r w:rsidRPr="00163383">
        <w:rPr>
          <w:sz w:val="24"/>
          <w:szCs w:val="24"/>
        </w:rPr>
        <w:t>Was the system technically compatible with local systems in use?</w:t>
      </w:r>
    </w:p>
    <w:p w14:paraId="3560804D" w14:textId="05F52E8A" w:rsidR="00163383" w:rsidRDefault="00163383" w:rsidP="00163383">
      <w:pPr>
        <w:numPr>
          <w:ilvl w:val="0"/>
          <w:numId w:val="27"/>
        </w:numPr>
        <w:spacing w:before="100" w:beforeAutospacing="1" w:after="100" w:afterAutospacing="1" w:line="360" w:lineRule="auto"/>
        <w:contextualSpacing/>
        <w:rPr>
          <w:rFonts w:cstheme="minorHAnsi"/>
          <w:sz w:val="24"/>
          <w:szCs w:val="24"/>
        </w:rPr>
      </w:pPr>
      <w:r w:rsidRPr="00163383">
        <w:rPr>
          <w:rFonts w:cstheme="minorHAnsi"/>
          <w:sz w:val="24"/>
          <w:szCs w:val="24"/>
        </w:rPr>
        <w:t>How will the impact of WNCR be measured?</w:t>
      </w:r>
    </w:p>
    <w:p w14:paraId="2A071A3C" w14:textId="77777777" w:rsidR="00163383" w:rsidRPr="00163383" w:rsidRDefault="00163383" w:rsidP="00163383">
      <w:pPr>
        <w:spacing w:before="100" w:beforeAutospacing="1" w:after="100" w:afterAutospacing="1" w:line="360" w:lineRule="auto"/>
        <w:ind w:left="360"/>
        <w:contextualSpacing/>
        <w:rPr>
          <w:rFonts w:cstheme="minorHAnsi"/>
          <w:sz w:val="12"/>
          <w:szCs w:val="12"/>
        </w:rPr>
      </w:pPr>
    </w:p>
    <w:p w14:paraId="5226DF51" w14:textId="77777777" w:rsidR="00163383" w:rsidRPr="00163383" w:rsidRDefault="00163383" w:rsidP="00163383">
      <w:pPr>
        <w:spacing w:before="100" w:beforeAutospacing="1" w:after="100" w:afterAutospacing="1" w:line="360" w:lineRule="auto"/>
        <w:rPr>
          <w:rFonts w:cstheme="minorHAnsi"/>
          <w:sz w:val="24"/>
          <w:szCs w:val="24"/>
          <w:u w:val="single"/>
        </w:rPr>
      </w:pPr>
      <w:r w:rsidRPr="00163383">
        <w:rPr>
          <w:rFonts w:cstheme="minorHAnsi"/>
          <w:sz w:val="24"/>
          <w:szCs w:val="24"/>
          <w:u w:val="single"/>
        </w:rPr>
        <w:t>The individual</w:t>
      </w:r>
    </w:p>
    <w:p w14:paraId="3851FBFF" w14:textId="77777777" w:rsidR="00163383" w:rsidRPr="00163383" w:rsidRDefault="00163383" w:rsidP="00163383">
      <w:pPr>
        <w:numPr>
          <w:ilvl w:val="0"/>
          <w:numId w:val="30"/>
        </w:numPr>
        <w:spacing w:before="100" w:beforeAutospacing="1" w:after="100" w:afterAutospacing="1" w:line="360" w:lineRule="auto"/>
        <w:contextualSpacing/>
        <w:rPr>
          <w:rFonts w:cstheme="minorHAnsi"/>
          <w:sz w:val="24"/>
          <w:szCs w:val="24"/>
        </w:rPr>
      </w:pPr>
      <w:r w:rsidRPr="00163383">
        <w:rPr>
          <w:rFonts w:cstheme="minorHAnsi"/>
          <w:sz w:val="24"/>
          <w:szCs w:val="24"/>
        </w:rPr>
        <w:t>How motivated were the staff?</w:t>
      </w:r>
    </w:p>
    <w:p w14:paraId="3C3D29BF" w14:textId="77777777" w:rsidR="00163383" w:rsidRPr="00163383" w:rsidRDefault="00163383" w:rsidP="00163383">
      <w:pPr>
        <w:numPr>
          <w:ilvl w:val="0"/>
          <w:numId w:val="30"/>
        </w:numPr>
        <w:spacing w:before="100" w:beforeAutospacing="1" w:after="100" w:afterAutospacing="1" w:line="360" w:lineRule="auto"/>
        <w:contextualSpacing/>
        <w:rPr>
          <w:rFonts w:cstheme="minorHAnsi"/>
          <w:sz w:val="24"/>
          <w:szCs w:val="24"/>
        </w:rPr>
      </w:pPr>
      <w:r w:rsidRPr="00163383">
        <w:rPr>
          <w:rFonts w:cstheme="minorHAnsi"/>
          <w:sz w:val="24"/>
          <w:szCs w:val="24"/>
        </w:rPr>
        <w:t>How computer literate were the staff?</w:t>
      </w:r>
    </w:p>
    <w:p w14:paraId="11776280" w14:textId="0317F53D" w:rsidR="00163383" w:rsidRDefault="00163383" w:rsidP="00163383">
      <w:pPr>
        <w:numPr>
          <w:ilvl w:val="0"/>
          <w:numId w:val="30"/>
        </w:numPr>
        <w:spacing w:before="100" w:beforeAutospacing="1" w:after="100" w:afterAutospacing="1" w:line="360" w:lineRule="auto"/>
        <w:contextualSpacing/>
        <w:rPr>
          <w:rFonts w:cstheme="minorHAnsi"/>
          <w:sz w:val="24"/>
          <w:szCs w:val="24"/>
        </w:rPr>
      </w:pPr>
      <w:r w:rsidRPr="00163383">
        <w:rPr>
          <w:rFonts w:cstheme="minorHAnsi"/>
          <w:sz w:val="24"/>
          <w:szCs w:val="24"/>
        </w:rPr>
        <w:t>Did the hospital culture and senior management support the implementation?</w:t>
      </w:r>
    </w:p>
    <w:p w14:paraId="4927CEF8" w14:textId="77777777" w:rsidR="00163383" w:rsidRPr="00163383" w:rsidRDefault="00163383" w:rsidP="00163383">
      <w:pPr>
        <w:spacing w:before="100" w:beforeAutospacing="1" w:after="100" w:afterAutospacing="1" w:line="360" w:lineRule="auto"/>
        <w:ind w:left="360"/>
        <w:contextualSpacing/>
        <w:rPr>
          <w:rFonts w:cstheme="minorHAnsi"/>
          <w:sz w:val="12"/>
          <w:szCs w:val="12"/>
        </w:rPr>
      </w:pPr>
    </w:p>
    <w:p w14:paraId="2C0A815F" w14:textId="77777777" w:rsidR="00163383" w:rsidRPr="00163383" w:rsidRDefault="00163383" w:rsidP="00163383">
      <w:pPr>
        <w:spacing w:before="100" w:beforeAutospacing="1" w:after="100" w:afterAutospacing="1" w:line="360" w:lineRule="auto"/>
        <w:rPr>
          <w:rFonts w:cstheme="minorHAnsi"/>
          <w:sz w:val="24"/>
          <w:szCs w:val="24"/>
          <w:u w:val="single"/>
        </w:rPr>
      </w:pPr>
      <w:r w:rsidRPr="00163383">
        <w:rPr>
          <w:rFonts w:cstheme="minorHAnsi"/>
          <w:sz w:val="24"/>
          <w:szCs w:val="24"/>
          <w:u w:val="single"/>
        </w:rPr>
        <w:t>The task</w:t>
      </w:r>
    </w:p>
    <w:p w14:paraId="2A11EE2F" w14:textId="77777777" w:rsidR="00163383" w:rsidRPr="00163383" w:rsidRDefault="00163383" w:rsidP="00163383">
      <w:pPr>
        <w:numPr>
          <w:ilvl w:val="0"/>
          <w:numId w:val="29"/>
        </w:numPr>
        <w:spacing w:before="100" w:beforeAutospacing="1" w:after="100" w:afterAutospacing="1" w:line="360" w:lineRule="auto"/>
        <w:contextualSpacing/>
        <w:rPr>
          <w:rFonts w:cstheme="minorHAnsi"/>
          <w:sz w:val="24"/>
          <w:szCs w:val="24"/>
        </w:rPr>
      </w:pPr>
      <w:r w:rsidRPr="00163383">
        <w:rPr>
          <w:rFonts w:cstheme="minorHAnsi"/>
          <w:sz w:val="24"/>
          <w:szCs w:val="24"/>
        </w:rPr>
        <w:t>Did the introduction of WNCR change working processes for the nursing staff?</w:t>
      </w:r>
    </w:p>
    <w:p w14:paraId="0CEB3E4B" w14:textId="61032B01" w:rsidR="00163383" w:rsidRDefault="00163383" w:rsidP="00163383">
      <w:pPr>
        <w:numPr>
          <w:ilvl w:val="0"/>
          <w:numId w:val="29"/>
        </w:numPr>
        <w:spacing w:before="100" w:beforeAutospacing="1" w:after="100" w:afterAutospacing="1" w:line="360" w:lineRule="auto"/>
        <w:contextualSpacing/>
        <w:rPr>
          <w:rFonts w:cstheme="minorHAnsi"/>
          <w:sz w:val="24"/>
          <w:szCs w:val="24"/>
        </w:rPr>
      </w:pPr>
      <w:r w:rsidRPr="00163383">
        <w:rPr>
          <w:rFonts w:cstheme="minorHAnsi"/>
          <w:sz w:val="24"/>
          <w:szCs w:val="24"/>
        </w:rPr>
        <w:t>How problematic was the dual process of both paper and digital nursing documents?</w:t>
      </w:r>
    </w:p>
    <w:p w14:paraId="5195B322" w14:textId="77777777" w:rsidR="00163383" w:rsidRPr="00163383" w:rsidRDefault="00163383" w:rsidP="00163383">
      <w:pPr>
        <w:spacing w:before="100" w:beforeAutospacing="1" w:after="100" w:afterAutospacing="1" w:line="360" w:lineRule="auto"/>
        <w:ind w:left="720"/>
        <w:contextualSpacing/>
        <w:rPr>
          <w:rFonts w:cstheme="minorHAnsi"/>
          <w:sz w:val="12"/>
          <w:szCs w:val="12"/>
        </w:rPr>
      </w:pPr>
    </w:p>
    <w:p w14:paraId="37C18615" w14:textId="77777777" w:rsidR="00163383" w:rsidRPr="00163383" w:rsidRDefault="00163383" w:rsidP="00163383">
      <w:pPr>
        <w:spacing w:before="100" w:beforeAutospacing="1" w:after="100" w:afterAutospacing="1" w:line="360" w:lineRule="auto"/>
        <w:rPr>
          <w:rFonts w:cstheme="minorHAnsi"/>
          <w:sz w:val="24"/>
          <w:szCs w:val="24"/>
          <w:u w:val="single"/>
        </w:rPr>
      </w:pPr>
      <w:r w:rsidRPr="00163383">
        <w:rPr>
          <w:rFonts w:cstheme="minorHAnsi"/>
          <w:sz w:val="24"/>
          <w:szCs w:val="24"/>
          <w:u w:val="single"/>
        </w:rPr>
        <w:t>The technology</w:t>
      </w:r>
    </w:p>
    <w:p w14:paraId="1641AE5F" w14:textId="77777777" w:rsidR="00163383" w:rsidRPr="00163383" w:rsidRDefault="00163383" w:rsidP="00163383">
      <w:pPr>
        <w:numPr>
          <w:ilvl w:val="0"/>
          <w:numId w:val="28"/>
        </w:numPr>
        <w:spacing w:before="100" w:beforeAutospacing="1" w:after="100" w:afterAutospacing="1" w:line="360" w:lineRule="auto"/>
        <w:contextualSpacing/>
        <w:rPr>
          <w:rFonts w:cstheme="minorHAnsi"/>
          <w:sz w:val="24"/>
          <w:szCs w:val="24"/>
        </w:rPr>
      </w:pPr>
      <w:r w:rsidRPr="00163383">
        <w:rPr>
          <w:rFonts w:cstheme="minorHAnsi"/>
          <w:sz w:val="24"/>
          <w:szCs w:val="24"/>
        </w:rPr>
        <w:t>How will the functionality of WNCR be improved?</w:t>
      </w:r>
    </w:p>
    <w:p w14:paraId="70CB24B6" w14:textId="77777777" w:rsidR="00163383" w:rsidRPr="00163383" w:rsidRDefault="00163383" w:rsidP="00163383">
      <w:pPr>
        <w:numPr>
          <w:ilvl w:val="0"/>
          <w:numId w:val="28"/>
        </w:numPr>
        <w:spacing w:before="100" w:beforeAutospacing="1" w:after="100" w:afterAutospacing="1" w:line="360" w:lineRule="auto"/>
        <w:contextualSpacing/>
        <w:rPr>
          <w:rFonts w:cstheme="minorHAnsi"/>
          <w:sz w:val="24"/>
          <w:szCs w:val="24"/>
        </w:rPr>
      </w:pPr>
      <w:r w:rsidRPr="00163383">
        <w:rPr>
          <w:sz w:val="24"/>
          <w:szCs w:val="24"/>
        </w:rPr>
        <w:t>What were the drawbacks, and risks of system implementation?</w:t>
      </w:r>
    </w:p>
    <w:p w14:paraId="391E389D" w14:textId="5A534A6D" w:rsidR="00163383" w:rsidRPr="00163383" w:rsidRDefault="00163383" w:rsidP="00163383">
      <w:pPr>
        <w:numPr>
          <w:ilvl w:val="0"/>
          <w:numId w:val="28"/>
        </w:numPr>
        <w:spacing w:before="100" w:beforeAutospacing="1" w:after="100" w:afterAutospacing="1" w:line="360" w:lineRule="auto"/>
        <w:contextualSpacing/>
        <w:rPr>
          <w:rFonts w:cstheme="minorHAnsi"/>
          <w:sz w:val="24"/>
          <w:szCs w:val="24"/>
        </w:rPr>
      </w:pPr>
      <w:r w:rsidRPr="00163383">
        <w:rPr>
          <w:rFonts w:cstheme="minorHAnsi"/>
          <w:sz w:val="24"/>
          <w:szCs w:val="24"/>
        </w:rPr>
        <w:t>What are the plans for offline working? are they realistic?</w:t>
      </w:r>
    </w:p>
    <w:p w14:paraId="56772173" w14:textId="77777777" w:rsidR="00163383" w:rsidRPr="00163383" w:rsidRDefault="00163383" w:rsidP="00163383">
      <w:pPr>
        <w:spacing w:before="100" w:beforeAutospacing="1" w:after="100" w:afterAutospacing="1" w:line="360" w:lineRule="auto"/>
        <w:ind w:left="720"/>
        <w:contextualSpacing/>
        <w:rPr>
          <w:rFonts w:cstheme="minorHAnsi"/>
          <w:sz w:val="24"/>
          <w:szCs w:val="24"/>
        </w:rPr>
      </w:pPr>
    </w:p>
    <w:p w14:paraId="334B2DF7" w14:textId="77777777" w:rsidR="00163383" w:rsidRPr="00163383" w:rsidRDefault="00163383" w:rsidP="00163383">
      <w:pPr>
        <w:shd w:val="clear" w:color="auto" w:fill="FFFFFF"/>
        <w:spacing w:before="100" w:beforeAutospacing="1" w:after="100" w:afterAutospacing="1" w:line="360" w:lineRule="auto"/>
        <w:rPr>
          <w:rFonts w:eastAsia="Times New Roman" w:cstheme="minorHAnsi"/>
          <w:sz w:val="24"/>
          <w:szCs w:val="24"/>
          <w:lang w:eastAsia="en-GB"/>
        </w:rPr>
      </w:pPr>
      <w:r w:rsidRPr="00163383">
        <w:rPr>
          <w:rFonts w:eastAsia="Times New Roman" w:cstheme="minorHAnsi"/>
          <w:sz w:val="24"/>
          <w:szCs w:val="24"/>
          <w:lang w:eastAsia="en-GB"/>
        </w:rPr>
        <w:t xml:space="preserve">Questions inspired by the technology, People, Organisation, and Macroenvironmental factors (TPOM) framework as described by </w:t>
      </w:r>
      <w:r w:rsidRPr="00163383">
        <w:rPr>
          <w:rFonts w:eastAsia="Times New Roman" w:cstheme="minorHAnsi"/>
          <w:color w:val="0D0D0D" w:themeColor="text1" w:themeTint="F2"/>
          <w:sz w:val="24"/>
          <w:szCs w:val="24"/>
          <w:lang w:eastAsia="en-GB"/>
        </w:rPr>
        <w:t xml:space="preserve">Cresswell, K, Williams, R. and Sheikh, A (2020), the Fit framework, Ammenwerth, E. Iller, C. and Mahler, C. (2006) and </w:t>
      </w:r>
      <w:r w:rsidRPr="00163383">
        <w:rPr>
          <w:rFonts w:eastAsia="Times New Roman" w:cstheme="minorHAnsi"/>
          <w:sz w:val="24"/>
          <w:szCs w:val="24"/>
          <w:lang w:eastAsia="en-GB"/>
        </w:rPr>
        <w:t>Georgiou and Westbrook (2006) ten important questions to ask when implementing new Health Informatics Technology</w:t>
      </w:r>
      <w:r w:rsidRPr="00163383">
        <w:rPr>
          <w:rFonts w:eastAsia="Times New Roman" w:cstheme="minorHAnsi"/>
          <w:color w:val="0D0D0D" w:themeColor="text1" w:themeTint="F2"/>
          <w:sz w:val="24"/>
          <w:szCs w:val="24"/>
          <w:lang w:eastAsia="en-GB"/>
        </w:rPr>
        <w:t xml:space="preserve">. </w:t>
      </w:r>
      <w:r w:rsidRPr="00163383">
        <w:rPr>
          <w:rFonts w:eastAsia="Times New Roman" w:cstheme="minorHAnsi"/>
          <w:sz w:val="24"/>
          <w:szCs w:val="24"/>
          <w:lang w:eastAsia="en-GB"/>
        </w:rPr>
        <w:t>Interview held on 25</w:t>
      </w:r>
      <w:r w:rsidRPr="00163383">
        <w:rPr>
          <w:rFonts w:eastAsia="Times New Roman" w:cstheme="minorHAnsi"/>
          <w:sz w:val="24"/>
          <w:szCs w:val="24"/>
          <w:vertAlign w:val="superscript"/>
          <w:lang w:eastAsia="en-GB"/>
        </w:rPr>
        <w:t>th</w:t>
      </w:r>
      <w:r w:rsidRPr="00163383">
        <w:rPr>
          <w:rFonts w:eastAsia="Times New Roman" w:cstheme="minorHAnsi"/>
          <w:sz w:val="24"/>
          <w:szCs w:val="24"/>
          <w:lang w:eastAsia="en-GB"/>
        </w:rPr>
        <w:t xml:space="preserve"> January 2022, with Implementation team for WNCR, Neath Port Talbot Hospital, Via MS Teams.</w:t>
      </w:r>
    </w:p>
    <w:p w14:paraId="662F39DD" w14:textId="77777777" w:rsidR="00163383" w:rsidRPr="00163383" w:rsidRDefault="00163383" w:rsidP="00163383">
      <w:pPr>
        <w:shd w:val="clear" w:color="auto" w:fill="FFFFFF"/>
        <w:spacing w:before="100" w:beforeAutospacing="1" w:after="100" w:afterAutospacing="1" w:line="360" w:lineRule="auto"/>
        <w:rPr>
          <w:rFonts w:ascii="Times New Roman" w:eastAsia="Times New Roman" w:hAnsi="Times New Roman" w:cstheme="minorHAnsi"/>
          <w:sz w:val="24"/>
          <w:szCs w:val="24"/>
          <w:lang w:eastAsia="en-GB"/>
        </w:rPr>
      </w:pPr>
    </w:p>
    <w:p w14:paraId="4D91C654" w14:textId="7ED222AE" w:rsidR="00C10B62" w:rsidRDefault="00C10B62" w:rsidP="008E71CC">
      <w:pPr>
        <w:spacing w:line="360" w:lineRule="auto"/>
        <w:rPr>
          <w:sz w:val="24"/>
          <w:szCs w:val="24"/>
        </w:rPr>
      </w:pPr>
    </w:p>
    <w:sectPr w:rsidR="00C10B62">
      <w:headerReference w:type="default" r:id="rId46"/>
      <w:footerReference w:type="default" r:id="rId47"/>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D185DD" w16cex:dateUtc="2022-03-08T07:35:00Z"/>
  <w16cex:commentExtensible w16cex:durableId="25D18601" w16cex:dateUtc="2022-03-08T07:36:00Z"/>
  <w16cex:commentExtensible w16cex:durableId="25D18653" w16cex:dateUtc="2022-03-08T07:37:00Z"/>
  <w16cex:commentExtensible w16cex:durableId="25D18685" w16cex:dateUtc="2022-03-08T07:38:00Z"/>
  <w16cex:commentExtensible w16cex:durableId="25D186AF" w16cex:dateUtc="2022-03-08T07:39:00Z"/>
  <w16cex:commentExtensible w16cex:durableId="25D186DA" w16cex:dateUtc="2022-03-08T07:40:00Z"/>
  <w16cex:commentExtensible w16cex:durableId="25D1874E" w16cex:dateUtc="2022-03-08T07:42:00Z"/>
  <w16cex:commentExtensible w16cex:durableId="25D18792" w16cex:dateUtc="2022-03-08T07:43:00Z"/>
  <w16cex:commentExtensible w16cex:durableId="25D1887D" w16cex:dateUtc="2022-03-08T07:47:00Z"/>
  <w16cex:commentExtensible w16cex:durableId="25D1888C" w16cex:dateUtc="2022-03-08T07:47:00Z"/>
  <w16cex:commentExtensible w16cex:durableId="25D188B1" w16cex:dateUtc="2022-03-08T07:4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1971F10" w16cid:durableId="25D185DD"/>
  <w16cid:commentId w16cid:paraId="42FED7CC" w16cid:durableId="25D18601"/>
  <w16cid:commentId w16cid:paraId="43D7FCB6" w16cid:durableId="25D18653"/>
  <w16cid:commentId w16cid:paraId="2F5E0D7E" w16cid:durableId="25D18685"/>
  <w16cid:commentId w16cid:paraId="11E8EA88" w16cid:durableId="25D186AF"/>
  <w16cid:commentId w16cid:paraId="47744A8E" w16cid:durableId="25D186DA"/>
  <w16cid:commentId w16cid:paraId="7F15819E" w16cid:durableId="25D1874E"/>
  <w16cid:commentId w16cid:paraId="5E441FE6" w16cid:durableId="25D18792"/>
  <w16cid:commentId w16cid:paraId="63B809BC" w16cid:durableId="25D1887D"/>
  <w16cid:commentId w16cid:paraId="61920CAA" w16cid:durableId="25D1888C"/>
  <w16cid:commentId w16cid:paraId="00EC8835" w16cid:durableId="25D188B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212349" w14:textId="77777777" w:rsidR="00C73B46" w:rsidRDefault="00C73B46" w:rsidP="008E71CC">
      <w:pPr>
        <w:spacing w:after="0" w:line="240" w:lineRule="auto"/>
      </w:pPr>
      <w:r>
        <w:separator/>
      </w:r>
    </w:p>
  </w:endnote>
  <w:endnote w:type="continuationSeparator" w:id="0">
    <w:p w14:paraId="41B104F8" w14:textId="77777777" w:rsidR="00C73B46" w:rsidRDefault="00C73B46" w:rsidP="008E7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4502690"/>
      <w:docPartObj>
        <w:docPartGallery w:val="Page Numbers (Bottom of Page)"/>
        <w:docPartUnique/>
      </w:docPartObj>
    </w:sdtPr>
    <w:sdtEndPr>
      <w:rPr>
        <w:noProof/>
      </w:rPr>
    </w:sdtEndPr>
    <w:sdtContent>
      <w:p w14:paraId="5B0E45F3" w14:textId="074F6495" w:rsidR="00917844" w:rsidRDefault="00917844">
        <w:pPr>
          <w:pStyle w:val="Footer"/>
          <w:jc w:val="center"/>
        </w:pPr>
        <w:r>
          <w:fldChar w:fldCharType="begin"/>
        </w:r>
        <w:r>
          <w:instrText xml:space="preserve"> PAGE   \* MERGEFORMAT </w:instrText>
        </w:r>
        <w:r>
          <w:fldChar w:fldCharType="separate"/>
        </w:r>
        <w:r w:rsidR="00A71E0A">
          <w:rPr>
            <w:noProof/>
          </w:rPr>
          <w:t>27</w:t>
        </w:r>
        <w:r>
          <w:rPr>
            <w:noProof/>
          </w:rPr>
          <w:fldChar w:fldCharType="end"/>
        </w:r>
      </w:p>
    </w:sdtContent>
  </w:sdt>
  <w:p w14:paraId="4D9E68AC" w14:textId="77777777" w:rsidR="00917844" w:rsidRDefault="00917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E81A06" w14:textId="77777777" w:rsidR="00C73B46" w:rsidRDefault="00C73B46" w:rsidP="008E71CC">
      <w:pPr>
        <w:spacing w:after="0" w:line="240" w:lineRule="auto"/>
      </w:pPr>
      <w:r>
        <w:separator/>
      </w:r>
    </w:p>
  </w:footnote>
  <w:footnote w:type="continuationSeparator" w:id="0">
    <w:p w14:paraId="40DBCAF3" w14:textId="77777777" w:rsidR="00C73B46" w:rsidRDefault="00C73B46" w:rsidP="008E7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99DE1D" w14:textId="77777777" w:rsidR="00917844" w:rsidRDefault="00917844">
    <w:pPr>
      <w:pStyle w:val="Header"/>
    </w:pPr>
    <w:r>
      <w:t>Tracy Ann Jones                                                                                                          Student Number 213360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C64EA"/>
    <w:multiLevelType w:val="hybridMultilevel"/>
    <w:tmpl w:val="75FA5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21F19"/>
    <w:multiLevelType w:val="hybridMultilevel"/>
    <w:tmpl w:val="4972F3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613837"/>
    <w:multiLevelType w:val="hybridMultilevel"/>
    <w:tmpl w:val="B70CF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73CB7"/>
    <w:multiLevelType w:val="hybridMultilevel"/>
    <w:tmpl w:val="E872F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0069F"/>
    <w:multiLevelType w:val="hybridMultilevel"/>
    <w:tmpl w:val="0CBCFA22"/>
    <w:lvl w:ilvl="0" w:tplc="0809000F">
      <w:start w:val="1"/>
      <w:numFmt w:val="decimal"/>
      <w:lvlText w:val="%1."/>
      <w:lvlJc w:val="left"/>
      <w:pPr>
        <w:ind w:left="776" w:hanging="360"/>
      </w:pPr>
      <w:rPr>
        <w:rFonts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5" w15:restartNumberingAfterBreak="0">
    <w:nsid w:val="21421562"/>
    <w:multiLevelType w:val="hybridMultilevel"/>
    <w:tmpl w:val="122EE07E"/>
    <w:lvl w:ilvl="0" w:tplc="0809000F">
      <w:start w:val="1"/>
      <w:numFmt w:val="decimal"/>
      <w:lvlText w:val="%1."/>
      <w:lvlJc w:val="left"/>
      <w:pPr>
        <w:ind w:left="360" w:hanging="360"/>
      </w:pPr>
      <w:rPr>
        <w:rFonts w:hint="default"/>
      </w:rPr>
    </w:lvl>
    <w:lvl w:ilvl="1" w:tplc="08090019">
      <w:start w:val="1"/>
      <w:numFmt w:val="lowerLetter"/>
      <w:lvlText w:val="%2."/>
      <w:lvlJc w:val="left"/>
      <w:pPr>
        <w:ind w:left="873" w:hanging="360"/>
      </w:pPr>
    </w:lvl>
    <w:lvl w:ilvl="2" w:tplc="0809001B">
      <w:start w:val="1"/>
      <w:numFmt w:val="lowerRoman"/>
      <w:lvlText w:val="%3."/>
      <w:lvlJc w:val="right"/>
      <w:pPr>
        <w:ind w:left="1593" w:hanging="180"/>
      </w:pPr>
    </w:lvl>
    <w:lvl w:ilvl="3" w:tplc="0809000F">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6" w15:restartNumberingAfterBreak="0">
    <w:nsid w:val="27021FC2"/>
    <w:multiLevelType w:val="hybridMultilevel"/>
    <w:tmpl w:val="9DB8218E"/>
    <w:lvl w:ilvl="0" w:tplc="EB1ACF62">
      <w:start w:val="1"/>
      <w:numFmt w:val="decimal"/>
      <w:lvlText w:val="%1."/>
      <w:lvlJc w:val="left"/>
      <w:pPr>
        <w:ind w:left="547" w:hanging="360"/>
      </w:pPr>
      <w:rPr>
        <w:rFonts w:hint="default"/>
      </w:rPr>
    </w:lvl>
    <w:lvl w:ilvl="1" w:tplc="08090019" w:tentative="1">
      <w:start w:val="1"/>
      <w:numFmt w:val="lowerLetter"/>
      <w:lvlText w:val="%2."/>
      <w:lvlJc w:val="left"/>
      <w:pPr>
        <w:ind w:left="1267" w:hanging="360"/>
      </w:pPr>
    </w:lvl>
    <w:lvl w:ilvl="2" w:tplc="0809001B" w:tentative="1">
      <w:start w:val="1"/>
      <w:numFmt w:val="lowerRoman"/>
      <w:lvlText w:val="%3."/>
      <w:lvlJc w:val="right"/>
      <w:pPr>
        <w:ind w:left="1987" w:hanging="180"/>
      </w:pPr>
    </w:lvl>
    <w:lvl w:ilvl="3" w:tplc="0809000F" w:tentative="1">
      <w:start w:val="1"/>
      <w:numFmt w:val="decimal"/>
      <w:lvlText w:val="%4."/>
      <w:lvlJc w:val="left"/>
      <w:pPr>
        <w:ind w:left="2707" w:hanging="360"/>
      </w:pPr>
    </w:lvl>
    <w:lvl w:ilvl="4" w:tplc="08090019" w:tentative="1">
      <w:start w:val="1"/>
      <w:numFmt w:val="lowerLetter"/>
      <w:lvlText w:val="%5."/>
      <w:lvlJc w:val="left"/>
      <w:pPr>
        <w:ind w:left="3427" w:hanging="360"/>
      </w:pPr>
    </w:lvl>
    <w:lvl w:ilvl="5" w:tplc="0809001B" w:tentative="1">
      <w:start w:val="1"/>
      <w:numFmt w:val="lowerRoman"/>
      <w:lvlText w:val="%6."/>
      <w:lvlJc w:val="right"/>
      <w:pPr>
        <w:ind w:left="4147" w:hanging="180"/>
      </w:pPr>
    </w:lvl>
    <w:lvl w:ilvl="6" w:tplc="0809000F" w:tentative="1">
      <w:start w:val="1"/>
      <w:numFmt w:val="decimal"/>
      <w:lvlText w:val="%7."/>
      <w:lvlJc w:val="left"/>
      <w:pPr>
        <w:ind w:left="4867" w:hanging="360"/>
      </w:pPr>
    </w:lvl>
    <w:lvl w:ilvl="7" w:tplc="08090019" w:tentative="1">
      <w:start w:val="1"/>
      <w:numFmt w:val="lowerLetter"/>
      <w:lvlText w:val="%8."/>
      <w:lvlJc w:val="left"/>
      <w:pPr>
        <w:ind w:left="5587" w:hanging="360"/>
      </w:pPr>
    </w:lvl>
    <w:lvl w:ilvl="8" w:tplc="0809001B" w:tentative="1">
      <w:start w:val="1"/>
      <w:numFmt w:val="lowerRoman"/>
      <w:lvlText w:val="%9."/>
      <w:lvlJc w:val="right"/>
      <w:pPr>
        <w:ind w:left="6307" w:hanging="180"/>
      </w:pPr>
    </w:lvl>
  </w:abstractNum>
  <w:abstractNum w:abstractNumId="7" w15:restartNumberingAfterBreak="0">
    <w:nsid w:val="28766FEA"/>
    <w:multiLevelType w:val="hybridMultilevel"/>
    <w:tmpl w:val="538CB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CC58BA"/>
    <w:multiLevelType w:val="hybridMultilevel"/>
    <w:tmpl w:val="30C6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5E23EF"/>
    <w:multiLevelType w:val="hybridMultilevel"/>
    <w:tmpl w:val="A43655D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2EA719B"/>
    <w:multiLevelType w:val="hybridMultilevel"/>
    <w:tmpl w:val="0BDC4D2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6076B4"/>
    <w:multiLevelType w:val="hybridMultilevel"/>
    <w:tmpl w:val="4740B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A83537"/>
    <w:multiLevelType w:val="hybridMultilevel"/>
    <w:tmpl w:val="D360BD3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434E21"/>
    <w:multiLevelType w:val="hybridMultilevel"/>
    <w:tmpl w:val="FE383E86"/>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873" w:hanging="360"/>
      </w:pPr>
    </w:lvl>
    <w:lvl w:ilvl="2" w:tplc="0809001B">
      <w:start w:val="1"/>
      <w:numFmt w:val="lowerRoman"/>
      <w:lvlText w:val="%3."/>
      <w:lvlJc w:val="right"/>
      <w:pPr>
        <w:ind w:left="1593" w:hanging="180"/>
      </w:pPr>
    </w:lvl>
    <w:lvl w:ilvl="3" w:tplc="0809000F">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4" w15:restartNumberingAfterBreak="0">
    <w:nsid w:val="472347D8"/>
    <w:multiLevelType w:val="hybridMultilevel"/>
    <w:tmpl w:val="31944A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98D713E"/>
    <w:multiLevelType w:val="hybridMultilevel"/>
    <w:tmpl w:val="7400979C"/>
    <w:lvl w:ilvl="0" w:tplc="EB1ACF62">
      <w:start w:val="1"/>
      <w:numFmt w:val="decimal"/>
      <w:lvlText w:val="%1."/>
      <w:lvlJc w:val="left"/>
      <w:pPr>
        <w:ind w:left="360" w:hanging="360"/>
      </w:pPr>
      <w:rPr>
        <w:rFonts w:hint="default"/>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16" w15:restartNumberingAfterBreak="0">
    <w:nsid w:val="4B2A50E8"/>
    <w:multiLevelType w:val="hybridMultilevel"/>
    <w:tmpl w:val="28DCF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5D72F5"/>
    <w:multiLevelType w:val="hybridMultilevel"/>
    <w:tmpl w:val="CFB4A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D43061"/>
    <w:multiLevelType w:val="hybridMultilevel"/>
    <w:tmpl w:val="6CB85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F04BBA"/>
    <w:multiLevelType w:val="hybridMultilevel"/>
    <w:tmpl w:val="A4ACC3E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46022A6"/>
    <w:multiLevelType w:val="hybridMultilevel"/>
    <w:tmpl w:val="EE1C2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9932B4"/>
    <w:multiLevelType w:val="hybridMultilevel"/>
    <w:tmpl w:val="D67E2FC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2" w15:restartNumberingAfterBreak="0">
    <w:nsid w:val="5B807A75"/>
    <w:multiLevelType w:val="hybridMultilevel"/>
    <w:tmpl w:val="6E841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743BD"/>
    <w:multiLevelType w:val="hybridMultilevel"/>
    <w:tmpl w:val="73227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CD29B3"/>
    <w:multiLevelType w:val="hybridMultilevel"/>
    <w:tmpl w:val="C902D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0A468A"/>
    <w:multiLevelType w:val="hybridMultilevel"/>
    <w:tmpl w:val="4E80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14E5D"/>
    <w:multiLevelType w:val="hybridMultilevel"/>
    <w:tmpl w:val="28300688"/>
    <w:lvl w:ilvl="0" w:tplc="EB1ACF62">
      <w:start w:val="1"/>
      <w:numFmt w:val="decimal"/>
      <w:lvlText w:val="%1."/>
      <w:lvlJc w:val="left"/>
      <w:pPr>
        <w:ind w:left="40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DD1754"/>
    <w:multiLevelType w:val="hybridMultilevel"/>
    <w:tmpl w:val="0EB0E1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65042C"/>
    <w:multiLevelType w:val="hybridMultilevel"/>
    <w:tmpl w:val="64EE5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AE161B"/>
    <w:multiLevelType w:val="hybridMultilevel"/>
    <w:tmpl w:val="65968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564E90"/>
    <w:multiLevelType w:val="hybridMultilevel"/>
    <w:tmpl w:val="40046A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1"/>
  </w:num>
  <w:num w:numId="3">
    <w:abstractNumId w:val="15"/>
  </w:num>
  <w:num w:numId="4">
    <w:abstractNumId w:val="26"/>
  </w:num>
  <w:num w:numId="5">
    <w:abstractNumId w:val="27"/>
  </w:num>
  <w:num w:numId="6">
    <w:abstractNumId w:val="24"/>
  </w:num>
  <w:num w:numId="7">
    <w:abstractNumId w:val="4"/>
  </w:num>
  <w:num w:numId="8">
    <w:abstractNumId w:val="18"/>
  </w:num>
  <w:num w:numId="9">
    <w:abstractNumId w:val="7"/>
  </w:num>
  <w:num w:numId="10">
    <w:abstractNumId w:val="29"/>
  </w:num>
  <w:num w:numId="11">
    <w:abstractNumId w:val="23"/>
  </w:num>
  <w:num w:numId="12">
    <w:abstractNumId w:val="19"/>
  </w:num>
  <w:num w:numId="13">
    <w:abstractNumId w:val="0"/>
  </w:num>
  <w:num w:numId="14">
    <w:abstractNumId w:val="25"/>
  </w:num>
  <w:num w:numId="15">
    <w:abstractNumId w:val="14"/>
  </w:num>
  <w:num w:numId="16">
    <w:abstractNumId w:val="3"/>
  </w:num>
  <w:num w:numId="17">
    <w:abstractNumId w:val="12"/>
  </w:num>
  <w:num w:numId="18">
    <w:abstractNumId w:val="1"/>
  </w:num>
  <w:num w:numId="19">
    <w:abstractNumId w:val="30"/>
  </w:num>
  <w:num w:numId="20">
    <w:abstractNumId w:val="10"/>
  </w:num>
  <w:num w:numId="21">
    <w:abstractNumId w:val="5"/>
  </w:num>
  <w:num w:numId="22">
    <w:abstractNumId w:val="13"/>
  </w:num>
  <w:num w:numId="23">
    <w:abstractNumId w:val="9"/>
  </w:num>
  <w:num w:numId="24">
    <w:abstractNumId w:val="28"/>
  </w:num>
  <w:num w:numId="25">
    <w:abstractNumId w:val="11"/>
  </w:num>
  <w:num w:numId="26">
    <w:abstractNumId w:val="17"/>
  </w:num>
  <w:num w:numId="27">
    <w:abstractNumId w:val="20"/>
  </w:num>
  <w:num w:numId="28">
    <w:abstractNumId w:val="22"/>
  </w:num>
  <w:num w:numId="29">
    <w:abstractNumId w:val="8"/>
  </w:num>
  <w:num w:numId="30">
    <w:abstractNumId w:val="16"/>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5F1"/>
    <w:rsid w:val="00046687"/>
    <w:rsid w:val="00052746"/>
    <w:rsid w:val="0006491A"/>
    <w:rsid w:val="000872D5"/>
    <w:rsid w:val="000A1695"/>
    <w:rsid w:val="000A2A05"/>
    <w:rsid w:val="000A5BE1"/>
    <w:rsid w:val="000B1DB7"/>
    <w:rsid w:val="000B455B"/>
    <w:rsid w:val="000C3A2C"/>
    <w:rsid w:val="000C658F"/>
    <w:rsid w:val="000C6930"/>
    <w:rsid w:val="000D2CAC"/>
    <w:rsid w:val="000E0745"/>
    <w:rsid w:val="000E1278"/>
    <w:rsid w:val="000E48B9"/>
    <w:rsid w:val="000F388F"/>
    <w:rsid w:val="00110276"/>
    <w:rsid w:val="0011034A"/>
    <w:rsid w:val="00117E56"/>
    <w:rsid w:val="001260B5"/>
    <w:rsid w:val="001517DF"/>
    <w:rsid w:val="001550D7"/>
    <w:rsid w:val="00163383"/>
    <w:rsid w:val="0016708D"/>
    <w:rsid w:val="00171FA7"/>
    <w:rsid w:val="00183D83"/>
    <w:rsid w:val="001927EC"/>
    <w:rsid w:val="001A6384"/>
    <w:rsid w:val="001B3E86"/>
    <w:rsid w:val="001C185E"/>
    <w:rsid w:val="002117A7"/>
    <w:rsid w:val="00233B74"/>
    <w:rsid w:val="00262792"/>
    <w:rsid w:val="00263626"/>
    <w:rsid w:val="002647FE"/>
    <w:rsid w:val="002A2F26"/>
    <w:rsid w:val="002A5083"/>
    <w:rsid w:val="002B0CCB"/>
    <w:rsid w:val="002B654C"/>
    <w:rsid w:val="002E53C5"/>
    <w:rsid w:val="002E5A1C"/>
    <w:rsid w:val="003135FE"/>
    <w:rsid w:val="003141EE"/>
    <w:rsid w:val="003217C5"/>
    <w:rsid w:val="00327FC3"/>
    <w:rsid w:val="00355419"/>
    <w:rsid w:val="00362744"/>
    <w:rsid w:val="00363641"/>
    <w:rsid w:val="003B0989"/>
    <w:rsid w:val="00412EB9"/>
    <w:rsid w:val="00422341"/>
    <w:rsid w:val="004452FA"/>
    <w:rsid w:val="00446498"/>
    <w:rsid w:val="00483089"/>
    <w:rsid w:val="00493290"/>
    <w:rsid w:val="00496C14"/>
    <w:rsid w:val="004A3ED3"/>
    <w:rsid w:val="004A5848"/>
    <w:rsid w:val="004D21DD"/>
    <w:rsid w:val="004E07A9"/>
    <w:rsid w:val="004E20C6"/>
    <w:rsid w:val="004F1EF8"/>
    <w:rsid w:val="004F60A8"/>
    <w:rsid w:val="005010CD"/>
    <w:rsid w:val="00501539"/>
    <w:rsid w:val="00506265"/>
    <w:rsid w:val="00515E02"/>
    <w:rsid w:val="00520AEE"/>
    <w:rsid w:val="005269CA"/>
    <w:rsid w:val="005355A4"/>
    <w:rsid w:val="005432D7"/>
    <w:rsid w:val="0054612A"/>
    <w:rsid w:val="00551EEE"/>
    <w:rsid w:val="005563C3"/>
    <w:rsid w:val="00584568"/>
    <w:rsid w:val="00584F6F"/>
    <w:rsid w:val="00590065"/>
    <w:rsid w:val="00590A8A"/>
    <w:rsid w:val="005A6A1B"/>
    <w:rsid w:val="005B4354"/>
    <w:rsid w:val="005B4EB7"/>
    <w:rsid w:val="005C4C1F"/>
    <w:rsid w:val="005F02C0"/>
    <w:rsid w:val="005F6622"/>
    <w:rsid w:val="0060211F"/>
    <w:rsid w:val="00612067"/>
    <w:rsid w:val="0062658F"/>
    <w:rsid w:val="00647DB3"/>
    <w:rsid w:val="00653C4A"/>
    <w:rsid w:val="0067517D"/>
    <w:rsid w:val="006958D4"/>
    <w:rsid w:val="006A29D4"/>
    <w:rsid w:val="006A789A"/>
    <w:rsid w:val="006B3319"/>
    <w:rsid w:val="006B787E"/>
    <w:rsid w:val="006C53D4"/>
    <w:rsid w:val="006D2FCD"/>
    <w:rsid w:val="006E46BD"/>
    <w:rsid w:val="006F54D1"/>
    <w:rsid w:val="00721750"/>
    <w:rsid w:val="0072407E"/>
    <w:rsid w:val="00735299"/>
    <w:rsid w:val="00744371"/>
    <w:rsid w:val="00752C0E"/>
    <w:rsid w:val="007765A9"/>
    <w:rsid w:val="00777F78"/>
    <w:rsid w:val="00782F63"/>
    <w:rsid w:val="007905E2"/>
    <w:rsid w:val="007A2A8B"/>
    <w:rsid w:val="007B4672"/>
    <w:rsid w:val="007B5EE4"/>
    <w:rsid w:val="007C38E6"/>
    <w:rsid w:val="007C7225"/>
    <w:rsid w:val="007D321E"/>
    <w:rsid w:val="007D4042"/>
    <w:rsid w:val="00804535"/>
    <w:rsid w:val="00817FD7"/>
    <w:rsid w:val="0082165D"/>
    <w:rsid w:val="008239BD"/>
    <w:rsid w:val="00826CEA"/>
    <w:rsid w:val="00830008"/>
    <w:rsid w:val="00831AC4"/>
    <w:rsid w:val="00850690"/>
    <w:rsid w:val="00856A02"/>
    <w:rsid w:val="00860D66"/>
    <w:rsid w:val="00881F1D"/>
    <w:rsid w:val="00883A8B"/>
    <w:rsid w:val="008847B4"/>
    <w:rsid w:val="00887F6D"/>
    <w:rsid w:val="008A3CF2"/>
    <w:rsid w:val="008D4C7F"/>
    <w:rsid w:val="008E09B0"/>
    <w:rsid w:val="008E0C14"/>
    <w:rsid w:val="008E1620"/>
    <w:rsid w:val="008E2871"/>
    <w:rsid w:val="008E514D"/>
    <w:rsid w:val="008E71CC"/>
    <w:rsid w:val="008E73DA"/>
    <w:rsid w:val="00906DF6"/>
    <w:rsid w:val="00917844"/>
    <w:rsid w:val="00920C3D"/>
    <w:rsid w:val="009268F7"/>
    <w:rsid w:val="00935811"/>
    <w:rsid w:val="00941EC0"/>
    <w:rsid w:val="009712D4"/>
    <w:rsid w:val="00977D93"/>
    <w:rsid w:val="00981306"/>
    <w:rsid w:val="00996889"/>
    <w:rsid w:val="009A41DA"/>
    <w:rsid w:val="009A7853"/>
    <w:rsid w:val="009B1EB2"/>
    <w:rsid w:val="009C66E8"/>
    <w:rsid w:val="009D0395"/>
    <w:rsid w:val="009D5D08"/>
    <w:rsid w:val="009F11EE"/>
    <w:rsid w:val="00A062DC"/>
    <w:rsid w:val="00A10DF9"/>
    <w:rsid w:val="00A36AEA"/>
    <w:rsid w:val="00A71E0A"/>
    <w:rsid w:val="00A73662"/>
    <w:rsid w:val="00AA28AF"/>
    <w:rsid w:val="00AB60CF"/>
    <w:rsid w:val="00AC0D2D"/>
    <w:rsid w:val="00AE1E55"/>
    <w:rsid w:val="00AE1E5B"/>
    <w:rsid w:val="00B0588D"/>
    <w:rsid w:val="00B173C3"/>
    <w:rsid w:val="00B233A5"/>
    <w:rsid w:val="00B256B7"/>
    <w:rsid w:val="00B34ABB"/>
    <w:rsid w:val="00B3537D"/>
    <w:rsid w:val="00B44AD7"/>
    <w:rsid w:val="00B52A28"/>
    <w:rsid w:val="00B7055F"/>
    <w:rsid w:val="00B72466"/>
    <w:rsid w:val="00B871E7"/>
    <w:rsid w:val="00B90DCE"/>
    <w:rsid w:val="00BC08B0"/>
    <w:rsid w:val="00BD0487"/>
    <w:rsid w:val="00BD0736"/>
    <w:rsid w:val="00BD2A62"/>
    <w:rsid w:val="00BD5CE0"/>
    <w:rsid w:val="00BD6123"/>
    <w:rsid w:val="00C10B62"/>
    <w:rsid w:val="00C1667B"/>
    <w:rsid w:val="00C21CD0"/>
    <w:rsid w:val="00C50B49"/>
    <w:rsid w:val="00C54481"/>
    <w:rsid w:val="00C60A0E"/>
    <w:rsid w:val="00C643A5"/>
    <w:rsid w:val="00C71ADC"/>
    <w:rsid w:val="00C73B46"/>
    <w:rsid w:val="00C8381E"/>
    <w:rsid w:val="00C8630E"/>
    <w:rsid w:val="00C9258C"/>
    <w:rsid w:val="00C93BBA"/>
    <w:rsid w:val="00CA1BBC"/>
    <w:rsid w:val="00CA6C87"/>
    <w:rsid w:val="00CB45F1"/>
    <w:rsid w:val="00CF0F0C"/>
    <w:rsid w:val="00CF57CD"/>
    <w:rsid w:val="00CF634C"/>
    <w:rsid w:val="00D0067B"/>
    <w:rsid w:val="00D15FCF"/>
    <w:rsid w:val="00D213AE"/>
    <w:rsid w:val="00D21F1E"/>
    <w:rsid w:val="00D22E89"/>
    <w:rsid w:val="00D54AB7"/>
    <w:rsid w:val="00D826FF"/>
    <w:rsid w:val="00D92ADB"/>
    <w:rsid w:val="00D942ED"/>
    <w:rsid w:val="00D975AE"/>
    <w:rsid w:val="00DA64CB"/>
    <w:rsid w:val="00DD31DC"/>
    <w:rsid w:val="00DD5869"/>
    <w:rsid w:val="00DE7BE9"/>
    <w:rsid w:val="00DF06F7"/>
    <w:rsid w:val="00E047DE"/>
    <w:rsid w:val="00E06217"/>
    <w:rsid w:val="00E176D2"/>
    <w:rsid w:val="00E40D68"/>
    <w:rsid w:val="00E52911"/>
    <w:rsid w:val="00E629F5"/>
    <w:rsid w:val="00E64B7D"/>
    <w:rsid w:val="00E86091"/>
    <w:rsid w:val="00EA1F48"/>
    <w:rsid w:val="00EA3CD0"/>
    <w:rsid w:val="00EB58B6"/>
    <w:rsid w:val="00ED2D0D"/>
    <w:rsid w:val="00EF61EE"/>
    <w:rsid w:val="00F06498"/>
    <w:rsid w:val="00F17830"/>
    <w:rsid w:val="00F226F4"/>
    <w:rsid w:val="00F32E40"/>
    <w:rsid w:val="00F44229"/>
    <w:rsid w:val="00F65317"/>
    <w:rsid w:val="00F6780F"/>
    <w:rsid w:val="00F709B4"/>
    <w:rsid w:val="00F917B1"/>
    <w:rsid w:val="00F91F80"/>
    <w:rsid w:val="00FB196A"/>
    <w:rsid w:val="00FE125A"/>
    <w:rsid w:val="00FE2212"/>
    <w:rsid w:val="00FE389F"/>
    <w:rsid w:val="00FF4E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A35A0"/>
  <w15:chartTrackingRefBased/>
  <w15:docId w15:val="{37FC1E2F-0F27-4EF7-AB83-6644602FF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3537D"/>
    <w:pPr>
      <w:ind w:left="720"/>
      <w:contextualSpacing/>
    </w:pPr>
  </w:style>
  <w:style w:type="character" w:customStyle="1" w:styleId="ListParagraphChar">
    <w:name w:val="List Paragraph Char"/>
    <w:basedOn w:val="DefaultParagraphFont"/>
    <w:link w:val="ListParagraph"/>
    <w:uiPriority w:val="34"/>
    <w:rsid w:val="005355A4"/>
  </w:style>
  <w:style w:type="paragraph" w:styleId="NormalWeb">
    <w:name w:val="Normal (Web)"/>
    <w:basedOn w:val="Normal"/>
    <w:uiPriority w:val="99"/>
    <w:unhideWhenUsed/>
    <w:rsid w:val="00EB58B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240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7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1CC"/>
  </w:style>
  <w:style w:type="paragraph" w:styleId="Footer">
    <w:name w:val="footer"/>
    <w:basedOn w:val="Normal"/>
    <w:link w:val="FooterChar"/>
    <w:uiPriority w:val="99"/>
    <w:unhideWhenUsed/>
    <w:rsid w:val="008E7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1CC"/>
  </w:style>
  <w:style w:type="character" w:styleId="Hyperlink">
    <w:name w:val="Hyperlink"/>
    <w:basedOn w:val="DefaultParagraphFont"/>
    <w:uiPriority w:val="99"/>
    <w:unhideWhenUsed/>
    <w:rsid w:val="00E06217"/>
    <w:rPr>
      <w:color w:val="0000FF"/>
      <w:u w:val="single"/>
    </w:rPr>
  </w:style>
  <w:style w:type="character" w:styleId="CommentReference">
    <w:name w:val="annotation reference"/>
    <w:basedOn w:val="DefaultParagraphFont"/>
    <w:uiPriority w:val="99"/>
    <w:semiHidden/>
    <w:unhideWhenUsed/>
    <w:rsid w:val="00C60A0E"/>
    <w:rPr>
      <w:sz w:val="16"/>
      <w:szCs w:val="16"/>
    </w:rPr>
  </w:style>
  <w:style w:type="paragraph" w:styleId="CommentText">
    <w:name w:val="annotation text"/>
    <w:basedOn w:val="Normal"/>
    <w:link w:val="CommentTextChar"/>
    <w:uiPriority w:val="99"/>
    <w:semiHidden/>
    <w:unhideWhenUsed/>
    <w:rsid w:val="00C60A0E"/>
    <w:pPr>
      <w:spacing w:line="240" w:lineRule="auto"/>
    </w:pPr>
    <w:rPr>
      <w:sz w:val="20"/>
      <w:szCs w:val="20"/>
    </w:rPr>
  </w:style>
  <w:style w:type="character" w:customStyle="1" w:styleId="CommentTextChar">
    <w:name w:val="Comment Text Char"/>
    <w:basedOn w:val="DefaultParagraphFont"/>
    <w:link w:val="CommentText"/>
    <w:uiPriority w:val="99"/>
    <w:semiHidden/>
    <w:rsid w:val="00C60A0E"/>
    <w:rPr>
      <w:sz w:val="20"/>
      <w:szCs w:val="20"/>
    </w:rPr>
  </w:style>
  <w:style w:type="paragraph" w:styleId="CommentSubject">
    <w:name w:val="annotation subject"/>
    <w:basedOn w:val="CommentText"/>
    <w:next w:val="CommentText"/>
    <w:link w:val="CommentSubjectChar"/>
    <w:uiPriority w:val="99"/>
    <w:semiHidden/>
    <w:unhideWhenUsed/>
    <w:rsid w:val="00C60A0E"/>
    <w:rPr>
      <w:b/>
      <w:bCs/>
    </w:rPr>
  </w:style>
  <w:style w:type="character" w:customStyle="1" w:styleId="CommentSubjectChar">
    <w:name w:val="Comment Subject Char"/>
    <w:basedOn w:val="CommentTextChar"/>
    <w:link w:val="CommentSubject"/>
    <w:uiPriority w:val="99"/>
    <w:semiHidden/>
    <w:rsid w:val="00C60A0E"/>
    <w:rPr>
      <w:b/>
      <w:bCs/>
      <w:sz w:val="20"/>
      <w:szCs w:val="20"/>
    </w:rPr>
  </w:style>
  <w:style w:type="paragraph" w:styleId="BalloonText">
    <w:name w:val="Balloon Text"/>
    <w:basedOn w:val="Normal"/>
    <w:link w:val="BalloonTextChar"/>
    <w:uiPriority w:val="99"/>
    <w:semiHidden/>
    <w:unhideWhenUsed/>
    <w:rsid w:val="007905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05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4.xml"/><Relationship Id="rId26" Type="http://schemas.openxmlformats.org/officeDocument/2006/relationships/hyperlink" Target="https://www.ncbi.nlm.nih.gov/pubmed/17077878" TargetMode="External"/><Relationship Id="rId39" Type="http://schemas.openxmlformats.org/officeDocument/2006/relationships/hyperlink" Target="https://gov.wales/sites/default/files/publications/2019-03/informed-health-and-care-a-digital-health-and-social-care-strategy-for-wales.pdf&#160;" TargetMode="External"/><Relationship Id="rId21" Type="http://schemas.openxmlformats.org/officeDocument/2006/relationships/hyperlink" Target="https://dhcw.nhs.wales/files/podcast/wncr-transcript-english-pdf/" TargetMode="External"/><Relationship Id="rId34" Type="http://schemas.openxmlformats.org/officeDocument/2006/relationships/hyperlink" Target="https://www.health.org.uk/news-and-comment/blogs/putting-health-tech-into-practice" TargetMode="External"/><Relationship Id="rId42" Type="http://schemas.openxmlformats.org/officeDocument/2006/relationships/image" Target="media/image7.png"/><Relationship Id="rId47" Type="http://schemas.openxmlformats.org/officeDocument/2006/relationships/footer" Target="footer1.xml"/><Relationship Id="rId50" Type="http://schemas.microsoft.com/office/2018/08/relationships/commentsExtensible" Target="commentsExtensi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hiw.org.uk/sites/default/files/2019-06/150225morristonen.pdf" TargetMode="External"/><Relationship Id="rId11" Type="http://schemas.openxmlformats.org/officeDocument/2006/relationships/image" Target="media/image1.png"/><Relationship Id="rId24" Type="http://schemas.openxmlformats.org/officeDocument/2006/relationships/hyperlink" Target="http://www.jmir.org/2020/6/e15068/" TargetMode="External"/><Relationship Id="rId32" Type="http://schemas.openxmlformats.org/officeDocument/2006/relationships/hyperlink" Target="https://hiw.org.uk/sites/default/files/2021-07/20210730MorristonHospital-EN.pdf" TargetMode="External"/><Relationship Id="rId37" Type="http://schemas.openxmlformats.org/officeDocument/2006/relationships/hyperlink" Target="https://humanisticsystems.com/2016/12/05/the-varieties-of-human-work/" TargetMode="External"/><Relationship Id="rId40" Type="http://schemas.openxmlformats.org/officeDocument/2006/relationships/hyperlink" Target="https://gov.wales/sites/default/files/publications/2019-04/securing-health-and-well-being-for-future-generations.pdf" TargetMode="External"/><Relationship Id="rId45"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hyperlink" Target="https://www.rcn.org.uk/professional-development/publications/pdf-007013" TargetMode="External"/><Relationship Id="rId28" Type="http://schemas.openxmlformats.org/officeDocument/2006/relationships/hyperlink" Target="https://hiw.org.uk/sites/default/files/2019-06/HIW%2520-%2520DECI%252013-14%2520-%2520ABMUHB%2520-%2520Morriston%2520-%2520Emergency%2520Department%2520-%252019%2520Feb%252014%2520-%2520Inspection%2520Report1.pdf" TargetMode="External"/><Relationship Id="rId36" Type="http://schemas.openxmlformats.org/officeDocument/2006/relationships/hyperlink" Target="https://www.rcn.org.uk/professional-development/publications/pub-006051"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5.xml"/><Relationship Id="rId31" Type="http://schemas.openxmlformats.org/officeDocument/2006/relationships/hyperlink" Target="https://hiw.org.uk/sites/default/files/2020-08/200806MorristonEDAMUen.pdf" TargetMode="External"/><Relationship Id="rId44"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dx.doi.org/10.1136/bmj.n1190" TargetMode="External"/><Relationship Id="rId27" Type="http://schemas.openxmlformats.org/officeDocument/2006/relationships/hyperlink" Target="https://theprsb.org/wp-content/uploads/2021/11/Nursing-Standard-Discovery-Report-" TargetMode="External"/><Relationship Id="rId30" Type="http://schemas.openxmlformats.org/officeDocument/2006/relationships/hyperlink" Target="https://hiw.org.uk/sites/default/files/2019-06/Hospital%2520Inspection%2520Report%2520-%2520Morriston%2520Hospital.pdf" TargetMode="External"/><Relationship Id="rId35" Type="http://schemas.openxmlformats.org/officeDocument/2006/relationships/hyperlink" Target="https://doi.org/10.1111/jonm.12727" TargetMode="External"/><Relationship Id="rId43" Type="http://schemas.openxmlformats.org/officeDocument/2006/relationships/image" Target="media/image8.png"/><Relationship Id="rId48" Type="http://schemas.openxmlformats.org/officeDocument/2006/relationships/fontTable" Target="fontTable.xml"/><Relationship Id="rId8" Type="http://schemas.openxmlformats.org/officeDocument/2006/relationships/webSettings" Target="webSettings.xml"/><Relationship Id="rId51" Type="http://schemas.microsoft.com/office/2016/09/relationships/commentsIds" Target="commentsId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hart" Target="charts/chart3.xml"/><Relationship Id="rId25" Type="http://schemas.openxmlformats.org/officeDocument/2006/relationships/hyperlink" Target="https://digitalpublicservices.gov.wales/nursing-records-go-digital-a-case-study/" TargetMode="External"/><Relationship Id="rId33" Type="http://schemas.openxmlformats.org/officeDocument/2006/relationships/hyperlink" Target="http://www.hra-decisiontools.org.uk/research/docs/DefiningResearchTable_Oct2017-1.pdf" TargetMode="External"/><Relationship Id="rId38" Type="http://schemas.openxmlformats.org/officeDocument/2006/relationships/hyperlink" Target="https://sbuhb.nhs.wales/about-us/key-documents-folder/board-papers/annual-general-meeting/agm-july-2021/annual-report-peformance-and-accountability-pdf/" TargetMode="External"/><Relationship Id="rId46" Type="http://schemas.openxmlformats.org/officeDocument/2006/relationships/header" Target="header1.xml"/><Relationship Id="rId20" Type="http://schemas.openxmlformats.org/officeDocument/2006/relationships/image" Target="media/image5.png"/><Relationship Id="rId41"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solidFill>
                  <a:schemeClr val="tx1"/>
                </a:solidFill>
              </a:rPr>
              <a:t>Five</a:t>
            </a:r>
            <a:r>
              <a:rPr lang="en-GB" u="sng" baseline="0">
                <a:solidFill>
                  <a:schemeClr val="tx1"/>
                </a:solidFill>
              </a:rPr>
              <a:t> Core Risk Assessments</a:t>
            </a:r>
          </a:p>
          <a:p>
            <a:pPr>
              <a:defRPr/>
            </a:pPr>
            <a:r>
              <a:rPr lang="en-GB" u="sng" baseline="0">
                <a:solidFill>
                  <a:schemeClr val="tx1"/>
                </a:solidFill>
              </a:rPr>
              <a:t>updated as per national guidance*</a:t>
            </a:r>
            <a:endParaRPr lang="en-GB" u="sng">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c:v>
                </c:pt>
              </c:strCache>
            </c:strRef>
          </c:tx>
          <c:spPr>
            <a:solidFill>
              <a:srgbClr val="FF0000"/>
            </a:solidFill>
            <a:ln>
              <a:noFill/>
            </a:ln>
            <a:effectLst/>
          </c:spPr>
          <c:invertIfNegative val="0"/>
          <c:cat>
            <c:strRef>
              <c:f>Sheet1!$A$2:$A$6</c:f>
              <c:strCache>
                <c:ptCount val="5"/>
                <c:pt idx="0">
                  <c:v>Purpose T</c:v>
                </c:pt>
                <c:pt idx="1">
                  <c:v>Nutrition</c:v>
                </c:pt>
                <c:pt idx="2">
                  <c:v>Pain</c:v>
                </c:pt>
                <c:pt idx="3">
                  <c:v>Falls</c:v>
                </c:pt>
                <c:pt idx="4">
                  <c:v>Patient Handling</c:v>
                </c:pt>
              </c:strCache>
            </c:strRef>
          </c:cat>
          <c:val>
            <c:numRef>
              <c:f>Sheet1!$B$2:$B$6</c:f>
              <c:numCache>
                <c:formatCode>General</c:formatCode>
                <c:ptCount val="5"/>
                <c:pt idx="0">
                  <c:v>6</c:v>
                </c:pt>
                <c:pt idx="1">
                  <c:v>40</c:v>
                </c:pt>
                <c:pt idx="2">
                  <c:v>0</c:v>
                </c:pt>
                <c:pt idx="3">
                  <c:v>31</c:v>
                </c:pt>
                <c:pt idx="4">
                  <c:v>2</c:v>
                </c:pt>
              </c:numCache>
            </c:numRef>
          </c:val>
          <c:extLst>
            <c:ext xmlns:c16="http://schemas.microsoft.com/office/drawing/2014/chart" uri="{C3380CC4-5D6E-409C-BE32-E72D297353CC}">
              <c16:uniqueId val="{00000000-519A-44BF-90DF-7007FD5DCDB3}"/>
            </c:ext>
          </c:extLst>
        </c:ser>
        <c:ser>
          <c:idx val="1"/>
          <c:order val="1"/>
          <c:tx>
            <c:strRef>
              <c:f>Sheet1!$C$1</c:f>
              <c:strCache>
                <c:ptCount val="1"/>
                <c:pt idx="0">
                  <c:v>one month</c:v>
                </c:pt>
              </c:strCache>
            </c:strRef>
          </c:tx>
          <c:spPr>
            <a:solidFill>
              <a:schemeClr val="accent1">
                <a:lumMod val="75000"/>
              </a:schemeClr>
            </a:solidFill>
            <a:ln>
              <a:noFill/>
            </a:ln>
            <a:effectLst/>
          </c:spPr>
          <c:invertIfNegative val="0"/>
          <c:cat>
            <c:strRef>
              <c:f>Sheet1!$A$2:$A$6</c:f>
              <c:strCache>
                <c:ptCount val="5"/>
                <c:pt idx="0">
                  <c:v>Purpose T</c:v>
                </c:pt>
                <c:pt idx="1">
                  <c:v>Nutrition</c:v>
                </c:pt>
                <c:pt idx="2">
                  <c:v>Pain</c:v>
                </c:pt>
                <c:pt idx="3">
                  <c:v>Falls</c:v>
                </c:pt>
                <c:pt idx="4">
                  <c:v>Patient Handling</c:v>
                </c:pt>
              </c:strCache>
            </c:strRef>
          </c:cat>
          <c:val>
            <c:numRef>
              <c:f>Sheet1!$C$2:$C$6</c:f>
              <c:numCache>
                <c:formatCode>General</c:formatCode>
                <c:ptCount val="5"/>
                <c:pt idx="0">
                  <c:v>74</c:v>
                </c:pt>
                <c:pt idx="1">
                  <c:v>79</c:v>
                </c:pt>
                <c:pt idx="2">
                  <c:v>85</c:v>
                </c:pt>
                <c:pt idx="3">
                  <c:v>77</c:v>
                </c:pt>
                <c:pt idx="4">
                  <c:v>84</c:v>
                </c:pt>
              </c:numCache>
            </c:numRef>
          </c:val>
          <c:extLst>
            <c:ext xmlns:c16="http://schemas.microsoft.com/office/drawing/2014/chart" uri="{C3380CC4-5D6E-409C-BE32-E72D297353CC}">
              <c16:uniqueId val="{00000001-519A-44BF-90DF-7007FD5DCDB3}"/>
            </c:ext>
          </c:extLst>
        </c:ser>
        <c:ser>
          <c:idx val="2"/>
          <c:order val="2"/>
          <c:tx>
            <c:strRef>
              <c:f>Sheet1!$D$1</c:f>
              <c:strCache>
                <c:ptCount val="1"/>
                <c:pt idx="0">
                  <c:v>three months</c:v>
                </c:pt>
              </c:strCache>
            </c:strRef>
          </c:tx>
          <c:spPr>
            <a:solidFill>
              <a:srgbClr val="00B050"/>
            </a:solidFill>
            <a:ln>
              <a:noFill/>
            </a:ln>
            <a:effectLst/>
          </c:spPr>
          <c:invertIfNegative val="0"/>
          <c:cat>
            <c:strRef>
              <c:f>Sheet1!$A$2:$A$6</c:f>
              <c:strCache>
                <c:ptCount val="5"/>
                <c:pt idx="0">
                  <c:v>Purpose T</c:v>
                </c:pt>
                <c:pt idx="1">
                  <c:v>Nutrition</c:v>
                </c:pt>
                <c:pt idx="2">
                  <c:v>Pain</c:v>
                </c:pt>
                <c:pt idx="3">
                  <c:v>Falls</c:v>
                </c:pt>
                <c:pt idx="4">
                  <c:v>Patient Handling</c:v>
                </c:pt>
              </c:strCache>
            </c:strRef>
          </c:cat>
          <c:val>
            <c:numRef>
              <c:f>Sheet1!$D$2:$D$6</c:f>
              <c:numCache>
                <c:formatCode>General</c:formatCode>
                <c:ptCount val="5"/>
                <c:pt idx="0">
                  <c:v>97</c:v>
                </c:pt>
                <c:pt idx="1">
                  <c:v>86.5</c:v>
                </c:pt>
                <c:pt idx="2">
                  <c:v>98</c:v>
                </c:pt>
                <c:pt idx="3">
                  <c:v>86</c:v>
                </c:pt>
                <c:pt idx="4">
                  <c:v>93</c:v>
                </c:pt>
              </c:numCache>
            </c:numRef>
          </c:val>
          <c:extLst>
            <c:ext xmlns:c16="http://schemas.microsoft.com/office/drawing/2014/chart" uri="{C3380CC4-5D6E-409C-BE32-E72D297353CC}">
              <c16:uniqueId val="{00000002-519A-44BF-90DF-7007FD5DCDB3}"/>
            </c:ext>
          </c:extLst>
        </c:ser>
        <c:dLbls>
          <c:showLegendKey val="0"/>
          <c:showVal val="0"/>
          <c:showCatName val="0"/>
          <c:showSerName val="0"/>
          <c:showPercent val="0"/>
          <c:showBubbleSize val="0"/>
        </c:dLbls>
        <c:gapWidth val="219"/>
        <c:overlap val="-27"/>
        <c:axId val="1207365359"/>
        <c:axId val="1207381167"/>
      </c:barChart>
      <c:catAx>
        <c:axId val="1207365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7381167"/>
        <c:crosses val="autoZero"/>
        <c:auto val="1"/>
        <c:lblAlgn val="ctr"/>
        <c:lblOffset val="100"/>
        <c:noMultiLvlLbl val="0"/>
      </c:catAx>
      <c:valAx>
        <c:axId val="1207381167"/>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Perentage completed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7365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28575" cap="flat" cmpd="dbl" algn="ctr">
      <a:solidFill>
        <a:sysClr val="windowText" lastClr="000000"/>
      </a:solidFill>
      <a:beve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On average how much time do you think  WNCR saves on a shift?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Time Saved</c:v>
                </c:pt>
              </c:strCache>
            </c:strRef>
          </c:tx>
          <c:spPr>
            <a:solidFill>
              <a:srgbClr val="FFFF00"/>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2A8A-4C45-8EE3-607A58C407ED}"/>
              </c:ext>
            </c:extLst>
          </c:dPt>
          <c:dPt>
            <c:idx val="1"/>
            <c:invertIfNegative val="0"/>
            <c:bubble3D val="0"/>
            <c:spPr>
              <a:solidFill>
                <a:srgbClr val="FFCC00"/>
              </a:solidFill>
              <a:ln>
                <a:noFill/>
              </a:ln>
              <a:effectLst/>
            </c:spPr>
            <c:extLst>
              <c:ext xmlns:c16="http://schemas.microsoft.com/office/drawing/2014/chart" uri="{C3380CC4-5D6E-409C-BE32-E72D297353CC}">
                <c16:uniqueId val="{00000003-2A8A-4C45-8EE3-607A58C407ED}"/>
              </c:ext>
            </c:extLst>
          </c:dPt>
          <c:dPt>
            <c:idx val="2"/>
            <c:invertIfNegative val="0"/>
            <c:bubble3D val="0"/>
            <c:spPr>
              <a:solidFill>
                <a:srgbClr val="00B050"/>
              </a:solidFill>
              <a:ln>
                <a:noFill/>
              </a:ln>
              <a:effectLst/>
            </c:spPr>
            <c:extLst>
              <c:ext xmlns:c16="http://schemas.microsoft.com/office/drawing/2014/chart" uri="{C3380CC4-5D6E-409C-BE32-E72D297353CC}">
                <c16:uniqueId val="{00000005-2A8A-4C45-8EE3-607A58C407ED}"/>
              </c:ext>
            </c:extLst>
          </c:dPt>
          <c:dPt>
            <c:idx val="3"/>
            <c:invertIfNegative val="0"/>
            <c:bubble3D val="0"/>
            <c:spPr>
              <a:solidFill>
                <a:srgbClr val="7030A0"/>
              </a:solidFill>
              <a:ln>
                <a:noFill/>
              </a:ln>
              <a:effectLst/>
            </c:spPr>
            <c:extLst>
              <c:ext xmlns:c16="http://schemas.microsoft.com/office/drawing/2014/chart" uri="{C3380CC4-5D6E-409C-BE32-E72D297353CC}">
                <c16:uniqueId val="{00000007-2A8A-4C45-8EE3-607A58C407ED}"/>
              </c:ext>
            </c:extLst>
          </c:dPt>
          <c:dPt>
            <c:idx val="4"/>
            <c:invertIfNegative val="0"/>
            <c:bubble3D val="0"/>
            <c:spPr>
              <a:solidFill>
                <a:srgbClr val="FF3300"/>
              </a:solidFill>
              <a:ln>
                <a:noFill/>
              </a:ln>
              <a:effectLst/>
            </c:spPr>
            <c:extLst>
              <c:ext xmlns:c16="http://schemas.microsoft.com/office/drawing/2014/chart" uri="{C3380CC4-5D6E-409C-BE32-E72D297353CC}">
                <c16:uniqueId val="{00000009-2A8A-4C45-8EE3-607A58C407ED}"/>
              </c:ext>
            </c:extLst>
          </c:dPt>
          <c:dPt>
            <c:idx val="6"/>
            <c:invertIfNegative val="0"/>
            <c:bubble3D val="0"/>
            <c:spPr>
              <a:solidFill>
                <a:srgbClr val="006666"/>
              </a:solidFill>
              <a:ln>
                <a:noFill/>
              </a:ln>
              <a:effectLst/>
            </c:spPr>
            <c:extLst>
              <c:ext xmlns:c16="http://schemas.microsoft.com/office/drawing/2014/chart" uri="{C3380CC4-5D6E-409C-BE32-E72D297353CC}">
                <c16:uniqueId val="{0000000B-2A8A-4C45-8EE3-607A58C407ED}"/>
              </c:ext>
            </c:extLst>
          </c:dPt>
          <c:cat>
            <c:strRef>
              <c:f>Sheet1!$A$2:$A$8</c:f>
              <c:strCache>
                <c:ptCount val="7"/>
                <c:pt idx="0">
                  <c:v>0-5 mins</c:v>
                </c:pt>
                <c:pt idx="1">
                  <c:v>5-10 mins</c:v>
                </c:pt>
                <c:pt idx="2">
                  <c:v>10-15 mins</c:v>
                </c:pt>
                <c:pt idx="3">
                  <c:v>15-20 mins</c:v>
                </c:pt>
                <c:pt idx="4">
                  <c:v>20-30 mins</c:v>
                </c:pt>
                <c:pt idx="5">
                  <c:v>30-45 mins</c:v>
                </c:pt>
                <c:pt idx="6">
                  <c:v>over 45 mins</c:v>
                </c:pt>
              </c:strCache>
            </c:strRef>
          </c:cat>
          <c:val>
            <c:numRef>
              <c:f>Sheet1!$B$2:$B$8</c:f>
              <c:numCache>
                <c:formatCode>General</c:formatCode>
                <c:ptCount val="7"/>
                <c:pt idx="0">
                  <c:v>1</c:v>
                </c:pt>
                <c:pt idx="1">
                  <c:v>1</c:v>
                </c:pt>
                <c:pt idx="2">
                  <c:v>6</c:v>
                </c:pt>
                <c:pt idx="3">
                  <c:v>3</c:v>
                </c:pt>
                <c:pt idx="4">
                  <c:v>1</c:v>
                </c:pt>
                <c:pt idx="5">
                  <c:v>2</c:v>
                </c:pt>
                <c:pt idx="6">
                  <c:v>1</c:v>
                </c:pt>
              </c:numCache>
            </c:numRef>
          </c:val>
          <c:extLst>
            <c:ext xmlns:c16="http://schemas.microsoft.com/office/drawing/2014/chart" uri="{C3380CC4-5D6E-409C-BE32-E72D297353CC}">
              <c16:uniqueId val="{0000000C-2A8A-4C45-8EE3-607A58C407ED}"/>
            </c:ext>
          </c:extLst>
        </c:ser>
        <c:dLbls>
          <c:showLegendKey val="0"/>
          <c:showVal val="0"/>
          <c:showCatName val="0"/>
          <c:showSerName val="0"/>
          <c:showPercent val="0"/>
          <c:showBubbleSize val="0"/>
        </c:dLbls>
        <c:gapWidth val="182"/>
        <c:axId val="2078978303"/>
        <c:axId val="2078976639"/>
      </c:barChart>
      <c:catAx>
        <c:axId val="20789783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Saved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976639"/>
        <c:crosses val="autoZero"/>
        <c:auto val="1"/>
        <c:lblAlgn val="ctr"/>
        <c:lblOffset val="100"/>
        <c:noMultiLvlLbl val="0"/>
      </c:catAx>
      <c:valAx>
        <c:axId val="2078976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9783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With</a:t>
            </a:r>
            <a:r>
              <a:rPr lang="en-US" baseline="0">
                <a:solidFill>
                  <a:schemeClr val="tx1"/>
                </a:solidFill>
              </a:rPr>
              <a:t> 10 being the most likely - how likely are you to recommend WNCR to a collegue?</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Pt>
            <c:idx val="0"/>
            <c:invertIfNegative val="0"/>
            <c:bubble3D val="0"/>
            <c:spPr>
              <a:solidFill>
                <a:srgbClr val="A50021"/>
              </a:solidFill>
              <a:ln>
                <a:solidFill>
                  <a:schemeClr val="accent1">
                    <a:lumMod val="50000"/>
                  </a:schemeClr>
                </a:solidFill>
              </a:ln>
              <a:effectLst/>
            </c:spPr>
            <c:extLst>
              <c:ext xmlns:c16="http://schemas.microsoft.com/office/drawing/2014/chart" uri="{C3380CC4-5D6E-409C-BE32-E72D297353CC}">
                <c16:uniqueId val="{00000001-D8E1-4494-9D0F-8D10224BA3A1}"/>
              </c:ext>
            </c:extLst>
          </c:dPt>
          <c:dPt>
            <c:idx val="1"/>
            <c:invertIfNegative val="0"/>
            <c:bubble3D val="0"/>
            <c:spPr>
              <a:solidFill>
                <a:srgbClr val="FF3300"/>
              </a:solidFill>
              <a:ln>
                <a:solidFill>
                  <a:schemeClr val="accent1">
                    <a:lumMod val="50000"/>
                  </a:schemeClr>
                </a:solidFill>
              </a:ln>
              <a:effectLst/>
            </c:spPr>
            <c:extLst>
              <c:ext xmlns:c16="http://schemas.microsoft.com/office/drawing/2014/chart" uri="{C3380CC4-5D6E-409C-BE32-E72D297353CC}">
                <c16:uniqueId val="{00000003-D8E1-4494-9D0F-8D10224BA3A1}"/>
              </c:ext>
            </c:extLst>
          </c:dPt>
          <c:dPt>
            <c:idx val="2"/>
            <c:invertIfNegative val="0"/>
            <c:bubble3D val="0"/>
            <c:spPr>
              <a:solidFill>
                <a:srgbClr val="FF9933"/>
              </a:solidFill>
              <a:ln>
                <a:solidFill>
                  <a:schemeClr val="accent1">
                    <a:lumMod val="50000"/>
                  </a:schemeClr>
                </a:solidFill>
              </a:ln>
              <a:effectLst/>
            </c:spPr>
            <c:extLst>
              <c:ext xmlns:c16="http://schemas.microsoft.com/office/drawing/2014/chart" uri="{C3380CC4-5D6E-409C-BE32-E72D297353CC}">
                <c16:uniqueId val="{00000005-D8E1-4494-9D0F-8D10224BA3A1}"/>
              </c:ext>
            </c:extLst>
          </c:dPt>
          <c:dPt>
            <c:idx val="3"/>
            <c:invertIfNegative val="0"/>
            <c:bubble3D val="0"/>
            <c:spPr>
              <a:solidFill>
                <a:srgbClr val="FFCC00"/>
              </a:solidFill>
              <a:ln>
                <a:solidFill>
                  <a:schemeClr val="accent1">
                    <a:lumMod val="50000"/>
                  </a:schemeClr>
                </a:solidFill>
              </a:ln>
              <a:effectLst/>
            </c:spPr>
            <c:extLst>
              <c:ext xmlns:c16="http://schemas.microsoft.com/office/drawing/2014/chart" uri="{C3380CC4-5D6E-409C-BE32-E72D297353CC}">
                <c16:uniqueId val="{00000007-D8E1-4494-9D0F-8D10224BA3A1}"/>
              </c:ext>
            </c:extLst>
          </c:dPt>
          <c:dPt>
            <c:idx val="4"/>
            <c:invertIfNegative val="0"/>
            <c:bubble3D val="0"/>
            <c:spPr>
              <a:solidFill>
                <a:srgbClr val="CCFF33"/>
              </a:solidFill>
              <a:ln>
                <a:solidFill>
                  <a:schemeClr val="accent1">
                    <a:lumMod val="50000"/>
                  </a:schemeClr>
                </a:solidFill>
              </a:ln>
              <a:effectLst/>
            </c:spPr>
            <c:extLst>
              <c:ext xmlns:c16="http://schemas.microsoft.com/office/drawing/2014/chart" uri="{C3380CC4-5D6E-409C-BE32-E72D297353CC}">
                <c16:uniqueId val="{00000009-D8E1-4494-9D0F-8D10224BA3A1}"/>
              </c:ext>
            </c:extLst>
          </c:dPt>
          <c:dPt>
            <c:idx val="5"/>
            <c:invertIfNegative val="0"/>
            <c:bubble3D val="0"/>
            <c:spPr>
              <a:solidFill>
                <a:srgbClr val="66FF33"/>
              </a:solidFill>
              <a:ln>
                <a:solidFill>
                  <a:schemeClr val="accent1">
                    <a:lumMod val="50000"/>
                  </a:schemeClr>
                </a:solidFill>
              </a:ln>
              <a:effectLst/>
            </c:spPr>
            <c:extLst>
              <c:ext xmlns:c16="http://schemas.microsoft.com/office/drawing/2014/chart" uri="{C3380CC4-5D6E-409C-BE32-E72D297353CC}">
                <c16:uniqueId val="{0000000B-D8E1-4494-9D0F-8D10224BA3A1}"/>
              </c:ext>
            </c:extLst>
          </c:dPt>
          <c:dPt>
            <c:idx val="6"/>
            <c:invertIfNegative val="0"/>
            <c:bubble3D val="0"/>
            <c:spPr>
              <a:solidFill>
                <a:srgbClr val="00CC66"/>
              </a:solidFill>
              <a:ln>
                <a:solidFill>
                  <a:schemeClr val="accent1">
                    <a:lumMod val="50000"/>
                  </a:schemeClr>
                </a:solidFill>
              </a:ln>
              <a:effectLst/>
            </c:spPr>
            <c:extLst>
              <c:ext xmlns:c16="http://schemas.microsoft.com/office/drawing/2014/chart" uri="{C3380CC4-5D6E-409C-BE32-E72D297353CC}">
                <c16:uniqueId val="{0000000D-D8E1-4494-9D0F-8D10224BA3A1}"/>
              </c:ext>
            </c:extLst>
          </c:dPt>
          <c:dPt>
            <c:idx val="7"/>
            <c:invertIfNegative val="0"/>
            <c:bubble3D val="0"/>
            <c:spPr>
              <a:solidFill>
                <a:srgbClr val="009999"/>
              </a:solidFill>
              <a:ln>
                <a:solidFill>
                  <a:schemeClr val="accent1">
                    <a:lumMod val="50000"/>
                  </a:schemeClr>
                </a:solidFill>
              </a:ln>
              <a:effectLst/>
            </c:spPr>
            <c:extLst>
              <c:ext xmlns:c16="http://schemas.microsoft.com/office/drawing/2014/chart" uri="{C3380CC4-5D6E-409C-BE32-E72D297353CC}">
                <c16:uniqueId val="{0000000F-D8E1-4494-9D0F-8D10224BA3A1}"/>
              </c:ext>
            </c:extLst>
          </c:dPt>
          <c:dPt>
            <c:idx val="8"/>
            <c:invertIfNegative val="0"/>
            <c:bubble3D val="0"/>
            <c:spPr>
              <a:solidFill>
                <a:srgbClr val="006666"/>
              </a:solidFill>
              <a:ln>
                <a:solidFill>
                  <a:schemeClr val="accent1">
                    <a:lumMod val="50000"/>
                  </a:schemeClr>
                </a:solidFill>
              </a:ln>
              <a:effectLst/>
            </c:spPr>
            <c:extLst>
              <c:ext xmlns:c16="http://schemas.microsoft.com/office/drawing/2014/chart" uri="{C3380CC4-5D6E-409C-BE32-E72D297353CC}">
                <c16:uniqueId val="{00000011-D8E1-4494-9D0F-8D10224BA3A1}"/>
              </c:ext>
            </c:extLst>
          </c:dPt>
          <c:cat>
            <c:numRef>
              <c:f>Sheet1!$A$2:$A$10</c:f>
              <c:numCache>
                <c:formatCode>General</c:formatCode>
                <c:ptCount val="9"/>
                <c:pt idx="0">
                  <c:v>2</c:v>
                </c:pt>
                <c:pt idx="1">
                  <c:v>3</c:v>
                </c:pt>
                <c:pt idx="2">
                  <c:v>4</c:v>
                </c:pt>
                <c:pt idx="3">
                  <c:v>5</c:v>
                </c:pt>
                <c:pt idx="4">
                  <c:v>6</c:v>
                </c:pt>
                <c:pt idx="5">
                  <c:v>7</c:v>
                </c:pt>
                <c:pt idx="6">
                  <c:v>8</c:v>
                </c:pt>
                <c:pt idx="7">
                  <c:v>9</c:v>
                </c:pt>
                <c:pt idx="8">
                  <c:v>10</c:v>
                </c:pt>
              </c:numCache>
            </c:numRef>
          </c:cat>
          <c:val>
            <c:numRef>
              <c:f>Sheet1!$B$2:$B$10</c:f>
              <c:numCache>
                <c:formatCode>General</c:formatCode>
                <c:ptCount val="9"/>
                <c:pt idx="0">
                  <c:v>2</c:v>
                </c:pt>
                <c:pt idx="1">
                  <c:v>1</c:v>
                </c:pt>
                <c:pt idx="2">
                  <c:v>3</c:v>
                </c:pt>
                <c:pt idx="3">
                  <c:v>4</c:v>
                </c:pt>
                <c:pt idx="4">
                  <c:v>4</c:v>
                </c:pt>
                <c:pt idx="5">
                  <c:v>5</c:v>
                </c:pt>
                <c:pt idx="6">
                  <c:v>11</c:v>
                </c:pt>
                <c:pt idx="7">
                  <c:v>2</c:v>
                </c:pt>
                <c:pt idx="8">
                  <c:v>7</c:v>
                </c:pt>
              </c:numCache>
            </c:numRef>
          </c:val>
          <c:extLst>
            <c:ext xmlns:c16="http://schemas.microsoft.com/office/drawing/2014/chart" uri="{C3380CC4-5D6E-409C-BE32-E72D297353CC}">
              <c16:uniqueId val="{00000012-D8E1-4494-9D0F-8D10224BA3A1}"/>
            </c:ext>
          </c:extLst>
        </c:ser>
        <c:dLbls>
          <c:showLegendKey val="0"/>
          <c:showVal val="0"/>
          <c:showCatName val="0"/>
          <c:showSerName val="0"/>
          <c:showPercent val="0"/>
          <c:showBubbleSize val="0"/>
        </c:dLbls>
        <c:gapWidth val="150"/>
        <c:overlap val="100"/>
        <c:axId val="1207385743"/>
        <c:axId val="1207362863"/>
      </c:barChart>
      <c:catAx>
        <c:axId val="12073857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 out of 10</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7362863"/>
        <c:crosses val="autoZero"/>
        <c:auto val="1"/>
        <c:lblAlgn val="ctr"/>
        <c:lblOffset val="100"/>
        <c:noMultiLvlLbl val="0"/>
      </c:catAx>
      <c:valAx>
        <c:axId val="1207362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a:t>
                </a:r>
                <a:r>
                  <a:rPr lang="en-GB"/>
                  <a:t>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7385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IT Skills Pre and Post Implementation</a:t>
            </a:r>
          </a:p>
        </c:rich>
      </c:tx>
      <c:layout>
        <c:manualLayout>
          <c:xMode val="edge"/>
          <c:yMode val="edge"/>
          <c:x val="0.2109722222222222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80927384076991E-2"/>
          <c:y val="0.17171296296296296"/>
          <c:w val="0.85730008748906383"/>
          <c:h val="0.61498432487605714"/>
        </c:manualLayout>
      </c:layout>
      <c:barChart>
        <c:barDir val="col"/>
        <c:grouping val="clustered"/>
        <c:varyColors val="0"/>
        <c:ser>
          <c:idx val="0"/>
          <c:order val="0"/>
          <c:tx>
            <c:strRef>
              <c:f>Sheet3!$A$23</c:f>
              <c:strCache>
                <c:ptCount val="1"/>
                <c:pt idx="0">
                  <c:v>Before</c:v>
                </c:pt>
              </c:strCache>
            </c:strRef>
          </c:tx>
          <c:spPr>
            <a:solidFill>
              <a:srgbClr val="0070C0"/>
            </a:solidFill>
            <a:ln>
              <a:solidFill>
                <a:schemeClr val="tx1"/>
              </a:solidFill>
            </a:ln>
            <a:effectLst/>
          </c:spPr>
          <c:invertIfNegative val="0"/>
          <c:dPt>
            <c:idx val="1"/>
            <c:invertIfNegative val="0"/>
            <c:bubble3D val="0"/>
            <c:extLst>
              <c:ext xmlns:c16="http://schemas.microsoft.com/office/drawing/2014/chart" uri="{C3380CC4-5D6E-409C-BE32-E72D297353CC}">
                <c16:uniqueId val="{00000000-80F9-4EA2-94A7-CA387B0874BC}"/>
              </c:ext>
            </c:extLst>
          </c:dPt>
          <c:val>
            <c:numRef>
              <c:f>Sheet3!$D$23:$S$23</c:f>
              <c:numCache>
                <c:formatCode>General</c:formatCode>
                <c:ptCount val="16"/>
                <c:pt idx="0">
                  <c:v>4</c:v>
                </c:pt>
                <c:pt idx="1">
                  <c:v>8</c:v>
                </c:pt>
                <c:pt idx="2">
                  <c:v>5</c:v>
                </c:pt>
                <c:pt idx="3">
                  <c:v>8</c:v>
                </c:pt>
                <c:pt idx="4">
                  <c:v>8</c:v>
                </c:pt>
                <c:pt idx="5">
                  <c:v>8</c:v>
                </c:pt>
                <c:pt idx="6">
                  <c:v>9</c:v>
                </c:pt>
                <c:pt idx="7">
                  <c:v>7</c:v>
                </c:pt>
                <c:pt idx="8">
                  <c:v>9</c:v>
                </c:pt>
                <c:pt idx="9">
                  <c:v>8</c:v>
                </c:pt>
                <c:pt idx="10">
                  <c:v>10</c:v>
                </c:pt>
                <c:pt idx="11">
                  <c:v>7</c:v>
                </c:pt>
                <c:pt idx="12">
                  <c:v>8</c:v>
                </c:pt>
                <c:pt idx="13">
                  <c:v>8</c:v>
                </c:pt>
                <c:pt idx="14">
                  <c:v>10</c:v>
                </c:pt>
                <c:pt idx="15">
                  <c:v>10</c:v>
                </c:pt>
              </c:numCache>
            </c:numRef>
          </c:val>
          <c:extLst>
            <c:ext xmlns:c16="http://schemas.microsoft.com/office/drawing/2014/chart" uri="{C3380CC4-5D6E-409C-BE32-E72D297353CC}">
              <c16:uniqueId val="{00000001-80F9-4EA2-94A7-CA387B0874BC}"/>
            </c:ext>
          </c:extLst>
        </c:ser>
        <c:ser>
          <c:idx val="1"/>
          <c:order val="1"/>
          <c:tx>
            <c:strRef>
              <c:f>Sheet3!$A$24</c:f>
              <c:strCache>
                <c:ptCount val="1"/>
                <c:pt idx="0">
                  <c:v>After</c:v>
                </c:pt>
              </c:strCache>
            </c:strRef>
          </c:tx>
          <c:spPr>
            <a:solidFill>
              <a:srgbClr val="00B050"/>
            </a:solidFill>
            <a:ln>
              <a:solidFill>
                <a:schemeClr val="bg2">
                  <a:lumMod val="10000"/>
                </a:schemeClr>
              </a:solidFill>
            </a:ln>
            <a:effectLst/>
          </c:spPr>
          <c:invertIfNegative val="0"/>
          <c:val>
            <c:numRef>
              <c:f>Sheet3!$D$24:$S$24</c:f>
              <c:numCache>
                <c:formatCode>General</c:formatCode>
                <c:ptCount val="16"/>
                <c:pt idx="0">
                  <c:v>9</c:v>
                </c:pt>
                <c:pt idx="1">
                  <c:v>8</c:v>
                </c:pt>
                <c:pt idx="2">
                  <c:v>6</c:v>
                </c:pt>
                <c:pt idx="3">
                  <c:v>9</c:v>
                </c:pt>
                <c:pt idx="4">
                  <c:v>10</c:v>
                </c:pt>
                <c:pt idx="5">
                  <c:v>8</c:v>
                </c:pt>
                <c:pt idx="6">
                  <c:v>9</c:v>
                </c:pt>
                <c:pt idx="7">
                  <c:v>8</c:v>
                </c:pt>
                <c:pt idx="8">
                  <c:v>9</c:v>
                </c:pt>
                <c:pt idx="9">
                  <c:v>8</c:v>
                </c:pt>
                <c:pt idx="10">
                  <c:v>10</c:v>
                </c:pt>
                <c:pt idx="11">
                  <c:v>7</c:v>
                </c:pt>
                <c:pt idx="12">
                  <c:v>8</c:v>
                </c:pt>
                <c:pt idx="13">
                  <c:v>9</c:v>
                </c:pt>
                <c:pt idx="14">
                  <c:v>10</c:v>
                </c:pt>
                <c:pt idx="15">
                  <c:v>10</c:v>
                </c:pt>
              </c:numCache>
            </c:numRef>
          </c:val>
          <c:extLst>
            <c:ext xmlns:c16="http://schemas.microsoft.com/office/drawing/2014/chart" uri="{C3380CC4-5D6E-409C-BE32-E72D297353CC}">
              <c16:uniqueId val="{00000002-80F9-4EA2-94A7-CA387B0874BC}"/>
            </c:ext>
          </c:extLst>
        </c:ser>
        <c:dLbls>
          <c:showLegendKey val="0"/>
          <c:showVal val="0"/>
          <c:showCatName val="0"/>
          <c:showSerName val="0"/>
          <c:showPercent val="0"/>
          <c:showBubbleSize val="0"/>
        </c:dLbls>
        <c:gapWidth val="150"/>
        <c:axId val="1186237983"/>
        <c:axId val="1186250463"/>
      </c:barChart>
      <c:catAx>
        <c:axId val="11862379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r>
                  <a:rPr lang="en-GB" baseline="0"/>
                  <a:t> numbered one to 16</a:t>
                </a:r>
                <a:endParaRPr lang="en-GB"/>
              </a:p>
            </c:rich>
          </c:tx>
          <c:layout>
            <c:manualLayout>
              <c:xMode val="edge"/>
              <c:yMode val="edge"/>
              <c:x val="0.32155812075256152"/>
              <c:y val="0.8539464148839802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6250463"/>
        <c:crosses val="autoZero"/>
        <c:auto val="1"/>
        <c:lblAlgn val="ctr"/>
        <c:lblOffset val="100"/>
        <c:noMultiLvlLbl val="0"/>
      </c:catAx>
      <c:valAx>
        <c:axId val="1186250463"/>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a:t>
                </a:r>
                <a:r>
                  <a:rPr lang="en-GB" baseline="0"/>
                  <a:t> out of 10</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6237983"/>
        <c:crosses val="autoZero"/>
        <c:crossBetween val="between"/>
      </c:valAx>
      <c:spPr>
        <a:noFill/>
        <a:ln>
          <a:noFill/>
        </a:ln>
        <a:effectLst/>
      </c:spPr>
    </c:plotArea>
    <c:legend>
      <c:legendPos val="b"/>
      <c:layout>
        <c:manualLayout>
          <c:xMode val="edge"/>
          <c:yMode val="edge"/>
          <c:x val="0.36393197667490701"/>
          <c:y val="0.91622047244094484"/>
          <c:w val="0.18116232047981751"/>
          <c:h val="7.466866420458505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GB">
                <a:solidFill>
                  <a:schemeClr val="tx1"/>
                </a:solidFill>
              </a:rPr>
              <a:t>WNCR ....... </a:t>
            </a:r>
          </a:p>
        </c:rich>
      </c:tx>
      <c:layout>
        <c:manualLayout>
          <c:xMode val="edge"/>
          <c:yMode val="edge"/>
          <c:x val="0.41657423256875498"/>
          <c:y val="9.2696078431372536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Agree</c:v>
                </c:pt>
              </c:strCache>
            </c:strRef>
          </c:tx>
          <c:spPr>
            <a:solidFill>
              <a:srgbClr val="00B050"/>
            </a:solidFill>
            <a:ln w="9525" cap="flat" cmpd="sng" algn="ctr">
              <a:solidFill>
                <a:schemeClr val="tx1"/>
              </a:solidFill>
              <a:round/>
            </a:ln>
            <a:effectLst/>
          </c:spPr>
          <c:invertIfNegative val="0"/>
          <c:dLbls>
            <c:delete val="1"/>
          </c:dLbls>
          <c:cat>
            <c:strRef>
              <c:f>Sheet1!$A$2:$A$7</c:f>
              <c:strCache>
                <c:ptCount val="6"/>
                <c:pt idx="0">
                  <c:v>Is easy to Use</c:v>
                </c:pt>
                <c:pt idx="1">
                  <c:v>Saves Time</c:v>
                </c:pt>
                <c:pt idx="2">
                  <c:v>Improves Communication</c:v>
                </c:pt>
                <c:pt idx="3">
                  <c:v>Enhances Patient Saftey</c:v>
                </c:pt>
                <c:pt idx="4">
                  <c:v>Is easy to Access</c:v>
                </c:pt>
                <c:pt idx="5">
                  <c:v>Improves patient Documentation</c:v>
                </c:pt>
              </c:strCache>
            </c:strRef>
          </c:cat>
          <c:val>
            <c:numRef>
              <c:f>Sheet1!$B$2:$B$7</c:f>
              <c:numCache>
                <c:formatCode>General</c:formatCode>
                <c:ptCount val="6"/>
                <c:pt idx="0">
                  <c:v>8</c:v>
                </c:pt>
                <c:pt idx="1">
                  <c:v>7</c:v>
                </c:pt>
                <c:pt idx="2">
                  <c:v>9</c:v>
                </c:pt>
                <c:pt idx="3">
                  <c:v>9</c:v>
                </c:pt>
                <c:pt idx="4">
                  <c:v>9</c:v>
                </c:pt>
                <c:pt idx="5">
                  <c:v>10</c:v>
                </c:pt>
              </c:numCache>
            </c:numRef>
          </c:val>
          <c:extLst>
            <c:ext xmlns:c16="http://schemas.microsoft.com/office/drawing/2014/chart" uri="{C3380CC4-5D6E-409C-BE32-E72D297353CC}">
              <c16:uniqueId val="{00000000-8F4C-47FA-88C4-402DF04BD4ED}"/>
            </c:ext>
          </c:extLst>
        </c:ser>
        <c:ser>
          <c:idx val="1"/>
          <c:order val="1"/>
          <c:tx>
            <c:strRef>
              <c:f>Sheet1!$C$1</c:f>
              <c:strCache>
                <c:ptCount val="1"/>
                <c:pt idx="0">
                  <c:v>Agree</c:v>
                </c:pt>
              </c:strCache>
            </c:strRef>
          </c:tx>
          <c:spPr>
            <a:solidFill>
              <a:srgbClr val="00B0F0"/>
            </a:solidFill>
            <a:ln w="9525" cap="flat" cmpd="sng" algn="ctr">
              <a:solidFill>
                <a:schemeClr val="tx1"/>
              </a:solidFill>
              <a:round/>
            </a:ln>
            <a:effectLst/>
          </c:spPr>
          <c:invertIfNegative val="0"/>
          <c:dLbls>
            <c:delete val="1"/>
          </c:dLbls>
          <c:cat>
            <c:strRef>
              <c:f>Sheet1!$A$2:$A$7</c:f>
              <c:strCache>
                <c:ptCount val="6"/>
                <c:pt idx="0">
                  <c:v>Is easy to Use</c:v>
                </c:pt>
                <c:pt idx="1">
                  <c:v>Saves Time</c:v>
                </c:pt>
                <c:pt idx="2">
                  <c:v>Improves Communication</c:v>
                </c:pt>
                <c:pt idx="3">
                  <c:v>Enhances Patient Saftey</c:v>
                </c:pt>
                <c:pt idx="4">
                  <c:v>Is easy to Access</c:v>
                </c:pt>
                <c:pt idx="5">
                  <c:v>Improves patient Documentation</c:v>
                </c:pt>
              </c:strCache>
            </c:strRef>
          </c:cat>
          <c:val>
            <c:numRef>
              <c:f>Sheet1!$C$2:$C$7</c:f>
              <c:numCache>
                <c:formatCode>General</c:formatCode>
                <c:ptCount val="6"/>
                <c:pt idx="0">
                  <c:v>9</c:v>
                </c:pt>
                <c:pt idx="1">
                  <c:v>6</c:v>
                </c:pt>
                <c:pt idx="2">
                  <c:v>6</c:v>
                </c:pt>
                <c:pt idx="3">
                  <c:v>6</c:v>
                </c:pt>
                <c:pt idx="4">
                  <c:v>7</c:v>
                </c:pt>
                <c:pt idx="5">
                  <c:v>5</c:v>
                </c:pt>
              </c:numCache>
            </c:numRef>
          </c:val>
          <c:extLst>
            <c:ext xmlns:c16="http://schemas.microsoft.com/office/drawing/2014/chart" uri="{C3380CC4-5D6E-409C-BE32-E72D297353CC}">
              <c16:uniqueId val="{00000001-8F4C-47FA-88C4-402DF04BD4ED}"/>
            </c:ext>
          </c:extLst>
        </c:ser>
        <c:ser>
          <c:idx val="2"/>
          <c:order val="2"/>
          <c:tx>
            <c:strRef>
              <c:f>Sheet1!$D$1</c:f>
              <c:strCache>
                <c:ptCount val="1"/>
                <c:pt idx="0">
                  <c:v>Neutral</c:v>
                </c:pt>
              </c:strCache>
            </c:strRef>
          </c:tx>
          <c:spPr>
            <a:solidFill>
              <a:srgbClr val="FFD72F"/>
            </a:solidFill>
            <a:ln w="9525" cap="flat" cmpd="sng" algn="ctr">
              <a:solidFill>
                <a:schemeClr val="tx1"/>
              </a:solidFill>
              <a:round/>
            </a:ln>
            <a:effectLst/>
          </c:spPr>
          <c:invertIfNegative val="0"/>
          <c:dLbls>
            <c:delete val="1"/>
          </c:dLbls>
          <c:cat>
            <c:strRef>
              <c:f>Sheet1!$A$2:$A$7</c:f>
              <c:strCache>
                <c:ptCount val="6"/>
                <c:pt idx="0">
                  <c:v>Is easy to Use</c:v>
                </c:pt>
                <c:pt idx="1">
                  <c:v>Saves Time</c:v>
                </c:pt>
                <c:pt idx="2">
                  <c:v>Improves Communication</c:v>
                </c:pt>
                <c:pt idx="3">
                  <c:v>Enhances Patient Saftey</c:v>
                </c:pt>
                <c:pt idx="4">
                  <c:v>Is easy to Access</c:v>
                </c:pt>
                <c:pt idx="5">
                  <c:v>Improves patient Documentation</c:v>
                </c:pt>
              </c:strCache>
            </c:strRef>
          </c:cat>
          <c:val>
            <c:numRef>
              <c:f>Sheet1!$D$2:$D$7</c:f>
              <c:numCache>
                <c:formatCode>General</c:formatCode>
                <c:ptCount val="6"/>
                <c:pt idx="0">
                  <c:v>1</c:v>
                </c:pt>
                <c:pt idx="1">
                  <c:v>5</c:v>
                </c:pt>
                <c:pt idx="2">
                  <c:v>2</c:v>
                </c:pt>
                <c:pt idx="3">
                  <c:v>2</c:v>
                </c:pt>
                <c:pt idx="4">
                  <c:v>2</c:v>
                </c:pt>
                <c:pt idx="5">
                  <c:v>2</c:v>
                </c:pt>
              </c:numCache>
            </c:numRef>
          </c:val>
          <c:extLst>
            <c:ext xmlns:c16="http://schemas.microsoft.com/office/drawing/2014/chart" uri="{C3380CC4-5D6E-409C-BE32-E72D297353CC}">
              <c16:uniqueId val="{00000002-8F4C-47FA-88C4-402DF04BD4ED}"/>
            </c:ext>
          </c:extLst>
        </c:ser>
        <c:ser>
          <c:idx val="3"/>
          <c:order val="3"/>
          <c:tx>
            <c:strRef>
              <c:f>Sheet1!$E$1</c:f>
              <c:strCache>
                <c:ptCount val="1"/>
                <c:pt idx="0">
                  <c:v>Disagree</c:v>
                </c:pt>
              </c:strCache>
            </c:strRef>
          </c:tx>
          <c:spPr>
            <a:solidFill>
              <a:srgbClr val="FF0000"/>
            </a:solidFill>
            <a:ln w="9525" cap="flat" cmpd="sng" algn="ctr">
              <a:solidFill>
                <a:schemeClr val="tx1"/>
              </a:solidFill>
              <a:round/>
            </a:ln>
            <a:effectLst/>
          </c:spPr>
          <c:invertIfNegative val="0"/>
          <c:dLbls>
            <c:delete val="1"/>
          </c:dLbls>
          <c:cat>
            <c:strRef>
              <c:f>Sheet1!$A$2:$A$7</c:f>
              <c:strCache>
                <c:ptCount val="6"/>
                <c:pt idx="0">
                  <c:v>Is easy to Use</c:v>
                </c:pt>
                <c:pt idx="1">
                  <c:v>Saves Time</c:v>
                </c:pt>
                <c:pt idx="2">
                  <c:v>Improves Communication</c:v>
                </c:pt>
                <c:pt idx="3">
                  <c:v>Enhances Patient Saftey</c:v>
                </c:pt>
                <c:pt idx="4">
                  <c:v>Is easy to Access</c:v>
                </c:pt>
                <c:pt idx="5">
                  <c:v>Improves patient Documentation</c:v>
                </c:pt>
              </c:strCache>
            </c:strRef>
          </c:cat>
          <c:val>
            <c:numRef>
              <c:f>Sheet1!$E$2:$E$7</c:f>
              <c:numCache>
                <c:formatCode>General</c:formatCode>
                <c:ptCount val="6"/>
                <c:pt idx="0">
                  <c:v>0</c:v>
                </c:pt>
                <c:pt idx="1">
                  <c:v>0</c:v>
                </c:pt>
                <c:pt idx="2">
                  <c:v>1</c:v>
                </c:pt>
                <c:pt idx="3">
                  <c:v>1</c:v>
                </c:pt>
                <c:pt idx="4">
                  <c:v>0</c:v>
                </c:pt>
                <c:pt idx="5">
                  <c:v>1</c:v>
                </c:pt>
              </c:numCache>
            </c:numRef>
          </c:val>
          <c:extLst>
            <c:ext xmlns:c16="http://schemas.microsoft.com/office/drawing/2014/chart" uri="{C3380CC4-5D6E-409C-BE32-E72D297353CC}">
              <c16:uniqueId val="{00000009-8F4C-47FA-88C4-402DF04BD4ED}"/>
            </c:ext>
          </c:extLst>
        </c:ser>
        <c:ser>
          <c:idx val="4"/>
          <c:order val="4"/>
          <c:tx>
            <c:strRef>
              <c:f>Sheet1!$F$1</c:f>
              <c:strCache>
                <c:ptCount val="1"/>
                <c:pt idx="0">
                  <c:v>Strongly Disagree</c:v>
                </c:pt>
              </c:strCache>
            </c:strRef>
          </c:tx>
          <c:spPr>
            <a:solidFill>
              <a:srgbClr val="C00000"/>
            </a:solidFill>
            <a:ln w="9525" cap="flat" cmpd="sng" algn="ctr">
              <a:solidFill>
                <a:schemeClr val="accent5">
                  <a:shade val="95000"/>
                </a:schemeClr>
              </a:solidFill>
              <a:round/>
            </a:ln>
            <a:effectLst/>
          </c:spPr>
          <c:invertIfNegative val="0"/>
          <c:dLbls>
            <c:delete val="1"/>
          </c:dLbls>
          <c:cat>
            <c:strRef>
              <c:f>Sheet1!$A$2:$A$7</c:f>
              <c:strCache>
                <c:ptCount val="6"/>
                <c:pt idx="0">
                  <c:v>Is easy to Use</c:v>
                </c:pt>
                <c:pt idx="1">
                  <c:v>Saves Time</c:v>
                </c:pt>
                <c:pt idx="2">
                  <c:v>Improves Communication</c:v>
                </c:pt>
                <c:pt idx="3">
                  <c:v>Enhances Patient Saftey</c:v>
                </c:pt>
                <c:pt idx="4">
                  <c:v>Is easy to Access</c:v>
                </c:pt>
                <c:pt idx="5">
                  <c:v>Improves patient Documentation</c:v>
                </c:pt>
              </c:strCache>
            </c:strRef>
          </c:cat>
          <c:val>
            <c:numRef>
              <c:f>Sheet1!$F$2:$F$7</c:f>
              <c:numCache>
                <c:formatCode>General</c:formatCode>
                <c:ptCount val="6"/>
                <c:pt idx="0">
                  <c:v>0</c:v>
                </c:pt>
                <c:pt idx="1">
                  <c:v>0</c:v>
                </c:pt>
                <c:pt idx="2">
                  <c:v>0</c:v>
                </c:pt>
                <c:pt idx="3">
                  <c:v>0</c:v>
                </c:pt>
                <c:pt idx="4">
                  <c:v>0</c:v>
                </c:pt>
                <c:pt idx="5">
                  <c:v>0</c:v>
                </c:pt>
              </c:numCache>
            </c:numRef>
          </c:val>
          <c:extLst>
            <c:ext xmlns:c16="http://schemas.microsoft.com/office/drawing/2014/chart" uri="{C3380CC4-5D6E-409C-BE32-E72D297353CC}">
              <c16:uniqueId val="{0000000A-8F4C-47FA-88C4-402DF04BD4ED}"/>
            </c:ext>
          </c:extLst>
        </c:ser>
        <c:dLbls>
          <c:dLblPos val="outEnd"/>
          <c:showLegendKey val="0"/>
          <c:showVal val="1"/>
          <c:showCatName val="0"/>
          <c:showSerName val="0"/>
          <c:showPercent val="0"/>
          <c:showBubbleSize val="0"/>
        </c:dLbls>
        <c:gapWidth val="100"/>
        <c:overlap val="-24"/>
        <c:axId val="1935549503"/>
        <c:axId val="1935551583"/>
      </c:barChart>
      <c:catAx>
        <c:axId val="1935549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935551583"/>
        <c:crosses val="autoZero"/>
        <c:auto val="1"/>
        <c:lblAlgn val="ctr"/>
        <c:lblOffset val="100"/>
        <c:noMultiLvlLbl val="0"/>
      </c:catAx>
      <c:valAx>
        <c:axId val="1935551583"/>
        <c:scaling>
          <c:orientation val="minMax"/>
        </c:scaling>
        <c:delete val="0"/>
        <c:axPos val="l"/>
        <c:majorGridlines>
          <c:spPr>
            <a:ln w="9525" cap="flat" cmpd="sng" algn="ctr">
              <a:solidFill>
                <a:schemeClr val="tx1">
                  <a:lumMod val="15000"/>
                  <a:lumOff val="85000"/>
                </a:schemeClr>
              </a:solidFill>
              <a:round/>
            </a:ln>
            <a:effectLst/>
          </c:spPr>
        </c:majorGridlines>
        <c:minorGridlines>
          <c:spPr>
            <a:ln cap="sq">
              <a:solidFill>
                <a:schemeClr val="tx1">
                  <a:lumMod val="5000"/>
                  <a:lumOff val="95000"/>
                </a:schemeClr>
              </a:solidFill>
            </a:ln>
            <a:effectLst/>
          </c:spPr>
        </c:min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a:t>
                </a:r>
                <a:r>
                  <a:rPr lang="en-GB" baseline="0"/>
                  <a:t> OF rESPONDENTS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35549503"/>
        <c:crosses val="autoZero"/>
        <c:crossBetween val="between"/>
      </c:valAx>
      <c:spPr>
        <a:noFill/>
        <a:ln>
          <a:noFill/>
        </a:ln>
        <a:effectLst/>
      </c:spPr>
    </c:plotArea>
    <c:legend>
      <c:legendPos val="b"/>
      <c:layout>
        <c:manualLayout>
          <c:xMode val="edge"/>
          <c:yMode val="edge"/>
          <c:x val="0.16688260957346887"/>
          <c:y val="0.88786706808707738"/>
          <c:w val="0.66177547204592735"/>
          <c:h val="8.2721167207040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19050" cap="flat" cmpd="sng" algn="ctr">
      <a:solidFill>
        <a:schemeClr val="accent5">
          <a:lumMod val="50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754C74FB1700449A1D2EC2E5A77D80" ma:contentTypeVersion="14" ma:contentTypeDescription="Create a new document." ma:contentTypeScope="" ma:versionID="d1b14d76a38459d03aa3bf8bb168848f">
  <xsd:schema xmlns:xsd="http://www.w3.org/2001/XMLSchema" xmlns:xs="http://www.w3.org/2001/XMLSchema" xmlns:p="http://schemas.microsoft.com/office/2006/metadata/properties" xmlns:ns3="c8c88429-e1a5-4fcd-9b6a-57468ba8afe4" xmlns:ns4="ee8746d6-0e70-4dab-b276-28e422542d2f" targetNamespace="http://schemas.microsoft.com/office/2006/metadata/properties" ma:root="true" ma:fieldsID="d611138a7a5cfa3ab6ee57a53ed9fb31" ns3:_="" ns4:_="">
    <xsd:import namespace="c8c88429-e1a5-4fcd-9b6a-57468ba8afe4"/>
    <xsd:import namespace="ee8746d6-0e70-4dab-b276-28e422542d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Location" minOccurs="0"/>
                <xsd:element ref="ns4:MediaServiceOCR"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c88429-e1a5-4fcd-9b6a-57468ba8afe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8746d6-0e70-4dab-b276-28e422542d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A6C18-35CD-4C27-88A1-DB854CD2BAB6}">
  <ds:schemaRefs>
    <ds:schemaRef ds:uri="http://schemas.microsoft.com/sharepoint/v3/contenttype/forms"/>
  </ds:schemaRefs>
</ds:datastoreItem>
</file>

<file path=customXml/itemProps2.xml><?xml version="1.0" encoding="utf-8"?>
<ds:datastoreItem xmlns:ds="http://schemas.openxmlformats.org/officeDocument/2006/customXml" ds:itemID="{0EC67790-9031-4869-9457-9494A6239A4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7FFC5AD-6F98-4CCD-A5AF-E574D23993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c88429-e1a5-4fcd-9b6a-57468ba8afe4"/>
    <ds:schemaRef ds:uri="ee8746d6-0e70-4dab-b276-28e422542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DA9C3B-DA6D-4166-BA58-250DEFF74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6774</Words>
  <Characters>38617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45301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Jones (Swansea Bay UHB - Corporate Nursing)</dc:creator>
  <cp:keywords/>
  <dc:description/>
  <cp:lastModifiedBy>Tracy Jones (Swansea Bay UHB - Corporate Nursing)</cp:lastModifiedBy>
  <cp:revision>2</cp:revision>
  <cp:lastPrinted>2022-03-08T13:51:00Z</cp:lastPrinted>
  <dcterms:created xsi:type="dcterms:W3CDTF">2022-03-10T21:48:00Z</dcterms:created>
  <dcterms:modified xsi:type="dcterms:W3CDTF">2022-03-10T21:48:00Z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0x010100B3754C74FB1700449A1D2EC2E5A77D80</vt:lpwstr>
  </property>
</Properties>
</file>