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16ACF" w:rsidRDefault="00E16ACF" w:rsidP="00E16ACF">
      <w:pPr>
        <w:rPr>
          <w:rFonts w:ascii="Arial" w:eastAsia="Times New Roman" w:hAnsi="Arial" w:cs="Arial"/>
          <w:i/>
          <w:iCs/>
          <w:sz w:val="20"/>
          <w:szCs w:val="20"/>
          <w:lang w:eastAsia="en-GB"/>
        </w:rPr>
      </w:pPr>
      <w:r w:rsidRPr="00E16ACF">
        <w:rPr>
          <w:rFonts w:ascii="Arial" w:eastAsia="Times New Roman" w:hAnsi="Arial" w:cs="Arial"/>
          <w:i/>
          <w:iCs/>
          <w:sz w:val="20"/>
          <w:szCs w:val="20"/>
          <w:lang w:eastAsia="en-GB"/>
        </w:rPr>
        <w:t xml:space="preserve">The below is an exclusive extract from the newly published report 'Communications, Campaigns and Social Media - how companies respond to consumers and activists in a crisis'. </w:t>
      </w:r>
      <w:hyperlink r:id="rId5" w:history="1">
        <w:r w:rsidRPr="00E16ACF">
          <w:rPr>
            <w:rFonts w:ascii="Arial" w:eastAsia="Times New Roman" w:hAnsi="Arial" w:cs="Arial"/>
            <w:i/>
            <w:iCs/>
            <w:color w:val="0000FF"/>
            <w:sz w:val="20"/>
            <w:szCs w:val="20"/>
            <w:u w:val="single"/>
            <w:lang w:eastAsia="en-GB"/>
          </w:rPr>
          <w:t>Get your copy</w:t>
        </w:r>
      </w:hyperlink>
      <w:r w:rsidRPr="00E16ACF">
        <w:rPr>
          <w:rFonts w:ascii="Arial" w:eastAsia="Times New Roman" w:hAnsi="Arial" w:cs="Arial"/>
          <w:i/>
          <w:iCs/>
          <w:sz w:val="20"/>
          <w:szCs w:val="20"/>
          <w:lang w:eastAsia="en-GB"/>
        </w:rPr>
        <w:t xml:space="preserve"> and learn how to leverage social media to build and protect your company's </w:t>
      </w:r>
      <w:r w:rsidRPr="00E16ACF">
        <w:rPr>
          <w:rFonts w:ascii="Arial" w:eastAsia="Times New Roman" w:hAnsi="Arial" w:cs="Arial"/>
          <w:noProof/>
          <w:sz w:val="24"/>
          <w:szCs w:val="24"/>
          <w:lang w:eastAsia="en-GB"/>
        </w:rPr>
        <w:drawing>
          <wp:anchor distT="0" distB="0" distL="0" distR="0" simplePos="0" relativeHeight="251659264" behindDoc="0" locked="0" layoutInCell="1" allowOverlap="0" wp14:anchorId="465ED8FC" wp14:editId="3FB7128A">
            <wp:simplePos x="0" y="0"/>
            <wp:positionH relativeFrom="column">
              <wp:posOffset>1130935</wp:posOffset>
            </wp:positionH>
            <wp:positionV relativeFrom="line">
              <wp:posOffset>332105</wp:posOffset>
            </wp:positionV>
            <wp:extent cx="1524000" cy="2152650"/>
            <wp:effectExtent l="0" t="0" r="0" b="0"/>
            <wp:wrapSquare wrapText="bothSides"/>
            <wp:docPr id="3" name="Picture 3" descr="http://uk.ethicalcorp.com/fc_ethicalcorporationlz/Instances/fc_ethicalcorporationlz/images/report-cov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uk.ethicalcorp.com/fc_ethicalcorporationlz/Instances/fc_ethicalcorporationlz/images/report-cover.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24000" cy="2152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16ACF">
        <w:rPr>
          <w:rFonts w:ascii="Arial" w:eastAsia="Times New Roman" w:hAnsi="Arial" w:cs="Arial"/>
          <w:i/>
          <w:iCs/>
          <w:sz w:val="20"/>
          <w:szCs w:val="20"/>
          <w:lang w:eastAsia="en-GB"/>
        </w:rPr>
        <w:t xml:space="preserve">reputation </w:t>
      </w:r>
      <w:r w:rsidRPr="00E16ACF">
        <w:rPr>
          <w:rFonts w:ascii="Arial" w:eastAsia="Times New Roman" w:hAnsi="Arial" w:cs="Arial"/>
          <w:i/>
          <w:iCs/>
          <w:sz w:val="20"/>
          <w:szCs w:val="20"/>
          <w:lang w:eastAsia="en-GB"/>
        </w:rPr>
        <w:br/>
      </w:r>
    </w:p>
    <w:p w:rsidR="00E16ACF" w:rsidRDefault="00E16ACF" w:rsidP="00E16ACF">
      <w:pPr>
        <w:rPr>
          <w:rFonts w:ascii="Arial" w:eastAsia="Times New Roman" w:hAnsi="Arial" w:cs="Arial"/>
          <w:b/>
          <w:bCs/>
          <w:sz w:val="20"/>
          <w:szCs w:val="20"/>
          <w:lang w:eastAsia="en-GB"/>
        </w:rPr>
      </w:pPr>
      <w:r w:rsidRPr="00E16ACF">
        <w:rPr>
          <w:rFonts w:ascii="Arial" w:eastAsia="Times New Roman" w:hAnsi="Arial" w:cs="Arial"/>
          <w:i/>
          <w:iCs/>
          <w:sz w:val="20"/>
          <w:szCs w:val="20"/>
          <w:lang w:eastAsia="en-GB"/>
        </w:rPr>
        <w:br/>
      </w:r>
      <w:r w:rsidRPr="00E16ACF">
        <w:rPr>
          <w:rFonts w:ascii="Arial" w:eastAsia="Times New Roman" w:hAnsi="Arial" w:cs="Arial"/>
          <w:b/>
          <w:bCs/>
          <w:sz w:val="20"/>
          <w:szCs w:val="20"/>
          <w:lang w:eastAsia="en-GB"/>
        </w:rPr>
        <w:br/>
      </w:r>
    </w:p>
    <w:p w:rsidR="00E16ACF" w:rsidRDefault="00E16ACF" w:rsidP="00E16ACF">
      <w:pPr>
        <w:rPr>
          <w:rFonts w:ascii="Arial" w:eastAsia="Times New Roman" w:hAnsi="Arial" w:cs="Arial"/>
          <w:b/>
          <w:bCs/>
          <w:sz w:val="20"/>
          <w:szCs w:val="20"/>
          <w:lang w:eastAsia="en-GB"/>
        </w:rPr>
      </w:pPr>
    </w:p>
    <w:p w:rsidR="00E16ACF" w:rsidRDefault="00E16ACF" w:rsidP="00E16ACF">
      <w:pPr>
        <w:rPr>
          <w:rFonts w:ascii="Arial" w:eastAsia="Times New Roman" w:hAnsi="Arial" w:cs="Arial"/>
          <w:b/>
          <w:bCs/>
          <w:sz w:val="20"/>
          <w:szCs w:val="20"/>
          <w:lang w:eastAsia="en-GB"/>
        </w:rPr>
      </w:pPr>
    </w:p>
    <w:p w:rsidR="00E16ACF" w:rsidRDefault="00E16ACF" w:rsidP="00E16ACF">
      <w:pPr>
        <w:rPr>
          <w:rFonts w:ascii="Arial" w:eastAsia="Times New Roman" w:hAnsi="Arial" w:cs="Arial"/>
          <w:b/>
          <w:bCs/>
          <w:sz w:val="20"/>
          <w:szCs w:val="20"/>
          <w:lang w:eastAsia="en-GB"/>
        </w:rPr>
      </w:pPr>
    </w:p>
    <w:p w:rsidR="00E16ACF" w:rsidRDefault="00E16ACF" w:rsidP="00E16ACF">
      <w:pPr>
        <w:rPr>
          <w:rFonts w:ascii="Arial" w:eastAsia="Times New Roman" w:hAnsi="Arial" w:cs="Arial"/>
          <w:b/>
          <w:bCs/>
          <w:sz w:val="20"/>
          <w:szCs w:val="20"/>
          <w:lang w:eastAsia="en-GB"/>
        </w:rPr>
      </w:pPr>
    </w:p>
    <w:p w:rsidR="00E16ACF" w:rsidRDefault="00E16ACF" w:rsidP="00E16ACF">
      <w:pPr>
        <w:rPr>
          <w:rFonts w:ascii="Arial" w:eastAsia="Times New Roman" w:hAnsi="Arial" w:cs="Arial"/>
          <w:b/>
          <w:bCs/>
          <w:sz w:val="20"/>
          <w:szCs w:val="20"/>
          <w:lang w:eastAsia="en-GB"/>
        </w:rPr>
      </w:pPr>
    </w:p>
    <w:p w:rsidR="00E16ACF" w:rsidRDefault="00E16ACF" w:rsidP="00E16ACF">
      <w:pPr>
        <w:rPr>
          <w:rFonts w:ascii="Arial" w:eastAsia="Times New Roman" w:hAnsi="Arial" w:cs="Arial"/>
          <w:b/>
          <w:bCs/>
          <w:sz w:val="20"/>
          <w:szCs w:val="20"/>
          <w:lang w:eastAsia="en-GB"/>
        </w:rPr>
      </w:pPr>
    </w:p>
    <w:p w:rsidR="00E16ACF" w:rsidRPr="00E16ACF" w:rsidRDefault="00E16ACF" w:rsidP="00E16ACF">
      <w:pPr>
        <w:rPr>
          <w:rFonts w:ascii="Arial" w:eastAsia="Times New Roman" w:hAnsi="Arial" w:cs="Arial"/>
          <w:sz w:val="24"/>
          <w:szCs w:val="24"/>
          <w:lang w:eastAsia="en-GB"/>
        </w:rPr>
      </w:pPr>
      <w:r w:rsidRPr="00E16ACF">
        <w:rPr>
          <w:rFonts w:ascii="Arial" w:eastAsia="Times New Roman" w:hAnsi="Arial" w:cs="Arial"/>
          <w:b/>
          <w:bCs/>
          <w:sz w:val="20"/>
          <w:szCs w:val="20"/>
          <w:lang w:eastAsia="en-GB"/>
        </w:rPr>
        <w:t xml:space="preserve">Report Extract: 1.4 Social Media </w:t>
      </w:r>
      <w:proofErr w:type="gramStart"/>
      <w:r w:rsidRPr="00E16ACF">
        <w:rPr>
          <w:rFonts w:ascii="Arial" w:eastAsia="Times New Roman" w:hAnsi="Arial" w:cs="Arial"/>
          <w:b/>
          <w:bCs/>
          <w:sz w:val="20"/>
          <w:szCs w:val="20"/>
          <w:lang w:eastAsia="en-GB"/>
        </w:rPr>
        <w:t>As</w:t>
      </w:r>
      <w:proofErr w:type="gramEnd"/>
      <w:r w:rsidRPr="00E16ACF">
        <w:rPr>
          <w:rFonts w:ascii="Arial" w:eastAsia="Times New Roman" w:hAnsi="Arial" w:cs="Arial"/>
          <w:b/>
          <w:bCs/>
          <w:sz w:val="20"/>
          <w:szCs w:val="20"/>
          <w:lang w:eastAsia="en-GB"/>
        </w:rPr>
        <w:t xml:space="preserve"> A Communication Tool - The Pyramid of Engagement</w:t>
      </w:r>
    </w:p>
    <w:p w:rsidR="00E16ACF" w:rsidRPr="00E16ACF" w:rsidRDefault="00E16ACF" w:rsidP="00E16ACF">
      <w:pPr>
        <w:shd w:val="clear" w:color="auto" w:fill="FFFFFF"/>
        <w:spacing w:before="100" w:beforeAutospacing="1" w:after="100" w:afterAutospacing="1" w:line="285" w:lineRule="atLeast"/>
        <w:rPr>
          <w:rFonts w:ascii="Arial" w:eastAsia="Times New Roman" w:hAnsi="Arial" w:cs="Arial"/>
          <w:color w:val="0070C0"/>
          <w:sz w:val="20"/>
          <w:szCs w:val="20"/>
          <w:lang w:eastAsia="en-GB"/>
        </w:rPr>
      </w:pPr>
      <w:r w:rsidRPr="00E16ACF">
        <w:rPr>
          <w:rFonts w:ascii="Arial" w:eastAsia="Times New Roman" w:hAnsi="Arial" w:cs="Arial"/>
          <w:color w:val="000000"/>
          <w:sz w:val="20"/>
          <w:szCs w:val="20"/>
          <w:lang w:eastAsia="en-GB"/>
        </w:rPr>
        <w:t xml:space="preserve">Gideon Rosenblatt, former executive director of </w:t>
      </w:r>
      <w:proofErr w:type="spellStart"/>
      <w:r w:rsidRPr="00E16ACF">
        <w:rPr>
          <w:rFonts w:ascii="Arial" w:eastAsia="Times New Roman" w:hAnsi="Arial" w:cs="Arial"/>
          <w:color w:val="000000"/>
          <w:sz w:val="20"/>
          <w:szCs w:val="20"/>
          <w:lang w:eastAsia="en-GB"/>
        </w:rPr>
        <w:t>Groundwire</w:t>
      </w:r>
      <w:proofErr w:type="spellEnd"/>
      <w:r w:rsidRPr="00E16ACF">
        <w:rPr>
          <w:rFonts w:ascii="Arial" w:eastAsia="Times New Roman" w:hAnsi="Arial" w:cs="Arial"/>
          <w:color w:val="000000"/>
          <w:sz w:val="20"/>
          <w:szCs w:val="20"/>
          <w:lang w:eastAsia="en-GB"/>
        </w:rPr>
        <w:t>, says: “At the bottom of the engagement pyramid, communications and relationships are technology centric and more automated; at the top, they are more personal and labour intensive. Using technology to automate transactions at the bottom of the pyramid helps to reach lots of people."</w:t>
      </w:r>
    </w:p>
    <w:p w:rsidR="00E16ACF" w:rsidRPr="00E16ACF" w:rsidRDefault="00E16ACF" w:rsidP="00E16ACF">
      <w:pPr>
        <w:spacing w:before="100" w:beforeAutospacing="1" w:after="100" w:afterAutospacing="1" w:line="240" w:lineRule="auto"/>
        <w:rPr>
          <w:rFonts w:ascii="Arial" w:eastAsia="Times New Roman" w:hAnsi="Arial" w:cs="Arial"/>
          <w:color w:val="0070C0"/>
          <w:sz w:val="20"/>
          <w:szCs w:val="20"/>
          <w:lang w:eastAsia="en-GB"/>
        </w:rPr>
      </w:pPr>
      <w:r w:rsidRPr="00E16ACF">
        <w:rPr>
          <w:rFonts w:ascii="Arial" w:eastAsia="Times New Roman" w:hAnsi="Arial" w:cs="Arial"/>
          <w:color w:val="000000"/>
          <w:sz w:val="20"/>
          <w:szCs w:val="20"/>
          <w:lang w:eastAsia="en-GB"/>
        </w:rPr>
        <w:t xml:space="preserve">Websites, databases, email and social networks are excellent tools to this end, Rosenblatt believes. But, he argues, higher up the pyramid the upper levels of engagement entail a much deeper level of engagement than is typical to most approaches to online activism. </w:t>
      </w:r>
      <w:r w:rsidRPr="00E16ACF">
        <w:rPr>
          <w:rFonts w:ascii="Arial" w:eastAsia="Times New Roman" w:hAnsi="Arial" w:cs="Arial"/>
          <w:color w:val="000000"/>
          <w:sz w:val="20"/>
          <w:szCs w:val="20"/>
          <w:lang w:eastAsia="en-GB"/>
        </w:rPr>
        <w:br/>
      </w:r>
      <w:r w:rsidRPr="00E16ACF">
        <w:rPr>
          <w:rFonts w:ascii="Arial" w:eastAsia="Times New Roman" w:hAnsi="Arial" w:cs="Arial"/>
          <w:color w:val="000000"/>
          <w:sz w:val="20"/>
          <w:szCs w:val="20"/>
          <w:lang w:eastAsia="en-GB"/>
        </w:rPr>
        <w:br/>
        <w:t>He says that “automated communications tend to become less effective in engaging people above level three in the pyramid, where personal relationships become increasingly critical to success… above level three, there is no substitute for the human touch."</w:t>
      </w:r>
    </w:p>
    <w:p w:rsidR="00E16ACF" w:rsidRPr="00E16ACF" w:rsidRDefault="00E16ACF" w:rsidP="00E16ACF">
      <w:pPr>
        <w:spacing w:before="100" w:beforeAutospacing="1" w:after="100" w:afterAutospacing="1" w:line="240" w:lineRule="auto"/>
        <w:rPr>
          <w:rFonts w:ascii="Arial" w:eastAsia="Times New Roman" w:hAnsi="Arial" w:cs="Arial"/>
          <w:color w:val="0070C0"/>
          <w:sz w:val="20"/>
          <w:szCs w:val="20"/>
          <w:lang w:eastAsia="en-GB"/>
        </w:rPr>
      </w:pPr>
      <w:r w:rsidRPr="00E16ACF">
        <w:rPr>
          <w:rFonts w:ascii="Arial" w:eastAsia="Times New Roman" w:hAnsi="Arial" w:cs="Arial"/>
          <w:color w:val="000000"/>
          <w:sz w:val="20"/>
          <w:szCs w:val="20"/>
          <w:lang w:eastAsia="en-GB"/>
        </w:rPr>
        <w:t xml:space="preserve">Jamie Woolley, head of digital communications for Greenpeace, says that, for campaigners, social media provides the tools to capture attention. </w:t>
      </w:r>
      <w:r w:rsidRPr="00E16ACF">
        <w:rPr>
          <w:rFonts w:ascii="Arial" w:eastAsia="Times New Roman" w:hAnsi="Arial" w:cs="Arial"/>
          <w:color w:val="000000"/>
          <w:sz w:val="20"/>
          <w:szCs w:val="20"/>
          <w:lang w:eastAsia="en-GB"/>
        </w:rPr>
        <w:br/>
      </w:r>
      <w:r w:rsidRPr="00E16ACF">
        <w:rPr>
          <w:rFonts w:ascii="Arial" w:eastAsia="Times New Roman" w:hAnsi="Arial" w:cs="Arial"/>
          <w:color w:val="000000"/>
          <w:sz w:val="20"/>
          <w:szCs w:val="20"/>
          <w:lang w:eastAsia="en-GB"/>
        </w:rPr>
        <w:br/>
        <w:t>He argues: “Social media has opened up vast new avenues for campaigners, both grassroots organisations and more established groups. For instance, UK Uncut has used social media with great success to help people step out of their comfort zones in protest. Their campaigns really resonate with people and capture the zeitgeist.</w:t>
      </w:r>
    </w:p>
    <w:p w:rsidR="00E16ACF" w:rsidRDefault="00E16ACF" w:rsidP="00E16ACF">
      <w:pPr>
        <w:spacing w:after="240" w:line="240" w:lineRule="auto"/>
        <w:rPr>
          <w:rFonts w:ascii="Arial" w:eastAsia="Times New Roman" w:hAnsi="Arial" w:cs="Arial"/>
          <w:b/>
          <w:bCs/>
          <w:sz w:val="20"/>
          <w:szCs w:val="20"/>
          <w:lang w:eastAsia="en-GB"/>
        </w:rPr>
      </w:pPr>
    </w:p>
    <w:p w:rsidR="00E16ACF" w:rsidRDefault="00E16ACF" w:rsidP="00E16ACF">
      <w:pPr>
        <w:spacing w:after="240" w:line="240" w:lineRule="auto"/>
        <w:rPr>
          <w:rFonts w:ascii="Arial" w:eastAsia="Times New Roman" w:hAnsi="Arial" w:cs="Arial"/>
          <w:b/>
          <w:bCs/>
          <w:sz w:val="20"/>
          <w:szCs w:val="20"/>
          <w:lang w:eastAsia="en-GB"/>
        </w:rPr>
      </w:pPr>
    </w:p>
    <w:p w:rsidR="00E16ACF" w:rsidRPr="00E16ACF" w:rsidRDefault="00E16ACF" w:rsidP="00E16ACF">
      <w:pPr>
        <w:spacing w:after="240" w:line="240" w:lineRule="auto"/>
        <w:rPr>
          <w:rFonts w:ascii="Arial" w:eastAsia="Times New Roman" w:hAnsi="Arial" w:cs="Arial"/>
          <w:sz w:val="24"/>
          <w:szCs w:val="24"/>
          <w:lang w:eastAsia="en-GB"/>
        </w:rPr>
      </w:pPr>
      <w:r w:rsidRPr="00E16ACF">
        <w:rPr>
          <w:rFonts w:ascii="Arial" w:eastAsia="Times New Roman" w:hAnsi="Arial" w:cs="Arial"/>
          <w:b/>
          <w:bCs/>
          <w:sz w:val="20"/>
          <w:szCs w:val="20"/>
          <w:lang w:eastAsia="en-GB"/>
        </w:rPr>
        <w:t xml:space="preserve">Report Extract: 2.6.1 </w:t>
      </w:r>
      <w:proofErr w:type="gramStart"/>
      <w:r w:rsidRPr="00E16ACF">
        <w:rPr>
          <w:rFonts w:ascii="Arial" w:eastAsia="Times New Roman" w:hAnsi="Arial" w:cs="Arial"/>
          <w:b/>
          <w:bCs/>
          <w:sz w:val="20"/>
          <w:szCs w:val="20"/>
          <w:lang w:eastAsia="en-GB"/>
        </w:rPr>
        <w:t>Connecting</w:t>
      </w:r>
      <w:proofErr w:type="gramEnd"/>
      <w:r w:rsidRPr="00E16ACF">
        <w:rPr>
          <w:rFonts w:ascii="Arial" w:eastAsia="Times New Roman" w:hAnsi="Arial" w:cs="Arial"/>
          <w:b/>
          <w:bCs/>
          <w:sz w:val="20"/>
          <w:szCs w:val="20"/>
          <w:lang w:eastAsia="en-GB"/>
        </w:rPr>
        <w:t xml:space="preserve"> with shareholders</w:t>
      </w:r>
      <w:r w:rsidRPr="00E16ACF">
        <w:rPr>
          <w:rFonts w:ascii="Arial" w:eastAsia="Times New Roman" w:hAnsi="Arial" w:cs="Arial"/>
          <w:b/>
          <w:bCs/>
          <w:sz w:val="20"/>
          <w:szCs w:val="20"/>
          <w:lang w:eastAsia="en-GB"/>
        </w:rPr>
        <w:br/>
      </w:r>
    </w:p>
    <w:p w:rsidR="00E16ACF" w:rsidRPr="00E16ACF" w:rsidRDefault="00E16ACF" w:rsidP="00E16ACF">
      <w:pPr>
        <w:spacing w:before="100" w:beforeAutospacing="1" w:after="100" w:afterAutospacing="1" w:line="240" w:lineRule="auto"/>
        <w:rPr>
          <w:rFonts w:ascii="Arial" w:eastAsia="Times New Roman" w:hAnsi="Arial" w:cs="Arial"/>
          <w:color w:val="0070C0"/>
          <w:sz w:val="20"/>
          <w:szCs w:val="20"/>
          <w:lang w:eastAsia="en-GB"/>
        </w:rPr>
      </w:pPr>
      <w:r w:rsidRPr="00E16ACF">
        <w:rPr>
          <w:rFonts w:ascii="Arial" w:eastAsia="Times New Roman" w:hAnsi="Arial" w:cs="Arial"/>
          <w:color w:val="000000"/>
          <w:sz w:val="20"/>
          <w:szCs w:val="20"/>
          <w:lang w:eastAsia="en-GB"/>
        </w:rPr>
        <w:t xml:space="preserve">The Wall Street Journal54 columnist, Jason </w:t>
      </w:r>
      <w:proofErr w:type="spellStart"/>
      <w:r w:rsidRPr="00E16ACF">
        <w:rPr>
          <w:rFonts w:ascii="Arial" w:eastAsia="Times New Roman" w:hAnsi="Arial" w:cs="Arial"/>
          <w:color w:val="000000"/>
          <w:sz w:val="20"/>
          <w:szCs w:val="20"/>
          <w:lang w:eastAsia="en-GB"/>
        </w:rPr>
        <w:t>Zveig</w:t>
      </w:r>
      <w:proofErr w:type="spellEnd"/>
      <w:r w:rsidRPr="00E16ACF">
        <w:rPr>
          <w:rFonts w:ascii="Arial" w:eastAsia="Times New Roman" w:hAnsi="Arial" w:cs="Arial"/>
          <w:color w:val="000000"/>
          <w:sz w:val="20"/>
          <w:szCs w:val="20"/>
          <w:lang w:eastAsia="en-GB"/>
        </w:rPr>
        <w:t xml:space="preserve">, describes their potential impact: </w:t>
      </w:r>
      <w:r w:rsidRPr="00E16ACF">
        <w:rPr>
          <w:rFonts w:ascii="Arial" w:eastAsia="Times New Roman" w:hAnsi="Arial" w:cs="Arial"/>
          <w:color w:val="000000"/>
          <w:sz w:val="20"/>
          <w:szCs w:val="20"/>
          <w:lang w:eastAsia="en-GB"/>
        </w:rPr>
        <w:br/>
      </w:r>
      <w:r w:rsidRPr="00E16ACF">
        <w:rPr>
          <w:rFonts w:ascii="Arial" w:eastAsia="Times New Roman" w:hAnsi="Arial" w:cs="Arial"/>
          <w:color w:val="000000"/>
          <w:sz w:val="20"/>
          <w:szCs w:val="20"/>
          <w:lang w:eastAsia="en-GB"/>
        </w:rPr>
        <w:br/>
        <w:t xml:space="preserve">“If you think the directors at XYZ Corp should be fired, you will be able to circulate a throw-the-bums-out proposal on </w:t>
      </w:r>
      <w:proofErr w:type="spellStart"/>
      <w:r w:rsidRPr="00E16ACF">
        <w:rPr>
          <w:rFonts w:ascii="Arial" w:eastAsia="Times New Roman" w:hAnsi="Arial" w:cs="Arial"/>
          <w:color w:val="000000"/>
          <w:sz w:val="20"/>
          <w:szCs w:val="20"/>
          <w:lang w:eastAsia="en-GB"/>
        </w:rPr>
        <w:t>Sharegate</w:t>
      </w:r>
      <w:proofErr w:type="spellEnd"/>
      <w:r w:rsidRPr="00E16ACF">
        <w:rPr>
          <w:rFonts w:ascii="Arial" w:eastAsia="Times New Roman" w:hAnsi="Arial" w:cs="Arial"/>
          <w:color w:val="000000"/>
          <w:sz w:val="20"/>
          <w:szCs w:val="20"/>
          <w:lang w:eastAsia="en-GB"/>
        </w:rPr>
        <w:t xml:space="preserve"> with the click of a mouse. Every other XYZ shareholder on the site will see it immediately; you will promptly be able to tell whether they agree with you. Contrast this with the status quo, in which you can’t know what actions other investors area prepared to take until your </w:t>
      </w:r>
      <w:r w:rsidRPr="00E16ACF">
        <w:rPr>
          <w:rFonts w:ascii="Arial" w:eastAsia="Times New Roman" w:hAnsi="Arial" w:cs="Arial"/>
          <w:color w:val="000000"/>
          <w:sz w:val="20"/>
          <w:szCs w:val="20"/>
          <w:lang w:eastAsia="en-GB"/>
        </w:rPr>
        <w:lastRenderedPageBreak/>
        <w:t xml:space="preserve">annual proxy </w:t>
      </w:r>
      <w:proofErr w:type="gramStart"/>
      <w:r w:rsidRPr="00E16ACF">
        <w:rPr>
          <w:rFonts w:ascii="Arial" w:eastAsia="Times New Roman" w:hAnsi="Arial" w:cs="Arial"/>
          <w:color w:val="000000"/>
          <w:sz w:val="20"/>
          <w:szCs w:val="20"/>
          <w:lang w:eastAsia="en-GB"/>
        </w:rPr>
        <w:t>statement</w:t>
      </w:r>
      <w:proofErr w:type="gramEnd"/>
      <w:r w:rsidRPr="00E16ACF">
        <w:rPr>
          <w:rFonts w:ascii="Arial" w:eastAsia="Times New Roman" w:hAnsi="Arial" w:cs="Arial"/>
          <w:color w:val="000000"/>
          <w:sz w:val="20"/>
          <w:szCs w:val="20"/>
          <w:lang w:eastAsia="en-GB"/>
        </w:rPr>
        <w:t xml:space="preserve"> arrives – assuming that any grievances haven’t already been quashed by the company.”</w:t>
      </w:r>
    </w:p>
    <w:p w:rsidR="00E16ACF" w:rsidRPr="00E16ACF" w:rsidRDefault="00E16ACF" w:rsidP="00E16ACF">
      <w:pPr>
        <w:spacing w:before="100" w:beforeAutospacing="1" w:after="100" w:afterAutospacing="1" w:line="240" w:lineRule="auto"/>
        <w:rPr>
          <w:rFonts w:ascii="Arial" w:eastAsia="Times New Roman" w:hAnsi="Arial" w:cs="Arial"/>
          <w:color w:val="0070C0"/>
          <w:sz w:val="20"/>
          <w:szCs w:val="20"/>
          <w:lang w:eastAsia="en-GB"/>
        </w:rPr>
      </w:pPr>
      <w:r w:rsidRPr="00E16ACF">
        <w:rPr>
          <w:rFonts w:ascii="Arial" w:eastAsia="Times New Roman" w:hAnsi="Arial" w:cs="Arial"/>
          <w:color w:val="000000"/>
          <w:sz w:val="20"/>
          <w:szCs w:val="20"/>
          <w:lang w:eastAsia="en-GB"/>
        </w:rPr>
        <w:t xml:space="preserve">A forerunner in investor use of social media was the private investor Erick Jackson. </w:t>
      </w:r>
      <w:r w:rsidRPr="00E16ACF">
        <w:rPr>
          <w:rFonts w:ascii="Arial" w:eastAsia="Times New Roman" w:hAnsi="Arial" w:cs="Arial"/>
          <w:color w:val="000000"/>
          <w:sz w:val="20"/>
          <w:szCs w:val="20"/>
          <w:lang w:eastAsia="en-GB"/>
        </w:rPr>
        <w:br/>
      </w:r>
      <w:r w:rsidRPr="00E16ACF">
        <w:rPr>
          <w:rFonts w:ascii="Arial" w:eastAsia="Times New Roman" w:hAnsi="Arial" w:cs="Arial"/>
          <w:color w:val="000000"/>
          <w:sz w:val="20"/>
          <w:szCs w:val="20"/>
          <w:lang w:eastAsia="en-GB"/>
        </w:rPr>
        <w:br/>
        <w:t>In 2007, he began a campaign, criticising the flaws in Yahoo’s business strategy through a blog and by posting videos on YouTube, which caught the attention of small shareholders who collectively held some 2.6m shares.</w:t>
      </w:r>
    </w:p>
    <w:p w:rsidR="00E16ACF" w:rsidRDefault="00E16ACF" w:rsidP="00E16ACF">
      <w:pPr>
        <w:spacing w:before="100" w:beforeAutospacing="1" w:after="100" w:afterAutospacing="1" w:line="240" w:lineRule="auto"/>
        <w:rPr>
          <w:rFonts w:ascii="Arial" w:eastAsia="Times New Roman" w:hAnsi="Arial" w:cs="Arial"/>
          <w:color w:val="000000"/>
          <w:sz w:val="20"/>
          <w:szCs w:val="20"/>
          <w:lang w:eastAsia="en-GB"/>
        </w:rPr>
      </w:pPr>
      <w:r w:rsidRPr="00E16ACF">
        <w:rPr>
          <w:rFonts w:ascii="Arial" w:eastAsia="Times New Roman" w:hAnsi="Arial" w:cs="Arial"/>
          <w:color w:val="000000"/>
          <w:sz w:val="20"/>
          <w:szCs w:val="20"/>
          <w:lang w:eastAsia="en-GB"/>
        </w:rPr>
        <w:t xml:space="preserve">The combined smallholder support was sufficient to take his concerns to large institutional investors and mobilise a successful effort to remove Yahoo’s chief executive Terry </w:t>
      </w:r>
      <w:proofErr w:type="spellStart"/>
      <w:r w:rsidRPr="00E16ACF">
        <w:rPr>
          <w:rFonts w:ascii="Arial" w:eastAsia="Times New Roman" w:hAnsi="Arial" w:cs="Arial"/>
          <w:color w:val="000000"/>
          <w:sz w:val="20"/>
          <w:szCs w:val="20"/>
          <w:lang w:eastAsia="en-GB"/>
        </w:rPr>
        <w:t>Semel</w:t>
      </w:r>
      <w:proofErr w:type="spellEnd"/>
      <w:r w:rsidRPr="00E16ACF">
        <w:rPr>
          <w:rFonts w:ascii="Arial" w:eastAsia="Times New Roman" w:hAnsi="Arial" w:cs="Arial"/>
          <w:color w:val="000000"/>
          <w:sz w:val="20"/>
          <w:szCs w:val="20"/>
          <w:lang w:eastAsia="en-GB"/>
        </w:rPr>
        <w:t>.</w:t>
      </w:r>
      <w:r w:rsidRPr="00E16ACF">
        <w:rPr>
          <w:rFonts w:ascii="Arial" w:eastAsia="Times New Roman" w:hAnsi="Arial" w:cs="Arial"/>
          <w:color w:val="000000"/>
          <w:sz w:val="20"/>
          <w:szCs w:val="20"/>
          <w:lang w:eastAsia="en-GB"/>
        </w:rPr>
        <w:br/>
        <w:t> </w:t>
      </w:r>
      <w:r w:rsidRPr="00E16ACF">
        <w:rPr>
          <w:rFonts w:ascii="Arial" w:eastAsia="Times New Roman" w:hAnsi="Arial" w:cs="Arial"/>
          <w:color w:val="000000"/>
          <w:sz w:val="20"/>
          <w:szCs w:val="20"/>
          <w:lang w:eastAsia="en-GB"/>
        </w:rPr>
        <w:br/>
        <w:t>Jackson told the New York Times that for a campaign to be successful it has to resonate with large shareholders, otherwise “it’s nothing more than a group of people complaining”</w:t>
      </w:r>
    </w:p>
    <w:p w:rsidR="00E16ACF" w:rsidRPr="00E16ACF" w:rsidRDefault="00E16ACF" w:rsidP="00E16ACF">
      <w:pPr>
        <w:spacing w:after="0" w:line="240" w:lineRule="auto"/>
        <w:rPr>
          <w:rFonts w:ascii="Arial" w:eastAsia="Times New Roman" w:hAnsi="Arial" w:cs="Arial"/>
          <w:sz w:val="24"/>
          <w:szCs w:val="24"/>
          <w:lang w:eastAsia="en-GB"/>
        </w:rPr>
      </w:pPr>
      <w:r w:rsidRPr="00E16ACF">
        <w:rPr>
          <w:rFonts w:ascii="Arial" w:eastAsia="Times New Roman" w:hAnsi="Arial" w:cs="Arial"/>
          <w:b/>
          <w:bCs/>
          <w:sz w:val="20"/>
          <w:szCs w:val="20"/>
          <w:lang w:eastAsia="en-GB"/>
        </w:rPr>
        <w:br/>
        <w:t xml:space="preserve">Report Extract: 3.3 Case </w:t>
      </w:r>
      <w:proofErr w:type="gramStart"/>
      <w:r w:rsidRPr="00E16ACF">
        <w:rPr>
          <w:rFonts w:ascii="Arial" w:eastAsia="Times New Roman" w:hAnsi="Arial" w:cs="Arial"/>
          <w:b/>
          <w:bCs/>
          <w:sz w:val="20"/>
          <w:szCs w:val="20"/>
          <w:lang w:eastAsia="en-GB"/>
        </w:rPr>
        <w:t>Study</w:t>
      </w:r>
      <w:proofErr w:type="gramEnd"/>
      <w:r w:rsidRPr="00E16ACF">
        <w:rPr>
          <w:rFonts w:ascii="Arial" w:eastAsia="Times New Roman" w:hAnsi="Arial" w:cs="Arial"/>
          <w:b/>
          <w:bCs/>
          <w:sz w:val="20"/>
          <w:szCs w:val="20"/>
          <w:lang w:eastAsia="en-GB"/>
        </w:rPr>
        <w:t xml:space="preserve"> - Coca-Cola's Online Social Media Principles</w:t>
      </w:r>
    </w:p>
    <w:p w:rsidR="00E16ACF" w:rsidRPr="00E16ACF" w:rsidRDefault="00E16ACF" w:rsidP="00E16ACF">
      <w:pPr>
        <w:spacing w:before="100" w:beforeAutospacing="1" w:after="100" w:afterAutospacing="1" w:line="240" w:lineRule="auto"/>
        <w:rPr>
          <w:rFonts w:ascii="Times New Roman" w:eastAsia="Times New Roman" w:hAnsi="Times New Roman" w:cs="Times New Roman"/>
          <w:sz w:val="20"/>
          <w:szCs w:val="20"/>
          <w:lang w:eastAsia="en-GB"/>
        </w:rPr>
      </w:pPr>
      <w:r w:rsidRPr="00E16ACF">
        <w:rPr>
          <w:rFonts w:ascii="Arial" w:eastAsia="Times New Roman" w:hAnsi="Arial" w:cs="Arial"/>
          <w:color w:val="000000"/>
          <w:sz w:val="21"/>
          <w:szCs w:val="21"/>
          <w:lang w:eastAsia="en-GB"/>
        </w:rPr>
        <w:t>In 2009, Coca-Cola was applauded for publishing its Online Social Media Principles.15 Its introduction reads:</w:t>
      </w:r>
    </w:p>
    <w:p w:rsidR="00E16ACF" w:rsidRPr="00E16ACF" w:rsidRDefault="00E16ACF" w:rsidP="00E16ACF">
      <w:pPr>
        <w:spacing w:before="100" w:beforeAutospacing="1" w:after="100" w:afterAutospacing="1" w:line="240" w:lineRule="auto"/>
        <w:rPr>
          <w:rFonts w:ascii="Times New Roman" w:eastAsia="Times New Roman" w:hAnsi="Times New Roman" w:cs="Times New Roman"/>
          <w:sz w:val="20"/>
          <w:szCs w:val="20"/>
          <w:lang w:eastAsia="en-GB"/>
        </w:rPr>
      </w:pPr>
      <w:r w:rsidRPr="00E16ACF">
        <w:rPr>
          <w:rFonts w:ascii="Arial" w:eastAsia="Times New Roman" w:hAnsi="Arial" w:cs="Arial"/>
          <w:color w:val="000000"/>
          <w:sz w:val="21"/>
          <w:szCs w:val="21"/>
          <w:lang w:eastAsia="en-GB"/>
        </w:rPr>
        <w:t xml:space="preserve">“Every day, people </w:t>
      </w:r>
      <w:proofErr w:type="gramStart"/>
      <w:r w:rsidRPr="00E16ACF">
        <w:rPr>
          <w:rFonts w:ascii="Arial" w:eastAsia="Times New Roman" w:hAnsi="Arial" w:cs="Arial"/>
          <w:color w:val="000000"/>
          <w:sz w:val="21"/>
          <w:szCs w:val="21"/>
          <w:lang w:eastAsia="en-GB"/>
        </w:rPr>
        <w:t>discuss,</w:t>
      </w:r>
      <w:proofErr w:type="gramEnd"/>
      <w:r w:rsidRPr="00E16ACF">
        <w:rPr>
          <w:rFonts w:ascii="Arial" w:eastAsia="Times New Roman" w:hAnsi="Arial" w:cs="Arial"/>
          <w:color w:val="000000"/>
          <w:sz w:val="21"/>
          <w:szCs w:val="21"/>
          <w:lang w:eastAsia="en-GB"/>
        </w:rPr>
        <w:t xml:space="preserve"> debate and embrace the Coca-Cola Company and our brands in thousands of online conversations. We recognise the vital importance of participating in these online conversations and are committed to ensuring that we participate in online social media in the right way. These principles have been developed to help empower our associates to participate in this new frontier of marketing and communications, represent our company and share the optimistic and positive spirit of our brands.”</w:t>
      </w:r>
    </w:p>
    <w:p w:rsidR="00E16ACF" w:rsidRPr="00E16ACF" w:rsidRDefault="00E16ACF" w:rsidP="00E16ACF">
      <w:pPr>
        <w:spacing w:before="100" w:beforeAutospacing="1" w:after="100" w:afterAutospacing="1" w:line="240" w:lineRule="auto"/>
        <w:rPr>
          <w:rFonts w:ascii="Times New Roman" w:eastAsia="Times New Roman" w:hAnsi="Times New Roman" w:cs="Times New Roman"/>
          <w:sz w:val="20"/>
          <w:szCs w:val="20"/>
          <w:lang w:eastAsia="en-GB"/>
        </w:rPr>
      </w:pPr>
      <w:r w:rsidRPr="00E16ACF">
        <w:rPr>
          <w:rFonts w:ascii="Arial" w:eastAsia="Times New Roman" w:hAnsi="Arial" w:cs="Arial"/>
          <w:color w:val="000000"/>
          <w:sz w:val="21"/>
          <w:szCs w:val="21"/>
          <w:lang w:eastAsia="en-GB"/>
        </w:rPr>
        <w:t>Coca-Cola goes on to articulate “the five core values of the company in the online social media community”, which may be summarised as:</w:t>
      </w:r>
    </w:p>
    <w:p w:rsidR="00E16ACF" w:rsidRPr="00E16ACF" w:rsidRDefault="00E16ACF" w:rsidP="00E16ACF">
      <w:pPr>
        <w:spacing w:before="100" w:beforeAutospacing="1" w:after="100" w:afterAutospacing="1" w:line="240" w:lineRule="auto"/>
        <w:rPr>
          <w:rFonts w:ascii="Times New Roman" w:eastAsia="Times New Roman" w:hAnsi="Times New Roman" w:cs="Times New Roman"/>
          <w:sz w:val="20"/>
          <w:szCs w:val="20"/>
          <w:lang w:eastAsia="en-GB"/>
        </w:rPr>
      </w:pPr>
      <w:r w:rsidRPr="00E16ACF">
        <w:rPr>
          <w:rFonts w:ascii="Arial" w:eastAsia="Times New Roman" w:hAnsi="Arial" w:cs="Arial"/>
          <w:color w:val="000000"/>
          <w:sz w:val="21"/>
          <w:szCs w:val="21"/>
          <w:lang w:eastAsia="en-GB"/>
        </w:rPr>
        <w:t>1. Transparency in every social media engagement. (“The company does not condone manipulating the social media flow by creating fake destinations and posts designed to mislead followers and control a conversation.”)</w:t>
      </w:r>
    </w:p>
    <w:p w:rsidR="00E16ACF" w:rsidRPr="00E16ACF" w:rsidRDefault="00E16ACF" w:rsidP="00E16ACF">
      <w:pPr>
        <w:spacing w:before="100" w:beforeAutospacing="1" w:after="100" w:afterAutospacing="1" w:line="240" w:lineRule="auto"/>
        <w:rPr>
          <w:rFonts w:ascii="Times New Roman" w:eastAsia="Times New Roman" w:hAnsi="Times New Roman" w:cs="Times New Roman"/>
          <w:sz w:val="20"/>
          <w:szCs w:val="20"/>
          <w:lang w:eastAsia="en-GB"/>
        </w:rPr>
      </w:pPr>
      <w:r w:rsidRPr="00E16ACF">
        <w:rPr>
          <w:rFonts w:ascii="Arial" w:eastAsia="Times New Roman" w:hAnsi="Arial" w:cs="Arial"/>
          <w:color w:val="000000"/>
          <w:sz w:val="21"/>
          <w:szCs w:val="21"/>
          <w:lang w:eastAsia="en-GB"/>
        </w:rPr>
        <w:t>2. Protection of our consumers’ privacy.</w:t>
      </w:r>
    </w:p>
    <w:p w:rsidR="00E16ACF" w:rsidRPr="00E16ACF" w:rsidRDefault="00E16ACF" w:rsidP="00E16ACF">
      <w:pPr>
        <w:spacing w:before="100" w:beforeAutospacing="1" w:after="100" w:afterAutospacing="1" w:line="240" w:lineRule="auto"/>
        <w:rPr>
          <w:rFonts w:ascii="Times New Roman" w:eastAsia="Times New Roman" w:hAnsi="Times New Roman" w:cs="Times New Roman"/>
          <w:sz w:val="20"/>
          <w:szCs w:val="20"/>
          <w:lang w:eastAsia="en-GB"/>
        </w:rPr>
      </w:pPr>
      <w:r w:rsidRPr="00E16ACF">
        <w:rPr>
          <w:rFonts w:ascii="Arial" w:eastAsia="Times New Roman" w:hAnsi="Arial" w:cs="Arial"/>
          <w:color w:val="000000"/>
          <w:sz w:val="21"/>
          <w:szCs w:val="21"/>
          <w:lang w:eastAsia="en-GB"/>
        </w:rPr>
        <w:t>3. Respect of copyrights, trademarks, rights of publicity and other third-party rights in the online social media space with regard to user-generated content.</w:t>
      </w:r>
    </w:p>
    <w:p w:rsidR="00E16ACF" w:rsidRPr="00E16ACF" w:rsidRDefault="00E16ACF" w:rsidP="00E16ACF">
      <w:pPr>
        <w:spacing w:before="100" w:beforeAutospacing="1" w:after="100" w:afterAutospacing="1" w:line="240" w:lineRule="auto"/>
        <w:rPr>
          <w:rFonts w:ascii="Times New Roman" w:eastAsia="Times New Roman" w:hAnsi="Times New Roman" w:cs="Times New Roman"/>
          <w:sz w:val="20"/>
          <w:szCs w:val="20"/>
          <w:lang w:eastAsia="en-GB"/>
        </w:rPr>
      </w:pPr>
      <w:r w:rsidRPr="00E16ACF">
        <w:rPr>
          <w:rFonts w:ascii="Arial" w:eastAsia="Times New Roman" w:hAnsi="Arial" w:cs="Arial"/>
          <w:color w:val="000000"/>
          <w:sz w:val="21"/>
          <w:szCs w:val="21"/>
          <w:lang w:eastAsia="en-GB"/>
        </w:rPr>
        <w:t>4. Responsible use of technology. (“We will not use or align the company with any organisations or websites that deploy the use of excessive tracking software, adware, malware or spyware.”)</w:t>
      </w:r>
    </w:p>
    <w:p w:rsidR="00E16ACF" w:rsidRPr="00E16ACF" w:rsidRDefault="00E16ACF" w:rsidP="00E16ACF">
      <w:pPr>
        <w:spacing w:before="100" w:beforeAutospacing="1" w:after="100" w:afterAutospacing="1" w:line="240" w:lineRule="auto"/>
        <w:rPr>
          <w:rFonts w:ascii="Times New Roman" w:eastAsia="Times New Roman" w:hAnsi="Times New Roman" w:cs="Times New Roman"/>
          <w:sz w:val="20"/>
          <w:szCs w:val="20"/>
          <w:lang w:eastAsia="en-GB"/>
        </w:rPr>
      </w:pPr>
      <w:r w:rsidRPr="00E16ACF">
        <w:rPr>
          <w:rFonts w:ascii="Arial" w:eastAsia="Times New Roman" w:hAnsi="Arial" w:cs="Arial"/>
          <w:color w:val="000000"/>
          <w:sz w:val="21"/>
          <w:szCs w:val="21"/>
          <w:lang w:eastAsia="en-GB"/>
        </w:rPr>
        <w:t>5. Utilisation of best practices, listening to the online community and compliance with applicable regulations to ensure these principles remain current and reflect the most up-to-date and appropriate standards of behaviour.</w:t>
      </w:r>
    </w:p>
    <w:p w:rsidR="00E16ACF" w:rsidRPr="00E16ACF" w:rsidRDefault="00E16ACF" w:rsidP="00E16ACF">
      <w:pPr>
        <w:spacing w:before="100" w:beforeAutospacing="1" w:after="100" w:afterAutospacing="1" w:line="240" w:lineRule="auto"/>
        <w:rPr>
          <w:rFonts w:ascii="Times New Roman" w:eastAsia="Times New Roman" w:hAnsi="Times New Roman" w:cs="Times New Roman"/>
          <w:sz w:val="24"/>
          <w:szCs w:val="24"/>
          <w:lang w:eastAsia="en-GB"/>
        </w:rPr>
      </w:pPr>
      <w:r w:rsidRPr="00E16ACF">
        <w:rPr>
          <w:rFonts w:ascii="Arial" w:eastAsia="Times New Roman" w:hAnsi="Arial" w:cs="Arial"/>
          <w:i/>
          <w:iCs/>
          <w:sz w:val="18"/>
          <w:szCs w:val="18"/>
          <w:lang w:eastAsia="en-GB"/>
        </w:rPr>
        <w:t>** The new Crisis, Campaigns and Social Media report contains 52-pages of detailed analysis that delves into disaster and crisis campaigns and the ever important role that social media plays. To get a full understanding of how to build a strategy that both protects and enhances your company’s reputation grab a copy of the report now -----------------&gt;</w:t>
      </w:r>
      <w:r w:rsidRPr="00E16ACF">
        <w:rPr>
          <w:rFonts w:ascii="Arial" w:eastAsia="Times New Roman" w:hAnsi="Arial" w:cs="Arial"/>
          <w:i/>
          <w:iCs/>
          <w:sz w:val="18"/>
          <w:szCs w:val="18"/>
          <w:lang w:eastAsia="en-GB"/>
        </w:rPr>
        <w:br/>
      </w:r>
      <w:r w:rsidRPr="00E16ACF">
        <w:rPr>
          <w:rFonts w:ascii="Times New Roman" w:eastAsia="Times New Roman" w:hAnsi="Times New Roman" w:cs="Times New Roman"/>
          <w:sz w:val="24"/>
          <w:szCs w:val="24"/>
          <w:lang w:eastAsia="en-GB"/>
        </w:rPr>
        <w:br/>
      </w:r>
      <w:proofErr w:type="gramStart"/>
      <w:r w:rsidRPr="00E16ACF">
        <w:rPr>
          <w:rFonts w:ascii="Arial" w:eastAsia="Times New Roman" w:hAnsi="Arial" w:cs="Arial"/>
          <w:color w:val="000000"/>
          <w:sz w:val="21"/>
          <w:szCs w:val="21"/>
          <w:lang w:eastAsia="en-GB"/>
        </w:rPr>
        <w:t>The</w:t>
      </w:r>
      <w:proofErr w:type="gramEnd"/>
      <w:r w:rsidRPr="00E16ACF">
        <w:rPr>
          <w:rFonts w:ascii="Arial" w:eastAsia="Times New Roman" w:hAnsi="Arial" w:cs="Arial"/>
          <w:color w:val="000000"/>
          <w:sz w:val="21"/>
          <w:szCs w:val="21"/>
          <w:lang w:eastAsia="en-GB"/>
        </w:rPr>
        <w:t xml:space="preserve"> principles also set out expectations of Coca-Cola’s online spokespeople. In </w:t>
      </w:r>
      <w:proofErr w:type="gramStart"/>
      <w:r w:rsidRPr="00E16ACF">
        <w:rPr>
          <w:rFonts w:ascii="Arial" w:eastAsia="Times New Roman" w:hAnsi="Arial" w:cs="Arial"/>
          <w:color w:val="000000"/>
          <w:sz w:val="21"/>
          <w:szCs w:val="21"/>
          <w:lang w:eastAsia="en-GB"/>
        </w:rPr>
        <w:t>summary, that</w:t>
      </w:r>
      <w:proofErr w:type="gramEnd"/>
      <w:r w:rsidRPr="00E16ACF">
        <w:rPr>
          <w:rFonts w:ascii="Arial" w:eastAsia="Times New Roman" w:hAnsi="Arial" w:cs="Arial"/>
          <w:color w:val="000000"/>
          <w:sz w:val="21"/>
          <w:szCs w:val="21"/>
          <w:lang w:eastAsia="en-GB"/>
        </w:rPr>
        <w:t xml:space="preserve"> they should:</w:t>
      </w:r>
    </w:p>
    <w:p w:rsidR="00E16ACF" w:rsidRPr="00E16ACF" w:rsidRDefault="00E16ACF" w:rsidP="00E16ACF">
      <w:pPr>
        <w:spacing w:before="100" w:beforeAutospacing="1" w:after="100" w:afterAutospacing="1" w:line="240" w:lineRule="auto"/>
        <w:rPr>
          <w:rFonts w:ascii="Times New Roman" w:eastAsia="Times New Roman" w:hAnsi="Times New Roman" w:cs="Times New Roman"/>
          <w:sz w:val="15"/>
          <w:szCs w:val="15"/>
          <w:lang w:eastAsia="en-GB"/>
        </w:rPr>
      </w:pPr>
      <w:r w:rsidRPr="00E16ACF">
        <w:rPr>
          <w:rFonts w:ascii="Arial" w:eastAsia="Times New Roman" w:hAnsi="Arial" w:cs="Arial"/>
          <w:color w:val="000000"/>
          <w:sz w:val="21"/>
          <w:szCs w:val="21"/>
          <w:lang w:eastAsia="en-GB"/>
        </w:rPr>
        <w:lastRenderedPageBreak/>
        <w:t>• Follow the company’s code of business conduct and company policies.</w:t>
      </w:r>
      <w:r w:rsidRPr="00E16ACF">
        <w:rPr>
          <w:rFonts w:ascii="Arial" w:eastAsia="Times New Roman" w:hAnsi="Arial" w:cs="Arial"/>
          <w:color w:val="000000"/>
          <w:sz w:val="21"/>
          <w:szCs w:val="21"/>
          <w:lang w:eastAsia="en-GB"/>
        </w:rPr>
        <w:br/>
      </w:r>
      <w:r w:rsidRPr="00E16ACF">
        <w:rPr>
          <w:rFonts w:ascii="Arial" w:eastAsia="Times New Roman" w:hAnsi="Arial" w:cs="Arial"/>
          <w:color w:val="000000"/>
          <w:sz w:val="21"/>
          <w:szCs w:val="21"/>
          <w:lang w:eastAsia="en-GB"/>
        </w:rPr>
        <w:br/>
        <w:t>• Be mindful that they are representing Coca-Cola and fully disclose that affiliation.</w:t>
      </w:r>
      <w:r w:rsidRPr="00E16ACF">
        <w:rPr>
          <w:rFonts w:ascii="Arial" w:eastAsia="Times New Roman" w:hAnsi="Arial" w:cs="Arial"/>
          <w:color w:val="000000"/>
          <w:sz w:val="21"/>
          <w:szCs w:val="21"/>
          <w:lang w:eastAsia="en-GB"/>
        </w:rPr>
        <w:br/>
      </w:r>
      <w:r w:rsidRPr="00E16ACF">
        <w:rPr>
          <w:rFonts w:ascii="Arial" w:eastAsia="Times New Roman" w:hAnsi="Arial" w:cs="Arial"/>
          <w:color w:val="000000"/>
          <w:sz w:val="21"/>
          <w:szCs w:val="21"/>
          <w:lang w:eastAsia="en-GB"/>
        </w:rPr>
        <w:br/>
        <w:t>• Keep records, exercise sound judgement and common sense and, if in doubt, do not post.</w:t>
      </w:r>
      <w:r w:rsidRPr="00E16ACF">
        <w:rPr>
          <w:rFonts w:ascii="Arial" w:eastAsia="Times New Roman" w:hAnsi="Arial" w:cs="Arial"/>
          <w:color w:val="000000"/>
          <w:sz w:val="21"/>
          <w:szCs w:val="21"/>
          <w:lang w:eastAsia="en-GB"/>
        </w:rPr>
        <w:br/>
      </w:r>
      <w:r w:rsidRPr="00E16ACF">
        <w:rPr>
          <w:rFonts w:ascii="Arial" w:eastAsia="Times New Roman" w:hAnsi="Arial" w:cs="Arial"/>
          <w:color w:val="000000"/>
          <w:sz w:val="21"/>
          <w:szCs w:val="21"/>
          <w:lang w:eastAsia="en-GB"/>
        </w:rPr>
        <w:br/>
        <w:t>• Give credit and acknowledgement where it is due and don’t violate others’ rights.</w:t>
      </w:r>
      <w:r w:rsidRPr="00E16ACF">
        <w:rPr>
          <w:rFonts w:ascii="Arial" w:eastAsia="Times New Roman" w:hAnsi="Arial" w:cs="Arial"/>
          <w:color w:val="000000"/>
          <w:sz w:val="21"/>
          <w:szCs w:val="21"/>
          <w:lang w:eastAsia="en-GB"/>
        </w:rPr>
        <w:br/>
      </w:r>
      <w:r w:rsidRPr="00E16ACF">
        <w:rPr>
          <w:rFonts w:ascii="Arial" w:eastAsia="Times New Roman" w:hAnsi="Arial" w:cs="Arial"/>
          <w:color w:val="000000"/>
          <w:sz w:val="21"/>
          <w:szCs w:val="21"/>
          <w:lang w:eastAsia="en-GB"/>
        </w:rPr>
        <w:br/>
        <w:t>• Remember that local posts can have global significance</w:t>
      </w:r>
      <w:r w:rsidRPr="00E16ACF">
        <w:rPr>
          <w:rFonts w:ascii="Arial" w:eastAsia="Times New Roman" w:hAnsi="Arial" w:cs="Arial"/>
          <w:color w:val="000000"/>
          <w:sz w:val="21"/>
          <w:szCs w:val="21"/>
          <w:lang w:eastAsia="en-GB"/>
        </w:rPr>
        <w:br/>
      </w:r>
      <w:r w:rsidRPr="00E16ACF">
        <w:rPr>
          <w:rFonts w:ascii="Arial" w:eastAsia="Times New Roman" w:hAnsi="Arial" w:cs="Arial"/>
          <w:color w:val="000000"/>
          <w:sz w:val="21"/>
          <w:szCs w:val="21"/>
          <w:lang w:eastAsia="en-GB"/>
        </w:rPr>
        <w:br/>
        <w:t>• Know the internet is a permanent record. “If your complete thought, along with its context, cannot be squeezed into a character-restricted space (such as Twitter), provide a link to an online space where the message can be expressed completely and accurately.”</w:t>
      </w:r>
    </w:p>
    <w:p w:rsidR="00E16ACF" w:rsidRPr="00E16ACF" w:rsidRDefault="00E16ACF" w:rsidP="00E16ACF">
      <w:pPr>
        <w:spacing w:before="100" w:beforeAutospacing="1" w:after="100" w:afterAutospacing="1" w:line="240" w:lineRule="auto"/>
        <w:rPr>
          <w:rFonts w:ascii="Times New Roman" w:eastAsia="Times New Roman" w:hAnsi="Times New Roman" w:cs="Times New Roman"/>
          <w:sz w:val="15"/>
          <w:szCs w:val="15"/>
          <w:lang w:eastAsia="en-GB"/>
        </w:rPr>
      </w:pPr>
      <w:r w:rsidRPr="00E16ACF">
        <w:rPr>
          <w:rFonts w:ascii="Arial" w:eastAsia="Times New Roman" w:hAnsi="Arial" w:cs="Arial"/>
          <w:color w:val="000000"/>
          <w:sz w:val="21"/>
          <w:szCs w:val="21"/>
          <w:lang w:eastAsia="en-GB"/>
        </w:rPr>
        <w:t>While Coca-Cola’s principles are intended for everyday interactions, they also provide a clear basis for ensuring spokespeople know how to engage in social media when the going gets tough.</w:t>
      </w:r>
    </w:p>
    <w:p w:rsidR="00E16ACF" w:rsidRDefault="00E16ACF" w:rsidP="00E16ACF">
      <w:pPr>
        <w:spacing w:before="100" w:beforeAutospacing="1" w:after="240" w:line="240" w:lineRule="auto"/>
        <w:rPr>
          <w:rFonts w:ascii="Arial" w:eastAsia="Times New Roman" w:hAnsi="Arial" w:cs="Arial"/>
          <w:color w:val="000000"/>
          <w:sz w:val="21"/>
          <w:szCs w:val="21"/>
          <w:lang w:eastAsia="en-GB"/>
        </w:rPr>
      </w:pPr>
      <w:r w:rsidRPr="00E16ACF">
        <w:rPr>
          <w:rFonts w:ascii="Arial" w:eastAsia="Times New Roman" w:hAnsi="Arial" w:cs="Arial"/>
          <w:color w:val="000000"/>
          <w:sz w:val="21"/>
          <w:szCs w:val="21"/>
          <w:lang w:eastAsia="en-GB"/>
        </w:rPr>
        <w:t>MSL Group advises that companies clearly publish their social media policies and ground rules, for instance by providing a specific tab on their Facebook pages, so that there’s a clear shared understanding with their users, fans and visitors.</w:t>
      </w:r>
    </w:p>
    <w:p w:rsidR="00E16ACF" w:rsidRPr="00E16ACF" w:rsidRDefault="00E16ACF" w:rsidP="00E16ACF">
      <w:pPr>
        <w:spacing w:before="100" w:beforeAutospacing="1" w:after="240" w:line="240" w:lineRule="auto"/>
        <w:rPr>
          <w:rFonts w:ascii="Times New Roman" w:eastAsia="Times New Roman" w:hAnsi="Times New Roman" w:cs="Times New Roman"/>
          <w:sz w:val="24"/>
          <w:szCs w:val="24"/>
          <w:lang w:eastAsia="en-GB"/>
        </w:rPr>
      </w:pPr>
      <w:bookmarkStart w:id="0" w:name="_GoBack"/>
      <w:bookmarkEnd w:id="0"/>
      <w:r w:rsidRPr="00E16ACF">
        <w:rPr>
          <w:rFonts w:ascii="Arial" w:eastAsia="Times New Roman" w:hAnsi="Arial" w:cs="Arial"/>
          <w:color w:val="000000"/>
          <w:sz w:val="21"/>
          <w:szCs w:val="21"/>
          <w:lang w:eastAsia="en-GB"/>
        </w:rPr>
        <w:br/>
      </w:r>
    </w:p>
    <w:p w:rsidR="00E16ACF" w:rsidRPr="00E16ACF" w:rsidRDefault="00E16ACF" w:rsidP="00E16ACF">
      <w:pPr>
        <w:spacing w:before="100" w:beforeAutospacing="1" w:after="100" w:afterAutospacing="1" w:line="240" w:lineRule="auto"/>
        <w:rPr>
          <w:rFonts w:ascii="Arial" w:eastAsia="Times New Roman" w:hAnsi="Arial" w:cs="Arial"/>
          <w:color w:val="0070C0"/>
          <w:sz w:val="20"/>
          <w:szCs w:val="20"/>
          <w:lang w:eastAsia="en-GB"/>
        </w:rPr>
      </w:pPr>
    </w:p>
    <w:p w:rsidR="00351951" w:rsidRDefault="00351951"/>
    <w:sectPr w:rsidR="003519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6ACF"/>
    <w:rsid w:val="000102A5"/>
    <w:rsid w:val="00351951"/>
    <w:rsid w:val="00E16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hyperlink" Target="http://uk.ethicalcorp.com/fc_ethicalcorporationlz/lz.aspx?p1=0545071S8473&amp;CC=&amp;w=4277&amp;cID=0&amp;cValue=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47</TotalTime>
  <Pages>3</Pages>
  <Words>950</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1</cp:revision>
  <dcterms:created xsi:type="dcterms:W3CDTF">2013-03-08T15:37:00Z</dcterms:created>
  <dcterms:modified xsi:type="dcterms:W3CDTF">2013-03-08T16:31:00Z</dcterms:modified>
</cp:coreProperties>
</file>