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5C68B" w14:textId="1D4001FA" w:rsidR="008C2B07" w:rsidRDefault="00072219" w:rsidP="00F03EE2">
      <w:pPr>
        <w:spacing w:after="160" w:line="480" w:lineRule="auto"/>
        <w:rPr>
          <w:rFonts w:ascii="Times New Roman" w:hAnsi="Times New Roman" w:cs="Times New Roman"/>
          <w:sz w:val="24"/>
          <w:szCs w:val="24"/>
        </w:rPr>
      </w:pPr>
      <w:r>
        <w:rPr>
          <w:rFonts w:ascii="Times New Roman" w:hAnsi="Times New Roman" w:cs="Times New Roman"/>
          <w:sz w:val="24"/>
          <w:szCs w:val="24"/>
        </w:rPr>
        <w:t>``</w:t>
      </w:r>
    </w:p>
    <w:p w14:paraId="6A1E7931" w14:textId="77777777" w:rsidR="008C2B07" w:rsidRDefault="008C2B07" w:rsidP="00F03EE2">
      <w:pPr>
        <w:spacing w:after="160" w:line="480" w:lineRule="auto"/>
        <w:rPr>
          <w:rFonts w:ascii="Times New Roman" w:hAnsi="Times New Roman" w:cs="Times New Roman"/>
          <w:sz w:val="24"/>
          <w:szCs w:val="24"/>
        </w:rPr>
      </w:pPr>
    </w:p>
    <w:p w14:paraId="2E1C3D92" w14:textId="77777777" w:rsidR="008C2B07" w:rsidRDefault="008C2B07" w:rsidP="00F03EE2">
      <w:pPr>
        <w:spacing w:after="160" w:line="480" w:lineRule="auto"/>
        <w:rPr>
          <w:rFonts w:ascii="Times New Roman" w:hAnsi="Times New Roman" w:cs="Times New Roman"/>
          <w:sz w:val="24"/>
          <w:szCs w:val="24"/>
        </w:rPr>
      </w:pPr>
    </w:p>
    <w:p w14:paraId="698789C1" w14:textId="77777777" w:rsidR="00B37762" w:rsidRDefault="00B37762" w:rsidP="00B37762">
      <w:pPr>
        <w:spacing w:after="160" w:line="480" w:lineRule="auto"/>
      </w:pPr>
    </w:p>
    <w:p w14:paraId="02EC3488" w14:textId="0FBCA3E8" w:rsidR="00F03EE2" w:rsidRPr="00B37762" w:rsidRDefault="00B37762" w:rsidP="00B37762">
      <w:pPr>
        <w:spacing w:after="160" w:line="480" w:lineRule="auto"/>
        <w:rPr>
          <w:rFonts w:ascii="Times New Roman" w:hAnsi="Times New Roman" w:cs="Times New Roman"/>
          <w:b/>
          <w:bCs/>
          <w:sz w:val="28"/>
          <w:szCs w:val="28"/>
        </w:rPr>
      </w:pPr>
      <w:r w:rsidRPr="00B37762">
        <w:rPr>
          <w:rFonts w:ascii="Times New Roman" w:hAnsi="Times New Roman" w:cs="Times New Roman"/>
          <w:b/>
          <w:bCs/>
          <w:sz w:val="24"/>
          <w:szCs w:val="24"/>
        </w:rPr>
        <w:t>Using psychological literature, critically evaluate the empirical evidence for the existence of Aversive Racism</w:t>
      </w:r>
    </w:p>
    <w:p w14:paraId="3AA7FD9A" w14:textId="77777777" w:rsidR="00F03EE2" w:rsidRDefault="00F03EE2" w:rsidP="00F03EE2">
      <w:pPr>
        <w:pStyle w:val="NormalWeb"/>
        <w:spacing w:before="0" w:beforeAutospacing="0" w:after="160" w:afterAutospacing="0" w:line="480" w:lineRule="auto"/>
        <w:rPr>
          <w:color w:val="0E101A"/>
        </w:rPr>
      </w:pPr>
    </w:p>
    <w:p w14:paraId="59B8DFA1" w14:textId="77777777" w:rsidR="00F03EE2" w:rsidRDefault="00F03EE2" w:rsidP="00F03EE2">
      <w:pPr>
        <w:pStyle w:val="NormalWeb"/>
        <w:spacing w:before="0" w:beforeAutospacing="0" w:after="160" w:afterAutospacing="0" w:line="480" w:lineRule="auto"/>
        <w:rPr>
          <w:color w:val="0E101A"/>
        </w:rPr>
      </w:pPr>
    </w:p>
    <w:p w14:paraId="2467F670" w14:textId="77777777" w:rsidR="008C2B07" w:rsidRPr="00F03EE2" w:rsidRDefault="00E177CF" w:rsidP="00F03EE2">
      <w:pPr>
        <w:pStyle w:val="NormalWeb"/>
        <w:spacing w:before="0" w:beforeAutospacing="0" w:after="160" w:afterAutospacing="0" w:line="480" w:lineRule="auto"/>
        <w:jc w:val="center"/>
        <w:rPr>
          <w:b/>
          <w:color w:val="0E101A"/>
        </w:rPr>
      </w:pPr>
      <w:r w:rsidRPr="00F03EE2">
        <w:rPr>
          <w:b/>
          <w:color w:val="0E101A"/>
        </w:rPr>
        <w:t>Aversive Racism</w:t>
      </w:r>
    </w:p>
    <w:p w14:paraId="4365DD16" w14:textId="77777777" w:rsidR="008C2B07" w:rsidRPr="00F03EE2" w:rsidRDefault="00E177CF" w:rsidP="00F03EE2">
      <w:pPr>
        <w:pStyle w:val="NormalWeb"/>
        <w:spacing w:before="0" w:beforeAutospacing="0" w:after="160" w:afterAutospacing="0" w:line="480" w:lineRule="auto"/>
        <w:jc w:val="center"/>
        <w:rPr>
          <w:b/>
          <w:color w:val="0E101A"/>
        </w:rPr>
      </w:pPr>
      <w:r w:rsidRPr="00F03EE2">
        <w:rPr>
          <w:b/>
          <w:color w:val="0E101A"/>
        </w:rPr>
        <w:t>Introduction</w:t>
      </w:r>
    </w:p>
    <w:p w14:paraId="35DF69E3" w14:textId="77777777" w:rsidR="008C2B07" w:rsidRDefault="00E177CF" w:rsidP="00AB323E">
      <w:pPr>
        <w:pStyle w:val="NormalWeb"/>
        <w:spacing w:before="0" w:beforeAutospacing="0" w:after="0" w:afterAutospacing="0" w:line="480" w:lineRule="auto"/>
        <w:ind w:firstLine="720"/>
        <w:rPr>
          <w:color w:val="0E101A"/>
        </w:rPr>
      </w:pPr>
      <w:r w:rsidRPr="008C2B07">
        <w:rPr>
          <w:color w:val="0E101A"/>
        </w:rPr>
        <w:t xml:space="preserve">According to the theory of aversive racism put forth by Samuel L. Gaertner and John F. Dovidio in 1986, interactions with other racial and ethnic </w:t>
      </w:r>
      <w:r w:rsidRPr="008C2B07">
        <w:rPr>
          <w:color w:val="0E101A"/>
        </w:rPr>
        <w:t>groups are consistently avoided by people with unfavorable opinions of racial and ethnic minorities. Aversive racism is distinguished from traditional, overt racism by more nuanced, ambivalent expressions and attitudes that still hold prejudice</w:t>
      </w:r>
      <w:r w:rsidR="00F03EE2">
        <w:rPr>
          <w:color w:val="0E101A"/>
        </w:rPr>
        <w:t>s against other races (Tileagă e</w:t>
      </w:r>
      <w:r w:rsidRPr="008C2B07">
        <w:rPr>
          <w:color w:val="0E101A"/>
        </w:rPr>
        <w:t>t al., 2021). Traditional racism is overt hate for and discrimination against racial/ethnic minorities. Racist attitudes develop from unconsciously held personal beliefs that were instilled in children. Usually, subtle discriminatory ac</w:t>
      </w:r>
      <w:r w:rsidRPr="008C2B07">
        <w:rPr>
          <w:color w:val="0E101A"/>
        </w:rPr>
        <w:t>tions are directed at African Americans. One of the most effective instances of aversive racism is workplace prejudice. People's interactions with members of minorities are influenced by their biased views about how they behave and think. Joel Kovel create</w:t>
      </w:r>
      <w:r w:rsidRPr="008C2B07">
        <w:rPr>
          <w:color w:val="0E101A"/>
        </w:rPr>
        <w:t xml:space="preserve">d the term "aversive racism" to describe the covert racist behavior of any ethnic or racial group that justifies its dislike of a </w:t>
      </w:r>
      <w:r w:rsidRPr="008C2B07">
        <w:rPr>
          <w:color w:val="0E101A"/>
        </w:rPr>
        <w:lastRenderedPageBreak/>
        <w:t>particular group by referring to norms or stereotypes (Dovidio &amp; Gaertner, 1986). Aversively racist people may claim to be ega</w:t>
      </w:r>
      <w:r w:rsidRPr="008C2B07">
        <w:rPr>
          <w:color w:val="0E101A"/>
        </w:rPr>
        <w:t xml:space="preserve">litarian and frequently dispute that their actions are driven by race. However, they may alter their behavior when interacting with a member of a minority group. It is believed that the change's reason is tacit or subconscious. Although Kovel came up with </w:t>
      </w:r>
      <w:r w:rsidRPr="008C2B07">
        <w:rPr>
          <w:color w:val="0E101A"/>
        </w:rPr>
        <w:t>the word, John F. Dovidio and Samuel L. Gaertner conducted most of the study.</w:t>
      </w:r>
    </w:p>
    <w:p w14:paraId="08FDF73F" w14:textId="77777777" w:rsidR="00F03EE2" w:rsidRPr="008C2B07" w:rsidRDefault="00F03EE2" w:rsidP="00F03EE2">
      <w:pPr>
        <w:pStyle w:val="NormalWeb"/>
        <w:spacing w:before="0" w:beforeAutospacing="0" w:after="160" w:afterAutospacing="0" w:line="480" w:lineRule="auto"/>
        <w:rPr>
          <w:color w:val="0E101A"/>
        </w:rPr>
      </w:pPr>
    </w:p>
    <w:p w14:paraId="1202D361" w14:textId="77777777" w:rsidR="008C2B07" w:rsidRPr="00F03EE2" w:rsidRDefault="00E177CF" w:rsidP="00F03EE2">
      <w:pPr>
        <w:pStyle w:val="NormalWeb"/>
        <w:spacing w:before="0" w:beforeAutospacing="0" w:after="160" w:afterAutospacing="0" w:line="480" w:lineRule="auto"/>
        <w:jc w:val="center"/>
        <w:rPr>
          <w:b/>
          <w:color w:val="0E101A"/>
        </w:rPr>
      </w:pPr>
      <w:r w:rsidRPr="00F03EE2">
        <w:rPr>
          <w:b/>
          <w:color w:val="0E101A"/>
        </w:rPr>
        <w:t>Literature</w:t>
      </w:r>
    </w:p>
    <w:p w14:paraId="1173D927" w14:textId="77777777" w:rsidR="008C2B07" w:rsidRPr="00F03EE2" w:rsidRDefault="00E177CF" w:rsidP="00F03EE2">
      <w:pPr>
        <w:pStyle w:val="NormalWeb"/>
        <w:spacing w:before="0" w:beforeAutospacing="0" w:after="160" w:afterAutospacing="0" w:line="480" w:lineRule="auto"/>
        <w:jc w:val="center"/>
        <w:rPr>
          <w:b/>
          <w:color w:val="0E101A"/>
        </w:rPr>
      </w:pPr>
      <w:r w:rsidRPr="00F03EE2">
        <w:rPr>
          <w:b/>
          <w:color w:val="0E101A"/>
        </w:rPr>
        <w:t>The Nature of Aversive Racism</w:t>
      </w:r>
    </w:p>
    <w:p w14:paraId="245E6764"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 xml:space="preserve">From the 1920s to the 1950s, research frequently characterized bias as a disorder (Dovidio, 2001). However, due to </w:t>
      </w:r>
      <w:r w:rsidRPr="008C2B07">
        <w:rPr>
          <w:color w:val="0E101A"/>
        </w:rPr>
        <w:t>advancements in the field of social cognition, much more focus was placed on examining how common, frequently adaptive cognitive (such as social categorization), motivational (such as needs for status), and sociocultural (such as the social transmission of</w:t>
      </w:r>
      <w:r w:rsidRPr="008C2B07">
        <w:rPr>
          <w:color w:val="0E101A"/>
        </w:rPr>
        <w:t xml:space="preserve"> beliefs) procedures can influence the emergence of Whites' biases toward Blacks by the mid-1960s and early 1970s (Dovidio &amp; Gaertner, 2004). Because of significant historical origins, social classification by race is largely automatic worldwide, where the</w:t>
      </w:r>
      <w:r w:rsidRPr="008C2B07">
        <w:rPr>
          <w:color w:val="0E101A"/>
        </w:rPr>
        <w:t xml:space="preserve"> mere presence of a Black person—real or imagined—is frequently sufficient to trigger racial groups without conscious effort or control (Dovidio et al., 2001). Social classification elicits more favorable emotions and perceptions of members of the in-group</w:t>
      </w:r>
      <w:r w:rsidRPr="008C2B07">
        <w:rPr>
          <w:color w:val="0E101A"/>
        </w:rPr>
        <w:t xml:space="preserve"> (the "we's") than of the out-group (the "they's") (Gaertner &amp; Dovidio, 2000). In addition, Whites immediately invoke beliefs that Blacks are violent, impulsive, and indolent, while Whites are clever, victorious, and educated (Blair, 2001). Negative racial</w:t>
      </w:r>
      <w:r w:rsidRPr="008C2B07">
        <w:rPr>
          <w:color w:val="0E101A"/>
        </w:rPr>
        <w:t xml:space="preserve"> attitudes can also be rooted in intergroup dynamics, such as beliefs that support current social structures and perceptions of rivalry for financial resources (Sidanius &amp; Pratto, 1999).</w:t>
      </w:r>
    </w:p>
    <w:p w14:paraId="54B11FF9"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lastRenderedPageBreak/>
        <w:t xml:space="preserve">Kovel made the initial distinction between unpleasant and dominative </w:t>
      </w:r>
      <w:r w:rsidRPr="008C2B07">
        <w:rPr>
          <w:color w:val="0E101A"/>
        </w:rPr>
        <w:t>racism in 1970. The conventional, overt type of racism is said to be reflected in dominant racism. The dominant racist, according to Kovel, is the "kind who acts out bigoted beliefs - he symbolizes the open flame of racial hatred." Contrarily, aversive rac</w:t>
      </w:r>
      <w:r w:rsidRPr="008C2B07">
        <w:rPr>
          <w:color w:val="0E101A"/>
        </w:rPr>
        <w:t>ists sympathize with the victims of past injustice, uphold racial equality principles, and genuinely believe they are not prejudiced. However, they also harbor conflicting, frequently unconscious, negative emotions and opinions about Blacks based on fundam</w:t>
      </w:r>
      <w:r w:rsidRPr="008C2B07">
        <w:rPr>
          <w:color w:val="0E101A"/>
        </w:rPr>
        <w:t xml:space="preserve">ental psychological processes that encourage racial bias (Gaertner &amp; Dovidio, 1986). Aversive racists often do not feel openly hostile against Black people; instead, they have uncomfortable, anxious, or fearful-avoidant emotions. In other words, they find </w:t>
      </w:r>
      <w:r w:rsidRPr="008C2B07">
        <w:rPr>
          <w:color w:val="0E101A"/>
        </w:rPr>
        <w:t>Black people "aversive" while also finding any indication that they could be biased "aversive." Contemporary racism (McConahay, 1986) and aversive racism (Sears et al., 2000), among others, have also been proposed as frameworks for understanding contempora</w:t>
      </w:r>
      <w:r w:rsidRPr="008C2B07">
        <w:rPr>
          <w:color w:val="0E101A"/>
        </w:rPr>
        <w:t>ry racial bias. These theories postulate a fundamental conflict between denying prejudice and underlying unconscious negative feelings and beliefs. Aversive racism describes the prejudices of those who are aesthetically liberal and openly support non-preju</w:t>
      </w:r>
      <w:r w:rsidRPr="008C2B07">
        <w:rPr>
          <w:color w:val="0E101A"/>
        </w:rPr>
        <w:t>diced opinions but whose subconscious negative emotions and opinions are conveyed in subtle, inverse, and frequently justifiable ways. Modern and symbolic racism describes the mindset of political conservatives (Nail et al., 2003).</w:t>
      </w:r>
    </w:p>
    <w:p w14:paraId="2A247996"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Racists with aversive te</w:t>
      </w:r>
      <w:r w:rsidRPr="008C2B07">
        <w:rPr>
          <w:color w:val="0E101A"/>
        </w:rPr>
        <w:t xml:space="preserve">ndencies are described as having egalitarian verbal views but </w:t>
      </w:r>
      <w:r w:rsidR="00D21C2A" w:rsidRPr="008C2B07">
        <w:rPr>
          <w:color w:val="0E101A"/>
        </w:rPr>
        <w:t>unfavorable</w:t>
      </w:r>
      <w:r w:rsidRPr="008C2B07">
        <w:rPr>
          <w:color w:val="0E101A"/>
        </w:rPr>
        <w:t xml:space="preserve"> underlying ones. Traditional self-report measurements provide an example of explicit attitudes in action. Contrastingly, implicit attitudes are judgments or beliefs triggered by the </w:t>
      </w:r>
      <w:r w:rsidRPr="008C2B07">
        <w:rPr>
          <w:color w:val="0E101A"/>
        </w:rPr>
        <w:t xml:space="preserve">simple existence (symbolic or actual) of the attitude towards an object and frequently exist unconsciously. Response latency techniques (Gaertner &amp; McLaughlin, 1983), memory tasks, physiological tests, and indirect self-report measures are frequently used </w:t>
      </w:r>
      <w:r w:rsidRPr="008C2B07">
        <w:rPr>
          <w:color w:val="0E101A"/>
        </w:rPr>
        <w:t xml:space="preserve">to measure implicit </w:t>
      </w:r>
      <w:r w:rsidRPr="008C2B07">
        <w:rPr>
          <w:color w:val="0E101A"/>
        </w:rPr>
        <w:lastRenderedPageBreak/>
        <w:t xml:space="preserve">attitudes and stereotypes. (e.g., biases in </w:t>
      </w:r>
      <w:r w:rsidR="00B64FF5" w:rsidRPr="008C2B07">
        <w:rPr>
          <w:color w:val="0E101A"/>
        </w:rPr>
        <w:t>behavioral</w:t>
      </w:r>
      <w:r w:rsidRPr="008C2B07">
        <w:rPr>
          <w:color w:val="0E101A"/>
        </w:rPr>
        <w:t xml:space="preserve"> and trait attributions). For instance, the Implicit Association Test (IAT) measures the automatic stereotypic or evaluative (e.g., good-bad) associations people have with various ra</w:t>
      </w:r>
      <w:r w:rsidRPr="008C2B07">
        <w:rPr>
          <w:color w:val="0E101A"/>
        </w:rPr>
        <w:t>cial groups for which they may lack introspective awareness. It is based on the fundamental discovery that individuals are usually quicker at grouping a variety of stimulation kept in memories that are identical in valence compared to those that are differ</w:t>
      </w:r>
      <w:r w:rsidRPr="008C2B07">
        <w:rPr>
          <w:color w:val="0E101A"/>
        </w:rPr>
        <w:t>ent (Greenwald et al.,</w:t>
      </w:r>
      <w:r w:rsidR="00F03EE2">
        <w:rPr>
          <w:color w:val="0E101A"/>
        </w:rPr>
        <w:t xml:space="preserve"> </w:t>
      </w:r>
      <w:r w:rsidRPr="008C2B07">
        <w:rPr>
          <w:color w:val="0E101A"/>
        </w:rPr>
        <w:t>1998).</w:t>
      </w:r>
    </w:p>
    <w:p w14:paraId="54593912"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In order to distinguish between genuinely non-prejudiced people (those who share egalitarian principles but do not harbor negative implicit biases) and aversive racists (those who support egalitarian values but have implicit r</w:t>
      </w:r>
      <w:r w:rsidRPr="008C2B07">
        <w:rPr>
          <w:color w:val="0E101A"/>
        </w:rPr>
        <w:t>acial biases), scientific approaches to evaluating implicit prejudices have</w:t>
      </w:r>
      <w:r w:rsidR="00B64FF5">
        <w:rPr>
          <w:color w:val="0E101A"/>
        </w:rPr>
        <w:t xml:space="preserve"> become progressively valuable </w:t>
      </w:r>
      <w:r w:rsidRPr="008C2B07">
        <w:rPr>
          <w:color w:val="0E101A"/>
        </w:rPr>
        <w:t>(Son Hing et al., 2005). According to the aversive racism framework, while most White Americans appear to be unprejudiced on self-report (explicit) in</w:t>
      </w:r>
      <w:r w:rsidRPr="008C2B07">
        <w:rPr>
          <w:color w:val="0E101A"/>
        </w:rPr>
        <w:t>dicators of prejudice, a comparable number of White Americans typically display evidence of prejudice based on implicit evaluations that are mostly disconn</w:t>
      </w:r>
      <w:r w:rsidR="007E6BBE">
        <w:rPr>
          <w:color w:val="0E101A"/>
        </w:rPr>
        <w:t>ected from their explicit views</w:t>
      </w:r>
      <w:r w:rsidRPr="008C2B07">
        <w:rPr>
          <w:color w:val="0E101A"/>
        </w:rPr>
        <w:t xml:space="preserve"> (Hofmann</w:t>
      </w:r>
      <w:r w:rsidR="00F03EE2">
        <w:rPr>
          <w:color w:val="0E101A"/>
        </w:rPr>
        <w:t xml:space="preserve"> et al.,</w:t>
      </w:r>
      <w:r w:rsidRPr="008C2B07">
        <w:rPr>
          <w:color w:val="0E101A"/>
        </w:rPr>
        <w:t xml:space="preserve"> 2005). As a result, many White Americans can be said</w:t>
      </w:r>
      <w:r w:rsidRPr="008C2B07">
        <w:rPr>
          <w:color w:val="0E101A"/>
        </w:rPr>
        <w:t xml:space="preserve"> to have attitudes against Black people consistent with aversive racism.</w:t>
      </w:r>
    </w:p>
    <w:p w14:paraId="7DEF4F9C"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Aversive racism acts covertly and deceptively than conventional racism, which is overt and openly proclaimed. Notably, although blatant racists display overt and overtly discriminator</w:t>
      </w:r>
      <w:r w:rsidRPr="008C2B07">
        <w:rPr>
          <w:color w:val="0E101A"/>
        </w:rPr>
        <w:t>y behavior, aversive racist behavior is more erratic and unpredictable. They occasionally discriminate (expressing their negative emotions), and occasionally they do</w:t>
      </w:r>
      <w:r w:rsidR="00B64FF5">
        <w:rPr>
          <w:color w:val="0E101A"/>
        </w:rPr>
        <w:t xml:space="preserve"> not</w:t>
      </w:r>
      <w:r w:rsidRPr="008C2B07">
        <w:rPr>
          <w:color w:val="0E101A"/>
        </w:rPr>
        <w:t xml:space="preserve"> (reflecting their egalitarian beliefs). However, their prejudiced actions are predicta</w:t>
      </w:r>
      <w:r w:rsidRPr="008C2B07">
        <w:rPr>
          <w:color w:val="0E101A"/>
        </w:rPr>
        <w:t>ble. Aversive racists will not behave incorrectly in settings with strong social standards where discrimination would be apparent to others and themselves since they actively know and support egalitarian principles and want to be non-prejudiced. Particular</w:t>
      </w:r>
      <w:r w:rsidRPr="008C2B07">
        <w:rPr>
          <w:color w:val="0E101A"/>
        </w:rPr>
        <w:t xml:space="preserve">ly, aversive racists will not be prejudiced toward Black </w:t>
      </w:r>
      <w:r w:rsidRPr="008C2B07">
        <w:rPr>
          <w:color w:val="0E101A"/>
        </w:rPr>
        <w:lastRenderedPageBreak/>
        <w:t>people in circumstances where the appropriate reaction is obvious. Aversive racists will be primarily motivated in these situations to avoid having any feelings, thoughts, or actions that might be co</w:t>
      </w:r>
      <w:r w:rsidRPr="008C2B07">
        <w:rPr>
          <w:color w:val="0E101A"/>
        </w:rPr>
        <w:t>nnected to having racist intentions. However, discrimination will result from the unconscious feelings and beliefs that aversive racists also hold in situations where the normative structure is weak, when the standards for acceptable behavior are ambiguous</w:t>
      </w:r>
      <w:r w:rsidRPr="008C2B07">
        <w:rPr>
          <w:color w:val="0E101A"/>
        </w:rPr>
        <w:t xml:space="preserve">, when the grounds for social judgment are ambiguous, or when one's actions can be justified or rationalized based on something other than race. In these situations, aversive racists may act in ways that eventually injure Black people while preserving the </w:t>
      </w:r>
      <w:r w:rsidRPr="008C2B07">
        <w:rPr>
          <w:color w:val="0E101A"/>
        </w:rPr>
        <w:t>non-prejudiced self-image that protects White people from seeing that their actions are not colorblind. Therefore, despite the mechanisms by which modern prejudices develop being frequently subtle, the effects can still be disastrous.</w:t>
      </w:r>
    </w:p>
    <w:p w14:paraId="60CE1F56"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The support of an ave</w:t>
      </w:r>
      <w:r w:rsidRPr="008C2B07">
        <w:rPr>
          <w:color w:val="0E101A"/>
        </w:rPr>
        <w:t>rsive racism system from various scientific frameworks and participants communities, such as non-emergency and emergency assistance behaviors outside and inside the testing facility, choices in hiring and university enrollment, relationships judgments, and</w:t>
      </w:r>
      <w:r w:rsidRPr="008C2B07">
        <w:rPr>
          <w:color w:val="0E101A"/>
        </w:rPr>
        <w:t xml:space="preserve"> legal and legal and policy decisions. Additionally, a study by Pearson, Dovidio, and Pratto (2007) found that, as predicted within the conceptual structure of aversive racism, inconspicuous bias related to aversive prejudice is frequently "cooler," displa</w:t>
      </w:r>
      <w:r w:rsidRPr="008C2B07">
        <w:rPr>
          <w:color w:val="0E101A"/>
        </w:rPr>
        <w:t>ying the hiring of psychological justifying procedures in making choices, as opposed to overt prejudice, which is characterized by feelings of antipathy and hate (e.g., legal judgments). Due to the unconscious bias related to aversive racism happening with</w:t>
      </w:r>
      <w:r w:rsidRPr="008C2B07">
        <w:rPr>
          <w:color w:val="0E101A"/>
        </w:rPr>
        <w:t>out personal knowledge and the acts that can be ascribed to causes other than race, the impact of aversive racism is frequently overlooked by Whites. As a result, although overt displays of prejudice, such as hate crimes, are easily detected and deterred b</w:t>
      </w:r>
      <w:r w:rsidRPr="008C2B07">
        <w:rPr>
          <w:color w:val="0E101A"/>
        </w:rPr>
        <w:t xml:space="preserve">y societal sanctions, aversive racism is likely to go largely unchecked over time. </w:t>
      </w:r>
      <w:r w:rsidRPr="008C2B07">
        <w:rPr>
          <w:color w:val="0E101A"/>
        </w:rPr>
        <w:lastRenderedPageBreak/>
        <w:t>For example, study persistence may be shown in three areas: helpful behavior, employment and college enrollment decisions, and legal judgments.</w:t>
      </w:r>
    </w:p>
    <w:p w14:paraId="5E951642" w14:textId="454E51B3" w:rsidR="000F5CDE" w:rsidRDefault="00E177CF" w:rsidP="00351299">
      <w:pPr>
        <w:pStyle w:val="Heading2"/>
        <w:jc w:val="center"/>
        <w:rPr>
          <w:rStyle w:val="Strong"/>
          <w:b/>
          <w:color w:val="0E101A"/>
        </w:rPr>
      </w:pPr>
      <w:r w:rsidRPr="000F5CDE">
        <w:rPr>
          <w:rStyle w:val="Strong"/>
          <w:b/>
          <w:color w:val="0E101A"/>
        </w:rPr>
        <w:t>Helping behavior</w:t>
      </w:r>
    </w:p>
    <w:p w14:paraId="68A108EE" w14:textId="77777777" w:rsidR="00E177CF" w:rsidRPr="00E177CF" w:rsidRDefault="00E177CF" w:rsidP="00E177CF"/>
    <w:p w14:paraId="1883D106"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rStyle w:val="Emphasis"/>
          <w:color w:val="0E101A"/>
        </w:rPr>
        <w:t> </w:t>
      </w:r>
      <w:r w:rsidRPr="008C2B07">
        <w:rPr>
          <w:color w:val="0E101A"/>
        </w:rPr>
        <w:t>Prosocial c</w:t>
      </w:r>
      <w:r w:rsidRPr="008C2B07">
        <w:rPr>
          <w:color w:val="0E101A"/>
        </w:rPr>
        <w:t>onduct was the focus of the early testing of the aversive racism paradigm for theoretical and practical reasons. The biases linked with aversive racism may frequently show up as differing prosocial behaviors toward Blacks and Whites in need, theoretically,</w:t>
      </w:r>
      <w:r w:rsidRPr="008C2B07">
        <w:rPr>
          <w:color w:val="0E101A"/>
        </w:rPr>
        <w:t xml:space="preserve"> since aversive racists are believed to be more successful at suppressing bad conduct toward Blacks. Practically speaking, the Kerner Commission (Report of the National Advisory Commission on Civil Disorders, 1968), which was tasked with looking into what </w:t>
      </w:r>
      <w:r w:rsidRPr="008C2B07">
        <w:rPr>
          <w:color w:val="0E101A"/>
        </w:rPr>
        <w:t xml:space="preserve">caused the 1967 race riots, cited White America's failure to help Blacks in need as a major factor in racial disparities and, ultimately, civil unrest, as opposed to actively attempting to harm Blacks. The first scientific study on aversive racism focused </w:t>
      </w:r>
      <w:r w:rsidRPr="008C2B07">
        <w:rPr>
          <w:color w:val="0E101A"/>
        </w:rPr>
        <w:t xml:space="preserve">on how Whites behaved differently toward White and Black motorists </w:t>
      </w:r>
      <w:r w:rsidR="00C60637">
        <w:rPr>
          <w:color w:val="0E101A"/>
        </w:rPr>
        <w:t xml:space="preserve">who were stranded on a highway </w:t>
      </w:r>
      <w:r w:rsidRPr="008C2B07">
        <w:rPr>
          <w:color w:val="0E101A"/>
        </w:rPr>
        <w:t>(Gaertner, 1973). Gaertner and Dovidio (1977) demonstrated that Whites were not prejudiced against a Black victim who was a relative of a White victim in an e</w:t>
      </w:r>
      <w:r w:rsidRPr="008C2B07">
        <w:rPr>
          <w:color w:val="0E101A"/>
        </w:rPr>
        <w:t>mergency when they were the only witnesses to the disaster and had sole duty for providing aid. This was another early test of the aversive racism paradigm. Nevertheless, White bystanders were significantly less likely to assist Black victims than White vi</w:t>
      </w:r>
      <w:r w:rsidRPr="008C2B07">
        <w:rPr>
          <w:color w:val="0E101A"/>
        </w:rPr>
        <w:t>ctims when they thought that other people had also witnessed the emergency and might, therefore, excuse their lack of assistance on the grounds of a supposedly non-racial aspect (the notion that the burden shared and that another person could intervene). A</w:t>
      </w:r>
      <w:r w:rsidRPr="008C2B07">
        <w:rPr>
          <w:color w:val="0E101A"/>
        </w:rPr>
        <w:t>lthough bias was subtly expressed, the results were disastrous.</w:t>
      </w:r>
    </w:p>
    <w:p w14:paraId="13F68E00"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 xml:space="preserve">Notably, a recent meta-analysis of 31 studies on Whites' intergroup cooperation carried out over the previous 40 years reveals a persistent pattern of prejudice indicative of aversive </w:t>
      </w:r>
      <w:r w:rsidRPr="008C2B07">
        <w:rPr>
          <w:color w:val="0E101A"/>
        </w:rPr>
        <w:lastRenderedPageBreak/>
        <w:t>racism t</w:t>
      </w:r>
      <w:r w:rsidRPr="008C2B07">
        <w:rPr>
          <w:color w:val="0E101A"/>
        </w:rPr>
        <w:t>ha</w:t>
      </w:r>
      <w:r w:rsidR="009111F3">
        <w:rPr>
          <w:color w:val="0E101A"/>
        </w:rPr>
        <w:t xml:space="preserve">t has not diminished over time </w:t>
      </w:r>
      <w:r w:rsidRPr="008C2B07">
        <w:rPr>
          <w:color w:val="0E101A"/>
        </w:rPr>
        <w:t>(Saucier, 2005). The scientists concluded that discrimination and racism against Black people "can and will continue for as long people maintain negative attitudes towards the Black community at the implicit level" in light</w:t>
      </w:r>
      <w:r w:rsidRPr="008C2B07">
        <w:rPr>
          <w:color w:val="0E101A"/>
        </w:rPr>
        <w:t xml:space="preserve"> of these findings.</w:t>
      </w:r>
    </w:p>
    <w:p w14:paraId="74B26007" w14:textId="77777777" w:rsidR="00921723" w:rsidRDefault="00E177CF" w:rsidP="00352319">
      <w:pPr>
        <w:pStyle w:val="NormalWeb"/>
        <w:spacing w:before="0" w:beforeAutospacing="0" w:after="0" w:afterAutospacing="0" w:line="480" w:lineRule="auto"/>
        <w:ind w:firstLine="720"/>
        <w:jc w:val="center"/>
        <w:rPr>
          <w:rStyle w:val="Strong"/>
          <w:color w:val="0E101A"/>
        </w:rPr>
      </w:pPr>
      <w:r>
        <w:rPr>
          <w:rStyle w:val="Strong"/>
          <w:color w:val="0E101A"/>
        </w:rPr>
        <w:t>Selection decisions</w:t>
      </w:r>
    </w:p>
    <w:p w14:paraId="7A1AD810"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rStyle w:val="Emphasis"/>
          <w:color w:val="0E101A"/>
        </w:rPr>
        <w:t> </w:t>
      </w:r>
      <w:r w:rsidRPr="008C2B07">
        <w:rPr>
          <w:color w:val="0E101A"/>
        </w:rPr>
        <w:t>The selection and assessment processes used in Whites' decisions to pursue school and employment represent another area where aversive racism was theorized to manifest. According to the aversive racism structure, especially, we anticipated that Whites' pre</w:t>
      </w:r>
      <w:r w:rsidRPr="008C2B07">
        <w:rPr>
          <w:color w:val="0E101A"/>
        </w:rPr>
        <w:t>judices against Black applicants for employment and staff members, such as in instances of promotions and recruitment, would not necessarily appear when prospective employees have immaculately strong credentials but, instead, would become apparent in the m</w:t>
      </w:r>
      <w:r w:rsidRPr="008C2B07">
        <w:rPr>
          <w:color w:val="0E101A"/>
        </w:rPr>
        <w:t>ore prevalent ambiguity when an applicant's skills are more insignificant and might be suggested in either direction on bases that are unrelated to race (Ozturk &amp; Berber, 2022).</w:t>
      </w:r>
    </w:p>
    <w:p w14:paraId="72DFD0D3"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Dovidio and Gaertner (2000) investigated this idea in a 1989-1999 study of Whi</w:t>
      </w:r>
      <w:r w:rsidRPr="008C2B07">
        <w:rPr>
          <w:color w:val="0E101A"/>
        </w:rPr>
        <w:t>te college students' hiring referrals for Black and White candidates for a selected campus post within the same college. According to the aversive racism paradigm, there was no prejudice against the Black candidate when their qualifications qualified or di</w:t>
      </w:r>
      <w:r w:rsidRPr="008C2B07">
        <w:rPr>
          <w:color w:val="0E101A"/>
        </w:rPr>
        <w:t>squalified them for the post (strong and weak qualifying standards). When applicants' qualities for the post were less evident, and the proper selection was more uncertain (moderate qualifications), White participants suggested the Black candidate consider</w:t>
      </w:r>
      <w:r w:rsidRPr="008C2B07">
        <w:rPr>
          <w:color w:val="0E101A"/>
        </w:rPr>
        <w:t xml:space="preserve">ably less frequently than the White candidate with identical credentials. According to participant responses from 1989 and 1999, while overt expressions of prejudice (measured by items on a self-report scale) decreased over these ten years, the pattern of </w:t>
      </w:r>
      <w:r w:rsidRPr="008C2B07">
        <w:rPr>
          <w:color w:val="0E101A"/>
        </w:rPr>
        <w:t xml:space="preserve">subtle discrimination in selection decisions remained unchanged. This aligns with the meta-analytic </w:t>
      </w:r>
      <w:r w:rsidRPr="008C2B07">
        <w:rPr>
          <w:color w:val="0E101A"/>
        </w:rPr>
        <w:lastRenderedPageBreak/>
        <w:t>findings of Sau</w:t>
      </w:r>
      <w:r w:rsidR="00B64FF5">
        <w:rPr>
          <w:color w:val="0E101A"/>
        </w:rPr>
        <w:t>cier et al</w:t>
      </w:r>
      <w:r w:rsidRPr="008C2B07">
        <w:rPr>
          <w:color w:val="0E101A"/>
        </w:rPr>
        <w:t>. (2005). Additionally, Otero and Dovidio (2005) conceptually duplicated this study using human resources specialists in Puerto Ric</w:t>
      </w:r>
      <w:r w:rsidRPr="008C2B07">
        <w:rPr>
          <w:color w:val="0E101A"/>
        </w:rPr>
        <w:t>o, concentrating on the moderate and robust qualification criteria. The results show how these effects can be generalized and last even among seasoned experts.</w:t>
      </w:r>
    </w:p>
    <w:p w14:paraId="0F5B27F7"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More investigation has provided more knowledge about the mechanisms behind these impacts. Hodson</w:t>
      </w:r>
      <w:r w:rsidRPr="008C2B07">
        <w:rPr>
          <w:color w:val="0E101A"/>
        </w:rPr>
        <w:t xml:space="preserve"> et al.'s (2002) investigation looked into the justifications offered by Whites with high or low levels of prejudice for discriminatory hiring practices. Similar to the Dovidio and Gaertner (2000) experiment, participants assessed college candidates for ad</w:t>
      </w:r>
      <w:r w:rsidRPr="008C2B07">
        <w:rPr>
          <w:color w:val="0E101A"/>
        </w:rPr>
        <w:t xml:space="preserve">mission who had a consistent track record of success (high college board scores and solid academic records) or who </w:t>
      </w:r>
      <w:r w:rsidR="00853281">
        <w:rPr>
          <w:color w:val="0E101A"/>
        </w:rPr>
        <w:t xml:space="preserve">had more varying credentials </w:t>
      </w:r>
      <w:r w:rsidRPr="008C2B07">
        <w:rPr>
          <w:color w:val="0E101A"/>
        </w:rPr>
        <w:t xml:space="preserve">(strong on one dimension and modest on the other). As anticipated, when candidates had consistently </w:t>
      </w:r>
      <w:r w:rsidRPr="008C2B07">
        <w:rPr>
          <w:color w:val="0E101A"/>
        </w:rPr>
        <w:t>excellent college board scores and histories of high school success, no anti-Black bias was discovered among higher and lesser prejudiced college participants. However, Black applicants tended to be suggested less strongly than White applicants by more hig</w:t>
      </w:r>
      <w:r w:rsidRPr="008C2B07">
        <w:rPr>
          <w:color w:val="0E101A"/>
        </w:rPr>
        <w:t>hly biased Whites when applicants were firm on one dimension (for example, on college board scores) and relatively deficient on another (for example, high school grades).</w:t>
      </w:r>
    </w:p>
    <w:p w14:paraId="3718E534"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Additionally, to support their choices, these participants systematically altered the</w:t>
      </w:r>
      <w:r w:rsidRPr="008C2B07">
        <w:rPr>
          <w:color w:val="0E101A"/>
        </w:rPr>
        <w:t xml:space="preserve"> weight they gave to different admissions criteria in relation to the candidates' race. Higher bias participants gave Black applicants' weaker factors—their grades or college board scores—more weight in their selections, whereas White applicants' stronger </w:t>
      </w:r>
      <w:r w:rsidRPr="008C2B07">
        <w:rPr>
          <w:color w:val="0E101A"/>
        </w:rPr>
        <w:t>factors—their qualif</w:t>
      </w:r>
      <w:r w:rsidR="00853281">
        <w:rPr>
          <w:color w:val="0E101A"/>
        </w:rPr>
        <w:t>ications—were given more weight</w:t>
      </w:r>
      <w:r w:rsidRPr="008C2B07">
        <w:rPr>
          <w:color w:val="0E101A"/>
        </w:rPr>
        <w:t xml:space="preserve"> (Bloch, 2022).</w:t>
      </w:r>
    </w:p>
    <w:p w14:paraId="511DD7C1"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 xml:space="preserve">Son Hing et al. (2008) looked into the prejudice Asian job seekers face in Canada and specifically examined the part that unconscious (implicit) biases play in this procedure. These </w:t>
      </w:r>
      <w:r w:rsidRPr="008C2B07">
        <w:rPr>
          <w:color w:val="0E101A"/>
        </w:rPr>
        <w:lastRenderedPageBreak/>
        <w:t>researc</w:t>
      </w:r>
      <w:r w:rsidRPr="008C2B07">
        <w:rPr>
          <w:color w:val="0E101A"/>
        </w:rPr>
        <w:t>hers discovered that while evaluating candidates with more modest qualifications, evaluators strongly preferred White individuals for the post compared to Asian candidates with the same credentials. This parallels the findings of subliminal prejudice again</w:t>
      </w:r>
      <w:r w:rsidRPr="008C2B07">
        <w:rPr>
          <w:color w:val="0E101A"/>
        </w:rPr>
        <w:t>st Blacks. However, no selection bias was found when examining individuals with extraordinarily excellent qualifications. Son Hing et al.</w:t>
      </w:r>
      <w:r w:rsidR="00B234D2">
        <w:rPr>
          <w:color w:val="0E101A"/>
        </w:rPr>
        <w:t xml:space="preserve"> (2008)</w:t>
      </w:r>
      <w:r w:rsidRPr="008C2B07">
        <w:rPr>
          <w:color w:val="0E101A"/>
        </w:rPr>
        <w:t xml:space="preserve"> also found concrete evidence of the function of implicit attitudes in the selection process. Implicit bias agai</w:t>
      </w:r>
      <w:r w:rsidRPr="008C2B07">
        <w:rPr>
          <w:color w:val="0E101A"/>
        </w:rPr>
        <w:t>nst Asians (as determined by an IAT) predicted lower support for employing Asian applicants with modest credentials. However, when the Asian candidate had distinguishingly good credentials (and the applicant's inability to be hired was not defensible on an</w:t>
      </w:r>
      <w:r w:rsidRPr="008C2B07">
        <w:rPr>
          <w:color w:val="0E101A"/>
        </w:rPr>
        <w:t>y other basis than race), neither unconscious nor explicit prejudice predicted the hiring decision. In this case, there was widespread support for the Asian petitioner.</w:t>
      </w:r>
    </w:p>
    <w:p w14:paraId="00EAD51E" w14:textId="77777777" w:rsidR="009730E6" w:rsidRDefault="00E177CF" w:rsidP="009730E6">
      <w:pPr>
        <w:pStyle w:val="NormalWeb"/>
        <w:spacing w:before="0" w:beforeAutospacing="0" w:after="0" w:afterAutospacing="0" w:line="480" w:lineRule="auto"/>
        <w:ind w:firstLine="720"/>
        <w:jc w:val="center"/>
        <w:rPr>
          <w:rStyle w:val="Emphasis"/>
          <w:b/>
          <w:bCs/>
          <w:color w:val="0E101A"/>
        </w:rPr>
      </w:pPr>
      <w:r>
        <w:rPr>
          <w:rStyle w:val="Emphasis"/>
          <w:b/>
          <w:bCs/>
          <w:color w:val="0E101A"/>
        </w:rPr>
        <w:t>Legal decisions</w:t>
      </w:r>
    </w:p>
    <w:p w14:paraId="4BFE96BF"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 Finally, studies that imitate jury decision-making provide significant</w:t>
      </w:r>
      <w:r w:rsidRPr="008C2B07">
        <w:rPr>
          <w:color w:val="0E101A"/>
        </w:rPr>
        <w:t xml:space="preserve"> evidence of the durability and prevalence of aversive racism. One such research looked at how presenting inadmissible (and non-racial) information that was detrimental to the case of a Black or White defendant affected Whites' assessments of the defendant</w:t>
      </w:r>
      <w:r w:rsidRPr="008C2B07">
        <w:rPr>
          <w:color w:val="0E101A"/>
        </w:rPr>
        <w:t>'s guilt. When exposed to solely admissible data, the authors replicated and expanded prior research (Estrada-Reynolds et al., 2022) and discovered no indication of prejudice as a function of the defendant's race. However, exposure to potentially damning e</w:t>
      </w:r>
      <w:r w:rsidRPr="008C2B07">
        <w:rPr>
          <w:color w:val="0E101A"/>
        </w:rPr>
        <w:t>vidence rejected by the court boosted judgments that the Black defendant—rather than the White defendant—was guilty of the crime, which is consistent with aversive racism. In addition, when asked about their choices, participants said they thought the admi</w:t>
      </w:r>
      <w:r w:rsidRPr="008C2B07">
        <w:rPr>
          <w:color w:val="0E101A"/>
        </w:rPr>
        <w:t xml:space="preserve">ssible evidence had less of an impact on their choices when the defendant was Black than when the defendant was White, indicating the unconscious and unintentional nature of their bias. </w:t>
      </w:r>
      <w:r w:rsidRPr="008C2B07">
        <w:rPr>
          <w:color w:val="0E101A"/>
        </w:rPr>
        <w:lastRenderedPageBreak/>
        <w:t xml:space="preserve">Hodson et al. (2005) recently duplicated these findings in the United </w:t>
      </w:r>
      <w:r w:rsidRPr="008C2B07">
        <w:rPr>
          <w:color w:val="0E101A"/>
        </w:rPr>
        <w:t>Kingdom using the same paradigm, highlighting the phenomenon's cross-national pervasiveness.</w:t>
      </w:r>
    </w:p>
    <w:p w14:paraId="00E9F5BC"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When Whites are given justifications for their conclusions that are purportedly unrelated to race, it is consistent with this subtle but pervasive pattern of discr</w:t>
      </w:r>
      <w:r w:rsidRPr="008C2B07">
        <w:rPr>
          <w:color w:val="0E101A"/>
        </w:rPr>
        <w:t xml:space="preserve">imination, according to several previous </w:t>
      </w:r>
      <w:r w:rsidR="00B234D2" w:rsidRPr="008C2B07">
        <w:rPr>
          <w:color w:val="0E101A"/>
        </w:rPr>
        <w:t>researches</w:t>
      </w:r>
      <w:r w:rsidRPr="008C2B07">
        <w:rPr>
          <w:color w:val="0E101A"/>
        </w:rPr>
        <w:t xml:space="preserve"> on judicial decision-making. However, by the aversive racism concept, Whites no longer engage in racial discrimination when testimony shows that criminal accusations against a defendant may be racially mo</w:t>
      </w:r>
      <w:r w:rsidRPr="008C2B07">
        <w:rPr>
          <w:color w:val="0E101A"/>
        </w:rPr>
        <w:t>tivated (thereby raising bias concerns) (Fish &amp; Syed, 2020).</w:t>
      </w:r>
    </w:p>
    <w:p w14:paraId="2A84CBCB" w14:textId="77777777"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These studies collectively demonstrate that, in contrast to the sharp fall in overt displays of prejudice, covert forms of discrimination persist, ostensibly primarily uninterrupted. As we previo</w:t>
      </w:r>
      <w:r w:rsidRPr="008C2B07">
        <w:rPr>
          <w:color w:val="0E101A"/>
        </w:rPr>
        <w:t xml:space="preserve">usly said, the fact that these biases are determined mainly by unconscious processes that can lead to behaviors that are frequently unplanned and challenging to regulate is one explanation for their persistence. Due to the complex and diverse character of </w:t>
      </w:r>
      <w:r w:rsidRPr="008C2B07">
        <w:rPr>
          <w:color w:val="0E101A"/>
        </w:rPr>
        <w:t>these biases, modern prejudice routinely affects decision-making. It may fundamentally affect daily social interactions, significantly contributing to misunderstandings and distrust in intergroup relations.</w:t>
      </w:r>
    </w:p>
    <w:p w14:paraId="438B01D0" w14:textId="77777777" w:rsidR="008C2B07" w:rsidRPr="00F03EE2" w:rsidRDefault="00E177CF" w:rsidP="00EC690B">
      <w:pPr>
        <w:pStyle w:val="NormalWeb"/>
        <w:spacing w:before="0" w:beforeAutospacing="0" w:after="0" w:afterAutospacing="0" w:line="480" w:lineRule="auto"/>
        <w:ind w:firstLine="720"/>
        <w:jc w:val="center"/>
        <w:rPr>
          <w:b/>
          <w:color w:val="0E101A"/>
        </w:rPr>
      </w:pPr>
      <w:r w:rsidRPr="00F03EE2">
        <w:rPr>
          <w:b/>
          <w:color w:val="0E101A"/>
        </w:rPr>
        <w:t>Conclusion</w:t>
      </w:r>
    </w:p>
    <w:p w14:paraId="46D17073" w14:textId="57A29524" w:rsidR="008C2B07" w:rsidRPr="008C2B07" w:rsidRDefault="00E177CF" w:rsidP="00EC690B">
      <w:pPr>
        <w:pStyle w:val="NormalWeb"/>
        <w:spacing w:before="0" w:beforeAutospacing="0" w:after="0" w:afterAutospacing="0" w:line="480" w:lineRule="auto"/>
        <w:ind w:firstLine="720"/>
        <w:rPr>
          <w:color w:val="0E101A"/>
        </w:rPr>
      </w:pPr>
      <w:r w:rsidRPr="008C2B07">
        <w:rPr>
          <w:color w:val="0E101A"/>
        </w:rPr>
        <w:t>Aversive racism has a pervasive impact</w:t>
      </w:r>
      <w:r w:rsidRPr="008C2B07">
        <w:rPr>
          <w:color w:val="0E101A"/>
        </w:rPr>
        <w:t xml:space="preserve"> and continues to exist since it is usually unacknowledged and neglected. Aversive racism's main problem is showing a fundamental disconnect between thought and deed. Aversive racists sincerely believe they are prejudice-free in their minds, but they discr</w:t>
      </w:r>
      <w:r w:rsidRPr="008C2B07">
        <w:rPr>
          <w:color w:val="0E101A"/>
        </w:rPr>
        <w:t>iminate in subtle but significant ways. Significant advancement toward a truly equitable society will not be possible without an adequate understanding of the nuanced nature of modern prejudices and without the proper instruments for addressing these speci</w:t>
      </w:r>
      <w:r w:rsidRPr="008C2B07">
        <w:rPr>
          <w:color w:val="0E101A"/>
        </w:rPr>
        <w:t>fic biases.</w:t>
      </w:r>
    </w:p>
    <w:p w14:paraId="6BD3D2E0" w14:textId="77777777" w:rsidR="00F03EE2" w:rsidRDefault="00F03EE2" w:rsidP="00F03EE2">
      <w:pPr>
        <w:spacing w:after="160" w:line="480" w:lineRule="auto"/>
        <w:rPr>
          <w:rFonts w:ascii="Times New Roman" w:hAnsi="Times New Roman" w:cs="Times New Roman"/>
          <w:sz w:val="24"/>
          <w:szCs w:val="24"/>
        </w:rPr>
      </w:pPr>
    </w:p>
    <w:p w14:paraId="384DD92E" w14:textId="77777777" w:rsidR="00F03EE2" w:rsidRDefault="00F03EE2" w:rsidP="00F03EE2">
      <w:pPr>
        <w:spacing w:after="160" w:line="480" w:lineRule="auto"/>
        <w:rPr>
          <w:rFonts w:ascii="Times New Roman" w:hAnsi="Times New Roman" w:cs="Times New Roman"/>
          <w:sz w:val="24"/>
          <w:szCs w:val="24"/>
        </w:rPr>
      </w:pPr>
    </w:p>
    <w:p w14:paraId="1D9192A7" w14:textId="77777777" w:rsidR="00F03EE2" w:rsidRDefault="00F03EE2" w:rsidP="00F03EE2">
      <w:pPr>
        <w:spacing w:after="160" w:line="480" w:lineRule="auto"/>
        <w:rPr>
          <w:rFonts w:ascii="Times New Roman" w:hAnsi="Times New Roman" w:cs="Times New Roman"/>
          <w:sz w:val="24"/>
          <w:szCs w:val="24"/>
        </w:rPr>
      </w:pPr>
    </w:p>
    <w:p w14:paraId="74B3DB72" w14:textId="77777777" w:rsidR="00F03EE2" w:rsidRDefault="00F03EE2" w:rsidP="00F03EE2">
      <w:pPr>
        <w:spacing w:after="160" w:line="480" w:lineRule="auto"/>
        <w:rPr>
          <w:rFonts w:ascii="Times New Roman" w:hAnsi="Times New Roman" w:cs="Times New Roman"/>
          <w:sz w:val="24"/>
          <w:szCs w:val="24"/>
        </w:rPr>
      </w:pPr>
    </w:p>
    <w:p w14:paraId="32F688E5" w14:textId="77777777" w:rsidR="00F03EE2" w:rsidRDefault="00F03EE2" w:rsidP="00F03EE2">
      <w:pPr>
        <w:spacing w:after="160" w:line="480" w:lineRule="auto"/>
        <w:rPr>
          <w:rFonts w:ascii="Times New Roman" w:hAnsi="Times New Roman" w:cs="Times New Roman"/>
          <w:sz w:val="24"/>
          <w:szCs w:val="24"/>
        </w:rPr>
      </w:pPr>
    </w:p>
    <w:p w14:paraId="36EE82FF" w14:textId="77777777" w:rsidR="00F03EE2" w:rsidRDefault="00F03EE2" w:rsidP="00F03EE2">
      <w:pPr>
        <w:spacing w:after="160" w:line="480" w:lineRule="auto"/>
        <w:rPr>
          <w:rFonts w:ascii="Times New Roman" w:hAnsi="Times New Roman" w:cs="Times New Roman"/>
          <w:sz w:val="24"/>
          <w:szCs w:val="24"/>
        </w:rPr>
      </w:pPr>
    </w:p>
    <w:p w14:paraId="77244740" w14:textId="77777777" w:rsidR="00F03EE2" w:rsidRDefault="00F03EE2" w:rsidP="00F03EE2">
      <w:pPr>
        <w:spacing w:after="160" w:line="480" w:lineRule="auto"/>
        <w:rPr>
          <w:rFonts w:ascii="Times New Roman" w:hAnsi="Times New Roman" w:cs="Times New Roman"/>
          <w:sz w:val="24"/>
          <w:szCs w:val="24"/>
        </w:rPr>
      </w:pPr>
    </w:p>
    <w:p w14:paraId="45CE618E" w14:textId="77777777" w:rsidR="008C2B07" w:rsidRPr="00F03EE2" w:rsidRDefault="00E177CF" w:rsidP="00F03EE2">
      <w:pPr>
        <w:spacing w:after="160" w:line="480" w:lineRule="auto"/>
        <w:jc w:val="center"/>
        <w:rPr>
          <w:rFonts w:ascii="Times New Roman" w:hAnsi="Times New Roman" w:cs="Times New Roman"/>
          <w:b/>
          <w:sz w:val="24"/>
          <w:szCs w:val="24"/>
        </w:rPr>
      </w:pPr>
      <w:r w:rsidRPr="00F03EE2">
        <w:rPr>
          <w:rFonts w:ascii="Times New Roman" w:hAnsi="Times New Roman" w:cs="Times New Roman"/>
          <w:b/>
          <w:sz w:val="24"/>
          <w:szCs w:val="24"/>
        </w:rPr>
        <w:t>References</w:t>
      </w:r>
    </w:p>
    <w:p w14:paraId="19814F71"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Blair, I. V.</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2001</w:t>
      </w:r>
      <w:r w:rsidRPr="008C2B07">
        <w:rPr>
          <w:rFonts w:ascii="Times New Roman" w:hAnsi="Times New Roman" w:cs="Times New Roman"/>
          <w:sz w:val="24"/>
          <w:szCs w:val="24"/>
          <w:shd w:val="clear" w:color="auto" w:fill="FFFFFF"/>
        </w:rPr>
        <w:t>). </w:t>
      </w:r>
      <w:r w:rsidRPr="008C2B07">
        <w:rPr>
          <w:rStyle w:val="chaptertitle"/>
          <w:rFonts w:ascii="Times New Roman" w:hAnsi="Times New Roman" w:cs="Times New Roman"/>
          <w:color w:val="1C1D1E"/>
          <w:sz w:val="24"/>
          <w:szCs w:val="24"/>
          <w:shd w:val="clear" w:color="auto" w:fill="FFFFFF"/>
        </w:rPr>
        <w:t>Implicit stereotypes and prejudice</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G. B. Moskowitz</w:t>
      </w:r>
      <w:r w:rsidRPr="008C2B07">
        <w:rPr>
          <w:rFonts w:ascii="Times New Roman" w:hAnsi="Times New Roman" w:cs="Times New Roman"/>
          <w:sz w:val="24"/>
          <w:szCs w:val="24"/>
          <w:shd w:val="clear" w:color="auto" w:fill="FFFFFF"/>
        </w:rPr>
        <w:t> (Ed.), </w:t>
      </w:r>
      <w:r w:rsidRPr="008C2B07">
        <w:rPr>
          <w:rStyle w:val="booktitle"/>
          <w:rFonts w:ascii="Times New Roman" w:hAnsi="Times New Roman" w:cs="Times New Roman"/>
          <w:i/>
          <w:iCs/>
          <w:color w:val="1C1D1E"/>
          <w:sz w:val="24"/>
          <w:szCs w:val="24"/>
          <w:shd w:val="clear" w:color="auto" w:fill="FFFFFF"/>
        </w:rPr>
        <w:t>Cognitive social psychology: The Princeton Symposium on the Legacy and Future of Social Cognition</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359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374</w:t>
      </w:r>
      <w:r w:rsidRPr="008C2B07">
        <w:rPr>
          <w:rFonts w:ascii="Times New Roman" w:hAnsi="Times New Roman" w:cs="Times New Roman"/>
          <w:sz w:val="24"/>
          <w:szCs w:val="24"/>
          <w:shd w:val="clear" w:color="auto" w:fill="FFFFFF"/>
        </w:rPr>
        <w:t>). Mahwah, NJ: Erlbaum.</w:t>
      </w:r>
    </w:p>
    <w:p w14:paraId="10D16723"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Bloch, S. (2022). Aversive racism and community-instigated policing: The spatial politics of Nextdoor. </w:t>
      </w:r>
      <w:r w:rsidRPr="008C2B07">
        <w:rPr>
          <w:rFonts w:ascii="Times New Roman" w:hAnsi="Times New Roman" w:cs="Times New Roman"/>
          <w:i/>
          <w:iCs/>
          <w:sz w:val="24"/>
          <w:szCs w:val="24"/>
          <w:shd w:val="clear" w:color="auto" w:fill="FFFFFF"/>
        </w:rPr>
        <w:t>Environment and Planning C: Politics and Space</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40</w:t>
      </w:r>
      <w:r w:rsidRPr="008C2B07">
        <w:rPr>
          <w:rFonts w:ascii="Times New Roman" w:hAnsi="Times New Roman" w:cs="Times New Roman"/>
          <w:sz w:val="24"/>
          <w:szCs w:val="24"/>
          <w:shd w:val="clear" w:color="auto" w:fill="FFFFFF"/>
        </w:rPr>
        <w:t>(1), 260–278.</w:t>
      </w:r>
    </w:p>
    <w:p w14:paraId="4C6E6F53"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2001</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On the nature of contemporary prejudice: The third wave</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w:t>
      </w:r>
      <w:r w:rsidRPr="008C2B07">
        <w:rPr>
          <w:rFonts w:ascii="Times New Roman" w:hAnsi="Times New Roman" w:cs="Times New Roman"/>
          <w:i/>
          <w:iCs/>
          <w:sz w:val="24"/>
          <w:szCs w:val="24"/>
          <w:shd w:val="clear" w:color="auto" w:fill="FFFFFF"/>
        </w:rPr>
        <w:t>f Social Issues</w:t>
      </w:r>
      <w:r w:rsidRPr="008C2B07">
        <w:rPr>
          <w:rFonts w:ascii="Times New Roman" w:hAnsi="Times New Roman" w:cs="Times New Roman"/>
          <w:sz w:val="24"/>
          <w:szCs w:val="24"/>
          <w:shd w:val="clear" w:color="auto" w:fill="FFFFFF"/>
        </w:rPr>
        <w:t> </w:t>
      </w:r>
      <w:r w:rsidRPr="008C2B07">
        <w:rPr>
          <w:rFonts w:ascii="Times New Roman" w:hAnsi="Times New Roman" w:cs="Times New Roman"/>
          <w:sz w:val="24"/>
          <w:szCs w:val="24"/>
        </w:rPr>
        <w:t>57</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829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849</w:t>
      </w:r>
      <w:r w:rsidRPr="008C2B07">
        <w:rPr>
          <w:rFonts w:ascii="Times New Roman" w:hAnsi="Times New Roman" w:cs="Times New Roman"/>
          <w:sz w:val="24"/>
          <w:szCs w:val="24"/>
          <w:shd w:val="clear" w:color="auto" w:fill="FFFFFF"/>
        </w:rPr>
        <w:t>.</w:t>
      </w:r>
    </w:p>
    <w:p w14:paraId="43B1932D"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Dovidio, J. F., &amp; Gaertner, S. L. (1986). </w:t>
      </w:r>
      <w:r w:rsidRPr="008C2B07">
        <w:rPr>
          <w:rFonts w:ascii="Times New Roman" w:hAnsi="Times New Roman" w:cs="Times New Roman"/>
          <w:i/>
          <w:iCs/>
          <w:sz w:val="24"/>
          <w:szCs w:val="24"/>
          <w:shd w:val="clear" w:color="auto" w:fill="FFFFFF"/>
        </w:rPr>
        <w:t>Prejudice, discrimination, and racism</w:t>
      </w:r>
      <w:r w:rsidRPr="008C2B07">
        <w:rPr>
          <w:rFonts w:ascii="Times New Roman" w:hAnsi="Times New Roman" w:cs="Times New Roman"/>
          <w:sz w:val="24"/>
          <w:szCs w:val="24"/>
          <w:shd w:val="clear" w:color="auto" w:fill="FFFFFF"/>
        </w:rPr>
        <w:t>. Academic Press.</w:t>
      </w:r>
    </w:p>
    <w:p w14:paraId="0E67FEE4"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2000</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Aversive racism and selection decisions: 1989 and 1999</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Psychological Science</w:t>
      </w:r>
      <w:r w:rsidRPr="008C2B07">
        <w:rPr>
          <w:rFonts w:ascii="Times New Roman" w:hAnsi="Times New Roman" w:cs="Times New Roman"/>
          <w:sz w:val="24"/>
          <w:szCs w:val="24"/>
          <w:shd w:val="clear" w:color="auto" w:fill="FFFFFF"/>
        </w:rPr>
        <w:t> </w:t>
      </w:r>
      <w:r w:rsidRPr="008C2B07">
        <w:rPr>
          <w:rFonts w:ascii="Times New Roman" w:hAnsi="Times New Roman" w:cs="Times New Roman"/>
          <w:sz w:val="24"/>
          <w:szCs w:val="24"/>
        </w:rPr>
        <w:t>11</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319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323</w:t>
      </w:r>
      <w:r w:rsidRPr="008C2B07">
        <w:rPr>
          <w:rFonts w:ascii="Times New Roman" w:hAnsi="Times New Roman" w:cs="Times New Roman"/>
          <w:sz w:val="24"/>
          <w:szCs w:val="24"/>
          <w:shd w:val="clear" w:color="auto" w:fill="FFFFFF"/>
        </w:rPr>
        <w:t>.</w:t>
      </w:r>
    </w:p>
    <w:p w14:paraId="46AA26A0"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2004</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Aversive racism</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M. P. Zanna</w:t>
      </w:r>
      <w:r w:rsidRPr="008C2B07">
        <w:rPr>
          <w:rFonts w:ascii="Times New Roman" w:hAnsi="Times New Roman" w:cs="Times New Roman"/>
          <w:sz w:val="24"/>
          <w:szCs w:val="24"/>
          <w:shd w:val="clear" w:color="auto" w:fill="FFFFFF"/>
        </w:rPr>
        <w:t> (Ed.), </w:t>
      </w:r>
      <w:r w:rsidRPr="008C2B07">
        <w:rPr>
          <w:rFonts w:ascii="Times New Roman" w:hAnsi="Times New Roman" w:cs="Times New Roman"/>
          <w:i/>
          <w:iCs/>
          <w:sz w:val="24"/>
          <w:szCs w:val="24"/>
          <w:shd w:val="clear" w:color="auto" w:fill="FFFFFF"/>
        </w:rPr>
        <w:t>Advances in experimental social psychology</w:t>
      </w:r>
      <w:r w:rsidRPr="008C2B07">
        <w:rPr>
          <w:rFonts w:ascii="Times New Roman" w:hAnsi="Times New Roman" w:cs="Times New Roman"/>
          <w:sz w:val="24"/>
          <w:szCs w:val="24"/>
          <w:shd w:val="clear" w:color="auto" w:fill="FFFFFF"/>
        </w:rPr>
        <w:t> (Vol. </w:t>
      </w:r>
      <w:r w:rsidRPr="008C2B07">
        <w:rPr>
          <w:rStyle w:val="vol"/>
          <w:rFonts w:ascii="Times New Roman" w:hAnsi="Times New Roman" w:cs="Times New Roman"/>
          <w:b/>
          <w:bCs/>
          <w:color w:val="1C1D1E"/>
          <w:sz w:val="24"/>
          <w:szCs w:val="24"/>
          <w:shd w:val="clear" w:color="auto" w:fill="FFFFFF"/>
        </w:rPr>
        <w:t>36</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1</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51</w:t>
      </w:r>
      <w:r w:rsidRPr="008C2B07">
        <w:rPr>
          <w:rFonts w:ascii="Times New Roman" w:hAnsi="Times New Roman" w:cs="Times New Roman"/>
          <w:sz w:val="24"/>
          <w:szCs w:val="24"/>
          <w:shd w:val="clear" w:color="auto" w:fill="FFFFFF"/>
        </w:rPr>
        <w:t>). San Diego, CA: Academic Press.</w:t>
      </w:r>
    </w:p>
    <w:p w14:paraId="0898B201"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lastRenderedPageBreak/>
        <w:t xml:space="preserve">Estrada-Reynolds, V., Freng, S., Schweitzer, K., &amp; Leki, E. L. </w:t>
      </w:r>
      <w:r w:rsidRPr="008C2B07">
        <w:rPr>
          <w:rFonts w:ascii="Times New Roman" w:hAnsi="Times New Roman" w:cs="Times New Roman"/>
          <w:sz w:val="24"/>
          <w:szCs w:val="24"/>
          <w:shd w:val="clear" w:color="auto" w:fill="FFFFFF"/>
        </w:rPr>
        <w:t>(2022). Is all prejudice created equal? The role of modern and aversive racism in mock juror decisions. </w:t>
      </w:r>
      <w:r w:rsidRPr="008C2B07">
        <w:rPr>
          <w:rFonts w:ascii="Times New Roman" w:hAnsi="Times New Roman" w:cs="Times New Roman"/>
          <w:i/>
          <w:iCs/>
          <w:sz w:val="24"/>
          <w:szCs w:val="24"/>
          <w:shd w:val="clear" w:color="auto" w:fill="FFFFFF"/>
        </w:rPr>
        <w:t>Psychiatry, Psychology and Law</w:t>
      </w:r>
      <w:r w:rsidRPr="008C2B07">
        <w:rPr>
          <w:rFonts w:ascii="Times New Roman" w:hAnsi="Times New Roman" w:cs="Times New Roman"/>
          <w:sz w:val="24"/>
          <w:szCs w:val="24"/>
          <w:shd w:val="clear" w:color="auto" w:fill="FFFFFF"/>
        </w:rPr>
        <w:t>, 1-21.</w:t>
      </w:r>
    </w:p>
    <w:p w14:paraId="64F176BA"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Fish, J., &amp; Syed, M. (2020). Racism, discrimination, and prejudice. </w:t>
      </w:r>
      <w:r w:rsidRPr="008C2B07">
        <w:rPr>
          <w:rFonts w:ascii="Times New Roman" w:hAnsi="Times New Roman" w:cs="Times New Roman"/>
          <w:i/>
          <w:iCs/>
          <w:sz w:val="24"/>
          <w:szCs w:val="24"/>
          <w:shd w:val="clear" w:color="auto" w:fill="FFFFFF"/>
        </w:rPr>
        <w:t>The encyclopedia of child and adolescent devel</w:t>
      </w:r>
      <w:r w:rsidRPr="008C2B07">
        <w:rPr>
          <w:rFonts w:ascii="Times New Roman" w:hAnsi="Times New Roman" w:cs="Times New Roman"/>
          <w:i/>
          <w:iCs/>
          <w:sz w:val="24"/>
          <w:szCs w:val="24"/>
          <w:shd w:val="clear" w:color="auto" w:fill="FFFFFF"/>
        </w:rPr>
        <w:t>opment</w:t>
      </w:r>
      <w:r w:rsidRPr="008C2B07">
        <w:rPr>
          <w:rFonts w:ascii="Times New Roman" w:hAnsi="Times New Roman" w:cs="Times New Roman"/>
          <w:sz w:val="24"/>
          <w:szCs w:val="24"/>
          <w:shd w:val="clear" w:color="auto" w:fill="FFFFFF"/>
        </w:rPr>
        <w:t>, pp. 1–12.</w:t>
      </w:r>
    </w:p>
    <w:p w14:paraId="1E649769"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1973</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Helping behavior and racial discrimination among liberals and conservatives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25</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335</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341</w:t>
      </w:r>
      <w:r w:rsidRPr="008C2B07">
        <w:rPr>
          <w:rFonts w:ascii="Times New Roman" w:hAnsi="Times New Roman" w:cs="Times New Roman"/>
          <w:sz w:val="24"/>
          <w:szCs w:val="24"/>
          <w:shd w:val="clear" w:color="auto" w:fill="FFFFFF"/>
        </w:rPr>
        <w:t>.</w:t>
      </w:r>
    </w:p>
    <w:p w14:paraId="141168D2"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1977</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 xml:space="preserve">The subtlety of White racism, </w:t>
      </w:r>
      <w:r w:rsidRPr="008C2B07">
        <w:rPr>
          <w:rStyle w:val="articletitle"/>
          <w:rFonts w:ascii="Times New Roman" w:hAnsi="Times New Roman" w:cs="Times New Roman"/>
          <w:color w:val="1C1D1E"/>
          <w:sz w:val="24"/>
          <w:szCs w:val="24"/>
          <w:shd w:val="clear" w:color="auto" w:fill="FFFFFF"/>
        </w:rPr>
        <w:t>arousal, and helping behavior</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35</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691</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707</w:t>
      </w:r>
      <w:r w:rsidRPr="008C2B07">
        <w:rPr>
          <w:rFonts w:ascii="Times New Roman" w:hAnsi="Times New Roman" w:cs="Times New Roman"/>
          <w:sz w:val="24"/>
          <w:szCs w:val="24"/>
          <w:shd w:val="clear" w:color="auto" w:fill="FFFFFF"/>
        </w:rPr>
        <w:t>.</w:t>
      </w:r>
    </w:p>
    <w:p w14:paraId="7AEEF350"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McLaughlin, J.</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1983</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Racial stereotypes: Associations and ascriptions of positive and negative characteristics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 xml:space="preserve">Social Psychology </w:t>
      </w:r>
      <w:r w:rsidRPr="008C2B07">
        <w:rPr>
          <w:rFonts w:ascii="Times New Roman" w:hAnsi="Times New Roman" w:cs="Times New Roman"/>
          <w:i/>
          <w:iCs/>
          <w:sz w:val="24"/>
          <w:szCs w:val="24"/>
          <w:shd w:val="clear" w:color="auto" w:fill="FFFFFF"/>
        </w:rPr>
        <w:t>Quarterly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46</w:t>
      </w:r>
      <w:r w:rsidRPr="008C2B07">
        <w:rPr>
          <w:rFonts w:ascii="Times New Roman" w:hAnsi="Times New Roman" w:cs="Times New Roman"/>
          <w:sz w:val="24"/>
          <w:szCs w:val="24"/>
          <w:shd w:val="clear" w:color="auto" w:fill="FFFFFF"/>
        </w:rPr>
        <w:t xml:space="preserve">: pp. </w:t>
      </w:r>
      <w:r w:rsidRPr="008C2B07">
        <w:rPr>
          <w:rStyle w:val="pagefirst"/>
          <w:rFonts w:ascii="Times New Roman" w:hAnsi="Times New Roman" w:cs="Times New Roman"/>
          <w:color w:val="1C1D1E"/>
          <w:sz w:val="24"/>
          <w:szCs w:val="24"/>
          <w:shd w:val="clear" w:color="auto" w:fill="FFFFFF"/>
        </w:rPr>
        <w:t>23</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30</w:t>
      </w:r>
      <w:r w:rsidRPr="008C2B07">
        <w:rPr>
          <w:rFonts w:ascii="Times New Roman" w:hAnsi="Times New Roman" w:cs="Times New Roman"/>
          <w:sz w:val="24"/>
          <w:szCs w:val="24"/>
          <w:shd w:val="clear" w:color="auto" w:fill="FFFFFF"/>
        </w:rPr>
        <w:t>.</w:t>
      </w:r>
    </w:p>
    <w:p w14:paraId="3BF938A7"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Greenwald, A. G., McGhee, D. E., &amp; Schwartz, J. L. (1998). Measuring individual differences in implicit cognition: the implicit association test.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74</w:t>
      </w:r>
      <w:r w:rsidRPr="008C2B07">
        <w:rPr>
          <w:rFonts w:ascii="Times New Roman" w:hAnsi="Times New Roman" w:cs="Times New Roman"/>
          <w:sz w:val="24"/>
          <w:szCs w:val="24"/>
          <w:shd w:val="clear" w:color="auto" w:fill="FFFFFF"/>
        </w:rPr>
        <w:t>(6), 1464.</w:t>
      </w:r>
    </w:p>
    <w:p w14:paraId="62FF2A6B" w14:textId="77777777" w:rsidR="0051176A" w:rsidRPr="008C2B07" w:rsidRDefault="00E177CF" w:rsidP="0051176A">
      <w:pPr>
        <w:spacing w:after="0" w:line="480" w:lineRule="auto"/>
        <w:ind w:left="720" w:hanging="720"/>
        <w:contextualSpacing/>
        <w:rPr>
          <w:rFonts w:ascii="Times New Roman" w:hAnsi="Times New Roman" w:cs="Times New Roman"/>
          <w:sz w:val="24"/>
          <w:szCs w:val="24"/>
        </w:rPr>
      </w:pPr>
      <w:r w:rsidRPr="008C2B07">
        <w:rPr>
          <w:rFonts w:ascii="Times New Roman" w:hAnsi="Times New Roman" w:cs="Times New Roman"/>
          <w:sz w:val="24"/>
          <w:szCs w:val="24"/>
        </w:rPr>
        <w:t xml:space="preserve">Hodson, </w:t>
      </w:r>
      <w:r w:rsidRPr="008C2B07">
        <w:rPr>
          <w:rFonts w:ascii="Times New Roman" w:hAnsi="Times New Roman" w:cs="Times New Roman"/>
          <w:sz w:val="24"/>
          <w:szCs w:val="24"/>
        </w:rPr>
        <w:t>G, Hooper, H., Dovidio, J. F., &amp; Gaertner, S. L. (2005). Aversive racism in Britain: Legal decisions and the use of inadmissible evidence. </w:t>
      </w:r>
      <w:r w:rsidRPr="008C2B07">
        <w:rPr>
          <w:rFonts w:ascii="Times New Roman" w:hAnsi="Times New Roman" w:cs="Times New Roman"/>
          <w:i/>
          <w:iCs/>
          <w:sz w:val="24"/>
          <w:szCs w:val="24"/>
        </w:rPr>
        <w:t>European Journal of Social Psychology</w:t>
      </w:r>
      <w:r w:rsidRPr="008C2B07">
        <w:rPr>
          <w:rFonts w:ascii="Times New Roman" w:hAnsi="Times New Roman" w:cs="Times New Roman"/>
          <w:sz w:val="24"/>
          <w:szCs w:val="24"/>
        </w:rPr>
        <w:t> </w:t>
      </w:r>
      <w:r w:rsidRPr="008C2B07">
        <w:rPr>
          <w:rFonts w:ascii="Times New Roman" w:hAnsi="Times New Roman" w:cs="Times New Roman"/>
          <w:bCs/>
          <w:sz w:val="24"/>
          <w:szCs w:val="24"/>
        </w:rPr>
        <w:t>35</w:t>
      </w:r>
      <w:r w:rsidRPr="008C2B07">
        <w:rPr>
          <w:rFonts w:ascii="Times New Roman" w:hAnsi="Times New Roman" w:cs="Times New Roman"/>
          <w:sz w:val="24"/>
          <w:szCs w:val="24"/>
        </w:rPr>
        <w:t>: pp. 437– 448.</w:t>
      </w:r>
    </w:p>
    <w:p w14:paraId="720B3D35"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Hodson, G.</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Gaertner, S.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2002</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Processes in racial discrimination: Differential weighting of conflicting information</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Personality and Social Psychology Bulletin</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28</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460</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471</w:t>
      </w:r>
      <w:r w:rsidRPr="008C2B07">
        <w:rPr>
          <w:rFonts w:ascii="Times New Roman" w:hAnsi="Times New Roman" w:cs="Times New Roman"/>
          <w:sz w:val="24"/>
          <w:szCs w:val="24"/>
          <w:shd w:val="clear" w:color="auto" w:fill="FFFFFF"/>
        </w:rPr>
        <w:t>.</w:t>
      </w:r>
    </w:p>
    <w:p w14:paraId="34382180" w14:textId="77777777" w:rsidR="0051176A" w:rsidRPr="008C2B07" w:rsidRDefault="00E177CF" w:rsidP="0051176A">
      <w:pPr>
        <w:spacing w:after="0" w:line="480" w:lineRule="auto"/>
        <w:ind w:left="720" w:hanging="720"/>
        <w:contextualSpacing/>
        <w:rPr>
          <w:rFonts w:ascii="Times New Roman" w:hAnsi="Times New Roman" w:cs="Times New Roman"/>
          <w:sz w:val="24"/>
          <w:szCs w:val="24"/>
        </w:rPr>
      </w:pPr>
      <w:r w:rsidRPr="00B34E88">
        <w:rPr>
          <w:rStyle w:val="author"/>
          <w:rFonts w:ascii="Times New Roman" w:hAnsi="Times New Roman" w:cs="Times New Roman"/>
          <w:color w:val="1C1D1E"/>
          <w:sz w:val="24"/>
          <w:szCs w:val="24"/>
          <w:shd w:val="clear" w:color="auto" w:fill="FFFFFF"/>
        </w:rPr>
        <w:t>Hofmann, W.</w:t>
      </w:r>
      <w:r w:rsidRPr="00B34E88">
        <w:rPr>
          <w:rFonts w:ascii="Times New Roman" w:hAnsi="Times New Roman" w:cs="Times New Roman"/>
          <w:sz w:val="24"/>
          <w:szCs w:val="24"/>
          <w:shd w:val="clear" w:color="auto" w:fill="FFFFFF"/>
        </w:rPr>
        <w:t>, </w:t>
      </w:r>
      <w:r w:rsidRPr="00B34E88">
        <w:rPr>
          <w:rStyle w:val="author"/>
          <w:rFonts w:ascii="Times New Roman" w:hAnsi="Times New Roman" w:cs="Times New Roman"/>
          <w:color w:val="1C1D1E"/>
          <w:sz w:val="24"/>
          <w:szCs w:val="24"/>
          <w:shd w:val="clear" w:color="auto" w:fill="FFFFFF"/>
        </w:rPr>
        <w:t>Gawronski, B.</w:t>
      </w:r>
      <w:r w:rsidRPr="00B34E88">
        <w:rPr>
          <w:rFonts w:ascii="Times New Roman" w:hAnsi="Times New Roman" w:cs="Times New Roman"/>
          <w:sz w:val="24"/>
          <w:szCs w:val="24"/>
          <w:shd w:val="clear" w:color="auto" w:fill="FFFFFF"/>
        </w:rPr>
        <w:t>, </w:t>
      </w:r>
      <w:r w:rsidRPr="00B34E88">
        <w:rPr>
          <w:rStyle w:val="author"/>
          <w:rFonts w:ascii="Times New Roman" w:hAnsi="Times New Roman" w:cs="Times New Roman"/>
          <w:color w:val="1C1D1E"/>
          <w:sz w:val="24"/>
          <w:szCs w:val="24"/>
          <w:shd w:val="clear" w:color="auto" w:fill="FFFFFF"/>
        </w:rPr>
        <w:t>Gschwendner, T.</w:t>
      </w:r>
      <w:r w:rsidRPr="00B34E88">
        <w:rPr>
          <w:rFonts w:ascii="Times New Roman" w:hAnsi="Times New Roman" w:cs="Times New Roman"/>
          <w:sz w:val="24"/>
          <w:szCs w:val="24"/>
          <w:shd w:val="clear" w:color="auto" w:fill="FFFFFF"/>
        </w:rPr>
        <w:t>, </w:t>
      </w:r>
      <w:r w:rsidRPr="00B34E88">
        <w:rPr>
          <w:rStyle w:val="author"/>
          <w:rFonts w:ascii="Times New Roman" w:hAnsi="Times New Roman" w:cs="Times New Roman"/>
          <w:color w:val="1C1D1E"/>
          <w:sz w:val="24"/>
          <w:szCs w:val="24"/>
          <w:shd w:val="clear" w:color="auto" w:fill="FFFFFF"/>
        </w:rPr>
        <w:t>Le, H.</w:t>
      </w:r>
      <w:r w:rsidRPr="00B34E88">
        <w:rPr>
          <w:rFonts w:ascii="Times New Roman" w:hAnsi="Times New Roman" w:cs="Times New Roman"/>
          <w:sz w:val="24"/>
          <w:szCs w:val="24"/>
          <w:shd w:val="clear" w:color="auto" w:fill="FFFFFF"/>
        </w:rPr>
        <w:t>, &amp; </w:t>
      </w:r>
      <w:r w:rsidRPr="00B34E88">
        <w:rPr>
          <w:rStyle w:val="author"/>
          <w:rFonts w:ascii="Times New Roman" w:hAnsi="Times New Roman" w:cs="Times New Roman"/>
          <w:color w:val="1C1D1E"/>
          <w:sz w:val="24"/>
          <w:szCs w:val="24"/>
          <w:shd w:val="clear" w:color="auto" w:fill="FFFFFF"/>
        </w:rPr>
        <w:t>Schmitt, M.</w:t>
      </w:r>
      <w:r w:rsidRPr="00B34E88">
        <w:rPr>
          <w:rFonts w:ascii="Times New Roman" w:hAnsi="Times New Roman" w:cs="Times New Roman"/>
          <w:sz w:val="24"/>
          <w:szCs w:val="24"/>
          <w:shd w:val="clear" w:color="auto" w:fill="FFFFFF"/>
        </w:rPr>
        <w:t> (</w:t>
      </w:r>
      <w:r w:rsidRPr="00B34E88">
        <w:rPr>
          <w:rStyle w:val="pubyear"/>
          <w:rFonts w:ascii="Times New Roman" w:hAnsi="Times New Roman" w:cs="Times New Roman"/>
          <w:color w:val="1C1D1E"/>
          <w:sz w:val="24"/>
          <w:szCs w:val="24"/>
          <w:shd w:val="clear" w:color="auto" w:fill="FFFFFF"/>
        </w:rPr>
        <w:t>2005</w:t>
      </w:r>
      <w:r w:rsidRPr="00B34E88">
        <w:rPr>
          <w:rFonts w:ascii="Times New Roman" w:hAnsi="Times New Roman" w:cs="Times New Roman"/>
          <w:sz w:val="24"/>
          <w:szCs w:val="24"/>
          <w:shd w:val="clear" w:color="auto" w:fill="FFFFFF"/>
        </w:rPr>
        <w:t>). </w:t>
      </w:r>
      <w:r w:rsidRPr="00B34E88">
        <w:rPr>
          <w:rStyle w:val="articletitle"/>
          <w:rFonts w:ascii="Times New Roman" w:hAnsi="Times New Roman" w:cs="Times New Roman"/>
          <w:color w:val="1C1D1E"/>
          <w:sz w:val="24"/>
          <w:szCs w:val="24"/>
          <w:shd w:val="clear" w:color="auto" w:fill="FFFFFF"/>
        </w:rPr>
        <w:t xml:space="preserve">A meta-analysis on the </w:t>
      </w:r>
      <w:r w:rsidRPr="00B34E88">
        <w:rPr>
          <w:rStyle w:val="articletitle"/>
          <w:rFonts w:ascii="Times New Roman" w:hAnsi="Times New Roman" w:cs="Times New Roman"/>
          <w:color w:val="1C1D1E"/>
          <w:sz w:val="24"/>
          <w:szCs w:val="24"/>
          <w:shd w:val="clear" w:color="auto" w:fill="FFFFFF"/>
        </w:rPr>
        <w:t>correlation between the Implicit Association Test and explicit self-report measures</w:t>
      </w:r>
      <w:r w:rsidRPr="00B34E88">
        <w:rPr>
          <w:rFonts w:ascii="Times New Roman" w:hAnsi="Times New Roman" w:cs="Times New Roman"/>
          <w:sz w:val="24"/>
          <w:szCs w:val="24"/>
          <w:shd w:val="clear" w:color="auto" w:fill="FFFFFF"/>
        </w:rPr>
        <w:t>. </w:t>
      </w:r>
      <w:r w:rsidRPr="00B34E88">
        <w:rPr>
          <w:rFonts w:ascii="Times New Roman" w:hAnsi="Times New Roman" w:cs="Times New Roman"/>
          <w:i/>
          <w:iCs/>
          <w:sz w:val="24"/>
          <w:szCs w:val="24"/>
          <w:shd w:val="clear" w:color="auto" w:fill="FFFFFF"/>
        </w:rPr>
        <w:t>Personality and Social Psychology Bulletin</w:t>
      </w:r>
      <w:r w:rsidRPr="00B34E88">
        <w:rPr>
          <w:rFonts w:ascii="Times New Roman" w:hAnsi="Times New Roman" w:cs="Times New Roman"/>
          <w:sz w:val="24"/>
          <w:szCs w:val="24"/>
          <w:shd w:val="clear" w:color="auto" w:fill="FFFFFF"/>
        </w:rPr>
        <w:t> </w:t>
      </w:r>
      <w:r w:rsidRPr="00B34E88">
        <w:rPr>
          <w:rFonts w:ascii="Times New Roman" w:hAnsi="Times New Roman" w:cs="Times New Roman"/>
          <w:sz w:val="24"/>
          <w:szCs w:val="24"/>
        </w:rPr>
        <w:t>31</w:t>
      </w:r>
      <w:r w:rsidRPr="00B34E88">
        <w:rPr>
          <w:rFonts w:ascii="Times New Roman" w:hAnsi="Times New Roman" w:cs="Times New Roman"/>
          <w:sz w:val="24"/>
          <w:szCs w:val="24"/>
          <w:shd w:val="clear" w:color="auto" w:fill="FFFFFF"/>
        </w:rPr>
        <w:t>: </w:t>
      </w:r>
      <w:r w:rsidRPr="00B34E88">
        <w:rPr>
          <w:rStyle w:val="pagefirst"/>
          <w:rFonts w:ascii="Times New Roman" w:hAnsi="Times New Roman" w:cs="Times New Roman"/>
          <w:color w:val="1C1D1E"/>
          <w:sz w:val="24"/>
          <w:szCs w:val="24"/>
          <w:shd w:val="clear" w:color="auto" w:fill="FFFFFF"/>
        </w:rPr>
        <w:t>1369</w:t>
      </w:r>
      <w:r w:rsidRPr="00B34E88">
        <w:rPr>
          <w:rFonts w:ascii="Times New Roman" w:hAnsi="Times New Roman" w:cs="Times New Roman"/>
          <w:sz w:val="24"/>
          <w:szCs w:val="24"/>
          <w:shd w:val="clear" w:color="auto" w:fill="FFFFFF"/>
        </w:rPr>
        <w:t>– </w:t>
      </w:r>
      <w:r w:rsidRPr="00B34E88">
        <w:rPr>
          <w:rStyle w:val="pagelast"/>
          <w:rFonts w:ascii="Times New Roman" w:hAnsi="Times New Roman" w:cs="Times New Roman"/>
          <w:color w:val="1C1D1E"/>
          <w:sz w:val="24"/>
          <w:szCs w:val="24"/>
          <w:shd w:val="clear" w:color="auto" w:fill="FFFFFF"/>
        </w:rPr>
        <w:t>1385</w:t>
      </w:r>
      <w:r w:rsidRPr="00B34E88">
        <w:rPr>
          <w:rFonts w:ascii="Times New Roman" w:hAnsi="Times New Roman" w:cs="Times New Roman"/>
          <w:sz w:val="24"/>
          <w:szCs w:val="24"/>
          <w:shd w:val="clear" w:color="auto" w:fill="FFFFFF"/>
        </w:rPr>
        <w:t>.</w:t>
      </w:r>
    </w:p>
    <w:p w14:paraId="686A0018"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lastRenderedPageBreak/>
        <w:t>Johnson, J. D.</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Whitestone, E.</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Jackson, L. A.</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Gatto, L.</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1995</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 xml:space="preserve">Justice is still not colorblind: </w:t>
      </w:r>
      <w:r w:rsidRPr="008C2B07">
        <w:rPr>
          <w:rStyle w:val="articletitle"/>
          <w:rFonts w:ascii="Times New Roman" w:hAnsi="Times New Roman" w:cs="Times New Roman"/>
          <w:color w:val="1C1D1E"/>
          <w:sz w:val="24"/>
          <w:szCs w:val="24"/>
          <w:shd w:val="clear" w:color="auto" w:fill="FFFFFF"/>
        </w:rPr>
        <w:t>Differential racial effects of exposure to inadmissible evidence</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Personality and Social Psychology Bulletin</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21</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893</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898</w:t>
      </w:r>
      <w:r w:rsidRPr="008C2B07">
        <w:rPr>
          <w:rFonts w:ascii="Times New Roman" w:hAnsi="Times New Roman" w:cs="Times New Roman"/>
          <w:sz w:val="24"/>
          <w:szCs w:val="24"/>
          <w:shd w:val="clear" w:color="auto" w:fill="FFFFFF"/>
        </w:rPr>
        <w:t>.</w:t>
      </w:r>
    </w:p>
    <w:p w14:paraId="45927555"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McConahay, J. B.</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1986</w:t>
      </w:r>
      <w:r w:rsidRPr="008C2B07">
        <w:rPr>
          <w:rFonts w:ascii="Times New Roman" w:hAnsi="Times New Roman" w:cs="Times New Roman"/>
          <w:sz w:val="24"/>
          <w:szCs w:val="24"/>
          <w:shd w:val="clear" w:color="auto" w:fill="FFFFFF"/>
        </w:rPr>
        <w:t>). </w:t>
      </w:r>
      <w:r w:rsidRPr="008C2B07">
        <w:rPr>
          <w:rStyle w:val="chaptertitle"/>
          <w:rFonts w:ascii="Times New Roman" w:hAnsi="Times New Roman" w:cs="Times New Roman"/>
          <w:color w:val="1C1D1E"/>
          <w:sz w:val="24"/>
          <w:szCs w:val="24"/>
          <w:shd w:val="clear" w:color="auto" w:fill="FFFFFF"/>
        </w:rPr>
        <w:t>Modern racism, ambivalence, and the Modern Racism Scale</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J. F. Dovidio</w:t>
      </w:r>
      <w:r w:rsidRPr="008C2B07">
        <w:rPr>
          <w:rFonts w:ascii="Times New Roman" w:hAnsi="Times New Roman" w:cs="Times New Roman"/>
          <w:sz w:val="24"/>
          <w:szCs w:val="24"/>
          <w:shd w:val="clear" w:color="auto" w:fill="FFFFFF"/>
        </w:rPr>
        <w:t> &amp; </w:t>
      </w:r>
      <w:r w:rsidRPr="008C2B07">
        <w:rPr>
          <w:rStyle w:val="editor"/>
          <w:rFonts w:ascii="Times New Roman" w:hAnsi="Times New Roman" w:cs="Times New Roman"/>
          <w:color w:val="1C1D1E"/>
          <w:sz w:val="24"/>
          <w:szCs w:val="24"/>
          <w:shd w:val="clear" w:color="auto" w:fill="FFFFFF"/>
        </w:rPr>
        <w:t>S. L. Gaertner</w:t>
      </w:r>
      <w:r w:rsidRPr="008C2B07">
        <w:rPr>
          <w:rFonts w:ascii="Times New Roman" w:hAnsi="Times New Roman" w:cs="Times New Roman"/>
          <w:sz w:val="24"/>
          <w:szCs w:val="24"/>
          <w:shd w:val="clear" w:color="auto" w:fill="FFFFFF"/>
        </w:rPr>
        <w:t> (Eds.), </w:t>
      </w:r>
      <w:r w:rsidRPr="008C2B07">
        <w:rPr>
          <w:rStyle w:val="booktitle"/>
          <w:rFonts w:ascii="Times New Roman" w:hAnsi="Times New Roman" w:cs="Times New Roman"/>
          <w:i/>
          <w:iCs/>
          <w:color w:val="1C1D1E"/>
          <w:sz w:val="24"/>
          <w:szCs w:val="24"/>
          <w:shd w:val="clear" w:color="auto" w:fill="FFFFFF"/>
        </w:rPr>
        <w:t>Prejudice, discrimination, and racism</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99</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125</w:t>
      </w:r>
      <w:r w:rsidRPr="008C2B07">
        <w:rPr>
          <w:rFonts w:ascii="Times New Roman" w:hAnsi="Times New Roman" w:cs="Times New Roman"/>
          <w:sz w:val="24"/>
          <w:szCs w:val="24"/>
          <w:shd w:val="clear" w:color="auto" w:fill="FFFFFF"/>
        </w:rPr>
        <w:t>). Orlando, FL: Academic Press.</w:t>
      </w:r>
    </w:p>
    <w:p w14:paraId="1EAC04D7"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Nail, P. R.</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Harton, H. C.</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Decker, B. P.</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2003</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Political orientation and modern versus aversive racism: Tests of Dovidio and Gaertner's (1998) integrated model</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Journal of Personality and Social Psychology</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84</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754</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770</w:t>
      </w:r>
      <w:r w:rsidRPr="008C2B07">
        <w:rPr>
          <w:rFonts w:ascii="Times New Roman" w:hAnsi="Times New Roman" w:cs="Times New Roman"/>
          <w:sz w:val="24"/>
          <w:szCs w:val="24"/>
          <w:shd w:val="clear" w:color="auto" w:fill="FFFFFF"/>
        </w:rPr>
        <w:t>.</w:t>
      </w:r>
    </w:p>
    <w:p w14:paraId="4842601B"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Otero, L.</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Dovidio, J.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2005</w:t>
      </w:r>
      <w:r w:rsidRPr="008C2B07">
        <w:rPr>
          <w:rFonts w:ascii="Times New Roman" w:hAnsi="Times New Roman" w:cs="Times New Roman"/>
          <w:sz w:val="24"/>
          <w:szCs w:val="24"/>
          <w:shd w:val="clear" w:color="auto" w:fill="FFFFFF"/>
        </w:rPr>
        <w:t>). Unpublished data. Department of Psychology, University of Connecticut, Storrs, CT.</w:t>
      </w:r>
    </w:p>
    <w:p w14:paraId="356DC7E5"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 xml:space="preserve">Ozturk, M. B., &amp; Berber, A. (2022). Racialised professionals’ </w:t>
      </w:r>
      <w:r w:rsidRPr="008C2B07">
        <w:rPr>
          <w:rFonts w:ascii="Times New Roman" w:hAnsi="Times New Roman" w:cs="Times New Roman"/>
          <w:sz w:val="24"/>
          <w:szCs w:val="24"/>
          <w:shd w:val="clear" w:color="auto" w:fill="FFFFFF"/>
        </w:rPr>
        <w:t>experiences of selective incivility in organisations: A multi-level analysis of subtle racism. </w:t>
      </w:r>
      <w:r w:rsidRPr="008C2B07">
        <w:rPr>
          <w:rFonts w:ascii="Times New Roman" w:hAnsi="Times New Roman" w:cs="Times New Roman"/>
          <w:i/>
          <w:iCs/>
          <w:sz w:val="24"/>
          <w:szCs w:val="24"/>
          <w:shd w:val="clear" w:color="auto" w:fill="FFFFFF"/>
        </w:rPr>
        <w:t>human relations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75</w:t>
      </w:r>
      <w:r w:rsidRPr="008C2B07">
        <w:rPr>
          <w:rFonts w:ascii="Times New Roman" w:hAnsi="Times New Roman" w:cs="Times New Roman"/>
          <w:sz w:val="24"/>
          <w:szCs w:val="24"/>
          <w:shd w:val="clear" w:color="auto" w:fill="FFFFFF"/>
        </w:rPr>
        <w:t>(2), 213-239.</w:t>
      </w:r>
    </w:p>
    <w:p w14:paraId="4F9A7F19"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rPr>
        <w:t> </w:t>
      </w:r>
      <w:r w:rsidRPr="008C2B07">
        <w:rPr>
          <w:rFonts w:ascii="Times New Roman" w:hAnsi="Times New Roman" w:cs="Times New Roman"/>
          <w:sz w:val="24"/>
          <w:szCs w:val="24"/>
          <w:shd w:val="clear" w:color="auto" w:fill="FFFFFF"/>
        </w:rPr>
        <w:t xml:space="preserve">Pearson, A. R., Dovidio, J. F., &amp; Pratto, F. (2007). Racial prejudice, intergroup hate, and blatant and subtle bias of </w:t>
      </w:r>
      <w:r w:rsidRPr="008C2B07">
        <w:rPr>
          <w:rFonts w:ascii="Times New Roman" w:hAnsi="Times New Roman" w:cs="Times New Roman"/>
          <w:sz w:val="24"/>
          <w:szCs w:val="24"/>
          <w:shd w:val="clear" w:color="auto" w:fill="FFFFFF"/>
        </w:rPr>
        <w:t>whites toward blacks in legal decision making in the United States. </w:t>
      </w:r>
      <w:r w:rsidRPr="008C2B07">
        <w:rPr>
          <w:rFonts w:ascii="Times New Roman" w:hAnsi="Times New Roman" w:cs="Times New Roman"/>
          <w:i/>
          <w:iCs/>
          <w:sz w:val="24"/>
          <w:szCs w:val="24"/>
          <w:shd w:val="clear" w:color="auto" w:fill="FFFFFF"/>
        </w:rPr>
        <w:t>International Journal of Psychology and Psychological Therapy</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7</w:t>
      </w:r>
      <w:r w:rsidRPr="008C2B07">
        <w:rPr>
          <w:rFonts w:ascii="Times New Roman" w:hAnsi="Times New Roman" w:cs="Times New Roman"/>
          <w:sz w:val="24"/>
          <w:szCs w:val="24"/>
          <w:shd w:val="clear" w:color="auto" w:fill="FFFFFF"/>
        </w:rPr>
        <w:t>(2), 145-158.</w:t>
      </w:r>
    </w:p>
    <w:p w14:paraId="750AB2ED"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groupname"/>
          <w:rFonts w:ascii="Times New Roman" w:hAnsi="Times New Roman" w:cs="Times New Roman"/>
          <w:i/>
          <w:iCs/>
          <w:color w:val="1C1D1E"/>
          <w:sz w:val="24"/>
          <w:szCs w:val="24"/>
          <w:shd w:val="clear" w:color="auto" w:fill="FFFFFF"/>
        </w:rPr>
        <w:t>Report of the National Advisory Commission on Civil Disorders</w:t>
      </w:r>
      <w:r w:rsidRPr="008C2B07">
        <w:rPr>
          <w:rStyle w:val="groupname"/>
          <w:rFonts w:ascii="Times New Roman" w:hAnsi="Times New Roman" w:cs="Times New Roman"/>
          <w:color w:val="1C1D1E"/>
          <w:sz w:val="24"/>
          <w:szCs w:val="24"/>
          <w:shd w:val="clear" w:color="auto" w:fill="FFFFFF"/>
        </w:rPr>
        <w:t> </w:t>
      </w:r>
      <w:r w:rsidRPr="008C2B07">
        <w:rPr>
          <w:rFonts w:ascii="Times New Roman" w:hAnsi="Times New Roman" w:cs="Times New Roman"/>
          <w:sz w:val="24"/>
          <w:szCs w:val="24"/>
          <w:shd w:val="clear" w:color="auto" w:fill="FFFFFF"/>
        </w:rPr>
        <w:t>(</w:t>
      </w:r>
      <w:r w:rsidRPr="008C2B07">
        <w:rPr>
          <w:rStyle w:val="pubyear"/>
          <w:rFonts w:ascii="Times New Roman" w:hAnsi="Times New Roman" w:cs="Times New Roman"/>
          <w:color w:val="1C1D1E"/>
          <w:sz w:val="24"/>
          <w:szCs w:val="24"/>
          <w:shd w:val="clear" w:color="auto" w:fill="FFFFFF"/>
        </w:rPr>
        <w:t>1968</w:t>
      </w:r>
      <w:r w:rsidRPr="008C2B07">
        <w:rPr>
          <w:rFonts w:ascii="Times New Roman" w:hAnsi="Times New Roman" w:cs="Times New Roman"/>
          <w:sz w:val="24"/>
          <w:szCs w:val="24"/>
          <w:shd w:val="clear" w:color="auto" w:fill="FFFFFF"/>
        </w:rPr>
        <w:t>). New York, NY: Bantam Books.</w:t>
      </w:r>
    </w:p>
    <w:p w14:paraId="367F2DED"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 xml:space="preserve">Saucier, D. </w:t>
      </w:r>
      <w:r w:rsidRPr="008C2B07">
        <w:rPr>
          <w:rStyle w:val="author"/>
          <w:rFonts w:ascii="Times New Roman" w:hAnsi="Times New Roman" w:cs="Times New Roman"/>
          <w:color w:val="1C1D1E"/>
          <w:sz w:val="24"/>
          <w:szCs w:val="24"/>
          <w:shd w:val="clear" w:color="auto" w:fill="FFFFFF"/>
        </w:rPr>
        <w:t>A.</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Miller, C. T.</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Doucet, N.</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2005</w:t>
      </w:r>
      <w:r w:rsidRPr="008C2B07">
        <w:rPr>
          <w:rFonts w:ascii="Times New Roman" w:hAnsi="Times New Roman" w:cs="Times New Roman"/>
          <w:sz w:val="24"/>
          <w:szCs w:val="24"/>
          <w:shd w:val="clear" w:color="auto" w:fill="FFFFFF"/>
        </w:rPr>
        <w:t>). </w:t>
      </w:r>
      <w:r w:rsidRPr="008C2B07">
        <w:rPr>
          <w:rStyle w:val="articletitle"/>
          <w:rFonts w:ascii="Times New Roman" w:hAnsi="Times New Roman" w:cs="Times New Roman"/>
          <w:color w:val="1C1D1E"/>
          <w:sz w:val="24"/>
          <w:szCs w:val="24"/>
          <w:shd w:val="clear" w:color="auto" w:fill="FFFFFF"/>
        </w:rPr>
        <w:t>Differences in helping Whites and Blacks: A meta-analysis</w:t>
      </w:r>
      <w:r w:rsidRPr="008C2B07">
        <w:rPr>
          <w:rFonts w:ascii="Times New Roman" w:hAnsi="Times New Roman" w:cs="Times New Roman"/>
          <w:sz w:val="24"/>
          <w:szCs w:val="24"/>
          <w:shd w:val="clear" w:color="auto" w:fill="FFFFFF"/>
        </w:rPr>
        <w:t>. </w:t>
      </w:r>
      <w:r w:rsidRPr="008C2B07">
        <w:rPr>
          <w:rFonts w:ascii="Times New Roman" w:hAnsi="Times New Roman" w:cs="Times New Roman"/>
          <w:i/>
          <w:iCs/>
          <w:sz w:val="24"/>
          <w:szCs w:val="24"/>
          <w:shd w:val="clear" w:color="auto" w:fill="FFFFFF"/>
        </w:rPr>
        <w:t>Personality and Social Psychology Review</w:t>
      </w:r>
      <w:r w:rsidRPr="008C2B07">
        <w:rPr>
          <w:rFonts w:ascii="Times New Roman" w:hAnsi="Times New Roman" w:cs="Times New Roman"/>
          <w:sz w:val="24"/>
          <w:szCs w:val="24"/>
          <w:shd w:val="clear" w:color="auto" w:fill="FFFFFF"/>
        </w:rPr>
        <w:t> </w:t>
      </w:r>
      <w:r w:rsidRPr="008C2B07">
        <w:rPr>
          <w:rStyle w:val="vol"/>
          <w:rFonts w:ascii="Times New Roman" w:hAnsi="Times New Roman" w:cs="Times New Roman"/>
          <w:bCs/>
          <w:color w:val="1C1D1E"/>
          <w:sz w:val="24"/>
          <w:szCs w:val="24"/>
          <w:shd w:val="clear" w:color="auto" w:fill="FFFFFF"/>
        </w:rPr>
        <w:t>9</w:t>
      </w:r>
      <w:r w:rsidRPr="008C2B07">
        <w:rPr>
          <w:rFonts w:ascii="Times New Roman" w:hAnsi="Times New Roman" w:cs="Times New Roman"/>
          <w:sz w:val="24"/>
          <w:szCs w:val="24"/>
          <w:shd w:val="clear" w:color="auto" w:fill="FFFFFF"/>
        </w:rPr>
        <w:t>: </w:t>
      </w:r>
      <w:r w:rsidRPr="008C2B07">
        <w:rPr>
          <w:rStyle w:val="pagefirst"/>
          <w:rFonts w:ascii="Times New Roman" w:hAnsi="Times New Roman" w:cs="Times New Roman"/>
          <w:color w:val="1C1D1E"/>
          <w:sz w:val="24"/>
          <w:szCs w:val="24"/>
          <w:shd w:val="clear" w:color="auto" w:fill="FFFFFF"/>
        </w:rPr>
        <w:t>2</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16</w:t>
      </w:r>
      <w:r w:rsidRPr="008C2B07">
        <w:rPr>
          <w:rFonts w:ascii="Times New Roman" w:hAnsi="Times New Roman" w:cs="Times New Roman"/>
          <w:sz w:val="24"/>
          <w:szCs w:val="24"/>
          <w:shd w:val="clear" w:color="auto" w:fill="FFFFFF"/>
        </w:rPr>
        <w:t>.</w:t>
      </w:r>
    </w:p>
    <w:p w14:paraId="4811B271"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Sears, D. O.</w:t>
      </w:r>
      <w:r w:rsidRPr="008C2B07">
        <w:rPr>
          <w:rFonts w:ascii="Times New Roman" w:hAnsi="Times New Roman" w:cs="Times New Roman"/>
          <w:sz w:val="24"/>
          <w:szCs w:val="24"/>
          <w:shd w:val="clear" w:color="auto" w:fill="FFFFFF"/>
        </w:rPr>
        <w:t>, </w:t>
      </w:r>
      <w:r w:rsidRPr="008C2B07">
        <w:rPr>
          <w:rStyle w:val="author"/>
          <w:rFonts w:ascii="Times New Roman" w:hAnsi="Times New Roman" w:cs="Times New Roman"/>
          <w:color w:val="1C1D1E"/>
          <w:sz w:val="24"/>
          <w:szCs w:val="24"/>
          <w:shd w:val="clear" w:color="auto" w:fill="FFFFFF"/>
        </w:rPr>
        <w:t>Henry, P. J.</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Kosterman, R.</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2000</w:t>
      </w:r>
      <w:r w:rsidRPr="008C2B07">
        <w:rPr>
          <w:rFonts w:ascii="Times New Roman" w:hAnsi="Times New Roman" w:cs="Times New Roman"/>
          <w:sz w:val="24"/>
          <w:szCs w:val="24"/>
          <w:shd w:val="clear" w:color="auto" w:fill="FFFFFF"/>
        </w:rPr>
        <w:t>). </w:t>
      </w:r>
      <w:r w:rsidRPr="008C2B07">
        <w:rPr>
          <w:rStyle w:val="chaptertitle"/>
          <w:rFonts w:ascii="Times New Roman" w:hAnsi="Times New Roman" w:cs="Times New Roman"/>
          <w:color w:val="1C1D1E"/>
          <w:sz w:val="24"/>
          <w:szCs w:val="24"/>
          <w:shd w:val="clear" w:color="auto" w:fill="FFFFFF"/>
        </w:rPr>
        <w:t xml:space="preserve">Egalitarian values and the origins of </w:t>
      </w:r>
      <w:r w:rsidRPr="008C2B07">
        <w:rPr>
          <w:rStyle w:val="chaptertitle"/>
          <w:rFonts w:ascii="Times New Roman" w:hAnsi="Times New Roman" w:cs="Times New Roman"/>
          <w:color w:val="1C1D1E"/>
          <w:sz w:val="24"/>
          <w:szCs w:val="24"/>
          <w:shd w:val="clear" w:color="auto" w:fill="FFFFFF"/>
        </w:rPr>
        <w:t>contemporary American racism</w:t>
      </w:r>
      <w:r w:rsidRPr="008C2B07">
        <w:rPr>
          <w:rFonts w:ascii="Times New Roman" w:hAnsi="Times New Roman" w:cs="Times New Roman"/>
          <w:sz w:val="24"/>
          <w:szCs w:val="24"/>
          <w:shd w:val="clear" w:color="auto" w:fill="FFFFFF"/>
        </w:rPr>
        <w:t>. In </w:t>
      </w:r>
      <w:r w:rsidRPr="008C2B07">
        <w:rPr>
          <w:rStyle w:val="editor"/>
          <w:rFonts w:ascii="Times New Roman" w:hAnsi="Times New Roman" w:cs="Times New Roman"/>
          <w:color w:val="1C1D1E"/>
          <w:sz w:val="24"/>
          <w:szCs w:val="24"/>
          <w:shd w:val="clear" w:color="auto" w:fill="FFFFFF"/>
        </w:rPr>
        <w:t>D. O. Sears</w:t>
      </w:r>
      <w:r w:rsidRPr="008C2B07">
        <w:rPr>
          <w:rFonts w:ascii="Times New Roman" w:hAnsi="Times New Roman" w:cs="Times New Roman"/>
          <w:sz w:val="24"/>
          <w:szCs w:val="24"/>
          <w:shd w:val="clear" w:color="auto" w:fill="FFFFFF"/>
        </w:rPr>
        <w:t>, </w:t>
      </w:r>
      <w:r w:rsidRPr="008C2B07">
        <w:rPr>
          <w:rStyle w:val="editor"/>
          <w:rFonts w:ascii="Times New Roman" w:hAnsi="Times New Roman" w:cs="Times New Roman"/>
          <w:color w:val="1C1D1E"/>
          <w:sz w:val="24"/>
          <w:szCs w:val="24"/>
          <w:shd w:val="clear" w:color="auto" w:fill="FFFFFF"/>
        </w:rPr>
        <w:t>J. Sidanius</w:t>
      </w:r>
      <w:r w:rsidRPr="008C2B07">
        <w:rPr>
          <w:rFonts w:ascii="Times New Roman" w:hAnsi="Times New Roman" w:cs="Times New Roman"/>
          <w:sz w:val="24"/>
          <w:szCs w:val="24"/>
          <w:shd w:val="clear" w:color="auto" w:fill="FFFFFF"/>
        </w:rPr>
        <w:t> &amp; </w:t>
      </w:r>
      <w:r w:rsidRPr="008C2B07">
        <w:rPr>
          <w:rStyle w:val="editor"/>
          <w:rFonts w:ascii="Times New Roman" w:hAnsi="Times New Roman" w:cs="Times New Roman"/>
          <w:color w:val="1C1D1E"/>
          <w:sz w:val="24"/>
          <w:szCs w:val="24"/>
          <w:shd w:val="clear" w:color="auto" w:fill="FFFFFF"/>
        </w:rPr>
        <w:t>L. Bobo</w:t>
      </w:r>
      <w:r w:rsidRPr="008C2B07">
        <w:rPr>
          <w:rFonts w:ascii="Times New Roman" w:hAnsi="Times New Roman" w:cs="Times New Roman"/>
          <w:sz w:val="24"/>
          <w:szCs w:val="24"/>
          <w:shd w:val="clear" w:color="auto" w:fill="FFFFFF"/>
        </w:rPr>
        <w:t> (Eds.), </w:t>
      </w:r>
      <w:r w:rsidRPr="008C2B07">
        <w:rPr>
          <w:rStyle w:val="booktitle"/>
          <w:rFonts w:ascii="Times New Roman" w:hAnsi="Times New Roman" w:cs="Times New Roman"/>
          <w:i/>
          <w:iCs/>
          <w:color w:val="1C1D1E"/>
          <w:sz w:val="24"/>
          <w:szCs w:val="24"/>
          <w:shd w:val="clear" w:color="auto" w:fill="FFFFFF"/>
        </w:rPr>
        <w:t xml:space="preserve">Racialized </w:t>
      </w:r>
      <w:r w:rsidRPr="008C2B07">
        <w:rPr>
          <w:rStyle w:val="booktitle"/>
          <w:rFonts w:ascii="Times New Roman" w:hAnsi="Times New Roman" w:cs="Times New Roman"/>
          <w:i/>
          <w:iCs/>
          <w:color w:val="1C1D1E"/>
          <w:sz w:val="24"/>
          <w:szCs w:val="24"/>
          <w:shd w:val="clear" w:color="auto" w:fill="FFFFFF"/>
        </w:rPr>
        <w:lastRenderedPageBreak/>
        <w:t>Politics: The Debate about Racism in America</w:t>
      </w:r>
      <w:r w:rsidRPr="008C2B07">
        <w:rPr>
          <w:rFonts w:ascii="Times New Roman" w:hAnsi="Times New Roman" w:cs="Times New Roman"/>
          <w:sz w:val="24"/>
          <w:szCs w:val="24"/>
          <w:shd w:val="clear" w:color="auto" w:fill="FFFFFF"/>
        </w:rPr>
        <w:t> (pp. </w:t>
      </w:r>
      <w:r w:rsidRPr="008C2B07">
        <w:rPr>
          <w:rStyle w:val="pagefirst"/>
          <w:rFonts w:ascii="Times New Roman" w:hAnsi="Times New Roman" w:cs="Times New Roman"/>
          <w:color w:val="1C1D1E"/>
          <w:sz w:val="24"/>
          <w:szCs w:val="24"/>
          <w:shd w:val="clear" w:color="auto" w:fill="FFFFFF"/>
        </w:rPr>
        <w:t>75</w:t>
      </w:r>
      <w:r w:rsidRPr="008C2B07">
        <w:rPr>
          <w:rFonts w:ascii="Times New Roman" w:hAnsi="Times New Roman" w:cs="Times New Roman"/>
          <w:sz w:val="24"/>
          <w:szCs w:val="24"/>
          <w:shd w:val="clear" w:color="auto" w:fill="FFFFFF"/>
        </w:rPr>
        <w:t>– </w:t>
      </w:r>
      <w:r w:rsidRPr="008C2B07">
        <w:rPr>
          <w:rStyle w:val="pagelast"/>
          <w:rFonts w:ascii="Times New Roman" w:hAnsi="Times New Roman" w:cs="Times New Roman"/>
          <w:color w:val="1C1D1E"/>
          <w:sz w:val="24"/>
          <w:szCs w:val="24"/>
          <w:shd w:val="clear" w:color="auto" w:fill="FFFFFF"/>
        </w:rPr>
        <w:t>117</w:t>
      </w:r>
      <w:r w:rsidRPr="008C2B07">
        <w:rPr>
          <w:rFonts w:ascii="Times New Roman" w:hAnsi="Times New Roman" w:cs="Times New Roman"/>
          <w:sz w:val="24"/>
          <w:szCs w:val="24"/>
          <w:shd w:val="clear" w:color="auto" w:fill="FFFFFF"/>
        </w:rPr>
        <w:t>). Chicago, IL: University of Chicago Press.</w:t>
      </w:r>
    </w:p>
    <w:p w14:paraId="69F76E9E" w14:textId="77777777" w:rsidR="0051176A" w:rsidRPr="008C2B07"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Style w:val="author"/>
          <w:rFonts w:ascii="Times New Roman" w:hAnsi="Times New Roman" w:cs="Times New Roman"/>
          <w:color w:val="1C1D1E"/>
          <w:sz w:val="24"/>
          <w:szCs w:val="24"/>
          <w:shd w:val="clear" w:color="auto" w:fill="FFFFFF"/>
        </w:rPr>
        <w:t>Sidanius, J.</w:t>
      </w:r>
      <w:r w:rsidRPr="008C2B07">
        <w:rPr>
          <w:rFonts w:ascii="Times New Roman" w:hAnsi="Times New Roman" w:cs="Times New Roman"/>
          <w:sz w:val="24"/>
          <w:szCs w:val="24"/>
          <w:shd w:val="clear" w:color="auto" w:fill="FFFFFF"/>
        </w:rPr>
        <w:t>, &amp; </w:t>
      </w:r>
      <w:r w:rsidRPr="008C2B07">
        <w:rPr>
          <w:rStyle w:val="author"/>
          <w:rFonts w:ascii="Times New Roman" w:hAnsi="Times New Roman" w:cs="Times New Roman"/>
          <w:color w:val="1C1D1E"/>
          <w:sz w:val="24"/>
          <w:szCs w:val="24"/>
          <w:shd w:val="clear" w:color="auto" w:fill="FFFFFF"/>
        </w:rPr>
        <w:t>Pratto, F.</w:t>
      </w:r>
      <w:r w:rsidRPr="008C2B07">
        <w:rPr>
          <w:rFonts w:ascii="Times New Roman" w:hAnsi="Times New Roman" w:cs="Times New Roman"/>
          <w:sz w:val="24"/>
          <w:szCs w:val="24"/>
          <w:shd w:val="clear" w:color="auto" w:fill="FFFFFF"/>
        </w:rPr>
        <w:t> (</w:t>
      </w:r>
      <w:r w:rsidRPr="008C2B07">
        <w:rPr>
          <w:rStyle w:val="pubyear"/>
          <w:rFonts w:ascii="Times New Roman" w:hAnsi="Times New Roman" w:cs="Times New Roman"/>
          <w:color w:val="1C1D1E"/>
          <w:sz w:val="24"/>
          <w:szCs w:val="24"/>
          <w:shd w:val="clear" w:color="auto" w:fill="FFFFFF"/>
        </w:rPr>
        <w:t>1999</w:t>
      </w:r>
      <w:r w:rsidRPr="008C2B07">
        <w:rPr>
          <w:rFonts w:ascii="Times New Roman" w:hAnsi="Times New Roman" w:cs="Times New Roman"/>
          <w:sz w:val="24"/>
          <w:szCs w:val="24"/>
          <w:shd w:val="clear" w:color="auto" w:fill="FFFFFF"/>
        </w:rPr>
        <w:t>). </w:t>
      </w:r>
      <w:r w:rsidRPr="008C2B07">
        <w:rPr>
          <w:rStyle w:val="booktitle"/>
          <w:rFonts w:ascii="Times New Roman" w:hAnsi="Times New Roman" w:cs="Times New Roman"/>
          <w:i/>
          <w:iCs/>
          <w:color w:val="1C1D1E"/>
          <w:sz w:val="24"/>
          <w:szCs w:val="24"/>
          <w:shd w:val="clear" w:color="auto" w:fill="FFFFFF"/>
        </w:rPr>
        <w:t xml:space="preserve">Social Dominance: An </w:t>
      </w:r>
      <w:r w:rsidRPr="008C2B07">
        <w:rPr>
          <w:rStyle w:val="booktitle"/>
          <w:rFonts w:ascii="Times New Roman" w:hAnsi="Times New Roman" w:cs="Times New Roman"/>
          <w:i/>
          <w:iCs/>
          <w:color w:val="1C1D1E"/>
          <w:sz w:val="24"/>
          <w:szCs w:val="24"/>
          <w:shd w:val="clear" w:color="auto" w:fill="FFFFFF"/>
        </w:rPr>
        <w:t>Intergroup Theory of Social Hierarchy and Oppression</w:t>
      </w:r>
      <w:r w:rsidRPr="008C2B07">
        <w:rPr>
          <w:rFonts w:ascii="Times New Roman" w:hAnsi="Times New Roman" w:cs="Times New Roman"/>
          <w:sz w:val="24"/>
          <w:szCs w:val="24"/>
          <w:shd w:val="clear" w:color="auto" w:fill="FFFFFF"/>
        </w:rPr>
        <w:t>. New York, NY: Cambridge University Press.</w:t>
      </w:r>
    </w:p>
    <w:p w14:paraId="545B8DDF" w14:textId="77777777" w:rsidR="0051176A" w:rsidRPr="008C2B07" w:rsidRDefault="00E177CF" w:rsidP="0051176A">
      <w:pPr>
        <w:spacing w:after="0" w:line="480" w:lineRule="auto"/>
        <w:ind w:left="720" w:hanging="720"/>
        <w:contextualSpacing/>
        <w:rPr>
          <w:rFonts w:ascii="Times New Roman" w:hAnsi="Times New Roman" w:cs="Times New Roman"/>
          <w:sz w:val="24"/>
          <w:szCs w:val="24"/>
        </w:rPr>
      </w:pPr>
      <w:r w:rsidRPr="008C2B07">
        <w:rPr>
          <w:rFonts w:ascii="Times New Roman" w:hAnsi="Times New Roman" w:cs="Times New Roman"/>
          <w:sz w:val="24"/>
          <w:szCs w:val="24"/>
          <w:shd w:val="clear" w:color="auto" w:fill="FFFFFF"/>
        </w:rPr>
        <w:t>Son Hing, L. S., Chung-Yan, G. A., Grunfeld, R., Robichaud, L. K., &amp; Zanna, M. P. (2005). Exploring the discrepancy between implicit and explicit prejudice: A t</w:t>
      </w:r>
      <w:r w:rsidRPr="008C2B07">
        <w:rPr>
          <w:rFonts w:ascii="Times New Roman" w:hAnsi="Times New Roman" w:cs="Times New Roman"/>
          <w:sz w:val="24"/>
          <w:szCs w:val="24"/>
          <w:shd w:val="clear" w:color="auto" w:fill="FFFFFF"/>
        </w:rPr>
        <w:t>est of aversive racism theory. In </w:t>
      </w:r>
      <w:r w:rsidRPr="008C2B07">
        <w:rPr>
          <w:rFonts w:ascii="Times New Roman" w:hAnsi="Times New Roman" w:cs="Times New Roman"/>
          <w:i/>
          <w:iCs/>
          <w:sz w:val="24"/>
          <w:szCs w:val="24"/>
          <w:shd w:val="clear" w:color="auto" w:fill="FFFFFF"/>
        </w:rPr>
        <w:t>Biennial meeting of the Society for the Psychological Study of Social Issues., Jun, 2002, Toronto, ON, Canada; Study 1 was presented by the first author at the aforementioned conference. Study 3 was presented by the second</w:t>
      </w:r>
      <w:r w:rsidRPr="008C2B07">
        <w:rPr>
          <w:rFonts w:ascii="Times New Roman" w:hAnsi="Times New Roman" w:cs="Times New Roman"/>
          <w:i/>
          <w:iCs/>
          <w:sz w:val="24"/>
          <w:szCs w:val="24"/>
          <w:shd w:val="clear" w:color="auto" w:fill="FFFFFF"/>
        </w:rPr>
        <w:t xml:space="preserve"> author at the annual meeting of the Society for Industrial and Organizational Psychology, April 2003, Orlando, Florida, USA. A summary of this chapter was presented by the first author at the Sixth Annual Sydney Social Psychology Symposium on Social Motiv</w:t>
      </w:r>
      <w:r w:rsidRPr="008C2B07">
        <w:rPr>
          <w:rFonts w:ascii="Times New Roman" w:hAnsi="Times New Roman" w:cs="Times New Roman"/>
          <w:i/>
          <w:iCs/>
          <w:sz w:val="24"/>
          <w:szCs w:val="24"/>
          <w:shd w:val="clear" w:color="auto" w:fill="FFFFFF"/>
        </w:rPr>
        <w:t>ation: Conscious and Unconscious Processes, March 2003, Sydney, Australia.</w:t>
      </w:r>
      <w:r w:rsidRPr="008C2B07">
        <w:rPr>
          <w:rFonts w:ascii="Times New Roman" w:hAnsi="Times New Roman" w:cs="Times New Roman"/>
          <w:sz w:val="24"/>
          <w:szCs w:val="24"/>
          <w:shd w:val="clear" w:color="auto" w:fill="FFFFFF"/>
        </w:rPr>
        <w:t>. Cambridge University Press.</w:t>
      </w:r>
      <w:hyperlink r:id="rId6" w:anchor="b24" w:history="1">
        <w:r w:rsidRPr="008C2B07">
          <w:rPr>
            <w:rFonts w:ascii="Times New Roman" w:hAnsi="Times New Roman" w:cs="Times New Roman"/>
            <w:sz w:val="24"/>
            <w:szCs w:val="24"/>
          </w:rPr>
          <w:t>Dovidio, Kawakami, &amp; Beach, 2001</w:t>
        </w:r>
      </w:hyperlink>
    </w:p>
    <w:p w14:paraId="575E821F" w14:textId="77777777" w:rsidR="0051176A" w:rsidRDefault="00E177CF" w:rsidP="0051176A">
      <w:pPr>
        <w:spacing w:after="0" w:line="480" w:lineRule="auto"/>
        <w:ind w:left="720" w:hanging="720"/>
        <w:contextualSpacing/>
        <w:rPr>
          <w:rFonts w:ascii="Times New Roman" w:hAnsi="Times New Roman" w:cs="Times New Roman"/>
          <w:sz w:val="24"/>
          <w:szCs w:val="24"/>
          <w:shd w:val="clear" w:color="auto" w:fill="FFFFFF"/>
        </w:rPr>
      </w:pPr>
      <w:r w:rsidRPr="008C2B07">
        <w:rPr>
          <w:rFonts w:ascii="Times New Roman" w:hAnsi="Times New Roman" w:cs="Times New Roman"/>
          <w:sz w:val="24"/>
          <w:szCs w:val="24"/>
          <w:shd w:val="clear" w:color="auto" w:fill="FFFFFF"/>
        </w:rPr>
        <w:t>Tileagă, C., Augoustinos, M., &amp; Durrheim, K. (2021). Towards a new sociological social psychology of prejudice, stereotyping and discrimination. In </w:t>
      </w:r>
      <w:r w:rsidRPr="008C2B07">
        <w:rPr>
          <w:rFonts w:ascii="Times New Roman" w:hAnsi="Times New Roman" w:cs="Times New Roman"/>
          <w:i/>
          <w:iCs/>
          <w:sz w:val="24"/>
          <w:szCs w:val="24"/>
          <w:shd w:val="clear" w:color="auto" w:fill="FFFFFF"/>
        </w:rPr>
        <w:t>The Routledge international handbook of discrimination, prejudice and stereotyping</w:t>
      </w:r>
      <w:r w:rsidRPr="008C2B07">
        <w:rPr>
          <w:rFonts w:ascii="Times New Roman" w:hAnsi="Times New Roman" w:cs="Times New Roman"/>
          <w:sz w:val="24"/>
          <w:szCs w:val="24"/>
          <w:shd w:val="clear" w:color="auto" w:fill="FFFFFF"/>
        </w:rPr>
        <w:t> (pp. 3-9)</w:t>
      </w:r>
      <w:r w:rsidRPr="008C2B07">
        <w:rPr>
          <w:rFonts w:ascii="Times New Roman" w:hAnsi="Times New Roman" w:cs="Times New Roman"/>
          <w:sz w:val="24"/>
          <w:szCs w:val="24"/>
          <w:shd w:val="clear" w:color="auto" w:fill="FFFFFF"/>
        </w:rPr>
        <w:t>. Routledge.</w:t>
      </w:r>
    </w:p>
    <w:sectPr w:rsidR="0051176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46526" w14:textId="77777777" w:rsidR="004F096B" w:rsidRDefault="004F096B">
      <w:pPr>
        <w:spacing w:after="0" w:line="240" w:lineRule="auto"/>
      </w:pPr>
      <w:r>
        <w:separator/>
      </w:r>
    </w:p>
  </w:endnote>
  <w:endnote w:type="continuationSeparator" w:id="0">
    <w:p w14:paraId="4200BB29" w14:textId="77777777" w:rsidR="004F096B" w:rsidRDefault="004F0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44D14" w14:textId="77777777" w:rsidR="004F096B" w:rsidRDefault="004F096B">
      <w:pPr>
        <w:spacing w:after="0" w:line="240" w:lineRule="auto"/>
      </w:pPr>
      <w:r>
        <w:separator/>
      </w:r>
    </w:p>
  </w:footnote>
  <w:footnote w:type="continuationSeparator" w:id="0">
    <w:p w14:paraId="2F8A6BD3" w14:textId="77777777" w:rsidR="004F096B" w:rsidRDefault="004F0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2786993"/>
      <w:docPartObj>
        <w:docPartGallery w:val="Page Numbers (Top of Page)"/>
        <w:docPartUnique/>
      </w:docPartObj>
    </w:sdtPr>
    <w:sdtEndPr>
      <w:rPr>
        <w:noProof/>
      </w:rPr>
    </w:sdtEndPr>
    <w:sdtContent>
      <w:p w14:paraId="43CC9F17" w14:textId="77777777" w:rsidR="000C7538" w:rsidRDefault="00E177CF">
        <w:pPr>
          <w:pStyle w:val="Header"/>
          <w:jc w:val="right"/>
        </w:pPr>
        <w:r>
          <w:fldChar w:fldCharType="begin"/>
        </w:r>
        <w:r>
          <w:instrText xml:space="preserve"> PAGE   \* MERGEFORMAT </w:instrText>
        </w:r>
        <w:r>
          <w:fldChar w:fldCharType="separate"/>
        </w:r>
        <w:r w:rsidR="00AB323E">
          <w:rPr>
            <w:noProof/>
          </w:rPr>
          <w:t>13</w:t>
        </w:r>
        <w:r>
          <w:rPr>
            <w:noProof/>
          </w:rPr>
          <w:fldChar w:fldCharType="end"/>
        </w:r>
      </w:p>
    </w:sdtContent>
  </w:sdt>
  <w:p w14:paraId="1C00127E" w14:textId="77777777" w:rsidR="000C7538" w:rsidRDefault="000C75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3A"/>
    <w:rsid w:val="00072219"/>
    <w:rsid w:val="000C7538"/>
    <w:rsid w:val="000F5CDE"/>
    <w:rsid w:val="00227E9F"/>
    <w:rsid w:val="0033589E"/>
    <w:rsid w:val="00351299"/>
    <w:rsid w:val="00352319"/>
    <w:rsid w:val="004C55AE"/>
    <w:rsid w:val="004F096B"/>
    <w:rsid w:val="0051176A"/>
    <w:rsid w:val="0053771C"/>
    <w:rsid w:val="00702F5B"/>
    <w:rsid w:val="007E6BBE"/>
    <w:rsid w:val="00853281"/>
    <w:rsid w:val="008600E5"/>
    <w:rsid w:val="008C2B07"/>
    <w:rsid w:val="009111F3"/>
    <w:rsid w:val="00921723"/>
    <w:rsid w:val="009646E4"/>
    <w:rsid w:val="009730E6"/>
    <w:rsid w:val="00AB323E"/>
    <w:rsid w:val="00B234D2"/>
    <w:rsid w:val="00B34E88"/>
    <w:rsid w:val="00B37762"/>
    <w:rsid w:val="00B64FF5"/>
    <w:rsid w:val="00C60637"/>
    <w:rsid w:val="00CA4FED"/>
    <w:rsid w:val="00D21C2A"/>
    <w:rsid w:val="00D264C8"/>
    <w:rsid w:val="00E177CF"/>
    <w:rsid w:val="00E3153A"/>
    <w:rsid w:val="00E632D1"/>
    <w:rsid w:val="00EC690B"/>
    <w:rsid w:val="00F03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2D8C1"/>
  <w15:docId w15:val="{38400FAA-1C97-40D8-A7A1-8809D4119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F5CDE"/>
    <w:pPr>
      <w:keepNext/>
      <w:keepLines/>
      <w:spacing w:before="200" w:after="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3153A"/>
    <w:rPr>
      <w:color w:val="0000FF"/>
      <w:u w:val="single"/>
    </w:rPr>
  </w:style>
  <w:style w:type="paragraph" w:styleId="Header">
    <w:name w:val="header"/>
    <w:basedOn w:val="Normal"/>
    <w:link w:val="HeaderChar"/>
    <w:uiPriority w:val="99"/>
    <w:unhideWhenUsed/>
    <w:rsid w:val="000C75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7538"/>
  </w:style>
  <w:style w:type="paragraph" w:styleId="Footer">
    <w:name w:val="footer"/>
    <w:basedOn w:val="Normal"/>
    <w:link w:val="FooterChar"/>
    <w:uiPriority w:val="99"/>
    <w:unhideWhenUsed/>
    <w:rsid w:val="000C75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538"/>
  </w:style>
  <w:style w:type="character" w:customStyle="1" w:styleId="author">
    <w:name w:val="author"/>
    <w:basedOn w:val="DefaultParagraphFont"/>
    <w:rsid w:val="008C2B07"/>
  </w:style>
  <w:style w:type="character" w:customStyle="1" w:styleId="pubyear">
    <w:name w:val="pubyear"/>
    <w:basedOn w:val="DefaultParagraphFont"/>
    <w:rsid w:val="008C2B07"/>
  </w:style>
  <w:style w:type="character" w:customStyle="1" w:styleId="articletitle">
    <w:name w:val="articletitle"/>
    <w:basedOn w:val="DefaultParagraphFont"/>
    <w:rsid w:val="008C2B07"/>
  </w:style>
  <w:style w:type="character" w:customStyle="1" w:styleId="vol">
    <w:name w:val="vol"/>
    <w:basedOn w:val="DefaultParagraphFont"/>
    <w:rsid w:val="008C2B07"/>
  </w:style>
  <w:style w:type="character" w:customStyle="1" w:styleId="pagefirst">
    <w:name w:val="pagefirst"/>
    <w:basedOn w:val="DefaultParagraphFont"/>
    <w:rsid w:val="008C2B07"/>
  </w:style>
  <w:style w:type="character" w:customStyle="1" w:styleId="pagelast">
    <w:name w:val="pagelast"/>
    <w:basedOn w:val="DefaultParagraphFont"/>
    <w:rsid w:val="008C2B07"/>
  </w:style>
  <w:style w:type="character" w:customStyle="1" w:styleId="chaptertitle">
    <w:name w:val="chaptertitle"/>
    <w:basedOn w:val="DefaultParagraphFont"/>
    <w:rsid w:val="008C2B07"/>
  </w:style>
  <w:style w:type="character" w:customStyle="1" w:styleId="editor">
    <w:name w:val="editor"/>
    <w:basedOn w:val="DefaultParagraphFont"/>
    <w:rsid w:val="008C2B07"/>
  </w:style>
  <w:style w:type="character" w:customStyle="1" w:styleId="booktitle">
    <w:name w:val="booktitle"/>
    <w:basedOn w:val="DefaultParagraphFont"/>
    <w:rsid w:val="008C2B07"/>
  </w:style>
  <w:style w:type="character" w:customStyle="1" w:styleId="groupname">
    <w:name w:val="groupname"/>
    <w:basedOn w:val="DefaultParagraphFont"/>
    <w:rsid w:val="008C2B07"/>
  </w:style>
  <w:style w:type="character" w:styleId="Strong">
    <w:name w:val="Strong"/>
    <w:basedOn w:val="DefaultParagraphFont"/>
    <w:uiPriority w:val="22"/>
    <w:qFormat/>
    <w:rsid w:val="008C2B07"/>
    <w:rPr>
      <w:b/>
      <w:bCs/>
    </w:rPr>
  </w:style>
  <w:style w:type="character" w:styleId="Emphasis">
    <w:name w:val="Emphasis"/>
    <w:basedOn w:val="DefaultParagraphFont"/>
    <w:uiPriority w:val="20"/>
    <w:qFormat/>
    <w:rsid w:val="008C2B07"/>
    <w:rPr>
      <w:i/>
      <w:iCs/>
    </w:rPr>
  </w:style>
  <w:style w:type="character" w:customStyle="1" w:styleId="Heading2Char">
    <w:name w:val="Heading 2 Char"/>
    <w:basedOn w:val="DefaultParagraphFont"/>
    <w:link w:val="Heading2"/>
    <w:uiPriority w:val="9"/>
    <w:rsid w:val="000F5CDE"/>
    <w:rPr>
      <w:rFonts w:ascii="Times New Roman" w:eastAsiaTheme="majorEastAsia" w:hAnsi="Times New Roman" w:cstheme="majorBidi"/>
      <w:b/>
      <w:bC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mpass.onlinelibrary.wiley.com/doi/10.1111/j.1751-9004.2009.00183.x"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3686</Words>
  <Characters>21015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job sammy</dc:creator>
  <cp:lastModifiedBy>abukar Hussein</cp:lastModifiedBy>
  <cp:revision>3</cp:revision>
  <dcterms:created xsi:type="dcterms:W3CDTF">2023-03-30T01:20:00Z</dcterms:created>
  <dcterms:modified xsi:type="dcterms:W3CDTF">2023-03-30T01:23:00Z</dcterms:modified>
</cp:coreProperties>
</file>