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10ABE" w14:textId="24919470" w:rsidR="00844DC8" w:rsidRPr="006D3829" w:rsidRDefault="006D3829" w:rsidP="006D3829">
      <w:pPr>
        <w:rPr>
          <w:b/>
          <w:bCs/>
        </w:rPr>
      </w:pPr>
      <w:r>
        <w:rPr>
          <w:b/>
          <w:bCs/>
        </w:rPr>
        <w:t>A critical analysis of</w:t>
      </w:r>
      <w:r w:rsidR="00F71996" w:rsidRPr="006D3829">
        <w:rPr>
          <w:b/>
          <w:bCs/>
        </w:rPr>
        <w:t xml:space="preserve"> the implementation of </w:t>
      </w:r>
      <w:r w:rsidR="008A56BC" w:rsidRPr="006D3829">
        <w:rPr>
          <w:b/>
          <w:bCs/>
        </w:rPr>
        <w:t>play based early years curricula</w:t>
      </w:r>
      <w:r w:rsidR="006720F6">
        <w:rPr>
          <w:b/>
          <w:bCs/>
        </w:rPr>
        <w:t>.</w:t>
      </w:r>
    </w:p>
    <w:p w14:paraId="693FD8FC" w14:textId="188F6F90" w:rsidR="00534D83" w:rsidRDefault="00A120B9" w:rsidP="008301D1">
      <w:r>
        <w:t>T</w:t>
      </w:r>
      <w:r w:rsidR="002E2F89">
        <w:t>he Foundation Phase</w:t>
      </w:r>
      <w:r>
        <w:t xml:space="preserve"> </w:t>
      </w:r>
      <w:r w:rsidR="00D90CB3">
        <w:t xml:space="preserve">was </w:t>
      </w:r>
      <w:r w:rsidR="003964A7">
        <w:t>devel</w:t>
      </w:r>
      <w:r w:rsidR="009604B9">
        <w:t xml:space="preserve">oped to </w:t>
      </w:r>
      <w:r w:rsidR="00B53E92">
        <w:t>provi</w:t>
      </w:r>
      <w:r w:rsidR="009604B9">
        <w:t>de</w:t>
      </w:r>
      <w:r w:rsidR="00B53E92">
        <w:t xml:space="preserve"> </w:t>
      </w:r>
      <w:r w:rsidR="007929DF">
        <w:t>an</w:t>
      </w:r>
      <w:r w:rsidR="00D90CB3">
        <w:t xml:space="preserve"> </w:t>
      </w:r>
      <w:r w:rsidR="00B53E92">
        <w:t>experiential and play based learning</w:t>
      </w:r>
      <w:r w:rsidR="007929DF">
        <w:t xml:space="preserve"> curriculum</w:t>
      </w:r>
      <w:r w:rsidR="00330035">
        <w:t xml:space="preserve"> for the early years</w:t>
      </w:r>
      <w:r w:rsidR="00FF12C7">
        <w:t>.</w:t>
      </w:r>
      <w:r w:rsidR="00DB69DA">
        <w:t xml:space="preserve"> The</w:t>
      </w:r>
      <w:r w:rsidR="00F61188">
        <w:t xml:space="preserve"> </w:t>
      </w:r>
      <w:r w:rsidR="009E6A33">
        <w:t>i</w:t>
      </w:r>
      <w:r w:rsidR="00AC63C5">
        <w:t>ntentions</w:t>
      </w:r>
      <w:r w:rsidR="00DB69DA">
        <w:t xml:space="preserve"> were</w:t>
      </w:r>
      <w:r w:rsidR="00AC63C5">
        <w:t xml:space="preserve"> to promote children’s natural curiosity </w:t>
      </w:r>
      <w:r w:rsidR="00C534C0">
        <w:t xml:space="preserve">and development </w:t>
      </w:r>
      <w:r w:rsidR="009E6A33">
        <w:t>through</w:t>
      </w:r>
      <w:r w:rsidR="00F61188">
        <w:t xml:space="preserve"> </w:t>
      </w:r>
      <w:r w:rsidR="0008713B">
        <w:t xml:space="preserve">indoor and outdoor </w:t>
      </w:r>
      <w:r w:rsidR="007572E5">
        <w:t xml:space="preserve">play and </w:t>
      </w:r>
      <w:r w:rsidR="007F636C">
        <w:t xml:space="preserve">activities that are both </w:t>
      </w:r>
      <w:r w:rsidR="00E43F2D">
        <w:t>child</w:t>
      </w:r>
      <w:r w:rsidR="00F1108D">
        <w:t xml:space="preserve"> </w:t>
      </w:r>
      <w:r w:rsidR="00215ED0">
        <w:t xml:space="preserve">and adult </w:t>
      </w:r>
      <w:r w:rsidR="007F636C">
        <w:t>led</w:t>
      </w:r>
      <w:r w:rsidR="00DC2FFC">
        <w:t xml:space="preserve"> </w:t>
      </w:r>
      <w:r w:rsidR="00A43A23">
        <w:t>(</w:t>
      </w:r>
      <w:r w:rsidR="00CA7173">
        <w:t>Welsh Government</w:t>
      </w:r>
      <w:r w:rsidR="00A43A23">
        <w:t>, 2015)</w:t>
      </w:r>
      <w:r w:rsidR="00C95EBB">
        <w:t>.</w:t>
      </w:r>
      <w:r w:rsidR="001D275C">
        <w:t xml:space="preserve"> </w:t>
      </w:r>
      <w:r w:rsidR="00644A1B">
        <w:t>T</w:t>
      </w:r>
      <w:r w:rsidR="00B653B0">
        <w:t>he</w:t>
      </w:r>
      <w:r w:rsidR="0070296A">
        <w:t xml:space="preserve"> Welsh</w:t>
      </w:r>
      <w:r w:rsidR="00B653B0">
        <w:t xml:space="preserve"> Government are</w:t>
      </w:r>
      <w:r w:rsidR="007F5BCF">
        <w:t xml:space="preserve"> now</w:t>
      </w:r>
      <w:r w:rsidR="00B653B0">
        <w:t xml:space="preserve"> rolling out a New Curriculum for Wales</w:t>
      </w:r>
      <w:r w:rsidR="00644A1B">
        <w:t>, based on</w:t>
      </w:r>
      <w:r w:rsidR="00FA6CB4">
        <w:t xml:space="preserve"> recommendations of</w:t>
      </w:r>
      <w:r w:rsidR="007E7415">
        <w:t xml:space="preserve"> Donaldson </w:t>
      </w:r>
      <w:r w:rsidR="00DC5D9D">
        <w:t>(2015)</w:t>
      </w:r>
      <w:r w:rsidR="00236F99">
        <w:t xml:space="preserve"> </w:t>
      </w:r>
      <w:r w:rsidR="00236F99" w:rsidRPr="0053219B">
        <w:t xml:space="preserve">and </w:t>
      </w:r>
      <w:r w:rsidR="009820CF">
        <w:t xml:space="preserve">constructive </w:t>
      </w:r>
      <w:r w:rsidR="00236F99" w:rsidRPr="0053219B">
        <w:t>reviews of the F</w:t>
      </w:r>
      <w:r w:rsidR="00801774" w:rsidRPr="0053219B">
        <w:t>oundation Phase</w:t>
      </w:r>
      <w:r w:rsidR="001B7451">
        <w:t xml:space="preserve"> (</w:t>
      </w:r>
      <w:r w:rsidR="003A4A1E">
        <w:t>Siraj and Kingston</w:t>
      </w:r>
      <w:r w:rsidR="006E37A4">
        <w:t xml:space="preserve">, </w:t>
      </w:r>
      <w:r w:rsidR="00ED7A71">
        <w:t xml:space="preserve">2014 and </w:t>
      </w:r>
      <w:r w:rsidR="003A4A1E">
        <w:t xml:space="preserve">WISERD, </w:t>
      </w:r>
      <w:r w:rsidR="006E37A4">
        <w:t>2015)</w:t>
      </w:r>
      <w:r w:rsidR="00801774">
        <w:t>.</w:t>
      </w:r>
      <w:r w:rsidR="00FC028A">
        <w:t xml:space="preserve"> </w:t>
      </w:r>
      <w:r w:rsidR="000F163A">
        <w:t>Two</w:t>
      </w:r>
      <w:r w:rsidR="00FC028A">
        <w:t xml:space="preserve"> of the </w:t>
      </w:r>
      <w:r w:rsidR="007011B9">
        <w:t xml:space="preserve">key </w:t>
      </w:r>
      <w:r w:rsidR="00FC028A">
        <w:t>elements</w:t>
      </w:r>
      <w:r w:rsidR="00873904">
        <w:t xml:space="preserve"> </w:t>
      </w:r>
      <w:r w:rsidR="0082385D">
        <w:t>for</w:t>
      </w:r>
      <w:r w:rsidR="00873904">
        <w:t xml:space="preserve"> delivering th</w:t>
      </w:r>
      <w:r w:rsidR="00FD0CB5">
        <w:t>e Foundation Phase</w:t>
      </w:r>
      <w:r w:rsidR="00873904">
        <w:t xml:space="preserve"> </w:t>
      </w:r>
      <w:r w:rsidR="00307C87">
        <w:t xml:space="preserve">successfully </w:t>
      </w:r>
      <w:r w:rsidR="00873904">
        <w:t>w</w:t>
      </w:r>
      <w:r w:rsidR="00A3378E">
        <w:t>ere</w:t>
      </w:r>
      <w:r w:rsidR="00926496">
        <w:t xml:space="preserve"> the increase in</w:t>
      </w:r>
      <w:r w:rsidR="00ED1F12">
        <w:t xml:space="preserve"> </w:t>
      </w:r>
      <w:r w:rsidR="001A7727">
        <w:t>adult: child</w:t>
      </w:r>
      <w:r w:rsidR="00873904">
        <w:t xml:space="preserve"> </w:t>
      </w:r>
      <w:r w:rsidR="00ED1F12">
        <w:t>ratio</w:t>
      </w:r>
      <w:r w:rsidR="00C20CB8">
        <w:t>s</w:t>
      </w:r>
      <w:r w:rsidR="000F163A">
        <w:t xml:space="preserve"> and </w:t>
      </w:r>
      <w:r w:rsidR="00A3378E">
        <w:t xml:space="preserve">improved </w:t>
      </w:r>
      <w:r w:rsidR="000F163A">
        <w:t>qualifications</w:t>
      </w:r>
      <w:r w:rsidR="00A3378E">
        <w:t xml:space="preserve"> of the workforce</w:t>
      </w:r>
      <w:r w:rsidR="0002226A">
        <w:t xml:space="preserve"> </w:t>
      </w:r>
      <w:r w:rsidR="00A07279">
        <w:t>(</w:t>
      </w:r>
      <w:r w:rsidR="00887B8F">
        <w:t>W</w:t>
      </w:r>
      <w:r w:rsidR="00EB4EE5">
        <w:t>ISERD</w:t>
      </w:r>
      <w:r w:rsidR="00887B8F">
        <w:t xml:space="preserve">, </w:t>
      </w:r>
      <w:r w:rsidR="0053219B">
        <w:t>2015)</w:t>
      </w:r>
      <w:r w:rsidR="00873904" w:rsidRPr="00780AED">
        <w:t xml:space="preserve">. </w:t>
      </w:r>
      <w:r w:rsidR="00ED1F12" w:rsidRPr="00780AED">
        <w:t>This assignment analyses the</w:t>
      </w:r>
      <w:r w:rsidR="00A573CC" w:rsidRPr="00780AED">
        <w:t xml:space="preserve"> relevance of</w:t>
      </w:r>
      <w:r w:rsidR="00DE7754" w:rsidRPr="00780AED">
        <w:t xml:space="preserve"> </w:t>
      </w:r>
      <w:r w:rsidR="00B82397" w:rsidRPr="00780AED">
        <w:t>adult: child</w:t>
      </w:r>
      <w:r w:rsidR="00A573CC" w:rsidRPr="00780AED">
        <w:t xml:space="preserve"> ratios</w:t>
      </w:r>
      <w:r w:rsidR="007A145F">
        <w:t xml:space="preserve"> in a play-based curriculum</w:t>
      </w:r>
      <w:r w:rsidR="007D0CCA" w:rsidRPr="00780AED">
        <w:t>,</w:t>
      </w:r>
      <w:r w:rsidR="00F90D7F" w:rsidRPr="00780AED">
        <w:t xml:space="preserve"> the reality of practice</w:t>
      </w:r>
      <w:r w:rsidR="00B05C67" w:rsidRPr="00780AED">
        <w:t xml:space="preserve"> </w:t>
      </w:r>
      <w:r w:rsidR="00E51006">
        <w:t>during</w:t>
      </w:r>
      <w:r w:rsidR="00780AED">
        <w:t xml:space="preserve"> implementation and </w:t>
      </w:r>
      <w:r w:rsidR="001D5FAF">
        <w:t xml:space="preserve">what has been found to be key </w:t>
      </w:r>
      <w:r w:rsidR="00E03B34">
        <w:t xml:space="preserve">for successful delivery </w:t>
      </w:r>
      <w:r w:rsidR="00E51006">
        <w:t>regarding</w:t>
      </w:r>
      <w:r w:rsidR="00E03B34">
        <w:t xml:space="preserve"> ratios</w:t>
      </w:r>
      <w:r w:rsidR="00F50C52">
        <w:t xml:space="preserve"> and staff qualifications</w:t>
      </w:r>
      <w:r w:rsidR="00E03B34">
        <w:t xml:space="preserve">. </w:t>
      </w:r>
    </w:p>
    <w:p w14:paraId="30244BD7" w14:textId="06A5239E" w:rsidR="00750DEB" w:rsidRDefault="00750DEB" w:rsidP="00750DEB">
      <w:r>
        <w:t xml:space="preserve">The Foundation Phase curriculum was devised and introduced with </w:t>
      </w:r>
      <w:r w:rsidR="00B404EA">
        <w:t xml:space="preserve">the intention of </w:t>
      </w:r>
      <w:r>
        <w:t xml:space="preserve">a </w:t>
      </w:r>
      <w:r w:rsidR="00B404EA">
        <w:t xml:space="preserve">more </w:t>
      </w:r>
      <w:r>
        <w:t xml:space="preserve">holistic approach </w:t>
      </w:r>
      <w:r w:rsidR="00DB266D">
        <w:t>to early</w:t>
      </w:r>
      <w:r w:rsidR="00B404EA">
        <w:t xml:space="preserve"> </w:t>
      </w:r>
      <w:r>
        <w:t>child</w:t>
      </w:r>
      <w:r w:rsidR="00B404EA">
        <w:t>hood</w:t>
      </w:r>
      <w:r>
        <w:t xml:space="preserve"> </w:t>
      </w:r>
      <w:r w:rsidR="00B404EA">
        <w:t>education</w:t>
      </w:r>
      <w:r>
        <w:t xml:space="preserve"> (Welsh Government, 2015).   The emphasis of this framework focused on the personal development and well-being of the child, with an awareness of the potential damage caused by a too </w:t>
      </w:r>
      <w:r w:rsidR="00DB266D">
        <w:t xml:space="preserve">formal and academic </w:t>
      </w:r>
      <w:r>
        <w:t xml:space="preserve">curriculum on </w:t>
      </w:r>
      <w:r w:rsidR="002A1281">
        <w:t xml:space="preserve">children </w:t>
      </w:r>
      <w:r>
        <w:t>under 6 years old (Waters, 2016). With devolution of power from Westminster to Wales at the end of the century, the National Assembly for Wales took the opportunity to follow a more ‘Welsh approach’ in education, as described by Drakeford, cited in Reynolds (200</w:t>
      </w:r>
      <w:r w:rsidR="00EA00F9">
        <w:t>8</w:t>
      </w:r>
      <w:r>
        <w:t>), with the aim of improved efficiency and collaboration</w:t>
      </w:r>
      <w:r w:rsidR="00466A69">
        <w:t xml:space="preserve"> with the teaching profession</w:t>
      </w:r>
      <w:r>
        <w:t xml:space="preserve">. In 2001, the then Education Minister, Jane Davidson, introduced </w:t>
      </w:r>
      <w:r w:rsidR="00D80230">
        <w:t xml:space="preserve">ambitious </w:t>
      </w:r>
      <w:r>
        <w:t>new educational policies with the aim of transforming society from within schools (Reynolds, 200</w:t>
      </w:r>
      <w:r w:rsidR="00EA00F9">
        <w:t>8</w:t>
      </w:r>
      <w:r>
        <w:t xml:space="preserve">). </w:t>
      </w:r>
    </w:p>
    <w:p w14:paraId="550D528B" w14:textId="3002B9CA" w:rsidR="00750DEB" w:rsidRDefault="00750DEB" w:rsidP="008301D1">
      <w:r>
        <w:t>According to Reynolds (200</w:t>
      </w:r>
      <w:r w:rsidR="00EA00F9">
        <w:t>8</w:t>
      </w:r>
      <w:r>
        <w:t xml:space="preserve">), the New Labour Government in England, took the consumerist approach, using external influences, almost pitting schools against each other to promote an improvement in quality of education </w:t>
      </w:r>
      <w:r w:rsidR="00B276E9">
        <w:t>using</w:t>
      </w:r>
      <w:r>
        <w:t xml:space="preserve"> league tables and tier systems. In Wales however, this did not fit with the Welsh ideology, where the state should provide equitable chances for everyone. Therefore, the view was to work with schools and professionals from within the system to provide a better education for all </w:t>
      </w:r>
      <w:r>
        <w:lastRenderedPageBreak/>
        <w:t xml:space="preserve">children. This view and shift in policy was largely met with enthusiasm from </w:t>
      </w:r>
      <w:r w:rsidR="000F7EF8">
        <w:t>the teaching profession</w:t>
      </w:r>
      <w:r>
        <w:t xml:space="preserve"> (</w:t>
      </w:r>
      <w:r w:rsidR="00777886">
        <w:t>W</w:t>
      </w:r>
      <w:r w:rsidR="00477C1A">
        <w:t>IS</w:t>
      </w:r>
      <w:r w:rsidR="00247938">
        <w:t>E</w:t>
      </w:r>
      <w:r w:rsidR="00477C1A">
        <w:t>RD</w:t>
      </w:r>
      <w:r w:rsidR="00777886">
        <w:t>, 2015)</w:t>
      </w:r>
      <w:r>
        <w:t xml:space="preserve">, which would seem to bode well for the Foundation Phase curriculum as the key factors that can influence implementation are the attitudes and receptiveness of head teachers and </w:t>
      </w:r>
      <w:r w:rsidR="00232A4B">
        <w:t xml:space="preserve">their </w:t>
      </w:r>
      <w:r>
        <w:t xml:space="preserve">staff </w:t>
      </w:r>
      <w:r w:rsidRPr="00777886">
        <w:t>(Grigg, 2016</w:t>
      </w:r>
      <w:r>
        <w:t>).</w:t>
      </w:r>
    </w:p>
    <w:p w14:paraId="6F716D31" w14:textId="6E4A9DA3" w:rsidR="008C3221" w:rsidRDefault="00701627" w:rsidP="008301D1">
      <w:r>
        <w:t>Even though</w:t>
      </w:r>
      <w:r w:rsidR="00A33801">
        <w:t xml:space="preserve"> nursery attendance is not mandatory in Wales it is offered </w:t>
      </w:r>
      <w:r w:rsidR="002D6F1D">
        <w:t xml:space="preserve">to all children from the age of 3 years </w:t>
      </w:r>
      <w:r w:rsidR="00A33801">
        <w:t xml:space="preserve">because it is widely recognised to be beneficial to child </w:t>
      </w:r>
      <w:r w:rsidR="00B15D9D">
        <w:t>development and successful future educational and personal attainment</w:t>
      </w:r>
      <w:r w:rsidR="000F64B8">
        <w:t xml:space="preserve"> (</w:t>
      </w:r>
      <w:r w:rsidR="009D2F58">
        <w:t xml:space="preserve">Taylor, </w:t>
      </w:r>
      <w:proofErr w:type="gramStart"/>
      <w:r w:rsidR="009D2F58">
        <w:t>Joshi</w:t>
      </w:r>
      <w:proofErr w:type="gramEnd"/>
      <w:r w:rsidR="009D2F58">
        <w:t xml:space="preserve"> and Wright (20</w:t>
      </w:r>
      <w:r w:rsidR="006919B5">
        <w:t>1</w:t>
      </w:r>
      <w:r w:rsidR="00C17E31">
        <w:t>5</w:t>
      </w:r>
      <w:r w:rsidR="006919B5">
        <w:t>)</w:t>
      </w:r>
      <w:r w:rsidR="00B15D9D">
        <w:t>.</w:t>
      </w:r>
      <w:r w:rsidR="00A06A2F">
        <w:t xml:space="preserve"> </w:t>
      </w:r>
      <w:r w:rsidR="00183598">
        <w:t xml:space="preserve">However, </w:t>
      </w:r>
      <w:r w:rsidR="002D42D7">
        <w:t xml:space="preserve">teaching in </w:t>
      </w:r>
      <w:r w:rsidR="00A06A2F">
        <w:t>a</w:t>
      </w:r>
      <w:r w:rsidR="00186382">
        <w:t xml:space="preserve">n early </w:t>
      </w:r>
      <w:r w:rsidR="000F64B8">
        <w:t>year’s</w:t>
      </w:r>
      <w:r w:rsidR="00186382">
        <w:t xml:space="preserve"> setting</w:t>
      </w:r>
      <w:r w:rsidR="009D30AE">
        <w:t xml:space="preserve"> requires the </w:t>
      </w:r>
      <w:r w:rsidR="00BB5843">
        <w:t xml:space="preserve">care and skill of highly trained professionals to deliver the best possible </w:t>
      </w:r>
      <w:r w:rsidR="008A1AC9">
        <w:t>experience</w:t>
      </w:r>
      <w:r w:rsidR="00B2115E">
        <w:t xml:space="preserve"> (</w:t>
      </w:r>
      <w:r w:rsidR="007C7328">
        <w:t xml:space="preserve">Wainwright </w:t>
      </w:r>
      <w:r w:rsidR="007C7328" w:rsidRPr="002D42D7">
        <w:rPr>
          <w:i/>
          <w:iCs/>
        </w:rPr>
        <w:t>et al</w:t>
      </w:r>
      <w:r w:rsidR="007C7328">
        <w:t>.</w:t>
      </w:r>
      <w:r w:rsidR="002D42D7">
        <w:t>, 2019</w:t>
      </w:r>
      <w:r w:rsidR="00B2115E">
        <w:t>)</w:t>
      </w:r>
      <w:r w:rsidR="00C2627A">
        <w:t xml:space="preserve">. </w:t>
      </w:r>
      <w:r w:rsidR="00F4361B">
        <w:t>Indeed, within the National Minimum Standards</w:t>
      </w:r>
      <w:r w:rsidR="00ED0601">
        <w:t xml:space="preserve"> </w:t>
      </w:r>
      <w:r w:rsidR="00E85511">
        <w:t xml:space="preserve">for childcare </w:t>
      </w:r>
      <w:r w:rsidR="00ED0601">
        <w:t>(</w:t>
      </w:r>
      <w:r w:rsidR="000B000D">
        <w:t>Welsh Government</w:t>
      </w:r>
      <w:r w:rsidR="00ED0601">
        <w:t>, 20</w:t>
      </w:r>
      <w:r w:rsidR="00A01872">
        <w:t>16</w:t>
      </w:r>
      <w:r w:rsidR="00ED0601">
        <w:t xml:space="preserve">), </w:t>
      </w:r>
      <w:r w:rsidR="00FC1850">
        <w:t xml:space="preserve">it </w:t>
      </w:r>
      <w:r w:rsidR="00E84595">
        <w:t>states that ratios are set for best practice to benefit the child</w:t>
      </w:r>
      <w:r w:rsidR="00554463">
        <w:t xml:space="preserve">. </w:t>
      </w:r>
      <w:r w:rsidR="007A3226">
        <w:t>Practitioners’</w:t>
      </w:r>
      <w:r w:rsidR="000B0F57">
        <w:t xml:space="preserve"> </w:t>
      </w:r>
      <w:r w:rsidR="002F64EA">
        <w:t xml:space="preserve">have a </w:t>
      </w:r>
      <w:r w:rsidR="009804F1">
        <w:t>responsibility</w:t>
      </w:r>
      <w:r w:rsidR="00BB5A4B">
        <w:t xml:space="preserve"> for their care, safety, </w:t>
      </w:r>
      <w:r w:rsidR="00857536">
        <w:t>protection,</w:t>
      </w:r>
      <w:r w:rsidR="00BB5A4B">
        <w:t xml:space="preserve"> and general well-being</w:t>
      </w:r>
      <w:r w:rsidR="006E6900">
        <w:t xml:space="preserve"> and these ratios relate </w:t>
      </w:r>
      <w:r w:rsidR="00B17AD6">
        <w:t xml:space="preserve">specifically </w:t>
      </w:r>
      <w:r w:rsidR="006E6900">
        <w:t xml:space="preserve">to time </w:t>
      </w:r>
      <w:r w:rsidR="00E84CA0">
        <w:t>engag</w:t>
      </w:r>
      <w:r w:rsidR="00F81DCC">
        <w:t xml:space="preserve">ing </w:t>
      </w:r>
      <w:r w:rsidR="00B17AD6">
        <w:t>with the children</w:t>
      </w:r>
      <w:r w:rsidR="006A37E2">
        <w:t>, not</w:t>
      </w:r>
      <w:r w:rsidR="00B17AD6">
        <w:t xml:space="preserve"> performing peripheral</w:t>
      </w:r>
      <w:r w:rsidR="006A37E2">
        <w:t xml:space="preserve"> duties</w:t>
      </w:r>
      <w:r w:rsidR="00A01872">
        <w:t xml:space="preserve"> (</w:t>
      </w:r>
      <w:r w:rsidR="000B000D">
        <w:t>Welsh Government</w:t>
      </w:r>
      <w:r w:rsidR="00A01872">
        <w:t>, 2016)</w:t>
      </w:r>
      <w:r w:rsidR="00BB5A4B">
        <w:t xml:space="preserve">. </w:t>
      </w:r>
    </w:p>
    <w:p w14:paraId="1E096D47" w14:textId="692F8765" w:rsidR="00E87834" w:rsidRDefault="004631A5" w:rsidP="00E87834">
      <w:r>
        <w:t xml:space="preserve">While </w:t>
      </w:r>
      <w:r w:rsidR="00590EE1">
        <w:t>there is not a definitive ratio ideal</w:t>
      </w:r>
      <w:r w:rsidR="00DB4325">
        <w:t xml:space="preserve"> it is widely agreed that</w:t>
      </w:r>
      <w:r w:rsidR="00590EE1">
        <w:t xml:space="preserve"> within early years settings ratios are kept low</w:t>
      </w:r>
      <w:r w:rsidR="008D09BD">
        <w:t xml:space="preserve">. For </w:t>
      </w:r>
      <w:r w:rsidR="00147AD2">
        <w:t>example,</w:t>
      </w:r>
      <w:r w:rsidR="008D09BD">
        <w:t xml:space="preserve"> in America</w:t>
      </w:r>
      <w:r w:rsidR="00147AD2">
        <w:t xml:space="preserve"> the </w:t>
      </w:r>
      <w:r w:rsidR="001A440E">
        <w:t>principal</w:t>
      </w:r>
      <w:r w:rsidR="00147AD2">
        <w:t xml:space="preserve"> reason </w:t>
      </w:r>
      <w:r w:rsidR="005023CB">
        <w:t xml:space="preserve">for this </w:t>
      </w:r>
      <w:r w:rsidR="00147AD2">
        <w:t>is</w:t>
      </w:r>
      <w:r w:rsidR="00590EE1">
        <w:t xml:space="preserve"> </w:t>
      </w:r>
      <w:r w:rsidR="002E19E6">
        <w:t xml:space="preserve">so that children can </w:t>
      </w:r>
      <w:r w:rsidR="00781423">
        <w:t xml:space="preserve">receive enough attention, feel safe and secure, and </w:t>
      </w:r>
      <w:r w:rsidR="00BC4B45">
        <w:t>adults can respond quickly and attentively to individual needs</w:t>
      </w:r>
      <w:r w:rsidR="00147AD2">
        <w:t>, ratios for</w:t>
      </w:r>
      <w:r w:rsidR="00E1279F">
        <w:t xml:space="preserve"> </w:t>
      </w:r>
      <w:r w:rsidR="00255C9B">
        <w:t xml:space="preserve">children aged </w:t>
      </w:r>
      <w:r w:rsidR="00E1279F">
        <w:t>3 to 5 years</w:t>
      </w:r>
      <w:r w:rsidR="00255C9B">
        <w:t xml:space="preserve"> </w:t>
      </w:r>
      <w:r w:rsidR="00E73D91">
        <w:t>are</w:t>
      </w:r>
      <w:r w:rsidR="00255C9B">
        <w:t xml:space="preserve"> 2:12-</w:t>
      </w:r>
      <w:r w:rsidR="00255C9B" w:rsidRPr="003F5B93">
        <w:t>20</w:t>
      </w:r>
      <w:r w:rsidR="00147AD2" w:rsidRPr="003F5B93">
        <w:t xml:space="preserve"> </w:t>
      </w:r>
      <w:r w:rsidR="00BC4B45" w:rsidRPr="003F5B93">
        <w:t xml:space="preserve">(Childcare.gov, </w:t>
      </w:r>
      <w:r w:rsidR="00E73D91" w:rsidRPr="003F5B93">
        <w:t>n</w:t>
      </w:r>
      <w:r w:rsidR="00BC4B45" w:rsidRPr="003F5B93">
        <w:t>o date</w:t>
      </w:r>
      <w:r w:rsidR="00F94B43" w:rsidRPr="003F5B93">
        <w:t>).</w:t>
      </w:r>
      <w:r w:rsidR="00F94B43">
        <w:t xml:space="preserve"> </w:t>
      </w:r>
      <w:r w:rsidR="00147AD2">
        <w:t>Additionally in New Zealand,</w:t>
      </w:r>
      <w:r w:rsidR="00CD42B4">
        <w:t xml:space="preserve"> ratios are set so children are safe and </w:t>
      </w:r>
      <w:r w:rsidR="001906D8">
        <w:t xml:space="preserve">to allow for good teaching, here the ratio for </w:t>
      </w:r>
      <w:r w:rsidR="00026157">
        <w:t xml:space="preserve">over </w:t>
      </w:r>
      <w:r w:rsidR="007C463A">
        <w:t>2-year-olds</w:t>
      </w:r>
      <w:r w:rsidR="001906D8">
        <w:t xml:space="preserve"> is </w:t>
      </w:r>
      <w:r w:rsidR="00026157">
        <w:t>1:6 or 2:20 as a minimum</w:t>
      </w:r>
      <w:r w:rsidR="00E87834">
        <w:t xml:space="preserve"> in Early Childhood Education</w:t>
      </w:r>
      <w:r w:rsidR="00B62E9B">
        <w:t xml:space="preserve"> </w:t>
      </w:r>
      <w:r w:rsidR="00B62E9B" w:rsidRPr="00677791">
        <w:t>(</w:t>
      </w:r>
      <w:r w:rsidR="007A7C1D" w:rsidRPr="00677791">
        <w:t>New Zealand Government, 2022</w:t>
      </w:r>
      <w:r w:rsidR="007327C8">
        <w:t>a</w:t>
      </w:r>
      <w:r w:rsidR="007A7C1D" w:rsidRPr="00677791">
        <w:t>)</w:t>
      </w:r>
      <w:r w:rsidR="00E87834" w:rsidRPr="00677791">
        <w:t xml:space="preserve">. </w:t>
      </w:r>
      <w:r w:rsidR="00183598" w:rsidRPr="00677791">
        <w:t>Significantly,</w:t>
      </w:r>
      <w:r w:rsidR="00C75175" w:rsidRPr="00677791">
        <w:t xml:space="preserve"> in the</w:t>
      </w:r>
      <w:r w:rsidR="00183598" w:rsidRPr="00677791">
        <w:t xml:space="preserve"> Nordic curriculum, children </w:t>
      </w:r>
      <w:r w:rsidR="00150907" w:rsidRPr="00677791">
        <w:t>do</w:t>
      </w:r>
      <w:r w:rsidR="00150907">
        <w:t xml:space="preserve"> not </w:t>
      </w:r>
      <w:r w:rsidR="00347C17">
        <w:t xml:space="preserve">leave their preschool </w:t>
      </w:r>
      <w:r w:rsidR="00150907">
        <w:t>education until they are 6 years old</w:t>
      </w:r>
      <w:r w:rsidR="00EE2C9C">
        <w:t xml:space="preserve"> (</w:t>
      </w:r>
      <w:r w:rsidR="00EE2C9C" w:rsidRPr="00A073A8">
        <w:t>The Nordic School, 2018)</w:t>
      </w:r>
      <w:r w:rsidR="009B4520">
        <w:t xml:space="preserve"> and the Swedish model recommends ratios of 1:5 for </w:t>
      </w:r>
      <w:r w:rsidR="00866CA8">
        <w:t>0–6-year-olds</w:t>
      </w:r>
      <w:r w:rsidR="009B4520">
        <w:t xml:space="preserve"> </w:t>
      </w:r>
      <w:r w:rsidR="00866CA8">
        <w:t xml:space="preserve">for quality implementation of curriculum </w:t>
      </w:r>
      <w:r w:rsidR="00123477">
        <w:t>(</w:t>
      </w:r>
      <w:r w:rsidR="00123477" w:rsidRPr="00A70D1A">
        <w:t>OECD, 2013)</w:t>
      </w:r>
    </w:p>
    <w:p w14:paraId="15CD5FDF" w14:textId="1AB92E0E" w:rsidR="006407CC" w:rsidRDefault="00C60F9D" w:rsidP="00E87834">
      <w:r>
        <w:t>Within the U.K. t</w:t>
      </w:r>
      <w:r w:rsidR="00E87834">
        <w:t xml:space="preserve">here are recommended adult to child ratios in place. However, ratios can vary depending on the setting and curriculum. The National Education Union (2021) states in an </w:t>
      </w:r>
      <w:r w:rsidR="00B340A6">
        <w:t>E</w:t>
      </w:r>
      <w:r w:rsidR="00E87834">
        <w:t xml:space="preserve">arly </w:t>
      </w:r>
      <w:r w:rsidR="00B340A6">
        <w:t>Y</w:t>
      </w:r>
      <w:r w:rsidR="00E87834">
        <w:t>ear</w:t>
      </w:r>
      <w:r w:rsidR="00B340A6">
        <w:t>s</w:t>
      </w:r>
      <w:r w:rsidR="00E87834">
        <w:t xml:space="preserve"> class of 20 children there should be 1 teacher and 1 support </w:t>
      </w:r>
      <w:r w:rsidR="00E733F6">
        <w:t xml:space="preserve">staff member </w:t>
      </w:r>
      <w:r w:rsidR="00096408">
        <w:t xml:space="preserve">with </w:t>
      </w:r>
      <w:r w:rsidR="003D0958">
        <w:t>a minimum of</w:t>
      </w:r>
      <w:r w:rsidR="00E87834">
        <w:t xml:space="preserve"> </w:t>
      </w:r>
      <w:r w:rsidR="00AD55B7">
        <w:t xml:space="preserve">a </w:t>
      </w:r>
      <w:r w:rsidR="003D0958">
        <w:t>L</w:t>
      </w:r>
      <w:r w:rsidR="00E87834">
        <w:t xml:space="preserve">evel </w:t>
      </w:r>
      <w:r w:rsidR="003D0958">
        <w:t>3</w:t>
      </w:r>
      <w:r w:rsidR="00096408">
        <w:t xml:space="preserve"> </w:t>
      </w:r>
      <w:r w:rsidR="002870C8">
        <w:t>qualification. Significantly, in</w:t>
      </w:r>
      <w:r w:rsidR="00E0550D">
        <w:t xml:space="preserve"> Wales and England,</w:t>
      </w:r>
      <w:r w:rsidR="00ED0C0E">
        <w:t xml:space="preserve"> these ratios are set for health and safety reasons and not</w:t>
      </w:r>
      <w:r w:rsidR="00E4557F">
        <w:t xml:space="preserve"> in relation to </w:t>
      </w:r>
      <w:r w:rsidR="00EB181A">
        <w:t xml:space="preserve">delivery and </w:t>
      </w:r>
      <w:r w:rsidR="00E4557F">
        <w:t>quality of education, and they are not</w:t>
      </w:r>
      <w:r w:rsidR="00EC5E55">
        <w:t xml:space="preserve"> law</w:t>
      </w:r>
      <w:r w:rsidR="005B34DC">
        <w:t xml:space="preserve"> (N</w:t>
      </w:r>
      <w:r w:rsidR="009C7325">
        <w:t xml:space="preserve">ational </w:t>
      </w:r>
      <w:r w:rsidR="005B34DC">
        <w:t>E</w:t>
      </w:r>
      <w:r w:rsidR="009C7325">
        <w:t xml:space="preserve">ducation </w:t>
      </w:r>
      <w:r w:rsidR="005B34DC">
        <w:t>U</w:t>
      </w:r>
      <w:r w:rsidR="009C7325">
        <w:t>nion</w:t>
      </w:r>
      <w:r w:rsidR="005B34DC">
        <w:t xml:space="preserve">, </w:t>
      </w:r>
      <w:r w:rsidR="005B34DC">
        <w:lastRenderedPageBreak/>
        <w:t>2021)</w:t>
      </w:r>
      <w:r w:rsidR="00E4557F">
        <w:t>.</w:t>
      </w:r>
      <w:r w:rsidR="00E87834">
        <w:t xml:space="preserve"> NSPCC Learning (20</w:t>
      </w:r>
      <w:r w:rsidR="00013A9F">
        <w:t>19</w:t>
      </w:r>
      <w:r w:rsidR="00E87834">
        <w:t xml:space="preserve">) </w:t>
      </w:r>
      <w:r w:rsidR="00F93771">
        <w:t>recommends</w:t>
      </w:r>
      <w:r w:rsidR="005B34DC">
        <w:t xml:space="preserve"> appropriate ratios of </w:t>
      </w:r>
      <w:r w:rsidR="00E87834">
        <w:t xml:space="preserve">1:4 for </w:t>
      </w:r>
      <w:r w:rsidR="00AD7E8D">
        <w:t>2–3-year-olds and</w:t>
      </w:r>
      <w:r w:rsidR="00E87834">
        <w:t xml:space="preserve"> 1:6 for </w:t>
      </w:r>
      <w:r w:rsidR="00AD7E8D">
        <w:t>4–8-year-olds</w:t>
      </w:r>
      <w:r w:rsidR="000342BF">
        <w:t>, primarily so</w:t>
      </w:r>
      <w:r w:rsidR="002C7A88">
        <w:t xml:space="preserve"> staff can meet the needs of the children and ensure their safety. </w:t>
      </w:r>
      <w:r w:rsidR="005427E4">
        <w:t>However,</w:t>
      </w:r>
      <w:r w:rsidR="00A95F66">
        <w:t xml:space="preserve"> in England, </w:t>
      </w:r>
      <w:r w:rsidR="00B330AC">
        <w:t xml:space="preserve">the minimum ratio for </w:t>
      </w:r>
      <w:r w:rsidR="007C532B">
        <w:t xml:space="preserve">Early Years Foundation Stage </w:t>
      </w:r>
      <w:r w:rsidR="00B330AC">
        <w:t>nursery</w:t>
      </w:r>
      <w:r w:rsidR="008D2972">
        <w:t xml:space="preserve"> aged children</w:t>
      </w:r>
      <w:r w:rsidR="00B330AC">
        <w:t xml:space="preserve"> is 1:13</w:t>
      </w:r>
      <w:r w:rsidR="00987B1B">
        <w:t xml:space="preserve">, which </w:t>
      </w:r>
      <w:r w:rsidR="002D1B22">
        <w:t>falls short of</w:t>
      </w:r>
      <w:r w:rsidR="00987B1B">
        <w:t xml:space="preserve"> these recommendations</w:t>
      </w:r>
      <w:r w:rsidR="00085967">
        <w:t xml:space="preserve"> (Twinkl, 202</w:t>
      </w:r>
      <w:r w:rsidR="00CE237C">
        <w:t>1)</w:t>
      </w:r>
      <w:r w:rsidR="00987B1B">
        <w:t xml:space="preserve">. </w:t>
      </w:r>
    </w:p>
    <w:p w14:paraId="2A49826F" w14:textId="3A6152BA" w:rsidR="00D170E6" w:rsidRDefault="00E52571" w:rsidP="008301D1">
      <w:r>
        <w:t xml:space="preserve">Significantly, </w:t>
      </w:r>
      <w:r w:rsidR="00D84605">
        <w:t xml:space="preserve">one of the key </w:t>
      </w:r>
      <w:r w:rsidR="00AD469D">
        <w:t>components</w:t>
      </w:r>
      <w:r w:rsidR="001B70ED">
        <w:t xml:space="preserve"> for the </w:t>
      </w:r>
      <w:r w:rsidR="006F63DA">
        <w:t>successful implementation</w:t>
      </w:r>
      <w:r w:rsidR="001B70ED">
        <w:t xml:space="preserve"> of the Foundation Phase was to set adult:child ratios at 1:8 for Nursery and </w:t>
      </w:r>
      <w:r w:rsidR="0099536E">
        <w:t>R</w:t>
      </w:r>
      <w:r w:rsidR="001B70ED">
        <w:t>eception and 1:15 for Year group</w:t>
      </w:r>
      <w:r w:rsidR="00067DB2">
        <w:t xml:space="preserve">s </w:t>
      </w:r>
      <w:r w:rsidR="001B70ED">
        <w:t>1 and 2</w:t>
      </w:r>
      <w:r w:rsidR="00F7652E">
        <w:t xml:space="preserve"> </w:t>
      </w:r>
      <w:r w:rsidR="00CE237C">
        <w:t>(W</w:t>
      </w:r>
      <w:r w:rsidR="00E31155">
        <w:t>ISARD</w:t>
      </w:r>
      <w:r w:rsidR="00CE237C">
        <w:t>, 2015</w:t>
      </w:r>
      <w:r w:rsidR="00654D91">
        <w:t>)</w:t>
      </w:r>
      <w:r w:rsidR="00555731">
        <w:t xml:space="preserve">. </w:t>
      </w:r>
      <w:r w:rsidR="00650E23">
        <w:t xml:space="preserve">While these ratios do not </w:t>
      </w:r>
      <w:r w:rsidR="00BE0F72">
        <w:t xml:space="preserve">quite </w:t>
      </w:r>
      <w:r w:rsidR="00650E23">
        <w:t>meet the</w:t>
      </w:r>
      <w:r w:rsidR="003A5877">
        <w:t xml:space="preserve"> recommendations of the NSPCC</w:t>
      </w:r>
      <w:r w:rsidR="00BE0F72">
        <w:t xml:space="preserve"> </w:t>
      </w:r>
      <w:r w:rsidR="00013A9F">
        <w:t xml:space="preserve">Learning </w:t>
      </w:r>
      <w:r w:rsidR="00BE0F72">
        <w:t>(20</w:t>
      </w:r>
      <w:r w:rsidR="00013A9F">
        <w:t>19</w:t>
      </w:r>
      <w:r w:rsidR="00BE0F72">
        <w:t>), th</w:t>
      </w:r>
      <w:r w:rsidR="003A5877">
        <w:t xml:space="preserve">ey are an improvement on </w:t>
      </w:r>
      <w:r w:rsidR="00716EE3">
        <w:t xml:space="preserve">the </w:t>
      </w:r>
      <w:r w:rsidR="003A5877">
        <w:t>ratios</w:t>
      </w:r>
      <w:r w:rsidR="001F419F">
        <w:t xml:space="preserve"> </w:t>
      </w:r>
      <w:r w:rsidR="00716EE3">
        <w:t xml:space="preserve">that were </w:t>
      </w:r>
      <w:r w:rsidR="001F419F">
        <w:t>in</w:t>
      </w:r>
      <w:r w:rsidR="00716EE3">
        <w:t xml:space="preserve"> place</w:t>
      </w:r>
      <w:r w:rsidR="008E018D">
        <w:t xml:space="preserve"> </w:t>
      </w:r>
      <w:r w:rsidR="003E5ED6">
        <w:t xml:space="preserve">up until the academic year </w:t>
      </w:r>
      <w:r w:rsidR="001F419F">
        <w:t>2004/2005</w:t>
      </w:r>
      <w:r w:rsidR="003A5877">
        <w:t xml:space="preserve"> of </w:t>
      </w:r>
      <w:r w:rsidR="00EF4EF2">
        <w:t>1:19</w:t>
      </w:r>
      <w:r w:rsidR="001F419F">
        <w:t xml:space="preserve"> </w:t>
      </w:r>
      <w:r w:rsidR="00D170E6">
        <w:t>(</w:t>
      </w:r>
      <w:r w:rsidR="00EF4EF2">
        <w:t xml:space="preserve">Taylor, </w:t>
      </w:r>
      <w:r w:rsidR="00F7652E">
        <w:t>Waldron,</w:t>
      </w:r>
      <w:r w:rsidR="00EF4EF2">
        <w:t xml:space="preserve"> and Rhys, 2014). </w:t>
      </w:r>
      <w:r w:rsidR="00717DFA">
        <w:t>The new ratios set for the delivery of the Foundation Phase were put in place</w:t>
      </w:r>
      <w:r w:rsidR="0082450D">
        <w:t xml:space="preserve"> to enable better delivery of the curriculum and the Welsh Government released additional funding for this purpose (</w:t>
      </w:r>
      <w:r w:rsidR="004B075B">
        <w:t xml:space="preserve">Taylor, </w:t>
      </w:r>
      <w:r w:rsidR="00F7652E">
        <w:t>Joshi,</w:t>
      </w:r>
      <w:r w:rsidR="004B075B">
        <w:t xml:space="preserve"> and Wright, 2015).</w:t>
      </w:r>
      <w:r w:rsidR="00F20DD1">
        <w:t xml:space="preserve"> </w:t>
      </w:r>
      <w:r w:rsidR="00B306C8">
        <w:t xml:space="preserve">A distinction of the foundation phase </w:t>
      </w:r>
      <w:r w:rsidR="00B95F9B">
        <w:t xml:space="preserve">was its direction </w:t>
      </w:r>
      <w:r w:rsidR="00874DC0">
        <w:t xml:space="preserve">into </w:t>
      </w:r>
      <w:r w:rsidR="0099536E">
        <w:t>a</w:t>
      </w:r>
      <w:r w:rsidR="00874DC0">
        <w:t xml:space="preserve"> holistic approach</w:t>
      </w:r>
      <w:r w:rsidR="004127F8">
        <w:t>,</w:t>
      </w:r>
      <w:r w:rsidR="00B95F9B">
        <w:t xml:space="preserve"> and its creation was influenced by </w:t>
      </w:r>
      <w:r w:rsidR="00604594">
        <w:t xml:space="preserve">the </w:t>
      </w:r>
      <w:r w:rsidR="00F17EFE">
        <w:t xml:space="preserve">play based </w:t>
      </w:r>
      <w:r w:rsidR="00BB06A5">
        <w:t xml:space="preserve">and experiential </w:t>
      </w:r>
      <w:r w:rsidR="00874DC0">
        <w:t>frameworks</w:t>
      </w:r>
      <w:r w:rsidR="00604594">
        <w:t xml:space="preserve"> such as</w:t>
      </w:r>
      <w:r w:rsidR="00F17EFE">
        <w:t xml:space="preserve"> </w:t>
      </w:r>
      <w:r w:rsidR="00C1397E">
        <w:t>Te Wha</w:t>
      </w:r>
      <w:r w:rsidR="00213DB3">
        <w:t xml:space="preserve">riki </w:t>
      </w:r>
      <w:r w:rsidR="00F17EFE">
        <w:t xml:space="preserve">and </w:t>
      </w:r>
      <w:r w:rsidR="00C1397E">
        <w:t>Reggio Emilia</w:t>
      </w:r>
      <w:r w:rsidR="006E07E1">
        <w:t xml:space="preserve"> (Taylor, </w:t>
      </w:r>
      <w:proofErr w:type="gramStart"/>
      <w:r w:rsidR="006E07E1">
        <w:t>Joshi</w:t>
      </w:r>
      <w:proofErr w:type="gramEnd"/>
      <w:r w:rsidR="006E07E1">
        <w:t xml:space="preserve"> and Wright, 2015)</w:t>
      </w:r>
      <w:r w:rsidR="00213DB3">
        <w:t xml:space="preserve">. </w:t>
      </w:r>
    </w:p>
    <w:p w14:paraId="0AEA0DE8" w14:textId="02FD48F0" w:rsidR="00955EB1" w:rsidRDefault="00C4522D" w:rsidP="008301D1">
      <w:r>
        <w:t xml:space="preserve">These frameworks, Te Whariki and Reggio Emilia </w:t>
      </w:r>
      <w:r w:rsidR="0086522F">
        <w:t xml:space="preserve">specifically aimed at the Early Years, focus on the holistic development of the child and nurture </w:t>
      </w:r>
      <w:r w:rsidR="00B94B1D">
        <w:t xml:space="preserve">social, </w:t>
      </w:r>
      <w:r w:rsidR="00F059E6">
        <w:t>emotional,</w:t>
      </w:r>
      <w:r w:rsidR="00B94B1D">
        <w:t xml:space="preserve"> and </w:t>
      </w:r>
      <w:r w:rsidR="00900A69">
        <w:t>physical development</w:t>
      </w:r>
      <w:r w:rsidR="00B94B1D">
        <w:t xml:space="preserve"> which in turn</w:t>
      </w:r>
      <w:r w:rsidR="006345AA">
        <w:t xml:space="preserve"> helps the child develop relationships, </w:t>
      </w:r>
      <w:r w:rsidR="00E50A74">
        <w:t>confidence,</w:t>
      </w:r>
      <w:r w:rsidR="006345AA">
        <w:t xml:space="preserve"> and </w:t>
      </w:r>
      <w:r w:rsidR="00D65EE4">
        <w:t xml:space="preserve">a sense of belonging, </w:t>
      </w:r>
      <w:r w:rsidR="00C14C50">
        <w:t xml:space="preserve">they also see the child as </w:t>
      </w:r>
      <w:r w:rsidR="00385D32">
        <w:t xml:space="preserve">full of potential and as </w:t>
      </w:r>
      <w:r w:rsidR="00C14C50">
        <w:t>an active learner</w:t>
      </w:r>
      <w:r w:rsidR="00DC78DD">
        <w:t xml:space="preserve"> </w:t>
      </w:r>
      <w:r w:rsidR="00DC78DD" w:rsidRPr="00A4556C">
        <w:t>(</w:t>
      </w:r>
      <w:r w:rsidR="00385D32" w:rsidRPr="00A4556C">
        <w:t>Ne</w:t>
      </w:r>
      <w:r w:rsidR="00900A69" w:rsidRPr="00A4556C">
        <w:t>aum, 201</w:t>
      </w:r>
      <w:r w:rsidR="00AB64F5" w:rsidRPr="00A4556C">
        <w:t>9</w:t>
      </w:r>
      <w:r w:rsidR="00900A69" w:rsidRPr="00A4556C">
        <w:t xml:space="preserve"> and Bates, 2019)</w:t>
      </w:r>
      <w:r w:rsidR="00975361" w:rsidRPr="00A4556C">
        <w:t xml:space="preserve">. </w:t>
      </w:r>
      <w:r w:rsidR="00BC7EE0" w:rsidRPr="00A4556C">
        <w:t xml:space="preserve">Closely linked to these </w:t>
      </w:r>
      <w:r w:rsidR="00837211" w:rsidRPr="00A4556C">
        <w:t xml:space="preserve">frameworks are the theories of Piaget and Vygotsky, who see the potential in children’s natural curiosity </w:t>
      </w:r>
      <w:r w:rsidR="00E12118" w:rsidRPr="00A4556C">
        <w:t xml:space="preserve">and the </w:t>
      </w:r>
      <w:r w:rsidR="000F7C71" w:rsidRPr="00A4556C">
        <w:t>importance of relationships</w:t>
      </w:r>
      <w:r w:rsidR="002D129E" w:rsidRPr="00A4556C">
        <w:t xml:space="preserve"> </w:t>
      </w:r>
      <w:r w:rsidR="00BC6E45" w:rsidRPr="00A4556C">
        <w:t>for support and guidance</w:t>
      </w:r>
      <w:r w:rsidR="00995B8B" w:rsidRPr="00A4556C">
        <w:t xml:space="preserve"> (</w:t>
      </w:r>
      <w:r w:rsidR="00AB64F5" w:rsidRPr="00A4556C">
        <w:t>Gray and</w:t>
      </w:r>
      <w:r w:rsidR="00995B8B" w:rsidRPr="00A4556C">
        <w:t xml:space="preserve"> MacBlain </w:t>
      </w:r>
      <w:r w:rsidR="00AB64F5" w:rsidRPr="00A4556C">
        <w:t>2015)</w:t>
      </w:r>
      <w:r w:rsidR="00BC6E45" w:rsidRPr="00A4556C">
        <w:t xml:space="preserve">. </w:t>
      </w:r>
      <w:r w:rsidR="00F50F60" w:rsidRPr="00A4556C">
        <w:t xml:space="preserve">Additionally, </w:t>
      </w:r>
      <w:r w:rsidR="00052E9A" w:rsidRPr="00A4556C">
        <w:t xml:space="preserve">Erikson’s Stages of Development model, highlights </w:t>
      </w:r>
      <w:r w:rsidR="0086201C" w:rsidRPr="00A4556C">
        <w:t>a child’s</w:t>
      </w:r>
      <w:r w:rsidR="00052E9A" w:rsidRPr="00A4556C">
        <w:t xml:space="preserve"> </w:t>
      </w:r>
      <w:r w:rsidR="00602D3C" w:rsidRPr="00A4556C">
        <w:t>need for security</w:t>
      </w:r>
      <w:r w:rsidR="0086201C" w:rsidRPr="00A4556C">
        <w:t xml:space="preserve"> and support </w:t>
      </w:r>
      <w:r w:rsidR="00D52618" w:rsidRPr="00A4556C">
        <w:t xml:space="preserve">to help them make </w:t>
      </w:r>
      <w:r w:rsidR="00247E36" w:rsidRPr="00A4556C">
        <w:t xml:space="preserve">sense of their </w:t>
      </w:r>
      <w:r w:rsidR="00D52618" w:rsidRPr="00A4556C">
        <w:t xml:space="preserve">developing </w:t>
      </w:r>
      <w:r w:rsidR="00247E36" w:rsidRPr="00A4556C">
        <w:t>emotions, relationships</w:t>
      </w:r>
      <w:r w:rsidR="00927FF2" w:rsidRPr="00A4556C">
        <w:t xml:space="preserve">, </w:t>
      </w:r>
      <w:r w:rsidR="00557574" w:rsidRPr="00A4556C">
        <w:t>abilities,</w:t>
      </w:r>
      <w:r w:rsidR="00247E36" w:rsidRPr="00A4556C">
        <w:t xml:space="preserve"> and environment (</w:t>
      </w:r>
      <w:r w:rsidR="00247E36">
        <w:t xml:space="preserve">Bates, 2019). </w:t>
      </w:r>
    </w:p>
    <w:p w14:paraId="07B2757A" w14:textId="18BEF8CA" w:rsidR="00AD4261" w:rsidRDefault="004127F8" w:rsidP="008301D1">
      <w:r>
        <w:t xml:space="preserve">From such influences the </w:t>
      </w:r>
      <w:r w:rsidR="00312EB0">
        <w:t>Foundation Phase framework</w:t>
      </w:r>
      <w:r w:rsidR="009A016B">
        <w:t xml:space="preserve"> is centred around continuous, </w:t>
      </w:r>
      <w:r w:rsidR="0007463D">
        <w:t>enhanced,</w:t>
      </w:r>
      <w:r w:rsidR="009A016B">
        <w:t xml:space="preserve"> and focused provision. </w:t>
      </w:r>
      <w:r w:rsidR="0007463D">
        <w:t xml:space="preserve">These different levels of provision all have </w:t>
      </w:r>
      <w:r w:rsidR="00655672">
        <w:t xml:space="preserve">close </w:t>
      </w:r>
      <w:r w:rsidR="0007463D">
        <w:t xml:space="preserve">adult participation as a key element, </w:t>
      </w:r>
      <w:r w:rsidR="008275FB">
        <w:t>providing appropriate resources</w:t>
      </w:r>
      <w:r w:rsidR="00D13992">
        <w:t xml:space="preserve">, support, inspiration, challenge, </w:t>
      </w:r>
      <w:r w:rsidR="005A1B14">
        <w:t xml:space="preserve">and direct teaching </w:t>
      </w:r>
      <w:r w:rsidR="009D21AE">
        <w:t>(NDNA, 2019</w:t>
      </w:r>
      <w:r w:rsidR="005A1B14">
        <w:t xml:space="preserve">). </w:t>
      </w:r>
      <w:r w:rsidR="006643C7">
        <w:t xml:space="preserve">Irrespective of the level of provision the practitioner or teacher should always be actively </w:t>
      </w:r>
      <w:r w:rsidR="00611195">
        <w:t xml:space="preserve">engaged in some way </w:t>
      </w:r>
      <w:r w:rsidR="00611195">
        <w:lastRenderedPageBreak/>
        <w:t>with the children</w:t>
      </w:r>
      <w:r w:rsidR="004F1048">
        <w:t xml:space="preserve">, in a continuous circle of </w:t>
      </w:r>
      <w:r w:rsidR="0029397F">
        <w:t>supporting, observing, reviewing, and planning</w:t>
      </w:r>
      <w:r w:rsidR="003313AE">
        <w:t xml:space="preserve"> </w:t>
      </w:r>
      <w:r w:rsidR="009D21AE">
        <w:t>(NDNA, 2019)</w:t>
      </w:r>
      <w:r w:rsidR="00BC429A">
        <w:t xml:space="preserve">. </w:t>
      </w:r>
      <w:r w:rsidR="00A4555E">
        <w:t>The Foundation Phase</w:t>
      </w:r>
      <w:r w:rsidR="00021502">
        <w:t xml:space="preserve"> </w:t>
      </w:r>
      <w:r w:rsidR="00332556">
        <w:t>also</w:t>
      </w:r>
      <w:r w:rsidR="00021502">
        <w:t xml:space="preserve"> states that “Practitioner involvement in children’s play is of vital importance particularly when interactions involve open questioning, shared and sustained thinking”</w:t>
      </w:r>
      <w:r w:rsidR="003E4A6C">
        <w:t xml:space="preserve"> (Welsh Government</w:t>
      </w:r>
      <w:r w:rsidR="00445487">
        <w:t>, 2008, p.6)</w:t>
      </w:r>
      <w:r w:rsidR="00970745">
        <w:t xml:space="preserve">. </w:t>
      </w:r>
      <w:r w:rsidR="00E26162">
        <w:t xml:space="preserve"> </w:t>
      </w:r>
    </w:p>
    <w:p w14:paraId="6724635C" w14:textId="35283ED0" w:rsidR="00B0530D" w:rsidRDefault="0020612B" w:rsidP="008301D1">
      <w:r>
        <w:t>Given the increased level of</w:t>
      </w:r>
      <w:r w:rsidR="008B2AB6">
        <w:t xml:space="preserve"> interaction with children that the Foundation Phase </w:t>
      </w:r>
      <w:r w:rsidR="00906CF8">
        <w:t>requires from</w:t>
      </w:r>
      <w:r w:rsidR="008B2AB6">
        <w:t xml:space="preserve"> practitioners </w:t>
      </w:r>
      <w:r w:rsidR="00BE62E8">
        <w:t xml:space="preserve">is a ratio of 1:8 enough </w:t>
      </w:r>
      <w:r w:rsidR="0057017F">
        <w:t xml:space="preserve">for effective </w:t>
      </w:r>
      <w:r w:rsidR="00AD4261">
        <w:t>implementation</w:t>
      </w:r>
      <w:r w:rsidR="006231CF">
        <w:t xml:space="preserve"> and is this ratio achievable</w:t>
      </w:r>
      <w:r w:rsidR="00B0689C">
        <w:t xml:space="preserve"> or necessary</w:t>
      </w:r>
      <w:r w:rsidR="00AD4261">
        <w:t xml:space="preserve">? </w:t>
      </w:r>
      <w:r w:rsidR="002B4078">
        <w:t>The EPPE report (</w:t>
      </w:r>
      <w:r w:rsidR="002B4078" w:rsidRPr="00EC003A">
        <w:t xml:space="preserve">Sylva </w:t>
      </w:r>
      <w:r w:rsidR="002B4078" w:rsidRPr="00EC003A">
        <w:rPr>
          <w:i/>
          <w:iCs/>
        </w:rPr>
        <w:t>et al. 2004)</w:t>
      </w:r>
      <w:r w:rsidR="00DF71D7" w:rsidRPr="00EC003A">
        <w:rPr>
          <w:i/>
          <w:iCs/>
        </w:rPr>
        <w:t>,</w:t>
      </w:r>
      <w:r w:rsidR="00DF71D7">
        <w:rPr>
          <w:i/>
          <w:iCs/>
        </w:rPr>
        <w:t xml:space="preserve"> </w:t>
      </w:r>
      <w:r w:rsidR="00DF71D7">
        <w:t xml:space="preserve">emphasises that low ratios are not </w:t>
      </w:r>
      <w:r w:rsidR="0035481C">
        <w:t xml:space="preserve">always an assurance of </w:t>
      </w:r>
      <w:r w:rsidR="00906CF8">
        <w:t>high-quality</w:t>
      </w:r>
      <w:r w:rsidR="0035481C">
        <w:t xml:space="preserve"> delivery of a curriculum</w:t>
      </w:r>
      <w:r w:rsidR="00610834">
        <w:t xml:space="preserve"> and where there is a higher qualified practitioner </w:t>
      </w:r>
      <w:r w:rsidR="008207B3">
        <w:t>along with</w:t>
      </w:r>
      <w:r w:rsidR="00D406F9">
        <w:t xml:space="preserve"> higher ratios outcomes can </w:t>
      </w:r>
      <w:r w:rsidR="00BD4B07">
        <w:t xml:space="preserve">indeed </w:t>
      </w:r>
      <w:r w:rsidR="00D406F9">
        <w:t xml:space="preserve">be better. </w:t>
      </w:r>
      <w:r w:rsidR="00397169">
        <w:t xml:space="preserve">The report </w:t>
      </w:r>
      <w:r w:rsidR="0061091E">
        <w:t>notes that the most effective pedagogies in Early Years</w:t>
      </w:r>
      <w:r w:rsidR="00F04B02">
        <w:t xml:space="preserve"> are those which incorporate </w:t>
      </w:r>
      <w:r w:rsidR="009B0AEB">
        <w:t>s</w:t>
      </w:r>
      <w:r w:rsidR="00F04B02">
        <w:t xml:space="preserve">ustained shared thinking and a high frequency of </w:t>
      </w:r>
      <w:r w:rsidR="00D34ADB">
        <w:t>adult-child</w:t>
      </w:r>
      <w:r w:rsidR="005449A6">
        <w:t xml:space="preserve"> interactions (Sylva</w:t>
      </w:r>
      <w:r w:rsidR="00EC003A">
        <w:t xml:space="preserve"> </w:t>
      </w:r>
      <w:r w:rsidR="00EC003A">
        <w:rPr>
          <w:i/>
          <w:iCs/>
        </w:rPr>
        <w:t>et al.</w:t>
      </w:r>
      <w:r w:rsidR="005449A6">
        <w:t xml:space="preserve">, 2004). </w:t>
      </w:r>
      <w:r w:rsidR="00E462B4">
        <w:t>It is also noted that</w:t>
      </w:r>
      <w:r w:rsidR="0061091E">
        <w:t xml:space="preserve"> </w:t>
      </w:r>
      <w:r w:rsidR="006E382C">
        <w:t>less well qualified practitioners</w:t>
      </w:r>
      <w:r w:rsidR="002E4862">
        <w:t xml:space="preserve"> </w:t>
      </w:r>
      <w:r w:rsidR="00CF51AA">
        <w:t xml:space="preserve">achieve better levels of interaction and best practice when they are </w:t>
      </w:r>
      <w:r w:rsidR="00EB1E25">
        <w:t>working alongside teachers who are more qualified</w:t>
      </w:r>
      <w:r w:rsidR="00B0689C">
        <w:t xml:space="preserve">. </w:t>
      </w:r>
    </w:p>
    <w:p w14:paraId="37ACBF9B" w14:textId="065A5295" w:rsidR="00AA3497" w:rsidRDefault="007A37D1" w:rsidP="00AA3497">
      <w:r>
        <w:t>But this</w:t>
      </w:r>
      <w:r w:rsidR="00CC78F1">
        <w:t xml:space="preserve"> analysis is about </w:t>
      </w:r>
      <w:r w:rsidR="00AA3497">
        <w:t xml:space="preserve">the </w:t>
      </w:r>
      <w:r w:rsidR="00CC78F1">
        <w:t>implementation</w:t>
      </w:r>
      <w:r w:rsidR="00AA3497">
        <w:t xml:space="preserve"> of the curriculum</w:t>
      </w:r>
      <w:r w:rsidR="00CB282F">
        <w:t xml:space="preserve"> </w:t>
      </w:r>
      <w:r w:rsidR="007D1DF6">
        <w:t xml:space="preserve">which is the first step in the delivery process. </w:t>
      </w:r>
      <w:r w:rsidR="00903C78">
        <w:t xml:space="preserve">Ratios </w:t>
      </w:r>
      <w:r w:rsidR="00AA3497">
        <w:t>provide</w:t>
      </w:r>
      <w:r w:rsidR="00903C78">
        <w:t xml:space="preserve"> </w:t>
      </w:r>
      <w:r w:rsidR="000557C9">
        <w:t>the manpower</w:t>
      </w:r>
      <w:r w:rsidR="00903C78">
        <w:t xml:space="preserve"> but is the manpower </w:t>
      </w:r>
      <w:r w:rsidR="001D1679">
        <w:t>there and is it willing and able</w:t>
      </w:r>
      <w:r w:rsidR="00DB166A">
        <w:t xml:space="preserve">? </w:t>
      </w:r>
      <w:r w:rsidR="001A6F94">
        <w:t xml:space="preserve">As pointed out earlier the </w:t>
      </w:r>
      <w:r w:rsidR="00310714">
        <w:t xml:space="preserve">Foundation Phase </w:t>
      </w:r>
      <w:r w:rsidR="00AA3497">
        <w:t xml:space="preserve">ratios </w:t>
      </w:r>
      <w:r w:rsidR="00112F16">
        <w:t xml:space="preserve">of 1:8 and 1:15 </w:t>
      </w:r>
      <w:r w:rsidR="00AA3497">
        <w:t>are a</w:t>
      </w:r>
      <w:r w:rsidR="00112F16">
        <w:t>n</w:t>
      </w:r>
      <w:r w:rsidR="00AA3497">
        <w:t xml:space="preserve"> improvement on </w:t>
      </w:r>
      <w:r w:rsidR="00112F16">
        <w:t xml:space="preserve">the previous </w:t>
      </w:r>
      <w:r w:rsidR="00AA3497">
        <w:t>1:19, but the</w:t>
      </w:r>
      <w:r w:rsidR="00D70812">
        <w:t xml:space="preserve"> research found that the </w:t>
      </w:r>
      <w:r w:rsidR="00AA3497">
        <w:t xml:space="preserve">target for </w:t>
      </w:r>
      <w:r w:rsidR="00E61066">
        <w:t>Nursery and Reception classes</w:t>
      </w:r>
      <w:r w:rsidR="00AA3497">
        <w:t xml:space="preserve"> w</w:t>
      </w:r>
      <w:r w:rsidR="00E61066">
        <w:t>ere</w:t>
      </w:r>
      <w:r w:rsidR="00AA3497">
        <w:t xml:space="preserve"> </w:t>
      </w:r>
      <w:r w:rsidR="00BF58B2">
        <w:t xml:space="preserve">not </w:t>
      </w:r>
      <w:r w:rsidR="00AA3497">
        <w:t>being met</w:t>
      </w:r>
      <w:r w:rsidR="00BF58B2">
        <w:t xml:space="preserve"> across the board</w:t>
      </w:r>
      <w:r w:rsidR="00AA3497">
        <w:t>, with an average of 1:10 by 2011/2012</w:t>
      </w:r>
      <w:bookmarkStart w:id="0" w:name="_Hlk92572555"/>
      <w:r w:rsidR="001519B3">
        <w:t xml:space="preserve"> and only 50% of nursery and reception classes reaching the 1:8</w:t>
      </w:r>
      <w:r w:rsidR="00AB5F8D">
        <w:t xml:space="preserve"> ratio</w:t>
      </w:r>
      <w:r w:rsidR="008A75FB">
        <w:t xml:space="preserve"> </w:t>
      </w:r>
      <w:r w:rsidR="00AA3497" w:rsidRPr="006B5AC9">
        <w:t xml:space="preserve">(Taylor, </w:t>
      </w:r>
      <w:proofErr w:type="gramStart"/>
      <w:r w:rsidR="00AA3497" w:rsidRPr="006B5AC9">
        <w:t>Waldron</w:t>
      </w:r>
      <w:proofErr w:type="gramEnd"/>
      <w:r w:rsidR="00AA3497" w:rsidRPr="006B5AC9">
        <w:t xml:space="preserve"> and Rhys, 2014). </w:t>
      </w:r>
      <w:bookmarkEnd w:id="0"/>
      <w:r w:rsidR="00F252E4" w:rsidRPr="006B5AC9">
        <w:t xml:space="preserve">However, in the </w:t>
      </w:r>
      <w:r w:rsidR="002E490D" w:rsidRPr="006B5AC9">
        <w:t>I</w:t>
      </w:r>
      <w:r w:rsidR="00C1554E" w:rsidRPr="006B5AC9">
        <w:t>ndependent Stocktake of the Foundation phase (</w:t>
      </w:r>
      <w:r w:rsidR="00FC0115">
        <w:t>Siraj and Kingston</w:t>
      </w:r>
      <w:r w:rsidR="000E1EAD" w:rsidRPr="006B5AC9">
        <w:t xml:space="preserve">, </w:t>
      </w:r>
      <w:r w:rsidR="00C1554E" w:rsidRPr="006B5AC9">
        <w:t>2014</w:t>
      </w:r>
      <w:r w:rsidR="005A6E69" w:rsidRPr="006B5AC9">
        <w:t>) it</w:t>
      </w:r>
      <w:r w:rsidR="005A6E69">
        <w:t xml:space="preserve"> is </w:t>
      </w:r>
      <w:r w:rsidR="0065448B">
        <w:t xml:space="preserve">noted that one of the </w:t>
      </w:r>
      <w:r w:rsidR="008A642A">
        <w:t xml:space="preserve">recommendations is to review the ratios, it is discussed that they could be set at 1:10 without </w:t>
      </w:r>
      <w:r w:rsidR="002E490D">
        <w:t xml:space="preserve">detrimentally </w:t>
      </w:r>
      <w:r w:rsidR="008A642A">
        <w:t>affecting</w:t>
      </w:r>
      <w:r w:rsidR="002E490D">
        <w:t xml:space="preserve"> the outcomes for </w:t>
      </w:r>
      <w:r w:rsidR="00D93EDD">
        <w:t>children.</w:t>
      </w:r>
      <w:r w:rsidR="004457DC">
        <w:t xml:space="preserve"> </w:t>
      </w:r>
    </w:p>
    <w:p w14:paraId="07A1451C" w14:textId="34A7B187" w:rsidR="00D93EDD" w:rsidRDefault="000D7750" w:rsidP="00AA3497">
      <w:r>
        <w:t>Incidentally in schools where the Foundation Phase</w:t>
      </w:r>
      <w:r w:rsidR="00061390">
        <w:t xml:space="preserve"> failed to be implemented successfully, it was noted that </w:t>
      </w:r>
      <w:r w:rsidR="00747ED9">
        <w:t>the qualifications</w:t>
      </w:r>
      <w:r w:rsidR="006E1323">
        <w:t xml:space="preserve"> of the staff were lower</w:t>
      </w:r>
      <w:r w:rsidR="00747ED9">
        <w:t xml:space="preserve"> and levels of support</w:t>
      </w:r>
      <w:r w:rsidR="00AF51ED">
        <w:t xml:space="preserve"> from senior management</w:t>
      </w:r>
      <w:r w:rsidR="006E1323">
        <w:t xml:space="preserve"> were also </w:t>
      </w:r>
      <w:r w:rsidR="006E1323" w:rsidRPr="00294561">
        <w:t>low</w:t>
      </w:r>
      <w:r w:rsidR="00DB2623" w:rsidRPr="00294561">
        <w:t xml:space="preserve"> </w:t>
      </w:r>
      <w:r w:rsidR="000E1EAD" w:rsidRPr="00294561">
        <w:t>(</w:t>
      </w:r>
      <w:r w:rsidR="00A82E9B">
        <w:t>Siraj and Kingston</w:t>
      </w:r>
      <w:r w:rsidR="000E1EAD" w:rsidRPr="00294561">
        <w:t>, 2014)</w:t>
      </w:r>
      <w:r w:rsidR="006E1323" w:rsidRPr="00294561">
        <w:t xml:space="preserve">. </w:t>
      </w:r>
      <w:r w:rsidR="00AF51ED" w:rsidRPr="00294561">
        <w:t>The</w:t>
      </w:r>
      <w:r w:rsidR="00AF51ED">
        <w:t xml:space="preserve"> Early Years in effect </w:t>
      </w:r>
      <w:r w:rsidR="00DB2623">
        <w:t xml:space="preserve">was treated </w:t>
      </w:r>
      <w:r w:rsidR="00300A1D">
        <w:t xml:space="preserve">in some areas </w:t>
      </w:r>
      <w:r w:rsidR="00DB2623">
        <w:t xml:space="preserve">as an inferior section of education and given less respect. </w:t>
      </w:r>
      <w:r w:rsidR="00C913A4">
        <w:t xml:space="preserve">If staff do not have a good understanding of what is being asked of them and a lack of support </w:t>
      </w:r>
      <w:r w:rsidR="00A82E9B">
        <w:t>from</w:t>
      </w:r>
      <w:r w:rsidR="00C913A4">
        <w:t xml:space="preserve"> their </w:t>
      </w:r>
      <w:r w:rsidR="00853DAF">
        <w:t xml:space="preserve">senior management then the implementation of a new </w:t>
      </w:r>
      <w:r w:rsidR="00853DAF">
        <w:lastRenderedPageBreak/>
        <w:t xml:space="preserve">curriculum will fail. </w:t>
      </w:r>
      <w:r w:rsidR="00526D4C">
        <w:t xml:space="preserve">Given that the Foundation Phase is a </w:t>
      </w:r>
      <w:r w:rsidR="00DD47B1">
        <w:t>play-based</w:t>
      </w:r>
      <w:r w:rsidR="00526D4C">
        <w:t xml:space="preserve"> curricula</w:t>
      </w:r>
      <w:r w:rsidR="00543780">
        <w:t xml:space="preserve">, then </w:t>
      </w:r>
      <w:r w:rsidR="00241C29">
        <w:t>as Grigg (2016) points out, a lack of training and understanding of this type of pedagogy</w:t>
      </w:r>
      <w:r w:rsidR="00F872A5">
        <w:t xml:space="preserve"> amongst practitioners is very concerning. </w:t>
      </w:r>
      <w:r w:rsidR="00DD47B1">
        <w:t>For example, in one Estyn report from a primary school it was noted that</w:t>
      </w:r>
      <w:r w:rsidR="00D72B6B">
        <w:t>,</w:t>
      </w:r>
      <w:r w:rsidR="00DD47B1">
        <w:t xml:space="preserve"> despite</w:t>
      </w:r>
      <w:r w:rsidR="00F9124B">
        <w:t xml:space="preserve"> good standards of teaching taking place throughout the school, </w:t>
      </w:r>
      <w:r w:rsidR="00D72B6B">
        <w:t xml:space="preserve">the teachers and support staff delivering the Foundation phase did not have a good understanding </w:t>
      </w:r>
      <w:r w:rsidR="000B477A">
        <w:t>of learning through play</w:t>
      </w:r>
      <w:r w:rsidR="00F531B9">
        <w:t xml:space="preserve"> </w:t>
      </w:r>
      <w:r w:rsidR="009A763F">
        <w:t>and were therefore not implementing the curriculum as effectively as they could have been (</w:t>
      </w:r>
      <w:r w:rsidR="00241BA0">
        <w:t>ESTYN</w:t>
      </w:r>
      <w:r w:rsidR="009A763F">
        <w:t>, 200</w:t>
      </w:r>
      <w:r w:rsidR="00241BA0">
        <w:t>9</w:t>
      </w:r>
      <w:r w:rsidR="009A763F">
        <w:t>)</w:t>
      </w:r>
      <w:r w:rsidR="00241BA0">
        <w:t>.</w:t>
      </w:r>
    </w:p>
    <w:p w14:paraId="69247578" w14:textId="23485F49" w:rsidR="00F129F4" w:rsidRDefault="004B6FCB" w:rsidP="00AA3497">
      <w:r>
        <w:t xml:space="preserve">The </w:t>
      </w:r>
      <w:r w:rsidRPr="004565C7">
        <w:t>E</w:t>
      </w:r>
      <w:r w:rsidR="002F3856" w:rsidRPr="004565C7">
        <w:t>PPE</w:t>
      </w:r>
      <w:r w:rsidRPr="004565C7">
        <w:t xml:space="preserve"> </w:t>
      </w:r>
      <w:r w:rsidR="003352B7" w:rsidRPr="004565C7">
        <w:t>report</w:t>
      </w:r>
      <w:r w:rsidR="003352B7">
        <w:t xml:space="preserve"> (</w:t>
      </w:r>
      <w:r w:rsidR="00140166">
        <w:t xml:space="preserve">Sylva </w:t>
      </w:r>
      <w:r w:rsidR="00140166">
        <w:rPr>
          <w:i/>
          <w:iCs/>
        </w:rPr>
        <w:t xml:space="preserve">et al., </w:t>
      </w:r>
      <w:r w:rsidR="00287B78">
        <w:t>2004) states</w:t>
      </w:r>
      <w:r>
        <w:t xml:space="preserve"> that having a higher number of well trained and highly qualified staff </w:t>
      </w:r>
      <w:r w:rsidR="00F370BA">
        <w:t xml:space="preserve">was found to improve the levels of learning for </w:t>
      </w:r>
      <w:r w:rsidR="002F3856">
        <w:t>E</w:t>
      </w:r>
      <w:r w:rsidR="00F370BA">
        <w:t>arly Years</w:t>
      </w:r>
      <w:r w:rsidR="002F3856">
        <w:t xml:space="preserve"> progress and development. </w:t>
      </w:r>
      <w:r w:rsidR="0053689A">
        <w:t>What was found to be the case in</w:t>
      </w:r>
      <w:r w:rsidR="00ED5393">
        <w:t xml:space="preserve"> </w:t>
      </w:r>
      <w:r w:rsidR="0053689A">
        <w:t>many areas that ratios for the foundation phase</w:t>
      </w:r>
      <w:r w:rsidR="00ED5393">
        <w:t xml:space="preserve"> were increased with the appointment of Teaching </w:t>
      </w:r>
      <w:r w:rsidR="00B23F5D">
        <w:t>A</w:t>
      </w:r>
      <w:r w:rsidR="00ED5393">
        <w:t>ssistants</w:t>
      </w:r>
      <w:r w:rsidR="007D0F01">
        <w:t xml:space="preserve"> (</w:t>
      </w:r>
      <w:r w:rsidR="00336522">
        <w:t>Siraj and Kingston</w:t>
      </w:r>
      <w:r w:rsidR="007D0F01">
        <w:t>, 2014)</w:t>
      </w:r>
      <w:r w:rsidR="00AA1BFB">
        <w:t>, who do not necessarily need any qualifications past GCSE level, although th</w:t>
      </w:r>
      <w:r w:rsidR="004A2AC3">
        <w:t>ere are qualifications to work to</w:t>
      </w:r>
      <w:r w:rsidR="00522BDC">
        <w:t>wards</w:t>
      </w:r>
      <w:r w:rsidR="00271BB7">
        <w:t xml:space="preserve"> </w:t>
      </w:r>
      <w:r w:rsidR="00700440">
        <w:t>(P</w:t>
      </w:r>
      <w:r w:rsidR="004634A4">
        <w:t>ROSPECTS</w:t>
      </w:r>
      <w:r w:rsidR="00700440">
        <w:t>, 2022)</w:t>
      </w:r>
      <w:r w:rsidR="004A2AC3">
        <w:t xml:space="preserve">. </w:t>
      </w:r>
      <w:r w:rsidR="006225BE">
        <w:t xml:space="preserve">Often Teaching Assistants will </w:t>
      </w:r>
      <w:r w:rsidR="004634A4">
        <w:t>help</w:t>
      </w:r>
      <w:r w:rsidR="004F0F77">
        <w:t xml:space="preserve"> </w:t>
      </w:r>
      <w:r w:rsidR="006225BE">
        <w:t xml:space="preserve">with the management of the classroom but </w:t>
      </w:r>
      <w:r w:rsidR="00A62F17">
        <w:t xml:space="preserve">are not </w:t>
      </w:r>
      <w:r w:rsidR="00287B78">
        <w:t xml:space="preserve">always </w:t>
      </w:r>
      <w:r w:rsidR="00A62F17">
        <w:t xml:space="preserve">trained in </w:t>
      </w:r>
      <w:r w:rsidR="00271BB7">
        <w:t>child development and education (</w:t>
      </w:r>
      <w:r w:rsidR="003377A6">
        <w:t>Siraj and Kingston</w:t>
      </w:r>
      <w:r w:rsidR="00271BB7">
        <w:t>, 2014)</w:t>
      </w:r>
      <w:r w:rsidR="00287B78">
        <w:t xml:space="preserve">. </w:t>
      </w:r>
      <w:r w:rsidR="00AE6311">
        <w:t>Additionally,</w:t>
      </w:r>
      <w:r w:rsidR="00CA1969">
        <w:t xml:space="preserve"> some increases in ratios </w:t>
      </w:r>
      <w:r w:rsidR="007A6BB9">
        <w:t xml:space="preserve">occurred where the extra staff were there for </w:t>
      </w:r>
      <w:r w:rsidR="00BE6048">
        <w:t>one-to-one</w:t>
      </w:r>
      <w:r w:rsidR="007A6BB9">
        <w:t xml:space="preserve"> support for children with Additional Learning Needs</w:t>
      </w:r>
      <w:r w:rsidR="000850AE">
        <w:t>, so in effect did not have the time to support other children in their learning</w:t>
      </w:r>
      <w:r w:rsidR="00BE6048">
        <w:t xml:space="preserve"> </w:t>
      </w:r>
      <w:r w:rsidR="00BE6048" w:rsidRPr="00035509">
        <w:t>(</w:t>
      </w:r>
      <w:r w:rsidR="00035509">
        <w:t xml:space="preserve">Taylor, </w:t>
      </w:r>
      <w:proofErr w:type="gramStart"/>
      <w:r w:rsidR="00035509">
        <w:t>Waldron</w:t>
      </w:r>
      <w:proofErr w:type="gramEnd"/>
      <w:r w:rsidR="00035509">
        <w:t xml:space="preserve"> and Rhys</w:t>
      </w:r>
      <w:r w:rsidR="00A37673">
        <w:t>, 2014</w:t>
      </w:r>
      <w:r w:rsidR="00BE6048" w:rsidRPr="00035509">
        <w:t>)</w:t>
      </w:r>
      <w:r w:rsidR="000850AE" w:rsidRPr="00035509">
        <w:t>.</w:t>
      </w:r>
      <w:r w:rsidR="000850AE">
        <w:t xml:space="preserve">  </w:t>
      </w:r>
    </w:p>
    <w:p w14:paraId="7588FD8A" w14:textId="4EE931C4" w:rsidR="002E18F6" w:rsidRDefault="001E098B" w:rsidP="008301D1">
      <w:r>
        <w:t>Fundamentally</w:t>
      </w:r>
      <w:r w:rsidR="0011255C">
        <w:t xml:space="preserve">, increasing ratios </w:t>
      </w:r>
      <w:r w:rsidR="00CA4D97">
        <w:t xml:space="preserve">would enable </w:t>
      </w:r>
      <w:r w:rsidR="007A7465">
        <w:t>practitioners</w:t>
      </w:r>
      <w:r w:rsidR="00CA4D97">
        <w:t xml:space="preserve"> to deliver the curriculum</w:t>
      </w:r>
      <w:r w:rsidR="003D6518">
        <w:t xml:space="preserve"> effectively</w:t>
      </w:r>
      <w:r w:rsidR="00CA4D97">
        <w:t xml:space="preserve"> and increasing </w:t>
      </w:r>
      <w:r w:rsidR="00570B30">
        <w:t xml:space="preserve">the qualifications of teachers and practitioners would </w:t>
      </w:r>
      <w:r w:rsidR="001B0B86">
        <w:t xml:space="preserve">enable the </w:t>
      </w:r>
      <w:r w:rsidR="00F43F0A">
        <w:t xml:space="preserve">successful </w:t>
      </w:r>
      <w:r w:rsidR="001B0B86">
        <w:t>integration of a</w:t>
      </w:r>
      <w:r w:rsidR="00B10BA0">
        <w:t xml:space="preserve"> </w:t>
      </w:r>
      <w:r w:rsidR="007E5DEA">
        <w:t>play-based</w:t>
      </w:r>
      <w:r w:rsidR="001B0B86">
        <w:t xml:space="preserve"> pedagogy. </w:t>
      </w:r>
      <w:r w:rsidR="007E5DEA">
        <w:t xml:space="preserve">As Donaldson </w:t>
      </w:r>
      <w:r w:rsidR="00B10BA0">
        <w:t>(2015</w:t>
      </w:r>
      <w:r w:rsidR="007E5DEA">
        <w:t xml:space="preserve">) stresses </w:t>
      </w:r>
      <w:r w:rsidR="00BF6FF5">
        <w:t xml:space="preserve">the Foundation Phase is one of the best things about Education in Wales. </w:t>
      </w:r>
      <w:r w:rsidR="00AB622B">
        <w:t xml:space="preserve">However, </w:t>
      </w:r>
      <w:r w:rsidR="0080359C">
        <w:t>despite moving in the right direction, only one fifth of settings have been implementing it successfully</w:t>
      </w:r>
      <w:r w:rsidR="004A255C">
        <w:t xml:space="preserve"> (Grigg, 2016)</w:t>
      </w:r>
      <w:r w:rsidR="00665DDE">
        <w:t>. T</w:t>
      </w:r>
      <w:r w:rsidR="00BC6762">
        <w:t xml:space="preserve">his is mainly down to </w:t>
      </w:r>
      <w:r w:rsidR="001055F5">
        <w:t xml:space="preserve">a lack of understanding of the theory </w:t>
      </w:r>
      <w:r w:rsidR="00CE2DAC">
        <w:t>behind</w:t>
      </w:r>
      <w:r w:rsidR="001055F5">
        <w:t xml:space="preserve"> the practice</w:t>
      </w:r>
      <w:r w:rsidR="00CE2DAC">
        <w:t xml:space="preserve"> of learning through play</w:t>
      </w:r>
      <w:r w:rsidR="005D797B">
        <w:t xml:space="preserve"> and </w:t>
      </w:r>
      <w:r w:rsidR="00C533A6">
        <w:t>support from leadership teams and upper management.</w:t>
      </w:r>
      <w:r w:rsidR="00CE2DAC">
        <w:t xml:space="preserve"> There needs to be amongst practitioners, </w:t>
      </w:r>
      <w:r w:rsidR="00814C68">
        <w:t xml:space="preserve">a common understanding of the </w:t>
      </w:r>
      <w:r w:rsidR="00C51145">
        <w:t>‘</w:t>
      </w:r>
      <w:r w:rsidR="00814C68">
        <w:t>reasons why</w:t>
      </w:r>
      <w:r w:rsidR="00C51145">
        <w:t>’</w:t>
      </w:r>
      <w:r w:rsidR="00814C68">
        <w:t xml:space="preserve"> </w:t>
      </w:r>
      <w:r w:rsidR="00C51145">
        <w:t xml:space="preserve">and not just the </w:t>
      </w:r>
      <w:r w:rsidR="004E5520">
        <w:t>‘</w:t>
      </w:r>
      <w:r w:rsidR="00C51145">
        <w:t>how</w:t>
      </w:r>
      <w:r w:rsidR="004E5520">
        <w:t>’</w:t>
      </w:r>
      <w:r w:rsidR="00C51145">
        <w:t xml:space="preserve"> and </w:t>
      </w:r>
      <w:r w:rsidR="004E5520">
        <w:t>‘</w:t>
      </w:r>
      <w:r w:rsidR="00C51145">
        <w:t>what</w:t>
      </w:r>
      <w:r w:rsidR="004E5520">
        <w:t>’</w:t>
      </w:r>
      <w:r w:rsidR="001638B3">
        <w:t xml:space="preserve"> (Furlong, 2015)</w:t>
      </w:r>
      <w:r w:rsidR="004E5520">
        <w:t xml:space="preserve">. </w:t>
      </w:r>
      <w:r w:rsidR="00B12D19">
        <w:t>As Siraj</w:t>
      </w:r>
      <w:r w:rsidR="00446101">
        <w:t xml:space="preserve"> and Kingston</w:t>
      </w:r>
      <w:r w:rsidR="00B17778">
        <w:t xml:space="preserve"> (2014) </w:t>
      </w:r>
      <w:r w:rsidR="00DA3056">
        <w:t>point out</w:t>
      </w:r>
      <w:r w:rsidR="00B17778">
        <w:t>,</w:t>
      </w:r>
      <w:r w:rsidR="00A80C19">
        <w:t xml:space="preserve"> the most successful implementation of </w:t>
      </w:r>
      <w:r w:rsidR="00FB5B40">
        <w:t>the Foundation</w:t>
      </w:r>
      <w:r w:rsidR="00A80C19">
        <w:t xml:space="preserve"> Phase occurs in schools </w:t>
      </w:r>
      <w:r w:rsidR="00172FDB">
        <w:t xml:space="preserve">where the head teachers have excellent leadership </w:t>
      </w:r>
      <w:r w:rsidR="00981D02">
        <w:t xml:space="preserve">skills </w:t>
      </w:r>
      <w:r w:rsidR="00172FDB">
        <w:t>and a solid understanding</w:t>
      </w:r>
      <w:r w:rsidR="00A22A38">
        <w:t xml:space="preserve"> of the principles and relevance of the </w:t>
      </w:r>
      <w:r w:rsidR="002531B5">
        <w:t>curriculum,</w:t>
      </w:r>
      <w:r w:rsidR="002849F6">
        <w:t xml:space="preserve"> and the teachers have a good understanding of the pedagogy</w:t>
      </w:r>
      <w:r w:rsidR="00981D02">
        <w:t xml:space="preserve"> too</w:t>
      </w:r>
      <w:r w:rsidR="00A22A38">
        <w:t xml:space="preserve">. </w:t>
      </w:r>
    </w:p>
    <w:p w14:paraId="3633B6F1" w14:textId="7F4126F4" w:rsidR="002531B5" w:rsidRDefault="0021675E" w:rsidP="008301D1">
      <w:r>
        <w:lastRenderedPageBreak/>
        <w:t xml:space="preserve">There is a strong emphasis in the reports and reviews that the standard of teaching in Wales must come up to a better quality. </w:t>
      </w:r>
      <w:r w:rsidR="005F40CB">
        <w:t xml:space="preserve">There is little point having </w:t>
      </w:r>
      <w:r w:rsidR="00072940">
        <w:t xml:space="preserve">lower ratios if the teaching is of poor quality. </w:t>
      </w:r>
      <w:r>
        <w:t xml:space="preserve">As </w:t>
      </w:r>
      <w:r w:rsidR="00FD6C64">
        <w:t>Fullen (2001)</w:t>
      </w:r>
      <w:r w:rsidR="006D0302">
        <w:t xml:space="preserve"> points out, it takes time for school reforms to embed</w:t>
      </w:r>
      <w:r w:rsidR="00823B2E">
        <w:t xml:space="preserve"> but it also requires good leadership, </w:t>
      </w:r>
      <w:r w:rsidR="000B5CD0">
        <w:t>cohesion,</w:t>
      </w:r>
      <w:r w:rsidR="00823B2E">
        <w:t xml:space="preserve"> and </w:t>
      </w:r>
      <w:r w:rsidR="0042326B">
        <w:t xml:space="preserve">skilled teachers. </w:t>
      </w:r>
      <w:r w:rsidR="001539E0">
        <w:t>In Norway</w:t>
      </w:r>
      <w:r w:rsidR="00CE546E">
        <w:t xml:space="preserve">, pedagogical leadership is seen as a </w:t>
      </w:r>
      <w:r w:rsidR="000829D2">
        <w:t xml:space="preserve">national </w:t>
      </w:r>
      <w:r w:rsidR="00CE546E">
        <w:t xml:space="preserve">priority in </w:t>
      </w:r>
      <w:r w:rsidR="004474FE">
        <w:t xml:space="preserve">the </w:t>
      </w:r>
      <w:r w:rsidR="000B5CD0">
        <w:t>professional development</w:t>
      </w:r>
      <w:r w:rsidR="00C84CE7">
        <w:t xml:space="preserve"> of teaching </w:t>
      </w:r>
      <w:r w:rsidR="004474FE">
        <w:t xml:space="preserve">leaders and their </w:t>
      </w:r>
      <w:r w:rsidR="00C84CE7">
        <w:t>staff</w:t>
      </w:r>
      <w:r w:rsidR="00B010A1">
        <w:t xml:space="preserve"> (OECD, 2013)</w:t>
      </w:r>
      <w:r w:rsidR="004474FE">
        <w:t xml:space="preserve">. </w:t>
      </w:r>
      <w:r w:rsidR="00CC0714">
        <w:t xml:space="preserve">As Donaldson (2015) recommends, there needs to be </w:t>
      </w:r>
      <w:r w:rsidR="00446050">
        <w:t xml:space="preserve">well supported and </w:t>
      </w:r>
      <w:r w:rsidR="009A67AB">
        <w:t>coordinated professional plan</w:t>
      </w:r>
      <w:r w:rsidR="00891BB2">
        <w:t xml:space="preserve"> for teaching in Wales. </w:t>
      </w:r>
      <w:r w:rsidR="00CC6396">
        <w:t>The Education Workforce Council</w:t>
      </w:r>
      <w:r w:rsidR="004C6815">
        <w:t xml:space="preserve"> </w:t>
      </w:r>
      <w:r w:rsidR="00301122">
        <w:t xml:space="preserve">was </w:t>
      </w:r>
      <w:r w:rsidR="004C6815">
        <w:t>created under the Education (Wales) Act 2014</w:t>
      </w:r>
      <w:r w:rsidR="00301122">
        <w:t xml:space="preserve"> </w:t>
      </w:r>
      <w:r w:rsidR="00074AF4">
        <w:t>to</w:t>
      </w:r>
      <w:r w:rsidR="00301122">
        <w:t xml:space="preserve"> improve the quality of teaching and maintain high </w:t>
      </w:r>
      <w:r w:rsidR="00A3615D">
        <w:t>standards (</w:t>
      </w:r>
      <w:r w:rsidR="00960B9C">
        <w:t xml:space="preserve">Education Workforce Council, no </w:t>
      </w:r>
      <w:r w:rsidR="00F71EC6">
        <w:t>date).</w:t>
      </w:r>
      <w:r w:rsidR="00301122">
        <w:t xml:space="preserve"> </w:t>
      </w:r>
      <w:r w:rsidR="00794EC8">
        <w:t xml:space="preserve">This </w:t>
      </w:r>
      <w:r w:rsidR="00074AF4">
        <w:t>is essential</w:t>
      </w:r>
      <w:r w:rsidR="00794EC8">
        <w:t xml:space="preserve"> as Furlong</w:t>
      </w:r>
      <w:r w:rsidR="00FC6F18">
        <w:t xml:space="preserve"> (2015)</w:t>
      </w:r>
      <w:r w:rsidR="00794EC8">
        <w:t xml:space="preserve"> points out, for the Welsh Education sy</w:t>
      </w:r>
      <w:r w:rsidR="0049028E">
        <w:t xml:space="preserve">stem to </w:t>
      </w:r>
      <w:r w:rsidR="00074AF4">
        <w:t>realise its ambiti</w:t>
      </w:r>
      <w:r w:rsidR="00E013E2">
        <w:t xml:space="preserve">ons and deliver the New Curriculum for Wales </w:t>
      </w:r>
      <w:r w:rsidR="00FC6F18">
        <w:t xml:space="preserve">2022 </w:t>
      </w:r>
      <w:r w:rsidR="00E013E2">
        <w:t xml:space="preserve">successfully and effectively. </w:t>
      </w:r>
      <w:r w:rsidR="008728A2">
        <w:t xml:space="preserve">  </w:t>
      </w:r>
    </w:p>
    <w:p w14:paraId="056FE726" w14:textId="77777777" w:rsidR="00410850" w:rsidRDefault="00410850" w:rsidP="006D753E">
      <w:pPr>
        <w:kinsoku w:val="0"/>
        <w:overflowPunct w:val="0"/>
        <w:textAlignment w:val="baseline"/>
        <w:rPr>
          <w:rFonts w:cs="+mn-cs"/>
          <w:b/>
          <w:bCs/>
          <w:color w:val="000000"/>
          <w:kern w:val="24"/>
          <w:szCs w:val="24"/>
        </w:rPr>
      </w:pPr>
    </w:p>
    <w:p w14:paraId="6933F46B" w14:textId="77777777" w:rsidR="00410850" w:rsidRDefault="00410850" w:rsidP="006D753E">
      <w:pPr>
        <w:kinsoku w:val="0"/>
        <w:overflowPunct w:val="0"/>
        <w:textAlignment w:val="baseline"/>
        <w:rPr>
          <w:rFonts w:cs="+mn-cs"/>
          <w:b/>
          <w:bCs/>
          <w:color w:val="000000"/>
          <w:kern w:val="24"/>
          <w:szCs w:val="24"/>
        </w:rPr>
      </w:pPr>
    </w:p>
    <w:p w14:paraId="4242C1B5" w14:textId="77777777" w:rsidR="00410850" w:rsidRDefault="00410850" w:rsidP="006D753E">
      <w:pPr>
        <w:kinsoku w:val="0"/>
        <w:overflowPunct w:val="0"/>
        <w:textAlignment w:val="baseline"/>
        <w:rPr>
          <w:rFonts w:cs="+mn-cs"/>
          <w:b/>
          <w:bCs/>
          <w:color w:val="000000"/>
          <w:kern w:val="24"/>
          <w:szCs w:val="24"/>
        </w:rPr>
      </w:pPr>
    </w:p>
    <w:p w14:paraId="359F75BA" w14:textId="77777777" w:rsidR="00410850" w:rsidRDefault="00410850" w:rsidP="006D753E">
      <w:pPr>
        <w:kinsoku w:val="0"/>
        <w:overflowPunct w:val="0"/>
        <w:textAlignment w:val="baseline"/>
        <w:rPr>
          <w:rFonts w:cs="+mn-cs"/>
          <w:b/>
          <w:bCs/>
          <w:color w:val="000000"/>
          <w:kern w:val="24"/>
          <w:szCs w:val="24"/>
        </w:rPr>
      </w:pPr>
    </w:p>
    <w:p w14:paraId="23113E65" w14:textId="77777777" w:rsidR="00410850" w:rsidRDefault="00410850" w:rsidP="006D753E">
      <w:pPr>
        <w:kinsoku w:val="0"/>
        <w:overflowPunct w:val="0"/>
        <w:textAlignment w:val="baseline"/>
        <w:rPr>
          <w:rFonts w:cs="+mn-cs"/>
          <w:b/>
          <w:bCs/>
          <w:color w:val="000000"/>
          <w:kern w:val="24"/>
          <w:szCs w:val="24"/>
        </w:rPr>
      </w:pPr>
    </w:p>
    <w:p w14:paraId="1FE6D9E2" w14:textId="77777777" w:rsidR="00410850" w:rsidRDefault="00410850" w:rsidP="006D753E">
      <w:pPr>
        <w:kinsoku w:val="0"/>
        <w:overflowPunct w:val="0"/>
        <w:textAlignment w:val="baseline"/>
        <w:rPr>
          <w:rFonts w:cs="+mn-cs"/>
          <w:b/>
          <w:bCs/>
          <w:color w:val="000000"/>
          <w:kern w:val="24"/>
          <w:szCs w:val="24"/>
        </w:rPr>
      </w:pPr>
    </w:p>
    <w:p w14:paraId="499E042F" w14:textId="77777777" w:rsidR="00410850" w:rsidRDefault="00410850" w:rsidP="006D753E">
      <w:pPr>
        <w:kinsoku w:val="0"/>
        <w:overflowPunct w:val="0"/>
        <w:textAlignment w:val="baseline"/>
        <w:rPr>
          <w:rFonts w:cs="+mn-cs"/>
          <w:b/>
          <w:bCs/>
          <w:color w:val="000000"/>
          <w:kern w:val="24"/>
          <w:szCs w:val="24"/>
        </w:rPr>
      </w:pPr>
    </w:p>
    <w:p w14:paraId="55AEAD0B" w14:textId="77777777" w:rsidR="00410850" w:rsidRDefault="00410850" w:rsidP="006D753E">
      <w:pPr>
        <w:kinsoku w:val="0"/>
        <w:overflowPunct w:val="0"/>
        <w:textAlignment w:val="baseline"/>
        <w:rPr>
          <w:rFonts w:cs="+mn-cs"/>
          <w:b/>
          <w:bCs/>
          <w:color w:val="000000"/>
          <w:kern w:val="24"/>
          <w:szCs w:val="24"/>
        </w:rPr>
      </w:pPr>
    </w:p>
    <w:p w14:paraId="668E4B60" w14:textId="77777777" w:rsidR="00410850" w:rsidRDefault="00410850" w:rsidP="006D753E">
      <w:pPr>
        <w:kinsoku w:val="0"/>
        <w:overflowPunct w:val="0"/>
        <w:textAlignment w:val="baseline"/>
        <w:rPr>
          <w:rFonts w:cs="+mn-cs"/>
          <w:b/>
          <w:bCs/>
          <w:color w:val="000000"/>
          <w:kern w:val="24"/>
          <w:szCs w:val="24"/>
        </w:rPr>
      </w:pPr>
    </w:p>
    <w:p w14:paraId="0AE400ED" w14:textId="77777777" w:rsidR="00410850" w:rsidRDefault="00410850" w:rsidP="006D753E">
      <w:pPr>
        <w:kinsoku w:val="0"/>
        <w:overflowPunct w:val="0"/>
        <w:textAlignment w:val="baseline"/>
        <w:rPr>
          <w:rFonts w:cs="+mn-cs"/>
          <w:b/>
          <w:bCs/>
          <w:color w:val="000000"/>
          <w:kern w:val="24"/>
          <w:szCs w:val="24"/>
        </w:rPr>
      </w:pPr>
    </w:p>
    <w:p w14:paraId="6F82C75E" w14:textId="54987134" w:rsidR="006D753E" w:rsidRDefault="005857E9" w:rsidP="006D753E">
      <w:pPr>
        <w:kinsoku w:val="0"/>
        <w:overflowPunct w:val="0"/>
        <w:textAlignment w:val="baseline"/>
        <w:rPr>
          <w:rFonts w:cs="+mn-cs"/>
          <w:b/>
          <w:bCs/>
          <w:color w:val="000000"/>
          <w:kern w:val="24"/>
          <w:szCs w:val="24"/>
        </w:rPr>
      </w:pPr>
      <w:r>
        <w:rPr>
          <w:rFonts w:cs="+mn-cs"/>
          <w:b/>
          <w:bCs/>
          <w:color w:val="000000"/>
          <w:kern w:val="24"/>
          <w:szCs w:val="24"/>
        </w:rPr>
        <w:lastRenderedPageBreak/>
        <w:t xml:space="preserve">A </w:t>
      </w:r>
      <w:r w:rsidR="006D753E" w:rsidRPr="006D753E">
        <w:rPr>
          <w:rFonts w:cs="+mn-cs"/>
          <w:b/>
          <w:bCs/>
          <w:color w:val="000000"/>
          <w:kern w:val="24"/>
          <w:szCs w:val="24"/>
        </w:rPr>
        <w:t>critical evaluat</w:t>
      </w:r>
      <w:r>
        <w:rPr>
          <w:rFonts w:cs="+mn-cs"/>
          <w:b/>
          <w:bCs/>
          <w:color w:val="000000"/>
          <w:kern w:val="24"/>
          <w:szCs w:val="24"/>
        </w:rPr>
        <w:t>ion</w:t>
      </w:r>
      <w:r w:rsidR="00B76550">
        <w:rPr>
          <w:rFonts w:cs="+mn-cs"/>
          <w:b/>
          <w:bCs/>
          <w:color w:val="000000"/>
          <w:kern w:val="24"/>
          <w:szCs w:val="24"/>
        </w:rPr>
        <w:t xml:space="preserve"> on</w:t>
      </w:r>
      <w:r w:rsidR="006D753E" w:rsidRPr="006D753E">
        <w:rPr>
          <w:rFonts w:cs="+mn-cs"/>
          <w:b/>
          <w:bCs/>
          <w:color w:val="000000"/>
          <w:kern w:val="24"/>
          <w:szCs w:val="24"/>
        </w:rPr>
        <w:t xml:space="preserve"> methods of assessment, progress tracking and age or stage related development models within play-based curricula</w:t>
      </w:r>
      <w:r w:rsidR="00B76550">
        <w:rPr>
          <w:rFonts w:cs="+mn-cs"/>
          <w:b/>
          <w:bCs/>
          <w:color w:val="000000"/>
          <w:kern w:val="24"/>
          <w:szCs w:val="24"/>
        </w:rPr>
        <w:t>, considering the concept of the ‘Unique Child’</w:t>
      </w:r>
      <w:r w:rsidR="006D753E" w:rsidRPr="006D753E">
        <w:rPr>
          <w:rFonts w:cs="+mn-cs"/>
          <w:b/>
          <w:bCs/>
          <w:color w:val="000000"/>
          <w:kern w:val="24"/>
          <w:szCs w:val="24"/>
        </w:rPr>
        <w:t xml:space="preserve">. </w:t>
      </w:r>
    </w:p>
    <w:p w14:paraId="0644C386" w14:textId="0D2B3DF3" w:rsidR="00410850" w:rsidRDefault="008D50DA" w:rsidP="006D753E">
      <w:pPr>
        <w:kinsoku w:val="0"/>
        <w:overflowPunct w:val="0"/>
        <w:textAlignment w:val="baseline"/>
        <w:rPr>
          <w:rFonts w:cs="+mn-cs"/>
          <w:color w:val="000000"/>
          <w:kern w:val="24"/>
          <w:szCs w:val="24"/>
        </w:rPr>
      </w:pPr>
      <w:r>
        <w:rPr>
          <w:rFonts w:cs="+mn-cs"/>
          <w:color w:val="000000"/>
          <w:kern w:val="24"/>
          <w:szCs w:val="24"/>
        </w:rPr>
        <w:t>Article</w:t>
      </w:r>
      <w:r w:rsidR="002365FC">
        <w:rPr>
          <w:rFonts w:cs="+mn-cs"/>
          <w:color w:val="000000"/>
          <w:kern w:val="24"/>
          <w:szCs w:val="24"/>
        </w:rPr>
        <w:t xml:space="preserve"> 12</w:t>
      </w:r>
      <w:r>
        <w:rPr>
          <w:rFonts w:cs="+mn-cs"/>
          <w:color w:val="000000"/>
          <w:kern w:val="24"/>
          <w:szCs w:val="24"/>
        </w:rPr>
        <w:t xml:space="preserve"> of the </w:t>
      </w:r>
      <w:r w:rsidR="00B977C2">
        <w:rPr>
          <w:rFonts w:cs="+mn-cs"/>
          <w:color w:val="000000"/>
          <w:kern w:val="24"/>
          <w:szCs w:val="24"/>
        </w:rPr>
        <w:t>UNCRC states</w:t>
      </w:r>
      <w:r w:rsidR="00E365B0">
        <w:rPr>
          <w:rFonts w:cs="+mn-cs"/>
          <w:color w:val="000000"/>
          <w:kern w:val="24"/>
          <w:szCs w:val="24"/>
        </w:rPr>
        <w:t xml:space="preserve"> that</w:t>
      </w:r>
      <w:r w:rsidR="00ED2EE2" w:rsidRPr="00832DFB">
        <w:rPr>
          <w:i/>
          <w:iCs/>
        </w:rPr>
        <w:t xml:space="preserve"> </w:t>
      </w:r>
      <w:r w:rsidR="00E365B0">
        <w:rPr>
          <w:i/>
          <w:iCs/>
        </w:rPr>
        <w:t>“</w:t>
      </w:r>
      <w:r w:rsidR="00ED2EE2" w:rsidRPr="00300E81">
        <w:t>Every child has the right to express their views, feelings and wishes in all matters affecting them, and to have their views considered and taken seriously</w:t>
      </w:r>
      <w:r w:rsidR="00B977C2" w:rsidRPr="00300E81">
        <w:t>” (</w:t>
      </w:r>
      <w:r w:rsidR="00B977C2" w:rsidRPr="00BB7039">
        <w:t>UNICEF, no date</w:t>
      </w:r>
      <w:r w:rsidR="00B977C2">
        <w:t>)</w:t>
      </w:r>
      <w:r w:rsidR="00ED2EE2" w:rsidRPr="00832DFB">
        <w:rPr>
          <w:i/>
          <w:iCs/>
        </w:rPr>
        <w:t>.</w:t>
      </w:r>
      <w:r w:rsidR="00ED2EE2">
        <w:t xml:space="preserve"> </w:t>
      </w:r>
      <w:r w:rsidR="00E15C2B">
        <w:t>Additionally</w:t>
      </w:r>
      <w:r w:rsidR="00AB04C8" w:rsidRPr="00AB04C8">
        <w:t xml:space="preserve">, </w:t>
      </w:r>
      <w:r w:rsidR="00E72834" w:rsidRPr="00AB04C8">
        <w:t>Article 29</w:t>
      </w:r>
      <w:r w:rsidR="00AB04C8">
        <w:t xml:space="preserve"> states </w:t>
      </w:r>
      <w:r w:rsidR="00AB04C8" w:rsidRPr="001F74A1">
        <w:t>that</w:t>
      </w:r>
      <w:r w:rsidR="00E72834" w:rsidRPr="001F74A1">
        <w:t xml:space="preserve"> </w:t>
      </w:r>
      <w:r w:rsidR="005274C3" w:rsidRPr="001F74A1">
        <w:t>“</w:t>
      </w:r>
      <w:r w:rsidR="00E72834" w:rsidRPr="001F74A1">
        <w:t xml:space="preserve">Education must develop every child’s personality, talents and abilities to the </w:t>
      </w:r>
      <w:r w:rsidR="00E72834" w:rsidRPr="00BB7039">
        <w:t>full</w:t>
      </w:r>
      <w:r w:rsidR="005274C3" w:rsidRPr="00BB7039">
        <w:t>”.</w:t>
      </w:r>
      <w:r w:rsidR="005274C3" w:rsidRPr="00BB7039">
        <w:rPr>
          <w:i/>
          <w:iCs/>
        </w:rPr>
        <w:t xml:space="preserve"> </w:t>
      </w:r>
      <w:r w:rsidR="005D45D4" w:rsidRPr="00BB7039">
        <w:t xml:space="preserve">(UNICEF, </w:t>
      </w:r>
      <w:r w:rsidR="00FF2FE0">
        <w:t>no date</w:t>
      </w:r>
      <w:r w:rsidR="005D45D4" w:rsidRPr="00BB7039">
        <w:t>)</w:t>
      </w:r>
      <w:r w:rsidR="00E5319F" w:rsidRPr="00BB7039">
        <w:t xml:space="preserve"> </w:t>
      </w:r>
      <w:r w:rsidR="006F6DA1" w:rsidRPr="00BB7039">
        <w:t xml:space="preserve">In </w:t>
      </w:r>
      <w:r w:rsidR="00C61ABC" w:rsidRPr="00BB7039">
        <w:t>2004, the</w:t>
      </w:r>
      <w:r w:rsidR="00E5319F" w:rsidRPr="00BB7039">
        <w:t xml:space="preserve"> Welsh Government ratified the </w:t>
      </w:r>
      <w:r w:rsidR="005D45D4" w:rsidRPr="00BB7039">
        <w:t xml:space="preserve">articles of the </w:t>
      </w:r>
      <w:r w:rsidR="0029344A" w:rsidRPr="00BB7039">
        <w:t xml:space="preserve">UNCRC into </w:t>
      </w:r>
      <w:r w:rsidR="005D45D4" w:rsidRPr="00BB7039">
        <w:t xml:space="preserve">Welsh </w:t>
      </w:r>
      <w:r w:rsidR="0029344A" w:rsidRPr="00BB7039">
        <w:t>law</w:t>
      </w:r>
      <w:r w:rsidR="00346984" w:rsidRPr="00BB7039">
        <w:t xml:space="preserve"> meaning that </w:t>
      </w:r>
      <w:r w:rsidR="000D674C" w:rsidRPr="00BB7039">
        <w:t xml:space="preserve">these articles </w:t>
      </w:r>
      <w:r w:rsidR="00346984" w:rsidRPr="00BB7039">
        <w:t xml:space="preserve">must be referred to </w:t>
      </w:r>
      <w:r w:rsidR="000D674C" w:rsidRPr="00BB7039">
        <w:t>into</w:t>
      </w:r>
      <w:r w:rsidR="00353A64" w:rsidRPr="00BB7039">
        <w:t xml:space="preserve"> when making policies</w:t>
      </w:r>
      <w:r w:rsidR="00046D1C">
        <w:t>.</w:t>
      </w:r>
      <w:r w:rsidR="00181AAF">
        <w:t xml:space="preserve"> </w:t>
      </w:r>
      <w:r w:rsidR="006F6DA1" w:rsidRPr="00BB7039">
        <w:t xml:space="preserve"> </w:t>
      </w:r>
      <w:r w:rsidR="00037AC1" w:rsidRPr="00BB7039">
        <w:t xml:space="preserve"> </w:t>
      </w:r>
      <w:r w:rsidR="00E15C2B" w:rsidRPr="00BB7039">
        <w:t xml:space="preserve">This is </w:t>
      </w:r>
      <w:r w:rsidR="005D4AB2" w:rsidRPr="00BB7039">
        <w:t>emphasised as</w:t>
      </w:r>
      <w:r w:rsidR="008507FF" w:rsidRPr="00BB7039">
        <w:t xml:space="preserve"> </w:t>
      </w:r>
      <w:r w:rsidR="00C61ABC" w:rsidRPr="00BB7039">
        <w:t>“</w:t>
      </w:r>
      <w:r w:rsidR="00760A5B" w:rsidRPr="00BB7039">
        <w:t>Children’s rights are enshrined in Welsh law through the Rights of Children and Young Persons (Wales) Meas</w:t>
      </w:r>
      <w:r w:rsidR="00AD429B">
        <w:t xml:space="preserve">ure </w:t>
      </w:r>
      <w:r w:rsidR="00AD429B">
        <w:t>(Children’s Commissioner for Wales, 2022)</w:t>
      </w:r>
      <w:r w:rsidR="00B275CA" w:rsidRPr="00BB7039">
        <w:t xml:space="preserve">. </w:t>
      </w:r>
      <w:r w:rsidR="0028568E" w:rsidRPr="00BB7039">
        <w:rPr>
          <w:rFonts w:cs="+mn-cs"/>
          <w:color w:val="000000"/>
          <w:kern w:val="24"/>
          <w:szCs w:val="24"/>
        </w:rPr>
        <w:t>Many</w:t>
      </w:r>
      <w:r w:rsidR="0028568E">
        <w:rPr>
          <w:rFonts w:cs="+mn-cs"/>
          <w:color w:val="000000"/>
          <w:kern w:val="24"/>
          <w:szCs w:val="24"/>
        </w:rPr>
        <w:t xml:space="preserve"> early years curriculums and pedagogies are based around the concept of the unique child. Focusing on children’s rights and the individual, these curriculums are child centred and aim to focus on the child’s abilities and how to support them in their development.</w:t>
      </w:r>
      <w:r w:rsidR="006137BD">
        <w:rPr>
          <w:rFonts w:cs="+mn-cs"/>
          <w:color w:val="000000"/>
          <w:kern w:val="24"/>
          <w:szCs w:val="24"/>
        </w:rPr>
        <w:t xml:space="preserve"> The Foundation Phase curriculum is based </w:t>
      </w:r>
      <w:r w:rsidR="00105770">
        <w:rPr>
          <w:rFonts w:cs="+mn-cs"/>
          <w:color w:val="000000"/>
          <w:kern w:val="24"/>
          <w:szCs w:val="24"/>
        </w:rPr>
        <w:t xml:space="preserve">on </w:t>
      </w:r>
      <w:r w:rsidR="004F0215">
        <w:rPr>
          <w:rFonts w:cs="+mn-cs"/>
          <w:color w:val="000000"/>
          <w:kern w:val="24"/>
          <w:szCs w:val="24"/>
        </w:rPr>
        <w:t>a child centred approach which</w:t>
      </w:r>
      <w:r w:rsidR="00105770">
        <w:rPr>
          <w:rFonts w:cs="+mn-cs"/>
          <w:color w:val="000000"/>
          <w:kern w:val="24"/>
          <w:szCs w:val="24"/>
        </w:rPr>
        <w:t xml:space="preserve"> recognises and promotes equity and diversity</w:t>
      </w:r>
      <w:r w:rsidR="00040D1A">
        <w:rPr>
          <w:rFonts w:cs="+mn-cs"/>
          <w:color w:val="000000"/>
          <w:kern w:val="24"/>
          <w:szCs w:val="24"/>
        </w:rPr>
        <w:t xml:space="preserve"> (Welsh Government</w:t>
      </w:r>
      <w:r w:rsidR="00BA4F4E">
        <w:rPr>
          <w:rFonts w:cs="+mn-cs"/>
          <w:color w:val="000000"/>
          <w:kern w:val="24"/>
          <w:szCs w:val="24"/>
        </w:rPr>
        <w:t>, 2015)</w:t>
      </w:r>
      <w:r w:rsidR="00105770">
        <w:rPr>
          <w:rFonts w:cs="+mn-cs"/>
          <w:color w:val="000000"/>
          <w:kern w:val="24"/>
          <w:szCs w:val="24"/>
        </w:rPr>
        <w:t xml:space="preserve">. </w:t>
      </w:r>
    </w:p>
    <w:p w14:paraId="3B603749" w14:textId="74291FD3" w:rsidR="00BB666F" w:rsidRDefault="00F4687D" w:rsidP="006D753E">
      <w:pPr>
        <w:kinsoku w:val="0"/>
        <w:overflowPunct w:val="0"/>
        <w:textAlignment w:val="baseline"/>
        <w:rPr>
          <w:rFonts w:cs="+mn-cs"/>
          <w:color w:val="000000"/>
          <w:kern w:val="24"/>
          <w:szCs w:val="24"/>
        </w:rPr>
      </w:pPr>
      <w:r>
        <w:rPr>
          <w:rFonts w:cs="+mn-cs"/>
          <w:color w:val="000000"/>
          <w:kern w:val="24"/>
          <w:szCs w:val="24"/>
        </w:rPr>
        <w:t xml:space="preserve">In the English curriculum, the Early Years Foundation Stage, the definition of the unique child </w:t>
      </w:r>
      <w:r w:rsidR="00E3541D">
        <w:rPr>
          <w:rFonts w:cs="+mn-cs"/>
          <w:color w:val="000000"/>
          <w:kern w:val="24"/>
          <w:szCs w:val="24"/>
        </w:rPr>
        <w:t>states that</w:t>
      </w:r>
      <w:r w:rsidR="00580C65">
        <w:rPr>
          <w:rFonts w:cs="+mn-cs"/>
          <w:color w:val="000000"/>
          <w:kern w:val="24"/>
          <w:szCs w:val="24"/>
        </w:rPr>
        <w:t xml:space="preserve"> “Every child is a unique child who is constantly learning and can be </w:t>
      </w:r>
      <w:r w:rsidR="00A62145">
        <w:rPr>
          <w:rFonts w:cs="+mn-cs"/>
          <w:color w:val="000000"/>
          <w:kern w:val="24"/>
          <w:szCs w:val="24"/>
        </w:rPr>
        <w:t>resilient, capable, confident and self-assured” (Neaum, 2019, p. 14)</w:t>
      </w:r>
      <w:r w:rsidR="008E22E4">
        <w:rPr>
          <w:rFonts w:cs="+mn-cs"/>
          <w:color w:val="000000"/>
          <w:kern w:val="24"/>
          <w:szCs w:val="24"/>
        </w:rPr>
        <w:t xml:space="preserve">. </w:t>
      </w:r>
      <w:r w:rsidR="00493056">
        <w:rPr>
          <w:rFonts w:cs="+mn-cs"/>
          <w:color w:val="000000"/>
          <w:kern w:val="24"/>
          <w:szCs w:val="24"/>
        </w:rPr>
        <w:t xml:space="preserve">The Foundation Phase in Wales recognises that all children develop rapidly during the early years of their lives, but they do so at an individual rate, </w:t>
      </w:r>
      <w:r w:rsidR="00BC55DA">
        <w:rPr>
          <w:rFonts w:cs="+mn-cs"/>
          <w:color w:val="000000"/>
          <w:kern w:val="24"/>
          <w:szCs w:val="24"/>
        </w:rPr>
        <w:t>and stages of development are not tied to a specific age or time but are unique to each child</w:t>
      </w:r>
      <w:r w:rsidR="005D4846">
        <w:rPr>
          <w:rFonts w:cs="+mn-cs"/>
          <w:color w:val="000000"/>
          <w:kern w:val="24"/>
          <w:szCs w:val="24"/>
        </w:rPr>
        <w:t xml:space="preserve"> (Welsh Government, 2008). </w:t>
      </w:r>
      <w:r w:rsidR="00840BB8">
        <w:rPr>
          <w:rFonts w:cs="+mn-cs"/>
          <w:color w:val="000000"/>
          <w:kern w:val="24"/>
          <w:szCs w:val="24"/>
        </w:rPr>
        <w:t xml:space="preserve">It is with this in mind that the Foundation Phase approach </w:t>
      </w:r>
      <w:r w:rsidR="00BF3502">
        <w:rPr>
          <w:rFonts w:cs="+mn-cs"/>
          <w:color w:val="000000"/>
          <w:kern w:val="24"/>
          <w:szCs w:val="24"/>
        </w:rPr>
        <w:t>is flexible</w:t>
      </w:r>
      <w:r w:rsidR="00224A65">
        <w:rPr>
          <w:rFonts w:cs="+mn-cs"/>
          <w:color w:val="000000"/>
          <w:kern w:val="24"/>
          <w:szCs w:val="24"/>
        </w:rPr>
        <w:t>,</w:t>
      </w:r>
      <w:r w:rsidR="00BF3502">
        <w:rPr>
          <w:rFonts w:cs="+mn-cs"/>
          <w:color w:val="000000"/>
          <w:kern w:val="24"/>
          <w:szCs w:val="24"/>
        </w:rPr>
        <w:t xml:space="preserve"> to fit in with the child and their capabilities</w:t>
      </w:r>
      <w:r w:rsidR="00224A65">
        <w:rPr>
          <w:rFonts w:cs="+mn-cs"/>
          <w:color w:val="000000"/>
          <w:kern w:val="24"/>
          <w:szCs w:val="24"/>
        </w:rPr>
        <w:t>,</w:t>
      </w:r>
      <w:r w:rsidR="00BF3502">
        <w:rPr>
          <w:rFonts w:cs="+mn-cs"/>
          <w:color w:val="000000"/>
          <w:kern w:val="24"/>
          <w:szCs w:val="24"/>
        </w:rPr>
        <w:t xml:space="preserve"> rather than the child conforming to </w:t>
      </w:r>
      <w:r w:rsidR="009C26DF">
        <w:rPr>
          <w:rFonts w:cs="+mn-cs"/>
          <w:color w:val="000000"/>
          <w:kern w:val="24"/>
          <w:szCs w:val="24"/>
        </w:rPr>
        <w:t xml:space="preserve">expected </w:t>
      </w:r>
      <w:r w:rsidR="00256616">
        <w:rPr>
          <w:rFonts w:cs="+mn-cs"/>
          <w:color w:val="000000"/>
          <w:kern w:val="24"/>
          <w:szCs w:val="24"/>
        </w:rPr>
        <w:t>outcomes (</w:t>
      </w:r>
      <w:r w:rsidR="009C26DF">
        <w:rPr>
          <w:rFonts w:cs="+mn-cs"/>
          <w:color w:val="000000"/>
          <w:kern w:val="24"/>
          <w:szCs w:val="24"/>
        </w:rPr>
        <w:t xml:space="preserve">Welsh Government, 2008). </w:t>
      </w:r>
    </w:p>
    <w:p w14:paraId="33273F8A" w14:textId="06142AD3" w:rsidR="00D754BD" w:rsidRDefault="006527F5" w:rsidP="006D753E">
      <w:pPr>
        <w:kinsoku w:val="0"/>
        <w:overflowPunct w:val="0"/>
        <w:textAlignment w:val="baseline"/>
        <w:rPr>
          <w:rFonts w:cs="+mn-cs"/>
          <w:color w:val="000000"/>
          <w:kern w:val="24"/>
          <w:szCs w:val="24"/>
        </w:rPr>
      </w:pPr>
      <w:r>
        <w:rPr>
          <w:rFonts w:cs="+mn-cs"/>
          <w:color w:val="000000"/>
          <w:kern w:val="24"/>
          <w:szCs w:val="24"/>
        </w:rPr>
        <w:t>Another perspective, one that has influenced</w:t>
      </w:r>
      <w:r w:rsidR="002A73B3">
        <w:rPr>
          <w:rFonts w:cs="+mn-cs"/>
          <w:color w:val="000000"/>
          <w:kern w:val="24"/>
          <w:szCs w:val="24"/>
        </w:rPr>
        <w:t xml:space="preserve"> education globally, is the Reggio Emilia approach, founded by Malaguzzi</w:t>
      </w:r>
      <w:r w:rsidR="00AD4E26">
        <w:rPr>
          <w:rFonts w:cs="+mn-cs"/>
          <w:color w:val="000000"/>
          <w:kern w:val="24"/>
          <w:szCs w:val="24"/>
        </w:rPr>
        <w:t>. This child centred approach is based around</w:t>
      </w:r>
      <w:r w:rsidR="00B56D30">
        <w:rPr>
          <w:rFonts w:cs="+mn-cs"/>
          <w:color w:val="000000"/>
          <w:kern w:val="24"/>
          <w:szCs w:val="24"/>
        </w:rPr>
        <w:t xml:space="preserve"> Malaguzzi’s ‘</w:t>
      </w:r>
      <w:r w:rsidR="00AD4E26">
        <w:rPr>
          <w:rFonts w:cs="+mn-cs"/>
          <w:color w:val="000000"/>
          <w:kern w:val="24"/>
          <w:szCs w:val="24"/>
        </w:rPr>
        <w:t>Hundred Languages of Childhood</w:t>
      </w:r>
      <w:r w:rsidR="00B56D30">
        <w:rPr>
          <w:rFonts w:cs="+mn-cs"/>
          <w:color w:val="000000"/>
          <w:kern w:val="24"/>
          <w:szCs w:val="24"/>
        </w:rPr>
        <w:t>’</w:t>
      </w:r>
      <w:r w:rsidR="002F1D47">
        <w:rPr>
          <w:rFonts w:cs="+mn-cs"/>
          <w:color w:val="000000"/>
          <w:kern w:val="24"/>
          <w:szCs w:val="24"/>
        </w:rPr>
        <w:t>, reco</w:t>
      </w:r>
      <w:r w:rsidR="003667CC">
        <w:rPr>
          <w:rFonts w:cs="+mn-cs"/>
          <w:color w:val="000000"/>
          <w:kern w:val="24"/>
          <w:szCs w:val="24"/>
        </w:rPr>
        <w:t xml:space="preserve">gnising the uniqueness of each child </w:t>
      </w:r>
      <w:r w:rsidR="00850DC7">
        <w:rPr>
          <w:rFonts w:cs="+mn-cs"/>
          <w:color w:val="000000"/>
          <w:kern w:val="24"/>
          <w:szCs w:val="24"/>
        </w:rPr>
        <w:t>the</w:t>
      </w:r>
      <w:r w:rsidR="009C1724">
        <w:rPr>
          <w:rFonts w:cs="+mn-cs"/>
          <w:color w:val="000000"/>
          <w:kern w:val="24"/>
          <w:szCs w:val="24"/>
        </w:rPr>
        <w:t>ir</w:t>
      </w:r>
      <w:r w:rsidR="00850DC7">
        <w:rPr>
          <w:rFonts w:cs="+mn-cs"/>
          <w:color w:val="000000"/>
          <w:kern w:val="24"/>
          <w:szCs w:val="24"/>
        </w:rPr>
        <w:t xml:space="preserve"> </w:t>
      </w:r>
      <w:r w:rsidR="003667CC">
        <w:rPr>
          <w:rFonts w:cs="+mn-cs"/>
          <w:color w:val="000000"/>
          <w:kern w:val="24"/>
          <w:szCs w:val="24"/>
        </w:rPr>
        <w:t xml:space="preserve">vast complexities </w:t>
      </w:r>
      <w:r w:rsidR="00850DC7">
        <w:rPr>
          <w:rFonts w:cs="+mn-cs"/>
          <w:color w:val="000000"/>
          <w:kern w:val="24"/>
          <w:szCs w:val="24"/>
        </w:rPr>
        <w:t>of</w:t>
      </w:r>
      <w:r w:rsidR="003667CC">
        <w:rPr>
          <w:rFonts w:cs="+mn-cs"/>
          <w:color w:val="000000"/>
          <w:kern w:val="24"/>
          <w:szCs w:val="24"/>
        </w:rPr>
        <w:t xml:space="preserve"> communication (Neaum, 2019).</w:t>
      </w:r>
      <w:r w:rsidR="00BF6591">
        <w:rPr>
          <w:rFonts w:cs="+mn-cs"/>
          <w:color w:val="000000"/>
          <w:kern w:val="24"/>
          <w:szCs w:val="24"/>
        </w:rPr>
        <w:t xml:space="preserve"> </w:t>
      </w:r>
      <w:r w:rsidR="00FA10AF">
        <w:rPr>
          <w:rFonts w:cs="+mn-cs"/>
          <w:color w:val="000000"/>
          <w:kern w:val="24"/>
          <w:szCs w:val="24"/>
        </w:rPr>
        <w:t>Additionally,</w:t>
      </w:r>
      <w:r w:rsidR="00D479A8">
        <w:rPr>
          <w:rFonts w:cs="+mn-cs"/>
          <w:color w:val="000000"/>
          <w:kern w:val="24"/>
          <w:szCs w:val="24"/>
        </w:rPr>
        <w:t xml:space="preserve"> it focuses on the child’s</w:t>
      </w:r>
      <w:r w:rsidR="004C72CC">
        <w:rPr>
          <w:rFonts w:cs="+mn-cs"/>
          <w:color w:val="000000"/>
          <w:kern w:val="24"/>
          <w:szCs w:val="24"/>
        </w:rPr>
        <w:t xml:space="preserve"> active</w:t>
      </w:r>
      <w:r w:rsidR="00D479A8">
        <w:rPr>
          <w:rFonts w:cs="+mn-cs"/>
          <w:color w:val="000000"/>
          <w:kern w:val="24"/>
          <w:szCs w:val="24"/>
        </w:rPr>
        <w:t xml:space="preserve"> role in their</w:t>
      </w:r>
      <w:r w:rsidR="004C72CC">
        <w:rPr>
          <w:rFonts w:cs="+mn-cs"/>
          <w:color w:val="000000"/>
          <w:kern w:val="24"/>
          <w:szCs w:val="24"/>
        </w:rPr>
        <w:t xml:space="preserve"> own</w:t>
      </w:r>
      <w:r w:rsidR="00D479A8">
        <w:rPr>
          <w:rFonts w:cs="+mn-cs"/>
          <w:color w:val="000000"/>
          <w:kern w:val="24"/>
          <w:szCs w:val="24"/>
        </w:rPr>
        <w:t xml:space="preserve"> learning and development</w:t>
      </w:r>
      <w:r w:rsidR="00D33F82">
        <w:rPr>
          <w:rFonts w:cs="+mn-cs"/>
          <w:color w:val="000000"/>
          <w:kern w:val="24"/>
          <w:szCs w:val="24"/>
        </w:rPr>
        <w:t xml:space="preserve"> as an individual and </w:t>
      </w:r>
      <w:r w:rsidR="00D33F82">
        <w:rPr>
          <w:rFonts w:cs="+mn-cs"/>
          <w:color w:val="000000"/>
          <w:kern w:val="24"/>
          <w:szCs w:val="24"/>
        </w:rPr>
        <w:lastRenderedPageBreak/>
        <w:t>as a social being in a group setting</w:t>
      </w:r>
      <w:r w:rsidR="004C72CC">
        <w:rPr>
          <w:rFonts w:cs="+mn-cs"/>
          <w:color w:val="000000"/>
          <w:kern w:val="24"/>
          <w:szCs w:val="24"/>
        </w:rPr>
        <w:t xml:space="preserve"> (</w:t>
      </w:r>
      <w:r w:rsidR="00AB48E1">
        <w:rPr>
          <w:rFonts w:cs="+mn-cs"/>
          <w:color w:val="000000"/>
          <w:kern w:val="24"/>
          <w:szCs w:val="24"/>
        </w:rPr>
        <w:t xml:space="preserve">Gardener and Jones, 2016). </w:t>
      </w:r>
      <w:r w:rsidR="002606C4">
        <w:rPr>
          <w:rFonts w:cs="+mn-cs"/>
          <w:color w:val="000000"/>
          <w:kern w:val="24"/>
          <w:szCs w:val="24"/>
        </w:rPr>
        <w:t>Th</w:t>
      </w:r>
      <w:r w:rsidR="00FD103B">
        <w:rPr>
          <w:rFonts w:cs="+mn-cs"/>
          <w:color w:val="000000"/>
          <w:kern w:val="24"/>
          <w:szCs w:val="24"/>
        </w:rPr>
        <w:t xml:space="preserve">is concept </w:t>
      </w:r>
      <w:r w:rsidR="002606C4">
        <w:rPr>
          <w:rFonts w:cs="+mn-cs"/>
          <w:color w:val="000000"/>
          <w:kern w:val="24"/>
          <w:szCs w:val="24"/>
        </w:rPr>
        <w:t xml:space="preserve">of the unique child is </w:t>
      </w:r>
      <w:r w:rsidR="001C415A">
        <w:rPr>
          <w:rFonts w:cs="+mn-cs"/>
          <w:color w:val="000000"/>
          <w:kern w:val="24"/>
          <w:szCs w:val="24"/>
        </w:rPr>
        <w:t xml:space="preserve">also </w:t>
      </w:r>
      <w:r w:rsidR="002606C4">
        <w:rPr>
          <w:rFonts w:cs="+mn-cs"/>
          <w:color w:val="000000"/>
          <w:kern w:val="24"/>
          <w:szCs w:val="24"/>
        </w:rPr>
        <w:t xml:space="preserve">discussed by </w:t>
      </w:r>
      <w:r w:rsidR="00E729E4">
        <w:rPr>
          <w:rFonts w:cs="+mn-cs"/>
          <w:color w:val="000000"/>
          <w:kern w:val="24"/>
          <w:szCs w:val="24"/>
        </w:rPr>
        <w:t xml:space="preserve">Early Years Foundation Stage </w:t>
      </w:r>
      <w:r w:rsidR="00D93D50">
        <w:rPr>
          <w:rFonts w:cs="+mn-cs"/>
          <w:color w:val="000000"/>
          <w:kern w:val="24"/>
          <w:szCs w:val="24"/>
        </w:rPr>
        <w:t xml:space="preserve">practitioners in </w:t>
      </w:r>
      <w:r w:rsidR="004379F9">
        <w:rPr>
          <w:rFonts w:cs="+mn-cs"/>
          <w:color w:val="000000"/>
          <w:kern w:val="24"/>
          <w:szCs w:val="24"/>
        </w:rPr>
        <w:t xml:space="preserve">A Unique Child (Teachers TV, 2015), and it is pointed out that </w:t>
      </w:r>
      <w:r w:rsidR="00F11FD5">
        <w:rPr>
          <w:rFonts w:cs="+mn-cs"/>
          <w:color w:val="000000"/>
          <w:kern w:val="24"/>
          <w:szCs w:val="24"/>
        </w:rPr>
        <w:t xml:space="preserve">in fact everyone is unique and needs to be valued as an individual. </w:t>
      </w:r>
      <w:r w:rsidR="00E66E20">
        <w:rPr>
          <w:rFonts w:cs="+mn-cs"/>
          <w:color w:val="000000"/>
          <w:kern w:val="24"/>
          <w:szCs w:val="24"/>
        </w:rPr>
        <w:t xml:space="preserve">So, given the understanding of </w:t>
      </w:r>
      <w:r w:rsidR="003B41F5">
        <w:rPr>
          <w:rFonts w:cs="+mn-cs"/>
          <w:color w:val="000000"/>
          <w:kern w:val="24"/>
          <w:szCs w:val="24"/>
        </w:rPr>
        <w:t xml:space="preserve">the unique </w:t>
      </w:r>
      <w:r w:rsidR="003C6E82">
        <w:rPr>
          <w:rFonts w:cs="+mn-cs"/>
          <w:color w:val="000000"/>
          <w:kern w:val="24"/>
          <w:szCs w:val="24"/>
        </w:rPr>
        <w:t>child within</w:t>
      </w:r>
      <w:r w:rsidR="00271821">
        <w:rPr>
          <w:rFonts w:cs="+mn-cs"/>
          <w:color w:val="000000"/>
          <w:kern w:val="24"/>
          <w:szCs w:val="24"/>
        </w:rPr>
        <w:t xml:space="preserve"> policies and curriculums </w:t>
      </w:r>
      <w:r w:rsidR="00053B12">
        <w:rPr>
          <w:rFonts w:cs="+mn-cs"/>
          <w:color w:val="000000"/>
          <w:kern w:val="24"/>
          <w:szCs w:val="24"/>
        </w:rPr>
        <w:t xml:space="preserve">the question </w:t>
      </w:r>
      <w:r w:rsidR="00E14F25">
        <w:rPr>
          <w:rFonts w:cs="+mn-cs"/>
          <w:color w:val="000000"/>
          <w:kern w:val="24"/>
          <w:szCs w:val="24"/>
        </w:rPr>
        <w:t>arises of</w:t>
      </w:r>
      <w:r w:rsidR="00053B12">
        <w:rPr>
          <w:rFonts w:cs="+mn-cs"/>
          <w:color w:val="000000"/>
          <w:kern w:val="24"/>
          <w:szCs w:val="24"/>
        </w:rPr>
        <w:t xml:space="preserve"> </w:t>
      </w:r>
      <w:r w:rsidR="00CE3990">
        <w:rPr>
          <w:rFonts w:cs="+mn-cs"/>
          <w:color w:val="000000"/>
          <w:kern w:val="24"/>
          <w:szCs w:val="24"/>
        </w:rPr>
        <w:t xml:space="preserve">why </w:t>
      </w:r>
      <w:r w:rsidR="00271821">
        <w:rPr>
          <w:rFonts w:cs="+mn-cs"/>
          <w:color w:val="000000"/>
          <w:kern w:val="24"/>
          <w:szCs w:val="24"/>
        </w:rPr>
        <w:t>and how</w:t>
      </w:r>
      <w:r w:rsidR="00922059">
        <w:rPr>
          <w:rFonts w:cs="+mn-cs"/>
          <w:color w:val="000000"/>
          <w:kern w:val="24"/>
          <w:szCs w:val="24"/>
        </w:rPr>
        <w:t xml:space="preserve"> assess</w:t>
      </w:r>
      <w:r w:rsidR="00CE3990">
        <w:rPr>
          <w:rFonts w:cs="+mn-cs"/>
          <w:color w:val="000000"/>
          <w:kern w:val="24"/>
          <w:szCs w:val="24"/>
        </w:rPr>
        <w:t>ment</w:t>
      </w:r>
      <w:r w:rsidR="002A09F2">
        <w:rPr>
          <w:rFonts w:cs="+mn-cs"/>
          <w:color w:val="000000"/>
          <w:kern w:val="24"/>
          <w:szCs w:val="24"/>
        </w:rPr>
        <w:t xml:space="preserve"> takes place</w:t>
      </w:r>
      <w:r w:rsidR="00271821">
        <w:rPr>
          <w:rFonts w:cs="+mn-cs"/>
          <w:color w:val="000000"/>
          <w:kern w:val="24"/>
          <w:szCs w:val="24"/>
        </w:rPr>
        <w:t xml:space="preserve"> </w:t>
      </w:r>
      <w:r w:rsidR="00055E56">
        <w:rPr>
          <w:rFonts w:cs="+mn-cs"/>
          <w:color w:val="000000"/>
          <w:kern w:val="24"/>
          <w:szCs w:val="24"/>
        </w:rPr>
        <w:t>in practice</w:t>
      </w:r>
      <w:r w:rsidR="00922059">
        <w:rPr>
          <w:rFonts w:cs="+mn-cs"/>
          <w:color w:val="000000"/>
          <w:kern w:val="24"/>
          <w:szCs w:val="24"/>
        </w:rPr>
        <w:t>.</w:t>
      </w:r>
      <w:r w:rsidR="00E14F25">
        <w:rPr>
          <w:rFonts w:cs="+mn-cs"/>
          <w:color w:val="000000"/>
          <w:kern w:val="24"/>
          <w:szCs w:val="24"/>
        </w:rPr>
        <w:t xml:space="preserve"> Is assessment used to</w:t>
      </w:r>
      <w:r w:rsidR="00CD7FE8">
        <w:rPr>
          <w:rFonts w:cs="+mn-cs"/>
          <w:color w:val="000000"/>
          <w:kern w:val="24"/>
          <w:szCs w:val="24"/>
        </w:rPr>
        <w:t xml:space="preserve"> enable practitioners to</w:t>
      </w:r>
      <w:r w:rsidR="00E14F25">
        <w:rPr>
          <w:rFonts w:cs="+mn-cs"/>
          <w:color w:val="000000"/>
          <w:kern w:val="24"/>
          <w:szCs w:val="24"/>
        </w:rPr>
        <w:t xml:space="preserve"> support further learning or is it to </w:t>
      </w:r>
      <w:r w:rsidR="00CD7FE8">
        <w:rPr>
          <w:rFonts w:cs="+mn-cs"/>
          <w:color w:val="000000"/>
          <w:kern w:val="24"/>
          <w:szCs w:val="24"/>
        </w:rPr>
        <w:t xml:space="preserve">allow </w:t>
      </w:r>
      <w:r w:rsidR="001A1BE5">
        <w:rPr>
          <w:rFonts w:cs="+mn-cs"/>
          <w:color w:val="000000"/>
          <w:kern w:val="24"/>
          <w:szCs w:val="24"/>
        </w:rPr>
        <w:t>governments</w:t>
      </w:r>
      <w:r w:rsidR="00CD7FE8">
        <w:rPr>
          <w:rFonts w:cs="+mn-cs"/>
          <w:color w:val="000000"/>
          <w:kern w:val="24"/>
          <w:szCs w:val="24"/>
        </w:rPr>
        <w:t xml:space="preserve"> to </w:t>
      </w:r>
      <w:r w:rsidR="00E14F25">
        <w:rPr>
          <w:rFonts w:cs="+mn-cs"/>
          <w:color w:val="000000"/>
          <w:kern w:val="24"/>
          <w:szCs w:val="24"/>
        </w:rPr>
        <w:t xml:space="preserve">measure </w:t>
      </w:r>
      <w:r w:rsidR="001A1BE5">
        <w:rPr>
          <w:rFonts w:cs="+mn-cs"/>
          <w:color w:val="000000"/>
          <w:kern w:val="24"/>
          <w:szCs w:val="24"/>
        </w:rPr>
        <w:t>the success of their curriculum</w:t>
      </w:r>
      <w:r w:rsidR="00EA2CF8">
        <w:rPr>
          <w:rFonts w:cs="+mn-cs"/>
          <w:color w:val="000000"/>
          <w:kern w:val="24"/>
          <w:szCs w:val="24"/>
        </w:rPr>
        <w:t xml:space="preserve">? </w:t>
      </w:r>
    </w:p>
    <w:p w14:paraId="4D0D42C6" w14:textId="798E30B1" w:rsidR="00AF774C" w:rsidRDefault="00D9280C" w:rsidP="006D753E">
      <w:pPr>
        <w:kinsoku w:val="0"/>
        <w:overflowPunct w:val="0"/>
        <w:textAlignment w:val="baseline"/>
        <w:rPr>
          <w:rFonts w:cs="+mn-cs"/>
          <w:color w:val="000000"/>
          <w:kern w:val="24"/>
          <w:szCs w:val="24"/>
        </w:rPr>
      </w:pPr>
      <w:r>
        <w:rPr>
          <w:rFonts w:cs="+mn-cs"/>
          <w:color w:val="000000"/>
          <w:kern w:val="24"/>
          <w:szCs w:val="24"/>
        </w:rPr>
        <w:t xml:space="preserve">Given the holistic </w:t>
      </w:r>
      <w:r w:rsidR="00434891">
        <w:rPr>
          <w:rFonts w:cs="+mn-cs"/>
          <w:color w:val="000000"/>
          <w:kern w:val="24"/>
          <w:szCs w:val="24"/>
        </w:rPr>
        <w:t xml:space="preserve">and child centred </w:t>
      </w:r>
      <w:r>
        <w:rPr>
          <w:rFonts w:cs="+mn-cs"/>
          <w:color w:val="000000"/>
          <w:kern w:val="24"/>
          <w:szCs w:val="24"/>
        </w:rPr>
        <w:t>approach o</w:t>
      </w:r>
      <w:r w:rsidR="0074703A">
        <w:rPr>
          <w:rFonts w:cs="+mn-cs"/>
          <w:color w:val="000000"/>
          <w:kern w:val="24"/>
          <w:szCs w:val="24"/>
        </w:rPr>
        <w:t>n</w:t>
      </w:r>
      <w:r>
        <w:rPr>
          <w:rFonts w:cs="+mn-cs"/>
          <w:color w:val="000000"/>
          <w:kern w:val="24"/>
          <w:szCs w:val="24"/>
        </w:rPr>
        <w:t xml:space="preserve"> which the Foundation phase </w:t>
      </w:r>
      <w:r w:rsidR="00434891">
        <w:rPr>
          <w:rFonts w:cs="+mn-cs"/>
          <w:color w:val="000000"/>
          <w:kern w:val="24"/>
          <w:szCs w:val="24"/>
        </w:rPr>
        <w:t xml:space="preserve">was developed, why do we </w:t>
      </w:r>
      <w:r w:rsidR="008003D7">
        <w:rPr>
          <w:rFonts w:cs="+mn-cs"/>
          <w:color w:val="000000"/>
          <w:kern w:val="24"/>
          <w:szCs w:val="24"/>
        </w:rPr>
        <w:t xml:space="preserve">formally </w:t>
      </w:r>
      <w:r w:rsidR="00434891">
        <w:rPr>
          <w:rFonts w:cs="+mn-cs"/>
          <w:color w:val="000000"/>
          <w:kern w:val="24"/>
          <w:szCs w:val="24"/>
        </w:rPr>
        <w:t>assess the children following this curriculum</w:t>
      </w:r>
      <w:r w:rsidR="008003D7">
        <w:rPr>
          <w:rFonts w:cs="+mn-cs"/>
          <w:color w:val="000000"/>
          <w:kern w:val="24"/>
          <w:szCs w:val="24"/>
        </w:rPr>
        <w:t xml:space="preserve">?  </w:t>
      </w:r>
      <w:r w:rsidR="00DC38EE">
        <w:rPr>
          <w:rFonts w:cs="+mn-cs"/>
          <w:color w:val="000000"/>
          <w:kern w:val="24"/>
          <w:szCs w:val="24"/>
        </w:rPr>
        <w:t>T</w:t>
      </w:r>
      <w:r w:rsidR="00125A4F">
        <w:rPr>
          <w:rFonts w:cs="+mn-cs"/>
          <w:color w:val="000000"/>
          <w:kern w:val="24"/>
          <w:szCs w:val="24"/>
        </w:rPr>
        <w:t>he Foundation Phase</w:t>
      </w:r>
      <w:r w:rsidR="00DC38EE">
        <w:rPr>
          <w:rFonts w:cs="+mn-cs"/>
          <w:color w:val="000000"/>
          <w:kern w:val="24"/>
          <w:szCs w:val="24"/>
        </w:rPr>
        <w:t xml:space="preserve"> Profile gives </w:t>
      </w:r>
      <w:r w:rsidR="00AE5CB0">
        <w:rPr>
          <w:rFonts w:cs="+mn-cs"/>
          <w:color w:val="000000"/>
          <w:kern w:val="24"/>
          <w:szCs w:val="24"/>
        </w:rPr>
        <w:t>several</w:t>
      </w:r>
      <w:r w:rsidR="00DC38EE">
        <w:rPr>
          <w:rFonts w:cs="+mn-cs"/>
          <w:color w:val="000000"/>
          <w:kern w:val="24"/>
          <w:szCs w:val="24"/>
        </w:rPr>
        <w:t xml:space="preserve"> reasons</w:t>
      </w:r>
      <w:r w:rsidR="00AE5CB0">
        <w:rPr>
          <w:rFonts w:cs="+mn-cs"/>
          <w:color w:val="000000"/>
          <w:kern w:val="24"/>
          <w:szCs w:val="24"/>
        </w:rPr>
        <w:t xml:space="preserve">. These consist of </w:t>
      </w:r>
      <w:r w:rsidR="00465936">
        <w:rPr>
          <w:rFonts w:cs="+mn-cs"/>
          <w:color w:val="000000"/>
          <w:kern w:val="24"/>
          <w:szCs w:val="24"/>
        </w:rPr>
        <w:t xml:space="preserve">providing a baseline to measure end of phase outcomes, supporting practitioners to provide </w:t>
      </w:r>
      <w:r w:rsidR="00C065CC">
        <w:rPr>
          <w:rFonts w:cs="+mn-cs"/>
          <w:color w:val="000000"/>
          <w:kern w:val="24"/>
          <w:szCs w:val="24"/>
        </w:rPr>
        <w:t xml:space="preserve">an </w:t>
      </w:r>
      <w:r w:rsidR="00465936">
        <w:rPr>
          <w:rFonts w:cs="+mn-cs"/>
          <w:color w:val="000000"/>
          <w:kern w:val="24"/>
          <w:szCs w:val="24"/>
        </w:rPr>
        <w:t>appropriate</w:t>
      </w:r>
      <w:r w:rsidR="00BC55EC">
        <w:rPr>
          <w:rFonts w:cs="+mn-cs"/>
          <w:color w:val="000000"/>
          <w:kern w:val="24"/>
          <w:szCs w:val="24"/>
        </w:rPr>
        <w:t xml:space="preserve"> curriculum, early identification of developmental delays</w:t>
      </w:r>
      <w:r w:rsidR="0078398C">
        <w:rPr>
          <w:rFonts w:cs="+mn-cs"/>
          <w:color w:val="000000"/>
          <w:kern w:val="24"/>
          <w:szCs w:val="24"/>
        </w:rPr>
        <w:t>, supporting transitions</w:t>
      </w:r>
      <w:r w:rsidR="00C508E9">
        <w:rPr>
          <w:rFonts w:cs="+mn-cs"/>
          <w:color w:val="000000"/>
          <w:kern w:val="24"/>
          <w:szCs w:val="24"/>
        </w:rPr>
        <w:t xml:space="preserve"> and providing a nationally consistent method for measuring and scoring </w:t>
      </w:r>
      <w:r w:rsidR="00C1052D">
        <w:rPr>
          <w:rFonts w:cs="+mn-cs"/>
          <w:color w:val="000000"/>
          <w:kern w:val="24"/>
          <w:szCs w:val="24"/>
        </w:rPr>
        <w:t>progress</w:t>
      </w:r>
      <w:r w:rsidR="002375DE">
        <w:rPr>
          <w:rFonts w:cs="+mn-cs"/>
          <w:color w:val="000000"/>
          <w:kern w:val="24"/>
          <w:szCs w:val="24"/>
        </w:rPr>
        <w:t xml:space="preserve"> </w:t>
      </w:r>
      <w:r w:rsidR="009F04A5">
        <w:rPr>
          <w:rFonts w:cs="+mn-cs"/>
          <w:color w:val="000000"/>
          <w:kern w:val="24"/>
          <w:szCs w:val="24"/>
        </w:rPr>
        <w:t>(Welsh Government, 2017</w:t>
      </w:r>
      <w:r w:rsidR="00974E13">
        <w:rPr>
          <w:rFonts w:cs="+mn-cs"/>
          <w:color w:val="000000"/>
          <w:kern w:val="24"/>
          <w:szCs w:val="24"/>
        </w:rPr>
        <w:t>a</w:t>
      </w:r>
      <w:r w:rsidR="009F04A5">
        <w:rPr>
          <w:rFonts w:cs="+mn-cs"/>
          <w:color w:val="000000"/>
          <w:kern w:val="24"/>
          <w:szCs w:val="24"/>
        </w:rPr>
        <w:t>)</w:t>
      </w:r>
      <w:r w:rsidR="00C508E9">
        <w:rPr>
          <w:rFonts w:cs="+mn-cs"/>
          <w:color w:val="000000"/>
          <w:kern w:val="24"/>
          <w:szCs w:val="24"/>
        </w:rPr>
        <w:t xml:space="preserve">. </w:t>
      </w:r>
      <w:r w:rsidR="007D1353">
        <w:rPr>
          <w:rFonts w:cs="+mn-cs"/>
          <w:color w:val="000000"/>
          <w:kern w:val="24"/>
          <w:szCs w:val="24"/>
        </w:rPr>
        <w:t>However</w:t>
      </w:r>
      <w:r w:rsidR="00B23BB8">
        <w:rPr>
          <w:rFonts w:cs="+mn-cs"/>
          <w:color w:val="000000"/>
          <w:kern w:val="24"/>
          <w:szCs w:val="24"/>
        </w:rPr>
        <w:t xml:space="preserve">, as discussed by </w:t>
      </w:r>
      <w:r w:rsidR="00DA7212">
        <w:rPr>
          <w:rFonts w:cs="+mn-cs"/>
          <w:color w:val="000000"/>
          <w:kern w:val="24"/>
          <w:szCs w:val="24"/>
        </w:rPr>
        <w:t xml:space="preserve">Parekh (2017), assessment in education </w:t>
      </w:r>
      <w:r w:rsidR="00FD5B92">
        <w:rPr>
          <w:rFonts w:cs="+mn-cs"/>
          <w:color w:val="000000"/>
          <w:kern w:val="24"/>
          <w:szCs w:val="24"/>
        </w:rPr>
        <w:t xml:space="preserve">has always been </w:t>
      </w:r>
      <w:r w:rsidR="00DA7212">
        <w:rPr>
          <w:rFonts w:cs="+mn-cs"/>
          <w:color w:val="000000"/>
          <w:kern w:val="24"/>
          <w:szCs w:val="24"/>
        </w:rPr>
        <w:t xml:space="preserve">a marker of </w:t>
      </w:r>
      <w:r w:rsidR="006C3C5F">
        <w:rPr>
          <w:rFonts w:cs="+mn-cs"/>
          <w:color w:val="000000"/>
          <w:kern w:val="24"/>
          <w:szCs w:val="24"/>
        </w:rPr>
        <w:t>expected ability</w:t>
      </w:r>
      <w:r w:rsidR="00FD5B92">
        <w:rPr>
          <w:rFonts w:cs="+mn-cs"/>
          <w:color w:val="000000"/>
          <w:kern w:val="24"/>
          <w:szCs w:val="24"/>
        </w:rPr>
        <w:t>,</w:t>
      </w:r>
      <w:r w:rsidR="00DA7212">
        <w:rPr>
          <w:rFonts w:cs="+mn-cs"/>
          <w:color w:val="000000"/>
          <w:kern w:val="24"/>
          <w:szCs w:val="24"/>
        </w:rPr>
        <w:t xml:space="preserve"> </w:t>
      </w:r>
      <w:r w:rsidR="00D66DCD">
        <w:rPr>
          <w:rFonts w:cs="+mn-cs"/>
          <w:color w:val="000000"/>
          <w:kern w:val="24"/>
          <w:szCs w:val="24"/>
        </w:rPr>
        <w:t xml:space="preserve">implying that </w:t>
      </w:r>
      <w:r w:rsidR="00FF3F0E">
        <w:rPr>
          <w:rFonts w:cs="+mn-cs"/>
          <w:color w:val="000000"/>
          <w:kern w:val="24"/>
          <w:szCs w:val="24"/>
        </w:rPr>
        <w:t>potential is known and if not reached then</w:t>
      </w:r>
      <w:r w:rsidR="006D1760">
        <w:rPr>
          <w:rFonts w:cs="+mn-cs"/>
          <w:color w:val="000000"/>
          <w:kern w:val="24"/>
          <w:szCs w:val="24"/>
        </w:rPr>
        <w:t xml:space="preserve"> </w:t>
      </w:r>
      <w:r w:rsidR="007F6987">
        <w:rPr>
          <w:rFonts w:cs="+mn-cs"/>
          <w:color w:val="000000"/>
          <w:kern w:val="24"/>
          <w:szCs w:val="24"/>
        </w:rPr>
        <w:t>it has been failed.</w:t>
      </w:r>
      <w:r w:rsidR="007D1353">
        <w:rPr>
          <w:rFonts w:cs="+mn-cs"/>
          <w:color w:val="000000"/>
          <w:kern w:val="24"/>
          <w:szCs w:val="24"/>
        </w:rPr>
        <w:t xml:space="preserve"> </w:t>
      </w:r>
      <w:r w:rsidR="006E4C52">
        <w:rPr>
          <w:rFonts w:cs="+mn-cs"/>
          <w:color w:val="000000"/>
          <w:kern w:val="24"/>
          <w:szCs w:val="24"/>
        </w:rPr>
        <w:t>Although the intention of assessment</w:t>
      </w:r>
      <w:r w:rsidR="00054DE8">
        <w:rPr>
          <w:rFonts w:cs="+mn-cs"/>
          <w:color w:val="000000"/>
          <w:kern w:val="24"/>
          <w:szCs w:val="24"/>
        </w:rPr>
        <w:t xml:space="preserve"> in the Early Years is</w:t>
      </w:r>
      <w:r w:rsidR="005F72E8">
        <w:rPr>
          <w:rFonts w:cs="+mn-cs"/>
          <w:color w:val="000000"/>
          <w:kern w:val="24"/>
          <w:szCs w:val="24"/>
        </w:rPr>
        <w:t xml:space="preserve"> </w:t>
      </w:r>
      <w:r w:rsidR="00AE4C51">
        <w:rPr>
          <w:rFonts w:cs="+mn-cs"/>
          <w:color w:val="000000"/>
          <w:kern w:val="24"/>
          <w:szCs w:val="24"/>
        </w:rPr>
        <w:t xml:space="preserve">meant </w:t>
      </w:r>
      <w:r w:rsidR="00054DE8">
        <w:rPr>
          <w:rFonts w:cs="+mn-cs"/>
          <w:color w:val="000000"/>
          <w:kern w:val="24"/>
          <w:szCs w:val="24"/>
        </w:rPr>
        <w:t>to aid children in their development</w:t>
      </w:r>
      <w:r w:rsidR="00661182">
        <w:rPr>
          <w:rFonts w:cs="+mn-cs"/>
          <w:color w:val="000000"/>
          <w:kern w:val="24"/>
          <w:szCs w:val="24"/>
        </w:rPr>
        <w:t xml:space="preserve"> and adapt practice accordingly (Neaum, 2019). </w:t>
      </w:r>
      <w:r w:rsidR="007F6987">
        <w:rPr>
          <w:rFonts w:cs="+mn-cs"/>
          <w:color w:val="000000"/>
          <w:kern w:val="24"/>
          <w:szCs w:val="24"/>
        </w:rPr>
        <w:t xml:space="preserve"> </w:t>
      </w:r>
      <w:r w:rsidR="00FF3F0E">
        <w:rPr>
          <w:rFonts w:cs="+mn-cs"/>
          <w:color w:val="000000"/>
          <w:kern w:val="24"/>
          <w:szCs w:val="24"/>
        </w:rPr>
        <w:t xml:space="preserve"> </w:t>
      </w:r>
    </w:p>
    <w:p w14:paraId="5B7CCAD3" w14:textId="18711620" w:rsidR="00EB57B1" w:rsidRDefault="00D02807" w:rsidP="006D753E">
      <w:pPr>
        <w:kinsoku w:val="0"/>
        <w:overflowPunct w:val="0"/>
        <w:textAlignment w:val="baseline"/>
        <w:rPr>
          <w:rFonts w:cs="+mn-cs"/>
          <w:color w:val="000000"/>
          <w:kern w:val="24"/>
          <w:szCs w:val="24"/>
        </w:rPr>
      </w:pPr>
      <w:r>
        <w:rPr>
          <w:rFonts w:cs="+mn-cs"/>
          <w:color w:val="000000"/>
          <w:kern w:val="24"/>
          <w:szCs w:val="24"/>
        </w:rPr>
        <w:t xml:space="preserve">Based on Vygotsky’s </w:t>
      </w:r>
      <w:r w:rsidR="000D3904">
        <w:rPr>
          <w:rFonts w:cs="+mn-cs"/>
          <w:color w:val="000000"/>
          <w:kern w:val="24"/>
          <w:szCs w:val="24"/>
        </w:rPr>
        <w:t>Soci</w:t>
      </w:r>
      <w:r w:rsidR="00CC043B">
        <w:rPr>
          <w:rFonts w:cs="+mn-cs"/>
          <w:color w:val="000000"/>
          <w:kern w:val="24"/>
          <w:szCs w:val="24"/>
        </w:rPr>
        <w:t xml:space="preserve">al constructivist theory, the way a child develops and learns is </w:t>
      </w:r>
      <w:r w:rsidR="00167953">
        <w:rPr>
          <w:rFonts w:cs="+mn-cs"/>
          <w:color w:val="000000"/>
          <w:kern w:val="24"/>
          <w:szCs w:val="24"/>
        </w:rPr>
        <w:t>dependent</w:t>
      </w:r>
      <w:r w:rsidR="00CC043B">
        <w:rPr>
          <w:rFonts w:cs="+mn-cs"/>
          <w:color w:val="000000"/>
          <w:kern w:val="24"/>
          <w:szCs w:val="24"/>
        </w:rPr>
        <w:t xml:space="preserve"> on </w:t>
      </w:r>
      <w:r w:rsidR="005D23AE">
        <w:rPr>
          <w:rFonts w:cs="+mn-cs"/>
          <w:color w:val="000000"/>
          <w:kern w:val="24"/>
          <w:szCs w:val="24"/>
        </w:rPr>
        <w:t>relationships</w:t>
      </w:r>
      <w:r w:rsidR="00FA64B9">
        <w:rPr>
          <w:rFonts w:cs="+mn-cs"/>
          <w:color w:val="000000"/>
          <w:kern w:val="24"/>
          <w:szCs w:val="24"/>
        </w:rPr>
        <w:t xml:space="preserve"> and with </w:t>
      </w:r>
      <w:r w:rsidR="005D67A9">
        <w:rPr>
          <w:rFonts w:cs="+mn-cs"/>
          <w:color w:val="000000"/>
          <w:kern w:val="24"/>
          <w:szCs w:val="24"/>
        </w:rPr>
        <w:t>support and assistance the</w:t>
      </w:r>
      <w:r w:rsidR="00AC4DBB">
        <w:rPr>
          <w:rFonts w:cs="+mn-cs"/>
          <w:color w:val="000000"/>
          <w:kern w:val="24"/>
          <w:szCs w:val="24"/>
        </w:rPr>
        <w:t>ir potential, or</w:t>
      </w:r>
      <w:r w:rsidR="005D67A9">
        <w:rPr>
          <w:rFonts w:cs="+mn-cs"/>
          <w:color w:val="000000"/>
          <w:kern w:val="24"/>
          <w:szCs w:val="24"/>
        </w:rPr>
        <w:t xml:space="preserve"> Zone of Proximal </w:t>
      </w:r>
      <w:r w:rsidR="00167953">
        <w:rPr>
          <w:rFonts w:cs="+mn-cs"/>
          <w:color w:val="000000"/>
          <w:kern w:val="24"/>
          <w:szCs w:val="24"/>
        </w:rPr>
        <w:t>Development</w:t>
      </w:r>
      <w:r w:rsidR="00F27703">
        <w:rPr>
          <w:rFonts w:cs="+mn-cs"/>
          <w:color w:val="000000"/>
          <w:kern w:val="24"/>
          <w:szCs w:val="24"/>
        </w:rPr>
        <w:t>,</w:t>
      </w:r>
      <w:r w:rsidR="005D67A9">
        <w:rPr>
          <w:rFonts w:cs="+mn-cs"/>
          <w:color w:val="000000"/>
          <w:kern w:val="24"/>
          <w:szCs w:val="24"/>
        </w:rPr>
        <w:t xml:space="preserve"> can be expanded</w:t>
      </w:r>
      <w:r w:rsidR="00EF4186">
        <w:rPr>
          <w:rFonts w:cs="+mn-cs"/>
          <w:color w:val="000000"/>
          <w:kern w:val="24"/>
          <w:szCs w:val="24"/>
        </w:rPr>
        <w:t xml:space="preserve"> upon</w:t>
      </w:r>
      <w:r w:rsidR="005D67A9">
        <w:rPr>
          <w:rFonts w:cs="+mn-cs"/>
          <w:color w:val="000000"/>
          <w:kern w:val="24"/>
          <w:szCs w:val="24"/>
        </w:rPr>
        <w:t xml:space="preserve"> (Gray and Ma</w:t>
      </w:r>
      <w:r w:rsidR="003B5F26">
        <w:rPr>
          <w:rFonts w:cs="+mn-cs"/>
          <w:color w:val="000000"/>
          <w:kern w:val="24"/>
          <w:szCs w:val="24"/>
        </w:rPr>
        <w:t>c</w:t>
      </w:r>
      <w:r w:rsidR="005D67A9">
        <w:rPr>
          <w:rFonts w:cs="+mn-cs"/>
          <w:color w:val="000000"/>
          <w:kern w:val="24"/>
          <w:szCs w:val="24"/>
        </w:rPr>
        <w:t xml:space="preserve">Blain, </w:t>
      </w:r>
      <w:r w:rsidR="00167953">
        <w:rPr>
          <w:rFonts w:cs="+mn-cs"/>
          <w:color w:val="000000"/>
          <w:kern w:val="24"/>
          <w:szCs w:val="24"/>
        </w:rPr>
        <w:t>2015)</w:t>
      </w:r>
      <w:r w:rsidR="00BD0B21">
        <w:rPr>
          <w:rFonts w:cs="+mn-cs"/>
          <w:color w:val="000000"/>
          <w:kern w:val="24"/>
          <w:szCs w:val="24"/>
        </w:rPr>
        <w:t>.</w:t>
      </w:r>
      <w:r w:rsidR="00F27703">
        <w:rPr>
          <w:rFonts w:cs="+mn-cs"/>
          <w:color w:val="000000"/>
          <w:kern w:val="24"/>
          <w:szCs w:val="24"/>
        </w:rPr>
        <w:t xml:space="preserve"> Similarly, Bruner</w:t>
      </w:r>
      <w:r w:rsidR="008760A4">
        <w:rPr>
          <w:rFonts w:cs="+mn-cs"/>
          <w:color w:val="000000"/>
          <w:kern w:val="24"/>
          <w:szCs w:val="24"/>
        </w:rPr>
        <w:t xml:space="preserve"> believed that teachers are best placed to motivate a child’s learning by building on their interests</w:t>
      </w:r>
      <w:r w:rsidR="003C4997">
        <w:rPr>
          <w:rFonts w:cs="+mn-cs"/>
          <w:color w:val="000000"/>
          <w:kern w:val="24"/>
          <w:szCs w:val="24"/>
        </w:rPr>
        <w:t>, which can be achieved</w:t>
      </w:r>
      <w:r w:rsidR="00A230B4">
        <w:rPr>
          <w:rFonts w:cs="+mn-cs"/>
          <w:color w:val="000000"/>
          <w:kern w:val="24"/>
          <w:szCs w:val="24"/>
        </w:rPr>
        <w:t xml:space="preserve"> best</w:t>
      </w:r>
      <w:r w:rsidR="003C4997">
        <w:rPr>
          <w:rFonts w:cs="+mn-cs"/>
          <w:color w:val="000000"/>
          <w:kern w:val="24"/>
          <w:szCs w:val="24"/>
        </w:rPr>
        <w:t xml:space="preserve"> by knowing the child (Gray and MacBlain, 2015).</w:t>
      </w:r>
      <w:r w:rsidR="00BD0B21">
        <w:rPr>
          <w:rFonts w:cs="+mn-cs"/>
          <w:color w:val="000000"/>
          <w:kern w:val="24"/>
          <w:szCs w:val="24"/>
        </w:rPr>
        <w:t xml:space="preserve"> </w:t>
      </w:r>
      <w:r w:rsidR="00DF4972">
        <w:rPr>
          <w:rFonts w:cs="+mn-cs"/>
          <w:color w:val="000000"/>
          <w:kern w:val="24"/>
          <w:szCs w:val="24"/>
        </w:rPr>
        <w:t>Connecting with</w:t>
      </w:r>
      <w:r w:rsidR="001A4713">
        <w:rPr>
          <w:rFonts w:cs="+mn-cs"/>
          <w:color w:val="000000"/>
          <w:kern w:val="24"/>
          <w:szCs w:val="24"/>
        </w:rPr>
        <w:t xml:space="preserve"> each child on an individual </w:t>
      </w:r>
      <w:r w:rsidR="00DC493E">
        <w:rPr>
          <w:rFonts w:cs="+mn-cs"/>
          <w:color w:val="000000"/>
          <w:kern w:val="24"/>
          <w:szCs w:val="24"/>
        </w:rPr>
        <w:t>basis enables practitioners to support their learning and development</w:t>
      </w:r>
      <w:r w:rsidR="009168F8">
        <w:rPr>
          <w:rFonts w:cs="+mn-cs"/>
          <w:color w:val="000000"/>
          <w:kern w:val="24"/>
          <w:szCs w:val="24"/>
        </w:rPr>
        <w:t xml:space="preserve"> (</w:t>
      </w:r>
      <w:r w:rsidR="006F3287">
        <w:rPr>
          <w:rFonts w:cs="+mn-cs"/>
          <w:color w:val="000000"/>
          <w:kern w:val="24"/>
          <w:szCs w:val="24"/>
        </w:rPr>
        <w:t>Neaum, 2019</w:t>
      </w:r>
      <w:r w:rsidR="009168F8">
        <w:rPr>
          <w:rFonts w:cs="+mn-cs"/>
          <w:color w:val="000000"/>
          <w:kern w:val="24"/>
          <w:szCs w:val="24"/>
        </w:rPr>
        <w:t>)</w:t>
      </w:r>
      <w:r w:rsidR="00DC493E">
        <w:rPr>
          <w:rFonts w:cs="+mn-cs"/>
          <w:color w:val="000000"/>
          <w:kern w:val="24"/>
          <w:szCs w:val="24"/>
        </w:rPr>
        <w:t xml:space="preserve">. </w:t>
      </w:r>
      <w:r w:rsidR="00200B62">
        <w:rPr>
          <w:rFonts w:cs="+mn-cs"/>
          <w:color w:val="000000"/>
          <w:kern w:val="24"/>
          <w:szCs w:val="24"/>
        </w:rPr>
        <w:t xml:space="preserve">Using observation and interaction </w:t>
      </w:r>
      <w:r w:rsidR="000A6141">
        <w:rPr>
          <w:rFonts w:cs="+mn-cs"/>
          <w:color w:val="000000"/>
          <w:kern w:val="24"/>
          <w:szCs w:val="24"/>
        </w:rPr>
        <w:t xml:space="preserve">with children helps practitioners </w:t>
      </w:r>
      <w:r w:rsidR="0034150D">
        <w:rPr>
          <w:rFonts w:cs="+mn-cs"/>
          <w:color w:val="000000"/>
          <w:kern w:val="24"/>
          <w:szCs w:val="24"/>
        </w:rPr>
        <w:t xml:space="preserve">with this process. </w:t>
      </w:r>
      <w:r w:rsidR="00B566C9">
        <w:rPr>
          <w:rFonts w:cs="+mn-cs"/>
          <w:color w:val="000000"/>
          <w:kern w:val="24"/>
          <w:szCs w:val="24"/>
        </w:rPr>
        <w:t>For example, w</w:t>
      </w:r>
      <w:r w:rsidR="000A222D">
        <w:rPr>
          <w:rFonts w:cs="+mn-cs"/>
          <w:color w:val="000000"/>
          <w:kern w:val="24"/>
          <w:szCs w:val="24"/>
        </w:rPr>
        <w:t xml:space="preserve">ithin the Te Whariki framework, </w:t>
      </w:r>
      <w:r w:rsidR="00B074FA">
        <w:rPr>
          <w:rFonts w:cs="+mn-cs"/>
          <w:color w:val="000000"/>
          <w:kern w:val="24"/>
          <w:szCs w:val="24"/>
        </w:rPr>
        <w:t>the Assessment for Learning tool use</w:t>
      </w:r>
      <w:r w:rsidR="0011760B">
        <w:rPr>
          <w:rFonts w:cs="+mn-cs"/>
          <w:color w:val="000000"/>
          <w:kern w:val="24"/>
          <w:szCs w:val="24"/>
        </w:rPr>
        <w:t>s the process of</w:t>
      </w:r>
      <w:r w:rsidR="001927FF">
        <w:rPr>
          <w:rFonts w:cs="+mn-cs"/>
          <w:color w:val="000000"/>
          <w:kern w:val="24"/>
          <w:szCs w:val="24"/>
        </w:rPr>
        <w:t xml:space="preserve"> noticing, </w:t>
      </w:r>
      <w:r w:rsidR="006F3287">
        <w:rPr>
          <w:rFonts w:cs="+mn-cs"/>
          <w:color w:val="000000"/>
          <w:kern w:val="24"/>
          <w:szCs w:val="24"/>
        </w:rPr>
        <w:t>recognising,</w:t>
      </w:r>
      <w:r w:rsidR="001927FF">
        <w:rPr>
          <w:rFonts w:cs="+mn-cs"/>
          <w:color w:val="000000"/>
          <w:kern w:val="24"/>
          <w:szCs w:val="24"/>
        </w:rPr>
        <w:t xml:space="preserve"> and responding </w:t>
      </w:r>
      <w:r w:rsidR="00424669">
        <w:rPr>
          <w:rFonts w:cs="+mn-cs"/>
          <w:color w:val="000000"/>
          <w:kern w:val="24"/>
          <w:szCs w:val="24"/>
        </w:rPr>
        <w:t>to improve teaching and learning (New Zealand Government, 2022).</w:t>
      </w:r>
      <w:r w:rsidR="00407560">
        <w:rPr>
          <w:rFonts w:cs="+mn-cs"/>
          <w:color w:val="000000"/>
          <w:kern w:val="24"/>
          <w:szCs w:val="24"/>
        </w:rPr>
        <w:t xml:space="preserve"> </w:t>
      </w:r>
    </w:p>
    <w:p w14:paraId="0EA379F2" w14:textId="1EFF322C" w:rsidR="00150605" w:rsidRDefault="007B4A70" w:rsidP="006D753E">
      <w:pPr>
        <w:kinsoku w:val="0"/>
        <w:overflowPunct w:val="0"/>
        <w:textAlignment w:val="baseline"/>
        <w:rPr>
          <w:rFonts w:cs="+mn-cs"/>
          <w:color w:val="000000"/>
          <w:kern w:val="24"/>
          <w:szCs w:val="24"/>
        </w:rPr>
      </w:pPr>
      <w:r>
        <w:rPr>
          <w:rFonts w:cs="+mn-cs"/>
          <w:color w:val="000000"/>
          <w:kern w:val="24"/>
          <w:szCs w:val="24"/>
        </w:rPr>
        <w:t>Within the Foundation Phase, t</w:t>
      </w:r>
      <w:r w:rsidR="00C36951">
        <w:rPr>
          <w:rFonts w:cs="+mn-cs"/>
          <w:color w:val="000000"/>
          <w:kern w:val="24"/>
          <w:szCs w:val="24"/>
        </w:rPr>
        <w:t xml:space="preserve">hree </w:t>
      </w:r>
      <w:r w:rsidR="002B2263">
        <w:rPr>
          <w:rFonts w:cs="+mn-cs"/>
          <w:color w:val="000000"/>
          <w:kern w:val="24"/>
          <w:szCs w:val="24"/>
        </w:rPr>
        <w:t xml:space="preserve">assessment </w:t>
      </w:r>
      <w:r w:rsidR="00C36951">
        <w:rPr>
          <w:rFonts w:cs="+mn-cs"/>
          <w:color w:val="000000"/>
          <w:kern w:val="24"/>
          <w:szCs w:val="24"/>
        </w:rPr>
        <w:t xml:space="preserve">methods are used, namely observation, formative </w:t>
      </w:r>
      <w:r w:rsidR="00857C72">
        <w:rPr>
          <w:rFonts w:cs="+mn-cs"/>
          <w:color w:val="000000"/>
          <w:kern w:val="24"/>
          <w:szCs w:val="24"/>
        </w:rPr>
        <w:t>assessment,</w:t>
      </w:r>
      <w:r w:rsidR="00C36951">
        <w:rPr>
          <w:rFonts w:cs="+mn-cs"/>
          <w:color w:val="000000"/>
          <w:kern w:val="24"/>
          <w:szCs w:val="24"/>
        </w:rPr>
        <w:t xml:space="preserve"> and summative assessment</w:t>
      </w:r>
      <w:r>
        <w:rPr>
          <w:rFonts w:cs="+mn-cs"/>
          <w:color w:val="000000"/>
          <w:kern w:val="24"/>
          <w:szCs w:val="24"/>
        </w:rPr>
        <w:t xml:space="preserve"> (Welsh Government, </w:t>
      </w:r>
      <w:r>
        <w:rPr>
          <w:rFonts w:cs="+mn-cs"/>
          <w:color w:val="000000"/>
          <w:kern w:val="24"/>
          <w:szCs w:val="24"/>
        </w:rPr>
        <w:lastRenderedPageBreak/>
        <w:t>2017</w:t>
      </w:r>
      <w:r w:rsidR="005F0ABD">
        <w:rPr>
          <w:rFonts w:cs="+mn-cs"/>
          <w:color w:val="000000"/>
          <w:kern w:val="24"/>
          <w:szCs w:val="24"/>
        </w:rPr>
        <w:t>a</w:t>
      </w:r>
      <w:r>
        <w:rPr>
          <w:rFonts w:cs="+mn-cs"/>
          <w:color w:val="000000"/>
          <w:kern w:val="24"/>
          <w:szCs w:val="24"/>
        </w:rPr>
        <w:t>)</w:t>
      </w:r>
      <w:r w:rsidR="00C36951">
        <w:rPr>
          <w:rFonts w:cs="+mn-cs"/>
          <w:color w:val="000000"/>
          <w:kern w:val="24"/>
          <w:szCs w:val="24"/>
        </w:rPr>
        <w:t xml:space="preserve">. Observations are used to inform the practitioner of the child’s interests and needs, enabling them to provide appropriate activities and resources to further their learning. </w:t>
      </w:r>
      <w:r w:rsidR="00F657BF">
        <w:rPr>
          <w:rFonts w:cs="+mn-cs"/>
          <w:color w:val="000000"/>
          <w:kern w:val="24"/>
          <w:szCs w:val="24"/>
        </w:rPr>
        <w:t xml:space="preserve">This means that observations of children are </w:t>
      </w:r>
      <w:r w:rsidR="00F73277">
        <w:rPr>
          <w:rFonts w:cs="+mn-cs"/>
          <w:color w:val="000000"/>
          <w:kern w:val="24"/>
          <w:szCs w:val="24"/>
        </w:rPr>
        <w:t xml:space="preserve">primarily </w:t>
      </w:r>
      <w:r w:rsidR="00F657BF">
        <w:rPr>
          <w:rFonts w:cs="+mn-cs"/>
          <w:color w:val="000000"/>
          <w:kern w:val="24"/>
          <w:szCs w:val="24"/>
        </w:rPr>
        <w:t xml:space="preserve">used for planning purposes </w:t>
      </w:r>
      <w:r w:rsidR="005914CE">
        <w:rPr>
          <w:rFonts w:cs="+mn-cs"/>
          <w:color w:val="000000"/>
          <w:kern w:val="24"/>
          <w:szCs w:val="24"/>
        </w:rPr>
        <w:t xml:space="preserve">and not as a record of achievement. </w:t>
      </w:r>
      <w:r w:rsidR="001F2F6F">
        <w:rPr>
          <w:rFonts w:cs="+mn-cs"/>
          <w:color w:val="000000"/>
          <w:kern w:val="24"/>
          <w:szCs w:val="24"/>
        </w:rPr>
        <w:t>Observation</w:t>
      </w:r>
      <w:r w:rsidR="00900A63">
        <w:rPr>
          <w:rFonts w:cs="+mn-cs"/>
          <w:color w:val="000000"/>
          <w:kern w:val="24"/>
          <w:szCs w:val="24"/>
        </w:rPr>
        <w:t xml:space="preserve"> is </w:t>
      </w:r>
      <w:r w:rsidR="004F1CB0">
        <w:rPr>
          <w:rFonts w:cs="+mn-cs"/>
          <w:color w:val="000000"/>
          <w:kern w:val="24"/>
          <w:szCs w:val="24"/>
        </w:rPr>
        <w:t xml:space="preserve">also </w:t>
      </w:r>
      <w:r w:rsidR="00900A63">
        <w:rPr>
          <w:rFonts w:cs="+mn-cs"/>
          <w:color w:val="000000"/>
          <w:kern w:val="24"/>
          <w:szCs w:val="24"/>
        </w:rPr>
        <w:t xml:space="preserve">one of the </w:t>
      </w:r>
      <w:r w:rsidR="00533492">
        <w:rPr>
          <w:rFonts w:cs="+mn-cs"/>
          <w:color w:val="000000"/>
          <w:kern w:val="24"/>
          <w:szCs w:val="24"/>
        </w:rPr>
        <w:t>key practices in the Froebel approach</w:t>
      </w:r>
      <w:r w:rsidR="00604EF7">
        <w:rPr>
          <w:rFonts w:cs="+mn-cs"/>
          <w:color w:val="000000"/>
          <w:kern w:val="24"/>
          <w:szCs w:val="24"/>
        </w:rPr>
        <w:t>. U</w:t>
      </w:r>
      <w:r w:rsidR="00533492">
        <w:rPr>
          <w:rFonts w:cs="+mn-cs"/>
          <w:color w:val="000000"/>
          <w:kern w:val="24"/>
          <w:szCs w:val="24"/>
        </w:rPr>
        <w:t>sed</w:t>
      </w:r>
      <w:r w:rsidR="001F2F6F">
        <w:rPr>
          <w:rFonts w:cs="+mn-cs"/>
          <w:color w:val="000000"/>
          <w:kern w:val="24"/>
          <w:szCs w:val="24"/>
        </w:rPr>
        <w:t xml:space="preserve"> for planning purposes </w:t>
      </w:r>
      <w:r w:rsidR="00533492">
        <w:rPr>
          <w:rFonts w:cs="+mn-cs"/>
          <w:color w:val="000000"/>
          <w:kern w:val="24"/>
          <w:szCs w:val="24"/>
        </w:rPr>
        <w:t xml:space="preserve">it </w:t>
      </w:r>
      <w:r w:rsidR="001F2F6F">
        <w:rPr>
          <w:rFonts w:cs="+mn-cs"/>
          <w:color w:val="000000"/>
          <w:kern w:val="24"/>
          <w:szCs w:val="24"/>
        </w:rPr>
        <w:t xml:space="preserve">is </w:t>
      </w:r>
      <w:r w:rsidR="00533492">
        <w:rPr>
          <w:rFonts w:cs="+mn-cs"/>
          <w:color w:val="000000"/>
          <w:kern w:val="24"/>
          <w:szCs w:val="24"/>
        </w:rPr>
        <w:t>a vital part</w:t>
      </w:r>
      <w:r w:rsidR="001F2F6F">
        <w:rPr>
          <w:rFonts w:cs="+mn-cs"/>
          <w:color w:val="000000"/>
          <w:kern w:val="24"/>
          <w:szCs w:val="24"/>
        </w:rPr>
        <w:t xml:space="preserve"> </w:t>
      </w:r>
      <w:r w:rsidR="00533492">
        <w:rPr>
          <w:rFonts w:cs="+mn-cs"/>
          <w:color w:val="000000"/>
          <w:kern w:val="24"/>
          <w:szCs w:val="24"/>
        </w:rPr>
        <w:t>of</w:t>
      </w:r>
      <w:r w:rsidR="001F2F6F">
        <w:rPr>
          <w:rFonts w:cs="+mn-cs"/>
          <w:color w:val="000000"/>
          <w:kern w:val="24"/>
          <w:szCs w:val="24"/>
        </w:rPr>
        <w:t xml:space="preserve"> Early </w:t>
      </w:r>
      <w:r w:rsidR="00533492">
        <w:rPr>
          <w:rFonts w:cs="+mn-cs"/>
          <w:color w:val="000000"/>
          <w:kern w:val="24"/>
          <w:szCs w:val="24"/>
        </w:rPr>
        <w:t>Y</w:t>
      </w:r>
      <w:r w:rsidR="001F2F6F">
        <w:rPr>
          <w:rFonts w:cs="+mn-cs"/>
          <w:color w:val="000000"/>
          <w:kern w:val="24"/>
          <w:szCs w:val="24"/>
        </w:rPr>
        <w:t>ears education as it enables the practitioner to</w:t>
      </w:r>
      <w:r w:rsidR="006D0A2A">
        <w:rPr>
          <w:rFonts w:cs="+mn-cs"/>
          <w:color w:val="000000"/>
          <w:kern w:val="24"/>
          <w:szCs w:val="24"/>
        </w:rPr>
        <w:t xml:space="preserve"> be reflective on their own provision and </w:t>
      </w:r>
      <w:r w:rsidR="00900A63">
        <w:rPr>
          <w:rFonts w:cs="+mn-cs"/>
          <w:color w:val="000000"/>
          <w:kern w:val="24"/>
          <w:szCs w:val="24"/>
        </w:rPr>
        <w:t>develop a deeper understanding of the child (</w:t>
      </w:r>
      <w:r w:rsidR="004534DA">
        <w:rPr>
          <w:rFonts w:cs="+mn-cs"/>
          <w:color w:val="000000"/>
          <w:kern w:val="24"/>
          <w:szCs w:val="24"/>
        </w:rPr>
        <w:t>Tovey, 2017)</w:t>
      </w:r>
      <w:r w:rsidR="00900A63">
        <w:rPr>
          <w:rFonts w:cs="+mn-cs"/>
          <w:color w:val="000000"/>
          <w:kern w:val="24"/>
          <w:szCs w:val="24"/>
        </w:rPr>
        <w:t xml:space="preserve">. </w:t>
      </w:r>
    </w:p>
    <w:p w14:paraId="09209D21" w14:textId="35653515" w:rsidR="00D754BD" w:rsidRDefault="00C36951" w:rsidP="006D753E">
      <w:pPr>
        <w:kinsoku w:val="0"/>
        <w:overflowPunct w:val="0"/>
        <w:textAlignment w:val="baseline"/>
        <w:rPr>
          <w:rFonts w:cs="+mn-cs"/>
          <w:color w:val="000000"/>
          <w:kern w:val="24"/>
          <w:szCs w:val="24"/>
        </w:rPr>
      </w:pPr>
      <w:r>
        <w:rPr>
          <w:rFonts w:cs="+mn-cs"/>
          <w:color w:val="000000"/>
          <w:kern w:val="24"/>
          <w:szCs w:val="24"/>
        </w:rPr>
        <w:t xml:space="preserve">The formative and summative assessments </w:t>
      </w:r>
      <w:r w:rsidR="0032549A">
        <w:rPr>
          <w:rFonts w:cs="+mn-cs"/>
          <w:color w:val="000000"/>
          <w:kern w:val="24"/>
          <w:szCs w:val="24"/>
        </w:rPr>
        <w:t xml:space="preserve">of the Foundation Phase </w:t>
      </w:r>
      <w:r>
        <w:rPr>
          <w:rFonts w:cs="+mn-cs"/>
          <w:color w:val="000000"/>
          <w:kern w:val="24"/>
          <w:szCs w:val="24"/>
        </w:rPr>
        <w:t>are list of skills that the practitioner should be a</w:t>
      </w:r>
      <w:r w:rsidR="00D661C8">
        <w:rPr>
          <w:rFonts w:cs="+mn-cs"/>
          <w:color w:val="000000"/>
          <w:kern w:val="24"/>
          <w:szCs w:val="24"/>
        </w:rPr>
        <w:t>iming to see as</w:t>
      </w:r>
      <w:r>
        <w:rPr>
          <w:rFonts w:cs="+mn-cs"/>
          <w:color w:val="000000"/>
          <w:kern w:val="24"/>
          <w:szCs w:val="24"/>
        </w:rPr>
        <w:t xml:space="preserve"> the child progress</w:t>
      </w:r>
      <w:r w:rsidR="00D661C8">
        <w:rPr>
          <w:rFonts w:cs="+mn-cs"/>
          <w:color w:val="000000"/>
          <w:kern w:val="24"/>
          <w:szCs w:val="24"/>
        </w:rPr>
        <w:t>es</w:t>
      </w:r>
      <w:r>
        <w:rPr>
          <w:rFonts w:cs="+mn-cs"/>
          <w:color w:val="000000"/>
          <w:kern w:val="24"/>
          <w:szCs w:val="24"/>
        </w:rPr>
        <w:t xml:space="preserve"> thro</w:t>
      </w:r>
      <w:r w:rsidR="0032549A">
        <w:rPr>
          <w:rFonts w:cs="+mn-cs"/>
          <w:color w:val="000000"/>
          <w:kern w:val="24"/>
          <w:szCs w:val="24"/>
        </w:rPr>
        <w:t>ugh the curriculum</w:t>
      </w:r>
      <w:r w:rsidR="00D51100">
        <w:rPr>
          <w:rFonts w:cs="+mn-cs"/>
          <w:color w:val="000000"/>
          <w:kern w:val="24"/>
          <w:szCs w:val="24"/>
        </w:rPr>
        <w:t xml:space="preserve"> (Welsh Government, 2017</w:t>
      </w:r>
      <w:r w:rsidR="002074D3">
        <w:rPr>
          <w:rFonts w:cs="+mn-cs"/>
          <w:color w:val="000000"/>
          <w:kern w:val="24"/>
          <w:szCs w:val="24"/>
        </w:rPr>
        <w:t>a</w:t>
      </w:r>
      <w:r w:rsidR="00D51100">
        <w:rPr>
          <w:rFonts w:cs="+mn-cs"/>
          <w:color w:val="000000"/>
          <w:kern w:val="24"/>
          <w:szCs w:val="24"/>
        </w:rPr>
        <w:t>)</w:t>
      </w:r>
      <w:r>
        <w:rPr>
          <w:rFonts w:cs="+mn-cs"/>
          <w:color w:val="000000"/>
          <w:kern w:val="24"/>
          <w:szCs w:val="24"/>
        </w:rPr>
        <w:t>.</w:t>
      </w:r>
      <w:r w:rsidR="003B3971">
        <w:rPr>
          <w:rFonts w:cs="+mn-cs"/>
          <w:color w:val="000000"/>
          <w:kern w:val="24"/>
          <w:szCs w:val="24"/>
        </w:rPr>
        <w:t xml:space="preserve"> </w:t>
      </w:r>
      <w:r w:rsidR="00151D4D">
        <w:rPr>
          <w:rFonts w:cs="+mn-cs"/>
          <w:color w:val="000000"/>
          <w:kern w:val="24"/>
          <w:szCs w:val="24"/>
        </w:rPr>
        <w:t>A</w:t>
      </w:r>
      <w:r w:rsidR="007E136F">
        <w:rPr>
          <w:rFonts w:cs="+mn-cs"/>
          <w:color w:val="000000"/>
          <w:kern w:val="24"/>
          <w:szCs w:val="24"/>
        </w:rPr>
        <w:t xml:space="preserve"> formative assessment focuses on adapting practice to meet the </w:t>
      </w:r>
      <w:r w:rsidR="00FE7FE9">
        <w:rPr>
          <w:rFonts w:cs="+mn-cs"/>
          <w:color w:val="000000"/>
          <w:kern w:val="24"/>
          <w:szCs w:val="24"/>
        </w:rPr>
        <w:t>child’s</w:t>
      </w:r>
      <w:r w:rsidR="007E136F">
        <w:rPr>
          <w:rFonts w:cs="+mn-cs"/>
          <w:color w:val="000000"/>
          <w:kern w:val="24"/>
          <w:szCs w:val="24"/>
        </w:rPr>
        <w:t xml:space="preserve"> needs, </w:t>
      </w:r>
      <w:r w:rsidR="00FE7FE9">
        <w:rPr>
          <w:rFonts w:cs="+mn-cs"/>
          <w:color w:val="000000"/>
          <w:kern w:val="24"/>
          <w:szCs w:val="24"/>
        </w:rPr>
        <w:t>an assessment ‘for learning’, while the summative assessment</w:t>
      </w:r>
      <w:r w:rsidR="000747AB">
        <w:rPr>
          <w:rFonts w:cs="+mn-cs"/>
          <w:color w:val="000000"/>
          <w:kern w:val="24"/>
          <w:szCs w:val="24"/>
        </w:rPr>
        <w:t xml:space="preserve"> is an assessment ‘of learning’, </w:t>
      </w:r>
      <w:r w:rsidR="00233D04">
        <w:rPr>
          <w:rFonts w:cs="+mn-cs"/>
          <w:color w:val="000000"/>
          <w:kern w:val="24"/>
          <w:szCs w:val="24"/>
        </w:rPr>
        <w:t xml:space="preserve">a record of what they have learnt at a specific time (Neaum, </w:t>
      </w:r>
      <w:r w:rsidR="00E9707A">
        <w:rPr>
          <w:rFonts w:cs="+mn-cs"/>
          <w:color w:val="000000"/>
          <w:kern w:val="24"/>
          <w:szCs w:val="24"/>
        </w:rPr>
        <w:t xml:space="preserve">2012). </w:t>
      </w:r>
      <w:r w:rsidR="00E12536">
        <w:rPr>
          <w:rFonts w:cs="+mn-cs"/>
          <w:color w:val="000000"/>
          <w:kern w:val="24"/>
          <w:szCs w:val="24"/>
        </w:rPr>
        <w:t>From 2015,</w:t>
      </w:r>
      <w:r w:rsidR="003103F8">
        <w:rPr>
          <w:rFonts w:cs="+mn-cs"/>
          <w:color w:val="000000"/>
          <w:kern w:val="24"/>
          <w:szCs w:val="24"/>
        </w:rPr>
        <w:t xml:space="preserve"> </w:t>
      </w:r>
      <w:r w:rsidR="00E12536">
        <w:rPr>
          <w:rFonts w:cs="+mn-cs"/>
          <w:color w:val="000000"/>
          <w:kern w:val="24"/>
          <w:szCs w:val="24"/>
        </w:rPr>
        <w:t>assessment</w:t>
      </w:r>
      <w:r w:rsidR="003103F8">
        <w:rPr>
          <w:rFonts w:cs="+mn-cs"/>
          <w:color w:val="000000"/>
          <w:kern w:val="24"/>
          <w:szCs w:val="24"/>
        </w:rPr>
        <w:t>s</w:t>
      </w:r>
      <w:r w:rsidR="00E12536">
        <w:rPr>
          <w:rFonts w:cs="+mn-cs"/>
          <w:color w:val="000000"/>
          <w:kern w:val="24"/>
          <w:szCs w:val="24"/>
        </w:rPr>
        <w:t xml:space="preserve"> included the </w:t>
      </w:r>
      <w:r w:rsidR="00CB1B77">
        <w:rPr>
          <w:rFonts w:cs="+mn-cs"/>
          <w:color w:val="000000"/>
          <w:kern w:val="24"/>
          <w:szCs w:val="24"/>
        </w:rPr>
        <w:t xml:space="preserve">National </w:t>
      </w:r>
      <w:r w:rsidR="00E12536">
        <w:rPr>
          <w:rFonts w:cs="+mn-cs"/>
          <w:color w:val="000000"/>
          <w:kern w:val="24"/>
          <w:szCs w:val="24"/>
        </w:rPr>
        <w:t>Literacy and Numeracy Framework</w:t>
      </w:r>
      <w:r w:rsidR="0068147E">
        <w:rPr>
          <w:rFonts w:cs="+mn-cs"/>
          <w:color w:val="000000"/>
          <w:kern w:val="24"/>
          <w:szCs w:val="24"/>
        </w:rPr>
        <w:t xml:space="preserve"> in addition to</w:t>
      </w:r>
      <w:r w:rsidR="00A24FE1">
        <w:rPr>
          <w:rFonts w:cs="+mn-cs"/>
          <w:color w:val="000000"/>
          <w:kern w:val="24"/>
          <w:szCs w:val="24"/>
        </w:rPr>
        <w:t xml:space="preserve"> the four Areas of Learning, Well-Being, Cultural Diversity,</w:t>
      </w:r>
      <w:r w:rsidR="00A90813">
        <w:rPr>
          <w:rFonts w:cs="+mn-cs"/>
          <w:color w:val="000000"/>
          <w:kern w:val="24"/>
          <w:szCs w:val="24"/>
        </w:rPr>
        <w:t xml:space="preserve"> Personal</w:t>
      </w:r>
      <w:r w:rsidR="00EC08B2">
        <w:rPr>
          <w:rFonts w:cs="+mn-cs"/>
          <w:color w:val="000000"/>
          <w:kern w:val="24"/>
          <w:szCs w:val="24"/>
        </w:rPr>
        <w:t xml:space="preserve"> and </w:t>
      </w:r>
      <w:r w:rsidR="00A90813">
        <w:rPr>
          <w:rFonts w:cs="+mn-cs"/>
          <w:color w:val="000000"/>
          <w:kern w:val="24"/>
          <w:szCs w:val="24"/>
        </w:rPr>
        <w:t>Social</w:t>
      </w:r>
      <w:r w:rsidR="00EC08B2">
        <w:rPr>
          <w:rFonts w:cs="+mn-cs"/>
          <w:color w:val="000000"/>
          <w:kern w:val="24"/>
          <w:szCs w:val="24"/>
        </w:rPr>
        <w:t xml:space="preserve"> Development,</w:t>
      </w:r>
      <w:r w:rsidR="00A90813">
        <w:rPr>
          <w:rFonts w:cs="+mn-cs"/>
          <w:color w:val="000000"/>
          <w:kern w:val="24"/>
          <w:szCs w:val="24"/>
        </w:rPr>
        <w:t xml:space="preserve"> and Physical </w:t>
      </w:r>
      <w:r w:rsidR="00EC08B2">
        <w:rPr>
          <w:rFonts w:cs="+mn-cs"/>
          <w:color w:val="000000"/>
          <w:kern w:val="24"/>
          <w:szCs w:val="24"/>
        </w:rPr>
        <w:t>Development</w:t>
      </w:r>
      <w:r w:rsidR="00765121">
        <w:rPr>
          <w:rFonts w:cs="+mn-cs"/>
          <w:color w:val="000000"/>
          <w:kern w:val="24"/>
          <w:szCs w:val="24"/>
        </w:rPr>
        <w:t xml:space="preserve"> form 2008 (</w:t>
      </w:r>
      <w:r w:rsidR="00D73E8B">
        <w:rPr>
          <w:rFonts w:cs="+mn-cs"/>
          <w:color w:val="000000"/>
          <w:kern w:val="24"/>
          <w:szCs w:val="24"/>
        </w:rPr>
        <w:t>Welsh Government, 2017</w:t>
      </w:r>
      <w:r w:rsidR="002074D3">
        <w:rPr>
          <w:rFonts w:cs="+mn-cs"/>
          <w:color w:val="000000"/>
          <w:kern w:val="24"/>
          <w:szCs w:val="24"/>
        </w:rPr>
        <w:t>a</w:t>
      </w:r>
      <w:r w:rsidR="00D73E8B">
        <w:rPr>
          <w:rFonts w:cs="+mn-cs"/>
          <w:color w:val="000000"/>
          <w:kern w:val="24"/>
          <w:szCs w:val="24"/>
        </w:rPr>
        <w:t xml:space="preserve">). </w:t>
      </w:r>
      <w:r w:rsidR="004D530D">
        <w:rPr>
          <w:rFonts w:cs="+mn-cs"/>
          <w:color w:val="000000"/>
          <w:kern w:val="24"/>
          <w:szCs w:val="24"/>
        </w:rPr>
        <w:t>The Literacy and Numeracy Framework was included to strengthen outcomes</w:t>
      </w:r>
      <w:r w:rsidR="005533B9">
        <w:rPr>
          <w:rFonts w:cs="+mn-cs"/>
          <w:color w:val="000000"/>
          <w:kern w:val="24"/>
          <w:szCs w:val="24"/>
        </w:rPr>
        <w:t xml:space="preserve"> for children</w:t>
      </w:r>
      <w:r w:rsidR="006A619B">
        <w:rPr>
          <w:rFonts w:cs="+mn-cs"/>
          <w:color w:val="000000"/>
          <w:kern w:val="24"/>
          <w:szCs w:val="24"/>
        </w:rPr>
        <w:t xml:space="preserve"> based on the Building</w:t>
      </w:r>
      <w:r w:rsidR="00645400">
        <w:rPr>
          <w:rFonts w:cs="+mn-cs"/>
          <w:color w:val="000000"/>
          <w:kern w:val="24"/>
          <w:szCs w:val="24"/>
        </w:rPr>
        <w:t xml:space="preserve"> a</w:t>
      </w:r>
      <w:r w:rsidR="006A619B">
        <w:rPr>
          <w:rFonts w:cs="+mn-cs"/>
          <w:color w:val="000000"/>
          <w:kern w:val="24"/>
          <w:szCs w:val="24"/>
        </w:rPr>
        <w:t xml:space="preserve"> Brighter Future</w:t>
      </w:r>
      <w:r w:rsidR="00645400">
        <w:rPr>
          <w:rFonts w:cs="+mn-cs"/>
          <w:color w:val="000000"/>
          <w:kern w:val="24"/>
          <w:szCs w:val="24"/>
        </w:rPr>
        <w:t xml:space="preserve"> Early Years and </w:t>
      </w:r>
      <w:r w:rsidR="00EE4974">
        <w:rPr>
          <w:rFonts w:cs="+mn-cs"/>
          <w:color w:val="000000"/>
          <w:kern w:val="24"/>
          <w:szCs w:val="24"/>
        </w:rPr>
        <w:t>Childcare Plan</w:t>
      </w:r>
      <w:r w:rsidR="000B0F38">
        <w:rPr>
          <w:rFonts w:cs="+mn-cs"/>
          <w:color w:val="000000"/>
          <w:kern w:val="24"/>
          <w:szCs w:val="24"/>
        </w:rPr>
        <w:t xml:space="preserve"> (Welsh Government, 2013). </w:t>
      </w:r>
    </w:p>
    <w:p w14:paraId="12FFE974" w14:textId="0E9305B6" w:rsidR="00F548C2" w:rsidRDefault="005533B9" w:rsidP="006D753E">
      <w:pPr>
        <w:kinsoku w:val="0"/>
        <w:overflowPunct w:val="0"/>
        <w:textAlignment w:val="baseline"/>
        <w:rPr>
          <w:rFonts w:cs="+mn-cs"/>
          <w:color w:val="000000"/>
          <w:kern w:val="24"/>
          <w:szCs w:val="24"/>
        </w:rPr>
      </w:pPr>
      <w:r>
        <w:rPr>
          <w:rFonts w:cs="+mn-cs"/>
          <w:color w:val="000000"/>
          <w:kern w:val="24"/>
          <w:szCs w:val="24"/>
        </w:rPr>
        <w:t>These assessment</w:t>
      </w:r>
      <w:r w:rsidR="00F545CA">
        <w:rPr>
          <w:rFonts w:cs="+mn-cs"/>
          <w:color w:val="000000"/>
          <w:kern w:val="24"/>
          <w:szCs w:val="24"/>
        </w:rPr>
        <w:t>s</w:t>
      </w:r>
      <w:r>
        <w:rPr>
          <w:rFonts w:cs="+mn-cs"/>
          <w:color w:val="000000"/>
          <w:kern w:val="24"/>
          <w:szCs w:val="24"/>
        </w:rPr>
        <w:t xml:space="preserve"> are made up of </w:t>
      </w:r>
      <w:r w:rsidR="00E649D2">
        <w:rPr>
          <w:rFonts w:cs="+mn-cs"/>
          <w:color w:val="000000"/>
          <w:kern w:val="24"/>
          <w:szCs w:val="24"/>
        </w:rPr>
        <w:t>Skills Ladders</w:t>
      </w:r>
      <w:r w:rsidR="007C305D">
        <w:rPr>
          <w:rFonts w:cs="+mn-cs"/>
          <w:color w:val="000000"/>
          <w:kern w:val="24"/>
          <w:szCs w:val="24"/>
        </w:rPr>
        <w:t xml:space="preserve"> which are included in Compact and Full Profiles. The Skills Ladders are a chain of </w:t>
      </w:r>
      <w:r w:rsidR="00BB7BEC">
        <w:rPr>
          <w:rFonts w:cs="+mn-cs"/>
          <w:color w:val="000000"/>
          <w:kern w:val="24"/>
          <w:szCs w:val="24"/>
        </w:rPr>
        <w:t>stages of development</w:t>
      </w:r>
      <w:r w:rsidR="00FE386B">
        <w:rPr>
          <w:rFonts w:cs="+mn-cs"/>
          <w:color w:val="000000"/>
          <w:kern w:val="24"/>
          <w:szCs w:val="24"/>
        </w:rPr>
        <w:t>, listed in a hierarchy of increased achievement</w:t>
      </w:r>
      <w:r w:rsidR="00620733">
        <w:rPr>
          <w:rFonts w:cs="+mn-cs"/>
          <w:color w:val="000000"/>
          <w:kern w:val="24"/>
          <w:szCs w:val="24"/>
        </w:rPr>
        <w:t xml:space="preserve"> with nine separate outcomes. For example, a baseline assessment of a child</w:t>
      </w:r>
      <w:r w:rsidR="002E2859">
        <w:rPr>
          <w:rFonts w:cs="+mn-cs"/>
          <w:color w:val="000000"/>
          <w:kern w:val="24"/>
          <w:szCs w:val="24"/>
        </w:rPr>
        <w:t xml:space="preserve"> on the Skill Ladder</w:t>
      </w:r>
      <w:r w:rsidR="00620733">
        <w:rPr>
          <w:rFonts w:cs="+mn-cs"/>
          <w:color w:val="000000"/>
          <w:kern w:val="24"/>
          <w:szCs w:val="24"/>
        </w:rPr>
        <w:t xml:space="preserve"> </w:t>
      </w:r>
      <w:r w:rsidR="00226CF5">
        <w:rPr>
          <w:rFonts w:cs="+mn-cs"/>
          <w:color w:val="000000"/>
          <w:kern w:val="24"/>
          <w:szCs w:val="24"/>
        </w:rPr>
        <w:t xml:space="preserve">of </w:t>
      </w:r>
      <w:r w:rsidR="002E2859">
        <w:rPr>
          <w:rFonts w:cs="+mn-cs"/>
          <w:color w:val="000000"/>
          <w:kern w:val="24"/>
          <w:szCs w:val="24"/>
        </w:rPr>
        <w:t>E</w:t>
      </w:r>
      <w:r w:rsidR="00620733">
        <w:rPr>
          <w:rFonts w:cs="+mn-cs"/>
          <w:color w:val="000000"/>
          <w:kern w:val="24"/>
          <w:szCs w:val="24"/>
        </w:rPr>
        <w:t xml:space="preserve">motional </w:t>
      </w:r>
      <w:r w:rsidR="002E2859">
        <w:rPr>
          <w:rFonts w:cs="+mn-cs"/>
          <w:color w:val="000000"/>
          <w:kern w:val="24"/>
          <w:szCs w:val="24"/>
        </w:rPr>
        <w:t>E</w:t>
      </w:r>
      <w:r w:rsidR="00620733">
        <w:rPr>
          <w:rFonts w:cs="+mn-cs"/>
          <w:color w:val="000000"/>
          <w:kern w:val="24"/>
          <w:szCs w:val="24"/>
        </w:rPr>
        <w:t>xpression at</w:t>
      </w:r>
      <w:r w:rsidR="00F34326">
        <w:rPr>
          <w:rFonts w:cs="+mn-cs"/>
          <w:color w:val="000000"/>
          <w:kern w:val="24"/>
          <w:szCs w:val="24"/>
        </w:rPr>
        <w:t xml:space="preserve"> Outcome 2, ages 36 to 48 months, would be expected to be able to</w:t>
      </w:r>
      <w:r w:rsidR="00620733">
        <w:rPr>
          <w:rFonts w:cs="+mn-cs"/>
          <w:color w:val="000000"/>
          <w:kern w:val="24"/>
          <w:szCs w:val="24"/>
        </w:rPr>
        <w:t xml:space="preserve"> </w:t>
      </w:r>
      <w:r w:rsidR="00815CAE">
        <w:rPr>
          <w:rFonts w:cs="+mn-cs"/>
          <w:color w:val="000000"/>
          <w:kern w:val="24"/>
          <w:szCs w:val="24"/>
        </w:rPr>
        <w:t>show an awareness of their own feelings</w:t>
      </w:r>
      <w:r w:rsidR="006606E0">
        <w:rPr>
          <w:rFonts w:cs="+mn-cs"/>
          <w:color w:val="000000"/>
          <w:kern w:val="24"/>
          <w:szCs w:val="24"/>
        </w:rPr>
        <w:t>. By the time the child is a</w:t>
      </w:r>
      <w:r w:rsidR="00C50A66">
        <w:rPr>
          <w:rFonts w:cs="+mn-cs"/>
          <w:color w:val="000000"/>
          <w:kern w:val="24"/>
          <w:szCs w:val="24"/>
        </w:rPr>
        <w:t xml:space="preserve">t the end of the Foundation Phase, aged between 7 and 8 years old, </w:t>
      </w:r>
      <w:r w:rsidR="00BB2E35">
        <w:rPr>
          <w:rFonts w:cs="+mn-cs"/>
          <w:color w:val="000000"/>
          <w:kern w:val="24"/>
          <w:szCs w:val="24"/>
        </w:rPr>
        <w:t xml:space="preserve">it would be expected that they would be at Outcome 6 and able to </w:t>
      </w:r>
      <w:r w:rsidR="000E1A81">
        <w:rPr>
          <w:rFonts w:cs="+mn-cs"/>
          <w:color w:val="000000"/>
          <w:kern w:val="24"/>
          <w:szCs w:val="24"/>
        </w:rPr>
        <w:t>express their feelings appropriately</w:t>
      </w:r>
      <w:r w:rsidR="009C1DF7">
        <w:rPr>
          <w:rFonts w:cs="+mn-cs"/>
          <w:color w:val="000000"/>
          <w:kern w:val="24"/>
          <w:szCs w:val="24"/>
        </w:rPr>
        <w:t xml:space="preserve"> and </w:t>
      </w:r>
      <w:r w:rsidR="000E1A81">
        <w:rPr>
          <w:rFonts w:cs="+mn-cs"/>
          <w:color w:val="000000"/>
          <w:kern w:val="24"/>
          <w:szCs w:val="24"/>
        </w:rPr>
        <w:t>control their emotions</w:t>
      </w:r>
      <w:r w:rsidR="0013749E">
        <w:rPr>
          <w:rFonts w:cs="+mn-cs"/>
          <w:color w:val="000000"/>
          <w:kern w:val="24"/>
          <w:szCs w:val="24"/>
        </w:rPr>
        <w:t xml:space="preserve">. </w:t>
      </w:r>
      <w:r w:rsidR="001D56CF">
        <w:rPr>
          <w:rFonts w:cs="+mn-cs"/>
          <w:color w:val="000000"/>
          <w:kern w:val="24"/>
          <w:szCs w:val="24"/>
        </w:rPr>
        <w:t>Similarly,</w:t>
      </w:r>
      <w:r w:rsidR="005A4F93">
        <w:rPr>
          <w:rFonts w:cs="+mn-cs"/>
          <w:color w:val="000000"/>
          <w:kern w:val="24"/>
          <w:szCs w:val="24"/>
        </w:rPr>
        <w:t xml:space="preserve"> within Oracy – Phonological Awareness, a </w:t>
      </w:r>
      <w:r w:rsidR="00226CF5">
        <w:rPr>
          <w:rFonts w:cs="+mn-cs"/>
          <w:color w:val="000000"/>
          <w:kern w:val="24"/>
          <w:szCs w:val="24"/>
        </w:rPr>
        <w:t>6-month-old</w:t>
      </w:r>
      <w:r w:rsidR="00AB4EB7">
        <w:rPr>
          <w:rFonts w:cs="+mn-cs"/>
          <w:color w:val="000000"/>
          <w:kern w:val="24"/>
          <w:szCs w:val="24"/>
        </w:rPr>
        <w:t>, at Outcome</w:t>
      </w:r>
      <w:r w:rsidR="00A572EF">
        <w:rPr>
          <w:rFonts w:cs="+mn-cs"/>
          <w:color w:val="000000"/>
          <w:kern w:val="24"/>
          <w:szCs w:val="24"/>
        </w:rPr>
        <w:t xml:space="preserve"> Bronze</w:t>
      </w:r>
      <w:r w:rsidR="00AB4EB7">
        <w:rPr>
          <w:rFonts w:cs="+mn-cs"/>
          <w:color w:val="000000"/>
          <w:kern w:val="24"/>
          <w:szCs w:val="24"/>
        </w:rPr>
        <w:t xml:space="preserve"> </w:t>
      </w:r>
      <w:r w:rsidR="00A572EF">
        <w:rPr>
          <w:rFonts w:cs="+mn-cs"/>
          <w:color w:val="000000"/>
          <w:kern w:val="24"/>
          <w:szCs w:val="24"/>
        </w:rPr>
        <w:t>L</w:t>
      </w:r>
      <w:r w:rsidR="00AB4EB7">
        <w:rPr>
          <w:rFonts w:cs="+mn-cs"/>
          <w:color w:val="000000"/>
          <w:kern w:val="24"/>
          <w:szCs w:val="24"/>
        </w:rPr>
        <w:t xml:space="preserve">evel, may show an interest in songs </w:t>
      </w:r>
      <w:r w:rsidR="00781AB5">
        <w:rPr>
          <w:rFonts w:cs="+mn-cs"/>
          <w:color w:val="000000"/>
          <w:kern w:val="24"/>
          <w:szCs w:val="24"/>
        </w:rPr>
        <w:t xml:space="preserve">and a </w:t>
      </w:r>
      <w:r w:rsidR="00960877">
        <w:rPr>
          <w:rFonts w:cs="+mn-cs"/>
          <w:color w:val="000000"/>
          <w:kern w:val="24"/>
          <w:szCs w:val="24"/>
        </w:rPr>
        <w:t>24-month-old</w:t>
      </w:r>
      <w:r w:rsidR="00781AB5">
        <w:rPr>
          <w:rFonts w:cs="+mn-cs"/>
          <w:color w:val="000000"/>
          <w:kern w:val="24"/>
          <w:szCs w:val="24"/>
        </w:rPr>
        <w:t xml:space="preserve">, </w:t>
      </w:r>
      <w:r w:rsidR="004B0B7A">
        <w:rPr>
          <w:rFonts w:cs="+mn-cs"/>
          <w:color w:val="000000"/>
          <w:kern w:val="24"/>
          <w:szCs w:val="24"/>
        </w:rPr>
        <w:t xml:space="preserve">and at </w:t>
      </w:r>
      <w:r w:rsidR="009C57A9">
        <w:rPr>
          <w:rFonts w:cs="+mn-cs"/>
          <w:color w:val="000000"/>
          <w:kern w:val="24"/>
          <w:szCs w:val="24"/>
        </w:rPr>
        <w:t>Outcome</w:t>
      </w:r>
      <w:r w:rsidR="00A572EF">
        <w:rPr>
          <w:rFonts w:cs="+mn-cs"/>
          <w:color w:val="000000"/>
          <w:kern w:val="24"/>
          <w:szCs w:val="24"/>
        </w:rPr>
        <w:t xml:space="preserve"> Gold</w:t>
      </w:r>
      <w:r w:rsidR="009C57A9">
        <w:rPr>
          <w:rFonts w:cs="+mn-cs"/>
          <w:color w:val="000000"/>
          <w:kern w:val="24"/>
          <w:szCs w:val="24"/>
        </w:rPr>
        <w:t xml:space="preserve"> Level will have </w:t>
      </w:r>
      <w:r w:rsidR="00A80D9C">
        <w:rPr>
          <w:rFonts w:cs="+mn-cs"/>
          <w:color w:val="000000"/>
          <w:kern w:val="24"/>
          <w:szCs w:val="24"/>
        </w:rPr>
        <w:t xml:space="preserve">developed </w:t>
      </w:r>
      <w:r w:rsidR="00531680">
        <w:rPr>
          <w:rFonts w:cs="+mn-cs"/>
          <w:color w:val="000000"/>
          <w:kern w:val="24"/>
          <w:szCs w:val="24"/>
        </w:rPr>
        <w:t>such</w:t>
      </w:r>
      <w:r w:rsidR="00A80D9C">
        <w:rPr>
          <w:rFonts w:cs="+mn-cs"/>
          <w:color w:val="000000"/>
          <w:kern w:val="24"/>
          <w:szCs w:val="24"/>
        </w:rPr>
        <w:t xml:space="preserve"> skills so </w:t>
      </w:r>
      <w:r w:rsidR="00531680">
        <w:rPr>
          <w:rFonts w:cs="+mn-cs"/>
          <w:color w:val="000000"/>
          <w:kern w:val="24"/>
          <w:szCs w:val="24"/>
        </w:rPr>
        <w:t xml:space="preserve">that </w:t>
      </w:r>
      <w:r w:rsidR="00A80D9C">
        <w:rPr>
          <w:rFonts w:cs="+mn-cs"/>
          <w:color w:val="000000"/>
          <w:kern w:val="24"/>
          <w:szCs w:val="24"/>
        </w:rPr>
        <w:t>they may begin to participate in singing within a group setting</w:t>
      </w:r>
      <w:r w:rsidR="00D93700">
        <w:rPr>
          <w:rFonts w:cs="+mn-cs"/>
          <w:color w:val="000000"/>
          <w:kern w:val="24"/>
          <w:szCs w:val="24"/>
        </w:rPr>
        <w:t xml:space="preserve"> (Welsh Government, 2017</w:t>
      </w:r>
      <w:r w:rsidR="006F2FFF">
        <w:rPr>
          <w:rFonts w:cs="+mn-cs"/>
          <w:color w:val="000000"/>
          <w:kern w:val="24"/>
          <w:szCs w:val="24"/>
        </w:rPr>
        <w:t>a</w:t>
      </w:r>
      <w:r w:rsidR="00D93700">
        <w:rPr>
          <w:rFonts w:cs="+mn-cs"/>
          <w:color w:val="000000"/>
          <w:kern w:val="24"/>
          <w:szCs w:val="24"/>
        </w:rPr>
        <w:t>)</w:t>
      </w:r>
      <w:r w:rsidR="00A80D9C">
        <w:rPr>
          <w:rFonts w:cs="+mn-cs"/>
          <w:color w:val="000000"/>
          <w:kern w:val="24"/>
          <w:szCs w:val="24"/>
        </w:rPr>
        <w:t xml:space="preserve">. </w:t>
      </w:r>
    </w:p>
    <w:p w14:paraId="38C7C736" w14:textId="394EDA07" w:rsidR="00863AB1" w:rsidRDefault="00F5308A" w:rsidP="006D753E">
      <w:pPr>
        <w:kinsoku w:val="0"/>
        <w:overflowPunct w:val="0"/>
        <w:textAlignment w:val="baseline"/>
        <w:rPr>
          <w:rFonts w:cs="+mn-cs"/>
          <w:color w:val="000000"/>
          <w:kern w:val="24"/>
          <w:szCs w:val="24"/>
        </w:rPr>
      </w:pPr>
      <w:r>
        <w:rPr>
          <w:rFonts w:cs="+mn-cs"/>
          <w:color w:val="000000"/>
          <w:kern w:val="24"/>
          <w:szCs w:val="24"/>
        </w:rPr>
        <w:lastRenderedPageBreak/>
        <w:t>With the child in mind these methods of assessment are used</w:t>
      </w:r>
      <w:r w:rsidR="00583A72">
        <w:rPr>
          <w:rFonts w:cs="+mn-cs"/>
          <w:color w:val="000000"/>
          <w:kern w:val="24"/>
          <w:szCs w:val="24"/>
        </w:rPr>
        <w:t xml:space="preserve"> within the Foundation Phase to provide detailed out</w:t>
      </w:r>
      <w:r w:rsidR="000B6615">
        <w:rPr>
          <w:rFonts w:cs="+mn-cs"/>
          <w:color w:val="000000"/>
          <w:kern w:val="24"/>
          <w:szCs w:val="24"/>
        </w:rPr>
        <w:t>comes</w:t>
      </w:r>
      <w:r w:rsidR="00583A72">
        <w:rPr>
          <w:rFonts w:cs="+mn-cs"/>
          <w:color w:val="000000"/>
          <w:kern w:val="24"/>
          <w:szCs w:val="24"/>
        </w:rPr>
        <w:t xml:space="preserve"> of expected </w:t>
      </w:r>
      <w:r w:rsidR="00833B60">
        <w:rPr>
          <w:rFonts w:cs="+mn-cs"/>
          <w:color w:val="000000"/>
          <w:kern w:val="24"/>
          <w:szCs w:val="24"/>
        </w:rPr>
        <w:t xml:space="preserve">development with which to measure a child’s progress. </w:t>
      </w:r>
      <w:r w:rsidR="0059155C">
        <w:rPr>
          <w:rFonts w:cs="+mn-cs"/>
          <w:color w:val="000000"/>
          <w:kern w:val="24"/>
          <w:szCs w:val="24"/>
        </w:rPr>
        <w:t xml:space="preserve">Through observation and assessment, practitioners </w:t>
      </w:r>
      <w:r w:rsidR="00D4735C">
        <w:rPr>
          <w:rFonts w:cs="+mn-cs"/>
          <w:color w:val="000000"/>
          <w:kern w:val="24"/>
          <w:szCs w:val="24"/>
        </w:rPr>
        <w:t>can</w:t>
      </w:r>
      <w:r w:rsidR="0059155C">
        <w:rPr>
          <w:rFonts w:cs="+mn-cs"/>
          <w:color w:val="000000"/>
          <w:kern w:val="24"/>
          <w:szCs w:val="24"/>
        </w:rPr>
        <w:t xml:space="preserve"> see what a child has or has not accomplished and can then plan accordingly</w:t>
      </w:r>
      <w:r w:rsidR="00AF5F28">
        <w:rPr>
          <w:rFonts w:cs="+mn-cs"/>
          <w:color w:val="000000"/>
          <w:kern w:val="24"/>
          <w:szCs w:val="24"/>
        </w:rPr>
        <w:t xml:space="preserve">. </w:t>
      </w:r>
      <w:r w:rsidR="00D4735C">
        <w:rPr>
          <w:rFonts w:cs="+mn-cs"/>
          <w:color w:val="000000"/>
          <w:kern w:val="24"/>
          <w:szCs w:val="24"/>
        </w:rPr>
        <w:t xml:space="preserve">This allows for consistency in </w:t>
      </w:r>
      <w:r w:rsidR="0072605A">
        <w:rPr>
          <w:rFonts w:cs="+mn-cs"/>
          <w:color w:val="000000"/>
          <w:kern w:val="24"/>
          <w:szCs w:val="24"/>
        </w:rPr>
        <w:t xml:space="preserve">expectations and smoothness in transitions between </w:t>
      </w:r>
      <w:r w:rsidR="00C144E7">
        <w:rPr>
          <w:rFonts w:cs="+mn-cs"/>
          <w:color w:val="000000"/>
          <w:kern w:val="24"/>
          <w:szCs w:val="24"/>
        </w:rPr>
        <w:t>settings or classes (Welsh Government, 2017</w:t>
      </w:r>
      <w:r w:rsidR="006F2FFF">
        <w:rPr>
          <w:rFonts w:cs="+mn-cs"/>
          <w:color w:val="000000"/>
          <w:kern w:val="24"/>
          <w:szCs w:val="24"/>
        </w:rPr>
        <w:t>a</w:t>
      </w:r>
      <w:r w:rsidR="00C144E7">
        <w:rPr>
          <w:rFonts w:cs="+mn-cs"/>
          <w:color w:val="000000"/>
          <w:kern w:val="24"/>
          <w:szCs w:val="24"/>
        </w:rPr>
        <w:t xml:space="preserve">). </w:t>
      </w:r>
      <w:r w:rsidR="00231D2E">
        <w:rPr>
          <w:rFonts w:cs="+mn-cs"/>
          <w:color w:val="000000"/>
          <w:kern w:val="24"/>
          <w:szCs w:val="24"/>
        </w:rPr>
        <w:t xml:space="preserve"> </w:t>
      </w:r>
      <w:r w:rsidR="00F45AD3">
        <w:rPr>
          <w:rFonts w:cs="+mn-cs"/>
          <w:color w:val="000000"/>
          <w:kern w:val="24"/>
          <w:szCs w:val="24"/>
        </w:rPr>
        <w:t xml:space="preserve">However, </w:t>
      </w:r>
      <w:r w:rsidR="000A2CE0">
        <w:rPr>
          <w:rFonts w:cs="+mn-cs"/>
          <w:color w:val="000000"/>
          <w:kern w:val="24"/>
          <w:szCs w:val="24"/>
        </w:rPr>
        <w:t>to</w:t>
      </w:r>
      <w:r w:rsidR="00AB41ED">
        <w:rPr>
          <w:rFonts w:cs="+mn-cs"/>
          <w:color w:val="000000"/>
          <w:kern w:val="24"/>
          <w:szCs w:val="24"/>
        </w:rPr>
        <w:t xml:space="preserve"> raise standards of education and outcomes from the Foundation Phase, these</w:t>
      </w:r>
      <w:r w:rsidR="008A5F6D">
        <w:rPr>
          <w:rFonts w:cs="+mn-cs"/>
          <w:color w:val="000000"/>
          <w:kern w:val="24"/>
          <w:szCs w:val="24"/>
        </w:rPr>
        <w:t xml:space="preserve"> assessments are also intended to track and monitor </w:t>
      </w:r>
      <w:r w:rsidR="00FB5FA5">
        <w:rPr>
          <w:rFonts w:cs="+mn-cs"/>
          <w:color w:val="000000"/>
          <w:kern w:val="24"/>
          <w:szCs w:val="24"/>
        </w:rPr>
        <w:t>children’s progress</w:t>
      </w:r>
      <w:r w:rsidR="00F875E7">
        <w:rPr>
          <w:rFonts w:cs="+mn-cs"/>
          <w:color w:val="000000"/>
          <w:kern w:val="24"/>
          <w:szCs w:val="24"/>
        </w:rPr>
        <w:t>, not just to inform and improve practice in the moment</w:t>
      </w:r>
      <w:r w:rsidR="00754F46">
        <w:rPr>
          <w:rFonts w:cs="+mn-cs"/>
          <w:color w:val="000000"/>
          <w:kern w:val="24"/>
          <w:szCs w:val="24"/>
        </w:rPr>
        <w:t xml:space="preserve">, </w:t>
      </w:r>
      <w:r w:rsidR="003A0114">
        <w:rPr>
          <w:rFonts w:cs="+mn-cs"/>
          <w:color w:val="000000"/>
          <w:kern w:val="24"/>
          <w:szCs w:val="24"/>
        </w:rPr>
        <w:t xml:space="preserve">but also to supply complex data for more detailed </w:t>
      </w:r>
      <w:r w:rsidR="003E6B74">
        <w:rPr>
          <w:rFonts w:cs="+mn-cs"/>
          <w:color w:val="000000"/>
          <w:kern w:val="24"/>
          <w:szCs w:val="24"/>
        </w:rPr>
        <w:t xml:space="preserve">reflective </w:t>
      </w:r>
      <w:r w:rsidR="003A0114">
        <w:rPr>
          <w:rFonts w:cs="+mn-cs"/>
          <w:color w:val="000000"/>
          <w:kern w:val="24"/>
          <w:szCs w:val="24"/>
        </w:rPr>
        <w:t xml:space="preserve">analysis of </w:t>
      </w:r>
      <w:r w:rsidR="00BB0A3F">
        <w:rPr>
          <w:rFonts w:cs="+mn-cs"/>
          <w:color w:val="000000"/>
          <w:kern w:val="24"/>
          <w:szCs w:val="24"/>
        </w:rPr>
        <w:t xml:space="preserve">whole school practice </w:t>
      </w:r>
      <w:r w:rsidR="004209A6">
        <w:rPr>
          <w:rFonts w:cs="+mn-cs"/>
          <w:color w:val="000000"/>
          <w:kern w:val="24"/>
          <w:szCs w:val="24"/>
        </w:rPr>
        <w:t xml:space="preserve">and performance </w:t>
      </w:r>
      <w:r w:rsidR="00F875E7">
        <w:rPr>
          <w:rFonts w:cs="+mn-cs"/>
          <w:color w:val="000000"/>
          <w:kern w:val="24"/>
          <w:szCs w:val="24"/>
        </w:rPr>
        <w:t>(Welsh Government</w:t>
      </w:r>
      <w:r w:rsidR="00942E38">
        <w:rPr>
          <w:rFonts w:cs="+mn-cs"/>
          <w:color w:val="000000"/>
          <w:kern w:val="24"/>
          <w:szCs w:val="24"/>
        </w:rPr>
        <w:t xml:space="preserve">, 2013). </w:t>
      </w:r>
    </w:p>
    <w:p w14:paraId="5CF983AD" w14:textId="0C280DFA" w:rsidR="00722EA1" w:rsidRDefault="00E265B7" w:rsidP="006D753E">
      <w:pPr>
        <w:kinsoku w:val="0"/>
        <w:overflowPunct w:val="0"/>
        <w:textAlignment w:val="baseline"/>
        <w:rPr>
          <w:rFonts w:cs="+mn-cs"/>
          <w:color w:val="000000"/>
          <w:kern w:val="24"/>
          <w:szCs w:val="24"/>
        </w:rPr>
      </w:pPr>
      <w:r>
        <w:rPr>
          <w:rFonts w:cs="+mn-cs"/>
          <w:color w:val="000000"/>
          <w:kern w:val="24"/>
          <w:szCs w:val="24"/>
        </w:rPr>
        <w:t xml:space="preserve">One of the main issues with </w:t>
      </w:r>
      <w:r w:rsidR="00EC7E15">
        <w:rPr>
          <w:rFonts w:cs="+mn-cs"/>
          <w:color w:val="000000"/>
          <w:kern w:val="24"/>
          <w:szCs w:val="24"/>
        </w:rPr>
        <w:t xml:space="preserve">the compact and full profile assessments is the complexity and volume of work involved in the recording of information for each child. </w:t>
      </w:r>
      <w:r w:rsidR="00E04ACB">
        <w:rPr>
          <w:rFonts w:cs="+mn-cs"/>
          <w:color w:val="000000"/>
          <w:kern w:val="24"/>
          <w:szCs w:val="24"/>
        </w:rPr>
        <w:t xml:space="preserve">Within each Area of Learning </w:t>
      </w:r>
      <w:r w:rsidR="00191C93">
        <w:rPr>
          <w:rFonts w:cs="+mn-cs"/>
          <w:color w:val="000000"/>
          <w:kern w:val="24"/>
          <w:szCs w:val="24"/>
        </w:rPr>
        <w:t xml:space="preserve">there are nine </w:t>
      </w:r>
      <w:r w:rsidR="00B51827">
        <w:rPr>
          <w:rFonts w:cs="+mn-cs"/>
          <w:color w:val="000000"/>
          <w:kern w:val="24"/>
          <w:szCs w:val="24"/>
        </w:rPr>
        <w:t xml:space="preserve">assessment </w:t>
      </w:r>
      <w:r w:rsidR="00191C93">
        <w:rPr>
          <w:rFonts w:cs="+mn-cs"/>
          <w:color w:val="000000"/>
          <w:kern w:val="24"/>
          <w:szCs w:val="24"/>
        </w:rPr>
        <w:t>outcome levels</w:t>
      </w:r>
      <w:r w:rsidR="00722EA1">
        <w:rPr>
          <w:rFonts w:cs="+mn-cs"/>
          <w:color w:val="000000"/>
          <w:kern w:val="24"/>
          <w:szCs w:val="24"/>
        </w:rPr>
        <w:t xml:space="preserve">. </w:t>
      </w:r>
      <w:r w:rsidR="001F7911">
        <w:rPr>
          <w:rFonts w:cs="+mn-cs"/>
          <w:color w:val="000000"/>
          <w:kern w:val="24"/>
          <w:szCs w:val="24"/>
        </w:rPr>
        <w:t xml:space="preserve">There are six skills ladders in Personal and Social development, </w:t>
      </w:r>
      <w:r w:rsidR="0078335E">
        <w:rPr>
          <w:rFonts w:cs="+mn-cs"/>
          <w:color w:val="000000"/>
          <w:kern w:val="24"/>
          <w:szCs w:val="24"/>
        </w:rPr>
        <w:t>W</w:t>
      </w:r>
      <w:r w:rsidR="001F7911">
        <w:rPr>
          <w:rFonts w:cs="+mn-cs"/>
          <w:color w:val="000000"/>
          <w:kern w:val="24"/>
          <w:szCs w:val="24"/>
        </w:rPr>
        <w:t xml:space="preserve">ell-being and </w:t>
      </w:r>
      <w:r w:rsidR="0078335E">
        <w:rPr>
          <w:rFonts w:cs="+mn-cs"/>
          <w:color w:val="000000"/>
          <w:kern w:val="24"/>
          <w:szCs w:val="24"/>
        </w:rPr>
        <w:t>C</w:t>
      </w:r>
      <w:r w:rsidR="001F7911">
        <w:rPr>
          <w:rFonts w:cs="+mn-cs"/>
          <w:color w:val="000000"/>
          <w:kern w:val="24"/>
          <w:szCs w:val="24"/>
        </w:rPr>
        <w:t xml:space="preserve">ultural </w:t>
      </w:r>
      <w:r w:rsidR="0078335E">
        <w:rPr>
          <w:rFonts w:cs="+mn-cs"/>
          <w:color w:val="000000"/>
          <w:kern w:val="24"/>
          <w:szCs w:val="24"/>
        </w:rPr>
        <w:t>D</w:t>
      </w:r>
      <w:r w:rsidR="001F7911">
        <w:rPr>
          <w:rFonts w:cs="+mn-cs"/>
          <w:color w:val="000000"/>
          <w:kern w:val="24"/>
          <w:szCs w:val="24"/>
        </w:rPr>
        <w:t xml:space="preserve">iversity, six in </w:t>
      </w:r>
      <w:r w:rsidR="0078335E">
        <w:rPr>
          <w:rFonts w:cs="+mn-cs"/>
          <w:color w:val="000000"/>
          <w:kern w:val="24"/>
          <w:szCs w:val="24"/>
        </w:rPr>
        <w:t>P</w:t>
      </w:r>
      <w:r w:rsidR="001F7911">
        <w:rPr>
          <w:rFonts w:cs="+mn-cs"/>
          <w:color w:val="000000"/>
          <w:kern w:val="24"/>
          <w:szCs w:val="24"/>
        </w:rPr>
        <w:t xml:space="preserve">hysical </w:t>
      </w:r>
      <w:r w:rsidR="0078335E">
        <w:rPr>
          <w:rFonts w:cs="+mn-cs"/>
          <w:color w:val="000000"/>
          <w:kern w:val="24"/>
          <w:szCs w:val="24"/>
        </w:rPr>
        <w:t>D</w:t>
      </w:r>
      <w:r w:rsidR="001F7911">
        <w:rPr>
          <w:rFonts w:cs="+mn-cs"/>
          <w:color w:val="000000"/>
          <w:kern w:val="24"/>
          <w:szCs w:val="24"/>
        </w:rPr>
        <w:t>evelopment</w:t>
      </w:r>
      <w:r w:rsidR="0078335E">
        <w:rPr>
          <w:rFonts w:cs="+mn-cs"/>
          <w:color w:val="000000"/>
          <w:kern w:val="24"/>
          <w:szCs w:val="24"/>
        </w:rPr>
        <w:t>,</w:t>
      </w:r>
      <w:r w:rsidR="001F7911">
        <w:rPr>
          <w:rFonts w:cs="+mn-cs"/>
          <w:color w:val="000000"/>
          <w:kern w:val="24"/>
          <w:szCs w:val="24"/>
        </w:rPr>
        <w:t xml:space="preserve"> </w:t>
      </w:r>
      <w:r w:rsidR="001F34A6">
        <w:rPr>
          <w:rFonts w:cs="+mn-cs"/>
          <w:color w:val="000000"/>
          <w:kern w:val="24"/>
          <w:szCs w:val="24"/>
        </w:rPr>
        <w:t xml:space="preserve">seventeen in </w:t>
      </w:r>
      <w:r w:rsidR="0078335E">
        <w:rPr>
          <w:rFonts w:cs="+mn-cs"/>
          <w:color w:val="000000"/>
          <w:kern w:val="24"/>
          <w:szCs w:val="24"/>
        </w:rPr>
        <w:t>M</w:t>
      </w:r>
      <w:r w:rsidR="001F34A6">
        <w:rPr>
          <w:rFonts w:cs="+mn-cs"/>
          <w:color w:val="000000"/>
          <w:kern w:val="24"/>
          <w:szCs w:val="24"/>
        </w:rPr>
        <w:t xml:space="preserve">athematical </w:t>
      </w:r>
      <w:r w:rsidR="0078335E">
        <w:rPr>
          <w:rFonts w:cs="+mn-cs"/>
          <w:color w:val="000000"/>
          <w:kern w:val="24"/>
          <w:szCs w:val="24"/>
        </w:rPr>
        <w:t>D</w:t>
      </w:r>
      <w:r w:rsidR="001F34A6">
        <w:rPr>
          <w:rFonts w:cs="+mn-cs"/>
          <w:color w:val="000000"/>
          <w:kern w:val="24"/>
          <w:szCs w:val="24"/>
        </w:rPr>
        <w:t xml:space="preserve">evelopment and sixteen in </w:t>
      </w:r>
      <w:r w:rsidR="0078335E">
        <w:rPr>
          <w:rFonts w:cs="+mn-cs"/>
          <w:color w:val="000000"/>
          <w:kern w:val="24"/>
          <w:szCs w:val="24"/>
        </w:rPr>
        <w:t>L</w:t>
      </w:r>
      <w:r w:rsidR="001F34A6">
        <w:rPr>
          <w:rFonts w:cs="+mn-cs"/>
          <w:color w:val="000000"/>
          <w:kern w:val="24"/>
          <w:szCs w:val="24"/>
        </w:rPr>
        <w:t xml:space="preserve">anguage, </w:t>
      </w:r>
      <w:r w:rsidR="0078335E">
        <w:rPr>
          <w:rFonts w:cs="+mn-cs"/>
          <w:color w:val="000000"/>
          <w:kern w:val="24"/>
          <w:szCs w:val="24"/>
        </w:rPr>
        <w:t>L</w:t>
      </w:r>
      <w:r w:rsidR="001F34A6">
        <w:rPr>
          <w:rFonts w:cs="+mn-cs"/>
          <w:color w:val="000000"/>
          <w:kern w:val="24"/>
          <w:szCs w:val="24"/>
        </w:rPr>
        <w:t xml:space="preserve">iteracy and </w:t>
      </w:r>
      <w:r w:rsidR="0078335E">
        <w:rPr>
          <w:rFonts w:cs="+mn-cs"/>
          <w:color w:val="000000"/>
          <w:kern w:val="24"/>
          <w:szCs w:val="24"/>
        </w:rPr>
        <w:t>C</w:t>
      </w:r>
      <w:r w:rsidR="001F34A6">
        <w:rPr>
          <w:rFonts w:cs="+mn-cs"/>
          <w:color w:val="000000"/>
          <w:kern w:val="24"/>
          <w:szCs w:val="24"/>
        </w:rPr>
        <w:t>ommunication</w:t>
      </w:r>
      <w:r w:rsidR="0078335E">
        <w:rPr>
          <w:rFonts w:cs="+mn-cs"/>
          <w:color w:val="000000"/>
          <w:kern w:val="24"/>
          <w:szCs w:val="24"/>
        </w:rPr>
        <w:t xml:space="preserve"> S</w:t>
      </w:r>
      <w:r w:rsidR="00025FD5">
        <w:rPr>
          <w:rFonts w:cs="+mn-cs"/>
          <w:color w:val="000000"/>
          <w:kern w:val="24"/>
          <w:szCs w:val="24"/>
        </w:rPr>
        <w:t>kills</w:t>
      </w:r>
      <w:r w:rsidR="00B55683">
        <w:rPr>
          <w:rFonts w:cs="+mn-cs"/>
          <w:color w:val="000000"/>
          <w:kern w:val="24"/>
          <w:szCs w:val="24"/>
        </w:rPr>
        <w:t xml:space="preserve">. </w:t>
      </w:r>
      <w:r w:rsidR="002E507D">
        <w:rPr>
          <w:rFonts w:cs="+mn-cs"/>
          <w:color w:val="000000"/>
          <w:kern w:val="24"/>
          <w:szCs w:val="24"/>
        </w:rPr>
        <w:t xml:space="preserve">While this complex range of </w:t>
      </w:r>
      <w:r w:rsidR="005B4FB0">
        <w:rPr>
          <w:rFonts w:cs="+mn-cs"/>
          <w:color w:val="000000"/>
          <w:kern w:val="24"/>
          <w:szCs w:val="24"/>
        </w:rPr>
        <w:t xml:space="preserve">targets may be useful in detecting any developmental delays and need for </w:t>
      </w:r>
      <w:r w:rsidR="000B2B65">
        <w:rPr>
          <w:rFonts w:cs="+mn-cs"/>
          <w:color w:val="000000"/>
          <w:kern w:val="24"/>
          <w:szCs w:val="24"/>
        </w:rPr>
        <w:t>support,</w:t>
      </w:r>
      <w:r w:rsidR="00D35B2D">
        <w:rPr>
          <w:rFonts w:cs="+mn-cs"/>
          <w:color w:val="000000"/>
          <w:kern w:val="24"/>
          <w:szCs w:val="24"/>
        </w:rPr>
        <w:t xml:space="preserve"> they do not help the child in their </w:t>
      </w:r>
      <w:r w:rsidR="000B2B65">
        <w:rPr>
          <w:rFonts w:cs="+mn-cs"/>
          <w:color w:val="000000"/>
          <w:kern w:val="24"/>
          <w:szCs w:val="24"/>
        </w:rPr>
        <w:t>day-to-day</w:t>
      </w:r>
      <w:r w:rsidR="00D35B2D">
        <w:rPr>
          <w:rFonts w:cs="+mn-cs"/>
          <w:color w:val="000000"/>
          <w:kern w:val="24"/>
          <w:szCs w:val="24"/>
        </w:rPr>
        <w:t xml:space="preserve"> learning. </w:t>
      </w:r>
      <w:r w:rsidR="00AB017D">
        <w:rPr>
          <w:rFonts w:cs="+mn-cs"/>
          <w:color w:val="000000"/>
          <w:kern w:val="24"/>
          <w:szCs w:val="24"/>
        </w:rPr>
        <w:t>I</w:t>
      </w:r>
      <w:r w:rsidR="00590DFA">
        <w:rPr>
          <w:rFonts w:cs="+mn-cs"/>
          <w:color w:val="000000"/>
          <w:kern w:val="24"/>
          <w:szCs w:val="24"/>
        </w:rPr>
        <w:t xml:space="preserve">n the </w:t>
      </w:r>
      <w:r w:rsidR="00BD6DC5">
        <w:rPr>
          <w:rFonts w:cs="+mn-cs"/>
          <w:color w:val="000000"/>
          <w:kern w:val="24"/>
          <w:szCs w:val="24"/>
        </w:rPr>
        <w:t>Froebel</w:t>
      </w:r>
      <w:r w:rsidR="00590DFA">
        <w:rPr>
          <w:rFonts w:cs="+mn-cs"/>
          <w:color w:val="000000"/>
          <w:kern w:val="24"/>
          <w:szCs w:val="24"/>
        </w:rPr>
        <w:t xml:space="preserve"> approach, observation in the Early Years is </w:t>
      </w:r>
      <w:r w:rsidR="00AB017D">
        <w:rPr>
          <w:rFonts w:cs="+mn-cs"/>
          <w:color w:val="000000"/>
          <w:kern w:val="24"/>
          <w:szCs w:val="24"/>
        </w:rPr>
        <w:t xml:space="preserve">seen as being </w:t>
      </w:r>
      <w:r w:rsidR="00590DFA">
        <w:rPr>
          <w:rFonts w:cs="+mn-cs"/>
          <w:color w:val="000000"/>
          <w:kern w:val="24"/>
          <w:szCs w:val="24"/>
        </w:rPr>
        <w:t xml:space="preserve">key to supporting </w:t>
      </w:r>
      <w:r w:rsidR="00AB017D">
        <w:rPr>
          <w:rFonts w:cs="+mn-cs"/>
          <w:color w:val="000000"/>
          <w:kern w:val="24"/>
          <w:szCs w:val="24"/>
        </w:rPr>
        <w:t>chi</w:t>
      </w:r>
      <w:r w:rsidR="004A4EB9">
        <w:rPr>
          <w:rFonts w:cs="+mn-cs"/>
          <w:color w:val="000000"/>
          <w:kern w:val="24"/>
          <w:szCs w:val="24"/>
        </w:rPr>
        <w:t>l</w:t>
      </w:r>
      <w:r w:rsidR="00AB017D">
        <w:rPr>
          <w:rFonts w:cs="+mn-cs"/>
          <w:color w:val="000000"/>
          <w:kern w:val="24"/>
          <w:szCs w:val="24"/>
        </w:rPr>
        <w:t xml:space="preserve">d </w:t>
      </w:r>
      <w:r w:rsidR="00590DFA">
        <w:rPr>
          <w:rFonts w:cs="+mn-cs"/>
          <w:color w:val="000000"/>
          <w:kern w:val="24"/>
          <w:szCs w:val="24"/>
        </w:rPr>
        <w:t xml:space="preserve">development </w:t>
      </w:r>
      <w:r w:rsidR="009D1103">
        <w:rPr>
          <w:rFonts w:cs="+mn-cs"/>
          <w:color w:val="000000"/>
          <w:kern w:val="24"/>
          <w:szCs w:val="24"/>
        </w:rPr>
        <w:t>and needs</w:t>
      </w:r>
      <w:r w:rsidR="001B63B4">
        <w:rPr>
          <w:rFonts w:cs="+mn-cs"/>
          <w:color w:val="000000"/>
          <w:kern w:val="24"/>
          <w:szCs w:val="24"/>
        </w:rPr>
        <w:t xml:space="preserve"> to be meaningful and holistic</w:t>
      </w:r>
      <w:r w:rsidR="002A6E84">
        <w:rPr>
          <w:rFonts w:cs="+mn-cs"/>
          <w:color w:val="000000"/>
          <w:kern w:val="24"/>
          <w:szCs w:val="24"/>
        </w:rPr>
        <w:t xml:space="preserve"> (Tovey, 2017). </w:t>
      </w:r>
    </w:p>
    <w:p w14:paraId="4D8D9932" w14:textId="7EBF3238" w:rsidR="00AB18F7" w:rsidRPr="0014797F" w:rsidRDefault="00AB18F7" w:rsidP="00AB18F7">
      <w:pPr>
        <w:kinsoku w:val="0"/>
        <w:overflowPunct w:val="0"/>
        <w:textAlignment w:val="baseline"/>
        <w:rPr>
          <w:rFonts w:cs="+mn-cs"/>
          <w:color w:val="000000"/>
          <w:kern w:val="24"/>
          <w:szCs w:val="24"/>
        </w:rPr>
      </w:pPr>
      <w:r>
        <w:rPr>
          <w:rFonts w:cs="+mn-cs"/>
          <w:color w:val="000000"/>
          <w:kern w:val="24"/>
          <w:szCs w:val="24"/>
        </w:rPr>
        <w:t xml:space="preserve">Furthermore, the </w:t>
      </w:r>
      <w:r w:rsidR="00B66F44">
        <w:rPr>
          <w:rFonts w:cs="+mn-cs"/>
          <w:color w:val="000000"/>
          <w:kern w:val="24"/>
          <w:szCs w:val="24"/>
        </w:rPr>
        <w:t>e</w:t>
      </w:r>
      <w:r>
        <w:rPr>
          <w:rFonts w:cs="+mn-cs"/>
          <w:color w:val="000000"/>
          <w:kern w:val="24"/>
          <w:szCs w:val="24"/>
        </w:rPr>
        <w:t>valuation of the Foundation Phase (</w:t>
      </w:r>
      <w:r w:rsidR="00B66F44">
        <w:rPr>
          <w:rFonts w:cs="+mn-cs"/>
          <w:color w:val="000000"/>
          <w:kern w:val="24"/>
          <w:szCs w:val="24"/>
        </w:rPr>
        <w:t xml:space="preserve">WISERD, </w:t>
      </w:r>
      <w:r>
        <w:rPr>
          <w:rFonts w:cs="+mn-cs"/>
          <w:color w:val="000000"/>
          <w:kern w:val="24"/>
          <w:szCs w:val="24"/>
        </w:rPr>
        <w:t>2015) found that practitioners felt that certain Areas of Learning were difficult to measure and assess</w:t>
      </w:r>
      <w:r w:rsidR="000F6864">
        <w:rPr>
          <w:rFonts w:cs="+mn-cs"/>
          <w:color w:val="000000"/>
          <w:kern w:val="24"/>
          <w:szCs w:val="24"/>
        </w:rPr>
        <w:t xml:space="preserve"> and </w:t>
      </w:r>
      <w:r w:rsidR="00DC1E34">
        <w:rPr>
          <w:rFonts w:cs="+mn-cs"/>
          <w:color w:val="000000"/>
          <w:kern w:val="24"/>
          <w:szCs w:val="24"/>
        </w:rPr>
        <w:t>informing</w:t>
      </w:r>
      <w:r>
        <w:rPr>
          <w:rFonts w:cs="+mn-cs"/>
          <w:color w:val="000000"/>
          <w:kern w:val="24"/>
          <w:szCs w:val="24"/>
        </w:rPr>
        <w:t xml:space="preserve"> </w:t>
      </w:r>
      <w:r w:rsidR="00582665">
        <w:rPr>
          <w:rFonts w:cs="+mn-cs"/>
          <w:color w:val="000000"/>
          <w:kern w:val="24"/>
          <w:szCs w:val="24"/>
        </w:rPr>
        <w:t>parents of the</w:t>
      </w:r>
      <w:r>
        <w:rPr>
          <w:rFonts w:cs="+mn-cs"/>
          <w:color w:val="000000"/>
          <w:kern w:val="24"/>
          <w:szCs w:val="24"/>
        </w:rPr>
        <w:t xml:space="preserve"> outcome assessment findings to was sometimes difficult </w:t>
      </w:r>
      <w:r w:rsidR="00582665">
        <w:rPr>
          <w:rFonts w:cs="+mn-cs"/>
          <w:color w:val="000000"/>
          <w:kern w:val="24"/>
          <w:szCs w:val="24"/>
        </w:rPr>
        <w:t>to convey</w:t>
      </w:r>
      <w:r>
        <w:t xml:space="preserve">. </w:t>
      </w:r>
      <w:r w:rsidR="008B2A9F">
        <w:t>Other reports state that practitioners felt that</w:t>
      </w:r>
      <w:r w:rsidR="005B62D9">
        <w:t xml:space="preserve"> reading and numeracy tests did not sit well with the principles of the Foundation Phase</w:t>
      </w:r>
      <w:r w:rsidR="002837EC">
        <w:t>,</w:t>
      </w:r>
      <w:r w:rsidR="00780C9E">
        <w:t xml:space="preserve"> little observational practice was </w:t>
      </w:r>
      <w:r w:rsidR="000F6864">
        <w:t>happening</w:t>
      </w:r>
      <w:r w:rsidR="00780C9E">
        <w:t xml:space="preserve"> and when it was happening it was usually during focused provision of </w:t>
      </w:r>
      <w:r w:rsidR="004A6C14">
        <w:t>Mathematics and Literacy and language learning</w:t>
      </w:r>
      <w:r w:rsidR="002837EC">
        <w:t xml:space="preserve"> </w:t>
      </w:r>
      <w:r w:rsidR="0015614E">
        <w:t xml:space="preserve">(Taylor, Waldron and </w:t>
      </w:r>
      <w:r w:rsidR="00CA1A67">
        <w:t>Rhys, 2014a</w:t>
      </w:r>
      <w:r w:rsidR="002837EC">
        <w:t>)</w:t>
      </w:r>
      <w:r w:rsidR="004A6C14">
        <w:t xml:space="preserve">. </w:t>
      </w:r>
      <w:r w:rsidR="005B62D9">
        <w:t xml:space="preserve"> </w:t>
      </w:r>
      <w:r w:rsidR="00AC650A">
        <w:t xml:space="preserve">This would suggest that observation and assessment was not being used effectively and </w:t>
      </w:r>
      <w:r w:rsidR="00D0436B">
        <w:t xml:space="preserve">purposefully </w:t>
      </w:r>
      <w:r w:rsidR="00D0436B" w:rsidRPr="009D1A6B">
        <w:t xml:space="preserve">and </w:t>
      </w:r>
      <w:r w:rsidR="00AC650A" w:rsidRPr="009D1A6B">
        <w:t xml:space="preserve">the </w:t>
      </w:r>
      <w:r w:rsidR="009D1A6B">
        <w:t>F</w:t>
      </w:r>
      <w:r w:rsidR="009F7DCB" w:rsidRPr="009D1A6B">
        <w:t xml:space="preserve">inal </w:t>
      </w:r>
      <w:r w:rsidR="009D1A6B">
        <w:t>R</w:t>
      </w:r>
      <w:r w:rsidR="00AC650A" w:rsidRPr="009D1A6B">
        <w:t>eport</w:t>
      </w:r>
      <w:r w:rsidR="00615922">
        <w:t xml:space="preserve"> </w:t>
      </w:r>
      <w:r w:rsidR="007022CF">
        <w:t>recommends additional training and guidance</w:t>
      </w:r>
      <w:r w:rsidR="000B52CE">
        <w:t xml:space="preserve"> for practitioners</w:t>
      </w:r>
      <w:r w:rsidR="007022CF">
        <w:t xml:space="preserve"> in the use of </w:t>
      </w:r>
      <w:r w:rsidR="00801A5B">
        <w:t>observation and assessment (</w:t>
      </w:r>
      <w:r w:rsidR="00CF54B6">
        <w:t>Siraj and Kingston,</w:t>
      </w:r>
      <w:r w:rsidR="00801A5B" w:rsidRPr="009D1A6B">
        <w:t xml:space="preserve"> 201</w:t>
      </w:r>
      <w:r w:rsidR="00CF54B6">
        <w:t>4</w:t>
      </w:r>
      <w:r w:rsidR="00801A5B">
        <w:t>)</w:t>
      </w:r>
      <w:r w:rsidR="00CF54B6">
        <w:t>.</w:t>
      </w:r>
    </w:p>
    <w:p w14:paraId="507AFCEA" w14:textId="1E93FAEF" w:rsidR="00591C74" w:rsidRDefault="00EF5434" w:rsidP="006D753E">
      <w:pPr>
        <w:kinsoku w:val="0"/>
        <w:overflowPunct w:val="0"/>
        <w:textAlignment w:val="baseline"/>
        <w:rPr>
          <w:rFonts w:cs="+mn-cs"/>
          <w:color w:val="000000"/>
          <w:kern w:val="24"/>
          <w:szCs w:val="24"/>
        </w:rPr>
      </w:pPr>
      <w:r>
        <w:rPr>
          <w:rFonts w:cs="+mn-cs"/>
          <w:color w:val="000000"/>
          <w:kern w:val="24"/>
          <w:szCs w:val="24"/>
        </w:rPr>
        <w:lastRenderedPageBreak/>
        <w:t>Significantly, the Foundation Phase is a holistic, play-based and child centred approach</w:t>
      </w:r>
      <w:r w:rsidR="00B571AF">
        <w:rPr>
          <w:rFonts w:cs="+mn-cs"/>
          <w:color w:val="000000"/>
          <w:kern w:val="24"/>
          <w:szCs w:val="24"/>
        </w:rPr>
        <w:t xml:space="preserve">. </w:t>
      </w:r>
      <w:r w:rsidR="00B34870">
        <w:rPr>
          <w:rFonts w:cs="+mn-cs"/>
          <w:color w:val="000000"/>
          <w:kern w:val="24"/>
          <w:szCs w:val="24"/>
        </w:rPr>
        <w:t xml:space="preserve">As discussed by Titley </w:t>
      </w:r>
      <w:r w:rsidR="00B34870">
        <w:rPr>
          <w:rFonts w:cs="+mn-cs"/>
          <w:i/>
          <w:iCs/>
          <w:color w:val="000000"/>
          <w:kern w:val="24"/>
          <w:szCs w:val="24"/>
        </w:rPr>
        <w:t>et al</w:t>
      </w:r>
      <w:r w:rsidR="00E96CB5">
        <w:rPr>
          <w:rFonts w:cs="+mn-cs"/>
          <w:i/>
          <w:iCs/>
          <w:color w:val="000000"/>
          <w:kern w:val="24"/>
          <w:szCs w:val="24"/>
        </w:rPr>
        <w:t>.</w:t>
      </w:r>
      <w:r w:rsidR="003E0298">
        <w:rPr>
          <w:rFonts w:cs="+mn-cs"/>
          <w:i/>
          <w:iCs/>
          <w:color w:val="000000"/>
          <w:kern w:val="24"/>
          <w:szCs w:val="24"/>
        </w:rPr>
        <w:t xml:space="preserve"> </w:t>
      </w:r>
      <w:r w:rsidR="003E0298">
        <w:rPr>
          <w:rFonts w:cs="+mn-cs"/>
          <w:color w:val="000000"/>
          <w:kern w:val="24"/>
          <w:szCs w:val="24"/>
        </w:rPr>
        <w:t xml:space="preserve">(2020) </w:t>
      </w:r>
      <w:r w:rsidR="001E34B7">
        <w:rPr>
          <w:rFonts w:cs="+mn-cs"/>
          <w:color w:val="000000"/>
          <w:kern w:val="24"/>
          <w:szCs w:val="24"/>
        </w:rPr>
        <w:t>it was not created to be</w:t>
      </w:r>
      <w:r w:rsidR="0014797F">
        <w:rPr>
          <w:rFonts w:cs="+mn-cs"/>
          <w:color w:val="000000"/>
          <w:kern w:val="24"/>
          <w:szCs w:val="24"/>
        </w:rPr>
        <w:t>come such a detailed</w:t>
      </w:r>
      <w:r w:rsidR="001E34B7">
        <w:rPr>
          <w:rFonts w:cs="+mn-cs"/>
          <w:color w:val="000000"/>
          <w:kern w:val="24"/>
          <w:szCs w:val="24"/>
        </w:rPr>
        <w:t xml:space="preserve"> outcome focused curriculum.</w:t>
      </w:r>
      <w:r w:rsidR="0014797F">
        <w:rPr>
          <w:rFonts w:cs="+mn-cs"/>
          <w:color w:val="000000"/>
          <w:kern w:val="24"/>
          <w:szCs w:val="24"/>
        </w:rPr>
        <w:t xml:space="preserve"> </w:t>
      </w:r>
      <w:r w:rsidR="002D0FC6">
        <w:rPr>
          <w:rFonts w:cs="+mn-cs"/>
          <w:color w:val="000000"/>
          <w:kern w:val="24"/>
          <w:szCs w:val="24"/>
        </w:rPr>
        <w:t>Disappointing PISA results for Wales in 2009</w:t>
      </w:r>
      <w:r w:rsidR="00F20D01">
        <w:rPr>
          <w:rFonts w:cs="+mn-cs"/>
          <w:color w:val="000000"/>
          <w:kern w:val="24"/>
          <w:szCs w:val="24"/>
        </w:rPr>
        <w:t xml:space="preserve"> instigated </w:t>
      </w:r>
      <w:r w:rsidR="004D62F9">
        <w:rPr>
          <w:rFonts w:cs="+mn-cs"/>
          <w:color w:val="000000"/>
          <w:kern w:val="24"/>
          <w:szCs w:val="24"/>
        </w:rPr>
        <w:t>not a further improvement in curriculum but a reversion to increased performance assessment and</w:t>
      </w:r>
      <w:r w:rsidR="002D0FC6">
        <w:rPr>
          <w:rFonts w:cs="+mn-cs"/>
          <w:color w:val="000000"/>
          <w:kern w:val="24"/>
          <w:szCs w:val="24"/>
        </w:rPr>
        <w:t xml:space="preserve"> </w:t>
      </w:r>
      <w:r w:rsidR="004D62F9">
        <w:rPr>
          <w:rFonts w:cs="+mn-cs"/>
          <w:color w:val="000000"/>
          <w:kern w:val="24"/>
          <w:szCs w:val="24"/>
        </w:rPr>
        <w:t>testing (Titley</w:t>
      </w:r>
      <w:r w:rsidR="007D6F73">
        <w:rPr>
          <w:rFonts w:cs="+mn-cs"/>
          <w:color w:val="000000"/>
          <w:kern w:val="24"/>
          <w:szCs w:val="24"/>
        </w:rPr>
        <w:t xml:space="preserve"> </w:t>
      </w:r>
      <w:r w:rsidR="007D6F73" w:rsidRPr="007D6F73">
        <w:rPr>
          <w:rFonts w:cs="+mn-cs"/>
          <w:i/>
          <w:iCs/>
          <w:color w:val="000000"/>
          <w:kern w:val="24"/>
          <w:szCs w:val="24"/>
        </w:rPr>
        <w:t>et al</w:t>
      </w:r>
      <w:r w:rsidR="007D6F73">
        <w:rPr>
          <w:rFonts w:cs="+mn-cs"/>
          <w:i/>
          <w:iCs/>
          <w:color w:val="000000"/>
          <w:kern w:val="24"/>
          <w:szCs w:val="24"/>
        </w:rPr>
        <w:t>.</w:t>
      </w:r>
      <w:r w:rsidR="00D038A3">
        <w:rPr>
          <w:rFonts w:cs="+mn-cs"/>
          <w:i/>
          <w:iCs/>
          <w:color w:val="000000"/>
          <w:kern w:val="24"/>
          <w:szCs w:val="24"/>
        </w:rPr>
        <w:t xml:space="preserve">, </w:t>
      </w:r>
      <w:r w:rsidR="00D038A3">
        <w:rPr>
          <w:rFonts w:cs="+mn-cs"/>
          <w:color w:val="000000"/>
          <w:kern w:val="24"/>
          <w:szCs w:val="24"/>
        </w:rPr>
        <w:t>2020</w:t>
      </w:r>
      <w:r w:rsidR="007D6F73" w:rsidRPr="007D6F73">
        <w:rPr>
          <w:rFonts w:cs="+mn-cs"/>
          <w:color w:val="000000"/>
          <w:kern w:val="24"/>
          <w:szCs w:val="24"/>
        </w:rPr>
        <w:t>)</w:t>
      </w:r>
      <w:r w:rsidR="007D6F73">
        <w:rPr>
          <w:rFonts w:cs="+mn-cs"/>
          <w:color w:val="000000"/>
          <w:kern w:val="24"/>
          <w:szCs w:val="24"/>
        </w:rPr>
        <w:t xml:space="preserve"> The</w:t>
      </w:r>
      <w:r w:rsidR="00AB6E30">
        <w:rPr>
          <w:rFonts w:cs="+mn-cs"/>
          <w:color w:val="000000"/>
          <w:kern w:val="24"/>
          <w:szCs w:val="24"/>
        </w:rPr>
        <w:t xml:space="preserve"> Building a Brighter</w:t>
      </w:r>
      <w:r w:rsidR="003A00EF">
        <w:rPr>
          <w:rFonts w:cs="+mn-cs"/>
          <w:color w:val="000000"/>
          <w:kern w:val="24"/>
          <w:szCs w:val="24"/>
        </w:rPr>
        <w:t xml:space="preserve"> Future</w:t>
      </w:r>
      <w:r w:rsidR="00AB6E30">
        <w:rPr>
          <w:rFonts w:cs="+mn-cs"/>
          <w:color w:val="000000"/>
          <w:kern w:val="24"/>
          <w:szCs w:val="24"/>
        </w:rPr>
        <w:t xml:space="preserve"> </w:t>
      </w:r>
      <w:r w:rsidR="00DE3513">
        <w:rPr>
          <w:rFonts w:cs="+mn-cs"/>
          <w:color w:val="000000"/>
          <w:kern w:val="24"/>
          <w:szCs w:val="24"/>
        </w:rPr>
        <w:t>reforms called for great</w:t>
      </w:r>
      <w:r w:rsidR="003B6A03">
        <w:rPr>
          <w:rFonts w:cs="+mn-cs"/>
          <w:color w:val="000000"/>
          <w:kern w:val="24"/>
          <w:szCs w:val="24"/>
        </w:rPr>
        <w:t xml:space="preserve"> accountability</w:t>
      </w:r>
      <w:r w:rsidR="00D672A5">
        <w:rPr>
          <w:rFonts w:cs="+mn-cs"/>
          <w:color w:val="000000"/>
          <w:kern w:val="24"/>
          <w:szCs w:val="24"/>
        </w:rPr>
        <w:t>, increasing tracking and monitoring of child development</w:t>
      </w:r>
      <w:r w:rsidR="00A614A0">
        <w:rPr>
          <w:rFonts w:cs="+mn-cs"/>
          <w:color w:val="000000"/>
          <w:kern w:val="24"/>
          <w:szCs w:val="24"/>
        </w:rPr>
        <w:t xml:space="preserve"> (Welsh Government,</w:t>
      </w:r>
      <w:r w:rsidR="00511994">
        <w:rPr>
          <w:rFonts w:cs="+mn-cs"/>
          <w:color w:val="000000"/>
          <w:kern w:val="24"/>
          <w:szCs w:val="24"/>
        </w:rPr>
        <w:t xml:space="preserve"> </w:t>
      </w:r>
      <w:r w:rsidR="00A614A0">
        <w:rPr>
          <w:rFonts w:cs="+mn-cs"/>
          <w:color w:val="000000"/>
          <w:kern w:val="24"/>
          <w:szCs w:val="24"/>
        </w:rPr>
        <w:t>2013)</w:t>
      </w:r>
      <w:r w:rsidR="00A901D4">
        <w:rPr>
          <w:rFonts w:cs="+mn-cs"/>
          <w:color w:val="000000"/>
          <w:kern w:val="24"/>
          <w:szCs w:val="24"/>
        </w:rPr>
        <w:t>.</w:t>
      </w:r>
      <w:r w:rsidR="00511994">
        <w:rPr>
          <w:rFonts w:cs="+mn-cs"/>
          <w:color w:val="000000"/>
          <w:kern w:val="24"/>
          <w:szCs w:val="24"/>
        </w:rPr>
        <w:t xml:space="preserve"> </w:t>
      </w:r>
      <w:r w:rsidR="008D26BA">
        <w:rPr>
          <w:rFonts w:cs="+mn-cs"/>
          <w:color w:val="000000"/>
          <w:kern w:val="24"/>
          <w:szCs w:val="24"/>
        </w:rPr>
        <w:t xml:space="preserve">This does not match the research and theory </w:t>
      </w:r>
      <w:r w:rsidR="00DD7AB8">
        <w:rPr>
          <w:rFonts w:cs="+mn-cs"/>
          <w:color w:val="000000"/>
          <w:kern w:val="24"/>
          <w:szCs w:val="24"/>
        </w:rPr>
        <w:t>behind the Foundation Phase pedagogy</w:t>
      </w:r>
      <w:r w:rsidR="009D5F63">
        <w:rPr>
          <w:rFonts w:cs="+mn-cs"/>
          <w:color w:val="000000"/>
          <w:kern w:val="24"/>
          <w:szCs w:val="24"/>
        </w:rPr>
        <w:t>.</w:t>
      </w:r>
      <w:r w:rsidR="00283515">
        <w:rPr>
          <w:rFonts w:cs="+mn-cs"/>
          <w:color w:val="000000"/>
          <w:kern w:val="24"/>
          <w:szCs w:val="24"/>
        </w:rPr>
        <w:t xml:space="preserve"> As Neaum (201</w:t>
      </w:r>
      <w:r w:rsidR="00B67512">
        <w:rPr>
          <w:rFonts w:cs="+mn-cs"/>
          <w:color w:val="000000"/>
          <w:kern w:val="24"/>
          <w:szCs w:val="24"/>
        </w:rPr>
        <w:t xml:space="preserve">2) points out, child observation and assessment should be used to inform </w:t>
      </w:r>
      <w:r w:rsidR="00FC165F">
        <w:rPr>
          <w:rFonts w:cs="+mn-cs"/>
          <w:color w:val="000000"/>
          <w:kern w:val="24"/>
          <w:szCs w:val="24"/>
        </w:rPr>
        <w:t>practitioners of the child’s abilities,</w:t>
      </w:r>
      <w:r w:rsidR="00F16A1B">
        <w:rPr>
          <w:rFonts w:cs="+mn-cs"/>
          <w:color w:val="000000"/>
          <w:kern w:val="24"/>
          <w:szCs w:val="24"/>
        </w:rPr>
        <w:t xml:space="preserve"> </w:t>
      </w:r>
      <w:proofErr w:type="gramStart"/>
      <w:r w:rsidR="00F16A1B">
        <w:rPr>
          <w:rFonts w:cs="+mn-cs"/>
          <w:color w:val="000000"/>
          <w:kern w:val="24"/>
          <w:szCs w:val="24"/>
        </w:rPr>
        <w:t>skills</w:t>
      </w:r>
      <w:proofErr w:type="gramEnd"/>
      <w:r w:rsidR="00F16A1B">
        <w:rPr>
          <w:rFonts w:cs="+mn-cs"/>
          <w:color w:val="000000"/>
          <w:kern w:val="24"/>
          <w:szCs w:val="24"/>
        </w:rPr>
        <w:t xml:space="preserve"> and interests</w:t>
      </w:r>
      <w:r w:rsidR="00FC165F">
        <w:rPr>
          <w:rFonts w:cs="+mn-cs"/>
          <w:color w:val="000000"/>
          <w:kern w:val="24"/>
          <w:szCs w:val="24"/>
        </w:rPr>
        <w:t xml:space="preserve"> </w:t>
      </w:r>
      <w:r w:rsidR="00F16A1B">
        <w:rPr>
          <w:rFonts w:cs="+mn-cs"/>
          <w:color w:val="000000"/>
          <w:kern w:val="24"/>
          <w:szCs w:val="24"/>
        </w:rPr>
        <w:t xml:space="preserve">and how to build on them. </w:t>
      </w:r>
    </w:p>
    <w:p w14:paraId="382396A8" w14:textId="3944577A" w:rsidR="00C32F33" w:rsidRDefault="004C63EF" w:rsidP="006D753E">
      <w:pPr>
        <w:kinsoku w:val="0"/>
        <w:overflowPunct w:val="0"/>
        <w:textAlignment w:val="baseline"/>
        <w:rPr>
          <w:rFonts w:cs="+mn-cs"/>
          <w:color w:val="000000"/>
          <w:kern w:val="24"/>
          <w:szCs w:val="24"/>
        </w:rPr>
      </w:pPr>
      <w:r>
        <w:rPr>
          <w:rFonts w:cs="+mn-cs"/>
          <w:color w:val="000000"/>
          <w:kern w:val="24"/>
          <w:szCs w:val="24"/>
        </w:rPr>
        <w:t xml:space="preserve">Article 29 </w:t>
      </w:r>
      <w:r w:rsidR="008E3A64" w:rsidRPr="009C12F2">
        <w:rPr>
          <w:rFonts w:cs="+mn-cs"/>
          <w:color w:val="000000"/>
          <w:kern w:val="24"/>
          <w:szCs w:val="24"/>
        </w:rPr>
        <w:t>of the UNCRC</w:t>
      </w:r>
      <w:r w:rsidR="008E3A64">
        <w:rPr>
          <w:rFonts w:cs="+mn-cs"/>
          <w:color w:val="000000"/>
          <w:kern w:val="24"/>
          <w:szCs w:val="24"/>
        </w:rPr>
        <w:t xml:space="preserve"> states that “education must develop every child’s personality, talents and abilities to the full”</w:t>
      </w:r>
      <w:r w:rsidR="009C12F2">
        <w:rPr>
          <w:rFonts w:cs="+mn-cs"/>
          <w:color w:val="000000"/>
          <w:kern w:val="24"/>
          <w:szCs w:val="24"/>
        </w:rPr>
        <w:t xml:space="preserve"> (UNICEF, no date)</w:t>
      </w:r>
      <w:r w:rsidR="008E3A64">
        <w:rPr>
          <w:rFonts w:cs="+mn-cs"/>
          <w:color w:val="000000"/>
          <w:kern w:val="24"/>
          <w:szCs w:val="24"/>
        </w:rPr>
        <w:t xml:space="preserve">. </w:t>
      </w:r>
      <w:r w:rsidR="00343E48">
        <w:rPr>
          <w:rFonts w:cs="+mn-cs"/>
          <w:color w:val="000000"/>
          <w:kern w:val="24"/>
          <w:szCs w:val="24"/>
        </w:rPr>
        <w:t xml:space="preserve">The Foundation Phase recognises that all children develop differently and </w:t>
      </w:r>
      <w:r w:rsidR="00150566">
        <w:rPr>
          <w:rFonts w:cs="+mn-cs"/>
          <w:color w:val="000000"/>
          <w:kern w:val="24"/>
          <w:szCs w:val="24"/>
        </w:rPr>
        <w:t xml:space="preserve">aims to be inclusive in its </w:t>
      </w:r>
      <w:r w:rsidR="004902A0">
        <w:rPr>
          <w:rFonts w:cs="+mn-cs"/>
          <w:color w:val="000000"/>
          <w:kern w:val="24"/>
          <w:szCs w:val="24"/>
        </w:rPr>
        <w:t>teaching</w:t>
      </w:r>
      <w:r w:rsidR="00474D11">
        <w:rPr>
          <w:rFonts w:cs="+mn-cs"/>
          <w:color w:val="000000"/>
          <w:kern w:val="24"/>
          <w:szCs w:val="24"/>
        </w:rPr>
        <w:t xml:space="preserve"> and a positive finding was that</w:t>
      </w:r>
      <w:r w:rsidR="00017851">
        <w:rPr>
          <w:rFonts w:cs="+mn-cs"/>
          <w:color w:val="000000"/>
          <w:kern w:val="24"/>
          <w:szCs w:val="24"/>
        </w:rPr>
        <w:t xml:space="preserve"> there has been a marked increase in provision for children with ALN and SEN</w:t>
      </w:r>
      <w:r w:rsidR="00150566">
        <w:rPr>
          <w:rFonts w:cs="+mn-cs"/>
          <w:color w:val="000000"/>
          <w:kern w:val="24"/>
          <w:szCs w:val="24"/>
        </w:rPr>
        <w:t xml:space="preserve">. However, with such a detailed and specific set of outcomes in the assessment profiles, </w:t>
      </w:r>
      <w:r w:rsidR="008F68DB">
        <w:rPr>
          <w:rFonts w:cs="+mn-cs"/>
          <w:color w:val="000000"/>
          <w:kern w:val="24"/>
          <w:szCs w:val="24"/>
        </w:rPr>
        <w:t xml:space="preserve">does it </w:t>
      </w:r>
      <w:r w:rsidR="00253E89">
        <w:rPr>
          <w:rFonts w:cs="+mn-cs"/>
          <w:color w:val="000000"/>
          <w:kern w:val="24"/>
          <w:szCs w:val="24"/>
        </w:rPr>
        <w:t>take</w:t>
      </w:r>
      <w:r w:rsidR="008F68DB">
        <w:rPr>
          <w:rFonts w:cs="+mn-cs"/>
          <w:color w:val="000000"/>
          <w:kern w:val="24"/>
          <w:szCs w:val="24"/>
        </w:rPr>
        <w:t xml:space="preserve"> individual</w:t>
      </w:r>
      <w:r w:rsidR="004902A0">
        <w:rPr>
          <w:rFonts w:cs="+mn-cs"/>
          <w:color w:val="000000"/>
          <w:kern w:val="24"/>
          <w:szCs w:val="24"/>
        </w:rPr>
        <w:t xml:space="preserve"> learning</w:t>
      </w:r>
      <w:r w:rsidR="008F68DB">
        <w:rPr>
          <w:rFonts w:cs="+mn-cs"/>
          <w:color w:val="000000"/>
          <w:kern w:val="24"/>
          <w:szCs w:val="24"/>
        </w:rPr>
        <w:t xml:space="preserve"> into consideration or </w:t>
      </w:r>
      <w:r w:rsidR="00C16E68">
        <w:rPr>
          <w:rFonts w:cs="+mn-cs"/>
          <w:color w:val="000000"/>
          <w:kern w:val="24"/>
          <w:szCs w:val="24"/>
        </w:rPr>
        <w:t xml:space="preserve">does this method merely </w:t>
      </w:r>
      <w:r w:rsidR="008F68DB">
        <w:rPr>
          <w:rFonts w:cs="+mn-cs"/>
          <w:color w:val="000000"/>
          <w:kern w:val="24"/>
          <w:szCs w:val="24"/>
        </w:rPr>
        <w:t xml:space="preserve">see all </w:t>
      </w:r>
      <w:r w:rsidR="00E85A74">
        <w:rPr>
          <w:rFonts w:cs="+mn-cs"/>
          <w:color w:val="000000"/>
          <w:kern w:val="24"/>
          <w:szCs w:val="24"/>
        </w:rPr>
        <w:t xml:space="preserve">teachers making sure the </w:t>
      </w:r>
      <w:r w:rsidR="008F68DB">
        <w:rPr>
          <w:rFonts w:cs="+mn-cs"/>
          <w:color w:val="000000"/>
          <w:kern w:val="24"/>
          <w:szCs w:val="24"/>
        </w:rPr>
        <w:t xml:space="preserve">children </w:t>
      </w:r>
      <w:r w:rsidR="00E85A74">
        <w:rPr>
          <w:rFonts w:cs="+mn-cs"/>
          <w:color w:val="000000"/>
          <w:kern w:val="24"/>
          <w:szCs w:val="24"/>
        </w:rPr>
        <w:t xml:space="preserve">have </w:t>
      </w:r>
      <w:r w:rsidR="008F68DB">
        <w:rPr>
          <w:rFonts w:cs="+mn-cs"/>
          <w:color w:val="000000"/>
          <w:kern w:val="24"/>
          <w:szCs w:val="24"/>
        </w:rPr>
        <w:t>achiev</w:t>
      </w:r>
      <w:r w:rsidR="00E85A74">
        <w:rPr>
          <w:rFonts w:cs="+mn-cs"/>
          <w:color w:val="000000"/>
          <w:kern w:val="24"/>
          <w:szCs w:val="24"/>
        </w:rPr>
        <w:t>ed</w:t>
      </w:r>
      <w:r w:rsidR="008F68DB">
        <w:rPr>
          <w:rFonts w:cs="+mn-cs"/>
          <w:color w:val="000000"/>
          <w:kern w:val="24"/>
          <w:szCs w:val="24"/>
        </w:rPr>
        <w:t xml:space="preserve"> the</w:t>
      </w:r>
      <w:r w:rsidR="004902A0">
        <w:rPr>
          <w:rFonts w:cs="+mn-cs"/>
          <w:color w:val="000000"/>
          <w:kern w:val="24"/>
          <w:szCs w:val="24"/>
        </w:rPr>
        <w:t xml:space="preserve"> same goals</w:t>
      </w:r>
      <w:r w:rsidR="00622F53">
        <w:rPr>
          <w:rFonts w:cs="+mn-cs"/>
          <w:color w:val="000000"/>
          <w:kern w:val="24"/>
          <w:szCs w:val="24"/>
        </w:rPr>
        <w:t xml:space="preserve"> within a set timefra</w:t>
      </w:r>
      <w:r w:rsidR="007B4E95">
        <w:rPr>
          <w:rFonts w:cs="+mn-cs"/>
          <w:color w:val="000000"/>
          <w:kern w:val="24"/>
          <w:szCs w:val="24"/>
        </w:rPr>
        <w:t>me.</w:t>
      </w:r>
      <w:r w:rsidR="004902A0">
        <w:rPr>
          <w:rFonts w:cs="+mn-cs"/>
          <w:color w:val="000000"/>
          <w:kern w:val="24"/>
          <w:szCs w:val="24"/>
        </w:rPr>
        <w:t xml:space="preserve"> </w:t>
      </w:r>
      <w:r w:rsidR="008229E8">
        <w:rPr>
          <w:rFonts w:cs="+mn-cs"/>
          <w:color w:val="000000"/>
          <w:kern w:val="24"/>
          <w:szCs w:val="24"/>
        </w:rPr>
        <w:t>The Foundation Phase Action Plan Infographics (NDNA, 2019)</w:t>
      </w:r>
      <w:r w:rsidR="00C40745">
        <w:rPr>
          <w:rFonts w:cs="+mn-cs"/>
          <w:color w:val="000000"/>
          <w:kern w:val="24"/>
          <w:szCs w:val="24"/>
        </w:rPr>
        <w:t xml:space="preserve">, inform the practitioner how to observe </w:t>
      </w:r>
      <w:r w:rsidR="00745E20">
        <w:rPr>
          <w:rFonts w:cs="+mn-cs"/>
          <w:color w:val="000000"/>
          <w:kern w:val="24"/>
          <w:szCs w:val="24"/>
        </w:rPr>
        <w:t>children, to note their interests, support them</w:t>
      </w:r>
      <w:r w:rsidR="0072181E">
        <w:rPr>
          <w:rFonts w:cs="+mn-cs"/>
          <w:color w:val="000000"/>
          <w:kern w:val="24"/>
          <w:szCs w:val="24"/>
        </w:rPr>
        <w:t xml:space="preserve">, to play alongside them and </w:t>
      </w:r>
      <w:r w:rsidR="00321875">
        <w:rPr>
          <w:rFonts w:cs="+mn-cs"/>
          <w:color w:val="000000"/>
          <w:kern w:val="24"/>
          <w:szCs w:val="24"/>
        </w:rPr>
        <w:t xml:space="preserve">by doing so expand their learning. </w:t>
      </w:r>
      <w:r w:rsidR="00A0276E">
        <w:rPr>
          <w:rFonts w:cs="+mn-cs"/>
          <w:color w:val="000000"/>
          <w:kern w:val="24"/>
          <w:szCs w:val="24"/>
        </w:rPr>
        <w:t>As discussed earlier it was found that observations</w:t>
      </w:r>
      <w:r w:rsidR="00A267BD">
        <w:rPr>
          <w:rFonts w:cs="+mn-cs"/>
          <w:color w:val="000000"/>
          <w:kern w:val="24"/>
          <w:szCs w:val="24"/>
        </w:rPr>
        <w:t xml:space="preserve"> do not take place in this way, they are used by practitioners to inform </w:t>
      </w:r>
      <w:r w:rsidR="003C2476">
        <w:rPr>
          <w:rFonts w:cs="+mn-cs"/>
          <w:color w:val="000000"/>
          <w:kern w:val="24"/>
          <w:szCs w:val="24"/>
        </w:rPr>
        <w:t xml:space="preserve">summative </w:t>
      </w:r>
      <w:r w:rsidR="00A267BD">
        <w:rPr>
          <w:rFonts w:cs="+mn-cs"/>
          <w:color w:val="000000"/>
          <w:kern w:val="24"/>
          <w:szCs w:val="24"/>
        </w:rPr>
        <w:t xml:space="preserve">assessment </w:t>
      </w:r>
      <w:r w:rsidR="003C2476">
        <w:rPr>
          <w:rFonts w:cs="+mn-cs"/>
          <w:color w:val="000000"/>
          <w:kern w:val="24"/>
          <w:szCs w:val="24"/>
        </w:rPr>
        <w:t xml:space="preserve">as opposed to formative </w:t>
      </w:r>
      <w:r w:rsidR="00CA5086">
        <w:rPr>
          <w:rFonts w:cs="+mn-cs"/>
          <w:color w:val="000000"/>
          <w:kern w:val="24"/>
          <w:szCs w:val="24"/>
        </w:rPr>
        <w:t xml:space="preserve">assessment for planning </w:t>
      </w:r>
      <w:r w:rsidR="007F0AC1">
        <w:rPr>
          <w:rFonts w:cs="+mn-cs"/>
          <w:color w:val="000000"/>
          <w:kern w:val="24"/>
          <w:szCs w:val="24"/>
        </w:rPr>
        <w:t xml:space="preserve">(Taylor, </w:t>
      </w:r>
      <w:proofErr w:type="gramStart"/>
      <w:r w:rsidR="007F0AC1">
        <w:rPr>
          <w:rFonts w:cs="+mn-cs"/>
          <w:color w:val="000000"/>
          <w:kern w:val="24"/>
          <w:szCs w:val="24"/>
        </w:rPr>
        <w:t>Waldron</w:t>
      </w:r>
      <w:proofErr w:type="gramEnd"/>
      <w:r w:rsidR="007F0AC1">
        <w:rPr>
          <w:rFonts w:cs="+mn-cs"/>
          <w:color w:val="000000"/>
          <w:kern w:val="24"/>
          <w:szCs w:val="24"/>
        </w:rPr>
        <w:t xml:space="preserve"> and Rhys, 2014</w:t>
      </w:r>
      <w:r w:rsidR="00CA5086">
        <w:rPr>
          <w:rFonts w:cs="+mn-cs"/>
          <w:color w:val="000000"/>
          <w:kern w:val="24"/>
          <w:szCs w:val="24"/>
        </w:rPr>
        <w:t xml:space="preserve">). </w:t>
      </w:r>
    </w:p>
    <w:p w14:paraId="19A171F4" w14:textId="4B17F998" w:rsidR="004F14D5" w:rsidRDefault="00223E92" w:rsidP="006D753E">
      <w:pPr>
        <w:kinsoku w:val="0"/>
        <w:overflowPunct w:val="0"/>
        <w:textAlignment w:val="baseline"/>
        <w:rPr>
          <w:rFonts w:cs="+mn-cs"/>
          <w:color w:val="000000"/>
          <w:kern w:val="24"/>
          <w:szCs w:val="24"/>
        </w:rPr>
      </w:pPr>
      <w:r>
        <w:rPr>
          <w:rFonts w:cs="+mn-cs"/>
          <w:color w:val="000000"/>
          <w:kern w:val="24"/>
          <w:szCs w:val="24"/>
        </w:rPr>
        <w:t>With regards to the ‘unique child’</w:t>
      </w:r>
      <w:r w:rsidR="00604575">
        <w:rPr>
          <w:rFonts w:cs="+mn-cs"/>
          <w:color w:val="000000"/>
          <w:kern w:val="24"/>
          <w:szCs w:val="24"/>
        </w:rPr>
        <w:t xml:space="preserve">, the type of assessment used in the Foundation Phase would seem to be missing the point. </w:t>
      </w:r>
      <w:r w:rsidR="00DF5000">
        <w:rPr>
          <w:rFonts w:cs="+mn-cs"/>
          <w:color w:val="000000"/>
          <w:kern w:val="24"/>
          <w:szCs w:val="24"/>
        </w:rPr>
        <w:t>It comes from a deficit model</w:t>
      </w:r>
      <w:r w:rsidR="00573A84">
        <w:rPr>
          <w:rFonts w:cs="+mn-cs"/>
          <w:color w:val="000000"/>
          <w:kern w:val="24"/>
          <w:szCs w:val="24"/>
        </w:rPr>
        <w:t>, a list of things a child cannot do yet but will be expected to able to do eventually</w:t>
      </w:r>
      <w:r w:rsidR="00DF6592">
        <w:rPr>
          <w:rFonts w:cs="+mn-cs"/>
          <w:color w:val="000000"/>
          <w:kern w:val="24"/>
          <w:szCs w:val="24"/>
        </w:rPr>
        <w:t>. This model is</w:t>
      </w:r>
      <w:r w:rsidR="008E0C90">
        <w:rPr>
          <w:rFonts w:cs="+mn-cs"/>
          <w:color w:val="000000"/>
          <w:kern w:val="24"/>
          <w:szCs w:val="24"/>
        </w:rPr>
        <w:t xml:space="preserve"> aims to create equality in </w:t>
      </w:r>
      <w:r w:rsidR="004F14D5">
        <w:rPr>
          <w:rFonts w:cs="+mn-cs"/>
          <w:color w:val="000000"/>
          <w:kern w:val="24"/>
          <w:szCs w:val="24"/>
        </w:rPr>
        <w:t>achievement,</w:t>
      </w:r>
      <w:r w:rsidR="005123D2">
        <w:rPr>
          <w:rFonts w:cs="+mn-cs"/>
          <w:color w:val="000000"/>
          <w:kern w:val="24"/>
          <w:szCs w:val="24"/>
        </w:rPr>
        <w:t xml:space="preserve"> but it does not </w:t>
      </w:r>
      <w:r w:rsidR="00C45EE2">
        <w:rPr>
          <w:rFonts w:cs="+mn-cs"/>
          <w:color w:val="000000"/>
          <w:kern w:val="24"/>
          <w:szCs w:val="24"/>
        </w:rPr>
        <w:t>provide equity</w:t>
      </w:r>
      <w:r w:rsidR="00774F74">
        <w:rPr>
          <w:rFonts w:cs="+mn-cs"/>
          <w:color w:val="000000"/>
          <w:kern w:val="24"/>
          <w:szCs w:val="24"/>
        </w:rPr>
        <w:t xml:space="preserve"> in practice</w:t>
      </w:r>
      <w:r w:rsidR="00DF6592">
        <w:rPr>
          <w:rFonts w:cs="+mn-cs"/>
          <w:color w:val="000000"/>
          <w:kern w:val="24"/>
          <w:szCs w:val="24"/>
        </w:rPr>
        <w:t xml:space="preserve"> as it does not </w:t>
      </w:r>
      <w:r w:rsidR="00251A89">
        <w:rPr>
          <w:rFonts w:cs="+mn-cs"/>
          <w:color w:val="000000"/>
          <w:kern w:val="24"/>
          <w:szCs w:val="24"/>
        </w:rPr>
        <w:t>conside</w:t>
      </w:r>
      <w:r w:rsidR="00C45EE2">
        <w:rPr>
          <w:rFonts w:cs="+mn-cs"/>
          <w:color w:val="000000"/>
          <w:kern w:val="24"/>
          <w:szCs w:val="24"/>
        </w:rPr>
        <w:t>r</w:t>
      </w:r>
      <w:r w:rsidR="00DF6592">
        <w:rPr>
          <w:rFonts w:cs="+mn-cs"/>
          <w:color w:val="000000"/>
          <w:kern w:val="24"/>
          <w:szCs w:val="24"/>
        </w:rPr>
        <w:t xml:space="preserve"> the child</w:t>
      </w:r>
      <w:r w:rsidR="0026574A">
        <w:rPr>
          <w:rFonts w:cs="+mn-cs"/>
          <w:color w:val="000000"/>
          <w:kern w:val="24"/>
          <w:szCs w:val="24"/>
        </w:rPr>
        <w:t xml:space="preserve">’s personality, ability, </w:t>
      </w:r>
      <w:proofErr w:type="gramStart"/>
      <w:r w:rsidR="0026574A">
        <w:rPr>
          <w:rFonts w:cs="+mn-cs"/>
          <w:color w:val="000000"/>
          <w:kern w:val="24"/>
          <w:szCs w:val="24"/>
        </w:rPr>
        <w:t>experience</w:t>
      </w:r>
      <w:proofErr w:type="gramEnd"/>
      <w:r w:rsidR="0026574A">
        <w:rPr>
          <w:rFonts w:cs="+mn-cs"/>
          <w:color w:val="000000"/>
          <w:kern w:val="24"/>
          <w:szCs w:val="24"/>
        </w:rPr>
        <w:t xml:space="preserve"> or background</w:t>
      </w:r>
      <w:r w:rsidR="008979B8">
        <w:rPr>
          <w:rFonts w:cs="+mn-cs"/>
          <w:color w:val="000000"/>
          <w:kern w:val="24"/>
          <w:szCs w:val="24"/>
        </w:rPr>
        <w:t xml:space="preserve">. </w:t>
      </w:r>
      <w:r w:rsidR="00E52453">
        <w:rPr>
          <w:rFonts w:cs="+mn-cs"/>
          <w:color w:val="000000"/>
          <w:kern w:val="24"/>
          <w:szCs w:val="24"/>
        </w:rPr>
        <w:t>Additionally,</w:t>
      </w:r>
      <w:r w:rsidR="00702D39">
        <w:rPr>
          <w:rFonts w:cs="+mn-cs"/>
          <w:color w:val="000000"/>
          <w:kern w:val="24"/>
          <w:szCs w:val="24"/>
        </w:rPr>
        <w:t xml:space="preserve"> as Grigg (2016) discusses, many teachers</w:t>
      </w:r>
      <w:r w:rsidR="00C35463">
        <w:rPr>
          <w:rFonts w:cs="+mn-cs"/>
          <w:color w:val="000000"/>
          <w:kern w:val="24"/>
          <w:szCs w:val="24"/>
        </w:rPr>
        <w:t xml:space="preserve"> were already feeling the burden of changing policies in education, increased paperwork and bureaucracy and therefore not enough time to</w:t>
      </w:r>
      <w:r w:rsidR="006E32CE">
        <w:rPr>
          <w:rFonts w:cs="+mn-cs"/>
          <w:color w:val="000000"/>
          <w:kern w:val="24"/>
          <w:szCs w:val="24"/>
        </w:rPr>
        <w:t xml:space="preserve"> teach</w:t>
      </w:r>
      <w:r w:rsidR="008861C1">
        <w:rPr>
          <w:rFonts w:cs="+mn-cs"/>
          <w:color w:val="000000"/>
          <w:kern w:val="24"/>
          <w:szCs w:val="24"/>
        </w:rPr>
        <w:t>, that is to interact with and get to know the children</w:t>
      </w:r>
      <w:r w:rsidR="00713AEE">
        <w:rPr>
          <w:rFonts w:cs="+mn-cs"/>
          <w:color w:val="000000"/>
          <w:kern w:val="24"/>
          <w:szCs w:val="24"/>
        </w:rPr>
        <w:t xml:space="preserve"> and create an environment conducive to their individual learning needs.</w:t>
      </w:r>
      <w:r w:rsidR="009248BA">
        <w:rPr>
          <w:rFonts w:cs="+mn-cs"/>
          <w:color w:val="000000"/>
          <w:kern w:val="24"/>
          <w:szCs w:val="24"/>
        </w:rPr>
        <w:t xml:space="preserve"> Incidentally, </w:t>
      </w:r>
      <w:r w:rsidR="009248BA">
        <w:rPr>
          <w:rFonts w:cs="+mn-cs"/>
          <w:color w:val="000000"/>
          <w:kern w:val="24"/>
          <w:szCs w:val="24"/>
        </w:rPr>
        <w:lastRenderedPageBreak/>
        <w:t>where outcomes for children were better it was in classrooms where there was a high level of adult:child interaction</w:t>
      </w:r>
      <w:r w:rsidR="00383AA0">
        <w:rPr>
          <w:rFonts w:cs="+mn-cs"/>
          <w:color w:val="000000"/>
          <w:kern w:val="24"/>
          <w:szCs w:val="24"/>
        </w:rPr>
        <w:t>.</w:t>
      </w:r>
    </w:p>
    <w:p w14:paraId="25CF38EA" w14:textId="506AC69E" w:rsidR="00E25E51" w:rsidRDefault="00E52453" w:rsidP="006D753E">
      <w:pPr>
        <w:kinsoku w:val="0"/>
        <w:overflowPunct w:val="0"/>
        <w:textAlignment w:val="baseline"/>
        <w:rPr>
          <w:rFonts w:cs="+mn-cs"/>
          <w:color w:val="000000"/>
          <w:kern w:val="24"/>
          <w:szCs w:val="24"/>
        </w:rPr>
      </w:pPr>
      <w:r>
        <w:rPr>
          <w:rFonts w:cs="+mn-cs"/>
          <w:color w:val="000000"/>
          <w:kern w:val="24"/>
          <w:szCs w:val="24"/>
        </w:rPr>
        <w:t>As well as inconsistencies and confusion with implementation, the Foundation Phase</w:t>
      </w:r>
      <w:r w:rsidR="0050598A">
        <w:rPr>
          <w:rFonts w:cs="+mn-cs"/>
          <w:color w:val="000000"/>
          <w:kern w:val="24"/>
          <w:szCs w:val="24"/>
        </w:rPr>
        <w:t xml:space="preserve"> pedagogy does not marry up with the assessment</w:t>
      </w:r>
      <w:r w:rsidR="006348CB">
        <w:rPr>
          <w:rFonts w:cs="+mn-cs"/>
          <w:color w:val="000000"/>
          <w:kern w:val="24"/>
          <w:szCs w:val="24"/>
        </w:rPr>
        <w:t xml:space="preserve"> methods</w:t>
      </w:r>
      <w:r w:rsidR="00AB442E">
        <w:rPr>
          <w:rFonts w:cs="+mn-cs"/>
          <w:color w:val="000000"/>
          <w:kern w:val="24"/>
          <w:szCs w:val="24"/>
        </w:rPr>
        <w:t xml:space="preserve"> </w:t>
      </w:r>
      <w:r w:rsidR="00AB442E" w:rsidRPr="00A14DE2">
        <w:rPr>
          <w:rFonts w:cs="+mn-cs"/>
          <w:color w:val="000000"/>
          <w:kern w:val="24"/>
          <w:szCs w:val="24"/>
        </w:rPr>
        <w:t>(Taylor</w:t>
      </w:r>
      <w:r w:rsidR="00A14DE2">
        <w:rPr>
          <w:rFonts w:cs="+mn-cs"/>
          <w:color w:val="000000"/>
          <w:kern w:val="24"/>
          <w:szCs w:val="24"/>
        </w:rPr>
        <w:t>, Jo</w:t>
      </w:r>
      <w:r w:rsidR="00AB442E" w:rsidRPr="00A14DE2">
        <w:rPr>
          <w:rFonts w:cs="+mn-cs"/>
          <w:color w:val="000000"/>
          <w:kern w:val="24"/>
          <w:szCs w:val="24"/>
        </w:rPr>
        <w:t xml:space="preserve">shi and </w:t>
      </w:r>
      <w:r w:rsidR="00A14DE2">
        <w:rPr>
          <w:rFonts w:cs="+mn-cs"/>
          <w:color w:val="000000"/>
          <w:kern w:val="24"/>
          <w:szCs w:val="24"/>
        </w:rPr>
        <w:t>W</w:t>
      </w:r>
      <w:r w:rsidR="00AB442E" w:rsidRPr="00A14DE2">
        <w:rPr>
          <w:rFonts w:cs="+mn-cs"/>
          <w:color w:val="000000"/>
          <w:kern w:val="24"/>
          <w:szCs w:val="24"/>
        </w:rPr>
        <w:t>right, 2015)</w:t>
      </w:r>
      <w:r w:rsidR="006348CB" w:rsidRPr="00A14DE2">
        <w:rPr>
          <w:rFonts w:cs="+mn-cs"/>
          <w:color w:val="000000"/>
          <w:kern w:val="24"/>
          <w:szCs w:val="24"/>
        </w:rPr>
        <w:t>.</w:t>
      </w:r>
      <w:r w:rsidR="00EF73C0" w:rsidRPr="00A14DE2">
        <w:rPr>
          <w:rFonts w:cs="+mn-cs"/>
          <w:color w:val="000000"/>
          <w:kern w:val="24"/>
          <w:szCs w:val="24"/>
        </w:rPr>
        <w:t>One of the main concerns from practitioners</w:t>
      </w:r>
      <w:r w:rsidR="00B95085" w:rsidRPr="00A14DE2">
        <w:rPr>
          <w:rFonts w:cs="+mn-cs"/>
          <w:color w:val="000000"/>
          <w:kern w:val="24"/>
          <w:szCs w:val="24"/>
        </w:rPr>
        <w:t xml:space="preserve"> with the foundation</w:t>
      </w:r>
      <w:r w:rsidR="00B95085">
        <w:rPr>
          <w:rFonts w:cs="+mn-cs"/>
          <w:color w:val="000000"/>
          <w:kern w:val="24"/>
          <w:szCs w:val="24"/>
        </w:rPr>
        <w:t xml:space="preserve"> phase was attainment and assessment</w:t>
      </w:r>
      <w:r w:rsidR="00C23486">
        <w:rPr>
          <w:rFonts w:cs="+mn-cs"/>
          <w:color w:val="000000"/>
          <w:kern w:val="24"/>
          <w:szCs w:val="24"/>
        </w:rPr>
        <w:t xml:space="preserve"> </w:t>
      </w:r>
      <w:r w:rsidR="00C23486" w:rsidRPr="00E16902">
        <w:rPr>
          <w:rFonts w:cs="+mn-cs"/>
          <w:color w:val="000000"/>
          <w:kern w:val="24"/>
          <w:szCs w:val="24"/>
        </w:rPr>
        <w:t>(</w:t>
      </w:r>
      <w:r w:rsidR="00E16902">
        <w:rPr>
          <w:rFonts w:cs="+mn-cs"/>
          <w:color w:val="000000"/>
          <w:kern w:val="24"/>
          <w:szCs w:val="24"/>
        </w:rPr>
        <w:t xml:space="preserve">WISERD, </w:t>
      </w:r>
      <w:r w:rsidR="00C23486" w:rsidRPr="00E16902">
        <w:rPr>
          <w:rFonts w:cs="+mn-cs"/>
          <w:color w:val="000000"/>
          <w:kern w:val="24"/>
          <w:szCs w:val="24"/>
        </w:rPr>
        <w:t>2015)</w:t>
      </w:r>
      <w:r w:rsidR="000E6DC7" w:rsidRPr="00E16902">
        <w:rPr>
          <w:rFonts w:cs="+mn-cs"/>
          <w:color w:val="000000"/>
          <w:kern w:val="24"/>
          <w:szCs w:val="24"/>
        </w:rPr>
        <w:t>,</w:t>
      </w:r>
      <w:r w:rsidR="000E6DC7">
        <w:rPr>
          <w:rFonts w:cs="+mn-cs"/>
          <w:color w:val="000000"/>
          <w:kern w:val="24"/>
          <w:szCs w:val="24"/>
        </w:rPr>
        <w:t xml:space="preserve"> with concerns form head teachers that children would fall behind</w:t>
      </w:r>
      <w:r w:rsidR="00CA0C13">
        <w:rPr>
          <w:rFonts w:cs="+mn-cs"/>
          <w:color w:val="000000"/>
          <w:kern w:val="24"/>
          <w:szCs w:val="24"/>
        </w:rPr>
        <w:t xml:space="preserve"> and the implications this might have on the schools rating and funding, and other settings</w:t>
      </w:r>
      <w:r w:rsidR="00774A53">
        <w:rPr>
          <w:rFonts w:cs="+mn-cs"/>
          <w:color w:val="000000"/>
          <w:kern w:val="24"/>
          <w:szCs w:val="24"/>
        </w:rPr>
        <w:t xml:space="preserve"> especially with younger children stating that assessment had become more formal than before implementation. </w:t>
      </w:r>
      <w:r w:rsidR="00DF08B4">
        <w:rPr>
          <w:rFonts w:cs="+mn-cs"/>
          <w:color w:val="000000"/>
          <w:kern w:val="24"/>
          <w:szCs w:val="24"/>
        </w:rPr>
        <w:t xml:space="preserve">The implications of this would be that teachers would </w:t>
      </w:r>
      <w:r w:rsidR="00883EDF">
        <w:rPr>
          <w:rFonts w:cs="+mn-cs"/>
          <w:color w:val="000000"/>
          <w:kern w:val="24"/>
          <w:szCs w:val="24"/>
        </w:rPr>
        <w:t xml:space="preserve">eventually </w:t>
      </w:r>
      <w:r w:rsidR="00DF08B4">
        <w:rPr>
          <w:rFonts w:cs="+mn-cs"/>
          <w:color w:val="000000"/>
          <w:kern w:val="24"/>
          <w:szCs w:val="24"/>
        </w:rPr>
        <w:t xml:space="preserve">switch from a child led and child centred approach, which </w:t>
      </w:r>
      <w:r w:rsidR="008E140B">
        <w:rPr>
          <w:rFonts w:cs="+mn-cs"/>
          <w:color w:val="000000"/>
          <w:kern w:val="24"/>
          <w:szCs w:val="24"/>
        </w:rPr>
        <w:t>considers</w:t>
      </w:r>
      <w:r w:rsidR="00DF08B4">
        <w:rPr>
          <w:rFonts w:cs="+mn-cs"/>
          <w:color w:val="000000"/>
          <w:kern w:val="24"/>
          <w:szCs w:val="24"/>
        </w:rPr>
        <w:t xml:space="preserve"> the unique child, </w:t>
      </w:r>
      <w:r w:rsidR="00883EDF">
        <w:rPr>
          <w:rFonts w:cs="+mn-cs"/>
          <w:color w:val="000000"/>
          <w:kern w:val="24"/>
          <w:szCs w:val="24"/>
        </w:rPr>
        <w:t xml:space="preserve">back </w:t>
      </w:r>
      <w:r w:rsidR="00DF08B4">
        <w:rPr>
          <w:rFonts w:cs="+mn-cs"/>
          <w:color w:val="000000"/>
          <w:kern w:val="24"/>
          <w:szCs w:val="24"/>
        </w:rPr>
        <w:t xml:space="preserve">to a more </w:t>
      </w:r>
      <w:r w:rsidR="00306CC1">
        <w:rPr>
          <w:rFonts w:cs="+mn-cs"/>
          <w:color w:val="000000"/>
          <w:kern w:val="24"/>
          <w:szCs w:val="24"/>
        </w:rPr>
        <w:t xml:space="preserve">targeted approach of </w:t>
      </w:r>
      <w:r w:rsidR="00B672A3">
        <w:rPr>
          <w:rFonts w:cs="+mn-cs"/>
          <w:color w:val="000000"/>
          <w:kern w:val="24"/>
          <w:szCs w:val="24"/>
        </w:rPr>
        <w:t xml:space="preserve">completing </w:t>
      </w:r>
      <w:r w:rsidR="00306CC1">
        <w:rPr>
          <w:rFonts w:cs="+mn-cs"/>
          <w:color w:val="000000"/>
          <w:kern w:val="24"/>
          <w:szCs w:val="24"/>
        </w:rPr>
        <w:t xml:space="preserve">assessment profiles and testing. </w:t>
      </w:r>
      <w:r w:rsidR="00EF145C">
        <w:rPr>
          <w:rFonts w:cs="+mn-cs"/>
          <w:color w:val="000000"/>
          <w:kern w:val="24"/>
          <w:szCs w:val="24"/>
        </w:rPr>
        <w:t>Focusing on</w:t>
      </w:r>
      <w:r w:rsidR="00D871AC">
        <w:rPr>
          <w:rFonts w:cs="+mn-cs"/>
          <w:color w:val="000000"/>
          <w:kern w:val="24"/>
          <w:szCs w:val="24"/>
        </w:rPr>
        <w:t xml:space="preserve"> the needs of the child</w:t>
      </w:r>
      <w:r w:rsidR="00EF145C">
        <w:rPr>
          <w:rFonts w:cs="+mn-cs"/>
          <w:color w:val="000000"/>
          <w:kern w:val="24"/>
          <w:szCs w:val="24"/>
        </w:rPr>
        <w:t xml:space="preserve"> </w:t>
      </w:r>
      <w:r w:rsidR="00484A95">
        <w:rPr>
          <w:rFonts w:cs="+mn-cs"/>
          <w:color w:val="000000"/>
          <w:kern w:val="24"/>
          <w:szCs w:val="24"/>
        </w:rPr>
        <w:t>may be lost</w:t>
      </w:r>
      <w:r w:rsidR="002F7D5D">
        <w:rPr>
          <w:rFonts w:cs="+mn-cs"/>
          <w:color w:val="000000"/>
          <w:kern w:val="24"/>
          <w:szCs w:val="24"/>
        </w:rPr>
        <w:t xml:space="preserve"> in the need to focus on </w:t>
      </w:r>
      <w:r w:rsidR="002F1F46">
        <w:rPr>
          <w:rFonts w:cs="+mn-cs"/>
          <w:color w:val="000000"/>
          <w:kern w:val="24"/>
          <w:szCs w:val="24"/>
        </w:rPr>
        <w:t xml:space="preserve">the needs of the assessing body. </w:t>
      </w:r>
      <w:r w:rsidR="00F07B66">
        <w:rPr>
          <w:rFonts w:cs="+mn-cs"/>
          <w:color w:val="000000"/>
          <w:kern w:val="24"/>
          <w:szCs w:val="24"/>
        </w:rPr>
        <w:t>Though</w:t>
      </w:r>
      <w:r w:rsidR="00F40324">
        <w:rPr>
          <w:rFonts w:cs="+mn-cs"/>
          <w:color w:val="000000"/>
          <w:kern w:val="24"/>
          <w:szCs w:val="24"/>
        </w:rPr>
        <w:t xml:space="preserve">, ESTYN state in </w:t>
      </w:r>
      <w:r w:rsidR="00F40324" w:rsidRPr="00F07B66">
        <w:rPr>
          <w:rFonts w:cs="+mn-cs"/>
          <w:color w:val="000000"/>
          <w:kern w:val="24"/>
          <w:szCs w:val="24"/>
        </w:rPr>
        <w:t>the Foundation Phase Profile (201</w:t>
      </w:r>
      <w:r w:rsidR="00D65D1A">
        <w:rPr>
          <w:rFonts w:cs="+mn-cs"/>
          <w:color w:val="000000"/>
          <w:kern w:val="24"/>
          <w:szCs w:val="24"/>
        </w:rPr>
        <w:t>7a</w:t>
      </w:r>
      <w:r w:rsidR="00152A96" w:rsidRPr="00F07B66">
        <w:rPr>
          <w:rFonts w:cs="+mn-cs"/>
          <w:color w:val="000000"/>
          <w:kern w:val="24"/>
          <w:szCs w:val="24"/>
        </w:rPr>
        <w:t>)</w:t>
      </w:r>
      <w:r w:rsidR="00152A96">
        <w:rPr>
          <w:rFonts w:cs="+mn-cs"/>
          <w:color w:val="000000"/>
          <w:kern w:val="24"/>
          <w:szCs w:val="24"/>
        </w:rPr>
        <w:t xml:space="preserve"> that they do not need to see assessment</w:t>
      </w:r>
      <w:r w:rsidR="00CB31AF">
        <w:rPr>
          <w:rFonts w:cs="+mn-cs"/>
          <w:color w:val="000000"/>
          <w:kern w:val="24"/>
          <w:szCs w:val="24"/>
        </w:rPr>
        <w:t xml:space="preserve"> documents, only evidence that assessment is used</w:t>
      </w:r>
      <w:r w:rsidR="007375D6">
        <w:rPr>
          <w:rFonts w:cs="+mn-cs"/>
          <w:color w:val="000000"/>
          <w:kern w:val="24"/>
          <w:szCs w:val="24"/>
        </w:rPr>
        <w:t xml:space="preserve"> purposefully to support the development and learning of the child. </w:t>
      </w:r>
    </w:p>
    <w:p w14:paraId="1D963C7F" w14:textId="6F80E40E" w:rsidR="00E25E51" w:rsidRDefault="005F36EE" w:rsidP="00EA41A4">
      <w:pPr>
        <w:kinsoku w:val="0"/>
        <w:overflowPunct w:val="0"/>
        <w:textAlignment w:val="baseline"/>
        <w:rPr>
          <w:rFonts w:cs="+mn-cs"/>
          <w:color w:val="000000"/>
          <w:kern w:val="24"/>
          <w:szCs w:val="24"/>
        </w:rPr>
      </w:pPr>
      <w:r>
        <w:rPr>
          <w:rFonts w:cs="+mn-cs"/>
          <w:color w:val="000000"/>
          <w:kern w:val="24"/>
          <w:szCs w:val="24"/>
        </w:rPr>
        <w:t>The F</w:t>
      </w:r>
      <w:r w:rsidR="00D22453">
        <w:rPr>
          <w:rFonts w:cs="+mn-cs"/>
          <w:color w:val="000000"/>
          <w:kern w:val="24"/>
          <w:szCs w:val="24"/>
        </w:rPr>
        <w:t xml:space="preserve">oundation Phase was founded on research of pedagogies and education methods </w:t>
      </w:r>
      <w:r w:rsidR="00AF36C5">
        <w:rPr>
          <w:rFonts w:cs="+mn-cs"/>
          <w:color w:val="000000"/>
          <w:kern w:val="24"/>
          <w:szCs w:val="24"/>
        </w:rPr>
        <w:t xml:space="preserve">such as Te Whariki and Reggio Emilia. These curriculums for Early Years </w:t>
      </w:r>
      <w:r w:rsidR="00995794">
        <w:rPr>
          <w:rFonts w:cs="+mn-cs"/>
          <w:color w:val="000000"/>
          <w:kern w:val="24"/>
          <w:szCs w:val="24"/>
        </w:rPr>
        <w:t>settings have a</w:t>
      </w:r>
      <w:r w:rsidR="005B17FE">
        <w:rPr>
          <w:rFonts w:cs="+mn-cs"/>
          <w:color w:val="000000"/>
          <w:kern w:val="24"/>
          <w:szCs w:val="24"/>
        </w:rPr>
        <w:t xml:space="preserve">ssessment methods which mirror their pedagogies. </w:t>
      </w:r>
      <w:r w:rsidR="005A1603">
        <w:rPr>
          <w:rFonts w:cs="+mn-cs"/>
          <w:color w:val="000000"/>
          <w:kern w:val="24"/>
          <w:szCs w:val="24"/>
        </w:rPr>
        <w:t xml:space="preserve">For example, the Reggio Emilia </w:t>
      </w:r>
      <w:r w:rsidR="00374AB3">
        <w:rPr>
          <w:rFonts w:cs="+mn-cs"/>
          <w:color w:val="000000"/>
          <w:kern w:val="24"/>
          <w:szCs w:val="24"/>
        </w:rPr>
        <w:t>is an emergent curriculum</w:t>
      </w:r>
      <w:r w:rsidR="00870712">
        <w:rPr>
          <w:rFonts w:cs="+mn-cs"/>
          <w:color w:val="000000"/>
          <w:kern w:val="24"/>
          <w:szCs w:val="24"/>
        </w:rPr>
        <w:t>, highly motivational by being child led</w:t>
      </w:r>
      <w:r w:rsidR="00B115C7">
        <w:rPr>
          <w:rFonts w:cs="+mn-cs"/>
          <w:color w:val="000000"/>
          <w:kern w:val="24"/>
          <w:szCs w:val="24"/>
        </w:rPr>
        <w:t xml:space="preserve"> and supported by highly trained teachers with strong </w:t>
      </w:r>
      <w:r w:rsidR="00B115C7" w:rsidRPr="00C56B57">
        <w:rPr>
          <w:rFonts w:cs="+mn-cs"/>
          <w:color w:val="000000"/>
          <w:kern w:val="24"/>
          <w:szCs w:val="24"/>
        </w:rPr>
        <w:t>autonomy</w:t>
      </w:r>
      <w:r w:rsidR="00E07537" w:rsidRPr="00C56B57">
        <w:rPr>
          <w:rFonts w:cs="+mn-cs"/>
          <w:color w:val="000000"/>
          <w:kern w:val="24"/>
          <w:szCs w:val="24"/>
        </w:rPr>
        <w:t xml:space="preserve"> (</w:t>
      </w:r>
      <w:r w:rsidR="00BA1F5A" w:rsidRPr="00C56B57">
        <w:rPr>
          <w:rFonts w:cs="+mn-cs"/>
          <w:color w:val="000000"/>
          <w:kern w:val="24"/>
          <w:szCs w:val="24"/>
        </w:rPr>
        <w:t>Gardner and Jones, 2016)</w:t>
      </w:r>
      <w:r w:rsidR="00B115C7" w:rsidRPr="00C56B57">
        <w:rPr>
          <w:rFonts w:cs="+mn-cs"/>
          <w:color w:val="000000"/>
          <w:kern w:val="24"/>
          <w:szCs w:val="24"/>
        </w:rPr>
        <w:t>.</w:t>
      </w:r>
      <w:r w:rsidR="00BA1F5A" w:rsidRPr="00C56B57">
        <w:rPr>
          <w:rFonts w:cs="+mn-cs"/>
          <w:color w:val="000000"/>
          <w:kern w:val="24"/>
          <w:szCs w:val="24"/>
        </w:rPr>
        <w:t xml:space="preserve"> </w:t>
      </w:r>
      <w:r w:rsidR="00F04E1A" w:rsidRPr="00C56B57">
        <w:rPr>
          <w:rFonts w:cs="+mn-cs"/>
          <w:color w:val="000000"/>
          <w:kern w:val="24"/>
          <w:szCs w:val="24"/>
        </w:rPr>
        <w:t>It considers the unique child</w:t>
      </w:r>
      <w:r w:rsidR="00D26D74" w:rsidRPr="00C56B57">
        <w:rPr>
          <w:rFonts w:cs="+mn-cs"/>
          <w:color w:val="000000"/>
          <w:kern w:val="24"/>
          <w:szCs w:val="24"/>
        </w:rPr>
        <w:t xml:space="preserve">, with </w:t>
      </w:r>
      <w:r w:rsidR="00ED7A5C" w:rsidRPr="00C56B57">
        <w:rPr>
          <w:rFonts w:cs="+mn-cs"/>
          <w:color w:val="000000"/>
          <w:kern w:val="24"/>
          <w:szCs w:val="24"/>
        </w:rPr>
        <w:t>teachers</w:t>
      </w:r>
      <w:r w:rsidR="00D26D74" w:rsidRPr="00C56B57">
        <w:rPr>
          <w:rFonts w:cs="+mn-cs"/>
          <w:color w:val="000000"/>
          <w:kern w:val="24"/>
          <w:szCs w:val="24"/>
        </w:rPr>
        <w:t xml:space="preserve"> working closely together, observing, </w:t>
      </w:r>
      <w:r w:rsidR="004A5DA1" w:rsidRPr="00C56B57">
        <w:rPr>
          <w:rFonts w:cs="+mn-cs"/>
          <w:color w:val="000000"/>
          <w:kern w:val="24"/>
          <w:szCs w:val="24"/>
        </w:rPr>
        <w:t>reflecting,</w:t>
      </w:r>
      <w:r w:rsidR="00ED7A5C" w:rsidRPr="00C56B57">
        <w:rPr>
          <w:rFonts w:cs="+mn-cs"/>
          <w:color w:val="000000"/>
          <w:kern w:val="24"/>
          <w:szCs w:val="24"/>
        </w:rPr>
        <w:t xml:space="preserve"> </w:t>
      </w:r>
      <w:r w:rsidR="00D26D74" w:rsidRPr="00C56B57">
        <w:rPr>
          <w:rFonts w:cs="+mn-cs"/>
          <w:color w:val="000000"/>
          <w:kern w:val="24"/>
          <w:szCs w:val="24"/>
        </w:rPr>
        <w:t>and planning</w:t>
      </w:r>
      <w:r w:rsidR="00ED7A5C" w:rsidRPr="00C56B57">
        <w:rPr>
          <w:rFonts w:cs="+mn-cs"/>
          <w:color w:val="000000"/>
          <w:kern w:val="24"/>
          <w:szCs w:val="24"/>
        </w:rPr>
        <w:t xml:space="preserve"> to provide </w:t>
      </w:r>
      <w:r w:rsidR="000B50F3" w:rsidRPr="00C56B57">
        <w:rPr>
          <w:rFonts w:cs="+mn-cs"/>
          <w:color w:val="000000"/>
          <w:kern w:val="24"/>
          <w:szCs w:val="24"/>
        </w:rPr>
        <w:t>a safe learning environment (Child, 20</w:t>
      </w:r>
      <w:r w:rsidR="00F86063">
        <w:rPr>
          <w:rFonts w:cs="+mn-cs"/>
          <w:color w:val="000000"/>
          <w:kern w:val="24"/>
          <w:szCs w:val="24"/>
        </w:rPr>
        <w:t>16</w:t>
      </w:r>
      <w:r w:rsidR="000B50F3" w:rsidRPr="00C56B57">
        <w:rPr>
          <w:rFonts w:cs="+mn-cs"/>
          <w:color w:val="000000"/>
          <w:kern w:val="24"/>
          <w:szCs w:val="24"/>
        </w:rPr>
        <w:t>)</w:t>
      </w:r>
      <w:r w:rsidR="006C67A7" w:rsidRPr="00C56B57">
        <w:rPr>
          <w:rFonts w:cs="+mn-cs"/>
          <w:color w:val="000000"/>
          <w:kern w:val="24"/>
          <w:szCs w:val="24"/>
        </w:rPr>
        <w:t>.</w:t>
      </w:r>
      <w:r w:rsidR="006C67A7">
        <w:rPr>
          <w:rFonts w:cs="+mn-cs"/>
          <w:color w:val="000000"/>
          <w:kern w:val="24"/>
          <w:szCs w:val="24"/>
        </w:rPr>
        <w:t xml:space="preserve"> </w:t>
      </w:r>
      <w:r w:rsidR="004A5DA1">
        <w:rPr>
          <w:rFonts w:cs="+mn-cs"/>
          <w:color w:val="000000"/>
          <w:kern w:val="24"/>
          <w:szCs w:val="24"/>
        </w:rPr>
        <w:t>Moving forward</w:t>
      </w:r>
      <w:r w:rsidR="009B4A2C">
        <w:rPr>
          <w:rFonts w:cs="+mn-cs"/>
          <w:color w:val="000000"/>
          <w:kern w:val="24"/>
          <w:szCs w:val="24"/>
        </w:rPr>
        <w:t xml:space="preserve">, </w:t>
      </w:r>
      <w:r w:rsidR="005562A1">
        <w:rPr>
          <w:rFonts w:cs="+mn-cs"/>
          <w:color w:val="000000"/>
          <w:kern w:val="24"/>
          <w:szCs w:val="24"/>
        </w:rPr>
        <w:t xml:space="preserve">review and </w:t>
      </w:r>
      <w:r w:rsidR="004A5DA1">
        <w:rPr>
          <w:rFonts w:cs="+mn-cs"/>
          <w:color w:val="000000"/>
          <w:kern w:val="24"/>
          <w:szCs w:val="24"/>
        </w:rPr>
        <w:t xml:space="preserve">reflection </w:t>
      </w:r>
      <w:r w:rsidR="00026CCF">
        <w:rPr>
          <w:rFonts w:cs="+mn-cs"/>
          <w:color w:val="000000"/>
          <w:kern w:val="24"/>
          <w:szCs w:val="24"/>
        </w:rPr>
        <w:t xml:space="preserve">has produced </w:t>
      </w:r>
      <w:r w:rsidR="00BE41F5">
        <w:rPr>
          <w:rFonts w:cs="+mn-cs"/>
          <w:color w:val="000000"/>
          <w:kern w:val="24"/>
          <w:szCs w:val="24"/>
        </w:rPr>
        <w:t>a</w:t>
      </w:r>
      <w:r w:rsidR="009B4A2C">
        <w:rPr>
          <w:rFonts w:cs="+mn-cs"/>
          <w:color w:val="000000"/>
          <w:kern w:val="24"/>
          <w:szCs w:val="24"/>
        </w:rPr>
        <w:t xml:space="preserve"> New</w:t>
      </w:r>
      <w:r w:rsidR="00EF00AB">
        <w:rPr>
          <w:rFonts w:cs="+mn-cs"/>
          <w:color w:val="000000"/>
          <w:kern w:val="24"/>
          <w:szCs w:val="24"/>
        </w:rPr>
        <w:t xml:space="preserve"> </w:t>
      </w:r>
      <w:r w:rsidR="009B4A2C">
        <w:rPr>
          <w:rFonts w:cs="+mn-cs"/>
          <w:color w:val="000000"/>
          <w:kern w:val="24"/>
          <w:szCs w:val="24"/>
        </w:rPr>
        <w:t>C</w:t>
      </w:r>
      <w:r w:rsidR="00994794">
        <w:rPr>
          <w:rFonts w:cs="+mn-cs"/>
          <w:color w:val="000000"/>
          <w:kern w:val="24"/>
          <w:szCs w:val="24"/>
        </w:rPr>
        <w:t>urriculum</w:t>
      </w:r>
      <w:r w:rsidR="009B4A2C">
        <w:rPr>
          <w:rFonts w:cs="+mn-cs"/>
          <w:color w:val="000000"/>
          <w:kern w:val="24"/>
          <w:szCs w:val="24"/>
        </w:rPr>
        <w:t xml:space="preserve"> for Wales</w:t>
      </w:r>
      <w:r w:rsidR="00994794">
        <w:rPr>
          <w:rFonts w:cs="+mn-cs"/>
          <w:color w:val="000000"/>
          <w:kern w:val="24"/>
          <w:szCs w:val="24"/>
        </w:rPr>
        <w:t xml:space="preserve"> </w:t>
      </w:r>
      <w:r w:rsidR="00EF00AB">
        <w:rPr>
          <w:rFonts w:cs="+mn-cs"/>
          <w:color w:val="000000"/>
          <w:kern w:val="24"/>
          <w:szCs w:val="24"/>
        </w:rPr>
        <w:t>with</w:t>
      </w:r>
      <w:r w:rsidR="001B4754">
        <w:rPr>
          <w:rFonts w:cs="+mn-cs"/>
          <w:color w:val="000000"/>
          <w:kern w:val="24"/>
          <w:szCs w:val="24"/>
        </w:rPr>
        <w:t xml:space="preserve"> coordinated</w:t>
      </w:r>
      <w:r w:rsidR="00994794">
        <w:rPr>
          <w:rFonts w:cs="+mn-cs"/>
          <w:color w:val="000000"/>
          <w:kern w:val="24"/>
          <w:szCs w:val="24"/>
        </w:rPr>
        <w:t xml:space="preserve"> assessment </w:t>
      </w:r>
      <w:r w:rsidR="00E47E9A">
        <w:rPr>
          <w:rFonts w:cs="+mn-cs"/>
          <w:color w:val="000000"/>
          <w:kern w:val="24"/>
          <w:szCs w:val="24"/>
        </w:rPr>
        <w:t>and teachers have been offered more autonomy and trust</w:t>
      </w:r>
      <w:r w:rsidR="00AF34CF">
        <w:rPr>
          <w:rFonts w:cs="+mn-cs"/>
          <w:color w:val="000000"/>
          <w:kern w:val="24"/>
          <w:szCs w:val="24"/>
        </w:rPr>
        <w:t xml:space="preserve"> (</w:t>
      </w:r>
      <w:r w:rsidR="00BE49F9">
        <w:rPr>
          <w:rFonts w:cs="+mn-cs"/>
          <w:color w:val="000000"/>
          <w:kern w:val="24"/>
          <w:szCs w:val="24"/>
        </w:rPr>
        <w:t xml:space="preserve">Hwb, </w:t>
      </w:r>
      <w:r w:rsidR="00496465">
        <w:rPr>
          <w:rFonts w:cs="+mn-cs"/>
          <w:color w:val="000000"/>
          <w:kern w:val="24"/>
          <w:szCs w:val="24"/>
        </w:rPr>
        <w:t>no date</w:t>
      </w:r>
      <w:r w:rsidR="00B94E69">
        <w:rPr>
          <w:rFonts w:cs="+mn-cs"/>
          <w:color w:val="000000"/>
          <w:kern w:val="24"/>
          <w:szCs w:val="24"/>
        </w:rPr>
        <w:t>)</w:t>
      </w:r>
      <w:r w:rsidR="00E47E9A">
        <w:rPr>
          <w:rFonts w:cs="+mn-cs"/>
          <w:color w:val="000000"/>
          <w:kern w:val="24"/>
          <w:szCs w:val="24"/>
        </w:rPr>
        <w:t>.</w:t>
      </w:r>
      <w:r w:rsidR="00994794">
        <w:rPr>
          <w:rFonts w:cs="+mn-cs"/>
          <w:color w:val="000000"/>
          <w:kern w:val="24"/>
          <w:szCs w:val="24"/>
        </w:rPr>
        <w:t xml:space="preserve"> </w:t>
      </w:r>
      <w:r w:rsidR="00B94E69">
        <w:rPr>
          <w:rFonts w:cs="+mn-cs"/>
          <w:color w:val="000000"/>
          <w:kern w:val="24"/>
          <w:szCs w:val="24"/>
        </w:rPr>
        <w:t>The aim of a</w:t>
      </w:r>
      <w:r w:rsidR="00B20B9F">
        <w:rPr>
          <w:rFonts w:cs="+mn-cs"/>
          <w:color w:val="000000"/>
          <w:kern w:val="24"/>
          <w:szCs w:val="24"/>
        </w:rPr>
        <w:t xml:space="preserve">ssessment will be to support </w:t>
      </w:r>
      <w:r w:rsidR="0095469E">
        <w:rPr>
          <w:rFonts w:cs="+mn-cs"/>
          <w:color w:val="000000"/>
          <w:kern w:val="24"/>
          <w:szCs w:val="24"/>
        </w:rPr>
        <w:t xml:space="preserve">the </w:t>
      </w:r>
      <w:r w:rsidR="002F0668">
        <w:rPr>
          <w:rFonts w:cs="+mn-cs"/>
          <w:color w:val="000000"/>
          <w:kern w:val="24"/>
          <w:szCs w:val="24"/>
        </w:rPr>
        <w:t>individual</w:t>
      </w:r>
      <w:r w:rsidR="00644CE2">
        <w:rPr>
          <w:rFonts w:cs="+mn-cs"/>
          <w:color w:val="000000"/>
          <w:kern w:val="24"/>
          <w:szCs w:val="24"/>
        </w:rPr>
        <w:t xml:space="preserve"> </w:t>
      </w:r>
      <w:r w:rsidR="00B20B9F">
        <w:rPr>
          <w:rFonts w:cs="+mn-cs"/>
          <w:color w:val="000000"/>
          <w:kern w:val="24"/>
          <w:szCs w:val="24"/>
        </w:rPr>
        <w:t>learne</w:t>
      </w:r>
      <w:r w:rsidR="0095469E">
        <w:rPr>
          <w:rFonts w:cs="+mn-cs"/>
          <w:color w:val="000000"/>
          <w:kern w:val="24"/>
          <w:szCs w:val="24"/>
        </w:rPr>
        <w:t>r</w:t>
      </w:r>
      <w:r w:rsidR="00410C7E">
        <w:rPr>
          <w:rFonts w:cs="+mn-cs"/>
          <w:color w:val="000000"/>
          <w:kern w:val="24"/>
          <w:szCs w:val="24"/>
        </w:rPr>
        <w:t>’s needs</w:t>
      </w:r>
      <w:r w:rsidR="00644CE2">
        <w:rPr>
          <w:rFonts w:cs="+mn-cs"/>
          <w:color w:val="000000"/>
          <w:kern w:val="24"/>
          <w:szCs w:val="24"/>
        </w:rPr>
        <w:t xml:space="preserve"> and </w:t>
      </w:r>
      <w:r w:rsidR="0095469E">
        <w:rPr>
          <w:rFonts w:cs="+mn-cs"/>
          <w:color w:val="000000"/>
          <w:kern w:val="24"/>
          <w:szCs w:val="24"/>
        </w:rPr>
        <w:t xml:space="preserve">to </w:t>
      </w:r>
      <w:r w:rsidR="00644CE2">
        <w:rPr>
          <w:rFonts w:cs="+mn-cs"/>
          <w:color w:val="000000"/>
          <w:kern w:val="24"/>
          <w:szCs w:val="24"/>
        </w:rPr>
        <w:t xml:space="preserve">reflect </w:t>
      </w:r>
      <w:r w:rsidR="0095469E">
        <w:rPr>
          <w:rFonts w:cs="+mn-cs"/>
          <w:color w:val="000000"/>
          <w:kern w:val="24"/>
          <w:szCs w:val="24"/>
        </w:rPr>
        <w:t>on progression</w:t>
      </w:r>
      <w:r w:rsidR="00DD6545">
        <w:rPr>
          <w:rFonts w:cs="+mn-cs"/>
          <w:color w:val="000000"/>
          <w:kern w:val="24"/>
          <w:szCs w:val="24"/>
        </w:rPr>
        <w:t xml:space="preserve"> as </w:t>
      </w:r>
      <w:r w:rsidR="001B4754">
        <w:rPr>
          <w:rFonts w:cs="+mn-cs"/>
          <w:color w:val="000000"/>
          <w:kern w:val="24"/>
          <w:szCs w:val="24"/>
        </w:rPr>
        <w:t>opposed</w:t>
      </w:r>
      <w:r w:rsidR="00DD6545">
        <w:rPr>
          <w:rFonts w:cs="+mn-cs"/>
          <w:color w:val="000000"/>
          <w:kern w:val="24"/>
          <w:szCs w:val="24"/>
        </w:rPr>
        <w:t xml:space="preserve"> to being target </w:t>
      </w:r>
      <w:r w:rsidR="003E164C">
        <w:rPr>
          <w:rFonts w:cs="+mn-cs"/>
          <w:color w:val="000000"/>
          <w:kern w:val="24"/>
          <w:szCs w:val="24"/>
        </w:rPr>
        <w:t>orientated</w:t>
      </w:r>
      <w:r w:rsidR="00644CE2">
        <w:rPr>
          <w:rFonts w:cs="+mn-cs"/>
          <w:color w:val="000000"/>
          <w:kern w:val="24"/>
          <w:szCs w:val="24"/>
        </w:rPr>
        <w:t xml:space="preserve"> (Hwb, </w:t>
      </w:r>
      <w:r w:rsidR="00496465">
        <w:rPr>
          <w:rFonts w:cs="+mn-cs"/>
          <w:color w:val="000000"/>
          <w:kern w:val="24"/>
          <w:szCs w:val="24"/>
        </w:rPr>
        <w:t>no date</w:t>
      </w:r>
      <w:r w:rsidR="00644CE2">
        <w:rPr>
          <w:rFonts w:cs="+mn-cs"/>
          <w:color w:val="000000"/>
          <w:kern w:val="24"/>
          <w:szCs w:val="24"/>
        </w:rPr>
        <w:t xml:space="preserve">). </w:t>
      </w:r>
      <w:r w:rsidR="00E47E9A">
        <w:rPr>
          <w:rFonts w:cs="+mn-cs"/>
          <w:color w:val="000000"/>
          <w:kern w:val="24"/>
          <w:szCs w:val="24"/>
        </w:rPr>
        <w:t xml:space="preserve"> </w:t>
      </w:r>
    </w:p>
    <w:p w14:paraId="37CBEBA1" w14:textId="77777777" w:rsidR="0058726D" w:rsidRDefault="0058726D" w:rsidP="00EA41A4">
      <w:pPr>
        <w:kinsoku w:val="0"/>
        <w:overflowPunct w:val="0"/>
        <w:textAlignment w:val="baseline"/>
        <w:rPr>
          <w:rFonts w:cs="+mn-cs"/>
          <w:color w:val="000000"/>
          <w:kern w:val="24"/>
          <w:szCs w:val="24"/>
        </w:rPr>
      </w:pPr>
    </w:p>
    <w:p w14:paraId="21BB05AB" w14:textId="77777777" w:rsidR="0058726D" w:rsidRDefault="0058726D" w:rsidP="00EA41A4">
      <w:pPr>
        <w:kinsoku w:val="0"/>
        <w:overflowPunct w:val="0"/>
        <w:textAlignment w:val="baseline"/>
        <w:rPr>
          <w:rFonts w:cs="+mn-cs"/>
          <w:color w:val="000000"/>
          <w:kern w:val="24"/>
          <w:szCs w:val="24"/>
        </w:rPr>
      </w:pPr>
    </w:p>
    <w:p w14:paraId="0A21D426" w14:textId="6769C281" w:rsidR="0058726D" w:rsidRDefault="00860798" w:rsidP="00EA41A4">
      <w:pPr>
        <w:kinsoku w:val="0"/>
        <w:overflowPunct w:val="0"/>
        <w:textAlignment w:val="baseline"/>
        <w:rPr>
          <w:rFonts w:cs="+mn-cs"/>
          <w:b/>
          <w:bCs/>
          <w:color w:val="000000"/>
          <w:kern w:val="24"/>
          <w:szCs w:val="24"/>
        </w:rPr>
      </w:pPr>
      <w:r>
        <w:rPr>
          <w:rFonts w:cs="+mn-cs"/>
          <w:b/>
          <w:bCs/>
          <w:color w:val="000000"/>
          <w:kern w:val="24"/>
          <w:szCs w:val="24"/>
        </w:rPr>
        <w:lastRenderedPageBreak/>
        <w:t>C</w:t>
      </w:r>
      <w:r w:rsidR="00EE65A2">
        <w:rPr>
          <w:rFonts w:cs="+mn-cs"/>
          <w:b/>
          <w:bCs/>
          <w:color w:val="000000"/>
          <w:kern w:val="24"/>
          <w:szCs w:val="24"/>
        </w:rPr>
        <w:t xml:space="preserve">onsiderations needed when implementing a </w:t>
      </w:r>
      <w:r w:rsidR="00EA3B22">
        <w:rPr>
          <w:rFonts w:cs="+mn-cs"/>
          <w:b/>
          <w:bCs/>
          <w:color w:val="000000"/>
          <w:kern w:val="24"/>
          <w:szCs w:val="24"/>
        </w:rPr>
        <w:t>play-based</w:t>
      </w:r>
      <w:r w:rsidR="00EE65A2">
        <w:rPr>
          <w:rFonts w:cs="+mn-cs"/>
          <w:b/>
          <w:bCs/>
          <w:color w:val="000000"/>
          <w:kern w:val="24"/>
          <w:szCs w:val="24"/>
        </w:rPr>
        <w:t xml:space="preserve"> curriculum</w:t>
      </w:r>
      <w:r w:rsidR="003422F3">
        <w:rPr>
          <w:rFonts w:cs="+mn-cs"/>
          <w:b/>
          <w:bCs/>
          <w:color w:val="000000"/>
          <w:kern w:val="24"/>
          <w:szCs w:val="24"/>
        </w:rPr>
        <w:t xml:space="preserve">: </w:t>
      </w:r>
      <w:r w:rsidR="001055CC">
        <w:rPr>
          <w:rFonts w:cs="+mn-cs"/>
          <w:b/>
          <w:bCs/>
          <w:color w:val="000000"/>
          <w:kern w:val="24"/>
          <w:szCs w:val="24"/>
        </w:rPr>
        <w:t>equity</w:t>
      </w:r>
      <w:r w:rsidR="00A169F3">
        <w:rPr>
          <w:rFonts w:cs="+mn-cs"/>
          <w:b/>
          <w:bCs/>
          <w:color w:val="000000"/>
          <w:kern w:val="24"/>
          <w:szCs w:val="24"/>
        </w:rPr>
        <w:t xml:space="preserve"> and equality</w:t>
      </w:r>
      <w:r w:rsidR="001055CC">
        <w:rPr>
          <w:rFonts w:cs="+mn-cs"/>
          <w:b/>
          <w:bCs/>
          <w:color w:val="000000"/>
          <w:kern w:val="24"/>
          <w:szCs w:val="24"/>
        </w:rPr>
        <w:t xml:space="preserve"> </w:t>
      </w:r>
      <w:r w:rsidR="003422F3">
        <w:rPr>
          <w:rFonts w:cs="+mn-cs"/>
          <w:b/>
          <w:bCs/>
          <w:color w:val="000000"/>
          <w:kern w:val="24"/>
          <w:szCs w:val="24"/>
        </w:rPr>
        <w:t>of</w:t>
      </w:r>
      <w:r w:rsidR="001055CC">
        <w:rPr>
          <w:rFonts w:cs="+mn-cs"/>
          <w:b/>
          <w:bCs/>
          <w:color w:val="000000"/>
          <w:kern w:val="24"/>
          <w:szCs w:val="24"/>
        </w:rPr>
        <w:t xml:space="preserve"> provision comes from equity</w:t>
      </w:r>
      <w:r w:rsidR="00A169F3">
        <w:rPr>
          <w:rFonts w:cs="+mn-cs"/>
          <w:b/>
          <w:bCs/>
          <w:color w:val="000000"/>
          <w:kern w:val="24"/>
          <w:szCs w:val="24"/>
        </w:rPr>
        <w:t xml:space="preserve"> and equality </w:t>
      </w:r>
      <w:r w:rsidR="008E4B05">
        <w:rPr>
          <w:rFonts w:cs="+mn-cs"/>
          <w:b/>
          <w:bCs/>
          <w:color w:val="000000"/>
          <w:kern w:val="24"/>
          <w:szCs w:val="24"/>
        </w:rPr>
        <w:t xml:space="preserve">in </w:t>
      </w:r>
      <w:r w:rsidR="00482A63">
        <w:rPr>
          <w:rFonts w:cs="+mn-cs"/>
          <w:b/>
          <w:bCs/>
          <w:color w:val="000000"/>
          <w:kern w:val="24"/>
          <w:szCs w:val="24"/>
        </w:rPr>
        <w:t xml:space="preserve">practitioner </w:t>
      </w:r>
      <w:r w:rsidR="00B41C45">
        <w:rPr>
          <w:rFonts w:cs="+mn-cs"/>
          <w:b/>
          <w:bCs/>
          <w:color w:val="000000"/>
          <w:kern w:val="24"/>
          <w:szCs w:val="24"/>
        </w:rPr>
        <w:t>levels of training.</w:t>
      </w:r>
    </w:p>
    <w:p w14:paraId="5E0D34F3" w14:textId="4758F45D" w:rsidR="00467ACF" w:rsidRDefault="00467ACF" w:rsidP="00EA41A4">
      <w:pPr>
        <w:kinsoku w:val="0"/>
        <w:overflowPunct w:val="0"/>
        <w:textAlignment w:val="baseline"/>
        <w:rPr>
          <w:rFonts w:cs="+mn-cs"/>
          <w:color w:val="000000"/>
          <w:kern w:val="24"/>
          <w:szCs w:val="24"/>
        </w:rPr>
      </w:pPr>
      <w:r>
        <w:rPr>
          <w:rFonts w:cs="+mn-cs"/>
          <w:color w:val="000000"/>
          <w:kern w:val="24"/>
          <w:szCs w:val="24"/>
        </w:rPr>
        <w:t>When I began my training to become a childminder</w:t>
      </w:r>
      <w:r w:rsidR="00EC0915">
        <w:rPr>
          <w:rFonts w:cs="+mn-cs"/>
          <w:color w:val="000000"/>
          <w:kern w:val="24"/>
          <w:szCs w:val="24"/>
        </w:rPr>
        <w:t xml:space="preserve"> in 2006, I was required to complete a Diploma in Home-based Childcare.</w:t>
      </w:r>
      <w:r w:rsidR="00FD033D">
        <w:rPr>
          <w:rFonts w:cs="+mn-cs"/>
          <w:color w:val="000000"/>
          <w:kern w:val="24"/>
          <w:szCs w:val="24"/>
        </w:rPr>
        <w:t xml:space="preserve"> In my </w:t>
      </w:r>
      <w:r w:rsidR="00B110AE">
        <w:rPr>
          <w:rFonts w:cs="+mn-cs"/>
          <w:color w:val="000000"/>
          <w:kern w:val="24"/>
          <w:szCs w:val="24"/>
        </w:rPr>
        <w:t>310-page</w:t>
      </w:r>
      <w:r w:rsidR="00FD033D">
        <w:rPr>
          <w:rFonts w:cs="+mn-cs"/>
          <w:color w:val="000000"/>
          <w:kern w:val="24"/>
          <w:szCs w:val="24"/>
        </w:rPr>
        <w:t xml:space="preserve"> </w:t>
      </w:r>
      <w:r w:rsidR="00B110AE">
        <w:rPr>
          <w:rFonts w:cs="+mn-cs"/>
          <w:color w:val="000000"/>
          <w:kern w:val="24"/>
          <w:szCs w:val="24"/>
        </w:rPr>
        <w:t>textbook</w:t>
      </w:r>
      <w:r w:rsidR="00FD033D">
        <w:rPr>
          <w:rFonts w:cs="+mn-cs"/>
          <w:color w:val="000000"/>
          <w:kern w:val="24"/>
          <w:szCs w:val="24"/>
        </w:rPr>
        <w:t>, 10 pages were dedicated to the topic of play</w:t>
      </w:r>
      <w:r w:rsidR="001C76B4">
        <w:rPr>
          <w:rFonts w:cs="+mn-cs"/>
          <w:color w:val="000000"/>
          <w:kern w:val="24"/>
          <w:szCs w:val="24"/>
        </w:rPr>
        <w:t xml:space="preserve">, and yet </w:t>
      </w:r>
      <w:r w:rsidR="001B23CF">
        <w:rPr>
          <w:rFonts w:cs="+mn-cs"/>
          <w:color w:val="000000"/>
          <w:kern w:val="24"/>
          <w:szCs w:val="24"/>
        </w:rPr>
        <w:t>once</w:t>
      </w:r>
      <w:r w:rsidR="001C76B4">
        <w:rPr>
          <w:rFonts w:cs="+mn-cs"/>
          <w:color w:val="000000"/>
          <w:kern w:val="24"/>
          <w:szCs w:val="24"/>
        </w:rPr>
        <w:t xml:space="preserve"> I started childminding almost every </w:t>
      </w:r>
      <w:r w:rsidR="00884819">
        <w:rPr>
          <w:rFonts w:cs="+mn-cs"/>
          <w:color w:val="000000"/>
          <w:kern w:val="24"/>
          <w:szCs w:val="24"/>
        </w:rPr>
        <w:t xml:space="preserve">waking </w:t>
      </w:r>
      <w:r w:rsidR="001C76B4">
        <w:rPr>
          <w:rFonts w:cs="+mn-cs"/>
          <w:color w:val="000000"/>
          <w:kern w:val="24"/>
          <w:szCs w:val="24"/>
        </w:rPr>
        <w:t xml:space="preserve">minute of a session involved </w:t>
      </w:r>
      <w:r w:rsidR="00B5493E">
        <w:rPr>
          <w:rFonts w:cs="+mn-cs"/>
          <w:color w:val="000000"/>
          <w:kern w:val="24"/>
          <w:szCs w:val="24"/>
        </w:rPr>
        <w:t xml:space="preserve">babies and </w:t>
      </w:r>
      <w:r w:rsidR="001B23CF">
        <w:rPr>
          <w:rFonts w:cs="+mn-cs"/>
          <w:color w:val="000000"/>
          <w:kern w:val="24"/>
          <w:szCs w:val="24"/>
        </w:rPr>
        <w:t xml:space="preserve">children wanting to </w:t>
      </w:r>
      <w:r w:rsidR="001C76B4">
        <w:rPr>
          <w:rFonts w:cs="+mn-cs"/>
          <w:color w:val="000000"/>
          <w:kern w:val="24"/>
          <w:szCs w:val="24"/>
        </w:rPr>
        <w:t>play</w:t>
      </w:r>
      <w:r w:rsidR="00884819">
        <w:rPr>
          <w:rFonts w:cs="+mn-cs"/>
          <w:color w:val="000000"/>
          <w:kern w:val="24"/>
          <w:szCs w:val="24"/>
        </w:rPr>
        <w:t xml:space="preserve">. </w:t>
      </w:r>
      <w:r w:rsidR="000E4321">
        <w:rPr>
          <w:rFonts w:cs="+mn-cs"/>
          <w:color w:val="000000"/>
          <w:kern w:val="24"/>
          <w:szCs w:val="24"/>
        </w:rPr>
        <w:t>Froebel and Piaget were mention</w:t>
      </w:r>
      <w:r w:rsidR="00B110AE">
        <w:rPr>
          <w:rFonts w:cs="+mn-cs"/>
          <w:color w:val="000000"/>
          <w:kern w:val="24"/>
          <w:szCs w:val="24"/>
        </w:rPr>
        <w:t xml:space="preserve">ed once or </w:t>
      </w:r>
      <w:r w:rsidR="002D0F79">
        <w:rPr>
          <w:rFonts w:cs="+mn-cs"/>
          <w:color w:val="000000"/>
          <w:kern w:val="24"/>
          <w:szCs w:val="24"/>
        </w:rPr>
        <w:t>twice,</w:t>
      </w:r>
      <w:r w:rsidR="00B110AE">
        <w:rPr>
          <w:rFonts w:cs="+mn-cs"/>
          <w:color w:val="000000"/>
          <w:kern w:val="24"/>
          <w:szCs w:val="24"/>
        </w:rPr>
        <w:t xml:space="preserve"> and Vygotsky did not even get a look in. </w:t>
      </w:r>
      <w:r w:rsidR="00CB7FEB">
        <w:rPr>
          <w:rFonts w:cs="+mn-cs"/>
          <w:color w:val="000000"/>
          <w:kern w:val="24"/>
          <w:szCs w:val="24"/>
        </w:rPr>
        <w:t xml:space="preserve">The rest of the book was extremely valuable </w:t>
      </w:r>
      <w:r w:rsidR="000712D8">
        <w:rPr>
          <w:rFonts w:cs="+mn-cs"/>
          <w:color w:val="000000"/>
          <w:kern w:val="24"/>
          <w:szCs w:val="24"/>
        </w:rPr>
        <w:t xml:space="preserve">in </w:t>
      </w:r>
      <w:r w:rsidR="00D749C4">
        <w:rPr>
          <w:rFonts w:cs="+mn-cs"/>
          <w:color w:val="000000"/>
          <w:kern w:val="24"/>
          <w:szCs w:val="24"/>
        </w:rPr>
        <w:t>educating</w:t>
      </w:r>
      <w:r w:rsidR="000712D8">
        <w:rPr>
          <w:rFonts w:cs="+mn-cs"/>
          <w:color w:val="000000"/>
          <w:kern w:val="24"/>
          <w:szCs w:val="24"/>
        </w:rPr>
        <w:t xml:space="preserve"> me</w:t>
      </w:r>
      <w:r w:rsidR="00D749C4">
        <w:rPr>
          <w:rFonts w:cs="+mn-cs"/>
          <w:color w:val="000000"/>
          <w:kern w:val="24"/>
          <w:szCs w:val="24"/>
        </w:rPr>
        <w:t xml:space="preserve"> on how</w:t>
      </w:r>
      <w:r w:rsidR="000712D8">
        <w:rPr>
          <w:rFonts w:cs="+mn-cs"/>
          <w:color w:val="000000"/>
          <w:kern w:val="24"/>
          <w:szCs w:val="24"/>
        </w:rPr>
        <w:t xml:space="preserve"> to run my setting in the correct way</w:t>
      </w:r>
      <w:r w:rsidR="00D749C4">
        <w:rPr>
          <w:rFonts w:cs="+mn-cs"/>
          <w:color w:val="000000"/>
          <w:kern w:val="24"/>
          <w:szCs w:val="24"/>
        </w:rPr>
        <w:t xml:space="preserve">, with chapters on </w:t>
      </w:r>
      <w:r w:rsidR="006E05EE">
        <w:rPr>
          <w:rFonts w:cs="+mn-cs"/>
          <w:color w:val="000000"/>
          <w:kern w:val="24"/>
          <w:szCs w:val="24"/>
        </w:rPr>
        <w:t>Meeting Children’s Needs</w:t>
      </w:r>
      <w:r w:rsidR="005127D5">
        <w:rPr>
          <w:rFonts w:cs="+mn-cs"/>
          <w:color w:val="000000"/>
          <w:kern w:val="24"/>
          <w:szCs w:val="24"/>
        </w:rPr>
        <w:t xml:space="preserve"> and Child Development</w:t>
      </w:r>
      <w:r w:rsidR="002D233C">
        <w:rPr>
          <w:rFonts w:cs="+mn-cs"/>
          <w:color w:val="000000"/>
          <w:kern w:val="24"/>
          <w:szCs w:val="24"/>
        </w:rPr>
        <w:t xml:space="preserve"> for example</w:t>
      </w:r>
      <w:r w:rsidR="005127D5">
        <w:rPr>
          <w:rFonts w:cs="+mn-cs"/>
          <w:color w:val="000000"/>
          <w:kern w:val="24"/>
          <w:szCs w:val="24"/>
        </w:rPr>
        <w:t>. But the children I minded were not concerned with such mundane detail, they just wanted to play.</w:t>
      </w:r>
      <w:r w:rsidR="00990518">
        <w:rPr>
          <w:rFonts w:cs="+mn-cs"/>
          <w:color w:val="000000"/>
          <w:kern w:val="24"/>
          <w:szCs w:val="24"/>
        </w:rPr>
        <w:t xml:space="preserve"> </w:t>
      </w:r>
      <w:r w:rsidR="00BB5B80">
        <w:rPr>
          <w:rFonts w:cs="+mn-cs"/>
          <w:color w:val="000000"/>
          <w:kern w:val="24"/>
          <w:szCs w:val="24"/>
        </w:rPr>
        <w:t>And</w:t>
      </w:r>
      <w:r w:rsidR="008A6CD9">
        <w:rPr>
          <w:rFonts w:cs="+mn-cs"/>
          <w:color w:val="000000"/>
          <w:kern w:val="24"/>
          <w:szCs w:val="24"/>
        </w:rPr>
        <w:t xml:space="preserve"> </w:t>
      </w:r>
      <w:r w:rsidR="001C6DF5">
        <w:rPr>
          <w:rFonts w:cs="+mn-cs"/>
          <w:color w:val="000000"/>
          <w:kern w:val="24"/>
          <w:szCs w:val="24"/>
        </w:rPr>
        <w:t>so,</w:t>
      </w:r>
      <w:r w:rsidR="008A6CD9">
        <w:rPr>
          <w:rFonts w:cs="+mn-cs"/>
          <w:color w:val="000000"/>
          <w:kern w:val="24"/>
          <w:szCs w:val="24"/>
        </w:rPr>
        <w:t xml:space="preserve"> they did,</w:t>
      </w:r>
      <w:r w:rsidR="00585D41">
        <w:rPr>
          <w:rFonts w:cs="+mn-cs"/>
          <w:color w:val="000000"/>
          <w:kern w:val="24"/>
          <w:szCs w:val="24"/>
        </w:rPr>
        <w:t xml:space="preserve"> </w:t>
      </w:r>
      <w:r w:rsidR="008A6CD9">
        <w:rPr>
          <w:rFonts w:cs="+mn-cs"/>
          <w:color w:val="000000"/>
          <w:kern w:val="24"/>
          <w:szCs w:val="24"/>
        </w:rPr>
        <w:t>but</w:t>
      </w:r>
      <w:r w:rsidR="00BB5B80">
        <w:rPr>
          <w:rFonts w:cs="+mn-cs"/>
          <w:color w:val="000000"/>
          <w:kern w:val="24"/>
          <w:szCs w:val="24"/>
        </w:rPr>
        <w:t xml:space="preserve"> </w:t>
      </w:r>
      <w:r w:rsidR="00585D41">
        <w:rPr>
          <w:rFonts w:cs="+mn-cs"/>
          <w:color w:val="000000"/>
          <w:kern w:val="24"/>
          <w:szCs w:val="24"/>
        </w:rPr>
        <w:t xml:space="preserve">at the time </w:t>
      </w:r>
      <w:r w:rsidR="00BB5B80">
        <w:rPr>
          <w:rFonts w:cs="+mn-cs"/>
          <w:color w:val="000000"/>
          <w:kern w:val="24"/>
          <w:szCs w:val="24"/>
        </w:rPr>
        <w:t xml:space="preserve">I had a limited understanding of the relevance of the connection between play and learning. </w:t>
      </w:r>
    </w:p>
    <w:p w14:paraId="0EE74B98" w14:textId="0DDC4A7F" w:rsidR="008A4D99" w:rsidRDefault="00124709" w:rsidP="00EA41A4">
      <w:pPr>
        <w:kinsoku w:val="0"/>
        <w:overflowPunct w:val="0"/>
        <w:textAlignment w:val="baseline"/>
        <w:rPr>
          <w:rFonts w:cs="+mn-cs"/>
          <w:color w:val="000000"/>
          <w:kern w:val="24"/>
          <w:szCs w:val="24"/>
        </w:rPr>
      </w:pPr>
      <w:r>
        <w:rPr>
          <w:rFonts w:cs="+mn-cs"/>
          <w:color w:val="000000"/>
          <w:kern w:val="24"/>
          <w:szCs w:val="24"/>
        </w:rPr>
        <w:t xml:space="preserve">During this time, </w:t>
      </w:r>
      <w:r w:rsidR="00F41ECB">
        <w:rPr>
          <w:rFonts w:cs="+mn-cs"/>
          <w:color w:val="000000"/>
          <w:kern w:val="24"/>
          <w:szCs w:val="24"/>
        </w:rPr>
        <w:t>the Foundation Phase</w:t>
      </w:r>
      <w:r w:rsidR="004C4C2D">
        <w:rPr>
          <w:rFonts w:cs="+mn-cs"/>
          <w:color w:val="000000"/>
          <w:kern w:val="24"/>
          <w:szCs w:val="24"/>
        </w:rPr>
        <w:t xml:space="preserve"> Framework</w:t>
      </w:r>
      <w:r w:rsidR="00F41ECB">
        <w:rPr>
          <w:rFonts w:cs="+mn-cs"/>
          <w:color w:val="000000"/>
          <w:kern w:val="24"/>
          <w:szCs w:val="24"/>
        </w:rPr>
        <w:t xml:space="preserve"> was being rolled out in schools across Wales</w:t>
      </w:r>
      <w:r w:rsidR="004C4C2D">
        <w:rPr>
          <w:rFonts w:cs="+mn-cs"/>
          <w:color w:val="000000"/>
          <w:kern w:val="24"/>
          <w:szCs w:val="24"/>
        </w:rPr>
        <w:t xml:space="preserve">. </w:t>
      </w:r>
      <w:r w:rsidR="00223EDD">
        <w:rPr>
          <w:rFonts w:cs="+mn-cs"/>
          <w:color w:val="000000"/>
          <w:kern w:val="24"/>
          <w:szCs w:val="24"/>
        </w:rPr>
        <w:t xml:space="preserve">A new curriculum for </w:t>
      </w:r>
      <w:r w:rsidR="00051F12">
        <w:rPr>
          <w:rFonts w:cs="+mn-cs"/>
          <w:color w:val="000000"/>
          <w:kern w:val="24"/>
          <w:szCs w:val="24"/>
        </w:rPr>
        <w:t>3–7-year-olds</w:t>
      </w:r>
      <w:r w:rsidR="00223EDD">
        <w:rPr>
          <w:rFonts w:cs="+mn-cs"/>
          <w:color w:val="000000"/>
          <w:kern w:val="24"/>
          <w:szCs w:val="24"/>
        </w:rPr>
        <w:t xml:space="preserve"> centred around </w:t>
      </w:r>
      <w:r w:rsidR="00051F12">
        <w:rPr>
          <w:rFonts w:cs="+mn-cs"/>
          <w:color w:val="000000"/>
          <w:kern w:val="24"/>
          <w:szCs w:val="24"/>
        </w:rPr>
        <w:t>play-based</w:t>
      </w:r>
      <w:r w:rsidR="00223EDD">
        <w:rPr>
          <w:rFonts w:cs="+mn-cs"/>
          <w:color w:val="000000"/>
          <w:kern w:val="24"/>
          <w:szCs w:val="24"/>
        </w:rPr>
        <w:t xml:space="preserve"> learning, </w:t>
      </w:r>
      <w:r w:rsidR="00D0537D">
        <w:rPr>
          <w:rFonts w:cs="+mn-cs"/>
          <w:color w:val="000000"/>
          <w:kern w:val="24"/>
          <w:szCs w:val="24"/>
        </w:rPr>
        <w:t xml:space="preserve">with a focus on child led as well as adult led learning. </w:t>
      </w:r>
      <w:r w:rsidR="00051F12">
        <w:rPr>
          <w:rFonts w:cs="+mn-cs"/>
          <w:color w:val="000000"/>
          <w:kern w:val="24"/>
          <w:szCs w:val="24"/>
        </w:rPr>
        <w:t>The curriculum</w:t>
      </w:r>
      <w:r w:rsidR="00565DD4">
        <w:rPr>
          <w:rFonts w:cs="+mn-cs"/>
          <w:color w:val="000000"/>
          <w:kern w:val="24"/>
          <w:szCs w:val="24"/>
        </w:rPr>
        <w:t xml:space="preserve"> was implemented into maintained and </w:t>
      </w:r>
      <w:r w:rsidR="00904D61">
        <w:rPr>
          <w:rFonts w:cs="+mn-cs"/>
          <w:color w:val="000000"/>
          <w:kern w:val="24"/>
          <w:szCs w:val="24"/>
        </w:rPr>
        <w:t xml:space="preserve">funded </w:t>
      </w:r>
      <w:r w:rsidR="00565DD4">
        <w:rPr>
          <w:rFonts w:cs="+mn-cs"/>
          <w:color w:val="000000"/>
          <w:kern w:val="24"/>
          <w:szCs w:val="24"/>
        </w:rPr>
        <w:t xml:space="preserve">non-maintained settings, so </w:t>
      </w:r>
      <w:r w:rsidR="00C86AFF">
        <w:rPr>
          <w:rFonts w:cs="+mn-cs"/>
          <w:color w:val="000000"/>
          <w:kern w:val="24"/>
          <w:szCs w:val="24"/>
        </w:rPr>
        <w:t xml:space="preserve">for </w:t>
      </w:r>
      <w:r w:rsidR="00565DD4">
        <w:rPr>
          <w:rFonts w:cs="+mn-cs"/>
          <w:color w:val="000000"/>
          <w:kern w:val="24"/>
          <w:szCs w:val="24"/>
        </w:rPr>
        <w:t>childcare providers, such as childminders</w:t>
      </w:r>
      <w:r w:rsidR="00BF5423">
        <w:rPr>
          <w:rFonts w:cs="+mn-cs"/>
          <w:color w:val="000000"/>
          <w:kern w:val="24"/>
          <w:szCs w:val="24"/>
        </w:rPr>
        <w:t xml:space="preserve"> who do not fall into these categories</w:t>
      </w:r>
      <w:r w:rsidR="00565DD4">
        <w:rPr>
          <w:rFonts w:cs="+mn-cs"/>
          <w:color w:val="000000"/>
          <w:kern w:val="24"/>
          <w:szCs w:val="24"/>
        </w:rPr>
        <w:t xml:space="preserve">, </w:t>
      </w:r>
      <w:r w:rsidR="00C86AFF">
        <w:rPr>
          <w:rFonts w:cs="+mn-cs"/>
          <w:color w:val="000000"/>
          <w:kern w:val="24"/>
          <w:szCs w:val="24"/>
        </w:rPr>
        <w:t>it was considered best practice to provide</w:t>
      </w:r>
      <w:r w:rsidR="004E6FF3">
        <w:rPr>
          <w:rFonts w:cs="+mn-cs"/>
          <w:color w:val="000000"/>
          <w:kern w:val="24"/>
          <w:szCs w:val="24"/>
        </w:rPr>
        <w:t xml:space="preserve"> activities and experiences for the children</w:t>
      </w:r>
      <w:r w:rsidR="00EA3198">
        <w:rPr>
          <w:rFonts w:cs="+mn-cs"/>
          <w:color w:val="000000"/>
          <w:kern w:val="24"/>
          <w:szCs w:val="24"/>
        </w:rPr>
        <w:t xml:space="preserve"> by following the </w:t>
      </w:r>
      <w:r w:rsidR="00356704">
        <w:rPr>
          <w:rFonts w:cs="+mn-cs"/>
          <w:color w:val="000000"/>
          <w:kern w:val="24"/>
          <w:szCs w:val="24"/>
        </w:rPr>
        <w:t>framework (</w:t>
      </w:r>
      <w:r w:rsidR="00EA3198">
        <w:rPr>
          <w:rFonts w:cs="+mn-cs"/>
          <w:color w:val="000000"/>
          <w:kern w:val="24"/>
          <w:szCs w:val="24"/>
        </w:rPr>
        <w:t>Welsh Government, 2016)</w:t>
      </w:r>
      <w:r w:rsidR="00565DD4">
        <w:rPr>
          <w:rFonts w:cs="+mn-cs"/>
          <w:color w:val="000000"/>
          <w:kern w:val="24"/>
          <w:szCs w:val="24"/>
        </w:rPr>
        <w:t xml:space="preserve">. </w:t>
      </w:r>
      <w:r w:rsidR="009D0E30">
        <w:rPr>
          <w:rFonts w:cs="+mn-cs"/>
          <w:color w:val="000000"/>
          <w:kern w:val="24"/>
          <w:szCs w:val="24"/>
        </w:rPr>
        <w:t>T</w:t>
      </w:r>
      <w:r w:rsidR="007C01C3">
        <w:rPr>
          <w:rFonts w:cs="+mn-cs"/>
          <w:color w:val="000000"/>
          <w:kern w:val="24"/>
          <w:szCs w:val="24"/>
        </w:rPr>
        <w:t xml:space="preserve">he private, </w:t>
      </w:r>
      <w:r w:rsidR="00E854A7">
        <w:rPr>
          <w:rFonts w:cs="+mn-cs"/>
          <w:color w:val="000000"/>
          <w:kern w:val="24"/>
          <w:szCs w:val="24"/>
        </w:rPr>
        <w:t>voluntary, and independent sector (PVI)</w:t>
      </w:r>
      <w:r w:rsidR="00FA063F">
        <w:rPr>
          <w:rFonts w:cs="+mn-cs"/>
          <w:color w:val="000000"/>
          <w:kern w:val="24"/>
          <w:szCs w:val="24"/>
        </w:rPr>
        <w:t xml:space="preserve"> of childcare provision is by its nature</w:t>
      </w:r>
      <w:r w:rsidR="00EB2FA5">
        <w:rPr>
          <w:rFonts w:cs="+mn-cs"/>
          <w:color w:val="000000"/>
          <w:kern w:val="24"/>
          <w:szCs w:val="24"/>
        </w:rPr>
        <w:t xml:space="preserve"> privately </w:t>
      </w:r>
      <w:r w:rsidR="00230979">
        <w:rPr>
          <w:rFonts w:cs="+mn-cs"/>
          <w:color w:val="000000"/>
          <w:kern w:val="24"/>
          <w:szCs w:val="24"/>
        </w:rPr>
        <w:t>run but</w:t>
      </w:r>
      <w:r w:rsidR="00EB2FA5">
        <w:rPr>
          <w:rFonts w:cs="+mn-cs"/>
          <w:color w:val="000000"/>
          <w:kern w:val="24"/>
          <w:szCs w:val="24"/>
        </w:rPr>
        <w:t xml:space="preserve"> </w:t>
      </w:r>
      <w:r w:rsidR="00FA063F">
        <w:rPr>
          <w:rFonts w:cs="+mn-cs"/>
          <w:color w:val="000000"/>
          <w:kern w:val="24"/>
          <w:szCs w:val="24"/>
        </w:rPr>
        <w:t>connected to the</w:t>
      </w:r>
      <w:r w:rsidR="002C116E">
        <w:rPr>
          <w:rFonts w:cs="+mn-cs"/>
          <w:color w:val="000000"/>
          <w:kern w:val="24"/>
          <w:szCs w:val="24"/>
        </w:rPr>
        <w:t xml:space="preserve"> care</w:t>
      </w:r>
      <w:r w:rsidR="00FA063F">
        <w:rPr>
          <w:rFonts w:cs="+mn-cs"/>
          <w:color w:val="000000"/>
          <w:kern w:val="24"/>
          <w:szCs w:val="24"/>
        </w:rPr>
        <w:t xml:space="preserve"> system</w:t>
      </w:r>
      <w:r w:rsidR="00230979">
        <w:rPr>
          <w:rFonts w:cs="+mn-cs"/>
          <w:color w:val="000000"/>
          <w:kern w:val="24"/>
          <w:szCs w:val="24"/>
        </w:rPr>
        <w:t xml:space="preserve"> and local authority</w:t>
      </w:r>
      <w:r w:rsidR="00FA063F">
        <w:rPr>
          <w:rFonts w:cs="+mn-cs"/>
          <w:color w:val="000000"/>
          <w:kern w:val="24"/>
          <w:szCs w:val="24"/>
        </w:rPr>
        <w:t xml:space="preserve"> by regulation</w:t>
      </w:r>
      <w:r w:rsidR="00347A17">
        <w:rPr>
          <w:rFonts w:cs="+mn-cs"/>
          <w:color w:val="000000"/>
          <w:kern w:val="24"/>
          <w:szCs w:val="24"/>
        </w:rPr>
        <w:t xml:space="preserve">, </w:t>
      </w:r>
      <w:r w:rsidR="007D2911">
        <w:rPr>
          <w:rFonts w:cs="+mn-cs"/>
          <w:color w:val="000000"/>
          <w:kern w:val="24"/>
          <w:szCs w:val="24"/>
        </w:rPr>
        <w:t>inspection,</w:t>
      </w:r>
      <w:r w:rsidR="00347A17">
        <w:rPr>
          <w:rFonts w:cs="+mn-cs"/>
          <w:color w:val="000000"/>
          <w:kern w:val="24"/>
          <w:szCs w:val="24"/>
        </w:rPr>
        <w:t xml:space="preserve"> </w:t>
      </w:r>
      <w:r w:rsidR="00FA063F">
        <w:rPr>
          <w:rFonts w:cs="+mn-cs"/>
          <w:color w:val="000000"/>
          <w:kern w:val="24"/>
          <w:szCs w:val="24"/>
        </w:rPr>
        <w:t>and compliance</w:t>
      </w:r>
      <w:r w:rsidR="007D6DDF">
        <w:rPr>
          <w:rFonts w:cs="+mn-cs"/>
          <w:color w:val="000000"/>
          <w:kern w:val="24"/>
          <w:szCs w:val="24"/>
        </w:rPr>
        <w:t xml:space="preserve">. However, </w:t>
      </w:r>
      <w:r w:rsidR="00230979">
        <w:rPr>
          <w:rFonts w:cs="+mn-cs"/>
          <w:color w:val="000000"/>
          <w:kern w:val="24"/>
          <w:szCs w:val="24"/>
        </w:rPr>
        <w:t xml:space="preserve">a </w:t>
      </w:r>
      <w:r w:rsidR="007D6DDF">
        <w:rPr>
          <w:rFonts w:cs="+mn-cs"/>
          <w:color w:val="000000"/>
          <w:kern w:val="24"/>
          <w:szCs w:val="24"/>
        </w:rPr>
        <w:t>disconnection from the education system, leaves the practitioner at risk of being left behind in terms of accessing training</w:t>
      </w:r>
      <w:r w:rsidR="008C122B">
        <w:rPr>
          <w:rFonts w:cs="+mn-cs"/>
          <w:color w:val="000000"/>
          <w:kern w:val="24"/>
          <w:szCs w:val="24"/>
        </w:rPr>
        <w:t xml:space="preserve"> and the child losing out on quality provision</w:t>
      </w:r>
      <w:r w:rsidR="007D6DDF">
        <w:rPr>
          <w:rFonts w:cs="+mn-cs"/>
          <w:color w:val="000000"/>
          <w:kern w:val="24"/>
          <w:szCs w:val="24"/>
        </w:rPr>
        <w:t xml:space="preserve">. </w:t>
      </w:r>
    </w:p>
    <w:p w14:paraId="5130A5E7" w14:textId="0C216FFF" w:rsidR="00CB3A32" w:rsidRDefault="00C21141" w:rsidP="00EA41A4">
      <w:pPr>
        <w:kinsoku w:val="0"/>
        <w:overflowPunct w:val="0"/>
        <w:textAlignment w:val="baseline"/>
        <w:rPr>
          <w:rFonts w:cs="+mn-cs"/>
          <w:color w:val="000000"/>
          <w:kern w:val="24"/>
          <w:szCs w:val="24"/>
        </w:rPr>
      </w:pPr>
      <w:r>
        <w:rPr>
          <w:rFonts w:cs="+mn-cs"/>
          <w:color w:val="000000"/>
          <w:kern w:val="24"/>
          <w:szCs w:val="24"/>
        </w:rPr>
        <w:t xml:space="preserve">A major consideration when implementing a play-based curriculum from the age of </w:t>
      </w:r>
      <w:r w:rsidR="00656A0F">
        <w:rPr>
          <w:rFonts w:cs="+mn-cs"/>
          <w:color w:val="000000"/>
          <w:kern w:val="24"/>
          <w:szCs w:val="24"/>
        </w:rPr>
        <w:t>3-</w:t>
      </w:r>
      <w:r>
        <w:rPr>
          <w:rFonts w:cs="+mn-cs"/>
          <w:color w:val="000000"/>
          <w:kern w:val="24"/>
          <w:szCs w:val="24"/>
        </w:rPr>
        <w:t xml:space="preserve">7 years old is to ensure that all </w:t>
      </w:r>
      <w:r w:rsidR="001F1FF0">
        <w:rPr>
          <w:rFonts w:cs="+mn-cs"/>
          <w:color w:val="000000"/>
          <w:kern w:val="24"/>
          <w:szCs w:val="24"/>
        </w:rPr>
        <w:t xml:space="preserve">practitioners have adequate training on the importance of play in child development and how to put this training into practice. </w:t>
      </w:r>
      <w:r w:rsidR="007A6CC6">
        <w:rPr>
          <w:rFonts w:cs="+mn-cs"/>
          <w:color w:val="000000"/>
          <w:kern w:val="24"/>
          <w:szCs w:val="24"/>
        </w:rPr>
        <w:t>Since the implementation of the Foundation Phase there has not been a set target for meeting the required training or accessing the training for practitioners</w:t>
      </w:r>
      <w:r w:rsidR="00727018">
        <w:rPr>
          <w:rFonts w:cs="+mn-cs"/>
          <w:color w:val="000000"/>
          <w:kern w:val="24"/>
          <w:szCs w:val="24"/>
        </w:rPr>
        <w:t xml:space="preserve"> (</w:t>
      </w:r>
      <w:r w:rsidR="00845BAC">
        <w:rPr>
          <w:rFonts w:cs="+mn-cs"/>
          <w:color w:val="000000"/>
          <w:kern w:val="24"/>
          <w:szCs w:val="24"/>
        </w:rPr>
        <w:t xml:space="preserve">Taylor, </w:t>
      </w:r>
      <w:proofErr w:type="gramStart"/>
      <w:r w:rsidR="00845BAC">
        <w:rPr>
          <w:rFonts w:cs="+mn-cs"/>
          <w:color w:val="000000"/>
          <w:kern w:val="24"/>
          <w:szCs w:val="24"/>
        </w:rPr>
        <w:t>Waldron</w:t>
      </w:r>
      <w:proofErr w:type="gramEnd"/>
      <w:r w:rsidR="00845BAC">
        <w:rPr>
          <w:rFonts w:cs="+mn-cs"/>
          <w:color w:val="000000"/>
          <w:kern w:val="24"/>
          <w:szCs w:val="24"/>
        </w:rPr>
        <w:t xml:space="preserve"> and Rhys, 2014</w:t>
      </w:r>
      <w:r w:rsidR="00E27DE2">
        <w:rPr>
          <w:rFonts w:cs="+mn-cs"/>
          <w:color w:val="000000"/>
          <w:kern w:val="24"/>
          <w:szCs w:val="24"/>
        </w:rPr>
        <w:t>)</w:t>
      </w:r>
      <w:r w:rsidR="00727018">
        <w:rPr>
          <w:rFonts w:cs="+mn-cs"/>
          <w:color w:val="000000"/>
          <w:kern w:val="24"/>
          <w:szCs w:val="24"/>
        </w:rPr>
        <w:t>.</w:t>
      </w:r>
      <w:r w:rsidR="007A6CC6">
        <w:rPr>
          <w:rFonts w:cs="+mn-cs"/>
          <w:color w:val="000000"/>
          <w:kern w:val="24"/>
          <w:szCs w:val="24"/>
        </w:rPr>
        <w:t xml:space="preserve"> </w:t>
      </w:r>
      <w:r w:rsidR="00786066">
        <w:rPr>
          <w:rFonts w:cs="+mn-cs"/>
          <w:color w:val="000000"/>
          <w:kern w:val="24"/>
          <w:szCs w:val="24"/>
        </w:rPr>
        <w:t>PVI sector practitioners</w:t>
      </w:r>
      <w:r w:rsidR="000B7FD9">
        <w:rPr>
          <w:rFonts w:cs="+mn-cs"/>
          <w:color w:val="000000"/>
          <w:kern w:val="24"/>
          <w:szCs w:val="24"/>
        </w:rPr>
        <w:t xml:space="preserve">, including Childminders, </w:t>
      </w:r>
      <w:r w:rsidR="00786066">
        <w:rPr>
          <w:rFonts w:cs="+mn-cs"/>
          <w:color w:val="000000"/>
          <w:kern w:val="24"/>
          <w:szCs w:val="24"/>
        </w:rPr>
        <w:t xml:space="preserve">are under no </w:t>
      </w:r>
      <w:r w:rsidR="00917C9A">
        <w:rPr>
          <w:rFonts w:cs="+mn-cs"/>
          <w:color w:val="000000"/>
          <w:kern w:val="24"/>
          <w:szCs w:val="24"/>
        </w:rPr>
        <w:t xml:space="preserve">legal </w:t>
      </w:r>
      <w:r w:rsidR="00786066">
        <w:rPr>
          <w:rFonts w:cs="+mn-cs"/>
          <w:color w:val="000000"/>
          <w:kern w:val="24"/>
          <w:szCs w:val="24"/>
        </w:rPr>
        <w:t>obligation to take up any training apart from th</w:t>
      </w:r>
      <w:r w:rsidR="009028EE">
        <w:rPr>
          <w:rFonts w:cs="+mn-cs"/>
          <w:color w:val="000000"/>
          <w:kern w:val="24"/>
          <w:szCs w:val="24"/>
        </w:rPr>
        <w:t>e mandatory requirements of</w:t>
      </w:r>
      <w:r w:rsidR="00786066">
        <w:rPr>
          <w:rFonts w:cs="+mn-cs"/>
          <w:color w:val="000000"/>
          <w:kern w:val="24"/>
          <w:szCs w:val="24"/>
        </w:rPr>
        <w:t xml:space="preserve"> their </w:t>
      </w:r>
      <w:r w:rsidR="00786066">
        <w:rPr>
          <w:rFonts w:cs="+mn-cs"/>
          <w:color w:val="000000"/>
          <w:kern w:val="24"/>
          <w:szCs w:val="24"/>
        </w:rPr>
        <w:lastRenderedPageBreak/>
        <w:t>registration</w:t>
      </w:r>
      <w:r w:rsidR="009E73BC">
        <w:rPr>
          <w:rFonts w:cs="+mn-cs"/>
          <w:color w:val="000000"/>
          <w:kern w:val="24"/>
          <w:szCs w:val="24"/>
        </w:rPr>
        <w:t xml:space="preserve">. This therefore leaves a large section of children missing out on the quality of provision that children in the maintained and </w:t>
      </w:r>
      <w:r w:rsidR="00C272C3">
        <w:rPr>
          <w:rFonts w:cs="+mn-cs"/>
          <w:color w:val="000000"/>
          <w:kern w:val="24"/>
          <w:szCs w:val="24"/>
        </w:rPr>
        <w:t xml:space="preserve">funded </w:t>
      </w:r>
      <w:r w:rsidR="009E73BC">
        <w:rPr>
          <w:rFonts w:cs="+mn-cs"/>
          <w:color w:val="000000"/>
          <w:kern w:val="24"/>
          <w:szCs w:val="24"/>
        </w:rPr>
        <w:t xml:space="preserve">non-maintained sector are accessing.  </w:t>
      </w:r>
    </w:p>
    <w:p w14:paraId="5543F679" w14:textId="15370568" w:rsidR="005908E0" w:rsidRDefault="00F311AA" w:rsidP="00EA41A4">
      <w:pPr>
        <w:kinsoku w:val="0"/>
        <w:overflowPunct w:val="0"/>
        <w:textAlignment w:val="baseline"/>
        <w:rPr>
          <w:rFonts w:cs="+mn-cs"/>
          <w:color w:val="000000"/>
          <w:kern w:val="24"/>
          <w:szCs w:val="24"/>
        </w:rPr>
      </w:pPr>
      <w:r>
        <w:rPr>
          <w:rFonts w:cs="+mn-cs"/>
          <w:color w:val="000000"/>
          <w:kern w:val="24"/>
          <w:szCs w:val="24"/>
        </w:rPr>
        <w:t>Alongside</w:t>
      </w:r>
      <w:r w:rsidR="00634B6D">
        <w:rPr>
          <w:rFonts w:cs="+mn-cs"/>
          <w:color w:val="000000"/>
          <w:kern w:val="24"/>
          <w:szCs w:val="24"/>
        </w:rPr>
        <w:t xml:space="preserve"> </w:t>
      </w:r>
      <w:r w:rsidR="00094508">
        <w:rPr>
          <w:rFonts w:cs="+mn-cs"/>
          <w:color w:val="000000"/>
          <w:kern w:val="24"/>
          <w:szCs w:val="24"/>
        </w:rPr>
        <w:t>The New Curriculum for Wales is a document</w:t>
      </w:r>
      <w:r w:rsidR="008152F8">
        <w:rPr>
          <w:rFonts w:cs="+mn-cs"/>
          <w:color w:val="000000"/>
          <w:kern w:val="24"/>
          <w:szCs w:val="24"/>
        </w:rPr>
        <w:t xml:space="preserve"> called </w:t>
      </w:r>
      <w:r w:rsidR="008152F8" w:rsidRPr="00F106E2">
        <w:rPr>
          <w:rFonts w:cs="+mn-cs"/>
          <w:color w:val="000000"/>
          <w:kern w:val="24"/>
          <w:szCs w:val="24"/>
        </w:rPr>
        <w:t>Enabling Pathways</w:t>
      </w:r>
      <w:r w:rsidR="00482554">
        <w:rPr>
          <w:rFonts w:cs="+mn-cs"/>
          <w:color w:val="000000"/>
          <w:kern w:val="24"/>
          <w:szCs w:val="24"/>
        </w:rPr>
        <w:t xml:space="preserve"> Guidance</w:t>
      </w:r>
      <w:r w:rsidR="00012BA7" w:rsidRPr="00F106E2">
        <w:rPr>
          <w:rFonts w:cs="+mn-cs"/>
          <w:color w:val="000000"/>
          <w:kern w:val="24"/>
          <w:szCs w:val="24"/>
        </w:rPr>
        <w:t xml:space="preserve"> (Welsh Government, 2021</w:t>
      </w:r>
      <w:r w:rsidR="00012BA7">
        <w:rPr>
          <w:rFonts w:cs="+mn-cs"/>
          <w:color w:val="000000"/>
          <w:kern w:val="24"/>
          <w:szCs w:val="24"/>
        </w:rPr>
        <w:t>)</w:t>
      </w:r>
      <w:r w:rsidR="008152F8">
        <w:rPr>
          <w:rFonts w:cs="+mn-cs"/>
          <w:color w:val="000000"/>
          <w:kern w:val="24"/>
          <w:szCs w:val="24"/>
        </w:rPr>
        <w:t xml:space="preserve">. </w:t>
      </w:r>
      <w:r w:rsidR="00012BA7">
        <w:rPr>
          <w:rFonts w:cs="+mn-cs"/>
          <w:color w:val="000000"/>
          <w:kern w:val="24"/>
          <w:szCs w:val="24"/>
        </w:rPr>
        <w:t>This ha</w:t>
      </w:r>
      <w:r w:rsidR="00D0076B">
        <w:rPr>
          <w:rFonts w:cs="+mn-cs"/>
          <w:color w:val="000000"/>
          <w:kern w:val="24"/>
          <w:szCs w:val="24"/>
        </w:rPr>
        <w:t>s</w:t>
      </w:r>
      <w:r w:rsidR="00012BA7">
        <w:rPr>
          <w:rFonts w:cs="+mn-cs"/>
          <w:color w:val="000000"/>
          <w:kern w:val="24"/>
          <w:szCs w:val="24"/>
        </w:rPr>
        <w:t xml:space="preserve"> led to the creation of a </w:t>
      </w:r>
      <w:r w:rsidR="003E6E13">
        <w:rPr>
          <w:rFonts w:cs="+mn-cs"/>
          <w:color w:val="000000"/>
          <w:kern w:val="24"/>
          <w:szCs w:val="24"/>
        </w:rPr>
        <w:t>‘</w:t>
      </w:r>
      <w:r w:rsidR="00E925FA">
        <w:rPr>
          <w:rFonts w:cs="+mn-cs"/>
          <w:color w:val="000000"/>
          <w:kern w:val="24"/>
          <w:szCs w:val="24"/>
        </w:rPr>
        <w:t>C</w:t>
      </w:r>
      <w:r w:rsidR="008E5BAD">
        <w:rPr>
          <w:rFonts w:cs="+mn-cs"/>
          <w:color w:val="000000"/>
          <w:kern w:val="24"/>
          <w:szCs w:val="24"/>
        </w:rPr>
        <w:t xml:space="preserve">urriculum for </w:t>
      </w:r>
      <w:r w:rsidR="003E6E13">
        <w:rPr>
          <w:rFonts w:cs="+mn-cs"/>
          <w:color w:val="000000"/>
          <w:kern w:val="24"/>
          <w:szCs w:val="24"/>
        </w:rPr>
        <w:t>f</w:t>
      </w:r>
      <w:r w:rsidR="008E5BAD">
        <w:rPr>
          <w:rFonts w:cs="+mn-cs"/>
          <w:color w:val="000000"/>
          <w:kern w:val="24"/>
          <w:szCs w:val="24"/>
        </w:rPr>
        <w:t>unded non-maintained nursery settings</w:t>
      </w:r>
      <w:r w:rsidR="003E6E13">
        <w:rPr>
          <w:rFonts w:cs="+mn-cs"/>
          <w:color w:val="000000"/>
          <w:kern w:val="24"/>
          <w:szCs w:val="24"/>
        </w:rPr>
        <w:t>’</w:t>
      </w:r>
      <w:r w:rsidR="009D49F0">
        <w:rPr>
          <w:rFonts w:cs="+mn-cs"/>
          <w:color w:val="000000"/>
          <w:kern w:val="24"/>
          <w:szCs w:val="24"/>
        </w:rPr>
        <w:t xml:space="preserve"> (Hwb, 2022)</w:t>
      </w:r>
      <w:r w:rsidR="008E5BAD">
        <w:rPr>
          <w:rFonts w:cs="+mn-cs"/>
          <w:color w:val="000000"/>
          <w:kern w:val="24"/>
          <w:szCs w:val="24"/>
        </w:rPr>
        <w:t xml:space="preserve">. </w:t>
      </w:r>
      <w:r w:rsidR="002A0740">
        <w:rPr>
          <w:rFonts w:cs="+mn-cs"/>
          <w:color w:val="000000"/>
          <w:kern w:val="24"/>
          <w:szCs w:val="24"/>
        </w:rPr>
        <w:t xml:space="preserve">The Curriculum </w:t>
      </w:r>
      <w:r w:rsidR="00AF48C6">
        <w:rPr>
          <w:rFonts w:cs="+mn-cs"/>
          <w:color w:val="000000"/>
          <w:kern w:val="24"/>
          <w:szCs w:val="24"/>
        </w:rPr>
        <w:t>aims to inform practice and provide children with the best possible start i</w:t>
      </w:r>
      <w:r w:rsidR="00630288">
        <w:rPr>
          <w:rFonts w:cs="+mn-cs"/>
          <w:color w:val="000000"/>
          <w:kern w:val="24"/>
          <w:szCs w:val="24"/>
        </w:rPr>
        <w:t xml:space="preserve">n their learning and </w:t>
      </w:r>
      <w:r w:rsidR="009D49F0">
        <w:rPr>
          <w:rFonts w:cs="+mn-cs"/>
          <w:color w:val="000000"/>
          <w:kern w:val="24"/>
          <w:szCs w:val="24"/>
        </w:rPr>
        <w:t>instil</w:t>
      </w:r>
      <w:r w:rsidR="00630288">
        <w:rPr>
          <w:rFonts w:cs="+mn-cs"/>
          <w:color w:val="000000"/>
          <w:kern w:val="24"/>
          <w:szCs w:val="24"/>
        </w:rPr>
        <w:t xml:space="preserve"> in them a </w:t>
      </w:r>
      <w:r w:rsidR="009D49F0">
        <w:rPr>
          <w:rFonts w:cs="+mn-cs"/>
          <w:color w:val="000000"/>
          <w:kern w:val="24"/>
          <w:szCs w:val="24"/>
        </w:rPr>
        <w:t>sense</w:t>
      </w:r>
      <w:r w:rsidR="00630288">
        <w:rPr>
          <w:rFonts w:cs="+mn-cs"/>
          <w:color w:val="000000"/>
          <w:kern w:val="24"/>
          <w:szCs w:val="24"/>
        </w:rPr>
        <w:t xml:space="preserve"> of pride and belonging. </w:t>
      </w:r>
      <w:r w:rsidR="009D49F0">
        <w:rPr>
          <w:rFonts w:cs="+mn-cs"/>
          <w:color w:val="000000"/>
          <w:kern w:val="24"/>
          <w:szCs w:val="24"/>
        </w:rPr>
        <w:t>It is a fantastic tool for practitioners in this sector</w:t>
      </w:r>
      <w:r w:rsidR="00EE5AD7">
        <w:rPr>
          <w:rFonts w:cs="+mn-cs"/>
          <w:color w:val="000000"/>
          <w:kern w:val="24"/>
          <w:szCs w:val="24"/>
        </w:rPr>
        <w:t xml:space="preserve">. </w:t>
      </w:r>
      <w:r w:rsidR="0058706D">
        <w:rPr>
          <w:rFonts w:cs="+mn-cs"/>
          <w:color w:val="000000"/>
          <w:kern w:val="24"/>
          <w:szCs w:val="24"/>
        </w:rPr>
        <w:t xml:space="preserve">It emphasises the importance of the adult and supportive relationships, the outdoor environment and </w:t>
      </w:r>
      <w:r w:rsidR="00B73D9B">
        <w:rPr>
          <w:rFonts w:cs="+mn-cs"/>
          <w:color w:val="000000"/>
          <w:kern w:val="24"/>
          <w:szCs w:val="24"/>
        </w:rPr>
        <w:t>its</w:t>
      </w:r>
      <w:r w:rsidR="0058706D">
        <w:rPr>
          <w:rFonts w:cs="+mn-cs"/>
          <w:color w:val="000000"/>
          <w:kern w:val="24"/>
          <w:szCs w:val="24"/>
        </w:rPr>
        <w:t xml:space="preserve"> positive effect on learning and the relevance of meaningful and purposeful experiences for all children. It also </w:t>
      </w:r>
      <w:r w:rsidR="00B73D9B">
        <w:rPr>
          <w:rFonts w:cs="+mn-cs"/>
          <w:color w:val="000000"/>
          <w:kern w:val="24"/>
          <w:szCs w:val="24"/>
        </w:rPr>
        <w:t xml:space="preserve">describes the child centred pedagogy and the importance of </w:t>
      </w:r>
      <w:r w:rsidR="002F115B">
        <w:rPr>
          <w:rFonts w:cs="+mn-cs"/>
          <w:color w:val="000000"/>
          <w:kern w:val="24"/>
          <w:szCs w:val="24"/>
        </w:rPr>
        <w:t xml:space="preserve">play and </w:t>
      </w:r>
      <w:r w:rsidR="00B73D9B">
        <w:rPr>
          <w:rFonts w:cs="+mn-cs"/>
          <w:color w:val="000000"/>
          <w:kern w:val="24"/>
          <w:szCs w:val="24"/>
        </w:rPr>
        <w:t>play</w:t>
      </w:r>
      <w:r w:rsidR="002F115B">
        <w:rPr>
          <w:rFonts w:cs="+mn-cs"/>
          <w:color w:val="000000"/>
          <w:kern w:val="24"/>
          <w:szCs w:val="24"/>
        </w:rPr>
        <w:t>-</w:t>
      </w:r>
      <w:r w:rsidR="00B73D9B">
        <w:rPr>
          <w:rFonts w:cs="+mn-cs"/>
          <w:color w:val="000000"/>
          <w:kern w:val="24"/>
          <w:szCs w:val="24"/>
        </w:rPr>
        <w:t>based learning.</w:t>
      </w:r>
      <w:r w:rsidR="00157F6B">
        <w:rPr>
          <w:rFonts w:cs="+mn-cs"/>
          <w:color w:val="000000"/>
          <w:kern w:val="24"/>
          <w:szCs w:val="24"/>
        </w:rPr>
        <w:t xml:space="preserve"> </w:t>
      </w:r>
      <w:r w:rsidR="001A0FFB">
        <w:rPr>
          <w:rFonts w:cs="+mn-cs"/>
          <w:color w:val="000000"/>
          <w:kern w:val="24"/>
          <w:szCs w:val="24"/>
        </w:rPr>
        <w:t>The</w:t>
      </w:r>
      <w:r w:rsidR="00157F6B">
        <w:rPr>
          <w:rFonts w:cs="+mn-cs"/>
          <w:color w:val="000000"/>
          <w:kern w:val="24"/>
          <w:szCs w:val="24"/>
        </w:rPr>
        <w:t xml:space="preserve"> curriculum focuses on the five developmental pathways and outlines </w:t>
      </w:r>
      <w:r w:rsidR="009812FE">
        <w:rPr>
          <w:rFonts w:cs="+mn-cs"/>
          <w:color w:val="000000"/>
          <w:kern w:val="24"/>
          <w:szCs w:val="24"/>
        </w:rPr>
        <w:t>how these should be enhanced through playful experiences, which is the right of every child.</w:t>
      </w:r>
    </w:p>
    <w:p w14:paraId="2D7654E7" w14:textId="355E363D" w:rsidR="000957CC" w:rsidRDefault="004F33C6" w:rsidP="00EA41A4">
      <w:pPr>
        <w:kinsoku w:val="0"/>
        <w:overflowPunct w:val="0"/>
        <w:textAlignment w:val="baseline"/>
        <w:rPr>
          <w:rFonts w:cs="+mn-cs"/>
          <w:color w:val="000000"/>
          <w:kern w:val="24"/>
          <w:szCs w:val="24"/>
        </w:rPr>
      </w:pPr>
      <w:r>
        <w:rPr>
          <w:rFonts w:cs="+mn-cs"/>
          <w:color w:val="000000"/>
          <w:kern w:val="24"/>
          <w:szCs w:val="24"/>
        </w:rPr>
        <w:t>While</w:t>
      </w:r>
      <w:r w:rsidR="00EC57C5">
        <w:rPr>
          <w:rFonts w:cs="+mn-cs"/>
          <w:color w:val="000000"/>
          <w:kern w:val="24"/>
          <w:szCs w:val="24"/>
        </w:rPr>
        <w:t xml:space="preserve"> this document</w:t>
      </w:r>
      <w:r>
        <w:rPr>
          <w:rFonts w:cs="+mn-cs"/>
          <w:color w:val="000000"/>
          <w:kern w:val="24"/>
          <w:szCs w:val="24"/>
        </w:rPr>
        <w:t xml:space="preserve"> is aimed at those settings</w:t>
      </w:r>
      <w:r w:rsidR="00EC57C5">
        <w:rPr>
          <w:rFonts w:cs="+mn-cs"/>
          <w:color w:val="000000"/>
          <w:kern w:val="24"/>
          <w:szCs w:val="24"/>
        </w:rPr>
        <w:t xml:space="preserve"> delivering th</w:t>
      </w:r>
      <w:r w:rsidR="00C60F35">
        <w:rPr>
          <w:rFonts w:cs="+mn-cs"/>
          <w:color w:val="000000"/>
          <w:kern w:val="24"/>
          <w:szCs w:val="24"/>
        </w:rPr>
        <w:t>e</w:t>
      </w:r>
      <w:r w:rsidR="00EC57C5">
        <w:rPr>
          <w:rFonts w:cs="+mn-cs"/>
          <w:color w:val="000000"/>
          <w:kern w:val="24"/>
          <w:szCs w:val="24"/>
        </w:rPr>
        <w:t xml:space="preserve"> curriculum in the </w:t>
      </w:r>
      <w:r w:rsidR="003432B2">
        <w:rPr>
          <w:rFonts w:cs="+mn-cs"/>
          <w:color w:val="000000"/>
          <w:kern w:val="24"/>
          <w:szCs w:val="24"/>
        </w:rPr>
        <w:t>funded non-maintained sector</w:t>
      </w:r>
      <w:r w:rsidR="00C60F35">
        <w:rPr>
          <w:rFonts w:cs="+mn-cs"/>
          <w:color w:val="000000"/>
          <w:kern w:val="24"/>
          <w:szCs w:val="24"/>
        </w:rPr>
        <w:t xml:space="preserve"> it is relevant to all childcare practitioners</w:t>
      </w:r>
      <w:r w:rsidR="009314F0">
        <w:rPr>
          <w:rFonts w:cs="+mn-cs"/>
          <w:color w:val="000000"/>
          <w:kern w:val="24"/>
          <w:szCs w:val="24"/>
        </w:rPr>
        <w:t xml:space="preserve"> because all children should be receiving the same </w:t>
      </w:r>
      <w:r w:rsidR="007B3EA0">
        <w:rPr>
          <w:rFonts w:cs="+mn-cs"/>
          <w:color w:val="000000"/>
          <w:kern w:val="24"/>
          <w:szCs w:val="24"/>
        </w:rPr>
        <w:t>quality of care.</w:t>
      </w:r>
      <w:r w:rsidR="003432B2">
        <w:rPr>
          <w:rFonts w:cs="+mn-cs"/>
          <w:color w:val="000000"/>
          <w:kern w:val="24"/>
          <w:szCs w:val="24"/>
        </w:rPr>
        <w:t xml:space="preserve"> </w:t>
      </w:r>
      <w:r w:rsidR="00FB5731">
        <w:rPr>
          <w:rFonts w:cs="+mn-cs"/>
          <w:color w:val="000000"/>
          <w:kern w:val="24"/>
          <w:szCs w:val="24"/>
        </w:rPr>
        <w:t xml:space="preserve">In the opening </w:t>
      </w:r>
      <w:r w:rsidR="008561CD">
        <w:rPr>
          <w:rFonts w:cs="+mn-cs"/>
          <w:color w:val="000000"/>
          <w:kern w:val="24"/>
          <w:szCs w:val="24"/>
        </w:rPr>
        <w:t>sentence it</w:t>
      </w:r>
      <w:r w:rsidR="001579C6">
        <w:rPr>
          <w:rFonts w:cs="+mn-cs"/>
          <w:color w:val="000000"/>
          <w:kern w:val="24"/>
          <w:szCs w:val="24"/>
        </w:rPr>
        <w:t xml:space="preserve"> </w:t>
      </w:r>
      <w:r w:rsidR="008561CD">
        <w:rPr>
          <w:rFonts w:cs="+mn-cs"/>
          <w:color w:val="000000"/>
          <w:kern w:val="24"/>
          <w:szCs w:val="24"/>
        </w:rPr>
        <w:t>states that</w:t>
      </w:r>
      <w:r w:rsidR="007B3EA0">
        <w:rPr>
          <w:rFonts w:cs="+mn-cs"/>
          <w:color w:val="000000"/>
          <w:kern w:val="24"/>
          <w:szCs w:val="24"/>
        </w:rPr>
        <w:t xml:space="preserve"> following</w:t>
      </w:r>
      <w:r w:rsidR="008561CD">
        <w:rPr>
          <w:rFonts w:cs="+mn-cs"/>
          <w:color w:val="000000"/>
          <w:kern w:val="24"/>
          <w:szCs w:val="24"/>
        </w:rPr>
        <w:t xml:space="preserve"> this curriculum </w:t>
      </w:r>
      <w:r w:rsidR="001579C6">
        <w:rPr>
          <w:rFonts w:cs="+mn-cs"/>
          <w:color w:val="000000"/>
          <w:kern w:val="24"/>
          <w:szCs w:val="24"/>
        </w:rPr>
        <w:t xml:space="preserve">is optional </w:t>
      </w:r>
      <w:r w:rsidR="009E3922">
        <w:rPr>
          <w:rFonts w:cs="+mn-cs"/>
          <w:color w:val="000000"/>
          <w:kern w:val="24"/>
          <w:szCs w:val="24"/>
        </w:rPr>
        <w:t>(Hwb, 2022).</w:t>
      </w:r>
      <w:r w:rsidR="00872260">
        <w:rPr>
          <w:rFonts w:cs="+mn-cs"/>
          <w:color w:val="000000"/>
          <w:kern w:val="24"/>
          <w:szCs w:val="24"/>
        </w:rPr>
        <w:t xml:space="preserve"> But it also</w:t>
      </w:r>
      <w:r w:rsidR="005C4473">
        <w:rPr>
          <w:rFonts w:cs="+mn-cs"/>
          <w:color w:val="000000"/>
          <w:kern w:val="24"/>
          <w:szCs w:val="24"/>
        </w:rPr>
        <w:t xml:space="preserve"> states that the curriculum should be adopted in </w:t>
      </w:r>
      <w:r w:rsidR="00F00897">
        <w:rPr>
          <w:rFonts w:cs="+mn-cs"/>
          <w:color w:val="000000"/>
          <w:kern w:val="24"/>
          <w:szCs w:val="24"/>
        </w:rPr>
        <w:t>its</w:t>
      </w:r>
      <w:r w:rsidR="005C4473">
        <w:rPr>
          <w:rFonts w:cs="+mn-cs"/>
          <w:color w:val="000000"/>
          <w:kern w:val="24"/>
          <w:szCs w:val="24"/>
        </w:rPr>
        <w:t xml:space="preserve"> entirety to gain the full benefit for children’s learning and development, </w:t>
      </w:r>
      <w:r w:rsidR="00872260">
        <w:rPr>
          <w:rFonts w:cs="+mn-cs"/>
          <w:color w:val="000000"/>
          <w:kern w:val="24"/>
          <w:szCs w:val="24"/>
        </w:rPr>
        <w:t>so there is ambiguity in the messaging</w:t>
      </w:r>
      <w:r w:rsidR="005C4473">
        <w:rPr>
          <w:rFonts w:cs="+mn-cs"/>
          <w:color w:val="000000"/>
          <w:kern w:val="24"/>
          <w:szCs w:val="24"/>
        </w:rPr>
        <w:t xml:space="preserve">. </w:t>
      </w:r>
      <w:r w:rsidR="00204185">
        <w:rPr>
          <w:rFonts w:cs="+mn-cs"/>
          <w:color w:val="000000"/>
          <w:kern w:val="24"/>
          <w:szCs w:val="24"/>
        </w:rPr>
        <w:t xml:space="preserve">If this curriculum is setting the standard for the type of care that Wales wants to provide to its children, why do practitioners have a choice </w:t>
      </w:r>
      <w:r w:rsidR="00BE5FC3">
        <w:rPr>
          <w:rFonts w:cs="+mn-cs"/>
          <w:color w:val="000000"/>
          <w:kern w:val="24"/>
          <w:szCs w:val="24"/>
        </w:rPr>
        <w:t>as to whether to deliver it or not?</w:t>
      </w:r>
      <w:r w:rsidR="00204185">
        <w:rPr>
          <w:rFonts w:cs="+mn-cs"/>
          <w:color w:val="000000"/>
          <w:kern w:val="24"/>
          <w:szCs w:val="24"/>
        </w:rPr>
        <w:t xml:space="preserve"> </w:t>
      </w:r>
      <w:r w:rsidR="00890B32">
        <w:rPr>
          <w:rFonts w:cs="+mn-cs"/>
          <w:color w:val="000000"/>
          <w:kern w:val="24"/>
          <w:szCs w:val="24"/>
        </w:rPr>
        <w:t>Obviously,</w:t>
      </w:r>
      <w:r w:rsidR="00E839A0">
        <w:rPr>
          <w:rFonts w:cs="+mn-cs"/>
          <w:color w:val="000000"/>
          <w:kern w:val="24"/>
          <w:szCs w:val="24"/>
        </w:rPr>
        <w:t xml:space="preserve"> education in Wales is not mandatory for children of this age, but surely if </w:t>
      </w:r>
      <w:r w:rsidR="00F00897">
        <w:rPr>
          <w:rFonts w:cs="+mn-cs"/>
          <w:color w:val="000000"/>
          <w:kern w:val="24"/>
          <w:szCs w:val="24"/>
        </w:rPr>
        <w:t xml:space="preserve">children are accessing the service and the curriculum has been written for their benefit, it would make sense to implement it </w:t>
      </w:r>
      <w:r w:rsidR="00890B32">
        <w:rPr>
          <w:rFonts w:cs="+mn-cs"/>
          <w:color w:val="000000"/>
          <w:kern w:val="24"/>
          <w:szCs w:val="24"/>
        </w:rPr>
        <w:t xml:space="preserve">fully. </w:t>
      </w:r>
      <w:r w:rsidR="00FB266E">
        <w:rPr>
          <w:rFonts w:cs="+mn-cs"/>
          <w:color w:val="000000"/>
          <w:kern w:val="24"/>
          <w:szCs w:val="24"/>
        </w:rPr>
        <w:t>Surely, i</w:t>
      </w:r>
      <w:r w:rsidR="00890B32">
        <w:rPr>
          <w:rFonts w:cs="+mn-cs"/>
          <w:color w:val="000000"/>
          <w:kern w:val="24"/>
          <w:szCs w:val="24"/>
        </w:rPr>
        <w:t xml:space="preserve">f it does </w:t>
      </w:r>
      <w:r w:rsidR="000957CC">
        <w:rPr>
          <w:rFonts w:cs="+mn-cs"/>
          <w:color w:val="000000"/>
          <w:kern w:val="24"/>
          <w:szCs w:val="24"/>
        </w:rPr>
        <w:t>not,</w:t>
      </w:r>
      <w:r w:rsidR="00890B32">
        <w:rPr>
          <w:rFonts w:cs="+mn-cs"/>
          <w:color w:val="000000"/>
          <w:kern w:val="24"/>
          <w:szCs w:val="24"/>
        </w:rPr>
        <w:t xml:space="preserve"> then there is inequality in the system.</w:t>
      </w:r>
    </w:p>
    <w:p w14:paraId="5A23F846" w14:textId="60FC052E" w:rsidR="006C71FD" w:rsidRDefault="001936AD" w:rsidP="00EA41A4">
      <w:pPr>
        <w:kinsoku w:val="0"/>
        <w:overflowPunct w:val="0"/>
        <w:textAlignment w:val="baseline"/>
        <w:rPr>
          <w:rFonts w:cs="+mn-cs"/>
          <w:color w:val="000000"/>
          <w:kern w:val="24"/>
          <w:szCs w:val="24"/>
        </w:rPr>
      </w:pPr>
      <w:r>
        <w:rPr>
          <w:rFonts w:cs="+mn-cs"/>
          <w:color w:val="000000"/>
          <w:kern w:val="24"/>
          <w:szCs w:val="24"/>
        </w:rPr>
        <w:t xml:space="preserve">While there is disparity in </w:t>
      </w:r>
      <w:r w:rsidR="00C87F36">
        <w:rPr>
          <w:rFonts w:cs="+mn-cs"/>
          <w:color w:val="000000"/>
          <w:kern w:val="24"/>
          <w:szCs w:val="24"/>
        </w:rPr>
        <w:t>provision of</w:t>
      </w:r>
      <w:r>
        <w:rPr>
          <w:rFonts w:cs="+mn-cs"/>
          <w:color w:val="000000"/>
          <w:kern w:val="24"/>
          <w:szCs w:val="24"/>
        </w:rPr>
        <w:t xml:space="preserve"> th</w:t>
      </w:r>
      <w:r w:rsidR="00C5424A">
        <w:rPr>
          <w:rFonts w:cs="+mn-cs"/>
          <w:color w:val="000000"/>
          <w:kern w:val="24"/>
          <w:szCs w:val="24"/>
        </w:rPr>
        <w:t xml:space="preserve">is curriculum for these children </w:t>
      </w:r>
      <w:r w:rsidR="00982951">
        <w:rPr>
          <w:rFonts w:cs="+mn-cs"/>
          <w:color w:val="000000"/>
          <w:kern w:val="24"/>
          <w:szCs w:val="24"/>
        </w:rPr>
        <w:t xml:space="preserve">it </w:t>
      </w:r>
      <w:r w:rsidR="001D67BE">
        <w:rPr>
          <w:rFonts w:cs="+mn-cs"/>
          <w:color w:val="000000"/>
          <w:kern w:val="24"/>
          <w:szCs w:val="24"/>
        </w:rPr>
        <w:t xml:space="preserve">has </w:t>
      </w:r>
      <w:r w:rsidR="00982951">
        <w:rPr>
          <w:rFonts w:cs="+mn-cs"/>
          <w:color w:val="000000"/>
          <w:kern w:val="24"/>
          <w:szCs w:val="24"/>
        </w:rPr>
        <w:t>also</w:t>
      </w:r>
      <w:r w:rsidR="001D67BE">
        <w:rPr>
          <w:rFonts w:cs="+mn-cs"/>
          <w:color w:val="000000"/>
          <w:kern w:val="24"/>
          <w:szCs w:val="24"/>
        </w:rPr>
        <w:t xml:space="preserve"> </w:t>
      </w:r>
      <w:r w:rsidR="0032064F">
        <w:rPr>
          <w:rFonts w:cs="+mn-cs"/>
          <w:color w:val="000000"/>
          <w:kern w:val="24"/>
          <w:szCs w:val="24"/>
        </w:rPr>
        <w:t>been true</w:t>
      </w:r>
      <w:r w:rsidR="00982951">
        <w:rPr>
          <w:rFonts w:cs="+mn-cs"/>
          <w:color w:val="000000"/>
          <w:kern w:val="24"/>
          <w:szCs w:val="24"/>
        </w:rPr>
        <w:t xml:space="preserve"> for providers of childcare.</w:t>
      </w:r>
      <w:r w:rsidR="0032064F">
        <w:rPr>
          <w:rFonts w:cs="+mn-cs"/>
          <w:color w:val="000000"/>
          <w:kern w:val="24"/>
          <w:szCs w:val="24"/>
        </w:rPr>
        <w:t xml:space="preserve"> While the National Minimum Standards for childcare have stated that best practice is to follow the Foundation Phase pedagogy, </w:t>
      </w:r>
      <w:r w:rsidR="00F857CF">
        <w:rPr>
          <w:rFonts w:cs="+mn-cs"/>
          <w:color w:val="000000"/>
          <w:kern w:val="24"/>
          <w:szCs w:val="24"/>
        </w:rPr>
        <w:t>many practitioners have never had funding to access any kind of formal training in how to deliver it</w:t>
      </w:r>
      <w:r w:rsidR="00715F1A">
        <w:rPr>
          <w:rFonts w:cs="+mn-cs"/>
          <w:color w:val="000000"/>
          <w:kern w:val="24"/>
          <w:szCs w:val="24"/>
        </w:rPr>
        <w:t xml:space="preserve"> appropriately. In fact, one of the main factors </w:t>
      </w:r>
      <w:r w:rsidR="004D5F52">
        <w:rPr>
          <w:rFonts w:cs="+mn-cs"/>
          <w:color w:val="000000"/>
          <w:kern w:val="24"/>
          <w:szCs w:val="24"/>
        </w:rPr>
        <w:t xml:space="preserve">found in the </w:t>
      </w:r>
      <w:r w:rsidR="004E2E16">
        <w:rPr>
          <w:rFonts w:cs="+mn-cs"/>
          <w:color w:val="000000"/>
          <w:kern w:val="24"/>
          <w:szCs w:val="24"/>
        </w:rPr>
        <w:t>e</w:t>
      </w:r>
      <w:r w:rsidR="004D5F52">
        <w:rPr>
          <w:rFonts w:cs="+mn-cs"/>
          <w:color w:val="000000"/>
          <w:kern w:val="24"/>
          <w:szCs w:val="24"/>
        </w:rPr>
        <w:t xml:space="preserve">valuation of the implementation of the foundation </w:t>
      </w:r>
      <w:r w:rsidR="0052287F">
        <w:rPr>
          <w:rFonts w:cs="+mn-cs"/>
          <w:color w:val="000000"/>
          <w:kern w:val="24"/>
          <w:szCs w:val="24"/>
        </w:rPr>
        <w:t>phase (</w:t>
      </w:r>
      <w:r w:rsidR="004E2E16">
        <w:rPr>
          <w:rFonts w:cs="+mn-cs"/>
          <w:color w:val="000000"/>
          <w:kern w:val="24"/>
          <w:szCs w:val="24"/>
        </w:rPr>
        <w:t xml:space="preserve">WISERD, 2015) </w:t>
      </w:r>
      <w:r w:rsidR="004D5F52">
        <w:rPr>
          <w:rFonts w:cs="+mn-cs"/>
          <w:color w:val="000000"/>
          <w:kern w:val="24"/>
          <w:szCs w:val="24"/>
        </w:rPr>
        <w:t xml:space="preserve">was the disparity in training </w:t>
      </w:r>
      <w:r w:rsidR="004D5F52">
        <w:rPr>
          <w:rFonts w:cs="+mn-cs"/>
          <w:color w:val="000000"/>
          <w:kern w:val="24"/>
          <w:szCs w:val="24"/>
        </w:rPr>
        <w:lastRenderedPageBreak/>
        <w:t xml:space="preserve">which affected the quality of delivery within schools. </w:t>
      </w:r>
      <w:r w:rsidR="006F2FFE">
        <w:rPr>
          <w:rFonts w:cs="+mn-cs"/>
          <w:color w:val="000000"/>
          <w:kern w:val="24"/>
          <w:szCs w:val="24"/>
        </w:rPr>
        <w:t>C</w:t>
      </w:r>
      <w:r w:rsidR="00767EAC">
        <w:rPr>
          <w:rFonts w:cs="+mn-cs"/>
          <w:color w:val="000000"/>
          <w:kern w:val="24"/>
          <w:szCs w:val="24"/>
        </w:rPr>
        <w:t>onsequently, if the Government want to implement the new curriculum successfully and then it would make sense to</w:t>
      </w:r>
      <w:r w:rsidR="006C71FD">
        <w:rPr>
          <w:rFonts w:cs="+mn-cs"/>
          <w:color w:val="000000"/>
          <w:kern w:val="24"/>
          <w:szCs w:val="24"/>
        </w:rPr>
        <w:t xml:space="preserve"> ensure that all providers are trained in this pedagogy. </w:t>
      </w:r>
      <w:r w:rsidR="00767EAC">
        <w:rPr>
          <w:rFonts w:cs="+mn-cs"/>
          <w:color w:val="000000"/>
          <w:kern w:val="24"/>
          <w:szCs w:val="24"/>
        </w:rPr>
        <w:t xml:space="preserve"> </w:t>
      </w:r>
    </w:p>
    <w:p w14:paraId="677F1182" w14:textId="3F5F935F" w:rsidR="006A33DE" w:rsidRDefault="00B15FAE" w:rsidP="00EA41A4">
      <w:pPr>
        <w:kinsoku w:val="0"/>
        <w:overflowPunct w:val="0"/>
        <w:textAlignment w:val="baseline"/>
        <w:rPr>
          <w:rFonts w:cs="+mn-cs"/>
          <w:color w:val="000000"/>
          <w:kern w:val="24"/>
          <w:szCs w:val="24"/>
        </w:rPr>
      </w:pPr>
      <w:r>
        <w:rPr>
          <w:rFonts w:cs="+mn-cs"/>
          <w:color w:val="000000"/>
          <w:kern w:val="24"/>
          <w:szCs w:val="24"/>
        </w:rPr>
        <w:t>Fortunately,</w:t>
      </w:r>
      <w:r w:rsidR="00F46A9F">
        <w:rPr>
          <w:rFonts w:cs="+mn-cs"/>
          <w:color w:val="000000"/>
          <w:kern w:val="24"/>
          <w:szCs w:val="24"/>
        </w:rPr>
        <w:t xml:space="preserve"> </w:t>
      </w:r>
      <w:r>
        <w:rPr>
          <w:rFonts w:cs="+mn-cs"/>
          <w:color w:val="000000"/>
          <w:kern w:val="24"/>
          <w:szCs w:val="24"/>
        </w:rPr>
        <w:t>t</w:t>
      </w:r>
      <w:r w:rsidR="00D011CF">
        <w:rPr>
          <w:rFonts w:cs="+mn-cs"/>
          <w:color w:val="000000"/>
          <w:kern w:val="24"/>
          <w:szCs w:val="24"/>
        </w:rPr>
        <w:t>he Welsh Government ha</w:t>
      </w:r>
      <w:r>
        <w:rPr>
          <w:rFonts w:cs="+mn-cs"/>
          <w:color w:val="000000"/>
          <w:kern w:val="24"/>
          <w:szCs w:val="24"/>
        </w:rPr>
        <w:t>ve</w:t>
      </w:r>
      <w:r w:rsidR="00D011CF">
        <w:rPr>
          <w:rFonts w:cs="+mn-cs"/>
          <w:color w:val="000000"/>
          <w:kern w:val="24"/>
          <w:szCs w:val="24"/>
        </w:rPr>
        <w:t xml:space="preserve"> </w:t>
      </w:r>
      <w:r w:rsidR="00127E89">
        <w:rPr>
          <w:rFonts w:cs="+mn-cs"/>
          <w:color w:val="000000"/>
          <w:kern w:val="24"/>
          <w:szCs w:val="24"/>
        </w:rPr>
        <w:t xml:space="preserve">recognised that </w:t>
      </w:r>
      <w:r w:rsidR="00127E89" w:rsidRPr="00B32D83">
        <w:rPr>
          <w:rFonts w:cs="+mn-cs"/>
          <w:color w:val="000000"/>
          <w:kern w:val="24"/>
          <w:szCs w:val="24"/>
        </w:rPr>
        <w:t xml:space="preserve">all </w:t>
      </w:r>
      <w:r w:rsidR="00127E89">
        <w:rPr>
          <w:rFonts w:cs="+mn-cs"/>
          <w:color w:val="000000"/>
          <w:kern w:val="24"/>
          <w:szCs w:val="24"/>
        </w:rPr>
        <w:t xml:space="preserve">childcare providers </w:t>
      </w:r>
      <w:r w:rsidR="00DA286B">
        <w:rPr>
          <w:rFonts w:cs="+mn-cs"/>
          <w:color w:val="000000"/>
          <w:kern w:val="24"/>
          <w:szCs w:val="24"/>
        </w:rPr>
        <w:t>are required to follow the Foundation Phase pedagogy</w:t>
      </w:r>
      <w:r>
        <w:rPr>
          <w:rFonts w:cs="+mn-cs"/>
          <w:color w:val="000000"/>
          <w:kern w:val="24"/>
          <w:szCs w:val="24"/>
        </w:rPr>
        <w:t xml:space="preserve"> and therefore need to be able to access the training.</w:t>
      </w:r>
      <w:r w:rsidR="00DA286B">
        <w:rPr>
          <w:rFonts w:cs="+mn-cs"/>
          <w:color w:val="000000"/>
          <w:kern w:val="24"/>
          <w:szCs w:val="24"/>
        </w:rPr>
        <w:t xml:space="preserve"> </w:t>
      </w:r>
      <w:r w:rsidR="00E27177">
        <w:rPr>
          <w:rFonts w:cs="+mn-cs"/>
          <w:color w:val="000000"/>
          <w:kern w:val="24"/>
          <w:szCs w:val="24"/>
        </w:rPr>
        <w:t>T</w:t>
      </w:r>
      <w:r w:rsidR="00DA286B">
        <w:rPr>
          <w:rFonts w:cs="+mn-cs"/>
          <w:color w:val="000000"/>
          <w:kern w:val="24"/>
          <w:szCs w:val="24"/>
        </w:rPr>
        <w:t>hey have</w:t>
      </w:r>
      <w:r w:rsidR="00E27177">
        <w:rPr>
          <w:rFonts w:cs="+mn-cs"/>
          <w:color w:val="000000"/>
          <w:kern w:val="24"/>
          <w:szCs w:val="24"/>
        </w:rPr>
        <w:t xml:space="preserve"> now taken steps to</w:t>
      </w:r>
      <w:r w:rsidR="00DA286B">
        <w:rPr>
          <w:rFonts w:cs="+mn-cs"/>
          <w:color w:val="000000"/>
          <w:kern w:val="24"/>
          <w:szCs w:val="24"/>
        </w:rPr>
        <w:t xml:space="preserve"> provide fund</w:t>
      </w:r>
      <w:r w:rsidR="00E27177">
        <w:rPr>
          <w:rFonts w:cs="+mn-cs"/>
          <w:color w:val="000000"/>
          <w:kern w:val="24"/>
          <w:szCs w:val="24"/>
        </w:rPr>
        <w:t>ing</w:t>
      </w:r>
      <w:r w:rsidR="00DA286B">
        <w:rPr>
          <w:rFonts w:cs="+mn-cs"/>
          <w:color w:val="000000"/>
          <w:kern w:val="24"/>
          <w:szCs w:val="24"/>
        </w:rPr>
        <w:t xml:space="preserve"> in the form of grants for pr</w:t>
      </w:r>
      <w:r w:rsidR="00E27177">
        <w:rPr>
          <w:rFonts w:cs="+mn-cs"/>
          <w:color w:val="000000"/>
          <w:kern w:val="24"/>
          <w:szCs w:val="24"/>
        </w:rPr>
        <w:t>oviders</w:t>
      </w:r>
      <w:r w:rsidR="00DA286B">
        <w:rPr>
          <w:rFonts w:cs="+mn-cs"/>
          <w:color w:val="000000"/>
          <w:kern w:val="24"/>
          <w:szCs w:val="24"/>
        </w:rPr>
        <w:t xml:space="preserve"> to use to</w:t>
      </w:r>
      <w:r w:rsidR="00E27177">
        <w:rPr>
          <w:rFonts w:cs="+mn-cs"/>
          <w:color w:val="000000"/>
          <w:kern w:val="24"/>
          <w:szCs w:val="24"/>
        </w:rPr>
        <w:t xml:space="preserve"> cover staff costs</w:t>
      </w:r>
      <w:r w:rsidR="006A1288">
        <w:rPr>
          <w:rFonts w:cs="+mn-cs"/>
          <w:color w:val="000000"/>
          <w:kern w:val="24"/>
          <w:szCs w:val="24"/>
        </w:rPr>
        <w:t xml:space="preserve"> to complete</w:t>
      </w:r>
      <w:r w:rsidR="00DA286B">
        <w:rPr>
          <w:rFonts w:cs="+mn-cs"/>
          <w:color w:val="000000"/>
          <w:kern w:val="24"/>
          <w:szCs w:val="24"/>
        </w:rPr>
        <w:t xml:space="preserve"> the new curriculum </w:t>
      </w:r>
      <w:r w:rsidR="00035930">
        <w:rPr>
          <w:rFonts w:cs="+mn-cs"/>
          <w:color w:val="000000"/>
          <w:kern w:val="24"/>
          <w:szCs w:val="24"/>
        </w:rPr>
        <w:t>learning resources</w:t>
      </w:r>
      <w:r w:rsidR="00DA286B">
        <w:rPr>
          <w:rFonts w:cs="+mn-cs"/>
          <w:color w:val="000000"/>
          <w:kern w:val="24"/>
          <w:szCs w:val="24"/>
        </w:rPr>
        <w:t xml:space="preserve">. </w:t>
      </w:r>
      <w:r w:rsidR="00035930">
        <w:rPr>
          <w:rFonts w:cs="+mn-cs"/>
          <w:color w:val="000000"/>
          <w:kern w:val="24"/>
          <w:szCs w:val="24"/>
        </w:rPr>
        <w:t xml:space="preserve">These learning resources have been designed for practitioners to access for independent learning and </w:t>
      </w:r>
      <w:r w:rsidR="00536B86">
        <w:rPr>
          <w:rFonts w:cs="+mn-cs"/>
          <w:color w:val="000000"/>
          <w:kern w:val="24"/>
          <w:szCs w:val="24"/>
        </w:rPr>
        <w:t>at their own pace</w:t>
      </w:r>
      <w:r w:rsidR="00B32D83">
        <w:rPr>
          <w:rFonts w:cs="+mn-cs"/>
          <w:color w:val="000000"/>
          <w:kern w:val="24"/>
          <w:szCs w:val="24"/>
        </w:rPr>
        <w:t xml:space="preserve"> (Hwb, 2022</w:t>
      </w:r>
      <w:r w:rsidR="004E2E16">
        <w:rPr>
          <w:rFonts w:cs="+mn-cs"/>
          <w:color w:val="000000"/>
          <w:kern w:val="24"/>
          <w:szCs w:val="24"/>
        </w:rPr>
        <w:t>a</w:t>
      </w:r>
      <w:r w:rsidR="00B32D83">
        <w:rPr>
          <w:rFonts w:cs="+mn-cs"/>
          <w:color w:val="000000"/>
          <w:kern w:val="24"/>
          <w:szCs w:val="24"/>
        </w:rPr>
        <w:t>)</w:t>
      </w:r>
      <w:r w:rsidR="00536B86">
        <w:rPr>
          <w:rFonts w:cs="+mn-cs"/>
          <w:color w:val="000000"/>
          <w:kern w:val="24"/>
          <w:szCs w:val="24"/>
        </w:rPr>
        <w:t xml:space="preserve">. So far there are four modules available, comprising of </w:t>
      </w:r>
      <w:r w:rsidR="00955B60">
        <w:rPr>
          <w:rFonts w:cs="+mn-cs"/>
          <w:color w:val="000000"/>
          <w:kern w:val="24"/>
          <w:szCs w:val="24"/>
        </w:rPr>
        <w:t xml:space="preserve">approximately 22 hours of study. Two further modules are yet to be added. </w:t>
      </w:r>
      <w:r w:rsidR="00024936">
        <w:rPr>
          <w:rFonts w:cs="+mn-cs"/>
          <w:color w:val="000000"/>
          <w:kern w:val="24"/>
          <w:szCs w:val="24"/>
        </w:rPr>
        <w:t xml:space="preserve">However, </w:t>
      </w:r>
      <w:r w:rsidR="0080313E">
        <w:rPr>
          <w:rFonts w:cs="+mn-cs"/>
          <w:color w:val="000000"/>
          <w:kern w:val="24"/>
          <w:szCs w:val="24"/>
        </w:rPr>
        <w:t>awarding</w:t>
      </w:r>
      <w:r w:rsidR="00613405">
        <w:rPr>
          <w:rFonts w:cs="+mn-cs"/>
          <w:color w:val="000000"/>
          <w:kern w:val="24"/>
          <w:szCs w:val="24"/>
        </w:rPr>
        <w:t xml:space="preserve"> these grants is at the</w:t>
      </w:r>
      <w:r w:rsidR="00024936">
        <w:rPr>
          <w:rFonts w:cs="+mn-cs"/>
          <w:color w:val="000000"/>
          <w:kern w:val="24"/>
          <w:szCs w:val="24"/>
        </w:rPr>
        <w:t xml:space="preserve"> discretion of the local authorit</w:t>
      </w:r>
      <w:r w:rsidR="00613405">
        <w:rPr>
          <w:rFonts w:cs="+mn-cs"/>
          <w:color w:val="000000"/>
          <w:kern w:val="24"/>
          <w:szCs w:val="24"/>
        </w:rPr>
        <w:t>ies</w:t>
      </w:r>
      <w:r w:rsidR="00024936">
        <w:rPr>
          <w:rFonts w:cs="+mn-cs"/>
          <w:color w:val="000000"/>
          <w:kern w:val="24"/>
          <w:szCs w:val="24"/>
        </w:rPr>
        <w:t xml:space="preserve"> </w:t>
      </w:r>
      <w:r w:rsidR="00AA1E44">
        <w:rPr>
          <w:rFonts w:cs="+mn-cs"/>
          <w:color w:val="000000"/>
          <w:kern w:val="24"/>
          <w:szCs w:val="24"/>
        </w:rPr>
        <w:t xml:space="preserve">and </w:t>
      </w:r>
      <w:r w:rsidR="009A12E2">
        <w:rPr>
          <w:rFonts w:cs="+mn-cs"/>
          <w:color w:val="000000"/>
          <w:kern w:val="24"/>
          <w:szCs w:val="24"/>
        </w:rPr>
        <w:t>there is</w:t>
      </w:r>
      <w:r w:rsidR="00AA1E44">
        <w:rPr>
          <w:rFonts w:cs="+mn-cs"/>
          <w:color w:val="000000"/>
          <w:kern w:val="24"/>
          <w:szCs w:val="24"/>
        </w:rPr>
        <w:t xml:space="preserve"> a tight deadline</w:t>
      </w:r>
      <w:r w:rsidR="009A12E2">
        <w:rPr>
          <w:rFonts w:cs="+mn-cs"/>
          <w:color w:val="000000"/>
          <w:kern w:val="24"/>
          <w:szCs w:val="24"/>
        </w:rPr>
        <w:t xml:space="preserve"> for application</w:t>
      </w:r>
      <w:r w:rsidR="001B5C76">
        <w:rPr>
          <w:rFonts w:cs="+mn-cs"/>
          <w:color w:val="000000"/>
          <w:kern w:val="24"/>
          <w:szCs w:val="24"/>
        </w:rPr>
        <w:t xml:space="preserve">, for example in one borough not all practitioners have been offered the grants and the deadline for application is 31 January. </w:t>
      </w:r>
    </w:p>
    <w:p w14:paraId="5CB69365" w14:textId="7B62757B" w:rsidR="0078713E" w:rsidRDefault="00AA25EA" w:rsidP="00EA41A4">
      <w:pPr>
        <w:kinsoku w:val="0"/>
        <w:overflowPunct w:val="0"/>
        <w:textAlignment w:val="baseline"/>
        <w:rPr>
          <w:rFonts w:cs="+mn-cs"/>
          <w:color w:val="000000"/>
          <w:kern w:val="24"/>
          <w:szCs w:val="24"/>
        </w:rPr>
      </w:pPr>
      <w:r>
        <w:rPr>
          <w:rFonts w:cs="+mn-cs"/>
          <w:color w:val="000000"/>
          <w:kern w:val="24"/>
          <w:szCs w:val="24"/>
        </w:rPr>
        <w:t xml:space="preserve">The Welsh Government set out </w:t>
      </w:r>
      <w:r w:rsidR="007A7FC1">
        <w:rPr>
          <w:rFonts w:cs="+mn-cs"/>
          <w:color w:val="000000"/>
          <w:kern w:val="24"/>
          <w:szCs w:val="24"/>
        </w:rPr>
        <w:t>its</w:t>
      </w:r>
      <w:r>
        <w:rPr>
          <w:rFonts w:cs="+mn-cs"/>
          <w:color w:val="000000"/>
          <w:kern w:val="24"/>
          <w:szCs w:val="24"/>
        </w:rPr>
        <w:t xml:space="preserve"> goals for workforce development in the</w:t>
      </w:r>
      <w:r w:rsidR="00553229">
        <w:rPr>
          <w:rFonts w:cs="+mn-cs"/>
          <w:color w:val="000000"/>
          <w:kern w:val="24"/>
          <w:szCs w:val="24"/>
        </w:rPr>
        <w:t xml:space="preserve"> </w:t>
      </w:r>
      <w:r w:rsidR="00F27F40">
        <w:rPr>
          <w:rFonts w:cs="+mn-cs"/>
          <w:color w:val="000000"/>
          <w:kern w:val="24"/>
          <w:szCs w:val="24"/>
        </w:rPr>
        <w:t xml:space="preserve">Childcare, Play and </w:t>
      </w:r>
      <w:r w:rsidR="00553229">
        <w:rPr>
          <w:rFonts w:cs="+mn-cs"/>
          <w:color w:val="000000"/>
          <w:kern w:val="24"/>
          <w:szCs w:val="24"/>
        </w:rPr>
        <w:t xml:space="preserve">Early Years Workforce Plan (Welsh Government, 2017). </w:t>
      </w:r>
      <w:r w:rsidR="002516B4">
        <w:rPr>
          <w:rFonts w:cs="+mn-cs"/>
          <w:color w:val="000000"/>
          <w:kern w:val="24"/>
          <w:szCs w:val="24"/>
        </w:rPr>
        <w:t xml:space="preserve">Recognising the vital importance of the sector it ambitiously sets out </w:t>
      </w:r>
      <w:r w:rsidR="00276406">
        <w:rPr>
          <w:rFonts w:cs="+mn-cs"/>
          <w:color w:val="000000"/>
          <w:kern w:val="24"/>
          <w:szCs w:val="24"/>
        </w:rPr>
        <w:t>to</w:t>
      </w:r>
      <w:r w:rsidR="002516B4">
        <w:rPr>
          <w:rFonts w:cs="+mn-cs"/>
          <w:color w:val="000000"/>
          <w:kern w:val="24"/>
          <w:szCs w:val="24"/>
        </w:rPr>
        <w:t xml:space="preserve"> raise the qualifications and skills of </w:t>
      </w:r>
      <w:r w:rsidR="008B05E3">
        <w:rPr>
          <w:rFonts w:cs="+mn-cs"/>
          <w:color w:val="000000"/>
          <w:kern w:val="24"/>
          <w:szCs w:val="24"/>
        </w:rPr>
        <w:t>practitioners and</w:t>
      </w:r>
      <w:r w:rsidR="00882284">
        <w:rPr>
          <w:rFonts w:cs="+mn-cs"/>
          <w:color w:val="000000"/>
          <w:kern w:val="24"/>
          <w:szCs w:val="24"/>
        </w:rPr>
        <w:t xml:space="preserve"> make it an attractive career option.</w:t>
      </w:r>
      <w:r w:rsidR="006A33DE">
        <w:rPr>
          <w:rFonts w:cs="+mn-cs"/>
          <w:color w:val="000000"/>
          <w:kern w:val="24"/>
          <w:szCs w:val="24"/>
        </w:rPr>
        <w:t xml:space="preserve"> This plan includes all childcare workers, from all sectors</w:t>
      </w:r>
      <w:r w:rsidR="00BB3C20">
        <w:rPr>
          <w:rFonts w:cs="+mn-cs"/>
          <w:color w:val="000000"/>
          <w:kern w:val="24"/>
          <w:szCs w:val="24"/>
        </w:rPr>
        <w:t xml:space="preserve"> who work with children from birth up to the age of 12. </w:t>
      </w:r>
      <w:r w:rsidR="003745AF">
        <w:rPr>
          <w:rFonts w:cs="+mn-cs"/>
          <w:color w:val="000000"/>
          <w:kern w:val="24"/>
          <w:szCs w:val="24"/>
        </w:rPr>
        <w:t>All these settings could be delivering Foundation Phase or Flying Start</w:t>
      </w:r>
      <w:r w:rsidR="009B2204">
        <w:rPr>
          <w:rFonts w:cs="+mn-cs"/>
          <w:color w:val="000000"/>
          <w:kern w:val="24"/>
          <w:szCs w:val="24"/>
        </w:rPr>
        <w:t xml:space="preserve">. What is important though is that all these settings serve children, all children, of all ages and </w:t>
      </w:r>
      <w:r w:rsidR="00E9018B">
        <w:rPr>
          <w:rFonts w:cs="+mn-cs"/>
          <w:color w:val="000000"/>
          <w:kern w:val="24"/>
          <w:szCs w:val="24"/>
        </w:rPr>
        <w:t>backgrounds. They are equitable services who do not discriminate</w:t>
      </w:r>
      <w:r w:rsidR="001129C4">
        <w:rPr>
          <w:rFonts w:cs="+mn-cs"/>
          <w:color w:val="000000"/>
          <w:kern w:val="24"/>
          <w:szCs w:val="24"/>
        </w:rPr>
        <w:t>. Providing the funding for training is a step in the right direction</w:t>
      </w:r>
      <w:r w:rsidR="00747786">
        <w:rPr>
          <w:rFonts w:cs="+mn-cs"/>
          <w:color w:val="000000"/>
          <w:kern w:val="24"/>
          <w:szCs w:val="24"/>
        </w:rPr>
        <w:t xml:space="preserve"> but leaving it as an option may risk</w:t>
      </w:r>
      <w:r w:rsidR="00DC0CF8">
        <w:rPr>
          <w:rFonts w:cs="+mn-cs"/>
          <w:color w:val="000000"/>
          <w:kern w:val="24"/>
          <w:szCs w:val="24"/>
        </w:rPr>
        <w:t xml:space="preserve"> </w:t>
      </w:r>
      <w:r w:rsidR="001129C4">
        <w:rPr>
          <w:rFonts w:cs="+mn-cs"/>
          <w:color w:val="000000"/>
          <w:kern w:val="24"/>
          <w:szCs w:val="24"/>
        </w:rPr>
        <w:t>leav</w:t>
      </w:r>
      <w:r w:rsidR="00747786">
        <w:rPr>
          <w:rFonts w:cs="+mn-cs"/>
          <w:color w:val="000000"/>
          <w:kern w:val="24"/>
          <w:szCs w:val="24"/>
        </w:rPr>
        <w:t>ing</w:t>
      </w:r>
      <w:r w:rsidR="00DC0CF8">
        <w:rPr>
          <w:rFonts w:cs="+mn-cs"/>
          <w:color w:val="000000"/>
          <w:kern w:val="24"/>
          <w:szCs w:val="24"/>
        </w:rPr>
        <w:t xml:space="preserve"> some children at risk of missing out</w:t>
      </w:r>
      <w:r w:rsidR="00747786">
        <w:rPr>
          <w:rFonts w:cs="+mn-cs"/>
          <w:color w:val="000000"/>
          <w:kern w:val="24"/>
          <w:szCs w:val="24"/>
        </w:rPr>
        <w:t xml:space="preserve"> on </w:t>
      </w:r>
      <w:r w:rsidR="00F12559">
        <w:rPr>
          <w:rFonts w:cs="+mn-cs"/>
          <w:color w:val="000000"/>
          <w:kern w:val="24"/>
          <w:szCs w:val="24"/>
        </w:rPr>
        <w:t xml:space="preserve">meaningful play-based </w:t>
      </w:r>
      <w:r w:rsidR="004456A5">
        <w:rPr>
          <w:rFonts w:cs="+mn-cs"/>
          <w:color w:val="000000"/>
          <w:kern w:val="24"/>
          <w:szCs w:val="24"/>
        </w:rPr>
        <w:t xml:space="preserve">learning and </w:t>
      </w:r>
      <w:r w:rsidR="00F12559">
        <w:rPr>
          <w:rFonts w:cs="+mn-cs"/>
          <w:color w:val="000000"/>
          <w:kern w:val="24"/>
          <w:szCs w:val="24"/>
        </w:rPr>
        <w:t>care</w:t>
      </w:r>
      <w:r w:rsidR="00DC0CF8">
        <w:rPr>
          <w:rFonts w:cs="+mn-cs"/>
          <w:color w:val="000000"/>
          <w:kern w:val="24"/>
          <w:szCs w:val="24"/>
        </w:rPr>
        <w:t xml:space="preserve">. </w:t>
      </w:r>
      <w:r w:rsidR="00E9018B">
        <w:rPr>
          <w:rFonts w:cs="+mn-cs"/>
          <w:color w:val="000000"/>
          <w:kern w:val="24"/>
          <w:szCs w:val="24"/>
        </w:rPr>
        <w:t xml:space="preserve"> </w:t>
      </w:r>
    </w:p>
    <w:p w14:paraId="718ADA9B" w14:textId="77777777" w:rsidR="00E907C9" w:rsidRDefault="00E907C9" w:rsidP="00EA41A4">
      <w:pPr>
        <w:kinsoku w:val="0"/>
        <w:overflowPunct w:val="0"/>
        <w:textAlignment w:val="baseline"/>
        <w:rPr>
          <w:rFonts w:cs="+mn-cs"/>
          <w:color w:val="000000"/>
          <w:kern w:val="24"/>
          <w:szCs w:val="24"/>
        </w:rPr>
      </w:pPr>
    </w:p>
    <w:p w14:paraId="377CB227" w14:textId="77777777" w:rsidR="006571E1" w:rsidRPr="00EA3B22" w:rsidRDefault="006571E1" w:rsidP="00EA41A4">
      <w:pPr>
        <w:kinsoku w:val="0"/>
        <w:overflowPunct w:val="0"/>
        <w:textAlignment w:val="baseline"/>
        <w:rPr>
          <w:rFonts w:cs="+mn-cs"/>
          <w:color w:val="000000"/>
          <w:kern w:val="24"/>
          <w:szCs w:val="24"/>
        </w:rPr>
      </w:pPr>
    </w:p>
    <w:p w14:paraId="571541D8" w14:textId="77777777" w:rsidR="00EA41A4" w:rsidRDefault="00EA41A4" w:rsidP="00EA41A4">
      <w:pPr>
        <w:kinsoku w:val="0"/>
        <w:overflowPunct w:val="0"/>
        <w:textAlignment w:val="baseline"/>
        <w:rPr>
          <w:rFonts w:cs="+mn-cs"/>
          <w:color w:val="000000"/>
          <w:kern w:val="24"/>
          <w:szCs w:val="24"/>
        </w:rPr>
      </w:pPr>
    </w:p>
    <w:p w14:paraId="10C994C9" w14:textId="77777777" w:rsidR="00E907C9" w:rsidRPr="00E907C9" w:rsidRDefault="00E907C9" w:rsidP="00E907C9">
      <w:pPr>
        <w:jc w:val="left"/>
      </w:pPr>
      <w:r w:rsidRPr="00E907C9">
        <w:lastRenderedPageBreak/>
        <w:t>References</w:t>
      </w:r>
    </w:p>
    <w:p w14:paraId="205DA436" w14:textId="77777777" w:rsidR="00E907C9" w:rsidRPr="00E907C9" w:rsidRDefault="00E907C9" w:rsidP="00E907C9">
      <w:pPr>
        <w:jc w:val="left"/>
      </w:pPr>
      <w:r w:rsidRPr="00E907C9">
        <w:t xml:space="preserve">Bates, B. (2019) </w:t>
      </w:r>
      <w:r w:rsidRPr="00E907C9">
        <w:rPr>
          <w:i/>
          <w:iCs/>
        </w:rPr>
        <w:t>Learning Theories Simplified</w:t>
      </w:r>
      <w:r w:rsidRPr="00E907C9">
        <w:t>. 11</w:t>
      </w:r>
      <w:r w:rsidRPr="00E907C9">
        <w:rPr>
          <w:vertAlign w:val="superscript"/>
        </w:rPr>
        <w:t>th</w:t>
      </w:r>
      <w:r w:rsidRPr="00E907C9">
        <w:t xml:space="preserve"> </w:t>
      </w:r>
      <w:proofErr w:type="spellStart"/>
      <w:r w:rsidRPr="00E907C9">
        <w:t>edn</w:t>
      </w:r>
      <w:proofErr w:type="spellEnd"/>
      <w:r w:rsidRPr="00E907C9">
        <w:t xml:space="preserve">. London: SAGE Publications Ltd. </w:t>
      </w:r>
    </w:p>
    <w:p w14:paraId="43716024" w14:textId="77777777" w:rsidR="00E907C9" w:rsidRPr="00E907C9" w:rsidRDefault="00E907C9" w:rsidP="00E907C9">
      <w:pPr>
        <w:jc w:val="left"/>
      </w:pPr>
      <w:r w:rsidRPr="00E907C9">
        <w:t xml:space="preserve">Child, L. (2016) </w:t>
      </w:r>
      <w:r w:rsidRPr="00E907C9">
        <w:rPr>
          <w:i/>
          <w:iCs/>
        </w:rPr>
        <w:t>What would you change about school</w:t>
      </w:r>
      <w:r w:rsidRPr="00E907C9">
        <w:t xml:space="preserve">. TEDx Talks. Available at: </w:t>
      </w:r>
      <w:hyperlink r:id="rId7" w:history="1">
        <w:r w:rsidRPr="00E907C9">
          <w:rPr>
            <w:color w:val="0563C1" w:themeColor="hyperlink"/>
            <w:u w:val="single"/>
          </w:rPr>
          <w:t>https://www.youtube.com/results?search_query=what+would+you+change+about+school</w:t>
        </w:r>
      </w:hyperlink>
      <w:r w:rsidRPr="00E907C9">
        <w:t xml:space="preserve"> (Accessed: 4 January 2022). </w:t>
      </w:r>
    </w:p>
    <w:p w14:paraId="6F822B94" w14:textId="77777777" w:rsidR="00E907C9" w:rsidRPr="00E907C9" w:rsidRDefault="00E907C9" w:rsidP="00E907C9">
      <w:pPr>
        <w:jc w:val="left"/>
      </w:pPr>
      <w:r w:rsidRPr="00E907C9">
        <w:t xml:space="preserve">ChildCare.gov (no date) </w:t>
      </w:r>
      <w:r w:rsidRPr="00E907C9">
        <w:rPr>
          <w:i/>
          <w:iCs/>
        </w:rPr>
        <w:t xml:space="preserve">Ratios and Group Sizes. </w:t>
      </w:r>
      <w:r w:rsidRPr="00E907C9">
        <w:t xml:space="preserve">Available at: </w:t>
      </w:r>
      <w:hyperlink r:id="rId8" w:history="1">
        <w:r w:rsidRPr="00E907C9">
          <w:rPr>
            <w:color w:val="0563C1" w:themeColor="hyperlink"/>
            <w:u w:val="single"/>
          </w:rPr>
          <w:t>https://childcare.gov/consumer-education/ratios-and-group-sizes</w:t>
        </w:r>
      </w:hyperlink>
      <w:r w:rsidRPr="00E907C9">
        <w:t xml:space="preserve"> (Accessed 5 January 2022).  </w:t>
      </w:r>
    </w:p>
    <w:p w14:paraId="6FCEB92F" w14:textId="77777777" w:rsidR="00E907C9" w:rsidRPr="00E907C9" w:rsidRDefault="00E907C9" w:rsidP="00E907C9">
      <w:pPr>
        <w:jc w:val="left"/>
      </w:pPr>
      <w:r w:rsidRPr="00E907C9">
        <w:t xml:space="preserve">Children’s Commissioner for Wales (2022) </w:t>
      </w:r>
      <w:r w:rsidRPr="00E907C9">
        <w:rPr>
          <w:i/>
          <w:iCs/>
        </w:rPr>
        <w:t xml:space="preserve">A Children’s Rights Approach in Wales. </w:t>
      </w:r>
      <w:r w:rsidRPr="00E907C9">
        <w:t xml:space="preserve">Available at: </w:t>
      </w:r>
      <w:hyperlink r:id="rId9" w:history="1">
        <w:r w:rsidRPr="00E907C9">
          <w:rPr>
            <w:color w:val="0563C1" w:themeColor="hyperlink"/>
            <w:u w:val="single"/>
          </w:rPr>
          <w:t>https://www.childcomwales.org.uk/the-right-way-a-childrens-rights-approach/a-childrens-rights-approach-in-wales/</w:t>
        </w:r>
      </w:hyperlink>
      <w:r w:rsidRPr="00E907C9">
        <w:t xml:space="preserve"> (Accessed: 4 January 2022). </w:t>
      </w:r>
    </w:p>
    <w:p w14:paraId="68A339FB" w14:textId="77777777" w:rsidR="00E907C9" w:rsidRPr="00E907C9" w:rsidRDefault="00E907C9" w:rsidP="00E907C9">
      <w:pPr>
        <w:spacing w:before="0"/>
        <w:jc w:val="left"/>
      </w:pPr>
      <w:r w:rsidRPr="00E907C9">
        <w:t xml:space="preserve">Donaldson, G. (2015) </w:t>
      </w:r>
      <w:r w:rsidRPr="00E907C9">
        <w:rPr>
          <w:i/>
          <w:iCs/>
        </w:rPr>
        <w:t xml:space="preserve">Successful Futures: An independent review of Curriculum and Assessment Arrangements in Wales. </w:t>
      </w:r>
      <w:r w:rsidRPr="00E907C9">
        <w:t xml:space="preserve">Cardiff: Welsh Government. Available at: </w:t>
      </w:r>
      <w:hyperlink r:id="rId10" w:history="1">
        <w:r w:rsidRPr="00E907C9">
          <w:rPr>
            <w:color w:val="0563C1" w:themeColor="hyperlink"/>
            <w:u w:val="single"/>
          </w:rPr>
          <w:t>https://gov.wales/sites/default/files/publications/2018-03/successful-futures.pdf</w:t>
        </w:r>
      </w:hyperlink>
      <w:r w:rsidRPr="00E907C9">
        <w:t xml:space="preserve"> (Accessed: 29 December 2021). </w:t>
      </w:r>
    </w:p>
    <w:p w14:paraId="58F44067" w14:textId="77777777" w:rsidR="00E907C9" w:rsidRPr="00E907C9" w:rsidRDefault="00E907C9" w:rsidP="00E907C9">
      <w:pPr>
        <w:jc w:val="left"/>
      </w:pPr>
      <w:r w:rsidRPr="00E907C9">
        <w:t xml:space="preserve">Education Workforce Council (no date) </w:t>
      </w:r>
      <w:r w:rsidRPr="00E907C9">
        <w:rPr>
          <w:i/>
          <w:iCs/>
        </w:rPr>
        <w:t xml:space="preserve">What is the EWC and what do we do? </w:t>
      </w:r>
      <w:r w:rsidRPr="00E907C9">
        <w:t xml:space="preserve">Available at: </w:t>
      </w:r>
      <w:hyperlink r:id="rId11" w:history="1">
        <w:r w:rsidRPr="00E907C9">
          <w:rPr>
            <w:color w:val="0563C1" w:themeColor="hyperlink"/>
            <w:u w:val="single"/>
          </w:rPr>
          <w:t>https://www.ewc.wales/site/index.php/en/about/what-is-the-ewc-and-what-do-we-do.html</w:t>
        </w:r>
      </w:hyperlink>
      <w:r w:rsidRPr="00E907C9">
        <w:t xml:space="preserve"> (Accessed: 10 January 2022). </w:t>
      </w:r>
    </w:p>
    <w:p w14:paraId="2D5790AD" w14:textId="77777777" w:rsidR="00E907C9" w:rsidRPr="00E907C9" w:rsidRDefault="00E907C9" w:rsidP="00E907C9">
      <w:pPr>
        <w:jc w:val="left"/>
      </w:pPr>
      <w:r w:rsidRPr="00E907C9">
        <w:t xml:space="preserve">ESTYN (2009) A Report on the Quality of Education in Treorchy Primary School.   Available at: </w:t>
      </w:r>
      <w:hyperlink r:id="rId12" w:history="1">
        <w:r w:rsidRPr="00E907C9">
          <w:rPr>
            <w:color w:val="0563C1" w:themeColor="hyperlink"/>
            <w:u w:val="single"/>
          </w:rPr>
          <w:t>https://www.estyn.gov.wales/system/files?file=2020-09/Inspection_report_Treorchy_Primary_School_2009_%28English_only%29.pdf</w:t>
        </w:r>
      </w:hyperlink>
      <w:r w:rsidRPr="00E907C9">
        <w:t xml:space="preserve"> (Accessed: 7 January 2022). </w:t>
      </w:r>
    </w:p>
    <w:p w14:paraId="13560DD9" w14:textId="77777777" w:rsidR="00E907C9" w:rsidRPr="00E907C9" w:rsidRDefault="00E907C9" w:rsidP="00E907C9">
      <w:pPr>
        <w:jc w:val="left"/>
      </w:pPr>
      <w:r w:rsidRPr="00E907C9">
        <w:t xml:space="preserve">Fullen, M. (2001) </w:t>
      </w:r>
      <w:r w:rsidRPr="00E907C9">
        <w:rPr>
          <w:i/>
          <w:iCs/>
        </w:rPr>
        <w:t xml:space="preserve">Whole school reform: problems and promises. </w:t>
      </w:r>
      <w:r w:rsidRPr="00E907C9">
        <w:t xml:space="preserve">Ontario Institute for Studies in Education.  Available at: </w:t>
      </w:r>
      <w:hyperlink r:id="rId13" w:history="1">
        <w:r w:rsidRPr="00E907C9">
          <w:rPr>
            <w:color w:val="0563C1" w:themeColor="hyperlink"/>
            <w:u w:val="single"/>
          </w:rPr>
          <w:t>http://michaelfullan.ca/wp-content/uploads/2016/06/13396044810.pdf</w:t>
        </w:r>
      </w:hyperlink>
      <w:r w:rsidRPr="00E907C9">
        <w:t xml:space="preserve"> (Accessed: 6 January 2022). </w:t>
      </w:r>
    </w:p>
    <w:p w14:paraId="675DFEDE" w14:textId="77777777" w:rsidR="00E907C9" w:rsidRPr="00E907C9" w:rsidRDefault="00E907C9" w:rsidP="00E907C9">
      <w:pPr>
        <w:jc w:val="left"/>
      </w:pPr>
      <w:r w:rsidRPr="00E907C9">
        <w:lastRenderedPageBreak/>
        <w:t xml:space="preserve">Furlong, J. (2015) </w:t>
      </w:r>
      <w:r w:rsidRPr="00E907C9">
        <w:rPr>
          <w:i/>
          <w:iCs/>
        </w:rPr>
        <w:t xml:space="preserve">Teaching Tomorrow’s Teachers. Options for the future of initial teacher education in Wales.  </w:t>
      </w:r>
      <w:r w:rsidRPr="00E907C9">
        <w:t>University of Oxford.</w:t>
      </w:r>
      <w:r w:rsidRPr="00E907C9">
        <w:rPr>
          <w:i/>
          <w:iCs/>
        </w:rPr>
        <w:t xml:space="preserve"> </w:t>
      </w:r>
      <w:r w:rsidRPr="00E907C9">
        <w:t xml:space="preserve">Available at: </w:t>
      </w:r>
      <w:hyperlink r:id="rId14" w:history="1">
        <w:r w:rsidRPr="00E907C9">
          <w:rPr>
            <w:color w:val="0563C1" w:themeColor="hyperlink"/>
            <w:u w:val="single"/>
          </w:rPr>
          <w:t>https://gov.wales/sites/default/files/publications/2018-03/teaching-tomorrow%E2%80%99s-teachers.pdf</w:t>
        </w:r>
      </w:hyperlink>
      <w:r w:rsidRPr="00E907C9">
        <w:t xml:space="preserve"> (Accessed: 9 January 2022). </w:t>
      </w:r>
    </w:p>
    <w:p w14:paraId="1C077DF7" w14:textId="77777777" w:rsidR="00E907C9" w:rsidRPr="00E907C9" w:rsidRDefault="00E907C9" w:rsidP="00E907C9">
      <w:pPr>
        <w:jc w:val="left"/>
      </w:pPr>
      <w:r w:rsidRPr="00E907C9">
        <w:t>Gardner, A.F. and Jones, B.D. (2016) ‘Examining the Reggio Emilia Approach: Keys to Understanding Why it Motivates Students’</w:t>
      </w:r>
      <w:r w:rsidRPr="00E907C9">
        <w:rPr>
          <w:i/>
          <w:iCs/>
        </w:rPr>
        <w:t xml:space="preserve">. </w:t>
      </w:r>
      <w:r w:rsidRPr="00E907C9">
        <w:rPr>
          <w:i/>
          <w:iCs/>
          <w:szCs w:val="24"/>
          <w:shd w:val="clear" w:color="auto" w:fill="FFFFFF"/>
        </w:rPr>
        <w:t>Electronic Journal of Research in Educational Psychology,</w:t>
      </w:r>
      <w:r w:rsidRPr="00E907C9">
        <w:rPr>
          <w:szCs w:val="24"/>
          <w:shd w:val="clear" w:color="auto" w:fill="FFFFFF"/>
        </w:rPr>
        <w:t xml:space="preserve"> 14(3), pp. 602-625.</w:t>
      </w:r>
      <w:r w:rsidRPr="00E907C9">
        <w:rPr>
          <w:szCs w:val="24"/>
        </w:rPr>
        <w:t xml:space="preserve"> </w:t>
      </w:r>
      <w:r w:rsidRPr="00E907C9">
        <w:t xml:space="preserve">Available at: </w:t>
      </w:r>
      <w:hyperlink r:id="rId15" w:history="1">
        <w:r w:rsidRPr="00E907C9">
          <w:rPr>
            <w:color w:val="0563C1" w:themeColor="hyperlink"/>
            <w:u w:val="single"/>
          </w:rPr>
          <w:t>https://ojs.ual.es/ojs/index.php/EJREP/article/view/1703/2211</w:t>
        </w:r>
      </w:hyperlink>
      <w:r w:rsidRPr="00E907C9">
        <w:t xml:space="preserve"> (Accessed: 10 January 2022). </w:t>
      </w:r>
    </w:p>
    <w:p w14:paraId="6678351C" w14:textId="77777777" w:rsidR="00E907C9" w:rsidRPr="00E907C9" w:rsidRDefault="00E907C9" w:rsidP="00E907C9">
      <w:pPr>
        <w:jc w:val="left"/>
      </w:pPr>
      <w:r w:rsidRPr="00E907C9">
        <w:t xml:space="preserve">Gray, C and MacBlain, S. (2015) </w:t>
      </w:r>
      <w:r w:rsidRPr="00E907C9">
        <w:rPr>
          <w:i/>
          <w:iCs/>
        </w:rPr>
        <w:t>Learning Theories in Childhood</w:t>
      </w:r>
      <w:r w:rsidRPr="00E907C9">
        <w:t>. 2</w:t>
      </w:r>
      <w:r w:rsidRPr="00E907C9">
        <w:rPr>
          <w:vertAlign w:val="superscript"/>
        </w:rPr>
        <w:t>nd</w:t>
      </w:r>
      <w:r w:rsidRPr="00E907C9">
        <w:t xml:space="preserve"> </w:t>
      </w:r>
      <w:proofErr w:type="spellStart"/>
      <w:r w:rsidRPr="00E907C9">
        <w:t>edn</w:t>
      </w:r>
      <w:proofErr w:type="spellEnd"/>
      <w:r w:rsidRPr="00E907C9">
        <w:t xml:space="preserve">. London: SAGE Publications Ltd. </w:t>
      </w:r>
    </w:p>
    <w:p w14:paraId="2C9A5ED8" w14:textId="77777777" w:rsidR="00E907C9" w:rsidRPr="00E907C9" w:rsidRDefault="00E907C9" w:rsidP="00E907C9">
      <w:pPr>
        <w:jc w:val="left"/>
      </w:pPr>
      <w:r w:rsidRPr="00E907C9">
        <w:t xml:space="preserve">Grigg, R. (2016) </w:t>
      </w:r>
      <w:r w:rsidRPr="00E907C9">
        <w:rPr>
          <w:i/>
          <w:iCs/>
        </w:rPr>
        <w:t>Leave me alone and let me teach.’ Teachers’ views of Welsh Government education policies and education in Wales.</w:t>
      </w:r>
      <w:r w:rsidRPr="00E907C9">
        <w:t xml:space="preserve"> Wales Centre for Equity in Education. Available at: </w:t>
      </w:r>
      <w:hyperlink r:id="rId16" w:history="1">
        <w:r w:rsidRPr="00E907C9">
          <w:rPr>
            <w:color w:val="0563C1" w:themeColor="hyperlink"/>
            <w:u w:val="single"/>
          </w:rPr>
          <w:t>https://repository.uwtsd.ac.uk/id/eprint/619/1/04_Grigg_WalesJournal2016.pdf</w:t>
        </w:r>
      </w:hyperlink>
      <w:r w:rsidRPr="00E907C9">
        <w:t xml:space="preserve"> (Accessed: 6 January 2022).</w:t>
      </w:r>
    </w:p>
    <w:p w14:paraId="39355EFC" w14:textId="77777777" w:rsidR="00E907C9" w:rsidRPr="00E907C9" w:rsidRDefault="00E907C9" w:rsidP="00E907C9">
      <w:pPr>
        <w:jc w:val="left"/>
      </w:pPr>
      <w:r w:rsidRPr="00E907C9">
        <w:t xml:space="preserve">Hwb (2022) </w:t>
      </w:r>
      <w:r w:rsidRPr="00E907C9">
        <w:rPr>
          <w:i/>
          <w:iCs/>
        </w:rPr>
        <w:t xml:space="preserve">Curriculum Guidance for non-maintained nursery settings. </w:t>
      </w:r>
      <w:r w:rsidRPr="00E907C9">
        <w:t xml:space="preserve">Available at: </w:t>
      </w:r>
      <w:hyperlink r:id="rId17" w:history="1">
        <w:r w:rsidRPr="00E907C9">
          <w:rPr>
            <w:color w:val="0563C1" w:themeColor="hyperlink"/>
            <w:u w:val="single"/>
          </w:rPr>
          <w:t>https://hwb.gov.wales/curriculum-for-wales/curriculum-for-funded-non-maintained-nursery-settings/</w:t>
        </w:r>
      </w:hyperlink>
      <w:r w:rsidRPr="00E907C9">
        <w:t xml:space="preserve"> (Accessed: 15 January 2022). </w:t>
      </w:r>
    </w:p>
    <w:p w14:paraId="4F89AD35" w14:textId="77777777" w:rsidR="00E907C9" w:rsidRPr="00E907C9" w:rsidRDefault="00E907C9" w:rsidP="00E907C9">
      <w:pPr>
        <w:jc w:val="left"/>
      </w:pPr>
      <w:r w:rsidRPr="00E907C9">
        <w:t xml:space="preserve">Hwb (2022a) </w:t>
      </w:r>
      <w:r w:rsidRPr="00E907C9">
        <w:rPr>
          <w:i/>
          <w:iCs/>
        </w:rPr>
        <w:t xml:space="preserve">Foundation Phase Professional learning resources. </w:t>
      </w:r>
      <w:r w:rsidRPr="00E907C9">
        <w:t xml:space="preserve">Available at: </w:t>
      </w:r>
      <w:hyperlink r:id="rId18" w:history="1">
        <w:r w:rsidRPr="00E907C9">
          <w:rPr>
            <w:color w:val="0563C1" w:themeColor="hyperlink"/>
            <w:u w:val="single"/>
          </w:rPr>
          <w:t>https://hwb.gov.wales/repository/resource/b8781f79-5eb7-4548-a20e-a17b0da88df2</w:t>
        </w:r>
      </w:hyperlink>
      <w:r w:rsidRPr="00E907C9">
        <w:t xml:space="preserve"> (Accessed: 14 January 2022). </w:t>
      </w:r>
    </w:p>
    <w:p w14:paraId="6FC6A4EA" w14:textId="77777777" w:rsidR="00E907C9" w:rsidRPr="00E907C9" w:rsidRDefault="00E907C9" w:rsidP="00E907C9">
      <w:pPr>
        <w:jc w:val="left"/>
      </w:pPr>
      <w:r w:rsidRPr="00E907C9">
        <w:t xml:space="preserve">Hwb (no date) </w:t>
      </w:r>
      <w:r w:rsidRPr="00E907C9">
        <w:rPr>
          <w:i/>
          <w:iCs/>
        </w:rPr>
        <w:t xml:space="preserve">Curriculum for Wales. </w:t>
      </w:r>
      <w:r w:rsidRPr="00E907C9">
        <w:t xml:space="preserve">Available at: </w:t>
      </w:r>
      <w:hyperlink r:id="rId19" w:history="1">
        <w:r w:rsidRPr="00E907C9">
          <w:rPr>
            <w:color w:val="0563C1" w:themeColor="hyperlink"/>
            <w:u w:val="single"/>
          </w:rPr>
          <w:t>https://hwb.gov.wales/curriculum-for-wales/</w:t>
        </w:r>
      </w:hyperlink>
      <w:r w:rsidRPr="00E907C9">
        <w:t xml:space="preserve"> (Accessed: 6 January 2022). </w:t>
      </w:r>
    </w:p>
    <w:p w14:paraId="32B19CF8" w14:textId="77777777" w:rsidR="00E907C9" w:rsidRPr="00E907C9" w:rsidRDefault="00E907C9" w:rsidP="00E907C9">
      <w:pPr>
        <w:jc w:val="left"/>
      </w:pPr>
      <w:r w:rsidRPr="00E907C9">
        <w:t xml:space="preserve">National Education Union (2021). </w:t>
      </w:r>
      <w:r w:rsidRPr="00E907C9">
        <w:rPr>
          <w:i/>
          <w:iCs/>
        </w:rPr>
        <w:t xml:space="preserve">Class Sizes. </w:t>
      </w:r>
      <w:r w:rsidRPr="00E907C9">
        <w:t xml:space="preserve">Available at: </w:t>
      </w:r>
      <w:hyperlink r:id="rId20" w:history="1">
        <w:r w:rsidRPr="00E907C9">
          <w:rPr>
            <w:color w:val="0563C1" w:themeColor="hyperlink"/>
            <w:u w:val="single"/>
          </w:rPr>
          <w:t>https://neu.org.uk/advice/class-sizes</w:t>
        </w:r>
      </w:hyperlink>
      <w:r w:rsidRPr="00E907C9">
        <w:t xml:space="preserve"> (Accessed: 5 January 2022). </w:t>
      </w:r>
    </w:p>
    <w:p w14:paraId="62DFA897" w14:textId="77777777" w:rsidR="00E907C9" w:rsidRPr="00E907C9" w:rsidRDefault="00E907C9" w:rsidP="00E907C9">
      <w:pPr>
        <w:spacing w:before="0"/>
        <w:jc w:val="left"/>
      </w:pPr>
      <w:r w:rsidRPr="00E907C9">
        <w:lastRenderedPageBreak/>
        <w:t xml:space="preserve">NDNA (2019) </w:t>
      </w:r>
      <w:r w:rsidRPr="00E907C9">
        <w:rPr>
          <w:i/>
          <w:iCs/>
        </w:rPr>
        <w:t>Foundation Phase Action Plan Infographics.</w:t>
      </w:r>
      <w:r w:rsidRPr="00E907C9">
        <w:t xml:space="preserve"> Available at: </w:t>
      </w:r>
      <w:hyperlink r:id="rId21" w:history="1">
        <w:r w:rsidRPr="00E907C9">
          <w:rPr>
            <w:color w:val="0563C1" w:themeColor="hyperlink"/>
            <w:u w:val="single"/>
          </w:rPr>
          <w:t>https://www.ndna.org.uk/NDNA/Cymru/Knowledge_Hub/2017/Foundations_Phase_Action_Plan_infographics.aspx</w:t>
        </w:r>
      </w:hyperlink>
      <w:r w:rsidRPr="00E907C9">
        <w:t xml:space="preserve"> (Accessed: 29 December 2021). </w:t>
      </w:r>
    </w:p>
    <w:p w14:paraId="3953822C" w14:textId="77777777" w:rsidR="00E907C9" w:rsidRPr="00E907C9" w:rsidRDefault="00E907C9" w:rsidP="00E907C9">
      <w:pPr>
        <w:jc w:val="left"/>
        <w:rPr>
          <w:i/>
          <w:iCs/>
        </w:rPr>
      </w:pPr>
      <w:r w:rsidRPr="00E907C9">
        <w:t xml:space="preserve">Neaum, S. (2012) </w:t>
      </w:r>
      <w:r w:rsidRPr="00E907C9">
        <w:rPr>
          <w:i/>
          <w:iCs/>
        </w:rPr>
        <w:t xml:space="preserve">Language and Literacy for the Early Years. </w:t>
      </w:r>
      <w:r w:rsidRPr="00E907C9">
        <w:t xml:space="preserve">London: SAGE Publications Ltd. </w:t>
      </w:r>
      <w:r w:rsidRPr="00E907C9">
        <w:rPr>
          <w:i/>
          <w:iCs/>
        </w:rPr>
        <w:t xml:space="preserve"> </w:t>
      </w:r>
    </w:p>
    <w:p w14:paraId="53B5993E" w14:textId="77777777" w:rsidR="00E907C9" w:rsidRPr="00E907C9" w:rsidRDefault="00E907C9" w:rsidP="00E907C9">
      <w:pPr>
        <w:jc w:val="left"/>
      </w:pPr>
      <w:r w:rsidRPr="00E907C9">
        <w:t xml:space="preserve">Neaum, S. (2019) </w:t>
      </w:r>
      <w:r w:rsidRPr="00E907C9">
        <w:rPr>
          <w:i/>
          <w:iCs/>
        </w:rPr>
        <w:t xml:space="preserve">Child Development for Early Years Students and Practitioners. </w:t>
      </w:r>
      <w:r w:rsidRPr="00E907C9">
        <w:t>4</w:t>
      </w:r>
      <w:r w:rsidRPr="00E907C9">
        <w:rPr>
          <w:vertAlign w:val="superscript"/>
        </w:rPr>
        <w:t>th</w:t>
      </w:r>
      <w:r w:rsidRPr="00E907C9">
        <w:t xml:space="preserve"> </w:t>
      </w:r>
      <w:proofErr w:type="spellStart"/>
      <w:r w:rsidRPr="00E907C9">
        <w:t>edn</w:t>
      </w:r>
      <w:proofErr w:type="spellEnd"/>
      <w:r w:rsidRPr="00E907C9">
        <w:t xml:space="preserve">. London: SAGE Publications Ltd. </w:t>
      </w:r>
    </w:p>
    <w:p w14:paraId="78C4AF65" w14:textId="77777777" w:rsidR="00E907C9" w:rsidRPr="00E907C9" w:rsidRDefault="00E907C9" w:rsidP="00E907C9">
      <w:pPr>
        <w:jc w:val="left"/>
      </w:pPr>
      <w:r w:rsidRPr="00E907C9">
        <w:t xml:space="preserve">New Zealand Government (2022) </w:t>
      </w:r>
      <w:r w:rsidRPr="00E907C9">
        <w:rPr>
          <w:i/>
          <w:iCs/>
        </w:rPr>
        <w:t xml:space="preserve">An introduction to Kei </w:t>
      </w:r>
      <w:proofErr w:type="spellStart"/>
      <w:r w:rsidRPr="00E907C9">
        <w:rPr>
          <w:i/>
          <w:iCs/>
        </w:rPr>
        <w:t>Tua</w:t>
      </w:r>
      <w:proofErr w:type="spellEnd"/>
      <w:r w:rsidRPr="00E907C9">
        <w:rPr>
          <w:i/>
          <w:iCs/>
        </w:rPr>
        <w:t xml:space="preserve"> O </w:t>
      </w:r>
      <w:proofErr w:type="spellStart"/>
      <w:r w:rsidRPr="00E907C9">
        <w:rPr>
          <w:i/>
          <w:iCs/>
        </w:rPr>
        <w:t>te</w:t>
      </w:r>
      <w:proofErr w:type="spellEnd"/>
      <w:r w:rsidRPr="00E907C9">
        <w:rPr>
          <w:i/>
          <w:iCs/>
        </w:rPr>
        <w:t xml:space="preserve"> </w:t>
      </w:r>
      <w:proofErr w:type="spellStart"/>
      <w:r w:rsidRPr="00E907C9">
        <w:rPr>
          <w:i/>
          <w:iCs/>
        </w:rPr>
        <w:t>Pae</w:t>
      </w:r>
      <w:proofErr w:type="spellEnd"/>
      <w:r w:rsidRPr="00E907C9">
        <w:rPr>
          <w:i/>
          <w:iCs/>
        </w:rPr>
        <w:t>.</w:t>
      </w:r>
      <w:r w:rsidRPr="00E907C9">
        <w:t xml:space="preserve"> Ministry of Education. Available at: </w:t>
      </w:r>
      <w:hyperlink r:id="rId22" w:history="1">
        <w:r w:rsidRPr="00E907C9">
          <w:rPr>
            <w:color w:val="0563C1" w:themeColor="hyperlink"/>
            <w:u w:val="single"/>
          </w:rPr>
          <w:t>https://assets.education.govt.nz/public/Documents/Early-Childhood/Kei-Tua-o-te-Pae/ECEBooklet1Full.pdf</w:t>
        </w:r>
      </w:hyperlink>
      <w:r w:rsidRPr="00E907C9">
        <w:t xml:space="preserve"> (Accessed: 11 January 2022). </w:t>
      </w:r>
    </w:p>
    <w:p w14:paraId="2C89A7A9" w14:textId="77777777" w:rsidR="00E907C9" w:rsidRPr="00E907C9" w:rsidRDefault="00E907C9" w:rsidP="00E907C9">
      <w:pPr>
        <w:jc w:val="left"/>
      </w:pPr>
      <w:r w:rsidRPr="00E907C9">
        <w:t xml:space="preserve">New Zealand Government (2022a) </w:t>
      </w:r>
      <w:r w:rsidRPr="00E907C9">
        <w:rPr>
          <w:i/>
          <w:iCs/>
        </w:rPr>
        <w:t xml:space="preserve">Knowing the Ratio Requirements for an </w:t>
      </w:r>
      <w:proofErr w:type="spellStart"/>
      <w:r w:rsidRPr="00E907C9">
        <w:rPr>
          <w:i/>
          <w:iCs/>
        </w:rPr>
        <w:t>ECE</w:t>
      </w:r>
      <w:proofErr w:type="spellEnd"/>
      <w:r w:rsidRPr="00E907C9">
        <w:rPr>
          <w:i/>
          <w:iCs/>
        </w:rPr>
        <w:t xml:space="preserve"> Service.</w:t>
      </w:r>
      <w:r w:rsidRPr="00E907C9">
        <w:t xml:space="preserve"> Ministry of Education. Available at: </w:t>
      </w:r>
      <w:hyperlink r:id="rId23" w:history="1">
        <w:r w:rsidRPr="00E907C9">
          <w:rPr>
            <w:color w:val="0563C1" w:themeColor="hyperlink"/>
            <w:u w:val="single"/>
          </w:rPr>
          <w:t>https://www.education.govt.nz/early-childhood/licensing-and-regulations/ratio-requirements/</w:t>
        </w:r>
      </w:hyperlink>
      <w:r w:rsidRPr="00E907C9">
        <w:t xml:space="preserve"> (Accessed: 5 January 2022). </w:t>
      </w:r>
    </w:p>
    <w:p w14:paraId="37F1BC83" w14:textId="77777777" w:rsidR="00E907C9" w:rsidRPr="00E907C9" w:rsidRDefault="00E907C9" w:rsidP="00E907C9">
      <w:pPr>
        <w:spacing w:before="0"/>
        <w:jc w:val="left"/>
      </w:pPr>
      <w:r w:rsidRPr="00E907C9">
        <w:t xml:space="preserve">NSPCC Learning (2019) </w:t>
      </w:r>
      <w:r w:rsidRPr="00E907C9">
        <w:rPr>
          <w:i/>
          <w:iCs/>
        </w:rPr>
        <w:t xml:space="preserve">Recommended adult to child ratios for working with children. </w:t>
      </w:r>
      <w:r w:rsidRPr="00E907C9">
        <w:t xml:space="preserve">Available at: </w:t>
      </w:r>
      <w:hyperlink r:id="rId24" w:anchor="article-top" w:history="1">
        <w:r w:rsidRPr="00E907C9">
          <w:rPr>
            <w:color w:val="0563C1" w:themeColor="hyperlink"/>
            <w:u w:val="single"/>
          </w:rPr>
          <w:t>https://learning.nspcc.org.uk/research-resources/briefings/recommended-adult-child-ratios-working-with-children#article-top</w:t>
        </w:r>
      </w:hyperlink>
      <w:r w:rsidRPr="00E907C9">
        <w:t xml:space="preserve"> (Accessed: 6 January 2022. </w:t>
      </w:r>
    </w:p>
    <w:p w14:paraId="4FD9B752" w14:textId="77777777" w:rsidR="00E907C9" w:rsidRPr="00E907C9" w:rsidRDefault="00E907C9" w:rsidP="00E907C9">
      <w:pPr>
        <w:jc w:val="left"/>
      </w:pPr>
      <w:r w:rsidRPr="00E907C9">
        <w:t xml:space="preserve">OECD (2013) </w:t>
      </w:r>
      <w:r w:rsidRPr="00E907C9">
        <w:rPr>
          <w:i/>
          <w:iCs/>
        </w:rPr>
        <w:t xml:space="preserve">Quality Matters in Early Childhood Education and Care: Sweden 2013. </w:t>
      </w:r>
      <w:r w:rsidRPr="00E907C9">
        <w:t xml:space="preserve"> Available at: </w:t>
      </w:r>
      <w:hyperlink r:id="rId25" w:history="1">
        <w:r w:rsidRPr="00E907C9">
          <w:rPr>
            <w:color w:val="0563C1" w:themeColor="hyperlink"/>
            <w:u w:val="single"/>
          </w:rPr>
          <w:t>https://www.oecd.org/education/school/SWEDEN%20policy%20profile%20-%20published%2005-02-2013.pdf</w:t>
        </w:r>
      </w:hyperlink>
      <w:r w:rsidRPr="00E907C9">
        <w:t xml:space="preserve"> (Accessed: 6 January 2022). </w:t>
      </w:r>
    </w:p>
    <w:p w14:paraId="6E5A946F" w14:textId="77777777" w:rsidR="00E907C9" w:rsidRPr="00E907C9" w:rsidRDefault="00E907C9" w:rsidP="00E907C9">
      <w:pPr>
        <w:jc w:val="left"/>
      </w:pPr>
      <w:r w:rsidRPr="00E907C9">
        <w:t xml:space="preserve">Parekh, G. (2017) ‘The tyranny of “ability”, </w:t>
      </w:r>
      <w:r w:rsidRPr="00E907C9">
        <w:rPr>
          <w:i/>
          <w:iCs/>
        </w:rPr>
        <w:t xml:space="preserve">Curriculum Inquiry. </w:t>
      </w:r>
      <w:r w:rsidRPr="00E907C9">
        <w:t xml:space="preserve">47, pp. 337-343. Available at: </w:t>
      </w:r>
      <w:hyperlink r:id="rId26" w:history="1">
        <w:r w:rsidRPr="00E907C9">
          <w:rPr>
            <w:color w:val="0563C1" w:themeColor="hyperlink"/>
            <w:u w:val="single"/>
          </w:rPr>
          <w:t>https://www.tandfonline.com/doi/full/10.1080/03626784.2017.1383755?scroll=top&amp;needAccess=true</w:t>
        </w:r>
      </w:hyperlink>
      <w:r w:rsidRPr="00E907C9">
        <w:t xml:space="preserve"> (Accessed: 12 January 2022). </w:t>
      </w:r>
    </w:p>
    <w:p w14:paraId="23FD69C0" w14:textId="77777777" w:rsidR="00E907C9" w:rsidRPr="00E907C9" w:rsidRDefault="00E907C9" w:rsidP="00E907C9">
      <w:pPr>
        <w:jc w:val="left"/>
      </w:pPr>
      <w:r w:rsidRPr="00E907C9">
        <w:lastRenderedPageBreak/>
        <w:t xml:space="preserve">PROSPECTS (2022) </w:t>
      </w:r>
      <w:r w:rsidRPr="00E907C9">
        <w:rPr>
          <w:i/>
          <w:iCs/>
        </w:rPr>
        <w:t xml:space="preserve">Job Profile Teaching Assistant. </w:t>
      </w:r>
      <w:r w:rsidRPr="00E907C9">
        <w:t xml:space="preserve">Available at: </w:t>
      </w:r>
      <w:hyperlink r:id="rId27" w:history="1">
        <w:r w:rsidRPr="00E907C9">
          <w:rPr>
            <w:color w:val="0563C1" w:themeColor="hyperlink"/>
            <w:u w:val="single"/>
          </w:rPr>
          <w:t>https://www.prospects.ac.uk/job-profiles/teaching-assistant</w:t>
        </w:r>
      </w:hyperlink>
      <w:r w:rsidRPr="00E907C9">
        <w:t xml:space="preserve"> (Accessed: 9 January 2022). </w:t>
      </w:r>
    </w:p>
    <w:p w14:paraId="4BCEB54E" w14:textId="77777777" w:rsidR="00E907C9" w:rsidRPr="00E907C9" w:rsidRDefault="00E907C9" w:rsidP="00E907C9">
      <w:pPr>
        <w:jc w:val="left"/>
      </w:pPr>
      <w:r w:rsidRPr="00E907C9">
        <w:t xml:space="preserve">Reynolds, D (2008) </w:t>
      </w:r>
      <w:r w:rsidRPr="00E907C9">
        <w:rPr>
          <w:i/>
          <w:iCs/>
        </w:rPr>
        <w:t>New Labour, Education and Wales: The Devolution Decade</w:t>
      </w:r>
      <w:r w:rsidRPr="00E907C9">
        <w:t xml:space="preserve">. Available at: </w:t>
      </w:r>
      <w:hyperlink r:id="rId28" w:anchor="metadata_info_tab_contents" w:history="1">
        <w:r w:rsidRPr="00E907C9">
          <w:rPr>
            <w:color w:val="0563C1" w:themeColor="hyperlink"/>
            <w:u w:val="single"/>
          </w:rPr>
          <w:t>https://www-jstor-org.ezproxy.uwtsd.ac.uk/stable/20462432?sid=primo&amp;seq=7#metadata_info_tab_contents</w:t>
        </w:r>
      </w:hyperlink>
      <w:r w:rsidRPr="00E907C9">
        <w:t xml:space="preserve"> (Accessed: 6 January 2022). </w:t>
      </w:r>
    </w:p>
    <w:p w14:paraId="540E40E9" w14:textId="77777777" w:rsidR="00E907C9" w:rsidRPr="00E907C9" w:rsidRDefault="00E907C9" w:rsidP="00E907C9">
      <w:pPr>
        <w:jc w:val="left"/>
      </w:pPr>
      <w:r w:rsidRPr="00E907C9">
        <w:t xml:space="preserve">Siraj, I and Kingston, D. (2014) </w:t>
      </w:r>
      <w:r w:rsidRPr="00E907C9">
        <w:rPr>
          <w:i/>
          <w:iCs/>
        </w:rPr>
        <w:t xml:space="preserve">An Independent Stocktake of the Foundation Phase in Wales. Final Report September 2013 – March 2014. </w:t>
      </w:r>
      <w:r w:rsidRPr="00E907C9">
        <w:t>Welsh Government: Department for Education and Skills.</w:t>
      </w:r>
      <w:r w:rsidRPr="00E907C9">
        <w:rPr>
          <w:i/>
          <w:iCs/>
        </w:rPr>
        <w:t xml:space="preserve"> </w:t>
      </w:r>
      <w:r w:rsidRPr="00E907C9">
        <w:t xml:space="preserve">Available at: </w:t>
      </w:r>
      <w:hyperlink r:id="rId29" w:history="1">
        <w:r w:rsidRPr="00E907C9">
          <w:rPr>
            <w:color w:val="0563C1" w:themeColor="hyperlink"/>
            <w:u w:val="single"/>
          </w:rPr>
          <w:t>https://gov.wales/sites/default/files/publications/2018-03/an-independent-stocktake-of-the-foundation-phase-in-wales-final-report.pdf</w:t>
        </w:r>
      </w:hyperlink>
      <w:r w:rsidRPr="00E907C9">
        <w:t xml:space="preserve"> (Accessed: 30 December 2021). </w:t>
      </w:r>
    </w:p>
    <w:p w14:paraId="41DD00BD" w14:textId="77777777" w:rsidR="00E907C9" w:rsidRPr="00E907C9" w:rsidRDefault="00E907C9" w:rsidP="00E907C9">
      <w:pPr>
        <w:jc w:val="left"/>
      </w:pPr>
      <w:r w:rsidRPr="00E907C9">
        <w:t xml:space="preserve">Sylva, K </w:t>
      </w:r>
      <w:r w:rsidRPr="00E907C9">
        <w:rPr>
          <w:i/>
          <w:iCs/>
        </w:rPr>
        <w:t xml:space="preserve">et al. </w:t>
      </w:r>
      <w:r w:rsidRPr="00E907C9">
        <w:t xml:space="preserve">(2004) </w:t>
      </w:r>
      <w:r w:rsidRPr="00E907C9">
        <w:rPr>
          <w:i/>
          <w:iCs/>
        </w:rPr>
        <w:t>The Effective Provision of Preschool Education (EPPE) Project Technical Paper 12. The Final report Effective Preschool Education</w:t>
      </w:r>
      <w:r w:rsidRPr="00E907C9">
        <w:t xml:space="preserve">. Institute of Education, University of London/Department for Education and Skills.  Available at: </w:t>
      </w:r>
      <w:hyperlink r:id="rId30" w:history="1">
        <w:r w:rsidRPr="00E907C9">
          <w:rPr>
            <w:color w:val="0563C1" w:themeColor="hyperlink"/>
            <w:u w:val="single"/>
          </w:rPr>
          <w:t>https://discovery.ucl.ac.uk/id/eprint/10005308/1/EPPE12Sylva2004Effective.pdf</w:t>
        </w:r>
      </w:hyperlink>
      <w:r w:rsidRPr="00E907C9">
        <w:t xml:space="preserve"> (Accessed: 7 January 2022). </w:t>
      </w:r>
    </w:p>
    <w:p w14:paraId="5672212F" w14:textId="77777777" w:rsidR="00E907C9" w:rsidRPr="00E907C9" w:rsidRDefault="00E907C9" w:rsidP="00E907C9">
      <w:pPr>
        <w:jc w:val="left"/>
      </w:pPr>
      <w:r w:rsidRPr="00E907C9">
        <w:t xml:space="preserve">Taylor, C., Joshi, H., and Wright, C. (2015) ‘Evaluating the impact of early years education reform in Wales to age seven: the potential use of the UK millennium cohort study’. </w:t>
      </w:r>
      <w:r w:rsidRPr="00E907C9">
        <w:rPr>
          <w:i/>
          <w:iCs/>
        </w:rPr>
        <w:t>Journal of Education Policy,</w:t>
      </w:r>
      <w:r w:rsidRPr="00E907C9">
        <w:t xml:space="preserve"> 30(5) pp. 688-712. Available at: </w:t>
      </w:r>
      <w:hyperlink r:id="rId31" w:history="1">
        <w:r w:rsidRPr="00E907C9">
          <w:rPr>
            <w:color w:val="0563C1" w:themeColor="hyperlink"/>
            <w:u w:val="single"/>
          </w:rPr>
          <w:t>https://discovery.ucl.ac.uk/id/eprint/1473259/1/02680939.2014.963164.pdf</w:t>
        </w:r>
      </w:hyperlink>
      <w:r w:rsidRPr="00E907C9">
        <w:t xml:space="preserve"> (Accessed: 7 January 2022). </w:t>
      </w:r>
    </w:p>
    <w:p w14:paraId="736FEFB2" w14:textId="77777777" w:rsidR="00E907C9" w:rsidRPr="00E907C9" w:rsidRDefault="00E907C9" w:rsidP="00E907C9">
      <w:pPr>
        <w:jc w:val="left"/>
      </w:pPr>
      <w:r w:rsidRPr="00E907C9">
        <w:t xml:space="preserve">Taylor, C., Waldron, S., and Rhys, M. (2014) </w:t>
      </w:r>
      <w:r w:rsidRPr="00E907C9">
        <w:rPr>
          <w:i/>
          <w:iCs/>
        </w:rPr>
        <w:t xml:space="preserve">Evaluating the Foundation Phase: Key findings on staffing. </w:t>
      </w:r>
      <w:r w:rsidRPr="00E907C9">
        <w:t xml:space="preserve">Cardiff: Welsh Government. Available at: </w:t>
      </w:r>
      <w:hyperlink r:id="rId32" w:history="1">
        <w:r w:rsidRPr="00E907C9">
          <w:rPr>
            <w:color w:val="0563C1" w:themeColor="hyperlink"/>
            <w:u w:val="single"/>
          </w:rPr>
          <w:t>https://orca.cardiff.ac.uk/88771/1/141111-foundation-phase-staffing-en.pdf</w:t>
        </w:r>
      </w:hyperlink>
      <w:r w:rsidRPr="00E907C9">
        <w:t xml:space="preserve"> (Accessed: 7 January 2022). </w:t>
      </w:r>
    </w:p>
    <w:p w14:paraId="284B87E3" w14:textId="77777777" w:rsidR="00E907C9" w:rsidRPr="00E907C9" w:rsidRDefault="00E907C9" w:rsidP="00E907C9">
      <w:pPr>
        <w:jc w:val="left"/>
      </w:pPr>
      <w:r w:rsidRPr="00E907C9">
        <w:t xml:space="preserve">Taylor, C., Waldron, S., and Rhys, M. (2014a) </w:t>
      </w:r>
      <w:r w:rsidRPr="00E907C9">
        <w:rPr>
          <w:i/>
          <w:iCs/>
        </w:rPr>
        <w:t xml:space="preserve">Evaluating the Foundation Phase: Key Findings on Transitions and Assessment. </w:t>
      </w:r>
      <w:r w:rsidRPr="00E907C9">
        <w:t xml:space="preserve">Cardiff: Welsh Government. Available at: </w:t>
      </w:r>
      <w:hyperlink r:id="rId33" w:history="1">
        <w:r w:rsidRPr="00E907C9">
          <w:rPr>
            <w:color w:val="0563C1" w:themeColor="hyperlink"/>
            <w:u w:val="single"/>
          </w:rPr>
          <w:t>https://orca.cardiff.ac.uk/88780/1/140717-foundation-phase-transition-assessment-en.pdf</w:t>
        </w:r>
      </w:hyperlink>
      <w:r w:rsidRPr="00E907C9">
        <w:t xml:space="preserve"> (Accessed: 7 January 2022). </w:t>
      </w:r>
    </w:p>
    <w:p w14:paraId="74A8CBA1" w14:textId="77777777" w:rsidR="00E907C9" w:rsidRPr="00E907C9" w:rsidRDefault="00E907C9" w:rsidP="00E907C9">
      <w:pPr>
        <w:jc w:val="left"/>
      </w:pPr>
      <w:r w:rsidRPr="00E907C9">
        <w:t xml:space="preserve">Teacher’s TV (2015) </w:t>
      </w:r>
      <w:r w:rsidRPr="00E907C9">
        <w:rPr>
          <w:i/>
          <w:iCs/>
        </w:rPr>
        <w:t xml:space="preserve">A Unique Child. </w:t>
      </w:r>
      <w:r w:rsidRPr="00E907C9">
        <w:t xml:space="preserve">Available at: </w:t>
      </w:r>
      <w:hyperlink r:id="rId34" w:history="1">
        <w:r w:rsidRPr="00E907C9">
          <w:rPr>
            <w:color w:val="0563C1" w:themeColor="hyperlink"/>
            <w:u w:val="single"/>
          </w:rPr>
          <w:t>https://www.youtube.com/watch?v=danfo5KqCWY</w:t>
        </w:r>
      </w:hyperlink>
      <w:r w:rsidRPr="00E907C9">
        <w:t xml:space="preserve"> (Accessed: 2 January 2022). </w:t>
      </w:r>
    </w:p>
    <w:p w14:paraId="0A98DA39" w14:textId="77777777" w:rsidR="00E907C9" w:rsidRPr="00E907C9" w:rsidRDefault="00E907C9" w:rsidP="00E907C9">
      <w:pPr>
        <w:spacing w:before="0"/>
        <w:jc w:val="left"/>
      </w:pPr>
      <w:r w:rsidRPr="00E907C9">
        <w:t xml:space="preserve">The Nordic School (2018) </w:t>
      </w:r>
      <w:r w:rsidRPr="00E907C9">
        <w:rPr>
          <w:i/>
          <w:iCs/>
        </w:rPr>
        <w:t xml:space="preserve">The Nordic School Curriculum and Learning Framework. </w:t>
      </w:r>
      <w:r w:rsidRPr="00E907C9">
        <w:t xml:space="preserve">Available at: </w:t>
      </w:r>
      <w:hyperlink r:id="rId35" w:history="1">
        <w:r w:rsidRPr="00E907C9">
          <w:rPr>
            <w:color w:val="0563C1" w:themeColor="hyperlink"/>
            <w:u w:val="single"/>
          </w:rPr>
          <w:t>https://www.nordicschool.net/wp-content/uploads/2018/08/The-Nordic-School-Curriculum-Learning-Framework_May-2018.pdf</w:t>
        </w:r>
      </w:hyperlink>
      <w:r w:rsidRPr="00E907C9">
        <w:t xml:space="preserve"> (Accessed: 7 January 2022). </w:t>
      </w:r>
    </w:p>
    <w:p w14:paraId="24F88491" w14:textId="77777777" w:rsidR="00E907C9" w:rsidRPr="00E907C9" w:rsidRDefault="00E907C9" w:rsidP="00E907C9">
      <w:pPr>
        <w:jc w:val="left"/>
      </w:pPr>
      <w:r w:rsidRPr="00E907C9">
        <w:t xml:space="preserve">Titley, E., Davies, A.J., and Atherton, S. (2020) ‘’[It] isn’t designed to be assessed how we assess’: rethinking assessment for qualification in the context of the implementation of the Curriculum for Wales’. </w:t>
      </w:r>
      <w:r w:rsidRPr="00E907C9">
        <w:rPr>
          <w:i/>
          <w:iCs/>
        </w:rPr>
        <w:t xml:space="preserve">The Curriculum Journal, </w:t>
      </w:r>
      <w:r w:rsidRPr="00E907C9">
        <w:t xml:space="preserve">31(2) pp. 303-316. Available at: </w:t>
      </w:r>
      <w:hyperlink r:id="rId36" w:history="1">
        <w:r w:rsidRPr="00E907C9">
          <w:rPr>
            <w:color w:val="0563C1" w:themeColor="hyperlink"/>
            <w:u w:val="single"/>
          </w:rPr>
          <w:t>file:///C:/Users/lizbe/Downloads/Titley,%20Davies%20and%20Atherton%202020%20Assessment%20in%20new%20curriculum.pdf</w:t>
        </w:r>
      </w:hyperlink>
      <w:r w:rsidRPr="00E907C9">
        <w:t xml:space="preserve"> (Accessed: 9 January 2022). </w:t>
      </w:r>
    </w:p>
    <w:p w14:paraId="6D026991" w14:textId="77777777" w:rsidR="00E907C9" w:rsidRPr="00E907C9" w:rsidRDefault="00E907C9" w:rsidP="00E907C9">
      <w:pPr>
        <w:jc w:val="left"/>
      </w:pPr>
      <w:r w:rsidRPr="00E907C9">
        <w:t xml:space="preserve">Tovey, H. (2017) </w:t>
      </w:r>
      <w:r w:rsidRPr="00E907C9">
        <w:rPr>
          <w:i/>
          <w:iCs/>
        </w:rPr>
        <w:t xml:space="preserve">Bringing the Froebel Approach to your Early Years Practice. </w:t>
      </w:r>
      <w:r w:rsidRPr="00E907C9">
        <w:t>2</w:t>
      </w:r>
      <w:r w:rsidRPr="00E907C9">
        <w:rPr>
          <w:vertAlign w:val="superscript"/>
        </w:rPr>
        <w:t>nd</w:t>
      </w:r>
      <w:r w:rsidRPr="00E907C9">
        <w:t xml:space="preserve"> </w:t>
      </w:r>
      <w:proofErr w:type="spellStart"/>
      <w:r w:rsidRPr="00E907C9">
        <w:t>edn</w:t>
      </w:r>
      <w:proofErr w:type="spellEnd"/>
      <w:r w:rsidRPr="00E907C9">
        <w:t xml:space="preserve">. Abingdon: Routledge. </w:t>
      </w:r>
    </w:p>
    <w:p w14:paraId="1098D70A" w14:textId="77777777" w:rsidR="00E907C9" w:rsidRPr="00E907C9" w:rsidRDefault="00E907C9" w:rsidP="00E907C9">
      <w:pPr>
        <w:spacing w:before="0"/>
        <w:jc w:val="left"/>
      </w:pPr>
      <w:r w:rsidRPr="00E907C9">
        <w:t xml:space="preserve">Twinkl (2021) </w:t>
      </w:r>
      <w:r w:rsidRPr="00E907C9">
        <w:rPr>
          <w:i/>
          <w:iCs/>
        </w:rPr>
        <w:t xml:space="preserve">EYFS Ratios. </w:t>
      </w:r>
      <w:r w:rsidRPr="00E907C9">
        <w:t xml:space="preserve">Available at: </w:t>
      </w:r>
      <w:hyperlink r:id="rId37" w:history="1">
        <w:r w:rsidRPr="00E907C9">
          <w:rPr>
            <w:color w:val="0563C1" w:themeColor="hyperlink"/>
            <w:u w:val="single"/>
          </w:rPr>
          <w:t>https://www.twinkl.co.uk/teaching-wiki/eyfs-ratios</w:t>
        </w:r>
      </w:hyperlink>
      <w:r w:rsidRPr="00E907C9">
        <w:t xml:space="preserve"> (Accessed: 5 January 2022). </w:t>
      </w:r>
    </w:p>
    <w:p w14:paraId="527E5BBF" w14:textId="77777777" w:rsidR="00E907C9" w:rsidRPr="00E907C9" w:rsidRDefault="00E907C9" w:rsidP="00E907C9">
      <w:pPr>
        <w:jc w:val="left"/>
      </w:pPr>
      <w:r w:rsidRPr="00E907C9">
        <w:t xml:space="preserve">UNICEF (no date) </w:t>
      </w:r>
      <w:r w:rsidRPr="00E907C9">
        <w:rPr>
          <w:i/>
          <w:iCs/>
        </w:rPr>
        <w:t xml:space="preserve">A Summary of the UN Convention of the Rights of the Child. </w:t>
      </w:r>
      <w:hyperlink r:id="rId38" w:history="1">
        <w:r w:rsidRPr="00E907C9">
          <w:rPr>
            <w:color w:val="0563C1" w:themeColor="hyperlink"/>
            <w:u w:val="single"/>
          </w:rPr>
          <w:t>https://www.unicef.org.uk/rights-respecting-schools/wp-content/uploads/sites/4/2017/01/Summary-of-the-UNCRC.pdf</w:t>
        </w:r>
      </w:hyperlink>
      <w:r w:rsidRPr="00E907C9">
        <w:t xml:space="preserve"> (Accessed: 13 January 2022). </w:t>
      </w:r>
    </w:p>
    <w:p w14:paraId="5492824E" w14:textId="77777777" w:rsidR="00E907C9" w:rsidRPr="00E907C9" w:rsidRDefault="00E907C9" w:rsidP="00E907C9">
      <w:pPr>
        <w:jc w:val="left"/>
      </w:pPr>
      <w:r w:rsidRPr="00E907C9">
        <w:t>Wainwright, N.</w:t>
      </w:r>
      <w:r w:rsidRPr="00E907C9">
        <w:rPr>
          <w:i/>
          <w:iCs/>
        </w:rPr>
        <w:t xml:space="preserve"> et al. </w:t>
      </w:r>
      <w:r w:rsidRPr="00E907C9">
        <w:t xml:space="preserve">(2019) </w:t>
      </w:r>
      <w:r w:rsidRPr="00E907C9">
        <w:rPr>
          <w:i/>
          <w:iCs/>
        </w:rPr>
        <w:t>Playful pedagogy for deeper learning: exploring the implementation of the play-based Foundation Phase in Wales</w:t>
      </w:r>
      <w:r w:rsidRPr="00E907C9">
        <w:t xml:space="preserve">. Available at: </w:t>
      </w:r>
      <w:hyperlink r:id="rId39" w:history="1">
        <w:r w:rsidRPr="00E907C9">
          <w:rPr>
            <w:color w:val="0563C1" w:themeColor="hyperlink"/>
            <w:u w:val="single"/>
          </w:rPr>
          <w:t>https://repository.uwtsd.ac.uk/id/eprint/1105/1/Wainwright%20et%20al.%202018_ECDC%20article%20Aug_%20final.pdf</w:t>
        </w:r>
      </w:hyperlink>
      <w:r w:rsidRPr="00E907C9">
        <w:t xml:space="preserve"> (Accessed: 4 January 2022). </w:t>
      </w:r>
    </w:p>
    <w:p w14:paraId="139DD4F6" w14:textId="77777777" w:rsidR="00E907C9" w:rsidRPr="00E907C9" w:rsidRDefault="00E907C9" w:rsidP="00E907C9">
      <w:pPr>
        <w:jc w:val="left"/>
      </w:pPr>
      <w:r w:rsidRPr="00E907C9">
        <w:lastRenderedPageBreak/>
        <w:t xml:space="preserve">Waters, J. (2016) </w:t>
      </w:r>
      <w:r w:rsidRPr="00E907C9">
        <w:rPr>
          <w:i/>
          <w:iCs/>
        </w:rPr>
        <w:t xml:space="preserve">The Foundation Phase in Wales - time to grow up? </w:t>
      </w:r>
      <w:r w:rsidRPr="00E907C9">
        <w:t xml:space="preserve">University of Wales Press. Available at: </w:t>
      </w:r>
      <w:hyperlink r:id="rId40" w:history="1">
        <w:r w:rsidRPr="00E907C9">
          <w:rPr>
            <w:color w:val="0563C1" w:themeColor="hyperlink"/>
            <w:u w:val="single"/>
          </w:rPr>
          <w:t>https://repository.uwtsd.ac.uk/id/eprint/715/1/Waters%2C%20J.%282016%29%20The%20foundation%20phase%20in%20Wales%20-%20time%20to%20grow.pdf</w:t>
        </w:r>
      </w:hyperlink>
      <w:r w:rsidRPr="00E907C9">
        <w:t xml:space="preserve"> (Accessed: 8 January 2022).</w:t>
      </w:r>
    </w:p>
    <w:p w14:paraId="28FFA70D" w14:textId="77777777" w:rsidR="00E907C9" w:rsidRPr="00E907C9" w:rsidRDefault="00E907C9" w:rsidP="00E907C9">
      <w:pPr>
        <w:jc w:val="left"/>
      </w:pPr>
      <w:r w:rsidRPr="00E907C9">
        <w:t xml:space="preserve">Welsh Government (2008) </w:t>
      </w:r>
      <w:r w:rsidRPr="00E907C9">
        <w:rPr>
          <w:i/>
          <w:iCs/>
        </w:rPr>
        <w:t xml:space="preserve">Foundation Phase. Framework for Children’s learning for 3- to 7-year-olds in Wales. </w:t>
      </w:r>
      <w:r w:rsidRPr="00E907C9">
        <w:t xml:space="preserve">Available at: </w:t>
      </w:r>
      <w:hyperlink r:id="rId41" w:history="1">
        <w:r w:rsidRPr="00E907C9">
          <w:rPr>
            <w:color w:val="0563C1" w:themeColor="hyperlink"/>
            <w:u w:val="single"/>
          </w:rPr>
          <w:t>https://media.bloomsbury.com/rep/files/curriculum_framework-for-1.pdf</w:t>
        </w:r>
      </w:hyperlink>
      <w:r w:rsidRPr="00E907C9">
        <w:t xml:space="preserve"> (Accessed: 29 December 2021). </w:t>
      </w:r>
    </w:p>
    <w:p w14:paraId="72B874B6" w14:textId="77777777" w:rsidR="00E907C9" w:rsidRPr="00E907C9" w:rsidRDefault="00E907C9" w:rsidP="00E907C9">
      <w:pPr>
        <w:jc w:val="left"/>
      </w:pPr>
      <w:r w:rsidRPr="00E907C9">
        <w:t xml:space="preserve">Welsh Government (2013) </w:t>
      </w:r>
      <w:r w:rsidRPr="00E907C9">
        <w:rPr>
          <w:i/>
          <w:iCs/>
        </w:rPr>
        <w:t xml:space="preserve">Building a Brighter Future: Early Years and Childcare Plan. </w:t>
      </w:r>
      <w:r w:rsidRPr="00E907C9">
        <w:t xml:space="preserve">Available at: </w:t>
      </w:r>
      <w:hyperlink r:id="rId42" w:history="1">
        <w:r w:rsidRPr="00E907C9">
          <w:rPr>
            <w:color w:val="0563C1" w:themeColor="hyperlink"/>
            <w:u w:val="single"/>
          </w:rPr>
          <w:t>https://dera.ioe.ac.uk/18045/1/130716-building-brighter-future-en.pdf</w:t>
        </w:r>
      </w:hyperlink>
      <w:r w:rsidRPr="00E907C9">
        <w:t xml:space="preserve"> (Accessed: 11 January 2022).  </w:t>
      </w:r>
    </w:p>
    <w:p w14:paraId="296265E7" w14:textId="77777777" w:rsidR="00E907C9" w:rsidRPr="00E907C9" w:rsidRDefault="00E907C9" w:rsidP="00E907C9">
      <w:pPr>
        <w:jc w:val="left"/>
      </w:pPr>
      <w:r w:rsidRPr="00E907C9">
        <w:t xml:space="preserve">Welsh Government (2015) </w:t>
      </w:r>
      <w:r w:rsidRPr="00E907C9">
        <w:rPr>
          <w:i/>
          <w:iCs/>
        </w:rPr>
        <w:t xml:space="preserve">Foundation Phase Framework (Revised 2015). </w:t>
      </w:r>
      <w:r w:rsidRPr="00E907C9">
        <w:t xml:space="preserve">Available at: </w:t>
      </w:r>
      <w:hyperlink r:id="rId43" w:history="1">
        <w:r w:rsidRPr="00E907C9">
          <w:rPr>
            <w:color w:val="0563C1" w:themeColor="hyperlink"/>
            <w:u w:val="single"/>
          </w:rPr>
          <w:t>https://hwb.gov.wales/storage/d5d8e39c-b534-40cb-a3f5-7e2e126d8077/foundation-phase-framework.pdf</w:t>
        </w:r>
      </w:hyperlink>
      <w:r w:rsidRPr="00E907C9">
        <w:t xml:space="preserve"> (Accessed: 4 January 2022). </w:t>
      </w:r>
    </w:p>
    <w:p w14:paraId="3EEC0517" w14:textId="77777777" w:rsidR="00E907C9" w:rsidRPr="00E907C9" w:rsidRDefault="00E907C9" w:rsidP="00E907C9">
      <w:pPr>
        <w:jc w:val="left"/>
      </w:pPr>
      <w:r w:rsidRPr="00E907C9">
        <w:t xml:space="preserve">Welsh Government (2016) </w:t>
      </w:r>
      <w:r w:rsidRPr="00E907C9">
        <w:rPr>
          <w:i/>
          <w:iCs/>
        </w:rPr>
        <w:t xml:space="preserve">National Minimum Standards for Regulated Childcare for children up to the age of 12 Years. </w:t>
      </w:r>
      <w:r w:rsidRPr="00E907C9">
        <w:t xml:space="preserve">Available at: </w:t>
      </w:r>
      <w:hyperlink r:id="rId44" w:history="1">
        <w:r w:rsidRPr="00E907C9">
          <w:rPr>
            <w:color w:val="0563C1" w:themeColor="hyperlink"/>
            <w:u w:val="single"/>
          </w:rPr>
          <w:t>https://careinspectorate.wales/sites/default/files/2018-01/160411regchildcareen.pdf</w:t>
        </w:r>
      </w:hyperlink>
      <w:r w:rsidRPr="00E907C9">
        <w:t xml:space="preserve"> (Accessed: 30 December 2021). </w:t>
      </w:r>
    </w:p>
    <w:p w14:paraId="7F8C29B4" w14:textId="77777777" w:rsidR="00E907C9" w:rsidRPr="00E907C9" w:rsidRDefault="00E907C9" w:rsidP="00E907C9">
      <w:pPr>
        <w:jc w:val="left"/>
      </w:pPr>
      <w:r w:rsidRPr="00E907C9">
        <w:t xml:space="preserve">Welsh Government (2017) </w:t>
      </w:r>
      <w:r w:rsidRPr="00E907C9">
        <w:rPr>
          <w:i/>
          <w:iCs/>
        </w:rPr>
        <w:t xml:space="preserve">Childcare, Play and Early Years Workforce Plan. </w:t>
      </w:r>
      <w:r w:rsidRPr="00E907C9">
        <w:t xml:space="preserve">Available at: </w:t>
      </w:r>
      <w:hyperlink r:id="rId45" w:history="1">
        <w:r w:rsidRPr="00E907C9">
          <w:rPr>
            <w:color w:val="0563C1" w:themeColor="hyperlink"/>
            <w:u w:val="single"/>
          </w:rPr>
          <w:t>https://gov.wales/sites/default/files/publications/2019-07/early-years-workforce-plan.pdf</w:t>
        </w:r>
      </w:hyperlink>
      <w:r w:rsidRPr="00E907C9">
        <w:t xml:space="preserve"> (Accessed: 14 January 2022). </w:t>
      </w:r>
    </w:p>
    <w:p w14:paraId="3F28E33D" w14:textId="77777777" w:rsidR="00E907C9" w:rsidRPr="00E907C9" w:rsidRDefault="00E907C9" w:rsidP="00E907C9">
      <w:pPr>
        <w:jc w:val="left"/>
      </w:pPr>
      <w:r w:rsidRPr="00E907C9">
        <w:t xml:space="preserve">Welsh Government (2017a) </w:t>
      </w:r>
      <w:r w:rsidRPr="00E907C9">
        <w:rPr>
          <w:i/>
          <w:iCs/>
        </w:rPr>
        <w:t xml:space="preserve">Foundation Phase Profile Handbook. </w:t>
      </w:r>
      <w:r w:rsidRPr="00E907C9">
        <w:t xml:space="preserve">Cardiff: Welsh Government. Available at: </w:t>
      </w:r>
      <w:hyperlink r:id="rId46" w:history="1">
        <w:r w:rsidRPr="00E907C9">
          <w:rPr>
            <w:color w:val="0563C1" w:themeColor="hyperlink"/>
            <w:u w:val="single"/>
          </w:rPr>
          <w:t>https://hwb.gov.wales/storage/f9d85dba-85a4-4e87-bb58-a24730ad7e57/foundation-phase-profile-handbook-revised-september-2017.pdf</w:t>
        </w:r>
      </w:hyperlink>
      <w:r w:rsidRPr="00E907C9">
        <w:t xml:space="preserve"> (Accessed: 10 January 2022). </w:t>
      </w:r>
    </w:p>
    <w:p w14:paraId="1EA276F3" w14:textId="77777777" w:rsidR="00E907C9" w:rsidRPr="00E907C9" w:rsidRDefault="00E907C9" w:rsidP="00E907C9">
      <w:pPr>
        <w:jc w:val="left"/>
      </w:pPr>
      <w:r w:rsidRPr="00E907C9">
        <w:lastRenderedPageBreak/>
        <w:t xml:space="preserve">Welsh Government (2021) </w:t>
      </w:r>
      <w:r w:rsidRPr="00E907C9">
        <w:rPr>
          <w:i/>
          <w:iCs/>
        </w:rPr>
        <w:t>Curriculum for Wales Enabling Pathways Guidance.</w:t>
      </w:r>
      <w:r w:rsidRPr="00E907C9">
        <w:t xml:space="preserve"> Available at: </w:t>
      </w:r>
      <w:hyperlink r:id="rId47" w:history="1">
        <w:r w:rsidRPr="00E907C9">
          <w:rPr>
            <w:color w:val="0563C1" w:themeColor="hyperlink"/>
            <w:u w:val="single"/>
          </w:rPr>
          <w:t>https://gov.wales/curriculum-wales-enabling-pathways-guidance</w:t>
        </w:r>
      </w:hyperlink>
      <w:r w:rsidRPr="00E907C9">
        <w:t xml:space="preserve"> (Accessed: 12 January 2022). </w:t>
      </w:r>
    </w:p>
    <w:p w14:paraId="59BA0F4F" w14:textId="77777777" w:rsidR="00E907C9" w:rsidRPr="00E907C9" w:rsidRDefault="00E907C9" w:rsidP="00E907C9">
      <w:pPr>
        <w:jc w:val="left"/>
      </w:pPr>
      <w:r w:rsidRPr="00E907C9">
        <w:t xml:space="preserve">WISERD (2015) </w:t>
      </w:r>
      <w:r w:rsidRPr="00E907C9">
        <w:rPr>
          <w:i/>
          <w:iCs/>
        </w:rPr>
        <w:t xml:space="preserve">Evaluating the Foundation Phase. Final Report. </w:t>
      </w:r>
      <w:r w:rsidRPr="00E907C9">
        <w:t>Cardiff: Welsh Government.</w:t>
      </w:r>
      <w:r w:rsidRPr="00E907C9">
        <w:rPr>
          <w:i/>
          <w:iCs/>
        </w:rPr>
        <w:t xml:space="preserve"> </w:t>
      </w:r>
      <w:r w:rsidRPr="00E907C9">
        <w:t xml:space="preserve">Available at: </w:t>
      </w:r>
      <w:hyperlink r:id="rId48" w:history="1">
        <w:r w:rsidRPr="00E907C9">
          <w:rPr>
            <w:color w:val="0563C1" w:themeColor="hyperlink"/>
            <w:u w:val="single"/>
          </w:rPr>
          <w:t>https://gov.wales/sites/default/files/statistics-and-research/2019-07/150514-foundation-phase-final-en_0.pdf</w:t>
        </w:r>
      </w:hyperlink>
      <w:r w:rsidRPr="00E907C9">
        <w:t xml:space="preserve"> (Accessed: 30 December 2021). </w:t>
      </w:r>
    </w:p>
    <w:p w14:paraId="22FA3962" w14:textId="77777777" w:rsidR="002531B5" w:rsidRDefault="002531B5" w:rsidP="008301D1"/>
    <w:p w14:paraId="0E0F9B10" w14:textId="77777777" w:rsidR="00E907C9" w:rsidRPr="000A4130" w:rsidRDefault="00E907C9" w:rsidP="008301D1"/>
    <w:sectPr w:rsidR="00E907C9" w:rsidRPr="000A4130">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643C2" w14:textId="77777777" w:rsidR="000E16CA" w:rsidRDefault="000E16CA" w:rsidP="006F078C">
      <w:pPr>
        <w:spacing w:before="0" w:after="0" w:line="240" w:lineRule="auto"/>
      </w:pPr>
      <w:r>
        <w:separator/>
      </w:r>
    </w:p>
  </w:endnote>
  <w:endnote w:type="continuationSeparator" w:id="0">
    <w:p w14:paraId="589D93A9" w14:textId="77777777" w:rsidR="000E16CA" w:rsidRDefault="000E16CA" w:rsidP="006F078C">
      <w:pPr>
        <w:spacing w:before="0" w:after="0" w:line="240" w:lineRule="auto"/>
      </w:pPr>
      <w:r>
        <w:continuationSeparator/>
      </w:r>
    </w:p>
  </w:endnote>
  <w:endnote w:type="continuationNotice" w:id="1">
    <w:p w14:paraId="3CCB565D" w14:textId="77777777" w:rsidR="000E16CA" w:rsidRDefault="000E16CA">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4156718"/>
      <w:docPartObj>
        <w:docPartGallery w:val="Page Numbers (Bottom of Page)"/>
        <w:docPartUnique/>
      </w:docPartObj>
    </w:sdtPr>
    <w:sdtEndPr>
      <w:rPr>
        <w:noProof/>
      </w:rPr>
    </w:sdtEndPr>
    <w:sdtContent>
      <w:p w14:paraId="44AF422B" w14:textId="5BE2A532" w:rsidR="00680A26" w:rsidRDefault="00680A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2704A4" w14:textId="77777777" w:rsidR="00680A26" w:rsidRDefault="00680A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6ECCB" w14:textId="77777777" w:rsidR="000E16CA" w:rsidRDefault="000E16CA" w:rsidP="006F078C">
      <w:pPr>
        <w:spacing w:before="0" w:after="0" w:line="240" w:lineRule="auto"/>
      </w:pPr>
      <w:r>
        <w:separator/>
      </w:r>
    </w:p>
  </w:footnote>
  <w:footnote w:type="continuationSeparator" w:id="0">
    <w:p w14:paraId="1D54AB11" w14:textId="77777777" w:rsidR="000E16CA" w:rsidRDefault="000E16CA" w:rsidP="006F078C">
      <w:pPr>
        <w:spacing w:before="0" w:after="0" w:line="240" w:lineRule="auto"/>
      </w:pPr>
      <w:r>
        <w:continuationSeparator/>
      </w:r>
    </w:p>
  </w:footnote>
  <w:footnote w:type="continuationNotice" w:id="1">
    <w:p w14:paraId="553F862F" w14:textId="77777777" w:rsidR="000E16CA" w:rsidRDefault="000E16CA">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E8E552" w14:textId="31F8F904" w:rsidR="006F078C" w:rsidRDefault="006F078C">
    <w:pPr>
      <w:pStyle w:val="Header"/>
    </w:pPr>
    <w:r>
      <w:t>200</w:t>
    </w:r>
    <w:r w:rsidR="00216D4B">
      <w:t>844</w:t>
    </w:r>
    <w:r>
      <w:t>9</w:t>
    </w:r>
    <w:r>
      <w:ptab w:relativeTo="margin" w:alignment="center" w:leader="none"/>
    </w:r>
    <w:r w:rsidR="00216D4B">
      <w:t>ECEY</w:t>
    </w:r>
    <w:r w:rsidR="007E3C31">
      <w:t>6007</w:t>
    </w:r>
    <w:r>
      <w:ptab w:relativeTo="margin" w:alignment="right" w:leader="none"/>
    </w:r>
    <w:r w:rsidR="00E65A64">
      <w:t>5460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32EC1"/>
    <w:multiLevelType w:val="hybridMultilevel"/>
    <w:tmpl w:val="377CDA2C"/>
    <w:lvl w:ilvl="0" w:tplc="847874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C80982"/>
    <w:multiLevelType w:val="hybridMultilevel"/>
    <w:tmpl w:val="4D0E8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CF6022"/>
    <w:multiLevelType w:val="hybridMultilevel"/>
    <w:tmpl w:val="9CE0A642"/>
    <w:lvl w:ilvl="0" w:tplc="B50AC648">
      <w:start w:val="1"/>
      <w:numFmt w:val="bullet"/>
      <w:lvlText w:val="•"/>
      <w:lvlJc w:val="left"/>
      <w:pPr>
        <w:tabs>
          <w:tab w:val="num" w:pos="720"/>
        </w:tabs>
        <w:ind w:left="720" w:hanging="360"/>
      </w:pPr>
      <w:rPr>
        <w:rFonts w:ascii="Arial" w:hAnsi="Arial" w:hint="default"/>
      </w:rPr>
    </w:lvl>
    <w:lvl w:ilvl="1" w:tplc="517C9202" w:tentative="1">
      <w:start w:val="1"/>
      <w:numFmt w:val="bullet"/>
      <w:lvlText w:val="•"/>
      <w:lvlJc w:val="left"/>
      <w:pPr>
        <w:tabs>
          <w:tab w:val="num" w:pos="1440"/>
        </w:tabs>
        <w:ind w:left="1440" w:hanging="360"/>
      </w:pPr>
      <w:rPr>
        <w:rFonts w:ascii="Arial" w:hAnsi="Arial" w:hint="default"/>
      </w:rPr>
    </w:lvl>
    <w:lvl w:ilvl="2" w:tplc="C46E5FF4" w:tentative="1">
      <w:start w:val="1"/>
      <w:numFmt w:val="bullet"/>
      <w:lvlText w:val="•"/>
      <w:lvlJc w:val="left"/>
      <w:pPr>
        <w:tabs>
          <w:tab w:val="num" w:pos="2160"/>
        </w:tabs>
        <w:ind w:left="2160" w:hanging="360"/>
      </w:pPr>
      <w:rPr>
        <w:rFonts w:ascii="Arial" w:hAnsi="Arial" w:hint="default"/>
      </w:rPr>
    </w:lvl>
    <w:lvl w:ilvl="3" w:tplc="806054CE" w:tentative="1">
      <w:start w:val="1"/>
      <w:numFmt w:val="bullet"/>
      <w:lvlText w:val="•"/>
      <w:lvlJc w:val="left"/>
      <w:pPr>
        <w:tabs>
          <w:tab w:val="num" w:pos="2880"/>
        </w:tabs>
        <w:ind w:left="2880" w:hanging="360"/>
      </w:pPr>
      <w:rPr>
        <w:rFonts w:ascii="Arial" w:hAnsi="Arial" w:hint="default"/>
      </w:rPr>
    </w:lvl>
    <w:lvl w:ilvl="4" w:tplc="DC92799A" w:tentative="1">
      <w:start w:val="1"/>
      <w:numFmt w:val="bullet"/>
      <w:lvlText w:val="•"/>
      <w:lvlJc w:val="left"/>
      <w:pPr>
        <w:tabs>
          <w:tab w:val="num" w:pos="3600"/>
        </w:tabs>
        <w:ind w:left="3600" w:hanging="360"/>
      </w:pPr>
      <w:rPr>
        <w:rFonts w:ascii="Arial" w:hAnsi="Arial" w:hint="default"/>
      </w:rPr>
    </w:lvl>
    <w:lvl w:ilvl="5" w:tplc="9F701288" w:tentative="1">
      <w:start w:val="1"/>
      <w:numFmt w:val="bullet"/>
      <w:lvlText w:val="•"/>
      <w:lvlJc w:val="left"/>
      <w:pPr>
        <w:tabs>
          <w:tab w:val="num" w:pos="4320"/>
        </w:tabs>
        <w:ind w:left="4320" w:hanging="360"/>
      </w:pPr>
      <w:rPr>
        <w:rFonts w:ascii="Arial" w:hAnsi="Arial" w:hint="default"/>
      </w:rPr>
    </w:lvl>
    <w:lvl w:ilvl="6" w:tplc="45482616" w:tentative="1">
      <w:start w:val="1"/>
      <w:numFmt w:val="bullet"/>
      <w:lvlText w:val="•"/>
      <w:lvlJc w:val="left"/>
      <w:pPr>
        <w:tabs>
          <w:tab w:val="num" w:pos="5040"/>
        </w:tabs>
        <w:ind w:left="5040" w:hanging="360"/>
      </w:pPr>
      <w:rPr>
        <w:rFonts w:ascii="Arial" w:hAnsi="Arial" w:hint="default"/>
      </w:rPr>
    </w:lvl>
    <w:lvl w:ilvl="7" w:tplc="7B303E0A" w:tentative="1">
      <w:start w:val="1"/>
      <w:numFmt w:val="bullet"/>
      <w:lvlText w:val="•"/>
      <w:lvlJc w:val="left"/>
      <w:pPr>
        <w:tabs>
          <w:tab w:val="num" w:pos="5760"/>
        </w:tabs>
        <w:ind w:left="5760" w:hanging="360"/>
      </w:pPr>
      <w:rPr>
        <w:rFonts w:ascii="Arial" w:hAnsi="Arial" w:hint="default"/>
      </w:rPr>
    </w:lvl>
    <w:lvl w:ilvl="8" w:tplc="6C60228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1D1"/>
    <w:rsid w:val="000025A5"/>
    <w:rsid w:val="00003B9F"/>
    <w:rsid w:val="00011FCB"/>
    <w:rsid w:val="00012BA7"/>
    <w:rsid w:val="00013362"/>
    <w:rsid w:val="00013A9F"/>
    <w:rsid w:val="00017465"/>
    <w:rsid w:val="00017851"/>
    <w:rsid w:val="00021502"/>
    <w:rsid w:val="0002226A"/>
    <w:rsid w:val="00023B3E"/>
    <w:rsid w:val="00024936"/>
    <w:rsid w:val="00025FD5"/>
    <w:rsid w:val="00026157"/>
    <w:rsid w:val="0002693A"/>
    <w:rsid w:val="00026CCF"/>
    <w:rsid w:val="000342BF"/>
    <w:rsid w:val="00035509"/>
    <w:rsid w:val="00035930"/>
    <w:rsid w:val="00035EDA"/>
    <w:rsid w:val="00037AC1"/>
    <w:rsid w:val="00040D1A"/>
    <w:rsid w:val="00041809"/>
    <w:rsid w:val="0004203E"/>
    <w:rsid w:val="000428F1"/>
    <w:rsid w:val="00046D1C"/>
    <w:rsid w:val="00051F12"/>
    <w:rsid w:val="00052E9A"/>
    <w:rsid w:val="00053B12"/>
    <w:rsid w:val="00054DE8"/>
    <w:rsid w:val="0005530E"/>
    <w:rsid w:val="000557C9"/>
    <w:rsid w:val="00055E56"/>
    <w:rsid w:val="00061390"/>
    <w:rsid w:val="00063F94"/>
    <w:rsid w:val="00065110"/>
    <w:rsid w:val="0006558B"/>
    <w:rsid w:val="00066023"/>
    <w:rsid w:val="00067DB2"/>
    <w:rsid w:val="000712D8"/>
    <w:rsid w:val="00072940"/>
    <w:rsid w:val="0007463D"/>
    <w:rsid w:val="000747AB"/>
    <w:rsid w:val="00074AF4"/>
    <w:rsid w:val="00076EBA"/>
    <w:rsid w:val="000829D2"/>
    <w:rsid w:val="000850AE"/>
    <w:rsid w:val="00085967"/>
    <w:rsid w:val="00085983"/>
    <w:rsid w:val="0008635F"/>
    <w:rsid w:val="0008713B"/>
    <w:rsid w:val="00092B66"/>
    <w:rsid w:val="00094168"/>
    <w:rsid w:val="00094508"/>
    <w:rsid w:val="000957CC"/>
    <w:rsid w:val="00096408"/>
    <w:rsid w:val="000A222D"/>
    <w:rsid w:val="000A25BE"/>
    <w:rsid w:val="000A2CE0"/>
    <w:rsid w:val="000A4130"/>
    <w:rsid w:val="000A4BC8"/>
    <w:rsid w:val="000A6141"/>
    <w:rsid w:val="000B000D"/>
    <w:rsid w:val="000B0F38"/>
    <w:rsid w:val="000B0F57"/>
    <w:rsid w:val="000B2B65"/>
    <w:rsid w:val="000B477A"/>
    <w:rsid w:val="000B4881"/>
    <w:rsid w:val="000B48DD"/>
    <w:rsid w:val="000B50F3"/>
    <w:rsid w:val="000B52CE"/>
    <w:rsid w:val="000B5CD0"/>
    <w:rsid w:val="000B6615"/>
    <w:rsid w:val="000B7FD9"/>
    <w:rsid w:val="000D2D0A"/>
    <w:rsid w:val="000D3904"/>
    <w:rsid w:val="000D4C3F"/>
    <w:rsid w:val="000D674C"/>
    <w:rsid w:val="000D690C"/>
    <w:rsid w:val="000D7750"/>
    <w:rsid w:val="000E16CA"/>
    <w:rsid w:val="000E1A81"/>
    <w:rsid w:val="000E1EAD"/>
    <w:rsid w:val="000E40A8"/>
    <w:rsid w:val="000E4321"/>
    <w:rsid w:val="000E6DC7"/>
    <w:rsid w:val="000F163A"/>
    <w:rsid w:val="000F2914"/>
    <w:rsid w:val="000F618C"/>
    <w:rsid w:val="000F64B8"/>
    <w:rsid w:val="000F6864"/>
    <w:rsid w:val="000F7C71"/>
    <w:rsid w:val="000F7EF8"/>
    <w:rsid w:val="001055CC"/>
    <w:rsid w:val="001055F5"/>
    <w:rsid w:val="00105770"/>
    <w:rsid w:val="001066F6"/>
    <w:rsid w:val="00106839"/>
    <w:rsid w:val="0011255C"/>
    <w:rsid w:val="001129C4"/>
    <w:rsid w:val="00112F16"/>
    <w:rsid w:val="0011760B"/>
    <w:rsid w:val="001209C2"/>
    <w:rsid w:val="00121D6A"/>
    <w:rsid w:val="001220C5"/>
    <w:rsid w:val="00123477"/>
    <w:rsid w:val="001237F3"/>
    <w:rsid w:val="00124709"/>
    <w:rsid w:val="00125A4F"/>
    <w:rsid w:val="00127E89"/>
    <w:rsid w:val="00132EF8"/>
    <w:rsid w:val="00133A5D"/>
    <w:rsid w:val="0013749E"/>
    <w:rsid w:val="00140166"/>
    <w:rsid w:val="0014142A"/>
    <w:rsid w:val="00146224"/>
    <w:rsid w:val="0014797F"/>
    <w:rsid w:val="00147AD2"/>
    <w:rsid w:val="00150566"/>
    <w:rsid w:val="00150605"/>
    <w:rsid w:val="00150907"/>
    <w:rsid w:val="001519B3"/>
    <w:rsid w:val="00151D4D"/>
    <w:rsid w:val="00152A96"/>
    <w:rsid w:val="001538EA"/>
    <w:rsid w:val="001539E0"/>
    <w:rsid w:val="00154788"/>
    <w:rsid w:val="0015614E"/>
    <w:rsid w:val="001579C6"/>
    <w:rsid w:val="00157F6B"/>
    <w:rsid w:val="00160CC4"/>
    <w:rsid w:val="001638B3"/>
    <w:rsid w:val="00167953"/>
    <w:rsid w:val="001714E8"/>
    <w:rsid w:val="00172FDB"/>
    <w:rsid w:val="0017357D"/>
    <w:rsid w:val="001754CE"/>
    <w:rsid w:val="00176ADD"/>
    <w:rsid w:val="00176F7E"/>
    <w:rsid w:val="00181AAF"/>
    <w:rsid w:val="00182B6E"/>
    <w:rsid w:val="00183598"/>
    <w:rsid w:val="00184F25"/>
    <w:rsid w:val="001862FF"/>
    <w:rsid w:val="00186382"/>
    <w:rsid w:val="001906D8"/>
    <w:rsid w:val="00191C93"/>
    <w:rsid w:val="001927FF"/>
    <w:rsid w:val="001936AD"/>
    <w:rsid w:val="001A0FFB"/>
    <w:rsid w:val="001A1BE5"/>
    <w:rsid w:val="001A440E"/>
    <w:rsid w:val="001A4713"/>
    <w:rsid w:val="001A6C1E"/>
    <w:rsid w:val="001A6F94"/>
    <w:rsid w:val="001A7727"/>
    <w:rsid w:val="001B09EA"/>
    <w:rsid w:val="001B0B86"/>
    <w:rsid w:val="001B23CF"/>
    <w:rsid w:val="001B4754"/>
    <w:rsid w:val="001B49E9"/>
    <w:rsid w:val="001B5C76"/>
    <w:rsid w:val="001B63B4"/>
    <w:rsid w:val="001B70ED"/>
    <w:rsid w:val="001B7451"/>
    <w:rsid w:val="001C415A"/>
    <w:rsid w:val="001C4193"/>
    <w:rsid w:val="001C4F50"/>
    <w:rsid w:val="001C6DF5"/>
    <w:rsid w:val="001C76B4"/>
    <w:rsid w:val="001D147A"/>
    <w:rsid w:val="001D1679"/>
    <w:rsid w:val="001D275C"/>
    <w:rsid w:val="001D56CF"/>
    <w:rsid w:val="001D5FAF"/>
    <w:rsid w:val="001D67BE"/>
    <w:rsid w:val="001E098B"/>
    <w:rsid w:val="001E24B1"/>
    <w:rsid w:val="001E34B7"/>
    <w:rsid w:val="001E7052"/>
    <w:rsid w:val="001F1FF0"/>
    <w:rsid w:val="001F2F6F"/>
    <w:rsid w:val="001F34A6"/>
    <w:rsid w:val="001F419F"/>
    <w:rsid w:val="001F4D3E"/>
    <w:rsid w:val="001F74A1"/>
    <w:rsid w:val="001F78CA"/>
    <w:rsid w:val="001F7911"/>
    <w:rsid w:val="001F7B7E"/>
    <w:rsid w:val="00200B62"/>
    <w:rsid w:val="00201F2F"/>
    <w:rsid w:val="00204185"/>
    <w:rsid w:val="0020612B"/>
    <w:rsid w:val="00206718"/>
    <w:rsid w:val="002074D3"/>
    <w:rsid w:val="00213DB3"/>
    <w:rsid w:val="00215ED0"/>
    <w:rsid w:val="0021675E"/>
    <w:rsid w:val="00216D4B"/>
    <w:rsid w:val="00220FCB"/>
    <w:rsid w:val="002228C6"/>
    <w:rsid w:val="00223E92"/>
    <w:rsid w:val="00223EDD"/>
    <w:rsid w:val="00224A65"/>
    <w:rsid w:val="00226CF5"/>
    <w:rsid w:val="00230979"/>
    <w:rsid w:val="00231D2E"/>
    <w:rsid w:val="00232A4B"/>
    <w:rsid w:val="00233D04"/>
    <w:rsid w:val="002365FC"/>
    <w:rsid w:val="00236F99"/>
    <w:rsid w:val="002375DE"/>
    <w:rsid w:val="00241BA0"/>
    <w:rsid w:val="00241C29"/>
    <w:rsid w:val="00244D8B"/>
    <w:rsid w:val="00247938"/>
    <w:rsid w:val="00247E36"/>
    <w:rsid w:val="0025079D"/>
    <w:rsid w:val="002516B4"/>
    <w:rsid w:val="00251A89"/>
    <w:rsid w:val="002531B5"/>
    <w:rsid w:val="00253231"/>
    <w:rsid w:val="00253E89"/>
    <w:rsid w:val="00255347"/>
    <w:rsid w:val="00255C9B"/>
    <w:rsid w:val="00256616"/>
    <w:rsid w:val="002606C4"/>
    <w:rsid w:val="00262430"/>
    <w:rsid w:val="0026573A"/>
    <w:rsid w:val="0026574A"/>
    <w:rsid w:val="00267430"/>
    <w:rsid w:val="00271821"/>
    <w:rsid w:val="00271BB7"/>
    <w:rsid w:val="00272B6F"/>
    <w:rsid w:val="00276406"/>
    <w:rsid w:val="00281434"/>
    <w:rsid w:val="00282192"/>
    <w:rsid w:val="00283515"/>
    <w:rsid w:val="002837EC"/>
    <w:rsid w:val="002849F6"/>
    <w:rsid w:val="0028568E"/>
    <w:rsid w:val="002870C8"/>
    <w:rsid w:val="00287B78"/>
    <w:rsid w:val="0029344A"/>
    <w:rsid w:val="0029397F"/>
    <w:rsid w:val="00294561"/>
    <w:rsid w:val="00297EEB"/>
    <w:rsid w:val="002A0740"/>
    <w:rsid w:val="002A09F2"/>
    <w:rsid w:val="002A1281"/>
    <w:rsid w:val="002A3B14"/>
    <w:rsid w:val="002A6E84"/>
    <w:rsid w:val="002A73B3"/>
    <w:rsid w:val="002B2263"/>
    <w:rsid w:val="002B4078"/>
    <w:rsid w:val="002B5452"/>
    <w:rsid w:val="002C116E"/>
    <w:rsid w:val="002C7A88"/>
    <w:rsid w:val="002D0385"/>
    <w:rsid w:val="002D0F79"/>
    <w:rsid w:val="002D0FC6"/>
    <w:rsid w:val="002D129E"/>
    <w:rsid w:val="002D1B22"/>
    <w:rsid w:val="002D233C"/>
    <w:rsid w:val="002D42D7"/>
    <w:rsid w:val="002D6F1D"/>
    <w:rsid w:val="002D6F58"/>
    <w:rsid w:val="002D760A"/>
    <w:rsid w:val="002E077C"/>
    <w:rsid w:val="002E18F6"/>
    <w:rsid w:val="002E19E6"/>
    <w:rsid w:val="002E2859"/>
    <w:rsid w:val="002E290C"/>
    <w:rsid w:val="002E2F89"/>
    <w:rsid w:val="002E4862"/>
    <w:rsid w:val="002E490D"/>
    <w:rsid w:val="002E507D"/>
    <w:rsid w:val="002E6A42"/>
    <w:rsid w:val="002F0668"/>
    <w:rsid w:val="002F115B"/>
    <w:rsid w:val="002F1D47"/>
    <w:rsid w:val="002F1F46"/>
    <w:rsid w:val="002F3856"/>
    <w:rsid w:val="002F64EA"/>
    <w:rsid w:val="002F7D5D"/>
    <w:rsid w:val="00300A1D"/>
    <w:rsid w:val="00300E81"/>
    <w:rsid w:val="00301122"/>
    <w:rsid w:val="00301BDC"/>
    <w:rsid w:val="00306CC1"/>
    <w:rsid w:val="00307764"/>
    <w:rsid w:val="00307A82"/>
    <w:rsid w:val="00307C87"/>
    <w:rsid w:val="003103F8"/>
    <w:rsid w:val="0031054B"/>
    <w:rsid w:val="00310714"/>
    <w:rsid w:val="0031071D"/>
    <w:rsid w:val="00311560"/>
    <w:rsid w:val="00312EB0"/>
    <w:rsid w:val="0032064F"/>
    <w:rsid w:val="003213B3"/>
    <w:rsid w:val="00321875"/>
    <w:rsid w:val="00323165"/>
    <w:rsid w:val="0032549A"/>
    <w:rsid w:val="00330035"/>
    <w:rsid w:val="003313AE"/>
    <w:rsid w:val="00332556"/>
    <w:rsid w:val="003352B7"/>
    <w:rsid w:val="00336522"/>
    <w:rsid w:val="003377A6"/>
    <w:rsid w:val="0034150D"/>
    <w:rsid w:val="003422F3"/>
    <w:rsid w:val="003432B2"/>
    <w:rsid w:val="00343E48"/>
    <w:rsid w:val="00346984"/>
    <w:rsid w:val="00347A17"/>
    <w:rsid w:val="00347C17"/>
    <w:rsid w:val="00347C7C"/>
    <w:rsid w:val="00353A64"/>
    <w:rsid w:val="0035481C"/>
    <w:rsid w:val="00356704"/>
    <w:rsid w:val="00360C2A"/>
    <w:rsid w:val="0036105C"/>
    <w:rsid w:val="003667CC"/>
    <w:rsid w:val="003745AF"/>
    <w:rsid w:val="00374AB3"/>
    <w:rsid w:val="0038142E"/>
    <w:rsid w:val="00383427"/>
    <w:rsid w:val="00383AA0"/>
    <w:rsid w:val="00383D50"/>
    <w:rsid w:val="00385D32"/>
    <w:rsid w:val="003861C2"/>
    <w:rsid w:val="0038661D"/>
    <w:rsid w:val="00391D85"/>
    <w:rsid w:val="003964A7"/>
    <w:rsid w:val="00397169"/>
    <w:rsid w:val="003A00EF"/>
    <w:rsid w:val="003A0114"/>
    <w:rsid w:val="003A1661"/>
    <w:rsid w:val="003A4A1E"/>
    <w:rsid w:val="003A5877"/>
    <w:rsid w:val="003A7FB1"/>
    <w:rsid w:val="003B364E"/>
    <w:rsid w:val="003B3971"/>
    <w:rsid w:val="003B41F5"/>
    <w:rsid w:val="003B5F26"/>
    <w:rsid w:val="003B6A03"/>
    <w:rsid w:val="003B753F"/>
    <w:rsid w:val="003C2476"/>
    <w:rsid w:val="003C4997"/>
    <w:rsid w:val="003C6E82"/>
    <w:rsid w:val="003D0958"/>
    <w:rsid w:val="003D606F"/>
    <w:rsid w:val="003D6518"/>
    <w:rsid w:val="003E0298"/>
    <w:rsid w:val="003E08AB"/>
    <w:rsid w:val="003E164C"/>
    <w:rsid w:val="003E4A6C"/>
    <w:rsid w:val="003E5ED6"/>
    <w:rsid w:val="003E6B74"/>
    <w:rsid w:val="003E6E13"/>
    <w:rsid w:val="003F2E6E"/>
    <w:rsid w:val="003F366E"/>
    <w:rsid w:val="003F49BB"/>
    <w:rsid w:val="003F5B93"/>
    <w:rsid w:val="003F73A6"/>
    <w:rsid w:val="0040001B"/>
    <w:rsid w:val="00407560"/>
    <w:rsid w:val="00410850"/>
    <w:rsid w:val="00410C7E"/>
    <w:rsid w:val="00412219"/>
    <w:rsid w:val="00412251"/>
    <w:rsid w:val="004127F8"/>
    <w:rsid w:val="00412E57"/>
    <w:rsid w:val="004209A6"/>
    <w:rsid w:val="00420E00"/>
    <w:rsid w:val="004213A9"/>
    <w:rsid w:val="00422264"/>
    <w:rsid w:val="0042326B"/>
    <w:rsid w:val="00424669"/>
    <w:rsid w:val="00424A52"/>
    <w:rsid w:val="00430563"/>
    <w:rsid w:val="00432074"/>
    <w:rsid w:val="00432383"/>
    <w:rsid w:val="00434891"/>
    <w:rsid w:val="004379F9"/>
    <w:rsid w:val="00440490"/>
    <w:rsid w:val="00442EF6"/>
    <w:rsid w:val="00445169"/>
    <w:rsid w:val="00445487"/>
    <w:rsid w:val="004456A5"/>
    <w:rsid w:val="004457DC"/>
    <w:rsid w:val="00446050"/>
    <w:rsid w:val="00446101"/>
    <w:rsid w:val="004474FE"/>
    <w:rsid w:val="004534DA"/>
    <w:rsid w:val="004565C7"/>
    <w:rsid w:val="00457542"/>
    <w:rsid w:val="004631A5"/>
    <w:rsid w:val="004634A4"/>
    <w:rsid w:val="00465936"/>
    <w:rsid w:val="00466A69"/>
    <w:rsid w:val="0046795C"/>
    <w:rsid w:val="00467ACF"/>
    <w:rsid w:val="00470BE2"/>
    <w:rsid w:val="00474D11"/>
    <w:rsid w:val="0047642E"/>
    <w:rsid w:val="00477C1A"/>
    <w:rsid w:val="004811DD"/>
    <w:rsid w:val="00482554"/>
    <w:rsid w:val="00482A63"/>
    <w:rsid w:val="00484A95"/>
    <w:rsid w:val="0049028E"/>
    <w:rsid w:val="004902A0"/>
    <w:rsid w:val="00492742"/>
    <w:rsid w:val="00492E4C"/>
    <w:rsid w:val="00493056"/>
    <w:rsid w:val="004941AD"/>
    <w:rsid w:val="00496465"/>
    <w:rsid w:val="00497F2A"/>
    <w:rsid w:val="004A255C"/>
    <w:rsid w:val="004A2AC3"/>
    <w:rsid w:val="004A4EB9"/>
    <w:rsid w:val="004A5CC1"/>
    <w:rsid w:val="004A5DA1"/>
    <w:rsid w:val="004A6713"/>
    <w:rsid w:val="004A6C14"/>
    <w:rsid w:val="004A722D"/>
    <w:rsid w:val="004B075B"/>
    <w:rsid w:val="004B0B7A"/>
    <w:rsid w:val="004B43FD"/>
    <w:rsid w:val="004B67D5"/>
    <w:rsid w:val="004B6FCB"/>
    <w:rsid w:val="004C3B6B"/>
    <w:rsid w:val="004C3DF5"/>
    <w:rsid w:val="004C4C2D"/>
    <w:rsid w:val="004C63EF"/>
    <w:rsid w:val="004C6815"/>
    <w:rsid w:val="004C72CC"/>
    <w:rsid w:val="004D530D"/>
    <w:rsid w:val="004D5F52"/>
    <w:rsid w:val="004D62F9"/>
    <w:rsid w:val="004E1575"/>
    <w:rsid w:val="004E2168"/>
    <w:rsid w:val="004E24D7"/>
    <w:rsid w:val="004E2E16"/>
    <w:rsid w:val="004E5520"/>
    <w:rsid w:val="004E67B2"/>
    <w:rsid w:val="004E6FF3"/>
    <w:rsid w:val="004F0215"/>
    <w:rsid w:val="004F0F77"/>
    <w:rsid w:val="004F1048"/>
    <w:rsid w:val="004F14D5"/>
    <w:rsid w:val="004F1CB0"/>
    <w:rsid w:val="004F33C6"/>
    <w:rsid w:val="004F3712"/>
    <w:rsid w:val="004F4615"/>
    <w:rsid w:val="0050087D"/>
    <w:rsid w:val="005023CB"/>
    <w:rsid w:val="00502E52"/>
    <w:rsid w:val="00504FB4"/>
    <w:rsid w:val="0050598A"/>
    <w:rsid w:val="00511994"/>
    <w:rsid w:val="005123D2"/>
    <w:rsid w:val="005127D5"/>
    <w:rsid w:val="0052287F"/>
    <w:rsid w:val="00522BB1"/>
    <w:rsid w:val="00522BDC"/>
    <w:rsid w:val="00522EE1"/>
    <w:rsid w:val="00526D4C"/>
    <w:rsid w:val="005274C3"/>
    <w:rsid w:val="00531680"/>
    <w:rsid w:val="0053219B"/>
    <w:rsid w:val="005321EA"/>
    <w:rsid w:val="00533492"/>
    <w:rsid w:val="00534D83"/>
    <w:rsid w:val="005366B9"/>
    <w:rsid w:val="0053689A"/>
    <w:rsid w:val="00536B86"/>
    <w:rsid w:val="00537D76"/>
    <w:rsid w:val="005427E4"/>
    <w:rsid w:val="00543780"/>
    <w:rsid w:val="005449A6"/>
    <w:rsid w:val="005505C5"/>
    <w:rsid w:val="00553229"/>
    <w:rsid w:val="005533B9"/>
    <w:rsid w:val="00554463"/>
    <w:rsid w:val="00555731"/>
    <w:rsid w:val="005562A1"/>
    <w:rsid w:val="00557574"/>
    <w:rsid w:val="0056462E"/>
    <w:rsid w:val="00565DD4"/>
    <w:rsid w:val="005662E9"/>
    <w:rsid w:val="0057017F"/>
    <w:rsid w:val="00570B30"/>
    <w:rsid w:val="00573A84"/>
    <w:rsid w:val="00575C95"/>
    <w:rsid w:val="00580C65"/>
    <w:rsid w:val="00582665"/>
    <w:rsid w:val="00583A72"/>
    <w:rsid w:val="005842B2"/>
    <w:rsid w:val="005857E9"/>
    <w:rsid w:val="00585D41"/>
    <w:rsid w:val="0058706D"/>
    <w:rsid w:val="0058726D"/>
    <w:rsid w:val="005908E0"/>
    <w:rsid w:val="00590DFA"/>
    <w:rsid w:val="00590EE1"/>
    <w:rsid w:val="005914CE"/>
    <w:rsid w:val="0059155C"/>
    <w:rsid w:val="00591C74"/>
    <w:rsid w:val="00593B19"/>
    <w:rsid w:val="00595827"/>
    <w:rsid w:val="005A1603"/>
    <w:rsid w:val="005A1B14"/>
    <w:rsid w:val="005A4F93"/>
    <w:rsid w:val="005A6AA4"/>
    <w:rsid w:val="005A6E69"/>
    <w:rsid w:val="005A7BCA"/>
    <w:rsid w:val="005B13DC"/>
    <w:rsid w:val="005B17FE"/>
    <w:rsid w:val="005B19A8"/>
    <w:rsid w:val="005B34DC"/>
    <w:rsid w:val="005B376B"/>
    <w:rsid w:val="005B47DD"/>
    <w:rsid w:val="005B4FB0"/>
    <w:rsid w:val="005B62D9"/>
    <w:rsid w:val="005C4473"/>
    <w:rsid w:val="005D04B0"/>
    <w:rsid w:val="005D183A"/>
    <w:rsid w:val="005D23AE"/>
    <w:rsid w:val="005D2900"/>
    <w:rsid w:val="005D346E"/>
    <w:rsid w:val="005D45D4"/>
    <w:rsid w:val="005D4846"/>
    <w:rsid w:val="005D4AB2"/>
    <w:rsid w:val="005D67A9"/>
    <w:rsid w:val="005D797B"/>
    <w:rsid w:val="005E05A2"/>
    <w:rsid w:val="005E1255"/>
    <w:rsid w:val="005E12CE"/>
    <w:rsid w:val="005E2196"/>
    <w:rsid w:val="005E3237"/>
    <w:rsid w:val="005E7F8F"/>
    <w:rsid w:val="005F0ABD"/>
    <w:rsid w:val="005F118D"/>
    <w:rsid w:val="005F36EE"/>
    <w:rsid w:val="005F40CB"/>
    <w:rsid w:val="005F54ED"/>
    <w:rsid w:val="005F72E8"/>
    <w:rsid w:val="00601FF6"/>
    <w:rsid w:val="00602D3C"/>
    <w:rsid w:val="00604575"/>
    <w:rsid w:val="00604594"/>
    <w:rsid w:val="00604EF7"/>
    <w:rsid w:val="00607B17"/>
    <w:rsid w:val="00610834"/>
    <w:rsid w:val="0061091E"/>
    <w:rsid w:val="00611195"/>
    <w:rsid w:val="00613405"/>
    <w:rsid w:val="006137BD"/>
    <w:rsid w:val="00615922"/>
    <w:rsid w:val="006179A6"/>
    <w:rsid w:val="00620733"/>
    <w:rsid w:val="006225BE"/>
    <w:rsid w:val="00622F53"/>
    <w:rsid w:val="006231CF"/>
    <w:rsid w:val="00625AA3"/>
    <w:rsid w:val="00626D38"/>
    <w:rsid w:val="00630288"/>
    <w:rsid w:val="006345AA"/>
    <w:rsid w:val="006348CB"/>
    <w:rsid w:val="00634B6D"/>
    <w:rsid w:val="006407CC"/>
    <w:rsid w:val="0064463E"/>
    <w:rsid w:val="00644A1B"/>
    <w:rsid w:val="00644CE2"/>
    <w:rsid w:val="00645400"/>
    <w:rsid w:val="00647285"/>
    <w:rsid w:val="00650E23"/>
    <w:rsid w:val="006527F5"/>
    <w:rsid w:val="0065448B"/>
    <w:rsid w:val="0065457D"/>
    <w:rsid w:val="00654D91"/>
    <w:rsid w:val="00655672"/>
    <w:rsid w:val="00656A0F"/>
    <w:rsid w:val="006571E1"/>
    <w:rsid w:val="00657941"/>
    <w:rsid w:val="006606E0"/>
    <w:rsid w:val="00661182"/>
    <w:rsid w:val="006630DD"/>
    <w:rsid w:val="006643C7"/>
    <w:rsid w:val="00665DDE"/>
    <w:rsid w:val="0066765D"/>
    <w:rsid w:val="00667A7E"/>
    <w:rsid w:val="006720F6"/>
    <w:rsid w:val="00676B84"/>
    <w:rsid w:val="00677220"/>
    <w:rsid w:val="006775D6"/>
    <w:rsid w:val="00677791"/>
    <w:rsid w:val="00680A26"/>
    <w:rsid w:val="0068147E"/>
    <w:rsid w:val="006919B5"/>
    <w:rsid w:val="006A1288"/>
    <w:rsid w:val="006A16EC"/>
    <w:rsid w:val="006A24D1"/>
    <w:rsid w:val="006A33DE"/>
    <w:rsid w:val="006A3466"/>
    <w:rsid w:val="006A37E2"/>
    <w:rsid w:val="006A619B"/>
    <w:rsid w:val="006A6E7F"/>
    <w:rsid w:val="006B5AC9"/>
    <w:rsid w:val="006B6C19"/>
    <w:rsid w:val="006C3C5F"/>
    <w:rsid w:val="006C4871"/>
    <w:rsid w:val="006C48C3"/>
    <w:rsid w:val="006C4932"/>
    <w:rsid w:val="006C67A7"/>
    <w:rsid w:val="006C71FD"/>
    <w:rsid w:val="006D0302"/>
    <w:rsid w:val="006D0A2A"/>
    <w:rsid w:val="006D1760"/>
    <w:rsid w:val="006D2285"/>
    <w:rsid w:val="006D3829"/>
    <w:rsid w:val="006D753E"/>
    <w:rsid w:val="006E05EE"/>
    <w:rsid w:val="006E07E1"/>
    <w:rsid w:val="006E0F2E"/>
    <w:rsid w:val="006E1323"/>
    <w:rsid w:val="006E32CE"/>
    <w:rsid w:val="006E37A4"/>
    <w:rsid w:val="006E382C"/>
    <w:rsid w:val="006E4C52"/>
    <w:rsid w:val="006E6900"/>
    <w:rsid w:val="006F078C"/>
    <w:rsid w:val="006F2FFE"/>
    <w:rsid w:val="006F2FFF"/>
    <w:rsid w:val="006F3287"/>
    <w:rsid w:val="006F63DA"/>
    <w:rsid w:val="006F6DA1"/>
    <w:rsid w:val="00700440"/>
    <w:rsid w:val="007011B9"/>
    <w:rsid w:val="00701627"/>
    <w:rsid w:val="007022CF"/>
    <w:rsid w:val="0070296A"/>
    <w:rsid w:val="00702D39"/>
    <w:rsid w:val="0070631F"/>
    <w:rsid w:val="00713AEE"/>
    <w:rsid w:val="00715F1A"/>
    <w:rsid w:val="00716EE3"/>
    <w:rsid w:val="00717DFA"/>
    <w:rsid w:val="00721182"/>
    <w:rsid w:val="0072181E"/>
    <w:rsid w:val="00722EA1"/>
    <w:rsid w:val="0072605A"/>
    <w:rsid w:val="00727018"/>
    <w:rsid w:val="007327C8"/>
    <w:rsid w:val="00733A6F"/>
    <w:rsid w:val="007375D6"/>
    <w:rsid w:val="00741344"/>
    <w:rsid w:val="00743EB1"/>
    <w:rsid w:val="00745E20"/>
    <w:rsid w:val="0074703A"/>
    <w:rsid w:val="00747786"/>
    <w:rsid w:val="007477E5"/>
    <w:rsid w:val="00747ED9"/>
    <w:rsid w:val="00750DEB"/>
    <w:rsid w:val="00754F46"/>
    <w:rsid w:val="007572E5"/>
    <w:rsid w:val="00757B33"/>
    <w:rsid w:val="00760A5B"/>
    <w:rsid w:val="00761A6B"/>
    <w:rsid w:val="00765121"/>
    <w:rsid w:val="00767EAC"/>
    <w:rsid w:val="0077222A"/>
    <w:rsid w:val="0077319C"/>
    <w:rsid w:val="00773465"/>
    <w:rsid w:val="00774A53"/>
    <w:rsid w:val="00774F74"/>
    <w:rsid w:val="00777886"/>
    <w:rsid w:val="00780AED"/>
    <w:rsid w:val="00780C9E"/>
    <w:rsid w:val="00781423"/>
    <w:rsid w:val="00781AB5"/>
    <w:rsid w:val="0078335E"/>
    <w:rsid w:val="0078398C"/>
    <w:rsid w:val="00786066"/>
    <w:rsid w:val="0078713E"/>
    <w:rsid w:val="007929DF"/>
    <w:rsid w:val="00794EC8"/>
    <w:rsid w:val="007962AE"/>
    <w:rsid w:val="007A145F"/>
    <w:rsid w:val="007A1B89"/>
    <w:rsid w:val="007A3226"/>
    <w:rsid w:val="007A37D1"/>
    <w:rsid w:val="007A6BB9"/>
    <w:rsid w:val="007A6CC6"/>
    <w:rsid w:val="007A7465"/>
    <w:rsid w:val="007A7C1D"/>
    <w:rsid w:val="007A7FC1"/>
    <w:rsid w:val="007B3E2C"/>
    <w:rsid w:val="007B3EA0"/>
    <w:rsid w:val="007B4A70"/>
    <w:rsid w:val="007B4E95"/>
    <w:rsid w:val="007B7678"/>
    <w:rsid w:val="007C01C3"/>
    <w:rsid w:val="007C185C"/>
    <w:rsid w:val="007C305D"/>
    <w:rsid w:val="007C463A"/>
    <w:rsid w:val="007C532B"/>
    <w:rsid w:val="007C7328"/>
    <w:rsid w:val="007D0CCA"/>
    <w:rsid w:val="007D0F01"/>
    <w:rsid w:val="007D1353"/>
    <w:rsid w:val="007D1DF6"/>
    <w:rsid w:val="007D2911"/>
    <w:rsid w:val="007D39A3"/>
    <w:rsid w:val="007D5B7C"/>
    <w:rsid w:val="007D6CB9"/>
    <w:rsid w:val="007D6DDF"/>
    <w:rsid w:val="007D6F73"/>
    <w:rsid w:val="007E09A9"/>
    <w:rsid w:val="007E136F"/>
    <w:rsid w:val="007E15FE"/>
    <w:rsid w:val="007E3C31"/>
    <w:rsid w:val="007E5DEA"/>
    <w:rsid w:val="007E7415"/>
    <w:rsid w:val="007F0AC1"/>
    <w:rsid w:val="007F45A4"/>
    <w:rsid w:val="007F5BCF"/>
    <w:rsid w:val="007F636C"/>
    <w:rsid w:val="007F6987"/>
    <w:rsid w:val="008003D7"/>
    <w:rsid w:val="00801774"/>
    <w:rsid w:val="00801A5B"/>
    <w:rsid w:val="0080227E"/>
    <w:rsid w:val="0080313E"/>
    <w:rsid w:val="0080359C"/>
    <w:rsid w:val="008048A0"/>
    <w:rsid w:val="00812ECD"/>
    <w:rsid w:val="00814C68"/>
    <w:rsid w:val="00814E0F"/>
    <w:rsid w:val="008152F8"/>
    <w:rsid w:val="00815CAE"/>
    <w:rsid w:val="008207B3"/>
    <w:rsid w:val="00822244"/>
    <w:rsid w:val="008229E8"/>
    <w:rsid w:val="0082364B"/>
    <w:rsid w:val="0082385D"/>
    <w:rsid w:val="00823B2E"/>
    <w:rsid w:val="0082450D"/>
    <w:rsid w:val="008275FB"/>
    <w:rsid w:val="008301D1"/>
    <w:rsid w:val="008326FA"/>
    <w:rsid w:val="00832DFB"/>
    <w:rsid w:val="00833B60"/>
    <w:rsid w:val="00834690"/>
    <w:rsid w:val="00835923"/>
    <w:rsid w:val="00836A8D"/>
    <w:rsid w:val="00837211"/>
    <w:rsid w:val="00840BB8"/>
    <w:rsid w:val="00844DC8"/>
    <w:rsid w:val="00845BAC"/>
    <w:rsid w:val="00846D24"/>
    <w:rsid w:val="008507FF"/>
    <w:rsid w:val="00850DC7"/>
    <w:rsid w:val="00853DAF"/>
    <w:rsid w:val="0085510B"/>
    <w:rsid w:val="008561CD"/>
    <w:rsid w:val="00857536"/>
    <w:rsid w:val="00857C72"/>
    <w:rsid w:val="00860798"/>
    <w:rsid w:val="0086201C"/>
    <w:rsid w:val="00863AB1"/>
    <w:rsid w:val="00864237"/>
    <w:rsid w:val="0086522F"/>
    <w:rsid w:val="00866CA8"/>
    <w:rsid w:val="00866CBD"/>
    <w:rsid w:val="00870712"/>
    <w:rsid w:val="00872260"/>
    <w:rsid w:val="008728A2"/>
    <w:rsid w:val="00873904"/>
    <w:rsid w:val="00874DC0"/>
    <w:rsid w:val="0087562F"/>
    <w:rsid w:val="008760A4"/>
    <w:rsid w:val="0088161D"/>
    <w:rsid w:val="008820DF"/>
    <w:rsid w:val="00882284"/>
    <w:rsid w:val="00883EDF"/>
    <w:rsid w:val="00884819"/>
    <w:rsid w:val="008855D9"/>
    <w:rsid w:val="008861C1"/>
    <w:rsid w:val="00887B8F"/>
    <w:rsid w:val="00890B32"/>
    <w:rsid w:val="00891BB2"/>
    <w:rsid w:val="00891DF8"/>
    <w:rsid w:val="008945C3"/>
    <w:rsid w:val="008979B8"/>
    <w:rsid w:val="008A0613"/>
    <w:rsid w:val="008A1AC9"/>
    <w:rsid w:val="008A4D99"/>
    <w:rsid w:val="008A56BC"/>
    <w:rsid w:val="008A5F6D"/>
    <w:rsid w:val="008A642A"/>
    <w:rsid w:val="008A6CD9"/>
    <w:rsid w:val="008A75FB"/>
    <w:rsid w:val="008B05E3"/>
    <w:rsid w:val="008B1896"/>
    <w:rsid w:val="008B2A9F"/>
    <w:rsid w:val="008B2AB6"/>
    <w:rsid w:val="008B7548"/>
    <w:rsid w:val="008C075A"/>
    <w:rsid w:val="008C122B"/>
    <w:rsid w:val="008C3221"/>
    <w:rsid w:val="008C6EBD"/>
    <w:rsid w:val="008D09BD"/>
    <w:rsid w:val="008D19E6"/>
    <w:rsid w:val="008D26BA"/>
    <w:rsid w:val="008D2972"/>
    <w:rsid w:val="008D50DA"/>
    <w:rsid w:val="008D7D79"/>
    <w:rsid w:val="008E018D"/>
    <w:rsid w:val="008E0C90"/>
    <w:rsid w:val="008E140B"/>
    <w:rsid w:val="008E22E4"/>
    <w:rsid w:val="008E29C4"/>
    <w:rsid w:val="008E3A64"/>
    <w:rsid w:val="008E4B05"/>
    <w:rsid w:val="008E5BAD"/>
    <w:rsid w:val="008E7A5A"/>
    <w:rsid w:val="008F14C9"/>
    <w:rsid w:val="008F68DB"/>
    <w:rsid w:val="00900A63"/>
    <w:rsid w:val="00900A69"/>
    <w:rsid w:val="009028EE"/>
    <w:rsid w:val="009033F4"/>
    <w:rsid w:val="00903AA5"/>
    <w:rsid w:val="00903C78"/>
    <w:rsid w:val="00904D61"/>
    <w:rsid w:val="00906CF8"/>
    <w:rsid w:val="00910AA8"/>
    <w:rsid w:val="009168F8"/>
    <w:rsid w:val="00917C9A"/>
    <w:rsid w:val="00922059"/>
    <w:rsid w:val="009248BA"/>
    <w:rsid w:val="00924E05"/>
    <w:rsid w:val="00926496"/>
    <w:rsid w:val="00927FF2"/>
    <w:rsid w:val="009302D1"/>
    <w:rsid w:val="009314F0"/>
    <w:rsid w:val="00934131"/>
    <w:rsid w:val="00934E07"/>
    <w:rsid w:val="00936DC3"/>
    <w:rsid w:val="00937669"/>
    <w:rsid w:val="00942E38"/>
    <w:rsid w:val="00945E9D"/>
    <w:rsid w:val="0095469E"/>
    <w:rsid w:val="009551AB"/>
    <w:rsid w:val="00955B60"/>
    <w:rsid w:val="00955EB1"/>
    <w:rsid w:val="0095600A"/>
    <w:rsid w:val="009604B9"/>
    <w:rsid w:val="00960877"/>
    <w:rsid w:val="00960B9C"/>
    <w:rsid w:val="00962879"/>
    <w:rsid w:val="009665A2"/>
    <w:rsid w:val="00970625"/>
    <w:rsid w:val="00970745"/>
    <w:rsid w:val="00971265"/>
    <w:rsid w:val="00974E13"/>
    <w:rsid w:val="00975361"/>
    <w:rsid w:val="009804F1"/>
    <w:rsid w:val="009812FE"/>
    <w:rsid w:val="00981D02"/>
    <w:rsid w:val="009820CF"/>
    <w:rsid w:val="00982951"/>
    <w:rsid w:val="009853A5"/>
    <w:rsid w:val="00987B1B"/>
    <w:rsid w:val="00990518"/>
    <w:rsid w:val="00990D17"/>
    <w:rsid w:val="00992130"/>
    <w:rsid w:val="00994794"/>
    <w:rsid w:val="0099536E"/>
    <w:rsid w:val="00995794"/>
    <w:rsid w:val="00995B8B"/>
    <w:rsid w:val="00995C85"/>
    <w:rsid w:val="00996E19"/>
    <w:rsid w:val="009A016B"/>
    <w:rsid w:val="009A12E2"/>
    <w:rsid w:val="009A1EF2"/>
    <w:rsid w:val="009A640F"/>
    <w:rsid w:val="009A67AB"/>
    <w:rsid w:val="009A763F"/>
    <w:rsid w:val="009B0AEB"/>
    <w:rsid w:val="009B2204"/>
    <w:rsid w:val="009B4520"/>
    <w:rsid w:val="009B4A2C"/>
    <w:rsid w:val="009C12F2"/>
    <w:rsid w:val="009C1724"/>
    <w:rsid w:val="009C1DF7"/>
    <w:rsid w:val="009C26DF"/>
    <w:rsid w:val="009C57A9"/>
    <w:rsid w:val="009C7325"/>
    <w:rsid w:val="009D0E30"/>
    <w:rsid w:val="009D1103"/>
    <w:rsid w:val="009D1A6B"/>
    <w:rsid w:val="009D1C3C"/>
    <w:rsid w:val="009D21AE"/>
    <w:rsid w:val="009D2F58"/>
    <w:rsid w:val="009D30AE"/>
    <w:rsid w:val="009D49F0"/>
    <w:rsid w:val="009D5F63"/>
    <w:rsid w:val="009D71D5"/>
    <w:rsid w:val="009D769A"/>
    <w:rsid w:val="009E3922"/>
    <w:rsid w:val="009E6A33"/>
    <w:rsid w:val="009E73BC"/>
    <w:rsid w:val="009F04A5"/>
    <w:rsid w:val="009F30A7"/>
    <w:rsid w:val="009F7DCB"/>
    <w:rsid w:val="00A01872"/>
    <w:rsid w:val="00A025A9"/>
    <w:rsid w:val="00A0276E"/>
    <w:rsid w:val="00A05756"/>
    <w:rsid w:val="00A06A2F"/>
    <w:rsid w:val="00A07279"/>
    <w:rsid w:val="00A073A8"/>
    <w:rsid w:val="00A120B9"/>
    <w:rsid w:val="00A14DE2"/>
    <w:rsid w:val="00A15607"/>
    <w:rsid w:val="00A15EB4"/>
    <w:rsid w:val="00A164C8"/>
    <w:rsid w:val="00A169F3"/>
    <w:rsid w:val="00A20C2F"/>
    <w:rsid w:val="00A22A38"/>
    <w:rsid w:val="00A230B4"/>
    <w:rsid w:val="00A24FE1"/>
    <w:rsid w:val="00A25E49"/>
    <w:rsid w:val="00A267BD"/>
    <w:rsid w:val="00A311B7"/>
    <w:rsid w:val="00A3378E"/>
    <w:rsid w:val="00A33801"/>
    <w:rsid w:val="00A35D24"/>
    <w:rsid w:val="00A36099"/>
    <w:rsid w:val="00A3615D"/>
    <w:rsid w:val="00A37673"/>
    <w:rsid w:val="00A40858"/>
    <w:rsid w:val="00A42EC1"/>
    <w:rsid w:val="00A43A23"/>
    <w:rsid w:val="00A43C9A"/>
    <w:rsid w:val="00A454DC"/>
    <w:rsid w:val="00A4555E"/>
    <w:rsid w:val="00A4556C"/>
    <w:rsid w:val="00A46C52"/>
    <w:rsid w:val="00A572EF"/>
    <w:rsid w:val="00A573CC"/>
    <w:rsid w:val="00A614A0"/>
    <w:rsid w:val="00A62145"/>
    <w:rsid w:val="00A62F17"/>
    <w:rsid w:val="00A70D1A"/>
    <w:rsid w:val="00A70D9D"/>
    <w:rsid w:val="00A774ED"/>
    <w:rsid w:val="00A80C19"/>
    <w:rsid w:val="00A80D9C"/>
    <w:rsid w:val="00A80E5D"/>
    <w:rsid w:val="00A82E9B"/>
    <w:rsid w:val="00A83007"/>
    <w:rsid w:val="00A83E6F"/>
    <w:rsid w:val="00A85976"/>
    <w:rsid w:val="00A85B59"/>
    <w:rsid w:val="00A85E32"/>
    <w:rsid w:val="00A8613D"/>
    <w:rsid w:val="00A87DD9"/>
    <w:rsid w:val="00A901D4"/>
    <w:rsid w:val="00A90813"/>
    <w:rsid w:val="00A91757"/>
    <w:rsid w:val="00A91E4C"/>
    <w:rsid w:val="00A9405B"/>
    <w:rsid w:val="00A95F66"/>
    <w:rsid w:val="00AA0302"/>
    <w:rsid w:val="00AA1BFB"/>
    <w:rsid w:val="00AA1E44"/>
    <w:rsid w:val="00AA25EA"/>
    <w:rsid w:val="00AA2C55"/>
    <w:rsid w:val="00AA3497"/>
    <w:rsid w:val="00AA6B6E"/>
    <w:rsid w:val="00AA7EB9"/>
    <w:rsid w:val="00AB017D"/>
    <w:rsid w:val="00AB04C8"/>
    <w:rsid w:val="00AB18F7"/>
    <w:rsid w:val="00AB41ED"/>
    <w:rsid w:val="00AB442E"/>
    <w:rsid w:val="00AB48E1"/>
    <w:rsid w:val="00AB4EB7"/>
    <w:rsid w:val="00AB5F8D"/>
    <w:rsid w:val="00AB622B"/>
    <w:rsid w:val="00AB64F5"/>
    <w:rsid w:val="00AB6E30"/>
    <w:rsid w:val="00AC3009"/>
    <w:rsid w:val="00AC4DBB"/>
    <w:rsid w:val="00AC5C4F"/>
    <w:rsid w:val="00AC63C5"/>
    <w:rsid w:val="00AC650A"/>
    <w:rsid w:val="00AD4261"/>
    <w:rsid w:val="00AD429B"/>
    <w:rsid w:val="00AD469D"/>
    <w:rsid w:val="00AD4E26"/>
    <w:rsid w:val="00AD55B7"/>
    <w:rsid w:val="00AD570E"/>
    <w:rsid w:val="00AD76CD"/>
    <w:rsid w:val="00AD7E8D"/>
    <w:rsid w:val="00AE0F64"/>
    <w:rsid w:val="00AE4C51"/>
    <w:rsid w:val="00AE57E2"/>
    <w:rsid w:val="00AE5CB0"/>
    <w:rsid w:val="00AE6311"/>
    <w:rsid w:val="00AF267D"/>
    <w:rsid w:val="00AF34CF"/>
    <w:rsid w:val="00AF36C5"/>
    <w:rsid w:val="00AF48C6"/>
    <w:rsid w:val="00AF51ED"/>
    <w:rsid w:val="00AF5F28"/>
    <w:rsid w:val="00AF774C"/>
    <w:rsid w:val="00B010A1"/>
    <w:rsid w:val="00B02C09"/>
    <w:rsid w:val="00B034F6"/>
    <w:rsid w:val="00B045D2"/>
    <w:rsid w:val="00B0530D"/>
    <w:rsid w:val="00B05C67"/>
    <w:rsid w:val="00B0689C"/>
    <w:rsid w:val="00B074FA"/>
    <w:rsid w:val="00B10BA0"/>
    <w:rsid w:val="00B110AE"/>
    <w:rsid w:val="00B115C7"/>
    <w:rsid w:val="00B12D19"/>
    <w:rsid w:val="00B15D9D"/>
    <w:rsid w:val="00B15FAE"/>
    <w:rsid w:val="00B17778"/>
    <w:rsid w:val="00B17AD6"/>
    <w:rsid w:val="00B20B9F"/>
    <w:rsid w:val="00B2115E"/>
    <w:rsid w:val="00B217AC"/>
    <w:rsid w:val="00B21CCA"/>
    <w:rsid w:val="00B2361F"/>
    <w:rsid w:val="00B23BB8"/>
    <w:rsid w:val="00B23F5D"/>
    <w:rsid w:val="00B275CA"/>
    <w:rsid w:val="00B276E9"/>
    <w:rsid w:val="00B306C8"/>
    <w:rsid w:val="00B307BB"/>
    <w:rsid w:val="00B31AA2"/>
    <w:rsid w:val="00B31F0B"/>
    <w:rsid w:val="00B32D83"/>
    <w:rsid w:val="00B330AC"/>
    <w:rsid w:val="00B340A6"/>
    <w:rsid w:val="00B34870"/>
    <w:rsid w:val="00B353DB"/>
    <w:rsid w:val="00B354ED"/>
    <w:rsid w:val="00B404EA"/>
    <w:rsid w:val="00B41C45"/>
    <w:rsid w:val="00B42887"/>
    <w:rsid w:val="00B42D0F"/>
    <w:rsid w:val="00B47B34"/>
    <w:rsid w:val="00B50792"/>
    <w:rsid w:val="00B51827"/>
    <w:rsid w:val="00B53E92"/>
    <w:rsid w:val="00B5493E"/>
    <w:rsid w:val="00B55683"/>
    <w:rsid w:val="00B55BF6"/>
    <w:rsid w:val="00B566C9"/>
    <w:rsid w:val="00B56D30"/>
    <w:rsid w:val="00B571AF"/>
    <w:rsid w:val="00B62E9B"/>
    <w:rsid w:val="00B633DE"/>
    <w:rsid w:val="00B653B0"/>
    <w:rsid w:val="00B66F44"/>
    <w:rsid w:val="00B672A3"/>
    <w:rsid w:val="00B67512"/>
    <w:rsid w:val="00B732A4"/>
    <w:rsid w:val="00B73D9B"/>
    <w:rsid w:val="00B76550"/>
    <w:rsid w:val="00B82397"/>
    <w:rsid w:val="00B84AD3"/>
    <w:rsid w:val="00B94081"/>
    <w:rsid w:val="00B94B1D"/>
    <w:rsid w:val="00B94E69"/>
    <w:rsid w:val="00B95085"/>
    <w:rsid w:val="00B95F9B"/>
    <w:rsid w:val="00B977C2"/>
    <w:rsid w:val="00BA1F5A"/>
    <w:rsid w:val="00BA33A7"/>
    <w:rsid w:val="00BA4DF8"/>
    <w:rsid w:val="00BA4F4E"/>
    <w:rsid w:val="00BA5F98"/>
    <w:rsid w:val="00BB06A5"/>
    <w:rsid w:val="00BB0A3F"/>
    <w:rsid w:val="00BB0F43"/>
    <w:rsid w:val="00BB2E35"/>
    <w:rsid w:val="00BB38A7"/>
    <w:rsid w:val="00BB3C20"/>
    <w:rsid w:val="00BB5843"/>
    <w:rsid w:val="00BB5A4B"/>
    <w:rsid w:val="00BB5B80"/>
    <w:rsid w:val="00BB666F"/>
    <w:rsid w:val="00BB7039"/>
    <w:rsid w:val="00BB7BEC"/>
    <w:rsid w:val="00BC429A"/>
    <w:rsid w:val="00BC4B45"/>
    <w:rsid w:val="00BC4B71"/>
    <w:rsid w:val="00BC55DA"/>
    <w:rsid w:val="00BC55EC"/>
    <w:rsid w:val="00BC6762"/>
    <w:rsid w:val="00BC6E45"/>
    <w:rsid w:val="00BC7EE0"/>
    <w:rsid w:val="00BD0B21"/>
    <w:rsid w:val="00BD4B07"/>
    <w:rsid w:val="00BD6DC5"/>
    <w:rsid w:val="00BD7371"/>
    <w:rsid w:val="00BE0F72"/>
    <w:rsid w:val="00BE41F5"/>
    <w:rsid w:val="00BE49F9"/>
    <w:rsid w:val="00BE5E18"/>
    <w:rsid w:val="00BE5FC3"/>
    <w:rsid w:val="00BE6048"/>
    <w:rsid w:val="00BE62E8"/>
    <w:rsid w:val="00BF02D5"/>
    <w:rsid w:val="00BF1475"/>
    <w:rsid w:val="00BF3502"/>
    <w:rsid w:val="00BF5423"/>
    <w:rsid w:val="00BF58B2"/>
    <w:rsid w:val="00BF6591"/>
    <w:rsid w:val="00BF6FF5"/>
    <w:rsid w:val="00C06481"/>
    <w:rsid w:val="00C065CC"/>
    <w:rsid w:val="00C100D8"/>
    <w:rsid w:val="00C1052D"/>
    <w:rsid w:val="00C1397E"/>
    <w:rsid w:val="00C144E7"/>
    <w:rsid w:val="00C14C50"/>
    <w:rsid w:val="00C1554E"/>
    <w:rsid w:val="00C16E68"/>
    <w:rsid w:val="00C17E31"/>
    <w:rsid w:val="00C209A9"/>
    <w:rsid w:val="00C20CB8"/>
    <w:rsid w:val="00C21141"/>
    <w:rsid w:val="00C23486"/>
    <w:rsid w:val="00C250E3"/>
    <w:rsid w:val="00C2627A"/>
    <w:rsid w:val="00C272C3"/>
    <w:rsid w:val="00C316D8"/>
    <w:rsid w:val="00C32F33"/>
    <w:rsid w:val="00C35463"/>
    <w:rsid w:val="00C36951"/>
    <w:rsid w:val="00C403FF"/>
    <w:rsid w:val="00C40745"/>
    <w:rsid w:val="00C42A99"/>
    <w:rsid w:val="00C44067"/>
    <w:rsid w:val="00C4522D"/>
    <w:rsid w:val="00C45EE2"/>
    <w:rsid w:val="00C466E4"/>
    <w:rsid w:val="00C508E9"/>
    <w:rsid w:val="00C50A66"/>
    <w:rsid w:val="00C51145"/>
    <w:rsid w:val="00C533A6"/>
    <w:rsid w:val="00C534C0"/>
    <w:rsid w:val="00C5394D"/>
    <w:rsid w:val="00C5424A"/>
    <w:rsid w:val="00C543C5"/>
    <w:rsid w:val="00C56B57"/>
    <w:rsid w:val="00C57C15"/>
    <w:rsid w:val="00C60F35"/>
    <w:rsid w:val="00C60F9D"/>
    <w:rsid w:val="00C61ABC"/>
    <w:rsid w:val="00C6231A"/>
    <w:rsid w:val="00C636EA"/>
    <w:rsid w:val="00C64223"/>
    <w:rsid w:val="00C75175"/>
    <w:rsid w:val="00C771F8"/>
    <w:rsid w:val="00C8259B"/>
    <w:rsid w:val="00C84CE7"/>
    <w:rsid w:val="00C86AFF"/>
    <w:rsid w:val="00C87F36"/>
    <w:rsid w:val="00C90A8E"/>
    <w:rsid w:val="00C913A4"/>
    <w:rsid w:val="00C95EBB"/>
    <w:rsid w:val="00CA0C13"/>
    <w:rsid w:val="00CA1969"/>
    <w:rsid w:val="00CA1A67"/>
    <w:rsid w:val="00CA1D7C"/>
    <w:rsid w:val="00CA4D97"/>
    <w:rsid w:val="00CA5086"/>
    <w:rsid w:val="00CA7173"/>
    <w:rsid w:val="00CA73DE"/>
    <w:rsid w:val="00CB1B77"/>
    <w:rsid w:val="00CB282F"/>
    <w:rsid w:val="00CB31AF"/>
    <w:rsid w:val="00CB3A32"/>
    <w:rsid w:val="00CB3C5B"/>
    <w:rsid w:val="00CB4D7B"/>
    <w:rsid w:val="00CB7FEB"/>
    <w:rsid w:val="00CC043B"/>
    <w:rsid w:val="00CC0714"/>
    <w:rsid w:val="00CC20E6"/>
    <w:rsid w:val="00CC3862"/>
    <w:rsid w:val="00CC6396"/>
    <w:rsid w:val="00CC78F1"/>
    <w:rsid w:val="00CC7A7E"/>
    <w:rsid w:val="00CD42B4"/>
    <w:rsid w:val="00CD436B"/>
    <w:rsid w:val="00CD7FE8"/>
    <w:rsid w:val="00CE237C"/>
    <w:rsid w:val="00CE2DAC"/>
    <w:rsid w:val="00CE3138"/>
    <w:rsid w:val="00CE3990"/>
    <w:rsid w:val="00CE546E"/>
    <w:rsid w:val="00CE6FEC"/>
    <w:rsid w:val="00CE71CA"/>
    <w:rsid w:val="00CF07D9"/>
    <w:rsid w:val="00CF51AA"/>
    <w:rsid w:val="00CF54B6"/>
    <w:rsid w:val="00D0076B"/>
    <w:rsid w:val="00D00C6B"/>
    <w:rsid w:val="00D011CF"/>
    <w:rsid w:val="00D02807"/>
    <w:rsid w:val="00D038A3"/>
    <w:rsid w:val="00D03C47"/>
    <w:rsid w:val="00D0436B"/>
    <w:rsid w:val="00D0537D"/>
    <w:rsid w:val="00D06833"/>
    <w:rsid w:val="00D1321E"/>
    <w:rsid w:val="00D13992"/>
    <w:rsid w:val="00D170E6"/>
    <w:rsid w:val="00D22453"/>
    <w:rsid w:val="00D22C8D"/>
    <w:rsid w:val="00D26D74"/>
    <w:rsid w:val="00D30D13"/>
    <w:rsid w:val="00D32310"/>
    <w:rsid w:val="00D33F82"/>
    <w:rsid w:val="00D34ADB"/>
    <w:rsid w:val="00D35B2D"/>
    <w:rsid w:val="00D406F9"/>
    <w:rsid w:val="00D4519D"/>
    <w:rsid w:val="00D4735C"/>
    <w:rsid w:val="00D479A8"/>
    <w:rsid w:val="00D51100"/>
    <w:rsid w:val="00D52618"/>
    <w:rsid w:val="00D5301C"/>
    <w:rsid w:val="00D62642"/>
    <w:rsid w:val="00D632E9"/>
    <w:rsid w:val="00D648CF"/>
    <w:rsid w:val="00D64BD2"/>
    <w:rsid w:val="00D6520B"/>
    <w:rsid w:val="00D65D1A"/>
    <w:rsid w:val="00D65EE4"/>
    <w:rsid w:val="00D661C8"/>
    <w:rsid w:val="00D6637F"/>
    <w:rsid w:val="00D66DCD"/>
    <w:rsid w:val="00D672A5"/>
    <w:rsid w:val="00D70812"/>
    <w:rsid w:val="00D72B6B"/>
    <w:rsid w:val="00D73E8B"/>
    <w:rsid w:val="00D7418D"/>
    <w:rsid w:val="00D749C4"/>
    <w:rsid w:val="00D754BD"/>
    <w:rsid w:val="00D80230"/>
    <w:rsid w:val="00D84605"/>
    <w:rsid w:val="00D8583F"/>
    <w:rsid w:val="00D871AC"/>
    <w:rsid w:val="00D90CB3"/>
    <w:rsid w:val="00D9280C"/>
    <w:rsid w:val="00D93700"/>
    <w:rsid w:val="00D93D50"/>
    <w:rsid w:val="00D93EDD"/>
    <w:rsid w:val="00D960D3"/>
    <w:rsid w:val="00D96CFF"/>
    <w:rsid w:val="00DA0CBC"/>
    <w:rsid w:val="00DA286B"/>
    <w:rsid w:val="00DA3056"/>
    <w:rsid w:val="00DA7212"/>
    <w:rsid w:val="00DB01B6"/>
    <w:rsid w:val="00DB166A"/>
    <w:rsid w:val="00DB2623"/>
    <w:rsid w:val="00DB266D"/>
    <w:rsid w:val="00DB4325"/>
    <w:rsid w:val="00DB4C7A"/>
    <w:rsid w:val="00DB69DA"/>
    <w:rsid w:val="00DB7A68"/>
    <w:rsid w:val="00DC0CF8"/>
    <w:rsid w:val="00DC1E34"/>
    <w:rsid w:val="00DC2FFC"/>
    <w:rsid w:val="00DC3045"/>
    <w:rsid w:val="00DC38EE"/>
    <w:rsid w:val="00DC3A32"/>
    <w:rsid w:val="00DC493E"/>
    <w:rsid w:val="00DC5D9D"/>
    <w:rsid w:val="00DC78DD"/>
    <w:rsid w:val="00DD47B1"/>
    <w:rsid w:val="00DD6545"/>
    <w:rsid w:val="00DD6780"/>
    <w:rsid w:val="00DD7AB8"/>
    <w:rsid w:val="00DE0451"/>
    <w:rsid w:val="00DE1B05"/>
    <w:rsid w:val="00DE3513"/>
    <w:rsid w:val="00DE4E37"/>
    <w:rsid w:val="00DE6C3E"/>
    <w:rsid w:val="00DE76D7"/>
    <w:rsid w:val="00DE7754"/>
    <w:rsid w:val="00DF08B4"/>
    <w:rsid w:val="00DF4972"/>
    <w:rsid w:val="00DF5000"/>
    <w:rsid w:val="00DF62D6"/>
    <w:rsid w:val="00DF6592"/>
    <w:rsid w:val="00DF71D7"/>
    <w:rsid w:val="00E013E2"/>
    <w:rsid w:val="00E020A1"/>
    <w:rsid w:val="00E03B34"/>
    <w:rsid w:val="00E04ACB"/>
    <w:rsid w:val="00E0550D"/>
    <w:rsid w:val="00E06B32"/>
    <w:rsid w:val="00E07537"/>
    <w:rsid w:val="00E12118"/>
    <w:rsid w:val="00E12536"/>
    <w:rsid w:val="00E1279F"/>
    <w:rsid w:val="00E14F25"/>
    <w:rsid w:val="00E15C2B"/>
    <w:rsid w:val="00E16902"/>
    <w:rsid w:val="00E2153D"/>
    <w:rsid w:val="00E2301A"/>
    <w:rsid w:val="00E239B4"/>
    <w:rsid w:val="00E25E51"/>
    <w:rsid w:val="00E26162"/>
    <w:rsid w:val="00E265B7"/>
    <w:rsid w:val="00E27177"/>
    <w:rsid w:val="00E27DE2"/>
    <w:rsid w:val="00E309C9"/>
    <w:rsid w:val="00E31130"/>
    <w:rsid w:val="00E31155"/>
    <w:rsid w:val="00E31E89"/>
    <w:rsid w:val="00E3541D"/>
    <w:rsid w:val="00E365B0"/>
    <w:rsid w:val="00E43F2D"/>
    <w:rsid w:val="00E4557F"/>
    <w:rsid w:val="00E45B6C"/>
    <w:rsid w:val="00E462B4"/>
    <w:rsid w:val="00E46C23"/>
    <w:rsid w:val="00E47E9A"/>
    <w:rsid w:val="00E50A74"/>
    <w:rsid w:val="00E51006"/>
    <w:rsid w:val="00E52453"/>
    <w:rsid w:val="00E52571"/>
    <w:rsid w:val="00E5319F"/>
    <w:rsid w:val="00E563A5"/>
    <w:rsid w:val="00E61066"/>
    <w:rsid w:val="00E619B1"/>
    <w:rsid w:val="00E633C0"/>
    <w:rsid w:val="00E649D2"/>
    <w:rsid w:val="00E65A64"/>
    <w:rsid w:val="00E66E20"/>
    <w:rsid w:val="00E72834"/>
    <w:rsid w:val="00E729E4"/>
    <w:rsid w:val="00E733F6"/>
    <w:rsid w:val="00E73D91"/>
    <w:rsid w:val="00E75EDB"/>
    <w:rsid w:val="00E80A8F"/>
    <w:rsid w:val="00E839A0"/>
    <w:rsid w:val="00E84595"/>
    <w:rsid w:val="00E84CA0"/>
    <w:rsid w:val="00E854A7"/>
    <w:rsid w:val="00E85511"/>
    <w:rsid w:val="00E85A74"/>
    <w:rsid w:val="00E87834"/>
    <w:rsid w:val="00E9018B"/>
    <w:rsid w:val="00E907C9"/>
    <w:rsid w:val="00E90F51"/>
    <w:rsid w:val="00E91490"/>
    <w:rsid w:val="00E925FA"/>
    <w:rsid w:val="00E96370"/>
    <w:rsid w:val="00E96CB5"/>
    <w:rsid w:val="00E9707A"/>
    <w:rsid w:val="00E97D0A"/>
    <w:rsid w:val="00EA00F9"/>
    <w:rsid w:val="00EA2CF8"/>
    <w:rsid w:val="00EA3198"/>
    <w:rsid w:val="00EA3B22"/>
    <w:rsid w:val="00EA41A4"/>
    <w:rsid w:val="00EA7A52"/>
    <w:rsid w:val="00EB181A"/>
    <w:rsid w:val="00EB1E25"/>
    <w:rsid w:val="00EB2362"/>
    <w:rsid w:val="00EB2452"/>
    <w:rsid w:val="00EB2FA5"/>
    <w:rsid w:val="00EB4D78"/>
    <w:rsid w:val="00EB4EE5"/>
    <w:rsid w:val="00EB57B1"/>
    <w:rsid w:val="00EB5F98"/>
    <w:rsid w:val="00EC003A"/>
    <w:rsid w:val="00EC08B2"/>
    <w:rsid w:val="00EC0915"/>
    <w:rsid w:val="00EC2B06"/>
    <w:rsid w:val="00EC57C5"/>
    <w:rsid w:val="00EC5E55"/>
    <w:rsid w:val="00EC7E15"/>
    <w:rsid w:val="00ED0601"/>
    <w:rsid w:val="00ED0C0E"/>
    <w:rsid w:val="00ED16AA"/>
    <w:rsid w:val="00ED1F12"/>
    <w:rsid w:val="00ED1F55"/>
    <w:rsid w:val="00ED2C40"/>
    <w:rsid w:val="00ED2EE2"/>
    <w:rsid w:val="00ED2FDA"/>
    <w:rsid w:val="00ED4537"/>
    <w:rsid w:val="00ED5393"/>
    <w:rsid w:val="00ED6E42"/>
    <w:rsid w:val="00ED7A5C"/>
    <w:rsid w:val="00ED7A71"/>
    <w:rsid w:val="00EE27D8"/>
    <w:rsid w:val="00EE2C9C"/>
    <w:rsid w:val="00EE4974"/>
    <w:rsid w:val="00EE547D"/>
    <w:rsid w:val="00EE5AD7"/>
    <w:rsid w:val="00EE65A2"/>
    <w:rsid w:val="00EF00AB"/>
    <w:rsid w:val="00EF145C"/>
    <w:rsid w:val="00EF4186"/>
    <w:rsid w:val="00EF481D"/>
    <w:rsid w:val="00EF4EF2"/>
    <w:rsid w:val="00EF5434"/>
    <w:rsid w:val="00EF73C0"/>
    <w:rsid w:val="00F00897"/>
    <w:rsid w:val="00F04B02"/>
    <w:rsid w:val="00F04E1A"/>
    <w:rsid w:val="00F059E6"/>
    <w:rsid w:val="00F07421"/>
    <w:rsid w:val="00F07B66"/>
    <w:rsid w:val="00F10446"/>
    <w:rsid w:val="00F106E2"/>
    <w:rsid w:val="00F10C90"/>
    <w:rsid w:val="00F1108D"/>
    <w:rsid w:val="00F11FD5"/>
    <w:rsid w:val="00F12559"/>
    <w:rsid w:val="00F129F4"/>
    <w:rsid w:val="00F132C4"/>
    <w:rsid w:val="00F1403B"/>
    <w:rsid w:val="00F16A1B"/>
    <w:rsid w:val="00F17EFE"/>
    <w:rsid w:val="00F20D01"/>
    <w:rsid w:val="00F20DD1"/>
    <w:rsid w:val="00F252E4"/>
    <w:rsid w:val="00F27703"/>
    <w:rsid w:val="00F27EA3"/>
    <w:rsid w:val="00F27F40"/>
    <w:rsid w:val="00F311AA"/>
    <w:rsid w:val="00F34326"/>
    <w:rsid w:val="00F3453F"/>
    <w:rsid w:val="00F370BA"/>
    <w:rsid w:val="00F40324"/>
    <w:rsid w:val="00F41ECB"/>
    <w:rsid w:val="00F4361B"/>
    <w:rsid w:val="00F43F0A"/>
    <w:rsid w:val="00F448B4"/>
    <w:rsid w:val="00F45AD3"/>
    <w:rsid w:val="00F45EE9"/>
    <w:rsid w:val="00F4687D"/>
    <w:rsid w:val="00F46A9F"/>
    <w:rsid w:val="00F50C52"/>
    <w:rsid w:val="00F50F60"/>
    <w:rsid w:val="00F5308A"/>
    <w:rsid w:val="00F531B9"/>
    <w:rsid w:val="00F53851"/>
    <w:rsid w:val="00F545CA"/>
    <w:rsid w:val="00F548C2"/>
    <w:rsid w:val="00F61188"/>
    <w:rsid w:val="00F613EC"/>
    <w:rsid w:val="00F657BF"/>
    <w:rsid w:val="00F71996"/>
    <w:rsid w:val="00F71EC6"/>
    <w:rsid w:val="00F73277"/>
    <w:rsid w:val="00F74864"/>
    <w:rsid w:val="00F7652E"/>
    <w:rsid w:val="00F81DCC"/>
    <w:rsid w:val="00F83B31"/>
    <w:rsid w:val="00F85796"/>
    <w:rsid w:val="00F857CF"/>
    <w:rsid w:val="00F86063"/>
    <w:rsid w:val="00F872A5"/>
    <w:rsid w:val="00F875E7"/>
    <w:rsid w:val="00F87F98"/>
    <w:rsid w:val="00F9087A"/>
    <w:rsid w:val="00F90D7F"/>
    <w:rsid w:val="00F9124B"/>
    <w:rsid w:val="00F930D3"/>
    <w:rsid w:val="00F93771"/>
    <w:rsid w:val="00F94B43"/>
    <w:rsid w:val="00F9549D"/>
    <w:rsid w:val="00F9654B"/>
    <w:rsid w:val="00FA063F"/>
    <w:rsid w:val="00FA10AF"/>
    <w:rsid w:val="00FA131A"/>
    <w:rsid w:val="00FA2990"/>
    <w:rsid w:val="00FA64B9"/>
    <w:rsid w:val="00FA6CB4"/>
    <w:rsid w:val="00FB266E"/>
    <w:rsid w:val="00FB5731"/>
    <w:rsid w:val="00FB5B40"/>
    <w:rsid w:val="00FB5FA5"/>
    <w:rsid w:val="00FB72C0"/>
    <w:rsid w:val="00FC0115"/>
    <w:rsid w:val="00FC028A"/>
    <w:rsid w:val="00FC08F3"/>
    <w:rsid w:val="00FC165F"/>
    <w:rsid w:val="00FC1850"/>
    <w:rsid w:val="00FC1B64"/>
    <w:rsid w:val="00FC4012"/>
    <w:rsid w:val="00FC46FB"/>
    <w:rsid w:val="00FC4934"/>
    <w:rsid w:val="00FC6F18"/>
    <w:rsid w:val="00FD033D"/>
    <w:rsid w:val="00FD0CB5"/>
    <w:rsid w:val="00FD103B"/>
    <w:rsid w:val="00FD2C3A"/>
    <w:rsid w:val="00FD5B92"/>
    <w:rsid w:val="00FD6C64"/>
    <w:rsid w:val="00FD6D66"/>
    <w:rsid w:val="00FE1851"/>
    <w:rsid w:val="00FE386B"/>
    <w:rsid w:val="00FE7FE9"/>
    <w:rsid w:val="00FF000C"/>
    <w:rsid w:val="00FF12C7"/>
    <w:rsid w:val="00FF18E9"/>
    <w:rsid w:val="00FF2FE0"/>
    <w:rsid w:val="00FF3F0E"/>
    <w:rsid w:val="00FF7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C488F"/>
  <w15:chartTrackingRefBased/>
  <w15:docId w15:val="{37C9AF28-0515-424F-8C28-1E0F9E804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6EC"/>
    <w:pPr>
      <w:spacing w:before="240" w:after="400"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078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F078C"/>
    <w:rPr>
      <w:rFonts w:ascii="Arial" w:hAnsi="Arial"/>
      <w:sz w:val="24"/>
    </w:rPr>
  </w:style>
  <w:style w:type="paragraph" w:styleId="Footer">
    <w:name w:val="footer"/>
    <w:basedOn w:val="Normal"/>
    <w:link w:val="FooterChar"/>
    <w:uiPriority w:val="99"/>
    <w:unhideWhenUsed/>
    <w:rsid w:val="006F078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F078C"/>
    <w:rPr>
      <w:rFonts w:ascii="Arial" w:hAnsi="Arial"/>
      <w:sz w:val="24"/>
    </w:rPr>
  </w:style>
  <w:style w:type="paragraph" w:styleId="ListParagraph">
    <w:name w:val="List Paragraph"/>
    <w:basedOn w:val="Normal"/>
    <w:uiPriority w:val="34"/>
    <w:qFormat/>
    <w:rsid w:val="006D753E"/>
    <w:pPr>
      <w:spacing w:before="0" w:after="0" w:line="240" w:lineRule="auto"/>
      <w:ind w:left="720"/>
      <w:contextualSpacing/>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915507">
      <w:bodyDiv w:val="1"/>
      <w:marLeft w:val="0"/>
      <w:marRight w:val="0"/>
      <w:marTop w:val="0"/>
      <w:marBottom w:val="0"/>
      <w:divBdr>
        <w:top w:val="none" w:sz="0" w:space="0" w:color="auto"/>
        <w:left w:val="none" w:sz="0" w:space="0" w:color="auto"/>
        <w:bottom w:val="none" w:sz="0" w:space="0" w:color="auto"/>
        <w:right w:val="none" w:sz="0" w:space="0" w:color="auto"/>
      </w:divBdr>
      <w:divsChild>
        <w:div w:id="324893952">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michaelfullan.ca/wp-content/uploads/2016/06/13396044810.pdf" TargetMode="External"/><Relationship Id="rId18" Type="http://schemas.openxmlformats.org/officeDocument/2006/relationships/hyperlink" Target="https://hwb.gov.wales/repository/resource/b8781f79-5eb7-4548-a20e-a17b0da88df2" TargetMode="External"/><Relationship Id="rId26" Type="http://schemas.openxmlformats.org/officeDocument/2006/relationships/hyperlink" Target="https://www.tandfonline.com/doi/full/10.1080/03626784.2017.1383755?scroll=top&amp;needAccess=true" TargetMode="External"/><Relationship Id="rId39" Type="http://schemas.openxmlformats.org/officeDocument/2006/relationships/hyperlink" Target="https://repository.uwtsd.ac.uk/id/eprint/1105/1/Wainwright%20et%20al.%202018_ECDC%20article%20Aug_%20final.pdf" TargetMode="External"/><Relationship Id="rId3" Type="http://schemas.openxmlformats.org/officeDocument/2006/relationships/settings" Target="settings.xml"/><Relationship Id="rId21" Type="http://schemas.openxmlformats.org/officeDocument/2006/relationships/hyperlink" Target="https://www.ndna.org.uk/NDNA/Cymru/Knowledge_Hub/2017/Foundations_Phase_Action_Plan_infographics.aspx" TargetMode="External"/><Relationship Id="rId34" Type="http://schemas.openxmlformats.org/officeDocument/2006/relationships/hyperlink" Target="https://www.youtube.com/watch?v=danfo5KqCWY" TargetMode="External"/><Relationship Id="rId42" Type="http://schemas.openxmlformats.org/officeDocument/2006/relationships/hyperlink" Target="https://dera.ioe.ac.uk/18045/1/130716-building-brighter-future-en.pdf" TargetMode="External"/><Relationship Id="rId47" Type="http://schemas.openxmlformats.org/officeDocument/2006/relationships/hyperlink" Target="https://gov.wales/curriculum-wales-enabling-pathways-guidance" TargetMode="External"/><Relationship Id="rId50" Type="http://schemas.openxmlformats.org/officeDocument/2006/relationships/footer" Target="footer1.xml"/><Relationship Id="rId7" Type="http://schemas.openxmlformats.org/officeDocument/2006/relationships/hyperlink" Target="https://www.youtube.com/results?search_query=what+would+you+change+about+school" TargetMode="External"/><Relationship Id="rId12" Type="http://schemas.openxmlformats.org/officeDocument/2006/relationships/hyperlink" Target="https://www.estyn.gov.wales/system/files?file=2020-09/Inspection_report_Treorchy_Primary_School_2009_%28English_only%29.pdf" TargetMode="External"/><Relationship Id="rId17" Type="http://schemas.openxmlformats.org/officeDocument/2006/relationships/hyperlink" Target="https://hwb.gov.wales/curriculum-for-wales/curriculum-for-funded-non-maintained-nursery-settings/" TargetMode="External"/><Relationship Id="rId25" Type="http://schemas.openxmlformats.org/officeDocument/2006/relationships/hyperlink" Target="https://www.oecd.org/education/school/SWEDEN%20policy%20profile%20-%20published%2005-02-2013.pdf" TargetMode="External"/><Relationship Id="rId33" Type="http://schemas.openxmlformats.org/officeDocument/2006/relationships/hyperlink" Target="https://orca.cardiff.ac.uk/88780/1/140717-foundation-phase-transition-assessment-en.pdf" TargetMode="External"/><Relationship Id="rId38" Type="http://schemas.openxmlformats.org/officeDocument/2006/relationships/hyperlink" Target="https://www.unicef.org.uk/rights-respecting-schools/wp-content/uploads/sites/4/2017/01/Summary-of-the-UNCRC.pdf" TargetMode="External"/><Relationship Id="rId46" Type="http://schemas.openxmlformats.org/officeDocument/2006/relationships/hyperlink" Target="https://hwb.gov.wales/storage/f9d85dba-85a4-4e87-bb58-a24730ad7e57/foundation-phase-profile-handbook-revised-september-2017.pdf" TargetMode="External"/><Relationship Id="rId2" Type="http://schemas.openxmlformats.org/officeDocument/2006/relationships/styles" Target="styles.xml"/><Relationship Id="rId16" Type="http://schemas.openxmlformats.org/officeDocument/2006/relationships/hyperlink" Target="https://repository.uwtsd.ac.uk/id/eprint/619/1/04_Grigg_WalesJournal2016.pdf" TargetMode="External"/><Relationship Id="rId20" Type="http://schemas.openxmlformats.org/officeDocument/2006/relationships/hyperlink" Target="https://neu.org.uk/advice/class-sizes" TargetMode="External"/><Relationship Id="rId29" Type="http://schemas.openxmlformats.org/officeDocument/2006/relationships/hyperlink" Target="https://gov.wales/sites/default/files/publications/2018-03/an-independent-stocktake-of-the-foundation-phase-in-wales-final-report.pdf" TargetMode="External"/><Relationship Id="rId41" Type="http://schemas.openxmlformats.org/officeDocument/2006/relationships/hyperlink" Target="https://media.bloomsbury.com/rep/files/curriculum_framework-for-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wc.wales/site/index.php/en/about/what-is-the-ewc-and-what-do-we-do.html" TargetMode="External"/><Relationship Id="rId24" Type="http://schemas.openxmlformats.org/officeDocument/2006/relationships/hyperlink" Target="https://learning.nspcc.org.uk/research-resources/briefings/recommended-adult-child-ratios-working-with-children" TargetMode="External"/><Relationship Id="rId32" Type="http://schemas.openxmlformats.org/officeDocument/2006/relationships/hyperlink" Target="https://orca.cardiff.ac.uk/88771/1/141111-foundation-phase-staffing-en.pdf" TargetMode="External"/><Relationship Id="rId37" Type="http://schemas.openxmlformats.org/officeDocument/2006/relationships/hyperlink" Target="https://www.twinkl.co.uk/teaching-wiki/eyfs-ratios" TargetMode="External"/><Relationship Id="rId40" Type="http://schemas.openxmlformats.org/officeDocument/2006/relationships/hyperlink" Target="https://repository.uwtsd.ac.uk/id/eprint/715/1/Waters%2C%20J.%282016%29%20The%20foundation%20phase%20in%20Wales%20-%20time%20to%20grow.pdf" TargetMode="External"/><Relationship Id="rId45" Type="http://schemas.openxmlformats.org/officeDocument/2006/relationships/hyperlink" Target="https://gov.wales/sites/default/files/publications/2019-07/early-years-workforce-plan.pdf" TargetMode="External"/><Relationship Id="rId5" Type="http://schemas.openxmlformats.org/officeDocument/2006/relationships/footnotes" Target="footnotes.xml"/><Relationship Id="rId15" Type="http://schemas.openxmlformats.org/officeDocument/2006/relationships/hyperlink" Target="https://ojs.ual.es/ojs/index.php/EJREP/article/view/1703/2211" TargetMode="External"/><Relationship Id="rId23" Type="http://schemas.openxmlformats.org/officeDocument/2006/relationships/hyperlink" Target="https://www.education.govt.nz/early-childhood/licensing-and-regulations/ratio-requirements/" TargetMode="External"/><Relationship Id="rId28" Type="http://schemas.openxmlformats.org/officeDocument/2006/relationships/hyperlink" Target="https://www-jstor-org.ezproxy.uwtsd.ac.uk/stable/20462432?sid=primo&amp;seq=7" TargetMode="External"/><Relationship Id="rId36" Type="http://schemas.openxmlformats.org/officeDocument/2006/relationships/hyperlink" Target="file:///C:/Users/lizbe/Downloads/Titley,%20Davies%20and%20Atherton%202020%20Assessment%20in%20new%20curriculum.pdf" TargetMode="External"/><Relationship Id="rId49" Type="http://schemas.openxmlformats.org/officeDocument/2006/relationships/header" Target="header1.xm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hwb.gov.wales/curriculum-for-wales/" TargetMode="External"/><Relationship Id="rId31" Type="http://schemas.openxmlformats.org/officeDocument/2006/relationships/hyperlink" Target="https://discovery.ucl.ac.uk/id/eprint/1473259/1/02680939.2014.963164.pdf" TargetMode="External"/><Relationship Id="rId44" Type="http://schemas.openxmlformats.org/officeDocument/2006/relationships/hyperlink" Target="https://careinspectorate.wales/sites/default/files/2018-01/160411regchildcareen.pdf"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hildcomwales.org.uk/the-right-way-a-childrens-rights-approach/a-childrens-rights-approach-in-wales/" TargetMode="External"/><Relationship Id="rId14" Type="http://schemas.openxmlformats.org/officeDocument/2006/relationships/hyperlink" Target="https://gov.wales/sites/default/files/publications/2018-03/teaching-tomorrow%E2%80%99s-teachers.pdf" TargetMode="External"/><Relationship Id="rId22" Type="http://schemas.openxmlformats.org/officeDocument/2006/relationships/hyperlink" Target="https://assets.education.govt.nz/public/Documents/Early-Childhood/Kei-Tua-o-te-Pae/ECEBooklet1Full.pdf" TargetMode="External"/><Relationship Id="rId27" Type="http://schemas.openxmlformats.org/officeDocument/2006/relationships/hyperlink" Target="https://www.prospects.ac.uk/job-profiles/teaching-assistant" TargetMode="External"/><Relationship Id="rId30" Type="http://schemas.openxmlformats.org/officeDocument/2006/relationships/hyperlink" Target="https://discovery.ucl.ac.uk/id/eprint/10005308/1/EPPE12Sylva2004Effective.pdf" TargetMode="External"/><Relationship Id="rId35" Type="http://schemas.openxmlformats.org/officeDocument/2006/relationships/hyperlink" Target="https://www.nordicschool.net/wp-content/uploads/2018/08/The-Nordic-School-Curriculum-Learning-Framework_May-2018.pdf" TargetMode="External"/><Relationship Id="rId43" Type="http://schemas.openxmlformats.org/officeDocument/2006/relationships/hyperlink" Target="https://hwb.gov.wales/storage/d5d8e39c-b534-40cb-a3f5-7e2e126d8077/foundation-phase-framework.pdf" TargetMode="External"/><Relationship Id="rId48" Type="http://schemas.openxmlformats.org/officeDocument/2006/relationships/hyperlink" Target="https://gov.wales/sites/default/files/statistics-and-research/2019-07/150514-foundation-phase-final-en_0.pdf" TargetMode="External"/><Relationship Id="rId8" Type="http://schemas.openxmlformats.org/officeDocument/2006/relationships/hyperlink" Target="https://childcare.gov/consumer-education/ratios-and-group-sizes"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7567</TotalTime>
  <Pages>22</Pages>
  <Words>7410</Words>
  <Characters>42243</Characters>
  <Application>Microsoft Office Word</Application>
  <DocSecurity>0</DocSecurity>
  <Lines>352</Lines>
  <Paragraphs>99</Paragraphs>
  <ScaleCrop>false</ScaleCrop>
  <Company/>
  <LinksUpToDate>false</LinksUpToDate>
  <CharactersWithSpaces>49554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bergelin</dc:creator>
  <cp:keywords/>
  <dc:description/>
  <cp:lastModifiedBy>liz bergelin</cp:lastModifiedBy>
  <cp:revision>1511</cp:revision>
  <cp:lastPrinted>2022-01-10T14:17:00Z</cp:lastPrinted>
  <dcterms:created xsi:type="dcterms:W3CDTF">2022-01-05T15:48:00Z</dcterms:created>
  <dcterms:modified xsi:type="dcterms:W3CDTF">2022-01-16T14:24:00Z</dcterms:modified>
</cp:coreProperties>
</file>