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DE1806" w14:textId="77777777" w:rsidR="00D23F82" w:rsidRDefault="00D23F82" w:rsidP="00851566"/>
    <w:tbl>
      <w:tblPr>
        <w:tblStyle w:val="PlainTable2"/>
        <w:tblW w:w="9627" w:type="dxa"/>
        <w:tblLook w:val="04A0" w:firstRow="1" w:lastRow="0" w:firstColumn="1" w:lastColumn="0" w:noHBand="0" w:noVBand="1"/>
      </w:tblPr>
      <w:tblGrid>
        <w:gridCol w:w="9627"/>
      </w:tblGrid>
      <w:tr w:rsidR="00CB07AC" w:rsidRPr="00CB07AC" w14:paraId="465ABFEB" w14:textId="77777777" w:rsidTr="006D46AD">
        <w:trPr>
          <w:cnfStyle w:val="100000000000" w:firstRow="1" w:lastRow="0" w:firstColumn="0" w:lastColumn="0" w:oddVBand="0" w:evenVBand="0" w:oddHBand="0" w:evenHBand="0" w:firstRowFirstColumn="0" w:firstRowLastColumn="0" w:lastRowFirstColumn="0" w:lastRowLastColumn="0"/>
          <w:trHeight w:val="1022"/>
        </w:trPr>
        <w:tc>
          <w:tcPr>
            <w:cnfStyle w:val="001000000000" w:firstRow="0" w:lastRow="0" w:firstColumn="1" w:lastColumn="0" w:oddVBand="0" w:evenVBand="0" w:oddHBand="0" w:evenHBand="0" w:firstRowFirstColumn="0" w:firstRowLastColumn="0" w:lastRowFirstColumn="0" w:lastRowLastColumn="0"/>
            <w:tcW w:w="9627" w:type="dxa"/>
          </w:tcPr>
          <w:p w14:paraId="0BE409DB" w14:textId="77777777" w:rsidR="00CB07AC" w:rsidRPr="00CB07AC" w:rsidRDefault="00CB07AC" w:rsidP="00415D86"/>
        </w:tc>
      </w:tr>
      <w:tr w:rsidR="00CB07AC" w:rsidRPr="00CB07AC" w14:paraId="5CDAFBB3" w14:textId="77777777" w:rsidTr="00035C52">
        <w:trPr>
          <w:cnfStyle w:val="000000100000" w:firstRow="0" w:lastRow="0" w:firstColumn="0" w:lastColumn="0" w:oddVBand="0" w:evenVBand="0" w:oddHBand="1" w:evenHBand="0" w:firstRowFirstColumn="0" w:firstRowLastColumn="0" w:lastRowFirstColumn="0" w:lastRowLastColumn="0"/>
          <w:trHeight w:val="1004"/>
        </w:trPr>
        <w:tc>
          <w:tcPr>
            <w:cnfStyle w:val="001000000000" w:firstRow="0" w:lastRow="0" w:firstColumn="1" w:lastColumn="0" w:oddVBand="0" w:evenVBand="0" w:oddHBand="0" w:evenHBand="0" w:firstRowFirstColumn="0" w:firstRowLastColumn="0" w:lastRowFirstColumn="0" w:lastRowLastColumn="0"/>
            <w:tcW w:w="9627" w:type="dxa"/>
          </w:tcPr>
          <w:p w14:paraId="22817E67" w14:textId="77777777" w:rsidR="00CB07AC" w:rsidRPr="00885BE2" w:rsidRDefault="00CB07AC" w:rsidP="00291730">
            <w:pPr>
              <w:spacing w:line="276" w:lineRule="auto"/>
              <w:rPr>
                <w:rFonts w:ascii="Arial" w:hAnsi="Arial" w:cs="Arial"/>
                <w:b w:val="0"/>
                <w:bCs w:val="0"/>
              </w:rPr>
            </w:pPr>
            <w:r w:rsidRPr="00885BE2">
              <w:rPr>
                <w:rFonts w:ascii="Arial" w:hAnsi="Arial" w:cs="Arial"/>
                <w:b w:val="0"/>
                <w:bCs w:val="0"/>
              </w:rPr>
              <w:t xml:space="preserve">Name – Adriana </w:t>
            </w:r>
            <w:proofErr w:type="spellStart"/>
            <w:r w:rsidRPr="00885BE2">
              <w:rPr>
                <w:rFonts w:ascii="Arial" w:hAnsi="Arial" w:cs="Arial"/>
                <w:b w:val="0"/>
                <w:bCs w:val="0"/>
              </w:rPr>
              <w:t>Dulceneya</w:t>
            </w:r>
            <w:proofErr w:type="spellEnd"/>
            <w:r w:rsidRPr="00885BE2">
              <w:rPr>
                <w:rFonts w:ascii="Arial" w:hAnsi="Arial" w:cs="Arial"/>
                <w:b w:val="0"/>
                <w:bCs w:val="0"/>
              </w:rPr>
              <w:t xml:space="preserve"> Ribeiro Silva </w:t>
            </w:r>
          </w:p>
        </w:tc>
      </w:tr>
      <w:tr w:rsidR="00CB07AC" w:rsidRPr="00CB07AC" w14:paraId="368B4C3B" w14:textId="77777777" w:rsidTr="00035C52">
        <w:trPr>
          <w:trHeight w:val="898"/>
        </w:trPr>
        <w:tc>
          <w:tcPr>
            <w:cnfStyle w:val="001000000000" w:firstRow="0" w:lastRow="0" w:firstColumn="1" w:lastColumn="0" w:oddVBand="0" w:evenVBand="0" w:oddHBand="0" w:evenHBand="0" w:firstRowFirstColumn="0" w:firstRowLastColumn="0" w:lastRowFirstColumn="0" w:lastRowLastColumn="0"/>
            <w:tcW w:w="9627" w:type="dxa"/>
          </w:tcPr>
          <w:p w14:paraId="57F6EA67" w14:textId="67CBF442" w:rsidR="00CB07AC" w:rsidRPr="00885BE2" w:rsidRDefault="00CB07AC" w:rsidP="00291730">
            <w:pPr>
              <w:spacing w:line="276" w:lineRule="auto"/>
              <w:rPr>
                <w:rFonts w:ascii="Arial" w:hAnsi="Arial" w:cs="Arial"/>
                <w:b w:val="0"/>
                <w:bCs w:val="0"/>
              </w:rPr>
            </w:pPr>
            <w:r w:rsidRPr="00885BE2">
              <w:rPr>
                <w:rFonts w:ascii="Arial" w:hAnsi="Arial" w:cs="Arial"/>
                <w:b w:val="0"/>
                <w:bCs w:val="0"/>
              </w:rPr>
              <w:t xml:space="preserve">Student </w:t>
            </w:r>
            <w:r w:rsidR="006D46AD" w:rsidRPr="00885BE2">
              <w:rPr>
                <w:rFonts w:ascii="Arial" w:hAnsi="Arial" w:cs="Arial"/>
                <w:b w:val="0"/>
                <w:bCs w:val="0"/>
              </w:rPr>
              <w:t>N</w:t>
            </w:r>
            <w:r w:rsidRPr="00885BE2">
              <w:rPr>
                <w:rFonts w:ascii="Arial" w:hAnsi="Arial" w:cs="Arial"/>
                <w:b w:val="0"/>
                <w:bCs w:val="0"/>
              </w:rPr>
              <w:t>umber – 2008480</w:t>
            </w:r>
          </w:p>
        </w:tc>
      </w:tr>
      <w:tr w:rsidR="00CB07AC" w:rsidRPr="00CB07AC" w14:paraId="0993BE47" w14:textId="77777777" w:rsidTr="00035C52">
        <w:trPr>
          <w:cnfStyle w:val="000000100000" w:firstRow="0" w:lastRow="0" w:firstColumn="0" w:lastColumn="0" w:oddVBand="0" w:evenVBand="0" w:oddHBand="1" w:evenHBand="0" w:firstRowFirstColumn="0" w:firstRowLastColumn="0" w:lastRowFirstColumn="0" w:lastRowLastColumn="0"/>
          <w:trHeight w:val="1102"/>
        </w:trPr>
        <w:tc>
          <w:tcPr>
            <w:cnfStyle w:val="001000000000" w:firstRow="0" w:lastRow="0" w:firstColumn="1" w:lastColumn="0" w:oddVBand="0" w:evenVBand="0" w:oddHBand="0" w:evenHBand="0" w:firstRowFirstColumn="0" w:firstRowLastColumn="0" w:lastRowFirstColumn="0" w:lastRowLastColumn="0"/>
            <w:tcW w:w="9627" w:type="dxa"/>
          </w:tcPr>
          <w:p w14:paraId="18F852F8" w14:textId="6BBFB93D" w:rsidR="00CB07AC" w:rsidRPr="00885BE2" w:rsidRDefault="00CB07AC" w:rsidP="00291730">
            <w:pPr>
              <w:spacing w:line="276" w:lineRule="auto"/>
              <w:rPr>
                <w:rFonts w:ascii="Arial" w:hAnsi="Arial" w:cs="Arial"/>
                <w:b w:val="0"/>
                <w:bCs w:val="0"/>
              </w:rPr>
            </w:pPr>
            <w:r w:rsidRPr="00885BE2">
              <w:rPr>
                <w:rFonts w:ascii="Arial" w:hAnsi="Arial" w:cs="Arial"/>
                <w:b w:val="0"/>
                <w:bCs w:val="0"/>
              </w:rPr>
              <w:t xml:space="preserve">Module </w:t>
            </w:r>
            <w:r w:rsidR="006D46AD" w:rsidRPr="00885BE2">
              <w:rPr>
                <w:rFonts w:ascii="Arial" w:hAnsi="Arial" w:cs="Arial"/>
                <w:b w:val="0"/>
                <w:bCs w:val="0"/>
              </w:rPr>
              <w:t>C</w:t>
            </w:r>
            <w:r w:rsidRPr="00885BE2">
              <w:rPr>
                <w:rFonts w:ascii="Arial" w:hAnsi="Arial" w:cs="Arial"/>
                <w:b w:val="0"/>
                <w:bCs w:val="0"/>
              </w:rPr>
              <w:t>ode - BMSK4002_LON</w:t>
            </w:r>
          </w:p>
        </w:tc>
      </w:tr>
      <w:tr w:rsidR="00CB07AC" w:rsidRPr="00CB07AC" w14:paraId="42BF3D61" w14:textId="77777777" w:rsidTr="00035C52">
        <w:trPr>
          <w:trHeight w:val="698"/>
        </w:trPr>
        <w:tc>
          <w:tcPr>
            <w:cnfStyle w:val="001000000000" w:firstRow="0" w:lastRow="0" w:firstColumn="1" w:lastColumn="0" w:oddVBand="0" w:evenVBand="0" w:oddHBand="0" w:evenHBand="0" w:firstRowFirstColumn="0" w:firstRowLastColumn="0" w:lastRowFirstColumn="0" w:lastRowLastColumn="0"/>
            <w:tcW w:w="9627" w:type="dxa"/>
          </w:tcPr>
          <w:p w14:paraId="03F75687" w14:textId="7C53BAEF" w:rsidR="00CB07AC" w:rsidRPr="00885BE2" w:rsidRDefault="00CB07AC" w:rsidP="00291730">
            <w:pPr>
              <w:spacing w:line="276" w:lineRule="auto"/>
              <w:rPr>
                <w:rFonts w:ascii="Arial" w:hAnsi="Arial" w:cs="Arial"/>
                <w:b w:val="0"/>
                <w:bCs w:val="0"/>
              </w:rPr>
            </w:pPr>
            <w:r w:rsidRPr="00885BE2">
              <w:rPr>
                <w:rFonts w:ascii="Arial" w:hAnsi="Arial" w:cs="Arial"/>
                <w:b w:val="0"/>
                <w:bCs w:val="0"/>
              </w:rPr>
              <w:t xml:space="preserve">Module </w:t>
            </w:r>
            <w:r w:rsidR="006D46AD" w:rsidRPr="00885BE2">
              <w:rPr>
                <w:rFonts w:ascii="Arial" w:hAnsi="Arial" w:cs="Arial"/>
                <w:b w:val="0"/>
                <w:bCs w:val="0"/>
              </w:rPr>
              <w:t>T</w:t>
            </w:r>
            <w:r w:rsidRPr="00885BE2">
              <w:rPr>
                <w:rFonts w:ascii="Arial" w:hAnsi="Arial" w:cs="Arial"/>
                <w:b w:val="0"/>
                <w:bCs w:val="0"/>
              </w:rPr>
              <w:t xml:space="preserve">itle – Individual Report </w:t>
            </w:r>
          </w:p>
        </w:tc>
      </w:tr>
      <w:tr w:rsidR="00CB07AC" w:rsidRPr="00CB07AC" w14:paraId="1DEAC3B4" w14:textId="77777777" w:rsidTr="00035C52">
        <w:trPr>
          <w:cnfStyle w:val="000000100000" w:firstRow="0" w:lastRow="0" w:firstColumn="0" w:lastColumn="0" w:oddVBand="0" w:evenVBand="0" w:oddHBand="1" w:evenHBand="0" w:firstRowFirstColumn="0" w:firstRowLastColumn="0" w:lastRowFirstColumn="0" w:lastRowLastColumn="0"/>
          <w:trHeight w:val="930"/>
        </w:trPr>
        <w:tc>
          <w:tcPr>
            <w:cnfStyle w:val="001000000000" w:firstRow="0" w:lastRow="0" w:firstColumn="1" w:lastColumn="0" w:oddVBand="0" w:evenVBand="0" w:oddHBand="0" w:evenHBand="0" w:firstRowFirstColumn="0" w:firstRowLastColumn="0" w:lastRowFirstColumn="0" w:lastRowLastColumn="0"/>
            <w:tcW w:w="9627" w:type="dxa"/>
          </w:tcPr>
          <w:p w14:paraId="3DA27EE4" w14:textId="565E8DC0" w:rsidR="00CB07AC" w:rsidRPr="00885BE2" w:rsidRDefault="00CB07AC" w:rsidP="00291730">
            <w:pPr>
              <w:spacing w:line="276" w:lineRule="auto"/>
              <w:rPr>
                <w:rFonts w:ascii="Arial" w:hAnsi="Arial" w:cs="Arial"/>
                <w:b w:val="0"/>
                <w:bCs w:val="0"/>
              </w:rPr>
            </w:pPr>
            <w:r w:rsidRPr="00885BE2">
              <w:rPr>
                <w:rFonts w:ascii="Arial" w:hAnsi="Arial" w:cs="Arial"/>
                <w:b w:val="0"/>
                <w:bCs w:val="0"/>
              </w:rPr>
              <w:t>Lecturer</w:t>
            </w:r>
            <w:r w:rsidR="006D46AD" w:rsidRPr="00885BE2">
              <w:rPr>
                <w:rFonts w:ascii="Arial" w:hAnsi="Arial" w:cs="Arial"/>
                <w:b w:val="0"/>
                <w:bCs w:val="0"/>
              </w:rPr>
              <w:t>’s</w:t>
            </w:r>
            <w:r w:rsidRPr="00885BE2">
              <w:rPr>
                <w:rFonts w:ascii="Arial" w:hAnsi="Arial" w:cs="Arial"/>
                <w:b w:val="0"/>
                <w:bCs w:val="0"/>
              </w:rPr>
              <w:t xml:space="preserve"> </w:t>
            </w:r>
            <w:r w:rsidR="006D46AD" w:rsidRPr="00885BE2">
              <w:rPr>
                <w:rFonts w:ascii="Arial" w:hAnsi="Arial" w:cs="Arial"/>
                <w:b w:val="0"/>
                <w:bCs w:val="0"/>
              </w:rPr>
              <w:t>N</w:t>
            </w:r>
            <w:r w:rsidRPr="00885BE2">
              <w:rPr>
                <w:rFonts w:ascii="Arial" w:hAnsi="Arial" w:cs="Arial"/>
                <w:b w:val="0"/>
                <w:bCs w:val="0"/>
              </w:rPr>
              <w:t xml:space="preserve">ame – Diya </w:t>
            </w:r>
            <w:proofErr w:type="spellStart"/>
            <w:r w:rsidRPr="00885BE2">
              <w:rPr>
                <w:rFonts w:ascii="Arial" w:hAnsi="Arial" w:cs="Arial"/>
                <w:b w:val="0"/>
                <w:bCs w:val="0"/>
              </w:rPr>
              <w:t>Ganguly</w:t>
            </w:r>
            <w:proofErr w:type="spellEnd"/>
            <w:r w:rsidRPr="00885BE2">
              <w:rPr>
                <w:rFonts w:ascii="Arial" w:hAnsi="Arial" w:cs="Arial"/>
                <w:b w:val="0"/>
                <w:bCs w:val="0"/>
              </w:rPr>
              <w:t xml:space="preserve"> </w:t>
            </w:r>
          </w:p>
        </w:tc>
      </w:tr>
      <w:tr w:rsidR="00CB07AC" w:rsidRPr="00CB07AC" w14:paraId="27CE744E" w14:textId="77777777" w:rsidTr="00035C52">
        <w:trPr>
          <w:trHeight w:val="938"/>
        </w:trPr>
        <w:tc>
          <w:tcPr>
            <w:cnfStyle w:val="001000000000" w:firstRow="0" w:lastRow="0" w:firstColumn="1" w:lastColumn="0" w:oddVBand="0" w:evenVBand="0" w:oddHBand="0" w:evenHBand="0" w:firstRowFirstColumn="0" w:firstRowLastColumn="0" w:lastRowFirstColumn="0" w:lastRowLastColumn="0"/>
            <w:tcW w:w="9627" w:type="dxa"/>
          </w:tcPr>
          <w:p w14:paraId="52627FD2" w14:textId="71B1F5DC" w:rsidR="00CB07AC" w:rsidRPr="00885BE2" w:rsidRDefault="00CB07AC" w:rsidP="00291730">
            <w:pPr>
              <w:spacing w:line="276" w:lineRule="auto"/>
              <w:rPr>
                <w:rFonts w:ascii="Arial" w:hAnsi="Arial" w:cs="Arial"/>
                <w:b w:val="0"/>
                <w:bCs w:val="0"/>
              </w:rPr>
            </w:pPr>
            <w:r w:rsidRPr="00885BE2">
              <w:rPr>
                <w:rFonts w:ascii="Arial" w:hAnsi="Arial" w:cs="Arial"/>
                <w:b w:val="0"/>
                <w:bCs w:val="0"/>
              </w:rPr>
              <w:t xml:space="preserve">Assignment </w:t>
            </w:r>
            <w:r w:rsidR="006D46AD" w:rsidRPr="00885BE2">
              <w:rPr>
                <w:rFonts w:ascii="Arial" w:hAnsi="Arial" w:cs="Arial"/>
                <w:b w:val="0"/>
                <w:bCs w:val="0"/>
              </w:rPr>
              <w:t>T</w:t>
            </w:r>
            <w:r w:rsidRPr="00885BE2">
              <w:rPr>
                <w:rFonts w:ascii="Arial" w:hAnsi="Arial" w:cs="Arial"/>
                <w:b w:val="0"/>
                <w:bCs w:val="0"/>
              </w:rPr>
              <w:t xml:space="preserve">itle – Effective Team Working and Communication </w:t>
            </w:r>
          </w:p>
        </w:tc>
      </w:tr>
    </w:tbl>
    <w:p w14:paraId="7A618BC6" w14:textId="0B3C139C" w:rsidR="007F1042" w:rsidRDefault="007F1042" w:rsidP="005F1E7C"/>
    <w:p w14:paraId="1AC8F1B6" w14:textId="29ED82C6" w:rsidR="007F1042" w:rsidRDefault="007F1042" w:rsidP="005F1E7C"/>
    <w:p w14:paraId="17BEAD7D" w14:textId="091259CC" w:rsidR="007F1042" w:rsidRDefault="007F1042" w:rsidP="005F1E7C"/>
    <w:p w14:paraId="200BA23B" w14:textId="795B70F8" w:rsidR="007F1042" w:rsidRDefault="007F1042" w:rsidP="005F1E7C"/>
    <w:p w14:paraId="4409DB7F" w14:textId="49366549" w:rsidR="007F1042" w:rsidRDefault="007F1042" w:rsidP="005F1E7C"/>
    <w:p w14:paraId="46D88CAB" w14:textId="7C994C37" w:rsidR="007F1042" w:rsidRDefault="007F1042" w:rsidP="005F1E7C"/>
    <w:p w14:paraId="200DE0DB" w14:textId="4F77E33C" w:rsidR="007F1042" w:rsidRDefault="007F1042" w:rsidP="005F1E7C"/>
    <w:p w14:paraId="45555F0C" w14:textId="772C1890" w:rsidR="007F1042" w:rsidRDefault="007F1042" w:rsidP="005F1E7C"/>
    <w:p w14:paraId="71B737E8" w14:textId="1CE8B931" w:rsidR="007F1042" w:rsidRDefault="007F1042" w:rsidP="005F1E7C"/>
    <w:p w14:paraId="271554A9" w14:textId="785D9249" w:rsidR="007F1042" w:rsidRDefault="007F1042" w:rsidP="005F1E7C"/>
    <w:p w14:paraId="38C1F1E2" w14:textId="03692C38" w:rsidR="007F1042" w:rsidRDefault="007F1042" w:rsidP="005F1E7C"/>
    <w:p w14:paraId="74D20DE6" w14:textId="396C1B2E" w:rsidR="007F1042" w:rsidRDefault="007F1042" w:rsidP="005F1E7C"/>
    <w:p w14:paraId="035B7979" w14:textId="674FCE8D" w:rsidR="007F1042" w:rsidRDefault="007F1042" w:rsidP="005F1E7C"/>
    <w:p w14:paraId="7BB3EEE1" w14:textId="40E03103" w:rsidR="007F1042" w:rsidRDefault="007F1042" w:rsidP="005F1E7C"/>
    <w:p w14:paraId="73C522EB" w14:textId="6DE8095B" w:rsidR="007F1042" w:rsidRDefault="007F1042" w:rsidP="005F1E7C"/>
    <w:p w14:paraId="79BBE3FD" w14:textId="38264B89" w:rsidR="007F1042" w:rsidRDefault="007F1042" w:rsidP="005F1E7C"/>
    <w:p w14:paraId="302C8C87" w14:textId="3817F501" w:rsidR="007F1042" w:rsidRDefault="007F1042" w:rsidP="005F1E7C"/>
    <w:p w14:paraId="0A1EF8AA" w14:textId="77777777" w:rsidR="007F1042" w:rsidRDefault="007F1042" w:rsidP="005F1E7C"/>
    <w:p w14:paraId="0FC09897" w14:textId="77777777" w:rsidR="005F1E7C" w:rsidRPr="005F1E7C" w:rsidRDefault="005F1E7C" w:rsidP="005F1E7C"/>
    <w:sdt>
      <w:sdtPr>
        <w:rPr>
          <w:rFonts w:ascii="Arial" w:eastAsiaTheme="minorHAnsi" w:hAnsi="Arial" w:cs="Arial"/>
          <w:b w:val="0"/>
          <w:bCs w:val="0"/>
          <w:color w:val="auto"/>
          <w:sz w:val="22"/>
          <w:szCs w:val="22"/>
          <w:lang w:val="en-GB"/>
        </w:rPr>
        <w:id w:val="-959610988"/>
        <w:docPartObj>
          <w:docPartGallery w:val="Table of Contents"/>
          <w:docPartUnique/>
        </w:docPartObj>
      </w:sdtPr>
      <w:sdtContent>
        <w:p w14:paraId="50B906A2" w14:textId="3C750548" w:rsidR="00A85B93" w:rsidRPr="00CB5C67" w:rsidRDefault="00A85B93" w:rsidP="00FC5E62">
          <w:pPr>
            <w:pStyle w:val="TOCHeading"/>
            <w:rPr>
              <w:rFonts w:ascii="Arial" w:hAnsi="Arial" w:cs="Arial"/>
              <w:color w:val="000000" w:themeColor="text1"/>
              <w:sz w:val="22"/>
              <w:szCs w:val="22"/>
            </w:rPr>
          </w:pPr>
          <w:r w:rsidRPr="00CB5C67">
            <w:rPr>
              <w:rFonts w:ascii="Arial" w:hAnsi="Arial" w:cs="Arial"/>
              <w:color w:val="000000" w:themeColor="text1"/>
              <w:sz w:val="22"/>
              <w:szCs w:val="22"/>
            </w:rPr>
            <w:t>Contents</w:t>
          </w:r>
        </w:p>
        <w:p w14:paraId="52556118" w14:textId="77777777" w:rsidR="00984929" w:rsidRDefault="00984929" w:rsidP="00FC5E62">
          <w:pPr>
            <w:pStyle w:val="TOC1"/>
            <w:tabs>
              <w:tab w:val="right" w:leader="dot" w:pos="9350"/>
            </w:tabs>
            <w:rPr>
              <w:rFonts w:ascii="Arial" w:hAnsi="Arial" w:cs="Arial"/>
              <w:color w:val="000000" w:themeColor="text1"/>
            </w:rPr>
          </w:pPr>
        </w:p>
        <w:p w14:paraId="63C6DCCF" w14:textId="4CEC99D5" w:rsidR="00520DC1" w:rsidRPr="00CB5C67" w:rsidRDefault="00984929" w:rsidP="00FC5E62">
          <w:pPr>
            <w:pStyle w:val="TOC1"/>
            <w:tabs>
              <w:tab w:val="right" w:leader="dot" w:pos="9350"/>
            </w:tabs>
            <w:rPr>
              <w:rFonts w:ascii="Arial" w:eastAsiaTheme="minorEastAsia" w:hAnsi="Arial" w:cs="Arial"/>
              <w:noProof/>
              <w:color w:val="000000" w:themeColor="text1"/>
              <w:lang w:val="it-IT" w:eastAsia="ja-JP"/>
            </w:rPr>
          </w:pPr>
          <w:r>
            <w:rPr>
              <w:rFonts w:ascii="Arial" w:hAnsi="Arial" w:cs="Arial"/>
              <w:color w:val="000000" w:themeColor="text1"/>
            </w:rPr>
            <w:t xml:space="preserve">Introduction </w:t>
          </w:r>
          <w:r w:rsidR="00A85B93" w:rsidRPr="00CB5C67">
            <w:rPr>
              <w:rFonts w:ascii="Arial" w:hAnsi="Arial" w:cs="Arial"/>
              <w:color w:val="000000" w:themeColor="text1"/>
            </w:rPr>
            <w:fldChar w:fldCharType="begin"/>
          </w:r>
          <w:r w:rsidR="00A85B93" w:rsidRPr="00CB5C67">
            <w:rPr>
              <w:rFonts w:ascii="Arial" w:hAnsi="Arial" w:cs="Arial"/>
              <w:color w:val="000000" w:themeColor="text1"/>
            </w:rPr>
            <w:instrText xml:space="preserve"> TOC \o "1-3" \h \z \u </w:instrText>
          </w:r>
          <w:r w:rsidR="00A85B93" w:rsidRPr="00CB5C67">
            <w:rPr>
              <w:rFonts w:ascii="Arial" w:hAnsi="Arial" w:cs="Arial"/>
              <w:color w:val="000000" w:themeColor="text1"/>
            </w:rPr>
            <w:fldChar w:fldCharType="separate"/>
          </w:r>
          <w:hyperlink w:anchor="_Toc70684059" w:history="1">
            <w:r w:rsidR="00520DC1" w:rsidRPr="00CB5C67">
              <w:rPr>
                <w:rFonts w:ascii="Arial" w:hAnsi="Arial" w:cs="Arial"/>
                <w:noProof/>
                <w:webHidden/>
                <w:color w:val="000000" w:themeColor="text1"/>
              </w:rPr>
              <w:tab/>
            </w:r>
            <w:r w:rsidR="00520DC1" w:rsidRPr="00CB5C67">
              <w:rPr>
                <w:rFonts w:ascii="Arial" w:hAnsi="Arial" w:cs="Arial"/>
                <w:noProof/>
                <w:webHidden/>
                <w:color w:val="000000" w:themeColor="text1"/>
              </w:rPr>
              <w:fldChar w:fldCharType="begin"/>
            </w:r>
            <w:r w:rsidR="00520DC1" w:rsidRPr="00CB5C67">
              <w:rPr>
                <w:rFonts w:ascii="Arial" w:hAnsi="Arial" w:cs="Arial"/>
                <w:noProof/>
                <w:webHidden/>
                <w:color w:val="000000" w:themeColor="text1"/>
              </w:rPr>
              <w:instrText xml:space="preserve"> PAGEREF _Toc70684059 \h </w:instrText>
            </w:r>
            <w:r w:rsidR="00520DC1" w:rsidRPr="00CB5C67">
              <w:rPr>
                <w:rFonts w:ascii="Arial" w:hAnsi="Arial" w:cs="Arial"/>
                <w:noProof/>
                <w:webHidden/>
                <w:color w:val="000000" w:themeColor="text1"/>
              </w:rPr>
            </w:r>
            <w:r w:rsidR="00520DC1" w:rsidRPr="00CB5C67">
              <w:rPr>
                <w:rFonts w:ascii="Arial" w:hAnsi="Arial" w:cs="Arial"/>
                <w:noProof/>
                <w:webHidden/>
                <w:color w:val="000000" w:themeColor="text1"/>
              </w:rPr>
              <w:fldChar w:fldCharType="separate"/>
            </w:r>
            <w:r w:rsidR="00520DC1" w:rsidRPr="00CB5C67">
              <w:rPr>
                <w:rFonts w:ascii="Arial" w:hAnsi="Arial" w:cs="Arial"/>
                <w:noProof/>
                <w:webHidden/>
                <w:color w:val="000000" w:themeColor="text1"/>
              </w:rPr>
              <w:t>2</w:t>
            </w:r>
            <w:r w:rsidR="00520DC1" w:rsidRPr="00CB5C67">
              <w:rPr>
                <w:rFonts w:ascii="Arial" w:hAnsi="Arial" w:cs="Arial"/>
                <w:noProof/>
                <w:webHidden/>
                <w:color w:val="000000" w:themeColor="text1"/>
              </w:rPr>
              <w:fldChar w:fldCharType="end"/>
            </w:r>
          </w:hyperlink>
        </w:p>
        <w:p w14:paraId="5F11D36E" w14:textId="6FAA3BBD" w:rsidR="00520DC1" w:rsidRPr="00CB5C67" w:rsidRDefault="00520DC1" w:rsidP="00FC5E62">
          <w:pPr>
            <w:pStyle w:val="TOC1"/>
            <w:tabs>
              <w:tab w:val="right" w:leader="dot" w:pos="9350"/>
            </w:tabs>
            <w:rPr>
              <w:rFonts w:ascii="Arial" w:eastAsiaTheme="minorEastAsia" w:hAnsi="Arial" w:cs="Arial"/>
              <w:noProof/>
              <w:color w:val="000000" w:themeColor="text1"/>
              <w:lang w:val="it-IT" w:eastAsia="ja-JP"/>
            </w:rPr>
          </w:pPr>
          <w:hyperlink w:anchor="_Toc70684060" w:history="1">
            <w:r w:rsidRPr="00CB5C67">
              <w:rPr>
                <w:rStyle w:val="Hyperlink"/>
                <w:rFonts w:ascii="Arial" w:hAnsi="Arial" w:cs="Arial"/>
                <w:noProof/>
                <w:color w:val="000000" w:themeColor="text1"/>
              </w:rPr>
              <w:t>Define what communication is</w:t>
            </w:r>
            <w:r w:rsidRPr="00CB5C67">
              <w:rPr>
                <w:rFonts w:ascii="Arial" w:hAnsi="Arial" w:cs="Arial"/>
                <w:noProof/>
                <w:webHidden/>
                <w:color w:val="000000" w:themeColor="text1"/>
              </w:rPr>
              <w:tab/>
            </w:r>
            <w:r w:rsidRPr="00CB5C67">
              <w:rPr>
                <w:rFonts w:ascii="Arial" w:hAnsi="Arial" w:cs="Arial"/>
                <w:noProof/>
                <w:webHidden/>
                <w:color w:val="000000" w:themeColor="text1"/>
              </w:rPr>
              <w:fldChar w:fldCharType="begin"/>
            </w:r>
            <w:r w:rsidRPr="00CB5C67">
              <w:rPr>
                <w:rFonts w:ascii="Arial" w:hAnsi="Arial" w:cs="Arial"/>
                <w:noProof/>
                <w:webHidden/>
                <w:color w:val="000000" w:themeColor="text1"/>
              </w:rPr>
              <w:instrText xml:space="preserve"> PAGEREF _Toc70684060 \h </w:instrText>
            </w:r>
            <w:r w:rsidRPr="00CB5C67">
              <w:rPr>
                <w:rFonts w:ascii="Arial" w:hAnsi="Arial" w:cs="Arial"/>
                <w:noProof/>
                <w:webHidden/>
                <w:color w:val="000000" w:themeColor="text1"/>
              </w:rPr>
            </w:r>
            <w:r w:rsidRPr="00CB5C67">
              <w:rPr>
                <w:rFonts w:ascii="Arial" w:hAnsi="Arial" w:cs="Arial"/>
                <w:noProof/>
                <w:webHidden/>
                <w:color w:val="000000" w:themeColor="text1"/>
              </w:rPr>
              <w:fldChar w:fldCharType="separate"/>
            </w:r>
            <w:r w:rsidRPr="00CB5C67">
              <w:rPr>
                <w:rFonts w:ascii="Arial" w:hAnsi="Arial" w:cs="Arial"/>
                <w:noProof/>
                <w:webHidden/>
                <w:color w:val="000000" w:themeColor="text1"/>
              </w:rPr>
              <w:t>2</w:t>
            </w:r>
            <w:r w:rsidRPr="00CB5C67">
              <w:rPr>
                <w:rFonts w:ascii="Arial" w:hAnsi="Arial" w:cs="Arial"/>
                <w:noProof/>
                <w:webHidden/>
                <w:color w:val="000000" w:themeColor="text1"/>
              </w:rPr>
              <w:fldChar w:fldCharType="end"/>
            </w:r>
          </w:hyperlink>
        </w:p>
        <w:p w14:paraId="49E901D2" w14:textId="18E04D0D" w:rsidR="00520DC1" w:rsidRPr="00CB5C67" w:rsidRDefault="00520DC1" w:rsidP="00FC5E62">
          <w:pPr>
            <w:pStyle w:val="TOC1"/>
            <w:tabs>
              <w:tab w:val="right" w:leader="dot" w:pos="9350"/>
            </w:tabs>
            <w:rPr>
              <w:rFonts w:ascii="Arial" w:eastAsiaTheme="minorEastAsia" w:hAnsi="Arial" w:cs="Arial"/>
              <w:noProof/>
              <w:color w:val="000000" w:themeColor="text1"/>
              <w:lang w:val="it-IT" w:eastAsia="ja-JP"/>
            </w:rPr>
          </w:pPr>
          <w:hyperlink w:anchor="_Toc70684061" w:history="1">
            <w:r w:rsidRPr="00CB5C67">
              <w:rPr>
                <w:rStyle w:val="Hyperlink"/>
                <w:rFonts w:ascii="Arial" w:hAnsi="Arial" w:cs="Arial"/>
                <w:noProof/>
                <w:color w:val="000000" w:themeColor="text1"/>
              </w:rPr>
              <w:t>Three Models of Communication</w:t>
            </w:r>
            <w:r w:rsidRPr="00CB5C67">
              <w:rPr>
                <w:rFonts w:ascii="Arial" w:hAnsi="Arial" w:cs="Arial"/>
                <w:noProof/>
                <w:webHidden/>
                <w:color w:val="000000" w:themeColor="text1"/>
              </w:rPr>
              <w:tab/>
            </w:r>
            <w:r w:rsidRPr="00CB5C67">
              <w:rPr>
                <w:rFonts w:ascii="Arial" w:hAnsi="Arial" w:cs="Arial"/>
                <w:noProof/>
                <w:webHidden/>
                <w:color w:val="000000" w:themeColor="text1"/>
              </w:rPr>
              <w:fldChar w:fldCharType="begin"/>
            </w:r>
            <w:r w:rsidRPr="00CB5C67">
              <w:rPr>
                <w:rFonts w:ascii="Arial" w:hAnsi="Arial" w:cs="Arial"/>
                <w:noProof/>
                <w:webHidden/>
                <w:color w:val="000000" w:themeColor="text1"/>
              </w:rPr>
              <w:instrText xml:space="preserve"> PAGEREF _Toc70684061 \h </w:instrText>
            </w:r>
            <w:r w:rsidRPr="00CB5C67">
              <w:rPr>
                <w:rFonts w:ascii="Arial" w:hAnsi="Arial" w:cs="Arial"/>
                <w:noProof/>
                <w:webHidden/>
                <w:color w:val="000000" w:themeColor="text1"/>
              </w:rPr>
            </w:r>
            <w:r w:rsidRPr="00CB5C67">
              <w:rPr>
                <w:rFonts w:ascii="Arial" w:hAnsi="Arial" w:cs="Arial"/>
                <w:noProof/>
                <w:webHidden/>
                <w:color w:val="000000" w:themeColor="text1"/>
              </w:rPr>
              <w:fldChar w:fldCharType="separate"/>
            </w:r>
            <w:r w:rsidRPr="00CB5C67">
              <w:rPr>
                <w:rFonts w:ascii="Arial" w:hAnsi="Arial" w:cs="Arial"/>
                <w:noProof/>
                <w:webHidden/>
                <w:color w:val="000000" w:themeColor="text1"/>
              </w:rPr>
              <w:t>2</w:t>
            </w:r>
            <w:r w:rsidRPr="00CB5C67">
              <w:rPr>
                <w:rFonts w:ascii="Arial" w:hAnsi="Arial" w:cs="Arial"/>
                <w:noProof/>
                <w:webHidden/>
                <w:color w:val="000000" w:themeColor="text1"/>
              </w:rPr>
              <w:fldChar w:fldCharType="end"/>
            </w:r>
          </w:hyperlink>
        </w:p>
        <w:p w14:paraId="0AF7AD7C" w14:textId="798CDE37" w:rsidR="00520DC1" w:rsidRPr="00CB5C67" w:rsidRDefault="00520DC1" w:rsidP="00FC5E62">
          <w:pPr>
            <w:pStyle w:val="TOC1"/>
            <w:tabs>
              <w:tab w:val="right" w:leader="dot" w:pos="9350"/>
            </w:tabs>
            <w:rPr>
              <w:rFonts w:ascii="Arial" w:eastAsiaTheme="minorEastAsia" w:hAnsi="Arial" w:cs="Arial"/>
              <w:noProof/>
              <w:color w:val="000000" w:themeColor="text1"/>
              <w:lang w:val="it-IT" w:eastAsia="ja-JP"/>
            </w:rPr>
          </w:pPr>
          <w:hyperlink w:anchor="_Toc70684062" w:history="1">
            <w:r w:rsidRPr="00CB5C67">
              <w:rPr>
                <w:rStyle w:val="Hyperlink"/>
                <w:rFonts w:ascii="Arial" w:hAnsi="Arial" w:cs="Arial"/>
                <w:noProof/>
                <w:color w:val="000000" w:themeColor="text1"/>
              </w:rPr>
              <w:t>Communication Skills</w:t>
            </w:r>
            <w:r w:rsidRPr="00CB5C67">
              <w:rPr>
                <w:rFonts w:ascii="Arial" w:hAnsi="Arial" w:cs="Arial"/>
                <w:noProof/>
                <w:webHidden/>
                <w:color w:val="000000" w:themeColor="text1"/>
              </w:rPr>
              <w:tab/>
            </w:r>
            <w:r w:rsidRPr="00CB5C67">
              <w:rPr>
                <w:rFonts w:ascii="Arial" w:hAnsi="Arial" w:cs="Arial"/>
                <w:noProof/>
                <w:webHidden/>
                <w:color w:val="000000" w:themeColor="text1"/>
              </w:rPr>
              <w:fldChar w:fldCharType="begin"/>
            </w:r>
            <w:r w:rsidRPr="00CB5C67">
              <w:rPr>
                <w:rFonts w:ascii="Arial" w:hAnsi="Arial" w:cs="Arial"/>
                <w:noProof/>
                <w:webHidden/>
                <w:color w:val="000000" w:themeColor="text1"/>
              </w:rPr>
              <w:instrText xml:space="preserve"> PAGEREF _Toc70684062 \h </w:instrText>
            </w:r>
            <w:r w:rsidRPr="00CB5C67">
              <w:rPr>
                <w:rFonts w:ascii="Arial" w:hAnsi="Arial" w:cs="Arial"/>
                <w:noProof/>
                <w:webHidden/>
                <w:color w:val="000000" w:themeColor="text1"/>
              </w:rPr>
            </w:r>
            <w:r w:rsidRPr="00CB5C67">
              <w:rPr>
                <w:rFonts w:ascii="Arial" w:hAnsi="Arial" w:cs="Arial"/>
                <w:noProof/>
                <w:webHidden/>
                <w:color w:val="000000" w:themeColor="text1"/>
              </w:rPr>
              <w:fldChar w:fldCharType="separate"/>
            </w:r>
            <w:r w:rsidRPr="00CB5C67">
              <w:rPr>
                <w:rFonts w:ascii="Arial" w:hAnsi="Arial" w:cs="Arial"/>
                <w:noProof/>
                <w:webHidden/>
                <w:color w:val="000000" w:themeColor="text1"/>
              </w:rPr>
              <w:t>5</w:t>
            </w:r>
            <w:r w:rsidRPr="00CB5C67">
              <w:rPr>
                <w:rFonts w:ascii="Arial" w:hAnsi="Arial" w:cs="Arial"/>
                <w:noProof/>
                <w:webHidden/>
                <w:color w:val="000000" w:themeColor="text1"/>
              </w:rPr>
              <w:fldChar w:fldCharType="end"/>
            </w:r>
          </w:hyperlink>
        </w:p>
        <w:p w14:paraId="5AC71981" w14:textId="2044B9D9" w:rsidR="00520DC1" w:rsidRPr="00CB5C67" w:rsidRDefault="00520DC1" w:rsidP="00FC5E62">
          <w:pPr>
            <w:pStyle w:val="TOC1"/>
            <w:tabs>
              <w:tab w:val="right" w:leader="dot" w:pos="9350"/>
            </w:tabs>
            <w:rPr>
              <w:rFonts w:ascii="Arial" w:eastAsiaTheme="minorEastAsia" w:hAnsi="Arial" w:cs="Arial"/>
              <w:noProof/>
              <w:color w:val="000000" w:themeColor="text1"/>
              <w:lang w:val="it-IT" w:eastAsia="ja-JP"/>
            </w:rPr>
          </w:pPr>
          <w:hyperlink w:anchor="_Toc70684063" w:history="1">
            <w:r w:rsidRPr="00CB5C67">
              <w:rPr>
                <w:rStyle w:val="Hyperlink"/>
                <w:rFonts w:ascii="Arial" w:hAnsi="Arial" w:cs="Arial"/>
                <w:noProof/>
                <w:color w:val="000000" w:themeColor="text1"/>
              </w:rPr>
              <w:t>Case Studies</w:t>
            </w:r>
            <w:r w:rsidRPr="00CB5C67">
              <w:rPr>
                <w:rFonts w:ascii="Arial" w:hAnsi="Arial" w:cs="Arial"/>
                <w:noProof/>
                <w:webHidden/>
                <w:color w:val="000000" w:themeColor="text1"/>
              </w:rPr>
              <w:tab/>
            </w:r>
            <w:r w:rsidRPr="00CB5C67">
              <w:rPr>
                <w:rFonts w:ascii="Arial" w:hAnsi="Arial" w:cs="Arial"/>
                <w:noProof/>
                <w:webHidden/>
                <w:color w:val="000000" w:themeColor="text1"/>
              </w:rPr>
              <w:fldChar w:fldCharType="begin"/>
            </w:r>
            <w:r w:rsidRPr="00CB5C67">
              <w:rPr>
                <w:rFonts w:ascii="Arial" w:hAnsi="Arial" w:cs="Arial"/>
                <w:noProof/>
                <w:webHidden/>
                <w:color w:val="000000" w:themeColor="text1"/>
              </w:rPr>
              <w:instrText xml:space="preserve"> PAGEREF _Toc70684063 \h </w:instrText>
            </w:r>
            <w:r w:rsidRPr="00CB5C67">
              <w:rPr>
                <w:rFonts w:ascii="Arial" w:hAnsi="Arial" w:cs="Arial"/>
                <w:noProof/>
                <w:webHidden/>
                <w:color w:val="000000" w:themeColor="text1"/>
              </w:rPr>
            </w:r>
            <w:r w:rsidRPr="00CB5C67">
              <w:rPr>
                <w:rFonts w:ascii="Arial" w:hAnsi="Arial" w:cs="Arial"/>
                <w:noProof/>
                <w:webHidden/>
                <w:color w:val="000000" w:themeColor="text1"/>
              </w:rPr>
              <w:fldChar w:fldCharType="separate"/>
            </w:r>
            <w:r w:rsidRPr="00CB5C67">
              <w:rPr>
                <w:rFonts w:ascii="Arial" w:hAnsi="Arial" w:cs="Arial"/>
                <w:noProof/>
                <w:webHidden/>
                <w:color w:val="000000" w:themeColor="text1"/>
              </w:rPr>
              <w:t>6</w:t>
            </w:r>
            <w:r w:rsidRPr="00CB5C67">
              <w:rPr>
                <w:rFonts w:ascii="Arial" w:hAnsi="Arial" w:cs="Arial"/>
                <w:noProof/>
                <w:webHidden/>
                <w:color w:val="000000" w:themeColor="text1"/>
              </w:rPr>
              <w:fldChar w:fldCharType="end"/>
            </w:r>
          </w:hyperlink>
        </w:p>
        <w:p w14:paraId="232A5131" w14:textId="163EF7B9" w:rsidR="00520DC1" w:rsidRPr="00CB5C67" w:rsidRDefault="00520DC1" w:rsidP="00FC5E62">
          <w:pPr>
            <w:pStyle w:val="TOC1"/>
            <w:tabs>
              <w:tab w:val="right" w:leader="dot" w:pos="9350"/>
            </w:tabs>
            <w:rPr>
              <w:rFonts w:ascii="Arial" w:eastAsiaTheme="minorEastAsia" w:hAnsi="Arial" w:cs="Arial"/>
              <w:noProof/>
              <w:color w:val="000000" w:themeColor="text1"/>
              <w:lang w:val="it-IT" w:eastAsia="ja-JP"/>
            </w:rPr>
          </w:pPr>
          <w:hyperlink w:anchor="_Toc70684064" w:history="1">
            <w:r w:rsidRPr="00CB5C67">
              <w:rPr>
                <w:rStyle w:val="Hyperlink"/>
                <w:rFonts w:ascii="Arial" w:hAnsi="Arial" w:cs="Arial"/>
                <w:noProof/>
                <w:color w:val="000000" w:themeColor="text1"/>
              </w:rPr>
              <w:t>Examples of poor communication in workplace</w:t>
            </w:r>
            <w:r w:rsidRPr="00CB5C67">
              <w:rPr>
                <w:rFonts w:ascii="Arial" w:hAnsi="Arial" w:cs="Arial"/>
                <w:noProof/>
                <w:webHidden/>
                <w:color w:val="000000" w:themeColor="text1"/>
              </w:rPr>
              <w:tab/>
            </w:r>
            <w:r w:rsidRPr="00CB5C67">
              <w:rPr>
                <w:rFonts w:ascii="Arial" w:hAnsi="Arial" w:cs="Arial"/>
                <w:noProof/>
                <w:webHidden/>
                <w:color w:val="000000" w:themeColor="text1"/>
              </w:rPr>
              <w:fldChar w:fldCharType="begin"/>
            </w:r>
            <w:r w:rsidRPr="00CB5C67">
              <w:rPr>
                <w:rFonts w:ascii="Arial" w:hAnsi="Arial" w:cs="Arial"/>
                <w:noProof/>
                <w:webHidden/>
                <w:color w:val="000000" w:themeColor="text1"/>
              </w:rPr>
              <w:instrText xml:space="preserve"> PAGEREF _Toc70684064 \h </w:instrText>
            </w:r>
            <w:r w:rsidRPr="00CB5C67">
              <w:rPr>
                <w:rFonts w:ascii="Arial" w:hAnsi="Arial" w:cs="Arial"/>
                <w:noProof/>
                <w:webHidden/>
                <w:color w:val="000000" w:themeColor="text1"/>
              </w:rPr>
            </w:r>
            <w:r w:rsidRPr="00CB5C67">
              <w:rPr>
                <w:rFonts w:ascii="Arial" w:hAnsi="Arial" w:cs="Arial"/>
                <w:noProof/>
                <w:webHidden/>
                <w:color w:val="000000" w:themeColor="text1"/>
              </w:rPr>
              <w:fldChar w:fldCharType="separate"/>
            </w:r>
            <w:r w:rsidRPr="00CB5C67">
              <w:rPr>
                <w:rFonts w:ascii="Arial" w:hAnsi="Arial" w:cs="Arial"/>
                <w:noProof/>
                <w:webHidden/>
                <w:color w:val="000000" w:themeColor="text1"/>
              </w:rPr>
              <w:t>8</w:t>
            </w:r>
            <w:r w:rsidRPr="00CB5C67">
              <w:rPr>
                <w:rFonts w:ascii="Arial" w:hAnsi="Arial" w:cs="Arial"/>
                <w:noProof/>
                <w:webHidden/>
                <w:color w:val="000000" w:themeColor="text1"/>
              </w:rPr>
              <w:fldChar w:fldCharType="end"/>
            </w:r>
          </w:hyperlink>
        </w:p>
        <w:p w14:paraId="29798AC9" w14:textId="4AA26A59" w:rsidR="00520DC1" w:rsidRPr="00CB5C67" w:rsidRDefault="00520DC1" w:rsidP="00FC5E62">
          <w:pPr>
            <w:pStyle w:val="TOC1"/>
            <w:tabs>
              <w:tab w:val="right" w:leader="dot" w:pos="9350"/>
            </w:tabs>
            <w:rPr>
              <w:rFonts w:ascii="Arial" w:eastAsiaTheme="minorEastAsia" w:hAnsi="Arial" w:cs="Arial"/>
              <w:noProof/>
              <w:color w:val="000000" w:themeColor="text1"/>
              <w:lang w:val="it-IT" w:eastAsia="ja-JP"/>
            </w:rPr>
          </w:pPr>
          <w:hyperlink w:anchor="_Toc70684065" w:history="1">
            <w:r w:rsidRPr="00CB5C67">
              <w:rPr>
                <w:rStyle w:val="Hyperlink"/>
                <w:rFonts w:ascii="Arial" w:hAnsi="Arial" w:cs="Arial"/>
                <w:noProof/>
                <w:color w:val="000000" w:themeColor="text1"/>
              </w:rPr>
              <w:t>Suggestions for improvement by using theory</w:t>
            </w:r>
            <w:r w:rsidRPr="00CB5C67">
              <w:rPr>
                <w:rFonts w:ascii="Arial" w:hAnsi="Arial" w:cs="Arial"/>
                <w:noProof/>
                <w:webHidden/>
                <w:color w:val="000000" w:themeColor="text1"/>
              </w:rPr>
              <w:tab/>
            </w:r>
            <w:r w:rsidRPr="00CB5C67">
              <w:rPr>
                <w:rFonts w:ascii="Arial" w:hAnsi="Arial" w:cs="Arial"/>
                <w:noProof/>
                <w:webHidden/>
                <w:color w:val="000000" w:themeColor="text1"/>
              </w:rPr>
              <w:fldChar w:fldCharType="begin"/>
            </w:r>
            <w:r w:rsidRPr="00CB5C67">
              <w:rPr>
                <w:rFonts w:ascii="Arial" w:hAnsi="Arial" w:cs="Arial"/>
                <w:noProof/>
                <w:webHidden/>
                <w:color w:val="000000" w:themeColor="text1"/>
              </w:rPr>
              <w:instrText xml:space="preserve"> PAGEREF _Toc70684065 \h </w:instrText>
            </w:r>
            <w:r w:rsidRPr="00CB5C67">
              <w:rPr>
                <w:rFonts w:ascii="Arial" w:hAnsi="Arial" w:cs="Arial"/>
                <w:noProof/>
                <w:webHidden/>
                <w:color w:val="000000" w:themeColor="text1"/>
              </w:rPr>
            </w:r>
            <w:r w:rsidRPr="00CB5C67">
              <w:rPr>
                <w:rFonts w:ascii="Arial" w:hAnsi="Arial" w:cs="Arial"/>
                <w:noProof/>
                <w:webHidden/>
                <w:color w:val="000000" w:themeColor="text1"/>
              </w:rPr>
              <w:fldChar w:fldCharType="separate"/>
            </w:r>
            <w:r w:rsidRPr="00CB5C67">
              <w:rPr>
                <w:rFonts w:ascii="Arial" w:hAnsi="Arial" w:cs="Arial"/>
                <w:noProof/>
                <w:webHidden/>
                <w:color w:val="000000" w:themeColor="text1"/>
              </w:rPr>
              <w:t>8</w:t>
            </w:r>
            <w:r w:rsidRPr="00CB5C67">
              <w:rPr>
                <w:rFonts w:ascii="Arial" w:hAnsi="Arial" w:cs="Arial"/>
                <w:noProof/>
                <w:webHidden/>
                <w:color w:val="000000" w:themeColor="text1"/>
              </w:rPr>
              <w:fldChar w:fldCharType="end"/>
            </w:r>
          </w:hyperlink>
        </w:p>
        <w:p w14:paraId="36CE0D86" w14:textId="5EDD6D40" w:rsidR="00520DC1" w:rsidRPr="00CB5C67" w:rsidRDefault="00520DC1" w:rsidP="00FC5E62">
          <w:pPr>
            <w:pStyle w:val="TOC1"/>
            <w:tabs>
              <w:tab w:val="right" w:leader="dot" w:pos="9350"/>
            </w:tabs>
            <w:rPr>
              <w:rFonts w:ascii="Arial" w:eastAsiaTheme="minorEastAsia" w:hAnsi="Arial" w:cs="Arial"/>
              <w:noProof/>
              <w:color w:val="000000" w:themeColor="text1"/>
              <w:lang w:val="it-IT" w:eastAsia="ja-JP"/>
            </w:rPr>
          </w:pPr>
          <w:hyperlink w:anchor="_Toc70684066" w:history="1">
            <w:r w:rsidRPr="00CB5C67">
              <w:rPr>
                <w:rStyle w:val="Hyperlink"/>
                <w:rFonts w:ascii="Arial" w:hAnsi="Arial" w:cs="Arial"/>
                <w:noProof/>
                <w:color w:val="000000" w:themeColor="text1"/>
              </w:rPr>
              <w:t>Conclusion</w:t>
            </w:r>
            <w:r w:rsidRPr="00CB5C67">
              <w:rPr>
                <w:rFonts w:ascii="Arial" w:hAnsi="Arial" w:cs="Arial"/>
                <w:noProof/>
                <w:webHidden/>
                <w:color w:val="000000" w:themeColor="text1"/>
              </w:rPr>
              <w:tab/>
            </w:r>
            <w:r w:rsidRPr="00CB5C67">
              <w:rPr>
                <w:rFonts w:ascii="Arial" w:hAnsi="Arial" w:cs="Arial"/>
                <w:noProof/>
                <w:webHidden/>
                <w:color w:val="000000" w:themeColor="text1"/>
              </w:rPr>
              <w:fldChar w:fldCharType="begin"/>
            </w:r>
            <w:r w:rsidRPr="00CB5C67">
              <w:rPr>
                <w:rFonts w:ascii="Arial" w:hAnsi="Arial" w:cs="Arial"/>
                <w:noProof/>
                <w:webHidden/>
                <w:color w:val="000000" w:themeColor="text1"/>
              </w:rPr>
              <w:instrText xml:space="preserve"> PAGEREF _Toc70684066 \h </w:instrText>
            </w:r>
            <w:r w:rsidRPr="00CB5C67">
              <w:rPr>
                <w:rFonts w:ascii="Arial" w:hAnsi="Arial" w:cs="Arial"/>
                <w:noProof/>
                <w:webHidden/>
                <w:color w:val="000000" w:themeColor="text1"/>
              </w:rPr>
            </w:r>
            <w:r w:rsidRPr="00CB5C67">
              <w:rPr>
                <w:rFonts w:ascii="Arial" w:hAnsi="Arial" w:cs="Arial"/>
                <w:noProof/>
                <w:webHidden/>
                <w:color w:val="000000" w:themeColor="text1"/>
              </w:rPr>
              <w:fldChar w:fldCharType="separate"/>
            </w:r>
            <w:r w:rsidRPr="00CB5C67">
              <w:rPr>
                <w:rFonts w:ascii="Arial" w:hAnsi="Arial" w:cs="Arial"/>
                <w:noProof/>
                <w:webHidden/>
                <w:color w:val="000000" w:themeColor="text1"/>
              </w:rPr>
              <w:t>9</w:t>
            </w:r>
            <w:r w:rsidRPr="00CB5C67">
              <w:rPr>
                <w:rFonts w:ascii="Arial" w:hAnsi="Arial" w:cs="Arial"/>
                <w:noProof/>
                <w:webHidden/>
                <w:color w:val="000000" w:themeColor="text1"/>
              </w:rPr>
              <w:fldChar w:fldCharType="end"/>
            </w:r>
          </w:hyperlink>
        </w:p>
        <w:p w14:paraId="19E9929E" w14:textId="0917F5CE" w:rsidR="00520DC1" w:rsidRPr="00CB5C67" w:rsidRDefault="00520DC1" w:rsidP="00FC5E62">
          <w:pPr>
            <w:pStyle w:val="TOC1"/>
            <w:tabs>
              <w:tab w:val="right" w:leader="dot" w:pos="9350"/>
            </w:tabs>
            <w:rPr>
              <w:rFonts w:ascii="Arial" w:eastAsiaTheme="minorEastAsia" w:hAnsi="Arial" w:cs="Arial"/>
              <w:noProof/>
              <w:color w:val="000000" w:themeColor="text1"/>
              <w:lang w:val="it-IT" w:eastAsia="ja-JP"/>
            </w:rPr>
          </w:pPr>
          <w:hyperlink w:anchor="_Toc70684067" w:history="1">
            <w:r w:rsidRPr="00CB5C67">
              <w:rPr>
                <w:rStyle w:val="Hyperlink"/>
                <w:rFonts w:ascii="Arial" w:hAnsi="Arial" w:cs="Arial"/>
                <w:noProof/>
                <w:color w:val="000000" w:themeColor="text1"/>
              </w:rPr>
              <w:t>References</w:t>
            </w:r>
            <w:r w:rsidRPr="00CB5C67">
              <w:rPr>
                <w:rFonts w:ascii="Arial" w:hAnsi="Arial" w:cs="Arial"/>
                <w:noProof/>
                <w:webHidden/>
                <w:color w:val="000000" w:themeColor="text1"/>
              </w:rPr>
              <w:tab/>
            </w:r>
            <w:r w:rsidRPr="00CB5C67">
              <w:rPr>
                <w:rFonts w:ascii="Arial" w:hAnsi="Arial" w:cs="Arial"/>
                <w:noProof/>
                <w:webHidden/>
                <w:color w:val="000000" w:themeColor="text1"/>
              </w:rPr>
              <w:fldChar w:fldCharType="begin"/>
            </w:r>
            <w:r w:rsidRPr="00CB5C67">
              <w:rPr>
                <w:rFonts w:ascii="Arial" w:hAnsi="Arial" w:cs="Arial"/>
                <w:noProof/>
                <w:webHidden/>
                <w:color w:val="000000" w:themeColor="text1"/>
              </w:rPr>
              <w:instrText xml:space="preserve"> PAGEREF _Toc70684067 \h </w:instrText>
            </w:r>
            <w:r w:rsidRPr="00CB5C67">
              <w:rPr>
                <w:rFonts w:ascii="Arial" w:hAnsi="Arial" w:cs="Arial"/>
                <w:noProof/>
                <w:webHidden/>
                <w:color w:val="000000" w:themeColor="text1"/>
              </w:rPr>
            </w:r>
            <w:r w:rsidRPr="00CB5C67">
              <w:rPr>
                <w:rFonts w:ascii="Arial" w:hAnsi="Arial" w:cs="Arial"/>
                <w:noProof/>
                <w:webHidden/>
                <w:color w:val="000000" w:themeColor="text1"/>
              </w:rPr>
              <w:fldChar w:fldCharType="separate"/>
            </w:r>
            <w:r w:rsidRPr="00CB5C67">
              <w:rPr>
                <w:rFonts w:ascii="Arial" w:hAnsi="Arial" w:cs="Arial"/>
                <w:noProof/>
                <w:webHidden/>
                <w:color w:val="000000" w:themeColor="text1"/>
              </w:rPr>
              <w:t>10</w:t>
            </w:r>
            <w:r w:rsidRPr="00CB5C67">
              <w:rPr>
                <w:rFonts w:ascii="Arial" w:hAnsi="Arial" w:cs="Arial"/>
                <w:noProof/>
                <w:webHidden/>
                <w:color w:val="000000" w:themeColor="text1"/>
              </w:rPr>
              <w:fldChar w:fldCharType="end"/>
            </w:r>
          </w:hyperlink>
        </w:p>
        <w:p w14:paraId="1490E416" w14:textId="30AA6F12" w:rsidR="00A85B93" w:rsidRPr="00FC5E62" w:rsidRDefault="00A85B93" w:rsidP="00FC5E62">
          <w:pPr>
            <w:rPr>
              <w:rFonts w:ascii="Arial" w:hAnsi="Arial" w:cs="Arial"/>
            </w:rPr>
          </w:pPr>
          <w:r w:rsidRPr="00CB5C67">
            <w:rPr>
              <w:rFonts w:ascii="Arial" w:hAnsi="Arial" w:cs="Arial"/>
              <w:color w:val="000000" w:themeColor="text1"/>
            </w:rPr>
            <w:fldChar w:fldCharType="end"/>
          </w:r>
        </w:p>
      </w:sdtContent>
    </w:sdt>
    <w:p w14:paraId="158AD6B1" w14:textId="77777777" w:rsidR="00A85B93" w:rsidRDefault="00A85B93">
      <w:pPr>
        <w:rPr>
          <w:rFonts w:asciiTheme="majorHAnsi" w:eastAsiaTheme="majorEastAsia" w:hAnsiTheme="majorHAnsi" w:cstheme="majorBidi"/>
          <w:b/>
          <w:bCs/>
          <w:color w:val="365F91" w:themeColor="accent1" w:themeShade="BF"/>
          <w:sz w:val="28"/>
          <w:szCs w:val="28"/>
        </w:rPr>
      </w:pPr>
      <w:r>
        <w:br w:type="page"/>
      </w:r>
    </w:p>
    <w:p w14:paraId="0A5B0EB5" w14:textId="6544F0EE" w:rsidR="009F4A41" w:rsidRPr="00984929" w:rsidRDefault="009F4A41" w:rsidP="001A581E">
      <w:pPr>
        <w:pStyle w:val="Heading1"/>
        <w:rPr>
          <w:rFonts w:ascii="Arial" w:hAnsi="Arial" w:cs="Arial"/>
          <w:color w:val="000000" w:themeColor="text1"/>
          <w:sz w:val="22"/>
          <w:szCs w:val="22"/>
        </w:rPr>
      </w:pPr>
      <w:bookmarkStart w:id="0" w:name="_Toc70684059"/>
      <w:r w:rsidRPr="00984929">
        <w:rPr>
          <w:rFonts w:ascii="Arial" w:hAnsi="Arial" w:cs="Arial"/>
          <w:color w:val="000000" w:themeColor="text1"/>
          <w:sz w:val="22"/>
          <w:szCs w:val="22"/>
        </w:rPr>
        <w:lastRenderedPageBreak/>
        <w:t>Introduction</w:t>
      </w:r>
      <w:bookmarkEnd w:id="0"/>
    </w:p>
    <w:p w14:paraId="624FF764" w14:textId="4B2C67CA" w:rsidR="004833B7" w:rsidRPr="006753DA" w:rsidRDefault="004833B7" w:rsidP="00F568E0">
      <w:pPr>
        <w:tabs>
          <w:tab w:val="left" w:pos="5310"/>
        </w:tabs>
        <w:jc w:val="both"/>
        <w:rPr>
          <w:rFonts w:ascii="Arial" w:hAnsi="Arial" w:cs="Arial"/>
        </w:rPr>
      </w:pPr>
      <w:r w:rsidRPr="006753DA">
        <w:rPr>
          <w:rFonts w:ascii="Arial" w:hAnsi="Arial" w:cs="Arial"/>
        </w:rPr>
        <w:t xml:space="preserve">Every professional must develop the ability to communicate effectively in order to transfer information and produce greater understanding. However, it is important to develop both verbal and non-verbal communication skills to avoid miscommunication </w:t>
      </w:r>
      <w:sdt>
        <w:sdtPr>
          <w:rPr>
            <w:rFonts w:ascii="Arial" w:hAnsi="Arial" w:cs="Arial"/>
          </w:rPr>
          <w:id w:val="12573445"/>
          <w:citation/>
        </w:sdtPr>
        <w:sdtContent>
          <w:r w:rsidRPr="006753DA">
            <w:rPr>
              <w:rFonts w:ascii="Arial" w:hAnsi="Arial" w:cs="Arial"/>
            </w:rPr>
            <w:fldChar w:fldCharType="begin"/>
          </w:r>
          <w:r w:rsidRPr="006753DA">
            <w:rPr>
              <w:rFonts w:ascii="Arial" w:hAnsi="Arial" w:cs="Arial"/>
              <w:lang w:val="en-US"/>
            </w:rPr>
            <w:instrText xml:space="preserve"> CITATION Bau17 \l 1033 </w:instrText>
          </w:r>
          <w:r w:rsidRPr="006753DA">
            <w:rPr>
              <w:rFonts w:ascii="Arial" w:hAnsi="Arial" w:cs="Arial"/>
            </w:rPr>
            <w:fldChar w:fldCharType="separate"/>
          </w:r>
          <w:r w:rsidRPr="006753DA">
            <w:rPr>
              <w:rFonts w:ascii="Arial" w:hAnsi="Arial" w:cs="Arial"/>
              <w:noProof/>
              <w:lang w:val="en-US"/>
            </w:rPr>
            <w:t>(Baumann, 2017)</w:t>
          </w:r>
          <w:r w:rsidRPr="006753DA">
            <w:rPr>
              <w:rFonts w:ascii="Arial" w:hAnsi="Arial" w:cs="Arial"/>
            </w:rPr>
            <w:fldChar w:fldCharType="end"/>
          </w:r>
        </w:sdtContent>
      </w:sdt>
      <w:r w:rsidRPr="006753DA">
        <w:rPr>
          <w:rFonts w:ascii="Arial" w:hAnsi="Arial" w:cs="Arial"/>
        </w:rPr>
        <w:t xml:space="preserve">. In this report, the different models of communication have been discussed along with their application to the case studies. The aspect of miscommunication and its solutions within the case studies have been explored and the focus of poor communication problems and its improvement has been suggested. </w:t>
      </w:r>
    </w:p>
    <w:p w14:paraId="0196808F" w14:textId="77777777" w:rsidR="006753DA" w:rsidRPr="006753DA" w:rsidRDefault="006753DA" w:rsidP="00F568E0">
      <w:pPr>
        <w:tabs>
          <w:tab w:val="left" w:pos="5310"/>
        </w:tabs>
        <w:jc w:val="both"/>
        <w:rPr>
          <w:rFonts w:ascii="Arial" w:hAnsi="Arial" w:cs="Arial"/>
        </w:rPr>
      </w:pPr>
    </w:p>
    <w:p w14:paraId="332B3E5C" w14:textId="77777777" w:rsidR="0050055B" w:rsidRPr="006753DA" w:rsidRDefault="0050055B" w:rsidP="00F568E0">
      <w:pPr>
        <w:tabs>
          <w:tab w:val="left" w:pos="5310"/>
        </w:tabs>
        <w:jc w:val="both"/>
        <w:rPr>
          <w:rFonts w:ascii="Arial" w:hAnsi="Arial" w:cs="Arial"/>
        </w:rPr>
      </w:pPr>
    </w:p>
    <w:p w14:paraId="30D295AA" w14:textId="1F93517E" w:rsidR="00030E30" w:rsidRPr="006E2E6C" w:rsidRDefault="00030E30" w:rsidP="00F568E0">
      <w:pPr>
        <w:pStyle w:val="Heading1"/>
        <w:rPr>
          <w:rFonts w:ascii="Arial" w:hAnsi="Arial" w:cs="Arial"/>
          <w:color w:val="000000" w:themeColor="text1"/>
          <w:sz w:val="22"/>
          <w:szCs w:val="22"/>
        </w:rPr>
      </w:pPr>
      <w:bookmarkStart w:id="1" w:name="_Toc70684060"/>
      <w:r w:rsidRPr="006E2E6C">
        <w:rPr>
          <w:rFonts w:ascii="Arial" w:hAnsi="Arial" w:cs="Arial"/>
          <w:color w:val="000000" w:themeColor="text1"/>
          <w:sz w:val="22"/>
          <w:szCs w:val="22"/>
        </w:rPr>
        <w:t>Defi</w:t>
      </w:r>
      <w:bookmarkEnd w:id="1"/>
      <w:r w:rsidR="006753DA" w:rsidRPr="006E2E6C">
        <w:rPr>
          <w:rFonts w:ascii="Arial" w:hAnsi="Arial" w:cs="Arial"/>
          <w:color w:val="000000" w:themeColor="text1"/>
          <w:sz w:val="22"/>
          <w:szCs w:val="22"/>
        </w:rPr>
        <w:t xml:space="preserve">nition of communication </w:t>
      </w:r>
    </w:p>
    <w:p w14:paraId="19C46889" w14:textId="77777777" w:rsidR="00A85B93" w:rsidRPr="006753DA" w:rsidRDefault="00A85B93" w:rsidP="00F568E0">
      <w:pPr>
        <w:jc w:val="both"/>
        <w:rPr>
          <w:rFonts w:ascii="Arial" w:hAnsi="Arial" w:cs="Arial"/>
        </w:rPr>
      </w:pPr>
      <w:r w:rsidRPr="006753DA">
        <w:rPr>
          <w:rFonts w:ascii="Arial" w:hAnsi="Arial" w:cs="Arial"/>
        </w:rPr>
        <w:t xml:space="preserve">Communication could be described as the process which involves the transmission of information from one person to another to create or develop understanding in the mind of others </w:t>
      </w:r>
      <w:sdt>
        <w:sdtPr>
          <w:rPr>
            <w:rFonts w:ascii="Arial" w:hAnsi="Arial" w:cs="Arial"/>
          </w:rPr>
          <w:id w:val="-959610999"/>
          <w:citation/>
        </w:sdtPr>
        <w:sdtContent>
          <w:r w:rsidRPr="006753DA">
            <w:rPr>
              <w:rFonts w:ascii="Arial" w:hAnsi="Arial" w:cs="Arial"/>
            </w:rPr>
            <w:fldChar w:fldCharType="begin"/>
          </w:r>
          <w:r w:rsidRPr="006753DA">
            <w:rPr>
              <w:rFonts w:ascii="Arial" w:hAnsi="Arial" w:cs="Arial"/>
              <w:lang w:val="en-US"/>
            </w:rPr>
            <w:instrText xml:space="preserve"> CITATION Vel13 \l 1033 </w:instrText>
          </w:r>
          <w:r w:rsidRPr="006753DA">
            <w:rPr>
              <w:rFonts w:ascii="Arial" w:hAnsi="Arial" w:cs="Arial"/>
            </w:rPr>
            <w:fldChar w:fldCharType="separate"/>
          </w:r>
          <w:r w:rsidRPr="006753DA">
            <w:rPr>
              <w:rFonts w:ascii="Arial" w:hAnsi="Arial" w:cs="Arial"/>
              <w:noProof/>
              <w:lang w:val="en-US"/>
            </w:rPr>
            <w:t>(Velichkovsky, 2013)</w:t>
          </w:r>
          <w:r w:rsidRPr="006753DA">
            <w:rPr>
              <w:rFonts w:ascii="Arial" w:hAnsi="Arial" w:cs="Arial"/>
            </w:rPr>
            <w:fldChar w:fldCharType="end"/>
          </w:r>
        </w:sdtContent>
      </w:sdt>
      <w:r w:rsidRPr="006753DA">
        <w:rPr>
          <w:rFonts w:ascii="Arial" w:hAnsi="Arial" w:cs="Arial"/>
        </w:rPr>
        <w:t>. The word communication has been originated from “</w:t>
      </w:r>
      <w:proofErr w:type="spellStart"/>
      <w:r w:rsidRPr="006753DA">
        <w:rPr>
          <w:rFonts w:ascii="Arial" w:hAnsi="Arial" w:cs="Arial"/>
        </w:rPr>
        <w:t>communicare</w:t>
      </w:r>
      <w:proofErr w:type="spellEnd"/>
      <w:r w:rsidRPr="006753DA">
        <w:rPr>
          <w:rFonts w:ascii="Arial" w:hAnsi="Arial" w:cs="Arial"/>
        </w:rPr>
        <w:t xml:space="preserve">” or “communis” which signifies the tendency “to impart” or “participate” or “share” information with others. </w:t>
      </w:r>
    </w:p>
    <w:p w14:paraId="1EEB1814" w14:textId="60D3A662" w:rsidR="00030E30" w:rsidRPr="006E2E6C" w:rsidRDefault="001342A2" w:rsidP="00F568E0">
      <w:pPr>
        <w:pStyle w:val="Heading1"/>
        <w:rPr>
          <w:rFonts w:ascii="Arial" w:hAnsi="Arial" w:cs="Arial"/>
          <w:color w:val="000000" w:themeColor="text1"/>
          <w:sz w:val="22"/>
          <w:szCs w:val="22"/>
        </w:rPr>
      </w:pPr>
      <w:bookmarkStart w:id="2" w:name="_Toc70684061"/>
      <w:r w:rsidRPr="006E2E6C">
        <w:rPr>
          <w:rFonts w:ascii="Arial" w:hAnsi="Arial" w:cs="Arial"/>
          <w:color w:val="000000" w:themeColor="text1"/>
          <w:sz w:val="22"/>
          <w:szCs w:val="22"/>
        </w:rPr>
        <w:t>Three Models of Communication</w:t>
      </w:r>
      <w:bookmarkEnd w:id="2"/>
    </w:p>
    <w:p w14:paraId="3C07759B" w14:textId="35823504" w:rsidR="00F82F61" w:rsidRDefault="00F82F61" w:rsidP="00F568E0">
      <w:pPr>
        <w:jc w:val="both"/>
        <w:rPr>
          <w:rFonts w:ascii="Arial" w:hAnsi="Arial" w:cs="Arial"/>
        </w:rPr>
      </w:pPr>
      <w:r w:rsidRPr="006753DA">
        <w:rPr>
          <w:rFonts w:ascii="Arial" w:hAnsi="Arial" w:cs="Arial"/>
        </w:rPr>
        <w:t xml:space="preserve">There are different models of communication that helps to explain the process in which messages and information are exchanged across different entities. In </w:t>
      </w:r>
      <w:r w:rsidR="00747681" w:rsidRPr="006753DA">
        <w:rPr>
          <w:rFonts w:ascii="Arial" w:hAnsi="Arial" w:cs="Arial"/>
        </w:rPr>
        <w:t>these regards</w:t>
      </w:r>
      <w:r w:rsidRPr="006753DA">
        <w:rPr>
          <w:rFonts w:ascii="Arial" w:hAnsi="Arial" w:cs="Arial"/>
        </w:rPr>
        <w:t xml:space="preserve">, the Shannon and Weaver model of communication is a prominent model that is designed to develop effective communication between the sender and receiver. The model also explicated the factors that affect the communication process such as Noise </w:t>
      </w:r>
      <w:sdt>
        <w:sdtPr>
          <w:rPr>
            <w:rFonts w:ascii="Arial" w:hAnsi="Arial" w:cs="Arial"/>
          </w:rPr>
          <w:id w:val="-281801358"/>
          <w:citation/>
        </w:sdtPr>
        <w:sdtContent>
          <w:r w:rsidRPr="006753DA">
            <w:rPr>
              <w:rFonts w:ascii="Arial" w:hAnsi="Arial" w:cs="Arial"/>
            </w:rPr>
            <w:fldChar w:fldCharType="begin"/>
          </w:r>
          <w:r w:rsidRPr="006753DA">
            <w:rPr>
              <w:rFonts w:ascii="Arial" w:hAnsi="Arial" w:cs="Arial"/>
              <w:lang w:val="en-US"/>
            </w:rPr>
            <w:instrText xml:space="preserve"> CITATION AlF121 \l 1033 </w:instrText>
          </w:r>
          <w:r w:rsidRPr="006753DA">
            <w:rPr>
              <w:rFonts w:ascii="Arial" w:hAnsi="Arial" w:cs="Arial"/>
            </w:rPr>
            <w:fldChar w:fldCharType="separate"/>
          </w:r>
          <w:r w:rsidRPr="006753DA">
            <w:rPr>
              <w:rFonts w:ascii="Arial" w:hAnsi="Arial" w:cs="Arial"/>
              <w:noProof/>
              <w:lang w:val="en-US"/>
            </w:rPr>
            <w:t>(Al-Fedaghi, 2012)</w:t>
          </w:r>
          <w:r w:rsidRPr="006753DA">
            <w:rPr>
              <w:rFonts w:ascii="Arial" w:hAnsi="Arial" w:cs="Arial"/>
            </w:rPr>
            <w:fldChar w:fldCharType="end"/>
          </w:r>
        </w:sdtContent>
      </w:sdt>
      <w:r w:rsidRPr="006753DA">
        <w:rPr>
          <w:rFonts w:ascii="Arial" w:hAnsi="Arial" w:cs="Arial"/>
        </w:rPr>
        <w:t xml:space="preserve">. The Shannon and Weaver model are as follows: </w:t>
      </w:r>
    </w:p>
    <w:p w14:paraId="48764B77" w14:textId="77777777" w:rsidR="00DD07CC" w:rsidRPr="006753DA" w:rsidRDefault="00DD07CC" w:rsidP="00F568E0">
      <w:pPr>
        <w:jc w:val="both"/>
        <w:rPr>
          <w:rFonts w:ascii="Arial" w:hAnsi="Arial" w:cs="Arial"/>
        </w:rPr>
      </w:pPr>
    </w:p>
    <w:p w14:paraId="053799F2" w14:textId="155B67F4" w:rsidR="00F82F61" w:rsidRPr="006753DA" w:rsidRDefault="00DD07CC" w:rsidP="00F568E0">
      <w:pPr>
        <w:jc w:val="both"/>
        <w:rPr>
          <w:rFonts w:ascii="Arial" w:hAnsi="Arial" w:cs="Arial"/>
        </w:rPr>
      </w:pPr>
      <w:r w:rsidRPr="006753DA">
        <w:rPr>
          <w:rFonts w:ascii="Arial" w:hAnsi="Arial" w:cs="Arial"/>
          <w:noProof/>
        </w:rPr>
        <w:drawing>
          <wp:inline distT="0" distB="0" distL="0" distR="0" wp14:anchorId="6EAFA898" wp14:editId="63E3CED2">
            <wp:extent cx="5942814" cy="2441863"/>
            <wp:effectExtent l="0" t="0" r="1270" b="0"/>
            <wp:docPr id="1" name="Picture 1" descr="https://miro.medium.com/max/1518/1*KshdzGhK5dI1Su9ewNPjL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50856" cy="2445167"/>
                    </a:xfrm>
                    <a:prstGeom prst="rect">
                      <a:avLst/>
                    </a:prstGeom>
                  </pic:spPr>
                </pic:pic>
              </a:graphicData>
            </a:graphic>
          </wp:inline>
        </w:drawing>
      </w:r>
    </w:p>
    <w:p w14:paraId="41199C33" w14:textId="77777777" w:rsidR="00F82F61" w:rsidRPr="00DD07CC" w:rsidRDefault="00F82F61" w:rsidP="00F568E0">
      <w:pPr>
        <w:pStyle w:val="Caption"/>
        <w:spacing w:line="276" w:lineRule="auto"/>
        <w:rPr>
          <w:rFonts w:ascii="Arial" w:hAnsi="Arial" w:cs="Arial"/>
          <w:color w:val="000000" w:themeColor="text1"/>
          <w:sz w:val="22"/>
          <w:szCs w:val="22"/>
        </w:rPr>
      </w:pPr>
      <w:r w:rsidRPr="00DD07CC">
        <w:rPr>
          <w:rFonts w:ascii="Arial" w:hAnsi="Arial" w:cs="Arial"/>
          <w:color w:val="000000" w:themeColor="text1"/>
          <w:sz w:val="22"/>
          <w:szCs w:val="22"/>
        </w:rPr>
        <w:lastRenderedPageBreak/>
        <w:t xml:space="preserve">Figure </w:t>
      </w:r>
      <w:r w:rsidRPr="00DD07CC">
        <w:rPr>
          <w:rFonts w:ascii="Arial" w:hAnsi="Arial" w:cs="Arial"/>
          <w:color w:val="000000" w:themeColor="text1"/>
          <w:sz w:val="22"/>
          <w:szCs w:val="22"/>
        </w:rPr>
        <w:fldChar w:fldCharType="begin"/>
      </w:r>
      <w:r w:rsidRPr="00DD07CC">
        <w:rPr>
          <w:rFonts w:ascii="Arial" w:hAnsi="Arial" w:cs="Arial"/>
          <w:color w:val="000000" w:themeColor="text1"/>
          <w:sz w:val="22"/>
          <w:szCs w:val="22"/>
        </w:rPr>
        <w:instrText xml:space="preserve"> SEQ Figure \* ARABIC </w:instrText>
      </w:r>
      <w:r w:rsidRPr="00DD07CC">
        <w:rPr>
          <w:rFonts w:ascii="Arial" w:hAnsi="Arial" w:cs="Arial"/>
          <w:color w:val="000000" w:themeColor="text1"/>
          <w:sz w:val="22"/>
          <w:szCs w:val="22"/>
        </w:rPr>
        <w:fldChar w:fldCharType="separate"/>
      </w:r>
      <w:r w:rsidRPr="00DD07CC">
        <w:rPr>
          <w:rFonts w:ascii="Arial" w:hAnsi="Arial" w:cs="Arial"/>
          <w:noProof/>
          <w:color w:val="000000" w:themeColor="text1"/>
          <w:sz w:val="22"/>
          <w:szCs w:val="22"/>
        </w:rPr>
        <w:t>1</w:t>
      </w:r>
      <w:r w:rsidRPr="00DD07CC">
        <w:rPr>
          <w:rFonts w:ascii="Arial" w:hAnsi="Arial" w:cs="Arial"/>
          <w:color w:val="000000" w:themeColor="text1"/>
          <w:sz w:val="22"/>
          <w:szCs w:val="22"/>
        </w:rPr>
        <w:fldChar w:fldCharType="end"/>
      </w:r>
      <w:r w:rsidRPr="00DD07CC">
        <w:rPr>
          <w:rFonts w:ascii="Arial" w:hAnsi="Arial" w:cs="Arial"/>
          <w:color w:val="000000" w:themeColor="text1"/>
          <w:sz w:val="22"/>
          <w:szCs w:val="22"/>
        </w:rPr>
        <w:t>: Shannon-Weaver's Model of Communication</w:t>
      </w:r>
    </w:p>
    <w:p w14:paraId="0E8A2EB7" w14:textId="77777777" w:rsidR="00F82F61" w:rsidRPr="00DD07CC" w:rsidRDefault="00F82F61" w:rsidP="00F568E0">
      <w:pPr>
        <w:pStyle w:val="Caption"/>
        <w:spacing w:line="276" w:lineRule="auto"/>
        <w:rPr>
          <w:rFonts w:ascii="Arial" w:hAnsi="Arial" w:cs="Arial"/>
          <w:color w:val="000000" w:themeColor="text1"/>
          <w:sz w:val="22"/>
          <w:szCs w:val="22"/>
        </w:rPr>
      </w:pPr>
      <w:r w:rsidRPr="00DD07CC">
        <w:rPr>
          <w:rFonts w:ascii="Arial" w:hAnsi="Arial" w:cs="Arial"/>
          <w:color w:val="000000" w:themeColor="text1"/>
          <w:sz w:val="22"/>
          <w:szCs w:val="22"/>
        </w:rPr>
        <w:t xml:space="preserve">Source: </w:t>
      </w:r>
      <w:sdt>
        <w:sdtPr>
          <w:rPr>
            <w:rFonts w:ascii="Arial" w:hAnsi="Arial" w:cs="Arial"/>
            <w:color w:val="000000" w:themeColor="text1"/>
            <w:sz w:val="22"/>
            <w:szCs w:val="22"/>
          </w:rPr>
          <w:id w:val="-1665161015"/>
          <w:citation/>
        </w:sdtPr>
        <w:sdtContent>
          <w:r w:rsidRPr="00DD07CC">
            <w:rPr>
              <w:rFonts w:ascii="Arial" w:hAnsi="Arial" w:cs="Arial"/>
              <w:color w:val="000000" w:themeColor="text1"/>
              <w:sz w:val="22"/>
              <w:szCs w:val="22"/>
            </w:rPr>
            <w:fldChar w:fldCharType="begin"/>
          </w:r>
          <w:r w:rsidRPr="00DD07CC">
            <w:rPr>
              <w:rFonts w:ascii="Arial" w:hAnsi="Arial" w:cs="Arial"/>
              <w:color w:val="000000" w:themeColor="text1"/>
              <w:sz w:val="22"/>
              <w:szCs w:val="22"/>
              <w:lang w:val="en-US"/>
            </w:rPr>
            <w:instrText xml:space="preserve"> CITATION Don175 \l 1033 </w:instrText>
          </w:r>
          <w:r w:rsidRPr="00DD07CC">
            <w:rPr>
              <w:rFonts w:ascii="Arial" w:hAnsi="Arial" w:cs="Arial"/>
              <w:color w:val="000000" w:themeColor="text1"/>
              <w:sz w:val="22"/>
              <w:szCs w:val="22"/>
            </w:rPr>
            <w:fldChar w:fldCharType="separate"/>
          </w:r>
          <w:r w:rsidRPr="00DD07CC">
            <w:rPr>
              <w:rFonts w:ascii="Arial" w:hAnsi="Arial" w:cs="Arial"/>
              <w:noProof/>
              <w:color w:val="000000" w:themeColor="text1"/>
              <w:sz w:val="22"/>
              <w:szCs w:val="22"/>
              <w:lang w:val="en-US"/>
            </w:rPr>
            <w:t>(Donohue, 2017)</w:t>
          </w:r>
          <w:r w:rsidRPr="00DD07CC">
            <w:rPr>
              <w:rFonts w:ascii="Arial" w:hAnsi="Arial" w:cs="Arial"/>
              <w:color w:val="000000" w:themeColor="text1"/>
              <w:sz w:val="22"/>
              <w:szCs w:val="22"/>
            </w:rPr>
            <w:fldChar w:fldCharType="end"/>
          </w:r>
        </w:sdtContent>
      </w:sdt>
    </w:p>
    <w:p w14:paraId="662EE251" w14:textId="77777777" w:rsidR="00F82F61" w:rsidRPr="006753DA" w:rsidRDefault="00F82F61" w:rsidP="00F568E0">
      <w:pPr>
        <w:jc w:val="both"/>
        <w:rPr>
          <w:rFonts w:ascii="Arial" w:hAnsi="Arial" w:cs="Arial"/>
        </w:rPr>
      </w:pPr>
      <w:r w:rsidRPr="006753DA">
        <w:rPr>
          <w:rFonts w:ascii="Arial" w:hAnsi="Arial" w:cs="Arial"/>
        </w:rPr>
        <w:t xml:space="preserve">The Shannon and Weaver model encompasses various concepts such as the information source at which the sender originates a message or information, the transmitter in which the encoders converts the message into the signal, noise in which the message is transferred to the decoder by the encoder through the channel and within which the message may get distracted or affected by physical noise like crowd noise, thunder and horn sounds, decoder in which the message is received which converts the signal into message and information destination where the message has been received by the receiver </w:t>
      </w:r>
      <w:sdt>
        <w:sdtPr>
          <w:rPr>
            <w:rFonts w:ascii="Arial" w:hAnsi="Arial" w:cs="Arial"/>
          </w:rPr>
          <w:id w:val="-379556144"/>
          <w:citation/>
        </w:sdtPr>
        <w:sdtContent>
          <w:r w:rsidRPr="006753DA">
            <w:rPr>
              <w:rFonts w:ascii="Arial" w:hAnsi="Arial" w:cs="Arial"/>
            </w:rPr>
            <w:fldChar w:fldCharType="begin"/>
          </w:r>
          <w:r w:rsidRPr="006753DA">
            <w:rPr>
              <w:rFonts w:ascii="Arial" w:hAnsi="Arial" w:cs="Arial"/>
              <w:lang w:val="en-US"/>
            </w:rPr>
            <w:instrText xml:space="preserve"> CITATION AlF121 \l 1033 </w:instrText>
          </w:r>
          <w:r w:rsidRPr="006753DA">
            <w:rPr>
              <w:rFonts w:ascii="Arial" w:hAnsi="Arial" w:cs="Arial"/>
            </w:rPr>
            <w:fldChar w:fldCharType="separate"/>
          </w:r>
          <w:r w:rsidRPr="006753DA">
            <w:rPr>
              <w:rFonts w:ascii="Arial" w:hAnsi="Arial" w:cs="Arial"/>
              <w:noProof/>
              <w:lang w:val="en-US"/>
            </w:rPr>
            <w:t>(Al-Fedaghi, 2012)</w:t>
          </w:r>
          <w:r w:rsidRPr="006753DA">
            <w:rPr>
              <w:rFonts w:ascii="Arial" w:hAnsi="Arial" w:cs="Arial"/>
            </w:rPr>
            <w:fldChar w:fldCharType="end"/>
          </w:r>
        </w:sdtContent>
      </w:sdt>
      <w:r w:rsidRPr="006753DA">
        <w:rPr>
          <w:rFonts w:ascii="Arial" w:hAnsi="Arial" w:cs="Arial"/>
        </w:rPr>
        <w:t xml:space="preserve">. </w:t>
      </w:r>
    </w:p>
    <w:p w14:paraId="2FAD3457" w14:textId="60E97F3E" w:rsidR="00A85B93" w:rsidRDefault="00A85B93" w:rsidP="00F568E0">
      <w:pPr>
        <w:jc w:val="both"/>
        <w:rPr>
          <w:rFonts w:ascii="Arial" w:hAnsi="Arial" w:cs="Arial"/>
        </w:rPr>
      </w:pPr>
      <w:r w:rsidRPr="006753DA">
        <w:rPr>
          <w:rFonts w:ascii="Arial" w:hAnsi="Arial" w:cs="Arial"/>
        </w:rPr>
        <w:t xml:space="preserve">Schramm's model of communication is another important model which has developed its roots from the Shannon and Weaver model. This model of communication was proposed by </w:t>
      </w:r>
      <w:proofErr w:type="spellStart"/>
      <w:r w:rsidRPr="006753DA">
        <w:rPr>
          <w:rFonts w:ascii="Arial" w:hAnsi="Arial" w:cs="Arial"/>
        </w:rPr>
        <w:t>Wiber</w:t>
      </w:r>
      <w:proofErr w:type="spellEnd"/>
      <w:r w:rsidRPr="006753DA">
        <w:rPr>
          <w:rFonts w:ascii="Arial" w:hAnsi="Arial" w:cs="Arial"/>
        </w:rPr>
        <w:t xml:space="preserve"> Schramm in the year 1954 and takes into consideration to highlight the effectiveness of information if it is not put in words or meanings. </w:t>
      </w:r>
    </w:p>
    <w:p w14:paraId="78C35958" w14:textId="292042AF" w:rsidR="007B0BA8" w:rsidRDefault="007B0BA8" w:rsidP="00F568E0">
      <w:pPr>
        <w:jc w:val="both"/>
        <w:rPr>
          <w:rFonts w:ascii="Arial" w:hAnsi="Arial" w:cs="Arial"/>
        </w:rPr>
      </w:pPr>
    </w:p>
    <w:p w14:paraId="1E5B2483" w14:textId="77777777" w:rsidR="00F633AE" w:rsidRDefault="00F633AE" w:rsidP="00F568E0">
      <w:pPr>
        <w:jc w:val="both"/>
        <w:rPr>
          <w:rFonts w:ascii="Arial" w:hAnsi="Arial" w:cs="Arial"/>
        </w:rPr>
      </w:pPr>
    </w:p>
    <w:p w14:paraId="5957E68F" w14:textId="1C34E06E" w:rsidR="00DD07CC" w:rsidRDefault="00DD07CC" w:rsidP="00F568E0">
      <w:pPr>
        <w:jc w:val="both"/>
        <w:rPr>
          <w:rFonts w:ascii="Arial" w:hAnsi="Arial" w:cs="Arial"/>
        </w:rPr>
      </w:pPr>
    </w:p>
    <w:p w14:paraId="3392A5B1" w14:textId="1BEB46F4" w:rsidR="00DD07CC" w:rsidRDefault="00DD07CC" w:rsidP="00F568E0">
      <w:pPr>
        <w:jc w:val="both"/>
        <w:rPr>
          <w:rFonts w:ascii="Arial" w:hAnsi="Arial" w:cs="Arial"/>
        </w:rPr>
      </w:pPr>
    </w:p>
    <w:p w14:paraId="2C0DB557" w14:textId="77777777" w:rsidR="00DD07CC" w:rsidRPr="006753DA" w:rsidRDefault="00DD07CC" w:rsidP="00F568E0">
      <w:pPr>
        <w:jc w:val="both"/>
        <w:rPr>
          <w:rFonts w:ascii="Arial" w:hAnsi="Arial" w:cs="Arial"/>
        </w:rPr>
      </w:pPr>
    </w:p>
    <w:p w14:paraId="22BDAB33" w14:textId="77777777" w:rsidR="00A85B93" w:rsidRPr="006753DA" w:rsidRDefault="00A85B93" w:rsidP="00F568E0">
      <w:pPr>
        <w:jc w:val="both"/>
        <w:rPr>
          <w:rFonts w:ascii="Arial" w:hAnsi="Arial" w:cs="Arial"/>
        </w:rPr>
      </w:pPr>
      <w:r w:rsidRPr="006753DA">
        <w:rPr>
          <w:rFonts w:ascii="Arial" w:hAnsi="Arial" w:cs="Arial"/>
          <w:noProof/>
          <w:lang w:val="en-US"/>
        </w:rPr>
        <w:drawing>
          <wp:inline distT="0" distB="0" distL="0" distR="0" wp14:anchorId="4F44B6FB" wp14:editId="1A2CA0CA">
            <wp:extent cx="4181475" cy="2327744"/>
            <wp:effectExtent l="19050" t="19050" r="28575" b="15406"/>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181475" cy="2327744"/>
                    </a:xfrm>
                    <a:prstGeom prst="rect">
                      <a:avLst/>
                    </a:prstGeom>
                    <a:noFill/>
                    <a:ln w="12700">
                      <a:solidFill>
                        <a:schemeClr val="tx1"/>
                      </a:solidFill>
                      <a:miter lim="800000"/>
                      <a:headEnd/>
                      <a:tailEnd/>
                    </a:ln>
                  </pic:spPr>
                </pic:pic>
              </a:graphicData>
            </a:graphic>
          </wp:inline>
        </w:drawing>
      </w:r>
    </w:p>
    <w:p w14:paraId="615D82D7" w14:textId="77777777" w:rsidR="00A85B93" w:rsidRPr="00D52E7C" w:rsidRDefault="00A85B93" w:rsidP="00F568E0">
      <w:pPr>
        <w:pStyle w:val="Caption"/>
        <w:spacing w:line="276" w:lineRule="auto"/>
        <w:rPr>
          <w:rFonts w:ascii="Arial" w:hAnsi="Arial" w:cs="Arial"/>
          <w:color w:val="000000" w:themeColor="text1"/>
          <w:sz w:val="22"/>
          <w:szCs w:val="22"/>
        </w:rPr>
      </w:pPr>
      <w:r w:rsidRPr="00D52E7C">
        <w:rPr>
          <w:rFonts w:ascii="Arial" w:hAnsi="Arial" w:cs="Arial"/>
          <w:color w:val="000000" w:themeColor="text1"/>
          <w:sz w:val="22"/>
          <w:szCs w:val="22"/>
        </w:rPr>
        <w:t xml:space="preserve">Figure </w:t>
      </w:r>
      <w:r w:rsidR="0024037A" w:rsidRPr="00D52E7C">
        <w:rPr>
          <w:rFonts w:ascii="Arial" w:hAnsi="Arial" w:cs="Arial"/>
          <w:color w:val="000000" w:themeColor="text1"/>
          <w:sz w:val="22"/>
          <w:szCs w:val="22"/>
        </w:rPr>
        <w:fldChar w:fldCharType="begin"/>
      </w:r>
      <w:r w:rsidR="0024037A" w:rsidRPr="00D52E7C">
        <w:rPr>
          <w:rFonts w:ascii="Arial" w:hAnsi="Arial" w:cs="Arial"/>
          <w:color w:val="000000" w:themeColor="text1"/>
          <w:sz w:val="22"/>
          <w:szCs w:val="22"/>
        </w:rPr>
        <w:instrText xml:space="preserve"> SEQ Figure \* ARABIC </w:instrText>
      </w:r>
      <w:r w:rsidR="0024037A" w:rsidRPr="00D52E7C">
        <w:rPr>
          <w:rFonts w:ascii="Arial" w:hAnsi="Arial" w:cs="Arial"/>
          <w:color w:val="000000" w:themeColor="text1"/>
          <w:sz w:val="22"/>
          <w:szCs w:val="22"/>
        </w:rPr>
        <w:fldChar w:fldCharType="separate"/>
      </w:r>
      <w:r w:rsidR="00C85E1E" w:rsidRPr="00D52E7C">
        <w:rPr>
          <w:rFonts w:ascii="Arial" w:hAnsi="Arial" w:cs="Arial"/>
          <w:noProof/>
          <w:color w:val="000000" w:themeColor="text1"/>
          <w:sz w:val="22"/>
          <w:szCs w:val="22"/>
        </w:rPr>
        <w:t>2</w:t>
      </w:r>
      <w:r w:rsidR="0024037A" w:rsidRPr="00D52E7C">
        <w:rPr>
          <w:rFonts w:ascii="Arial" w:hAnsi="Arial" w:cs="Arial"/>
          <w:noProof/>
          <w:color w:val="000000" w:themeColor="text1"/>
          <w:sz w:val="22"/>
          <w:szCs w:val="22"/>
        </w:rPr>
        <w:fldChar w:fldCharType="end"/>
      </w:r>
      <w:r w:rsidRPr="00D52E7C">
        <w:rPr>
          <w:rFonts w:ascii="Arial" w:hAnsi="Arial" w:cs="Arial"/>
          <w:color w:val="000000" w:themeColor="text1"/>
          <w:sz w:val="22"/>
          <w:szCs w:val="22"/>
        </w:rPr>
        <w:t>: Schramm's model of communication</w:t>
      </w:r>
    </w:p>
    <w:p w14:paraId="5B715E9A" w14:textId="77777777" w:rsidR="00A85B93" w:rsidRPr="00D52E7C" w:rsidRDefault="00A85B93" w:rsidP="00F568E0">
      <w:pPr>
        <w:pStyle w:val="Caption"/>
        <w:spacing w:line="276" w:lineRule="auto"/>
        <w:rPr>
          <w:rFonts w:ascii="Arial" w:hAnsi="Arial" w:cs="Arial"/>
          <w:color w:val="000000" w:themeColor="text1"/>
          <w:sz w:val="22"/>
          <w:szCs w:val="22"/>
        </w:rPr>
      </w:pPr>
      <w:r w:rsidRPr="00D52E7C">
        <w:rPr>
          <w:rFonts w:ascii="Arial" w:hAnsi="Arial" w:cs="Arial"/>
          <w:color w:val="000000" w:themeColor="text1"/>
          <w:sz w:val="22"/>
          <w:szCs w:val="22"/>
        </w:rPr>
        <w:t xml:space="preserve">Source: </w:t>
      </w:r>
      <w:sdt>
        <w:sdtPr>
          <w:rPr>
            <w:rFonts w:ascii="Arial" w:hAnsi="Arial" w:cs="Arial"/>
            <w:color w:val="000000" w:themeColor="text1"/>
            <w:sz w:val="22"/>
            <w:szCs w:val="22"/>
          </w:rPr>
          <w:id w:val="-959610995"/>
          <w:citation/>
        </w:sdtPr>
        <w:sdtContent>
          <w:r w:rsidRPr="00D52E7C">
            <w:rPr>
              <w:rFonts w:ascii="Arial" w:hAnsi="Arial" w:cs="Arial"/>
              <w:color w:val="000000" w:themeColor="text1"/>
              <w:sz w:val="22"/>
              <w:szCs w:val="22"/>
            </w:rPr>
            <w:fldChar w:fldCharType="begin"/>
          </w:r>
          <w:r w:rsidRPr="00D52E7C">
            <w:rPr>
              <w:rFonts w:ascii="Arial" w:hAnsi="Arial" w:cs="Arial"/>
              <w:color w:val="000000" w:themeColor="text1"/>
              <w:sz w:val="22"/>
              <w:szCs w:val="22"/>
              <w:lang w:val="en-US"/>
            </w:rPr>
            <w:instrText xml:space="preserve"> CITATION Ell19 \l 1033 </w:instrText>
          </w:r>
          <w:r w:rsidRPr="00D52E7C">
            <w:rPr>
              <w:rFonts w:ascii="Arial" w:hAnsi="Arial" w:cs="Arial"/>
              <w:color w:val="000000" w:themeColor="text1"/>
              <w:sz w:val="22"/>
              <w:szCs w:val="22"/>
            </w:rPr>
            <w:fldChar w:fldCharType="separate"/>
          </w:r>
          <w:r w:rsidRPr="00D52E7C">
            <w:rPr>
              <w:rFonts w:ascii="Arial" w:hAnsi="Arial" w:cs="Arial"/>
              <w:noProof/>
              <w:color w:val="000000" w:themeColor="text1"/>
              <w:sz w:val="22"/>
              <w:szCs w:val="22"/>
              <w:lang w:val="en-US"/>
            </w:rPr>
            <w:t>(Elleström, 2019)</w:t>
          </w:r>
          <w:r w:rsidRPr="00D52E7C">
            <w:rPr>
              <w:rFonts w:ascii="Arial" w:hAnsi="Arial" w:cs="Arial"/>
              <w:color w:val="000000" w:themeColor="text1"/>
              <w:sz w:val="22"/>
              <w:szCs w:val="22"/>
            </w:rPr>
            <w:fldChar w:fldCharType="end"/>
          </w:r>
        </w:sdtContent>
      </w:sdt>
    </w:p>
    <w:p w14:paraId="27471463" w14:textId="0FD3445D" w:rsidR="00A85B93" w:rsidRDefault="00A85B93" w:rsidP="00F568E0">
      <w:pPr>
        <w:jc w:val="both"/>
        <w:rPr>
          <w:rFonts w:ascii="Arial" w:hAnsi="Arial" w:cs="Arial"/>
        </w:rPr>
      </w:pPr>
      <w:r w:rsidRPr="006753DA">
        <w:rPr>
          <w:rFonts w:ascii="Arial" w:hAnsi="Arial" w:cs="Arial"/>
        </w:rPr>
        <w:t>There are three important aspects within the Sc</w:t>
      </w:r>
      <w:r w:rsidR="00954E4E">
        <w:rPr>
          <w:rFonts w:ascii="Arial" w:hAnsi="Arial" w:cs="Arial"/>
        </w:rPr>
        <w:t>hr</w:t>
      </w:r>
      <w:r w:rsidRPr="006753DA">
        <w:rPr>
          <w:rFonts w:ascii="Arial" w:hAnsi="Arial" w:cs="Arial"/>
        </w:rPr>
        <w:t>amm</w:t>
      </w:r>
      <w:r w:rsidR="00954E4E">
        <w:rPr>
          <w:rFonts w:ascii="Arial" w:hAnsi="Arial" w:cs="Arial"/>
        </w:rPr>
        <w:t xml:space="preserve">’s </w:t>
      </w:r>
      <w:r w:rsidRPr="006753DA">
        <w:rPr>
          <w:rFonts w:ascii="Arial" w:hAnsi="Arial" w:cs="Arial"/>
        </w:rPr>
        <w:t xml:space="preserve">model such as encoder, decoder and interpreter. Encoder is the one who sends the message, decoder is the one who receives the </w:t>
      </w:r>
      <w:r w:rsidR="00954E4E" w:rsidRPr="006753DA">
        <w:rPr>
          <w:rFonts w:ascii="Arial" w:hAnsi="Arial" w:cs="Arial"/>
        </w:rPr>
        <w:t>message,</w:t>
      </w:r>
      <w:r w:rsidRPr="006753DA">
        <w:rPr>
          <w:rFonts w:ascii="Arial" w:hAnsi="Arial" w:cs="Arial"/>
        </w:rPr>
        <w:t xml:space="preserve"> and the interpreter is the one with the role to interpret, understand and analyse the </w:t>
      </w:r>
      <w:r w:rsidRPr="006753DA">
        <w:rPr>
          <w:rFonts w:ascii="Arial" w:hAnsi="Arial" w:cs="Arial"/>
        </w:rPr>
        <w:lastRenderedPageBreak/>
        <w:t xml:space="preserve">message sent to complete the communication process. It is not a usual traditional model of communication as it tends to break the receiver and sender model by making communication in a practical manner </w:t>
      </w:r>
      <w:sdt>
        <w:sdtPr>
          <w:rPr>
            <w:rFonts w:ascii="Arial" w:hAnsi="Arial" w:cs="Arial"/>
          </w:rPr>
          <w:id w:val="-959610996"/>
          <w:citation/>
        </w:sdtPr>
        <w:sdtContent>
          <w:r w:rsidRPr="006753DA">
            <w:rPr>
              <w:rFonts w:ascii="Arial" w:hAnsi="Arial" w:cs="Arial"/>
            </w:rPr>
            <w:fldChar w:fldCharType="begin"/>
          </w:r>
          <w:r w:rsidRPr="006753DA">
            <w:rPr>
              <w:rFonts w:ascii="Arial" w:hAnsi="Arial" w:cs="Arial"/>
              <w:lang w:val="en-US"/>
            </w:rPr>
            <w:instrText xml:space="preserve"> CITATION Byl19 \l 1033 </w:instrText>
          </w:r>
          <w:r w:rsidRPr="006753DA">
            <w:rPr>
              <w:rFonts w:ascii="Arial" w:hAnsi="Arial" w:cs="Arial"/>
            </w:rPr>
            <w:fldChar w:fldCharType="separate"/>
          </w:r>
          <w:r w:rsidRPr="006753DA">
            <w:rPr>
              <w:rFonts w:ascii="Arial" w:hAnsi="Arial" w:cs="Arial"/>
              <w:noProof/>
              <w:lang w:val="en-US"/>
            </w:rPr>
            <w:t>(Bylieva, Lobatyuk and Safonova, 2019)</w:t>
          </w:r>
          <w:r w:rsidRPr="006753DA">
            <w:rPr>
              <w:rFonts w:ascii="Arial" w:hAnsi="Arial" w:cs="Arial"/>
            </w:rPr>
            <w:fldChar w:fldCharType="end"/>
          </w:r>
        </w:sdtContent>
      </w:sdt>
      <w:r w:rsidRPr="006753DA">
        <w:rPr>
          <w:rFonts w:ascii="Arial" w:hAnsi="Arial" w:cs="Arial"/>
        </w:rPr>
        <w:t>. Th</w:t>
      </w:r>
      <w:r w:rsidR="009F76C0">
        <w:rPr>
          <w:rFonts w:ascii="Arial" w:hAnsi="Arial" w:cs="Arial"/>
        </w:rPr>
        <w:t>erefore</w:t>
      </w:r>
      <w:r w:rsidRPr="006753DA">
        <w:rPr>
          <w:rFonts w:ascii="Arial" w:hAnsi="Arial" w:cs="Arial"/>
        </w:rPr>
        <w:t xml:space="preserve">, encoding plays an important role in this communication model by appropriately converting thoughts into the content so that the message sent and received is correctly understood by both parties. </w:t>
      </w:r>
    </w:p>
    <w:p w14:paraId="36F25371" w14:textId="77777777" w:rsidR="00F633AE" w:rsidRDefault="00F633AE" w:rsidP="00F568E0">
      <w:pPr>
        <w:jc w:val="both"/>
        <w:rPr>
          <w:rFonts w:ascii="Arial" w:hAnsi="Arial" w:cs="Arial"/>
        </w:rPr>
      </w:pPr>
    </w:p>
    <w:p w14:paraId="6629E4A5" w14:textId="5C834F40" w:rsidR="009F76C0" w:rsidRDefault="009F76C0" w:rsidP="00F568E0">
      <w:pPr>
        <w:jc w:val="both"/>
        <w:rPr>
          <w:rFonts w:ascii="Arial" w:hAnsi="Arial" w:cs="Arial"/>
        </w:rPr>
      </w:pPr>
    </w:p>
    <w:p w14:paraId="3484321A" w14:textId="77777777" w:rsidR="009F76C0" w:rsidRPr="006753DA" w:rsidRDefault="009F76C0" w:rsidP="00F568E0">
      <w:pPr>
        <w:jc w:val="both"/>
        <w:rPr>
          <w:rFonts w:ascii="Arial" w:hAnsi="Arial" w:cs="Arial"/>
        </w:rPr>
      </w:pPr>
    </w:p>
    <w:p w14:paraId="6CE5D6A8" w14:textId="57ABE6C6" w:rsidR="00A85B93" w:rsidRDefault="00A85B93" w:rsidP="00F568E0">
      <w:pPr>
        <w:jc w:val="both"/>
        <w:rPr>
          <w:rFonts w:ascii="Arial" w:hAnsi="Arial" w:cs="Arial"/>
        </w:rPr>
      </w:pPr>
      <w:proofErr w:type="spellStart"/>
      <w:r w:rsidRPr="006753DA">
        <w:rPr>
          <w:rFonts w:ascii="Arial" w:hAnsi="Arial" w:cs="Arial"/>
        </w:rPr>
        <w:t>Berlo’s</w:t>
      </w:r>
      <w:proofErr w:type="spellEnd"/>
      <w:r w:rsidRPr="006753DA">
        <w:rPr>
          <w:rFonts w:ascii="Arial" w:hAnsi="Arial" w:cs="Arial"/>
        </w:rPr>
        <w:t xml:space="preserve"> model of communication unlike Shannon &amp; Weaver and Schramm operates under the principles of the SCMR model. The SCMR model stands for Source, Message, Channel and Receiver. </w:t>
      </w:r>
    </w:p>
    <w:p w14:paraId="78C12CA4" w14:textId="3E06D1A3" w:rsidR="00954E4E" w:rsidRDefault="00E31DB1" w:rsidP="00F568E0">
      <w:pPr>
        <w:jc w:val="both"/>
        <w:rPr>
          <w:rFonts w:ascii="Arial" w:hAnsi="Arial" w:cs="Arial"/>
        </w:rPr>
      </w:pPr>
      <w:r w:rsidRPr="006753DA">
        <w:rPr>
          <w:rFonts w:ascii="Arial" w:hAnsi="Arial" w:cs="Arial"/>
          <w:noProof/>
          <w:lang w:val="en-US"/>
        </w:rPr>
        <w:drawing>
          <wp:inline distT="0" distB="0" distL="0" distR="0" wp14:anchorId="26A53CF9" wp14:editId="40157801">
            <wp:extent cx="5219700" cy="2514600"/>
            <wp:effectExtent l="1905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0"/>
                    <a:srcRect/>
                    <a:stretch>
                      <a:fillRect/>
                    </a:stretch>
                  </pic:blipFill>
                  <pic:spPr bwMode="auto">
                    <a:xfrm>
                      <a:off x="0" y="0"/>
                      <a:ext cx="5219700" cy="2514600"/>
                    </a:xfrm>
                    <a:prstGeom prst="rect">
                      <a:avLst/>
                    </a:prstGeom>
                    <a:noFill/>
                    <a:ln w="9525">
                      <a:noFill/>
                      <a:miter lim="800000"/>
                      <a:headEnd/>
                      <a:tailEnd/>
                    </a:ln>
                  </pic:spPr>
                </pic:pic>
              </a:graphicData>
            </a:graphic>
          </wp:inline>
        </w:drawing>
      </w:r>
    </w:p>
    <w:p w14:paraId="77132838" w14:textId="77777777" w:rsidR="00A85B93" w:rsidRPr="00E31DB1" w:rsidRDefault="00A85B93" w:rsidP="00F568E0">
      <w:pPr>
        <w:pStyle w:val="Caption"/>
        <w:spacing w:line="276" w:lineRule="auto"/>
        <w:rPr>
          <w:rFonts w:ascii="Arial" w:hAnsi="Arial" w:cs="Arial"/>
          <w:color w:val="000000" w:themeColor="text1"/>
          <w:sz w:val="22"/>
          <w:szCs w:val="22"/>
        </w:rPr>
      </w:pPr>
      <w:r w:rsidRPr="00E31DB1">
        <w:rPr>
          <w:rFonts w:ascii="Arial" w:hAnsi="Arial" w:cs="Arial"/>
          <w:color w:val="000000" w:themeColor="text1"/>
          <w:sz w:val="22"/>
          <w:szCs w:val="22"/>
        </w:rPr>
        <w:t xml:space="preserve">Figure </w:t>
      </w:r>
      <w:r w:rsidR="0024037A" w:rsidRPr="00E31DB1">
        <w:rPr>
          <w:rFonts w:ascii="Arial" w:hAnsi="Arial" w:cs="Arial"/>
          <w:color w:val="000000" w:themeColor="text1"/>
          <w:sz w:val="22"/>
          <w:szCs w:val="22"/>
        </w:rPr>
        <w:fldChar w:fldCharType="begin"/>
      </w:r>
      <w:r w:rsidR="0024037A" w:rsidRPr="00E31DB1">
        <w:rPr>
          <w:rFonts w:ascii="Arial" w:hAnsi="Arial" w:cs="Arial"/>
          <w:color w:val="000000" w:themeColor="text1"/>
          <w:sz w:val="22"/>
          <w:szCs w:val="22"/>
        </w:rPr>
        <w:instrText xml:space="preserve"> SEQ Figure \* ARABIC </w:instrText>
      </w:r>
      <w:r w:rsidR="0024037A" w:rsidRPr="00E31DB1">
        <w:rPr>
          <w:rFonts w:ascii="Arial" w:hAnsi="Arial" w:cs="Arial"/>
          <w:color w:val="000000" w:themeColor="text1"/>
          <w:sz w:val="22"/>
          <w:szCs w:val="22"/>
        </w:rPr>
        <w:fldChar w:fldCharType="separate"/>
      </w:r>
      <w:r w:rsidR="00C85E1E" w:rsidRPr="00E31DB1">
        <w:rPr>
          <w:rFonts w:ascii="Arial" w:hAnsi="Arial" w:cs="Arial"/>
          <w:noProof/>
          <w:color w:val="000000" w:themeColor="text1"/>
          <w:sz w:val="22"/>
          <w:szCs w:val="22"/>
        </w:rPr>
        <w:t>3</w:t>
      </w:r>
      <w:r w:rsidR="0024037A" w:rsidRPr="00E31DB1">
        <w:rPr>
          <w:rFonts w:ascii="Arial" w:hAnsi="Arial" w:cs="Arial"/>
          <w:noProof/>
          <w:color w:val="000000" w:themeColor="text1"/>
          <w:sz w:val="22"/>
          <w:szCs w:val="22"/>
        </w:rPr>
        <w:fldChar w:fldCharType="end"/>
      </w:r>
      <w:r w:rsidRPr="00E31DB1">
        <w:rPr>
          <w:rFonts w:ascii="Arial" w:hAnsi="Arial" w:cs="Arial"/>
          <w:color w:val="000000" w:themeColor="text1"/>
          <w:sz w:val="22"/>
          <w:szCs w:val="22"/>
        </w:rPr>
        <w:t xml:space="preserve">: </w:t>
      </w:r>
      <w:proofErr w:type="spellStart"/>
      <w:r w:rsidRPr="00E31DB1">
        <w:rPr>
          <w:rFonts w:ascii="Arial" w:hAnsi="Arial" w:cs="Arial"/>
          <w:color w:val="000000" w:themeColor="text1"/>
          <w:sz w:val="22"/>
          <w:szCs w:val="22"/>
        </w:rPr>
        <w:t>Berlo's</w:t>
      </w:r>
      <w:proofErr w:type="spellEnd"/>
      <w:r w:rsidRPr="00E31DB1">
        <w:rPr>
          <w:rFonts w:ascii="Arial" w:hAnsi="Arial" w:cs="Arial"/>
          <w:color w:val="000000" w:themeColor="text1"/>
          <w:sz w:val="22"/>
          <w:szCs w:val="22"/>
        </w:rPr>
        <w:t xml:space="preserve"> model of communication</w:t>
      </w:r>
    </w:p>
    <w:p w14:paraId="34FAEF9E" w14:textId="77777777" w:rsidR="00A85B93" w:rsidRPr="00E31DB1" w:rsidRDefault="00A85B93" w:rsidP="00F568E0">
      <w:pPr>
        <w:pStyle w:val="Caption"/>
        <w:tabs>
          <w:tab w:val="left" w:pos="1650"/>
        </w:tabs>
        <w:spacing w:line="276" w:lineRule="auto"/>
        <w:rPr>
          <w:rFonts w:ascii="Arial" w:hAnsi="Arial" w:cs="Arial"/>
          <w:color w:val="000000" w:themeColor="text1"/>
          <w:sz w:val="22"/>
          <w:szCs w:val="22"/>
        </w:rPr>
      </w:pPr>
      <w:r w:rsidRPr="00E31DB1">
        <w:rPr>
          <w:rFonts w:ascii="Arial" w:hAnsi="Arial" w:cs="Arial"/>
          <w:color w:val="000000" w:themeColor="text1"/>
          <w:sz w:val="22"/>
          <w:szCs w:val="22"/>
        </w:rPr>
        <w:t xml:space="preserve">Source: </w:t>
      </w:r>
      <w:sdt>
        <w:sdtPr>
          <w:rPr>
            <w:rFonts w:ascii="Arial" w:hAnsi="Arial" w:cs="Arial"/>
            <w:color w:val="000000" w:themeColor="text1"/>
            <w:sz w:val="22"/>
            <w:szCs w:val="22"/>
          </w:rPr>
          <w:id w:val="-959610997"/>
          <w:citation/>
        </w:sdtPr>
        <w:sdtContent>
          <w:r w:rsidRPr="00E31DB1">
            <w:rPr>
              <w:rFonts w:ascii="Arial" w:hAnsi="Arial" w:cs="Arial"/>
              <w:color w:val="000000" w:themeColor="text1"/>
              <w:sz w:val="22"/>
              <w:szCs w:val="22"/>
            </w:rPr>
            <w:fldChar w:fldCharType="begin"/>
          </w:r>
          <w:r w:rsidRPr="00E31DB1">
            <w:rPr>
              <w:rFonts w:ascii="Arial" w:hAnsi="Arial" w:cs="Arial"/>
              <w:color w:val="000000" w:themeColor="text1"/>
              <w:sz w:val="22"/>
              <w:szCs w:val="22"/>
              <w:lang w:val="en-US"/>
            </w:rPr>
            <w:instrText xml:space="preserve"> CITATION Tal17 \l 1033 </w:instrText>
          </w:r>
          <w:r w:rsidRPr="00E31DB1">
            <w:rPr>
              <w:rFonts w:ascii="Arial" w:hAnsi="Arial" w:cs="Arial"/>
              <w:color w:val="000000" w:themeColor="text1"/>
              <w:sz w:val="22"/>
              <w:szCs w:val="22"/>
            </w:rPr>
            <w:fldChar w:fldCharType="separate"/>
          </w:r>
          <w:r w:rsidRPr="00E31DB1">
            <w:rPr>
              <w:rFonts w:ascii="Arial" w:hAnsi="Arial" w:cs="Arial"/>
              <w:noProof/>
              <w:color w:val="000000" w:themeColor="text1"/>
              <w:sz w:val="22"/>
              <w:szCs w:val="22"/>
              <w:lang w:val="en-US"/>
            </w:rPr>
            <w:t>(Talukdar, 2017)</w:t>
          </w:r>
          <w:r w:rsidRPr="00E31DB1">
            <w:rPr>
              <w:rFonts w:ascii="Arial" w:hAnsi="Arial" w:cs="Arial"/>
              <w:color w:val="000000" w:themeColor="text1"/>
              <w:sz w:val="22"/>
              <w:szCs w:val="22"/>
            </w:rPr>
            <w:fldChar w:fldCharType="end"/>
          </w:r>
        </w:sdtContent>
      </w:sdt>
    </w:p>
    <w:p w14:paraId="19C7633B" w14:textId="77777777" w:rsidR="00A85B93" w:rsidRPr="006753DA" w:rsidRDefault="00A85B93" w:rsidP="00F568E0">
      <w:pPr>
        <w:jc w:val="both"/>
        <w:rPr>
          <w:rFonts w:ascii="Arial" w:hAnsi="Arial" w:cs="Arial"/>
        </w:rPr>
      </w:pPr>
      <w:r w:rsidRPr="006753DA">
        <w:rPr>
          <w:rFonts w:ascii="Arial" w:hAnsi="Arial" w:cs="Arial"/>
        </w:rPr>
        <w:t xml:space="preserve">The source within the model represents the sender who is responsible for sending the message. The sender uses communication skills, attitude, knowledge, social system and culture to transform thoughts into words to be transmitted to the receiver. The message is also called an encoding process which consists of the following elements such as content, elements, structure, treatment and code. Channel within the model represents the mode through which a message is sent to make the communication successful </w:t>
      </w:r>
      <w:sdt>
        <w:sdtPr>
          <w:rPr>
            <w:rFonts w:ascii="Arial" w:hAnsi="Arial" w:cs="Arial"/>
          </w:rPr>
          <w:id w:val="-959610998"/>
          <w:citation/>
        </w:sdtPr>
        <w:sdtContent>
          <w:r w:rsidRPr="006753DA">
            <w:rPr>
              <w:rFonts w:ascii="Arial" w:hAnsi="Arial" w:cs="Arial"/>
            </w:rPr>
            <w:fldChar w:fldCharType="begin"/>
          </w:r>
          <w:r w:rsidRPr="006753DA">
            <w:rPr>
              <w:rFonts w:ascii="Arial" w:hAnsi="Arial" w:cs="Arial"/>
              <w:lang w:val="en-US"/>
            </w:rPr>
            <w:instrText xml:space="preserve"> CITATION Pet16 \l 1033 </w:instrText>
          </w:r>
          <w:r w:rsidRPr="006753DA">
            <w:rPr>
              <w:rFonts w:ascii="Arial" w:hAnsi="Arial" w:cs="Arial"/>
            </w:rPr>
            <w:fldChar w:fldCharType="separate"/>
          </w:r>
          <w:r w:rsidRPr="006753DA">
            <w:rPr>
              <w:rFonts w:ascii="Arial" w:hAnsi="Arial" w:cs="Arial"/>
              <w:noProof/>
              <w:lang w:val="en-US"/>
            </w:rPr>
            <w:t>(Petersons and Khalimzoda, 2016)</w:t>
          </w:r>
          <w:r w:rsidRPr="006753DA">
            <w:rPr>
              <w:rFonts w:ascii="Arial" w:hAnsi="Arial" w:cs="Arial"/>
            </w:rPr>
            <w:fldChar w:fldCharType="end"/>
          </w:r>
        </w:sdtContent>
      </w:sdt>
      <w:r w:rsidRPr="006753DA">
        <w:rPr>
          <w:rFonts w:ascii="Arial" w:hAnsi="Arial" w:cs="Arial"/>
        </w:rPr>
        <w:t xml:space="preserve">. The five senses within the channel include hearing, touching, seeing, tasting and smelling. Finally, the receiver also called as decoding stage uses communication skills, culture, social system, knowledge and attitude to receive and provide necessary feedback to the sender to complete the communication process. </w:t>
      </w:r>
    </w:p>
    <w:p w14:paraId="1E38E154" w14:textId="77777777" w:rsidR="00C51DF2" w:rsidRDefault="00C51DF2" w:rsidP="00F568E0">
      <w:pPr>
        <w:pStyle w:val="Heading1"/>
        <w:rPr>
          <w:rFonts w:ascii="Arial" w:hAnsi="Arial" w:cs="Arial"/>
          <w:sz w:val="22"/>
          <w:szCs w:val="22"/>
        </w:rPr>
      </w:pPr>
      <w:bookmarkStart w:id="3" w:name="_Toc70684062"/>
    </w:p>
    <w:p w14:paraId="11369851" w14:textId="3BD4159E" w:rsidR="00C93385" w:rsidRPr="00C51DF2" w:rsidRDefault="009F4A41" w:rsidP="00F568E0">
      <w:pPr>
        <w:pStyle w:val="Heading1"/>
        <w:rPr>
          <w:rFonts w:ascii="Arial" w:hAnsi="Arial" w:cs="Arial"/>
          <w:color w:val="000000" w:themeColor="text1"/>
          <w:sz w:val="22"/>
          <w:szCs w:val="22"/>
          <w:shd w:val="clear" w:color="auto" w:fill="FFFFFF"/>
        </w:rPr>
      </w:pPr>
      <w:r w:rsidRPr="00C51DF2">
        <w:rPr>
          <w:rFonts w:ascii="Arial" w:hAnsi="Arial" w:cs="Arial"/>
          <w:color w:val="000000" w:themeColor="text1"/>
          <w:sz w:val="22"/>
          <w:szCs w:val="22"/>
        </w:rPr>
        <w:t>Communication Skills</w:t>
      </w:r>
      <w:bookmarkEnd w:id="3"/>
    </w:p>
    <w:p w14:paraId="767E12A5" w14:textId="77777777" w:rsidR="00A85B93" w:rsidRPr="006753DA" w:rsidRDefault="00A85B93" w:rsidP="00F568E0">
      <w:pPr>
        <w:jc w:val="both"/>
        <w:rPr>
          <w:rFonts w:ascii="Arial" w:hAnsi="Arial" w:cs="Arial"/>
        </w:rPr>
      </w:pPr>
      <w:r w:rsidRPr="006753DA">
        <w:rPr>
          <w:rFonts w:ascii="Arial" w:hAnsi="Arial" w:cs="Arial"/>
        </w:rPr>
        <w:t xml:space="preserve">Communication skills constitute an important part of daily life as it benefits individuals to share their feelings and thoughts with other people. Communication can be done in two different ways such as in the form of verbal and non-verbal communication. </w:t>
      </w:r>
    </w:p>
    <w:p w14:paraId="5D9E3F1F" w14:textId="09D655AC" w:rsidR="00A85B93" w:rsidRPr="006753DA" w:rsidRDefault="00A85B93" w:rsidP="00F568E0">
      <w:pPr>
        <w:jc w:val="both"/>
        <w:rPr>
          <w:rFonts w:ascii="Arial" w:hAnsi="Arial" w:cs="Arial"/>
        </w:rPr>
      </w:pPr>
      <w:r w:rsidRPr="006753DA">
        <w:rPr>
          <w:rFonts w:ascii="Arial" w:hAnsi="Arial" w:cs="Arial"/>
        </w:rPr>
        <w:t xml:space="preserve">Verbal communication can be defined as the type of oral communication </w:t>
      </w:r>
      <w:r w:rsidR="00040B50">
        <w:rPr>
          <w:rFonts w:ascii="Arial" w:hAnsi="Arial" w:cs="Arial"/>
        </w:rPr>
        <w:t xml:space="preserve">at which point </w:t>
      </w:r>
      <w:r w:rsidRPr="006753DA">
        <w:rPr>
          <w:rFonts w:ascii="Arial" w:hAnsi="Arial" w:cs="Arial"/>
        </w:rPr>
        <w:t xml:space="preserve">the sender uses oral mode to send the message to the receiver in the form of spoken words. There are two major forms of communication skills that need to present in order to make verbal communication successful such as spoken or written. Oral or spoken communication skills are the form of communication that is carried out through the mouth </w:t>
      </w:r>
      <w:sdt>
        <w:sdtPr>
          <w:rPr>
            <w:rFonts w:ascii="Arial" w:hAnsi="Arial" w:cs="Arial"/>
          </w:rPr>
          <w:id w:val="-959610992"/>
          <w:citation/>
        </w:sdtPr>
        <w:sdtContent>
          <w:r w:rsidRPr="006753DA">
            <w:rPr>
              <w:rFonts w:ascii="Arial" w:hAnsi="Arial" w:cs="Arial"/>
            </w:rPr>
            <w:fldChar w:fldCharType="begin"/>
          </w:r>
          <w:r w:rsidRPr="006753DA">
            <w:rPr>
              <w:rFonts w:ascii="Arial" w:hAnsi="Arial" w:cs="Arial"/>
              <w:lang w:val="en-US"/>
            </w:rPr>
            <w:instrText xml:space="preserve"> CITATION Pra18 \l 1033 </w:instrText>
          </w:r>
          <w:r w:rsidRPr="006753DA">
            <w:rPr>
              <w:rFonts w:ascii="Arial" w:hAnsi="Arial" w:cs="Arial"/>
            </w:rPr>
            <w:fldChar w:fldCharType="separate"/>
          </w:r>
          <w:r w:rsidRPr="006753DA">
            <w:rPr>
              <w:rFonts w:ascii="Arial" w:hAnsi="Arial" w:cs="Arial"/>
              <w:noProof/>
              <w:lang w:val="en-US"/>
            </w:rPr>
            <w:t>(Prabavathi and Nagasubramani, 2018)</w:t>
          </w:r>
          <w:r w:rsidRPr="006753DA">
            <w:rPr>
              <w:rFonts w:ascii="Arial" w:hAnsi="Arial" w:cs="Arial"/>
            </w:rPr>
            <w:fldChar w:fldCharType="end"/>
          </w:r>
        </w:sdtContent>
      </w:sdt>
      <w:r w:rsidRPr="006753DA">
        <w:rPr>
          <w:rFonts w:ascii="Arial" w:hAnsi="Arial" w:cs="Arial"/>
        </w:rPr>
        <w:t>. The presence of oral communication skills makes it easier for individuals to interact and share messages directly with one another. Examples of oral skills include telephonic conversation, interviews, meetings and lectures. Written skills within verbal communication involve sending a message through the help of writing orders and instructions. This skill is important as it helps in maintaining clarity which is often distracted in oral communication. Some of the examples of written communication skills include the use of letters, reports, office memos, memoranda and brochures.</w:t>
      </w:r>
    </w:p>
    <w:p w14:paraId="21BBB3C1" w14:textId="1D7CE03A" w:rsidR="00381D2F" w:rsidRDefault="00A85B93" w:rsidP="00F568E0">
      <w:pPr>
        <w:jc w:val="both"/>
        <w:rPr>
          <w:rFonts w:ascii="Arial" w:hAnsi="Arial" w:cs="Arial"/>
        </w:rPr>
      </w:pPr>
      <w:r w:rsidRPr="006753DA">
        <w:rPr>
          <w:rFonts w:ascii="Arial" w:hAnsi="Arial" w:cs="Arial"/>
        </w:rPr>
        <w:t xml:space="preserve">Non-verbal communication on the other hand is the form of communication that involves body language, gestures and tone of voice to impart messages between the sender and receiver. The two major skills within non-verbal communication include gestures and facial expression which constitute an important part of body language </w:t>
      </w:r>
      <w:sdt>
        <w:sdtPr>
          <w:rPr>
            <w:rFonts w:ascii="Arial" w:hAnsi="Arial" w:cs="Arial"/>
          </w:rPr>
          <w:id w:val="-959610993"/>
          <w:citation/>
        </w:sdtPr>
        <w:sdtContent>
          <w:r w:rsidRPr="006753DA">
            <w:rPr>
              <w:rFonts w:ascii="Arial" w:hAnsi="Arial" w:cs="Arial"/>
            </w:rPr>
            <w:fldChar w:fldCharType="begin"/>
          </w:r>
          <w:r w:rsidRPr="006753DA">
            <w:rPr>
              <w:rFonts w:ascii="Arial" w:hAnsi="Arial" w:cs="Arial"/>
              <w:lang w:val="en-US"/>
            </w:rPr>
            <w:instrText xml:space="preserve"> CITATION She17 \l 1033 </w:instrText>
          </w:r>
          <w:r w:rsidRPr="006753DA">
            <w:rPr>
              <w:rFonts w:ascii="Arial" w:hAnsi="Arial" w:cs="Arial"/>
            </w:rPr>
            <w:fldChar w:fldCharType="separate"/>
          </w:r>
          <w:r w:rsidRPr="006753DA">
            <w:rPr>
              <w:rFonts w:ascii="Arial" w:hAnsi="Arial" w:cs="Arial"/>
              <w:noProof/>
              <w:lang w:val="en-US"/>
            </w:rPr>
            <w:t>(Sheth, 2017)</w:t>
          </w:r>
          <w:r w:rsidRPr="006753DA">
            <w:rPr>
              <w:rFonts w:ascii="Arial" w:hAnsi="Arial" w:cs="Arial"/>
            </w:rPr>
            <w:fldChar w:fldCharType="end"/>
          </w:r>
        </w:sdtContent>
      </w:sdt>
      <w:r w:rsidRPr="006753DA">
        <w:rPr>
          <w:rFonts w:ascii="Arial" w:hAnsi="Arial" w:cs="Arial"/>
        </w:rPr>
        <w:t xml:space="preserve">. The gesture skill can be used to express feelings and intentions to others. For example, in English-speaking nations, the use of “OK” sign as a gesture conveys a positive message whereas it </w:t>
      </w:r>
      <w:r w:rsidR="00F5351F" w:rsidRPr="006753DA">
        <w:rPr>
          <w:rFonts w:ascii="Arial" w:hAnsi="Arial" w:cs="Arial"/>
        </w:rPr>
        <w:t>is</w:t>
      </w:r>
      <w:r w:rsidRPr="006753DA">
        <w:rPr>
          <w:rFonts w:ascii="Arial" w:hAnsi="Arial" w:cs="Arial"/>
        </w:rPr>
        <w:t xml:space="preserve"> offensive in Germany and Brazil. Consequently, facial expressions also enable individuals to share thoughts and feeling with others. Some of the examples of facial expressions shown by individuals are happiness, anger, surprise, fear and disgust to let others know about their feeling and sentiments towards the final decision </w:t>
      </w:r>
      <w:sdt>
        <w:sdtPr>
          <w:rPr>
            <w:rFonts w:ascii="Arial" w:hAnsi="Arial" w:cs="Arial"/>
          </w:rPr>
          <w:id w:val="-959610994"/>
          <w:citation/>
        </w:sdtPr>
        <w:sdtContent>
          <w:r w:rsidRPr="006753DA">
            <w:rPr>
              <w:rFonts w:ascii="Arial" w:hAnsi="Arial" w:cs="Arial"/>
            </w:rPr>
            <w:fldChar w:fldCharType="begin"/>
          </w:r>
          <w:r w:rsidRPr="006753DA">
            <w:rPr>
              <w:rFonts w:ascii="Arial" w:hAnsi="Arial" w:cs="Arial"/>
              <w:lang w:val="en-US"/>
            </w:rPr>
            <w:instrText xml:space="preserve"> CITATION Smi13 \l 1033 </w:instrText>
          </w:r>
          <w:r w:rsidRPr="006753DA">
            <w:rPr>
              <w:rFonts w:ascii="Arial" w:hAnsi="Arial" w:cs="Arial"/>
            </w:rPr>
            <w:fldChar w:fldCharType="separate"/>
          </w:r>
          <w:r w:rsidRPr="006753DA">
            <w:rPr>
              <w:rFonts w:ascii="Arial" w:hAnsi="Arial" w:cs="Arial"/>
              <w:noProof/>
              <w:lang w:val="en-US"/>
            </w:rPr>
            <w:t>(Smith, 2013)</w:t>
          </w:r>
          <w:r w:rsidRPr="006753DA">
            <w:rPr>
              <w:rFonts w:ascii="Arial" w:hAnsi="Arial" w:cs="Arial"/>
            </w:rPr>
            <w:fldChar w:fldCharType="end"/>
          </w:r>
        </w:sdtContent>
      </w:sdt>
      <w:r w:rsidRPr="006753DA">
        <w:rPr>
          <w:rFonts w:ascii="Arial" w:hAnsi="Arial" w:cs="Arial"/>
        </w:rPr>
        <w:t xml:space="preserve">. </w:t>
      </w:r>
    </w:p>
    <w:p w14:paraId="13E65F18" w14:textId="77777777" w:rsidR="00381D2F" w:rsidRPr="006753DA" w:rsidRDefault="00381D2F" w:rsidP="00F568E0">
      <w:pPr>
        <w:jc w:val="both"/>
        <w:rPr>
          <w:rFonts w:ascii="Arial" w:hAnsi="Arial" w:cs="Arial"/>
        </w:rPr>
      </w:pPr>
    </w:p>
    <w:p w14:paraId="6394A840" w14:textId="6C88F516" w:rsidR="00C93385" w:rsidRPr="006753DA" w:rsidRDefault="009F4A41" w:rsidP="00F568E0">
      <w:pPr>
        <w:pStyle w:val="Heading1"/>
        <w:rPr>
          <w:rFonts w:ascii="Arial" w:hAnsi="Arial" w:cs="Arial"/>
          <w:sz w:val="22"/>
          <w:szCs w:val="22"/>
        </w:rPr>
      </w:pPr>
      <w:bookmarkStart w:id="4" w:name="_Toc70684063"/>
      <w:r w:rsidRPr="00923434">
        <w:rPr>
          <w:rFonts w:ascii="Arial" w:hAnsi="Arial" w:cs="Arial"/>
          <w:color w:val="000000" w:themeColor="text1"/>
          <w:sz w:val="22"/>
          <w:szCs w:val="22"/>
        </w:rPr>
        <w:t>Case Studies</w:t>
      </w:r>
      <w:bookmarkEnd w:id="4"/>
    </w:p>
    <w:p w14:paraId="59077ABC" w14:textId="5B5676EA" w:rsidR="00C85E1E" w:rsidRDefault="00C85E1E" w:rsidP="00F568E0">
      <w:pPr>
        <w:jc w:val="both"/>
        <w:rPr>
          <w:rFonts w:ascii="Arial" w:hAnsi="Arial" w:cs="Arial"/>
          <w:color w:val="222222"/>
          <w:shd w:val="clear" w:color="auto" w:fill="FFFFFF"/>
        </w:rPr>
      </w:pPr>
      <w:r w:rsidRPr="006753DA">
        <w:rPr>
          <w:rFonts w:ascii="Arial" w:hAnsi="Arial" w:cs="Arial"/>
          <w:color w:val="222222"/>
          <w:shd w:val="clear" w:color="auto" w:fill="FFFFFF"/>
        </w:rPr>
        <w:t xml:space="preserve">As per Maria and Pedro’s case study, there had been a clear miscommunication between the couple. Firstly, the conversation took place over the phone in which Maria had asked Pedro to get a chicken while Pedro had misunderstood it to be the kitchen and </w:t>
      </w:r>
      <w:r w:rsidR="006F5C98">
        <w:rPr>
          <w:rFonts w:ascii="Arial" w:hAnsi="Arial" w:cs="Arial"/>
          <w:color w:val="222222"/>
          <w:shd w:val="clear" w:color="auto" w:fill="FFFFFF"/>
        </w:rPr>
        <w:t>therefore</w:t>
      </w:r>
      <w:r w:rsidR="00923434" w:rsidRPr="006753DA">
        <w:rPr>
          <w:rFonts w:ascii="Arial" w:hAnsi="Arial" w:cs="Arial"/>
          <w:color w:val="222222"/>
          <w:shd w:val="clear" w:color="auto" w:fill="FFFFFF"/>
        </w:rPr>
        <w:t>,</w:t>
      </w:r>
      <w:r w:rsidRPr="006753DA">
        <w:rPr>
          <w:rFonts w:ascii="Arial" w:hAnsi="Arial" w:cs="Arial"/>
          <w:color w:val="222222"/>
          <w:shd w:val="clear" w:color="auto" w:fill="FFFFFF"/>
        </w:rPr>
        <w:t xml:space="preserve"> </w:t>
      </w:r>
      <w:r w:rsidR="00DF3382">
        <w:rPr>
          <w:rFonts w:ascii="Arial" w:hAnsi="Arial" w:cs="Arial"/>
          <w:color w:val="222222"/>
          <w:shd w:val="clear" w:color="auto" w:fill="FFFFFF"/>
        </w:rPr>
        <w:t>he</w:t>
      </w:r>
      <w:r w:rsidRPr="006753DA">
        <w:rPr>
          <w:rFonts w:ascii="Arial" w:hAnsi="Arial" w:cs="Arial"/>
          <w:color w:val="222222"/>
          <w:shd w:val="clear" w:color="auto" w:fill="FFFFFF"/>
        </w:rPr>
        <w:t xml:space="preserve"> went straight into the kitchen after getting home from work. On confrontation, it was found that Pedro thought that his wife has asked him to see her in the kitchen. The justification of this miscommunication could be due to interfering factors such as background noise. Pedro works at the building site where there could be substantial noises of the working of the machines and boulders. This noise could disrupt the receiver from receiving the actual message </w:t>
      </w:r>
      <w:r w:rsidR="006F5C98" w:rsidRPr="006753DA">
        <w:rPr>
          <w:rFonts w:ascii="Arial" w:hAnsi="Arial" w:cs="Arial"/>
          <w:noProof/>
          <w:color w:val="222222"/>
          <w:shd w:val="clear" w:color="auto" w:fill="FFFFFF"/>
          <w:lang w:val="en-US"/>
        </w:rPr>
        <w:t>(Healey, De Ruiter and Mills,</w:t>
      </w:r>
      <w:r w:rsidR="006F5C98">
        <w:rPr>
          <w:rFonts w:ascii="Arial" w:hAnsi="Arial" w:cs="Arial"/>
          <w:noProof/>
          <w:color w:val="222222"/>
          <w:shd w:val="clear" w:color="auto" w:fill="FFFFFF"/>
          <w:lang w:val="en-US"/>
        </w:rPr>
        <w:t xml:space="preserve"> </w:t>
      </w:r>
      <w:r w:rsidR="006F5C98" w:rsidRPr="006753DA">
        <w:rPr>
          <w:rFonts w:ascii="Arial" w:hAnsi="Arial" w:cs="Arial"/>
          <w:noProof/>
          <w:color w:val="222222"/>
          <w:shd w:val="clear" w:color="auto" w:fill="FFFFFF"/>
          <w:lang w:val="en-US"/>
        </w:rPr>
        <w:t>2018)</w:t>
      </w:r>
      <w:r w:rsidRPr="006753DA">
        <w:rPr>
          <w:rFonts w:ascii="Arial" w:hAnsi="Arial" w:cs="Arial"/>
          <w:color w:val="222222"/>
          <w:shd w:val="clear" w:color="auto" w:fill="FFFFFF"/>
        </w:rPr>
        <w:t xml:space="preserve">. As per the Shannon and Weaver Model of communication, the information source is Maria who transmits a message of getting her a chicken, however at the information destination there had </w:t>
      </w:r>
      <w:r w:rsidRPr="006753DA">
        <w:rPr>
          <w:rFonts w:ascii="Arial" w:hAnsi="Arial" w:cs="Arial"/>
          <w:color w:val="222222"/>
          <w:shd w:val="clear" w:color="auto" w:fill="FFFFFF"/>
        </w:rPr>
        <w:lastRenderedPageBreak/>
        <w:t xml:space="preserve">been substantial physical noise of machines and boulders at the building site which disrupted the receiver to receive the message </w:t>
      </w:r>
      <w:r w:rsidR="006F5C98" w:rsidRPr="006753DA">
        <w:rPr>
          <w:rFonts w:ascii="Arial" w:hAnsi="Arial" w:cs="Arial"/>
          <w:noProof/>
          <w:color w:val="222222"/>
          <w:shd w:val="clear" w:color="auto" w:fill="FFFFFF"/>
          <w:lang w:val="en-US"/>
        </w:rPr>
        <w:t>(Al-Fedaghi, 2012)</w:t>
      </w:r>
      <w:r w:rsidRPr="006753DA">
        <w:rPr>
          <w:rFonts w:ascii="Arial" w:hAnsi="Arial" w:cs="Arial"/>
          <w:color w:val="222222"/>
          <w:shd w:val="clear" w:color="auto" w:fill="FFFFFF"/>
        </w:rPr>
        <w:t xml:space="preserve">. </w:t>
      </w:r>
      <w:r w:rsidR="006F5C98" w:rsidRPr="006753DA">
        <w:rPr>
          <w:rFonts w:ascii="Arial" w:hAnsi="Arial" w:cs="Arial"/>
          <w:color w:val="222222"/>
          <w:shd w:val="clear" w:color="auto" w:fill="FFFFFF"/>
        </w:rPr>
        <w:t>During</w:t>
      </w:r>
      <w:r w:rsidRPr="006753DA">
        <w:rPr>
          <w:rFonts w:ascii="Arial" w:hAnsi="Arial" w:cs="Arial"/>
          <w:color w:val="222222"/>
          <w:shd w:val="clear" w:color="auto" w:fill="FFFFFF"/>
        </w:rPr>
        <w:t xml:space="preserve"> this communication process, Pedro perceived that his wife has asked her to meet her in the kitchen instead of bringing her a chicken. A solution to this miscommunication is that Pedro could have excused his wife over the phone and gave her a call back when the background noise has stopped. This would have induced a clear noise-free conversation in which Pedro could have actively listened to his wife’s request of bringing her a chicken when returning from work. </w:t>
      </w:r>
    </w:p>
    <w:p w14:paraId="1F1CC9AC" w14:textId="77777777" w:rsidR="00BA4568" w:rsidRPr="006753DA" w:rsidRDefault="00BA4568" w:rsidP="00F568E0">
      <w:pPr>
        <w:jc w:val="both"/>
        <w:rPr>
          <w:rFonts w:ascii="Arial" w:hAnsi="Arial" w:cs="Arial"/>
          <w:color w:val="222222"/>
          <w:shd w:val="clear" w:color="auto" w:fill="FFFFFF"/>
        </w:rPr>
      </w:pPr>
    </w:p>
    <w:p w14:paraId="0EFC762F" w14:textId="57EE4281" w:rsidR="00C85E1E" w:rsidRPr="006753DA" w:rsidRDefault="00C85E1E" w:rsidP="00F568E0">
      <w:pPr>
        <w:jc w:val="both"/>
        <w:rPr>
          <w:rFonts w:ascii="Arial" w:hAnsi="Arial" w:cs="Arial"/>
          <w:color w:val="222222"/>
          <w:shd w:val="clear" w:color="auto" w:fill="FFFFFF"/>
        </w:rPr>
      </w:pPr>
      <w:r w:rsidRPr="006753DA">
        <w:rPr>
          <w:rFonts w:ascii="Arial" w:hAnsi="Arial" w:cs="Arial"/>
          <w:color w:val="222222"/>
          <w:shd w:val="clear" w:color="auto" w:fill="FFFFFF"/>
        </w:rPr>
        <w:t xml:space="preserve">The case study on the professor of English at a reputed Welsh University and the village people is crucial in understanding the context of miscommunication without any background noise or disruption. The professor’s house had been on fire and he rushed to the village screaming for help. It must be noted that the professor never visited the village considering the village people to be uneducated and engaged in manual jobs. However, the professor screamed for help by stating “The edifice is being consumed by a great conflagration!” However, none of the villagers could decode the language as they </w:t>
      </w:r>
      <w:r w:rsidR="006873FD" w:rsidRPr="006753DA">
        <w:rPr>
          <w:rFonts w:ascii="Arial" w:hAnsi="Arial" w:cs="Arial"/>
          <w:color w:val="222222"/>
          <w:shd w:val="clear" w:color="auto" w:fill="FFFFFF"/>
        </w:rPr>
        <w:t>were</w:t>
      </w:r>
      <w:r w:rsidRPr="006753DA">
        <w:rPr>
          <w:rFonts w:ascii="Arial" w:hAnsi="Arial" w:cs="Arial"/>
          <w:color w:val="222222"/>
          <w:shd w:val="clear" w:color="auto" w:fill="FFFFFF"/>
        </w:rPr>
        <w:t xml:space="preserve"> uneducated and therefore no one came for help. On questioning, they revealed that the professor should have said that his house is on fire and they would have helped. The miscommunication in </w:t>
      </w:r>
      <w:r w:rsidR="006873FD" w:rsidRPr="006753DA">
        <w:rPr>
          <w:rFonts w:ascii="Arial" w:hAnsi="Arial" w:cs="Arial"/>
          <w:color w:val="222222"/>
          <w:shd w:val="clear" w:color="auto" w:fill="FFFFFF"/>
        </w:rPr>
        <w:t>this regard</w:t>
      </w:r>
      <w:r w:rsidRPr="006753DA">
        <w:rPr>
          <w:rFonts w:ascii="Arial" w:hAnsi="Arial" w:cs="Arial"/>
          <w:color w:val="222222"/>
          <w:shd w:val="clear" w:color="auto" w:fill="FFFFFF"/>
        </w:rPr>
        <w:t xml:space="preserve"> has been raised due to the diversity in the English language that the professor had used. The same words when could be used in a simplified way would have been easily comprehended by the village people. In </w:t>
      </w:r>
      <w:r w:rsidR="006873FD" w:rsidRPr="006753DA">
        <w:rPr>
          <w:rFonts w:ascii="Arial" w:hAnsi="Arial" w:cs="Arial"/>
          <w:color w:val="222222"/>
          <w:shd w:val="clear" w:color="auto" w:fill="FFFFFF"/>
        </w:rPr>
        <w:t>this regard</w:t>
      </w:r>
      <w:r w:rsidRPr="006753DA">
        <w:rPr>
          <w:rFonts w:ascii="Arial" w:hAnsi="Arial" w:cs="Arial"/>
          <w:color w:val="222222"/>
          <w:shd w:val="clear" w:color="auto" w:fill="FFFFFF"/>
        </w:rPr>
        <w:t xml:space="preserve">, the use of dialect is significant for justifying the miscommunication. Due to the limited capacity of the brain, individuals (especially the village people who are uneducated) use a limited number of words. The dialects have several meanings which depend on the context and in this case, the meaning and the context of the spoken words are not comprehendible and clarified </w:t>
      </w:r>
      <w:r w:rsidR="006A2679" w:rsidRPr="006753DA">
        <w:rPr>
          <w:rFonts w:ascii="Arial" w:hAnsi="Arial" w:cs="Arial"/>
          <w:noProof/>
          <w:color w:val="222222"/>
          <w:shd w:val="clear" w:color="auto" w:fill="FFFFFF"/>
          <w:lang w:val="en-US"/>
        </w:rPr>
        <w:t>(Sayer, 2013)</w:t>
      </w:r>
      <w:r w:rsidRPr="006753DA">
        <w:rPr>
          <w:rFonts w:ascii="Arial" w:hAnsi="Arial" w:cs="Arial"/>
          <w:color w:val="222222"/>
          <w:shd w:val="clear" w:color="auto" w:fill="FFFFFF"/>
        </w:rPr>
        <w:t xml:space="preserve">. As per the Schramm Communication model, it could be said that there had been a communication circular between the sender and recipient of the message. However, the message is encrypted and passed on to the recipient with an inappropriate choice of words which have created a problem in decrypting the message. This model suggests that the decoding or decrypting of a message depends on different factors, for instance, it depends on how an individual is aware of the topic and how much knowledge the recipient possess in terms of interpreting the message </w:t>
      </w:r>
      <w:r w:rsidR="00076CB7" w:rsidRPr="006753DA">
        <w:rPr>
          <w:rFonts w:ascii="Arial" w:hAnsi="Arial" w:cs="Arial"/>
          <w:noProof/>
          <w:color w:val="222222"/>
          <w:shd w:val="clear" w:color="auto" w:fill="FFFFFF"/>
          <w:lang w:val="en-US"/>
        </w:rPr>
        <w:t>(Elleström, 2019)</w:t>
      </w:r>
      <w:r w:rsidRPr="006753DA">
        <w:rPr>
          <w:rFonts w:ascii="Arial" w:hAnsi="Arial" w:cs="Arial"/>
          <w:color w:val="222222"/>
          <w:shd w:val="clear" w:color="auto" w:fill="FFFFFF"/>
        </w:rPr>
        <w:t xml:space="preserve">. In this case, the professor had used complex words for asking for help which made it difficult for the recipient or the village people to decode it as they do not have sufficient vocabulary knowledge about the English words. The solution to the problem would be that the professor should have prior communicated with the villagers to determine the level of English that they can comprehend and interact with. </w:t>
      </w:r>
      <w:r w:rsidR="00076CB7" w:rsidRPr="006753DA">
        <w:rPr>
          <w:rFonts w:ascii="Arial" w:hAnsi="Arial" w:cs="Arial"/>
          <w:color w:val="222222"/>
          <w:shd w:val="clear" w:color="auto" w:fill="FFFFFF"/>
        </w:rPr>
        <w:t>While</w:t>
      </w:r>
      <w:r w:rsidRPr="006753DA">
        <w:rPr>
          <w:rFonts w:ascii="Arial" w:hAnsi="Arial" w:cs="Arial"/>
          <w:color w:val="222222"/>
          <w:shd w:val="clear" w:color="auto" w:fill="FFFFFF"/>
        </w:rPr>
        <w:t xml:space="preserve"> doing so, the professor would be aware of using simple words to communicate with the village people and in this context; the professor could have simply said that his house is on fire. </w:t>
      </w:r>
    </w:p>
    <w:p w14:paraId="3849398E" w14:textId="77777777" w:rsidR="00F446B9" w:rsidRDefault="00F446B9" w:rsidP="00F568E0">
      <w:pPr>
        <w:pStyle w:val="Heading1"/>
        <w:rPr>
          <w:rFonts w:ascii="Arial" w:hAnsi="Arial" w:cs="Arial"/>
          <w:color w:val="000000" w:themeColor="text1"/>
          <w:sz w:val="22"/>
          <w:szCs w:val="22"/>
        </w:rPr>
      </w:pPr>
      <w:bookmarkStart w:id="5" w:name="_Toc70684064"/>
    </w:p>
    <w:p w14:paraId="4EF065C9" w14:textId="77777777" w:rsidR="00F446B9" w:rsidRDefault="00F446B9" w:rsidP="00F568E0">
      <w:pPr>
        <w:pStyle w:val="Heading1"/>
        <w:rPr>
          <w:rFonts w:ascii="Arial" w:hAnsi="Arial" w:cs="Arial"/>
          <w:color w:val="000000" w:themeColor="text1"/>
          <w:sz w:val="22"/>
          <w:szCs w:val="22"/>
        </w:rPr>
      </w:pPr>
    </w:p>
    <w:p w14:paraId="064EB488" w14:textId="6D26B0CD" w:rsidR="009013F6" w:rsidRPr="00F446B9" w:rsidRDefault="009F4A41" w:rsidP="00F568E0">
      <w:pPr>
        <w:pStyle w:val="Heading1"/>
        <w:rPr>
          <w:rFonts w:ascii="Arial" w:hAnsi="Arial" w:cs="Arial"/>
          <w:color w:val="000000" w:themeColor="text1"/>
          <w:sz w:val="22"/>
          <w:szCs w:val="22"/>
        </w:rPr>
      </w:pPr>
      <w:r w:rsidRPr="00F446B9">
        <w:rPr>
          <w:rFonts w:ascii="Arial" w:hAnsi="Arial" w:cs="Arial"/>
          <w:color w:val="000000" w:themeColor="text1"/>
          <w:sz w:val="22"/>
          <w:szCs w:val="22"/>
        </w:rPr>
        <w:t>Examples of poor communication in workplace</w:t>
      </w:r>
      <w:bookmarkEnd w:id="5"/>
      <w:r w:rsidRPr="00F446B9">
        <w:rPr>
          <w:rFonts w:ascii="Arial" w:hAnsi="Arial" w:cs="Arial"/>
          <w:color w:val="000000" w:themeColor="text1"/>
          <w:sz w:val="22"/>
          <w:szCs w:val="22"/>
        </w:rPr>
        <w:t xml:space="preserve"> </w:t>
      </w:r>
    </w:p>
    <w:p w14:paraId="14707583" w14:textId="68641FAF" w:rsidR="00A85B93" w:rsidRPr="006753DA" w:rsidRDefault="00A85B93" w:rsidP="00F568E0">
      <w:pPr>
        <w:jc w:val="both"/>
        <w:rPr>
          <w:rFonts w:ascii="Arial" w:hAnsi="Arial" w:cs="Arial"/>
        </w:rPr>
      </w:pPr>
      <w:r w:rsidRPr="006753DA">
        <w:rPr>
          <w:rFonts w:ascii="Arial" w:hAnsi="Arial" w:cs="Arial"/>
        </w:rPr>
        <w:t xml:space="preserve">Poor communication in the workplace can significantly impact organisation performance by transmitting wrong messages to employees in the organisation. One crucial example of poor communication in the workplace can arise in the form of constantly interrupting. There is always a perception among employees to share their feeling and thoughts in the meeting to show their interest level </w:t>
      </w:r>
      <w:r w:rsidR="00C01125" w:rsidRPr="006753DA">
        <w:rPr>
          <w:rFonts w:ascii="Arial" w:hAnsi="Arial" w:cs="Arial"/>
          <w:noProof/>
          <w:lang w:val="en-US"/>
        </w:rPr>
        <w:t>(Boggaard, 2016)</w:t>
      </w:r>
      <w:r w:rsidRPr="006753DA">
        <w:rPr>
          <w:rFonts w:ascii="Arial" w:hAnsi="Arial" w:cs="Arial"/>
        </w:rPr>
        <w:t xml:space="preserve">. This process often results in providing individuals to jump into an ongoing communication thereby interrupting the overall flow of the message, resulting in poor communication within a team in the workplace. </w:t>
      </w:r>
    </w:p>
    <w:p w14:paraId="3958ED98" w14:textId="64207A3A" w:rsidR="00C85E1E" w:rsidRDefault="00C45AD1" w:rsidP="00F568E0">
      <w:pPr>
        <w:shd w:val="clear" w:color="auto" w:fill="FFFFFF"/>
        <w:spacing w:before="100" w:beforeAutospacing="1" w:after="100" w:afterAutospacing="1"/>
        <w:jc w:val="both"/>
        <w:rPr>
          <w:rFonts w:ascii="Arial" w:eastAsia="Times New Roman" w:hAnsi="Arial" w:cs="Arial"/>
          <w:color w:val="222222"/>
          <w:lang w:val="en-US"/>
        </w:rPr>
      </w:pPr>
      <w:r>
        <w:rPr>
          <w:rFonts w:ascii="Arial" w:eastAsia="Times New Roman" w:hAnsi="Arial" w:cs="Arial"/>
          <w:color w:val="222222"/>
          <w:lang w:val="en-US"/>
        </w:rPr>
        <w:t xml:space="preserve">Working with service </w:t>
      </w:r>
      <w:r w:rsidR="00C01125">
        <w:rPr>
          <w:rFonts w:ascii="Arial" w:eastAsia="Times New Roman" w:hAnsi="Arial" w:cs="Arial"/>
          <w:color w:val="222222"/>
          <w:lang w:val="en-US"/>
        </w:rPr>
        <w:t xml:space="preserve">users, </w:t>
      </w:r>
      <w:r w:rsidR="00C01125" w:rsidRPr="006753DA">
        <w:rPr>
          <w:rFonts w:ascii="Arial" w:eastAsia="Times New Roman" w:hAnsi="Arial" w:cs="Arial"/>
          <w:color w:val="222222"/>
          <w:lang w:val="en-US"/>
        </w:rPr>
        <w:t>failure</w:t>
      </w:r>
      <w:r w:rsidR="00C85E1E" w:rsidRPr="006753DA">
        <w:rPr>
          <w:rFonts w:ascii="Arial" w:eastAsia="Times New Roman" w:hAnsi="Arial" w:cs="Arial"/>
          <w:color w:val="222222"/>
          <w:lang w:val="en-US"/>
        </w:rPr>
        <w:t xml:space="preserve"> to actively listen to the co-workers at the workplace is a significant example of poor communication. There are incidents where the leaders and/or employees operate in a disconnected way with the individuals as they fail to listen to them and thereby induce poor communications. Within workplace, if an individual fails to listen to a </w:t>
      </w:r>
      <w:r w:rsidR="00C01125" w:rsidRPr="006753DA">
        <w:rPr>
          <w:rFonts w:ascii="Arial" w:eastAsia="Times New Roman" w:hAnsi="Arial" w:cs="Arial"/>
          <w:color w:val="222222"/>
          <w:lang w:val="en-US"/>
        </w:rPr>
        <w:t>co-worker,</w:t>
      </w:r>
      <w:r w:rsidR="00C85E1E" w:rsidRPr="006753DA">
        <w:rPr>
          <w:rFonts w:ascii="Arial" w:eastAsia="Times New Roman" w:hAnsi="Arial" w:cs="Arial"/>
          <w:color w:val="222222"/>
          <w:lang w:val="en-US"/>
        </w:rPr>
        <w:t xml:space="preserve"> then it would create an ecosystem of disregard and devalues the professional relationships </w:t>
      </w:r>
      <w:r w:rsidR="00C01125" w:rsidRPr="006753DA">
        <w:rPr>
          <w:rFonts w:ascii="Arial" w:eastAsia="Times New Roman" w:hAnsi="Arial" w:cs="Arial"/>
          <w:noProof/>
          <w:color w:val="222222"/>
          <w:lang w:val="en-US"/>
        </w:rPr>
        <w:t>(Jonsdottir and Fridriksdottir, 2020)</w:t>
      </w:r>
      <w:r w:rsidR="00C85E1E" w:rsidRPr="006753DA">
        <w:rPr>
          <w:rFonts w:ascii="Arial" w:eastAsia="Times New Roman" w:hAnsi="Arial" w:cs="Arial"/>
          <w:color w:val="222222"/>
          <w:lang w:val="en-US"/>
        </w:rPr>
        <w:t xml:space="preserve">. </w:t>
      </w:r>
    </w:p>
    <w:p w14:paraId="4CFDF45D" w14:textId="77777777" w:rsidR="00C01125" w:rsidRPr="006753DA" w:rsidRDefault="00C01125" w:rsidP="00F568E0">
      <w:pPr>
        <w:shd w:val="clear" w:color="auto" w:fill="FFFFFF"/>
        <w:spacing w:before="100" w:beforeAutospacing="1" w:after="100" w:afterAutospacing="1"/>
        <w:jc w:val="both"/>
        <w:rPr>
          <w:rFonts w:ascii="Arial" w:eastAsia="Times New Roman" w:hAnsi="Arial" w:cs="Arial"/>
          <w:color w:val="222222"/>
          <w:lang w:val="en-US"/>
        </w:rPr>
      </w:pPr>
    </w:p>
    <w:p w14:paraId="239FB33E" w14:textId="30D6BAFA" w:rsidR="009F4A41" w:rsidRPr="00C01125" w:rsidRDefault="009F4A41" w:rsidP="00F568E0">
      <w:pPr>
        <w:pStyle w:val="Heading1"/>
        <w:rPr>
          <w:rFonts w:ascii="Arial" w:hAnsi="Arial" w:cs="Arial"/>
          <w:color w:val="000000" w:themeColor="text1"/>
          <w:sz w:val="22"/>
          <w:szCs w:val="22"/>
        </w:rPr>
      </w:pPr>
      <w:bookmarkStart w:id="6" w:name="_Toc70684065"/>
      <w:r w:rsidRPr="00C01125">
        <w:rPr>
          <w:rFonts w:ascii="Arial" w:hAnsi="Arial" w:cs="Arial"/>
          <w:color w:val="000000" w:themeColor="text1"/>
          <w:sz w:val="22"/>
          <w:szCs w:val="22"/>
        </w:rPr>
        <w:t>Suggestions for improvement by using theory</w:t>
      </w:r>
      <w:bookmarkEnd w:id="6"/>
      <w:r w:rsidRPr="00C01125">
        <w:rPr>
          <w:rFonts w:ascii="Arial" w:hAnsi="Arial" w:cs="Arial"/>
          <w:color w:val="000000" w:themeColor="text1"/>
          <w:sz w:val="22"/>
          <w:szCs w:val="22"/>
        </w:rPr>
        <w:t xml:space="preserve"> </w:t>
      </w:r>
    </w:p>
    <w:p w14:paraId="40AC0EE4" w14:textId="03675374" w:rsidR="00A85B93" w:rsidRPr="006753DA" w:rsidRDefault="00A85B93" w:rsidP="00F568E0">
      <w:pPr>
        <w:jc w:val="both"/>
        <w:rPr>
          <w:rFonts w:ascii="Arial" w:hAnsi="Arial" w:cs="Arial"/>
        </w:rPr>
      </w:pPr>
      <w:r w:rsidRPr="006753DA">
        <w:rPr>
          <w:rFonts w:ascii="Arial" w:hAnsi="Arial" w:cs="Arial"/>
        </w:rPr>
        <w:t xml:space="preserve">Poor communication practices can be overcome in the workplace through the help of communication accommodation theory </w:t>
      </w:r>
      <w:r w:rsidR="00C01125" w:rsidRPr="006753DA">
        <w:rPr>
          <w:rFonts w:ascii="Arial" w:hAnsi="Arial" w:cs="Arial"/>
          <w:noProof/>
          <w:lang w:val="en-US"/>
        </w:rPr>
        <w:t>(Giles, 2016)</w:t>
      </w:r>
      <w:r w:rsidRPr="006753DA">
        <w:rPr>
          <w:rFonts w:ascii="Arial" w:hAnsi="Arial" w:cs="Arial"/>
        </w:rPr>
        <w:t xml:space="preserve">. This theory is based on empowering individuals to change or adjust their behaviours while interacting with others. Thus, to manage the constantly interrupting issue, the theory would act in </w:t>
      </w:r>
      <w:r w:rsidR="00690596" w:rsidRPr="006753DA">
        <w:rPr>
          <w:rFonts w:ascii="Arial" w:hAnsi="Arial" w:cs="Arial"/>
        </w:rPr>
        <w:t>favour</w:t>
      </w:r>
      <w:r w:rsidRPr="006753DA">
        <w:rPr>
          <w:rFonts w:ascii="Arial" w:hAnsi="Arial" w:cs="Arial"/>
        </w:rPr>
        <w:t xml:space="preserve"> of changing the behaviour of individuals by influencing them to develop a safe space so that people can enjoy their time in completing their communication without getting interrupted </w:t>
      </w:r>
      <w:r w:rsidR="00690596" w:rsidRPr="006753DA">
        <w:rPr>
          <w:rFonts w:ascii="Arial" w:hAnsi="Arial" w:cs="Arial"/>
          <w:noProof/>
          <w:lang w:val="en-US"/>
        </w:rPr>
        <w:t>(Gino,</w:t>
      </w:r>
      <w:r w:rsidR="00690596">
        <w:rPr>
          <w:rFonts w:ascii="Arial" w:hAnsi="Arial" w:cs="Arial"/>
          <w:noProof/>
          <w:lang w:val="en-US"/>
        </w:rPr>
        <w:t xml:space="preserve"> </w:t>
      </w:r>
      <w:r w:rsidR="00690596" w:rsidRPr="006753DA">
        <w:rPr>
          <w:rFonts w:ascii="Arial" w:hAnsi="Arial" w:cs="Arial"/>
          <w:noProof/>
          <w:lang w:val="en-US"/>
        </w:rPr>
        <w:t>2017)</w:t>
      </w:r>
      <w:r w:rsidRPr="006753DA">
        <w:rPr>
          <w:rFonts w:ascii="Arial" w:hAnsi="Arial" w:cs="Arial"/>
        </w:rPr>
        <w:t xml:space="preserve">. </w:t>
      </w:r>
    </w:p>
    <w:p w14:paraId="23C4119A" w14:textId="5DAA9E0F" w:rsidR="00D22E68" w:rsidRPr="006753DA" w:rsidRDefault="00D22E68" w:rsidP="00F568E0">
      <w:pPr>
        <w:jc w:val="both"/>
        <w:rPr>
          <w:rFonts w:ascii="Arial" w:hAnsi="Arial" w:cs="Arial"/>
        </w:rPr>
      </w:pPr>
      <w:r w:rsidRPr="006753DA">
        <w:rPr>
          <w:rFonts w:ascii="Arial" w:hAnsi="Arial" w:cs="Arial"/>
        </w:rPr>
        <w:t xml:space="preserve">Suggesting an improvement for the problem of active listening failure is to develop active listening skills by each of the workers within a workplace. It helps in building strong relationships </w:t>
      </w:r>
      <w:r w:rsidR="00690596" w:rsidRPr="006753DA">
        <w:rPr>
          <w:rFonts w:ascii="Arial" w:hAnsi="Arial" w:cs="Arial"/>
        </w:rPr>
        <w:t>and</w:t>
      </w:r>
      <w:r w:rsidRPr="006753DA">
        <w:rPr>
          <w:rFonts w:ascii="Arial" w:hAnsi="Arial" w:cs="Arial"/>
        </w:rPr>
        <w:t xml:space="preserve"> to increase the knowledge from the perspective of the speaker </w:t>
      </w:r>
      <w:r w:rsidR="00690596" w:rsidRPr="006753DA">
        <w:rPr>
          <w:rFonts w:ascii="Arial" w:hAnsi="Arial" w:cs="Arial"/>
          <w:noProof/>
          <w:lang w:val="en-US"/>
        </w:rPr>
        <w:t>(Bodi</w:t>
      </w:r>
      <w:r w:rsidR="00690596">
        <w:rPr>
          <w:rFonts w:ascii="Arial" w:hAnsi="Arial" w:cs="Arial"/>
          <w:noProof/>
          <w:lang w:val="en-US"/>
        </w:rPr>
        <w:t xml:space="preserve">e, </w:t>
      </w:r>
      <w:r w:rsidR="00690596" w:rsidRPr="006753DA">
        <w:rPr>
          <w:rFonts w:ascii="Arial" w:hAnsi="Arial" w:cs="Arial"/>
          <w:noProof/>
          <w:lang w:val="en-US"/>
        </w:rPr>
        <w:t>2015)</w:t>
      </w:r>
      <w:r w:rsidRPr="006753DA">
        <w:rPr>
          <w:rFonts w:ascii="Arial" w:hAnsi="Arial" w:cs="Arial"/>
        </w:rPr>
        <w:t xml:space="preserve">. As per the communication accommodation theory, the human tendency must be to adjust to the behaviour in times of interaction. In </w:t>
      </w:r>
      <w:r w:rsidR="0093362E" w:rsidRPr="006753DA">
        <w:rPr>
          <w:rFonts w:ascii="Arial" w:hAnsi="Arial" w:cs="Arial"/>
        </w:rPr>
        <w:t>this regard</w:t>
      </w:r>
      <w:r w:rsidRPr="006753DA">
        <w:rPr>
          <w:rFonts w:ascii="Arial" w:hAnsi="Arial" w:cs="Arial"/>
        </w:rPr>
        <w:t xml:space="preserve">, there must be convergence in the process in which co-workers must adapt the active listening skills to reduce conflicts and miscommunication. </w:t>
      </w:r>
    </w:p>
    <w:p w14:paraId="68510F5D" w14:textId="77777777" w:rsidR="0093362E" w:rsidRDefault="0093362E" w:rsidP="0093362E">
      <w:pPr>
        <w:pStyle w:val="Heading1"/>
        <w:rPr>
          <w:rFonts w:ascii="Arial" w:hAnsi="Arial" w:cs="Arial"/>
          <w:sz w:val="22"/>
          <w:szCs w:val="22"/>
        </w:rPr>
      </w:pPr>
      <w:bookmarkStart w:id="7" w:name="_Toc70684066"/>
    </w:p>
    <w:p w14:paraId="1061D182" w14:textId="65CE037B" w:rsidR="0093362E" w:rsidRPr="0093362E" w:rsidRDefault="009F4A41" w:rsidP="0093362E">
      <w:pPr>
        <w:pStyle w:val="Heading1"/>
        <w:rPr>
          <w:rFonts w:ascii="Arial" w:hAnsi="Arial" w:cs="Arial"/>
          <w:color w:val="000000" w:themeColor="text1"/>
          <w:sz w:val="22"/>
          <w:szCs w:val="22"/>
        </w:rPr>
      </w:pPr>
      <w:r w:rsidRPr="0093362E">
        <w:rPr>
          <w:rFonts w:ascii="Arial" w:hAnsi="Arial" w:cs="Arial"/>
          <w:color w:val="000000" w:themeColor="text1"/>
          <w:sz w:val="22"/>
          <w:szCs w:val="22"/>
        </w:rPr>
        <w:t>Conclusion</w:t>
      </w:r>
      <w:bookmarkEnd w:id="7"/>
    </w:p>
    <w:p w14:paraId="4FCAAF5D" w14:textId="78494CDE" w:rsidR="00CD1FE3" w:rsidRPr="006753DA" w:rsidRDefault="00CD1FE3" w:rsidP="00F568E0">
      <w:pPr>
        <w:jc w:val="both"/>
        <w:rPr>
          <w:rFonts w:ascii="Arial" w:hAnsi="Arial" w:cs="Arial"/>
        </w:rPr>
      </w:pPr>
      <w:r w:rsidRPr="006753DA">
        <w:rPr>
          <w:rFonts w:ascii="Arial" w:hAnsi="Arial" w:cs="Arial"/>
        </w:rPr>
        <w:t xml:space="preserve">In conclusion, it can be said that communication is important on the professional front as it helps to build connections, develop trusts </w:t>
      </w:r>
      <w:r w:rsidR="0093362E" w:rsidRPr="006753DA">
        <w:rPr>
          <w:rFonts w:ascii="Arial" w:hAnsi="Arial" w:cs="Arial"/>
        </w:rPr>
        <w:t>and</w:t>
      </w:r>
      <w:r w:rsidRPr="006753DA">
        <w:rPr>
          <w:rFonts w:ascii="Arial" w:hAnsi="Arial" w:cs="Arial"/>
        </w:rPr>
        <w:t xml:space="preserve"> increase the knowledge of various topics with minimised misunderstanding. In </w:t>
      </w:r>
      <w:r w:rsidR="0093362E" w:rsidRPr="006753DA">
        <w:rPr>
          <w:rFonts w:ascii="Arial" w:hAnsi="Arial" w:cs="Arial"/>
        </w:rPr>
        <w:t>this regard</w:t>
      </w:r>
      <w:r w:rsidRPr="006753DA">
        <w:rPr>
          <w:rFonts w:ascii="Arial" w:hAnsi="Arial" w:cs="Arial"/>
        </w:rPr>
        <w:t>, the case studies of Maria and Pedro and the Professor and Village People highlight the two different type of miscommunication such as the presence of noise and diversity in the English language. Models such as Shannon and Weaver</w:t>
      </w:r>
      <w:r w:rsidR="00F60DD4" w:rsidRPr="006753DA">
        <w:rPr>
          <w:rFonts w:ascii="Arial" w:hAnsi="Arial" w:cs="Arial"/>
        </w:rPr>
        <w:t xml:space="preserve"> model, Schramm model and </w:t>
      </w:r>
      <w:proofErr w:type="spellStart"/>
      <w:r w:rsidR="00F60DD4" w:rsidRPr="006753DA">
        <w:rPr>
          <w:rFonts w:ascii="Arial" w:hAnsi="Arial" w:cs="Arial"/>
        </w:rPr>
        <w:t>Berlo</w:t>
      </w:r>
      <w:r w:rsidR="00BA470A">
        <w:rPr>
          <w:rFonts w:ascii="Arial" w:hAnsi="Arial" w:cs="Arial"/>
        </w:rPr>
        <w:t>’s</w:t>
      </w:r>
      <w:proofErr w:type="spellEnd"/>
      <w:r w:rsidRPr="006753DA">
        <w:rPr>
          <w:rFonts w:ascii="Arial" w:hAnsi="Arial" w:cs="Arial"/>
        </w:rPr>
        <w:t xml:space="preserve"> model have been discussed. Further, examples of poor communication and suggestions for its improvement have been explored with theory. </w:t>
      </w:r>
    </w:p>
    <w:p w14:paraId="2DB67068" w14:textId="77777777" w:rsidR="00A85B93" w:rsidRPr="006753DA" w:rsidRDefault="00A85B93" w:rsidP="00F568E0">
      <w:pPr>
        <w:rPr>
          <w:rFonts w:ascii="Arial" w:hAnsi="Arial" w:cs="Arial"/>
        </w:rPr>
      </w:pPr>
      <w:r w:rsidRPr="006753DA">
        <w:rPr>
          <w:rFonts w:ascii="Arial" w:hAnsi="Arial" w:cs="Arial"/>
        </w:rPr>
        <w:br w:type="page"/>
      </w:r>
    </w:p>
    <w:bookmarkStart w:id="8" w:name="_Toc70684067" w:displacedByCustomXml="next"/>
    <w:sdt>
      <w:sdtPr>
        <w:rPr>
          <w:rFonts w:ascii="Arial" w:eastAsiaTheme="minorHAnsi" w:hAnsi="Arial" w:cs="Arial"/>
          <w:b w:val="0"/>
          <w:bCs w:val="0"/>
          <w:color w:val="auto"/>
          <w:sz w:val="22"/>
          <w:szCs w:val="22"/>
        </w:rPr>
        <w:id w:val="-959610983"/>
        <w:docPartObj>
          <w:docPartGallery w:val="Bibliographies"/>
          <w:docPartUnique/>
        </w:docPartObj>
      </w:sdtPr>
      <w:sdtEndPr>
        <w:rPr>
          <w:rFonts w:asciiTheme="minorHAnsi" w:hAnsiTheme="minorHAnsi" w:cstheme="minorBidi"/>
        </w:rPr>
      </w:sdtEndPr>
      <w:sdtContent>
        <w:p w14:paraId="4B0315A8" w14:textId="77777777" w:rsidR="00A85B93" w:rsidRPr="006753DA" w:rsidRDefault="00A85B93" w:rsidP="00F568E0">
          <w:pPr>
            <w:pStyle w:val="Heading1"/>
            <w:rPr>
              <w:rFonts w:ascii="Arial" w:hAnsi="Arial" w:cs="Arial"/>
              <w:sz w:val="22"/>
              <w:szCs w:val="22"/>
            </w:rPr>
          </w:pPr>
          <w:r w:rsidRPr="006753DA">
            <w:rPr>
              <w:rFonts w:ascii="Arial" w:hAnsi="Arial" w:cs="Arial"/>
              <w:sz w:val="22"/>
              <w:szCs w:val="22"/>
            </w:rPr>
            <w:t>References</w:t>
          </w:r>
          <w:bookmarkEnd w:id="8"/>
        </w:p>
        <w:p w14:paraId="506299A2" w14:textId="7CAE98BA" w:rsidR="006D7B28" w:rsidRPr="006753DA" w:rsidRDefault="006D7B28" w:rsidP="00F568E0">
          <w:pPr>
            <w:pStyle w:val="Bibliography"/>
            <w:jc w:val="both"/>
            <w:rPr>
              <w:rFonts w:ascii="Arial" w:hAnsi="Arial" w:cs="Arial"/>
              <w:noProof/>
            </w:rPr>
          </w:pPr>
          <w:r w:rsidRPr="006753DA">
            <w:rPr>
              <w:rFonts w:ascii="Arial" w:hAnsi="Arial" w:cs="Arial"/>
              <w:noProof/>
            </w:rPr>
            <w:t xml:space="preserve">Al-Fedaghi, S. (2012) 'A conceptual foundation for the Shannon-Weaver model of communication', </w:t>
          </w:r>
          <w:r w:rsidRPr="006753DA">
            <w:rPr>
              <w:rFonts w:ascii="Arial" w:hAnsi="Arial" w:cs="Arial"/>
              <w:i/>
              <w:iCs/>
              <w:noProof/>
            </w:rPr>
            <w:t>International journal of soft computing</w:t>
          </w:r>
          <w:r w:rsidRPr="006753DA">
            <w:rPr>
              <w:rFonts w:ascii="Arial" w:hAnsi="Arial" w:cs="Arial"/>
              <w:noProof/>
            </w:rPr>
            <w:t>, vol. 7, no. 1, pp. 12-19.</w:t>
          </w:r>
          <w:r w:rsidR="00BA470A">
            <w:rPr>
              <w:rFonts w:ascii="Arial" w:hAnsi="Arial" w:cs="Arial"/>
              <w:noProof/>
            </w:rPr>
            <w:t xml:space="preserve"> [accessed </w:t>
          </w:r>
          <w:r w:rsidR="00F767C8">
            <w:rPr>
              <w:rFonts w:ascii="Arial" w:hAnsi="Arial" w:cs="Arial"/>
              <w:noProof/>
            </w:rPr>
            <w:t>27 april 2021]</w:t>
          </w:r>
        </w:p>
        <w:p w14:paraId="71ACC041" w14:textId="77777777" w:rsidR="006D7B28" w:rsidRPr="006753DA" w:rsidRDefault="006D7B28" w:rsidP="00F568E0">
          <w:pPr>
            <w:pStyle w:val="Bibliography"/>
            <w:jc w:val="both"/>
            <w:rPr>
              <w:rFonts w:ascii="Arial" w:hAnsi="Arial" w:cs="Arial"/>
              <w:noProof/>
            </w:rPr>
          </w:pPr>
          <w:r w:rsidRPr="006753DA">
            <w:rPr>
              <w:rFonts w:ascii="Arial" w:hAnsi="Arial" w:cs="Arial"/>
              <w:noProof/>
            </w:rPr>
            <w:t xml:space="preserve">Baumann, N.A. (2017) 'The Importance of Effective Communication: Some Food for Thought', </w:t>
          </w:r>
          <w:r w:rsidRPr="006753DA">
            <w:rPr>
              <w:rFonts w:ascii="Arial" w:hAnsi="Arial" w:cs="Arial"/>
              <w:i/>
              <w:iCs/>
              <w:noProof/>
            </w:rPr>
            <w:t>The Journal of Applied Laboratory Medicine</w:t>
          </w:r>
          <w:r w:rsidRPr="006753DA">
            <w:rPr>
              <w:rFonts w:ascii="Arial" w:hAnsi="Arial" w:cs="Arial"/>
              <w:noProof/>
            </w:rPr>
            <w:t>, vol. 1, no. 4, pp. 460-461.</w:t>
          </w:r>
        </w:p>
        <w:p w14:paraId="0B5866BE" w14:textId="77777777" w:rsidR="006D7B28" w:rsidRPr="006753DA" w:rsidRDefault="006D7B28" w:rsidP="00F568E0">
          <w:pPr>
            <w:pStyle w:val="Bibliography"/>
            <w:jc w:val="both"/>
            <w:rPr>
              <w:rFonts w:ascii="Arial" w:hAnsi="Arial" w:cs="Arial"/>
              <w:noProof/>
            </w:rPr>
          </w:pPr>
          <w:r w:rsidRPr="006753DA">
            <w:rPr>
              <w:rFonts w:ascii="Arial" w:hAnsi="Arial" w:cs="Arial"/>
              <w:noProof/>
            </w:rPr>
            <w:t xml:space="preserve">Bodie, G.D., Vickery, A.J., Cannava, K. and Jones, S.M. (2015) 'The role of “active listening” in informal helping conversations: Impact on perceptions of listener helpfulness, sensitivity, and supportiveness and discloser emotional improvement', </w:t>
          </w:r>
          <w:r w:rsidRPr="006753DA">
            <w:rPr>
              <w:rFonts w:ascii="Arial" w:hAnsi="Arial" w:cs="Arial"/>
              <w:i/>
              <w:iCs/>
              <w:noProof/>
            </w:rPr>
            <w:t>Western Journal of Communication</w:t>
          </w:r>
          <w:r w:rsidRPr="006753DA">
            <w:rPr>
              <w:rFonts w:ascii="Arial" w:hAnsi="Arial" w:cs="Arial"/>
              <w:noProof/>
            </w:rPr>
            <w:t>, vol. 79, no. 2, pp. 151-173.</w:t>
          </w:r>
        </w:p>
        <w:p w14:paraId="596A3481" w14:textId="6469C292" w:rsidR="006D7B28" w:rsidRPr="006753DA" w:rsidRDefault="006D7B28" w:rsidP="00F568E0">
          <w:pPr>
            <w:pStyle w:val="Bibliography"/>
            <w:jc w:val="both"/>
            <w:rPr>
              <w:rFonts w:ascii="Arial" w:hAnsi="Arial" w:cs="Arial"/>
              <w:noProof/>
            </w:rPr>
          </w:pPr>
          <w:r w:rsidRPr="006753DA">
            <w:rPr>
              <w:rFonts w:ascii="Arial" w:hAnsi="Arial" w:cs="Arial"/>
              <w:noProof/>
            </w:rPr>
            <w:t xml:space="preserve">Boggaard, K. (2016) </w:t>
          </w:r>
          <w:r w:rsidRPr="006753DA">
            <w:rPr>
              <w:rFonts w:ascii="Arial" w:hAnsi="Arial" w:cs="Arial"/>
              <w:i/>
              <w:iCs/>
              <w:noProof/>
            </w:rPr>
            <w:t>8 Bad Communication Habits You Need to Break Immediately</w:t>
          </w:r>
          <w:r w:rsidRPr="006753DA">
            <w:rPr>
              <w:rFonts w:ascii="Arial" w:hAnsi="Arial" w:cs="Arial"/>
              <w:noProof/>
            </w:rPr>
            <w:t xml:space="preserve">, [Online], Available: </w:t>
          </w:r>
          <w:r w:rsidR="00BA470A" w:rsidRPr="006753DA">
            <w:rPr>
              <w:rFonts w:ascii="Arial" w:hAnsi="Arial" w:cs="Arial"/>
            </w:rPr>
            <w:t xml:space="preserve"> </w:t>
          </w:r>
          <w:r w:rsidR="005C6B20" w:rsidRPr="006753DA">
            <w:rPr>
              <w:rFonts w:ascii="Arial" w:hAnsi="Arial" w:cs="Arial"/>
            </w:rPr>
            <w:t xml:space="preserve"> HYPERLINK "https://www.inc.com/kat-boogaard/8-bad-communication-habits-you-need-to-break-immediately.html</w:t>
          </w:r>
          <w:proofErr w:type="gramStart"/>
          <w:r w:rsidR="005C6B20" w:rsidRPr="006753DA">
            <w:rPr>
              <w:rFonts w:ascii="Arial" w:hAnsi="Arial" w:cs="Arial"/>
            </w:rPr>
            <w:t xml:space="preserve">" </w:t>
          </w:r>
          <w:r w:rsidR="00BA470A" w:rsidRPr="006753DA">
            <w:rPr>
              <w:rFonts w:ascii="Arial" w:hAnsi="Arial" w:cs="Arial"/>
            </w:rPr>
            <w:t xml:space="preserve"> </w:t>
          </w:r>
          <w:r w:rsidRPr="006753DA">
            <w:rPr>
              <w:rStyle w:val="Hyperlink"/>
              <w:rFonts w:ascii="Arial" w:hAnsi="Arial" w:cs="Arial"/>
              <w:noProof/>
            </w:rPr>
            <w:t>https://www.inc.com/kat-boogaard/8-bad-communication-habits-you-need-to-break-immediately.html</w:t>
          </w:r>
          <w:proofErr w:type="gramEnd"/>
          <w:r w:rsidR="00BA470A" w:rsidRPr="006753DA">
            <w:rPr>
              <w:rStyle w:val="Hyperlink"/>
              <w:rFonts w:ascii="Arial" w:hAnsi="Arial" w:cs="Arial"/>
              <w:noProof/>
            </w:rPr>
            <w:t xml:space="preserve"> </w:t>
          </w:r>
          <w:r w:rsidRPr="006753DA">
            <w:rPr>
              <w:rFonts w:ascii="Arial" w:hAnsi="Arial" w:cs="Arial"/>
              <w:noProof/>
            </w:rPr>
            <w:t xml:space="preserve"> [</w:t>
          </w:r>
          <w:r w:rsidR="00F767C8">
            <w:rPr>
              <w:rFonts w:ascii="Arial" w:hAnsi="Arial" w:cs="Arial"/>
              <w:noProof/>
            </w:rPr>
            <w:t>Accessed,</w:t>
          </w:r>
          <w:r w:rsidR="00B57334">
            <w:rPr>
              <w:rFonts w:ascii="Arial" w:hAnsi="Arial" w:cs="Arial"/>
              <w:noProof/>
            </w:rPr>
            <w:t xml:space="preserve"> </w:t>
          </w:r>
          <w:r w:rsidRPr="006753DA">
            <w:rPr>
              <w:rFonts w:ascii="Arial" w:hAnsi="Arial" w:cs="Arial"/>
              <w:noProof/>
            </w:rPr>
            <w:t>30 April 2021].</w:t>
          </w:r>
        </w:p>
        <w:p w14:paraId="5A6D1C84" w14:textId="0F5E87B8" w:rsidR="006D7B28" w:rsidRPr="006753DA" w:rsidRDefault="006D7B28" w:rsidP="00F568E0">
          <w:pPr>
            <w:pStyle w:val="Bibliography"/>
            <w:jc w:val="both"/>
            <w:rPr>
              <w:rFonts w:ascii="Arial" w:hAnsi="Arial" w:cs="Arial"/>
              <w:noProof/>
            </w:rPr>
          </w:pPr>
          <w:r w:rsidRPr="006753DA">
            <w:rPr>
              <w:rFonts w:ascii="Arial" w:hAnsi="Arial" w:cs="Arial"/>
              <w:noProof/>
            </w:rPr>
            <w:t xml:space="preserve">Bylieva, D., Lobatyuk, V. and Safonova, A. (2019) 'Online forums: communication model, categories of online communication regulation and norms of behavior', </w:t>
          </w:r>
          <w:r w:rsidRPr="006753DA">
            <w:rPr>
              <w:rFonts w:ascii="Arial" w:hAnsi="Arial" w:cs="Arial"/>
              <w:i/>
              <w:iCs/>
              <w:noProof/>
            </w:rPr>
            <w:t>Humanities &amp; Social Sciences Reviews</w:t>
          </w:r>
          <w:r w:rsidRPr="006753DA">
            <w:rPr>
              <w:rFonts w:ascii="Arial" w:hAnsi="Arial" w:cs="Arial"/>
              <w:noProof/>
            </w:rPr>
            <w:t>, vol. 7, no. 1, pp. 332-340.</w:t>
          </w:r>
          <w:r w:rsidR="00B57334">
            <w:rPr>
              <w:rFonts w:ascii="Arial" w:hAnsi="Arial" w:cs="Arial"/>
              <w:noProof/>
            </w:rPr>
            <w:t xml:space="preserve"> [Accessed 28 April 2021]</w:t>
          </w:r>
        </w:p>
        <w:p w14:paraId="26EBE41F" w14:textId="46A67E08" w:rsidR="006D7B28" w:rsidRPr="006753DA" w:rsidRDefault="006D7B28" w:rsidP="00F568E0">
          <w:pPr>
            <w:pStyle w:val="Bibliography"/>
            <w:jc w:val="both"/>
            <w:rPr>
              <w:rFonts w:ascii="Arial" w:hAnsi="Arial" w:cs="Arial"/>
              <w:noProof/>
            </w:rPr>
          </w:pPr>
          <w:r w:rsidRPr="006753DA">
            <w:rPr>
              <w:rFonts w:ascii="Arial" w:hAnsi="Arial" w:cs="Arial"/>
              <w:noProof/>
            </w:rPr>
            <w:t xml:space="preserve">Donohue, (2017) </w:t>
          </w:r>
          <w:r w:rsidRPr="006753DA">
            <w:rPr>
              <w:rFonts w:ascii="Arial" w:hAnsi="Arial" w:cs="Arial"/>
              <w:i/>
              <w:iCs/>
              <w:noProof/>
            </w:rPr>
            <w:t>Shannon-Weaver Model of Communication</w:t>
          </w:r>
          <w:r w:rsidRPr="006753DA">
            <w:rPr>
              <w:rFonts w:ascii="Arial" w:hAnsi="Arial" w:cs="Arial"/>
              <w:noProof/>
            </w:rPr>
            <w:t xml:space="preserve">, [Online], Available: </w:t>
          </w:r>
          <w:r w:rsidR="00BA470A" w:rsidRPr="006753DA">
            <w:rPr>
              <w:rFonts w:ascii="Arial" w:hAnsi="Arial" w:cs="Arial"/>
            </w:rPr>
            <w:t xml:space="preserve"> </w:t>
          </w:r>
          <w:r w:rsidR="005C6B20" w:rsidRPr="006753DA">
            <w:rPr>
              <w:rFonts w:ascii="Arial" w:hAnsi="Arial" w:cs="Arial"/>
            </w:rPr>
            <w:t xml:space="preserve"> HYPERLINK "https://medium.com/design-theory-critical-thinking/shannon-weaver-model-of-communication-ce9ca9c14741</w:t>
          </w:r>
          <w:proofErr w:type="gramStart"/>
          <w:r w:rsidR="005C6B20" w:rsidRPr="006753DA">
            <w:rPr>
              <w:rFonts w:ascii="Arial" w:hAnsi="Arial" w:cs="Arial"/>
            </w:rPr>
            <w:t xml:space="preserve">" </w:t>
          </w:r>
          <w:r w:rsidR="00BA470A" w:rsidRPr="006753DA">
            <w:rPr>
              <w:rFonts w:ascii="Arial" w:hAnsi="Arial" w:cs="Arial"/>
            </w:rPr>
            <w:t xml:space="preserve"> </w:t>
          </w:r>
          <w:r w:rsidRPr="006753DA">
            <w:rPr>
              <w:rStyle w:val="Hyperlink"/>
              <w:rFonts w:ascii="Arial" w:hAnsi="Arial" w:cs="Arial"/>
              <w:noProof/>
            </w:rPr>
            <w:t>https://medium.com/design-theory-critical-thinking/shannon-weaver-model-of-communication-ce9ca9c14741</w:t>
          </w:r>
          <w:proofErr w:type="gramEnd"/>
          <w:r w:rsidR="00BA470A" w:rsidRPr="006753DA">
            <w:rPr>
              <w:rStyle w:val="Hyperlink"/>
              <w:rFonts w:ascii="Arial" w:hAnsi="Arial" w:cs="Arial"/>
              <w:noProof/>
            </w:rPr>
            <w:t xml:space="preserve"> </w:t>
          </w:r>
          <w:r w:rsidRPr="006753DA">
            <w:rPr>
              <w:rFonts w:ascii="Arial" w:hAnsi="Arial" w:cs="Arial"/>
              <w:noProof/>
            </w:rPr>
            <w:t xml:space="preserve"> [30 April 2021].</w:t>
          </w:r>
        </w:p>
        <w:p w14:paraId="429B4FE1" w14:textId="77777777" w:rsidR="006D7B28" w:rsidRPr="006753DA" w:rsidRDefault="006D7B28" w:rsidP="00F568E0">
          <w:pPr>
            <w:pStyle w:val="Bibliography"/>
            <w:jc w:val="both"/>
            <w:rPr>
              <w:rFonts w:ascii="Arial" w:hAnsi="Arial" w:cs="Arial"/>
              <w:noProof/>
            </w:rPr>
          </w:pPr>
          <w:r w:rsidRPr="006753DA">
            <w:rPr>
              <w:rFonts w:ascii="Arial" w:hAnsi="Arial" w:cs="Arial"/>
              <w:noProof/>
            </w:rPr>
            <w:t xml:space="preserve">Elleström, L. (2019) 'Modelling human communication: Mediality and semiotics', in </w:t>
          </w:r>
          <w:r w:rsidRPr="006753DA">
            <w:rPr>
              <w:rFonts w:ascii="Arial" w:hAnsi="Arial" w:cs="Arial"/>
              <w:i/>
              <w:iCs/>
              <w:noProof/>
            </w:rPr>
            <w:t>Meanings &amp; Co.</w:t>
          </w:r>
          <w:r w:rsidRPr="006753DA">
            <w:rPr>
              <w:rFonts w:ascii="Arial" w:hAnsi="Arial" w:cs="Arial"/>
              <w:noProof/>
            </w:rPr>
            <w:t>, Cham: Springer.</w:t>
          </w:r>
        </w:p>
        <w:p w14:paraId="5B5443AD" w14:textId="77777777" w:rsidR="006D7B28" w:rsidRPr="006753DA" w:rsidRDefault="006D7B28" w:rsidP="00F568E0">
          <w:pPr>
            <w:pStyle w:val="Bibliography"/>
            <w:jc w:val="both"/>
            <w:rPr>
              <w:rFonts w:ascii="Arial" w:hAnsi="Arial" w:cs="Arial"/>
              <w:noProof/>
            </w:rPr>
          </w:pPr>
          <w:r w:rsidRPr="006753DA">
            <w:rPr>
              <w:rFonts w:ascii="Arial" w:hAnsi="Arial" w:cs="Arial"/>
              <w:noProof/>
            </w:rPr>
            <w:t xml:space="preserve">Elleström, L. (2019) </w:t>
          </w:r>
          <w:r w:rsidRPr="006753DA">
            <w:rPr>
              <w:rFonts w:ascii="Arial" w:hAnsi="Arial" w:cs="Arial"/>
              <w:i/>
              <w:iCs/>
              <w:noProof/>
            </w:rPr>
            <w:t>Modelling human communication: Mediality and semiotics. In Meanings &amp; Co.</w:t>
          </w:r>
          <w:r w:rsidRPr="006753DA">
            <w:rPr>
              <w:rFonts w:ascii="Arial" w:hAnsi="Arial" w:cs="Arial"/>
              <w:noProof/>
            </w:rPr>
            <w:t>, 1</w:t>
          </w:r>
          <w:r w:rsidRPr="006753DA">
            <w:rPr>
              <w:rFonts w:ascii="Arial" w:hAnsi="Arial" w:cs="Arial"/>
              <w:noProof/>
              <w:vertAlign w:val="superscript"/>
            </w:rPr>
            <w:t>st</w:t>
          </w:r>
          <w:r w:rsidRPr="006753DA">
            <w:rPr>
              <w:rFonts w:ascii="Arial" w:hAnsi="Arial" w:cs="Arial"/>
              <w:noProof/>
            </w:rPr>
            <w:t xml:space="preserve"> edition, Cham: Springer.</w:t>
          </w:r>
        </w:p>
        <w:p w14:paraId="4AB534FD" w14:textId="77777777" w:rsidR="006D7B28" w:rsidRPr="006753DA" w:rsidRDefault="006D7B28" w:rsidP="00F568E0">
          <w:pPr>
            <w:pStyle w:val="Bibliography"/>
            <w:jc w:val="both"/>
            <w:rPr>
              <w:rFonts w:ascii="Arial" w:hAnsi="Arial" w:cs="Arial"/>
              <w:noProof/>
            </w:rPr>
          </w:pPr>
          <w:r w:rsidRPr="006753DA">
            <w:rPr>
              <w:rFonts w:ascii="Arial" w:hAnsi="Arial" w:cs="Arial"/>
              <w:noProof/>
            </w:rPr>
            <w:t xml:space="preserve">Giles, H. (2016) </w:t>
          </w:r>
          <w:r w:rsidRPr="006753DA">
            <w:rPr>
              <w:rFonts w:ascii="Arial" w:hAnsi="Arial" w:cs="Arial"/>
              <w:i/>
              <w:iCs/>
              <w:noProof/>
            </w:rPr>
            <w:t>Communication Accommodation Theory</w:t>
          </w:r>
          <w:r w:rsidRPr="006753DA">
            <w:rPr>
              <w:rFonts w:ascii="Arial" w:hAnsi="Arial" w:cs="Arial"/>
              <w:noProof/>
            </w:rPr>
            <w:t>, 1</w:t>
          </w:r>
          <w:r w:rsidRPr="006753DA">
            <w:rPr>
              <w:rFonts w:ascii="Arial" w:hAnsi="Arial" w:cs="Arial"/>
              <w:noProof/>
              <w:vertAlign w:val="superscript"/>
            </w:rPr>
            <w:t>st</w:t>
          </w:r>
          <w:r w:rsidRPr="006753DA">
            <w:rPr>
              <w:rFonts w:ascii="Arial" w:hAnsi="Arial" w:cs="Arial"/>
              <w:noProof/>
            </w:rPr>
            <w:t xml:space="preserve"> edition, London: Cambridge University Press.</w:t>
          </w:r>
        </w:p>
        <w:p w14:paraId="24BEB264" w14:textId="4860D027" w:rsidR="006D7B28" w:rsidRPr="006753DA" w:rsidRDefault="006D7B28" w:rsidP="00F568E0">
          <w:pPr>
            <w:pStyle w:val="Bibliography"/>
            <w:jc w:val="both"/>
            <w:rPr>
              <w:rFonts w:ascii="Arial" w:hAnsi="Arial" w:cs="Arial"/>
              <w:noProof/>
            </w:rPr>
          </w:pPr>
          <w:r w:rsidRPr="006753DA">
            <w:rPr>
              <w:rFonts w:ascii="Arial" w:hAnsi="Arial" w:cs="Arial"/>
              <w:noProof/>
            </w:rPr>
            <w:t xml:space="preserve">Gino, F. (2017) </w:t>
          </w:r>
          <w:r w:rsidRPr="006753DA">
            <w:rPr>
              <w:rFonts w:ascii="Arial" w:hAnsi="Arial" w:cs="Arial"/>
              <w:i/>
              <w:iCs/>
              <w:noProof/>
            </w:rPr>
            <w:t>How to Handle Interrupting Colleagues</w:t>
          </w:r>
          <w:r w:rsidRPr="006753DA">
            <w:rPr>
              <w:rFonts w:ascii="Arial" w:hAnsi="Arial" w:cs="Arial"/>
              <w:noProof/>
            </w:rPr>
            <w:t xml:space="preserve">, [Online], Available: </w:t>
          </w:r>
          <w:r w:rsidR="00BA470A" w:rsidRPr="006753DA">
            <w:rPr>
              <w:rFonts w:ascii="Arial" w:hAnsi="Arial" w:cs="Arial"/>
            </w:rPr>
            <w:t xml:space="preserve"> </w:t>
          </w:r>
          <w:r w:rsidR="005C6B20" w:rsidRPr="006753DA">
            <w:rPr>
              <w:rFonts w:ascii="Arial" w:hAnsi="Arial" w:cs="Arial"/>
            </w:rPr>
            <w:t xml:space="preserve"> HYPERLINK "https://hbr.org/2017/02/how-to-handle-interrupting-colleagues</w:t>
          </w:r>
          <w:proofErr w:type="gramStart"/>
          <w:r w:rsidR="005C6B20" w:rsidRPr="006753DA">
            <w:rPr>
              <w:rFonts w:ascii="Arial" w:hAnsi="Arial" w:cs="Arial"/>
            </w:rPr>
            <w:t xml:space="preserve">" </w:t>
          </w:r>
          <w:r w:rsidR="00BA470A" w:rsidRPr="006753DA">
            <w:rPr>
              <w:rFonts w:ascii="Arial" w:hAnsi="Arial" w:cs="Arial"/>
            </w:rPr>
            <w:t xml:space="preserve"> </w:t>
          </w:r>
          <w:r w:rsidRPr="006753DA">
            <w:rPr>
              <w:rStyle w:val="Hyperlink"/>
              <w:rFonts w:ascii="Arial" w:hAnsi="Arial" w:cs="Arial"/>
              <w:noProof/>
            </w:rPr>
            <w:t>https://hbr.org/2017/02/how-to-handle-interrupting-colleagues</w:t>
          </w:r>
          <w:proofErr w:type="gramEnd"/>
          <w:r w:rsidR="00BA470A" w:rsidRPr="006753DA">
            <w:rPr>
              <w:rStyle w:val="Hyperlink"/>
              <w:rFonts w:ascii="Arial" w:hAnsi="Arial" w:cs="Arial"/>
              <w:noProof/>
            </w:rPr>
            <w:t xml:space="preserve"> </w:t>
          </w:r>
          <w:r w:rsidRPr="006753DA">
            <w:rPr>
              <w:rFonts w:ascii="Arial" w:hAnsi="Arial" w:cs="Arial"/>
              <w:noProof/>
            </w:rPr>
            <w:t xml:space="preserve"> [30 April 2021].</w:t>
          </w:r>
        </w:p>
        <w:p w14:paraId="42CE700F" w14:textId="77777777" w:rsidR="006D7B28" w:rsidRPr="006753DA" w:rsidRDefault="006D7B28" w:rsidP="00F568E0">
          <w:pPr>
            <w:pStyle w:val="Bibliography"/>
            <w:jc w:val="both"/>
            <w:rPr>
              <w:rFonts w:ascii="Arial" w:hAnsi="Arial" w:cs="Arial"/>
              <w:noProof/>
            </w:rPr>
          </w:pPr>
          <w:r w:rsidRPr="006753DA">
            <w:rPr>
              <w:rFonts w:ascii="Arial" w:hAnsi="Arial" w:cs="Arial"/>
              <w:noProof/>
            </w:rPr>
            <w:t xml:space="preserve">Healey, P.G., De Ruiter, J.P. and Mills, G.J. (2018) 'Editors' Introduction: Miscommunication', </w:t>
          </w:r>
          <w:r w:rsidRPr="006753DA">
            <w:rPr>
              <w:rFonts w:ascii="Arial" w:hAnsi="Arial" w:cs="Arial"/>
              <w:i/>
              <w:iCs/>
              <w:noProof/>
            </w:rPr>
            <w:t>Topics in cognitive science</w:t>
          </w:r>
          <w:r w:rsidRPr="006753DA">
            <w:rPr>
              <w:rFonts w:ascii="Arial" w:hAnsi="Arial" w:cs="Arial"/>
              <w:noProof/>
            </w:rPr>
            <w:t>, vol. 10, no. 2, pp. 264-278.</w:t>
          </w:r>
        </w:p>
        <w:p w14:paraId="04ADBF1A" w14:textId="77777777" w:rsidR="006D7B28" w:rsidRPr="006753DA" w:rsidRDefault="006D7B28" w:rsidP="00F568E0">
          <w:pPr>
            <w:pStyle w:val="Bibliography"/>
            <w:jc w:val="both"/>
            <w:rPr>
              <w:rFonts w:ascii="Arial" w:hAnsi="Arial" w:cs="Arial"/>
              <w:noProof/>
            </w:rPr>
          </w:pPr>
          <w:r w:rsidRPr="006753DA">
            <w:rPr>
              <w:rFonts w:ascii="Arial" w:hAnsi="Arial" w:cs="Arial"/>
              <w:noProof/>
            </w:rPr>
            <w:t xml:space="preserve">Jonsdottir, I.J. and Fridriksdottir, K. (2020) 'Active listening: Is it the forgotten dimension in managerial communication?', </w:t>
          </w:r>
          <w:r w:rsidRPr="006753DA">
            <w:rPr>
              <w:rFonts w:ascii="Arial" w:hAnsi="Arial" w:cs="Arial"/>
              <w:i/>
              <w:iCs/>
              <w:noProof/>
            </w:rPr>
            <w:t>International Journal of Listening</w:t>
          </w:r>
          <w:r w:rsidRPr="006753DA">
            <w:rPr>
              <w:rFonts w:ascii="Arial" w:hAnsi="Arial" w:cs="Arial"/>
              <w:noProof/>
            </w:rPr>
            <w:t>, vol. 34, no. 3, pp. 178-188.</w:t>
          </w:r>
        </w:p>
        <w:p w14:paraId="1888FF25" w14:textId="31E0E3EE" w:rsidR="006D7B28" w:rsidRPr="006753DA" w:rsidRDefault="006D7B28" w:rsidP="00F568E0">
          <w:pPr>
            <w:pStyle w:val="Bibliography"/>
            <w:jc w:val="both"/>
            <w:rPr>
              <w:rFonts w:ascii="Arial" w:hAnsi="Arial" w:cs="Arial"/>
              <w:noProof/>
            </w:rPr>
          </w:pPr>
          <w:r w:rsidRPr="006753DA">
            <w:rPr>
              <w:rFonts w:ascii="Arial" w:hAnsi="Arial" w:cs="Arial"/>
              <w:noProof/>
            </w:rPr>
            <w:lastRenderedPageBreak/>
            <w:t xml:space="preserve">Petersons, A. and Khalimzoda, I. (2016) 'Communication models and common basis for multicultural communication in Latvia. In SOCIETY. INTEGRATION. EDUCATION.', </w:t>
          </w:r>
          <w:r w:rsidRPr="006753DA">
            <w:rPr>
              <w:rFonts w:ascii="Arial" w:hAnsi="Arial" w:cs="Arial"/>
              <w:i/>
              <w:iCs/>
              <w:noProof/>
            </w:rPr>
            <w:t xml:space="preserve">Proceedings of the International Scientific Conference </w:t>
          </w:r>
          <w:r w:rsidRPr="006753DA">
            <w:rPr>
              <w:rFonts w:ascii="Arial" w:hAnsi="Arial" w:cs="Arial"/>
              <w:noProof/>
            </w:rPr>
            <w:t>, vol. 4, no. 1, pp. 423-433.</w:t>
          </w:r>
          <w:r w:rsidR="00B57334">
            <w:rPr>
              <w:rFonts w:ascii="Arial" w:hAnsi="Arial" w:cs="Arial"/>
              <w:noProof/>
            </w:rPr>
            <w:t xml:space="preserve"> [accessed 28 april 2021]</w:t>
          </w:r>
        </w:p>
        <w:p w14:paraId="5AB0F8D8" w14:textId="30C7B253" w:rsidR="006D7B28" w:rsidRPr="006753DA" w:rsidRDefault="006D7B28" w:rsidP="00F568E0">
          <w:pPr>
            <w:pStyle w:val="Bibliography"/>
            <w:jc w:val="both"/>
            <w:rPr>
              <w:rFonts w:ascii="Arial" w:hAnsi="Arial" w:cs="Arial"/>
              <w:noProof/>
            </w:rPr>
          </w:pPr>
          <w:r w:rsidRPr="006753DA">
            <w:rPr>
              <w:rFonts w:ascii="Arial" w:hAnsi="Arial" w:cs="Arial"/>
              <w:noProof/>
            </w:rPr>
            <w:t xml:space="preserve">Prabavathi, R. and Nagasubramani, P.C. (2018) 'Effective oral and written communication', </w:t>
          </w:r>
          <w:r w:rsidRPr="006753DA">
            <w:rPr>
              <w:rFonts w:ascii="Arial" w:hAnsi="Arial" w:cs="Arial"/>
              <w:i/>
              <w:iCs/>
              <w:noProof/>
            </w:rPr>
            <w:t>Journal of Applied and Advanced Research</w:t>
          </w:r>
          <w:r w:rsidRPr="006753DA">
            <w:rPr>
              <w:rFonts w:ascii="Arial" w:hAnsi="Arial" w:cs="Arial"/>
              <w:noProof/>
            </w:rPr>
            <w:t>, vol. 3, no. 1, p. 29.</w:t>
          </w:r>
          <w:r w:rsidR="00B57334">
            <w:rPr>
              <w:rFonts w:ascii="Arial" w:hAnsi="Arial" w:cs="Arial"/>
              <w:noProof/>
            </w:rPr>
            <w:t xml:space="preserve"> [accessed 28 april 2021]</w:t>
          </w:r>
        </w:p>
        <w:p w14:paraId="52475E78" w14:textId="293F2D46" w:rsidR="006D7B28" w:rsidRPr="006753DA" w:rsidRDefault="006D7B28" w:rsidP="00F568E0">
          <w:pPr>
            <w:pStyle w:val="Bibliography"/>
            <w:jc w:val="both"/>
            <w:rPr>
              <w:rFonts w:ascii="Arial" w:hAnsi="Arial" w:cs="Arial"/>
              <w:noProof/>
            </w:rPr>
          </w:pPr>
          <w:r w:rsidRPr="006753DA">
            <w:rPr>
              <w:rFonts w:ascii="Arial" w:hAnsi="Arial" w:cs="Arial"/>
              <w:noProof/>
            </w:rPr>
            <w:t xml:space="preserve">Sayer, I.M. (2013) 'Misunderstanding and language comprehension', </w:t>
          </w:r>
          <w:r w:rsidRPr="006753DA">
            <w:rPr>
              <w:rFonts w:ascii="Arial" w:hAnsi="Arial" w:cs="Arial"/>
              <w:i/>
              <w:iCs/>
              <w:noProof/>
            </w:rPr>
            <w:t>Procedia - Social and Behavioral Sciences</w:t>
          </w:r>
          <w:r w:rsidRPr="006753DA">
            <w:rPr>
              <w:rFonts w:ascii="Arial" w:hAnsi="Arial" w:cs="Arial"/>
              <w:noProof/>
            </w:rPr>
            <w:t>, vol. 70, pp. 738-748.</w:t>
          </w:r>
          <w:r w:rsidR="00926859">
            <w:rPr>
              <w:rFonts w:ascii="Arial" w:hAnsi="Arial" w:cs="Arial"/>
              <w:noProof/>
            </w:rPr>
            <w:t xml:space="preserve"> [Accessed 28 April 2021]</w:t>
          </w:r>
        </w:p>
        <w:p w14:paraId="16FFFFEE" w14:textId="611529CF" w:rsidR="006D7B28" w:rsidRPr="006753DA" w:rsidRDefault="006D7B28" w:rsidP="00F568E0">
          <w:pPr>
            <w:pStyle w:val="Bibliography"/>
            <w:jc w:val="both"/>
            <w:rPr>
              <w:rFonts w:ascii="Arial" w:hAnsi="Arial" w:cs="Arial"/>
              <w:noProof/>
            </w:rPr>
          </w:pPr>
          <w:r w:rsidRPr="006753DA">
            <w:rPr>
              <w:rFonts w:ascii="Arial" w:hAnsi="Arial" w:cs="Arial"/>
              <w:noProof/>
            </w:rPr>
            <w:t xml:space="preserve">Sheth, T. (2017) 'Non-verbal Communication: A significant aspect of Proficient Occupation', </w:t>
          </w:r>
          <w:r w:rsidRPr="006753DA">
            <w:rPr>
              <w:rFonts w:ascii="Arial" w:hAnsi="Arial" w:cs="Arial"/>
              <w:i/>
              <w:iCs/>
              <w:noProof/>
            </w:rPr>
            <w:t xml:space="preserve">International Journal of Humanities and Social Science </w:t>
          </w:r>
          <w:r w:rsidRPr="006753DA">
            <w:rPr>
              <w:rFonts w:ascii="Arial" w:hAnsi="Arial" w:cs="Arial"/>
              <w:noProof/>
            </w:rPr>
            <w:t>, vol. 22, no. 11, p. 6.</w:t>
          </w:r>
          <w:r w:rsidR="00926859">
            <w:rPr>
              <w:rFonts w:ascii="Arial" w:hAnsi="Arial" w:cs="Arial"/>
              <w:noProof/>
            </w:rPr>
            <w:t xml:space="preserve"> [ Accessed 28 april 2021]</w:t>
          </w:r>
        </w:p>
        <w:p w14:paraId="760A1B3C" w14:textId="12297160" w:rsidR="006D7B28" w:rsidRPr="006753DA" w:rsidRDefault="006D7B28" w:rsidP="00F568E0">
          <w:pPr>
            <w:pStyle w:val="Bibliography"/>
            <w:jc w:val="both"/>
            <w:rPr>
              <w:rFonts w:ascii="Arial" w:hAnsi="Arial" w:cs="Arial"/>
              <w:noProof/>
            </w:rPr>
          </w:pPr>
          <w:r w:rsidRPr="006753DA">
            <w:rPr>
              <w:rFonts w:ascii="Arial" w:hAnsi="Arial" w:cs="Arial"/>
              <w:noProof/>
            </w:rPr>
            <w:t xml:space="preserve">Smith, J. (2013) </w:t>
          </w:r>
          <w:r w:rsidRPr="006753DA">
            <w:rPr>
              <w:rFonts w:ascii="Arial" w:hAnsi="Arial" w:cs="Arial"/>
              <w:i/>
              <w:iCs/>
              <w:noProof/>
            </w:rPr>
            <w:t>10 Nonverbal Cues That Convey Confidence At Work</w:t>
          </w:r>
          <w:r w:rsidRPr="006753DA">
            <w:rPr>
              <w:rFonts w:ascii="Arial" w:hAnsi="Arial" w:cs="Arial"/>
              <w:noProof/>
            </w:rPr>
            <w:t xml:space="preserve">, [Online], Available: </w:t>
          </w:r>
          <w:r w:rsidR="00BA470A" w:rsidRPr="006753DA">
            <w:rPr>
              <w:rFonts w:ascii="Arial" w:hAnsi="Arial" w:cs="Arial"/>
            </w:rPr>
            <w:t xml:space="preserve"> </w:t>
          </w:r>
          <w:r w:rsidR="005C6B20" w:rsidRPr="006753DA">
            <w:rPr>
              <w:rFonts w:ascii="Arial" w:hAnsi="Arial" w:cs="Arial"/>
            </w:rPr>
            <w:t xml:space="preserve"> HYPERLINK "https://www.forbes.com/sites/jacquelynsmith/2013/03/11/10-nonverbal-cues-that-convey-confidence-at-work/?sh=187a34bc5e13</w:t>
          </w:r>
          <w:proofErr w:type="gramStart"/>
          <w:r w:rsidR="005C6B20" w:rsidRPr="006753DA">
            <w:rPr>
              <w:rFonts w:ascii="Arial" w:hAnsi="Arial" w:cs="Arial"/>
            </w:rPr>
            <w:t xml:space="preserve">" </w:t>
          </w:r>
          <w:r w:rsidR="00BA470A" w:rsidRPr="006753DA">
            <w:rPr>
              <w:rFonts w:ascii="Arial" w:hAnsi="Arial" w:cs="Arial"/>
            </w:rPr>
            <w:t xml:space="preserve"> </w:t>
          </w:r>
          <w:r w:rsidRPr="006753DA">
            <w:rPr>
              <w:rStyle w:val="Hyperlink"/>
              <w:rFonts w:ascii="Arial" w:hAnsi="Arial" w:cs="Arial"/>
              <w:noProof/>
            </w:rPr>
            <w:t>https://www.forbes.com/sites/jacquelynsmith/2013/03/11/10-nonverbal-cues-that-convey-confidence-at-work/?sh=187a34bc5e13</w:t>
          </w:r>
          <w:proofErr w:type="gramEnd"/>
          <w:r w:rsidR="00BA470A" w:rsidRPr="006753DA">
            <w:rPr>
              <w:rStyle w:val="Hyperlink"/>
              <w:rFonts w:ascii="Arial" w:hAnsi="Arial" w:cs="Arial"/>
              <w:noProof/>
            </w:rPr>
            <w:t xml:space="preserve"> </w:t>
          </w:r>
          <w:r w:rsidRPr="006753DA">
            <w:rPr>
              <w:rFonts w:ascii="Arial" w:hAnsi="Arial" w:cs="Arial"/>
              <w:noProof/>
            </w:rPr>
            <w:t xml:space="preserve"> [30 April 2021].</w:t>
          </w:r>
        </w:p>
        <w:p w14:paraId="7CC3BB76" w14:textId="77777777" w:rsidR="006D7B28" w:rsidRPr="006753DA" w:rsidRDefault="006D7B28" w:rsidP="00F568E0">
          <w:pPr>
            <w:pStyle w:val="Bibliography"/>
            <w:jc w:val="both"/>
            <w:rPr>
              <w:rFonts w:ascii="Arial" w:hAnsi="Arial" w:cs="Arial"/>
              <w:noProof/>
            </w:rPr>
          </w:pPr>
          <w:r w:rsidRPr="006753DA">
            <w:rPr>
              <w:rFonts w:ascii="Arial" w:hAnsi="Arial" w:cs="Arial"/>
              <w:noProof/>
            </w:rPr>
            <w:t xml:space="preserve">Talukdar, H. (2017) 'The Different Models of Communication-Their Differences, Lacks and Integrity, and their Association to Real Life Communication.', </w:t>
          </w:r>
          <w:r w:rsidRPr="006753DA">
            <w:rPr>
              <w:rFonts w:ascii="Arial" w:hAnsi="Arial" w:cs="Arial"/>
              <w:i/>
              <w:iCs/>
              <w:noProof/>
            </w:rPr>
            <w:t>Asian Journal of Research in Social Sciences and Humanities</w:t>
          </w:r>
          <w:r w:rsidRPr="006753DA">
            <w:rPr>
              <w:rFonts w:ascii="Arial" w:hAnsi="Arial" w:cs="Arial"/>
              <w:noProof/>
            </w:rPr>
            <w:t>, vol. 7, no. 8, pp. 36-50.</w:t>
          </w:r>
        </w:p>
        <w:p w14:paraId="7BFBA901" w14:textId="77777777" w:rsidR="006D7B28" w:rsidRPr="006753DA" w:rsidRDefault="006D7B28" w:rsidP="00F568E0">
          <w:pPr>
            <w:pStyle w:val="Bibliography"/>
            <w:jc w:val="both"/>
            <w:rPr>
              <w:rFonts w:ascii="Arial" w:hAnsi="Arial" w:cs="Arial"/>
              <w:noProof/>
            </w:rPr>
          </w:pPr>
          <w:r w:rsidRPr="006753DA">
            <w:rPr>
              <w:rFonts w:ascii="Arial" w:hAnsi="Arial" w:cs="Arial"/>
              <w:noProof/>
            </w:rPr>
            <w:t xml:space="preserve">Velichkovsky, B.M. (2013) </w:t>
          </w:r>
          <w:r w:rsidRPr="006753DA">
            <w:rPr>
              <w:rFonts w:ascii="Arial" w:hAnsi="Arial" w:cs="Arial"/>
              <w:i/>
              <w:iCs/>
              <w:noProof/>
            </w:rPr>
            <w:t>Communicating Meaning</w:t>
          </w:r>
          <w:r w:rsidRPr="006753DA">
            <w:rPr>
              <w:rFonts w:ascii="Arial" w:hAnsi="Arial" w:cs="Arial"/>
              <w:noProof/>
            </w:rPr>
            <w:t>, 1</w:t>
          </w:r>
          <w:r w:rsidRPr="006753DA">
            <w:rPr>
              <w:rFonts w:ascii="Arial" w:hAnsi="Arial" w:cs="Arial"/>
              <w:noProof/>
              <w:vertAlign w:val="superscript"/>
            </w:rPr>
            <w:t>st</w:t>
          </w:r>
          <w:r w:rsidRPr="006753DA">
            <w:rPr>
              <w:rFonts w:ascii="Arial" w:hAnsi="Arial" w:cs="Arial"/>
              <w:noProof/>
            </w:rPr>
            <w:t xml:space="preserve"> edition, LOndon: Taylor &amp; Francis.</w:t>
          </w:r>
        </w:p>
        <w:p w14:paraId="008F9769" w14:textId="5AEF26CC" w:rsidR="00A85B93" w:rsidRDefault="005C6B20" w:rsidP="00F568E0">
          <w:pPr>
            <w:jc w:val="both"/>
          </w:pPr>
        </w:p>
      </w:sdtContent>
    </w:sdt>
    <w:p w14:paraId="1FB036FE" w14:textId="77777777" w:rsidR="00A85B93" w:rsidRPr="00A85B93" w:rsidRDefault="00A85B93" w:rsidP="00A85B93"/>
    <w:p w14:paraId="463A6951" w14:textId="77777777" w:rsidR="002B161C" w:rsidRDefault="002B161C"/>
    <w:sectPr w:rsidR="002B161C" w:rsidSect="00122BA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58B9D" w14:textId="77777777" w:rsidR="00A82CCF" w:rsidRDefault="00A82CCF" w:rsidP="00A85B93">
      <w:pPr>
        <w:spacing w:after="0" w:line="240" w:lineRule="auto"/>
      </w:pPr>
      <w:r>
        <w:separator/>
      </w:r>
    </w:p>
  </w:endnote>
  <w:endnote w:type="continuationSeparator" w:id="0">
    <w:p w14:paraId="71B93963" w14:textId="77777777" w:rsidR="00A82CCF" w:rsidRDefault="00A82CCF" w:rsidP="00A85B93">
      <w:pPr>
        <w:spacing w:after="0" w:line="240" w:lineRule="auto"/>
      </w:pPr>
      <w:r>
        <w:continuationSeparator/>
      </w:r>
    </w:p>
  </w:endnote>
  <w:endnote w:type="continuationNotice" w:id="1">
    <w:p w14:paraId="245D3A7B" w14:textId="77777777" w:rsidR="00A82CCF" w:rsidRDefault="00A82C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9610965"/>
      <w:docPartObj>
        <w:docPartGallery w:val="Page Numbers (Bottom of Page)"/>
        <w:docPartUnique/>
      </w:docPartObj>
    </w:sdtPr>
    <w:sdtContent>
      <w:p w14:paraId="43BC6DFA" w14:textId="77777777" w:rsidR="00A85B93" w:rsidRDefault="0024037A">
        <w:pPr>
          <w:pStyle w:val="Footer"/>
          <w:jc w:val="right"/>
        </w:pPr>
        <w:r>
          <w:fldChar w:fldCharType="begin"/>
        </w:r>
        <w:r>
          <w:instrText xml:space="preserve"> PAGE   \* MERGEFORMAT </w:instrText>
        </w:r>
        <w:r>
          <w:fldChar w:fldCharType="separate"/>
        </w:r>
        <w:r w:rsidR="00EE5B42">
          <w:rPr>
            <w:noProof/>
          </w:rPr>
          <w:t>2</w:t>
        </w:r>
        <w:r>
          <w:rPr>
            <w:noProof/>
          </w:rPr>
          <w:fldChar w:fldCharType="end"/>
        </w:r>
      </w:p>
    </w:sdtContent>
  </w:sdt>
  <w:p w14:paraId="2ED3D667" w14:textId="77777777" w:rsidR="00A85B93" w:rsidRDefault="00A85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EEC0A7" w14:textId="77777777" w:rsidR="00A82CCF" w:rsidRDefault="00A82CCF" w:rsidP="00A85B93">
      <w:pPr>
        <w:spacing w:after="0" w:line="240" w:lineRule="auto"/>
      </w:pPr>
      <w:r>
        <w:separator/>
      </w:r>
    </w:p>
  </w:footnote>
  <w:footnote w:type="continuationSeparator" w:id="0">
    <w:p w14:paraId="4B43A4D3" w14:textId="77777777" w:rsidR="00A82CCF" w:rsidRDefault="00A82CCF" w:rsidP="00A85B93">
      <w:pPr>
        <w:spacing w:after="0" w:line="240" w:lineRule="auto"/>
      </w:pPr>
      <w:r>
        <w:continuationSeparator/>
      </w:r>
    </w:p>
  </w:footnote>
  <w:footnote w:type="continuationNotice" w:id="1">
    <w:p w14:paraId="777AF8A0" w14:textId="77777777" w:rsidR="00A82CCF" w:rsidRDefault="00A82C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8C7DAE"/>
    <w:multiLevelType w:val="multilevel"/>
    <w:tmpl w:val="92E4B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yNjIwNDI1NDQ1srBU0lEKTi0uzszPAykwqQUAN7yaPiwAAAA="/>
  </w:docVars>
  <w:rsids>
    <w:rsidRoot w:val="00C2208F"/>
    <w:rsid w:val="00030E30"/>
    <w:rsid w:val="00035C52"/>
    <w:rsid w:val="00040B50"/>
    <w:rsid w:val="00076CB7"/>
    <w:rsid w:val="00122BA5"/>
    <w:rsid w:val="001342A2"/>
    <w:rsid w:val="001A581E"/>
    <w:rsid w:val="001C73BD"/>
    <w:rsid w:val="001E3FC8"/>
    <w:rsid w:val="0024037A"/>
    <w:rsid w:val="00291730"/>
    <w:rsid w:val="002B161C"/>
    <w:rsid w:val="002D1B81"/>
    <w:rsid w:val="00381D2F"/>
    <w:rsid w:val="00383F69"/>
    <w:rsid w:val="004833B7"/>
    <w:rsid w:val="0050055B"/>
    <w:rsid w:val="00501C5D"/>
    <w:rsid w:val="00520DC1"/>
    <w:rsid w:val="005C6B20"/>
    <w:rsid w:val="005E4F8A"/>
    <w:rsid w:val="005F1E7C"/>
    <w:rsid w:val="005F2E58"/>
    <w:rsid w:val="006753DA"/>
    <w:rsid w:val="006873FD"/>
    <w:rsid w:val="00690596"/>
    <w:rsid w:val="006A2679"/>
    <w:rsid w:val="006D46AD"/>
    <w:rsid w:val="006D7B28"/>
    <w:rsid w:val="006E2E6C"/>
    <w:rsid w:val="006F553A"/>
    <w:rsid w:val="006F5C98"/>
    <w:rsid w:val="007005AF"/>
    <w:rsid w:val="00700705"/>
    <w:rsid w:val="00747681"/>
    <w:rsid w:val="0079498C"/>
    <w:rsid w:val="007B0BA8"/>
    <w:rsid w:val="007E5C55"/>
    <w:rsid w:val="007F1042"/>
    <w:rsid w:val="00805265"/>
    <w:rsid w:val="00845408"/>
    <w:rsid w:val="00851566"/>
    <w:rsid w:val="00881450"/>
    <w:rsid w:val="00885BE2"/>
    <w:rsid w:val="009013F6"/>
    <w:rsid w:val="00923434"/>
    <w:rsid w:val="00926859"/>
    <w:rsid w:val="0093362E"/>
    <w:rsid w:val="00954E4E"/>
    <w:rsid w:val="00984929"/>
    <w:rsid w:val="009F22EB"/>
    <w:rsid w:val="009F4A41"/>
    <w:rsid w:val="009F76C0"/>
    <w:rsid w:val="00A82CCF"/>
    <w:rsid w:val="00A85B93"/>
    <w:rsid w:val="00AB3EA2"/>
    <w:rsid w:val="00B05A59"/>
    <w:rsid w:val="00B33BF5"/>
    <w:rsid w:val="00B57334"/>
    <w:rsid w:val="00B61316"/>
    <w:rsid w:val="00BA4568"/>
    <w:rsid w:val="00BA470A"/>
    <w:rsid w:val="00BA7AB3"/>
    <w:rsid w:val="00BC186A"/>
    <w:rsid w:val="00BC3F77"/>
    <w:rsid w:val="00C01125"/>
    <w:rsid w:val="00C2208F"/>
    <w:rsid w:val="00C45AD1"/>
    <w:rsid w:val="00C51DF2"/>
    <w:rsid w:val="00C85E1E"/>
    <w:rsid w:val="00C93385"/>
    <w:rsid w:val="00CB07AC"/>
    <w:rsid w:val="00CB5C67"/>
    <w:rsid w:val="00CD1FE3"/>
    <w:rsid w:val="00D22E68"/>
    <w:rsid w:val="00D23F82"/>
    <w:rsid w:val="00D46EE5"/>
    <w:rsid w:val="00D5246D"/>
    <w:rsid w:val="00D52E7C"/>
    <w:rsid w:val="00DA74F3"/>
    <w:rsid w:val="00DA7FE8"/>
    <w:rsid w:val="00DB409A"/>
    <w:rsid w:val="00DD07CC"/>
    <w:rsid w:val="00DE7329"/>
    <w:rsid w:val="00DF310C"/>
    <w:rsid w:val="00DF3382"/>
    <w:rsid w:val="00E31DB1"/>
    <w:rsid w:val="00EE5B42"/>
    <w:rsid w:val="00F007BE"/>
    <w:rsid w:val="00F446B9"/>
    <w:rsid w:val="00F5351F"/>
    <w:rsid w:val="00F568E0"/>
    <w:rsid w:val="00F60DD4"/>
    <w:rsid w:val="00F633AE"/>
    <w:rsid w:val="00F7204D"/>
    <w:rsid w:val="00F767C8"/>
    <w:rsid w:val="00F82F61"/>
    <w:rsid w:val="00F85238"/>
    <w:rsid w:val="00FC586E"/>
    <w:rsid w:val="00FC5E62"/>
    <w:rsid w:val="00FF68DF"/>
    <w:rsid w:val="1C81BBD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0DAEA"/>
  <w15:docId w15:val="{4C8BFDD4-296F-6F45-890C-AC2BB4FB5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BA5"/>
    <w:rPr>
      <w:lang w:val="en-GB"/>
    </w:rPr>
  </w:style>
  <w:style w:type="paragraph" w:styleId="Heading1">
    <w:name w:val="heading 1"/>
    <w:basedOn w:val="Normal"/>
    <w:next w:val="Normal"/>
    <w:link w:val="Heading1Char"/>
    <w:uiPriority w:val="9"/>
    <w:qFormat/>
    <w:rsid w:val="001A58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A581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4A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F4A41"/>
    <w:rPr>
      <w:rFonts w:asciiTheme="majorHAnsi" w:eastAsiaTheme="majorEastAsia" w:hAnsiTheme="majorHAnsi" w:cstheme="majorBidi"/>
      <w:color w:val="17365D"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8814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450"/>
    <w:rPr>
      <w:rFonts w:ascii="Tahoma" w:hAnsi="Tahoma" w:cs="Tahoma"/>
      <w:sz w:val="16"/>
      <w:szCs w:val="16"/>
      <w:lang w:val="en-GB"/>
    </w:rPr>
  </w:style>
  <w:style w:type="character" w:customStyle="1" w:styleId="Heading1Char">
    <w:name w:val="Heading 1 Char"/>
    <w:basedOn w:val="DefaultParagraphFont"/>
    <w:link w:val="Heading1"/>
    <w:uiPriority w:val="9"/>
    <w:rsid w:val="001A581E"/>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1A581E"/>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A85B93"/>
    <w:pPr>
      <w:outlineLvl w:val="9"/>
    </w:pPr>
    <w:rPr>
      <w:lang w:val="en-US"/>
    </w:rPr>
  </w:style>
  <w:style w:type="paragraph" w:styleId="TOC1">
    <w:name w:val="toc 1"/>
    <w:basedOn w:val="Normal"/>
    <w:next w:val="Normal"/>
    <w:autoRedefine/>
    <w:uiPriority w:val="39"/>
    <w:unhideWhenUsed/>
    <w:rsid w:val="00A85B93"/>
    <w:pPr>
      <w:spacing w:after="100"/>
    </w:pPr>
  </w:style>
  <w:style w:type="character" w:styleId="Hyperlink">
    <w:name w:val="Hyperlink"/>
    <w:basedOn w:val="DefaultParagraphFont"/>
    <w:uiPriority w:val="99"/>
    <w:unhideWhenUsed/>
    <w:rsid w:val="00A85B93"/>
    <w:rPr>
      <w:color w:val="0000FF" w:themeColor="hyperlink"/>
      <w:u w:val="single"/>
    </w:rPr>
  </w:style>
  <w:style w:type="paragraph" w:styleId="Caption">
    <w:name w:val="caption"/>
    <w:basedOn w:val="Normal"/>
    <w:next w:val="Normal"/>
    <w:uiPriority w:val="35"/>
    <w:unhideWhenUsed/>
    <w:qFormat/>
    <w:rsid w:val="00A85B93"/>
    <w:pPr>
      <w:spacing w:line="240" w:lineRule="auto"/>
    </w:pPr>
    <w:rPr>
      <w:rFonts w:eastAsiaTheme="minorEastAsia"/>
      <w:b/>
      <w:bCs/>
      <w:color w:val="4F81BD" w:themeColor="accent1"/>
      <w:sz w:val="18"/>
      <w:szCs w:val="18"/>
      <w:lang w:eastAsia="en-GB"/>
    </w:rPr>
  </w:style>
  <w:style w:type="paragraph" w:styleId="Bibliography">
    <w:name w:val="Bibliography"/>
    <w:basedOn w:val="Normal"/>
    <w:next w:val="Normal"/>
    <w:uiPriority w:val="37"/>
    <w:unhideWhenUsed/>
    <w:rsid w:val="00A85B93"/>
  </w:style>
  <w:style w:type="paragraph" w:styleId="Header">
    <w:name w:val="header"/>
    <w:basedOn w:val="Normal"/>
    <w:link w:val="HeaderChar"/>
    <w:uiPriority w:val="99"/>
    <w:semiHidden/>
    <w:unhideWhenUsed/>
    <w:rsid w:val="00A85B9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85B93"/>
    <w:rPr>
      <w:lang w:val="en-GB"/>
    </w:rPr>
  </w:style>
  <w:style w:type="paragraph" w:styleId="Footer">
    <w:name w:val="footer"/>
    <w:basedOn w:val="Normal"/>
    <w:link w:val="FooterChar"/>
    <w:uiPriority w:val="99"/>
    <w:unhideWhenUsed/>
    <w:rsid w:val="00A85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B93"/>
    <w:rPr>
      <w:lang w:val="en-GB"/>
    </w:rPr>
  </w:style>
  <w:style w:type="character" w:styleId="FollowedHyperlink">
    <w:name w:val="FollowedHyperlink"/>
    <w:basedOn w:val="DefaultParagraphFont"/>
    <w:uiPriority w:val="99"/>
    <w:semiHidden/>
    <w:unhideWhenUsed/>
    <w:rsid w:val="005F1E7C"/>
    <w:rPr>
      <w:color w:val="800080" w:themeColor="followedHyperlink"/>
      <w:u w:val="single"/>
    </w:rPr>
  </w:style>
  <w:style w:type="table" w:styleId="TableGrid">
    <w:name w:val="Table Grid"/>
    <w:basedOn w:val="TableNormal"/>
    <w:uiPriority w:val="59"/>
    <w:rsid w:val="00CB0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B07A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CB07A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CB07A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B07A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B07AC"/>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29173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6">
    <w:name w:val="Grid Table 4 Accent 6"/>
    <w:basedOn w:val="TableNormal"/>
    <w:uiPriority w:val="49"/>
    <w:rsid w:val="00291730"/>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GridLight">
    <w:name w:val="Grid Table Light"/>
    <w:basedOn w:val="TableNormal"/>
    <w:uiPriority w:val="40"/>
    <w:rsid w:val="002917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29173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436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Vel13</b:Tag>
    <b:SourceType>Book</b:SourceType>
    <b:Guid>{C79180C8-C57B-4660-8196-2239458660D6}</b:Guid>
    <b:Author>
      <b:Author>
        <b:NameList>
          <b:Person>
            <b:Last>Velichkovsky</b:Last>
            <b:First>Boris</b:First>
            <b:Middle>M.</b:Middle>
          </b:Person>
        </b:NameList>
      </b:Author>
    </b:Author>
    <b:Title>Communicating Meaning</b:Title>
    <b:Year>2013</b:Year>
    <b:City>LOndon</b:City>
    <b:Publisher>Taylor &amp; Francis</b:Publisher>
    <b:Edition>1</b:Edition>
    <b:RefOrder>2</b:RefOrder>
  </b:Source>
  <b:Source>
    <b:Tag>Ell19</b:Tag>
    <b:SourceType>Book</b:SourceType>
    <b:Guid>{1FDBDA69-E307-41D2-8302-DAABFB776301}</b:Guid>
    <b:Author>
      <b:Author>
        <b:NameList>
          <b:Person>
            <b:Last>Elleström</b:Last>
            <b:First>L.</b:First>
          </b:Person>
        </b:NameList>
      </b:Author>
    </b:Author>
    <b:Title>Modelling human communication: Mediality and semiotics. In Meanings &amp; Co.</b:Title>
    <b:Year>2019</b:Year>
    <b:City>Cham</b:City>
    <b:Publisher>Springer</b:Publisher>
    <b:Edition>1</b:Edition>
    <b:RefOrder>5</b:RefOrder>
  </b:Source>
  <b:Source>
    <b:Tag>Byl19</b:Tag>
    <b:SourceType>JournalArticle</b:SourceType>
    <b:Guid>{3251B28C-124D-4498-AD36-550CAE0A23CC}</b:Guid>
    <b:Author>
      <b:Author>
        <b:NameList>
          <b:Person>
            <b:Last>Bylieva</b:Last>
            <b:First>D.</b:First>
          </b:Person>
          <b:Person>
            <b:Last>Lobatyuk</b:Last>
            <b:First>V.</b:First>
          </b:Person>
          <b:Person>
            <b:Last>Safonova</b:Last>
            <b:First>A.</b:First>
          </b:Person>
        </b:NameList>
      </b:Author>
    </b:Author>
    <b:Title>Online forums: communication model, categories of online communication regulation and norms of behavior</b:Title>
    <b:JournalName>Humanities &amp; Social Sciences Reviews</b:JournalName>
    <b:Year>2019</b:Year>
    <b:Pages>332-340</b:Pages>
    <b:Volume>7</b:Volume>
    <b:Issue>1</b:Issue>
    <b:RefOrder>6</b:RefOrder>
  </b:Source>
  <b:Source>
    <b:Tag>Tal17</b:Tag>
    <b:SourceType>JournalArticle</b:SourceType>
    <b:Guid>{0E2FB756-056A-401D-896B-7142E0257598}</b:Guid>
    <b:Author>
      <b:Author>
        <b:NameList>
          <b:Person>
            <b:Last>Talukdar</b:Last>
            <b:First>H.</b:First>
          </b:Person>
        </b:NameList>
      </b:Author>
    </b:Author>
    <b:Title>The Different Models of Communication-Their Differences, Lacks and Integrity, and their Association to Real Life Communication.</b:Title>
    <b:JournalName>Asian Journal of Research in Social Sciences and Humanities</b:JournalName>
    <b:Year>2017</b:Year>
    <b:Pages>36-50</b:Pages>
    <b:Volume>7</b:Volume>
    <b:Issue>8</b:Issue>
    <b:RefOrder>7</b:RefOrder>
  </b:Source>
  <b:Source>
    <b:Tag>Pet16</b:Tag>
    <b:SourceType>JournalArticle</b:SourceType>
    <b:Guid>{B58C46E5-7316-4753-A775-D1D71B4201CC}</b:Guid>
    <b:Author>
      <b:Author>
        <b:NameList>
          <b:Person>
            <b:Last>Petersons</b:Last>
            <b:First>A.</b:First>
          </b:Person>
          <b:Person>
            <b:Last>Khalimzoda</b:Last>
            <b:First>I.</b:First>
          </b:Person>
        </b:NameList>
      </b:Author>
    </b:Author>
    <b:Title>Communication models and common basis for multicultural communication in Latvia. In SOCIETY. INTEGRATION. EDUCATION.</b:Title>
    <b:Year>2016</b:Year>
    <b:JournalName>Proceedings of the International Scientific Conference </b:JournalName>
    <b:Pages>423-433</b:Pages>
    <b:Volume>4</b:Volume>
    <b:Issue>1</b:Issue>
    <b:RefOrder>8</b:RefOrder>
  </b:Source>
  <b:Source>
    <b:Tag>Pra18</b:Tag>
    <b:SourceType>JournalArticle</b:SourceType>
    <b:Guid>{448C0212-15B6-46DD-9E64-9AA108B718BA}</b:Guid>
    <b:Author>
      <b:Author>
        <b:NameList>
          <b:Person>
            <b:Last>Prabavathi</b:Last>
            <b:First>R.</b:First>
          </b:Person>
          <b:Person>
            <b:Last>Nagasubramani</b:Last>
            <b:First>P.C.</b:First>
          </b:Person>
        </b:NameList>
      </b:Author>
    </b:Author>
    <b:Title>Effective oral and written communication</b:Title>
    <b:JournalName>Journal of Applied and Advanced Research</b:JournalName>
    <b:Year>2018</b:Year>
    <b:Pages>29</b:Pages>
    <b:Volume>3</b:Volume>
    <b:Issue>1</b:Issue>
    <b:RefOrder>9</b:RefOrder>
  </b:Source>
  <b:Source>
    <b:Tag>She17</b:Tag>
    <b:SourceType>JournalArticle</b:SourceType>
    <b:Guid>{B3693BED-5D7F-4960-B04F-E0E7281BD4C0}</b:Guid>
    <b:Author>
      <b:Author>
        <b:NameList>
          <b:Person>
            <b:Last>Sheth</b:Last>
            <b:First>Tarjani</b:First>
          </b:Person>
        </b:NameList>
      </b:Author>
    </b:Author>
    <b:Title>Non-verbal Communication: A significant aspect of Proficient Occupation</b:Title>
    <b:Year>2017</b:Year>
    <b:JournalName>International Journal of Humanities and Social Science </b:JournalName>
    <b:Pages>6</b:Pages>
    <b:Volume>22</b:Volume>
    <b:Issue>11</b:Issue>
    <b:RefOrder>10</b:RefOrder>
  </b:Source>
  <b:Source>
    <b:Tag>Smi13</b:Tag>
    <b:SourceType>InternetSite</b:SourceType>
    <b:Guid>{5CC6925C-4CD8-4205-B2C2-7B212F794AC1}</b:Guid>
    <b:Author>
      <b:Author>
        <b:NameList>
          <b:Person>
            <b:Last>Smith</b:Last>
            <b:First>Jacquelyn</b:First>
          </b:Person>
        </b:NameList>
      </b:Author>
    </b:Author>
    <b:Title>10 Nonverbal Cues That Convey Confidence At Work</b:Title>
    <b:Year>2013</b:Year>
    <b:YearAccessed>2021</b:YearAccessed>
    <b:MonthAccessed>April</b:MonthAccessed>
    <b:DayAccessed>30</b:DayAccessed>
    <b:URL>https://www.forbes.com/sites/jacquelynsmith/2013/03/11/10-nonverbal-cues-that-convey-confidence-at-work/?sh=187a34bc5e13</b:URL>
    <b:RefOrder>11</b:RefOrder>
  </b:Source>
  <b:Source>
    <b:Tag>Bog16</b:Tag>
    <b:SourceType>InternetSite</b:SourceType>
    <b:Guid>{D64FE30E-CC37-4394-B284-E2A07507D182}</b:Guid>
    <b:Author>
      <b:Author>
        <b:NameList>
          <b:Person>
            <b:Last>Boggaard</b:Last>
            <b:First>Kat.</b:First>
          </b:Person>
        </b:NameList>
      </b:Author>
    </b:Author>
    <b:Title>8 Bad Communication Habits You Need to Break Immediately</b:Title>
    <b:Year>2016</b:Year>
    <b:YearAccessed>2021</b:YearAccessed>
    <b:MonthAccessed>April</b:MonthAccessed>
    <b:DayAccessed>30</b:DayAccessed>
    <b:URL>https://www.inc.com/kat-boogaard/8-bad-communication-habits-you-need-to-break-immediately.html</b:URL>
    <b:RefOrder>15</b:RefOrder>
  </b:Source>
  <b:Source>
    <b:Tag>Gil16</b:Tag>
    <b:SourceType>Book</b:SourceType>
    <b:Guid>{4EDD7ACD-5187-4702-8A47-4B72FC3ABFE4}</b:Guid>
    <b:Author>
      <b:Author>
        <b:NameList>
          <b:Person>
            <b:Last>Giles</b:Last>
            <b:First>Howard</b:First>
          </b:Person>
        </b:NameList>
      </b:Author>
    </b:Author>
    <b:Title>Communication Accommodation Theory</b:Title>
    <b:Year>2016</b:Year>
    <b:City>London</b:City>
    <b:Publisher>Cambridge University Press</b:Publisher>
    <b:Edition>1</b:Edition>
    <b:RefOrder>17</b:RefOrder>
  </b:Source>
  <b:Source>
    <b:Tag>Gin17</b:Tag>
    <b:SourceType>InternetSite</b:SourceType>
    <b:Guid>{B020539B-4B61-43DC-9319-578753DDEC7F}</b:Guid>
    <b:Author>
      <b:Author>
        <b:NameList>
          <b:Person>
            <b:Last>Gino</b:Last>
            <b:First>Francesca</b:First>
          </b:Person>
        </b:NameList>
      </b:Author>
    </b:Author>
    <b:Title>How to Handle Interrupting Colleagues</b:Title>
    <b:Year>2017</b:Year>
    <b:YearAccessed>2021</b:YearAccessed>
    <b:MonthAccessed>April</b:MonthAccessed>
    <b:DayAccessed>30</b:DayAccessed>
    <b:URL>https://hbr.org/2017/02/how-to-handle-interrupting-colleagues</b:URL>
    <b:RefOrder>18</b:RefOrder>
  </b:Source>
  <b:Source>
    <b:Tag>Bau17</b:Tag>
    <b:SourceType>JournalArticle</b:SourceType>
    <b:Guid>{A9E38499-79F6-4EE8-BF73-6AAA145CF757}</b:Guid>
    <b:Title>The Importance of Effective Communication: Some Food for Thought</b:Title>
    <b:Year>2017</b:Year>
    <b:Author>
      <b:Author>
        <b:NameList>
          <b:Person>
            <b:Last>Baumann</b:Last>
            <b:First>N.A.</b:First>
          </b:Person>
        </b:NameList>
      </b:Author>
    </b:Author>
    <b:JournalName>The Journal of Applied Laboratory Medicine</b:JournalName>
    <b:Pages>460-461</b:Pages>
    <b:Volume>1</b:Volume>
    <b:Issue>4</b:Issue>
    <b:RefOrder>1</b:RefOrder>
  </b:Source>
  <b:Source>
    <b:Tag>AlF121</b:Tag>
    <b:SourceType>JournalArticle</b:SourceType>
    <b:Guid>{0236F1C5-9ECA-45EE-A2E2-8F862C6CF691}</b:Guid>
    <b:Author>
      <b:Author>
        <b:NameList>
          <b:Person>
            <b:Last>Al-Fedaghi</b:Last>
            <b:First>S.</b:First>
          </b:Person>
        </b:NameList>
      </b:Author>
    </b:Author>
    <b:Title>A conceptual foundation for the Shannon-Weaver model of communication</b:Title>
    <b:JournalName>International journal of soft computing</b:JournalName>
    <b:Year>2012</b:Year>
    <b:Pages>12-19</b:Pages>
    <b:Volume>7</b:Volume>
    <b:Issue>1</b:Issue>
    <b:RefOrder>3</b:RefOrder>
  </b:Source>
  <b:Source>
    <b:Tag>Don175</b:Tag>
    <b:SourceType>InternetSite</b:SourceType>
    <b:Guid>{CA29EEA5-CD6D-40E7-889E-921F516AC14B}</b:Guid>
    <b:Title>Shannon-Weaver Model of Communication</b:Title>
    <b:Year>2017</b:Year>
    <b:YearAccessed>2021</b:YearAccessed>
    <b:MonthAccessed>April</b:MonthAccessed>
    <b:DayAccessed>30</b:DayAccessed>
    <b:URL>https://medium.com/design-theory-critical-thinking/shannon-weaver-model-of-communication-ce9ca9c14741</b:URL>
    <b:Author>
      <b:Author>
        <b:NameList>
          <b:Person>
            <b:Last>Donohue</b:Last>
            <b:First>Maeve </b:First>
          </b:Person>
        </b:NameList>
      </b:Author>
    </b:Author>
    <b:RefOrder>4</b:RefOrder>
  </b:Source>
  <b:Source>
    <b:Tag>Hea181</b:Tag>
    <b:SourceType>JournalArticle</b:SourceType>
    <b:Guid>{3FF2359C-FAAE-438E-A1D6-F18A647B43B3}</b:Guid>
    <b:Title>Editors' Introduction: Miscommunication</b:Title>
    <b:Year>2018</b:Year>
    <b:Author>
      <b:Author>
        <b:NameList>
          <b:Person>
            <b:Last>Healey</b:Last>
            <b:First>P.G.</b:First>
          </b:Person>
          <b:Person>
            <b:Last>De Ruiter</b:Last>
            <b:First>J.P.</b:First>
          </b:Person>
          <b:Person>
            <b:Last>Mills</b:Last>
            <b:First>G.J.</b:First>
          </b:Person>
        </b:NameList>
      </b:Author>
    </b:Author>
    <b:JournalName>Topics in cognitive science</b:JournalName>
    <b:Pages>264-278</b:Pages>
    <b:Volume>10</b:Volume>
    <b:Issue>2</b:Issue>
    <b:RefOrder>12</b:RefOrder>
  </b:Source>
  <b:Source>
    <b:Tag>Say13</b:Tag>
    <b:SourceType>JournalArticle</b:SourceType>
    <b:Guid>{4F18C00D-B9C8-4DBC-9DD7-5C3CDBD8F986}</b:Guid>
    <b:Title>Misunderstanding and language comprehension</b:Title>
    <b:JournalName>Procedia - Social and Behavioral Sciences</b:JournalName>
    <b:Year>2013</b:Year>
    <b:Pages>738-748</b:Pages>
    <b:Volume>70</b:Volume>
    <b:Author>
      <b:Author>
        <b:NameList>
          <b:Person>
            <b:Last>Sayer</b:Last>
            <b:First>Inaad Mutlib </b:First>
          </b:Person>
        </b:NameList>
      </b:Author>
    </b:Author>
    <b:RefOrder>13</b:RefOrder>
  </b:Source>
  <b:Source>
    <b:Tag>Ell191</b:Tag>
    <b:SourceType>BookSection</b:SourceType>
    <b:Guid>{DFD95BF5-D0C2-49CA-9781-EEC6B917D08F}</b:Guid>
    <b:Title>Modelling human communication: Mediality and semiotics</b:Title>
    <b:Year>2019</b:Year>
    <b:Author>
      <b:Author>
        <b:NameList>
          <b:Person>
            <b:Last>Elleström</b:Last>
            <b:First>L.</b:First>
          </b:Person>
        </b:NameList>
      </b:Author>
    </b:Author>
    <b:BookTitle>Meanings &amp; Co.</b:BookTitle>
    <b:City>Cham</b:City>
    <b:Publisher>Springer</b:Publisher>
    <b:RefOrder>14</b:RefOrder>
  </b:Source>
  <b:Source>
    <b:Tag>Jon201</b:Tag>
    <b:SourceType>JournalArticle</b:SourceType>
    <b:Guid>{AB723345-07A1-4E00-88C2-480002CC3E45}</b:Guid>
    <b:Author>
      <b:Author>
        <b:NameList>
          <b:Person>
            <b:Last>Jonsdottir</b:Last>
            <b:First>I.J.</b:First>
          </b:Person>
          <b:Person>
            <b:Last>Fridriksdottir</b:Last>
            <b:First>K.</b:First>
          </b:Person>
        </b:NameList>
      </b:Author>
    </b:Author>
    <b:Title>Active listening: Is it the forgotten dimension in managerial communication?</b:Title>
    <b:JournalName>International Journal of Listening</b:JournalName>
    <b:Year>2020</b:Year>
    <b:Pages>178-188</b:Pages>
    <b:Volume>34</b:Volume>
    <b:Issue>3</b:Issue>
    <b:RefOrder>16</b:RefOrder>
  </b:Source>
  <b:Source>
    <b:Tag>Bod15</b:Tag>
    <b:SourceType>JournalArticle</b:SourceType>
    <b:Guid>{CCAB10F3-51E4-40EB-906C-A673353AEA95}</b:Guid>
    <b:Title>The role of “active listening” in informal helping conversations: Impact on perceptions of listener helpfulness, sensitivity, and supportiveness and discloser emotional improvement</b:Title>
    <b:Year>2015</b:Year>
    <b:Author>
      <b:Author>
        <b:NameList>
          <b:Person>
            <b:Last>Bodie</b:Last>
            <b:First>G.D.</b:First>
          </b:Person>
          <b:Person>
            <b:Last>Vickery</b:Last>
            <b:First>A.J.</b:First>
          </b:Person>
          <b:Person>
            <b:Last>Cannava</b:Last>
            <b:First>K.</b:First>
          </b:Person>
          <b:Person>
            <b:Last>Jones</b:Last>
            <b:First>S.M.</b:First>
          </b:Person>
        </b:NameList>
      </b:Author>
    </b:Author>
    <b:JournalName>Western Journal of Communication</b:JournalName>
    <b:Pages>151-173</b:Pages>
    <b:Volume>79</b:Volume>
    <b:Issue>2</b:Issue>
    <b:RefOrder>19</b:RefOrder>
  </b:Source>
</b:Sources>
</file>

<file path=customXml/itemProps1.xml><?xml version="1.0" encoding="utf-8"?>
<ds:datastoreItem xmlns:ds="http://schemas.openxmlformats.org/officeDocument/2006/customXml" ds:itemID="{803E10C0-83FA-4D27-8FCA-CE5D6393B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11</Pages>
  <Words>2867</Words>
  <Characters>16346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s3</dc:creator>
  <cp:keywords/>
  <dc:description/>
  <cp:lastModifiedBy>Adriana Dulceneya Ribeiro Silva (2008480)</cp:lastModifiedBy>
  <cp:revision>58</cp:revision>
  <dcterms:created xsi:type="dcterms:W3CDTF">2021-04-30T18:32:00Z</dcterms:created>
  <dcterms:modified xsi:type="dcterms:W3CDTF">2021-04-30T21:50:00Z</dcterms:modified>
</cp:coreProperties>
</file>