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342CDA" w14:textId="14417D04" w:rsidR="00643605" w:rsidRDefault="00E72739">
      <w:pPr>
        <w:rPr>
          <w:rFonts w:ascii="Times New Roman" w:hAnsi="Times New Roman" w:cs="Times New Roman"/>
          <w:b/>
          <w:sz w:val="56"/>
          <w:szCs w:val="56"/>
        </w:rPr>
      </w:pPr>
      <w:r>
        <w:rPr>
          <w:rFonts w:ascii="Times New Roman" w:hAnsi="Times New Roman" w:cs="Times New Roman"/>
          <w:b/>
          <w:sz w:val="56"/>
          <w:szCs w:val="56"/>
        </w:rPr>
        <w:t>DONNA WILLIAMS          1798269</w:t>
      </w:r>
    </w:p>
    <w:p w14:paraId="2F65B7CE" w14:textId="6C4919E6" w:rsidR="00E72739" w:rsidRDefault="00E72739">
      <w:pPr>
        <w:rPr>
          <w:rFonts w:ascii="Times New Roman" w:hAnsi="Times New Roman" w:cs="Times New Roman"/>
          <w:b/>
          <w:sz w:val="56"/>
          <w:szCs w:val="56"/>
        </w:rPr>
      </w:pPr>
    </w:p>
    <w:p w14:paraId="4B737202" w14:textId="26E98E78" w:rsidR="00E72739" w:rsidRDefault="00E72739">
      <w:pPr>
        <w:rPr>
          <w:rFonts w:ascii="Times New Roman" w:hAnsi="Times New Roman" w:cs="Times New Roman"/>
          <w:b/>
          <w:sz w:val="56"/>
          <w:szCs w:val="56"/>
        </w:rPr>
      </w:pPr>
    </w:p>
    <w:p w14:paraId="1A5930D5" w14:textId="223884EC" w:rsidR="00DB18D1" w:rsidRDefault="00E72739">
      <w:pPr>
        <w:rPr>
          <w:rFonts w:ascii="Times New Roman" w:hAnsi="Times New Roman" w:cs="Times New Roman"/>
          <w:b/>
          <w:sz w:val="96"/>
          <w:szCs w:val="96"/>
        </w:rPr>
      </w:pPr>
      <w:r>
        <w:rPr>
          <w:rFonts w:ascii="Times New Roman" w:hAnsi="Times New Roman" w:cs="Times New Roman"/>
          <w:b/>
          <w:sz w:val="96"/>
          <w:szCs w:val="96"/>
        </w:rPr>
        <w:t xml:space="preserve">       </w:t>
      </w:r>
      <w:r w:rsidR="00DB18D1">
        <w:rPr>
          <w:rFonts w:ascii="Times New Roman" w:hAnsi="Times New Roman" w:cs="Times New Roman"/>
          <w:b/>
          <w:sz w:val="96"/>
          <w:szCs w:val="96"/>
        </w:rPr>
        <w:t xml:space="preserve">        </w:t>
      </w:r>
    </w:p>
    <w:p w14:paraId="28D890C2" w14:textId="1E316677" w:rsidR="00E72739" w:rsidRDefault="00DB18D1">
      <w:pPr>
        <w:rPr>
          <w:rFonts w:ascii="Times New Roman" w:hAnsi="Times New Roman" w:cs="Times New Roman"/>
          <w:b/>
          <w:sz w:val="96"/>
          <w:szCs w:val="96"/>
        </w:rPr>
      </w:pPr>
      <w:r>
        <w:rPr>
          <w:rFonts w:ascii="Times New Roman" w:hAnsi="Times New Roman" w:cs="Times New Roman"/>
          <w:b/>
          <w:sz w:val="96"/>
          <w:szCs w:val="96"/>
        </w:rPr>
        <w:t xml:space="preserve">      </w:t>
      </w:r>
      <w:r w:rsidR="00E72739">
        <w:rPr>
          <w:rFonts w:ascii="Times New Roman" w:hAnsi="Times New Roman" w:cs="Times New Roman"/>
          <w:b/>
          <w:sz w:val="96"/>
          <w:szCs w:val="96"/>
        </w:rPr>
        <w:t>DEMENTIA</w:t>
      </w:r>
    </w:p>
    <w:p w14:paraId="5EFE91FD" w14:textId="5C879686" w:rsidR="00E72739" w:rsidRDefault="00E72739">
      <w:pPr>
        <w:rPr>
          <w:rFonts w:ascii="Times New Roman" w:hAnsi="Times New Roman" w:cs="Times New Roman"/>
          <w:b/>
          <w:sz w:val="96"/>
          <w:szCs w:val="96"/>
        </w:rPr>
      </w:pPr>
      <w:r>
        <w:rPr>
          <w:rFonts w:ascii="Times New Roman" w:hAnsi="Times New Roman" w:cs="Times New Roman"/>
          <w:b/>
          <w:sz w:val="96"/>
          <w:szCs w:val="96"/>
        </w:rPr>
        <w:t xml:space="preserve">         REPORT</w:t>
      </w:r>
    </w:p>
    <w:p w14:paraId="001A5226" w14:textId="77777777" w:rsidR="00DB18D1" w:rsidRDefault="00E72739">
      <w:pPr>
        <w:rPr>
          <w:rFonts w:ascii="Times New Roman" w:hAnsi="Times New Roman" w:cs="Times New Roman"/>
          <w:b/>
          <w:sz w:val="52"/>
          <w:szCs w:val="52"/>
        </w:rPr>
      </w:pPr>
      <w:r>
        <w:rPr>
          <w:rFonts w:ascii="Times New Roman" w:hAnsi="Times New Roman" w:cs="Times New Roman"/>
          <w:b/>
          <w:sz w:val="96"/>
          <w:szCs w:val="96"/>
        </w:rPr>
        <w:t xml:space="preserve">  </w:t>
      </w:r>
      <w:r>
        <w:rPr>
          <w:rFonts w:ascii="Times New Roman" w:hAnsi="Times New Roman" w:cs="Times New Roman"/>
          <w:b/>
          <w:sz w:val="52"/>
          <w:szCs w:val="52"/>
        </w:rPr>
        <w:t xml:space="preserve">ON APPROACHES OF SUPPORT </w:t>
      </w:r>
    </w:p>
    <w:p w14:paraId="58A67941" w14:textId="3AE51033" w:rsidR="00E72739" w:rsidRDefault="00DB18D1">
      <w:pPr>
        <w:rPr>
          <w:rFonts w:ascii="Times New Roman" w:hAnsi="Times New Roman" w:cs="Times New Roman"/>
          <w:b/>
          <w:sz w:val="52"/>
          <w:szCs w:val="52"/>
        </w:rPr>
      </w:pPr>
      <w:r>
        <w:rPr>
          <w:rFonts w:ascii="Times New Roman" w:hAnsi="Times New Roman" w:cs="Times New Roman"/>
          <w:b/>
          <w:sz w:val="52"/>
          <w:szCs w:val="52"/>
        </w:rPr>
        <w:t xml:space="preserve">    A</w:t>
      </w:r>
      <w:r w:rsidR="00E72739">
        <w:rPr>
          <w:rFonts w:ascii="Times New Roman" w:hAnsi="Times New Roman" w:cs="Times New Roman"/>
          <w:b/>
          <w:sz w:val="52"/>
          <w:szCs w:val="52"/>
        </w:rPr>
        <w:t>ND AVAILABLE RESOURCES</w:t>
      </w:r>
    </w:p>
    <w:p w14:paraId="00AB4049" w14:textId="44CDD622" w:rsidR="00DB18D1" w:rsidRDefault="00DB18D1">
      <w:pPr>
        <w:rPr>
          <w:rFonts w:ascii="Times New Roman" w:hAnsi="Times New Roman" w:cs="Times New Roman"/>
          <w:b/>
          <w:sz w:val="52"/>
          <w:szCs w:val="52"/>
        </w:rPr>
      </w:pPr>
    </w:p>
    <w:p w14:paraId="279CB73D" w14:textId="422E58C8" w:rsidR="00DB18D1" w:rsidRDefault="00DB18D1">
      <w:pPr>
        <w:rPr>
          <w:rFonts w:ascii="Times New Roman" w:hAnsi="Times New Roman" w:cs="Times New Roman"/>
          <w:b/>
          <w:sz w:val="52"/>
          <w:szCs w:val="52"/>
        </w:rPr>
      </w:pPr>
    </w:p>
    <w:p w14:paraId="0710BE49" w14:textId="2860B0E4" w:rsidR="00DB18D1" w:rsidRDefault="00DB18D1">
      <w:pPr>
        <w:rPr>
          <w:rFonts w:ascii="Times New Roman" w:hAnsi="Times New Roman" w:cs="Times New Roman"/>
          <w:b/>
          <w:sz w:val="52"/>
          <w:szCs w:val="52"/>
        </w:rPr>
      </w:pPr>
    </w:p>
    <w:p w14:paraId="206EE16A" w14:textId="58CA5707" w:rsidR="00DB18D1" w:rsidRDefault="00DB18D1">
      <w:pPr>
        <w:rPr>
          <w:rFonts w:ascii="Times New Roman" w:hAnsi="Times New Roman" w:cs="Times New Roman"/>
          <w:b/>
          <w:sz w:val="52"/>
          <w:szCs w:val="52"/>
        </w:rPr>
      </w:pPr>
    </w:p>
    <w:p w14:paraId="0AC2A57A" w14:textId="6852E05B" w:rsidR="00DB18D1" w:rsidRDefault="00DB18D1">
      <w:pPr>
        <w:rPr>
          <w:rFonts w:ascii="Times New Roman" w:hAnsi="Times New Roman" w:cs="Times New Roman"/>
          <w:b/>
          <w:sz w:val="52"/>
          <w:szCs w:val="52"/>
        </w:rPr>
      </w:pPr>
    </w:p>
    <w:p w14:paraId="4E75F540" w14:textId="02D94E88" w:rsidR="00DB18D1" w:rsidRDefault="00DB18D1">
      <w:pPr>
        <w:rPr>
          <w:rFonts w:ascii="Times New Roman" w:hAnsi="Times New Roman" w:cs="Times New Roman"/>
          <w:b/>
          <w:sz w:val="28"/>
          <w:szCs w:val="28"/>
        </w:rPr>
      </w:pPr>
    </w:p>
    <w:p w14:paraId="65A66CE7" w14:textId="050B927D" w:rsidR="00DB18D1" w:rsidRDefault="00DB18D1">
      <w:pPr>
        <w:rPr>
          <w:rFonts w:ascii="Times New Roman" w:hAnsi="Times New Roman" w:cs="Times New Roman"/>
          <w:b/>
          <w:sz w:val="28"/>
          <w:szCs w:val="28"/>
          <w:u w:val="single"/>
        </w:rPr>
      </w:pPr>
      <w:r w:rsidRPr="00DB18D1">
        <w:rPr>
          <w:rFonts w:ascii="Times New Roman" w:hAnsi="Times New Roman" w:cs="Times New Roman"/>
          <w:b/>
          <w:sz w:val="28"/>
          <w:szCs w:val="28"/>
          <w:u w:val="single"/>
        </w:rPr>
        <w:lastRenderedPageBreak/>
        <w:t>CONTENTS PAGE</w:t>
      </w:r>
    </w:p>
    <w:p w14:paraId="27FF84E0" w14:textId="35888D63" w:rsidR="00831144" w:rsidRDefault="00831144">
      <w:pPr>
        <w:rPr>
          <w:rFonts w:ascii="Times New Roman" w:hAnsi="Times New Roman" w:cs="Times New Roman"/>
          <w:b/>
          <w:sz w:val="28"/>
          <w:szCs w:val="28"/>
        </w:rPr>
      </w:pPr>
      <w:r>
        <w:rPr>
          <w:rFonts w:ascii="Times New Roman" w:hAnsi="Times New Roman" w:cs="Times New Roman"/>
          <w:b/>
          <w:sz w:val="28"/>
          <w:szCs w:val="28"/>
        </w:rPr>
        <w:t>PAGE</w:t>
      </w:r>
    </w:p>
    <w:p w14:paraId="52A4CC7B" w14:textId="55397F09" w:rsidR="00831144" w:rsidRDefault="00831144">
      <w:pPr>
        <w:rPr>
          <w:rFonts w:ascii="Times New Roman" w:hAnsi="Times New Roman" w:cs="Times New Roman"/>
          <w:sz w:val="28"/>
          <w:szCs w:val="28"/>
        </w:rPr>
      </w:pPr>
      <w:r>
        <w:rPr>
          <w:rFonts w:ascii="Times New Roman" w:hAnsi="Times New Roman" w:cs="Times New Roman"/>
          <w:b/>
          <w:sz w:val="28"/>
          <w:szCs w:val="28"/>
        </w:rPr>
        <w:t xml:space="preserve">3 -         </w:t>
      </w:r>
      <w:r>
        <w:rPr>
          <w:rFonts w:ascii="Times New Roman" w:hAnsi="Times New Roman" w:cs="Times New Roman"/>
          <w:sz w:val="28"/>
          <w:szCs w:val="28"/>
        </w:rPr>
        <w:t>ABSTRACT</w:t>
      </w:r>
    </w:p>
    <w:p w14:paraId="18ED386E" w14:textId="4004F7FC" w:rsidR="00831144" w:rsidRDefault="00831144">
      <w:pPr>
        <w:rPr>
          <w:rFonts w:ascii="Times New Roman" w:hAnsi="Times New Roman" w:cs="Times New Roman"/>
          <w:sz w:val="28"/>
          <w:szCs w:val="28"/>
        </w:rPr>
      </w:pPr>
      <w:r>
        <w:rPr>
          <w:rFonts w:ascii="Times New Roman" w:hAnsi="Times New Roman" w:cs="Times New Roman"/>
          <w:sz w:val="28"/>
          <w:szCs w:val="28"/>
        </w:rPr>
        <w:t>4-          INTRODUCTION</w:t>
      </w:r>
    </w:p>
    <w:p w14:paraId="3803BBF6" w14:textId="7E236FEB" w:rsidR="00831144" w:rsidRDefault="00831144">
      <w:pPr>
        <w:rPr>
          <w:rFonts w:ascii="Times New Roman" w:hAnsi="Times New Roman" w:cs="Times New Roman"/>
          <w:sz w:val="28"/>
          <w:szCs w:val="28"/>
        </w:rPr>
      </w:pPr>
      <w:r>
        <w:rPr>
          <w:rFonts w:ascii="Times New Roman" w:hAnsi="Times New Roman" w:cs="Times New Roman"/>
          <w:sz w:val="28"/>
          <w:szCs w:val="28"/>
        </w:rPr>
        <w:t>5-6-       SUPPORT APPROACH 1- THE MEDICAL MODEL OF CARE</w:t>
      </w:r>
    </w:p>
    <w:p w14:paraId="6A6760AA" w14:textId="1D9F2A38" w:rsidR="00831144" w:rsidRDefault="00831144">
      <w:pPr>
        <w:rPr>
          <w:rFonts w:ascii="Times New Roman" w:hAnsi="Times New Roman" w:cs="Times New Roman"/>
          <w:sz w:val="28"/>
          <w:szCs w:val="28"/>
        </w:rPr>
      </w:pPr>
      <w:r>
        <w:rPr>
          <w:rFonts w:ascii="Times New Roman" w:hAnsi="Times New Roman" w:cs="Times New Roman"/>
          <w:sz w:val="28"/>
          <w:szCs w:val="28"/>
        </w:rPr>
        <w:t>7-9-       SUPPORT APPROACH 2- THE MEDICAL MODEL OF CARE</w:t>
      </w:r>
    </w:p>
    <w:p w14:paraId="470B73B1" w14:textId="07FA0504" w:rsidR="00831144" w:rsidRDefault="00831144">
      <w:pPr>
        <w:rPr>
          <w:rFonts w:ascii="Times New Roman" w:hAnsi="Times New Roman" w:cs="Times New Roman"/>
          <w:sz w:val="28"/>
          <w:szCs w:val="28"/>
        </w:rPr>
      </w:pPr>
      <w:r>
        <w:rPr>
          <w:rFonts w:ascii="Times New Roman" w:hAnsi="Times New Roman" w:cs="Times New Roman"/>
          <w:sz w:val="28"/>
          <w:szCs w:val="28"/>
        </w:rPr>
        <w:t>10-12 -  THE IMPACT OF RESOURCES AVAILABLE TO THE INDIVIDUAL WITH DEMENTIA AND THEIR FAMILIES AND CAREGIVERS</w:t>
      </w:r>
    </w:p>
    <w:p w14:paraId="6155AE75" w14:textId="6ECE5C64" w:rsidR="00831144" w:rsidRDefault="00831144">
      <w:pPr>
        <w:rPr>
          <w:rFonts w:ascii="Times New Roman" w:hAnsi="Times New Roman" w:cs="Times New Roman"/>
          <w:sz w:val="28"/>
          <w:szCs w:val="28"/>
        </w:rPr>
      </w:pPr>
      <w:r>
        <w:rPr>
          <w:rFonts w:ascii="Times New Roman" w:hAnsi="Times New Roman" w:cs="Times New Roman"/>
          <w:sz w:val="28"/>
          <w:szCs w:val="28"/>
        </w:rPr>
        <w:t>12-13-   RECOMMENDATIONS</w:t>
      </w:r>
    </w:p>
    <w:p w14:paraId="7B262687" w14:textId="7DBB6934" w:rsidR="00831144" w:rsidRDefault="00831144">
      <w:pPr>
        <w:rPr>
          <w:rFonts w:ascii="Times New Roman" w:hAnsi="Times New Roman" w:cs="Times New Roman"/>
          <w:sz w:val="28"/>
          <w:szCs w:val="28"/>
        </w:rPr>
      </w:pPr>
      <w:r>
        <w:rPr>
          <w:rFonts w:ascii="Times New Roman" w:hAnsi="Times New Roman" w:cs="Times New Roman"/>
          <w:sz w:val="28"/>
          <w:szCs w:val="28"/>
        </w:rPr>
        <w:t>13-        CONCLUSION</w:t>
      </w:r>
    </w:p>
    <w:p w14:paraId="4E067249" w14:textId="7017C0BE" w:rsidR="00831144" w:rsidRDefault="00831144">
      <w:pPr>
        <w:rPr>
          <w:rFonts w:ascii="Times New Roman" w:hAnsi="Times New Roman" w:cs="Times New Roman"/>
          <w:sz w:val="28"/>
          <w:szCs w:val="28"/>
        </w:rPr>
      </w:pPr>
      <w:r>
        <w:rPr>
          <w:rFonts w:ascii="Times New Roman" w:hAnsi="Times New Roman" w:cs="Times New Roman"/>
          <w:sz w:val="28"/>
          <w:szCs w:val="28"/>
        </w:rPr>
        <w:t>14-17-   REFERENCE LIST</w:t>
      </w:r>
    </w:p>
    <w:p w14:paraId="64F02E4E" w14:textId="77777777" w:rsidR="00831144" w:rsidRPr="00831144" w:rsidRDefault="00831144">
      <w:pPr>
        <w:rPr>
          <w:rFonts w:ascii="Times New Roman" w:hAnsi="Times New Roman" w:cs="Times New Roman"/>
          <w:sz w:val="28"/>
          <w:szCs w:val="28"/>
        </w:rPr>
      </w:pPr>
    </w:p>
    <w:p w14:paraId="4878EEFC" w14:textId="62751808" w:rsidR="00DB18D1" w:rsidRDefault="00DB18D1">
      <w:pPr>
        <w:rPr>
          <w:rFonts w:ascii="Times New Roman" w:hAnsi="Times New Roman" w:cs="Times New Roman"/>
          <w:b/>
          <w:sz w:val="28"/>
          <w:szCs w:val="28"/>
          <w:u w:val="single"/>
        </w:rPr>
      </w:pPr>
    </w:p>
    <w:p w14:paraId="4127C69E" w14:textId="2DFB81D4" w:rsidR="00DB18D1" w:rsidRDefault="00DB18D1">
      <w:pPr>
        <w:rPr>
          <w:rFonts w:ascii="Times New Roman" w:hAnsi="Times New Roman" w:cs="Times New Roman"/>
          <w:b/>
          <w:sz w:val="28"/>
          <w:szCs w:val="28"/>
          <w:u w:val="single"/>
        </w:rPr>
      </w:pPr>
    </w:p>
    <w:p w14:paraId="24B0611B" w14:textId="1D8A2067" w:rsidR="00DB18D1" w:rsidRDefault="00DB18D1">
      <w:pPr>
        <w:rPr>
          <w:rFonts w:ascii="Times New Roman" w:hAnsi="Times New Roman" w:cs="Times New Roman"/>
          <w:b/>
          <w:sz w:val="28"/>
          <w:szCs w:val="28"/>
          <w:u w:val="single"/>
        </w:rPr>
      </w:pPr>
    </w:p>
    <w:p w14:paraId="5709CFDB" w14:textId="2E77E67E" w:rsidR="00DB18D1" w:rsidRDefault="00DB18D1">
      <w:pPr>
        <w:rPr>
          <w:rFonts w:ascii="Times New Roman" w:hAnsi="Times New Roman" w:cs="Times New Roman"/>
          <w:b/>
          <w:sz w:val="28"/>
          <w:szCs w:val="28"/>
          <w:u w:val="single"/>
        </w:rPr>
      </w:pPr>
    </w:p>
    <w:p w14:paraId="48D232C2" w14:textId="42F22527" w:rsidR="00DB18D1" w:rsidRDefault="00DB18D1">
      <w:pPr>
        <w:rPr>
          <w:rFonts w:ascii="Times New Roman" w:hAnsi="Times New Roman" w:cs="Times New Roman"/>
          <w:b/>
          <w:sz w:val="28"/>
          <w:szCs w:val="28"/>
          <w:u w:val="single"/>
        </w:rPr>
      </w:pPr>
    </w:p>
    <w:p w14:paraId="5E88197D" w14:textId="2646C5D3" w:rsidR="00DB18D1" w:rsidRDefault="00DB18D1">
      <w:pPr>
        <w:rPr>
          <w:rFonts w:ascii="Times New Roman" w:hAnsi="Times New Roman" w:cs="Times New Roman"/>
          <w:b/>
          <w:sz w:val="28"/>
          <w:szCs w:val="28"/>
          <w:u w:val="single"/>
        </w:rPr>
      </w:pPr>
    </w:p>
    <w:p w14:paraId="041FFB55" w14:textId="59F9B0E3" w:rsidR="00DB18D1" w:rsidRDefault="00DB18D1">
      <w:pPr>
        <w:rPr>
          <w:rFonts w:ascii="Times New Roman" w:hAnsi="Times New Roman" w:cs="Times New Roman"/>
          <w:b/>
          <w:sz w:val="28"/>
          <w:szCs w:val="28"/>
          <w:u w:val="single"/>
        </w:rPr>
      </w:pPr>
    </w:p>
    <w:p w14:paraId="5B03D978" w14:textId="3DBAA4BD" w:rsidR="00DB18D1" w:rsidRDefault="00DB18D1">
      <w:pPr>
        <w:rPr>
          <w:rFonts w:ascii="Times New Roman" w:hAnsi="Times New Roman" w:cs="Times New Roman"/>
          <w:b/>
          <w:sz w:val="28"/>
          <w:szCs w:val="28"/>
          <w:u w:val="single"/>
        </w:rPr>
      </w:pPr>
    </w:p>
    <w:p w14:paraId="3C4EBFD3" w14:textId="3421E156" w:rsidR="00DB18D1" w:rsidRDefault="00DB18D1">
      <w:pPr>
        <w:rPr>
          <w:rFonts w:ascii="Times New Roman" w:hAnsi="Times New Roman" w:cs="Times New Roman"/>
          <w:b/>
          <w:sz w:val="28"/>
          <w:szCs w:val="28"/>
          <w:u w:val="single"/>
        </w:rPr>
      </w:pPr>
    </w:p>
    <w:p w14:paraId="12CE785C" w14:textId="15EC2C47" w:rsidR="00DB18D1" w:rsidRDefault="00DB18D1">
      <w:pPr>
        <w:rPr>
          <w:rFonts w:ascii="Times New Roman" w:hAnsi="Times New Roman" w:cs="Times New Roman"/>
          <w:b/>
          <w:sz w:val="28"/>
          <w:szCs w:val="28"/>
          <w:u w:val="single"/>
        </w:rPr>
      </w:pPr>
    </w:p>
    <w:p w14:paraId="206B64E1" w14:textId="5309D159" w:rsidR="00DB18D1" w:rsidRDefault="00DB18D1">
      <w:pPr>
        <w:rPr>
          <w:rFonts w:ascii="Times New Roman" w:hAnsi="Times New Roman" w:cs="Times New Roman"/>
          <w:b/>
          <w:sz w:val="28"/>
          <w:szCs w:val="28"/>
          <w:u w:val="single"/>
        </w:rPr>
      </w:pPr>
    </w:p>
    <w:p w14:paraId="3AB1135B" w14:textId="36406399" w:rsidR="00DB18D1" w:rsidRDefault="00DB18D1">
      <w:pPr>
        <w:rPr>
          <w:rFonts w:ascii="Times New Roman" w:hAnsi="Times New Roman" w:cs="Times New Roman"/>
          <w:b/>
          <w:sz w:val="28"/>
          <w:szCs w:val="28"/>
          <w:u w:val="single"/>
        </w:rPr>
      </w:pPr>
    </w:p>
    <w:p w14:paraId="5F39C0BE" w14:textId="45A422E6" w:rsidR="00DB18D1" w:rsidRDefault="00DB18D1">
      <w:pPr>
        <w:rPr>
          <w:rFonts w:ascii="Times New Roman" w:hAnsi="Times New Roman" w:cs="Times New Roman"/>
          <w:b/>
          <w:sz w:val="28"/>
          <w:szCs w:val="28"/>
          <w:u w:val="single"/>
        </w:rPr>
      </w:pPr>
    </w:p>
    <w:p w14:paraId="7C9C654B" w14:textId="3FA52453" w:rsidR="00DB18D1" w:rsidRDefault="00DB18D1">
      <w:pPr>
        <w:rPr>
          <w:rFonts w:ascii="Times New Roman" w:hAnsi="Times New Roman" w:cs="Times New Roman"/>
          <w:b/>
          <w:sz w:val="28"/>
          <w:szCs w:val="28"/>
          <w:u w:val="single"/>
        </w:rPr>
      </w:pPr>
      <w:r>
        <w:rPr>
          <w:rFonts w:ascii="Times New Roman" w:hAnsi="Times New Roman" w:cs="Times New Roman"/>
          <w:b/>
          <w:sz w:val="28"/>
          <w:szCs w:val="28"/>
          <w:u w:val="single"/>
        </w:rPr>
        <w:t>ABSTRACT</w:t>
      </w:r>
    </w:p>
    <w:p w14:paraId="3D6F5201" w14:textId="6871CC91" w:rsidR="00DB18D1" w:rsidRDefault="00DB18D1" w:rsidP="00DB18D1">
      <w:pPr>
        <w:spacing w:line="480" w:lineRule="auto"/>
        <w:rPr>
          <w:rFonts w:ascii="Times New Roman" w:hAnsi="Times New Roman" w:cs="Times New Roman"/>
          <w:sz w:val="28"/>
          <w:szCs w:val="28"/>
        </w:rPr>
      </w:pPr>
    </w:p>
    <w:p w14:paraId="4F8E4641" w14:textId="77777777" w:rsidR="00786DDC" w:rsidRDefault="00E53167" w:rsidP="00DB18D1">
      <w:pPr>
        <w:spacing w:line="480" w:lineRule="auto"/>
        <w:rPr>
          <w:rFonts w:ascii="Times New Roman" w:hAnsi="Times New Roman" w:cs="Times New Roman"/>
          <w:sz w:val="28"/>
          <w:szCs w:val="28"/>
        </w:rPr>
      </w:pPr>
      <w:r>
        <w:rPr>
          <w:rFonts w:ascii="Times New Roman" w:hAnsi="Times New Roman" w:cs="Times New Roman"/>
          <w:sz w:val="28"/>
          <w:szCs w:val="28"/>
        </w:rPr>
        <w:t xml:space="preserve">Dementia is a complex issue and with growing prevalence it is bringing a new focus to tackling it (age </w:t>
      </w:r>
      <w:proofErr w:type="spellStart"/>
      <w:r>
        <w:rPr>
          <w:rFonts w:ascii="Times New Roman" w:hAnsi="Times New Roman" w:cs="Times New Roman"/>
          <w:sz w:val="28"/>
          <w:szCs w:val="28"/>
        </w:rPr>
        <w:t>uk</w:t>
      </w:r>
      <w:proofErr w:type="spellEnd"/>
      <w:r>
        <w:rPr>
          <w:rFonts w:ascii="Times New Roman" w:hAnsi="Times New Roman" w:cs="Times New Roman"/>
          <w:sz w:val="28"/>
          <w:szCs w:val="28"/>
        </w:rPr>
        <w:t xml:space="preserve">, 2019).  The Welsh Government have embraced the ‘Dementia Action Plan for Wales 2018-2022’ </w:t>
      </w:r>
      <w:r w:rsidR="00810B8C">
        <w:rPr>
          <w:rFonts w:ascii="Times New Roman" w:hAnsi="Times New Roman" w:cs="Times New Roman"/>
          <w:sz w:val="28"/>
          <w:szCs w:val="28"/>
        </w:rPr>
        <w:t>which includes improvements to diagnosis and support to all those affected.  To achieve this, it is necessary the right resources, knowledge and approaches are utilised.  Some believe that the Medical model of care should be adhered too, with more people now in favour of</w:t>
      </w:r>
      <w:r w:rsidR="00576336">
        <w:rPr>
          <w:rFonts w:ascii="Times New Roman" w:hAnsi="Times New Roman" w:cs="Times New Roman"/>
          <w:sz w:val="28"/>
          <w:szCs w:val="28"/>
        </w:rPr>
        <w:t xml:space="preserve"> supporting those affected with the social model, providing person-centred care.  Both approaches will be discussed and compared, and this report will also highlight and evaluate some of the resources that are available.  To conclude recommendations will be made.</w:t>
      </w:r>
    </w:p>
    <w:p w14:paraId="095EEAF3" w14:textId="77777777" w:rsidR="00786DDC" w:rsidRDefault="00786DDC" w:rsidP="00DB18D1">
      <w:pPr>
        <w:spacing w:line="480" w:lineRule="auto"/>
        <w:rPr>
          <w:rFonts w:ascii="Times New Roman" w:hAnsi="Times New Roman" w:cs="Times New Roman"/>
          <w:sz w:val="28"/>
          <w:szCs w:val="28"/>
        </w:rPr>
      </w:pPr>
    </w:p>
    <w:p w14:paraId="4D7C9F6B" w14:textId="77777777" w:rsidR="00786DDC" w:rsidRDefault="00786DDC" w:rsidP="00DB18D1">
      <w:pPr>
        <w:spacing w:line="480" w:lineRule="auto"/>
        <w:rPr>
          <w:rFonts w:ascii="Times New Roman" w:hAnsi="Times New Roman" w:cs="Times New Roman"/>
          <w:sz w:val="28"/>
          <w:szCs w:val="28"/>
        </w:rPr>
      </w:pPr>
    </w:p>
    <w:p w14:paraId="390076AF" w14:textId="77777777" w:rsidR="00786DDC" w:rsidRDefault="00786DDC" w:rsidP="00DB18D1">
      <w:pPr>
        <w:spacing w:line="480" w:lineRule="auto"/>
        <w:rPr>
          <w:rFonts w:ascii="Times New Roman" w:hAnsi="Times New Roman" w:cs="Times New Roman"/>
          <w:sz w:val="28"/>
          <w:szCs w:val="28"/>
        </w:rPr>
      </w:pPr>
    </w:p>
    <w:p w14:paraId="6750848A" w14:textId="77777777" w:rsidR="00786DDC" w:rsidRDefault="00786DDC" w:rsidP="00DB18D1">
      <w:pPr>
        <w:spacing w:line="480" w:lineRule="auto"/>
        <w:rPr>
          <w:rFonts w:ascii="Times New Roman" w:hAnsi="Times New Roman" w:cs="Times New Roman"/>
          <w:sz w:val="28"/>
          <w:szCs w:val="28"/>
        </w:rPr>
      </w:pPr>
    </w:p>
    <w:p w14:paraId="00939D67" w14:textId="77777777" w:rsidR="00786DDC" w:rsidRDefault="00786DDC" w:rsidP="00DB18D1">
      <w:pPr>
        <w:spacing w:line="480" w:lineRule="auto"/>
        <w:rPr>
          <w:rFonts w:ascii="Times New Roman" w:hAnsi="Times New Roman" w:cs="Times New Roman"/>
          <w:sz w:val="28"/>
          <w:szCs w:val="28"/>
        </w:rPr>
      </w:pPr>
    </w:p>
    <w:p w14:paraId="335F8092" w14:textId="77777777" w:rsidR="00786DDC" w:rsidRDefault="00786DDC" w:rsidP="00DB18D1">
      <w:pPr>
        <w:spacing w:line="480" w:lineRule="auto"/>
        <w:rPr>
          <w:rFonts w:ascii="Times New Roman" w:hAnsi="Times New Roman" w:cs="Times New Roman"/>
          <w:sz w:val="28"/>
          <w:szCs w:val="28"/>
        </w:rPr>
      </w:pPr>
    </w:p>
    <w:p w14:paraId="3A5DE907" w14:textId="2D47F873" w:rsidR="00786DDC" w:rsidRDefault="00786DDC" w:rsidP="00DB18D1">
      <w:pPr>
        <w:spacing w:line="480" w:lineRule="auto"/>
        <w:rPr>
          <w:rFonts w:ascii="Times New Roman" w:hAnsi="Times New Roman" w:cs="Times New Roman"/>
          <w:b/>
          <w:sz w:val="28"/>
          <w:szCs w:val="28"/>
          <w:u w:val="single"/>
        </w:rPr>
      </w:pPr>
      <w:bookmarkStart w:id="0" w:name="_GoBack"/>
      <w:bookmarkEnd w:id="0"/>
      <w:r w:rsidRPr="00786DDC">
        <w:rPr>
          <w:rFonts w:ascii="Times New Roman" w:hAnsi="Times New Roman" w:cs="Times New Roman"/>
          <w:b/>
          <w:sz w:val="28"/>
          <w:szCs w:val="28"/>
          <w:u w:val="single"/>
        </w:rPr>
        <w:lastRenderedPageBreak/>
        <w:t>INTRODUCTION</w:t>
      </w:r>
    </w:p>
    <w:p w14:paraId="00E18B33" w14:textId="013D71EB" w:rsidR="00786DDC" w:rsidRDefault="00786DDC" w:rsidP="00DB18D1">
      <w:pPr>
        <w:spacing w:line="480" w:lineRule="auto"/>
        <w:rPr>
          <w:rFonts w:ascii="Times New Roman" w:hAnsi="Times New Roman" w:cs="Times New Roman"/>
          <w:sz w:val="28"/>
          <w:szCs w:val="28"/>
        </w:rPr>
      </w:pPr>
      <w:r>
        <w:rPr>
          <w:rFonts w:ascii="Times New Roman" w:hAnsi="Times New Roman" w:cs="Times New Roman"/>
          <w:sz w:val="28"/>
          <w:szCs w:val="28"/>
        </w:rPr>
        <w:t>Dementia is caused when</w:t>
      </w:r>
      <w:r w:rsidR="0084422B">
        <w:rPr>
          <w:rFonts w:ascii="Times New Roman" w:hAnsi="Times New Roman" w:cs="Times New Roman"/>
          <w:sz w:val="28"/>
          <w:szCs w:val="28"/>
        </w:rPr>
        <w:t xml:space="preserve"> the</w:t>
      </w:r>
      <w:r>
        <w:rPr>
          <w:rFonts w:ascii="Times New Roman" w:hAnsi="Times New Roman" w:cs="Times New Roman"/>
          <w:sz w:val="28"/>
          <w:szCs w:val="28"/>
        </w:rPr>
        <w:t xml:space="preserve"> brain is damaged</w:t>
      </w:r>
      <w:r w:rsidR="0084422B">
        <w:rPr>
          <w:rFonts w:ascii="Times New Roman" w:hAnsi="Times New Roman" w:cs="Times New Roman"/>
          <w:sz w:val="28"/>
          <w:szCs w:val="28"/>
        </w:rPr>
        <w:t xml:space="preserve">. Once the brain cells are inured the ability to communicate with other cells is lost leading to dysfunction. </w:t>
      </w:r>
      <w:r w:rsidR="00157F42">
        <w:rPr>
          <w:rFonts w:ascii="Times New Roman" w:hAnsi="Times New Roman" w:cs="Times New Roman"/>
          <w:sz w:val="28"/>
          <w:szCs w:val="28"/>
        </w:rPr>
        <w:t xml:space="preserve">According to </w:t>
      </w:r>
      <w:proofErr w:type="spellStart"/>
      <w:r w:rsidR="00157F42">
        <w:rPr>
          <w:rFonts w:ascii="Times New Roman" w:hAnsi="Times New Roman" w:cs="Times New Roman"/>
          <w:sz w:val="28"/>
          <w:szCs w:val="28"/>
        </w:rPr>
        <w:t>Shiel</w:t>
      </w:r>
      <w:proofErr w:type="spellEnd"/>
      <w:r w:rsidR="00157F42">
        <w:rPr>
          <w:rFonts w:ascii="Times New Roman" w:hAnsi="Times New Roman" w:cs="Times New Roman"/>
          <w:sz w:val="28"/>
          <w:szCs w:val="28"/>
        </w:rPr>
        <w:t xml:space="preserve"> (2019)</w:t>
      </w:r>
      <w:r w:rsidR="0084422B">
        <w:rPr>
          <w:rFonts w:ascii="Times New Roman" w:hAnsi="Times New Roman" w:cs="Times New Roman"/>
          <w:sz w:val="28"/>
          <w:szCs w:val="28"/>
        </w:rPr>
        <w:t xml:space="preserve"> </w:t>
      </w:r>
      <w:r w:rsidR="00A6366E">
        <w:rPr>
          <w:rFonts w:ascii="Times New Roman" w:hAnsi="Times New Roman" w:cs="Times New Roman"/>
          <w:sz w:val="28"/>
          <w:szCs w:val="28"/>
        </w:rPr>
        <w:t>i</w:t>
      </w:r>
      <w:r w:rsidR="0084422B">
        <w:rPr>
          <w:rFonts w:ascii="Times New Roman" w:hAnsi="Times New Roman" w:cs="Times New Roman"/>
          <w:sz w:val="28"/>
          <w:szCs w:val="28"/>
        </w:rPr>
        <w:t>t is a set of symptoms that results in a significant loss to intellectual abilities, such as memory loss and difficulties with social and occupational functioning.  The Alzheimer’s society (2019) state that Alzheimer’s disease is the most common cause of dementia, other types include Lewy body dementia, vascular dementia and frontotemporal dementia.</w:t>
      </w:r>
      <w:r w:rsidR="0028632C">
        <w:rPr>
          <w:rFonts w:ascii="Times New Roman" w:hAnsi="Times New Roman" w:cs="Times New Roman"/>
          <w:sz w:val="28"/>
          <w:szCs w:val="28"/>
        </w:rPr>
        <w:t xml:space="preserve">  In Wales alone dementia is a major public health issue. Health in Wales (2019) claim there are approximately 42.000 people in Wales who have dementia, with one in twenty being over 65 years old</w:t>
      </w:r>
      <w:r w:rsidR="007E0E16">
        <w:rPr>
          <w:rFonts w:ascii="Times New Roman" w:hAnsi="Times New Roman" w:cs="Times New Roman"/>
          <w:sz w:val="28"/>
          <w:szCs w:val="28"/>
        </w:rPr>
        <w:t>.  As life expectancy increase, with more people reaching old age, this number is only set to increase.</w:t>
      </w:r>
    </w:p>
    <w:p w14:paraId="6C7230CE" w14:textId="2B5DFFE7" w:rsidR="00A6366E" w:rsidRDefault="00A6366E" w:rsidP="00DB18D1">
      <w:pPr>
        <w:spacing w:line="480" w:lineRule="auto"/>
        <w:rPr>
          <w:rFonts w:ascii="Times New Roman" w:hAnsi="Times New Roman" w:cs="Times New Roman"/>
          <w:sz w:val="28"/>
          <w:szCs w:val="28"/>
        </w:rPr>
      </w:pPr>
      <w:r>
        <w:rPr>
          <w:rFonts w:ascii="Times New Roman" w:hAnsi="Times New Roman" w:cs="Times New Roman"/>
          <w:sz w:val="28"/>
          <w:szCs w:val="28"/>
        </w:rPr>
        <w:t xml:space="preserve">In the following report I will identify and compare two approaches of support that are available to people affected by dementia.  The approaches I will discuss are firstly the medical model of care, and secondly </w:t>
      </w:r>
      <w:r w:rsidR="003C423A">
        <w:rPr>
          <w:rFonts w:ascii="Times New Roman" w:hAnsi="Times New Roman" w:cs="Times New Roman"/>
          <w:sz w:val="28"/>
          <w:szCs w:val="28"/>
        </w:rPr>
        <w:t>p</w:t>
      </w:r>
      <w:r>
        <w:rPr>
          <w:rFonts w:ascii="Times New Roman" w:hAnsi="Times New Roman" w:cs="Times New Roman"/>
          <w:sz w:val="28"/>
          <w:szCs w:val="28"/>
        </w:rPr>
        <w:t>erson-centred care, which is part of the social model.  Both approaches are in place as supportive measures and I will critically evaluate them.  Within the report I will also evaluate the impact of the available resources for those with dementia and their families and carers. The Welsh Government have a vision of what resources and support is required</w:t>
      </w:r>
      <w:r w:rsidR="00CC7446">
        <w:rPr>
          <w:rFonts w:ascii="Times New Roman" w:hAnsi="Times New Roman" w:cs="Times New Roman"/>
          <w:sz w:val="28"/>
          <w:szCs w:val="28"/>
        </w:rPr>
        <w:t xml:space="preserve">. </w:t>
      </w:r>
      <w:r>
        <w:rPr>
          <w:rFonts w:ascii="Times New Roman" w:hAnsi="Times New Roman" w:cs="Times New Roman"/>
          <w:sz w:val="28"/>
          <w:szCs w:val="28"/>
        </w:rPr>
        <w:t xml:space="preserve"> Resources could be, </w:t>
      </w:r>
      <w:r w:rsidR="00686742">
        <w:rPr>
          <w:rFonts w:ascii="Times New Roman" w:hAnsi="Times New Roman" w:cs="Times New Roman"/>
          <w:sz w:val="28"/>
          <w:szCs w:val="28"/>
        </w:rPr>
        <w:t>support</w:t>
      </w:r>
      <w:r>
        <w:rPr>
          <w:rFonts w:ascii="Times New Roman" w:hAnsi="Times New Roman" w:cs="Times New Roman"/>
          <w:sz w:val="28"/>
          <w:szCs w:val="28"/>
        </w:rPr>
        <w:t xml:space="preserve"> to help those with dementia remain at home, the early diagnosis of dementia</w:t>
      </w:r>
      <w:r w:rsidR="00686742">
        <w:rPr>
          <w:rFonts w:ascii="Times New Roman" w:hAnsi="Times New Roman" w:cs="Times New Roman"/>
          <w:sz w:val="28"/>
          <w:szCs w:val="28"/>
        </w:rPr>
        <w:t xml:space="preserve"> and t</w:t>
      </w:r>
      <w:r w:rsidR="003C423A">
        <w:rPr>
          <w:rFonts w:ascii="Times New Roman" w:hAnsi="Times New Roman" w:cs="Times New Roman"/>
          <w:sz w:val="28"/>
          <w:szCs w:val="28"/>
        </w:rPr>
        <w:t>he t</w:t>
      </w:r>
      <w:r>
        <w:rPr>
          <w:rFonts w:ascii="Times New Roman" w:hAnsi="Times New Roman" w:cs="Times New Roman"/>
          <w:sz w:val="28"/>
          <w:szCs w:val="28"/>
        </w:rPr>
        <w:t>raining of care givers</w:t>
      </w:r>
      <w:r w:rsidR="00686742">
        <w:rPr>
          <w:rFonts w:ascii="Times New Roman" w:hAnsi="Times New Roman" w:cs="Times New Roman"/>
          <w:sz w:val="28"/>
          <w:szCs w:val="28"/>
        </w:rPr>
        <w:t>.</w:t>
      </w:r>
    </w:p>
    <w:p w14:paraId="3C64E2B6" w14:textId="1B61099E" w:rsidR="007E0E16" w:rsidRDefault="000F6B94" w:rsidP="00DB18D1">
      <w:pPr>
        <w:spacing w:line="480" w:lineRule="auto"/>
        <w:rPr>
          <w:rFonts w:ascii="Times New Roman" w:hAnsi="Times New Roman" w:cs="Times New Roman"/>
          <w:b/>
          <w:sz w:val="28"/>
          <w:szCs w:val="28"/>
          <w:u w:val="single"/>
        </w:rPr>
      </w:pPr>
      <w:r w:rsidRPr="000F6B94">
        <w:rPr>
          <w:rFonts w:ascii="Times New Roman" w:hAnsi="Times New Roman" w:cs="Times New Roman"/>
          <w:b/>
          <w:sz w:val="28"/>
          <w:szCs w:val="28"/>
          <w:u w:val="single"/>
        </w:rPr>
        <w:lastRenderedPageBreak/>
        <w:t>SUPPORT APPROACH 1: THE MEDICAL MODEL OF CARE</w:t>
      </w:r>
    </w:p>
    <w:p w14:paraId="7E6ED0E5" w14:textId="4338CD5D" w:rsidR="0028632C" w:rsidRDefault="00646D76" w:rsidP="00DB18D1">
      <w:pPr>
        <w:spacing w:line="480" w:lineRule="auto"/>
        <w:rPr>
          <w:rFonts w:ascii="Times New Roman" w:hAnsi="Times New Roman" w:cs="Times New Roman"/>
          <w:sz w:val="28"/>
          <w:szCs w:val="28"/>
        </w:rPr>
      </w:pPr>
      <w:proofErr w:type="spellStart"/>
      <w:r>
        <w:rPr>
          <w:rFonts w:ascii="Times New Roman" w:hAnsi="Times New Roman" w:cs="Times New Roman"/>
          <w:sz w:val="28"/>
          <w:szCs w:val="28"/>
        </w:rPr>
        <w:t>Farre</w:t>
      </w:r>
      <w:proofErr w:type="spellEnd"/>
      <w:r>
        <w:rPr>
          <w:rFonts w:ascii="Times New Roman" w:hAnsi="Times New Roman" w:cs="Times New Roman"/>
          <w:sz w:val="28"/>
          <w:szCs w:val="28"/>
        </w:rPr>
        <w:t xml:space="preserve"> and </w:t>
      </w:r>
      <w:proofErr w:type="spellStart"/>
      <w:r>
        <w:rPr>
          <w:rFonts w:ascii="Times New Roman" w:hAnsi="Times New Roman" w:cs="Times New Roman"/>
          <w:sz w:val="28"/>
          <w:szCs w:val="28"/>
        </w:rPr>
        <w:t>Rapley</w:t>
      </w:r>
      <w:proofErr w:type="spellEnd"/>
      <w:r>
        <w:rPr>
          <w:rFonts w:ascii="Times New Roman" w:hAnsi="Times New Roman" w:cs="Times New Roman"/>
          <w:sz w:val="28"/>
          <w:szCs w:val="28"/>
        </w:rPr>
        <w:t xml:space="preserve"> (2017) explain that from the medical model perspective, dementia</w:t>
      </w:r>
      <w:r w:rsidR="00E45B00">
        <w:rPr>
          <w:rFonts w:ascii="Times New Roman" w:hAnsi="Times New Roman" w:cs="Times New Roman"/>
          <w:sz w:val="28"/>
          <w:szCs w:val="28"/>
        </w:rPr>
        <w:t xml:space="preserve"> is seen as a disease of the brain. </w:t>
      </w:r>
      <w:r>
        <w:rPr>
          <w:rFonts w:ascii="Times New Roman" w:hAnsi="Times New Roman" w:cs="Times New Roman"/>
          <w:sz w:val="28"/>
          <w:szCs w:val="28"/>
        </w:rPr>
        <w:t xml:space="preserve"> </w:t>
      </w:r>
      <w:r w:rsidR="00E45B00">
        <w:rPr>
          <w:rFonts w:ascii="Times New Roman" w:hAnsi="Times New Roman" w:cs="Times New Roman"/>
          <w:sz w:val="28"/>
          <w:szCs w:val="28"/>
        </w:rPr>
        <w:t>P</w:t>
      </w:r>
      <w:r>
        <w:rPr>
          <w:rFonts w:ascii="Times New Roman" w:hAnsi="Times New Roman" w:cs="Times New Roman"/>
          <w:sz w:val="28"/>
          <w:szCs w:val="28"/>
        </w:rPr>
        <w:t>ower</w:t>
      </w:r>
      <w:r w:rsidR="00E45B00">
        <w:rPr>
          <w:rFonts w:ascii="Times New Roman" w:hAnsi="Times New Roman" w:cs="Times New Roman"/>
          <w:sz w:val="28"/>
          <w:szCs w:val="28"/>
        </w:rPr>
        <w:t xml:space="preserve"> (</w:t>
      </w:r>
      <w:r>
        <w:rPr>
          <w:rFonts w:ascii="Times New Roman" w:hAnsi="Times New Roman" w:cs="Times New Roman"/>
          <w:sz w:val="28"/>
          <w:szCs w:val="28"/>
        </w:rPr>
        <w:t>2010)</w:t>
      </w:r>
      <w:r w:rsidR="00E45B00">
        <w:rPr>
          <w:rFonts w:ascii="Times New Roman" w:hAnsi="Times New Roman" w:cs="Times New Roman"/>
          <w:sz w:val="28"/>
          <w:szCs w:val="28"/>
        </w:rPr>
        <w:t xml:space="preserve"> and </w:t>
      </w:r>
      <w:proofErr w:type="spellStart"/>
      <w:r w:rsidR="00E45B00">
        <w:rPr>
          <w:rFonts w:ascii="Times New Roman" w:hAnsi="Times New Roman" w:cs="Times New Roman"/>
          <w:sz w:val="28"/>
          <w:szCs w:val="28"/>
        </w:rPr>
        <w:t>Cuijpers</w:t>
      </w:r>
      <w:proofErr w:type="spellEnd"/>
      <w:r w:rsidR="00E45B00">
        <w:rPr>
          <w:rFonts w:ascii="Times New Roman" w:hAnsi="Times New Roman" w:cs="Times New Roman"/>
          <w:sz w:val="28"/>
          <w:szCs w:val="28"/>
        </w:rPr>
        <w:t xml:space="preserve"> and </w:t>
      </w:r>
      <w:proofErr w:type="spellStart"/>
      <w:r w:rsidR="00E45B00">
        <w:rPr>
          <w:rFonts w:ascii="Times New Roman" w:hAnsi="Times New Roman" w:cs="Times New Roman"/>
          <w:sz w:val="28"/>
          <w:szCs w:val="28"/>
        </w:rPr>
        <w:t>Vanlente</w:t>
      </w:r>
      <w:proofErr w:type="spellEnd"/>
      <w:r w:rsidR="00E45B00">
        <w:rPr>
          <w:rFonts w:ascii="Times New Roman" w:hAnsi="Times New Roman" w:cs="Times New Roman"/>
          <w:sz w:val="28"/>
          <w:szCs w:val="28"/>
        </w:rPr>
        <w:t xml:space="preserve"> (2014) agrees and explains further that as it is a disease and deterioration of the brain, then the correct way to deal with the dementia would be by following a medical model</w:t>
      </w:r>
      <w:r w:rsidR="00632816">
        <w:rPr>
          <w:rFonts w:ascii="Times New Roman" w:hAnsi="Times New Roman" w:cs="Times New Roman"/>
          <w:sz w:val="28"/>
          <w:szCs w:val="28"/>
        </w:rPr>
        <w:t xml:space="preserve"> and viewing it from a clinical perspective</w:t>
      </w:r>
      <w:r w:rsidR="00E45B00">
        <w:rPr>
          <w:rFonts w:ascii="Times New Roman" w:hAnsi="Times New Roman" w:cs="Times New Roman"/>
          <w:sz w:val="28"/>
          <w:szCs w:val="28"/>
        </w:rPr>
        <w:t>.  They believe it should be diagnosed</w:t>
      </w:r>
      <w:r w:rsidR="00632816">
        <w:rPr>
          <w:rFonts w:ascii="Times New Roman" w:hAnsi="Times New Roman" w:cs="Times New Roman"/>
          <w:sz w:val="28"/>
          <w:szCs w:val="28"/>
        </w:rPr>
        <w:t>, m</w:t>
      </w:r>
      <w:r w:rsidR="00E45B00">
        <w:rPr>
          <w:rFonts w:ascii="Times New Roman" w:hAnsi="Times New Roman" w:cs="Times New Roman"/>
          <w:sz w:val="28"/>
          <w:szCs w:val="28"/>
        </w:rPr>
        <w:t>anaged and treated by medical professionals.  The good care group (2019) champions this as many illnesses do follow an anticipated path in which the medical model could be applied.</w:t>
      </w:r>
      <w:r w:rsidR="00632816">
        <w:rPr>
          <w:rFonts w:ascii="Times New Roman" w:hAnsi="Times New Roman" w:cs="Times New Roman"/>
          <w:sz w:val="28"/>
          <w:szCs w:val="28"/>
        </w:rPr>
        <w:t xml:space="preserve">  </w:t>
      </w:r>
      <w:proofErr w:type="spellStart"/>
      <w:r w:rsidR="00632816">
        <w:rPr>
          <w:rFonts w:ascii="Times New Roman" w:hAnsi="Times New Roman" w:cs="Times New Roman"/>
          <w:sz w:val="28"/>
          <w:szCs w:val="28"/>
        </w:rPr>
        <w:t>Stroebel</w:t>
      </w:r>
      <w:proofErr w:type="spellEnd"/>
      <w:r w:rsidR="00632816">
        <w:rPr>
          <w:rFonts w:ascii="Times New Roman" w:hAnsi="Times New Roman" w:cs="Times New Roman"/>
          <w:sz w:val="28"/>
          <w:szCs w:val="28"/>
        </w:rPr>
        <w:t xml:space="preserve"> (2014) relates it to an early psychological approach where there is a ‘patient’ that needs to be ‘treated’.  The medical model remains dominant within health care organisations as it centres on the illness, which is a problem that belongs only to the </w:t>
      </w:r>
      <w:r w:rsidR="00135534">
        <w:rPr>
          <w:rFonts w:ascii="Times New Roman" w:hAnsi="Times New Roman" w:cs="Times New Roman"/>
          <w:sz w:val="28"/>
          <w:szCs w:val="28"/>
        </w:rPr>
        <w:t>individual and focuses on cure over care</w:t>
      </w:r>
      <w:r w:rsidR="00632816">
        <w:rPr>
          <w:rFonts w:ascii="Times New Roman" w:hAnsi="Times New Roman" w:cs="Times New Roman"/>
          <w:sz w:val="28"/>
          <w:szCs w:val="28"/>
        </w:rPr>
        <w:t xml:space="preserve"> (University of Leicester, 2019).</w:t>
      </w:r>
      <w:r w:rsidR="0099236E">
        <w:rPr>
          <w:rFonts w:ascii="Times New Roman" w:hAnsi="Times New Roman" w:cs="Times New Roman"/>
          <w:sz w:val="28"/>
          <w:szCs w:val="28"/>
        </w:rPr>
        <w:t xml:space="preserve">  In relation to dementia,  according to the good care group (2019),  the only advantage</w:t>
      </w:r>
      <w:r w:rsidR="00135534">
        <w:rPr>
          <w:rFonts w:ascii="Times New Roman" w:hAnsi="Times New Roman" w:cs="Times New Roman"/>
          <w:sz w:val="28"/>
          <w:szCs w:val="28"/>
        </w:rPr>
        <w:t>s</w:t>
      </w:r>
      <w:r w:rsidR="0099236E">
        <w:rPr>
          <w:rFonts w:ascii="Times New Roman" w:hAnsi="Times New Roman" w:cs="Times New Roman"/>
          <w:sz w:val="28"/>
          <w:szCs w:val="28"/>
        </w:rPr>
        <w:t xml:space="preserve"> of the medical model is that it gives the illness a name, so the individually knows what is wrong medically</w:t>
      </w:r>
      <w:r w:rsidR="00135534">
        <w:rPr>
          <w:rFonts w:ascii="Times New Roman" w:hAnsi="Times New Roman" w:cs="Times New Roman"/>
          <w:sz w:val="28"/>
          <w:szCs w:val="28"/>
        </w:rPr>
        <w:t>, and the individual will continue to receive treatment and care from the illnesses standpoint.</w:t>
      </w:r>
    </w:p>
    <w:p w14:paraId="6A241426" w14:textId="38996E30" w:rsidR="0099236E" w:rsidRDefault="00135534" w:rsidP="00DB18D1">
      <w:pPr>
        <w:spacing w:line="480" w:lineRule="auto"/>
        <w:rPr>
          <w:rFonts w:ascii="Times New Roman" w:hAnsi="Times New Roman" w:cs="Times New Roman"/>
          <w:sz w:val="28"/>
          <w:szCs w:val="28"/>
        </w:rPr>
      </w:pPr>
      <w:r>
        <w:rPr>
          <w:rFonts w:ascii="Times New Roman" w:hAnsi="Times New Roman" w:cs="Times New Roman"/>
          <w:sz w:val="28"/>
          <w:szCs w:val="28"/>
        </w:rPr>
        <w:t xml:space="preserve">However, dementia affects people in different ways and there is no one size fits all model of care.  </w:t>
      </w:r>
      <w:proofErr w:type="spellStart"/>
      <w:r>
        <w:rPr>
          <w:rFonts w:ascii="Times New Roman" w:hAnsi="Times New Roman" w:cs="Times New Roman"/>
          <w:sz w:val="28"/>
          <w:szCs w:val="28"/>
        </w:rPr>
        <w:t>Farre</w:t>
      </w:r>
      <w:proofErr w:type="spellEnd"/>
      <w:r>
        <w:rPr>
          <w:rFonts w:ascii="Times New Roman" w:hAnsi="Times New Roman" w:cs="Times New Roman"/>
          <w:sz w:val="28"/>
          <w:szCs w:val="28"/>
        </w:rPr>
        <w:t xml:space="preserve"> and </w:t>
      </w:r>
      <w:proofErr w:type="spellStart"/>
      <w:r>
        <w:rPr>
          <w:rFonts w:ascii="Times New Roman" w:hAnsi="Times New Roman" w:cs="Times New Roman"/>
          <w:sz w:val="28"/>
          <w:szCs w:val="28"/>
        </w:rPr>
        <w:t>Rapley</w:t>
      </w:r>
      <w:proofErr w:type="spellEnd"/>
      <w:r>
        <w:rPr>
          <w:rFonts w:ascii="Times New Roman" w:hAnsi="Times New Roman" w:cs="Times New Roman"/>
          <w:sz w:val="28"/>
          <w:szCs w:val="28"/>
        </w:rPr>
        <w:t xml:space="preserve"> (2017) point out that reality is in fact more complex than a medical model of care.   Barbour (1995) highlights a drawback,  that the medical model fails to see the person behind the diagnosis, symptoms </w:t>
      </w:r>
      <w:r>
        <w:rPr>
          <w:rFonts w:ascii="Times New Roman" w:hAnsi="Times New Roman" w:cs="Times New Roman"/>
          <w:sz w:val="28"/>
          <w:szCs w:val="28"/>
        </w:rPr>
        <w:lastRenderedPageBreak/>
        <w:t>and treatment. Sillars (2015)</w:t>
      </w:r>
      <w:r w:rsidR="002643A1">
        <w:rPr>
          <w:rFonts w:ascii="Times New Roman" w:hAnsi="Times New Roman" w:cs="Times New Roman"/>
          <w:sz w:val="28"/>
          <w:szCs w:val="28"/>
        </w:rPr>
        <w:t xml:space="preserve"> identifies several disadvantages to the medical model.  He states that the patient has little or no choice or say in what treatment or care they </w:t>
      </w:r>
      <w:r w:rsidR="00F84296">
        <w:rPr>
          <w:rFonts w:ascii="Times New Roman" w:hAnsi="Times New Roman" w:cs="Times New Roman"/>
          <w:sz w:val="28"/>
          <w:szCs w:val="28"/>
        </w:rPr>
        <w:t>receive;</w:t>
      </w:r>
      <w:r w:rsidR="002643A1">
        <w:rPr>
          <w:rFonts w:ascii="Times New Roman" w:hAnsi="Times New Roman" w:cs="Times New Roman"/>
          <w:sz w:val="28"/>
          <w:szCs w:val="28"/>
        </w:rPr>
        <w:t xml:space="preserve"> the care is dictated to the patient and it is very clinical and detached.  The patients’ input is not considered</w:t>
      </w:r>
      <w:r w:rsidR="00F84296">
        <w:rPr>
          <w:rFonts w:ascii="Times New Roman" w:hAnsi="Times New Roman" w:cs="Times New Roman"/>
          <w:sz w:val="28"/>
          <w:szCs w:val="28"/>
        </w:rPr>
        <w:t xml:space="preserve">, this will disempower and oppress, </w:t>
      </w:r>
      <w:r w:rsidR="002643A1">
        <w:rPr>
          <w:rFonts w:ascii="Times New Roman" w:hAnsi="Times New Roman" w:cs="Times New Roman"/>
          <w:sz w:val="28"/>
          <w:szCs w:val="28"/>
        </w:rPr>
        <w:t xml:space="preserve"> and so the medical diagnosis is deemed as more important than any emotional or cognitive aspect.  Barbour (1995) is also critical of this model and elaborates further by saying that it does not consider the families reactions or input either</w:t>
      </w:r>
      <w:r w:rsidR="00507F74">
        <w:rPr>
          <w:rFonts w:ascii="Times New Roman" w:hAnsi="Times New Roman" w:cs="Times New Roman"/>
          <w:sz w:val="28"/>
          <w:szCs w:val="28"/>
        </w:rPr>
        <w:t>, nor does it acknowledge any social or environmental impacts on health</w:t>
      </w:r>
      <w:r w:rsidR="008656E3">
        <w:rPr>
          <w:rFonts w:ascii="Times New Roman" w:hAnsi="Times New Roman" w:cs="Times New Roman"/>
          <w:sz w:val="28"/>
          <w:szCs w:val="28"/>
        </w:rPr>
        <w:t xml:space="preserve">.  It is critiqued for it neglecting all social components. It </w:t>
      </w:r>
      <w:r w:rsidR="0009518E">
        <w:rPr>
          <w:rFonts w:ascii="Times New Roman" w:hAnsi="Times New Roman" w:cs="Times New Roman"/>
          <w:sz w:val="28"/>
          <w:szCs w:val="28"/>
        </w:rPr>
        <w:t>creat</w:t>
      </w:r>
      <w:r w:rsidR="008F228C">
        <w:rPr>
          <w:rFonts w:ascii="Times New Roman" w:hAnsi="Times New Roman" w:cs="Times New Roman"/>
          <w:sz w:val="28"/>
          <w:szCs w:val="28"/>
        </w:rPr>
        <w:t>e</w:t>
      </w:r>
      <w:r w:rsidR="0009518E">
        <w:rPr>
          <w:rFonts w:ascii="Times New Roman" w:hAnsi="Times New Roman" w:cs="Times New Roman"/>
          <w:sz w:val="28"/>
          <w:szCs w:val="28"/>
        </w:rPr>
        <w:t xml:space="preserve">s dependency, </w:t>
      </w:r>
      <w:r w:rsidR="00F84296">
        <w:rPr>
          <w:rFonts w:ascii="Times New Roman" w:hAnsi="Times New Roman" w:cs="Times New Roman"/>
          <w:sz w:val="28"/>
          <w:szCs w:val="28"/>
        </w:rPr>
        <w:t>restricts</w:t>
      </w:r>
      <w:r w:rsidR="008656E3">
        <w:rPr>
          <w:rFonts w:ascii="Times New Roman" w:hAnsi="Times New Roman" w:cs="Times New Roman"/>
          <w:sz w:val="28"/>
          <w:szCs w:val="28"/>
        </w:rPr>
        <w:t xml:space="preserve"> choice</w:t>
      </w:r>
      <w:r w:rsidR="00F84296">
        <w:rPr>
          <w:rFonts w:ascii="Times New Roman" w:hAnsi="Times New Roman" w:cs="Times New Roman"/>
          <w:sz w:val="28"/>
          <w:szCs w:val="28"/>
        </w:rPr>
        <w:t xml:space="preserve">, reinforces stereotypes, </w:t>
      </w:r>
      <w:r w:rsidR="008656E3">
        <w:rPr>
          <w:rFonts w:ascii="Times New Roman" w:hAnsi="Times New Roman" w:cs="Times New Roman"/>
          <w:sz w:val="28"/>
          <w:szCs w:val="28"/>
        </w:rPr>
        <w:t>and it has a negative effect on the experience of those living with dementia</w:t>
      </w:r>
      <w:r w:rsidR="00F84296">
        <w:rPr>
          <w:rFonts w:ascii="Times New Roman" w:hAnsi="Times New Roman" w:cs="Times New Roman"/>
          <w:sz w:val="28"/>
          <w:szCs w:val="28"/>
        </w:rPr>
        <w:t xml:space="preserve"> (</w:t>
      </w:r>
      <w:proofErr w:type="spellStart"/>
      <w:r w:rsidR="00F84296">
        <w:rPr>
          <w:rFonts w:ascii="Times New Roman" w:hAnsi="Times New Roman" w:cs="Times New Roman"/>
          <w:sz w:val="28"/>
          <w:szCs w:val="28"/>
        </w:rPr>
        <w:t>Cuijpers</w:t>
      </w:r>
      <w:proofErr w:type="spellEnd"/>
      <w:r w:rsidR="00F84296">
        <w:rPr>
          <w:rFonts w:ascii="Times New Roman" w:hAnsi="Times New Roman" w:cs="Times New Roman"/>
          <w:sz w:val="28"/>
          <w:szCs w:val="28"/>
        </w:rPr>
        <w:t xml:space="preserve"> and </w:t>
      </w:r>
      <w:proofErr w:type="spellStart"/>
      <w:r w:rsidR="00F84296">
        <w:rPr>
          <w:rFonts w:ascii="Times New Roman" w:hAnsi="Times New Roman" w:cs="Times New Roman"/>
          <w:sz w:val="28"/>
          <w:szCs w:val="28"/>
        </w:rPr>
        <w:t>Vanlente</w:t>
      </w:r>
      <w:proofErr w:type="spellEnd"/>
      <w:r w:rsidR="00F84296">
        <w:rPr>
          <w:rFonts w:ascii="Times New Roman" w:hAnsi="Times New Roman" w:cs="Times New Roman"/>
          <w:sz w:val="28"/>
          <w:szCs w:val="28"/>
        </w:rPr>
        <w:t xml:space="preserve">, 2014). </w:t>
      </w:r>
    </w:p>
    <w:p w14:paraId="6ED6C9CB" w14:textId="1D3B3EEB" w:rsidR="00646D76" w:rsidRDefault="00646D76" w:rsidP="00DB18D1">
      <w:pPr>
        <w:spacing w:line="480" w:lineRule="auto"/>
        <w:rPr>
          <w:rFonts w:ascii="Times New Roman" w:hAnsi="Times New Roman" w:cs="Times New Roman"/>
          <w:sz w:val="28"/>
          <w:szCs w:val="28"/>
        </w:rPr>
      </w:pPr>
    </w:p>
    <w:p w14:paraId="412CD351" w14:textId="25F6223C" w:rsidR="00646D76" w:rsidRDefault="00646D76" w:rsidP="00DB18D1">
      <w:pPr>
        <w:spacing w:line="480" w:lineRule="auto"/>
        <w:rPr>
          <w:rFonts w:ascii="Times New Roman" w:hAnsi="Times New Roman" w:cs="Times New Roman"/>
          <w:sz w:val="28"/>
          <w:szCs w:val="28"/>
        </w:rPr>
      </w:pPr>
    </w:p>
    <w:p w14:paraId="6E8C2ABD" w14:textId="125097CA" w:rsidR="0009518E" w:rsidRDefault="0009518E" w:rsidP="00DB18D1">
      <w:pPr>
        <w:spacing w:line="480" w:lineRule="auto"/>
        <w:rPr>
          <w:rFonts w:ascii="Times New Roman" w:hAnsi="Times New Roman" w:cs="Times New Roman"/>
          <w:sz w:val="28"/>
          <w:szCs w:val="28"/>
        </w:rPr>
      </w:pPr>
    </w:p>
    <w:p w14:paraId="50EBA01D" w14:textId="77777777" w:rsidR="006E4EC6" w:rsidRDefault="006E4EC6" w:rsidP="00DB18D1">
      <w:pPr>
        <w:spacing w:line="480" w:lineRule="auto"/>
        <w:rPr>
          <w:rFonts w:ascii="Times New Roman" w:hAnsi="Times New Roman" w:cs="Times New Roman"/>
          <w:b/>
          <w:sz w:val="28"/>
          <w:szCs w:val="28"/>
          <w:u w:val="single"/>
        </w:rPr>
      </w:pPr>
    </w:p>
    <w:p w14:paraId="5D0C315B" w14:textId="77777777" w:rsidR="006E4EC6" w:rsidRDefault="006E4EC6" w:rsidP="00DB18D1">
      <w:pPr>
        <w:spacing w:line="480" w:lineRule="auto"/>
        <w:rPr>
          <w:rFonts w:ascii="Times New Roman" w:hAnsi="Times New Roman" w:cs="Times New Roman"/>
          <w:b/>
          <w:sz w:val="28"/>
          <w:szCs w:val="28"/>
          <w:u w:val="single"/>
        </w:rPr>
      </w:pPr>
    </w:p>
    <w:p w14:paraId="0023CC29" w14:textId="77777777" w:rsidR="006E4EC6" w:rsidRDefault="006E4EC6" w:rsidP="00DB18D1">
      <w:pPr>
        <w:spacing w:line="480" w:lineRule="auto"/>
        <w:rPr>
          <w:rFonts w:ascii="Times New Roman" w:hAnsi="Times New Roman" w:cs="Times New Roman"/>
          <w:b/>
          <w:sz w:val="28"/>
          <w:szCs w:val="28"/>
          <w:u w:val="single"/>
        </w:rPr>
      </w:pPr>
    </w:p>
    <w:p w14:paraId="7C476056" w14:textId="77777777" w:rsidR="006E4EC6" w:rsidRDefault="006E4EC6" w:rsidP="00DB18D1">
      <w:pPr>
        <w:spacing w:line="480" w:lineRule="auto"/>
        <w:rPr>
          <w:rFonts w:ascii="Times New Roman" w:hAnsi="Times New Roman" w:cs="Times New Roman"/>
          <w:b/>
          <w:sz w:val="28"/>
          <w:szCs w:val="28"/>
          <w:u w:val="single"/>
        </w:rPr>
      </w:pPr>
    </w:p>
    <w:p w14:paraId="2E7B5CAF" w14:textId="77777777" w:rsidR="006E4EC6" w:rsidRDefault="006E4EC6" w:rsidP="00DB18D1">
      <w:pPr>
        <w:spacing w:line="480" w:lineRule="auto"/>
        <w:rPr>
          <w:rFonts w:ascii="Times New Roman" w:hAnsi="Times New Roman" w:cs="Times New Roman"/>
          <w:b/>
          <w:sz w:val="28"/>
          <w:szCs w:val="28"/>
          <w:u w:val="single"/>
        </w:rPr>
      </w:pPr>
    </w:p>
    <w:p w14:paraId="38DBCF10" w14:textId="5947B1C3" w:rsidR="0009518E" w:rsidRDefault="0009518E" w:rsidP="00DB18D1">
      <w:pPr>
        <w:spacing w:line="480" w:lineRule="auto"/>
        <w:rPr>
          <w:rFonts w:ascii="Times New Roman" w:hAnsi="Times New Roman" w:cs="Times New Roman"/>
          <w:b/>
          <w:sz w:val="28"/>
          <w:szCs w:val="28"/>
          <w:u w:val="single"/>
        </w:rPr>
      </w:pPr>
      <w:r w:rsidRPr="0009518E">
        <w:rPr>
          <w:rFonts w:ascii="Times New Roman" w:hAnsi="Times New Roman" w:cs="Times New Roman"/>
          <w:b/>
          <w:sz w:val="28"/>
          <w:szCs w:val="28"/>
          <w:u w:val="single"/>
        </w:rPr>
        <w:lastRenderedPageBreak/>
        <w:t>SUPPORT APPROACH 2: PERSON-CENTRED CARE</w:t>
      </w:r>
    </w:p>
    <w:p w14:paraId="4FA12FA1" w14:textId="67E0993D" w:rsidR="00646D76" w:rsidRDefault="00380048" w:rsidP="00DB18D1">
      <w:pPr>
        <w:spacing w:line="480" w:lineRule="auto"/>
        <w:rPr>
          <w:rFonts w:ascii="Times New Roman" w:hAnsi="Times New Roman" w:cs="Times New Roman"/>
          <w:sz w:val="28"/>
          <w:szCs w:val="28"/>
        </w:rPr>
      </w:pPr>
      <w:r>
        <w:rPr>
          <w:rFonts w:ascii="Times New Roman" w:hAnsi="Times New Roman" w:cs="Times New Roman"/>
          <w:sz w:val="28"/>
          <w:szCs w:val="28"/>
        </w:rPr>
        <w:t xml:space="preserve">According to Grand, Casper and MacDonald, (2011) the needs of an individual who has dementia are considerable.  Dementia care needs to reach out to all support networks including family, friends and carer givers, and the quality of life of the individual needs to be considered to a greater extent than most other illnesses.  </w:t>
      </w:r>
      <w:r w:rsidR="00520B74">
        <w:rPr>
          <w:rFonts w:ascii="Times New Roman" w:hAnsi="Times New Roman" w:cs="Times New Roman"/>
          <w:sz w:val="28"/>
          <w:szCs w:val="28"/>
        </w:rPr>
        <w:t xml:space="preserve">The National Collaborating Centre for Mental Health (2007) believe dementia should be regarded as an illness framed within the social model.  The social model perspective is that their illness can result from the way they are treated in society.  The condition is not their </w:t>
      </w:r>
      <w:r w:rsidR="00961260">
        <w:rPr>
          <w:rFonts w:ascii="Times New Roman" w:hAnsi="Times New Roman" w:cs="Times New Roman"/>
          <w:sz w:val="28"/>
          <w:szCs w:val="28"/>
        </w:rPr>
        <w:t>fault,</w:t>
      </w:r>
      <w:r w:rsidR="00520B74">
        <w:rPr>
          <w:rFonts w:ascii="Times New Roman" w:hAnsi="Times New Roman" w:cs="Times New Roman"/>
          <w:sz w:val="28"/>
          <w:szCs w:val="28"/>
        </w:rPr>
        <w:t xml:space="preserve"> so the social model looks past the dementia to their emotions and behaviours</w:t>
      </w:r>
      <w:r w:rsidR="00961260">
        <w:rPr>
          <w:rFonts w:ascii="Times New Roman" w:hAnsi="Times New Roman" w:cs="Times New Roman"/>
          <w:sz w:val="28"/>
          <w:szCs w:val="28"/>
        </w:rPr>
        <w:t xml:space="preserve"> by placing them in the context of the individual’s biography and social circumstances.  Barnes, Mercer and Shakespeare (1999), and Rooney (2015) agree and explain further how learning about the individuals background, care and support can then be adapted to their unique requirements. Gaining knowledge of the individual and getting to know their likes and dislikes,  is vital in ensuring their needs are met. As dementia affects every individual differently, dementia care must take on a holistic and person-centred approach.</w:t>
      </w:r>
      <w:r w:rsidR="006066F5">
        <w:rPr>
          <w:rFonts w:ascii="Times New Roman" w:hAnsi="Times New Roman" w:cs="Times New Roman"/>
          <w:sz w:val="28"/>
          <w:szCs w:val="28"/>
        </w:rPr>
        <w:t xml:space="preserve">  The ideas of Tom </w:t>
      </w:r>
      <w:proofErr w:type="spellStart"/>
      <w:r w:rsidR="006066F5">
        <w:rPr>
          <w:rFonts w:ascii="Times New Roman" w:hAnsi="Times New Roman" w:cs="Times New Roman"/>
          <w:sz w:val="28"/>
          <w:szCs w:val="28"/>
        </w:rPr>
        <w:t>Kitwood</w:t>
      </w:r>
      <w:proofErr w:type="spellEnd"/>
      <w:r w:rsidR="006066F5">
        <w:rPr>
          <w:rFonts w:ascii="Times New Roman" w:hAnsi="Times New Roman" w:cs="Times New Roman"/>
          <w:sz w:val="28"/>
          <w:szCs w:val="28"/>
        </w:rPr>
        <w:t>, which were based on humanist psychology, looked at the whole person not just the disease. (</w:t>
      </w:r>
      <w:proofErr w:type="spellStart"/>
      <w:r w:rsidR="006066F5">
        <w:rPr>
          <w:rFonts w:ascii="Times New Roman" w:hAnsi="Times New Roman" w:cs="Times New Roman"/>
          <w:sz w:val="28"/>
          <w:szCs w:val="28"/>
        </w:rPr>
        <w:t>Kitwood</w:t>
      </w:r>
      <w:proofErr w:type="spellEnd"/>
      <w:r w:rsidR="006066F5">
        <w:rPr>
          <w:rFonts w:ascii="Times New Roman" w:hAnsi="Times New Roman" w:cs="Times New Roman"/>
          <w:sz w:val="28"/>
          <w:szCs w:val="28"/>
        </w:rPr>
        <w:t>, 1997).</w:t>
      </w:r>
    </w:p>
    <w:p w14:paraId="11D12625" w14:textId="1B6E0148" w:rsidR="009E51F9" w:rsidRDefault="009E51F9" w:rsidP="00DB18D1">
      <w:pPr>
        <w:spacing w:line="480" w:lineRule="auto"/>
        <w:rPr>
          <w:rFonts w:ascii="Times New Roman" w:hAnsi="Times New Roman" w:cs="Times New Roman"/>
          <w:sz w:val="28"/>
          <w:szCs w:val="28"/>
        </w:rPr>
      </w:pPr>
      <w:r>
        <w:rPr>
          <w:rFonts w:ascii="Times New Roman" w:hAnsi="Times New Roman" w:cs="Times New Roman"/>
          <w:sz w:val="28"/>
          <w:szCs w:val="28"/>
        </w:rPr>
        <w:t xml:space="preserve">Miller, </w:t>
      </w:r>
      <w:proofErr w:type="spellStart"/>
      <w:r>
        <w:rPr>
          <w:rFonts w:ascii="Times New Roman" w:hAnsi="Times New Roman" w:cs="Times New Roman"/>
          <w:sz w:val="28"/>
          <w:szCs w:val="28"/>
        </w:rPr>
        <w:t>Whitlatch</w:t>
      </w:r>
      <w:proofErr w:type="spellEnd"/>
      <w:r>
        <w:rPr>
          <w:rFonts w:ascii="Times New Roman" w:hAnsi="Times New Roman" w:cs="Times New Roman"/>
          <w:sz w:val="28"/>
          <w:szCs w:val="28"/>
        </w:rPr>
        <w:t xml:space="preserve"> and Lyons (2016) defines person-centred care as putting the individual in the centre of their own care and involving their families and care </w:t>
      </w:r>
      <w:r>
        <w:rPr>
          <w:rFonts w:ascii="Times New Roman" w:hAnsi="Times New Roman" w:cs="Times New Roman"/>
          <w:sz w:val="28"/>
          <w:szCs w:val="28"/>
        </w:rPr>
        <w:lastRenderedPageBreak/>
        <w:t xml:space="preserve">givers in decisions about all care, treatment, and social needs.  </w:t>
      </w:r>
      <w:proofErr w:type="spellStart"/>
      <w:r>
        <w:rPr>
          <w:rFonts w:ascii="Times New Roman" w:hAnsi="Times New Roman" w:cs="Times New Roman"/>
          <w:sz w:val="28"/>
          <w:szCs w:val="28"/>
        </w:rPr>
        <w:t>Manthorpe</w:t>
      </w:r>
      <w:proofErr w:type="spellEnd"/>
      <w:r>
        <w:rPr>
          <w:rFonts w:ascii="Times New Roman" w:hAnsi="Times New Roman" w:cs="Times New Roman"/>
          <w:sz w:val="28"/>
          <w:szCs w:val="28"/>
        </w:rPr>
        <w:t xml:space="preserve"> and </w:t>
      </w:r>
      <w:proofErr w:type="spellStart"/>
      <w:r>
        <w:rPr>
          <w:rFonts w:ascii="Times New Roman" w:hAnsi="Times New Roman" w:cs="Times New Roman"/>
          <w:sz w:val="28"/>
          <w:szCs w:val="28"/>
        </w:rPr>
        <w:t>Samsi</w:t>
      </w:r>
      <w:proofErr w:type="spellEnd"/>
      <w:r>
        <w:rPr>
          <w:rFonts w:ascii="Times New Roman" w:hAnsi="Times New Roman" w:cs="Times New Roman"/>
          <w:sz w:val="28"/>
          <w:szCs w:val="28"/>
        </w:rPr>
        <w:t xml:space="preserve"> (2016)</w:t>
      </w:r>
      <w:r w:rsidR="003752C7">
        <w:rPr>
          <w:rFonts w:ascii="Times New Roman" w:hAnsi="Times New Roman" w:cs="Times New Roman"/>
          <w:sz w:val="28"/>
          <w:szCs w:val="28"/>
        </w:rPr>
        <w:t xml:space="preserve"> and Nicholson (2017)</w:t>
      </w:r>
      <w:r>
        <w:rPr>
          <w:rFonts w:ascii="Times New Roman" w:hAnsi="Times New Roman" w:cs="Times New Roman"/>
          <w:sz w:val="28"/>
          <w:szCs w:val="28"/>
        </w:rPr>
        <w:t xml:space="preserve"> further add that it is a way on enabling people, by passing control to them to make their own choices, and so treating them with dignity and </w:t>
      </w:r>
      <w:r w:rsidR="003752C7">
        <w:rPr>
          <w:rFonts w:ascii="Times New Roman" w:hAnsi="Times New Roman" w:cs="Times New Roman"/>
          <w:sz w:val="28"/>
          <w:szCs w:val="28"/>
        </w:rPr>
        <w:t>respect, and that it is essential that the care they receive enhances quality of life</w:t>
      </w:r>
      <w:r>
        <w:rPr>
          <w:rFonts w:ascii="Times New Roman" w:hAnsi="Times New Roman" w:cs="Times New Roman"/>
          <w:sz w:val="28"/>
          <w:szCs w:val="28"/>
        </w:rPr>
        <w:t>.  According to Chenoweth</w:t>
      </w:r>
      <w:r w:rsidR="00E45753">
        <w:rPr>
          <w:rFonts w:ascii="Times New Roman" w:hAnsi="Times New Roman" w:cs="Times New Roman"/>
          <w:sz w:val="28"/>
          <w:szCs w:val="28"/>
        </w:rPr>
        <w:t xml:space="preserve"> et al</w:t>
      </w:r>
      <w:r>
        <w:rPr>
          <w:rFonts w:ascii="Times New Roman" w:hAnsi="Times New Roman" w:cs="Times New Roman"/>
          <w:sz w:val="28"/>
          <w:szCs w:val="28"/>
        </w:rPr>
        <w:t xml:space="preserve"> (2019) person-centred care is now the preferred care model for dementia.</w:t>
      </w:r>
      <w:r w:rsidR="003752C7">
        <w:rPr>
          <w:rFonts w:ascii="Times New Roman" w:hAnsi="Times New Roman" w:cs="Times New Roman"/>
          <w:sz w:val="28"/>
          <w:szCs w:val="28"/>
        </w:rPr>
        <w:t xml:space="preserve"> A strength of person-centred care</w:t>
      </w:r>
      <w:r w:rsidR="00761FBC">
        <w:rPr>
          <w:rFonts w:ascii="Times New Roman" w:hAnsi="Times New Roman" w:cs="Times New Roman"/>
          <w:sz w:val="28"/>
          <w:szCs w:val="28"/>
        </w:rPr>
        <w:t>,</w:t>
      </w:r>
      <w:r w:rsidR="003752C7">
        <w:rPr>
          <w:rFonts w:ascii="Times New Roman" w:hAnsi="Times New Roman" w:cs="Times New Roman"/>
          <w:sz w:val="28"/>
          <w:szCs w:val="28"/>
        </w:rPr>
        <w:t xml:space="preserve"> according to McGreevy, (2015) is that when dealing with dementia, if it can help maintain dignity and personhood then it is consistent with humanistic values which underpins quality healthcare.  It can  potentially significantly improve well-being, reduce neuropsychiatric symptoms and improve quality of life.</w:t>
      </w:r>
      <w:r w:rsidR="00A46D36">
        <w:rPr>
          <w:rFonts w:ascii="Times New Roman" w:hAnsi="Times New Roman" w:cs="Times New Roman"/>
          <w:sz w:val="28"/>
          <w:szCs w:val="28"/>
        </w:rPr>
        <w:t xml:space="preserve">  The person-centred care approach is beneficial as it can manage challenging behaviou</w:t>
      </w:r>
      <w:r w:rsidR="00E45753">
        <w:rPr>
          <w:rFonts w:ascii="Times New Roman" w:hAnsi="Times New Roman" w:cs="Times New Roman"/>
          <w:sz w:val="28"/>
          <w:szCs w:val="28"/>
        </w:rPr>
        <w:t>r</w:t>
      </w:r>
      <w:r w:rsidR="00A46D36">
        <w:rPr>
          <w:rFonts w:ascii="Times New Roman" w:hAnsi="Times New Roman" w:cs="Times New Roman"/>
          <w:sz w:val="28"/>
          <w:szCs w:val="28"/>
        </w:rPr>
        <w:t>s,</w:t>
      </w:r>
      <w:r w:rsidR="00E45753">
        <w:rPr>
          <w:rFonts w:ascii="Times New Roman" w:hAnsi="Times New Roman" w:cs="Times New Roman"/>
          <w:sz w:val="28"/>
          <w:szCs w:val="28"/>
        </w:rPr>
        <w:t xml:space="preserve"> it reduces the need to use anti-psychotic medication, can reduce the incidence of clinical issues</w:t>
      </w:r>
      <w:r w:rsidR="00CE58BE">
        <w:rPr>
          <w:rFonts w:ascii="Times New Roman" w:hAnsi="Times New Roman" w:cs="Times New Roman"/>
          <w:sz w:val="28"/>
          <w:szCs w:val="28"/>
        </w:rPr>
        <w:t xml:space="preserve">, reduces anxiety and depression, promotes the absence of abandonment, </w:t>
      </w:r>
      <w:r w:rsidR="00E45753">
        <w:rPr>
          <w:rFonts w:ascii="Times New Roman" w:hAnsi="Times New Roman" w:cs="Times New Roman"/>
          <w:sz w:val="28"/>
          <w:szCs w:val="28"/>
        </w:rPr>
        <w:t>empowers staff and it may help society meet the need of demand of the number of people living with dementia in a cost effective way (Kim and Park, 2017).</w:t>
      </w:r>
      <w:r w:rsidR="004857F9">
        <w:rPr>
          <w:rFonts w:ascii="Times New Roman" w:hAnsi="Times New Roman" w:cs="Times New Roman"/>
          <w:sz w:val="28"/>
          <w:szCs w:val="28"/>
        </w:rPr>
        <w:t xml:space="preserve">   Another advantage of person</w:t>
      </w:r>
      <w:r w:rsidR="00CE58BE">
        <w:rPr>
          <w:rFonts w:ascii="Times New Roman" w:hAnsi="Times New Roman" w:cs="Times New Roman"/>
          <w:sz w:val="28"/>
          <w:szCs w:val="28"/>
        </w:rPr>
        <w:t>-</w:t>
      </w:r>
      <w:r w:rsidR="004857F9">
        <w:rPr>
          <w:rFonts w:ascii="Times New Roman" w:hAnsi="Times New Roman" w:cs="Times New Roman"/>
          <w:sz w:val="28"/>
          <w:szCs w:val="28"/>
        </w:rPr>
        <w:t xml:space="preserve"> centred care as highlighted by </w:t>
      </w:r>
      <w:r w:rsidR="006C7A4A">
        <w:rPr>
          <w:rFonts w:ascii="Times New Roman" w:hAnsi="Times New Roman" w:cs="Times New Roman"/>
          <w:sz w:val="28"/>
          <w:szCs w:val="28"/>
        </w:rPr>
        <w:t>Beauchamp and Childress (2001)</w:t>
      </w:r>
      <w:r w:rsidR="004857F9">
        <w:rPr>
          <w:rFonts w:ascii="Times New Roman" w:hAnsi="Times New Roman" w:cs="Times New Roman"/>
          <w:sz w:val="28"/>
          <w:szCs w:val="28"/>
        </w:rPr>
        <w:t xml:space="preserve"> is that</w:t>
      </w:r>
      <w:r w:rsidR="00CE58BE">
        <w:rPr>
          <w:rFonts w:ascii="Times New Roman" w:hAnsi="Times New Roman" w:cs="Times New Roman"/>
          <w:sz w:val="28"/>
          <w:szCs w:val="28"/>
        </w:rPr>
        <w:t xml:space="preserve"> from an ethical point of view, </w:t>
      </w:r>
      <w:r w:rsidR="004857F9">
        <w:rPr>
          <w:rFonts w:ascii="Times New Roman" w:hAnsi="Times New Roman" w:cs="Times New Roman"/>
          <w:sz w:val="28"/>
          <w:szCs w:val="28"/>
        </w:rPr>
        <w:t xml:space="preserve">it </w:t>
      </w:r>
      <w:r w:rsidR="00CE58BE">
        <w:rPr>
          <w:rFonts w:ascii="Times New Roman" w:hAnsi="Times New Roman" w:cs="Times New Roman"/>
          <w:sz w:val="28"/>
          <w:szCs w:val="28"/>
        </w:rPr>
        <w:t>fulfils</w:t>
      </w:r>
      <w:r w:rsidR="004857F9">
        <w:rPr>
          <w:rFonts w:ascii="Times New Roman" w:hAnsi="Times New Roman" w:cs="Times New Roman"/>
          <w:sz w:val="28"/>
          <w:szCs w:val="28"/>
        </w:rPr>
        <w:t xml:space="preserve"> the medi</w:t>
      </w:r>
      <w:r w:rsidR="00CE58BE">
        <w:rPr>
          <w:rFonts w:ascii="Times New Roman" w:hAnsi="Times New Roman" w:cs="Times New Roman"/>
          <w:sz w:val="28"/>
          <w:szCs w:val="28"/>
        </w:rPr>
        <w:t xml:space="preserve">cal perspective of placing the patients interests above all else and respecting the </w:t>
      </w:r>
      <w:r w:rsidR="006C7A4A">
        <w:rPr>
          <w:rFonts w:ascii="Times New Roman" w:hAnsi="Times New Roman" w:cs="Times New Roman"/>
          <w:sz w:val="28"/>
          <w:szCs w:val="28"/>
        </w:rPr>
        <w:t>patient’s</w:t>
      </w:r>
      <w:r w:rsidR="00CE58BE">
        <w:rPr>
          <w:rFonts w:ascii="Times New Roman" w:hAnsi="Times New Roman" w:cs="Times New Roman"/>
          <w:sz w:val="28"/>
          <w:szCs w:val="28"/>
        </w:rPr>
        <w:t xml:space="preserve"> autonomy,</w:t>
      </w:r>
      <w:r w:rsidR="006C7A4A">
        <w:rPr>
          <w:rFonts w:ascii="Times New Roman" w:hAnsi="Times New Roman" w:cs="Times New Roman"/>
          <w:sz w:val="28"/>
          <w:szCs w:val="28"/>
        </w:rPr>
        <w:t xml:space="preserve"> respecting autonomy is key in care. </w:t>
      </w:r>
      <w:r w:rsidR="00CE58BE">
        <w:rPr>
          <w:rFonts w:ascii="Times New Roman" w:hAnsi="Times New Roman" w:cs="Times New Roman"/>
          <w:sz w:val="28"/>
          <w:szCs w:val="28"/>
        </w:rPr>
        <w:t xml:space="preserve"> “</w:t>
      </w:r>
      <w:r w:rsidR="006C7A4A">
        <w:rPr>
          <w:rFonts w:ascii="Times New Roman" w:hAnsi="Times New Roman" w:cs="Times New Roman"/>
          <w:sz w:val="28"/>
          <w:szCs w:val="28"/>
        </w:rPr>
        <w:t>A</w:t>
      </w:r>
      <w:r w:rsidR="00CE58BE">
        <w:rPr>
          <w:rFonts w:ascii="Times New Roman" w:hAnsi="Times New Roman" w:cs="Times New Roman"/>
          <w:sz w:val="28"/>
          <w:szCs w:val="28"/>
        </w:rPr>
        <w:t>utonomy is often enhanced when patients are supported to participate in their own care” (Epstein et al, 2010).</w:t>
      </w:r>
    </w:p>
    <w:p w14:paraId="6633F933" w14:textId="4CDCDA5E" w:rsidR="003C3929" w:rsidRDefault="003C3929" w:rsidP="00DB18D1">
      <w:pPr>
        <w:spacing w:line="480" w:lineRule="auto"/>
        <w:rPr>
          <w:rFonts w:ascii="Times New Roman" w:hAnsi="Times New Roman" w:cs="Times New Roman"/>
          <w:sz w:val="28"/>
          <w:szCs w:val="28"/>
        </w:rPr>
      </w:pPr>
      <w:r>
        <w:rPr>
          <w:rFonts w:ascii="Times New Roman" w:hAnsi="Times New Roman" w:cs="Times New Roman"/>
          <w:sz w:val="28"/>
          <w:szCs w:val="28"/>
        </w:rPr>
        <w:lastRenderedPageBreak/>
        <w:t>There are not many disadvantages to delivering person-centred care, but Moore et al (2016) believes there are barriers such as some stereotypical and sceptical</w:t>
      </w:r>
      <w:r w:rsidR="00281ACB">
        <w:rPr>
          <w:rFonts w:ascii="Times New Roman" w:hAnsi="Times New Roman" w:cs="Times New Roman"/>
          <w:sz w:val="28"/>
          <w:szCs w:val="28"/>
        </w:rPr>
        <w:t xml:space="preserve"> attitudes from healthcare professionals, and traditional structures and practices that are in place that find it difficult to adapt.  The uptake on person-centred care is sporadic, with </w:t>
      </w:r>
      <w:proofErr w:type="spellStart"/>
      <w:r w:rsidR="00281ACB">
        <w:rPr>
          <w:rFonts w:ascii="Times New Roman" w:hAnsi="Times New Roman" w:cs="Times New Roman"/>
          <w:sz w:val="28"/>
          <w:szCs w:val="28"/>
        </w:rPr>
        <w:t>Clissett</w:t>
      </w:r>
      <w:proofErr w:type="spellEnd"/>
      <w:r w:rsidR="00281ACB">
        <w:rPr>
          <w:rFonts w:ascii="Times New Roman" w:hAnsi="Times New Roman" w:cs="Times New Roman"/>
          <w:sz w:val="28"/>
          <w:szCs w:val="28"/>
        </w:rPr>
        <w:t xml:space="preserve"> et al (2013) and Marchant (2015) agreeing that more needs to be done to advance practices in acute hospital settings.  They do not always grasp the concept or take the opportunities to utilise person-centred care as it has traditionally been developed in long term settings, however as people with dementia will have spells in hospital, this needs to change.  Epstein (2010) champions this.  He believes leadership is needed to inspire action for all health and social care organisations to promote effective communication and adopt a culture of person</w:t>
      </w:r>
      <w:r w:rsidR="00F1151A">
        <w:rPr>
          <w:rFonts w:ascii="Times New Roman" w:hAnsi="Times New Roman" w:cs="Times New Roman"/>
          <w:sz w:val="28"/>
          <w:szCs w:val="28"/>
        </w:rPr>
        <w:t>-</w:t>
      </w:r>
      <w:r w:rsidR="00281ACB">
        <w:rPr>
          <w:rFonts w:ascii="Times New Roman" w:hAnsi="Times New Roman" w:cs="Times New Roman"/>
          <w:sz w:val="28"/>
          <w:szCs w:val="28"/>
        </w:rPr>
        <w:t>centred care.</w:t>
      </w:r>
    </w:p>
    <w:p w14:paraId="42859872" w14:textId="1A362A2E" w:rsidR="000F7649" w:rsidRDefault="000F7649" w:rsidP="00DB18D1">
      <w:pPr>
        <w:spacing w:line="480" w:lineRule="auto"/>
        <w:rPr>
          <w:rFonts w:ascii="Times New Roman" w:hAnsi="Times New Roman" w:cs="Times New Roman"/>
          <w:sz w:val="28"/>
          <w:szCs w:val="28"/>
        </w:rPr>
      </w:pPr>
    </w:p>
    <w:p w14:paraId="2AFCD53E" w14:textId="408D7DA5" w:rsidR="000F7649" w:rsidRDefault="000F7649" w:rsidP="00DB18D1">
      <w:pPr>
        <w:spacing w:line="480" w:lineRule="auto"/>
        <w:rPr>
          <w:rFonts w:ascii="Times New Roman" w:hAnsi="Times New Roman" w:cs="Times New Roman"/>
          <w:sz w:val="28"/>
          <w:szCs w:val="28"/>
        </w:rPr>
      </w:pPr>
    </w:p>
    <w:p w14:paraId="0F19FFC8" w14:textId="73765127" w:rsidR="000F7649" w:rsidRDefault="000F7649" w:rsidP="00DB18D1">
      <w:pPr>
        <w:spacing w:line="480" w:lineRule="auto"/>
        <w:rPr>
          <w:rFonts w:ascii="Times New Roman" w:hAnsi="Times New Roman" w:cs="Times New Roman"/>
          <w:sz w:val="28"/>
          <w:szCs w:val="28"/>
        </w:rPr>
      </w:pPr>
    </w:p>
    <w:p w14:paraId="719A8C62" w14:textId="77777777" w:rsidR="008F228C" w:rsidRDefault="008F228C" w:rsidP="00B81520">
      <w:pPr>
        <w:spacing w:line="480" w:lineRule="auto"/>
        <w:rPr>
          <w:rFonts w:ascii="Times New Roman" w:hAnsi="Times New Roman" w:cs="Times New Roman"/>
          <w:b/>
          <w:sz w:val="28"/>
          <w:szCs w:val="28"/>
          <w:u w:val="single"/>
        </w:rPr>
      </w:pPr>
    </w:p>
    <w:p w14:paraId="501364A5" w14:textId="77777777" w:rsidR="008F228C" w:rsidRDefault="008F228C" w:rsidP="00B81520">
      <w:pPr>
        <w:spacing w:line="480" w:lineRule="auto"/>
        <w:rPr>
          <w:rFonts w:ascii="Times New Roman" w:hAnsi="Times New Roman" w:cs="Times New Roman"/>
          <w:b/>
          <w:sz w:val="28"/>
          <w:szCs w:val="28"/>
          <w:u w:val="single"/>
        </w:rPr>
      </w:pPr>
    </w:p>
    <w:p w14:paraId="598AFFFD" w14:textId="77777777" w:rsidR="008F228C" w:rsidRDefault="008F228C" w:rsidP="00B81520">
      <w:pPr>
        <w:spacing w:line="480" w:lineRule="auto"/>
        <w:rPr>
          <w:rFonts w:ascii="Times New Roman" w:hAnsi="Times New Roman" w:cs="Times New Roman"/>
          <w:b/>
          <w:sz w:val="28"/>
          <w:szCs w:val="28"/>
          <w:u w:val="single"/>
        </w:rPr>
      </w:pPr>
    </w:p>
    <w:p w14:paraId="3475B3F7" w14:textId="77777777" w:rsidR="008F228C" w:rsidRDefault="008F228C" w:rsidP="00B81520">
      <w:pPr>
        <w:spacing w:line="480" w:lineRule="auto"/>
        <w:rPr>
          <w:rFonts w:ascii="Times New Roman" w:hAnsi="Times New Roman" w:cs="Times New Roman"/>
          <w:b/>
          <w:sz w:val="28"/>
          <w:szCs w:val="28"/>
          <w:u w:val="single"/>
        </w:rPr>
      </w:pPr>
    </w:p>
    <w:p w14:paraId="32E6F0A9" w14:textId="448B70DD" w:rsidR="00B81520" w:rsidRDefault="000F7649" w:rsidP="00B81520">
      <w:pPr>
        <w:spacing w:line="480" w:lineRule="auto"/>
        <w:rPr>
          <w:rFonts w:ascii="Times New Roman" w:hAnsi="Times New Roman" w:cs="Times New Roman"/>
          <w:b/>
          <w:sz w:val="28"/>
          <w:szCs w:val="28"/>
          <w:u w:val="single"/>
        </w:rPr>
      </w:pPr>
      <w:r w:rsidRPr="000F7649">
        <w:rPr>
          <w:rFonts w:ascii="Times New Roman" w:hAnsi="Times New Roman" w:cs="Times New Roman"/>
          <w:b/>
          <w:sz w:val="28"/>
          <w:szCs w:val="28"/>
          <w:u w:val="single"/>
        </w:rPr>
        <w:lastRenderedPageBreak/>
        <w:t xml:space="preserve">THE IMPACT OF RESOURCES AVAILABLE </w:t>
      </w:r>
      <w:r>
        <w:rPr>
          <w:rFonts w:ascii="Times New Roman" w:hAnsi="Times New Roman" w:cs="Times New Roman"/>
          <w:b/>
          <w:sz w:val="28"/>
          <w:szCs w:val="28"/>
          <w:u w:val="single"/>
        </w:rPr>
        <w:t>TO</w:t>
      </w:r>
      <w:r w:rsidRPr="000F7649">
        <w:rPr>
          <w:rFonts w:ascii="Times New Roman" w:hAnsi="Times New Roman" w:cs="Times New Roman"/>
          <w:b/>
          <w:sz w:val="28"/>
          <w:szCs w:val="28"/>
          <w:u w:val="single"/>
        </w:rPr>
        <w:t xml:space="preserve"> THE INDIVIDUAL WITH DEMETIA AND THEIR FAMILIES AND CARE GIVERS</w:t>
      </w:r>
    </w:p>
    <w:p w14:paraId="4A01E1D6" w14:textId="7496A7D3" w:rsidR="009C229D" w:rsidRDefault="00B81520" w:rsidP="00DB18D1">
      <w:pPr>
        <w:spacing w:line="480" w:lineRule="auto"/>
        <w:rPr>
          <w:rFonts w:ascii="Times New Roman" w:hAnsi="Times New Roman" w:cs="Times New Roman"/>
          <w:sz w:val="28"/>
          <w:szCs w:val="28"/>
        </w:rPr>
      </w:pPr>
      <w:r w:rsidRPr="00B81520">
        <w:rPr>
          <w:rFonts w:ascii="Times New Roman" w:hAnsi="Times New Roman" w:cs="Times New Roman"/>
          <w:sz w:val="28"/>
          <w:szCs w:val="28"/>
        </w:rPr>
        <w:t xml:space="preserve"> </w:t>
      </w:r>
      <w:r>
        <w:rPr>
          <w:rFonts w:ascii="Times New Roman" w:hAnsi="Times New Roman" w:cs="Times New Roman"/>
          <w:sz w:val="28"/>
          <w:szCs w:val="28"/>
        </w:rPr>
        <w:t xml:space="preserve">Moniz-cook et al (1998) explains that due to the nature of dementia a majority of service provision falls on </w:t>
      </w:r>
      <w:r>
        <w:rPr>
          <w:rFonts w:ascii="Times New Roman" w:hAnsi="Times New Roman" w:cs="Times New Roman"/>
          <w:sz w:val="28"/>
          <w:szCs w:val="28"/>
        </w:rPr>
        <w:t>the care</w:t>
      </w:r>
      <w:r>
        <w:rPr>
          <w:rFonts w:ascii="Times New Roman" w:hAnsi="Times New Roman" w:cs="Times New Roman"/>
          <w:sz w:val="28"/>
          <w:szCs w:val="28"/>
        </w:rPr>
        <w:t xml:space="preserve"> rather than</w:t>
      </w:r>
      <w:r>
        <w:rPr>
          <w:rFonts w:ascii="Times New Roman" w:hAnsi="Times New Roman" w:cs="Times New Roman"/>
          <w:sz w:val="28"/>
          <w:szCs w:val="28"/>
        </w:rPr>
        <w:t xml:space="preserve"> on the</w:t>
      </w:r>
      <w:r>
        <w:rPr>
          <w:rFonts w:ascii="Times New Roman" w:hAnsi="Times New Roman" w:cs="Times New Roman"/>
          <w:sz w:val="28"/>
          <w:szCs w:val="28"/>
        </w:rPr>
        <w:t xml:space="preserve"> treatment</w:t>
      </w:r>
      <w:r>
        <w:rPr>
          <w:rFonts w:ascii="Times New Roman" w:hAnsi="Times New Roman" w:cs="Times New Roman"/>
          <w:sz w:val="28"/>
          <w:szCs w:val="28"/>
        </w:rPr>
        <w:t xml:space="preserve">.  </w:t>
      </w:r>
      <w:r w:rsidR="0034600A">
        <w:rPr>
          <w:rFonts w:ascii="Times New Roman" w:hAnsi="Times New Roman" w:cs="Times New Roman"/>
          <w:sz w:val="28"/>
          <w:szCs w:val="28"/>
        </w:rPr>
        <w:t>T</w:t>
      </w:r>
      <w:r w:rsidR="000012F3">
        <w:rPr>
          <w:rFonts w:ascii="Times New Roman" w:hAnsi="Times New Roman" w:cs="Times New Roman"/>
          <w:sz w:val="28"/>
          <w:szCs w:val="28"/>
        </w:rPr>
        <w:t xml:space="preserve">he Welsh </w:t>
      </w:r>
      <w:r w:rsidR="00F1151A">
        <w:rPr>
          <w:rFonts w:ascii="Times New Roman" w:hAnsi="Times New Roman" w:cs="Times New Roman"/>
          <w:sz w:val="28"/>
          <w:szCs w:val="28"/>
        </w:rPr>
        <w:t>Governments</w:t>
      </w:r>
      <w:r w:rsidR="000012F3">
        <w:rPr>
          <w:rFonts w:ascii="Times New Roman" w:hAnsi="Times New Roman" w:cs="Times New Roman"/>
          <w:sz w:val="28"/>
          <w:szCs w:val="28"/>
        </w:rPr>
        <w:t xml:space="preserve"> vision and willingness to adopt</w:t>
      </w:r>
      <w:r w:rsidR="00F1151A">
        <w:rPr>
          <w:rFonts w:ascii="Times New Roman" w:hAnsi="Times New Roman" w:cs="Times New Roman"/>
          <w:sz w:val="28"/>
          <w:szCs w:val="28"/>
        </w:rPr>
        <w:t xml:space="preserve"> the D</w:t>
      </w:r>
      <w:r w:rsidR="000012F3">
        <w:rPr>
          <w:rFonts w:ascii="Times New Roman" w:hAnsi="Times New Roman" w:cs="Times New Roman"/>
          <w:sz w:val="28"/>
          <w:szCs w:val="28"/>
        </w:rPr>
        <w:t xml:space="preserve">ementia </w:t>
      </w:r>
      <w:r w:rsidR="00F1151A">
        <w:rPr>
          <w:rFonts w:ascii="Times New Roman" w:hAnsi="Times New Roman" w:cs="Times New Roman"/>
          <w:sz w:val="28"/>
          <w:szCs w:val="28"/>
        </w:rPr>
        <w:t>A</w:t>
      </w:r>
      <w:r w:rsidR="000012F3">
        <w:rPr>
          <w:rFonts w:ascii="Times New Roman" w:hAnsi="Times New Roman" w:cs="Times New Roman"/>
          <w:sz w:val="28"/>
          <w:szCs w:val="28"/>
        </w:rPr>
        <w:t xml:space="preserve">ction </w:t>
      </w:r>
      <w:r w:rsidR="00F1151A">
        <w:rPr>
          <w:rFonts w:ascii="Times New Roman" w:hAnsi="Times New Roman" w:cs="Times New Roman"/>
          <w:sz w:val="28"/>
          <w:szCs w:val="28"/>
        </w:rPr>
        <w:t>P</w:t>
      </w:r>
      <w:r w:rsidR="000012F3">
        <w:rPr>
          <w:rFonts w:ascii="Times New Roman" w:hAnsi="Times New Roman" w:cs="Times New Roman"/>
          <w:sz w:val="28"/>
          <w:szCs w:val="28"/>
        </w:rPr>
        <w:t xml:space="preserve">lan for </w:t>
      </w:r>
      <w:r w:rsidR="00F1151A">
        <w:rPr>
          <w:rFonts w:ascii="Times New Roman" w:hAnsi="Times New Roman" w:cs="Times New Roman"/>
          <w:sz w:val="28"/>
          <w:szCs w:val="28"/>
        </w:rPr>
        <w:t>W</w:t>
      </w:r>
      <w:r w:rsidR="000012F3">
        <w:rPr>
          <w:rFonts w:ascii="Times New Roman" w:hAnsi="Times New Roman" w:cs="Times New Roman"/>
          <w:sz w:val="28"/>
          <w:szCs w:val="28"/>
        </w:rPr>
        <w:t>ales means 1</w:t>
      </w:r>
      <w:r w:rsidR="00F1151A">
        <w:rPr>
          <w:rFonts w:ascii="Times New Roman" w:hAnsi="Times New Roman" w:cs="Times New Roman"/>
          <w:sz w:val="28"/>
          <w:szCs w:val="28"/>
        </w:rPr>
        <w:t>0 million</w:t>
      </w:r>
      <w:r w:rsidR="000012F3">
        <w:rPr>
          <w:rFonts w:ascii="Times New Roman" w:hAnsi="Times New Roman" w:cs="Times New Roman"/>
          <w:sz w:val="28"/>
          <w:szCs w:val="28"/>
        </w:rPr>
        <w:t xml:space="preserve"> a year will </w:t>
      </w:r>
      <w:r w:rsidR="00F1151A">
        <w:rPr>
          <w:rFonts w:ascii="Times New Roman" w:hAnsi="Times New Roman" w:cs="Times New Roman"/>
          <w:sz w:val="28"/>
          <w:szCs w:val="28"/>
        </w:rPr>
        <w:t>b</w:t>
      </w:r>
      <w:r w:rsidR="000012F3">
        <w:rPr>
          <w:rFonts w:ascii="Times New Roman" w:hAnsi="Times New Roman" w:cs="Times New Roman"/>
          <w:sz w:val="28"/>
          <w:szCs w:val="28"/>
        </w:rPr>
        <w:t>e dedicated to</w:t>
      </w:r>
      <w:r>
        <w:rPr>
          <w:rFonts w:ascii="Times New Roman" w:hAnsi="Times New Roman" w:cs="Times New Roman"/>
          <w:sz w:val="28"/>
          <w:szCs w:val="28"/>
        </w:rPr>
        <w:t xml:space="preserve"> making more resources available.  It will go towards</w:t>
      </w:r>
      <w:r w:rsidR="000012F3">
        <w:rPr>
          <w:rFonts w:ascii="Times New Roman" w:hAnsi="Times New Roman" w:cs="Times New Roman"/>
          <w:sz w:val="28"/>
          <w:szCs w:val="28"/>
        </w:rPr>
        <w:t xml:space="preserve"> supporting people with d</w:t>
      </w:r>
      <w:r w:rsidR="00F1151A">
        <w:rPr>
          <w:rFonts w:ascii="Times New Roman" w:hAnsi="Times New Roman" w:cs="Times New Roman"/>
          <w:sz w:val="28"/>
          <w:szCs w:val="28"/>
        </w:rPr>
        <w:t xml:space="preserve">ementia </w:t>
      </w:r>
      <w:r w:rsidR="000012F3">
        <w:rPr>
          <w:rFonts w:ascii="Times New Roman" w:hAnsi="Times New Roman" w:cs="Times New Roman"/>
          <w:sz w:val="28"/>
          <w:szCs w:val="28"/>
        </w:rPr>
        <w:t>and their family and care partners to l</w:t>
      </w:r>
      <w:r w:rsidR="00F1151A">
        <w:rPr>
          <w:rFonts w:ascii="Times New Roman" w:hAnsi="Times New Roman" w:cs="Times New Roman"/>
          <w:sz w:val="28"/>
          <w:szCs w:val="28"/>
        </w:rPr>
        <w:t>i</w:t>
      </w:r>
      <w:r w:rsidR="000012F3">
        <w:rPr>
          <w:rFonts w:ascii="Times New Roman" w:hAnsi="Times New Roman" w:cs="Times New Roman"/>
          <w:sz w:val="28"/>
          <w:szCs w:val="28"/>
        </w:rPr>
        <w:t xml:space="preserve">ve as </w:t>
      </w:r>
      <w:r w:rsidR="00F1151A">
        <w:rPr>
          <w:rFonts w:ascii="Times New Roman" w:hAnsi="Times New Roman" w:cs="Times New Roman"/>
          <w:sz w:val="28"/>
          <w:szCs w:val="28"/>
        </w:rPr>
        <w:t xml:space="preserve">independently </w:t>
      </w:r>
      <w:r w:rsidR="000012F3">
        <w:rPr>
          <w:rFonts w:ascii="Times New Roman" w:hAnsi="Times New Roman" w:cs="Times New Roman"/>
          <w:sz w:val="28"/>
          <w:szCs w:val="28"/>
        </w:rPr>
        <w:t>as poss</w:t>
      </w:r>
      <w:r w:rsidR="00F1151A">
        <w:rPr>
          <w:rFonts w:ascii="Times New Roman" w:hAnsi="Times New Roman" w:cs="Times New Roman"/>
          <w:sz w:val="28"/>
          <w:szCs w:val="28"/>
        </w:rPr>
        <w:t>ible</w:t>
      </w:r>
      <w:r w:rsidR="007233BE">
        <w:rPr>
          <w:rFonts w:ascii="Times New Roman" w:hAnsi="Times New Roman" w:cs="Times New Roman"/>
          <w:sz w:val="28"/>
          <w:szCs w:val="28"/>
        </w:rPr>
        <w:t xml:space="preserve">.  It will aid </w:t>
      </w:r>
      <w:r w:rsidR="00F1151A">
        <w:rPr>
          <w:rFonts w:ascii="Times New Roman" w:hAnsi="Times New Roman" w:cs="Times New Roman"/>
          <w:sz w:val="28"/>
          <w:szCs w:val="28"/>
        </w:rPr>
        <w:t xml:space="preserve">the </w:t>
      </w:r>
      <w:r w:rsidR="007233BE">
        <w:rPr>
          <w:rFonts w:ascii="Times New Roman" w:hAnsi="Times New Roman" w:cs="Times New Roman"/>
          <w:sz w:val="28"/>
          <w:szCs w:val="28"/>
        </w:rPr>
        <w:t xml:space="preserve">training of </w:t>
      </w:r>
      <w:r w:rsidR="00F1151A">
        <w:rPr>
          <w:rFonts w:ascii="Times New Roman" w:hAnsi="Times New Roman" w:cs="Times New Roman"/>
          <w:sz w:val="28"/>
          <w:szCs w:val="28"/>
        </w:rPr>
        <w:t>health care professionals</w:t>
      </w:r>
      <w:r w:rsidR="007233BE">
        <w:rPr>
          <w:rFonts w:ascii="Times New Roman" w:hAnsi="Times New Roman" w:cs="Times New Roman"/>
          <w:sz w:val="28"/>
          <w:szCs w:val="28"/>
        </w:rPr>
        <w:t xml:space="preserve"> and help establish their long</w:t>
      </w:r>
      <w:r>
        <w:rPr>
          <w:rFonts w:ascii="Times New Roman" w:hAnsi="Times New Roman" w:cs="Times New Roman"/>
          <w:sz w:val="28"/>
          <w:szCs w:val="28"/>
        </w:rPr>
        <w:t>-</w:t>
      </w:r>
      <w:r w:rsidR="007233BE">
        <w:rPr>
          <w:rFonts w:ascii="Times New Roman" w:hAnsi="Times New Roman" w:cs="Times New Roman"/>
          <w:sz w:val="28"/>
          <w:szCs w:val="28"/>
        </w:rPr>
        <w:t xml:space="preserve"> term vision of</w:t>
      </w:r>
      <w:r w:rsidR="00F1151A">
        <w:rPr>
          <w:rFonts w:ascii="Times New Roman" w:hAnsi="Times New Roman" w:cs="Times New Roman"/>
          <w:sz w:val="28"/>
          <w:szCs w:val="28"/>
        </w:rPr>
        <w:t xml:space="preserve"> </w:t>
      </w:r>
      <w:r w:rsidR="007233BE">
        <w:rPr>
          <w:rFonts w:ascii="Times New Roman" w:hAnsi="Times New Roman" w:cs="Times New Roman"/>
          <w:sz w:val="28"/>
          <w:szCs w:val="28"/>
        </w:rPr>
        <w:t xml:space="preserve"> </w:t>
      </w:r>
      <w:r w:rsidR="00F1151A">
        <w:rPr>
          <w:rFonts w:ascii="Times New Roman" w:hAnsi="Times New Roman" w:cs="Times New Roman"/>
          <w:sz w:val="28"/>
          <w:szCs w:val="28"/>
        </w:rPr>
        <w:t>dementia</w:t>
      </w:r>
      <w:r w:rsidR="007233BE">
        <w:rPr>
          <w:rFonts w:ascii="Times New Roman" w:hAnsi="Times New Roman" w:cs="Times New Roman"/>
          <w:sz w:val="28"/>
          <w:szCs w:val="28"/>
        </w:rPr>
        <w:t xml:space="preserve"> friendly comm</w:t>
      </w:r>
      <w:r w:rsidR="00F1151A">
        <w:rPr>
          <w:rFonts w:ascii="Times New Roman" w:hAnsi="Times New Roman" w:cs="Times New Roman"/>
          <w:sz w:val="28"/>
          <w:szCs w:val="28"/>
        </w:rPr>
        <w:t>unities</w:t>
      </w:r>
      <w:r w:rsidR="007233BE">
        <w:rPr>
          <w:rFonts w:ascii="Times New Roman" w:hAnsi="Times New Roman" w:cs="Times New Roman"/>
          <w:sz w:val="28"/>
          <w:szCs w:val="28"/>
        </w:rPr>
        <w:t xml:space="preserve"> in wales</w:t>
      </w:r>
      <w:r>
        <w:rPr>
          <w:rFonts w:ascii="Times New Roman" w:hAnsi="Times New Roman" w:cs="Times New Roman"/>
          <w:sz w:val="28"/>
          <w:szCs w:val="28"/>
        </w:rPr>
        <w:t xml:space="preserve"> (Welsh Government, 2018).</w:t>
      </w:r>
      <w:bookmarkStart w:id="1" w:name="_Hlk6738691"/>
    </w:p>
    <w:bookmarkEnd w:id="1"/>
    <w:p w14:paraId="632F55C9" w14:textId="6A37CA78" w:rsidR="009C229D" w:rsidRDefault="00B81520" w:rsidP="00DB18D1">
      <w:pPr>
        <w:spacing w:line="480" w:lineRule="auto"/>
        <w:rPr>
          <w:rFonts w:ascii="Times New Roman" w:hAnsi="Times New Roman" w:cs="Times New Roman"/>
          <w:sz w:val="28"/>
          <w:szCs w:val="28"/>
        </w:rPr>
      </w:pPr>
      <w:r>
        <w:rPr>
          <w:rFonts w:ascii="Times New Roman" w:hAnsi="Times New Roman" w:cs="Times New Roman"/>
          <w:sz w:val="28"/>
          <w:szCs w:val="28"/>
        </w:rPr>
        <w:t>One resource that is available is getting an early diagnosis.</w:t>
      </w:r>
      <w:r w:rsidR="00FE3AA6">
        <w:rPr>
          <w:rFonts w:ascii="Times New Roman" w:hAnsi="Times New Roman" w:cs="Times New Roman"/>
          <w:sz w:val="28"/>
          <w:szCs w:val="28"/>
        </w:rPr>
        <w:t xml:space="preserve">  </w:t>
      </w:r>
      <w:r w:rsidR="007233BE">
        <w:rPr>
          <w:rFonts w:ascii="Times New Roman" w:hAnsi="Times New Roman" w:cs="Times New Roman"/>
          <w:sz w:val="28"/>
          <w:szCs w:val="28"/>
        </w:rPr>
        <w:t xml:space="preserve">Marshall </w:t>
      </w:r>
      <w:r>
        <w:rPr>
          <w:rFonts w:ascii="Times New Roman" w:hAnsi="Times New Roman" w:cs="Times New Roman"/>
          <w:sz w:val="28"/>
          <w:szCs w:val="28"/>
        </w:rPr>
        <w:t>(</w:t>
      </w:r>
      <w:r w:rsidR="007233BE">
        <w:rPr>
          <w:rFonts w:ascii="Times New Roman" w:hAnsi="Times New Roman" w:cs="Times New Roman"/>
          <w:sz w:val="28"/>
          <w:szCs w:val="28"/>
        </w:rPr>
        <w:t>2004</w:t>
      </w:r>
      <w:r>
        <w:rPr>
          <w:rFonts w:ascii="Times New Roman" w:hAnsi="Times New Roman" w:cs="Times New Roman"/>
          <w:sz w:val="28"/>
          <w:szCs w:val="28"/>
        </w:rPr>
        <w:t xml:space="preserve">) discusses how </w:t>
      </w:r>
      <w:r w:rsidR="007233BE">
        <w:rPr>
          <w:rFonts w:ascii="Times New Roman" w:hAnsi="Times New Roman" w:cs="Times New Roman"/>
          <w:sz w:val="28"/>
          <w:szCs w:val="28"/>
        </w:rPr>
        <w:t xml:space="preserve">the changes that </w:t>
      </w:r>
      <w:r>
        <w:rPr>
          <w:rFonts w:ascii="Times New Roman" w:hAnsi="Times New Roman" w:cs="Times New Roman"/>
          <w:sz w:val="28"/>
          <w:szCs w:val="28"/>
        </w:rPr>
        <w:t xml:space="preserve">originally </w:t>
      </w:r>
      <w:r w:rsidR="007233BE">
        <w:rPr>
          <w:rFonts w:ascii="Times New Roman" w:hAnsi="Times New Roman" w:cs="Times New Roman"/>
          <w:sz w:val="28"/>
          <w:szCs w:val="28"/>
        </w:rPr>
        <w:t>occ</w:t>
      </w:r>
      <w:r>
        <w:rPr>
          <w:rFonts w:ascii="Times New Roman" w:hAnsi="Times New Roman" w:cs="Times New Roman"/>
          <w:sz w:val="28"/>
          <w:szCs w:val="28"/>
        </w:rPr>
        <w:t>ur</w:t>
      </w:r>
      <w:r w:rsidR="007233BE">
        <w:rPr>
          <w:rFonts w:ascii="Times New Roman" w:hAnsi="Times New Roman" w:cs="Times New Roman"/>
          <w:sz w:val="28"/>
          <w:szCs w:val="28"/>
        </w:rPr>
        <w:t xml:space="preserve"> in cognition</w:t>
      </w:r>
      <w:r>
        <w:rPr>
          <w:rFonts w:ascii="Times New Roman" w:hAnsi="Times New Roman" w:cs="Times New Roman"/>
          <w:sz w:val="28"/>
          <w:szCs w:val="28"/>
        </w:rPr>
        <w:t>,</w:t>
      </w:r>
      <w:r w:rsidR="007233BE">
        <w:rPr>
          <w:rFonts w:ascii="Times New Roman" w:hAnsi="Times New Roman" w:cs="Times New Roman"/>
          <w:sz w:val="28"/>
          <w:szCs w:val="28"/>
        </w:rPr>
        <w:t xml:space="preserve"> emotion or capabilities as poss</w:t>
      </w:r>
      <w:r>
        <w:rPr>
          <w:rFonts w:ascii="Times New Roman" w:hAnsi="Times New Roman" w:cs="Times New Roman"/>
          <w:sz w:val="28"/>
          <w:szCs w:val="28"/>
        </w:rPr>
        <w:t>ible</w:t>
      </w:r>
      <w:r w:rsidR="007233BE">
        <w:rPr>
          <w:rFonts w:ascii="Times New Roman" w:hAnsi="Times New Roman" w:cs="Times New Roman"/>
          <w:sz w:val="28"/>
          <w:szCs w:val="28"/>
        </w:rPr>
        <w:t xml:space="preserve"> early sign of </w:t>
      </w:r>
      <w:r>
        <w:rPr>
          <w:rFonts w:ascii="Times New Roman" w:hAnsi="Times New Roman" w:cs="Times New Roman"/>
          <w:sz w:val="28"/>
          <w:szCs w:val="28"/>
        </w:rPr>
        <w:t>dementia.  The signs</w:t>
      </w:r>
      <w:r w:rsidR="007233BE">
        <w:rPr>
          <w:rFonts w:ascii="Times New Roman" w:hAnsi="Times New Roman" w:cs="Times New Roman"/>
          <w:sz w:val="28"/>
          <w:szCs w:val="28"/>
        </w:rPr>
        <w:t xml:space="preserve"> can be recognised by the </w:t>
      </w:r>
      <w:r w:rsidR="00FE3AA6">
        <w:rPr>
          <w:rFonts w:ascii="Times New Roman" w:hAnsi="Times New Roman" w:cs="Times New Roman"/>
          <w:sz w:val="28"/>
          <w:szCs w:val="28"/>
        </w:rPr>
        <w:t xml:space="preserve">individual, their </w:t>
      </w:r>
      <w:r w:rsidR="007233BE">
        <w:rPr>
          <w:rFonts w:ascii="Times New Roman" w:hAnsi="Times New Roman" w:cs="Times New Roman"/>
          <w:sz w:val="28"/>
          <w:szCs w:val="28"/>
        </w:rPr>
        <w:t>f</w:t>
      </w:r>
      <w:r w:rsidR="00FE3AA6">
        <w:rPr>
          <w:rFonts w:ascii="Times New Roman" w:hAnsi="Times New Roman" w:cs="Times New Roman"/>
          <w:sz w:val="28"/>
          <w:szCs w:val="28"/>
        </w:rPr>
        <w:t xml:space="preserve">amily and friends, the General Practitioner (GP) </w:t>
      </w:r>
      <w:r w:rsidR="007233BE">
        <w:rPr>
          <w:rFonts w:ascii="Times New Roman" w:hAnsi="Times New Roman" w:cs="Times New Roman"/>
          <w:sz w:val="28"/>
          <w:szCs w:val="28"/>
        </w:rPr>
        <w:t>or nu</w:t>
      </w:r>
      <w:r w:rsidR="00FE3AA6">
        <w:rPr>
          <w:rFonts w:ascii="Times New Roman" w:hAnsi="Times New Roman" w:cs="Times New Roman"/>
          <w:sz w:val="28"/>
          <w:szCs w:val="28"/>
        </w:rPr>
        <w:t>r</w:t>
      </w:r>
      <w:r w:rsidR="007233BE">
        <w:rPr>
          <w:rFonts w:ascii="Times New Roman" w:hAnsi="Times New Roman" w:cs="Times New Roman"/>
          <w:sz w:val="28"/>
          <w:szCs w:val="28"/>
        </w:rPr>
        <w:t xml:space="preserve">sing and health </w:t>
      </w:r>
      <w:r w:rsidR="00FE3AA6">
        <w:rPr>
          <w:rFonts w:ascii="Times New Roman" w:hAnsi="Times New Roman" w:cs="Times New Roman"/>
          <w:sz w:val="28"/>
          <w:szCs w:val="28"/>
        </w:rPr>
        <w:t>care sta</w:t>
      </w:r>
      <w:r w:rsidR="007233BE">
        <w:rPr>
          <w:rFonts w:ascii="Times New Roman" w:hAnsi="Times New Roman" w:cs="Times New Roman"/>
          <w:sz w:val="28"/>
          <w:szCs w:val="28"/>
        </w:rPr>
        <w:t xml:space="preserve">ff. </w:t>
      </w:r>
      <w:r w:rsidR="00FE3AA6">
        <w:rPr>
          <w:rFonts w:ascii="Times New Roman" w:hAnsi="Times New Roman" w:cs="Times New Roman"/>
          <w:sz w:val="28"/>
          <w:szCs w:val="28"/>
        </w:rPr>
        <w:t>Grand, Casper and MacDonald (2011) believes getting an  early diagnosis can prevent the use of costly healthcare resources and it allows the individual and their care givers time to plan and prepare for the future</w:t>
      </w:r>
      <w:r w:rsidR="00307978">
        <w:rPr>
          <w:rFonts w:ascii="Times New Roman" w:hAnsi="Times New Roman" w:cs="Times New Roman"/>
          <w:sz w:val="28"/>
          <w:szCs w:val="28"/>
        </w:rPr>
        <w:t xml:space="preserve">.  However, there are many factors that could prevent people seeking an early diagnosis.  It could be that the individual is in denial or has limited awareness of the signs and symptoms of dementia, or they may thing it is a different condition if the traits are the same.  </w:t>
      </w:r>
      <w:r w:rsidR="009C229D">
        <w:rPr>
          <w:rFonts w:ascii="Times New Roman" w:hAnsi="Times New Roman" w:cs="Times New Roman"/>
          <w:sz w:val="28"/>
          <w:szCs w:val="28"/>
        </w:rPr>
        <w:t xml:space="preserve">Mitchell et al </w:t>
      </w:r>
      <w:r w:rsidR="00307978">
        <w:rPr>
          <w:rFonts w:ascii="Times New Roman" w:hAnsi="Times New Roman" w:cs="Times New Roman"/>
          <w:sz w:val="28"/>
          <w:szCs w:val="28"/>
        </w:rPr>
        <w:t>(</w:t>
      </w:r>
      <w:r w:rsidR="009C229D">
        <w:rPr>
          <w:rFonts w:ascii="Times New Roman" w:hAnsi="Times New Roman" w:cs="Times New Roman"/>
          <w:sz w:val="28"/>
          <w:szCs w:val="28"/>
        </w:rPr>
        <w:t>2004</w:t>
      </w:r>
      <w:r w:rsidR="00307978">
        <w:rPr>
          <w:rFonts w:ascii="Times New Roman" w:hAnsi="Times New Roman" w:cs="Times New Roman"/>
          <w:sz w:val="28"/>
          <w:szCs w:val="28"/>
        </w:rPr>
        <w:t xml:space="preserve">) claims another issue </w:t>
      </w:r>
      <w:r w:rsidR="00307978">
        <w:rPr>
          <w:rFonts w:ascii="Times New Roman" w:hAnsi="Times New Roman" w:cs="Times New Roman"/>
          <w:sz w:val="28"/>
          <w:szCs w:val="28"/>
        </w:rPr>
        <w:lastRenderedPageBreak/>
        <w:t>with diagnosis is that telling someone they have dementia is</w:t>
      </w:r>
      <w:r w:rsidR="009C229D">
        <w:rPr>
          <w:rFonts w:ascii="Times New Roman" w:hAnsi="Times New Roman" w:cs="Times New Roman"/>
          <w:sz w:val="28"/>
          <w:szCs w:val="28"/>
        </w:rPr>
        <w:t xml:space="preserve"> sensitive and complex</w:t>
      </w:r>
      <w:r w:rsidR="00307978">
        <w:rPr>
          <w:rFonts w:ascii="Times New Roman" w:hAnsi="Times New Roman" w:cs="Times New Roman"/>
          <w:sz w:val="28"/>
          <w:szCs w:val="28"/>
        </w:rPr>
        <w:t>.  This can be overcome by raising</w:t>
      </w:r>
      <w:r w:rsidR="009C229D">
        <w:rPr>
          <w:rFonts w:ascii="Times New Roman" w:hAnsi="Times New Roman" w:cs="Times New Roman"/>
          <w:sz w:val="28"/>
          <w:szCs w:val="28"/>
        </w:rPr>
        <w:t xml:space="preserve"> </w:t>
      </w:r>
      <w:r w:rsidR="00307978">
        <w:rPr>
          <w:rFonts w:ascii="Times New Roman" w:hAnsi="Times New Roman" w:cs="Times New Roman"/>
          <w:sz w:val="28"/>
          <w:szCs w:val="28"/>
        </w:rPr>
        <w:t>public</w:t>
      </w:r>
      <w:r w:rsidR="009C229D">
        <w:rPr>
          <w:rFonts w:ascii="Times New Roman" w:hAnsi="Times New Roman" w:cs="Times New Roman"/>
          <w:sz w:val="28"/>
          <w:szCs w:val="28"/>
        </w:rPr>
        <w:t xml:space="preserve"> awareness so discussions</w:t>
      </w:r>
      <w:r w:rsidR="00307978">
        <w:rPr>
          <w:rFonts w:ascii="Times New Roman" w:hAnsi="Times New Roman" w:cs="Times New Roman"/>
          <w:sz w:val="28"/>
          <w:szCs w:val="28"/>
        </w:rPr>
        <w:t xml:space="preserve"> and preparations</w:t>
      </w:r>
      <w:r w:rsidR="009C229D">
        <w:rPr>
          <w:rFonts w:ascii="Times New Roman" w:hAnsi="Times New Roman" w:cs="Times New Roman"/>
          <w:sz w:val="28"/>
          <w:szCs w:val="28"/>
        </w:rPr>
        <w:t xml:space="preserve"> can begin early</w:t>
      </w:r>
      <w:r w:rsidR="00307978">
        <w:rPr>
          <w:rFonts w:ascii="Times New Roman" w:hAnsi="Times New Roman" w:cs="Times New Roman"/>
          <w:sz w:val="28"/>
          <w:szCs w:val="28"/>
        </w:rPr>
        <w:t xml:space="preserve">.  There is also </w:t>
      </w:r>
      <w:r w:rsidR="009C229D">
        <w:rPr>
          <w:rFonts w:ascii="Times New Roman" w:hAnsi="Times New Roman" w:cs="Times New Roman"/>
          <w:sz w:val="28"/>
          <w:szCs w:val="28"/>
        </w:rPr>
        <w:t xml:space="preserve">currently </w:t>
      </w:r>
      <w:r w:rsidR="00923E88">
        <w:rPr>
          <w:rFonts w:ascii="Times New Roman" w:hAnsi="Times New Roman" w:cs="Times New Roman"/>
          <w:sz w:val="28"/>
          <w:szCs w:val="28"/>
        </w:rPr>
        <w:t xml:space="preserve">a </w:t>
      </w:r>
      <w:r w:rsidR="009C229D">
        <w:rPr>
          <w:rFonts w:ascii="Times New Roman" w:hAnsi="Times New Roman" w:cs="Times New Roman"/>
          <w:sz w:val="28"/>
          <w:szCs w:val="28"/>
        </w:rPr>
        <w:t>lack of follow up support</w:t>
      </w:r>
      <w:r w:rsidR="00923E88">
        <w:rPr>
          <w:rFonts w:ascii="Times New Roman" w:hAnsi="Times New Roman" w:cs="Times New Roman"/>
          <w:sz w:val="28"/>
          <w:szCs w:val="28"/>
        </w:rPr>
        <w:t xml:space="preserve">.  </w:t>
      </w:r>
      <w:r w:rsidR="009C229D">
        <w:rPr>
          <w:rFonts w:ascii="Times New Roman" w:hAnsi="Times New Roman" w:cs="Times New Roman"/>
          <w:sz w:val="28"/>
          <w:szCs w:val="28"/>
        </w:rPr>
        <w:t xml:space="preserve">Most people want to </w:t>
      </w:r>
      <w:r w:rsidR="00923E88">
        <w:rPr>
          <w:rFonts w:ascii="Times New Roman" w:hAnsi="Times New Roman" w:cs="Times New Roman"/>
          <w:sz w:val="28"/>
          <w:szCs w:val="28"/>
        </w:rPr>
        <w:t xml:space="preserve">understand </w:t>
      </w:r>
      <w:r w:rsidR="009C229D">
        <w:rPr>
          <w:rFonts w:ascii="Times New Roman" w:hAnsi="Times New Roman" w:cs="Times New Roman"/>
          <w:sz w:val="28"/>
          <w:szCs w:val="28"/>
        </w:rPr>
        <w:t>what is happening</w:t>
      </w:r>
      <w:r w:rsidR="00923E88">
        <w:rPr>
          <w:rFonts w:ascii="Times New Roman" w:hAnsi="Times New Roman" w:cs="Times New Roman"/>
          <w:sz w:val="28"/>
          <w:szCs w:val="28"/>
        </w:rPr>
        <w:t xml:space="preserve"> to them, </w:t>
      </w:r>
      <w:r w:rsidR="009C229D">
        <w:rPr>
          <w:rFonts w:ascii="Times New Roman" w:hAnsi="Times New Roman" w:cs="Times New Roman"/>
          <w:sz w:val="28"/>
          <w:szCs w:val="28"/>
        </w:rPr>
        <w:t xml:space="preserve">but </w:t>
      </w:r>
      <w:r w:rsidR="00923E88">
        <w:rPr>
          <w:rFonts w:ascii="Times New Roman" w:hAnsi="Times New Roman" w:cs="Times New Roman"/>
          <w:sz w:val="28"/>
          <w:szCs w:val="28"/>
        </w:rPr>
        <w:t>others</w:t>
      </w:r>
      <w:r w:rsidR="009C229D">
        <w:rPr>
          <w:rFonts w:ascii="Times New Roman" w:hAnsi="Times New Roman" w:cs="Times New Roman"/>
          <w:sz w:val="28"/>
          <w:szCs w:val="28"/>
        </w:rPr>
        <w:t xml:space="preserve"> find it hard to comprehend the diagnosis and same may not wa</w:t>
      </w:r>
      <w:r w:rsidR="00923E88">
        <w:rPr>
          <w:rFonts w:ascii="Times New Roman" w:hAnsi="Times New Roman" w:cs="Times New Roman"/>
          <w:sz w:val="28"/>
          <w:szCs w:val="28"/>
        </w:rPr>
        <w:t>n</w:t>
      </w:r>
      <w:r w:rsidR="009C229D">
        <w:rPr>
          <w:rFonts w:ascii="Times New Roman" w:hAnsi="Times New Roman" w:cs="Times New Roman"/>
          <w:sz w:val="28"/>
          <w:szCs w:val="28"/>
        </w:rPr>
        <w:t>t to be told at all</w:t>
      </w:r>
      <w:r w:rsidR="00923E88">
        <w:rPr>
          <w:rFonts w:ascii="Times New Roman" w:hAnsi="Times New Roman" w:cs="Times New Roman"/>
          <w:sz w:val="28"/>
          <w:szCs w:val="28"/>
        </w:rPr>
        <w:t>.</w:t>
      </w:r>
    </w:p>
    <w:p w14:paraId="795F5F67" w14:textId="3EA959EC" w:rsidR="002C3171" w:rsidRDefault="007C0ED2" w:rsidP="00DB18D1">
      <w:pPr>
        <w:spacing w:line="480" w:lineRule="auto"/>
        <w:rPr>
          <w:rFonts w:ascii="Times New Roman" w:hAnsi="Times New Roman" w:cs="Times New Roman"/>
          <w:sz w:val="28"/>
          <w:szCs w:val="28"/>
        </w:rPr>
      </w:pPr>
      <w:r>
        <w:rPr>
          <w:rFonts w:ascii="Times New Roman" w:hAnsi="Times New Roman" w:cs="Times New Roman"/>
          <w:sz w:val="28"/>
          <w:szCs w:val="28"/>
        </w:rPr>
        <w:t>As well as the individual with dementia, family and friends who care for them need support to carry out the role.  Health in Wales (2019) states examples of these resources are day care centres, respite care, short breaks or personal, practical or emotional support.  By utilising  these services care givers can gain insight to the disease</w:t>
      </w:r>
      <w:r w:rsidR="00814182">
        <w:rPr>
          <w:rFonts w:ascii="Times New Roman" w:hAnsi="Times New Roman" w:cs="Times New Roman"/>
          <w:sz w:val="28"/>
          <w:szCs w:val="28"/>
        </w:rPr>
        <w:t xml:space="preserve"> </w:t>
      </w:r>
      <w:r>
        <w:rPr>
          <w:rFonts w:ascii="Times New Roman" w:hAnsi="Times New Roman" w:cs="Times New Roman"/>
          <w:sz w:val="28"/>
          <w:szCs w:val="28"/>
        </w:rPr>
        <w:t>and prevent burn out.  However, it can be difficult to know how to get the required help and support, and some might not want to admit that they need help.</w:t>
      </w:r>
      <w:r w:rsidR="00814182">
        <w:rPr>
          <w:rFonts w:ascii="Times New Roman" w:hAnsi="Times New Roman" w:cs="Times New Roman"/>
          <w:sz w:val="28"/>
          <w:szCs w:val="28"/>
        </w:rPr>
        <w:t xml:space="preserve"> Fleming et al (2016) agrees and adds further that it has been reported some services are anything but person-centred as they are stigmatising, inflexible and reduce rather than promote individualism and community connections.</w:t>
      </w:r>
      <w:r>
        <w:rPr>
          <w:rFonts w:ascii="Times New Roman" w:hAnsi="Times New Roman" w:cs="Times New Roman"/>
          <w:sz w:val="28"/>
          <w:szCs w:val="28"/>
        </w:rPr>
        <w:t xml:space="preserve">  The Welsh Government have recognised that </w:t>
      </w:r>
      <w:r w:rsidR="00814182">
        <w:rPr>
          <w:rFonts w:ascii="Times New Roman" w:hAnsi="Times New Roman" w:cs="Times New Roman"/>
          <w:sz w:val="28"/>
          <w:szCs w:val="28"/>
        </w:rPr>
        <w:t>dementia varies and needs change often.  F</w:t>
      </w:r>
      <w:r>
        <w:rPr>
          <w:rFonts w:ascii="Times New Roman" w:hAnsi="Times New Roman" w:cs="Times New Roman"/>
          <w:sz w:val="28"/>
          <w:szCs w:val="28"/>
        </w:rPr>
        <w:t>amilies have not been heard and want to make all caregivers aware of their rights and what support they can access.</w:t>
      </w:r>
    </w:p>
    <w:p w14:paraId="6DA688E8" w14:textId="634C0443" w:rsidR="007C0ED2" w:rsidRDefault="007C0ED2" w:rsidP="00DB18D1">
      <w:pPr>
        <w:spacing w:line="480" w:lineRule="auto"/>
        <w:rPr>
          <w:rFonts w:ascii="Times New Roman" w:hAnsi="Times New Roman" w:cs="Times New Roman"/>
          <w:sz w:val="28"/>
          <w:szCs w:val="28"/>
        </w:rPr>
      </w:pPr>
      <w:r>
        <w:rPr>
          <w:rFonts w:ascii="Times New Roman" w:hAnsi="Times New Roman" w:cs="Times New Roman"/>
          <w:sz w:val="28"/>
          <w:szCs w:val="28"/>
        </w:rPr>
        <w:t>Kim and Park (2017) believe the role of education and specialised skills training for care staff is needed</w:t>
      </w:r>
      <w:r w:rsidR="00814182">
        <w:rPr>
          <w:rFonts w:ascii="Times New Roman" w:hAnsi="Times New Roman" w:cs="Times New Roman"/>
          <w:sz w:val="28"/>
          <w:szCs w:val="28"/>
        </w:rPr>
        <w:t xml:space="preserve"> to implement person-centred care to benefit those with dementia</w:t>
      </w:r>
      <w:r w:rsidR="00FD2400">
        <w:rPr>
          <w:rFonts w:ascii="Times New Roman" w:hAnsi="Times New Roman" w:cs="Times New Roman"/>
          <w:sz w:val="28"/>
          <w:szCs w:val="28"/>
        </w:rPr>
        <w:t xml:space="preserve"> </w:t>
      </w:r>
      <w:r w:rsidR="00814182">
        <w:rPr>
          <w:rFonts w:ascii="Times New Roman" w:hAnsi="Times New Roman" w:cs="Times New Roman"/>
          <w:sz w:val="28"/>
          <w:szCs w:val="28"/>
        </w:rPr>
        <w:t>.</w:t>
      </w:r>
      <w:proofErr w:type="spellStart"/>
      <w:r w:rsidR="00FD2400">
        <w:rPr>
          <w:rFonts w:ascii="Times New Roman" w:hAnsi="Times New Roman" w:cs="Times New Roman"/>
          <w:sz w:val="28"/>
          <w:szCs w:val="28"/>
        </w:rPr>
        <w:t>Chenoworth</w:t>
      </w:r>
      <w:proofErr w:type="spellEnd"/>
      <w:r w:rsidR="00FD2400">
        <w:rPr>
          <w:rFonts w:ascii="Times New Roman" w:hAnsi="Times New Roman" w:cs="Times New Roman"/>
          <w:sz w:val="28"/>
          <w:szCs w:val="28"/>
        </w:rPr>
        <w:t xml:space="preserve"> et al (2019) highlights a drawback, that some caregivers </w:t>
      </w:r>
      <w:r w:rsidR="00FD2400">
        <w:rPr>
          <w:rFonts w:ascii="Times New Roman" w:hAnsi="Times New Roman" w:cs="Times New Roman"/>
          <w:sz w:val="28"/>
          <w:szCs w:val="28"/>
        </w:rPr>
        <w:lastRenderedPageBreak/>
        <w:t>are unclear how to integrate person-centred care</w:t>
      </w:r>
      <w:r w:rsidR="00837F7C">
        <w:rPr>
          <w:rFonts w:ascii="Times New Roman" w:hAnsi="Times New Roman" w:cs="Times New Roman"/>
          <w:sz w:val="28"/>
          <w:szCs w:val="28"/>
        </w:rPr>
        <w:t xml:space="preserve"> in their constrained task focused work place cultures.</w:t>
      </w:r>
      <w:r w:rsidR="00FD2400">
        <w:rPr>
          <w:rFonts w:ascii="Times New Roman" w:hAnsi="Times New Roman" w:cs="Times New Roman"/>
          <w:sz w:val="28"/>
          <w:szCs w:val="28"/>
        </w:rPr>
        <w:t xml:space="preserve">  If person-centre care is to be implemented into the home and </w:t>
      </w:r>
      <w:r w:rsidR="00837F7C">
        <w:rPr>
          <w:rFonts w:ascii="Times New Roman" w:hAnsi="Times New Roman" w:cs="Times New Roman"/>
          <w:sz w:val="28"/>
          <w:szCs w:val="28"/>
        </w:rPr>
        <w:t>community-based</w:t>
      </w:r>
      <w:r w:rsidR="00FD2400">
        <w:rPr>
          <w:rFonts w:ascii="Times New Roman" w:hAnsi="Times New Roman" w:cs="Times New Roman"/>
          <w:sz w:val="28"/>
          <w:szCs w:val="28"/>
        </w:rPr>
        <w:t xml:space="preserve"> services then Kogan, Wilber and </w:t>
      </w:r>
      <w:proofErr w:type="spellStart"/>
      <w:r w:rsidR="00FD2400">
        <w:rPr>
          <w:rFonts w:ascii="Times New Roman" w:hAnsi="Times New Roman" w:cs="Times New Roman"/>
          <w:sz w:val="28"/>
          <w:szCs w:val="28"/>
        </w:rPr>
        <w:t>Mosqueda</w:t>
      </w:r>
      <w:proofErr w:type="spellEnd"/>
      <w:r w:rsidR="00FD2400">
        <w:rPr>
          <w:rFonts w:ascii="Times New Roman" w:hAnsi="Times New Roman" w:cs="Times New Roman"/>
          <w:sz w:val="28"/>
          <w:szCs w:val="28"/>
        </w:rPr>
        <w:t xml:space="preserve"> (2015) also agree a push of education and training especially in communication skills is needed.</w:t>
      </w:r>
      <w:r w:rsidR="00DE68E2">
        <w:rPr>
          <w:rFonts w:ascii="Times New Roman" w:hAnsi="Times New Roman" w:cs="Times New Roman"/>
          <w:sz w:val="28"/>
          <w:szCs w:val="28"/>
        </w:rPr>
        <w:t xml:space="preserve">  Caregivers must be equipped with the correct skills. Knowledge and attitude and full support from the organisation is required.</w:t>
      </w:r>
    </w:p>
    <w:p w14:paraId="764C5D20" w14:textId="77777777" w:rsidR="008F228C" w:rsidRDefault="008F228C" w:rsidP="00DB18D1">
      <w:pPr>
        <w:spacing w:line="480" w:lineRule="auto"/>
        <w:rPr>
          <w:rFonts w:ascii="Times New Roman" w:hAnsi="Times New Roman" w:cs="Times New Roman"/>
          <w:sz w:val="28"/>
          <w:szCs w:val="28"/>
        </w:rPr>
      </w:pPr>
    </w:p>
    <w:p w14:paraId="02AA88BA" w14:textId="77777777" w:rsidR="008F228C" w:rsidRDefault="008F228C" w:rsidP="00DB18D1">
      <w:pPr>
        <w:spacing w:line="480" w:lineRule="auto"/>
        <w:rPr>
          <w:rFonts w:ascii="Times New Roman" w:hAnsi="Times New Roman" w:cs="Times New Roman"/>
          <w:sz w:val="28"/>
          <w:szCs w:val="28"/>
        </w:rPr>
      </w:pPr>
    </w:p>
    <w:p w14:paraId="41A3C949" w14:textId="65B7294F" w:rsidR="00686742" w:rsidRDefault="00686742" w:rsidP="00DB18D1">
      <w:pPr>
        <w:spacing w:line="480" w:lineRule="auto"/>
        <w:rPr>
          <w:rFonts w:ascii="Times New Roman" w:hAnsi="Times New Roman" w:cs="Times New Roman"/>
          <w:b/>
          <w:sz w:val="28"/>
          <w:szCs w:val="28"/>
          <w:u w:val="single"/>
        </w:rPr>
      </w:pPr>
      <w:r w:rsidRPr="00686742">
        <w:rPr>
          <w:rFonts w:ascii="Times New Roman" w:hAnsi="Times New Roman" w:cs="Times New Roman"/>
          <w:b/>
          <w:sz w:val="28"/>
          <w:szCs w:val="28"/>
          <w:u w:val="single"/>
        </w:rPr>
        <w:t>RECOMMENDATIONS</w:t>
      </w:r>
    </w:p>
    <w:p w14:paraId="45B3D475" w14:textId="5370DA23" w:rsidR="00B763CF" w:rsidRPr="00B763CF" w:rsidRDefault="00B763CF" w:rsidP="00B763CF">
      <w:pPr>
        <w:pStyle w:val="ListParagraph"/>
        <w:numPr>
          <w:ilvl w:val="0"/>
          <w:numId w:val="1"/>
        </w:numPr>
        <w:spacing w:line="480" w:lineRule="auto"/>
        <w:rPr>
          <w:rFonts w:ascii="Times New Roman" w:hAnsi="Times New Roman" w:cs="Times New Roman"/>
          <w:sz w:val="28"/>
          <w:szCs w:val="28"/>
        </w:rPr>
      </w:pPr>
      <w:r>
        <w:rPr>
          <w:rFonts w:ascii="Times New Roman" w:hAnsi="Times New Roman" w:cs="Times New Roman"/>
          <w:sz w:val="28"/>
          <w:szCs w:val="28"/>
        </w:rPr>
        <w:t>The Person-Centred care approach</w:t>
      </w:r>
      <w:r w:rsidR="00410B68">
        <w:rPr>
          <w:rFonts w:ascii="Times New Roman" w:hAnsi="Times New Roman" w:cs="Times New Roman"/>
          <w:sz w:val="28"/>
          <w:szCs w:val="28"/>
        </w:rPr>
        <w:t xml:space="preserve"> </w:t>
      </w:r>
      <w:r>
        <w:rPr>
          <w:rFonts w:ascii="Times New Roman" w:hAnsi="Times New Roman" w:cs="Times New Roman"/>
          <w:sz w:val="28"/>
          <w:szCs w:val="28"/>
        </w:rPr>
        <w:t>should be adopted by all the organisations who are involved with people with dementia.</w:t>
      </w:r>
      <w:r w:rsidR="00221224">
        <w:rPr>
          <w:rFonts w:ascii="Times New Roman" w:hAnsi="Times New Roman" w:cs="Times New Roman"/>
          <w:sz w:val="28"/>
          <w:szCs w:val="28"/>
        </w:rPr>
        <w:t xml:space="preserve">  Possible national policy to support person-centred care.</w:t>
      </w:r>
    </w:p>
    <w:p w14:paraId="22883F14" w14:textId="1FBDD9B1" w:rsidR="00B763CF" w:rsidRDefault="00B763CF" w:rsidP="00B763CF">
      <w:pPr>
        <w:pStyle w:val="ListParagraph"/>
        <w:numPr>
          <w:ilvl w:val="0"/>
          <w:numId w:val="1"/>
        </w:numPr>
        <w:spacing w:line="480" w:lineRule="auto"/>
        <w:rPr>
          <w:rFonts w:ascii="Times New Roman" w:hAnsi="Times New Roman" w:cs="Times New Roman"/>
          <w:sz w:val="28"/>
          <w:szCs w:val="28"/>
        </w:rPr>
      </w:pPr>
      <w:r>
        <w:rPr>
          <w:rFonts w:ascii="Times New Roman" w:hAnsi="Times New Roman" w:cs="Times New Roman"/>
          <w:sz w:val="28"/>
          <w:szCs w:val="28"/>
        </w:rPr>
        <w:t>Care plans should record the individuals</w:t>
      </w:r>
      <w:r w:rsidR="00410B68">
        <w:rPr>
          <w:rFonts w:ascii="Times New Roman" w:hAnsi="Times New Roman" w:cs="Times New Roman"/>
          <w:sz w:val="28"/>
          <w:szCs w:val="28"/>
        </w:rPr>
        <w:t>’</w:t>
      </w:r>
      <w:r>
        <w:rPr>
          <w:rFonts w:ascii="Times New Roman" w:hAnsi="Times New Roman" w:cs="Times New Roman"/>
          <w:sz w:val="28"/>
          <w:szCs w:val="28"/>
        </w:rPr>
        <w:t xml:space="preserve"> specific needs and accommodate their preferences ,be enabling and updated regularly.</w:t>
      </w:r>
    </w:p>
    <w:p w14:paraId="51C50A45" w14:textId="4D802CA6" w:rsidR="00B763CF" w:rsidRDefault="00B763CF" w:rsidP="00B763CF">
      <w:pPr>
        <w:pStyle w:val="ListParagraph"/>
        <w:numPr>
          <w:ilvl w:val="0"/>
          <w:numId w:val="1"/>
        </w:numPr>
        <w:spacing w:line="480" w:lineRule="auto"/>
        <w:rPr>
          <w:rFonts w:ascii="Times New Roman" w:hAnsi="Times New Roman" w:cs="Times New Roman"/>
          <w:sz w:val="28"/>
          <w:szCs w:val="28"/>
        </w:rPr>
      </w:pPr>
      <w:r>
        <w:rPr>
          <w:rFonts w:ascii="Times New Roman" w:hAnsi="Times New Roman" w:cs="Times New Roman"/>
          <w:sz w:val="28"/>
          <w:szCs w:val="28"/>
        </w:rPr>
        <w:t>People with dementia should not be excluded from any services</w:t>
      </w:r>
    </w:p>
    <w:p w14:paraId="55CB2A4F" w14:textId="7FD304D3" w:rsidR="00B763CF" w:rsidRDefault="00B763CF" w:rsidP="00B763CF">
      <w:pPr>
        <w:pStyle w:val="ListParagraph"/>
        <w:numPr>
          <w:ilvl w:val="0"/>
          <w:numId w:val="1"/>
        </w:numPr>
        <w:spacing w:line="480" w:lineRule="auto"/>
        <w:rPr>
          <w:rFonts w:ascii="Times New Roman" w:hAnsi="Times New Roman" w:cs="Times New Roman"/>
          <w:sz w:val="28"/>
          <w:szCs w:val="28"/>
        </w:rPr>
      </w:pPr>
      <w:r>
        <w:rPr>
          <w:rFonts w:ascii="Times New Roman" w:hAnsi="Times New Roman" w:cs="Times New Roman"/>
          <w:sz w:val="28"/>
          <w:szCs w:val="28"/>
        </w:rPr>
        <w:t>Those with dementia should always be treated as an individual with respect and dignity.</w:t>
      </w:r>
    </w:p>
    <w:p w14:paraId="5D6D18C6" w14:textId="104607A4" w:rsidR="00B763CF" w:rsidRDefault="00B763CF" w:rsidP="00B763CF">
      <w:pPr>
        <w:pStyle w:val="ListParagraph"/>
        <w:numPr>
          <w:ilvl w:val="0"/>
          <w:numId w:val="1"/>
        </w:numPr>
        <w:spacing w:line="480" w:lineRule="auto"/>
        <w:rPr>
          <w:rFonts w:ascii="Times New Roman" w:hAnsi="Times New Roman" w:cs="Times New Roman"/>
          <w:sz w:val="28"/>
          <w:szCs w:val="28"/>
        </w:rPr>
      </w:pPr>
      <w:r>
        <w:rPr>
          <w:rFonts w:ascii="Times New Roman" w:hAnsi="Times New Roman" w:cs="Times New Roman"/>
          <w:sz w:val="28"/>
          <w:szCs w:val="28"/>
        </w:rPr>
        <w:t xml:space="preserve">Awareness and understanding of dementia </w:t>
      </w:r>
      <w:r w:rsidR="00410B68">
        <w:rPr>
          <w:rFonts w:ascii="Times New Roman" w:hAnsi="Times New Roman" w:cs="Times New Roman"/>
          <w:sz w:val="28"/>
          <w:szCs w:val="28"/>
        </w:rPr>
        <w:t>need</w:t>
      </w:r>
      <w:r>
        <w:rPr>
          <w:rFonts w:ascii="Times New Roman" w:hAnsi="Times New Roman" w:cs="Times New Roman"/>
          <w:sz w:val="28"/>
          <w:szCs w:val="28"/>
        </w:rPr>
        <w:t xml:space="preserve"> to be improved</w:t>
      </w:r>
      <w:r w:rsidR="00410B68">
        <w:rPr>
          <w:rFonts w:ascii="Times New Roman" w:hAnsi="Times New Roman" w:cs="Times New Roman"/>
          <w:sz w:val="28"/>
          <w:szCs w:val="28"/>
        </w:rPr>
        <w:t>.</w:t>
      </w:r>
    </w:p>
    <w:p w14:paraId="6E575169" w14:textId="699FD5CC" w:rsidR="00B763CF" w:rsidRDefault="00B763CF" w:rsidP="00B763CF">
      <w:pPr>
        <w:pStyle w:val="ListParagraph"/>
        <w:numPr>
          <w:ilvl w:val="0"/>
          <w:numId w:val="1"/>
        </w:numPr>
        <w:spacing w:line="480" w:lineRule="auto"/>
        <w:rPr>
          <w:rFonts w:ascii="Times New Roman" w:hAnsi="Times New Roman" w:cs="Times New Roman"/>
          <w:sz w:val="28"/>
          <w:szCs w:val="28"/>
        </w:rPr>
      </w:pPr>
      <w:r>
        <w:rPr>
          <w:rFonts w:ascii="Times New Roman" w:hAnsi="Times New Roman" w:cs="Times New Roman"/>
          <w:sz w:val="28"/>
          <w:szCs w:val="28"/>
        </w:rPr>
        <w:t>Good quality early diagnosis must be provided</w:t>
      </w:r>
      <w:r w:rsidR="00410B68">
        <w:rPr>
          <w:rFonts w:ascii="Times New Roman" w:hAnsi="Times New Roman" w:cs="Times New Roman"/>
          <w:sz w:val="28"/>
          <w:szCs w:val="28"/>
        </w:rPr>
        <w:t>.</w:t>
      </w:r>
    </w:p>
    <w:p w14:paraId="14024A32" w14:textId="33D9EE4B" w:rsidR="00B763CF" w:rsidRDefault="00221224" w:rsidP="00B763CF">
      <w:pPr>
        <w:pStyle w:val="ListParagraph"/>
        <w:numPr>
          <w:ilvl w:val="0"/>
          <w:numId w:val="1"/>
        </w:numPr>
        <w:spacing w:line="480" w:lineRule="auto"/>
        <w:rPr>
          <w:rFonts w:ascii="Times New Roman" w:hAnsi="Times New Roman" w:cs="Times New Roman"/>
          <w:sz w:val="28"/>
          <w:szCs w:val="28"/>
        </w:rPr>
      </w:pPr>
      <w:r>
        <w:rPr>
          <w:rFonts w:ascii="Times New Roman" w:hAnsi="Times New Roman" w:cs="Times New Roman"/>
          <w:sz w:val="28"/>
          <w:szCs w:val="28"/>
        </w:rPr>
        <w:t>All care givers need to be aware of what services are available to them</w:t>
      </w:r>
      <w:r w:rsidR="00410B68">
        <w:rPr>
          <w:rFonts w:ascii="Times New Roman" w:hAnsi="Times New Roman" w:cs="Times New Roman"/>
          <w:sz w:val="28"/>
          <w:szCs w:val="28"/>
        </w:rPr>
        <w:t>.</w:t>
      </w:r>
    </w:p>
    <w:p w14:paraId="01005455" w14:textId="004959B9" w:rsidR="00221224" w:rsidRPr="00B763CF" w:rsidRDefault="00221224" w:rsidP="00B763CF">
      <w:pPr>
        <w:pStyle w:val="ListParagraph"/>
        <w:numPr>
          <w:ilvl w:val="0"/>
          <w:numId w:val="1"/>
        </w:numPr>
        <w:spacing w:line="480" w:lineRule="auto"/>
        <w:rPr>
          <w:rFonts w:ascii="Times New Roman" w:hAnsi="Times New Roman" w:cs="Times New Roman"/>
          <w:sz w:val="28"/>
          <w:szCs w:val="28"/>
        </w:rPr>
      </w:pPr>
      <w:r>
        <w:rPr>
          <w:rFonts w:ascii="Times New Roman" w:hAnsi="Times New Roman" w:cs="Times New Roman"/>
          <w:sz w:val="28"/>
          <w:szCs w:val="28"/>
        </w:rPr>
        <w:lastRenderedPageBreak/>
        <w:t>Educational programmes and training must assess skills more rigorousl</w:t>
      </w:r>
      <w:r w:rsidR="00410B68">
        <w:rPr>
          <w:rFonts w:ascii="Times New Roman" w:hAnsi="Times New Roman" w:cs="Times New Roman"/>
          <w:sz w:val="28"/>
          <w:szCs w:val="28"/>
        </w:rPr>
        <w:t xml:space="preserve">y, </w:t>
      </w:r>
      <w:r w:rsidR="000A4045">
        <w:rPr>
          <w:rFonts w:ascii="Times New Roman" w:hAnsi="Times New Roman" w:cs="Times New Roman"/>
          <w:sz w:val="28"/>
          <w:szCs w:val="28"/>
        </w:rPr>
        <w:t>possibly</w:t>
      </w:r>
      <w:r>
        <w:rPr>
          <w:rFonts w:ascii="Times New Roman" w:hAnsi="Times New Roman" w:cs="Times New Roman"/>
          <w:sz w:val="28"/>
          <w:szCs w:val="28"/>
        </w:rPr>
        <w:t xml:space="preserve"> make grants available.</w:t>
      </w:r>
    </w:p>
    <w:p w14:paraId="4335E20E" w14:textId="69737ED1" w:rsidR="00DE68E2" w:rsidRDefault="00DE68E2" w:rsidP="00DB18D1">
      <w:pPr>
        <w:spacing w:line="480" w:lineRule="auto"/>
        <w:rPr>
          <w:rFonts w:ascii="Times New Roman" w:hAnsi="Times New Roman" w:cs="Times New Roman"/>
          <w:sz w:val="28"/>
          <w:szCs w:val="28"/>
        </w:rPr>
      </w:pPr>
    </w:p>
    <w:p w14:paraId="0ED4FC42" w14:textId="1BDE2BC6" w:rsidR="005B662C" w:rsidRDefault="005B662C" w:rsidP="00DB18D1">
      <w:pPr>
        <w:spacing w:line="480" w:lineRule="auto"/>
        <w:rPr>
          <w:rFonts w:ascii="Times New Roman" w:hAnsi="Times New Roman" w:cs="Times New Roman"/>
          <w:sz w:val="28"/>
          <w:szCs w:val="28"/>
        </w:rPr>
      </w:pPr>
    </w:p>
    <w:p w14:paraId="09E5DC64" w14:textId="1903AD4E" w:rsidR="005B662C" w:rsidRDefault="005B662C" w:rsidP="00DB18D1">
      <w:pPr>
        <w:spacing w:line="480" w:lineRule="auto"/>
        <w:rPr>
          <w:rFonts w:ascii="Times New Roman" w:hAnsi="Times New Roman" w:cs="Times New Roman"/>
          <w:b/>
          <w:sz w:val="28"/>
          <w:szCs w:val="28"/>
          <w:u w:val="single"/>
        </w:rPr>
      </w:pPr>
      <w:r w:rsidRPr="005B662C">
        <w:rPr>
          <w:rFonts w:ascii="Times New Roman" w:hAnsi="Times New Roman" w:cs="Times New Roman"/>
          <w:b/>
          <w:sz w:val="28"/>
          <w:szCs w:val="28"/>
          <w:u w:val="single"/>
        </w:rPr>
        <w:t>CONCLUSION</w:t>
      </w:r>
    </w:p>
    <w:p w14:paraId="3D1C4B6D" w14:textId="5E693E02" w:rsidR="000A4045" w:rsidRDefault="000724DB" w:rsidP="00DB18D1">
      <w:pPr>
        <w:spacing w:line="480" w:lineRule="auto"/>
        <w:rPr>
          <w:rFonts w:ascii="Times New Roman" w:hAnsi="Times New Roman" w:cs="Times New Roman"/>
          <w:sz w:val="28"/>
          <w:szCs w:val="28"/>
        </w:rPr>
      </w:pPr>
      <w:r>
        <w:rPr>
          <w:rFonts w:ascii="Times New Roman" w:hAnsi="Times New Roman" w:cs="Times New Roman"/>
          <w:sz w:val="28"/>
          <w:szCs w:val="28"/>
        </w:rPr>
        <w:t xml:space="preserve">Attitudes have come a long way in creating an improved awareness of dementia care.  The emphasis is now on the individual,  which leads to the possibility to create a meaningful existence </w:t>
      </w:r>
      <w:r w:rsidR="00B4761C">
        <w:rPr>
          <w:rFonts w:ascii="Times New Roman" w:hAnsi="Times New Roman" w:cs="Times New Roman"/>
          <w:sz w:val="28"/>
          <w:szCs w:val="28"/>
        </w:rPr>
        <w:t>despite</w:t>
      </w:r>
      <w:r>
        <w:rPr>
          <w:rFonts w:ascii="Times New Roman" w:hAnsi="Times New Roman" w:cs="Times New Roman"/>
          <w:sz w:val="28"/>
          <w:szCs w:val="28"/>
        </w:rPr>
        <w:t xml:space="preserve"> the challenge’s dementia brings (Power, 2010).  With the Welsh Government adapting</w:t>
      </w:r>
      <w:r w:rsidR="00B4761C">
        <w:rPr>
          <w:rFonts w:ascii="Times New Roman" w:hAnsi="Times New Roman" w:cs="Times New Roman"/>
          <w:sz w:val="28"/>
          <w:szCs w:val="28"/>
        </w:rPr>
        <w:t xml:space="preserve"> to</w:t>
      </w:r>
      <w:r>
        <w:rPr>
          <w:rFonts w:ascii="Times New Roman" w:hAnsi="Times New Roman" w:cs="Times New Roman"/>
          <w:sz w:val="28"/>
          <w:szCs w:val="28"/>
        </w:rPr>
        <w:t xml:space="preserve"> the Dementia Action Pla</w:t>
      </w:r>
      <w:r w:rsidR="00B4761C">
        <w:rPr>
          <w:rFonts w:ascii="Times New Roman" w:hAnsi="Times New Roman" w:cs="Times New Roman"/>
          <w:sz w:val="28"/>
          <w:szCs w:val="28"/>
        </w:rPr>
        <w:t>n for Wales, initiatives to create a dementia friendly society are being put in place.  It is a clear strategy for wales that also helps recognise the rights of people with dementia  A dementia friendly environment and culture, where they feel valued and can live independently, are key, but society’s behaviour and mindset still needs to change through knowledge, awareness, training and education.</w:t>
      </w:r>
    </w:p>
    <w:p w14:paraId="067CB855" w14:textId="79B8540A" w:rsidR="005A3E43" w:rsidRDefault="005A3E43" w:rsidP="00DB18D1">
      <w:pPr>
        <w:spacing w:line="480" w:lineRule="auto"/>
        <w:rPr>
          <w:rFonts w:ascii="Times New Roman" w:hAnsi="Times New Roman" w:cs="Times New Roman"/>
          <w:sz w:val="28"/>
          <w:szCs w:val="28"/>
        </w:rPr>
      </w:pPr>
    </w:p>
    <w:p w14:paraId="2F7D088F" w14:textId="6ABE126A" w:rsidR="005A3E43" w:rsidRDefault="005A3E43" w:rsidP="00DB18D1">
      <w:pPr>
        <w:spacing w:line="480" w:lineRule="auto"/>
        <w:rPr>
          <w:rFonts w:ascii="Times New Roman" w:hAnsi="Times New Roman" w:cs="Times New Roman"/>
          <w:sz w:val="28"/>
          <w:szCs w:val="28"/>
        </w:rPr>
      </w:pPr>
    </w:p>
    <w:p w14:paraId="18D55CC1" w14:textId="4C540F56" w:rsidR="005A3E43" w:rsidRDefault="005A3E43" w:rsidP="00DB18D1">
      <w:pPr>
        <w:spacing w:line="480" w:lineRule="auto"/>
        <w:rPr>
          <w:rFonts w:ascii="Times New Roman" w:hAnsi="Times New Roman" w:cs="Times New Roman"/>
          <w:sz w:val="28"/>
          <w:szCs w:val="28"/>
        </w:rPr>
      </w:pPr>
    </w:p>
    <w:p w14:paraId="4FDD2B0F" w14:textId="72C9CFF6" w:rsidR="005A3E43" w:rsidRDefault="005A3E43" w:rsidP="00DB18D1">
      <w:pPr>
        <w:spacing w:line="480" w:lineRule="auto"/>
        <w:rPr>
          <w:rFonts w:ascii="Times New Roman" w:hAnsi="Times New Roman" w:cs="Times New Roman"/>
          <w:sz w:val="28"/>
          <w:szCs w:val="28"/>
        </w:rPr>
      </w:pPr>
    </w:p>
    <w:p w14:paraId="433C17B0" w14:textId="73659692" w:rsidR="005A3E43" w:rsidRDefault="005A3E43" w:rsidP="00DB18D1">
      <w:pPr>
        <w:spacing w:line="480" w:lineRule="auto"/>
        <w:rPr>
          <w:rFonts w:ascii="Times New Roman" w:hAnsi="Times New Roman" w:cs="Times New Roman"/>
          <w:sz w:val="28"/>
          <w:szCs w:val="28"/>
        </w:rPr>
      </w:pPr>
    </w:p>
    <w:p w14:paraId="129B66D8" w14:textId="03E0FA22" w:rsidR="005A3E43" w:rsidRDefault="005A3E43" w:rsidP="00DB18D1">
      <w:pPr>
        <w:spacing w:line="480" w:lineRule="auto"/>
        <w:rPr>
          <w:rFonts w:ascii="Times New Roman" w:hAnsi="Times New Roman" w:cs="Times New Roman"/>
          <w:b/>
          <w:sz w:val="28"/>
          <w:szCs w:val="28"/>
          <w:u w:val="single"/>
        </w:rPr>
      </w:pPr>
      <w:r w:rsidRPr="005A3E43">
        <w:rPr>
          <w:rFonts w:ascii="Times New Roman" w:hAnsi="Times New Roman" w:cs="Times New Roman"/>
          <w:b/>
          <w:sz w:val="28"/>
          <w:szCs w:val="28"/>
          <w:u w:val="single"/>
        </w:rPr>
        <w:lastRenderedPageBreak/>
        <w:t>REFERENCES</w:t>
      </w:r>
    </w:p>
    <w:p w14:paraId="657F0705" w14:textId="36CB8426" w:rsidR="00573C7D" w:rsidRDefault="00573C7D" w:rsidP="006E311F">
      <w:pPr>
        <w:rPr>
          <w:rFonts w:ascii="Times New Roman" w:hAnsi="Times New Roman" w:cs="Times New Roman"/>
          <w:sz w:val="28"/>
          <w:szCs w:val="28"/>
        </w:rPr>
      </w:pPr>
      <w:r>
        <w:rPr>
          <w:rFonts w:ascii="Times New Roman" w:hAnsi="Times New Roman" w:cs="Times New Roman"/>
          <w:sz w:val="28"/>
          <w:szCs w:val="28"/>
        </w:rPr>
        <w:t xml:space="preserve">Alzheimer’s Society (2019) </w:t>
      </w:r>
      <w:r>
        <w:rPr>
          <w:rFonts w:ascii="Times New Roman" w:hAnsi="Times New Roman" w:cs="Times New Roman"/>
          <w:i/>
          <w:sz w:val="28"/>
          <w:szCs w:val="28"/>
        </w:rPr>
        <w:t>What is Deme</w:t>
      </w:r>
      <w:r w:rsidR="008F228C">
        <w:rPr>
          <w:rFonts w:ascii="Times New Roman" w:hAnsi="Times New Roman" w:cs="Times New Roman"/>
          <w:i/>
          <w:sz w:val="28"/>
          <w:szCs w:val="28"/>
        </w:rPr>
        <w:t>n</w:t>
      </w:r>
      <w:r>
        <w:rPr>
          <w:rFonts w:ascii="Times New Roman" w:hAnsi="Times New Roman" w:cs="Times New Roman"/>
          <w:i/>
          <w:sz w:val="28"/>
          <w:szCs w:val="28"/>
        </w:rPr>
        <w:t xml:space="preserve">tia? </w:t>
      </w:r>
      <w:r>
        <w:rPr>
          <w:rFonts w:ascii="Times New Roman" w:hAnsi="Times New Roman" w:cs="Times New Roman"/>
          <w:sz w:val="28"/>
          <w:szCs w:val="28"/>
        </w:rPr>
        <w:t xml:space="preserve">[online]  Available at: </w:t>
      </w:r>
      <w:r w:rsidRPr="00573C7D">
        <w:rPr>
          <w:rFonts w:ascii="Times New Roman" w:hAnsi="Times New Roman" w:cs="Times New Roman"/>
          <w:sz w:val="28"/>
          <w:szCs w:val="28"/>
        </w:rPr>
        <w:t>https://www.alzheimers.org.uk/about-dementia/types-dementia/what-dementia</w:t>
      </w:r>
      <w:r>
        <w:rPr>
          <w:rFonts w:ascii="Times New Roman" w:hAnsi="Times New Roman" w:cs="Times New Roman"/>
          <w:sz w:val="28"/>
          <w:szCs w:val="28"/>
        </w:rPr>
        <w:t xml:space="preserve"> [Accessed 20th April 2019]</w:t>
      </w:r>
    </w:p>
    <w:p w14:paraId="1501DF67" w14:textId="16C02CB0" w:rsidR="00192E4E" w:rsidRDefault="00192E4E" w:rsidP="006E311F">
      <w:pPr>
        <w:rPr>
          <w:rFonts w:ascii="Times New Roman" w:hAnsi="Times New Roman" w:cs="Times New Roman"/>
          <w:sz w:val="28"/>
          <w:szCs w:val="28"/>
        </w:rPr>
      </w:pPr>
      <w:r>
        <w:rPr>
          <w:rFonts w:ascii="Times New Roman" w:hAnsi="Times New Roman" w:cs="Times New Roman"/>
          <w:sz w:val="28"/>
          <w:szCs w:val="28"/>
        </w:rPr>
        <w:t xml:space="preserve">Barbour, A (1995) Caring for patients: A critique of the medical model. </w:t>
      </w:r>
      <w:r>
        <w:rPr>
          <w:rFonts w:ascii="Times New Roman" w:hAnsi="Times New Roman" w:cs="Times New Roman"/>
          <w:i/>
          <w:sz w:val="28"/>
          <w:szCs w:val="28"/>
        </w:rPr>
        <w:t xml:space="preserve">The New England Journal of Medicine.  </w:t>
      </w:r>
      <w:r>
        <w:rPr>
          <w:rFonts w:ascii="Times New Roman" w:hAnsi="Times New Roman" w:cs="Times New Roman"/>
          <w:sz w:val="28"/>
          <w:szCs w:val="28"/>
        </w:rPr>
        <w:t>Available at: DOI: 10.1056/NEJM199511303332223 [Accessed 20</w:t>
      </w:r>
      <w:r w:rsidRPr="00192E4E">
        <w:rPr>
          <w:rFonts w:ascii="Times New Roman" w:hAnsi="Times New Roman" w:cs="Times New Roman"/>
          <w:sz w:val="28"/>
          <w:szCs w:val="28"/>
          <w:vertAlign w:val="superscript"/>
        </w:rPr>
        <w:t>th</w:t>
      </w:r>
      <w:r>
        <w:rPr>
          <w:rFonts w:ascii="Times New Roman" w:hAnsi="Times New Roman" w:cs="Times New Roman"/>
          <w:sz w:val="28"/>
          <w:szCs w:val="28"/>
        </w:rPr>
        <w:t xml:space="preserve"> April 2019]</w:t>
      </w:r>
    </w:p>
    <w:p w14:paraId="16817A99" w14:textId="1631F147" w:rsidR="004107DA" w:rsidRDefault="006E311F" w:rsidP="006E311F">
      <w:pPr>
        <w:rPr>
          <w:rFonts w:ascii="Times New Roman" w:hAnsi="Times New Roman" w:cs="Times New Roman"/>
          <w:sz w:val="28"/>
          <w:szCs w:val="28"/>
        </w:rPr>
      </w:pPr>
      <w:r>
        <w:rPr>
          <w:rFonts w:ascii="Times New Roman" w:hAnsi="Times New Roman" w:cs="Times New Roman"/>
          <w:sz w:val="28"/>
          <w:szCs w:val="28"/>
        </w:rPr>
        <w:t>Barnes, C</w:t>
      </w:r>
      <w:r w:rsidR="004107DA">
        <w:rPr>
          <w:rFonts w:ascii="Times New Roman" w:hAnsi="Times New Roman" w:cs="Times New Roman"/>
          <w:sz w:val="28"/>
          <w:szCs w:val="28"/>
        </w:rPr>
        <w:t xml:space="preserve">, Mercer, G, and Shakespeare, T (1999) </w:t>
      </w:r>
      <w:r w:rsidR="004107DA">
        <w:rPr>
          <w:rFonts w:ascii="Times New Roman" w:hAnsi="Times New Roman" w:cs="Times New Roman"/>
          <w:i/>
          <w:sz w:val="28"/>
          <w:szCs w:val="28"/>
        </w:rPr>
        <w:t xml:space="preserve">Exploring disability: A sociological Introduction. </w:t>
      </w:r>
      <w:r w:rsidR="004107DA">
        <w:rPr>
          <w:rFonts w:ascii="Times New Roman" w:hAnsi="Times New Roman" w:cs="Times New Roman"/>
          <w:sz w:val="28"/>
          <w:szCs w:val="28"/>
        </w:rPr>
        <w:t>Cambridge : Polity Press</w:t>
      </w:r>
    </w:p>
    <w:p w14:paraId="68E89C07" w14:textId="4DF90D94" w:rsidR="006E311F" w:rsidRDefault="006E311F" w:rsidP="006E311F">
      <w:pPr>
        <w:rPr>
          <w:rFonts w:ascii="Times New Roman" w:hAnsi="Times New Roman" w:cs="Times New Roman"/>
          <w:sz w:val="28"/>
          <w:szCs w:val="28"/>
        </w:rPr>
      </w:pPr>
      <w:r>
        <w:rPr>
          <w:rFonts w:ascii="Times New Roman" w:hAnsi="Times New Roman" w:cs="Times New Roman"/>
          <w:sz w:val="28"/>
          <w:szCs w:val="28"/>
        </w:rPr>
        <w:t>Beauchamp, T, L, and Childress, J, F (2001)</w:t>
      </w:r>
      <w:r>
        <w:rPr>
          <w:rFonts w:ascii="Times New Roman" w:hAnsi="Times New Roman" w:cs="Times New Roman"/>
          <w:i/>
          <w:sz w:val="28"/>
          <w:szCs w:val="28"/>
        </w:rPr>
        <w:t xml:space="preserve"> Principles of Biomedical Ethics. </w:t>
      </w:r>
      <w:r>
        <w:rPr>
          <w:rFonts w:ascii="Times New Roman" w:hAnsi="Times New Roman" w:cs="Times New Roman"/>
          <w:sz w:val="28"/>
          <w:szCs w:val="28"/>
        </w:rPr>
        <w:t>5</w:t>
      </w:r>
      <w:r w:rsidRPr="006E311F">
        <w:rPr>
          <w:rFonts w:ascii="Times New Roman" w:hAnsi="Times New Roman" w:cs="Times New Roman"/>
          <w:sz w:val="28"/>
          <w:szCs w:val="28"/>
          <w:vertAlign w:val="superscript"/>
        </w:rPr>
        <w:t>th</w:t>
      </w:r>
      <w:r>
        <w:rPr>
          <w:rFonts w:ascii="Times New Roman" w:hAnsi="Times New Roman" w:cs="Times New Roman"/>
          <w:sz w:val="28"/>
          <w:szCs w:val="28"/>
        </w:rPr>
        <w:t xml:space="preserve"> Ed. Oxford : Oxford University Press</w:t>
      </w:r>
    </w:p>
    <w:p w14:paraId="668AB849" w14:textId="342F7859" w:rsidR="004A1E80" w:rsidRDefault="004A1E80" w:rsidP="006E311F">
      <w:pPr>
        <w:rPr>
          <w:rFonts w:ascii="Times New Roman" w:hAnsi="Times New Roman" w:cs="Times New Roman"/>
          <w:sz w:val="28"/>
          <w:szCs w:val="28"/>
        </w:rPr>
      </w:pPr>
      <w:proofErr w:type="spellStart"/>
      <w:r>
        <w:rPr>
          <w:rFonts w:ascii="Times New Roman" w:hAnsi="Times New Roman" w:cs="Times New Roman"/>
          <w:sz w:val="28"/>
          <w:szCs w:val="28"/>
        </w:rPr>
        <w:t>Chenoworth</w:t>
      </w:r>
      <w:proofErr w:type="spellEnd"/>
      <w:r>
        <w:rPr>
          <w:rFonts w:ascii="Times New Roman" w:hAnsi="Times New Roman" w:cs="Times New Roman"/>
          <w:sz w:val="28"/>
          <w:szCs w:val="28"/>
        </w:rPr>
        <w:t>, L. et al (2019) Effects of person-centred care at the organisational</w:t>
      </w:r>
      <w:r w:rsidR="00826C32">
        <w:rPr>
          <w:rFonts w:ascii="Times New Roman" w:hAnsi="Times New Roman" w:cs="Times New Roman"/>
          <w:sz w:val="28"/>
          <w:szCs w:val="28"/>
        </w:rPr>
        <w:t xml:space="preserve"> </w:t>
      </w:r>
      <w:r>
        <w:rPr>
          <w:rFonts w:ascii="Times New Roman" w:hAnsi="Times New Roman" w:cs="Times New Roman"/>
          <w:sz w:val="28"/>
          <w:szCs w:val="28"/>
        </w:rPr>
        <w:t>level for people with dementia</w:t>
      </w:r>
      <w:r w:rsidR="00826C32">
        <w:rPr>
          <w:rFonts w:ascii="Times New Roman" w:hAnsi="Times New Roman" w:cs="Times New Roman"/>
          <w:sz w:val="28"/>
          <w:szCs w:val="28"/>
        </w:rPr>
        <w:t xml:space="preserve">: A systematic review. </w:t>
      </w:r>
      <w:proofErr w:type="spellStart"/>
      <w:r w:rsidR="00826C32">
        <w:rPr>
          <w:rFonts w:ascii="Times New Roman" w:hAnsi="Times New Roman" w:cs="Times New Roman"/>
          <w:i/>
          <w:sz w:val="28"/>
          <w:szCs w:val="28"/>
        </w:rPr>
        <w:t>Plos</w:t>
      </w:r>
      <w:proofErr w:type="spellEnd"/>
      <w:r w:rsidR="00826C32">
        <w:rPr>
          <w:rFonts w:ascii="Times New Roman" w:hAnsi="Times New Roman" w:cs="Times New Roman"/>
          <w:i/>
          <w:sz w:val="28"/>
          <w:szCs w:val="28"/>
        </w:rPr>
        <w:t xml:space="preserve"> One. </w:t>
      </w:r>
      <w:r w:rsidR="00826C32">
        <w:rPr>
          <w:rFonts w:ascii="Times New Roman" w:hAnsi="Times New Roman" w:cs="Times New Roman"/>
          <w:sz w:val="28"/>
          <w:szCs w:val="28"/>
        </w:rPr>
        <w:t xml:space="preserve">V14(2). Available at: </w:t>
      </w:r>
      <w:r w:rsidR="00826C32" w:rsidRPr="00826C32">
        <w:rPr>
          <w:rFonts w:ascii="Times New Roman" w:hAnsi="Times New Roman" w:cs="Times New Roman"/>
          <w:sz w:val="28"/>
          <w:szCs w:val="28"/>
        </w:rPr>
        <w:t>https://doi.org/10.1371/journal.pone.0212686</w:t>
      </w:r>
      <w:r w:rsidR="00826C32">
        <w:rPr>
          <w:rFonts w:ascii="Times New Roman" w:hAnsi="Times New Roman" w:cs="Times New Roman"/>
          <w:sz w:val="28"/>
          <w:szCs w:val="28"/>
        </w:rPr>
        <w:t xml:space="preserve"> [Accessed 19th April 2019]</w:t>
      </w:r>
    </w:p>
    <w:p w14:paraId="1C28B49E" w14:textId="1D486A1F" w:rsidR="000E1198" w:rsidRDefault="000E1198" w:rsidP="006E311F">
      <w:pPr>
        <w:rPr>
          <w:rFonts w:ascii="Times New Roman" w:hAnsi="Times New Roman" w:cs="Times New Roman"/>
          <w:sz w:val="28"/>
          <w:szCs w:val="28"/>
        </w:rPr>
      </w:pPr>
      <w:proofErr w:type="spellStart"/>
      <w:r>
        <w:rPr>
          <w:rFonts w:ascii="Times New Roman" w:hAnsi="Times New Roman" w:cs="Times New Roman"/>
          <w:sz w:val="28"/>
          <w:szCs w:val="28"/>
        </w:rPr>
        <w:t>Clissett</w:t>
      </w:r>
      <w:proofErr w:type="spellEnd"/>
      <w:r>
        <w:rPr>
          <w:rFonts w:ascii="Times New Roman" w:hAnsi="Times New Roman" w:cs="Times New Roman"/>
          <w:sz w:val="28"/>
          <w:szCs w:val="28"/>
        </w:rPr>
        <w:t xml:space="preserve">, P. et al (2013) The challenges of achieving person-centred care in acute hospitals: A qualitative study of people with dementia and their families. </w:t>
      </w:r>
      <w:r>
        <w:rPr>
          <w:rFonts w:ascii="Times New Roman" w:hAnsi="Times New Roman" w:cs="Times New Roman"/>
          <w:i/>
          <w:sz w:val="28"/>
          <w:szCs w:val="28"/>
        </w:rPr>
        <w:t xml:space="preserve">International Journal of Nursing Studies. </w:t>
      </w:r>
      <w:r>
        <w:rPr>
          <w:rFonts w:ascii="Times New Roman" w:hAnsi="Times New Roman" w:cs="Times New Roman"/>
          <w:sz w:val="28"/>
          <w:szCs w:val="28"/>
        </w:rPr>
        <w:t xml:space="preserve">V50(11). P1495-1503.  Available at: </w:t>
      </w:r>
      <w:r w:rsidRPr="000E1198">
        <w:rPr>
          <w:rFonts w:ascii="Times New Roman" w:hAnsi="Times New Roman" w:cs="Times New Roman"/>
          <w:sz w:val="28"/>
          <w:szCs w:val="28"/>
        </w:rPr>
        <w:t>https://doi.org/10.1016/j.ijnurstu.2013.03001</w:t>
      </w:r>
      <w:r>
        <w:rPr>
          <w:rFonts w:ascii="Times New Roman" w:hAnsi="Times New Roman" w:cs="Times New Roman"/>
          <w:sz w:val="28"/>
          <w:szCs w:val="28"/>
        </w:rPr>
        <w:t xml:space="preserve"> [Accessed 19th April 2019]</w:t>
      </w:r>
    </w:p>
    <w:p w14:paraId="7E1BEAB2" w14:textId="18859684" w:rsidR="00D31CB6" w:rsidRDefault="006B057D" w:rsidP="006E311F">
      <w:pPr>
        <w:rPr>
          <w:rFonts w:ascii="Times New Roman" w:hAnsi="Times New Roman" w:cs="Times New Roman"/>
          <w:sz w:val="28"/>
          <w:szCs w:val="28"/>
        </w:rPr>
      </w:pPr>
      <w:proofErr w:type="spellStart"/>
      <w:r>
        <w:rPr>
          <w:rFonts w:ascii="Times New Roman" w:hAnsi="Times New Roman" w:cs="Times New Roman"/>
          <w:sz w:val="28"/>
          <w:szCs w:val="28"/>
        </w:rPr>
        <w:t>Cuijpers</w:t>
      </w:r>
      <w:proofErr w:type="spellEnd"/>
      <w:r>
        <w:rPr>
          <w:rFonts w:ascii="Times New Roman" w:hAnsi="Times New Roman" w:cs="Times New Roman"/>
          <w:sz w:val="28"/>
          <w:szCs w:val="28"/>
        </w:rPr>
        <w:t xml:space="preserve">, Y, and </w:t>
      </w:r>
      <w:proofErr w:type="spellStart"/>
      <w:r>
        <w:rPr>
          <w:rFonts w:ascii="Times New Roman" w:hAnsi="Times New Roman" w:cs="Times New Roman"/>
          <w:sz w:val="28"/>
          <w:szCs w:val="28"/>
        </w:rPr>
        <w:t>Vanlente</w:t>
      </w:r>
      <w:proofErr w:type="spellEnd"/>
      <w:r>
        <w:rPr>
          <w:rFonts w:ascii="Times New Roman" w:hAnsi="Times New Roman" w:cs="Times New Roman"/>
          <w:sz w:val="28"/>
          <w:szCs w:val="28"/>
        </w:rPr>
        <w:t xml:space="preserve">, H (2014) Early diagnostics and Alzheimer’s disease: beyond ‘cure’ and ‘care’. </w:t>
      </w:r>
      <w:r>
        <w:rPr>
          <w:rFonts w:ascii="Times New Roman" w:hAnsi="Times New Roman" w:cs="Times New Roman"/>
          <w:i/>
          <w:sz w:val="28"/>
          <w:szCs w:val="28"/>
        </w:rPr>
        <w:t xml:space="preserve">Science Direct. </w:t>
      </w:r>
      <w:r>
        <w:rPr>
          <w:rFonts w:ascii="Times New Roman" w:hAnsi="Times New Roman" w:cs="Times New Roman"/>
          <w:sz w:val="28"/>
          <w:szCs w:val="28"/>
        </w:rPr>
        <w:t xml:space="preserve">V93. P54-67.  Available at: </w:t>
      </w:r>
      <w:r w:rsidRPr="006B057D">
        <w:rPr>
          <w:rFonts w:ascii="Times New Roman" w:hAnsi="Times New Roman" w:cs="Times New Roman"/>
          <w:sz w:val="28"/>
          <w:szCs w:val="28"/>
        </w:rPr>
        <w:t>https://doi.org/10.1016/j.techfore.2014.03.006</w:t>
      </w:r>
      <w:r>
        <w:rPr>
          <w:rFonts w:ascii="Times New Roman" w:hAnsi="Times New Roman" w:cs="Times New Roman"/>
          <w:sz w:val="28"/>
          <w:szCs w:val="28"/>
        </w:rPr>
        <w:t xml:space="preserve"> [Accessed 20th April 2019]</w:t>
      </w:r>
    </w:p>
    <w:p w14:paraId="57EC06C4" w14:textId="63BBAA73" w:rsidR="00192E4E" w:rsidRPr="00192E4E" w:rsidRDefault="00192E4E" w:rsidP="006E311F">
      <w:pPr>
        <w:rPr>
          <w:rFonts w:ascii="Times New Roman" w:hAnsi="Times New Roman" w:cs="Times New Roman"/>
          <w:sz w:val="28"/>
          <w:szCs w:val="28"/>
        </w:rPr>
      </w:pPr>
      <w:r>
        <w:rPr>
          <w:rFonts w:ascii="Times New Roman" w:hAnsi="Times New Roman" w:cs="Times New Roman"/>
          <w:sz w:val="28"/>
          <w:szCs w:val="28"/>
        </w:rPr>
        <w:t xml:space="preserve">Epstein, R, M. et al (2010) Why the nation needs policy push on patient-centred health care. </w:t>
      </w:r>
      <w:r>
        <w:rPr>
          <w:rFonts w:ascii="Times New Roman" w:hAnsi="Times New Roman" w:cs="Times New Roman"/>
          <w:i/>
          <w:sz w:val="28"/>
          <w:szCs w:val="28"/>
        </w:rPr>
        <w:t xml:space="preserve">Health Affairs. </w:t>
      </w:r>
      <w:r>
        <w:rPr>
          <w:rFonts w:ascii="Times New Roman" w:hAnsi="Times New Roman" w:cs="Times New Roman"/>
          <w:sz w:val="28"/>
          <w:szCs w:val="28"/>
        </w:rPr>
        <w:t xml:space="preserve">V29(8).  Available at: </w:t>
      </w:r>
      <w:r w:rsidRPr="00192E4E">
        <w:rPr>
          <w:rFonts w:ascii="Times New Roman" w:hAnsi="Times New Roman" w:cs="Times New Roman"/>
          <w:sz w:val="28"/>
          <w:szCs w:val="28"/>
        </w:rPr>
        <w:t>https://doi.org/10.1377/hlthaff.2009.0888</w:t>
      </w:r>
      <w:r>
        <w:rPr>
          <w:rFonts w:ascii="Times New Roman" w:hAnsi="Times New Roman" w:cs="Times New Roman"/>
          <w:sz w:val="28"/>
          <w:szCs w:val="28"/>
        </w:rPr>
        <w:t xml:space="preserve"> [Accessed 20th April 2019]</w:t>
      </w:r>
    </w:p>
    <w:p w14:paraId="059496DD" w14:textId="4002EFB1" w:rsidR="000E28BA" w:rsidRPr="000E28BA" w:rsidRDefault="000E28BA" w:rsidP="006E311F">
      <w:pPr>
        <w:rPr>
          <w:rFonts w:ascii="Times New Roman" w:hAnsi="Times New Roman" w:cs="Times New Roman"/>
          <w:sz w:val="28"/>
          <w:szCs w:val="28"/>
        </w:rPr>
      </w:pPr>
      <w:proofErr w:type="spellStart"/>
      <w:r>
        <w:rPr>
          <w:rFonts w:ascii="Times New Roman" w:hAnsi="Times New Roman" w:cs="Times New Roman"/>
          <w:sz w:val="28"/>
          <w:szCs w:val="28"/>
        </w:rPr>
        <w:t>Farre</w:t>
      </w:r>
      <w:proofErr w:type="spellEnd"/>
      <w:r>
        <w:rPr>
          <w:rFonts w:ascii="Times New Roman" w:hAnsi="Times New Roman" w:cs="Times New Roman"/>
          <w:sz w:val="28"/>
          <w:szCs w:val="28"/>
        </w:rPr>
        <w:t xml:space="preserve">, A, and </w:t>
      </w:r>
      <w:proofErr w:type="spellStart"/>
      <w:r>
        <w:rPr>
          <w:rFonts w:ascii="Times New Roman" w:hAnsi="Times New Roman" w:cs="Times New Roman"/>
          <w:sz w:val="28"/>
          <w:szCs w:val="28"/>
        </w:rPr>
        <w:t>Rapley</w:t>
      </w:r>
      <w:proofErr w:type="spellEnd"/>
      <w:r>
        <w:rPr>
          <w:rFonts w:ascii="Times New Roman" w:hAnsi="Times New Roman" w:cs="Times New Roman"/>
          <w:sz w:val="28"/>
          <w:szCs w:val="28"/>
        </w:rPr>
        <w:t xml:space="preserve">, T (2017)The new old (and old new) medical model: four decades of navigating the biomedical and psychosocial understanding of health and illness. </w:t>
      </w:r>
      <w:r>
        <w:rPr>
          <w:rFonts w:ascii="Times New Roman" w:hAnsi="Times New Roman" w:cs="Times New Roman"/>
          <w:i/>
          <w:sz w:val="28"/>
          <w:szCs w:val="28"/>
        </w:rPr>
        <w:t xml:space="preserve">Healthcare. </w:t>
      </w:r>
      <w:r>
        <w:rPr>
          <w:rFonts w:ascii="Times New Roman" w:hAnsi="Times New Roman" w:cs="Times New Roman"/>
          <w:sz w:val="28"/>
          <w:szCs w:val="28"/>
        </w:rPr>
        <w:t xml:space="preserve">V5(4). P88. Available at: </w:t>
      </w:r>
      <w:proofErr w:type="spellStart"/>
      <w:r>
        <w:rPr>
          <w:rFonts w:ascii="Times New Roman" w:hAnsi="Times New Roman" w:cs="Times New Roman"/>
          <w:sz w:val="28"/>
          <w:szCs w:val="28"/>
        </w:rPr>
        <w:t>doi</w:t>
      </w:r>
      <w:proofErr w:type="spellEnd"/>
      <w:r>
        <w:rPr>
          <w:rFonts w:ascii="Times New Roman" w:hAnsi="Times New Roman" w:cs="Times New Roman"/>
          <w:sz w:val="28"/>
          <w:szCs w:val="28"/>
        </w:rPr>
        <w:t>: 10.3390/healthcare5040088 [Accessed 19</w:t>
      </w:r>
      <w:r w:rsidRPr="000E28BA">
        <w:rPr>
          <w:rFonts w:ascii="Times New Roman" w:hAnsi="Times New Roman" w:cs="Times New Roman"/>
          <w:sz w:val="28"/>
          <w:szCs w:val="28"/>
          <w:vertAlign w:val="superscript"/>
        </w:rPr>
        <w:t>th</w:t>
      </w:r>
      <w:r>
        <w:rPr>
          <w:rFonts w:ascii="Times New Roman" w:hAnsi="Times New Roman" w:cs="Times New Roman"/>
          <w:sz w:val="28"/>
          <w:szCs w:val="28"/>
        </w:rPr>
        <w:t xml:space="preserve"> April 2019]</w:t>
      </w:r>
    </w:p>
    <w:p w14:paraId="4AA2D954" w14:textId="2BCC1934" w:rsidR="00F24AA6" w:rsidRPr="00701C31" w:rsidRDefault="00F24AA6" w:rsidP="006E311F">
      <w:pPr>
        <w:rPr>
          <w:rFonts w:ascii="Times New Roman" w:hAnsi="Times New Roman" w:cs="Times New Roman"/>
          <w:sz w:val="28"/>
          <w:szCs w:val="28"/>
        </w:rPr>
      </w:pPr>
      <w:r>
        <w:rPr>
          <w:rFonts w:ascii="Times New Roman" w:hAnsi="Times New Roman" w:cs="Times New Roman"/>
          <w:sz w:val="28"/>
          <w:szCs w:val="28"/>
        </w:rPr>
        <w:t>Fleming, R. et al (2016) The relationship between the quality if the built environment</w:t>
      </w:r>
      <w:r w:rsidR="00701C31">
        <w:rPr>
          <w:rFonts w:ascii="Times New Roman" w:hAnsi="Times New Roman" w:cs="Times New Roman"/>
          <w:sz w:val="28"/>
          <w:szCs w:val="28"/>
        </w:rPr>
        <w:t xml:space="preserve"> and the quality of life with people with dementia in residential </w:t>
      </w:r>
      <w:r w:rsidR="00701C31">
        <w:rPr>
          <w:rFonts w:ascii="Times New Roman" w:hAnsi="Times New Roman" w:cs="Times New Roman"/>
          <w:sz w:val="28"/>
          <w:szCs w:val="28"/>
        </w:rPr>
        <w:lastRenderedPageBreak/>
        <w:t xml:space="preserve">care. </w:t>
      </w:r>
      <w:r w:rsidR="00701C31">
        <w:rPr>
          <w:rFonts w:ascii="Times New Roman" w:hAnsi="Times New Roman" w:cs="Times New Roman"/>
          <w:i/>
          <w:sz w:val="28"/>
          <w:szCs w:val="28"/>
        </w:rPr>
        <w:t xml:space="preserve">Sage Journals. </w:t>
      </w:r>
      <w:r w:rsidR="00701C31">
        <w:rPr>
          <w:rFonts w:ascii="Times New Roman" w:hAnsi="Times New Roman" w:cs="Times New Roman"/>
          <w:sz w:val="28"/>
          <w:szCs w:val="28"/>
        </w:rPr>
        <w:t xml:space="preserve">V15(4). P663-680.  Available at: </w:t>
      </w:r>
      <w:r w:rsidR="00701C31" w:rsidRPr="00701C31">
        <w:rPr>
          <w:rFonts w:ascii="Times New Roman" w:hAnsi="Times New Roman" w:cs="Times New Roman"/>
          <w:sz w:val="28"/>
          <w:szCs w:val="28"/>
        </w:rPr>
        <w:t>https://doi.org/10.1177/1471301214532460</w:t>
      </w:r>
      <w:r w:rsidR="00701C31">
        <w:rPr>
          <w:rFonts w:ascii="Times New Roman" w:hAnsi="Times New Roman" w:cs="Times New Roman"/>
          <w:sz w:val="28"/>
          <w:szCs w:val="28"/>
        </w:rPr>
        <w:t xml:space="preserve"> [Accessed 20th April 2019]</w:t>
      </w:r>
    </w:p>
    <w:p w14:paraId="5F0225B1" w14:textId="03E430A6" w:rsidR="00F24AA6" w:rsidRDefault="006E311F" w:rsidP="006E311F">
      <w:pPr>
        <w:rPr>
          <w:rFonts w:ascii="Times New Roman" w:hAnsi="Times New Roman" w:cs="Times New Roman"/>
          <w:sz w:val="28"/>
          <w:szCs w:val="28"/>
        </w:rPr>
      </w:pPr>
      <w:r>
        <w:rPr>
          <w:rFonts w:ascii="Times New Roman" w:hAnsi="Times New Roman" w:cs="Times New Roman"/>
          <w:sz w:val="28"/>
          <w:szCs w:val="28"/>
        </w:rPr>
        <w:t xml:space="preserve">Grand, J,H,G, Casper, s, and MacDonald, S, W, S (2011) Clinical features and multidisciplinary approaches to dementia care. </w:t>
      </w:r>
      <w:r>
        <w:rPr>
          <w:rFonts w:ascii="Times New Roman" w:hAnsi="Times New Roman" w:cs="Times New Roman"/>
          <w:i/>
          <w:sz w:val="28"/>
          <w:szCs w:val="28"/>
        </w:rPr>
        <w:t xml:space="preserve">Journal of Multidisciplinary Health Care. </w:t>
      </w:r>
      <w:r>
        <w:rPr>
          <w:rFonts w:ascii="Times New Roman" w:hAnsi="Times New Roman" w:cs="Times New Roman"/>
          <w:sz w:val="28"/>
          <w:szCs w:val="28"/>
        </w:rPr>
        <w:t xml:space="preserve">V4. P125-147.  Available at: </w:t>
      </w:r>
      <w:proofErr w:type="spellStart"/>
      <w:r>
        <w:rPr>
          <w:rFonts w:ascii="Times New Roman" w:hAnsi="Times New Roman" w:cs="Times New Roman"/>
          <w:sz w:val="28"/>
          <w:szCs w:val="28"/>
        </w:rPr>
        <w:t>doi</w:t>
      </w:r>
      <w:proofErr w:type="spellEnd"/>
      <w:r>
        <w:rPr>
          <w:rFonts w:ascii="Times New Roman" w:hAnsi="Times New Roman" w:cs="Times New Roman"/>
          <w:sz w:val="28"/>
          <w:szCs w:val="28"/>
        </w:rPr>
        <w:t>: 10.2147/JMDH.S17773 [Accessed 19</w:t>
      </w:r>
      <w:r w:rsidRPr="006E311F">
        <w:rPr>
          <w:rFonts w:ascii="Times New Roman" w:hAnsi="Times New Roman" w:cs="Times New Roman"/>
          <w:sz w:val="28"/>
          <w:szCs w:val="28"/>
          <w:vertAlign w:val="superscript"/>
        </w:rPr>
        <w:t>th</w:t>
      </w:r>
      <w:r>
        <w:rPr>
          <w:rFonts w:ascii="Times New Roman" w:hAnsi="Times New Roman" w:cs="Times New Roman"/>
          <w:sz w:val="28"/>
          <w:szCs w:val="28"/>
        </w:rPr>
        <w:t xml:space="preserve"> April 2019]</w:t>
      </w:r>
    </w:p>
    <w:p w14:paraId="642B114E" w14:textId="19A7465F" w:rsidR="00192E4E" w:rsidRPr="00192E4E" w:rsidRDefault="00192E4E" w:rsidP="006E311F">
      <w:pPr>
        <w:rPr>
          <w:rFonts w:ascii="Times New Roman" w:hAnsi="Times New Roman" w:cs="Times New Roman"/>
          <w:sz w:val="28"/>
          <w:szCs w:val="28"/>
        </w:rPr>
      </w:pPr>
      <w:r>
        <w:rPr>
          <w:rFonts w:ascii="Times New Roman" w:hAnsi="Times New Roman" w:cs="Times New Roman"/>
          <w:sz w:val="28"/>
          <w:szCs w:val="28"/>
        </w:rPr>
        <w:t xml:space="preserve">Health in Wales (2019) </w:t>
      </w:r>
      <w:r>
        <w:rPr>
          <w:rFonts w:ascii="Times New Roman" w:hAnsi="Times New Roman" w:cs="Times New Roman"/>
          <w:i/>
          <w:sz w:val="28"/>
          <w:szCs w:val="28"/>
        </w:rPr>
        <w:t xml:space="preserve">Dementia </w:t>
      </w:r>
      <w:r>
        <w:rPr>
          <w:rFonts w:ascii="Times New Roman" w:hAnsi="Times New Roman" w:cs="Times New Roman"/>
          <w:sz w:val="28"/>
          <w:szCs w:val="28"/>
        </w:rPr>
        <w:t xml:space="preserve">[online]  Available at: </w:t>
      </w:r>
      <w:r w:rsidRPr="00192E4E">
        <w:rPr>
          <w:rFonts w:ascii="Times New Roman" w:hAnsi="Times New Roman" w:cs="Times New Roman"/>
          <w:sz w:val="28"/>
          <w:szCs w:val="28"/>
        </w:rPr>
        <w:t>http://www.wales.nhs.uk/healthtopics/conditions/dementia</w:t>
      </w:r>
      <w:r>
        <w:rPr>
          <w:rFonts w:ascii="Times New Roman" w:hAnsi="Times New Roman" w:cs="Times New Roman"/>
          <w:sz w:val="28"/>
          <w:szCs w:val="28"/>
        </w:rPr>
        <w:t xml:space="preserve"> [Accessed 21st April 2019]</w:t>
      </w:r>
    </w:p>
    <w:p w14:paraId="33A8D195" w14:textId="715A6C26" w:rsidR="00FE5F9B" w:rsidRPr="00FE5F9B" w:rsidRDefault="00FE5F9B" w:rsidP="006E311F">
      <w:pPr>
        <w:rPr>
          <w:rFonts w:ascii="Times New Roman" w:hAnsi="Times New Roman" w:cs="Times New Roman"/>
          <w:sz w:val="28"/>
          <w:szCs w:val="28"/>
        </w:rPr>
      </w:pPr>
      <w:r>
        <w:rPr>
          <w:rFonts w:ascii="Times New Roman" w:hAnsi="Times New Roman" w:cs="Times New Roman"/>
          <w:sz w:val="28"/>
          <w:szCs w:val="28"/>
        </w:rPr>
        <w:t xml:space="preserve">Kim, S, K, and Park, M (2017) Effectiveness of person-centred care on people with dementia: a systematic review and meta-analysis. </w:t>
      </w:r>
      <w:r>
        <w:rPr>
          <w:rFonts w:ascii="Times New Roman" w:hAnsi="Times New Roman" w:cs="Times New Roman"/>
          <w:i/>
          <w:sz w:val="28"/>
          <w:szCs w:val="28"/>
        </w:rPr>
        <w:t xml:space="preserve">Clinical Interventions in Ageing. </w:t>
      </w:r>
      <w:r>
        <w:rPr>
          <w:rFonts w:ascii="Times New Roman" w:hAnsi="Times New Roman" w:cs="Times New Roman"/>
          <w:sz w:val="28"/>
          <w:szCs w:val="28"/>
        </w:rPr>
        <w:t>V12. P381-397.  Available at: doi:10.2147/CIA.5117637 [Accessed 20</w:t>
      </w:r>
      <w:r w:rsidRPr="00FE5F9B">
        <w:rPr>
          <w:rFonts w:ascii="Times New Roman" w:hAnsi="Times New Roman" w:cs="Times New Roman"/>
          <w:sz w:val="28"/>
          <w:szCs w:val="28"/>
          <w:vertAlign w:val="superscript"/>
        </w:rPr>
        <w:t>th</w:t>
      </w:r>
      <w:r>
        <w:rPr>
          <w:rFonts w:ascii="Times New Roman" w:hAnsi="Times New Roman" w:cs="Times New Roman"/>
          <w:sz w:val="28"/>
          <w:szCs w:val="28"/>
        </w:rPr>
        <w:t xml:space="preserve"> April 2019]</w:t>
      </w:r>
    </w:p>
    <w:p w14:paraId="71780FD3" w14:textId="2A295E6E" w:rsidR="006E311F" w:rsidRDefault="006E311F" w:rsidP="006E311F">
      <w:pPr>
        <w:rPr>
          <w:rFonts w:ascii="Times New Roman" w:hAnsi="Times New Roman" w:cs="Times New Roman"/>
          <w:sz w:val="28"/>
          <w:szCs w:val="28"/>
        </w:rPr>
      </w:pPr>
      <w:proofErr w:type="spellStart"/>
      <w:r>
        <w:rPr>
          <w:rFonts w:ascii="Times New Roman" w:hAnsi="Times New Roman" w:cs="Times New Roman"/>
          <w:sz w:val="28"/>
          <w:szCs w:val="28"/>
        </w:rPr>
        <w:t>Kitwood</w:t>
      </w:r>
      <w:proofErr w:type="spellEnd"/>
      <w:r>
        <w:rPr>
          <w:rFonts w:ascii="Times New Roman" w:hAnsi="Times New Roman" w:cs="Times New Roman"/>
          <w:sz w:val="28"/>
          <w:szCs w:val="28"/>
        </w:rPr>
        <w:t xml:space="preserve">, T, M (1997) </w:t>
      </w:r>
      <w:r>
        <w:rPr>
          <w:rFonts w:ascii="Times New Roman" w:hAnsi="Times New Roman" w:cs="Times New Roman"/>
          <w:i/>
          <w:sz w:val="28"/>
          <w:szCs w:val="28"/>
        </w:rPr>
        <w:t xml:space="preserve">Dementia Reconsidered: the person comes first. </w:t>
      </w:r>
      <w:r>
        <w:rPr>
          <w:rFonts w:ascii="Times New Roman" w:hAnsi="Times New Roman" w:cs="Times New Roman"/>
          <w:sz w:val="28"/>
          <w:szCs w:val="28"/>
        </w:rPr>
        <w:t>Buckingham : Open University Press</w:t>
      </w:r>
    </w:p>
    <w:p w14:paraId="10186F4A" w14:textId="4FEFB05D" w:rsidR="00063C34" w:rsidRDefault="00063C34" w:rsidP="006E311F">
      <w:pPr>
        <w:rPr>
          <w:rFonts w:ascii="Times New Roman" w:hAnsi="Times New Roman" w:cs="Times New Roman"/>
          <w:sz w:val="28"/>
          <w:szCs w:val="28"/>
        </w:rPr>
      </w:pPr>
      <w:r>
        <w:rPr>
          <w:rFonts w:ascii="Times New Roman" w:hAnsi="Times New Roman" w:cs="Times New Roman"/>
          <w:sz w:val="28"/>
          <w:szCs w:val="28"/>
        </w:rPr>
        <w:t xml:space="preserve">Kogan, A, C, Wilber, K, and </w:t>
      </w:r>
      <w:proofErr w:type="spellStart"/>
      <w:r>
        <w:rPr>
          <w:rFonts w:ascii="Times New Roman" w:hAnsi="Times New Roman" w:cs="Times New Roman"/>
          <w:sz w:val="28"/>
          <w:szCs w:val="28"/>
        </w:rPr>
        <w:t>Mosqueda</w:t>
      </w:r>
      <w:proofErr w:type="spellEnd"/>
      <w:r>
        <w:rPr>
          <w:rFonts w:ascii="Times New Roman" w:hAnsi="Times New Roman" w:cs="Times New Roman"/>
          <w:sz w:val="28"/>
          <w:szCs w:val="28"/>
        </w:rPr>
        <w:t xml:space="preserve">, L (2015) Person-centred care for older adults with chronic conditions and functional impairment : A Systematic Literature Review. </w:t>
      </w:r>
      <w:r>
        <w:rPr>
          <w:rFonts w:ascii="Times New Roman" w:hAnsi="Times New Roman" w:cs="Times New Roman"/>
          <w:i/>
          <w:sz w:val="28"/>
          <w:szCs w:val="28"/>
        </w:rPr>
        <w:t xml:space="preserve">Journal of American Geriatrics Society. </w:t>
      </w:r>
      <w:r>
        <w:rPr>
          <w:rFonts w:ascii="Times New Roman" w:hAnsi="Times New Roman" w:cs="Times New Roman"/>
          <w:sz w:val="28"/>
          <w:szCs w:val="28"/>
        </w:rPr>
        <w:t xml:space="preserve">V64(1).  Available at: </w:t>
      </w:r>
      <w:r w:rsidRPr="00063C34">
        <w:rPr>
          <w:rFonts w:ascii="Times New Roman" w:hAnsi="Times New Roman" w:cs="Times New Roman"/>
          <w:sz w:val="28"/>
          <w:szCs w:val="28"/>
        </w:rPr>
        <w:t>https://doi.org/10.1111/jgs.13873</w:t>
      </w:r>
      <w:r>
        <w:rPr>
          <w:rFonts w:ascii="Times New Roman" w:hAnsi="Times New Roman" w:cs="Times New Roman"/>
          <w:sz w:val="28"/>
          <w:szCs w:val="28"/>
        </w:rPr>
        <w:t xml:space="preserve"> [Accessed 19th April 2019]</w:t>
      </w:r>
    </w:p>
    <w:p w14:paraId="394DBCC6" w14:textId="6A9D7CD9" w:rsidR="00701C31" w:rsidRDefault="00701C31" w:rsidP="006E311F">
      <w:pPr>
        <w:rPr>
          <w:rFonts w:ascii="Times New Roman" w:hAnsi="Times New Roman" w:cs="Times New Roman"/>
          <w:sz w:val="28"/>
          <w:szCs w:val="28"/>
        </w:rPr>
      </w:pPr>
      <w:proofErr w:type="spellStart"/>
      <w:r>
        <w:rPr>
          <w:rFonts w:ascii="Times New Roman" w:hAnsi="Times New Roman" w:cs="Times New Roman"/>
          <w:sz w:val="28"/>
          <w:szCs w:val="28"/>
        </w:rPr>
        <w:t>Manthorpe</w:t>
      </w:r>
      <w:proofErr w:type="spellEnd"/>
      <w:r>
        <w:rPr>
          <w:rFonts w:ascii="Times New Roman" w:hAnsi="Times New Roman" w:cs="Times New Roman"/>
          <w:sz w:val="28"/>
          <w:szCs w:val="28"/>
        </w:rPr>
        <w:t xml:space="preserve">, J, and </w:t>
      </w:r>
      <w:proofErr w:type="spellStart"/>
      <w:r>
        <w:rPr>
          <w:rFonts w:ascii="Times New Roman" w:hAnsi="Times New Roman" w:cs="Times New Roman"/>
          <w:sz w:val="28"/>
          <w:szCs w:val="28"/>
        </w:rPr>
        <w:t>Samski</w:t>
      </w:r>
      <w:proofErr w:type="spellEnd"/>
      <w:r>
        <w:rPr>
          <w:rFonts w:ascii="Times New Roman" w:hAnsi="Times New Roman" w:cs="Times New Roman"/>
          <w:sz w:val="28"/>
          <w:szCs w:val="28"/>
        </w:rPr>
        <w:t xml:space="preserve">, K (2016) Person-centred dementia care: current perspectives. </w:t>
      </w:r>
      <w:r>
        <w:rPr>
          <w:rFonts w:ascii="Times New Roman" w:hAnsi="Times New Roman" w:cs="Times New Roman"/>
          <w:i/>
          <w:sz w:val="28"/>
          <w:szCs w:val="28"/>
        </w:rPr>
        <w:t>Clin</w:t>
      </w:r>
      <w:r w:rsidR="008F228C">
        <w:rPr>
          <w:rFonts w:ascii="Times New Roman" w:hAnsi="Times New Roman" w:cs="Times New Roman"/>
          <w:i/>
          <w:sz w:val="28"/>
          <w:szCs w:val="28"/>
        </w:rPr>
        <w:t>i</w:t>
      </w:r>
      <w:r>
        <w:rPr>
          <w:rFonts w:ascii="Times New Roman" w:hAnsi="Times New Roman" w:cs="Times New Roman"/>
          <w:i/>
          <w:sz w:val="28"/>
          <w:szCs w:val="28"/>
        </w:rPr>
        <w:t xml:space="preserve">cal Interventions in Ageing. </w:t>
      </w:r>
      <w:r>
        <w:rPr>
          <w:rFonts w:ascii="Times New Roman" w:hAnsi="Times New Roman" w:cs="Times New Roman"/>
          <w:sz w:val="28"/>
          <w:szCs w:val="28"/>
        </w:rPr>
        <w:t xml:space="preserve">V11. P1733-1740.  Available at: </w:t>
      </w:r>
      <w:r w:rsidRPr="00701C31">
        <w:rPr>
          <w:rFonts w:ascii="Times New Roman" w:hAnsi="Times New Roman" w:cs="Times New Roman"/>
          <w:sz w:val="28"/>
          <w:szCs w:val="28"/>
        </w:rPr>
        <w:t>http://dx.doi</w:t>
      </w:r>
      <w:r>
        <w:rPr>
          <w:rFonts w:ascii="Times New Roman" w:hAnsi="Times New Roman" w:cs="Times New Roman"/>
          <w:sz w:val="28"/>
          <w:szCs w:val="28"/>
        </w:rPr>
        <w:t>:10.2147/CIA.S104618 [Accessed 20</w:t>
      </w:r>
      <w:r w:rsidRPr="00701C31">
        <w:rPr>
          <w:rFonts w:ascii="Times New Roman" w:hAnsi="Times New Roman" w:cs="Times New Roman"/>
          <w:sz w:val="28"/>
          <w:szCs w:val="28"/>
          <w:vertAlign w:val="superscript"/>
        </w:rPr>
        <w:t>th</w:t>
      </w:r>
      <w:r>
        <w:rPr>
          <w:rFonts w:ascii="Times New Roman" w:hAnsi="Times New Roman" w:cs="Times New Roman"/>
          <w:sz w:val="28"/>
          <w:szCs w:val="28"/>
        </w:rPr>
        <w:t xml:space="preserve"> April 2019]</w:t>
      </w:r>
    </w:p>
    <w:p w14:paraId="63500AD7" w14:textId="0652DE86" w:rsidR="00FC6E60" w:rsidRPr="00FC6E60" w:rsidRDefault="00FC6E60" w:rsidP="006E311F">
      <w:pPr>
        <w:rPr>
          <w:rFonts w:ascii="Times New Roman" w:hAnsi="Times New Roman" w:cs="Times New Roman"/>
          <w:sz w:val="28"/>
          <w:szCs w:val="28"/>
        </w:rPr>
      </w:pPr>
      <w:r>
        <w:rPr>
          <w:rFonts w:ascii="Times New Roman" w:hAnsi="Times New Roman" w:cs="Times New Roman"/>
          <w:sz w:val="28"/>
          <w:szCs w:val="28"/>
        </w:rPr>
        <w:t xml:space="preserve">Marchant, S (2015) </w:t>
      </w:r>
      <w:r>
        <w:rPr>
          <w:rFonts w:ascii="Times New Roman" w:hAnsi="Times New Roman" w:cs="Times New Roman"/>
          <w:i/>
          <w:sz w:val="28"/>
          <w:szCs w:val="28"/>
        </w:rPr>
        <w:t xml:space="preserve">Caring for those with dementia: the person-centred approach </w:t>
      </w:r>
      <w:r>
        <w:rPr>
          <w:rFonts w:ascii="Times New Roman" w:hAnsi="Times New Roman" w:cs="Times New Roman"/>
          <w:sz w:val="28"/>
          <w:szCs w:val="28"/>
        </w:rPr>
        <w:t xml:space="preserve">[online]  Available at: </w:t>
      </w:r>
      <w:r w:rsidR="000E1198" w:rsidRPr="000E1198">
        <w:rPr>
          <w:rFonts w:ascii="Times New Roman" w:hAnsi="Times New Roman" w:cs="Times New Roman"/>
          <w:sz w:val="28"/>
          <w:szCs w:val="28"/>
        </w:rPr>
        <w:t>https://blogs.biomedcentral.com/on-health/2015/09/30/caring-dementia-person-centred-approach/</w:t>
      </w:r>
      <w:r w:rsidR="000E1198">
        <w:rPr>
          <w:rFonts w:ascii="Times New Roman" w:hAnsi="Times New Roman" w:cs="Times New Roman"/>
          <w:sz w:val="28"/>
          <w:szCs w:val="28"/>
        </w:rPr>
        <w:t xml:space="preserve"> [Accessed 18</w:t>
      </w:r>
      <w:r w:rsidR="000E1198" w:rsidRPr="000E1198">
        <w:rPr>
          <w:rFonts w:ascii="Times New Roman" w:hAnsi="Times New Roman" w:cs="Times New Roman"/>
          <w:sz w:val="28"/>
          <w:szCs w:val="28"/>
          <w:vertAlign w:val="superscript"/>
        </w:rPr>
        <w:t>th</w:t>
      </w:r>
      <w:r w:rsidR="000E1198">
        <w:rPr>
          <w:rFonts w:ascii="Times New Roman" w:hAnsi="Times New Roman" w:cs="Times New Roman"/>
          <w:sz w:val="28"/>
          <w:szCs w:val="28"/>
        </w:rPr>
        <w:t xml:space="preserve"> April 2019]</w:t>
      </w:r>
    </w:p>
    <w:p w14:paraId="45FE0A8C" w14:textId="6C410ABE" w:rsidR="004107DA" w:rsidRDefault="004107DA" w:rsidP="006E311F">
      <w:pPr>
        <w:rPr>
          <w:rFonts w:ascii="Times New Roman" w:hAnsi="Times New Roman" w:cs="Times New Roman"/>
          <w:sz w:val="28"/>
          <w:szCs w:val="28"/>
        </w:rPr>
      </w:pPr>
      <w:r>
        <w:rPr>
          <w:rFonts w:ascii="Times New Roman" w:hAnsi="Times New Roman" w:cs="Times New Roman"/>
          <w:sz w:val="28"/>
          <w:szCs w:val="28"/>
        </w:rPr>
        <w:t xml:space="preserve">Marshall, M (2004) </w:t>
      </w:r>
      <w:r>
        <w:rPr>
          <w:rFonts w:ascii="Times New Roman" w:hAnsi="Times New Roman" w:cs="Times New Roman"/>
          <w:i/>
          <w:sz w:val="28"/>
          <w:szCs w:val="28"/>
        </w:rPr>
        <w:t xml:space="preserve">Perspectives on Rehabilitation and Dementia. </w:t>
      </w:r>
      <w:r>
        <w:rPr>
          <w:rFonts w:ascii="Times New Roman" w:hAnsi="Times New Roman" w:cs="Times New Roman"/>
          <w:sz w:val="28"/>
          <w:szCs w:val="28"/>
        </w:rPr>
        <w:t>London : Jessica Kingsley Publishers</w:t>
      </w:r>
      <w:r w:rsidR="00F24AA6">
        <w:rPr>
          <w:rFonts w:ascii="Times New Roman" w:hAnsi="Times New Roman" w:cs="Times New Roman"/>
          <w:sz w:val="28"/>
          <w:szCs w:val="28"/>
        </w:rPr>
        <w:t xml:space="preserve">V15(5). P1141-1157.  Available at: </w:t>
      </w:r>
      <w:r w:rsidR="00F24AA6" w:rsidRPr="00F24AA6">
        <w:rPr>
          <w:rFonts w:ascii="Times New Roman" w:hAnsi="Times New Roman" w:cs="Times New Roman"/>
          <w:sz w:val="28"/>
          <w:szCs w:val="28"/>
        </w:rPr>
        <w:t>https://doi.org/10/1177/1471301214555542</w:t>
      </w:r>
      <w:r w:rsidR="00F24AA6">
        <w:rPr>
          <w:rFonts w:ascii="Times New Roman" w:hAnsi="Times New Roman" w:cs="Times New Roman"/>
          <w:sz w:val="28"/>
          <w:szCs w:val="28"/>
        </w:rPr>
        <w:t xml:space="preserve"> [Accessed 20th April 2019]</w:t>
      </w:r>
    </w:p>
    <w:p w14:paraId="164613A9" w14:textId="2C9628EF" w:rsidR="00F61262" w:rsidRPr="00F61262" w:rsidRDefault="00F61262" w:rsidP="006E311F">
      <w:pPr>
        <w:rPr>
          <w:rFonts w:ascii="Times New Roman" w:hAnsi="Times New Roman" w:cs="Times New Roman"/>
          <w:sz w:val="28"/>
          <w:szCs w:val="28"/>
        </w:rPr>
      </w:pPr>
      <w:r>
        <w:rPr>
          <w:rFonts w:ascii="Times New Roman" w:hAnsi="Times New Roman" w:cs="Times New Roman"/>
          <w:sz w:val="28"/>
          <w:szCs w:val="28"/>
        </w:rPr>
        <w:t xml:space="preserve">McGreevy, J (2015) Dementia and the person-centred care approach. </w:t>
      </w:r>
      <w:r>
        <w:rPr>
          <w:rFonts w:ascii="Times New Roman" w:hAnsi="Times New Roman" w:cs="Times New Roman"/>
          <w:i/>
          <w:sz w:val="28"/>
          <w:szCs w:val="28"/>
        </w:rPr>
        <w:t xml:space="preserve">Nursing Older People. </w:t>
      </w:r>
      <w:r>
        <w:rPr>
          <w:rFonts w:ascii="Times New Roman" w:hAnsi="Times New Roman" w:cs="Times New Roman"/>
          <w:sz w:val="28"/>
          <w:szCs w:val="28"/>
        </w:rPr>
        <w:t>V27(8). P27-31.  Available at: doi:107748/nop.27.8.27.e713 [Accessed 19</w:t>
      </w:r>
      <w:r w:rsidRPr="00F61262">
        <w:rPr>
          <w:rFonts w:ascii="Times New Roman" w:hAnsi="Times New Roman" w:cs="Times New Roman"/>
          <w:sz w:val="28"/>
          <w:szCs w:val="28"/>
          <w:vertAlign w:val="superscript"/>
        </w:rPr>
        <w:t>th</w:t>
      </w:r>
      <w:r>
        <w:rPr>
          <w:rFonts w:ascii="Times New Roman" w:hAnsi="Times New Roman" w:cs="Times New Roman"/>
          <w:sz w:val="28"/>
          <w:szCs w:val="28"/>
        </w:rPr>
        <w:t xml:space="preserve"> April 2019]</w:t>
      </w:r>
    </w:p>
    <w:p w14:paraId="33753B73" w14:textId="50799AB2" w:rsidR="00F24AA6" w:rsidRDefault="00F24AA6" w:rsidP="006E311F">
      <w:pPr>
        <w:rPr>
          <w:rFonts w:ascii="Times New Roman" w:hAnsi="Times New Roman" w:cs="Times New Roman"/>
          <w:sz w:val="28"/>
          <w:szCs w:val="28"/>
        </w:rPr>
      </w:pPr>
      <w:r>
        <w:rPr>
          <w:rFonts w:ascii="Times New Roman" w:hAnsi="Times New Roman" w:cs="Times New Roman"/>
          <w:sz w:val="28"/>
          <w:szCs w:val="28"/>
        </w:rPr>
        <w:lastRenderedPageBreak/>
        <w:t xml:space="preserve">Miller, L, M, </w:t>
      </w:r>
      <w:proofErr w:type="spellStart"/>
      <w:r>
        <w:rPr>
          <w:rFonts w:ascii="Times New Roman" w:hAnsi="Times New Roman" w:cs="Times New Roman"/>
          <w:sz w:val="28"/>
          <w:szCs w:val="28"/>
        </w:rPr>
        <w:t>Whitlatch</w:t>
      </w:r>
      <w:proofErr w:type="spellEnd"/>
      <w:r>
        <w:rPr>
          <w:rFonts w:ascii="Times New Roman" w:hAnsi="Times New Roman" w:cs="Times New Roman"/>
          <w:sz w:val="28"/>
          <w:szCs w:val="28"/>
        </w:rPr>
        <w:t xml:space="preserve">, C,J, and Lyons, K, S (2016) Shared decision-making in dementia: A review of patient and family carer involvement. </w:t>
      </w:r>
    </w:p>
    <w:p w14:paraId="3507055A" w14:textId="3BC4BE7D" w:rsidR="004107DA" w:rsidRDefault="004107DA" w:rsidP="006E311F">
      <w:pPr>
        <w:rPr>
          <w:rFonts w:ascii="Times New Roman" w:hAnsi="Times New Roman" w:cs="Times New Roman"/>
          <w:sz w:val="28"/>
          <w:szCs w:val="28"/>
        </w:rPr>
      </w:pPr>
      <w:r>
        <w:rPr>
          <w:rFonts w:ascii="Times New Roman" w:hAnsi="Times New Roman" w:cs="Times New Roman"/>
          <w:sz w:val="28"/>
          <w:szCs w:val="28"/>
        </w:rPr>
        <w:t xml:space="preserve">Mitchell, S, L. et al (2004) Terminal care for persons with advanced dementia in the nursing home and home care settings. </w:t>
      </w:r>
      <w:r>
        <w:rPr>
          <w:rFonts w:ascii="Times New Roman" w:hAnsi="Times New Roman" w:cs="Times New Roman"/>
          <w:i/>
          <w:sz w:val="28"/>
          <w:szCs w:val="28"/>
        </w:rPr>
        <w:t xml:space="preserve">Journal of Palliative Medicine. </w:t>
      </w:r>
      <w:r>
        <w:rPr>
          <w:rFonts w:ascii="Times New Roman" w:hAnsi="Times New Roman" w:cs="Times New Roman"/>
          <w:sz w:val="28"/>
          <w:szCs w:val="28"/>
        </w:rPr>
        <w:t xml:space="preserve">V7. P808-816. Available at: </w:t>
      </w:r>
      <w:proofErr w:type="spellStart"/>
      <w:r>
        <w:rPr>
          <w:rFonts w:ascii="Times New Roman" w:hAnsi="Times New Roman" w:cs="Times New Roman"/>
          <w:sz w:val="28"/>
          <w:szCs w:val="28"/>
        </w:rPr>
        <w:t>doi</w:t>
      </w:r>
      <w:proofErr w:type="spellEnd"/>
      <w:r>
        <w:rPr>
          <w:rFonts w:ascii="Times New Roman" w:hAnsi="Times New Roman" w:cs="Times New Roman"/>
          <w:sz w:val="28"/>
          <w:szCs w:val="28"/>
        </w:rPr>
        <w:t>: 10.1089/jpm.2004.7.808 [Accessed 19</w:t>
      </w:r>
      <w:r w:rsidRPr="004107DA">
        <w:rPr>
          <w:rFonts w:ascii="Times New Roman" w:hAnsi="Times New Roman" w:cs="Times New Roman"/>
          <w:sz w:val="28"/>
          <w:szCs w:val="28"/>
          <w:vertAlign w:val="superscript"/>
        </w:rPr>
        <w:t>th</w:t>
      </w:r>
      <w:r>
        <w:rPr>
          <w:rFonts w:ascii="Times New Roman" w:hAnsi="Times New Roman" w:cs="Times New Roman"/>
          <w:sz w:val="28"/>
          <w:szCs w:val="28"/>
        </w:rPr>
        <w:t xml:space="preserve"> April 2019]</w:t>
      </w:r>
    </w:p>
    <w:p w14:paraId="0B498D50" w14:textId="35E62E5B" w:rsidR="004107DA" w:rsidRDefault="004107DA" w:rsidP="006E311F">
      <w:pPr>
        <w:rPr>
          <w:rFonts w:ascii="Times New Roman" w:hAnsi="Times New Roman" w:cs="Times New Roman"/>
          <w:sz w:val="28"/>
          <w:szCs w:val="28"/>
        </w:rPr>
      </w:pPr>
      <w:r>
        <w:rPr>
          <w:rFonts w:ascii="Times New Roman" w:hAnsi="Times New Roman" w:cs="Times New Roman"/>
          <w:sz w:val="28"/>
          <w:szCs w:val="28"/>
        </w:rPr>
        <w:t xml:space="preserve">Moniz-Cook, E. et al (1998) Can staff training reduce behavioural problems in residential care for the elderly mentally ill? </w:t>
      </w:r>
      <w:r>
        <w:rPr>
          <w:rFonts w:ascii="Times New Roman" w:hAnsi="Times New Roman" w:cs="Times New Roman"/>
          <w:i/>
          <w:sz w:val="28"/>
          <w:szCs w:val="28"/>
        </w:rPr>
        <w:t xml:space="preserve">International Journal of Geriatric Psychiatry. </w:t>
      </w:r>
      <w:r>
        <w:rPr>
          <w:rFonts w:ascii="Times New Roman" w:hAnsi="Times New Roman" w:cs="Times New Roman"/>
          <w:sz w:val="28"/>
          <w:szCs w:val="28"/>
        </w:rPr>
        <w:t xml:space="preserve">V13. P149-158. Available at: </w:t>
      </w:r>
      <w:r w:rsidRPr="004107DA">
        <w:rPr>
          <w:rFonts w:ascii="Times New Roman" w:hAnsi="Times New Roman" w:cs="Times New Roman"/>
          <w:sz w:val="28"/>
          <w:szCs w:val="28"/>
        </w:rPr>
        <w:t>https://www.ncbi.nlm.nih.gov/m/pubmed/9565836</w:t>
      </w:r>
      <w:r>
        <w:rPr>
          <w:rFonts w:ascii="Times New Roman" w:hAnsi="Times New Roman" w:cs="Times New Roman"/>
          <w:sz w:val="28"/>
          <w:szCs w:val="28"/>
        </w:rPr>
        <w:t xml:space="preserve"> [Accessed 19th April 2019]</w:t>
      </w:r>
    </w:p>
    <w:p w14:paraId="5A8D24A9" w14:textId="11532263" w:rsidR="000E1198" w:rsidRPr="00B918A5" w:rsidRDefault="000E1198" w:rsidP="006E311F">
      <w:pPr>
        <w:rPr>
          <w:rFonts w:ascii="Times New Roman" w:hAnsi="Times New Roman" w:cs="Times New Roman"/>
          <w:sz w:val="28"/>
          <w:szCs w:val="28"/>
        </w:rPr>
      </w:pPr>
      <w:r>
        <w:rPr>
          <w:rFonts w:ascii="Times New Roman" w:hAnsi="Times New Roman" w:cs="Times New Roman"/>
          <w:sz w:val="28"/>
          <w:szCs w:val="28"/>
        </w:rPr>
        <w:t xml:space="preserve">Moore, L. et al (2016) Barriers and facilitators to the implementation of person-centred care in different healthcare contexts. </w:t>
      </w:r>
      <w:r w:rsidR="00B918A5">
        <w:rPr>
          <w:rFonts w:ascii="Times New Roman" w:hAnsi="Times New Roman" w:cs="Times New Roman"/>
          <w:i/>
          <w:sz w:val="28"/>
          <w:szCs w:val="28"/>
        </w:rPr>
        <w:t xml:space="preserve">Scandinavian Journal of Caring Science. </w:t>
      </w:r>
      <w:r w:rsidR="00B918A5">
        <w:rPr>
          <w:rFonts w:ascii="Times New Roman" w:hAnsi="Times New Roman" w:cs="Times New Roman"/>
          <w:sz w:val="28"/>
          <w:szCs w:val="28"/>
        </w:rPr>
        <w:t xml:space="preserve">V31(4). Available at: </w:t>
      </w:r>
      <w:r w:rsidR="00B918A5" w:rsidRPr="00B918A5">
        <w:rPr>
          <w:rFonts w:ascii="Times New Roman" w:hAnsi="Times New Roman" w:cs="Times New Roman"/>
          <w:sz w:val="28"/>
          <w:szCs w:val="28"/>
        </w:rPr>
        <w:t>https://doi.org/10.1111/scs.12376</w:t>
      </w:r>
      <w:r w:rsidR="00B918A5">
        <w:rPr>
          <w:rFonts w:ascii="Times New Roman" w:hAnsi="Times New Roman" w:cs="Times New Roman"/>
          <w:sz w:val="28"/>
          <w:szCs w:val="28"/>
        </w:rPr>
        <w:t xml:space="preserve"> [Accessed 20th April 2019]</w:t>
      </w:r>
    </w:p>
    <w:p w14:paraId="3BFCC53B" w14:textId="17AD173E" w:rsidR="004107DA" w:rsidRDefault="00063C34" w:rsidP="006E311F">
      <w:pPr>
        <w:rPr>
          <w:rFonts w:ascii="Times New Roman" w:hAnsi="Times New Roman" w:cs="Times New Roman"/>
          <w:sz w:val="28"/>
          <w:szCs w:val="28"/>
        </w:rPr>
      </w:pPr>
      <w:r>
        <w:rPr>
          <w:rFonts w:ascii="Times New Roman" w:hAnsi="Times New Roman" w:cs="Times New Roman"/>
          <w:sz w:val="28"/>
          <w:szCs w:val="28"/>
        </w:rPr>
        <w:t xml:space="preserve">National Collaborating Centre for Mental Health (2007) </w:t>
      </w:r>
      <w:r>
        <w:rPr>
          <w:rFonts w:ascii="Times New Roman" w:hAnsi="Times New Roman" w:cs="Times New Roman"/>
          <w:i/>
          <w:sz w:val="28"/>
          <w:szCs w:val="28"/>
        </w:rPr>
        <w:t xml:space="preserve">Dementia: A NICE-SCIE Guideline on supporting people with Dementia and their carers in health and social care </w:t>
      </w:r>
      <w:r>
        <w:rPr>
          <w:rFonts w:ascii="Times New Roman" w:hAnsi="Times New Roman" w:cs="Times New Roman"/>
          <w:sz w:val="28"/>
          <w:szCs w:val="28"/>
        </w:rPr>
        <w:t xml:space="preserve">[online]  Available at: </w:t>
      </w:r>
      <w:r w:rsidRPr="00063C34">
        <w:rPr>
          <w:rFonts w:ascii="Times New Roman" w:hAnsi="Times New Roman" w:cs="Times New Roman"/>
          <w:sz w:val="28"/>
          <w:szCs w:val="28"/>
        </w:rPr>
        <w:t>https://www.ncbi.nlm.nih.gov/books/NBK55480/#_NBK55480_pubdet_</w:t>
      </w:r>
      <w:r>
        <w:rPr>
          <w:rFonts w:ascii="Times New Roman" w:hAnsi="Times New Roman" w:cs="Times New Roman"/>
          <w:sz w:val="28"/>
          <w:szCs w:val="28"/>
        </w:rPr>
        <w:t xml:space="preserve"> [Accessed 19</w:t>
      </w:r>
      <w:r w:rsidRPr="00063C34">
        <w:rPr>
          <w:rFonts w:ascii="Times New Roman" w:hAnsi="Times New Roman" w:cs="Times New Roman"/>
          <w:sz w:val="28"/>
          <w:szCs w:val="28"/>
          <w:vertAlign w:val="superscript"/>
        </w:rPr>
        <w:t>th</w:t>
      </w:r>
      <w:r>
        <w:rPr>
          <w:rFonts w:ascii="Times New Roman" w:hAnsi="Times New Roman" w:cs="Times New Roman"/>
          <w:sz w:val="28"/>
          <w:szCs w:val="28"/>
        </w:rPr>
        <w:t xml:space="preserve"> April 2019]</w:t>
      </w:r>
    </w:p>
    <w:p w14:paraId="666164C3" w14:textId="3D5AF127" w:rsidR="00F61262" w:rsidRDefault="00F02AFD" w:rsidP="006E311F">
      <w:pPr>
        <w:rPr>
          <w:rFonts w:ascii="Times New Roman" w:hAnsi="Times New Roman" w:cs="Times New Roman"/>
          <w:sz w:val="28"/>
          <w:szCs w:val="28"/>
        </w:rPr>
      </w:pPr>
      <w:r>
        <w:rPr>
          <w:rFonts w:ascii="Times New Roman" w:hAnsi="Times New Roman" w:cs="Times New Roman"/>
          <w:sz w:val="28"/>
          <w:szCs w:val="28"/>
        </w:rPr>
        <w:t xml:space="preserve">Nicholson, L (2017) Person-centred care: experience of older people with dementia. </w:t>
      </w:r>
      <w:r>
        <w:rPr>
          <w:rFonts w:ascii="Times New Roman" w:hAnsi="Times New Roman" w:cs="Times New Roman"/>
          <w:i/>
          <w:sz w:val="28"/>
          <w:szCs w:val="28"/>
        </w:rPr>
        <w:t xml:space="preserve">Nursing Standard. </w:t>
      </w:r>
      <w:r>
        <w:rPr>
          <w:rFonts w:ascii="Times New Roman" w:hAnsi="Times New Roman" w:cs="Times New Roman"/>
          <w:sz w:val="28"/>
          <w:szCs w:val="28"/>
        </w:rPr>
        <w:t>V32(8). P41-51.  Available at: doi:10.7748/ns.2017.e10558</w:t>
      </w:r>
      <w:r w:rsidR="00FC6E60">
        <w:rPr>
          <w:rFonts w:ascii="Times New Roman" w:hAnsi="Times New Roman" w:cs="Times New Roman"/>
          <w:sz w:val="28"/>
          <w:szCs w:val="28"/>
        </w:rPr>
        <w:t xml:space="preserve"> [Accessed 21</w:t>
      </w:r>
      <w:r w:rsidR="00FC6E60" w:rsidRPr="00FC6E60">
        <w:rPr>
          <w:rFonts w:ascii="Times New Roman" w:hAnsi="Times New Roman" w:cs="Times New Roman"/>
          <w:sz w:val="28"/>
          <w:szCs w:val="28"/>
          <w:vertAlign w:val="superscript"/>
        </w:rPr>
        <w:t>st</w:t>
      </w:r>
      <w:r w:rsidR="00FC6E60">
        <w:rPr>
          <w:rFonts w:ascii="Times New Roman" w:hAnsi="Times New Roman" w:cs="Times New Roman"/>
          <w:sz w:val="28"/>
          <w:szCs w:val="28"/>
        </w:rPr>
        <w:t xml:space="preserve"> April 2019]</w:t>
      </w:r>
    </w:p>
    <w:p w14:paraId="64E2400E" w14:textId="42EF7405" w:rsidR="00B918A5" w:rsidRPr="00B918A5" w:rsidRDefault="00B918A5" w:rsidP="006E311F">
      <w:pPr>
        <w:rPr>
          <w:rFonts w:ascii="Times New Roman" w:hAnsi="Times New Roman" w:cs="Times New Roman"/>
          <w:sz w:val="28"/>
          <w:szCs w:val="28"/>
        </w:rPr>
      </w:pPr>
      <w:r>
        <w:rPr>
          <w:rFonts w:ascii="Times New Roman" w:hAnsi="Times New Roman" w:cs="Times New Roman"/>
          <w:sz w:val="28"/>
          <w:szCs w:val="28"/>
        </w:rPr>
        <w:t xml:space="preserve">Power, G, A (2010) </w:t>
      </w:r>
      <w:r>
        <w:rPr>
          <w:rFonts w:ascii="Times New Roman" w:hAnsi="Times New Roman" w:cs="Times New Roman"/>
          <w:i/>
          <w:sz w:val="28"/>
          <w:szCs w:val="28"/>
        </w:rPr>
        <w:t xml:space="preserve">Dementia beyond drugs: changing the culture of care. </w:t>
      </w:r>
      <w:r>
        <w:rPr>
          <w:rFonts w:ascii="Times New Roman" w:hAnsi="Times New Roman" w:cs="Times New Roman"/>
          <w:sz w:val="28"/>
          <w:szCs w:val="28"/>
        </w:rPr>
        <w:t>Maryland : Health Professions Press</w:t>
      </w:r>
    </w:p>
    <w:p w14:paraId="3F0C91A6" w14:textId="270BF4E9" w:rsidR="00FC6E60" w:rsidRDefault="00FC6E60" w:rsidP="006E311F">
      <w:pPr>
        <w:rPr>
          <w:rFonts w:ascii="Times New Roman" w:hAnsi="Times New Roman" w:cs="Times New Roman"/>
          <w:sz w:val="28"/>
          <w:szCs w:val="28"/>
        </w:rPr>
      </w:pPr>
      <w:r>
        <w:rPr>
          <w:rFonts w:ascii="Times New Roman" w:hAnsi="Times New Roman" w:cs="Times New Roman"/>
          <w:sz w:val="28"/>
          <w:szCs w:val="28"/>
        </w:rPr>
        <w:t xml:space="preserve">Rooney, S (2015) </w:t>
      </w:r>
      <w:r>
        <w:rPr>
          <w:rFonts w:ascii="Times New Roman" w:hAnsi="Times New Roman" w:cs="Times New Roman"/>
          <w:i/>
          <w:sz w:val="28"/>
          <w:szCs w:val="28"/>
        </w:rPr>
        <w:t xml:space="preserve">The importance of person-centred practice in dementia care </w:t>
      </w:r>
      <w:r>
        <w:rPr>
          <w:rFonts w:ascii="Times New Roman" w:hAnsi="Times New Roman" w:cs="Times New Roman"/>
          <w:sz w:val="28"/>
          <w:szCs w:val="28"/>
        </w:rPr>
        <w:t xml:space="preserve">[online]  Available at: </w:t>
      </w:r>
      <w:r w:rsidRPr="00FC6E60">
        <w:rPr>
          <w:rFonts w:ascii="Times New Roman" w:hAnsi="Times New Roman" w:cs="Times New Roman"/>
          <w:sz w:val="28"/>
          <w:szCs w:val="28"/>
        </w:rPr>
        <w:t>https://rcni.com/opinion/importance-of-person-centred-practice-dementia-care-29771</w:t>
      </w:r>
      <w:r>
        <w:rPr>
          <w:rFonts w:ascii="Times New Roman" w:hAnsi="Times New Roman" w:cs="Times New Roman"/>
          <w:sz w:val="28"/>
          <w:szCs w:val="28"/>
        </w:rPr>
        <w:t xml:space="preserve"> [Accessed 20th April 2019]</w:t>
      </w:r>
    </w:p>
    <w:p w14:paraId="72209937" w14:textId="733221F7" w:rsidR="005731B3" w:rsidRPr="005731B3" w:rsidRDefault="005731B3" w:rsidP="006E311F">
      <w:pPr>
        <w:rPr>
          <w:rFonts w:ascii="Times New Roman" w:hAnsi="Times New Roman" w:cs="Times New Roman"/>
          <w:sz w:val="28"/>
          <w:szCs w:val="28"/>
        </w:rPr>
      </w:pPr>
      <w:proofErr w:type="spellStart"/>
      <w:r>
        <w:rPr>
          <w:rFonts w:ascii="Times New Roman" w:hAnsi="Times New Roman" w:cs="Times New Roman"/>
          <w:sz w:val="28"/>
          <w:szCs w:val="28"/>
        </w:rPr>
        <w:t>Shiel</w:t>
      </w:r>
      <w:proofErr w:type="spellEnd"/>
      <w:r>
        <w:rPr>
          <w:rFonts w:ascii="Times New Roman" w:hAnsi="Times New Roman" w:cs="Times New Roman"/>
          <w:sz w:val="28"/>
          <w:szCs w:val="28"/>
        </w:rPr>
        <w:t xml:space="preserve">, W, C (2019) </w:t>
      </w:r>
      <w:r>
        <w:rPr>
          <w:rFonts w:ascii="Times New Roman" w:hAnsi="Times New Roman" w:cs="Times New Roman"/>
          <w:i/>
          <w:sz w:val="28"/>
          <w:szCs w:val="28"/>
        </w:rPr>
        <w:t xml:space="preserve">Medical Definition of Dementia </w:t>
      </w:r>
      <w:r>
        <w:rPr>
          <w:rFonts w:ascii="Times New Roman" w:hAnsi="Times New Roman" w:cs="Times New Roman"/>
          <w:sz w:val="28"/>
          <w:szCs w:val="28"/>
        </w:rPr>
        <w:t xml:space="preserve">[online] Available at: </w:t>
      </w:r>
      <w:r w:rsidRPr="005731B3">
        <w:rPr>
          <w:rFonts w:ascii="Times New Roman" w:hAnsi="Times New Roman" w:cs="Times New Roman"/>
          <w:sz w:val="28"/>
          <w:szCs w:val="28"/>
        </w:rPr>
        <w:t>https://www.medicinenet.com/script/main/art.asp?articlekey=2940</w:t>
      </w:r>
      <w:r>
        <w:rPr>
          <w:rFonts w:ascii="Times New Roman" w:hAnsi="Times New Roman" w:cs="Times New Roman"/>
          <w:sz w:val="28"/>
          <w:szCs w:val="28"/>
        </w:rPr>
        <w:t xml:space="preserve"> [Accessed 21</w:t>
      </w:r>
      <w:r w:rsidRPr="005731B3">
        <w:rPr>
          <w:rFonts w:ascii="Times New Roman" w:hAnsi="Times New Roman" w:cs="Times New Roman"/>
          <w:sz w:val="28"/>
          <w:szCs w:val="28"/>
          <w:vertAlign w:val="superscript"/>
        </w:rPr>
        <w:t>st</w:t>
      </w:r>
      <w:r>
        <w:rPr>
          <w:rFonts w:ascii="Times New Roman" w:hAnsi="Times New Roman" w:cs="Times New Roman"/>
          <w:sz w:val="28"/>
          <w:szCs w:val="28"/>
        </w:rPr>
        <w:t xml:space="preserve"> April 2019]</w:t>
      </w:r>
    </w:p>
    <w:p w14:paraId="5381A1AA" w14:textId="529E2887" w:rsidR="00192E4E" w:rsidRPr="00192E4E" w:rsidRDefault="00192E4E" w:rsidP="006E311F">
      <w:pPr>
        <w:rPr>
          <w:rFonts w:ascii="Times New Roman" w:hAnsi="Times New Roman" w:cs="Times New Roman"/>
          <w:sz w:val="28"/>
          <w:szCs w:val="28"/>
        </w:rPr>
      </w:pPr>
      <w:r>
        <w:rPr>
          <w:rFonts w:ascii="Times New Roman" w:hAnsi="Times New Roman" w:cs="Times New Roman"/>
          <w:sz w:val="28"/>
          <w:szCs w:val="28"/>
        </w:rPr>
        <w:t xml:space="preserve">Sillars, A, G, (2015) </w:t>
      </w:r>
      <w:r>
        <w:rPr>
          <w:rFonts w:ascii="Times New Roman" w:hAnsi="Times New Roman" w:cs="Times New Roman"/>
          <w:i/>
          <w:sz w:val="28"/>
          <w:szCs w:val="28"/>
        </w:rPr>
        <w:t xml:space="preserve">Medical Model vs Person-centred care Model. </w:t>
      </w:r>
      <w:r>
        <w:rPr>
          <w:rFonts w:ascii="Times New Roman" w:hAnsi="Times New Roman" w:cs="Times New Roman"/>
          <w:sz w:val="28"/>
          <w:szCs w:val="28"/>
        </w:rPr>
        <w:t xml:space="preserve">[online]  Available at: </w:t>
      </w:r>
      <w:r w:rsidRPr="00192E4E">
        <w:rPr>
          <w:rFonts w:ascii="Times New Roman" w:hAnsi="Times New Roman" w:cs="Times New Roman"/>
          <w:sz w:val="28"/>
          <w:szCs w:val="28"/>
        </w:rPr>
        <w:t>https://www.aging.ca.gov/ProgramsProviders/ADHC-</w:t>
      </w:r>
      <w:r w:rsidRPr="00192E4E">
        <w:rPr>
          <w:rFonts w:ascii="Times New Roman" w:hAnsi="Times New Roman" w:cs="Times New Roman"/>
          <w:sz w:val="28"/>
          <w:szCs w:val="28"/>
        </w:rPr>
        <w:lastRenderedPageBreak/>
        <w:t>CBAS/HCB_settings_stakeholder_Activities/Workgroups/Docs/Medical_model.pdf</w:t>
      </w:r>
      <w:r>
        <w:rPr>
          <w:rFonts w:ascii="Times New Roman" w:hAnsi="Times New Roman" w:cs="Times New Roman"/>
          <w:sz w:val="28"/>
          <w:szCs w:val="28"/>
        </w:rPr>
        <w:t xml:space="preserve"> [Accessed 19th April 2019]</w:t>
      </w:r>
    </w:p>
    <w:p w14:paraId="355C59DD" w14:textId="731E603A" w:rsidR="006C294C" w:rsidRDefault="006C294C" w:rsidP="006E311F">
      <w:pPr>
        <w:rPr>
          <w:rFonts w:ascii="Times New Roman" w:hAnsi="Times New Roman" w:cs="Times New Roman"/>
          <w:sz w:val="28"/>
          <w:szCs w:val="28"/>
        </w:rPr>
      </w:pPr>
      <w:proofErr w:type="spellStart"/>
      <w:r>
        <w:rPr>
          <w:rFonts w:ascii="Times New Roman" w:hAnsi="Times New Roman" w:cs="Times New Roman"/>
          <w:sz w:val="28"/>
          <w:szCs w:val="28"/>
        </w:rPr>
        <w:t>Stroebel</w:t>
      </w:r>
      <w:proofErr w:type="spellEnd"/>
      <w:r>
        <w:rPr>
          <w:rFonts w:ascii="Times New Roman" w:hAnsi="Times New Roman" w:cs="Times New Roman"/>
          <w:sz w:val="28"/>
          <w:szCs w:val="28"/>
        </w:rPr>
        <w:t xml:space="preserve">, R (2014) </w:t>
      </w:r>
      <w:r>
        <w:rPr>
          <w:rFonts w:ascii="Times New Roman" w:hAnsi="Times New Roman" w:cs="Times New Roman"/>
          <w:i/>
          <w:sz w:val="28"/>
          <w:szCs w:val="28"/>
        </w:rPr>
        <w:t xml:space="preserve">A critical comparison of the strengths and limitations of the psychological and gerontological approaches to understanding dementia </w:t>
      </w:r>
      <w:r>
        <w:rPr>
          <w:rFonts w:ascii="Times New Roman" w:hAnsi="Times New Roman" w:cs="Times New Roman"/>
          <w:sz w:val="28"/>
          <w:szCs w:val="28"/>
        </w:rPr>
        <w:t xml:space="preserve">[online] Available at: </w:t>
      </w:r>
      <w:r w:rsidRPr="006C294C">
        <w:rPr>
          <w:rFonts w:ascii="Times New Roman" w:hAnsi="Times New Roman" w:cs="Times New Roman"/>
          <w:sz w:val="28"/>
          <w:szCs w:val="28"/>
        </w:rPr>
        <w:t>http://geratecza.com/wp-content/uploads/2014/11.pdf</w:t>
      </w:r>
      <w:r>
        <w:rPr>
          <w:rFonts w:ascii="Times New Roman" w:hAnsi="Times New Roman" w:cs="Times New Roman"/>
          <w:sz w:val="28"/>
          <w:szCs w:val="28"/>
        </w:rPr>
        <w:t xml:space="preserve"> [Accessed 19th April 2019]</w:t>
      </w:r>
    </w:p>
    <w:p w14:paraId="6F5E910C" w14:textId="52F183AB" w:rsidR="006C294C" w:rsidRDefault="006C294C" w:rsidP="006E311F">
      <w:pPr>
        <w:rPr>
          <w:rFonts w:ascii="Times New Roman" w:hAnsi="Times New Roman" w:cs="Times New Roman"/>
          <w:sz w:val="28"/>
          <w:szCs w:val="28"/>
        </w:rPr>
      </w:pPr>
      <w:r>
        <w:rPr>
          <w:rFonts w:ascii="Times New Roman" w:hAnsi="Times New Roman" w:cs="Times New Roman"/>
          <w:sz w:val="28"/>
          <w:szCs w:val="28"/>
        </w:rPr>
        <w:t xml:space="preserve">The good care company (2019) </w:t>
      </w:r>
      <w:r>
        <w:rPr>
          <w:rFonts w:ascii="Times New Roman" w:hAnsi="Times New Roman" w:cs="Times New Roman"/>
          <w:i/>
          <w:sz w:val="28"/>
          <w:szCs w:val="28"/>
        </w:rPr>
        <w:t xml:space="preserve">Dementia care models </w:t>
      </w:r>
      <w:r>
        <w:rPr>
          <w:rFonts w:ascii="Times New Roman" w:hAnsi="Times New Roman" w:cs="Times New Roman"/>
          <w:sz w:val="28"/>
          <w:szCs w:val="28"/>
        </w:rPr>
        <w:t xml:space="preserve">[online]  Available at: </w:t>
      </w:r>
      <w:r w:rsidRPr="006C294C">
        <w:rPr>
          <w:rFonts w:ascii="Times New Roman" w:hAnsi="Times New Roman" w:cs="Times New Roman"/>
          <w:sz w:val="28"/>
          <w:szCs w:val="28"/>
        </w:rPr>
        <w:t>www.thegoodcaregroup.com</w:t>
      </w:r>
      <w:r>
        <w:rPr>
          <w:rFonts w:ascii="Times New Roman" w:hAnsi="Times New Roman" w:cs="Times New Roman"/>
          <w:sz w:val="28"/>
          <w:szCs w:val="28"/>
        </w:rPr>
        <w:t xml:space="preserve"> [Accessed 20</w:t>
      </w:r>
      <w:r w:rsidRPr="006C294C">
        <w:rPr>
          <w:rFonts w:ascii="Times New Roman" w:hAnsi="Times New Roman" w:cs="Times New Roman"/>
          <w:sz w:val="28"/>
          <w:szCs w:val="28"/>
          <w:vertAlign w:val="superscript"/>
        </w:rPr>
        <w:t>th</w:t>
      </w:r>
      <w:r>
        <w:rPr>
          <w:rFonts w:ascii="Times New Roman" w:hAnsi="Times New Roman" w:cs="Times New Roman"/>
          <w:sz w:val="28"/>
          <w:szCs w:val="28"/>
        </w:rPr>
        <w:t xml:space="preserve"> April 2019]</w:t>
      </w:r>
    </w:p>
    <w:p w14:paraId="16551469" w14:textId="50AE41F6" w:rsidR="00FB2E2B" w:rsidRDefault="00FB2E2B" w:rsidP="006E311F">
      <w:pPr>
        <w:rPr>
          <w:rFonts w:ascii="Times New Roman" w:hAnsi="Times New Roman" w:cs="Times New Roman"/>
          <w:sz w:val="28"/>
          <w:szCs w:val="28"/>
        </w:rPr>
      </w:pPr>
      <w:r>
        <w:rPr>
          <w:rFonts w:ascii="Times New Roman" w:hAnsi="Times New Roman" w:cs="Times New Roman"/>
          <w:sz w:val="28"/>
          <w:szCs w:val="28"/>
        </w:rPr>
        <w:t xml:space="preserve">University of Leicester (2019) </w:t>
      </w:r>
      <w:r>
        <w:rPr>
          <w:rFonts w:ascii="Times New Roman" w:hAnsi="Times New Roman" w:cs="Times New Roman"/>
          <w:i/>
          <w:sz w:val="28"/>
          <w:szCs w:val="28"/>
        </w:rPr>
        <w:t xml:space="preserve">The social and medical model of disability </w:t>
      </w:r>
      <w:r>
        <w:rPr>
          <w:rFonts w:ascii="Times New Roman" w:hAnsi="Times New Roman" w:cs="Times New Roman"/>
          <w:sz w:val="28"/>
          <w:szCs w:val="28"/>
        </w:rPr>
        <w:t xml:space="preserve">[online]  Available at: </w:t>
      </w:r>
      <w:r w:rsidRPr="00FB2E2B">
        <w:rPr>
          <w:rFonts w:ascii="Times New Roman" w:hAnsi="Times New Roman" w:cs="Times New Roman"/>
          <w:sz w:val="28"/>
          <w:szCs w:val="28"/>
        </w:rPr>
        <w:t>https://www2.le.ac.uk/offices/accessability/staff/accessabilitytutors/information-for-accessability-tutors-the-social-and-medical-model-of-disability</w:t>
      </w:r>
      <w:r>
        <w:rPr>
          <w:rFonts w:ascii="Times New Roman" w:hAnsi="Times New Roman" w:cs="Times New Roman"/>
          <w:sz w:val="28"/>
          <w:szCs w:val="28"/>
        </w:rPr>
        <w:t xml:space="preserve"> [Accessed 18th April 2019]</w:t>
      </w:r>
    </w:p>
    <w:p w14:paraId="482550E9" w14:textId="22D2F698" w:rsidR="00573C7D" w:rsidRPr="00573C7D" w:rsidRDefault="00573C7D" w:rsidP="006E311F">
      <w:pPr>
        <w:rPr>
          <w:rFonts w:ascii="Times New Roman" w:hAnsi="Times New Roman" w:cs="Times New Roman"/>
          <w:sz w:val="28"/>
          <w:szCs w:val="28"/>
        </w:rPr>
      </w:pPr>
      <w:r>
        <w:rPr>
          <w:rFonts w:ascii="Times New Roman" w:hAnsi="Times New Roman" w:cs="Times New Roman"/>
          <w:sz w:val="28"/>
          <w:szCs w:val="28"/>
        </w:rPr>
        <w:t xml:space="preserve">Welsh Government (2018) </w:t>
      </w:r>
      <w:r>
        <w:rPr>
          <w:rFonts w:ascii="Times New Roman" w:hAnsi="Times New Roman" w:cs="Times New Roman"/>
          <w:i/>
          <w:sz w:val="28"/>
          <w:szCs w:val="28"/>
        </w:rPr>
        <w:t xml:space="preserve">Dementia Action Plan for Wales </w:t>
      </w:r>
      <w:r>
        <w:rPr>
          <w:rFonts w:ascii="Times New Roman" w:hAnsi="Times New Roman" w:cs="Times New Roman"/>
          <w:sz w:val="28"/>
          <w:szCs w:val="28"/>
        </w:rPr>
        <w:t xml:space="preserve">[online]  Available at: </w:t>
      </w:r>
      <w:r w:rsidRPr="00573C7D">
        <w:rPr>
          <w:rFonts w:ascii="Times New Roman" w:hAnsi="Times New Roman" w:cs="Times New Roman"/>
          <w:sz w:val="28"/>
          <w:szCs w:val="28"/>
        </w:rPr>
        <w:t>https://moodle.uwtsd.ac.uk/pluginfile.php/239729/mod_resource/content/1/Gov%20Wales%20Dementia%20.pdf</w:t>
      </w:r>
      <w:r>
        <w:rPr>
          <w:rFonts w:ascii="Times New Roman" w:hAnsi="Times New Roman" w:cs="Times New Roman"/>
          <w:sz w:val="28"/>
          <w:szCs w:val="28"/>
        </w:rPr>
        <w:t xml:space="preserve"> [Accessed 20</w:t>
      </w:r>
      <w:r w:rsidRPr="00573C7D">
        <w:rPr>
          <w:rFonts w:ascii="Times New Roman" w:hAnsi="Times New Roman" w:cs="Times New Roman"/>
          <w:sz w:val="28"/>
          <w:szCs w:val="28"/>
          <w:vertAlign w:val="superscript"/>
        </w:rPr>
        <w:t>th</w:t>
      </w:r>
      <w:r>
        <w:rPr>
          <w:rFonts w:ascii="Times New Roman" w:hAnsi="Times New Roman" w:cs="Times New Roman"/>
          <w:sz w:val="28"/>
          <w:szCs w:val="28"/>
        </w:rPr>
        <w:t xml:space="preserve"> April 2019]</w:t>
      </w:r>
    </w:p>
    <w:p w14:paraId="039427D1" w14:textId="199B2269" w:rsidR="005B662C" w:rsidRDefault="005B662C" w:rsidP="00DB18D1">
      <w:pPr>
        <w:spacing w:line="480" w:lineRule="auto"/>
        <w:rPr>
          <w:rFonts w:ascii="Times New Roman" w:hAnsi="Times New Roman" w:cs="Times New Roman"/>
          <w:b/>
          <w:sz w:val="28"/>
          <w:szCs w:val="28"/>
          <w:u w:val="single"/>
        </w:rPr>
      </w:pPr>
    </w:p>
    <w:p w14:paraId="6F83E1AB" w14:textId="317560EC" w:rsidR="00A04DB3" w:rsidRDefault="00A04DB3" w:rsidP="00DB18D1">
      <w:pPr>
        <w:spacing w:line="480" w:lineRule="auto"/>
        <w:rPr>
          <w:rFonts w:ascii="Times New Roman" w:hAnsi="Times New Roman" w:cs="Times New Roman"/>
          <w:b/>
          <w:sz w:val="28"/>
          <w:szCs w:val="28"/>
          <w:u w:val="single"/>
        </w:rPr>
      </w:pPr>
    </w:p>
    <w:p w14:paraId="7F1404B0" w14:textId="3E04D4AA" w:rsidR="00A04DB3" w:rsidRDefault="00A04DB3" w:rsidP="00DB18D1">
      <w:pPr>
        <w:spacing w:line="480" w:lineRule="auto"/>
        <w:rPr>
          <w:rFonts w:ascii="Times New Roman" w:hAnsi="Times New Roman" w:cs="Times New Roman"/>
          <w:b/>
          <w:sz w:val="28"/>
          <w:szCs w:val="28"/>
          <w:u w:val="single"/>
        </w:rPr>
      </w:pPr>
    </w:p>
    <w:p w14:paraId="5A5F59FE" w14:textId="170C561E" w:rsidR="00A04DB3" w:rsidRDefault="00A04DB3" w:rsidP="00DB18D1">
      <w:pPr>
        <w:spacing w:line="480" w:lineRule="auto"/>
        <w:rPr>
          <w:rFonts w:ascii="Times New Roman" w:hAnsi="Times New Roman" w:cs="Times New Roman"/>
          <w:b/>
          <w:sz w:val="28"/>
          <w:szCs w:val="28"/>
          <w:u w:val="single"/>
        </w:rPr>
      </w:pPr>
    </w:p>
    <w:p w14:paraId="4F508581" w14:textId="5F1E8013" w:rsidR="00A04DB3" w:rsidRDefault="00A04DB3" w:rsidP="00DB18D1">
      <w:pPr>
        <w:spacing w:line="480" w:lineRule="auto"/>
        <w:rPr>
          <w:rFonts w:ascii="Times New Roman" w:hAnsi="Times New Roman" w:cs="Times New Roman"/>
          <w:b/>
          <w:sz w:val="28"/>
          <w:szCs w:val="28"/>
          <w:u w:val="single"/>
        </w:rPr>
      </w:pPr>
    </w:p>
    <w:p w14:paraId="30244D6B" w14:textId="7BBAC6A7" w:rsidR="00A04DB3" w:rsidRDefault="00A04DB3" w:rsidP="00DB18D1">
      <w:pPr>
        <w:spacing w:line="480" w:lineRule="auto"/>
        <w:rPr>
          <w:rFonts w:ascii="Times New Roman" w:hAnsi="Times New Roman" w:cs="Times New Roman"/>
          <w:b/>
          <w:sz w:val="28"/>
          <w:szCs w:val="28"/>
          <w:u w:val="single"/>
        </w:rPr>
      </w:pPr>
    </w:p>
    <w:p w14:paraId="4763EB21" w14:textId="5F403192" w:rsidR="00A04DB3" w:rsidRDefault="00A04DB3" w:rsidP="00DB18D1">
      <w:pPr>
        <w:spacing w:line="480" w:lineRule="auto"/>
        <w:rPr>
          <w:rFonts w:ascii="Times New Roman" w:hAnsi="Times New Roman" w:cs="Times New Roman"/>
          <w:b/>
          <w:sz w:val="28"/>
          <w:szCs w:val="28"/>
          <w:u w:val="single"/>
        </w:rPr>
      </w:pPr>
    </w:p>
    <w:p w14:paraId="3CBA8D0C" w14:textId="5BC1EB7C" w:rsidR="00A04DB3" w:rsidRDefault="00A04DB3" w:rsidP="00DB18D1">
      <w:pPr>
        <w:spacing w:line="480" w:lineRule="auto"/>
        <w:rPr>
          <w:rFonts w:ascii="Times New Roman" w:hAnsi="Times New Roman" w:cs="Times New Roman"/>
          <w:b/>
          <w:sz w:val="28"/>
          <w:szCs w:val="28"/>
          <w:u w:val="single"/>
        </w:rPr>
      </w:pPr>
    </w:p>
    <w:p w14:paraId="3973E3FE" w14:textId="2DFE48FD" w:rsidR="00A04DB3" w:rsidRDefault="00A04DB3" w:rsidP="00DB18D1">
      <w:pPr>
        <w:spacing w:line="480" w:lineRule="auto"/>
        <w:rPr>
          <w:rFonts w:ascii="Times New Roman" w:hAnsi="Times New Roman" w:cs="Times New Roman"/>
          <w:b/>
          <w:sz w:val="28"/>
          <w:szCs w:val="28"/>
          <w:u w:val="single"/>
        </w:rPr>
      </w:pPr>
    </w:p>
    <w:p w14:paraId="0F42D0DA" w14:textId="115304DA" w:rsidR="00A04DB3" w:rsidRDefault="00A04DB3" w:rsidP="00DB18D1">
      <w:pPr>
        <w:spacing w:line="480" w:lineRule="auto"/>
        <w:rPr>
          <w:rFonts w:ascii="Times New Roman" w:hAnsi="Times New Roman" w:cs="Times New Roman"/>
          <w:b/>
          <w:sz w:val="28"/>
          <w:szCs w:val="28"/>
          <w:u w:val="single"/>
        </w:rPr>
      </w:pPr>
    </w:p>
    <w:p w14:paraId="38EDE7E0" w14:textId="19E55D8F" w:rsidR="00A04DB3" w:rsidRDefault="00A04DB3" w:rsidP="00DB18D1">
      <w:pPr>
        <w:spacing w:line="480" w:lineRule="auto"/>
        <w:rPr>
          <w:rFonts w:ascii="Times New Roman" w:hAnsi="Times New Roman" w:cs="Times New Roman"/>
          <w:b/>
          <w:sz w:val="28"/>
          <w:szCs w:val="28"/>
          <w:u w:val="single"/>
        </w:rPr>
      </w:pPr>
    </w:p>
    <w:p w14:paraId="0F4300FB" w14:textId="18896258" w:rsidR="00A04DB3" w:rsidRDefault="00A04DB3" w:rsidP="00DB18D1">
      <w:pPr>
        <w:spacing w:line="480" w:lineRule="auto"/>
        <w:rPr>
          <w:rFonts w:ascii="Times New Roman" w:hAnsi="Times New Roman" w:cs="Times New Roman"/>
          <w:b/>
          <w:sz w:val="28"/>
          <w:szCs w:val="28"/>
          <w:u w:val="single"/>
        </w:rPr>
      </w:pPr>
    </w:p>
    <w:p w14:paraId="698E968B" w14:textId="1E3244C4" w:rsidR="00A04DB3" w:rsidRDefault="00A04DB3" w:rsidP="00DB18D1">
      <w:pPr>
        <w:spacing w:line="480" w:lineRule="auto"/>
        <w:rPr>
          <w:rFonts w:ascii="Times New Roman" w:hAnsi="Times New Roman" w:cs="Times New Roman"/>
          <w:b/>
          <w:sz w:val="28"/>
          <w:szCs w:val="28"/>
          <w:u w:val="single"/>
        </w:rPr>
      </w:pPr>
    </w:p>
    <w:p w14:paraId="0984C6C2" w14:textId="45C9B2C1" w:rsidR="00A04DB3" w:rsidRDefault="00A04DB3" w:rsidP="00DB18D1">
      <w:pPr>
        <w:spacing w:line="480" w:lineRule="auto"/>
        <w:rPr>
          <w:rFonts w:ascii="Times New Roman" w:hAnsi="Times New Roman" w:cs="Times New Roman"/>
          <w:b/>
          <w:sz w:val="28"/>
          <w:szCs w:val="28"/>
          <w:u w:val="single"/>
        </w:rPr>
      </w:pPr>
    </w:p>
    <w:p w14:paraId="65DB6B61" w14:textId="2DB35D34" w:rsidR="00A04DB3" w:rsidRDefault="00A04DB3" w:rsidP="00DB18D1">
      <w:pPr>
        <w:spacing w:line="480" w:lineRule="auto"/>
        <w:rPr>
          <w:rFonts w:ascii="Times New Roman" w:hAnsi="Times New Roman" w:cs="Times New Roman"/>
          <w:b/>
          <w:sz w:val="28"/>
          <w:szCs w:val="28"/>
          <w:u w:val="single"/>
        </w:rPr>
      </w:pPr>
    </w:p>
    <w:p w14:paraId="550B5C1F" w14:textId="2FD9EF00" w:rsidR="00A04DB3" w:rsidRDefault="00A04DB3" w:rsidP="00DB18D1">
      <w:pPr>
        <w:spacing w:line="480" w:lineRule="auto"/>
        <w:rPr>
          <w:rFonts w:ascii="Times New Roman" w:hAnsi="Times New Roman" w:cs="Times New Roman"/>
          <w:b/>
          <w:sz w:val="28"/>
          <w:szCs w:val="28"/>
          <w:u w:val="single"/>
        </w:rPr>
      </w:pPr>
    </w:p>
    <w:p w14:paraId="56B28F64" w14:textId="1B33D89B" w:rsidR="00A04DB3" w:rsidRDefault="00A04DB3" w:rsidP="00DB18D1">
      <w:pPr>
        <w:spacing w:line="480" w:lineRule="auto"/>
        <w:rPr>
          <w:rFonts w:ascii="Times New Roman" w:hAnsi="Times New Roman" w:cs="Times New Roman"/>
          <w:b/>
          <w:sz w:val="28"/>
          <w:szCs w:val="28"/>
          <w:u w:val="single"/>
        </w:rPr>
      </w:pPr>
    </w:p>
    <w:p w14:paraId="2F096DA7" w14:textId="17C0741D" w:rsidR="00A04DB3" w:rsidRDefault="00A04DB3" w:rsidP="00DB18D1">
      <w:pPr>
        <w:spacing w:line="480" w:lineRule="auto"/>
        <w:rPr>
          <w:rFonts w:ascii="Times New Roman" w:hAnsi="Times New Roman" w:cs="Times New Roman"/>
          <w:b/>
          <w:sz w:val="28"/>
          <w:szCs w:val="28"/>
          <w:u w:val="single"/>
        </w:rPr>
      </w:pPr>
    </w:p>
    <w:p w14:paraId="4D334B36" w14:textId="43D925D1" w:rsidR="00A04DB3" w:rsidRDefault="00A04DB3" w:rsidP="00DB18D1">
      <w:pPr>
        <w:spacing w:line="480" w:lineRule="auto"/>
        <w:rPr>
          <w:rFonts w:ascii="Times New Roman" w:hAnsi="Times New Roman" w:cs="Times New Roman"/>
          <w:b/>
          <w:sz w:val="28"/>
          <w:szCs w:val="28"/>
          <w:u w:val="single"/>
        </w:rPr>
      </w:pPr>
    </w:p>
    <w:p w14:paraId="7C8C9C89" w14:textId="395E3D44" w:rsidR="00A04DB3" w:rsidRDefault="00A04DB3" w:rsidP="00DB18D1">
      <w:pPr>
        <w:spacing w:line="480" w:lineRule="auto"/>
        <w:rPr>
          <w:rFonts w:ascii="Times New Roman" w:hAnsi="Times New Roman" w:cs="Times New Roman"/>
          <w:b/>
          <w:sz w:val="28"/>
          <w:szCs w:val="28"/>
          <w:u w:val="single"/>
        </w:rPr>
      </w:pPr>
    </w:p>
    <w:p w14:paraId="6F61192A" w14:textId="7B0F5AB0" w:rsidR="00A04DB3" w:rsidRDefault="00A04DB3" w:rsidP="00DB18D1">
      <w:pPr>
        <w:spacing w:line="480" w:lineRule="auto"/>
        <w:rPr>
          <w:rFonts w:ascii="Times New Roman" w:hAnsi="Times New Roman" w:cs="Times New Roman"/>
          <w:b/>
          <w:sz w:val="28"/>
          <w:szCs w:val="28"/>
          <w:u w:val="single"/>
        </w:rPr>
      </w:pPr>
    </w:p>
    <w:p w14:paraId="17170AA6" w14:textId="6A004DC1" w:rsidR="00A04DB3" w:rsidRDefault="00A04DB3" w:rsidP="00DB18D1">
      <w:pPr>
        <w:spacing w:line="480" w:lineRule="auto"/>
        <w:rPr>
          <w:rFonts w:ascii="Times New Roman" w:hAnsi="Times New Roman" w:cs="Times New Roman"/>
          <w:b/>
          <w:sz w:val="28"/>
          <w:szCs w:val="28"/>
          <w:u w:val="single"/>
        </w:rPr>
      </w:pPr>
    </w:p>
    <w:p w14:paraId="28B3E1F2" w14:textId="17EFCBEC" w:rsidR="00A04DB3" w:rsidRDefault="00A04DB3" w:rsidP="00DB18D1">
      <w:pPr>
        <w:spacing w:line="480" w:lineRule="auto"/>
        <w:rPr>
          <w:rFonts w:ascii="Times New Roman" w:hAnsi="Times New Roman" w:cs="Times New Roman"/>
          <w:b/>
          <w:sz w:val="28"/>
          <w:szCs w:val="28"/>
          <w:u w:val="single"/>
        </w:rPr>
      </w:pPr>
    </w:p>
    <w:p w14:paraId="656EC964" w14:textId="6630E50E" w:rsidR="00A04DB3" w:rsidRDefault="00A04DB3" w:rsidP="00DB18D1">
      <w:pPr>
        <w:spacing w:line="480" w:lineRule="auto"/>
        <w:rPr>
          <w:rFonts w:ascii="Times New Roman" w:hAnsi="Times New Roman" w:cs="Times New Roman"/>
          <w:b/>
          <w:sz w:val="28"/>
          <w:szCs w:val="28"/>
          <w:u w:val="single"/>
        </w:rPr>
      </w:pPr>
    </w:p>
    <w:p w14:paraId="7CD04138" w14:textId="5C62FA34" w:rsidR="00A04DB3" w:rsidRDefault="00A04DB3" w:rsidP="00DB18D1">
      <w:pPr>
        <w:spacing w:line="480" w:lineRule="auto"/>
        <w:rPr>
          <w:rFonts w:ascii="Times New Roman" w:hAnsi="Times New Roman" w:cs="Times New Roman"/>
          <w:b/>
          <w:sz w:val="28"/>
          <w:szCs w:val="28"/>
          <w:u w:val="single"/>
        </w:rPr>
      </w:pPr>
    </w:p>
    <w:p w14:paraId="5C257647" w14:textId="24377662" w:rsidR="00A04DB3" w:rsidRDefault="00A04DB3" w:rsidP="00DB18D1">
      <w:pPr>
        <w:spacing w:line="480" w:lineRule="auto"/>
        <w:rPr>
          <w:rFonts w:ascii="Times New Roman" w:hAnsi="Times New Roman" w:cs="Times New Roman"/>
          <w:b/>
          <w:sz w:val="28"/>
          <w:szCs w:val="28"/>
          <w:u w:val="single"/>
        </w:rPr>
      </w:pPr>
    </w:p>
    <w:p w14:paraId="7EC5595A" w14:textId="7401C408" w:rsidR="00A04DB3" w:rsidRDefault="00A04DB3" w:rsidP="00DB18D1">
      <w:pPr>
        <w:spacing w:line="480" w:lineRule="auto"/>
        <w:rPr>
          <w:rFonts w:ascii="Times New Roman" w:hAnsi="Times New Roman" w:cs="Times New Roman"/>
          <w:b/>
          <w:sz w:val="28"/>
          <w:szCs w:val="28"/>
          <w:u w:val="single"/>
        </w:rPr>
      </w:pPr>
    </w:p>
    <w:p w14:paraId="02CA6E4E" w14:textId="2AF66281" w:rsidR="00A04DB3" w:rsidRDefault="00A04DB3" w:rsidP="00DB18D1">
      <w:pPr>
        <w:spacing w:line="480" w:lineRule="auto"/>
        <w:rPr>
          <w:rFonts w:ascii="Times New Roman" w:hAnsi="Times New Roman" w:cs="Times New Roman"/>
          <w:b/>
          <w:sz w:val="28"/>
          <w:szCs w:val="28"/>
          <w:u w:val="single"/>
        </w:rPr>
      </w:pPr>
    </w:p>
    <w:p w14:paraId="492DC33C" w14:textId="7BA7B381" w:rsidR="00A04DB3" w:rsidRDefault="00A04DB3" w:rsidP="00DB18D1">
      <w:pPr>
        <w:spacing w:line="480" w:lineRule="auto"/>
        <w:rPr>
          <w:rFonts w:ascii="Times New Roman" w:hAnsi="Times New Roman" w:cs="Times New Roman"/>
          <w:b/>
          <w:sz w:val="28"/>
          <w:szCs w:val="28"/>
          <w:u w:val="single"/>
        </w:rPr>
      </w:pPr>
    </w:p>
    <w:p w14:paraId="6B9E4C7A" w14:textId="32E8E4D3" w:rsidR="00A04DB3" w:rsidRDefault="00A04DB3" w:rsidP="00DB18D1">
      <w:pPr>
        <w:spacing w:line="480" w:lineRule="auto"/>
        <w:rPr>
          <w:rFonts w:ascii="Times New Roman" w:hAnsi="Times New Roman" w:cs="Times New Roman"/>
          <w:b/>
          <w:sz w:val="28"/>
          <w:szCs w:val="28"/>
          <w:u w:val="single"/>
        </w:rPr>
      </w:pPr>
    </w:p>
    <w:p w14:paraId="2B9F39E9" w14:textId="167D6F85" w:rsidR="00A04DB3" w:rsidRDefault="00A04DB3" w:rsidP="00DB18D1">
      <w:pPr>
        <w:spacing w:line="480" w:lineRule="auto"/>
        <w:rPr>
          <w:rFonts w:ascii="Times New Roman" w:hAnsi="Times New Roman" w:cs="Times New Roman"/>
          <w:b/>
          <w:sz w:val="28"/>
          <w:szCs w:val="28"/>
          <w:u w:val="single"/>
        </w:rPr>
      </w:pPr>
    </w:p>
    <w:p w14:paraId="652C0CEB" w14:textId="65F877C6" w:rsidR="00A04DB3" w:rsidRDefault="00A04DB3" w:rsidP="00DB18D1">
      <w:pPr>
        <w:spacing w:line="480" w:lineRule="auto"/>
        <w:rPr>
          <w:rFonts w:ascii="Times New Roman" w:hAnsi="Times New Roman" w:cs="Times New Roman"/>
          <w:b/>
          <w:sz w:val="28"/>
          <w:szCs w:val="28"/>
          <w:u w:val="single"/>
        </w:rPr>
      </w:pPr>
    </w:p>
    <w:p w14:paraId="0817D00F" w14:textId="14957CDC" w:rsidR="00A04DB3" w:rsidRDefault="00A04DB3" w:rsidP="00DB18D1">
      <w:pPr>
        <w:spacing w:line="480" w:lineRule="auto"/>
        <w:rPr>
          <w:rFonts w:ascii="Times New Roman" w:hAnsi="Times New Roman" w:cs="Times New Roman"/>
          <w:b/>
          <w:sz w:val="28"/>
          <w:szCs w:val="28"/>
          <w:u w:val="single"/>
        </w:rPr>
      </w:pPr>
    </w:p>
    <w:p w14:paraId="45E3BA3F" w14:textId="4C6CD0D0" w:rsidR="00A04DB3" w:rsidRDefault="00A04DB3" w:rsidP="00DB18D1">
      <w:pPr>
        <w:spacing w:line="480" w:lineRule="auto"/>
        <w:rPr>
          <w:rFonts w:ascii="Times New Roman" w:hAnsi="Times New Roman" w:cs="Times New Roman"/>
          <w:b/>
          <w:sz w:val="28"/>
          <w:szCs w:val="28"/>
          <w:u w:val="single"/>
        </w:rPr>
      </w:pPr>
    </w:p>
    <w:p w14:paraId="059391CF" w14:textId="094D684D" w:rsidR="00A04DB3" w:rsidRDefault="00A04DB3" w:rsidP="00DB18D1">
      <w:pPr>
        <w:spacing w:line="480" w:lineRule="auto"/>
        <w:rPr>
          <w:rFonts w:ascii="Times New Roman" w:hAnsi="Times New Roman" w:cs="Times New Roman"/>
          <w:b/>
          <w:sz w:val="28"/>
          <w:szCs w:val="28"/>
          <w:u w:val="single"/>
        </w:rPr>
      </w:pPr>
    </w:p>
    <w:p w14:paraId="79A70AFD" w14:textId="185D94E2" w:rsidR="00A04DB3" w:rsidRDefault="00A04DB3" w:rsidP="00DB18D1">
      <w:pPr>
        <w:spacing w:line="480" w:lineRule="auto"/>
        <w:rPr>
          <w:rFonts w:ascii="Times New Roman" w:hAnsi="Times New Roman" w:cs="Times New Roman"/>
          <w:b/>
          <w:sz w:val="28"/>
          <w:szCs w:val="28"/>
          <w:u w:val="single"/>
        </w:rPr>
      </w:pPr>
    </w:p>
    <w:p w14:paraId="59255713" w14:textId="088A5DDB" w:rsidR="00A04DB3" w:rsidRDefault="00A04DB3" w:rsidP="00DB18D1">
      <w:pPr>
        <w:spacing w:line="480" w:lineRule="auto"/>
        <w:rPr>
          <w:rFonts w:ascii="Times New Roman" w:hAnsi="Times New Roman" w:cs="Times New Roman"/>
          <w:b/>
          <w:sz w:val="28"/>
          <w:szCs w:val="28"/>
          <w:u w:val="single"/>
        </w:rPr>
      </w:pPr>
    </w:p>
    <w:p w14:paraId="3F3F47E4" w14:textId="79B5CB8B" w:rsidR="00A04DB3" w:rsidRDefault="00A04DB3" w:rsidP="00DB18D1">
      <w:pPr>
        <w:spacing w:line="480" w:lineRule="auto"/>
        <w:rPr>
          <w:rFonts w:ascii="Times New Roman" w:hAnsi="Times New Roman" w:cs="Times New Roman"/>
          <w:b/>
          <w:sz w:val="28"/>
          <w:szCs w:val="28"/>
          <w:u w:val="single"/>
        </w:rPr>
      </w:pPr>
    </w:p>
    <w:p w14:paraId="4E4E8BE8" w14:textId="365A193A" w:rsidR="00A04DB3" w:rsidRDefault="00A04DB3" w:rsidP="00DB18D1">
      <w:pPr>
        <w:spacing w:line="480" w:lineRule="auto"/>
        <w:rPr>
          <w:rFonts w:ascii="Times New Roman" w:hAnsi="Times New Roman" w:cs="Times New Roman"/>
          <w:b/>
          <w:sz w:val="28"/>
          <w:szCs w:val="28"/>
          <w:u w:val="single"/>
        </w:rPr>
      </w:pPr>
    </w:p>
    <w:p w14:paraId="398686A9" w14:textId="78E8CAE5" w:rsidR="00A04DB3" w:rsidRDefault="00A04DB3" w:rsidP="00DB18D1">
      <w:pPr>
        <w:spacing w:line="480" w:lineRule="auto"/>
        <w:rPr>
          <w:rFonts w:ascii="Times New Roman" w:hAnsi="Times New Roman" w:cs="Times New Roman"/>
          <w:b/>
          <w:sz w:val="28"/>
          <w:szCs w:val="28"/>
          <w:u w:val="single"/>
        </w:rPr>
      </w:pPr>
    </w:p>
    <w:p w14:paraId="15BCBAAA" w14:textId="0451CED3" w:rsidR="00A04DB3" w:rsidRDefault="00A04DB3" w:rsidP="00DB18D1">
      <w:pPr>
        <w:spacing w:line="480" w:lineRule="auto"/>
        <w:rPr>
          <w:rFonts w:ascii="Times New Roman" w:hAnsi="Times New Roman" w:cs="Times New Roman"/>
          <w:b/>
          <w:sz w:val="28"/>
          <w:szCs w:val="28"/>
          <w:u w:val="single"/>
        </w:rPr>
      </w:pPr>
    </w:p>
    <w:p w14:paraId="51781791" w14:textId="072D083F" w:rsidR="00A04DB3" w:rsidRDefault="00A04DB3" w:rsidP="00DB18D1">
      <w:pPr>
        <w:spacing w:line="480" w:lineRule="auto"/>
        <w:rPr>
          <w:rFonts w:ascii="Times New Roman" w:hAnsi="Times New Roman" w:cs="Times New Roman"/>
          <w:b/>
          <w:sz w:val="28"/>
          <w:szCs w:val="28"/>
          <w:u w:val="single"/>
        </w:rPr>
      </w:pPr>
    </w:p>
    <w:p w14:paraId="65A201F2" w14:textId="13318F70" w:rsidR="00A04DB3" w:rsidRDefault="00A04DB3" w:rsidP="00DB18D1">
      <w:pPr>
        <w:spacing w:line="480" w:lineRule="auto"/>
        <w:rPr>
          <w:rFonts w:ascii="Times New Roman" w:hAnsi="Times New Roman" w:cs="Times New Roman"/>
          <w:b/>
          <w:sz w:val="28"/>
          <w:szCs w:val="28"/>
          <w:u w:val="single"/>
        </w:rPr>
      </w:pPr>
    </w:p>
    <w:p w14:paraId="6F586C17" w14:textId="2E37953C" w:rsidR="00A04DB3" w:rsidRDefault="00A04DB3" w:rsidP="00DB18D1">
      <w:pPr>
        <w:spacing w:line="480" w:lineRule="auto"/>
        <w:rPr>
          <w:rFonts w:ascii="Times New Roman" w:hAnsi="Times New Roman" w:cs="Times New Roman"/>
          <w:b/>
          <w:sz w:val="28"/>
          <w:szCs w:val="28"/>
          <w:u w:val="single"/>
        </w:rPr>
      </w:pPr>
    </w:p>
    <w:p w14:paraId="2564E169" w14:textId="2A283EFB" w:rsidR="00A04DB3" w:rsidRDefault="00A04DB3" w:rsidP="00DB18D1">
      <w:pPr>
        <w:spacing w:line="480" w:lineRule="auto"/>
        <w:rPr>
          <w:rFonts w:ascii="Times New Roman" w:hAnsi="Times New Roman" w:cs="Times New Roman"/>
          <w:b/>
          <w:sz w:val="28"/>
          <w:szCs w:val="28"/>
          <w:u w:val="single"/>
        </w:rPr>
      </w:pPr>
    </w:p>
    <w:p w14:paraId="6504E1BF" w14:textId="07554FEE" w:rsidR="00A04DB3" w:rsidRDefault="00A04DB3" w:rsidP="00DB18D1">
      <w:pPr>
        <w:spacing w:line="480" w:lineRule="auto"/>
        <w:rPr>
          <w:rFonts w:ascii="Times New Roman" w:hAnsi="Times New Roman" w:cs="Times New Roman"/>
          <w:b/>
          <w:sz w:val="28"/>
          <w:szCs w:val="28"/>
          <w:u w:val="single"/>
        </w:rPr>
      </w:pPr>
    </w:p>
    <w:p w14:paraId="6EE81461" w14:textId="5862D2E9" w:rsidR="00A04DB3" w:rsidRDefault="00A04DB3" w:rsidP="00DB18D1">
      <w:pPr>
        <w:spacing w:line="480" w:lineRule="auto"/>
        <w:rPr>
          <w:rFonts w:ascii="Times New Roman" w:hAnsi="Times New Roman" w:cs="Times New Roman"/>
          <w:b/>
          <w:sz w:val="28"/>
          <w:szCs w:val="28"/>
          <w:u w:val="single"/>
        </w:rPr>
      </w:pPr>
    </w:p>
    <w:p w14:paraId="62421048" w14:textId="1B77799E" w:rsidR="00A04DB3" w:rsidRDefault="00A04DB3" w:rsidP="00DB18D1">
      <w:pPr>
        <w:spacing w:line="480" w:lineRule="auto"/>
        <w:rPr>
          <w:rFonts w:ascii="Times New Roman" w:hAnsi="Times New Roman" w:cs="Times New Roman"/>
          <w:b/>
          <w:sz w:val="28"/>
          <w:szCs w:val="28"/>
          <w:u w:val="single"/>
        </w:rPr>
      </w:pPr>
    </w:p>
    <w:p w14:paraId="5181659C" w14:textId="6C23E8E3" w:rsidR="00A04DB3" w:rsidRDefault="00A04DB3" w:rsidP="00DB18D1">
      <w:pPr>
        <w:spacing w:line="480" w:lineRule="auto"/>
        <w:rPr>
          <w:rFonts w:ascii="Times New Roman" w:hAnsi="Times New Roman" w:cs="Times New Roman"/>
          <w:b/>
          <w:sz w:val="28"/>
          <w:szCs w:val="28"/>
          <w:u w:val="single"/>
        </w:rPr>
      </w:pPr>
    </w:p>
    <w:p w14:paraId="38AA36CA" w14:textId="7504B3A1" w:rsidR="00A04DB3" w:rsidRDefault="00A04DB3" w:rsidP="00DB18D1">
      <w:pPr>
        <w:spacing w:line="480" w:lineRule="auto"/>
        <w:rPr>
          <w:rFonts w:ascii="Times New Roman" w:hAnsi="Times New Roman" w:cs="Times New Roman"/>
          <w:b/>
          <w:sz w:val="28"/>
          <w:szCs w:val="28"/>
          <w:u w:val="single"/>
        </w:rPr>
      </w:pPr>
    </w:p>
    <w:p w14:paraId="506C15EF" w14:textId="5D9241C5" w:rsidR="00A04DB3" w:rsidRDefault="00A04DB3" w:rsidP="00DB18D1">
      <w:pPr>
        <w:spacing w:line="480" w:lineRule="auto"/>
        <w:rPr>
          <w:rFonts w:ascii="Times New Roman" w:hAnsi="Times New Roman" w:cs="Times New Roman"/>
          <w:b/>
          <w:sz w:val="28"/>
          <w:szCs w:val="28"/>
          <w:u w:val="single"/>
        </w:rPr>
      </w:pPr>
    </w:p>
    <w:p w14:paraId="4EF21B80" w14:textId="3915DDC9" w:rsidR="00A04DB3" w:rsidRDefault="00A04DB3" w:rsidP="00DB18D1">
      <w:pPr>
        <w:spacing w:line="480" w:lineRule="auto"/>
        <w:rPr>
          <w:rFonts w:ascii="Times New Roman" w:hAnsi="Times New Roman" w:cs="Times New Roman"/>
          <w:b/>
          <w:sz w:val="28"/>
          <w:szCs w:val="28"/>
          <w:u w:val="single"/>
        </w:rPr>
      </w:pPr>
    </w:p>
    <w:p w14:paraId="16EA2B28" w14:textId="30866DC8" w:rsidR="00A04DB3" w:rsidRDefault="00A04DB3" w:rsidP="00DB18D1">
      <w:pPr>
        <w:spacing w:line="480" w:lineRule="auto"/>
        <w:rPr>
          <w:rFonts w:ascii="Times New Roman" w:hAnsi="Times New Roman" w:cs="Times New Roman"/>
          <w:b/>
          <w:sz w:val="28"/>
          <w:szCs w:val="28"/>
          <w:u w:val="single"/>
        </w:rPr>
      </w:pPr>
    </w:p>
    <w:p w14:paraId="302E59BD" w14:textId="7D357775" w:rsidR="00A04DB3" w:rsidRDefault="00A04DB3" w:rsidP="00DB18D1">
      <w:pPr>
        <w:spacing w:line="480" w:lineRule="auto"/>
        <w:rPr>
          <w:rFonts w:ascii="Times New Roman" w:hAnsi="Times New Roman" w:cs="Times New Roman"/>
          <w:b/>
          <w:sz w:val="28"/>
          <w:szCs w:val="28"/>
          <w:u w:val="single"/>
        </w:rPr>
      </w:pPr>
    </w:p>
    <w:p w14:paraId="0734AE81" w14:textId="0B174D07" w:rsidR="00A04DB3" w:rsidRDefault="00A04DB3" w:rsidP="00DB18D1">
      <w:pPr>
        <w:spacing w:line="480" w:lineRule="auto"/>
        <w:rPr>
          <w:rFonts w:ascii="Times New Roman" w:hAnsi="Times New Roman" w:cs="Times New Roman"/>
          <w:b/>
          <w:sz w:val="28"/>
          <w:szCs w:val="28"/>
          <w:u w:val="single"/>
        </w:rPr>
      </w:pPr>
    </w:p>
    <w:p w14:paraId="17F2C7EF" w14:textId="57ECCCC0" w:rsidR="00A04DB3" w:rsidRDefault="00A04DB3" w:rsidP="00DB18D1">
      <w:pPr>
        <w:spacing w:line="480" w:lineRule="auto"/>
        <w:rPr>
          <w:rFonts w:ascii="Times New Roman" w:hAnsi="Times New Roman" w:cs="Times New Roman"/>
          <w:b/>
          <w:sz w:val="28"/>
          <w:szCs w:val="28"/>
          <w:u w:val="single"/>
        </w:rPr>
      </w:pPr>
    </w:p>
    <w:p w14:paraId="3277D30B" w14:textId="77777777" w:rsidR="00A04DB3" w:rsidRPr="005B662C" w:rsidRDefault="00A04DB3" w:rsidP="00DB18D1">
      <w:pPr>
        <w:spacing w:line="480" w:lineRule="auto"/>
        <w:rPr>
          <w:rFonts w:ascii="Times New Roman" w:hAnsi="Times New Roman" w:cs="Times New Roman"/>
          <w:b/>
          <w:sz w:val="28"/>
          <w:szCs w:val="28"/>
          <w:u w:val="single"/>
        </w:rPr>
      </w:pPr>
    </w:p>
    <w:p w14:paraId="5071260E" w14:textId="77777777" w:rsidR="00923E88" w:rsidRDefault="00923E88" w:rsidP="00DB18D1">
      <w:pPr>
        <w:spacing w:line="480" w:lineRule="auto"/>
        <w:rPr>
          <w:rFonts w:ascii="Times New Roman" w:hAnsi="Times New Roman" w:cs="Times New Roman"/>
          <w:sz w:val="28"/>
          <w:szCs w:val="28"/>
        </w:rPr>
      </w:pPr>
    </w:p>
    <w:p w14:paraId="64621111" w14:textId="77777777" w:rsidR="00923E88" w:rsidRPr="000F7649" w:rsidRDefault="00923E88" w:rsidP="00DB18D1">
      <w:pPr>
        <w:spacing w:line="480" w:lineRule="auto"/>
        <w:rPr>
          <w:rFonts w:ascii="Times New Roman" w:hAnsi="Times New Roman" w:cs="Times New Roman"/>
          <w:sz w:val="28"/>
          <w:szCs w:val="28"/>
        </w:rPr>
      </w:pPr>
    </w:p>
    <w:p w14:paraId="144FF685" w14:textId="6A911ED3" w:rsidR="000F7649" w:rsidRPr="000F7649" w:rsidRDefault="000F7649" w:rsidP="00DB18D1">
      <w:pPr>
        <w:spacing w:line="480" w:lineRule="auto"/>
        <w:rPr>
          <w:rFonts w:ascii="Times New Roman" w:hAnsi="Times New Roman" w:cs="Times New Roman"/>
          <w:sz w:val="28"/>
          <w:szCs w:val="28"/>
        </w:rPr>
      </w:pPr>
    </w:p>
    <w:p w14:paraId="41B8367C" w14:textId="3C85F7E2" w:rsidR="00761FBC" w:rsidRPr="000F7649" w:rsidRDefault="00761FBC" w:rsidP="00DB18D1">
      <w:pPr>
        <w:spacing w:line="480" w:lineRule="auto"/>
        <w:rPr>
          <w:rFonts w:ascii="Times New Roman" w:hAnsi="Times New Roman" w:cs="Times New Roman"/>
          <w:b/>
          <w:sz w:val="28"/>
          <w:szCs w:val="28"/>
          <w:u w:val="single"/>
        </w:rPr>
      </w:pPr>
    </w:p>
    <w:p w14:paraId="7A836706" w14:textId="77777777" w:rsidR="00FC3252" w:rsidRPr="000F7649" w:rsidRDefault="00FC3252" w:rsidP="00DB18D1">
      <w:pPr>
        <w:spacing w:line="480" w:lineRule="auto"/>
        <w:rPr>
          <w:rFonts w:ascii="Times New Roman" w:hAnsi="Times New Roman" w:cs="Times New Roman"/>
          <w:b/>
          <w:sz w:val="28"/>
          <w:szCs w:val="28"/>
          <w:u w:val="single"/>
        </w:rPr>
      </w:pPr>
    </w:p>
    <w:p w14:paraId="7F98D718" w14:textId="2580B8DE" w:rsidR="00761FBC" w:rsidRPr="000F7649" w:rsidRDefault="00761FBC" w:rsidP="00DB18D1">
      <w:pPr>
        <w:spacing w:line="480" w:lineRule="auto"/>
        <w:rPr>
          <w:rFonts w:ascii="Times New Roman" w:hAnsi="Times New Roman" w:cs="Times New Roman"/>
          <w:b/>
          <w:sz w:val="28"/>
          <w:szCs w:val="28"/>
          <w:u w:val="single"/>
        </w:rPr>
      </w:pPr>
    </w:p>
    <w:p w14:paraId="5640EDF2" w14:textId="77777777" w:rsidR="00761FBC" w:rsidRPr="00520B74" w:rsidRDefault="00761FBC" w:rsidP="00DB18D1">
      <w:pPr>
        <w:spacing w:line="480" w:lineRule="auto"/>
        <w:rPr>
          <w:rFonts w:ascii="Times New Roman" w:hAnsi="Times New Roman" w:cs="Times New Roman"/>
          <w:sz w:val="28"/>
          <w:szCs w:val="28"/>
        </w:rPr>
      </w:pPr>
    </w:p>
    <w:p w14:paraId="46062FE3" w14:textId="7667ECCE" w:rsidR="0028632C" w:rsidRPr="000F6B94" w:rsidRDefault="0028632C" w:rsidP="00DB18D1">
      <w:pPr>
        <w:spacing w:line="480" w:lineRule="auto"/>
        <w:rPr>
          <w:rFonts w:ascii="Times New Roman" w:hAnsi="Times New Roman" w:cs="Times New Roman"/>
          <w:b/>
          <w:sz w:val="28"/>
          <w:szCs w:val="28"/>
          <w:u w:val="single"/>
        </w:rPr>
      </w:pPr>
    </w:p>
    <w:p w14:paraId="0BF496C5" w14:textId="4EA3F362" w:rsidR="0028632C" w:rsidRPr="00786DDC" w:rsidRDefault="0028632C" w:rsidP="00DB18D1">
      <w:pPr>
        <w:spacing w:line="480" w:lineRule="auto"/>
        <w:rPr>
          <w:rFonts w:ascii="Times New Roman" w:hAnsi="Times New Roman" w:cs="Times New Roman"/>
          <w:sz w:val="28"/>
          <w:szCs w:val="28"/>
        </w:rPr>
      </w:pPr>
    </w:p>
    <w:p w14:paraId="70C1C8B7" w14:textId="386FF6DA" w:rsidR="00E53167" w:rsidRPr="00DB18D1" w:rsidRDefault="00576336" w:rsidP="00DB18D1">
      <w:pPr>
        <w:spacing w:line="480" w:lineRule="auto"/>
        <w:rPr>
          <w:rFonts w:ascii="Times New Roman" w:hAnsi="Times New Roman" w:cs="Times New Roman"/>
          <w:sz w:val="28"/>
          <w:szCs w:val="28"/>
        </w:rPr>
      </w:pPr>
      <w:r>
        <w:rPr>
          <w:rFonts w:ascii="Times New Roman" w:hAnsi="Times New Roman" w:cs="Times New Roman"/>
          <w:sz w:val="28"/>
          <w:szCs w:val="28"/>
        </w:rPr>
        <w:t xml:space="preserve"> </w:t>
      </w:r>
    </w:p>
    <w:sectPr w:rsidR="00E53167" w:rsidRPr="00DB18D1" w:rsidSect="00E72739">
      <w:headerReference w:type="default" r:id="rId7"/>
      <w:pgSz w:w="11906" w:h="16838"/>
      <w:pgMar w:top="1440" w:right="1440" w:bottom="1440" w:left="1440"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B6F3F7" w14:textId="77777777" w:rsidR="00D13070" w:rsidRDefault="00D13070" w:rsidP="00E72739">
      <w:pPr>
        <w:spacing w:after="0" w:line="240" w:lineRule="auto"/>
      </w:pPr>
      <w:r>
        <w:separator/>
      </w:r>
    </w:p>
  </w:endnote>
  <w:endnote w:type="continuationSeparator" w:id="0">
    <w:p w14:paraId="218FCCEC" w14:textId="77777777" w:rsidR="00D13070" w:rsidRDefault="00D13070" w:rsidP="00E727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BD893D" w14:textId="77777777" w:rsidR="00D13070" w:rsidRDefault="00D13070" w:rsidP="00E72739">
      <w:pPr>
        <w:spacing w:after="0" w:line="240" w:lineRule="auto"/>
      </w:pPr>
      <w:r>
        <w:separator/>
      </w:r>
    </w:p>
  </w:footnote>
  <w:footnote w:type="continuationSeparator" w:id="0">
    <w:p w14:paraId="07FE0E4B" w14:textId="77777777" w:rsidR="00D13070" w:rsidRDefault="00D13070" w:rsidP="00E727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16804145"/>
      <w:docPartObj>
        <w:docPartGallery w:val="Page Numbers (Top of Page)"/>
        <w:docPartUnique/>
      </w:docPartObj>
    </w:sdtPr>
    <w:sdtEndPr>
      <w:rPr>
        <w:noProof/>
      </w:rPr>
    </w:sdtEndPr>
    <w:sdtContent>
      <w:p w14:paraId="5EBC04DD" w14:textId="7E08FCA6" w:rsidR="00E72739" w:rsidRDefault="00E72739">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CCBE9CD" w14:textId="77777777" w:rsidR="00E72739" w:rsidRDefault="00E7273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3643DC4"/>
    <w:multiLevelType w:val="hybridMultilevel"/>
    <w:tmpl w:val="9F96A8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rsids>
    <w:rsidRoot w:val="00E72739"/>
    <w:rsid w:val="000012F3"/>
    <w:rsid w:val="00061569"/>
    <w:rsid w:val="00063C34"/>
    <w:rsid w:val="000724DB"/>
    <w:rsid w:val="0009518E"/>
    <w:rsid w:val="000A4045"/>
    <w:rsid w:val="000E1198"/>
    <w:rsid w:val="000E28BA"/>
    <w:rsid w:val="000F6B94"/>
    <w:rsid w:val="000F7649"/>
    <w:rsid w:val="00135534"/>
    <w:rsid w:val="00157F42"/>
    <w:rsid w:val="00192E4E"/>
    <w:rsid w:val="00203F8F"/>
    <w:rsid w:val="00213008"/>
    <w:rsid w:val="00220683"/>
    <w:rsid w:val="00221224"/>
    <w:rsid w:val="00234D6A"/>
    <w:rsid w:val="002514F4"/>
    <w:rsid w:val="002643A1"/>
    <w:rsid w:val="00281ACB"/>
    <w:rsid w:val="0028632C"/>
    <w:rsid w:val="002C3171"/>
    <w:rsid w:val="0030693D"/>
    <w:rsid w:val="00307978"/>
    <w:rsid w:val="0034600A"/>
    <w:rsid w:val="003752C7"/>
    <w:rsid w:val="00380048"/>
    <w:rsid w:val="003C3929"/>
    <w:rsid w:val="003C423A"/>
    <w:rsid w:val="004107DA"/>
    <w:rsid w:val="00410B68"/>
    <w:rsid w:val="004122E8"/>
    <w:rsid w:val="004857F9"/>
    <w:rsid w:val="004A1E80"/>
    <w:rsid w:val="004D133C"/>
    <w:rsid w:val="00507F74"/>
    <w:rsid w:val="00520B74"/>
    <w:rsid w:val="00525E50"/>
    <w:rsid w:val="00552E25"/>
    <w:rsid w:val="005731B3"/>
    <w:rsid w:val="00573C7D"/>
    <w:rsid w:val="00576336"/>
    <w:rsid w:val="005A3E43"/>
    <w:rsid w:val="005B662C"/>
    <w:rsid w:val="006066F5"/>
    <w:rsid w:val="00632816"/>
    <w:rsid w:val="00643605"/>
    <w:rsid w:val="00646D76"/>
    <w:rsid w:val="00686742"/>
    <w:rsid w:val="006B057D"/>
    <w:rsid w:val="006C294C"/>
    <w:rsid w:val="006C7A4A"/>
    <w:rsid w:val="006E311F"/>
    <w:rsid w:val="006E4EC6"/>
    <w:rsid w:val="00701C31"/>
    <w:rsid w:val="007233BE"/>
    <w:rsid w:val="00753E49"/>
    <w:rsid w:val="00761FBC"/>
    <w:rsid w:val="00786DDC"/>
    <w:rsid w:val="007C0ED2"/>
    <w:rsid w:val="007E0E16"/>
    <w:rsid w:val="00810B8C"/>
    <w:rsid w:val="00814182"/>
    <w:rsid w:val="00826C32"/>
    <w:rsid w:val="00831144"/>
    <w:rsid w:val="00837F7C"/>
    <w:rsid w:val="0084422B"/>
    <w:rsid w:val="008656E3"/>
    <w:rsid w:val="008F228C"/>
    <w:rsid w:val="00923E88"/>
    <w:rsid w:val="00961260"/>
    <w:rsid w:val="0099236E"/>
    <w:rsid w:val="009C229D"/>
    <w:rsid w:val="009E51F9"/>
    <w:rsid w:val="00A0188D"/>
    <w:rsid w:val="00A04DB3"/>
    <w:rsid w:val="00A46D36"/>
    <w:rsid w:val="00A6366E"/>
    <w:rsid w:val="00B4761C"/>
    <w:rsid w:val="00B763CF"/>
    <w:rsid w:val="00B81520"/>
    <w:rsid w:val="00B918A5"/>
    <w:rsid w:val="00CC7446"/>
    <w:rsid w:val="00CE58BE"/>
    <w:rsid w:val="00D13070"/>
    <w:rsid w:val="00D31CB6"/>
    <w:rsid w:val="00DB18D1"/>
    <w:rsid w:val="00DE68E2"/>
    <w:rsid w:val="00DF5315"/>
    <w:rsid w:val="00E236DB"/>
    <w:rsid w:val="00E45753"/>
    <w:rsid w:val="00E45B00"/>
    <w:rsid w:val="00E53167"/>
    <w:rsid w:val="00E72739"/>
    <w:rsid w:val="00F02AFD"/>
    <w:rsid w:val="00F1151A"/>
    <w:rsid w:val="00F24AA6"/>
    <w:rsid w:val="00F61262"/>
    <w:rsid w:val="00F84296"/>
    <w:rsid w:val="00FB2E2B"/>
    <w:rsid w:val="00FC3252"/>
    <w:rsid w:val="00FC6E60"/>
    <w:rsid w:val="00FD2400"/>
    <w:rsid w:val="00FE3AA6"/>
    <w:rsid w:val="00FE5F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7CF45D"/>
  <w15:chartTrackingRefBased/>
  <w15:docId w15:val="{685F288D-157D-4B50-B1BD-CC5BE8598A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727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2739"/>
  </w:style>
  <w:style w:type="paragraph" w:styleId="Footer">
    <w:name w:val="footer"/>
    <w:basedOn w:val="Normal"/>
    <w:link w:val="FooterChar"/>
    <w:uiPriority w:val="99"/>
    <w:unhideWhenUsed/>
    <w:rsid w:val="00E727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2739"/>
  </w:style>
  <w:style w:type="paragraph" w:styleId="BalloonText">
    <w:name w:val="Balloon Text"/>
    <w:basedOn w:val="Normal"/>
    <w:link w:val="BalloonTextChar"/>
    <w:uiPriority w:val="99"/>
    <w:semiHidden/>
    <w:unhideWhenUsed/>
    <w:rsid w:val="00E7273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2739"/>
    <w:rPr>
      <w:rFonts w:ascii="Segoe UI" w:hAnsi="Segoe UI" w:cs="Segoe UI"/>
      <w:sz w:val="18"/>
      <w:szCs w:val="18"/>
    </w:rPr>
  </w:style>
  <w:style w:type="paragraph" w:styleId="ListParagraph">
    <w:name w:val="List Paragraph"/>
    <w:basedOn w:val="Normal"/>
    <w:uiPriority w:val="34"/>
    <w:qFormat/>
    <w:rsid w:val="00B763CF"/>
    <w:pPr>
      <w:ind w:left="720"/>
      <w:contextualSpacing/>
    </w:pPr>
  </w:style>
  <w:style w:type="character" w:styleId="Hyperlink">
    <w:name w:val="Hyperlink"/>
    <w:basedOn w:val="DefaultParagraphFont"/>
    <w:uiPriority w:val="99"/>
    <w:unhideWhenUsed/>
    <w:rsid w:val="004107DA"/>
    <w:rPr>
      <w:color w:val="0000FF" w:themeColor="hyperlink"/>
      <w:u w:val="single"/>
    </w:rPr>
  </w:style>
  <w:style w:type="character" w:styleId="UnresolvedMention">
    <w:name w:val="Unresolved Mention"/>
    <w:basedOn w:val="DefaultParagraphFont"/>
    <w:uiPriority w:val="99"/>
    <w:semiHidden/>
    <w:unhideWhenUsed/>
    <w:rsid w:val="004107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2583</TotalTime>
  <Pages>21</Pages>
  <Words>3195</Words>
  <Characters>18216</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Williams (1708269)</dc:creator>
  <cp:keywords/>
  <dc:description/>
  <cp:lastModifiedBy>Donna Williams (1708269)</cp:lastModifiedBy>
  <cp:revision>48</cp:revision>
  <dcterms:created xsi:type="dcterms:W3CDTF">2019-04-20T19:09:00Z</dcterms:created>
  <dcterms:modified xsi:type="dcterms:W3CDTF">2019-04-22T14:13:00Z</dcterms:modified>
</cp:coreProperties>
</file>