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C7D9B" w14:textId="0E329D10" w:rsidR="00552838" w:rsidRPr="00DE1EBD" w:rsidRDefault="00DE1EBD" w:rsidP="00DE1EBD">
      <w:pPr>
        <w:jc w:val="center"/>
        <w:rPr>
          <w:rFonts w:ascii="Arial" w:hAnsi="Arial" w:cs="Arial"/>
          <w:sz w:val="36"/>
          <w:szCs w:val="36"/>
        </w:rPr>
      </w:pPr>
      <w:r w:rsidRPr="00DE1EBD">
        <w:rPr>
          <w:rFonts w:ascii="Arial" w:hAnsi="Arial" w:cs="Arial"/>
          <w:sz w:val="36"/>
          <w:szCs w:val="36"/>
        </w:rPr>
        <w:t>S.W.O.T</w:t>
      </w:r>
    </w:p>
    <w:p w14:paraId="46C039BE" w14:textId="53C35C5F" w:rsidR="00DE1EBD" w:rsidRPr="00DE1EBD" w:rsidRDefault="00DE1EBD" w:rsidP="00DE1EBD">
      <w:pPr>
        <w:jc w:val="center"/>
        <w:rPr>
          <w:rFonts w:ascii="Arial" w:hAnsi="Arial" w:cs="Arial"/>
          <w:sz w:val="36"/>
          <w:szCs w:val="36"/>
        </w:rPr>
      </w:pPr>
      <w:r w:rsidRPr="00DE1EBD">
        <w:rPr>
          <w:rFonts w:ascii="Arial" w:hAnsi="Arial" w:cs="Arial"/>
          <w:sz w:val="36"/>
          <w:szCs w:val="36"/>
        </w:rPr>
        <w:t>Strengths, Weaknesses, Opportunities, Threats</w:t>
      </w:r>
    </w:p>
    <w:p w14:paraId="7C90FA1E" w14:textId="60D85A64" w:rsidR="00DE1EBD" w:rsidRDefault="00DE1EBD" w:rsidP="00DE1EBD">
      <w:pPr>
        <w:jc w:val="center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DE1EBD" w14:paraId="273FE224" w14:textId="77777777" w:rsidTr="00DE1EBD">
        <w:trPr>
          <w:trHeight w:val="3702"/>
        </w:trPr>
        <w:tc>
          <w:tcPr>
            <w:tcW w:w="6974" w:type="dxa"/>
          </w:tcPr>
          <w:p w14:paraId="13049CE3" w14:textId="2EE70D10" w:rsidR="00DE1EBD" w:rsidRDefault="00DE1EBD" w:rsidP="00DE1E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Strengths</w:t>
            </w:r>
          </w:p>
        </w:tc>
        <w:tc>
          <w:tcPr>
            <w:tcW w:w="6974" w:type="dxa"/>
          </w:tcPr>
          <w:p w14:paraId="330378D9" w14:textId="5F814E9E" w:rsidR="00DE1EBD" w:rsidRDefault="00DE1EBD" w:rsidP="00DE1E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Weaknesses</w:t>
            </w:r>
          </w:p>
        </w:tc>
      </w:tr>
      <w:tr w:rsidR="00DE1EBD" w14:paraId="6B399566" w14:textId="77777777" w:rsidTr="00DE1EBD">
        <w:trPr>
          <w:trHeight w:val="3953"/>
        </w:trPr>
        <w:tc>
          <w:tcPr>
            <w:tcW w:w="6974" w:type="dxa"/>
          </w:tcPr>
          <w:p w14:paraId="58D35997" w14:textId="2B295D38" w:rsidR="00DE1EBD" w:rsidRDefault="00DE1EBD" w:rsidP="00DE1E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Opportunities</w:t>
            </w:r>
          </w:p>
        </w:tc>
        <w:tc>
          <w:tcPr>
            <w:tcW w:w="6974" w:type="dxa"/>
          </w:tcPr>
          <w:p w14:paraId="3F20DFE1" w14:textId="1CAA7E7E" w:rsidR="00DE1EBD" w:rsidRDefault="00DE1EBD" w:rsidP="00DE1EB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Threats</w:t>
            </w:r>
          </w:p>
        </w:tc>
      </w:tr>
    </w:tbl>
    <w:p w14:paraId="67109427" w14:textId="77777777" w:rsidR="00DE1EBD" w:rsidRPr="00DE1EBD" w:rsidRDefault="00DE1EBD" w:rsidP="00DE1EBD">
      <w:pPr>
        <w:rPr>
          <w:rFonts w:ascii="Arial" w:hAnsi="Arial" w:cs="Arial"/>
        </w:rPr>
      </w:pPr>
    </w:p>
    <w:sectPr w:rsidR="00DE1EBD" w:rsidRPr="00DE1EBD" w:rsidSect="00DE1E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EBD"/>
    <w:rsid w:val="004508BC"/>
    <w:rsid w:val="00D30C85"/>
    <w:rsid w:val="00DE1EBD"/>
    <w:rsid w:val="00E11DAA"/>
    <w:rsid w:val="00E17FB2"/>
    <w:rsid w:val="00E901A3"/>
    <w:rsid w:val="00F2216B"/>
    <w:rsid w:val="00FF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57BAE"/>
  <w15:chartTrackingRefBased/>
  <w15:docId w15:val="{AC37BBCE-7936-664D-8EEA-B8CD7716A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1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Jo Atkinson</dc:creator>
  <cp:keywords/>
  <dc:description/>
  <cp:lastModifiedBy>Stacey Jo Atkinson</cp:lastModifiedBy>
  <cp:revision>1</cp:revision>
  <dcterms:created xsi:type="dcterms:W3CDTF">2023-01-16T21:31:00Z</dcterms:created>
  <dcterms:modified xsi:type="dcterms:W3CDTF">2023-01-16T21:36:00Z</dcterms:modified>
</cp:coreProperties>
</file>