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857962912"/>
        <w:docPartObj>
          <w:docPartGallery w:val="Cover Pages"/>
          <w:docPartUnique/>
        </w:docPartObj>
      </w:sdtPr>
      <w:sdtEndPr>
        <w:rPr>
          <w:rStyle w:val="Heading2Char"/>
          <w:rFonts w:eastAsiaTheme="majorEastAsia"/>
          <w:b/>
          <w:bCs/>
          <w:color w:val="auto"/>
          <w:kern w:val="0"/>
          <w:sz w:val="28"/>
          <w:szCs w:val="22"/>
          <w:lang w:val="en-US" w:eastAsia="en-US"/>
          <w14:ligatures w14:val="none"/>
        </w:rPr>
      </w:sdtEndPr>
      <w:sdtContent>
        <w:p w14:paraId="01FCE4CF" w14:textId="77777777" w:rsidR="00A619D3" w:rsidRPr="008C18FC" w:rsidRDefault="00A619D3" w:rsidP="00A619D3">
          <w:pPr>
            <w:jc w:val="center"/>
            <w:rPr>
              <w:b/>
              <w:bCs/>
              <w:sz w:val="44"/>
              <w:szCs w:val="44"/>
            </w:rPr>
          </w:pPr>
          <w:r w:rsidRPr="008C18FC">
            <w:rPr>
              <w:b/>
              <w:bCs/>
              <w:sz w:val="44"/>
              <w:szCs w:val="44"/>
            </w:rPr>
            <w:t>University Of Wales Trinity Saint David</w:t>
          </w:r>
        </w:p>
        <w:p w14:paraId="5DE289C0" w14:textId="77777777" w:rsidR="00A619D3" w:rsidRPr="008C18FC" w:rsidRDefault="00A619D3" w:rsidP="00A619D3">
          <w:pPr>
            <w:jc w:val="center"/>
            <w:rPr>
              <w:b/>
              <w:bCs/>
              <w:sz w:val="44"/>
              <w:szCs w:val="44"/>
            </w:rPr>
          </w:pPr>
        </w:p>
        <w:p w14:paraId="56CB7F91" w14:textId="77777777" w:rsidR="00A619D3" w:rsidRPr="008C18FC" w:rsidRDefault="00A619D3" w:rsidP="00A619D3">
          <w:pPr>
            <w:jc w:val="center"/>
            <w:rPr>
              <w:b/>
              <w:bCs/>
              <w:sz w:val="44"/>
              <w:szCs w:val="44"/>
            </w:rPr>
          </w:pPr>
        </w:p>
        <w:p w14:paraId="57E9AEF9" w14:textId="77777777" w:rsidR="00A619D3" w:rsidRPr="008C18FC" w:rsidRDefault="00A619D3" w:rsidP="00A619D3">
          <w:pPr>
            <w:jc w:val="center"/>
            <w:rPr>
              <w:b/>
              <w:bCs/>
              <w:sz w:val="44"/>
              <w:szCs w:val="44"/>
            </w:rPr>
          </w:pPr>
          <w:r w:rsidRPr="00DF5C9C">
            <w:rPr>
              <w:b/>
              <w:bCs/>
              <w:sz w:val="44"/>
              <w:szCs w:val="44"/>
            </w:rPr>
            <w:t>Coastal, Marine and Wildlife Conservation</w:t>
          </w:r>
          <w:r w:rsidRPr="008C18FC">
            <w:rPr>
              <w:b/>
              <w:bCs/>
              <w:sz w:val="44"/>
              <w:szCs w:val="44"/>
            </w:rPr>
            <w:br/>
          </w:r>
          <w:r w:rsidRPr="003B54E9">
            <w:rPr>
              <w:b/>
              <w:bCs/>
              <w:sz w:val="44"/>
              <w:szCs w:val="44"/>
            </w:rPr>
            <w:t>ACNA5001_CW1</w:t>
          </w:r>
        </w:p>
        <w:p w14:paraId="3AEA635E" w14:textId="77777777" w:rsidR="00A619D3" w:rsidRPr="008C18FC" w:rsidRDefault="00A619D3" w:rsidP="00A619D3">
          <w:pPr>
            <w:jc w:val="center"/>
            <w:rPr>
              <w:b/>
              <w:bCs/>
              <w:sz w:val="44"/>
              <w:szCs w:val="44"/>
            </w:rPr>
          </w:pPr>
        </w:p>
        <w:p w14:paraId="4CF2EFFA" w14:textId="77777777" w:rsidR="00A619D3" w:rsidRPr="008C18FC" w:rsidRDefault="00A619D3" w:rsidP="00A619D3">
          <w:pPr>
            <w:jc w:val="center"/>
            <w:rPr>
              <w:b/>
              <w:bCs/>
              <w:sz w:val="44"/>
              <w:szCs w:val="44"/>
            </w:rPr>
          </w:pPr>
        </w:p>
        <w:p w14:paraId="1EED3A11" w14:textId="77777777" w:rsidR="00A619D3" w:rsidRDefault="00A619D3" w:rsidP="00A619D3">
          <w:pPr>
            <w:jc w:val="center"/>
            <w:rPr>
              <w:b/>
              <w:bCs/>
              <w:sz w:val="44"/>
              <w:szCs w:val="44"/>
            </w:rPr>
          </w:pPr>
          <w:r w:rsidRPr="008C18FC">
            <w:rPr>
              <w:b/>
              <w:bCs/>
              <w:sz w:val="44"/>
              <w:szCs w:val="44"/>
            </w:rPr>
            <w:t>Freya Ashton</w:t>
          </w:r>
          <w:r w:rsidRPr="008C18FC">
            <w:rPr>
              <w:b/>
              <w:bCs/>
              <w:sz w:val="44"/>
              <w:szCs w:val="44"/>
            </w:rPr>
            <w:br/>
            <w:t>2220614</w:t>
          </w:r>
        </w:p>
        <w:p w14:paraId="0DD95567" w14:textId="77777777" w:rsidR="00A619D3" w:rsidRDefault="00A619D3" w:rsidP="00A619D3">
          <w:pPr>
            <w:jc w:val="center"/>
            <w:rPr>
              <w:b/>
              <w:bCs/>
              <w:sz w:val="44"/>
              <w:szCs w:val="44"/>
            </w:rPr>
          </w:pPr>
        </w:p>
        <w:p w14:paraId="65ADFEDF" w14:textId="77777777" w:rsidR="00A619D3" w:rsidRPr="008C18FC" w:rsidRDefault="00A619D3" w:rsidP="00A619D3">
          <w:pPr>
            <w:jc w:val="center"/>
            <w:rPr>
              <w:b/>
              <w:bCs/>
              <w:sz w:val="44"/>
              <w:szCs w:val="44"/>
            </w:rPr>
          </w:pPr>
        </w:p>
        <w:p w14:paraId="5F17A287" w14:textId="77777777" w:rsidR="00A619D3" w:rsidRPr="008C18FC" w:rsidRDefault="00A619D3" w:rsidP="00A619D3">
          <w:pPr>
            <w:jc w:val="center"/>
            <w:rPr>
              <w:b/>
              <w:bCs/>
              <w:sz w:val="44"/>
              <w:szCs w:val="44"/>
            </w:rPr>
          </w:pPr>
          <w:r>
            <w:rPr>
              <w:b/>
              <w:bCs/>
              <w:sz w:val="44"/>
              <w:szCs w:val="44"/>
            </w:rPr>
            <w:t>08/12/2025</w:t>
          </w:r>
        </w:p>
        <w:p w14:paraId="2F53D458" w14:textId="28C2F600" w:rsidR="00A619D3" w:rsidRDefault="00A619D3" w:rsidP="00A619D3">
          <w:pPr>
            <w:pStyle w:val="NoSpacing"/>
            <w:spacing w:before="1540" w:after="240"/>
            <w:jc w:val="center"/>
            <w:rPr>
              <w:rStyle w:val="Heading2Char"/>
              <w:rFonts w:eastAsiaTheme="majorEastAsia"/>
            </w:rPr>
          </w:pPr>
        </w:p>
      </w:sdtContent>
    </w:sdt>
    <w:p w14:paraId="1562E5C8" w14:textId="77777777" w:rsidR="00751856" w:rsidRDefault="00751856" w:rsidP="00160765">
      <w:pPr>
        <w:pStyle w:val="TOCHeading"/>
      </w:pPr>
    </w:p>
    <w:p w14:paraId="198791B4" w14:textId="77777777" w:rsidR="00F13248" w:rsidRDefault="00F13248" w:rsidP="00160765">
      <w:pPr>
        <w:rPr>
          <w:lang w:val="en-US" w:eastAsia="en-US"/>
        </w:rPr>
      </w:pPr>
    </w:p>
    <w:p w14:paraId="2C9A8B73" w14:textId="77777777" w:rsidR="00F13248" w:rsidRPr="00F13248" w:rsidRDefault="00F13248" w:rsidP="00160765">
      <w:pPr>
        <w:rPr>
          <w:lang w:val="en-US" w:eastAsia="en-US"/>
        </w:rPr>
      </w:pPr>
    </w:p>
    <w:p w14:paraId="77895641" w14:textId="77777777" w:rsidR="00751856" w:rsidRDefault="00751856" w:rsidP="00160765">
      <w:pPr>
        <w:pStyle w:val="TOCHeading"/>
      </w:pPr>
    </w:p>
    <w:p w14:paraId="728C161C" w14:textId="77777777" w:rsidR="00FD653B" w:rsidRDefault="00FD653B" w:rsidP="00160765">
      <w:pPr>
        <w:rPr>
          <w:lang w:val="en-US" w:eastAsia="en-US"/>
        </w:rPr>
      </w:pPr>
    </w:p>
    <w:p w14:paraId="37594E5F" w14:textId="77777777" w:rsidR="00827775" w:rsidRDefault="00827775" w:rsidP="00512054">
      <w:pPr>
        <w:pStyle w:val="Heading2"/>
      </w:pPr>
    </w:p>
    <w:p w14:paraId="0F8B64D2" w14:textId="47DAFE44" w:rsidR="00512054" w:rsidRPr="004C3DC4" w:rsidRDefault="00512054" w:rsidP="005721EE">
      <w:pPr>
        <w:rPr>
          <w:b/>
          <w:bCs/>
          <w:sz w:val="28"/>
          <w:szCs w:val="28"/>
        </w:rPr>
      </w:pPr>
      <w:r w:rsidRPr="004C3DC4">
        <w:rPr>
          <w:b/>
          <w:bCs/>
          <w:sz w:val="28"/>
          <w:szCs w:val="28"/>
        </w:rPr>
        <w:lastRenderedPageBreak/>
        <w:t xml:space="preserve">Abstract </w:t>
      </w:r>
    </w:p>
    <w:p w14:paraId="4D2D8071" w14:textId="624BCED6" w:rsidR="00DF62F8" w:rsidRDefault="0063017C" w:rsidP="005D7B89">
      <w:pPr>
        <w:spacing w:line="360" w:lineRule="auto"/>
      </w:pPr>
      <w:r w:rsidRPr="0063017C">
        <w:rPr>
          <w:sz w:val="24"/>
          <w:szCs w:val="24"/>
        </w:rPr>
        <w:t xml:space="preserve">Kenfig National Nature Reserve is a dynamic coastal dune system facing significant ecological pressures, including invasive </w:t>
      </w:r>
      <w:r w:rsidR="00E51335">
        <w:rPr>
          <w:sz w:val="24"/>
          <w:szCs w:val="24"/>
        </w:rPr>
        <w:t>S</w:t>
      </w:r>
      <w:r w:rsidRPr="0063017C">
        <w:rPr>
          <w:sz w:val="24"/>
          <w:szCs w:val="24"/>
        </w:rPr>
        <w:t xml:space="preserve">ea </w:t>
      </w:r>
      <w:r w:rsidR="00E51335">
        <w:rPr>
          <w:sz w:val="24"/>
          <w:szCs w:val="24"/>
        </w:rPr>
        <w:t>B</w:t>
      </w:r>
      <w:r w:rsidRPr="0063017C">
        <w:rPr>
          <w:sz w:val="24"/>
          <w:szCs w:val="24"/>
        </w:rPr>
        <w:t xml:space="preserve">uckthorn </w:t>
      </w:r>
      <w:r w:rsidR="00CF4D41">
        <w:rPr>
          <w:sz w:val="24"/>
          <w:szCs w:val="24"/>
        </w:rPr>
        <w:t>“</w:t>
      </w:r>
      <w:proofErr w:type="spellStart"/>
      <w:r w:rsidRPr="0063017C">
        <w:rPr>
          <w:i/>
          <w:iCs/>
          <w:sz w:val="24"/>
          <w:szCs w:val="24"/>
        </w:rPr>
        <w:t>Hippophae</w:t>
      </w:r>
      <w:proofErr w:type="spellEnd"/>
      <w:r w:rsidRPr="0063017C">
        <w:rPr>
          <w:i/>
          <w:iCs/>
          <w:sz w:val="24"/>
          <w:szCs w:val="24"/>
        </w:rPr>
        <w:t xml:space="preserve"> </w:t>
      </w:r>
      <w:proofErr w:type="spellStart"/>
      <w:r w:rsidRPr="0063017C">
        <w:rPr>
          <w:i/>
          <w:iCs/>
          <w:sz w:val="24"/>
          <w:szCs w:val="24"/>
        </w:rPr>
        <w:t>rhamnoides</w:t>
      </w:r>
      <w:proofErr w:type="spellEnd"/>
      <w:r w:rsidR="00CF4D41">
        <w:rPr>
          <w:sz w:val="24"/>
          <w:szCs w:val="24"/>
        </w:rPr>
        <w:t>”</w:t>
      </w:r>
      <w:r w:rsidRPr="0063017C">
        <w:rPr>
          <w:sz w:val="24"/>
          <w:szCs w:val="24"/>
        </w:rPr>
        <w:t xml:space="preserve">, dune over-succession, climate change impacts and visitor disturbance. These threats have led to habitat loss and a 90% decline in </w:t>
      </w:r>
      <w:r w:rsidR="008225FA">
        <w:rPr>
          <w:sz w:val="24"/>
          <w:szCs w:val="24"/>
        </w:rPr>
        <w:t>F</w:t>
      </w:r>
      <w:r w:rsidRPr="0063017C">
        <w:rPr>
          <w:sz w:val="24"/>
          <w:szCs w:val="24"/>
        </w:rPr>
        <w:t xml:space="preserve">en </w:t>
      </w:r>
      <w:r w:rsidR="008225FA">
        <w:rPr>
          <w:sz w:val="24"/>
          <w:szCs w:val="24"/>
        </w:rPr>
        <w:t>O</w:t>
      </w:r>
      <w:r w:rsidRPr="0063017C">
        <w:rPr>
          <w:sz w:val="24"/>
          <w:szCs w:val="24"/>
        </w:rPr>
        <w:t xml:space="preserve">rchid </w:t>
      </w:r>
      <w:r w:rsidR="00A94E5F">
        <w:rPr>
          <w:sz w:val="24"/>
          <w:szCs w:val="24"/>
        </w:rPr>
        <w:t>“</w:t>
      </w:r>
      <w:r w:rsidR="00A94E5F" w:rsidRPr="00FD3131">
        <w:rPr>
          <w:i/>
          <w:iCs/>
          <w:sz w:val="24"/>
          <w:szCs w:val="24"/>
        </w:rPr>
        <w:t xml:space="preserve">Liparis </w:t>
      </w:r>
      <w:proofErr w:type="spellStart"/>
      <w:r w:rsidR="00A94E5F" w:rsidRPr="00FD3131">
        <w:rPr>
          <w:i/>
          <w:iCs/>
          <w:sz w:val="24"/>
          <w:szCs w:val="24"/>
        </w:rPr>
        <w:t>loeselii</w:t>
      </w:r>
      <w:proofErr w:type="spellEnd"/>
      <w:r w:rsidR="00A94E5F">
        <w:rPr>
          <w:sz w:val="24"/>
          <w:szCs w:val="24"/>
        </w:rPr>
        <w:t xml:space="preserve">” </w:t>
      </w:r>
      <w:r w:rsidRPr="0063017C">
        <w:rPr>
          <w:sz w:val="24"/>
          <w:szCs w:val="24"/>
        </w:rPr>
        <w:t>populations since the 1990s. Management actions</w:t>
      </w:r>
      <w:r w:rsidRPr="00B73C2A">
        <w:rPr>
          <w:sz w:val="24"/>
          <w:szCs w:val="24"/>
        </w:rPr>
        <w:t xml:space="preserve">, </w:t>
      </w:r>
      <w:r w:rsidRPr="0063017C">
        <w:rPr>
          <w:sz w:val="24"/>
          <w:szCs w:val="24"/>
        </w:rPr>
        <w:t>such as invasive species clearance, rotational grazing, hydrological monitoring, soft engineering and visitor controls</w:t>
      </w:r>
      <w:r w:rsidRPr="00B73C2A">
        <w:rPr>
          <w:sz w:val="24"/>
          <w:szCs w:val="24"/>
        </w:rPr>
        <w:t xml:space="preserve"> </w:t>
      </w:r>
      <w:r w:rsidRPr="0063017C">
        <w:rPr>
          <w:sz w:val="24"/>
          <w:szCs w:val="24"/>
        </w:rPr>
        <w:t>have achieved partial success but remain constrained by funding and governance. This report critically evaluates these interventions and recommends future</w:t>
      </w:r>
      <w:r w:rsidRPr="00B73C2A">
        <w:rPr>
          <w:sz w:val="24"/>
          <w:szCs w:val="24"/>
        </w:rPr>
        <w:t xml:space="preserve"> proactive</w:t>
      </w:r>
      <w:r w:rsidRPr="0063017C">
        <w:rPr>
          <w:sz w:val="24"/>
          <w:szCs w:val="24"/>
        </w:rPr>
        <w:t xml:space="preserve"> strategies, including enhanced invasive species control, adaptive grazing, climate resilience measures and formali</w:t>
      </w:r>
      <w:r w:rsidR="00DF62F8" w:rsidRPr="00B73C2A">
        <w:rPr>
          <w:sz w:val="24"/>
          <w:szCs w:val="24"/>
        </w:rPr>
        <w:t>s</w:t>
      </w:r>
      <w:r w:rsidRPr="0063017C">
        <w:rPr>
          <w:sz w:val="24"/>
          <w:szCs w:val="24"/>
        </w:rPr>
        <w:t>ed stakeholder collaboration to ensure long-term biodiversity protection</w:t>
      </w:r>
      <w:r w:rsidRPr="0063017C">
        <w:t>.</w:t>
      </w:r>
    </w:p>
    <w:p w14:paraId="4343253E" w14:textId="77777777" w:rsidR="00B863E7" w:rsidRDefault="00B863E7" w:rsidP="005D7B89">
      <w:pPr>
        <w:spacing w:line="360" w:lineRule="auto"/>
      </w:pPr>
    </w:p>
    <w:p w14:paraId="3A4FEDE5" w14:textId="77777777" w:rsidR="00B863E7" w:rsidRDefault="00B863E7" w:rsidP="005D7B89">
      <w:pPr>
        <w:spacing w:line="360" w:lineRule="auto"/>
      </w:pPr>
    </w:p>
    <w:p w14:paraId="18C5B5A9" w14:textId="77777777" w:rsidR="00B863E7" w:rsidRDefault="00B863E7" w:rsidP="005D7B89">
      <w:pPr>
        <w:spacing w:line="360" w:lineRule="auto"/>
      </w:pPr>
    </w:p>
    <w:p w14:paraId="165912AA" w14:textId="77777777" w:rsidR="00B863E7" w:rsidRDefault="00B863E7" w:rsidP="005D7B89">
      <w:pPr>
        <w:spacing w:line="360" w:lineRule="auto"/>
      </w:pPr>
    </w:p>
    <w:p w14:paraId="5E8ACE17" w14:textId="77777777" w:rsidR="00B863E7" w:rsidRDefault="00B863E7" w:rsidP="005D7B89">
      <w:pPr>
        <w:spacing w:line="360" w:lineRule="auto"/>
      </w:pPr>
    </w:p>
    <w:p w14:paraId="4259A9D6" w14:textId="77777777" w:rsidR="00B863E7" w:rsidRDefault="00B863E7" w:rsidP="005D7B89">
      <w:pPr>
        <w:spacing w:line="360" w:lineRule="auto"/>
      </w:pPr>
    </w:p>
    <w:p w14:paraId="066FF695" w14:textId="77777777" w:rsidR="00B863E7" w:rsidRDefault="00B863E7" w:rsidP="005D7B89">
      <w:pPr>
        <w:spacing w:line="360" w:lineRule="auto"/>
      </w:pPr>
    </w:p>
    <w:p w14:paraId="6851554B" w14:textId="77777777" w:rsidR="00B863E7" w:rsidRDefault="00B863E7" w:rsidP="005D7B89">
      <w:pPr>
        <w:spacing w:line="360" w:lineRule="auto"/>
      </w:pPr>
    </w:p>
    <w:p w14:paraId="65E56981" w14:textId="77777777" w:rsidR="00B863E7" w:rsidRDefault="00B863E7" w:rsidP="005D7B89">
      <w:pPr>
        <w:spacing w:line="360" w:lineRule="auto"/>
      </w:pPr>
    </w:p>
    <w:p w14:paraId="786FB716" w14:textId="77777777" w:rsidR="00B863E7" w:rsidRDefault="00B863E7" w:rsidP="005D7B89">
      <w:pPr>
        <w:spacing w:line="360" w:lineRule="auto"/>
      </w:pPr>
    </w:p>
    <w:p w14:paraId="6E1F5AA6" w14:textId="77777777" w:rsidR="00B863E7" w:rsidRDefault="00B863E7" w:rsidP="005D7B89">
      <w:pPr>
        <w:spacing w:line="360" w:lineRule="auto"/>
      </w:pPr>
    </w:p>
    <w:p w14:paraId="58F319D1" w14:textId="77777777" w:rsidR="00B863E7" w:rsidRDefault="00B863E7" w:rsidP="005D7B89">
      <w:pPr>
        <w:spacing w:line="360" w:lineRule="auto"/>
      </w:pPr>
    </w:p>
    <w:p w14:paraId="02FC2D93" w14:textId="77777777" w:rsidR="00B863E7" w:rsidRDefault="00B863E7" w:rsidP="005D7B89">
      <w:pPr>
        <w:spacing w:line="360" w:lineRule="auto"/>
      </w:pPr>
    </w:p>
    <w:p w14:paraId="34AF3249" w14:textId="77777777" w:rsidR="00B863E7" w:rsidRDefault="00B863E7" w:rsidP="005D7B89">
      <w:pPr>
        <w:spacing w:line="360" w:lineRule="auto"/>
      </w:pPr>
    </w:p>
    <w:p w14:paraId="7A7D39D5" w14:textId="77777777" w:rsidR="00B863E7" w:rsidRDefault="00B863E7" w:rsidP="005D7B89">
      <w:pPr>
        <w:spacing w:line="360" w:lineRule="auto"/>
      </w:pPr>
    </w:p>
    <w:p w14:paraId="4BAEE699" w14:textId="77777777" w:rsidR="00B863E7" w:rsidRDefault="00B863E7" w:rsidP="005D7B89">
      <w:pPr>
        <w:spacing w:line="360" w:lineRule="auto"/>
      </w:pPr>
    </w:p>
    <w:p w14:paraId="6C230947" w14:textId="77777777" w:rsidR="00B863E7" w:rsidRDefault="00B863E7" w:rsidP="005D7B89">
      <w:pPr>
        <w:spacing w:line="360" w:lineRule="auto"/>
      </w:pPr>
    </w:p>
    <w:p w14:paraId="6C066B26" w14:textId="77777777" w:rsidR="00B863E7" w:rsidRPr="0063017C" w:rsidRDefault="00B863E7" w:rsidP="005D7B89">
      <w:pPr>
        <w:spacing w:line="360" w:lineRule="auto"/>
      </w:pPr>
    </w:p>
    <w:sdt>
      <w:sdtPr>
        <w:rPr>
          <w:rFonts w:ascii="Arial" w:eastAsiaTheme="minorEastAsia" w:hAnsi="Arial" w:cs="Arial"/>
          <w:color w:val="auto"/>
          <w:kern w:val="2"/>
          <w:sz w:val="16"/>
          <w:szCs w:val="16"/>
          <w:lang w:val="en-GB" w:eastAsia="zh-CN"/>
          <w14:ligatures w14:val="standardContextual"/>
        </w:rPr>
        <w:id w:val="54512468"/>
        <w:docPartObj>
          <w:docPartGallery w:val="Table of Contents"/>
          <w:docPartUnique/>
        </w:docPartObj>
      </w:sdtPr>
      <w:sdtEndPr>
        <w:rPr>
          <w:noProof/>
        </w:rPr>
      </w:sdtEndPr>
      <w:sdtContent>
        <w:p w14:paraId="33D6307B" w14:textId="6ABEEF4D" w:rsidR="00751856" w:rsidRPr="00512054" w:rsidRDefault="00751856" w:rsidP="00160765">
          <w:pPr>
            <w:pStyle w:val="TOCHeading"/>
            <w:rPr>
              <w:rStyle w:val="Heading2Char"/>
              <w:color w:val="auto"/>
            </w:rPr>
          </w:pPr>
          <w:r w:rsidRPr="00512054">
            <w:rPr>
              <w:rStyle w:val="Heading2Char"/>
              <w:color w:val="auto"/>
            </w:rPr>
            <w:t>Contents</w:t>
          </w:r>
        </w:p>
        <w:p w14:paraId="02E0DF19" w14:textId="5D0EFA3F" w:rsidR="00007AB7" w:rsidRDefault="00751856">
          <w:pPr>
            <w:pStyle w:val="TOC2"/>
            <w:tabs>
              <w:tab w:val="right" w:leader="dot" w:pos="9398"/>
            </w:tabs>
            <w:rPr>
              <w:rFonts w:asciiTheme="minorHAnsi" w:hAnsiTheme="minorHAnsi" w:cstheme="minorBidi"/>
              <w:noProof/>
              <w:sz w:val="24"/>
              <w:szCs w:val="24"/>
              <w:lang w:eastAsia="en-GB"/>
            </w:rPr>
          </w:pPr>
          <w:r w:rsidRPr="00512054">
            <w:rPr>
              <w:b/>
              <w:bCs/>
              <w:sz w:val="22"/>
              <w:szCs w:val="22"/>
            </w:rPr>
            <w:fldChar w:fldCharType="begin"/>
          </w:r>
          <w:r w:rsidRPr="00512054">
            <w:rPr>
              <w:b/>
              <w:bCs/>
              <w:sz w:val="22"/>
              <w:szCs w:val="22"/>
            </w:rPr>
            <w:instrText xml:space="preserve"> TOC \o "1-3" \h \z \u </w:instrText>
          </w:r>
          <w:r w:rsidRPr="00512054">
            <w:rPr>
              <w:b/>
              <w:bCs/>
              <w:sz w:val="22"/>
              <w:szCs w:val="22"/>
            </w:rPr>
            <w:fldChar w:fldCharType="separate"/>
          </w:r>
          <w:hyperlink w:anchor="_Toc216278049" w:history="1">
            <w:r w:rsidR="00007AB7" w:rsidRPr="00607D15">
              <w:rPr>
                <w:rStyle w:val="Hyperlink"/>
                <w:noProof/>
              </w:rPr>
              <w:t>1. Introduction</w:t>
            </w:r>
            <w:r w:rsidR="00007AB7">
              <w:rPr>
                <w:noProof/>
                <w:webHidden/>
              </w:rPr>
              <w:tab/>
            </w:r>
            <w:r w:rsidR="00007AB7">
              <w:rPr>
                <w:noProof/>
                <w:webHidden/>
              </w:rPr>
              <w:fldChar w:fldCharType="begin"/>
            </w:r>
            <w:r w:rsidR="00007AB7">
              <w:rPr>
                <w:noProof/>
                <w:webHidden/>
              </w:rPr>
              <w:instrText xml:space="preserve"> PAGEREF _Toc216278049 \h </w:instrText>
            </w:r>
            <w:r w:rsidR="00007AB7">
              <w:rPr>
                <w:noProof/>
                <w:webHidden/>
              </w:rPr>
            </w:r>
            <w:r w:rsidR="00007AB7">
              <w:rPr>
                <w:noProof/>
                <w:webHidden/>
              </w:rPr>
              <w:fldChar w:fldCharType="separate"/>
            </w:r>
            <w:r w:rsidR="00007AB7">
              <w:rPr>
                <w:noProof/>
                <w:webHidden/>
              </w:rPr>
              <w:t>3</w:t>
            </w:r>
            <w:r w:rsidR="00007AB7">
              <w:rPr>
                <w:noProof/>
                <w:webHidden/>
              </w:rPr>
              <w:fldChar w:fldCharType="end"/>
            </w:r>
          </w:hyperlink>
        </w:p>
        <w:p w14:paraId="07DB7FAD" w14:textId="2A3B7D32" w:rsidR="00007AB7" w:rsidRDefault="00007AB7">
          <w:pPr>
            <w:pStyle w:val="TOC2"/>
            <w:tabs>
              <w:tab w:val="right" w:leader="dot" w:pos="9398"/>
            </w:tabs>
            <w:rPr>
              <w:rFonts w:asciiTheme="minorHAnsi" w:hAnsiTheme="minorHAnsi" w:cstheme="minorBidi"/>
              <w:noProof/>
              <w:sz w:val="24"/>
              <w:szCs w:val="24"/>
              <w:lang w:eastAsia="en-GB"/>
            </w:rPr>
          </w:pPr>
          <w:hyperlink w:anchor="_Toc216278050" w:history="1">
            <w:r w:rsidRPr="00607D15">
              <w:rPr>
                <w:rStyle w:val="Hyperlink"/>
                <w:noProof/>
              </w:rPr>
              <w:t>2. Site Description</w:t>
            </w:r>
            <w:r>
              <w:rPr>
                <w:noProof/>
                <w:webHidden/>
              </w:rPr>
              <w:tab/>
            </w:r>
            <w:r>
              <w:rPr>
                <w:noProof/>
                <w:webHidden/>
              </w:rPr>
              <w:fldChar w:fldCharType="begin"/>
            </w:r>
            <w:r>
              <w:rPr>
                <w:noProof/>
                <w:webHidden/>
              </w:rPr>
              <w:instrText xml:space="preserve"> PAGEREF _Toc216278050 \h </w:instrText>
            </w:r>
            <w:r>
              <w:rPr>
                <w:noProof/>
                <w:webHidden/>
              </w:rPr>
            </w:r>
            <w:r>
              <w:rPr>
                <w:noProof/>
                <w:webHidden/>
              </w:rPr>
              <w:fldChar w:fldCharType="separate"/>
            </w:r>
            <w:r>
              <w:rPr>
                <w:noProof/>
                <w:webHidden/>
              </w:rPr>
              <w:t>3</w:t>
            </w:r>
            <w:r>
              <w:rPr>
                <w:noProof/>
                <w:webHidden/>
              </w:rPr>
              <w:fldChar w:fldCharType="end"/>
            </w:r>
          </w:hyperlink>
        </w:p>
        <w:p w14:paraId="0ABDCF2B" w14:textId="15770806" w:rsidR="00007AB7" w:rsidRDefault="00007AB7">
          <w:pPr>
            <w:pStyle w:val="TOC2"/>
            <w:tabs>
              <w:tab w:val="right" w:leader="dot" w:pos="9398"/>
            </w:tabs>
            <w:rPr>
              <w:rFonts w:asciiTheme="minorHAnsi" w:hAnsiTheme="minorHAnsi" w:cstheme="minorBidi"/>
              <w:noProof/>
              <w:sz w:val="24"/>
              <w:szCs w:val="24"/>
              <w:lang w:eastAsia="en-GB"/>
            </w:rPr>
          </w:pPr>
          <w:hyperlink w:anchor="_Toc216278051" w:history="1">
            <w:r w:rsidRPr="00607D15">
              <w:rPr>
                <w:rStyle w:val="Hyperlink"/>
                <w:noProof/>
              </w:rPr>
              <w:t>3. Threats that Kenfig faces</w:t>
            </w:r>
            <w:r>
              <w:rPr>
                <w:noProof/>
                <w:webHidden/>
              </w:rPr>
              <w:tab/>
            </w:r>
            <w:r>
              <w:rPr>
                <w:noProof/>
                <w:webHidden/>
              </w:rPr>
              <w:fldChar w:fldCharType="begin"/>
            </w:r>
            <w:r>
              <w:rPr>
                <w:noProof/>
                <w:webHidden/>
              </w:rPr>
              <w:instrText xml:space="preserve"> PAGEREF _Toc216278051 \h </w:instrText>
            </w:r>
            <w:r>
              <w:rPr>
                <w:noProof/>
                <w:webHidden/>
              </w:rPr>
            </w:r>
            <w:r>
              <w:rPr>
                <w:noProof/>
                <w:webHidden/>
              </w:rPr>
              <w:fldChar w:fldCharType="separate"/>
            </w:r>
            <w:r>
              <w:rPr>
                <w:noProof/>
                <w:webHidden/>
              </w:rPr>
              <w:t>5</w:t>
            </w:r>
            <w:r>
              <w:rPr>
                <w:noProof/>
                <w:webHidden/>
              </w:rPr>
              <w:fldChar w:fldCharType="end"/>
            </w:r>
          </w:hyperlink>
        </w:p>
        <w:p w14:paraId="2EC15B63" w14:textId="15DD4A88" w:rsidR="00007AB7" w:rsidRDefault="00007AB7">
          <w:pPr>
            <w:pStyle w:val="TOC3"/>
            <w:tabs>
              <w:tab w:val="right" w:leader="dot" w:pos="9398"/>
            </w:tabs>
            <w:rPr>
              <w:rFonts w:asciiTheme="minorHAnsi" w:hAnsiTheme="minorHAnsi" w:cstheme="minorBidi"/>
              <w:noProof/>
              <w:sz w:val="24"/>
              <w:szCs w:val="24"/>
              <w:lang w:eastAsia="en-GB"/>
            </w:rPr>
          </w:pPr>
          <w:hyperlink w:anchor="_Toc216278052" w:history="1">
            <w:r w:rsidRPr="00607D15">
              <w:rPr>
                <w:rStyle w:val="Hyperlink"/>
                <w:noProof/>
              </w:rPr>
              <w:t>3.1 Invasive species</w:t>
            </w:r>
            <w:r>
              <w:rPr>
                <w:noProof/>
                <w:webHidden/>
              </w:rPr>
              <w:tab/>
            </w:r>
            <w:r>
              <w:rPr>
                <w:noProof/>
                <w:webHidden/>
              </w:rPr>
              <w:fldChar w:fldCharType="begin"/>
            </w:r>
            <w:r>
              <w:rPr>
                <w:noProof/>
                <w:webHidden/>
              </w:rPr>
              <w:instrText xml:space="preserve"> PAGEREF _Toc216278052 \h </w:instrText>
            </w:r>
            <w:r>
              <w:rPr>
                <w:noProof/>
                <w:webHidden/>
              </w:rPr>
            </w:r>
            <w:r>
              <w:rPr>
                <w:noProof/>
                <w:webHidden/>
              </w:rPr>
              <w:fldChar w:fldCharType="separate"/>
            </w:r>
            <w:r>
              <w:rPr>
                <w:noProof/>
                <w:webHidden/>
              </w:rPr>
              <w:t>5</w:t>
            </w:r>
            <w:r>
              <w:rPr>
                <w:noProof/>
                <w:webHidden/>
              </w:rPr>
              <w:fldChar w:fldCharType="end"/>
            </w:r>
          </w:hyperlink>
        </w:p>
        <w:p w14:paraId="4ADBA714" w14:textId="55257505" w:rsidR="00007AB7" w:rsidRDefault="00007AB7">
          <w:pPr>
            <w:pStyle w:val="TOC3"/>
            <w:tabs>
              <w:tab w:val="right" w:leader="dot" w:pos="9398"/>
            </w:tabs>
            <w:rPr>
              <w:rFonts w:asciiTheme="minorHAnsi" w:hAnsiTheme="minorHAnsi" w:cstheme="minorBidi"/>
              <w:noProof/>
              <w:sz w:val="24"/>
              <w:szCs w:val="24"/>
              <w:lang w:eastAsia="en-GB"/>
            </w:rPr>
          </w:pPr>
          <w:hyperlink w:anchor="_Toc216278053" w:history="1">
            <w:r w:rsidRPr="00607D15">
              <w:rPr>
                <w:rStyle w:val="Hyperlink"/>
                <w:noProof/>
              </w:rPr>
              <w:t>3.2 Dune Over Succession</w:t>
            </w:r>
            <w:r>
              <w:rPr>
                <w:noProof/>
                <w:webHidden/>
              </w:rPr>
              <w:tab/>
            </w:r>
            <w:r>
              <w:rPr>
                <w:noProof/>
                <w:webHidden/>
              </w:rPr>
              <w:fldChar w:fldCharType="begin"/>
            </w:r>
            <w:r>
              <w:rPr>
                <w:noProof/>
                <w:webHidden/>
              </w:rPr>
              <w:instrText xml:space="preserve"> PAGEREF _Toc216278053 \h </w:instrText>
            </w:r>
            <w:r>
              <w:rPr>
                <w:noProof/>
                <w:webHidden/>
              </w:rPr>
            </w:r>
            <w:r>
              <w:rPr>
                <w:noProof/>
                <w:webHidden/>
              </w:rPr>
              <w:fldChar w:fldCharType="separate"/>
            </w:r>
            <w:r>
              <w:rPr>
                <w:noProof/>
                <w:webHidden/>
              </w:rPr>
              <w:t>7</w:t>
            </w:r>
            <w:r>
              <w:rPr>
                <w:noProof/>
                <w:webHidden/>
              </w:rPr>
              <w:fldChar w:fldCharType="end"/>
            </w:r>
          </w:hyperlink>
        </w:p>
        <w:p w14:paraId="67A59376" w14:textId="117D3F42" w:rsidR="00007AB7" w:rsidRDefault="00007AB7">
          <w:pPr>
            <w:pStyle w:val="TOC3"/>
            <w:tabs>
              <w:tab w:val="right" w:leader="dot" w:pos="9398"/>
            </w:tabs>
            <w:rPr>
              <w:rFonts w:asciiTheme="minorHAnsi" w:hAnsiTheme="minorHAnsi" w:cstheme="minorBidi"/>
              <w:noProof/>
              <w:sz w:val="24"/>
              <w:szCs w:val="24"/>
              <w:lang w:eastAsia="en-GB"/>
            </w:rPr>
          </w:pPr>
          <w:hyperlink w:anchor="_Toc216278054" w:history="1">
            <w:r w:rsidRPr="00607D15">
              <w:rPr>
                <w:rStyle w:val="Hyperlink"/>
                <w:noProof/>
              </w:rPr>
              <w:t>3.3 Climate Change</w:t>
            </w:r>
            <w:r>
              <w:rPr>
                <w:noProof/>
                <w:webHidden/>
              </w:rPr>
              <w:tab/>
            </w:r>
            <w:r>
              <w:rPr>
                <w:noProof/>
                <w:webHidden/>
              </w:rPr>
              <w:fldChar w:fldCharType="begin"/>
            </w:r>
            <w:r>
              <w:rPr>
                <w:noProof/>
                <w:webHidden/>
              </w:rPr>
              <w:instrText xml:space="preserve"> PAGEREF _Toc216278054 \h </w:instrText>
            </w:r>
            <w:r>
              <w:rPr>
                <w:noProof/>
                <w:webHidden/>
              </w:rPr>
            </w:r>
            <w:r>
              <w:rPr>
                <w:noProof/>
                <w:webHidden/>
              </w:rPr>
              <w:fldChar w:fldCharType="separate"/>
            </w:r>
            <w:r>
              <w:rPr>
                <w:noProof/>
                <w:webHidden/>
              </w:rPr>
              <w:t>8</w:t>
            </w:r>
            <w:r>
              <w:rPr>
                <w:noProof/>
                <w:webHidden/>
              </w:rPr>
              <w:fldChar w:fldCharType="end"/>
            </w:r>
          </w:hyperlink>
        </w:p>
        <w:p w14:paraId="561716F8" w14:textId="2F6C1F40" w:rsidR="00007AB7" w:rsidRDefault="00007AB7">
          <w:pPr>
            <w:pStyle w:val="TOC3"/>
            <w:tabs>
              <w:tab w:val="right" w:leader="dot" w:pos="9398"/>
            </w:tabs>
            <w:rPr>
              <w:rFonts w:asciiTheme="minorHAnsi" w:hAnsiTheme="minorHAnsi" w:cstheme="minorBidi"/>
              <w:noProof/>
              <w:sz w:val="24"/>
              <w:szCs w:val="24"/>
              <w:lang w:eastAsia="en-GB"/>
            </w:rPr>
          </w:pPr>
          <w:hyperlink w:anchor="_Toc216278055" w:history="1">
            <w:r w:rsidRPr="00607D15">
              <w:rPr>
                <w:rStyle w:val="Hyperlink"/>
                <w:noProof/>
              </w:rPr>
              <w:t>3.4 Anthropogenic Pressures</w:t>
            </w:r>
            <w:r>
              <w:rPr>
                <w:noProof/>
                <w:webHidden/>
              </w:rPr>
              <w:tab/>
            </w:r>
            <w:r>
              <w:rPr>
                <w:noProof/>
                <w:webHidden/>
              </w:rPr>
              <w:fldChar w:fldCharType="begin"/>
            </w:r>
            <w:r>
              <w:rPr>
                <w:noProof/>
                <w:webHidden/>
              </w:rPr>
              <w:instrText xml:space="preserve"> PAGEREF _Toc216278055 \h </w:instrText>
            </w:r>
            <w:r>
              <w:rPr>
                <w:noProof/>
                <w:webHidden/>
              </w:rPr>
            </w:r>
            <w:r>
              <w:rPr>
                <w:noProof/>
                <w:webHidden/>
              </w:rPr>
              <w:fldChar w:fldCharType="separate"/>
            </w:r>
            <w:r>
              <w:rPr>
                <w:noProof/>
                <w:webHidden/>
              </w:rPr>
              <w:t>8</w:t>
            </w:r>
            <w:r>
              <w:rPr>
                <w:noProof/>
                <w:webHidden/>
              </w:rPr>
              <w:fldChar w:fldCharType="end"/>
            </w:r>
          </w:hyperlink>
        </w:p>
        <w:p w14:paraId="4ED900A9" w14:textId="4BA8FB7C" w:rsidR="00007AB7" w:rsidRDefault="00007AB7">
          <w:pPr>
            <w:pStyle w:val="TOC2"/>
            <w:tabs>
              <w:tab w:val="right" w:leader="dot" w:pos="9398"/>
            </w:tabs>
            <w:rPr>
              <w:rFonts w:asciiTheme="minorHAnsi" w:hAnsiTheme="minorHAnsi" w:cstheme="minorBidi"/>
              <w:noProof/>
              <w:sz w:val="24"/>
              <w:szCs w:val="24"/>
              <w:lang w:eastAsia="en-GB"/>
            </w:rPr>
          </w:pPr>
          <w:hyperlink w:anchor="_Toc216278056" w:history="1">
            <w:r w:rsidRPr="00607D15">
              <w:rPr>
                <w:rStyle w:val="Hyperlink"/>
                <w:noProof/>
              </w:rPr>
              <w:t>4. Management Actions Taken at Kenfig</w:t>
            </w:r>
            <w:r>
              <w:rPr>
                <w:noProof/>
                <w:webHidden/>
              </w:rPr>
              <w:tab/>
            </w:r>
            <w:r>
              <w:rPr>
                <w:noProof/>
                <w:webHidden/>
              </w:rPr>
              <w:fldChar w:fldCharType="begin"/>
            </w:r>
            <w:r>
              <w:rPr>
                <w:noProof/>
                <w:webHidden/>
              </w:rPr>
              <w:instrText xml:space="preserve"> PAGEREF _Toc216278056 \h </w:instrText>
            </w:r>
            <w:r>
              <w:rPr>
                <w:noProof/>
                <w:webHidden/>
              </w:rPr>
            </w:r>
            <w:r>
              <w:rPr>
                <w:noProof/>
                <w:webHidden/>
              </w:rPr>
              <w:fldChar w:fldCharType="separate"/>
            </w:r>
            <w:r>
              <w:rPr>
                <w:noProof/>
                <w:webHidden/>
              </w:rPr>
              <w:t>8</w:t>
            </w:r>
            <w:r>
              <w:rPr>
                <w:noProof/>
                <w:webHidden/>
              </w:rPr>
              <w:fldChar w:fldCharType="end"/>
            </w:r>
          </w:hyperlink>
        </w:p>
        <w:p w14:paraId="75FB21B1" w14:textId="66533BB9" w:rsidR="00007AB7" w:rsidRDefault="00007AB7">
          <w:pPr>
            <w:pStyle w:val="TOC3"/>
            <w:tabs>
              <w:tab w:val="right" w:leader="dot" w:pos="9398"/>
            </w:tabs>
            <w:rPr>
              <w:rFonts w:asciiTheme="minorHAnsi" w:hAnsiTheme="minorHAnsi" w:cstheme="minorBidi"/>
              <w:noProof/>
              <w:sz w:val="24"/>
              <w:szCs w:val="24"/>
              <w:lang w:eastAsia="en-GB"/>
            </w:rPr>
          </w:pPr>
          <w:hyperlink w:anchor="_Toc216278057" w:history="1">
            <w:r w:rsidRPr="00607D15">
              <w:rPr>
                <w:rStyle w:val="Hyperlink"/>
                <w:noProof/>
              </w:rPr>
              <w:t>4.1 Invasive Species Control</w:t>
            </w:r>
            <w:r>
              <w:rPr>
                <w:noProof/>
                <w:webHidden/>
              </w:rPr>
              <w:tab/>
            </w:r>
            <w:r>
              <w:rPr>
                <w:noProof/>
                <w:webHidden/>
              </w:rPr>
              <w:fldChar w:fldCharType="begin"/>
            </w:r>
            <w:r>
              <w:rPr>
                <w:noProof/>
                <w:webHidden/>
              </w:rPr>
              <w:instrText xml:space="preserve"> PAGEREF _Toc216278057 \h </w:instrText>
            </w:r>
            <w:r>
              <w:rPr>
                <w:noProof/>
                <w:webHidden/>
              </w:rPr>
            </w:r>
            <w:r>
              <w:rPr>
                <w:noProof/>
                <w:webHidden/>
              </w:rPr>
              <w:fldChar w:fldCharType="separate"/>
            </w:r>
            <w:r>
              <w:rPr>
                <w:noProof/>
                <w:webHidden/>
              </w:rPr>
              <w:t>8</w:t>
            </w:r>
            <w:r>
              <w:rPr>
                <w:noProof/>
                <w:webHidden/>
              </w:rPr>
              <w:fldChar w:fldCharType="end"/>
            </w:r>
          </w:hyperlink>
        </w:p>
        <w:p w14:paraId="3E487C63" w14:textId="29E71A61" w:rsidR="00007AB7" w:rsidRDefault="00007AB7">
          <w:pPr>
            <w:pStyle w:val="TOC3"/>
            <w:tabs>
              <w:tab w:val="right" w:leader="dot" w:pos="9398"/>
            </w:tabs>
            <w:rPr>
              <w:rFonts w:asciiTheme="minorHAnsi" w:hAnsiTheme="minorHAnsi" w:cstheme="minorBidi"/>
              <w:noProof/>
              <w:sz w:val="24"/>
              <w:szCs w:val="24"/>
              <w:lang w:eastAsia="en-GB"/>
            </w:rPr>
          </w:pPr>
          <w:hyperlink w:anchor="_Toc216278058" w:history="1">
            <w:r w:rsidRPr="00607D15">
              <w:rPr>
                <w:rStyle w:val="Hyperlink"/>
                <w:noProof/>
              </w:rPr>
              <w:t>4.2 Dune Succession Management</w:t>
            </w:r>
            <w:r>
              <w:rPr>
                <w:noProof/>
                <w:webHidden/>
              </w:rPr>
              <w:tab/>
            </w:r>
            <w:r>
              <w:rPr>
                <w:noProof/>
                <w:webHidden/>
              </w:rPr>
              <w:fldChar w:fldCharType="begin"/>
            </w:r>
            <w:r>
              <w:rPr>
                <w:noProof/>
                <w:webHidden/>
              </w:rPr>
              <w:instrText xml:space="preserve"> PAGEREF _Toc216278058 \h </w:instrText>
            </w:r>
            <w:r>
              <w:rPr>
                <w:noProof/>
                <w:webHidden/>
              </w:rPr>
            </w:r>
            <w:r>
              <w:rPr>
                <w:noProof/>
                <w:webHidden/>
              </w:rPr>
              <w:fldChar w:fldCharType="separate"/>
            </w:r>
            <w:r>
              <w:rPr>
                <w:noProof/>
                <w:webHidden/>
              </w:rPr>
              <w:t>9</w:t>
            </w:r>
            <w:r>
              <w:rPr>
                <w:noProof/>
                <w:webHidden/>
              </w:rPr>
              <w:fldChar w:fldCharType="end"/>
            </w:r>
          </w:hyperlink>
        </w:p>
        <w:p w14:paraId="7DD8A9D1" w14:textId="64AC26EA" w:rsidR="00007AB7" w:rsidRDefault="00007AB7">
          <w:pPr>
            <w:pStyle w:val="TOC3"/>
            <w:tabs>
              <w:tab w:val="right" w:leader="dot" w:pos="9398"/>
            </w:tabs>
            <w:rPr>
              <w:rFonts w:asciiTheme="minorHAnsi" w:hAnsiTheme="minorHAnsi" w:cstheme="minorBidi"/>
              <w:noProof/>
              <w:sz w:val="24"/>
              <w:szCs w:val="24"/>
              <w:lang w:eastAsia="en-GB"/>
            </w:rPr>
          </w:pPr>
          <w:hyperlink w:anchor="_Toc216278059" w:history="1">
            <w:r w:rsidRPr="00607D15">
              <w:rPr>
                <w:rStyle w:val="Hyperlink"/>
                <w:noProof/>
              </w:rPr>
              <w:t>4.3 Hydrological Management</w:t>
            </w:r>
            <w:r>
              <w:rPr>
                <w:noProof/>
                <w:webHidden/>
              </w:rPr>
              <w:tab/>
            </w:r>
            <w:r>
              <w:rPr>
                <w:noProof/>
                <w:webHidden/>
              </w:rPr>
              <w:fldChar w:fldCharType="begin"/>
            </w:r>
            <w:r>
              <w:rPr>
                <w:noProof/>
                <w:webHidden/>
              </w:rPr>
              <w:instrText xml:space="preserve"> PAGEREF _Toc216278059 \h </w:instrText>
            </w:r>
            <w:r>
              <w:rPr>
                <w:noProof/>
                <w:webHidden/>
              </w:rPr>
            </w:r>
            <w:r>
              <w:rPr>
                <w:noProof/>
                <w:webHidden/>
              </w:rPr>
              <w:fldChar w:fldCharType="separate"/>
            </w:r>
            <w:r>
              <w:rPr>
                <w:noProof/>
                <w:webHidden/>
              </w:rPr>
              <w:t>10</w:t>
            </w:r>
            <w:r>
              <w:rPr>
                <w:noProof/>
                <w:webHidden/>
              </w:rPr>
              <w:fldChar w:fldCharType="end"/>
            </w:r>
          </w:hyperlink>
        </w:p>
        <w:p w14:paraId="7BF7BE8B" w14:textId="4A4D6FD3" w:rsidR="00007AB7" w:rsidRDefault="00007AB7">
          <w:pPr>
            <w:pStyle w:val="TOC3"/>
            <w:tabs>
              <w:tab w:val="right" w:leader="dot" w:pos="9398"/>
            </w:tabs>
            <w:rPr>
              <w:rFonts w:asciiTheme="minorHAnsi" w:hAnsiTheme="minorHAnsi" w:cstheme="minorBidi"/>
              <w:noProof/>
              <w:sz w:val="24"/>
              <w:szCs w:val="24"/>
              <w:lang w:eastAsia="en-GB"/>
            </w:rPr>
          </w:pPr>
          <w:hyperlink w:anchor="_Toc216278060" w:history="1">
            <w:r w:rsidRPr="00607D15">
              <w:rPr>
                <w:rStyle w:val="Hyperlink"/>
                <w:noProof/>
              </w:rPr>
              <w:t>4.4 Anthropogenic Impact Mitigation</w:t>
            </w:r>
            <w:r>
              <w:rPr>
                <w:noProof/>
                <w:webHidden/>
              </w:rPr>
              <w:tab/>
            </w:r>
            <w:r>
              <w:rPr>
                <w:noProof/>
                <w:webHidden/>
              </w:rPr>
              <w:fldChar w:fldCharType="begin"/>
            </w:r>
            <w:r>
              <w:rPr>
                <w:noProof/>
                <w:webHidden/>
              </w:rPr>
              <w:instrText xml:space="preserve"> PAGEREF _Toc216278060 \h </w:instrText>
            </w:r>
            <w:r>
              <w:rPr>
                <w:noProof/>
                <w:webHidden/>
              </w:rPr>
            </w:r>
            <w:r>
              <w:rPr>
                <w:noProof/>
                <w:webHidden/>
              </w:rPr>
              <w:fldChar w:fldCharType="separate"/>
            </w:r>
            <w:r>
              <w:rPr>
                <w:noProof/>
                <w:webHidden/>
              </w:rPr>
              <w:t>11</w:t>
            </w:r>
            <w:r>
              <w:rPr>
                <w:noProof/>
                <w:webHidden/>
              </w:rPr>
              <w:fldChar w:fldCharType="end"/>
            </w:r>
          </w:hyperlink>
        </w:p>
        <w:p w14:paraId="6A55D201" w14:textId="6B396592" w:rsidR="00007AB7" w:rsidRDefault="00007AB7">
          <w:pPr>
            <w:pStyle w:val="TOC3"/>
            <w:tabs>
              <w:tab w:val="right" w:leader="dot" w:pos="9398"/>
            </w:tabs>
            <w:rPr>
              <w:rFonts w:asciiTheme="minorHAnsi" w:hAnsiTheme="minorHAnsi" w:cstheme="minorBidi"/>
              <w:noProof/>
              <w:sz w:val="24"/>
              <w:szCs w:val="24"/>
              <w:lang w:eastAsia="en-GB"/>
            </w:rPr>
          </w:pPr>
          <w:hyperlink w:anchor="_Toc216278061" w:history="1">
            <w:r w:rsidRPr="00607D15">
              <w:rPr>
                <w:rStyle w:val="Hyperlink"/>
                <w:noProof/>
              </w:rPr>
              <w:t>4.5 Stakeholder Collaboration</w:t>
            </w:r>
            <w:r>
              <w:rPr>
                <w:noProof/>
                <w:webHidden/>
              </w:rPr>
              <w:tab/>
            </w:r>
            <w:r>
              <w:rPr>
                <w:noProof/>
                <w:webHidden/>
              </w:rPr>
              <w:fldChar w:fldCharType="begin"/>
            </w:r>
            <w:r>
              <w:rPr>
                <w:noProof/>
                <w:webHidden/>
              </w:rPr>
              <w:instrText xml:space="preserve"> PAGEREF _Toc216278061 \h </w:instrText>
            </w:r>
            <w:r>
              <w:rPr>
                <w:noProof/>
                <w:webHidden/>
              </w:rPr>
            </w:r>
            <w:r>
              <w:rPr>
                <w:noProof/>
                <w:webHidden/>
              </w:rPr>
              <w:fldChar w:fldCharType="separate"/>
            </w:r>
            <w:r>
              <w:rPr>
                <w:noProof/>
                <w:webHidden/>
              </w:rPr>
              <w:t>11</w:t>
            </w:r>
            <w:r>
              <w:rPr>
                <w:noProof/>
                <w:webHidden/>
              </w:rPr>
              <w:fldChar w:fldCharType="end"/>
            </w:r>
          </w:hyperlink>
        </w:p>
        <w:p w14:paraId="796665C6" w14:textId="20C06035" w:rsidR="00007AB7" w:rsidRDefault="00007AB7">
          <w:pPr>
            <w:pStyle w:val="TOC2"/>
            <w:tabs>
              <w:tab w:val="right" w:leader="dot" w:pos="9398"/>
            </w:tabs>
            <w:rPr>
              <w:rFonts w:asciiTheme="minorHAnsi" w:hAnsiTheme="minorHAnsi" w:cstheme="minorBidi"/>
              <w:noProof/>
              <w:sz w:val="24"/>
              <w:szCs w:val="24"/>
              <w:lang w:eastAsia="en-GB"/>
            </w:rPr>
          </w:pPr>
          <w:hyperlink w:anchor="_Toc216278062" w:history="1">
            <w:r w:rsidRPr="00607D15">
              <w:rPr>
                <w:rStyle w:val="Hyperlink"/>
                <w:noProof/>
              </w:rPr>
              <w:t>5. Evaluation of Effectiveness of Management Actions</w:t>
            </w:r>
            <w:r>
              <w:rPr>
                <w:noProof/>
                <w:webHidden/>
              </w:rPr>
              <w:tab/>
            </w:r>
            <w:r>
              <w:rPr>
                <w:noProof/>
                <w:webHidden/>
              </w:rPr>
              <w:fldChar w:fldCharType="begin"/>
            </w:r>
            <w:r>
              <w:rPr>
                <w:noProof/>
                <w:webHidden/>
              </w:rPr>
              <w:instrText xml:space="preserve"> PAGEREF _Toc216278062 \h </w:instrText>
            </w:r>
            <w:r>
              <w:rPr>
                <w:noProof/>
                <w:webHidden/>
              </w:rPr>
            </w:r>
            <w:r>
              <w:rPr>
                <w:noProof/>
                <w:webHidden/>
              </w:rPr>
              <w:fldChar w:fldCharType="separate"/>
            </w:r>
            <w:r>
              <w:rPr>
                <w:noProof/>
                <w:webHidden/>
              </w:rPr>
              <w:t>11</w:t>
            </w:r>
            <w:r>
              <w:rPr>
                <w:noProof/>
                <w:webHidden/>
              </w:rPr>
              <w:fldChar w:fldCharType="end"/>
            </w:r>
          </w:hyperlink>
        </w:p>
        <w:p w14:paraId="685B4EF8" w14:textId="01BB8394" w:rsidR="00007AB7" w:rsidRDefault="00007AB7">
          <w:pPr>
            <w:pStyle w:val="TOC3"/>
            <w:tabs>
              <w:tab w:val="right" w:leader="dot" w:pos="9398"/>
            </w:tabs>
            <w:rPr>
              <w:rFonts w:asciiTheme="minorHAnsi" w:hAnsiTheme="minorHAnsi" w:cstheme="minorBidi"/>
              <w:noProof/>
              <w:sz w:val="24"/>
              <w:szCs w:val="24"/>
              <w:lang w:eastAsia="en-GB"/>
            </w:rPr>
          </w:pPr>
          <w:hyperlink w:anchor="_Toc216278063" w:history="1">
            <w:r w:rsidRPr="00607D15">
              <w:rPr>
                <w:rStyle w:val="Hyperlink"/>
                <w:noProof/>
              </w:rPr>
              <w:t>5.1 Invasive Species Control</w:t>
            </w:r>
            <w:r>
              <w:rPr>
                <w:noProof/>
                <w:webHidden/>
              </w:rPr>
              <w:tab/>
            </w:r>
            <w:r>
              <w:rPr>
                <w:noProof/>
                <w:webHidden/>
              </w:rPr>
              <w:fldChar w:fldCharType="begin"/>
            </w:r>
            <w:r>
              <w:rPr>
                <w:noProof/>
                <w:webHidden/>
              </w:rPr>
              <w:instrText xml:space="preserve"> PAGEREF _Toc216278063 \h </w:instrText>
            </w:r>
            <w:r>
              <w:rPr>
                <w:noProof/>
                <w:webHidden/>
              </w:rPr>
            </w:r>
            <w:r>
              <w:rPr>
                <w:noProof/>
                <w:webHidden/>
              </w:rPr>
              <w:fldChar w:fldCharType="separate"/>
            </w:r>
            <w:r>
              <w:rPr>
                <w:noProof/>
                <w:webHidden/>
              </w:rPr>
              <w:t>11</w:t>
            </w:r>
            <w:r>
              <w:rPr>
                <w:noProof/>
                <w:webHidden/>
              </w:rPr>
              <w:fldChar w:fldCharType="end"/>
            </w:r>
          </w:hyperlink>
        </w:p>
        <w:p w14:paraId="11F16B9E" w14:textId="282329E1" w:rsidR="00007AB7" w:rsidRDefault="00007AB7">
          <w:pPr>
            <w:pStyle w:val="TOC3"/>
            <w:tabs>
              <w:tab w:val="right" w:leader="dot" w:pos="9398"/>
            </w:tabs>
            <w:rPr>
              <w:rFonts w:asciiTheme="minorHAnsi" w:hAnsiTheme="minorHAnsi" w:cstheme="minorBidi"/>
              <w:noProof/>
              <w:sz w:val="24"/>
              <w:szCs w:val="24"/>
              <w:lang w:eastAsia="en-GB"/>
            </w:rPr>
          </w:pPr>
          <w:hyperlink w:anchor="_Toc216278064" w:history="1">
            <w:r w:rsidRPr="00607D15">
              <w:rPr>
                <w:rStyle w:val="Hyperlink"/>
                <w:noProof/>
              </w:rPr>
              <w:t>5.2 Dune Succession Management</w:t>
            </w:r>
            <w:r>
              <w:rPr>
                <w:noProof/>
                <w:webHidden/>
              </w:rPr>
              <w:tab/>
            </w:r>
            <w:r>
              <w:rPr>
                <w:noProof/>
                <w:webHidden/>
              </w:rPr>
              <w:fldChar w:fldCharType="begin"/>
            </w:r>
            <w:r>
              <w:rPr>
                <w:noProof/>
                <w:webHidden/>
              </w:rPr>
              <w:instrText xml:space="preserve"> PAGEREF _Toc216278064 \h </w:instrText>
            </w:r>
            <w:r>
              <w:rPr>
                <w:noProof/>
                <w:webHidden/>
              </w:rPr>
            </w:r>
            <w:r>
              <w:rPr>
                <w:noProof/>
                <w:webHidden/>
              </w:rPr>
              <w:fldChar w:fldCharType="separate"/>
            </w:r>
            <w:r>
              <w:rPr>
                <w:noProof/>
                <w:webHidden/>
              </w:rPr>
              <w:t>12</w:t>
            </w:r>
            <w:r>
              <w:rPr>
                <w:noProof/>
                <w:webHidden/>
              </w:rPr>
              <w:fldChar w:fldCharType="end"/>
            </w:r>
          </w:hyperlink>
        </w:p>
        <w:p w14:paraId="75BA58F9" w14:textId="539305E5" w:rsidR="00007AB7" w:rsidRDefault="00007AB7">
          <w:pPr>
            <w:pStyle w:val="TOC3"/>
            <w:tabs>
              <w:tab w:val="right" w:leader="dot" w:pos="9398"/>
            </w:tabs>
            <w:rPr>
              <w:rFonts w:asciiTheme="minorHAnsi" w:hAnsiTheme="minorHAnsi" w:cstheme="minorBidi"/>
              <w:noProof/>
              <w:sz w:val="24"/>
              <w:szCs w:val="24"/>
              <w:lang w:eastAsia="en-GB"/>
            </w:rPr>
          </w:pPr>
          <w:hyperlink w:anchor="_Toc216278065" w:history="1">
            <w:r w:rsidRPr="00607D15">
              <w:rPr>
                <w:rStyle w:val="Hyperlink"/>
                <w:noProof/>
              </w:rPr>
              <w:t>5.3 Hydrological Management</w:t>
            </w:r>
            <w:r>
              <w:rPr>
                <w:noProof/>
                <w:webHidden/>
              </w:rPr>
              <w:tab/>
            </w:r>
            <w:r>
              <w:rPr>
                <w:noProof/>
                <w:webHidden/>
              </w:rPr>
              <w:fldChar w:fldCharType="begin"/>
            </w:r>
            <w:r>
              <w:rPr>
                <w:noProof/>
                <w:webHidden/>
              </w:rPr>
              <w:instrText xml:space="preserve"> PAGEREF _Toc216278065 \h </w:instrText>
            </w:r>
            <w:r>
              <w:rPr>
                <w:noProof/>
                <w:webHidden/>
              </w:rPr>
            </w:r>
            <w:r>
              <w:rPr>
                <w:noProof/>
                <w:webHidden/>
              </w:rPr>
              <w:fldChar w:fldCharType="separate"/>
            </w:r>
            <w:r>
              <w:rPr>
                <w:noProof/>
                <w:webHidden/>
              </w:rPr>
              <w:t>12</w:t>
            </w:r>
            <w:r>
              <w:rPr>
                <w:noProof/>
                <w:webHidden/>
              </w:rPr>
              <w:fldChar w:fldCharType="end"/>
            </w:r>
          </w:hyperlink>
        </w:p>
        <w:p w14:paraId="08F43ABA" w14:textId="3497EC0A" w:rsidR="00007AB7" w:rsidRDefault="00007AB7">
          <w:pPr>
            <w:pStyle w:val="TOC3"/>
            <w:tabs>
              <w:tab w:val="right" w:leader="dot" w:pos="9398"/>
            </w:tabs>
            <w:rPr>
              <w:rFonts w:asciiTheme="minorHAnsi" w:hAnsiTheme="minorHAnsi" w:cstheme="minorBidi"/>
              <w:noProof/>
              <w:sz w:val="24"/>
              <w:szCs w:val="24"/>
              <w:lang w:eastAsia="en-GB"/>
            </w:rPr>
          </w:pPr>
          <w:hyperlink w:anchor="_Toc216278066" w:history="1">
            <w:r w:rsidRPr="00607D15">
              <w:rPr>
                <w:rStyle w:val="Hyperlink"/>
                <w:noProof/>
              </w:rPr>
              <w:t>5.4 Anthropogenic Impact Mitigation</w:t>
            </w:r>
            <w:r>
              <w:rPr>
                <w:noProof/>
                <w:webHidden/>
              </w:rPr>
              <w:tab/>
            </w:r>
            <w:r>
              <w:rPr>
                <w:noProof/>
                <w:webHidden/>
              </w:rPr>
              <w:fldChar w:fldCharType="begin"/>
            </w:r>
            <w:r>
              <w:rPr>
                <w:noProof/>
                <w:webHidden/>
              </w:rPr>
              <w:instrText xml:space="preserve"> PAGEREF _Toc216278066 \h </w:instrText>
            </w:r>
            <w:r>
              <w:rPr>
                <w:noProof/>
                <w:webHidden/>
              </w:rPr>
            </w:r>
            <w:r>
              <w:rPr>
                <w:noProof/>
                <w:webHidden/>
              </w:rPr>
              <w:fldChar w:fldCharType="separate"/>
            </w:r>
            <w:r>
              <w:rPr>
                <w:noProof/>
                <w:webHidden/>
              </w:rPr>
              <w:t>12</w:t>
            </w:r>
            <w:r>
              <w:rPr>
                <w:noProof/>
                <w:webHidden/>
              </w:rPr>
              <w:fldChar w:fldCharType="end"/>
            </w:r>
          </w:hyperlink>
        </w:p>
        <w:p w14:paraId="1C7DA533" w14:textId="4C8CF935" w:rsidR="00007AB7" w:rsidRDefault="00007AB7">
          <w:pPr>
            <w:pStyle w:val="TOC3"/>
            <w:tabs>
              <w:tab w:val="right" w:leader="dot" w:pos="9398"/>
            </w:tabs>
            <w:rPr>
              <w:rFonts w:asciiTheme="minorHAnsi" w:hAnsiTheme="minorHAnsi" w:cstheme="minorBidi"/>
              <w:noProof/>
              <w:sz w:val="24"/>
              <w:szCs w:val="24"/>
              <w:lang w:eastAsia="en-GB"/>
            </w:rPr>
          </w:pPr>
          <w:hyperlink w:anchor="_Toc216278067" w:history="1">
            <w:r w:rsidRPr="00607D15">
              <w:rPr>
                <w:rStyle w:val="Hyperlink"/>
                <w:noProof/>
              </w:rPr>
              <w:t>5.5 Overall Assessment</w:t>
            </w:r>
            <w:r>
              <w:rPr>
                <w:noProof/>
                <w:webHidden/>
              </w:rPr>
              <w:tab/>
            </w:r>
            <w:r>
              <w:rPr>
                <w:noProof/>
                <w:webHidden/>
              </w:rPr>
              <w:fldChar w:fldCharType="begin"/>
            </w:r>
            <w:r>
              <w:rPr>
                <w:noProof/>
                <w:webHidden/>
              </w:rPr>
              <w:instrText xml:space="preserve"> PAGEREF _Toc216278067 \h </w:instrText>
            </w:r>
            <w:r>
              <w:rPr>
                <w:noProof/>
                <w:webHidden/>
              </w:rPr>
            </w:r>
            <w:r>
              <w:rPr>
                <w:noProof/>
                <w:webHidden/>
              </w:rPr>
              <w:fldChar w:fldCharType="separate"/>
            </w:r>
            <w:r>
              <w:rPr>
                <w:noProof/>
                <w:webHidden/>
              </w:rPr>
              <w:t>12</w:t>
            </w:r>
            <w:r>
              <w:rPr>
                <w:noProof/>
                <w:webHidden/>
              </w:rPr>
              <w:fldChar w:fldCharType="end"/>
            </w:r>
          </w:hyperlink>
        </w:p>
        <w:p w14:paraId="1B374EC6" w14:textId="6B8BA351" w:rsidR="00007AB7" w:rsidRDefault="00007AB7">
          <w:pPr>
            <w:pStyle w:val="TOC2"/>
            <w:tabs>
              <w:tab w:val="right" w:leader="dot" w:pos="9398"/>
            </w:tabs>
            <w:rPr>
              <w:rFonts w:asciiTheme="minorHAnsi" w:hAnsiTheme="minorHAnsi" w:cstheme="minorBidi"/>
              <w:noProof/>
              <w:sz w:val="24"/>
              <w:szCs w:val="24"/>
              <w:lang w:eastAsia="en-GB"/>
            </w:rPr>
          </w:pPr>
          <w:hyperlink w:anchor="_Toc216278068" w:history="1">
            <w:r w:rsidRPr="00607D15">
              <w:rPr>
                <w:rStyle w:val="Hyperlink"/>
                <w:noProof/>
              </w:rPr>
              <w:t>6. Future Recommendations</w:t>
            </w:r>
            <w:r>
              <w:rPr>
                <w:noProof/>
                <w:webHidden/>
              </w:rPr>
              <w:tab/>
            </w:r>
            <w:r>
              <w:rPr>
                <w:noProof/>
                <w:webHidden/>
              </w:rPr>
              <w:fldChar w:fldCharType="begin"/>
            </w:r>
            <w:r>
              <w:rPr>
                <w:noProof/>
                <w:webHidden/>
              </w:rPr>
              <w:instrText xml:space="preserve"> PAGEREF _Toc216278068 \h </w:instrText>
            </w:r>
            <w:r>
              <w:rPr>
                <w:noProof/>
                <w:webHidden/>
              </w:rPr>
            </w:r>
            <w:r>
              <w:rPr>
                <w:noProof/>
                <w:webHidden/>
              </w:rPr>
              <w:fldChar w:fldCharType="separate"/>
            </w:r>
            <w:r>
              <w:rPr>
                <w:noProof/>
                <w:webHidden/>
              </w:rPr>
              <w:t>13</w:t>
            </w:r>
            <w:r>
              <w:rPr>
                <w:noProof/>
                <w:webHidden/>
              </w:rPr>
              <w:fldChar w:fldCharType="end"/>
            </w:r>
          </w:hyperlink>
        </w:p>
        <w:p w14:paraId="33D5D314" w14:textId="125A68F4" w:rsidR="00007AB7" w:rsidRDefault="00007AB7">
          <w:pPr>
            <w:pStyle w:val="TOC3"/>
            <w:tabs>
              <w:tab w:val="right" w:leader="dot" w:pos="9398"/>
            </w:tabs>
            <w:rPr>
              <w:rFonts w:asciiTheme="minorHAnsi" w:hAnsiTheme="minorHAnsi" w:cstheme="minorBidi"/>
              <w:noProof/>
              <w:sz w:val="24"/>
              <w:szCs w:val="24"/>
              <w:lang w:eastAsia="en-GB"/>
            </w:rPr>
          </w:pPr>
          <w:hyperlink w:anchor="_Toc216278069" w:history="1">
            <w:r w:rsidRPr="00607D15">
              <w:rPr>
                <w:rStyle w:val="Hyperlink"/>
                <w:noProof/>
              </w:rPr>
              <w:t>6.1 Enhanced Invasive Species Control</w:t>
            </w:r>
            <w:r>
              <w:rPr>
                <w:noProof/>
                <w:webHidden/>
              </w:rPr>
              <w:tab/>
            </w:r>
            <w:r>
              <w:rPr>
                <w:noProof/>
                <w:webHidden/>
              </w:rPr>
              <w:fldChar w:fldCharType="begin"/>
            </w:r>
            <w:r>
              <w:rPr>
                <w:noProof/>
                <w:webHidden/>
              </w:rPr>
              <w:instrText xml:space="preserve"> PAGEREF _Toc216278069 \h </w:instrText>
            </w:r>
            <w:r>
              <w:rPr>
                <w:noProof/>
                <w:webHidden/>
              </w:rPr>
            </w:r>
            <w:r>
              <w:rPr>
                <w:noProof/>
                <w:webHidden/>
              </w:rPr>
              <w:fldChar w:fldCharType="separate"/>
            </w:r>
            <w:r>
              <w:rPr>
                <w:noProof/>
                <w:webHidden/>
              </w:rPr>
              <w:t>13</w:t>
            </w:r>
            <w:r>
              <w:rPr>
                <w:noProof/>
                <w:webHidden/>
              </w:rPr>
              <w:fldChar w:fldCharType="end"/>
            </w:r>
          </w:hyperlink>
        </w:p>
        <w:p w14:paraId="2D0F753E" w14:textId="21F61378" w:rsidR="00007AB7" w:rsidRDefault="00007AB7">
          <w:pPr>
            <w:pStyle w:val="TOC3"/>
            <w:tabs>
              <w:tab w:val="right" w:leader="dot" w:pos="9398"/>
            </w:tabs>
            <w:rPr>
              <w:rFonts w:asciiTheme="minorHAnsi" w:hAnsiTheme="minorHAnsi" w:cstheme="minorBidi"/>
              <w:noProof/>
              <w:sz w:val="24"/>
              <w:szCs w:val="24"/>
              <w:lang w:eastAsia="en-GB"/>
            </w:rPr>
          </w:pPr>
          <w:hyperlink w:anchor="_Toc216278070" w:history="1">
            <w:r w:rsidRPr="00607D15">
              <w:rPr>
                <w:rStyle w:val="Hyperlink"/>
                <w:noProof/>
              </w:rPr>
              <w:t>6.2 Strengthening Succession Management</w:t>
            </w:r>
            <w:r>
              <w:rPr>
                <w:noProof/>
                <w:webHidden/>
              </w:rPr>
              <w:tab/>
            </w:r>
            <w:r>
              <w:rPr>
                <w:noProof/>
                <w:webHidden/>
              </w:rPr>
              <w:fldChar w:fldCharType="begin"/>
            </w:r>
            <w:r>
              <w:rPr>
                <w:noProof/>
                <w:webHidden/>
              </w:rPr>
              <w:instrText xml:space="preserve"> PAGEREF _Toc216278070 \h </w:instrText>
            </w:r>
            <w:r>
              <w:rPr>
                <w:noProof/>
                <w:webHidden/>
              </w:rPr>
            </w:r>
            <w:r>
              <w:rPr>
                <w:noProof/>
                <w:webHidden/>
              </w:rPr>
              <w:fldChar w:fldCharType="separate"/>
            </w:r>
            <w:r>
              <w:rPr>
                <w:noProof/>
                <w:webHidden/>
              </w:rPr>
              <w:t>13</w:t>
            </w:r>
            <w:r>
              <w:rPr>
                <w:noProof/>
                <w:webHidden/>
              </w:rPr>
              <w:fldChar w:fldCharType="end"/>
            </w:r>
          </w:hyperlink>
        </w:p>
        <w:p w14:paraId="4511903C" w14:textId="4D991734" w:rsidR="00007AB7" w:rsidRDefault="00007AB7">
          <w:pPr>
            <w:pStyle w:val="TOC3"/>
            <w:tabs>
              <w:tab w:val="right" w:leader="dot" w:pos="9398"/>
            </w:tabs>
            <w:rPr>
              <w:rFonts w:asciiTheme="minorHAnsi" w:hAnsiTheme="minorHAnsi" w:cstheme="minorBidi"/>
              <w:noProof/>
              <w:sz w:val="24"/>
              <w:szCs w:val="24"/>
              <w:lang w:eastAsia="en-GB"/>
            </w:rPr>
          </w:pPr>
          <w:hyperlink w:anchor="_Toc216278071" w:history="1">
            <w:r w:rsidRPr="00607D15">
              <w:rPr>
                <w:rStyle w:val="Hyperlink"/>
                <w:noProof/>
              </w:rPr>
              <w:t>6.3 Climate Adaptation and Hydrological Resilience</w:t>
            </w:r>
            <w:r>
              <w:rPr>
                <w:noProof/>
                <w:webHidden/>
              </w:rPr>
              <w:tab/>
            </w:r>
            <w:r>
              <w:rPr>
                <w:noProof/>
                <w:webHidden/>
              </w:rPr>
              <w:fldChar w:fldCharType="begin"/>
            </w:r>
            <w:r>
              <w:rPr>
                <w:noProof/>
                <w:webHidden/>
              </w:rPr>
              <w:instrText xml:space="preserve"> PAGEREF _Toc216278071 \h </w:instrText>
            </w:r>
            <w:r>
              <w:rPr>
                <w:noProof/>
                <w:webHidden/>
              </w:rPr>
            </w:r>
            <w:r>
              <w:rPr>
                <w:noProof/>
                <w:webHidden/>
              </w:rPr>
              <w:fldChar w:fldCharType="separate"/>
            </w:r>
            <w:r>
              <w:rPr>
                <w:noProof/>
                <w:webHidden/>
              </w:rPr>
              <w:t>13</w:t>
            </w:r>
            <w:r>
              <w:rPr>
                <w:noProof/>
                <w:webHidden/>
              </w:rPr>
              <w:fldChar w:fldCharType="end"/>
            </w:r>
          </w:hyperlink>
        </w:p>
        <w:p w14:paraId="4DD716ED" w14:textId="0553850B" w:rsidR="00007AB7" w:rsidRDefault="00007AB7">
          <w:pPr>
            <w:pStyle w:val="TOC3"/>
            <w:tabs>
              <w:tab w:val="right" w:leader="dot" w:pos="9398"/>
            </w:tabs>
            <w:rPr>
              <w:rFonts w:asciiTheme="minorHAnsi" w:hAnsiTheme="minorHAnsi" w:cstheme="minorBidi"/>
              <w:noProof/>
              <w:sz w:val="24"/>
              <w:szCs w:val="24"/>
              <w:lang w:eastAsia="en-GB"/>
            </w:rPr>
          </w:pPr>
          <w:hyperlink w:anchor="_Toc216278072" w:history="1">
            <w:r w:rsidRPr="00607D15">
              <w:rPr>
                <w:rStyle w:val="Hyperlink"/>
                <w:noProof/>
              </w:rPr>
              <w:t>6.4 Visitor Management and Education</w:t>
            </w:r>
            <w:r>
              <w:rPr>
                <w:noProof/>
                <w:webHidden/>
              </w:rPr>
              <w:tab/>
            </w:r>
            <w:r>
              <w:rPr>
                <w:noProof/>
                <w:webHidden/>
              </w:rPr>
              <w:fldChar w:fldCharType="begin"/>
            </w:r>
            <w:r>
              <w:rPr>
                <w:noProof/>
                <w:webHidden/>
              </w:rPr>
              <w:instrText xml:space="preserve"> PAGEREF _Toc216278072 \h </w:instrText>
            </w:r>
            <w:r>
              <w:rPr>
                <w:noProof/>
                <w:webHidden/>
              </w:rPr>
            </w:r>
            <w:r>
              <w:rPr>
                <w:noProof/>
                <w:webHidden/>
              </w:rPr>
              <w:fldChar w:fldCharType="separate"/>
            </w:r>
            <w:r>
              <w:rPr>
                <w:noProof/>
                <w:webHidden/>
              </w:rPr>
              <w:t>13</w:t>
            </w:r>
            <w:r>
              <w:rPr>
                <w:noProof/>
                <w:webHidden/>
              </w:rPr>
              <w:fldChar w:fldCharType="end"/>
            </w:r>
          </w:hyperlink>
        </w:p>
        <w:p w14:paraId="4F9766BA" w14:textId="1ACFE278" w:rsidR="00007AB7" w:rsidRDefault="00007AB7">
          <w:pPr>
            <w:pStyle w:val="TOC3"/>
            <w:tabs>
              <w:tab w:val="right" w:leader="dot" w:pos="9398"/>
            </w:tabs>
            <w:rPr>
              <w:rFonts w:asciiTheme="minorHAnsi" w:hAnsiTheme="minorHAnsi" w:cstheme="minorBidi"/>
              <w:noProof/>
              <w:sz w:val="24"/>
              <w:szCs w:val="24"/>
              <w:lang w:eastAsia="en-GB"/>
            </w:rPr>
          </w:pPr>
          <w:hyperlink w:anchor="_Toc216278073" w:history="1">
            <w:r w:rsidRPr="00607D15">
              <w:rPr>
                <w:rStyle w:val="Hyperlink"/>
                <w:noProof/>
              </w:rPr>
              <w:t>6.5 Funding and Governance</w:t>
            </w:r>
            <w:r>
              <w:rPr>
                <w:noProof/>
                <w:webHidden/>
              </w:rPr>
              <w:tab/>
            </w:r>
            <w:r>
              <w:rPr>
                <w:noProof/>
                <w:webHidden/>
              </w:rPr>
              <w:fldChar w:fldCharType="begin"/>
            </w:r>
            <w:r>
              <w:rPr>
                <w:noProof/>
                <w:webHidden/>
              </w:rPr>
              <w:instrText xml:space="preserve"> PAGEREF _Toc216278073 \h </w:instrText>
            </w:r>
            <w:r>
              <w:rPr>
                <w:noProof/>
                <w:webHidden/>
              </w:rPr>
            </w:r>
            <w:r>
              <w:rPr>
                <w:noProof/>
                <w:webHidden/>
              </w:rPr>
              <w:fldChar w:fldCharType="separate"/>
            </w:r>
            <w:r>
              <w:rPr>
                <w:noProof/>
                <w:webHidden/>
              </w:rPr>
              <w:t>14</w:t>
            </w:r>
            <w:r>
              <w:rPr>
                <w:noProof/>
                <w:webHidden/>
              </w:rPr>
              <w:fldChar w:fldCharType="end"/>
            </w:r>
          </w:hyperlink>
        </w:p>
        <w:p w14:paraId="7E4CC53C" w14:textId="7C77EEF0" w:rsidR="00007AB7" w:rsidRDefault="00007AB7">
          <w:pPr>
            <w:pStyle w:val="TOC2"/>
            <w:tabs>
              <w:tab w:val="right" w:leader="dot" w:pos="9398"/>
            </w:tabs>
            <w:rPr>
              <w:rFonts w:asciiTheme="minorHAnsi" w:hAnsiTheme="minorHAnsi" w:cstheme="minorBidi"/>
              <w:noProof/>
              <w:sz w:val="24"/>
              <w:szCs w:val="24"/>
              <w:lang w:eastAsia="en-GB"/>
            </w:rPr>
          </w:pPr>
          <w:hyperlink w:anchor="_Toc216278074" w:history="1">
            <w:r w:rsidRPr="00607D15">
              <w:rPr>
                <w:rStyle w:val="Hyperlink"/>
                <w:noProof/>
              </w:rPr>
              <w:t>7. Conclusion</w:t>
            </w:r>
            <w:r>
              <w:rPr>
                <w:noProof/>
                <w:webHidden/>
              </w:rPr>
              <w:tab/>
            </w:r>
            <w:r>
              <w:rPr>
                <w:noProof/>
                <w:webHidden/>
              </w:rPr>
              <w:fldChar w:fldCharType="begin"/>
            </w:r>
            <w:r>
              <w:rPr>
                <w:noProof/>
                <w:webHidden/>
              </w:rPr>
              <w:instrText xml:space="preserve"> PAGEREF _Toc216278074 \h </w:instrText>
            </w:r>
            <w:r>
              <w:rPr>
                <w:noProof/>
                <w:webHidden/>
              </w:rPr>
            </w:r>
            <w:r>
              <w:rPr>
                <w:noProof/>
                <w:webHidden/>
              </w:rPr>
              <w:fldChar w:fldCharType="separate"/>
            </w:r>
            <w:r>
              <w:rPr>
                <w:noProof/>
                <w:webHidden/>
              </w:rPr>
              <w:t>14</w:t>
            </w:r>
            <w:r>
              <w:rPr>
                <w:noProof/>
                <w:webHidden/>
              </w:rPr>
              <w:fldChar w:fldCharType="end"/>
            </w:r>
          </w:hyperlink>
        </w:p>
        <w:p w14:paraId="62377C91" w14:textId="60EBCBD2" w:rsidR="00007AB7" w:rsidRDefault="00007AB7">
          <w:pPr>
            <w:pStyle w:val="TOC2"/>
            <w:tabs>
              <w:tab w:val="right" w:leader="dot" w:pos="9398"/>
            </w:tabs>
            <w:rPr>
              <w:rFonts w:asciiTheme="minorHAnsi" w:hAnsiTheme="minorHAnsi" w:cstheme="minorBidi"/>
              <w:noProof/>
              <w:sz w:val="24"/>
              <w:szCs w:val="24"/>
              <w:lang w:eastAsia="en-GB"/>
            </w:rPr>
          </w:pPr>
          <w:hyperlink w:anchor="_Toc216278075" w:history="1">
            <w:r w:rsidRPr="00607D15">
              <w:rPr>
                <w:rStyle w:val="Hyperlink"/>
                <w:noProof/>
              </w:rPr>
              <w:t>8. Reference List</w:t>
            </w:r>
            <w:r>
              <w:rPr>
                <w:noProof/>
                <w:webHidden/>
              </w:rPr>
              <w:tab/>
            </w:r>
            <w:r>
              <w:rPr>
                <w:noProof/>
                <w:webHidden/>
              </w:rPr>
              <w:fldChar w:fldCharType="begin"/>
            </w:r>
            <w:r>
              <w:rPr>
                <w:noProof/>
                <w:webHidden/>
              </w:rPr>
              <w:instrText xml:space="preserve"> PAGEREF _Toc216278075 \h </w:instrText>
            </w:r>
            <w:r>
              <w:rPr>
                <w:noProof/>
                <w:webHidden/>
              </w:rPr>
            </w:r>
            <w:r>
              <w:rPr>
                <w:noProof/>
                <w:webHidden/>
              </w:rPr>
              <w:fldChar w:fldCharType="separate"/>
            </w:r>
            <w:r>
              <w:rPr>
                <w:noProof/>
                <w:webHidden/>
              </w:rPr>
              <w:t>15</w:t>
            </w:r>
            <w:r>
              <w:rPr>
                <w:noProof/>
                <w:webHidden/>
              </w:rPr>
              <w:fldChar w:fldCharType="end"/>
            </w:r>
          </w:hyperlink>
        </w:p>
        <w:p w14:paraId="4BFDD2FE" w14:textId="05B2A491" w:rsidR="008C18FC" w:rsidRPr="00796740" w:rsidRDefault="00751856" w:rsidP="00796740">
          <w:pPr>
            <w:rPr>
              <w:noProof/>
            </w:rPr>
          </w:pPr>
          <w:r w:rsidRPr="00512054">
            <w:rPr>
              <w:noProof/>
            </w:rPr>
            <w:fldChar w:fldCharType="end"/>
          </w:r>
        </w:p>
      </w:sdtContent>
    </w:sdt>
    <w:p w14:paraId="40D67199" w14:textId="4492E4C7" w:rsidR="00915A74" w:rsidRDefault="00915A74">
      <w:pPr>
        <w:pStyle w:val="TableofFigures"/>
        <w:tabs>
          <w:tab w:val="right" w:leader="dot" w:pos="9398"/>
        </w:tabs>
        <w:rPr>
          <w:rFonts w:asciiTheme="minorHAnsi" w:hAnsiTheme="minorHAnsi" w:cstheme="minorBidi"/>
          <w:noProof/>
          <w:sz w:val="24"/>
          <w:szCs w:val="24"/>
          <w:lang w:eastAsia="en-GB"/>
        </w:rPr>
      </w:pPr>
      <w:r>
        <w:fldChar w:fldCharType="begin"/>
      </w:r>
      <w:r>
        <w:instrText xml:space="preserve"> TOC \c "Figure" </w:instrText>
      </w:r>
      <w:r>
        <w:fldChar w:fldCharType="separate"/>
      </w:r>
      <w:r w:rsidRPr="00291194">
        <w:rPr>
          <w:noProof/>
        </w:rPr>
        <w:t>Figure 1: Map of Kenfig Reserve depicting location of sand dune system, (Walescoastpath.gov.uk, 2020)</w:t>
      </w:r>
      <w:r>
        <w:rPr>
          <w:noProof/>
        </w:rPr>
        <w:tab/>
      </w:r>
      <w:r>
        <w:rPr>
          <w:noProof/>
        </w:rPr>
        <w:fldChar w:fldCharType="begin"/>
      </w:r>
      <w:r>
        <w:rPr>
          <w:noProof/>
        </w:rPr>
        <w:instrText xml:space="preserve"> PAGEREF _Toc216277585 \h </w:instrText>
      </w:r>
      <w:r>
        <w:rPr>
          <w:noProof/>
        </w:rPr>
      </w:r>
      <w:r>
        <w:rPr>
          <w:noProof/>
        </w:rPr>
        <w:fldChar w:fldCharType="separate"/>
      </w:r>
      <w:r>
        <w:rPr>
          <w:noProof/>
        </w:rPr>
        <w:t>4</w:t>
      </w:r>
      <w:r>
        <w:rPr>
          <w:noProof/>
        </w:rPr>
        <w:fldChar w:fldCharType="end"/>
      </w:r>
    </w:p>
    <w:p w14:paraId="7DD0C86E" w14:textId="3BA33A8C" w:rsidR="00915A74" w:rsidRDefault="00915A74">
      <w:pPr>
        <w:pStyle w:val="TableofFigures"/>
        <w:tabs>
          <w:tab w:val="right" w:leader="dot" w:pos="9398"/>
        </w:tabs>
        <w:rPr>
          <w:rFonts w:asciiTheme="minorHAnsi" w:hAnsiTheme="minorHAnsi" w:cstheme="minorBidi"/>
          <w:noProof/>
          <w:sz w:val="24"/>
          <w:szCs w:val="24"/>
          <w:lang w:eastAsia="en-GB"/>
        </w:rPr>
      </w:pPr>
      <w:r w:rsidRPr="00291194">
        <w:rPr>
          <w:noProof/>
        </w:rPr>
        <w:t>Figure 2: Image showing Fen Orchid at Kenfig Reserve, (Blackmore. 2018)</w:t>
      </w:r>
      <w:r>
        <w:rPr>
          <w:noProof/>
        </w:rPr>
        <w:tab/>
      </w:r>
      <w:r>
        <w:rPr>
          <w:noProof/>
        </w:rPr>
        <w:fldChar w:fldCharType="begin"/>
      </w:r>
      <w:r>
        <w:rPr>
          <w:noProof/>
        </w:rPr>
        <w:instrText xml:space="preserve"> PAGEREF _Toc216277586 \h </w:instrText>
      </w:r>
      <w:r>
        <w:rPr>
          <w:noProof/>
        </w:rPr>
      </w:r>
      <w:r>
        <w:rPr>
          <w:noProof/>
        </w:rPr>
        <w:fldChar w:fldCharType="separate"/>
      </w:r>
      <w:r>
        <w:rPr>
          <w:noProof/>
        </w:rPr>
        <w:t>5</w:t>
      </w:r>
      <w:r>
        <w:rPr>
          <w:noProof/>
        </w:rPr>
        <w:fldChar w:fldCharType="end"/>
      </w:r>
    </w:p>
    <w:p w14:paraId="4DA61999" w14:textId="307C0634" w:rsidR="00915A74" w:rsidRDefault="00915A74">
      <w:pPr>
        <w:pStyle w:val="TableofFigures"/>
        <w:tabs>
          <w:tab w:val="right" w:leader="dot" w:pos="9398"/>
        </w:tabs>
        <w:rPr>
          <w:rFonts w:asciiTheme="minorHAnsi" w:hAnsiTheme="minorHAnsi" w:cstheme="minorBidi"/>
          <w:noProof/>
          <w:sz w:val="24"/>
          <w:szCs w:val="24"/>
          <w:lang w:eastAsia="en-GB"/>
        </w:rPr>
      </w:pPr>
      <w:r w:rsidRPr="00291194">
        <w:rPr>
          <w:noProof/>
        </w:rPr>
        <w:t>Figure 3: Image of Sea Buckthorn, (Wilson, 2024)</w:t>
      </w:r>
      <w:r>
        <w:rPr>
          <w:noProof/>
        </w:rPr>
        <w:tab/>
      </w:r>
      <w:r>
        <w:rPr>
          <w:noProof/>
        </w:rPr>
        <w:fldChar w:fldCharType="begin"/>
      </w:r>
      <w:r>
        <w:rPr>
          <w:noProof/>
        </w:rPr>
        <w:instrText xml:space="preserve"> PAGEREF _Toc216277587 \h </w:instrText>
      </w:r>
      <w:r>
        <w:rPr>
          <w:noProof/>
        </w:rPr>
      </w:r>
      <w:r>
        <w:rPr>
          <w:noProof/>
        </w:rPr>
        <w:fldChar w:fldCharType="separate"/>
      </w:r>
      <w:r>
        <w:rPr>
          <w:noProof/>
        </w:rPr>
        <w:t>6</w:t>
      </w:r>
      <w:r>
        <w:rPr>
          <w:noProof/>
        </w:rPr>
        <w:fldChar w:fldCharType="end"/>
      </w:r>
    </w:p>
    <w:p w14:paraId="7830E350" w14:textId="0ACD653D" w:rsidR="00915A74" w:rsidRDefault="00915A74">
      <w:pPr>
        <w:pStyle w:val="TableofFigures"/>
        <w:tabs>
          <w:tab w:val="right" w:leader="dot" w:pos="9398"/>
        </w:tabs>
        <w:rPr>
          <w:rFonts w:asciiTheme="minorHAnsi" w:hAnsiTheme="minorHAnsi" w:cstheme="minorBidi"/>
          <w:noProof/>
          <w:sz w:val="24"/>
          <w:szCs w:val="24"/>
          <w:lang w:eastAsia="en-GB"/>
        </w:rPr>
      </w:pPr>
      <w:r w:rsidRPr="00291194">
        <w:rPr>
          <w:noProof/>
        </w:rPr>
        <w:t>Figure 4: Diagram depicting nitrogen fixation (Liu et al., 2024)</w:t>
      </w:r>
      <w:r>
        <w:rPr>
          <w:noProof/>
        </w:rPr>
        <w:tab/>
      </w:r>
      <w:r>
        <w:rPr>
          <w:noProof/>
        </w:rPr>
        <w:fldChar w:fldCharType="begin"/>
      </w:r>
      <w:r>
        <w:rPr>
          <w:noProof/>
        </w:rPr>
        <w:instrText xml:space="preserve"> PAGEREF _Toc216277588 \h </w:instrText>
      </w:r>
      <w:r>
        <w:rPr>
          <w:noProof/>
        </w:rPr>
      </w:r>
      <w:r>
        <w:rPr>
          <w:noProof/>
        </w:rPr>
        <w:fldChar w:fldCharType="separate"/>
      </w:r>
      <w:r>
        <w:rPr>
          <w:noProof/>
        </w:rPr>
        <w:t>6</w:t>
      </w:r>
      <w:r>
        <w:rPr>
          <w:noProof/>
        </w:rPr>
        <w:fldChar w:fldCharType="end"/>
      </w:r>
    </w:p>
    <w:p w14:paraId="068D6103" w14:textId="512A6F53" w:rsidR="00915A74" w:rsidRDefault="00915A74">
      <w:pPr>
        <w:pStyle w:val="TableofFigures"/>
        <w:tabs>
          <w:tab w:val="right" w:leader="dot" w:pos="9398"/>
        </w:tabs>
        <w:rPr>
          <w:rFonts w:asciiTheme="minorHAnsi" w:hAnsiTheme="minorHAnsi" w:cstheme="minorBidi"/>
          <w:noProof/>
          <w:sz w:val="24"/>
          <w:szCs w:val="24"/>
          <w:lang w:eastAsia="en-GB"/>
        </w:rPr>
      </w:pPr>
      <w:r w:rsidRPr="00291194">
        <w:rPr>
          <w:noProof/>
        </w:rPr>
        <w:t>Figure 6: Topographical image showing the dune over succession and decline in sandy areas at Kenfig Reserve (Pye and Blott, 2013)</w:t>
      </w:r>
      <w:r>
        <w:rPr>
          <w:noProof/>
        </w:rPr>
        <w:tab/>
      </w:r>
      <w:r>
        <w:rPr>
          <w:noProof/>
        </w:rPr>
        <w:fldChar w:fldCharType="begin"/>
      </w:r>
      <w:r>
        <w:rPr>
          <w:noProof/>
        </w:rPr>
        <w:instrText xml:space="preserve"> PAGEREF _Toc216277589 \h </w:instrText>
      </w:r>
      <w:r>
        <w:rPr>
          <w:noProof/>
        </w:rPr>
      </w:r>
      <w:r>
        <w:rPr>
          <w:noProof/>
        </w:rPr>
        <w:fldChar w:fldCharType="separate"/>
      </w:r>
      <w:r>
        <w:rPr>
          <w:noProof/>
        </w:rPr>
        <w:t>7</w:t>
      </w:r>
      <w:r>
        <w:rPr>
          <w:noProof/>
        </w:rPr>
        <w:fldChar w:fldCharType="end"/>
      </w:r>
    </w:p>
    <w:p w14:paraId="78CF67C2" w14:textId="67018A9B" w:rsidR="00915A74" w:rsidRDefault="00915A74">
      <w:pPr>
        <w:pStyle w:val="TableofFigures"/>
        <w:tabs>
          <w:tab w:val="right" w:leader="dot" w:pos="9398"/>
        </w:tabs>
        <w:rPr>
          <w:rFonts w:asciiTheme="minorHAnsi" w:hAnsiTheme="minorHAnsi" w:cstheme="minorBidi"/>
          <w:noProof/>
          <w:sz w:val="24"/>
          <w:szCs w:val="24"/>
          <w:lang w:eastAsia="en-GB"/>
        </w:rPr>
      </w:pPr>
      <w:r w:rsidRPr="00291194">
        <w:rPr>
          <w:noProof/>
        </w:rPr>
        <w:t>Figure 7: Picture showing cattle grazing at Kenfig Reserve, (Bowen, 2022)</w:t>
      </w:r>
      <w:r>
        <w:rPr>
          <w:noProof/>
        </w:rPr>
        <w:tab/>
      </w:r>
      <w:r>
        <w:rPr>
          <w:noProof/>
        </w:rPr>
        <w:fldChar w:fldCharType="begin"/>
      </w:r>
      <w:r>
        <w:rPr>
          <w:noProof/>
        </w:rPr>
        <w:instrText xml:space="preserve"> PAGEREF _Toc216277590 \h </w:instrText>
      </w:r>
      <w:r>
        <w:rPr>
          <w:noProof/>
        </w:rPr>
      </w:r>
      <w:r>
        <w:rPr>
          <w:noProof/>
        </w:rPr>
        <w:fldChar w:fldCharType="separate"/>
      </w:r>
      <w:r>
        <w:rPr>
          <w:noProof/>
        </w:rPr>
        <w:t>9</w:t>
      </w:r>
      <w:r>
        <w:rPr>
          <w:noProof/>
        </w:rPr>
        <w:fldChar w:fldCharType="end"/>
      </w:r>
    </w:p>
    <w:p w14:paraId="47CC7C1B" w14:textId="56F43F2A" w:rsidR="00915A74" w:rsidRDefault="00915A74">
      <w:pPr>
        <w:pStyle w:val="TableofFigures"/>
        <w:tabs>
          <w:tab w:val="right" w:leader="dot" w:pos="9398"/>
        </w:tabs>
        <w:rPr>
          <w:rFonts w:asciiTheme="minorHAnsi" w:hAnsiTheme="minorHAnsi" w:cstheme="minorBidi"/>
          <w:noProof/>
          <w:sz w:val="24"/>
          <w:szCs w:val="24"/>
          <w:lang w:eastAsia="en-GB"/>
        </w:rPr>
      </w:pPr>
      <w:r w:rsidRPr="00291194">
        <w:rPr>
          <w:noProof/>
        </w:rPr>
        <w:t>Figure 8: Image depicting turf stripping work being carried out at Kenfig (Pye and Blott, 2013)</w:t>
      </w:r>
      <w:r>
        <w:rPr>
          <w:noProof/>
        </w:rPr>
        <w:tab/>
      </w:r>
      <w:r>
        <w:rPr>
          <w:noProof/>
        </w:rPr>
        <w:fldChar w:fldCharType="begin"/>
      </w:r>
      <w:r>
        <w:rPr>
          <w:noProof/>
        </w:rPr>
        <w:instrText xml:space="preserve"> PAGEREF _Toc216277591 \h </w:instrText>
      </w:r>
      <w:r>
        <w:rPr>
          <w:noProof/>
        </w:rPr>
      </w:r>
      <w:r>
        <w:rPr>
          <w:noProof/>
        </w:rPr>
        <w:fldChar w:fldCharType="separate"/>
      </w:r>
      <w:r>
        <w:rPr>
          <w:noProof/>
        </w:rPr>
        <w:t>10</w:t>
      </w:r>
      <w:r>
        <w:rPr>
          <w:noProof/>
        </w:rPr>
        <w:fldChar w:fldCharType="end"/>
      </w:r>
    </w:p>
    <w:p w14:paraId="7D05112D" w14:textId="0AC1F0C1" w:rsidR="0084256A" w:rsidRDefault="00915A74" w:rsidP="009E7ED6">
      <w:pPr>
        <w:pStyle w:val="Heading1"/>
      </w:pPr>
      <w:r>
        <w:fldChar w:fldCharType="end"/>
      </w:r>
    </w:p>
    <w:p w14:paraId="19867479" w14:textId="77777777" w:rsidR="00B863E7" w:rsidRDefault="00B863E7" w:rsidP="00B863E7"/>
    <w:p w14:paraId="6787D66D" w14:textId="77777777" w:rsidR="00B863E7" w:rsidRDefault="00B863E7" w:rsidP="00B863E7"/>
    <w:p w14:paraId="0C02520E" w14:textId="77777777" w:rsidR="00B863E7" w:rsidRDefault="00B863E7" w:rsidP="00B863E7"/>
    <w:p w14:paraId="72A8952F" w14:textId="77777777" w:rsidR="00B863E7" w:rsidRDefault="00B863E7" w:rsidP="00B863E7"/>
    <w:p w14:paraId="0E350173" w14:textId="77777777" w:rsidR="00B863E7" w:rsidRPr="00B863E7" w:rsidRDefault="00B863E7" w:rsidP="00B863E7"/>
    <w:p w14:paraId="0DEB4BC3" w14:textId="77777777" w:rsidR="00DF62F8" w:rsidRPr="00DF62F8" w:rsidRDefault="00DF62F8" w:rsidP="00DF62F8"/>
    <w:p w14:paraId="24B008A1" w14:textId="5267E45D" w:rsidR="0063017C" w:rsidRPr="004C3DC4" w:rsidRDefault="0084256A" w:rsidP="004C3DC4">
      <w:pPr>
        <w:rPr>
          <w:b/>
          <w:bCs/>
          <w:sz w:val="44"/>
          <w:szCs w:val="44"/>
        </w:rPr>
      </w:pPr>
      <w:r w:rsidRPr="004C3DC4">
        <w:rPr>
          <w:b/>
          <w:bCs/>
          <w:sz w:val="32"/>
          <w:szCs w:val="32"/>
        </w:rPr>
        <w:t xml:space="preserve">Assessment of </w:t>
      </w:r>
      <w:r w:rsidR="003F2403" w:rsidRPr="004C3DC4">
        <w:rPr>
          <w:b/>
          <w:bCs/>
          <w:sz w:val="32"/>
          <w:szCs w:val="32"/>
        </w:rPr>
        <w:t>c</w:t>
      </w:r>
      <w:r w:rsidRPr="004C3DC4">
        <w:rPr>
          <w:b/>
          <w:bCs/>
          <w:sz w:val="32"/>
          <w:szCs w:val="32"/>
        </w:rPr>
        <w:t xml:space="preserve">oastal </w:t>
      </w:r>
      <w:r w:rsidR="003F2403" w:rsidRPr="004C3DC4">
        <w:rPr>
          <w:b/>
          <w:bCs/>
          <w:sz w:val="32"/>
          <w:szCs w:val="32"/>
        </w:rPr>
        <w:t>h</w:t>
      </w:r>
      <w:r w:rsidRPr="004C3DC4">
        <w:rPr>
          <w:b/>
          <w:bCs/>
          <w:sz w:val="32"/>
          <w:szCs w:val="32"/>
        </w:rPr>
        <w:t xml:space="preserve">abitat </w:t>
      </w:r>
      <w:r w:rsidR="003F2403" w:rsidRPr="004C3DC4">
        <w:rPr>
          <w:b/>
          <w:bCs/>
          <w:sz w:val="32"/>
          <w:szCs w:val="32"/>
        </w:rPr>
        <w:t>t</w:t>
      </w:r>
      <w:r w:rsidRPr="004C3DC4">
        <w:rPr>
          <w:b/>
          <w:bCs/>
          <w:sz w:val="32"/>
          <w:szCs w:val="32"/>
        </w:rPr>
        <w:t xml:space="preserve">hreats and </w:t>
      </w:r>
      <w:r w:rsidR="003F2403" w:rsidRPr="004C3DC4">
        <w:rPr>
          <w:b/>
          <w:bCs/>
          <w:sz w:val="32"/>
          <w:szCs w:val="32"/>
        </w:rPr>
        <w:t>m</w:t>
      </w:r>
      <w:r w:rsidRPr="004C3DC4">
        <w:rPr>
          <w:b/>
          <w:bCs/>
          <w:sz w:val="32"/>
          <w:szCs w:val="32"/>
        </w:rPr>
        <w:t>anagement: Kenfig National Nature Reserve, South Wales</w:t>
      </w:r>
    </w:p>
    <w:p w14:paraId="2D699497" w14:textId="7BF4AAB0" w:rsidR="000D5F60" w:rsidRPr="00CB4625" w:rsidRDefault="0063017C" w:rsidP="00CB4625">
      <w:pPr>
        <w:pStyle w:val="Heading2"/>
        <w:rPr>
          <w:color w:val="FF0000"/>
        </w:rPr>
      </w:pPr>
      <w:bookmarkStart w:id="0" w:name="_Toc216278049"/>
      <w:r w:rsidRPr="00CB4625">
        <w:t>1</w:t>
      </w:r>
      <w:r w:rsidR="0084256A" w:rsidRPr="00CB4625">
        <w:t>. Introduction</w:t>
      </w:r>
      <w:bookmarkEnd w:id="0"/>
      <w:r w:rsidR="0084256A" w:rsidRPr="00CB4625">
        <w:t xml:space="preserve"> </w:t>
      </w:r>
    </w:p>
    <w:p w14:paraId="618094BA" w14:textId="3B4809C4" w:rsidR="009D535C" w:rsidRPr="009D535C" w:rsidRDefault="009D535C" w:rsidP="00E84F51">
      <w:pPr>
        <w:spacing w:line="360" w:lineRule="auto"/>
        <w:rPr>
          <w:sz w:val="24"/>
          <w:szCs w:val="24"/>
        </w:rPr>
      </w:pPr>
      <w:r w:rsidRPr="009D535C">
        <w:rPr>
          <w:sz w:val="24"/>
          <w:szCs w:val="24"/>
        </w:rPr>
        <w:t>Coastal habitats are among the most dynamic ecosystems on Earth, providing critical services such as carbon sequestration, flood protection and biodiversity support. However, these systems are highly vulnerable to anthropogenic pressures and climate change, which can lead to habitat degradation and loss of ecosystem services. Sand dune systems, in particular, are sensitive to invasive species, succession processes and hydrological changes.</w:t>
      </w:r>
    </w:p>
    <w:p w14:paraId="1CD68EA5" w14:textId="7CDA48CB" w:rsidR="009D535C" w:rsidRPr="009D535C" w:rsidRDefault="009D535C" w:rsidP="00E84F51">
      <w:pPr>
        <w:spacing w:line="360" w:lineRule="auto"/>
        <w:rPr>
          <w:sz w:val="24"/>
          <w:szCs w:val="24"/>
        </w:rPr>
      </w:pPr>
      <w:r w:rsidRPr="009D535C">
        <w:rPr>
          <w:sz w:val="24"/>
          <w:szCs w:val="24"/>
        </w:rPr>
        <w:t xml:space="preserve">Kenfig Reserve, located on the South Wales coast, represents one of the UK’s most important dune systems and </w:t>
      </w:r>
      <w:r w:rsidR="00F34ED1" w:rsidRPr="00CB4625">
        <w:rPr>
          <w:sz w:val="24"/>
          <w:szCs w:val="24"/>
        </w:rPr>
        <w:t>ha</w:t>
      </w:r>
      <w:r w:rsidRPr="009D535C">
        <w:rPr>
          <w:sz w:val="24"/>
          <w:szCs w:val="24"/>
        </w:rPr>
        <w:t xml:space="preserve">s </w:t>
      </w:r>
      <w:r w:rsidR="00F34ED1" w:rsidRPr="00CB4625">
        <w:rPr>
          <w:sz w:val="24"/>
          <w:szCs w:val="24"/>
        </w:rPr>
        <w:t xml:space="preserve">ecological </w:t>
      </w:r>
      <w:r w:rsidRPr="009D535C">
        <w:rPr>
          <w:sz w:val="24"/>
          <w:szCs w:val="24"/>
        </w:rPr>
        <w:t>designat</w:t>
      </w:r>
      <w:r w:rsidR="00F34ED1" w:rsidRPr="00CB4625">
        <w:rPr>
          <w:sz w:val="24"/>
          <w:szCs w:val="24"/>
        </w:rPr>
        <w:t xml:space="preserve">ions because of this. The system </w:t>
      </w:r>
      <w:r w:rsidRPr="009D535C">
        <w:rPr>
          <w:sz w:val="24"/>
          <w:szCs w:val="24"/>
        </w:rPr>
        <w:t>supports rare species such as the</w:t>
      </w:r>
      <w:r w:rsidR="00A94E5F">
        <w:rPr>
          <w:sz w:val="24"/>
          <w:szCs w:val="24"/>
        </w:rPr>
        <w:t xml:space="preserve"> </w:t>
      </w:r>
      <w:r w:rsidRPr="009D535C">
        <w:rPr>
          <w:i/>
          <w:iCs/>
          <w:sz w:val="24"/>
          <w:szCs w:val="24"/>
        </w:rPr>
        <w:t xml:space="preserve">Liparis </w:t>
      </w:r>
      <w:proofErr w:type="spellStart"/>
      <w:r w:rsidRPr="009D535C">
        <w:rPr>
          <w:i/>
          <w:iCs/>
          <w:sz w:val="24"/>
          <w:szCs w:val="24"/>
        </w:rPr>
        <w:t>loeselii</w:t>
      </w:r>
      <w:proofErr w:type="spellEnd"/>
      <w:r w:rsidR="00A94E5F">
        <w:rPr>
          <w:sz w:val="24"/>
          <w:szCs w:val="24"/>
        </w:rPr>
        <w:t xml:space="preserve"> </w:t>
      </w:r>
      <w:r w:rsidR="00DA733A" w:rsidRPr="00DA733A">
        <w:rPr>
          <w:sz w:val="24"/>
          <w:szCs w:val="24"/>
        </w:rPr>
        <w:t>(</w:t>
      </w:r>
      <w:proofErr w:type="spellStart"/>
      <w:r w:rsidR="00DA733A" w:rsidRPr="00DA733A">
        <w:rPr>
          <w:sz w:val="24"/>
          <w:szCs w:val="24"/>
        </w:rPr>
        <w:t>Jacquemyn</w:t>
      </w:r>
      <w:proofErr w:type="spellEnd"/>
      <w:r w:rsidR="00DA733A" w:rsidRPr="00DA733A">
        <w:rPr>
          <w:sz w:val="24"/>
          <w:szCs w:val="24"/>
        </w:rPr>
        <w:t xml:space="preserve"> et al., 2023)</w:t>
      </w:r>
      <w:r w:rsidRPr="009D535C">
        <w:rPr>
          <w:sz w:val="24"/>
          <w:szCs w:val="24"/>
        </w:rPr>
        <w:t xml:space="preserve">, </w:t>
      </w:r>
      <w:r w:rsidR="00670ECF" w:rsidRPr="00CB4625">
        <w:rPr>
          <w:sz w:val="24"/>
          <w:szCs w:val="24"/>
        </w:rPr>
        <w:t>but</w:t>
      </w:r>
      <w:r w:rsidRPr="009D535C">
        <w:rPr>
          <w:sz w:val="24"/>
          <w:szCs w:val="24"/>
        </w:rPr>
        <w:t xml:space="preserve"> faces significant threats including invasive </w:t>
      </w:r>
      <w:proofErr w:type="spellStart"/>
      <w:r w:rsidRPr="009D535C">
        <w:rPr>
          <w:i/>
          <w:iCs/>
          <w:sz w:val="24"/>
          <w:szCs w:val="24"/>
        </w:rPr>
        <w:t>Hippophae</w:t>
      </w:r>
      <w:proofErr w:type="spellEnd"/>
      <w:r w:rsidRPr="009D535C">
        <w:rPr>
          <w:i/>
          <w:iCs/>
          <w:sz w:val="24"/>
          <w:szCs w:val="24"/>
        </w:rPr>
        <w:t xml:space="preserve"> </w:t>
      </w:r>
      <w:proofErr w:type="spellStart"/>
      <w:r w:rsidRPr="009D535C">
        <w:rPr>
          <w:i/>
          <w:iCs/>
          <w:sz w:val="24"/>
          <w:szCs w:val="24"/>
        </w:rPr>
        <w:t>rhamnoides</w:t>
      </w:r>
      <w:proofErr w:type="spellEnd"/>
      <w:r w:rsidRPr="009D535C">
        <w:rPr>
          <w:sz w:val="24"/>
          <w:szCs w:val="24"/>
        </w:rPr>
        <w:t>, accelerated dune succession, rising sea levels and visitor impacts.</w:t>
      </w:r>
    </w:p>
    <w:p w14:paraId="6E2B1912" w14:textId="114ACA6D" w:rsidR="009D535C" w:rsidRPr="009D535C" w:rsidRDefault="009D535C" w:rsidP="00E84F51">
      <w:pPr>
        <w:spacing w:line="360" w:lineRule="auto"/>
        <w:rPr>
          <w:sz w:val="24"/>
          <w:szCs w:val="24"/>
        </w:rPr>
      </w:pPr>
      <w:r w:rsidRPr="009D535C">
        <w:rPr>
          <w:sz w:val="24"/>
          <w:szCs w:val="24"/>
        </w:rPr>
        <w:t>This report critically evaluates the management actions implemented at Kenfig to address these challenges, assesses their effectiveness and proposes future strategies to ensure the long-term resilience of the site’s biodiversity and ecosystem services under increasing environmental pressures.</w:t>
      </w:r>
    </w:p>
    <w:p w14:paraId="4F2BFD3F" w14:textId="14AE3407" w:rsidR="0084256A" w:rsidRPr="00CB4625" w:rsidRDefault="0063017C" w:rsidP="00CB4625">
      <w:pPr>
        <w:pStyle w:val="Heading2"/>
      </w:pPr>
      <w:bookmarkStart w:id="1" w:name="_Toc216278050"/>
      <w:r w:rsidRPr="00CB4625">
        <w:t>2</w:t>
      </w:r>
      <w:r w:rsidR="0084256A" w:rsidRPr="00CB4625">
        <w:t>. Site Description</w:t>
      </w:r>
      <w:bookmarkEnd w:id="1"/>
      <w:r w:rsidR="0084256A" w:rsidRPr="00CB4625">
        <w:t xml:space="preserve"> </w:t>
      </w:r>
    </w:p>
    <w:p w14:paraId="777760F0" w14:textId="424B68FC" w:rsidR="00FF3CA1" w:rsidRPr="00CB4625" w:rsidRDefault="00E1644A" w:rsidP="00E84F51">
      <w:pPr>
        <w:spacing w:line="360" w:lineRule="auto"/>
        <w:rPr>
          <w:sz w:val="24"/>
          <w:szCs w:val="24"/>
        </w:rPr>
      </w:pPr>
      <w:r w:rsidRPr="00CB4625">
        <w:rPr>
          <w:sz w:val="24"/>
          <w:szCs w:val="24"/>
        </w:rPr>
        <w:t xml:space="preserve">Kenfig Reserve, </w:t>
      </w:r>
      <w:r w:rsidR="0020709C" w:rsidRPr="00CB4625">
        <w:rPr>
          <w:sz w:val="24"/>
          <w:szCs w:val="24"/>
        </w:rPr>
        <w:t xml:space="preserve">is </w:t>
      </w:r>
      <w:r w:rsidRPr="00CB4625">
        <w:rPr>
          <w:sz w:val="24"/>
          <w:szCs w:val="24"/>
        </w:rPr>
        <w:t xml:space="preserve">situated </w:t>
      </w:r>
      <w:r w:rsidR="00EC7F4D" w:rsidRPr="00CB4625">
        <w:rPr>
          <w:sz w:val="24"/>
          <w:szCs w:val="24"/>
        </w:rPr>
        <w:t xml:space="preserve">along the </w:t>
      </w:r>
      <w:r w:rsidRPr="00CB4625">
        <w:rPr>
          <w:sz w:val="24"/>
          <w:szCs w:val="24"/>
        </w:rPr>
        <w:t xml:space="preserve">South Wales </w:t>
      </w:r>
      <w:r w:rsidR="00EC7F4D" w:rsidRPr="00CB4625">
        <w:rPr>
          <w:sz w:val="24"/>
          <w:szCs w:val="24"/>
        </w:rPr>
        <w:t>approximately 30 kilomet</w:t>
      </w:r>
      <w:r w:rsidR="00874D9D" w:rsidRPr="00CB4625">
        <w:rPr>
          <w:sz w:val="24"/>
          <w:szCs w:val="24"/>
        </w:rPr>
        <w:t>res west of Cardiff</w:t>
      </w:r>
      <w:r w:rsidR="0098310A" w:rsidRPr="00CB4625">
        <w:rPr>
          <w:sz w:val="24"/>
          <w:szCs w:val="24"/>
        </w:rPr>
        <w:t xml:space="preserve"> as </w:t>
      </w:r>
      <w:r w:rsidR="00F133A0" w:rsidRPr="00CB4625">
        <w:rPr>
          <w:sz w:val="24"/>
          <w:szCs w:val="24"/>
        </w:rPr>
        <w:t>depicted in Figure 1</w:t>
      </w:r>
      <w:r w:rsidR="0020709C" w:rsidRPr="00CB4625">
        <w:rPr>
          <w:sz w:val="24"/>
          <w:szCs w:val="24"/>
        </w:rPr>
        <w:t xml:space="preserve"> the reserve is situated between the village of Kenfig and Kenfig Sands beach. </w:t>
      </w:r>
    </w:p>
    <w:p w14:paraId="5F26D7F7" w14:textId="77777777" w:rsidR="00D6319F" w:rsidRPr="00CB4625" w:rsidRDefault="00FF3CA1" w:rsidP="00E84F51">
      <w:pPr>
        <w:keepNext/>
        <w:spacing w:line="360" w:lineRule="auto"/>
        <w:jc w:val="center"/>
        <w:rPr>
          <w:sz w:val="18"/>
          <w:szCs w:val="18"/>
        </w:rPr>
      </w:pPr>
      <w:r w:rsidRPr="00CB4625">
        <w:rPr>
          <w:sz w:val="24"/>
          <w:szCs w:val="24"/>
        </w:rPr>
        <w:lastRenderedPageBreak/>
        <w:drawing>
          <wp:inline distT="0" distB="0" distL="0" distR="0" wp14:anchorId="61572035" wp14:editId="22F43CBF">
            <wp:extent cx="3805761" cy="3966358"/>
            <wp:effectExtent l="0" t="0" r="4445" b="0"/>
            <wp:docPr id="253672183" name="Picture 1" descr="A map of a bea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3672183" name="Picture 1" descr="A map of a beach&#10;&#10;AI-generated content may be incorrect."/>
                    <pic:cNvPicPr/>
                  </pic:nvPicPr>
                  <pic:blipFill>
                    <a:blip r:embed="rId8"/>
                    <a:stretch>
                      <a:fillRect/>
                    </a:stretch>
                  </pic:blipFill>
                  <pic:spPr>
                    <a:xfrm>
                      <a:off x="0" y="0"/>
                      <a:ext cx="3852700" cy="4015277"/>
                    </a:xfrm>
                    <a:prstGeom prst="rect">
                      <a:avLst/>
                    </a:prstGeom>
                  </pic:spPr>
                </pic:pic>
              </a:graphicData>
            </a:graphic>
          </wp:inline>
        </w:drawing>
      </w:r>
    </w:p>
    <w:p w14:paraId="68C6067B" w14:textId="0822D676" w:rsidR="0020709C" w:rsidRDefault="00D6319F" w:rsidP="005B7864">
      <w:pPr>
        <w:pStyle w:val="Caption"/>
        <w:spacing w:line="360" w:lineRule="auto"/>
        <w:jc w:val="center"/>
        <w:rPr>
          <w:color w:val="auto"/>
          <w:sz w:val="20"/>
          <w:szCs w:val="20"/>
        </w:rPr>
      </w:pPr>
      <w:bookmarkStart w:id="2" w:name="_Toc216277585"/>
      <w:r w:rsidRPr="000D38ED">
        <w:rPr>
          <w:color w:val="auto"/>
          <w:sz w:val="20"/>
          <w:szCs w:val="20"/>
        </w:rPr>
        <w:t xml:space="preserve">Figure </w:t>
      </w:r>
      <w:r w:rsidRPr="000D38ED">
        <w:rPr>
          <w:color w:val="auto"/>
          <w:sz w:val="20"/>
          <w:szCs w:val="20"/>
        </w:rPr>
        <w:fldChar w:fldCharType="begin"/>
      </w:r>
      <w:r w:rsidRPr="000D38ED">
        <w:rPr>
          <w:color w:val="auto"/>
          <w:sz w:val="20"/>
          <w:szCs w:val="20"/>
        </w:rPr>
        <w:instrText xml:space="preserve"> SEQ Figure \* ARABIC </w:instrText>
      </w:r>
      <w:r w:rsidRPr="000D38ED">
        <w:rPr>
          <w:color w:val="auto"/>
          <w:sz w:val="20"/>
          <w:szCs w:val="20"/>
        </w:rPr>
        <w:fldChar w:fldCharType="separate"/>
      </w:r>
      <w:r w:rsidR="00773619">
        <w:rPr>
          <w:noProof/>
          <w:color w:val="auto"/>
          <w:sz w:val="20"/>
          <w:szCs w:val="20"/>
        </w:rPr>
        <w:t>1</w:t>
      </w:r>
      <w:r w:rsidRPr="000D38ED">
        <w:rPr>
          <w:color w:val="auto"/>
          <w:sz w:val="20"/>
          <w:szCs w:val="20"/>
        </w:rPr>
        <w:fldChar w:fldCharType="end"/>
      </w:r>
      <w:r w:rsidRPr="000D38ED">
        <w:rPr>
          <w:color w:val="auto"/>
          <w:sz w:val="20"/>
          <w:szCs w:val="20"/>
        </w:rPr>
        <w:t xml:space="preserve">: Map </w:t>
      </w:r>
      <w:r w:rsidR="00C45D12" w:rsidRPr="000D38ED">
        <w:rPr>
          <w:color w:val="auto"/>
          <w:sz w:val="20"/>
          <w:szCs w:val="20"/>
        </w:rPr>
        <w:t>o</w:t>
      </w:r>
      <w:r w:rsidRPr="000D38ED">
        <w:rPr>
          <w:color w:val="auto"/>
          <w:sz w:val="20"/>
          <w:szCs w:val="20"/>
        </w:rPr>
        <w:t xml:space="preserve">f Kenfig Reserve </w:t>
      </w:r>
      <w:r w:rsidR="00C45D12" w:rsidRPr="000D38ED">
        <w:rPr>
          <w:color w:val="auto"/>
          <w:sz w:val="20"/>
          <w:szCs w:val="20"/>
        </w:rPr>
        <w:t>d</w:t>
      </w:r>
      <w:r w:rsidRPr="000D38ED">
        <w:rPr>
          <w:color w:val="auto"/>
          <w:sz w:val="20"/>
          <w:szCs w:val="20"/>
        </w:rPr>
        <w:t xml:space="preserve">epicting </w:t>
      </w:r>
      <w:r w:rsidR="00C45D12" w:rsidRPr="000D38ED">
        <w:rPr>
          <w:color w:val="auto"/>
          <w:sz w:val="20"/>
          <w:szCs w:val="20"/>
        </w:rPr>
        <w:t>l</w:t>
      </w:r>
      <w:r w:rsidRPr="000D38ED">
        <w:rPr>
          <w:color w:val="auto"/>
          <w:sz w:val="20"/>
          <w:szCs w:val="20"/>
        </w:rPr>
        <w:t xml:space="preserve">ocation </w:t>
      </w:r>
      <w:r w:rsidR="00C45D12" w:rsidRPr="000D38ED">
        <w:rPr>
          <w:color w:val="auto"/>
          <w:sz w:val="20"/>
          <w:szCs w:val="20"/>
        </w:rPr>
        <w:t>o</w:t>
      </w:r>
      <w:r w:rsidRPr="000D38ED">
        <w:rPr>
          <w:color w:val="auto"/>
          <w:sz w:val="20"/>
          <w:szCs w:val="20"/>
        </w:rPr>
        <w:t xml:space="preserve">f </w:t>
      </w:r>
      <w:r w:rsidR="00C45D12" w:rsidRPr="000D38ED">
        <w:rPr>
          <w:color w:val="auto"/>
          <w:sz w:val="20"/>
          <w:szCs w:val="20"/>
        </w:rPr>
        <w:t>s</w:t>
      </w:r>
      <w:r w:rsidRPr="000D38ED">
        <w:rPr>
          <w:color w:val="auto"/>
          <w:sz w:val="20"/>
          <w:szCs w:val="20"/>
        </w:rPr>
        <w:t xml:space="preserve">and </w:t>
      </w:r>
      <w:r w:rsidR="00C45D12" w:rsidRPr="000D38ED">
        <w:rPr>
          <w:color w:val="auto"/>
          <w:sz w:val="20"/>
          <w:szCs w:val="20"/>
        </w:rPr>
        <w:t>d</w:t>
      </w:r>
      <w:r w:rsidRPr="000D38ED">
        <w:rPr>
          <w:color w:val="auto"/>
          <w:sz w:val="20"/>
          <w:szCs w:val="20"/>
        </w:rPr>
        <w:t xml:space="preserve">une </w:t>
      </w:r>
      <w:r w:rsidR="00C45D12" w:rsidRPr="000D38ED">
        <w:rPr>
          <w:color w:val="auto"/>
          <w:sz w:val="20"/>
          <w:szCs w:val="20"/>
        </w:rPr>
        <w:t>s</w:t>
      </w:r>
      <w:r w:rsidRPr="000D38ED">
        <w:rPr>
          <w:color w:val="auto"/>
          <w:sz w:val="20"/>
          <w:szCs w:val="20"/>
        </w:rPr>
        <w:t>ystem</w:t>
      </w:r>
      <w:r w:rsidR="00741B1B" w:rsidRPr="000D38ED">
        <w:rPr>
          <w:color w:val="auto"/>
          <w:sz w:val="20"/>
          <w:szCs w:val="20"/>
        </w:rPr>
        <w:t xml:space="preserve">, </w:t>
      </w:r>
      <w:r w:rsidR="00741B1B" w:rsidRPr="000D38ED">
        <w:rPr>
          <w:color w:val="auto"/>
          <w:sz w:val="20"/>
          <w:szCs w:val="20"/>
        </w:rPr>
        <w:t>(Walescoastpath.gov.uk, 2020)</w:t>
      </w:r>
      <w:bookmarkEnd w:id="2"/>
    </w:p>
    <w:p w14:paraId="210313A0" w14:textId="77777777" w:rsidR="005B7864" w:rsidRPr="005B7864" w:rsidRDefault="005B7864" w:rsidP="005B7864"/>
    <w:p w14:paraId="531B8280" w14:textId="63A0DFE2" w:rsidR="00B40EDD" w:rsidRPr="00CB4625" w:rsidRDefault="00874D9D" w:rsidP="00E84F51">
      <w:pPr>
        <w:spacing w:line="360" w:lineRule="auto"/>
        <w:rPr>
          <w:sz w:val="24"/>
          <w:szCs w:val="24"/>
        </w:rPr>
      </w:pPr>
      <w:r w:rsidRPr="00CB4625">
        <w:rPr>
          <w:sz w:val="24"/>
          <w:szCs w:val="24"/>
        </w:rPr>
        <w:t>The</w:t>
      </w:r>
      <w:r w:rsidR="00D66187" w:rsidRPr="00CB4625">
        <w:rPr>
          <w:sz w:val="24"/>
          <w:szCs w:val="24"/>
        </w:rPr>
        <w:t xml:space="preserve"> sand dune system has a range of dune slacks, dry dunes </w:t>
      </w:r>
      <w:r w:rsidR="00373D60" w:rsidRPr="00CB4625">
        <w:rPr>
          <w:sz w:val="24"/>
          <w:szCs w:val="24"/>
        </w:rPr>
        <w:t xml:space="preserve">and traditional grasslands that </w:t>
      </w:r>
      <w:r w:rsidRPr="00CB4625">
        <w:rPr>
          <w:sz w:val="24"/>
          <w:szCs w:val="24"/>
        </w:rPr>
        <w:t xml:space="preserve">covers </w:t>
      </w:r>
      <w:r w:rsidR="0066709D" w:rsidRPr="00CB4625">
        <w:rPr>
          <w:sz w:val="24"/>
          <w:szCs w:val="24"/>
        </w:rPr>
        <w:t xml:space="preserve">~1,300 acres </w:t>
      </w:r>
      <w:r w:rsidR="00AD0A02" w:rsidRPr="00AD0A02">
        <w:rPr>
          <w:sz w:val="24"/>
          <w:szCs w:val="24"/>
        </w:rPr>
        <w:t>(Morgan, 2025)</w:t>
      </w:r>
      <w:r w:rsidR="00AD0A02">
        <w:rPr>
          <w:sz w:val="24"/>
          <w:szCs w:val="24"/>
        </w:rPr>
        <w:t xml:space="preserve"> </w:t>
      </w:r>
      <w:r w:rsidR="0066709D" w:rsidRPr="00CB4625">
        <w:rPr>
          <w:sz w:val="24"/>
          <w:szCs w:val="24"/>
        </w:rPr>
        <w:t xml:space="preserve">and is recognised as </w:t>
      </w:r>
      <w:r w:rsidR="00E1644A" w:rsidRPr="00CB4625">
        <w:rPr>
          <w:sz w:val="24"/>
          <w:szCs w:val="24"/>
        </w:rPr>
        <w:t>one of the most significant coastal dune ecosystems in the United Kingdom.</w:t>
      </w:r>
      <w:r w:rsidR="0066709D" w:rsidRPr="00CB4625">
        <w:rPr>
          <w:sz w:val="24"/>
          <w:szCs w:val="24"/>
        </w:rPr>
        <w:t xml:space="preserve"> Amongst the extensive </w:t>
      </w:r>
      <w:r w:rsidR="00D36CA9" w:rsidRPr="00CB4625">
        <w:rPr>
          <w:sz w:val="24"/>
          <w:szCs w:val="24"/>
        </w:rPr>
        <w:t xml:space="preserve">sand dune complex, Kenfig holds a large freshwater body known as Kenfig Pool, </w:t>
      </w:r>
      <w:r w:rsidR="00125B04" w:rsidRPr="00CB4625">
        <w:rPr>
          <w:sz w:val="24"/>
          <w:szCs w:val="24"/>
        </w:rPr>
        <w:t>which</w:t>
      </w:r>
      <w:r w:rsidR="0054494E" w:rsidRPr="00CB4625">
        <w:rPr>
          <w:sz w:val="24"/>
          <w:szCs w:val="24"/>
        </w:rPr>
        <w:t xml:space="preserve"> acts as a local water source to</w:t>
      </w:r>
      <w:r w:rsidR="00125B04" w:rsidRPr="00CB4625">
        <w:rPr>
          <w:sz w:val="24"/>
          <w:szCs w:val="24"/>
        </w:rPr>
        <w:t xml:space="preserve"> enable </w:t>
      </w:r>
      <w:r w:rsidR="0083100B">
        <w:rPr>
          <w:sz w:val="24"/>
          <w:szCs w:val="24"/>
        </w:rPr>
        <w:t>the</w:t>
      </w:r>
      <w:r w:rsidR="00125B04" w:rsidRPr="00CB4625">
        <w:rPr>
          <w:sz w:val="24"/>
          <w:szCs w:val="24"/>
        </w:rPr>
        <w:t xml:space="preserve"> highly diverse </w:t>
      </w:r>
      <w:r w:rsidR="00A355EA" w:rsidRPr="00CB4625">
        <w:rPr>
          <w:sz w:val="24"/>
          <w:szCs w:val="24"/>
        </w:rPr>
        <w:t xml:space="preserve">ecosystem and </w:t>
      </w:r>
      <w:r w:rsidR="000D3CBD" w:rsidRPr="00CB4625">
        <w:rPr>
          <w:sz w:val="24"/>
          <w:szCs w:val="24"/>
        </w:rPr>
        <w:t xml:space="preserve">provides </w:t>
      </w:r>
      <w:r w:rsidR="00A355EA" w:rsidRPr="00CB4625">
        <w:rPr>
          <w:sz w:val="24"/>
          <w:szCs w:val="24"/>
        </w:rPr>
        <w:t>habitat</w:t>
      </w:r>
      <w:r w:rsidR="000D3CBD" w:rsidRPr="00CB4625">
        <w:rPr>
          <w:sz w:val="24"/>
          <w:szCs w:val="24"/>
        </w:rPr>
        <w:t xml:space="preserve"> for a diverse range of aquatic species</w:t>
      </w:r>
      <w:r w:rsidR="00A355EA" w:rsidRPr="00CB4625">
        <w:rPr>
          <w:sz w:val="24"/>
          <w:szCs w:val="24"/>
        </w:rPr>
        <w:t xml:space="preserve">. </w:t>
      </w:r>
      <w:r w:rsidR="00B06C4B" w:rsidRPr="00CB4625">
        <w:rPr>
          <w:sz w:val="24"/>
          <w:szCs w:val="24"/>
        </w:rPr>
        <w:t>This combination of habitats creates a dynamic environment that is highly sensitive to changes</w:t>
      </w:r>
      <w:r w:rsidR="008E7B40" w:rsidRPr="00CB4625">
        <w:rPr>
          <w:sz w:val="24"/>
          <w:szCs w:val="24"/>
        </w:rPr>
        <w:t>.</w:t>
      </w:r>
    </w:p>
    <w:p w14:paraId="2B02CE42" w14:textId="0815CAC6" w:rsidR="002A2DFA" w:rsidRDefault="00E1644A" w:rsidP="00E84F51">
      <w:pPr>
        <w:spacing w:line="360" w:lineRule="auto"/>
        <w:rPr>
          <w:sz w:val="24"/>
          <w:szCs w:val="24"/>
        </w:rPr>
      </w:pPr>
      <w:r w:rsidRPr="00CB4625">
        <w:rPr>
          <w:sz w:val="24"/>
          <w:szCs w:val="24"/>
        </w:rPr>
        <w:t>Kenfig is recognised for its exceptional biodiversity and the presence of rare and conservation-priority species.</w:t>
      </w:r>
      <w:r w:rsidR="00716665" w:rsidRPr="00CB4625">
        <w:rPr>
          <w:sz w:val="24"/>
          <w:szCs w:val="24"/>
        </w:rPr>
        <w:t xml:space="preserve"> This earns Kenfig </w:t>
      </w:r>
      <w:r w:rsidR="00B93D2D" w:rsidRPr="00CB4625">
        <w:rPr>
          <w:sz w:val="24"/>
          <w:szCs w:val="24"/>
        </w:rPr>
        <w:t xml:space="preserve">the </w:t>
      </w:r>
      <w:r w:rsidR="001A374A" w:rsidRPr="00CB4625">
        <w:rPr>
          <w:sz w:val="24"/>
          <w:szCs w:val="24"/>
        </w:rPr>
        <w:t>ecological designation</w:t>
      </w:r>
      <w:r w:rsidR="00FE3699" w:rsidRPr="00CB4625">
        <w:rPr>
          <w:sz w:val="24"/>
          <w:szCs w:val="24"/>
        </w:rPr>
        <w:t>s</w:t>
      </w:r>
      <w:r w:rsidR="00B93D2D" w:rsidRPr="00CB4625">
        <w:rPr>
          <w:sz w:val="24"/>
          <w:szCs w:val="24"/>
        </w:rPr>
        <w:t xml:space="preserve"> </w:t>
      </w:r>
      <w:r w:rsidR="004239DC" w:rsidRPr="004239DC">
        <w:rPr>
          <w:sz w:val="24"/>
          <w:szCs w:val="24"/>
        </w:rPr>
        <w:t>(Sherwood, 2015)</w:t>
      </w:r>
      <w:r w:rsidR="004239DC">
        <w:rPr>
          <w:sz w:val="24"/>
          <w:szCs w:val="24"/>
        </w:rPr>
        <w:t xml:space="preserve"> </w:t>
      </w:r>
      <w:r w:rsidR="00B93D2D" w:rsidRPr="00CB4625">
        <w:rPr>
          <w:sz w:val="24"/>
          <w:szCs w:val="24"/>
        </w:rPr>
        <w:t>as</w:t>
      </w:r>
      <w:r w:rsidR="00FE3699" w:rsidRPr="00CB4625">
        <w:rPr>
          <w:sz w:val="24"/>
          <w:szCs w:val="24"/>
        </w:rPr>
        <w:t>:</w:t>
      </w:r>
      <w:r w:rsidR="00B93D2D" w:rsidRPr="00CB4625">
        <w:rPr>
          <w:sz w:val="24"/>
          <w:szCs w:val="24"/>
        </w:rPr>
        <w:t xml:space="preserve"> a Site of Special</w:t>
      </w:r>
      <w:r w:rsidR="00FE3699" w:rsidRPr="00CB4625">
        <w:rPr>
          <w:sz w:val="24"/>
          <w:szCs w:val="24"/>
        </w:rPr>
        <w:t xml:space="preserve"> Scientific Interest (SSSI), Special Area of Conservation (SAC) and a National Nature Reserve (NNR). </w:t>
      </w:r>
      <w:r w:rsidRPr="00CB4625">
        <w:rPr>
          <w:sz w:val="24"/>
          <w:szCs w:val="24"/>
        </w:rPr>
        <w:t xml:space="preserve">The reserve supports one of the few remaining populations of the </w:t>
      </w:r>
      <w:r w:rsidRPr="00A210E8">
        <w:rPr>
          <w:i/>
          <w:iCs/>
          <w:sz w:val="24"/>
          <w:szCs w:val="24"/>
        </w:rPr>
        <w:t xml:space="preserve">Liparis </w:t>
      </w:r>
      <w:proofErr w:type="spellStart"/>
      <w:r w:rsidRPr="00A210E8">
        <w:rPr>
          <w:i/>
          <w:iCs/>
          <w:sz w:val="24"/>
          <w:szCs w:val="24"/>
        </w:rPr>
        <w:t>loeselii</w:t>
      </w:r>
      <w:proofErr w:type="spellEnd"/>
      <w:r w:rsidRPr="00CB4625">
        <w:rPr>
          <w:sz w:val="24"/>
          <w:szCs w:val="24"/>
        </w:rPr>
        <w:t xml:space="preserve"> in the UK, </w:t>
      </w:r>
      <w:r w:rsidR="00706672">
        <w:rPr>
          <w:sz w:val="24"/>
          <w:szCs w:val="24"/>
        </w:rPr>
        <w:t>which</w:t>
      </w:r>
      <w:r w:rsidRPr="00CB4625">
        <w:rPr>
          <w:sz w:val="24"/>
          <w:szCs w:val="24"/>
        </w:rPr>
        <w:t xml:space="preserve"> relies on early-successional dune slacks</w:t>
      </w:r>
      <w:r w:rsidR="00EE30DD" w:rsidRPr="00CB4625">
        <w:rPr>
          <w:sz w:val="24"/>
          <w:szCs w:val="24"/>
        </w:rPr>
        <w:t>,</w:t>
      </w:r>
      <w:r w:rsidRPr="00CB4625">
        <w:rPr>
          <w:sz w:val="24"/>
          <w:szCs w:val="24"/>
        </w:rPr>
        <w:t xml:space="preserve"> </w:t>
      </w:r>
      <w:r w:rsidR="00FA6297" w:rsidRPr="00CB4625">
        <w:rPr>
          <w:sz w:val="24"/>
          <w:szCs w:val="24"/>
        </w:rPr>
        <w:t>characterised by</w:t>
      </w:r>
      <w:r w:rsidR="00534486">
        <w:rPr>
          <w:sz w:val="24"/>
          <w:szCs w:val="24"/>
        </w:rPr>
        <w:t xml:space="preserve"> yellow flowers, as shown in Figure 2.</w:t>
      </w:r>
      <w:r w:rsidRPr="00CB4625">
        <w:rPr>
          <w:sz w:val="24"/>
          <w:szCs w:val="24"/>
        </w:rPr>
        <w:t xml:space="preserve"> </w:t>
      </w:r>
    </w:p>
    <w:p w14:paraId="6F266D75" w14:textId="77777777" w:rsidR="004239DC" w:rsidRDefault="00054E6D" w:rsidP="004239DC">
      <w:pPr>
        <w:keepNext/>
        <w:spacing w:line="360" w:lineRule="auto"/>
        <w:jc w:val="center"/>
      </w:pPr>
      <w:r>
        <w:rPr>
          <w:noProof/>
        </w:rPr>
        <w:lastRenderedPageBreak/>
        <w:drawing>
          <wp:inline distT="0" distB="0" distL="0" distR="0" wp14:anchorId="35C559B0" wp14:editId="0C1C84F0">
            <wp:extent cx="3800104" cy="2137558"/>
            <wp:effectExtent l="0" t="0" r="0" b="0"/>
            <wp:docPr id="503802117" name="Picture 2" descr="Fen orchid at Kenfig National Nature Rese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Fen orchid at Kenfig National Nature Reserv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10101" cy="2143181"/>
                    </a:xfrm>
                    <a:prstGeom prst="rect">
                      <a:avLst/>
                    </a:prstGeom>
                    <a:noFill/>
                    <a:ln>
                      <a:noFill/>
                    </a:ln>
                  </pic:spPr>
                </pic:pic>
              </a:graphicData>
            </a:graphic>
          </wp:inline>
        </w:drawing>
      </w:r>
    </w:p>
    <w:p w14:paraId="795AA70A" w14:textId="0B84835E" w:rsidR="00054E6D" w:rsidRPr="004239DC" w:rsidRDefault="004239DC" w:rsidP="004239DC">
      <w:pPr>
        <w:pStyle w:val="Caption"/>
        <w:jc w:val="center"/>
        <w:rPr>
          <w:color w:val="auto"/>
          <w:sz w:val="24"/>
          <w:szCs w:val="24"/>
        </w:rPr>
      </w:pPr>
      <w:bookmarkStart w:id="3" w:name="_Toc216277586"/>
      <w:r w:rsidRPr="004239DC">
        <w:rPr>
          <w:color w:val="auto"/>
        </w:rPr>
        <w:t xml:space="preserve">Figure </w:t>
      </w:r>
      <w:r w:rsidRPr="004239DC">
        <w:rPr>
          <w:color w:val="auto"/>
        </w:rPr>
        <w:fldChar w:fldCharType="begin"/>
      </w:r>
      <w:r w:rsidRPr="004239DC">
        <w:rPr>
          <w:color w:val="auto"/>
        </w:rPr>
        <w:instrText xml:space="preserve"> SEQ Figure \* ARABIC </w:instrText>
      </w:r>
      <w:r w:rsidRPr="004239DC">
        <w:rPr>
          <w:color w:val="auto"/>
        </w:rPr>
        <w:fldChar w:fldCharType="separate"/>
      </w:r>
      <w:r w:rsidR="00773619">
        <w:rPr>
          <w:noProof/>
          <w:color w:val="auto"/>
        </w:rPr>
        <w:t>2</w:t>
      </w:r>
      <w:r w:rsidRPr="004239DC">
        <w:rPr>
          <w:color w:val="auto"/>
        </w:rPr>
        <w:fldChar w:fldCharType="end"/>
      </w:r>
      <w:r>
        <w:rPr>
          <w:color w:val="auto"/>
        </w:rPr>
        <w:t>:</w:t>
      </w:r>
      <w:r w:rsidRPr="004239DC">
        <w:rPr>
          <w:color w:val="auto"/>
        </w:rPr>
        <w:t xml:space="preserve"> Image showing Fen Orchid at Kenfig Reserve, (Blackmore. 2018)</w:t>
      </w:r>
      <w:bookmarkEnd w:id="3"/>
    </w:p>
    <w:p w14:paraId="6BC9CA3B" w14:textId="77777777" w:rsidR="004239DC" w:rsidRDefault="004239DC" w:rsidP="00E84F51">
      <w:pPr>
        <w:spacing w:line="360" w:lineRule="auto"/>
        <w:rPr>
          <w:sz w:val="24"/>
          <w:szCs w:val="24"/>
        </w:rPr>
      </w:pPr>
    </w:p>
    <w:p w14:paraId="5F65DE62" w14:textId="7D447389" w:rsidR="00FE3699" w:rsidRPr="00CB4625" w:rsidRDefault="00E1644A" w:rsidP="00E84F51">
      <w:pPr>
        <w:spacing w:line="360" w:lineRule="auto"/>
        <w:rPr>
          <w:sz w:val="24"/>
          <w:szCs w:val="24"/>
        </w:rPr>
      </w:pPr>
      <w:r w:rsidRPr="00CB4625">
        <w:rPr>
          <w:sz w:val="24"/>
          <w:szCs w:val="24"/>
        </w:rPr>
        <w:t xml:space="preserve">In addition to </w:t>
      </w:r>
      <w:r w:rsidR="00706672" w:rsidRPr="009D535C">
        <w:rPr>
          <w:i/>
          <w:iCs/>
          <w:sz w:val="24"/>
          <w:szCs w:val="24"/>
        </w:rPr>
        <w:t xml:space="preserve">Liparis </w:t>
      </w:r>
      <w:proofErr w:type="spellStart"/>
      <w:r w:rsidR="00706672" w:rsidRPr="009D535C">
        <w:rPr>
          <w:i/>
          <w:iCs/>
          <w:sz w:val="24"/>
          <w:szCs w:val="24"/>
        </w:rPr>
        <w:t>loeselii</w:t>
      </w:r>
      <w:proofErr w:type="spellEnd"/>
      <w:r w:rsidRPr="00CB4625">
        <w:rPr>
          <w:sz w:val="24"/>
          <w:szCs w:val="24"/>
        </w:rPr>
        <w:t>, the dune system hosts a variety of dune specialist plants, invertebrates and bird species that depend on the site’s mosaic of wet and dry dune habitats</w:t>
      </w:r>
      <w:r w:rsidR="00FE3699" w:rsidRPr="00CB4625">
        <w:rPr>
          <w:sz w:val="24"/>
          <w:szCs w:val="24"/>
        </w:rPr>
        <w:t xml:space="preserve"> earning Kenfig its ecological designations</w:t>
      </w:r>
      <w:r w:rsidRPr="00CB4625">
        <w:rPr>
          <w:sz w:val="24"/>
          <w:szCs w:val="24"/>
        </w:rPr>
        <w:t>.</w:t>
      </w:r>
    </w:p>
    <w:p w14:paraId="4BA8AD71" w14:textId="4316A6E7" w:rsidR="00FE3699" w:rsidRPr="00CB4625" w:rsidRDefault="00BF5389" w:rsidP="00E84F51">
      <w:pPr>
        <w:spacing w:line="360" w:lineRule="auto"/>
        <w:rPr>
          <w:sz w:val="24"/>
          <w:szCs w:val="24"/>
        </w:rPr>
      </w:pPr>
      <w:r w:rsidRPr="00BF5389">
        <w:rPr>
          <w:sz w:val="24"/>
          <w:szCs w:val="24"/>
        </w:rPr>
        <w:t>In addition to Kenfig’s ecological importance, the reserve also holds considerable socio-economic</w:t>
      </w:r>
      <w:r w:rsidR="00EC118D">
        <w:rPr>
          <w:sz w:val="24"/>
          <w:szCs w:val="24"/>
        </w:rPr>
        <w:t xml:space="preserve"> </w:t>
      </w:r>
      <w:r w:rsidR="000A414E" w:rsidRPr="00CB4625">
        <w:rPr>
          <w:sz w:val="24"/>
          <w:szCs w:val="24"/>
        </w:rPr>
        <w:t xml:space="preserve">significance. This is due to </w:t>
      </w:r>
      <w:r w:rsidR="00EC118D">
        <w:rPr>
          <w:sz w:val="24"/>
          <w:szCs w:val="24"/>
        </w:rPr>
        <w:t xml:space="preserve">Kenfig’s </w:t>
      </w:r>
      <w:r w:rsidR="000A414E" w:rsidRPr="00CB4625">
        <w:rPr>
          <w:sz w:val="24"/>
          <w:szCs w:val="24"/>
        </w:rPr>
        <w:t xml:space="preserve">commitment </w:t>
      </w:r>
      <w:r w:rsidR="00222923" w:rsidRPr="00CB4625">
        <w:rPr>
          <w:sz w:val="24"/>
          <w:szCs w:val="24"/>
        </w:rPr>
        <w:t xml:space="preserve">to providing recreational activities for the public and </w:t>
      </w:r>
      <w:r w:rsidR="002D363D" w:rsidRPr="00CB4625">
        <w:rPr>
          <w:sz w:val="24"/>
          <w:szCs w:val="24"/>
        </w:rPr>
        <w:t xml:space="preserve">attracting walkers, bird watchers and nature enthusiasts. </w:t>
      </w:r>
      <w:r w:rsidR="00650AD7" w:rsidRPr="00CB4625">
        <w:rPr>
          <w:sz w:val="24"/>
          <w:szCs w:val="24"/>
        </w:rPr>
        <w:t xml:space="preserve">The reserve supports the local economy by providing </w:t>
      </w:r>
      <w:r w:rsidR="009B3B32" w:rsidRPr="00CB4625">
        <w:rPr>
          <w:sz w:val="24"/>
          <w:szCs w:val="24"/>
        </w:rPr>
        <w:t>space for local business in the form of farmers markets, coffee shops and many other activities</w:t>
      </w:r>
      <w:r w:rsidR="00324DD4" w:rsidRPr="00CB4625">
        <w:rPr>
          <w:sz w:val="24"/>
          <w:szCs w:val="24"/>
        </w:rPr>
        <w:t xml:space="preserve">. </w:t>
      </w:r>
    </w:p>
    <w:p w14:paraId="6E2CFBF1" w14:textId="4742EB52" w:rsidR="0084256A" w:rsidRPr="00CB4625" w:rsidRDefault="00464294" w:rsidP="00E84F51">
      <w:pPr>
        <w:spacing w:line="360" w:lineRule="auto"/>
        <w:rPr>
          <w:sz w:val="24"/>
          <w:szCs w:val="24"/>
        </w:rPr>
      </w:pPr>
      <w:r w:rsidRPr="00CB4625">
        <w:rPr>
          <w:sz w:val="24"/>
          <w:szCs w:val="24"/>
        </w:rPr>
        <w:t xml:space="preserve">As well as being a </w:t>
      </w:r>
      <w:r w:rsidR="000B67EF" w:rsidRPr="00CB4625">
        <w:rPr>
          <w:sz w:val="24"/>
          <w:szCs w:val="24"/>
        </w:rPr>
        <w:t>bio</w:t>
      </w:r>
      <w:r w:rsidRPr="00CB4625">
        <w:rPr>
          <w:sz w:val="24"/>
          <w:szCs w:val="24"/>
        </w:rPr>
        <w:t>diverse landscape, Kenfig h</w:t>
      </w:r>
      <w:r w:rsidR="003F4B0C" w:rsidRPr="00CB4625">
        <w:rPr>
          <w:sz w:val="24"/>
          <w:szCs w:val="24"/>
        </w:rPr>
        <w:t>olds</w:t>
      </w:r>
      <w:r w:rsidRPr="00CB4625">
        <w:rPr>
          <w:sz w:val="24"/>
          <w:szCs w:val="24"/>
        </w:rPr>
        <w:t xml:space="preserve"> important historical and cultural </w:t>
      </w:r>
      <w:r w:rsidR="0024595B" w:rsidRPr="00CB4625">
        <w:rPr>
          <w:sz w:val="24"/>
          <w:szCs w:val="24"/>
        </w:rPr>
        <w:t>value</w:t>
      </w:r>
      <w:r w:rsidR="002D28D3" w:rsidRPr="00CB4625">
        <w:rPr>
          <w:sz w:val="24"/>
          <w:szCs w:val="24"/>
        </w:rPr>
        <w:t xml:space="preserve"> </w:t>
      </w:r>
      <w:r w:rsidR="00106BAC" w:rsidRPr="00CB4625">
        <w:rPr>
          <w:sz w:val="24"/>
          <w:szCs w:val="24"/>
        </w:rPr>
        <w:t>as</w:t>
      </w:r>
      <w:r w:rsidR="002D28D3" w:rsidRPr="00CB4625">
        <w:rPr>
          <w:sz w:val="24"/>
          <w:szCs w:val="24"/>
        </w:rPr>
        <w:t xml:space="preserve"> </w:t>
      </w:r>
      <w:r w:rsidR="0024595B" w:rsidRPr="00CB4625">
        <w:rPr>
          <w:sz w:val="24"/>
          <w:szCs w:val="24"/>
        </w:rPr>
        <w:t>remnants</w:t>
      </w:r>
      <w:r w:rsidR="002D28D3" w:rsidRPr="00CB4625">
        <w:rPr>
          <w:sz w:val="24"/>
          <w:szCs w:val="24"/>
        </w:rPr>
        <w:t xml:space="preserve"> of the Medieval </w:t>
      </w:r>
      <w:r w:rsidR="0024595B" w:rsidRPr="00CB4625">
        <w:rPr>
          <w:sz w:val="24"/>
          <w:szCs w:val="24"/>
        </w:rPr>
        <w:t xml:space="preserve">village </w:t>
      </w:r>
      <w:r w:rsidR="002D28D3" w:rsidRPr="00CB4625">
        <w:rPr>
          <w:sz w:val="24"/>
          <w:szCs w:val="24"/>
        </w:rPr>
        <w:t>of Kenfig</w:t>
      </w:r>
      <w:r w:rsidR="00CB2109">
        <w:rPr>
          <w:sz w:val="24"/>
          <w:szCs w:val="24"/>
        </w:rPr>
        <w:t xml:space="preserve"> </w:t>
      </w:r>
      <w:r w:rsidR="00CB2109" w:rsidRPr="00CB2109">
        <w:rPr>
          <w:sz w:val="24"/>
          <w:szCs w:val="24"/>
        </w:rPr>
        <w:t>(Jones, 2014)</w:t>
      </w:r>
      <w:r w:rsidR="00CB2109">
        <w:rPr>
          <w:sz w:val="24"/>
          <w:szCs w:val="24"/>
        </w:rPr>
        <w:t xml:space="preserve"> </w:t>
      </w:r>
      <w:r w:rsidR="00106BAC" w:rsidRPr="00CB4625">
        <w:rPr>
          <w:sz w:val="24"/>
          <w:szCs w:val="24"/>
        </w:rPr>
        <w:t>lie</w:t>
      </w:r>
      <w:r w:rsidR="0024595B" w:rsidRPr="00CB4625">
        <w:rPr>
          <w:sz w:val="24"/>
          <w:szCs w:val="24"/>
        </w:rPr>
        <w:t xml:space="preserve"> buried beneath the dunes</w:t>
      </w:r>
      <w:r w:rsidR="00106BAC" w:rsidRPr="00CB4625">
        <w:rPr>
          <w:sz w:val="24"/>
          <w:szCs w:val="24"/>
        </w:rPr>
        <w:t>;</w:t>
      </w:r>
      <w:r w:rsidR="000B67EF" w:rsidRPr="00CB4625">
        <w:rPr>
          <w:sz w:val="24"/>
          <w:szCs w:val="24"/>
        </w:rPr>
        <w:t xml:space="preserve"> </w:t>
      </w:r>
      <w:r w:rsidR="00EE30DD" w:rsidRPr="00CB4625">
        <w:rPr>
          <w:sz w:val="24"/>
          <w:szCs w:val="24"/>
        </w:rPr>
        <w:t xml:space="preserve">adding an archaeological </w:t>
      </w:r>
      <w:r w:rsidR="003F4B0C" w:rsidRPr="00CB4625">
        <w:rPr>
          <w:sz w:val="24"/>
          <w:szCs w:val="24"/>
        </w:rPr>
        <w:t xml:space="preserve">element </w:t>
      </w:r>
      <w:r w:rsidR="00EE30DD" w:rsidRPr="00CB4625">
        <w:rPr>
          <w:sz w:val="24"/>
          <w:szCs w:val="24"/>
        </w:rPr>
        <w:t>to its conservation</w:t>
      </w:r>
      <w:r w:rsidR="00A070F5" w:rsidRPr="00CB4625">
        <w:rPr>
          <w:sz w:val="24"/>
          <w:szCs w:val="24"/>
        </w:rPr>
        <w:t xml:space="preserve">. </w:t>
      </w:r>
      <w:r w:rsidR="00B40EDD" w:rsidRPr="00CB4625">
        <w:rPr>
          <w:sz w:val="24"/>
          <w:szCs w:val="24"/>
        </w:rPr>
        <w:t>This combination of ecological and cultural heritage makes Kenfig a critical site for both biodiversity conservation and community engagement</w:t>
      </w:r>
      <w:r w:rsidR="00EC118D">
        <w:rPr>
          <w:sz w:val="24"/>
          <w:szCs w:val="24"/>
        </w:rPr>
        <w:t>.</w:t>
      </w:r>
    </w:p>
    <w:p w14:paraId="4ECA2F3B" w14:textId="253D8CFA" w:rsidR="0084256A" w:rsidRPr="00CB4625" w:rsidRDefault="0063017C" w:rsidP="00CB4625">
      <w:pPr>
        <w:pStyle w:val="Heading2"/>
      </w:pPr>
      <w:bookmarkStart w:id="4" w:name="_Toc216278051"/>
      <w:r w:rsidRPr="00CB4625">
        <w:t>3</w:t>
      </w:r>
      <w:r w:rsidR="0084256A" w:rsidRPr="00CB4625">
        <w:t>. Threat</w:t>
      </w:r>
      <w:r w:rsidR="0001522E">
        <w:t>s that Kenfig faces</w:t>
      </w:r>
      <w:bookmarkEnd w:id="4"/>
      <w:r w:rsidR="0001522E">
        <w:t xml:space="preserve"> </w:t>
      </w:r>
      <w:r w:rsidR="0084256A" w:rsidRPr="00CB4625">
        <w:t xml:space="preserve"> </w:t>
      </w:r>
    </w:p>
    <w:p w14:paraId="4A0CD586" w14:textId="0A89B92D" w:rsidR="00074311" w:rsidRPr="00CB4625" w:rsidRDefault="0063017C" w:rsidP="00CB4625">
      <w:pPr>
        <w:pStyle w:val="Heading3"/>
      </w:pPr>
      <w:bookmarkStart w:id="5" w:name="_Toc216278052"/>
      <w:r w:rsidRPr="00CB4625">
        <w:t>3</w:t>
      </w:r>
      <w:r w:rsidR="00567CFA" w:rsidRPr="00CB4625">
        <w:t>.1 Invasive species</w:t>
      </w:r>
      <w:bookmarkEnd w:id="5"/>
      <w:r w:rsidR="00567CFA" w:rsidRPr="00CB4625">
        <w:t xml:space="preserve"> </w:t>
      </w:r>
    </w:p>
    <w:p w14:paraId="2254C594" w14:textId="3E6949C4" w:rsidR="001B4CC5" w:rsidRDefault="00074311" w:rsidP="00E84F51">
      <w:pPr>
        <w:spacing w:line="360" w:lineRule="auto"/>
        <w:rPr>
          <w:sz w:val="24"/>
          <w:szCs w:val="24"/>
        </w:rPr>
      </w:pPr>
      <w:r w:rsidRPr="00CB4625">
        <w:rPr>
          <w:sz w:val="24"/>
          <w:szCs w:val="24"/>
        </w:rPr>
        <w:t xml:space="preserve">Kenfig faces a range of ecological pressures, </w:t>
      </w:r>
      <w:r w:rsidR="00AD6AF1" w:rsidRPr="00CB4625">
        <w:rPr>
          <w:sz w:val="24"/>
          <w:szCs w:val="24"/>
        </w:rPr>
        <w:t xml:space="preserve">these can be broken down into primary threats and secondary threats. One </w:t>
      </w:r>
      <w:r w:rsidR="006128DE" w:rsidRPr="00CB4625">
        <w:rPr>
          <w:sz w:val="24"/>
          <w:szCs w:val="24"/>
        </w:rPr>
        <w:t>of Kenfig’s most notable primary threats is invasive species</w:t>
      </w:r>
      <w:r w:rsidR="00CA7981" w:rsidRPr="00CB4625">
        <w:rPr>
          <w:sz w:val="24"/>
          <w:szCs w:val="24"/>
        </w:rPr>
        <w:t xml:space="preserve">, the most significant </w:t>
      </w:r>
      <w:proofErr w:type="spellStart"/>
      <w:r w:rsidR="00CA7981" w:rsidRPr="00CB4625">
        <w:rPr>
          <w:i/>
          <w:iCs/>
          <w:sz w:val="24"/>
          <w:szCs w:val="24"/>
        </w:rPr>
        <w:t>Hippophae</w:t>
      </w:r>
      <w:proofErr w:type="spellEnd"/>
      <w:r w:rsidR="00CA7981" w:rsidRPr="00CB4625">
        <w:rPr>
          <w:i/>
          <w:iCs/>
          <w:sz w:val="24"/>
          <w:szCs w:val="24"/>
        </w:rPr>
        <w:t xml:space="preserve"> </w:t>
      </w:r>
      <w:proofErr w:type="spellStart"/>
      <w:r w:rsidR="00CA7981" w:rsidRPr="00CB4625">
        <w:rPr>
          <w:i/>
          <w:iCs/>
          <w:sz w:val="24"/>
          <w:szCs w:val="24"/>
        </w:rPr>
        <w:t>rhamnoides</w:t>
      </w:r>
      <w:proofErr w:type="spellEnd"/>
      <w:r w:rsidR="00CA7981" w:rsidRPr="00CB4625">
        <w:rPr>
          <w:sz w:val="24"/>
          <w:szCs w:val="24"/>
        </w:rPr>
        <w:t>.</w:t>
      </w:r>
      <w:r w:rsidR="00DC13AF" w:rsidRPr="00CB4625">
        <w:rPr>
          <w:sz w:val="24"/>
          <w:szCs w:val="24"/>
        </w:rPr>
        <w:t xml:space="preserve"> </w:t>
      </w:r>
    </w:p>
    <w:p w14:paraId="449C00DD" w14:textId="77777777" w:rsidR="00CB2109" w:rsidRDefault="001B4CC5" w:rsidP="00CB2109">
      <w:pPr>
        <w:keepNext/>
        <w:spacing w:line="360" w:lineRule="auto"/>
        <w:jc w:val="center"/>
      </w:pPr>
      <w:r w:rsidRPr="001B4CC5">
        <w:rPr>
          <w:sz w:val="24"/>
          <w:szCs w:val="24"/>
        </w:rPr>
        <w:lastRenderedPageBreak/>
        <w:drawing>
          <wp:inline distT="0" distB="0" distL="0" distR="0" wp14:anchorId="74547EE8" wp14:editId="3CB8A7B9">
            <wp:extent cx="3354888" cy="2238375"/>
            <wp:effectExtent l="0" t="0" r="0" b="0"/>
            <wp:docPr id="185592064" name="Picture 4" descr="Sea buckthorn.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Sea buckthorn. Getty Ima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54888" cy="2238375"/>
                    </a:xfrm>
                    <a:prstGeom prst="rect">
                      <a:avLst/>
                    </a:prstGeom>
                    <a:noFill/>
                    <a:ln>
                      <a:noFill/>
                    </a:ln>
                  </pic:spPr>
                </pic:pic>
              </a:graphicData>
            </a:graphic>
          </wp:inline>
        </w:drawing>
      </w:r>
    </w:p>
    <w:p w14:paraId="2E3CADF2" w14:textId="186F4636" w:rsidR="003A0F47" w:rsidRPr="00CB2109" w:rsidRDefault="00CB2109" w:rsidP="00CB2109">
      <w:pPr>
        <w:pStyle w:val="Caption"/>
        <w:jc w:val="center"/>
        <w:rPr>
          <w:color w:val="auto"/>
          <w:sz w:val="24"/>
          <w:szCs w:val="24"/>
        </w:rPr>
      </w:pPr>
      <w:bookmarkStart w:id="6" w:name="_Toc216277587"/>
      <w:r w:rsidRPr="00CB2109">
        <w:rPr>
          <w:color w:val="auto"/>
        </w:rPr>
        <w:t xml:space="preserve">Figure </w:t>
      </w:r>
      <w:r w:rsidRPr="00CB2109">
        <w:rPr>
          <w:color w:val="auto"/>
        </w:rPr>
        <w:fldChar w:fldCharType="begin"/>
      </w:r>
      <w:r w:rsidRPr="00CB2109">
        <w:rPr>
          <w:color w:val="auto"/>
        </w:rPr>
        <w:instrText xml:space="preserve"> SEQ Figure \* ARABIC </w:instrText>
      </w:r>
      <w:r w:rsidRPr="00CB2109">
        <w:rPr>
          <w:color w:val="auto"/>
        </w:rPr>
        <w:fldChar w:fldCharType="separate"/>
      </w:r>
      <w:r w:rsidR="00773619">
        <w:rPr>
          <w:noProof/>
          <w:color w:val="auto"/>
        </w:rPr>
        <w:t>3</w:t>
      </w:r>
      <w:r w:rsidRPr="00CB2109">
        <w:rPr>
          <w:color w:val="auto"/>
        </w:rPr>
        <w:fldChar w:fldCharType="end"/>
      </w:r>
      <w:r w:rsidRPr="00CB2109">
        <w:rPr>
          <w:color w:val="auto"/>
        </w:rPr>
        <w:t xml:space="preserve">: Image </w:t>
      </w:r>
      <w:r w:rsidR="004A14D4">
        <w:rPr>
          <w:color w:val="auto"/>
        </w:rPr>
        <w:t>of</w:t>
      </w:r>
      <w:r w:rsidRPr="00CB2109">
        <w:rPr>
          <w:color w:val="auto"/>
        </w:rPr>
        <w:t xml:space="preserve"> Sea Buckthorn, (Wilson, 2024)</w:t>
      </w:r>
      <w:bookmarkEnd w:id="6"/>
    </w:p>
    <w:p w14:paraId="2128861C" w14:textId="77777777" w:rsidR="0090620E" w:rsidRDefault="00CF4D41" w:rsidP="0090620E">
      <w:pPr>
        <w:spacing w:line="360" w:lineRule="auto"/>
        <w:rPr>
          <w:sz w:val="24"/>
          <w:szCs w:val="24"/>
        </w:rPr>
      </w:pPr>
      <w:proofErr w:type="spellStart"/>
      <w:r w:rsidRPr="0063017C">
        <w:rPr>
          <w:i/>
          <w:iCs/>
          <w:sz w:val="24"/>
          <w:szCs w:val="24"/>
        </w:rPr>
        <w:t>Hippophae</w:t>
      </w:r>
      <w:proofErr w:type="spellEnd"/>
      <w:r w:rsidRPr="0063017C">
        <w:rPr>
          <w:i/>
          <w:iCs/>
          <w:sz w:val="24"/>
          <w:szCs w:val="24"/>
        </w:rPr>
        <w:t xml:space="preserve"> </w:t>
      </w:r>
      <w:proofErr w:type="spellStart"/>
      <w:r w:rsidRPr="0063017C">
        <w:rPr>
          <w:i/>
          <w:iCs/>
          <w:sz w:val="24"/>
          <w:szCs w:val="24"/>
        </w:rPr>
        <w:t>rhamnoides</w:t>
      </w:r>
      <w:proofErr w:type="spellEnd"/>
      <w:r w:rsidRPr="00CB4625">
        <w:rPr>
          <w:sz w:val="24"/>
          <w:szCs w:val="24"/>
        </w:rPr>
        <w:t xml:space="preserve"> </w:t>
      </w:r>
      <w:r w:rsidR="00E31964" w:rsidRPr="00CB4625">
        <w:rPr>
          <w:sz w:val="24"/>
          <w:szCs w:val="24"/>
        </w:rPr>
        <w:t xml:space="preserve">was originally introduced to the </w:t>
      </w:r>
      <w:r w:rsidR="00462C30" w:rsidRPr="00CB4625">
        <w:rPr>
          <w:sz w:val="24"/>
          <w:szCs w:val="24"/>
        </w:rPr>
        <w:t xml:space="preserve">dune </w:t>
      </w:r>
      <w:r w:rsidR="00E31964" w:rsidRPr="00CB4625">
        <w:rPr>
          <w:sz w:val="24"/>
          <w:szCs w:val="24"/>
        </w:rPr>
        <w:t xml:space="preserve">system in the </w:t>
      </w:r>
      <w:r w:rsidR="001E2689" w:rsidRPr="00CB4625">
        <w:rPr>
          <w:sz w:val="24"/>
          <w:szCs w:val="24"/>
        </w:rPr>
        <w:t>mid-20</w:t>
      </w:r>
      <w:r w:rsidR="001E2689" w:rsidRPr="00CB4625">
        <w:rPr>
          <w:sz w:val="24"/>
          <w:szCs w:val="24"/>
          <w:vertAlign w:val="superscript"/>
        </w:rPr>
        <w:t>th</w:t>
      </w:r>
      <w:r w:rsidR="00E31964" w:rsidRPr="00CB4625">
        <w:rPr>
          <w:sz w:val="24"/>
          <w:szCs w:val="24"/>
        </w:rPr>
        <w:t xml:space="preserve"> </w:t>
      </w:r>
      <w:r w:rsidR="00345F7D" w:rsidRPr="00CB4625">
        <w:rPr>
          <w:sz w:val="24"/>
          <w:szCs w:val="24"/>
        </w:rPr>
        <w:t xml:space="preserve">century </w:t>
      </w:r>
      <w:r w:rsidR="00927281" w:rsidRPr="00CB4625">
        <w:rPr>
          <w:sz w:val="24"/>
          <w:szCs w:val="24"/>
        </w:rPr>
        <w:t>to provide dune stabilization</w:t>
      </w:r>
      <w:r w:rsidR="00EE5874" w:rsidRPr="00EE5874">
        <w:rPr>
          <w:rFonts w:ascii="Times New Roman" w:eastAsia="Times New Roman" w:hAnsi="Times New Roman" w:cs="Times New Roman"/>
          <w:kern w:val="0"/>
          <w:sz w:val="24"/>
          <w:szCs w:val="24"/>
          <w:lang w:eastAsia="en-GB"/>
          <w14:ligatures w14:val="none"/>
        </w:rPr>
        <w:t xml:space="preserve"> </w:t>
      </w:r>
      <w:r w:rsidR="00EE5874" w:rsidRPr="00EE5874">
        <w:rPr>
          <w:sz w:val="24"/>
          <w:szCs w:val="24"/>
        </w:rPr>
        <w:t>(Sampath, Vina and Gaspar, 2025)</w:t>
      </w:r>
      <w:r w:rsidR="00927281" w:rsidRPr="00CB4625">
        <w:rPr>
          <w:sz w:val="24"/>
          <w:szCs w:val="24"/>
        </w:rPr>
        <w:t>.</w:t>
      </w:r>
      <w:r w:rsidR="00462C30" w:rsidRPr="00CB4625">
        <w:rPr>
          <w:sz w:val="24"/>
          <w:szCs w:val="24"/>
        </w:rPr>
        <w:t xml:space="preserve"> </w:t>
      </w:r>
      <w:proofErr w:type="spellStart"/>
      <w:r w:rsidRPr="0063017C">
        <w:rPr>
          <w:i/>
          <w:iCs/>
          <w:sz w:val="24"/>
          <w:szCs w:val="24"/>
        </w:rPr>
        <w:t>Hippophae</w:t>
      </w:r>
      <w:proofErr w:type="spellEnd"/>
      <w:r w:rsidRPr="0063017C">
        <w:rPr>
          <w:i/>
          <w:iCs/>
          <w:sz w:val="24"/>
          <w:szCs w:val="24"/>
        </w:rPr>
        <w:t xml:space="preserve"> </w:t>
      </w:r>
      <w:proofErr w:type="spellStart"/>
      <w:r w:rsidRPr="0063017C">
        <w:rPr>
          <w:i/>
          <w:iCs/>
          <w:sz w:val="24"/>
          <w:szCs w:val="24"/>
        </w:rPr>
        <w:t>rhamnoides</w:t>
      </w:r>
      <w:proofErr w:type="spellEnd"/>
      <w:r w:rsidR="0059452A" w:rsidRPr="00CB4625">
        <w:rPr>
          <w:sz w:val="24"/>
          <w:szCs w:val="24"/>
        </w:rPr>
        <w:t xml:space="preserve"> is characteri</w:t>
      </w:r>
      <w:r w:rsidR="000D5C17" w:rsidRPr="00CB4625">
        <w:rPr>
          <w:sz w:val="24"/>
          <w:szCs w:val="24"/>
        </w:rPr>
        <w:t>s</w:t>
      </w:r>
      <w:r w:rsidR="0059452A" w:rsidRPr="00CB4625">
        <w:rPr>
          <w:sz w:val="24"/>
          <w:szCs w:val="24"/>
        </w:rPr>
        <w:t xml:space="preserve">ed </w:t>
      </w:r>
      <w:r w:rsidR="00F40F27" w:rsidRPr="00CB4625">
        <w:rPr>
          <w:sz w:val="24"/>
          <w:szCs w:val="24"/>
        </w:rPr>
        <w:t>by it</w:t>
      </w:r>
      <w:r w:rsidR="0059452A" w:rsidRPr="00CB4625">
        <w:rPr>
          <w:sz w:val="24"/>
          <w:szCs w:val="24"/>
        </w:rPr>
        <w:t xml:space="preserve">s </w:t>
      </w:r>
      <w:r w:rsidR="00B15B71" w:rsidRPr="00CB4625">
        <w:rPr>
          <w:sz w:val="24"/>
          <w:szCs w:val="24"/>
        </w:rPr>
        <w:t xml:space="preserve">fast growing, </w:t>
      </w:r>
      <w:r w:rsidR="00F40F27" w:rsidRPr="00CB4625">
        <w:rPr>
          <w:sz w:val="24"/>
          <w:szCs w:val="24"/>
        </w:rPr>
        <w:t xml:space="preserve">dense </w:t>
      </w:r>
      <w:r w:rsidR="0059452A" w:rsidRPr="00CB4625">
        <w:rPr>
          <w:sz w:val="24"/>
          <w:szCs w:val="24"/>
        </w:rPr>
        <w:t>a</w:t>
      </w:r>
      <w:r w:rsidR="00F40F27" w:rsidRPr="00CB4625">
        <w:rPr>
          <w:sz w:val="24"/>
          <w:szCs w:val="24"/>
        </w:rPr>
        <w:t>nd</w:t>
      </w:r>
      <w:r w:rsidR="0059452A" w:rsidRPr="00CB4625">
        <w:rPr>
          <w:sz w:val="24"/>
          <w:szCs w:val="24"/>
        </w:rPr>
        <w:t xml:space="preserve"> thorny </w:t>
      </w:r>
      <w:r w:rsidR="00B15B71" w:rsidRPr="00CB4625">
        <w:rPr>
          <w:sz w:val="24"/>
          <w:szCs w:val="24"/>
        </w:rPr>
        <w:t>thickets</w:t>
      </w:r>
      <w:r w:rsidR="004A14D4">
        <w:rPr>
          <w:sz w:val="24"/>
          <w:szCs w:val="24"/>
        </w:rPr>
        <w:t xml:space="preserve"> that are shown in Figure 3</w:t>
      </w:r>
      <w:r w:rsidR="001975EF" w:rsidRPr="00CB4625">
        <w:rPr>
          <w:sz w:val="24"/>
          <w:szCs w:val="24"/>
        </w:rPr>
        <w:t>;</w:t>
      </w:r>
      <w:r w:rsidR="00B15B71" w:rsidRPr="00CB4625">
        <w:rPr>
          <w:sz w:val="24"/>
          <w:szCs w:val="24"/>
        </w:rPr>
        <w:t xml:space="preserve"> it</w:t>
      </w:r>
      <w:r w:rsidR="0059452A" w:rsidRPr="00CB4625">
        <w:rPr>
          <w:sz w:val="24"/>
          <w:szCs w:val="24"/>
        </w:rPr>
        <w:t xml:space="preserve"> </w:t>
      </w:r>
      <w:r w:rsidR="0085477C" w:rsidRPr="00CB4625">
        <w:rPr>
          <w:sz w:val="24"/>
          <w:szCs w:val="24"/>
        </w:rPr>
        <w:t>thrives in</w:t>
      </w:r>
      <w:r w:rsidR="007F5BCA" w:rsidRPr="00CB4625">
        <w:rPr>
          <w:sz w:val="24"/>
          <w:szCs w:val="24"/>
        </w:rPr>
        <w:t xml:space="preserve"> poor soils and harsh conditions, like those at Kenfig</w:t>
      </w:r>
      <w:r w:rsidR="004C46AB" w:rsidRPr="00CB4625">
        <w:rPr>
          <w:sz w:val="24"/>
          <w:szCs w:val="24"/>
        </w:rPr>
        <w:t>. The species is also known for</w:t>
      </w:r>
      <w:r w:rsidR="009F6111" w:rsidRPr="00CB4625">
        <w:rPr>
          <w:sz w:val="24"/>
          <w:szCs w:val="24"/>
        </w:rPr>
        <w:t xml:space="preserve"> changing the local soil chemistry through</w:t>
      </w:r>
      <w:r w:rsidR="004C46AB" w:rsidRPr="00CB4625">
        <w:rPr>
          <w:sz w:val="24"/>
          <w:szCs w:val="24"/>
        </w:rPr>
        <w:t xml:space="preserve"> nitrogen fixation</w:t>
      </w:r>
      <w:r w:rsidR="009F6111" w:rsidRPr="00CB4625">
        <w:rPr>
          <w:sz w:val="24"/>
          <w:szCs w:val="24"/>
        </w:rPr>
        <w:t>.</w:t>
      </w:r>
      <w:r>
        <w:rPr>
          <w:rFonts w:ascii="Segoe UI" w:eastAsia="Times New Roman" w:hAnsi="Segoe UI" w:cs="Segoe UI"/>
          <w:kern w:val="0"/>
          <w:sz w:val="32"/>
          <w:szCs w:val="32"/>
          <w:lang w:eastAsia="en-GB"/>
          <w14:ligatures w14:val="none"/>
        </w:rPr>
        <w:t xml:space="preserve"> </w:t>
      </w:r>
      <w:proofErr w:type="spellStart"/>
      <w:r w:rsidRPr="0063017C">
        <w:rPr>
          <w:i/>
          <w:iCs/>
          <w:sz w:val="24"/>
          <w:szCs w:val="24"/>
        </w:rPr>
        <w:t>Hippophae</w:t>
      </w:r>
      <w:proofErr w:type="spellEnd"/>
      <w:r w:rsidRPr="0063017C">
        <w:rPr>
          <w:i/>
          <w:iCs/>
          <w:sz w:val="24"/>
          <w:szCs w:val="24"/>
        </w:rPr>
        <w:t xml:space="preserve"> </w:t>
      </w:r>
      <w:proofErr w:type="spellStart"/>
      <w:r w:rsidRPr="0063017C">
        <w:rPr>
          <w:i/>
          <w:iCs/>
          <w:sz w:val="24"/>
          <w:szCs w:val="24"/>
        </w:rPr>
        <w:t>rhamnoides</w:t>
      </w:r>
      <w:proofErr w:type="spellEnd"/>
      <w:r w:rsidRPr="00CB4625">
        <w:rPr>
          <w:sz w:val="24"/>
          <w:szCs w:val="24"/>
        </w:rPr>
        <w:t xml:space="preserve"> </w:t>
      </w:r>
      <w:r w:rsidR="009B4B11" w:rsidRPr="00CB4625">
        <w:rPr>
          <w:sz w:val="24"/>
          <w:szCs w:val="24"/>
        </w:rPr>
        <w:t>fixes nitrogen</w:t>
      </w:r>
      <w:r w:rsidR="00A87B16">
        <w:rPr>
          <w:sz w:val="24"/>
          <w:szCs w:val="24"/>
        </w:rPr>
        <w:t xml:space="preserve"> </w:t>
      </w:r>
      <w:r w:rsidR="00A87B16" w:rsidRPr="00A87B16">
        <w:rPr>
          <w:sz w:val="24"/>
          <w:szCs w:val="24"/>
        </w:rPr>
        <w:t>(</w:t>
      </w:r>
      <w:proofErr w:type="spellStart"/>
      <w:r w:rsidR="00A87B16" w:rsidRPr="00A87B16">
        <w:rPr>
          <w:sz w:val="24"/>
          <w:szCs w:val="24"/>
        </w:rPr>
        <w:t>Clúa</w:t>
      </w:r>
      <w:proofErr w:type="spellEnd"/>
      <w:r w:rsidR="00A87B16" w:rsidRPr="00A87B16">
        <w:rPr>
          <w:sz w:val="24"/>
          <w:szCs w:val="24"/>
        </w:rPr>
        <w:t xml:space="preserve"> et al., 2018) </w:t>
      </w:r>
      <w:r w:rsidR="009B4B11" w:rsidRPr="00CB4625">
        <w:rPr>
          <w:sz w:val="24"/>
          <w:szCs w:val="24"/>
        </w:rPr>
        <w:t xml:space="preserve"> by forming a symbiotic relationship with actinobacteria (Frankia species) in its root nodules, which convert atmospheric nitrogen (N</w:t>
      </w:r>
      <w:r w:rsidR="009B4B11" w:rsidRPr="00CB4625">
        <w:rPr>
          <w:rFonts w:ascii="Cambria Math" w:hAnsi="Cambria Math" w:cs="Cambria Math"/>
          <w:sz w:val="24"/>
          <w:szCs w:val="24"/>
        </w:rPr>
        <w:t>₂</w:t>
      </w:r>
      <w:r w:rsidR="009B4B11" w:rsidRPr="00CB4625">
        <w:rPr>
          <w:sz w:val="24"/>
          <w:szCs w:val="24"/>
        </w:rPr>
        <w:t>) into ammonia (NH</w:t>
      </w:r>
      <w:r w:rsidR="009B4B11" w:rsidRPr="00CB4625">
        <w:rPr>
          <w:rFonts w:ascii="Cambria Math" w:hAnsi="Cambria Math" w:cs="Cambria Math"/>
          <w:sz w:val="24"/>
          <w:szCs w:val="24"/>
        </w:rPr>
        <w:t>₃</w:t>
      </w:r>
      <w:r w:rsidR="009B4B11" w:rsidRPr="00CB4625">
        <w:rPr>
          <w:sz w:val="24"/>
          <w:szCs w:val="24"/>
        </w:rPr>
        <w:t>)</w:t>
      </w:r>
      <w:r w:rsidR="00B446DF">
        <w:rPr>
          <w:sz w:val="24"/>
          <w:szCs w:val="24"/>
        </w:rPr>
        <w:t>, as outlined in Figure 4</w:t>
      </w:r>
      <w:r w:rsidR="00AA7921" w:rsidRPr="00CB4625">
        <w:rPr>
          <w:sz w:val="24"/>
          <w:szCs w:val="24"/>
        </w:rPr>
        <w:t>.</w:t>
      </w:r>
    </w:p>
    <w:p w14:paraId="3C78BFA4" w14:textId="178D41F8" w:rsidR="00773619" w:rsidRDefault="0021053A" w:rsidP="0090620E">
      <w:pPr>
        <w:spacing w:line="360" w:lineRule="auto"/>
        <w:jc w:val="center"/>
      </w:pPr>
      <w:r>
        <w:rPr>
          <w:noProof/>
        </w:rPr>
        <w:drawing>
          <wp:inline distT="0" distB="0" distL="0" distR="0" wp14:anchorId="3D9B46DC" wp14:editId="25CC005D">
            <wp:extent cx="4488873" cy="3003081"/>
            <wp:effectExtent l="0" t="0" r="6985" b="6985"/>
            <wp:docPr id="513247698" name="Picture 12" descr="Fig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Fig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6224" cy="3021379"/>
                    </a:xfrm>
                    <a:prstGeom prst="rect">
                      <a:avLst/>
                    </a:prstGeom>
                    <a:noFill/>
                    <a:ln>
                      <a:noFill/>
                    </a:ln>
                  </pic:spPr>
                </pic:pic>
              </a:graphicData>
            </a:graphic>
          </wp:inline>
        </w:drawing>
      </w:r>
    </w:p>
    <w:p w14:paraId="5CFB2910" w14:textId="68066545" w:rsidR="0021053A" w:rsidRPr="00773619" w:rsidRDefault="00773619" w:rsidP="00773619">
      <w:pPr>
        <w:pStyle w:val="Caption"/>
        <w:jc w:val="center"/>
        <w:rPr>
          <w:color w:val="auto"/>
          <w:sz w:val="24"/>
          <w:szCs w:val="24"/>
        </w:rPr>
      </w:pPr>
      <w:bookmarkStart w:id="7" w:name="_Toc216277588"/>
      <w:r w:rsidRPr="00773619">
        <w:rPr>
          <w:color w:val="auto"/>
        </w:rPr>
        <w:t xml:space="preserve">Figure </w:t>
      </w:r>
      <w:r w:rsidRPr="00773619">
        <w:rPr>
          <w:color w:val="auto"/>
        </w:rPr>
        <w:fldChar w:fldCharType="begin"/>
      </w:r>
      <w:r w:rsidRPr="00773619">
        <w:rPr>
          <w:color w:val="auto"/>
        </w:rPr>
        <w:instrText xml:space="preserve"> SEQ Figure \* ARABIC </w:instrText>
      </w:r>
      <w:r w:rsidRPr="00773619">
        <w:rPr>
          <w:color w:val="auto"/>
        </w:rPr>
        <w:fldChar w:fldCharType="separate"/>
      </w:r>
      <w:r w:rsidRPr="00773619">
        <w:rPr>
          <w:noProof/>
          <w:color w:val="auto"/>
        </w:rPr>
        <w:t>4</w:t>
      </w:r>
      <w:r w:rsidRPr="00773619">
        <w:rPr>
          <w:color w:val="auto"/>
        </w:rPr>
        <w:fldChar w:fldCharType="end"/>
      </w:r>
      <w:r w:rsidRPr="00773619">
        <w:rPr>
          <w:color w:val="auto"/>
        </w:rPr>
        <w:t>: Diagram depicting nitrogen fixation (Liu et al., 2024)</w:t>
      </w:r>
      <w:bookmarkEnd w:id="7"/>
    </w:p>
    <w:p w14:paraId="3B85700F" w14:textId="63ED077A" w:rsidR="00036B9E" w:rsidRPr="00CB4625" w:rsidRDefault="009F6111" w:rsidP="00E84F51">
      <w:pPr>
        <w:spacing w:line="360" w:lineRule="auto"/>
        <w:rPr>
          <w:sz w:val="24"/>
          <w:szCs w:val="24"/>
        </w:rPr>
      </w:pPr>
      <w:r w:rsidRPr="00CB4625">
        <w:rPr>
          <w:sz w:val="24"/>
          <w:szCs w:val="24"/>
        </w:rPr>
        <w:lastRenderedPageBreak/>
        <w:t xml:space="preserve">These characteristics </w:t>
      </w:r>
      <w:r w:rsidR="00A74A3A" w:rsidRPr="00CB4625">
        <w:rPr>
          <w:sz w:val="24"/>
          <w:szCs w:val="24"/>
        </w:rPr>
        <w:t>allow</w:t>
      </w:r>
      <w:r w:rsidRPr="00CB4625">
        <w:rPr>
          <w:sz w:val="24"/>
          <w:szCs w:val="24"/>
        </w:rPr>
        <w:t xml:space="preserve"> the species</w:t>
      </w:r>
      <w:r w:rsidR="00A74A3A" w:rsidRPr="00CB4625">
        <w:rPr>
          <w:sz w:val="24"/>
          <w:szCs w:val="24"/>
        </w:rPr>
        <w:t xml:space="preserve"> to</w:t>
      </w:r>
      <w:r w:rsidRPr="00CB4625">
        <w:rPr>
          <w:sz w:val="24"/>
          <w:szCs w:val="24"/>
        </w:rPr>
        <w:t xml:space="preserve"> thrive at the reserve and </w:t>
      </w:r>
      <w:r w:rsidR="00A74A3A" w:rsidRPr="00CB4625">
        <w:rPr>
          <w:sz w:val="24"/>
          <w:szCs w:val="24"/>
        </w:rPr>
        <w:t xml:space="preserve">therefore </w:t>
      </w:r>
      <w:r w:rsidRPr="00CB4625">
        <w:rPr>
          <w:sz w:val="24"/>
          <w:szCs w:val="24"/>
        </w:rPr>
        <w:t xml:space="preserve">outcompete many other </w:t>
      </w:r>
      <w:r w:rsidR="00A74A3A" w:rsidRPr="00CB4625">
        <w:rPr>
          <w:sz w:val="24"/>
          <w:szCs w:val="24"/>
        </w:rPr>
        <w:t>plant species</w:t>
      </w:r>
      <w:r w:rsidR="00413118" w:rsidRPr="00CB4625">
        <w:rPr>
          <w:sz w:val="24"/>
          <w:szCs w:val="24"/>
        </w:rPr>
        <w:t xml:space="preserve"> by reducing the sandy </w:t>
      </w:r>
      <w:r w:rsidR="00E4730D" w:rsidRPr="00CB4625">
        <w:rPr>
          <w:sz w:val="24"/>
          <w:szCs w:val="24"/>
        </w:rPr>
        <w:t xml:space="preserve">areas which is essential </w:t>
      </w:r>
      <w:r w:rsidR="00097545" w:rsidRPr="00CB4625">
        <w:rPr>
          <w:sz w:val="24"/>
          <w:szCs w:val="24"/>
        </w:rPr>
        <w:t>for species such as</w:t>
      </w:r>
      <w:r w:rsidR="00A74A3A" w:rsidRPr="00CB4625">
        <w:rPr>
          <w:sz w:val="24"/>
          <w:szCs w:val="24"/>
        </w:rPr>
        <w:t xml:space="preserve"> the </w:t>
      </w:r>
      <w:r w:rsidR="00032322" w:rsidRPr="00CB4625">
        <w:rPr>
          <w:i/>
          <w:iCs/>
          <w:sz w:val="24"/>
          <w:szCs w:val="24"/>
        </w:rPr>
        <w:t xml:space="preserve">Liparis </w:t>
      </w:r>
      <w:proofErr w:type="spellStart"/>
      <w:r w:rsidR="00032322" w:rsidRPr="00CB4625">
        <w:rPr>
          <w:i/>
          <w:iCs/>
          <w:sz w:val="24"/>
          <w:szCs w:val="24"/>
        </w:rPr>
        <w:t>loeselii</w:t>
      </w:r>
      <w:proofErr w:type="spellEnd"/>
      <w:r w:rsidR="00A74A3A" w:rsidRPr="00CB4625">
        <w:rPr>
          <w:sz w:val="24"/>
          <w:szCs w:val="24"/>
        </w:rPr>
        <w:t xml:space="preserve">. </w:t>
      </w:r>
    </w:p>
    <w:p w14:paraId="45721E76" w14:textId="503040B1" w:rsidR="00E12D1C" w:rsidRPr="00CB4625" w:rsidRDefault="00E12D1C" w:rsidP="00E84F51">
      <w:pPr>
        <w:spacing w:line="360" w:lineRule="auto"/>
        <w:rPr>
          <w:sz w:val="24"/>
          <w:szCs w:val="24"/>
        </w:rPr>
      </w:pPr>
      <w:r w:rsidRPr="00CB4625">
        <w:rPr>
          <w:sz w:val="24"/>
          <w:szCs w:val="24"/>
        </w:rPr>
        <w:t xml:space="preserve">The impact this had on Kenfig Reserve is detrimental. Surveys indicate that in the 1990’s </w:t>
      </w:r>
      <w:proofErr w:type="spellStart"/>
      <w:r w:rsidR="00CF4D41" w:rsidRPr="0063017C">
        <w:rPr>
          <w:i/>
          <w:iCs/>
          <w:sz w:val="24"/>
          <w:szCs w:val="24"/>
        </w:rPr>
        <w:t>Hippophae</w:t>
      </w:r>
      <w:proofErr w:type="spellEnd"/>
      <w:r w:rsidR="00CF4D41" w:rsidRPr="0063017C">
        <w:rPr>
          <w:i/>
          <w:iCs/>
          <w:sz w:val="24"/>
          <w:szCs w:val="24"/>
        </w:rPr>
        <w:t xml:space="preserve"> </w:t>
      </w:r>
      <w:proofErr w:type="spellStart"/>
      <w:r w:rsidR="00CF4D41" w:rsidRPr="0063017C">
        <w:rPr>
          <w:i/>
          <w:iCs/>
          <w:sz w:val="24"/>
          <w:szCs w:val="24"/>
        </w:rPr>
        <w:t>rhamnoides</w:t>
      </w:r>
      <w:proofErr w:type="spellEnd"/>
      <w:r w:rsidR="00CF4D41" w:rsidRPr="00CB4625">
        <w:rPr>
          <w:sz w:val="24"/>
          <w:szCs w:val="24"/>
        </w:rPr>
        <w:t xml:space="preserve"> </w:t>
      </w:r>
      <w:r w:rsidRPr="00CB4625">
        <w:rPr>
          <w:sz w:val="24"/>
          <w:szCs w:val="24"/>
        </w:rPr>
        <w:t>covered 10% of the dune system but recent surveys suggest that this has now increased to 30% of the system</w:t>
      </w:r>
      <w:r w:rsidRPr="00CB4625">
        <w:rPr>
          <w:rFonts w:ascii="Segoe UI" w:hAnsi="Segoe UI" w:cs="Segoe UI"/>
          <w:sz w:val="28"/>
          <w:szCs w:val="28"/>
        </w:rPr>
        <w:t xml:space="preserve"> </w:t>
      </w:r>
      <w:r w:rsidRPr="00CB4625">
        <w:rPr>
          <w:sz w:val="24"/>
          <w:szCs w:val="24"/>
        </w:rPr>
        <w:t xml:space="preserve">(Clark, 2019). This increase in coverage can be correlated to the decline in other species such as the </w:t>
      </w:r>
      <w:r w:rsidR="00706672" w:rsidRPr="009D535C">
        <w:rPr>
          <w:i/>
          <w:iCs/>
          <w:sz w:val="24"/>
          <w:szCs w:val="24"/>
        </w:rPr>
        <w:t xml:space="preserve">Liparis </w:t>
      </w:r>
      <w:proofErr w:type="spellStart"/>
      <w:r w:rsidR="00706672" w:rsidRPr="009D535C">
        <w:rPr>
          <w:i/>
          <w:iCs/>
          <w:sz w:val="24"/>
          <w:szCs w:val="24"/>
        </w:rPr>
        <w:t>loeselii</w:t>
      </w:r>
      <w:proofErr w:type="spellEnd"/>
      <w:r w:rsidRPr="00CB4625">
        <w:rPr>
          <w:sz w:val="24"/>
          <w:szCs w:val="24"/>
        </w:rPr>
        <w:t xml:space="preserve"> which has decreased by 90% since the 1990’s.</w:t>
      </w:r>
    </w:p>
    <w:p w14:paraId="1770CEED" w14:textId="50186E8C" w:rsidR="00F16CAD" w:rsidRPr="00CB4625" w:rsidRDefault="0063017C" w:rsidP="00CB4625">
      <w:pPr>
        <w:pStyle w:val="Heading3"/>
      </w:pPr>
      <w:bookmarkStart w:id="8" w:name="_Toc216278053"/>
      <w:r w:rsidRPr="00CB4625">
        <w:t>3</w:t>
      </w:r>
      <w:r w:rsidR="00F16CAD" w:rsidRPr="00CB4625">
        <w:t>.2 Dune Over Succession</w:t>
      </w:r>
      <w:bookmarkEnd w:id="8"/>
      <w:r w:rsidR="00F16CAD" w:rsidRPr="00CB4625">
        <w:t xml:space="preserve"> </w:t>
      </w:r>
    </w:p>
    <w:p w14:paraId="48F31A44" w14:textId="46115AF6" w:rsidR="00016544" w:rsidRDefault="00AE277F" w:rsidP="00E84F51">
      <w:pPr>
        <w:spacing w:line="360" w:lineRule="auto"/>
        <w:rPr>
          <w:sz w:val="24"/>
          <w:szCs w:val="24"/>
        </w:rPr>
      </w:pPr>
      <w:r w:rsidRPr="00CB4625">
        <w:rPr>
          <w:sz w:val="24"/>
          <w:szCs w:val="24"/>
        </w:rPr>
        <w:t>Rise in species such as</w:t>
      </w:r>
      <w:r w:rsidR="00CF4D41" w:rsidRPr="00CF4D41">
        <w:rPr>
          <w:i/>
          <w:iCs/>
          <w:sz w:val="24"/>
          <w:szCs w:val="24"/>
        </w:rPr>
        <w:t xml:space="preserve"> </w:t>
      </w:r>
      <w:proofErr w:type="spellStart"/>
      <w:r w:rsidR="00CF4D41" w:rsidRPr="0063017C">
        <w:rPr>
          <w:i/>
          <w:iCs/>
          <w:sz w:val="24"/>
          <w:szCs w:val="24"/>
        </w:rPr>
        <w:t>Hippophae</w:t>
      </w:r>
      <w:proofErr w:type="spellEnd"/>
      <w:r w:rsidR="00CF4D41" w:rsidRPr="0063017C">
        <w:rPr>
          <w:i/>
          <w:iCs/>
          <w:sz w:val="24"/>
          <w:szCs w:val="24"/>
        </w:rPr>
        <w:t xml:space="preserve"> </w:t>
      </w:r>
      <w:proofErr w:type="spellStart"/>
      <w:r w:rsidR="00CF4D41" w:rsidRPr="0063017C">
        <w:rPr>
          <w:i/>
          <w:iCs/>
          <w:sz w:val="24"/>
          <w:szCs w:val="24"/>
        </w:rPr>
        <w:t>rhamnoides</w:t>
      </w:r>
      <w:proofErr w:type="spellEnd"/>
      <w:r w:rsidR="00BA551C" w:rsidRPr="00CB4625">
        <w:rPr>
          <w:sz w:val="24"/>
          <w:szCs w:val="24"/>
        </w:rPr>
        <w:t xml:space="preserve"> </w:t>
      </w:r>
      <w:r w:rsidR="00036B9E" w:rsidRPr="00CB4625">
        <w:rPr>
          <w:sz w:val="24"/>
          <w:szCs w:val="24"/>
        </w:rPr>
        <w:t xml:space="preserve">also further </w:t>
      </w:r>
      <w:r w:rsidR="00A207E9" w:rsidRPr="00CB4625">
        <w:rPr>
          <w:sz w:val="24"/>
          <w:szCs w:val="24"/>
        </w:rPr>
        <w:t>accelerate</w:t>
      </w:r>
      <w:r w:rsidR="00BA551C" w:rsidRPr="00CB4625">
        <w:rPr>
          <w:sz w:val="24"/>
          <w:szCs w:val="24"/>
        </w:rPr>
        <w:t xml:space="preserve">s </w:t>
      </w:r>
      <w:r w:rsidR="00125EE9" w:rsidRPr="00CB4625">
        <w:rPr>
          <w:sz w:val="24"/>
          <w:szCs w:val="24"/>
        </w:rPr>
        <w:t xml:space="preserve">dune </w:t>
      </w:r>
      <w:r w:rsidR="00A207E9" w:rsidRPr="00CB4625">
        <w:rPr>
          <w:sz w:val="24"/>
          <w:szCs w:val="24"/>
        </w:rPr>
        <w:t>succession</w:t>
      </w:r>
      <w:r w:rsidR="00106ECB" w:rsidRPr="00CB4625">
        <w:rPr>
          <w:sz w:val="24"/>
          <w:szCs w:val="24"/>
        </w:rPr>
        <w:t xml:space="preserve"> and in turn</w:t>
      </w:r>
      <w:r w:rsidR="00125EE9" w:rsidRPr="00CB4625">
        <w:rPr>
          <w:sz w:val="24"/>
          <w:szCs w:val="24"/>
        </w:rPr>
        <w:t xml:space="preserve"> dune oversuccession</w:t>
      </w:r>
      <w:r w:rsidR="00106ECB" w:rsidRPr="00CB4625">
        <w:rPr>
          <w:sz w:val="24"/>
          <w:szCs w:val="24"/>
        </w:rPr>
        <w:t xml:space="preserve"> - t</w:t>
      </w:r>
      <w:r w:rsidR="0020038F" w:rsidRPr="00CB4625">
        <w:rPr>
          <w:sz w:val="24"/>
          <w:szCs w:val="24"/>
        </w:rPr>
        <w:t>his</w:t>
      </w:r>
      <w:r w:rsidR="00036B9E" w:rsidRPr="00CB4625">
        <w:rPr>
          <w:sz w:val="24"/>
          <w:szCs w:val="24"/>
        </w:rPr>
        <w:t xml:space="preserve"> is a problem that Kenfig already </w:t>
      </w:r>
      <w:r w:rsidR="00A207E9" w:rsidRPr="00CB4625">
        <w:rPr>
          <w:sz w:val="24"/>
          <w:szCs w:val="24"/>
        </w:rPr>
        <w:t>suffers with</w:t>
      </w:r>
      <w:r w:rsidR="00604DE4">
        <w:rPr>
          <w:sz w:val="24"/>
          <w:szCs w:val="24"/>
        </w:rPr>
        <w:t xml:space="preserve"> and can be demonstrated</w:t>
      </w:r>
      <w:r w:rsidR="009B19EE">
        <w:rPr>
          <w:sz w:val="24"/>
          <w:szCs w:val="24"/>
        </w:rPr>
        <w:t xml:space="preserve"> by the reduction in red areas</w:t>
      </w:r>
      <w:r w:rsidR="00604DE4">
        <w:rPr>
          <w:sz w:val="24"/>
          <w:szCs w:val="24"/>
        </w:rPr>
        <w:t xml:space="preserve"> in Figure </w:t>
      </w:r>
      <w:r w:rsidR="00B727EF">
        <w:rPr>
          <w:sz w:val="24"/>
          <w:szCs w:val="24"/>
        </w:rPr>
        <w:t>6</w:t>
      </w:r>
      <w:r w:rsidR="00A207E9" w:rsidRPr="00CB4625">
        <w:rPr>
          <w:sz w:val="24"/>
          <w:szCs w:val="24"/>
        </w:rPr>
        <w:t xml:space="preserve">. </w:t>
      </w:r>
      <w:r w:rsidR="009923A6" w:rsidRPr="00CB4625">
        <w:rPr>
          <w:sz w:val="24"/>
          <w:szCs w:val="24"/>
        </w:rPr>
        <w:t xml:space="preserve">Dune succession is </w:t>
      </w:r>
      <w:r w:rsidR="00854695">
        <w:rPr>
          <w:sz w:val="24"/>
          <w:szCs w:val="24"/>
        </w:rPr>
        <w:t>a naturally occurring process</w:t>
      </w:r>
      <w:r w:rsidR="009923A6" w:rsidRPr="00CB4625">
        <w:rPr>
          <w:sz w:val="24"/>
          <w:szCs w:val="24"/>
        </w:rPr>
        <w:t xml:space="preserve">, where mobile dunes are gradually stabilised due </w:t>
      </w:r>
      <w:r w:rsidR="00854695">
        <w:rPr>
          <w:sz w:val="24"/>
          <w:szCs w:val="24"/>
        </w:rPr>
        <w:t xml:space="preserve">to </w:t>
      </w:r>
      <w:r w:rsidR="009923A6" w:rsidRPr="00CB4625">
        <w:rPr>
          <w:sz w:val="24"/>
          <w:szCs w:val="24"/>
        </w:rPr>
        <w:t>pioneer vegetation trapping sediment and reducing aeolian erosion of the dunes. This then causes the organic matter to accumulate and develop the soil causing the dunes to stabilise and open spaces to decline.</w:t>
      </w:r>
      <w:r w:rsidR="009923A6" w:rsidRPr="00CB4625">
        <w:rPr>
          <w:sz w:val="24"/>
          <w:szCs w:val="24"/>
        </w:rPr>
        <w:t xml:space="preserve"> </w:t>
      </w:r>
    </w:p>
    <w:p w14:paraId="2FD3FA83" w14:textId="77777777" w:rsidR="00EA0C7A" w:rsidRDefault="00554A5A" w:rsidP="00EA0C7A">
      <w:pPr>
        <w:keepNext/>
        <w:spacing w:line="360" w:lineRule="auto"/>
        <w:jc w:val="center"/>
      </w:pPr>
      <w:r w:rsidRPr="00554A5A">
        <w:rPr>
          <w:sz w:val="24"/>
          <w:szCs w:val="24"/>
        </w:rPr>
        <w:drawing>
          <wp:inline distT="0" distB="0" distL="0" distR="0" wp14:anchorId="7239902B" wp14:editId="6E06C121">
            <wp:extent cx="4618120" cy="2347163"/>
            <wp:effectExtent l="0" t="0" r="0" b="0"/>
            <wp:docPr id="682815994" name="Picture 1" descr="A map of land with red and blu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15994" name="Picture 1" descr="A map of land with red and blue lines&#10;&#10;AI-generated content may be incorrect."/>
                    <pic:cNvPicPr/>
                  </pic:nvPicPr>
                  <pic:blipFill>
                    <a:blip r:embed="rId12"/>
                    <a:stretch>
                      <a:fillRect/>
                    </a:stretch>
                  </pic:blipFill>
                  <pic:spPr>
                    <a:xfrm>
                      <a:off x="0" y="0"/>
                      <a:ext cx="4618120" cy="2347163"/>
                    </a:xfrm>
                    <a:prstGeom prst="rect">
                      <a:avLst/>
                    </a:prstGeom>
                  </pic:spPr>
                </pic:pic>
              </a:graphicData>
            </a:graphic>
          </wp:inline>
        </w:drawing>
      </w:r>
    </w:p>
    <w:p w14:paraId="36297226" w14:textId="262498D5" w:rsidR="00016544" w:rsidRPr="009B19EE" w:rsidRDefault="00EA0C7A" w:rsidP="00EA0C7A">
      <w:pPr>
        <w:pStyle w:val="Caption"/>
        <w:jc w:val="center"/>
        <w:rPr>
          <w:color w:val="auto"/>
          <w:sz w:val="24"/>
          <w:szCs w:val="24"/>
        </w:rPr>
      </w:pPr>
      <w:bookmarkStart w:id="9" w:name="_Toc216277589"/>
      <w:r w:rsidRPr="009B19EE">
        <w:rPr>
          <w:color w:val="auto"/>
        </w:rPr>
        <w:t xml:space="preserve">Figure </w:t>
      </w:r>
      <w:r w:rsidRPr="009B19EE">
        <w:rPr>
          <w:color w:val="auto"/>
        </w:rPr>
        <w:fldChar w:fldCharType="begin"/>
      </w:r>
      <w:r w:rsidRPr="009B19EE">
        <w:rPr>
          <w:color w:val="auto"/>
        </w:rPr>
        <w:instrText xml:space="preserve"> SEQ Figure \* ARABIC </w:instrText>
      </w:r>
      <w:r w:rsidRPr="009B19EE">
        <w:rPr>
          <w:color w:val="auto"/>
        </w:rPr>
        <w:fldChar w:fldCharType="separate"/>
      </w:r>
      <w:r w:rsidR="00773619" w:rsidRPr="009B19EE">
        <w:rPr>
          <w:noProof/>
          <w:color w:val="auto"/>
        </w:rPr>
        <w:t>6</w:t>
      </w:r>
      <w:r w:rsidRPr="009B19EE">
        <w:rPr>
          <w:color w:val="auto"/>
        </w:rPr>
        <w:fldChar w:fldCharType="end"/>
      </w:r>
      <w:r w:rsidRPr="009B19EE">
        <w:rPr>
          <w:color w:val="auto"/>
        </w:rPr>
        <w:t xml:space="preserve">: </w:t>
      </w:r>
      <w:r w:rsidR="00B727EF" w:rsidRPr="009B19EE">
        <w:rPr>
          <w:color w:val="auto"/>
        </w:rPr>
        <w:t>Topographical i</w:t>
      </w:r>
      <w:r w:rsidRPr="009B19EE">
        <w:rPr>
          <w:color w:val="auto"/>
        </w:rPr>
        <w:t>mage showing the dune over succession and decline in sandy areas at Kenfig Reserve (Pye and Blott, 2013)</w:t>
      </w:r>
      <w:bookmarkEnd w:id="9"/>
    </w:p>
    <w:p w14:paraId="56E382FC" w14:textId="6251D3AC" w:rsidR="00036B9E" w:rsidRPr="00CB4625" w:rsidRDefault="004C2EC8" w:rsidP="00E84F51">
      <w:pPr>
        <w:spacing w:line="360" w:lineRule="auto"/>
        <w:rPr>
          <w:sz w:val="24"/>
          <w:szCs w:val="24"/>
        </w:rPr>
      </w:pPr>
      <w:r w:rsidRPr="00CB4625">
        <w:rPr>
          <w:sz w:val="24"/>
          <w:szCs w:val="24"/>
        </w:rPr>
        <w:t xml:space="preserve">This reduces the dynamic processes and </w:t>
      </w:r>
      <w:r w:rsidR="00073B05" w:rsidRPr="00CB4625">
        <w:rPr>
          <w:sz w:val="24"/>
          <w:szCs w:val="24"/>
        </w:rPr>
        <w:t>habitats</w:t>
      </w:r>
      <w:r w:rsidRPr="00CB4625">
        <w:rPr>
          <w:sz w:val="24"/>
          <w:szCs w:val="24"/>
        </w:rPr>
        <w:t xml:space="preserve"> that </w:t>
      </w:r>
      <w:r w:rsidR="00073B05" w:rsidRPr="00CB4625">
        <w:rPr>
          <w:sz w:val="24"/>
          <w:szCs w:val="24"/>
        </w:rPr>
        <w:t>species such as the</w:t>
      </w:r>
      <w:r w:rsidR="005744F7" w:rsidRPr="005744F7">
        <w:rPr>
          <w:i/>
          <w:iCs/>
          <w:sz w:val="24"/>
          <w:szCs w:val="24"/>
        </w:rPr>
        <w:t xml:space="preserve"> </w:t>
      </w:r>
      <w:r w:rsidR="005744F7" w:rsidRPr="00FD3131">
        <w:rPr>
          <w:i/>
          <w:iCs/>
          <w:sz w:val="24"/>
          <w:szCs w:val="24"/>
        </w:rPr>
        <w:t xml:space="preserve">Liparis </w:t>
      </w:r>
      <w:proofErr w:type="spellStart"/>
      <w:r w:rsidR="005744F7" w:rsidRPr="00FD3131">
        <w:rPr>
          <w:i/>
          <w:iCs/>
          <w:sz w:val="24"/>
          <w:szCs w:val="24"/>
        </w:rPr>
        <w:t>loeselii</w:t>
      </w:r>
      <w:proofErr w:type="spellEnd"/>
      <w:r w:rsidR="00073B05" w:rsidRPr="00CB4625">
        <w:rPr>
          <w:sz w:val="24"/>
          <w:szCs w:val="24"/>
        </w:rPr>
        <w:t xml:space="preserve"> depend on. </w:t>
      </w:r>
      <w:r w:rsidR="00407BEF" w:rsidRPr="00CB4625">
        <w:rPr>
          <w:sz w:val="24"/>
          <w:szCs w:val="24"/>
        </w:rPr>
        <w:t xml:space="preserve">The over-succession also alters the </w:t>
      </w:r>
      <w:r w:rsidR="00882FA1" w:rsidRPr="00CB4625">
        <w:rPr>
          <w:sz w:val="24"/>
          <w:szCs w:val="24"/>
        </w:rPr>
        <w:t>soil characteristics</w:t>
      </w:r>
      <w:r w:rsidR="00E12D1C" w:rsidRPr="00CB4625">
        <w:rPr>
          <w:sz w:val="24"/>
          <w:szCs w:val="24"/>
        </w:rPr>
        <w:t xml:space="preserve">, making the soil more nutrient rich </w:t>
      </w:r>
      <w:r w:rsidR="00882FA1" w:rsidRPr="00CB4625">
        <w:rPr>
          <w:sz w:val="24"/>
          <w:szCs w:val="24"/>
        </w:rPr>
        <w:t>encouraging common plants to outcompete</w:t>
      </w:r>
      <w:r w:rsidR="009923A6" w:rsidRPr="00CB4625">
        <w:rPr>
          <w:sz w:val="24"/>
          <w:szCs w:val="24"/>
        </w:rPr>
        <w:t xml:space="preserve"> native</w:t>
      </w:r>
      <w:r w:rsidR="00882FA1" w:rsidRPr="00CB4625">
        <w:rPr>
          <w:sz w:val="24"/>
          <w:szCs w:val="24"/>
        </w:rPr>
        <w:t xml:space="preserve"> dune species. </w:t>
      </w:r>
    </w:p>
    <w:p w14:paraId="60CD6687" w14:textId="79A18E75" w:rsidR="00F16CAD" w:rsidRPr="00CB4625" w:rsidRDefault="0063017C" w:rsidP="00CB4625">
      <w:pPr>
        <w:pStyle w:val="Heading3"/>
      </w:pPr>
      <w:bookmarkStart w:id="10" w:name="_Toc216278054"/>
      <w:r w:rsidRPr="00CB4625">
        <w:lastRenderedPageBreak/>
        <w:t>3</w:t>
      </w:r>
      <w:r w:rsidR="00F16CAD" w:rsidRPr="00CB4625">
        <w:t>.3 Climate Change</w:t>
      </w:r>
      <w:bookmarkEnd w:id="10"/>
      <w:r w:rsidR="00F16CAD" w:rsidRPr="00CB4625">
        <w:t xml:space="preserve"> </w:t>
      </w:r>
    </w:p>
    <w:p w14:paraId="55A08CF4" w14:textId="3CD2C238" w:rsidR="00834FC3" w:rsidRPr="00834FC3" w:rsidRDefault="00074311" w:rsidP="00834FC3">
      <w:pPr>
        <w:spacing w:line="360" w:lineRule="auto"/>
        <w:rPr>
          <w:sz w:val="24"/>
          <w:szCs w:val="24"/>
        </w:rPr>
      </w:pPr>
      <w:r w:rsidRPr="00CB4625">
        <w:rPr>
          <w:sz w:val="24"/>
          <w:szCs w:val="24"/>
        </w:rPr>
        <w:t>In addition to invasive species</w:t>
      </w:r>
      <w:r w:rsidR="00A94EB4" w:rsidRPr="00CB4625">
        <w:rPr>
          <w:sz w:val="24"/>
          <w:szCs w:val="24"/>
        </w:rPr>
        <w:t xml:space="preserve"> and dune succession</w:t>
      </w:r>
      <w:r w:rsidRPr="00CB4625">
        <w:rPr>
          <w:sz w:val="24"/>
          <w:szCs w:val="24"/>
        </w:rPr>
        <w:t xml:space="preserve">, secondary threats </w:t>
      </w:r>
      <w:r w:rsidR="00163382" w:rsidRPr="00CB4625">
        <w:rPr>
          <w:sz w:val="24"/>
          <w:szCs w:val="24"/>
        </w:rPr>
        <w:t xml:space="preserve">like climate change </w:t>
      </w:r>
      <w:r w:rsidRPr="00CB4625">
        <w:rPr>
          <w:sz w:val="24"/>
          <w:szCs w:val="24"/>
        </w:rPr>
        <w:t xml:space="preserve">compound the problem. </w:t>
      </w:r>
      <w:r w:rsidR="00FD3131" w:rsidRPr="00FD3131">
        <w:rPr>
          <w:sz w:val="24"/>
          <w:szCs w:val="24"/>
        </w:rPr>
        <w:t xml:space="preserve">Rising sea levels, </w:t>
      </w:r>
      <w:r w:rsidR="00E32DDD" w:rsidRPr="00CB4625">
        <w:rPr>
          <w:sz w:val="24"/>
          <w:szCs w:val="24"/>
        </w:rPr>
        <w:t xml:space="preserve">are </w:t>
      </w:r>
      <w:r w:rsidR="00FD3131" w:rsidRPr="00FD3131">
        <w:rPr>
          <w:sz w:val="24"/>
          <w:szCs w:val="24"/>
        </w:rPr>
        <w:t xml:space="preserve">projected to increase by 30–60 cm by 2100, </w:t>
      </w:r>
      <w:r w:rsidR="007F232E">
        <w:rPr>
          <w:sz w:val="24"/>
          <w:szCs w:val="24"/>
        </w:rPr>
        <w:t xml:space="preserve">this, </w:t>
      </w:r>
      <w:r w:rsidR="00FD3131" w:rsidRPr="00FD3131">
        <w:rPr>
          <w:sz w:val="24"/>
          <w:szCs w:val="24"/>
        </w:rPr>
        <w:t>combined with higher storm frequency</w:t>
      </w:r>
      <w:r w:rsidR="007F232E">
        <w:rPr>
          <w:sz w:val="24"/>
          <w:szCs w:val="24"/>
        </w:rPr>
        <w:t>,</w:t>
      </w:r>
      <w:r w:rsidR="00FD3131" w:rsidRPr="00FD3131">
        <w:rPr>
          <w:sz w:val="24"/>
          <w:szCs w:val="24"/>
        </w:rPr>
        <w:t xml:space="preserve"> pose</w:t>
      </w:r>
      <w:r w:rsidR="007F232E">
        <w:rPr>
          <w:sz w:val="24"/>
          <w:szCs w:val="24"/>
        </w:rPr>
        <w:t>s</w:t>
      </w:r>
      <w:r w:rsidR="00FD3131" w:rsidRPr="00FD3131">
        <w:rPr>
          <w:sz w:val="24"/>
          <w:szCs w:val="24"/>
        </w:rPr>
        <w:t xml:space="preserve"> significant risks to dune morphology and hydrology</w:t>
      </w:r>
      <w:r w:rsidR="00274579" w:rsidRPr="00274579">
        <w:rPr>
          <w:rFonts w:ascii="Times New Roman" w:eastAsia="Times New Roman" w:hAnsi="Times New Roman" w:cs="Times New Roman"/>
          <w:kern w:val="0"/>
          <w:sz w:val="24"/>
          <w:szCs w:val="24"/>
          <w:lang w:eastAsia="en-GB"/>
          <w14:ligatures w14:val="none"/>
        </w:rPr>
        <w:t xml:space="preserve"> </w:t>
      </w:r>
      <w:r w:rsidR="00274579" w:rsidRPr="00274579">
        <w:rPr>
          <w:sz w:val="24"/>
          <w:szCs w:val="24"/>
        </w:rPr>
        <w:t>(Jones et al., 2017)</w:t>
      </w:r>
      <w:r w:rsidR="00FD3131" w:rsidRPr="00FD3131">
        <w:rPr>
          <w:sz w:val="24"/>
          <w:szCs w:val="24"/>
        </w:rPr>
        <w:t xml:space="preserve">. </w:t>
      </w:r>
      <w:r w:rsidR="00DA4C95" w:rsidRPr="00DA4C95">
        <w:rPr>
          <w:sz w:val="24"/>
          <w:szCs w:val="24"/>
        </w:rPr>
        <w:t xml:space="preserve">The dune slacks already experience winter flooding of up to 0.5 m. Further rises in the water table and potential saltwater intrusion due to sea-level rise may alter dune slack moisture and salinity, reducing habitats essential for species such as the </w:t>
      </w:r>
      <w:r w:rsidR="007A52E3" w:rsidRPr="00FD3131">
        <w:rPr>
          <w:i/>
          <w:iCs/>
          <w:sz w:val="24"/>
          <w:szCs w:val="24"/>
        </w:rPr>
        <w:t xml:space="preserve">Liparis </w:t>
      </w:r>
      <w:proofErr w:type="spellStart"/>
      <w:r w:rsidR="007A52E3" w:rsidRPr="00FD3131">
        <w:rPr>
          <w:i/>
          <w:iCs/>
          <w:sz w:val="24"/>
          <w:szCs w:val="24"/>
        </w:rPr>
        <w:t>loeselii</w:t>
      </w:r>
      <w:proofErr w:type="spellEnd"/>
      <w:r w:rsidR="007A52E3" w:rsidRPr="00FD3131">
        <w:rPr>
          <w:sz w:val="24"/>
          <w:szCs w:val="24"/>
        </w:rPr>
        <w:t>.</w:t>
      </w:r>
      <w:r w:rsidR="00780C9D" w:rsidRPr="00CB4625">
        <w:rPr>
          <w:sz w:val="24"/>
          <w:szCs w:val="24"/>
        </w:rPr>
        <w:t xml:space="preserve"> </w:t>
      </w:r>
      <w:r w:rsidR="00834FC3" w:rsidRPr="00834FC3">
        <w:rPr>
          <w:sz w:val="24"/>
          <w:szCs w:val="24"/>
        </w:rPr>
        <w:t>Increased storm frequency due to climate change is likely to accelerate foredune erosion and drive landward retreat, causing coastal squeeze (Silva et al., 2020)</w:t>
      </w:r>
      <w:r w:rsidR="00834FC3">
        <w:rPr>
          <w:sz w:val="24"/>
          <w:szCs w:val="24"/>
        </w:rPr>
        <w:t xml:space="preserve"> </w:t>
      </w:r>
      <w:r w:rsidR="004F5739">
        <w:rPr>
          <w:sz w:val="24"/>
          <w:szCs w:val="24"/>
        </w:rPr>
        <w:t xml:space="preserve">- </w:t>
      </w:r>
      <w:r w:rsidR="00834FC3" w:rsidRPr="00834FC3">
        <w:rPr>
          <w:sz w:val="24"/>
          <w:szCs w:val="24"/>
        </w:rPr>
        <w:t>a process where dune habitats become trapped between rising seas and human development, restricting natural landward migration. This is particularly relevant at Kenfig, given the presence of the local community and recreational activities.</w:t>
      </w:r>
    </w:p>
    <w:p w14:paraId="3B7A15C6" w14:textId="0B4C5133" w:rsidR="00F16CAD" w:rsidRPr="00CB4625" w:rsidRDefault="0063017C" w:rsidP="004F5739">
      <w:pPr>
        <w:pStyle w:val="Heading3"/>
      </w:pPr>
      <w:bookmarkStart w:id="11" w:name="_Toc216278055"/>
      <w:r w:rsidRPr="00CB4625">
        <w:t>3</w:t>
      </w:r>
      <w:r w:rsidR="00F16CAD" w:rsidRPr="00CB4625">
        <w:t xml:space="preserve">.4 </w:t>
      </w:r>
      <w:r w:rsidR="00F16CAD" w:rsidRPr="004F5739">
        <w:t>Anthropogenic</w:t>
      </w:r>
      <w:r w:rsidR="00F16CAD" w:rsidRPr="00CB4625">
        <w:t xml:space="preserve"> Pressu</w:t>
      </w:r>
      <w:r w:rsidR="009A0EFC" w:rsidRPr="00CB4625">
        <w:t>res</w:t>
      </w:r>
      <w:bookmarkEnd w:id="11"/>
      <w:r w:rsidR="009A0EFC" w:rsidRPr="00CB4625">
        <w:t xml:space="preserve"> </w:t>
      </w:r>
    </w:p>
    <w:p w14:paraId="42ACDD25" w14:textId="56742FE7" w:rsidR="0084256A" w:rsidRPr="00CB4625" w:rsidRDefault="004D0469" w:rsidP="00E84F51">
      <w:pPr>
        <w:spacing w:line="360" w:lineRule="auto"/>
        <w:rPr>
          <w:sz w:val="24"/>
          <w:szCs w:val="24"/>
        </w:rPr>
      </w:pPr>
      <w:r w:rsidRPr="00CB4625">
        <w:rPr>
          <w:sz w:val="24"/>
          <w:szCs w:val="24"/>
        </w:rPr>
        <w:t xml:space="preserve">All of these </w:t>
      </w:r>
      <w:r w:rsidR="0061312C" w:rsidRPr="00CB4625">
        <w:rPr>
          <w:sz w:val="24"/>
          <w:szCs w:val="24"/>
        </w:rPr>
        <w:t xml:space="preserve">impacts can be compounded by </w:t>
      </w:r>
      <w:r w:rsidR="006D6678" w:rsidRPr="00CB4625">
        <w:rPr>
          <w:sz w:val="24"/>
          <w:szCs w:val="24"/>
        </w:rPr>
        <w:t>anthropogenic</w:t>
      </w:r>
      <w:r w:rsidR="0061312C" w:rsidRPr="00CB4625">
        <w:rPr>
          <w:sz w:val="24"/>
          <w:szCs w:val="24"/>
        </w:rPr>
        <w:t xml:space="preserve"> pressures. Kenfig is a popular </w:t>
      </w:r>
      <w:r w:rsidR="00324D37" w:rsidRPr="00CB4625">
        <w:rPr>
          <w:sz w:val="24"/>
          <w:szCs w:val="24"/>
        </w:rPr>
        <w:t xml:space="preserve">visitor location as it is </w:t>
      </w:r>
      <w:r w:rsidR="006D6678" w:rsidRPr="00CB4625">
        <w:rPr>
          <w:sz w:val="24"/>
          <w:szCs w:val="24"/>
        </w:rPr>
        <w:t>on the outskirts of Porthcawl</w:t>
      </w:r>
      <w:r w:rsidR="004F5739">
        <w:rPr>
          <w:sz w:val="24"/>
          <w:szCs w:val="24"/>
        </w:rPr>
        <w:t xml:space="preserve"> -</w:t>
      </w:r>
      <w:r w:rsidR="00FE4709" w:rsidRPr="00CB4625">
        <w:rPr>
          <w:sz w:val="24"/>
          <w:szCs w:val="24"/>
        </w:rPr>
        <w:t xml:space="preserve"> a popular tourist destination and is </w:t>
      </w:r>
      <w:r w:rsidR="00324D37" w:rsidRPr="00CB4625">
        <w:rPr>
          <w:sz w:val="24"/>
          <w:szCs w:val="24"/>
        </w:rPr>
        <w:t xml:space="preserve">situated between Kenfig beach, a </w:t>
      </w:r>
      <w:r w:rsidR="00FE4709" w:rsidRPr="00CB4625">
        <w:rPr>
          <w:sz w:val="24"/>
          <w:szCs w:val="24"/>
        </w:rPr>
        <w:t>golf club and a</w:t>
      </w:r>
      <w:r w:rsidR="006D6678" w:rsidRPr="00CB4625">
        <w:rPr>
          <w:sz w:val="24"/>
          <w:szCs w:val="24"/>
        </w:rPr>
        <w:t xml:space="preserve"> holiday </w:t>
      </w:r>
      <w:r w:rsidR="00324D37" w:rsidRPr="00CB4625">
        <w:rPr>
          <w:sz w:val="24"/>
          <w:szCs w:val="24"/>
        </w:rPr>
        <w:t>caravan site</w:t>
      </w:r>
      <w:r w:rsidR="00FE4709" w:rsidRPr="00CB4625">
        <w:rPr>
          <w:sz w:val="24"/>
          <w:szCs w:val="24"/>
        </w:rPr>
        <w:t xml:space="preserve">. This </w:t>
      </w:r>
      <w:r w:rsidR="005A2131" w:rsidRPr="00CB4625">
        <w:rPr>
          <w:sz w:val="24"/>
          <w:szCs w:val="24"/>
        </w:rPr>
        <w:t>results in trampling on the reserve which can damage fragile vegetation and accelerate erosion</w:t>
      </w:r>
      <w:r w:rsidR="00354B46" w:rsidRPr="00354B46">
        <w:rPr>
          <w:rFonts w:ascii="Times New Roman" w:eastAsia="Times New Roman" w:hAnsi="Times New Roman" w:cs="Times New Roman"/>
          <w:kern w:val="0"/>
          <w:sz w:val="24"/>
          <w:szCs w:val="24"/>
          <w:lang w:eastAsia="en-GB"/>
          <w14:ligatures w14:val="none"/>
        </w:rPr>
        <w:t xml:space="preserve"> </w:t>
      </w:r>
      <w:r w:rsidR="00354B46" w:rsidRPr="00354B46">
        <w:rPr>
          <w:sz w:val="24"/>
          <w:szCs w:val="24"/>
        </w:rPr>
        <w:t>(Burden and Randerson, 1972)</w:t>
      </w:r>
      <w:r w:rsidR="005A2131" w:rsidRPr="00CB4625">
        <w:rPr>
          <w:sz w:val="24"/>
          <w:szCs w:val="24"/>
        </w:rPr>
        <w:t xml:space="preserve">. </w:t>
      </w:r>
      <w:r w:rsidR="00FE4709" w:rsidRPr="00CB4625">
        <w:rPr>
          <w:sz w:val="24"/>
          <w:szCs w:val="24"/>
        </w:rPr>
        <w:t xml:space="preserve"> </w:t>
      </w:r>
    </w:p>
    <w:p w14:paraId="43814C26" w14:textId="211F2AC5" w:rsidR="0084256A" w:rsidRPr="00626C85" w:rsidRDefault="0063017C" w:rsidP="00E3728E">
      <w:pPr>
        <w:pStyle w:val="Heading2"/>
        <w:spacing w:line="360" w:lineRule="auto"/>
        <w:rPr>
          <w:szCs w:val="28"/>
        </w:rPr>
      </w:pPr>
      <w:bookmarkStart w:id="12" w:name="_Toc216278056"/>
      <w:r w:rsidRPr="00626C85">
        <w:rPr>
          <w:szCs w:val="28"/>
        </w:rPr>
        <w:t>4</w:t>
      </w:r>
      <w:r w:rsidR="0084256A" w:rsidRPr="00626C85">
        <w:rPr>
          <w:szCs w:val="28"/>
        </w:rPr>
        <w:t xml:space="preserve">. Management Actions Taken </w:t>
      </w:r>
      <w:r w:rsidR="0001522E">
        <w:rPr>
          <w:szCs w:val="28"/>
        </w:rPr>
        <w:t>at Kenfig</w:t>
      </w:r>
      <w:bookmarkEnd w:id="12"/>
    </w:p>
    <w:p w14:paraId="6103F65C" w14:textId="1CC0B8F7" w:rsidR="00B151CF" w:rsidRPr="00B151CF" w:rsidRDefault="00B151CF" w:rsidP="00E84F51">
      <w:pPr>
        <w:spacing w:line="360" w:lineRule="auto"/>
        <w:rPr>
          <w:sz w:val="24"/>
          <w:szCs w:val="24"/>
        </w:rPr>
      </w:pPr>
      <w:r w:rsidRPr="00B151CF">
        <w:rPr>
          <w:sz w:val="24"/>
          <w:szCs w:val="24"/>
        </w:rPr>
        <w:t xml:space="preserve">Management at Kenfig is centred on maintaining the ecological </w:t>
      </w:r>
      <w:r w:rsidR="004E4E9F" w:rsidRPr="00CB4625">
        <w:rPr>
          <w:sz w:val="24"/>
          <w:szCs w:val="24"/>
        </w:rPr>
        <w:t>biodiversity</w:t>
      </w:r>
      <w:r w:rsidRPr="00B151CF">
        <w:rPr>
          <w:sz w:val="24"/>
          <w:szCs w:val="24"/>
        </w:rPr>
        <w:t xml:space="preserve"> of its sand dune system through</w:t>
      </w:r>
      <w:r w:rsidR="004E4E9F" w:rsidRPr="00CB4625">
        <w:rPr>
          <w:sz w:val="24"/>
          <w:szCs w:val="24"/>
        </w:rPr>
        <w:t xml:space="preserve"> </w:t>
      </w:r>
      <w:r w:rsidRPr="00B151CF">
        <w:rPr>
          <w:sz w:val="24"/>
          <w:szCs w:val="24"/>
        </w:rPr>
        <w:t xml:space="preserve">interventions. These actions address invasive species, dune succession, hydrological stability and </w:t>
      </w:r>
      <w:r w:rsidR="004E4E9F" w:rsidRPr="00CB4625">
        <w:rPr>
          <w:sz w:val="24"/>
          <w:szCs w:val="24"/>
        </w:rPr>
        <w:t xml:space="preserve">anthropogenic </w:t>
      </w:r>
      <w:r w:rsidRPr="00B151CF">
        <w:rPr>
          <w:sz w:val="24"/>
          <w:szCs w:val="24"/>
        </w:rPr>
        <w:t>impacts</w:t>
      </w:r>
      <w:r w:rsidR="00E26F13" w:rsidRPr="00CB4625">
        <w:rPr>
          <w:sz w:val="24"/>
          <w:szCs w:val="24"/>
        </w:rPr>
        <w:t>. These can be regulated and supported by</w:t>
      </w:r>
      <w:r w:rsidRPr="00B151CF">
        <w:rPr>
          <w:sz w:val="24"/>
          <w:szCs w:val="24"/>
        </w:rPr>
        <w:t xml:space="preserve"> key stakeholders including Natural Resources Wales (NRW), local volunteer groups and conservation </w:t>
      </w:r>
      <w:r w:rsidR="008A3634" w:rsidRPr="008A3634">
        <w:rPr>
          <w:sz w:val="24"/>
          <w:szCs w:val="24"/>
        </w:rPr>
        <w:t>Non-governmental organizations</w:t>
      </w:r>
      <w:r w:rsidR="008A3634" w:rsidRPr="008A3634">
        <w:rPr>
          <w:sz w:val="24"/>
          <w:szCs w:val="24"/>
        </w:rPr>
        <w:t xml:space="preserve"> </w:t>
      </w:r>
      <w:r w:rsidR="008A3634">
        <w:rPr>
          <w:sz w:val="24"/>
          <w:szCs w:val="24"/>
        </w:rPr>
        <w:t>(</w:t>
      </w:r>
      <w:r w:rsidRPr="00B151CF">
        <w:rPr>
          <w:sz w:val="24"/>
          <w:szCs w:val="24"/>
        </w:rPr>
        <w:t>NGOs</w:t>
      </w:r>
      <w:r w:rsidR="008A3634">
        <w:rPr>
          <w:sz w:val="24"/>
          <w:szCs w:val="24"/>
        </w:rPr>
        <w:t>)</w:t>
      </w:r>
      <w:r w:rsidRPr="00B151CF">
        <w:rPr>
          <w:sz w:val="24"/>
          <w:szCs w:val="24"/>
        </w:rPr>
        <w:t>.</w:t>
      </w:r>
    </w:p>
    <w:p w14:paraId="53286ABF" w14:textId="0716F870" w:rsidR="007578E0" w:rsidRDefault="0063017C" w:rsidP="00E84F51">
      <w:pPr>
        <w:spacing w:line="360" w:lineRule="auto"/>
        <w:rPr>
          <w:sz w:val="24"/>
          <w:szCs w:val="24"/>
        </w:rPr>
      </w:pPr>
      <w:bookmarkStart w:id="13" w:name="_Toc216278057"/>
      <w:r w:rsidRPr="00626C85">
        <w:rPr>
          <w:rStyle w:val="Heading3Char"/>
          <w:sz w:val="24"/>
          <w:szCs w:val="24"/>
        </w:rPr>
        <w:t>4</w:t>
      </w:r>
      <w:r w:rsidR="00124739" w:rsidRPr="00626C85">
        <w:rPr>
          <w:rStyle w:val="Heading3Char"/>
          <w:sz w:val="24"/>
          <w:szCs w:val="24"/>
        </w:rPr>
        <w:t xml:space="preserve">.1 </w:t>
      </w:r>
      <w:r w:rsidR="00B151CF" w:rsidRPr="00B151CF">
        <w:rPr>
          <w:rStyle w:val="Heading3Char"/>
          <w:sz w:val="24"/>
          <w:szCs w:val="24"/>
        </w:rPr>
        <w:t>Invasive Species Control</w:t>
      </w:r>
      <w:bookmarkEnd w:id="13"/>
      <w:r w:rsidR="00B151CF" w:rsidRPr="00B151CF">
        <w:rPr>
          <w:color w:val="FF0000"/>
          <w:sz w:val="24"/>
          <w:szCs w:val="24"/>
        </w:rPr>
        <w:br/>
      </w:r>
      <w:proofErr w:type="spellStart"/>
      <w:r w:rsidR="00B151CF" w:rsidRPr="00B151CF">
        <w:rPr>
          <w:sz w:val="24"/>
          <w:szCs w:val="24"/>
        </w:rPr>
        <w:t>Sea</w:t>
      </w:r>
      <w:r w:rsidR="008225FA">
        <w:rPr>
          <w:sz w:val="24"/>
          <w:szCs w:val="24"/>
        </w:rPr>
        <w:t>B</w:t>
      </w:r>
      <w:r w:rsidR="00B151CF" w:rsidRPr="00B151CF">
        <w:rPr>
          <w:sz w:val="24"/>
          <w:szCs w:val="24"/>
        </w:rPr>
        <w:t>uckthorn</w:t>
      </w:r>
      <w:proofErr w:type="spellEnd"/>
      <w:r w:rsidR="00B151CF" w:rsidRPr="00B151CF">
        <w:rPr>
          <w:sz w:val="24"/>
          <w:szCs w:val="24"/>
        </w:rPr>
        <w:t xml:space="preserve"> (</w:t>
      </w:r>
      <w:proofErr w:type="spellStart"/>
      <w:r w:rsidR="00B151CF" w:rsidRPr="00B151CF">
        <w:rPr>
          <w:i/>
          <w:iCs/>
          <w:sz w:val="24"/>
          <w:szCs w:val="24"/>
        </w:rPr>
        <w:t>Hippophae</w:t>
      </w:r>
      <w:proofErr w:type="spellEnd"/>
      <w:r w:rsidR="00B151CF" w:rsidRPr="00B151CF">
        <w:rPr>
          <w:i/>
          <w:iCs/>
          <w:sz w:val="24"/>
          <w:szCs w:val="24"/>
        </w:rPr>
        <w:t xml:space="preserve"> </w:t>
      </w:r>
      <w:proofErr w:type="spellStart"/>
      <w:r w:rsidR="00B151CF" w:rsidRPr="00B151CF">
        <w:rPr>
          <w:i/>
          <w:iCs/>
          <w:sz w:val="24"/>
          <w:szCs w:val="24"/>
        </w:rPr>
        <w:t>rhamnoides</w:t>
      </w:r>
      <w:proofErr w:type="spellEnd"/>
      <w:r w:rsidR="00B151CF" w:rsidRPr="00B151CF">
        <w:rPr>
          <w:sz w:val="24"/>
          <w:szCs w:val="24"/>
        </w:rPr>
        <w:t>) presents a significant threat to dune biodiversity by forming dense thickets that outcompete native vegetation. Management</w:t>
      </w:r>
      <w:r w:rsidR="00E26F13" w:rsidRPr="00CB4625">
        <w:rPr>
          <w:sz w:val="24"/>
          <w:szCs w:val="24"/>
        </w:rPr>
        <w:t xml:space="preserve"> of this</w:t>
      </w:r>
      <w:r w:rsidR="00B151CF" w:rsidRPr="00B151CF">
        <w:rPr>
          <w:sz w:val="24"/>
          <w:szCs w:val="24"/>
        </w:rPr>
        <w:t xml:space="preserve"> involves mechanical clearance of mature stands</w:t>
      </w:r>
      <w:r w:rsidR="00F840B5" w:rsidRPr="00F840B5">
        <w:rPr>
          <w:rFonts w:ascii="Times New Roman" w:eastAsia="Times New Roman" w:hAnsi="Times New Roman" w:cs="Times New Roman"/>
          <w:kern w:val="0"/>
          <w:sz w:val="24"/>
          <w:szCs w:val="24"/>
          <w:lang w:eastAsia="en-GB"/>
          <w14:ligatures w14:val="none"/>
        </w:rPr>
        <w:t xml:space="preserve"> </w:t>
      </w:r>
      <w:r w:rsidR="00F840B5" w:rsidRPr="00F840B5">
        <w:rPr>
          <w:sz w:val="24"/>
          <w:szCs w:val="24"/>
        </w:rPr>
        <w:t>(Davies, 2023)</w:t>
      </w:r>
      <w:r w:rsidR="00B151CF" w:rsidRPr="00B151CF">
        <w:rPr>
          <w:sz w:val="24"/>
          <w:szCs w:val="24"/>
        </w:rPr>
        <w:t xml:space="preserve">, followed by targeted </w:t>
      </w:r>
      <w:r w:rsidR="00B151CF" w:rsidRPr="00B151CF">
        <w:rPr>
          <w:sz w:val="24"/>
          <w:szCs w:val="24"/>
        </w:rPr>
        <w:lastRenderedPageBreak/>
        <w:t>herbicide application to prevent regrowth while</w:t>
      </w:r>
      <w:r w:rsidR="00E26F13" w:rsidRPr="00CB4625">
        <w:rPr>
          <w:sz w:val="24"/>
          <w:szCs w:val="24"/>
        </w:rPr>
        <w:t xml:space="preserve"> being careful to</w:t>
      </w:r>
      <w:r w:rsidR="00B151CF" w:rsidRPr="00B151CF">
        <w:rPr>
          <w:sz w:val="24"/>
          <w:szCs w:val="24"/>
        </w:rPr>
        <w:t xml:space="preserve"> minimis</w:t>
      </w:r>
      <w:r w:rsidR="00E26F13" w:rsidRPr="00CB4625">
        <w:rPr>
          <w:sz w:val="24"/>
          <w:szCs w:val="24"/>
        </w:rPr>
        <w:t xml:space="preserve">e </w:t>
      </w:r>
      <w:r w:rsidR="00B151CF" w:rsidRPr="00B151CF">
        <w:rPr>
          <w:sz w:val="24"/>
          <w:szCs w:val="24"/>
        </w:rPr>
        <w:t>impacts</w:t>
      </w:r>
      <w:r w:rsidR="00306B57" w:rsidRPr="00CB4625">
        <w:rPr>
          <w:sz w:val="24"/>
          <w:szCs w:val="24"/>
        </w:rPr>
        <w:t xml:space="preserve"> on other local vegetation</w:t>
      </w:r>
      <w:r w:rsidR="00B151CF" w:rsidRPr="00B151CF">
        <w:rPr>
          <w:sz w:val="24"/>
          <w:szCs w:val="24"/>
        </w:rPr>
        <w:t>.</w:t>
      </w:r>
    </w:p>
    <w:p w14:paraId="700F1E55" w14:textId="3655CD1D" w:rsidR="00B151CF" w:rsidRPr="00B151CF" w:rsidRDefault="00B151CF" w:rsidP="00E84F51">
      <w:pPr>
        <w:spacing w:line="360" w:lineRule="auto"/>
        <w:rPr>
          <w:sz w:val="24"/>
          <w:szCs w:val="24"/>
        </w:rPr>
      </w:pPr>
      <w:r w:rsidRPr="00B151CF">
        <w:rPr>
          <w:sz w:val="24"/>
          <w:szCs w:val="24"/>
        </w:rPr>
        <w:t xml:space="preserve">Cleared areas </w:t>
      </w:r>
      <w:r w:rsidR="00306B57" w:rsidRPr="00CB4625">
        <w:rPr>
          <w:sz w:val="24"/>
          <w:szCs w:val="24"/>
        </w:rPr>
        <w:t xml:space="preserve">can then be </w:t>
      </w:r>
      <w:r w:rsidRPr="00B151CF">
        <w:rPr>
          <w:sz w:val="24"/>
          <w:szCs w:val="24"/>
        </w:rPr>
        <w:t>restored with pioneer species</w:t>
      </w:r>
      <w:r w:rsidR="00E738E2" w:rsidRPr="00E738E2">
        <w:rPr>
          <w:rFonts w:ascii="Times New Roman" w:eastAsia="Times New Roman" w:hAnsi="Times New Roman" w:cs="Times New Roman"/>
          <w:kern w:val="0"/>
          <w:sz w:val="24"/>
          <w:szCs w:val="24"/>
          <w:lang w:eastAsia="en-GB"/>
          <w14:ligatures w14:val="none"/>
        </w:rPr>
        <w:t xml:space="preserve"> </w:t>
      </w:r>
      <w:r w:rsidR="00E738E2" w:rsidRPr="00E738E2">
        <w:rPr>
          <w:sz w:val="24"/>
          <w:szCs w:val="24"/>
        </w:rPr>
        <w:t>(Brown, 2025)</w:t>
      </w:r>
      <w:r w:rsidRPr="00B151CF">
        <w:rPr>
          <w:sz w:val="24"/>
          <w:szCs w:val="24"/>
        </w:rPr>
        <w:t xml:space="preserve"> such as marram grass </w:t>
      </w:r>
      <w:r w:rsidR="00F823D2">
        <w:rPr>
          <w:sz w:val="24"/>
          <w:szCs w:val="24"/>
        </w:rPr>
        <w:t>“</w:t>
      </w:r>
      <w:proofErr w:type="spellStart"/>
      <w:r w:rsidRPr="00B151CF">
        <w:rPr>
          <w:i/>
          <w:iCs/>
          <w:sz w:val="24"/>
          <w:szCs w:val="24"/>
        </w:rPr>
        <w:t>Ammophila</w:t>
      </w:r>
      <w:proofErr w:type="spellEnd"/>
      <w:r w:rsidRPr="00B151CF">
        <w:rPr>
          <w:i/>
          <w:iCs/>
          <w:sz w:val="24"/>
          <w:szCs w:val="24"/>
        </w:rPr>
        <w:t xml:space="preserve"> arenaria</w:t>
      </w:r>
      <w:r w:rsidR="00F823D2">
        <w:rPr>
          <w:sz w:val="24"/>
          <w:szCs w:val="24"/>
        </w:rPr>
        <w:t>”</w:t>
      </w:r>
      <w:r w:rsidRPr="00B151CF">
        <w:rPr>
          <w:sz w:val="24"/>
          <w:szCs w:val="24"/>
        </w:rPr>
        <w:t xml:space="preserve"> to stabilise sand and maintain open habitats essential for rare species like the </w:t>
      </w:r>
      <w:r w:rsidRPr="00B151CF">
        <w:rPr>
          <w:i/>
          <w:iCs/>
          <w:sz w:val="24"/>
          <w:szCs w:val="24"/>
        </w:rPr>
        <w:t xml:space="preserve">Liparis </w:t>
      </w:r>
      <w:proofErr w:type="spellStart"/>
      <w:r w:rsidRPr="00B151CF">
        <w:rPr>
          <w:i/>
          <w:iCs/>
          <w:sz w:val="24"/>
          <w:szCs w:val="24"/>
        </w:rPr>
        <w:t>loeselii</w:t>
      </w:r>
      <w:proofErr w:type="spellEnd"/>
      <w:r w:rsidRPr="00B151CF">
        <w:rPr>
          <w:sz w:val="24"/>
          <w:szCs w:val="24"/>
        </w:rPr>
        <w:t xml:space="preserve">. </w:t>
      </w:r>
      <w:r w:rsidR="00306B57" w:rsidRPr="00CB4625">
        <w:rPr>
          <w:sz w:val="24"/>
          <w:szCs w:val="24"/>
        </w:rPr>
        <w:t>Locally to Kenfig v</w:t>
      </w:r>
      <w:r w:rsidRPr="00B151CF">
        <w:rPr>
          <w:sz w:val="24"/>
          <w:szCs w:val="24"/>
        </w:rPr>
        <w:t>olunteer groups and NGOs frequently assist with clearance and monitoring</w:t>
      </w:r>
      <w:r w:rsidR="00306B57" w:rsidRPr="00CB4625">
        <w:rPr>
          <w:sz w:val="24"/>
          <w:szCs w:val="24"/>
        </w:rPr>
        <w:t>.</w:t>
      </w:r>
    </w:p>
    <w:p w14:paraId="416A70EF" w14:textId="18C7F3CC" w:rsidR="00D67482" w:rsidRDefault="0063017C" w:rsidP="00E84F51">
      <w:pPr>
        <w:spacing w:line="360" w:lineRule="auto"/>
        <w:rPr>
          <w:sz w:val="24"/>
          <w:szCs w:val="24"/>
        </w:rPr>
      </w:pPr>
      <w:bookmarkStart w:id="14" w:name="_Toc216278058"/>
      <w:r w:rsidRPr="00626C85">
        <w:rPr>
          <w:rStyle w:val="Heading3Char"/>
          <w:sz w:val="24"/>
          <w:szCs w:val="24"/>
        </w:rPr>
        <w:t>4</w:t>
      </w:r>
      <w:r w:rsidR="00124739" w:rsidRPr="00626C85">
        <w:rPr>
          <w:rStyle w:val="Heading3Char"/>
          <w:sz w:val="24"/>
          <w:szCs w:val="24"/>
        </w:rPr>
        <w:t xml:space="preserve">.2 </w:t>
      </w:r>
      <w:r w:rsidR="00B151CF" w:rsidRPr="00B151CF">
        <w:rPr>
          <w:rStyle w:val="Heading3Char"/>
          <w:sz w:val="24"/>
          <w:szCs w:val="24"/>
        </w:rPr>
        <w:t>Dune Succession Management</w:t>
      </w:r>
      <w:bookmarkEnd w:id="14"/>
      <w:r w:rsidR="00B151CF" w:rsidRPr="00B151CF">
        <w:rPr>
          <w:color w:val="FF0000"/>
          <w:sz w:val="24"/>
          <w:szCs w:val="24"/>
        </w:rPr>
        <w:br/>
      </w:r>
      <w:r w:rsidR="00B151CF" w:rsidRPr="00B151CF">
        <w:rPr>
          <w:sz w:val="24"/>
          <w:szCs w:val="24"/>
        </w:rPr>
        <w:t>To prevent over-succession and scrub encroachment</w:t>
      </w:r>
      <w:r w:rsidR="00FB04F7">
        <w:rPr>
          <w:sz w:val="24"/>
          <w:szCs w:val="24"/>
        </w:rPr>
        <w:t xml:space="preserve"> at Kenfig</w:t>
      </w:r>
      <w:r w:rsidR="00B151CF" w:rsidRPr="00B151CF">
        <w:rPr>
          <w:sz w:val="24"/>
          <w:szCs w:val="24"/>
        </w:rPr>
        <w:t>, rotational grazing</w:t>
      </w:r>
      <w:r w:rsidR="005F43DF">
        <w:rPr>
          <w:sz w:val="24"/>
          <w:szCs w:val="24"/>
        </w:rPr>
        <w:t xml:space="preserve"> of</w:t>
      </w:r>
      <w:r w:rsidR="00F63DA6" w:rsidRPr="00CB4625">
        <w:rPr>
          <w:sz w:val="24"/>
          <w:szCs w:val="24"/>
        </w:rPr>
        <w:t xml:space="preserve"> livestock </w:t>
      </w:r>
      <w:r w:rsidR="00B151CF" w:rsidRPr="00B151CF">
        <w:rPr>
          <w:sz w:val="24"/>
          <w:szCs w:val="24"/>
        </w:rPr>
        <w:t xml:space="preserve">is </w:t>
      </w:r>
      <w:r w:rsidR="00F63DA6" w:rsidRPr="00CB4625">
        <w:rPr>
          <w:sz w:val="24"/>
          <w:szCs w:val="24"/>
        </w:rPr>
        <w:t>used</w:t>
      </w:r>
      <w:r w:rsidR="0078703B">
        <w:rPr>
          <w:sz w:val="24"/>
          <w:szCs w:val="24"/>
        </w:rPr>
        <w:t xml:space="preserve"> </w:t>
      </w:r>
      <w:r w:rsidR="00AF753E" w:rsidRPr="00AF753E">
        <w:rPr>
          <w:sz w:val="24"/>
          <w:szCs w:val="24"/>
        </w:rPr>
        <w:t>(Mitchell, 2008)</w:t>
      </w:r>
      <w:r w:rsidR="00B151CF" w:rsidRPr="00B151CF">
        <w:rPr>
          <w:sz w:val="24"/>
          <w:szCs w:val="24"/>
        </w:rPr>
        <w:t xml:space="preserve">. </w:t>
      </w:r>
      <w:r w:rsidR="00F63DA6" w:rsidRPr="00CB4625">
        <w:rPr>
          <w:sz w:val="24"/>
          <w:szCs w:val="24"/>
        </w:rPr>
        <w:t>The livestock</w:t>
      </w:r>
      <w:r w:rsidR="00C17C6D">
        <w:rPr>
          <w:sz w:val="24"/>
          <w:szCs w:val="24"/>
        </w:rPr>
        <w:t>, as shown in Figure 7</w:t>
      </w:r>
      <w:r w:rsidR="00F63DA6" w:rsidRPr="00CB4625">
        <w:rPr>
          <w:sz w:val="24"/>
          <w:szCs w:val="24"/>
        </w:rPr>
        <w:t xml:space="preserve"> will graze on </w:t>
      </w:r>
      <w:r w:rsidR="0060608F" w:rsidRPr="00CB4625">
        <w:rPr>
          <w:sz w:val="24"/>
          <w:szCs w:val="24"/>
        </w:rPr>
        <w:t xml:space="preserve">mature vegetation </w:t>
      </w:r>
      <w:r w:rsidR="00B151CF" w:rsidRPr="00B151CF">
        <w:rPr>
          <w:sz w:val="24"/>
          <w:szCs w:val="24"/>
        </w:rPr>
        <w:t>reduc</w:t>
      </w:r>
      <w:r w:rsidR="0060608F" w:rsidRPr="00CB4625">
        <w:rPr>
          <w:sz w:val="24"/>
          <w:szCs w:val="24"/>
        </w:rPr>
        <w:t>ing</w:t>
      </w:r>
      <w:r w:rsidR="00B151CF" w:rsidRPr="00B151CF">
        <w:rPr>
          <w:sz w:val="24"/>
          <w:szCs w:val="24"/>
        </w:rPr>
        <w:t xml:space="preserve"> coarse grasses and woody vegetation, preserving a</w:t>
      </w:r>
      <w:r w:rsidR="0060608F" w:rsidRPr="00CB4625">
        <w:rPr>
          <w:sz w:val="24"/>
          <w:szCs w:val="24"/>
        </w:rPr>
        <w:t xml:space="preserve"> areas</w:t>
      </w:r>
      <w:r w:rsidR="00B151CF" w:rsidRPr="00B151CF">
        <w:rPr>
          <w:sz w:val="24"/>
          <w:szCs w:val="24"/>
        </w:rPr>
        <w:t xml:space="preserve"> of open sand, grassland and stabilised dunes.</w:t>
      </w:r>
      <w:r w:rsidR="0060608F" w:rsidRPr="00CB4625">
        <w:rPr>
          <w:sz w:val="24"/>
          <w:szCs w:val="24"/>
        </w:rPr>
        <w:t xml:space="preserve"> </w:t>
      </w:r>
    </w:p>
    <w:p w14:paraId="7FECB58F" w14:textId="77777777" w:rsidR="00E738E2" w:rsidRPr="00E738E2" w:rsidRDefault="00D67482" w:rsidP="00E738E2">
      <w:pPr>
        <w:keepNext/>
        <w:spacing w:line="360" w:lineRule="auto"/>
        <w:jc w:val="center"/>
      </w:pPr>
      <w:r w:rsidRPr="00E738E2">
        <w:rPr>
          <w:sz w:val="24"/>
          <w:szCs w:val="24"/>
        </w:rPr>
        <w:drawing>
          <wp:inline distT="0" distB="0" distL="0" distR="0" wp14:anchorId="679565B4" wp14:editId="283CD05A">
            <wp:extent cx="3857534" cy="2933205"/>
            <wp:effectExtent l="0" t="0" r="0" b="635"/>
            <wp:docPr id="1322253548" name="Picture 11" descr="A field of grass and tre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253548" name="Picture 11" descr="A field of grass and trees&#10;&#10;AI-generated content may be incorrect."/>
                    <pic:cNvPicPr>
                      <a:picLocks noChangeAspect="1" noChangeArrowheads="1"/>
                    </pic:cNvPicPr>
                  </pic:nvPicPr>
                  <pic:blipFill rotWithShape="1">
                    <a:blip r:embed="rId13">
                      <a:extLst>
                        <a:ext uri="{28A0092B-C50C-407E-A947-70E740481C1C}">
                          <a14:useLocalDpi xmlns:a14="http://schemas.microsoft.com/office/drawing/2010/main" val="0"/>
                        </a:ext>
                      </a:extLst>
                    </a:blip>
                    <a:srcRect l="17099" t="11390" r="21075" b="25984"/>
                    <a:stretch/>
                  </pic:blipFill>
                  <pic:spPr bwMode="auto">
                    <a:xfrm>
                      <a:off x="0" y="0"/>
                      <a:ext cx="3884278" cy="2953541"/>
                    </a:xfrm>
                    <a:prstGeom prst="rect">
                      <a:avLst/>
                    </a:prstGeom>
                    <a:noFill/>
                    <a:ln>
                      <a:noFill/>
                    </a:ln>
                    <a:extLst>
                      <a:ext uri="{53640926-AAD7-44D8-BBD7-CCE9431645EC}">
                        <a14:shadowObscured xmlns:a14="http://schemas.microsoft.com/office/drawing/2010/main"/>
                      </a:ext>
                    </a:extLst>
                  </pic:spPr>
                </pic:pic>
              </a:graphicData>
            </a:graphic>
          </wp:inline>
        </w:drawing>
      </w:r>
    </w:p>
    <w:p w14:paraId="4F65170A" w14:textId="1D0AAEC7" w:rsidR="00FA22BB" w:rsidRPr="00E738E2" w:rsidRDefault="00E738E2" w:rsidP="00E738E2">
      <w:pPr>
        <w:pStyle w:val="Caption"/>
        <w:jc w:val="center"/>
        <w:rPr>
          <w:color w:val="auto"/>
          <w:sz w:val="24"/>
          <w:szCs w:val="24"/>
        </w:rPr>
      </w:pPr>
      <w:bookmarkStart w:id="15" w:name="_Toc216277590"/>
      <w:r w:rsidRPr="00E738E2">
        <w:rPr>
          <w:color w:val="auto"/>
        </w:rPr>
        <w:t xml:space="preserve">Figure </w:t>
      </w:r>
      <w:r w:rsidRPr="00E738E2">
        <w:rPr>
          <w:color w:val="auto"/>
        </w:rPr>
        <w:fldChar w:fldCharType="begin"/>
      </w:r>
      <w:r w:rsidRPr="00E738E2">
        <w:rPr>
          <w:color w:val="auto"/>
        </w:rPr>
        <w:instrText xml:space="preserve"> SEQ Figure \* ARABIC </w:instrText>
      </w:r>
      <w:r w:rsidRPr="00E738E2">
        <w:rPr>
          <w:color w:val="auto"/>
        </w:rPr>
        <w:fldChar w:fldCharType="separate"/>
      </w:r>
      <w:r w:rsidR="00773619">
        <w:rPr>
          <w:noProof/>
          <w:color w:val="auto"/>
        </w:rPr>
        <w:t>7</w:t>
      </w:r>
      <w:r w:rsidRPr="00E738E2">
        <w:rPr>
          <w:color w:val="auto"/>
        </w:rPr>
        <w:fldChar w:fldCharType="end"/>
      </w:r>
      <w:r w:rsidRPr="00E738E2">
        <w:rPr>
          <w:color w:val="auto"/>
        </w:rPr>
        <w:t>: Picture showing cattle grazing at Kenfig Reserve, (Bowen, 2022)</w:t>
      </w:r>
      <w:bookmarkEnd w:id="15"/>
    </w:p>
    <w:p w14:paraId="0F0B86D6" w14:textId="5C7E4DAC" w:rsidR="00B151CF" w:rsidRDefault="0060608F" w:rsidP="00E84F51">
      <w:pPr>
        <w:spacing w:line="360" w:lineRule="auto"/>
        <w:rPr>
          <w:sz w:val="24"/>
          <w:szCs w:val="24"/>
        </w:rPr>
      </w:pPr>
      <w:r w:rsidRPr="00CB4625">
        <w:rPr>
          <w:sz w:val="24"/>
          <w:szCs w:val="24"/>
        </w:rPr>
        <w:t xml:space="preserve">This is rotated across the dune system to reduce over grazing in </w:t>
      </w:r>
      <w:r w:rsidR="0064290A" w:rsidRPr="00CB4625">
        <w:rPr>
          <w:sz w:val="24"/>
          <w:szCs w:val="24"/>
        </w:rPr>
        <w:t>specific areas.</w:t>
      </w:r>
      <w:r w:rsidR="00B151CF" w:rsidRPr="00B151CF">
        <w:rPr>
          <w:sz w:val="24"/>
          <w:szCs w:val="24"/>
        </w:rPr>
        <w:t xml:space="preserve"> Where grazing alone is insufficient, targeted </w:t>
      </w:r>
      <w:r w:rsidR="0070722C">
        <w:rPr>
          <w:sz w:val="24"/>
          <w:szCs w:val="24"/>
        </w:rPr>
        <w:t>vegetation</w:t>
      </w:r>
      <w:r w:rsidR="00B151CF" w:rsidRPr="00B151CF">
        <w:rPr>
          <w:sz w:val="24"/>
          <w:szCs w:val="24"/>
        </w:rPr>
        <w:t xml:space="preserve"> removal is undertaken to maintain habitat heterogeneity and support specialist flora and fauna.</w:t>
      </w:r>
      <w:r w:rsidR="0064290A" w:rsidRPr="00CB4625">
        <w:rPr>
          <w:sz w:val="24"/>
          <w:szCs w:val="24"/>
        </w:rPr>
        <w:t xml:space="preserve"> </w:t>
      </w:r>
    </w:p>
    <w:p w14:paraId="076499DD" w14:textId="77777777" w:rsidR="00047EBE" w:rsidRDefault="00047EBE" w:rsidP="00E84F51">
      <w:pPr>
        <w:spacing w:line="360" w:lineRule="auto"/>
        <w:rPr>
          <w:sz w:val="24"/>
          <w:szCs w:val="24"/>
        </w:rPr>
      </w:pPr>
    </w:p>
    <w:p w14:paraId="04CB55BA" w14:textId="77777777" w:rsidR="00047EBE" w:rsidRPr="00B151CF" w:rsidRDefault="00047EBE" w:rsidP="00E84F51">
      <w:pPr>
        <w:spacing w:line="360" w:lineRule="auto"/>
        <w:rPr>
          <w:sz w:val="24"/>
          <w:szCs w:val="24"/>
        </w:rPr>
      </w:pPr>
    </w:p>
    <w:p w14:paraId="5F784797" w14:textId="101E042A" w:rsidR="003F676C" w:rsidRPr="00626C85" w:rsidRDefault="0063017C" w:rsidP="00E84F51">
      <w:pPr>
        <w:spacing w:line="360" w:lineRule="auto"/>
        <w:rPr>
          <w:rFonts w:ascii="Segoe UI" w:eastAsia="Times New Roman" w:hAnsi="Segoe UI" w:cs="Segoe UI"/>
          <w:kern w:val="0"/>
          <w:sz w:val="28"/>
          <w:szCs w:val="28"/>
          <w:lang w:eastAsia="en-GB"/>
          <w14:ligatures w14:val="none"/>
        </w:rPr>
      </w:pPr>
      <w:bookmarkStart w:id="16" w:name="_Toc216278059"/>
      <w:r w:rsidRPr="00626C85">
        <w:rPr>
          <w:rStyle w:val="Heading3Char"/>
          <w:sz w:val="24"/>
          <w:szCs w:val="24"/>
        </w:rPr>
        <w:lastRenderedPageBreak/>
        <w:t>4</w:t>
      </w:r>
      <w:r w:rsidR="00124739" w:rsidRPr="00626C85">
        <w:rPr>
          <w:rStyle w:val="Heading3Char"/>
          <w:sz w:val="24"/>
          <w:szCs w:val="24"/>
        </w:rPr>
        <w:t xml:space="preserve">.3 </w:t>
      </w:r>
      <w:r w:rsidR="00B151CF" w:rsidRPr="00B151CF">
        <w:rPr>
          <w:rStyle w:val="Heading3Char"/>
          <w:sz w:val="24"/>
          <w:szCs w:val="24"/>
        </w:rPr>
        <w:t>Hydrological Management</w:t>
      </w:r>
      <w:bookmarkEnd w:id="16"/>
    </w:p>
    <w:p w14:paraId="3B772F43" w14:textId="28848EFC" w:rsidR="00371483" w:rsidRPr="003F676C" w:rsidRDefault="00371483" w:rsidP="00E84F51">
      <w:pPr>
        <w:spacing w:line="360" w:lineRule="auto"/>
        <w:rPr>
          <w:sz w:val="24"/>
          <w:szCs w:val="24"/>
        </w:rPr>
      </w:pPr>
      <w:r w:rsidRPr="00371483">
        <w:rPr>
          <w:sz w:val="24"/>
          <w:szCs w:val="24"/>
        </w:rPr>
        <w:t>Kenfig’s dune slacks are low-lying depressions between dune ridges</w:t>
      </w:r>
      <w:r w:rsidR="0080031D">
        <w:rPr>
          <w:sz w:val="24"/>
          <w:szCs w:val="24"/>
        </w:rPr>
        <w:t xml:space="preserve"> </w:t>
      </w:r>
      <w:r w:rsidR="0080031D" w:rsidRPr="0080031D">
        <w:rPr>
          <w:sz w:val="24"/>
          <w:szCs w:val="24"/>
        </w:rPr>
        <w:t xml:space="preserve">(Pye and Blott, 2013) </w:t>
      </w:r>
      <w:r w:rsidRPr="00371483">
        <w:rPr>
          <w:sz w:val="24"/>
          <w:szCs w:val="24"/>
        </w:rPr>
        <w:t>and are highly sensitive to changes in water levels and salinity. To address risks to slack hydrology</w:t>
      </w:r>
      <w:r w:rsidR="003F1975">
        <w:rPr>
          <w:sz w:val="24"/>
          <w:szCs w:val="24"/>
        </w:rPr>
        <w:t>;</w:t>
      </w:r>
      <w:r w:rsidRPr="00371483">
        <w:rPr>
          <w:sz w:val="24"/>
          <w:szCs w:val="24"/>
        </w:rPr>
        <w:t xml:space="preserve"> water-table levels, flooding patterns and salinity are monitored regularly using specialist equipment, enabling early detection of hydrological shifts. The outputs of this monitoring inform the use of soft-engineering techniques designed to maintain natural processes and support dune dynamics.</w:t>
      </w:r>
    </w:p>
    <w:p w14:paraId="14CECF49" w14:textId="77777777" w:rsidR="00FA22BB" w:rsidRDefault="000D2225" w:rsidP="00E84F51">
      <w:pPr>
        <w:spacing w:line="360" w:lineRule="auto"/>
        <w:rPr>
          <w:sz w:val="24"/>
          <w:szCs w:val="24"/>
        </w:rPr>
      </w:pPr>
      <w:r w:rsidRPr="00CB4625">
        <w:rPr>
          <w:sz w:val="24"/>
          <w:szCs w:val="24"/>
        </w:rPr>
        <w:t xml:space="preserve">At Kenfig, </w:t>
      </w:r>
      <w:r w:rsidR="00DF227C">
        <w:rPr>
          <w:sz w:val="24"/>
          <w:szCs w:val="24"/>
        </w:rPr>
        <w:t xml:space="preserve">NRW </w:t>
      </w:r>
      <w:r w:rsidR="007F2355" w:rsidRPr="007F2355">
        <w:rPr>
          <w:sz w:val="24"/>
          <w:szCs w:val="24"/>
        </w:rPr>
        <w:t>has implemented turf-stripping works to promote the deposition of wind-blown sand.</w:t>
      </w:r>
    </w:p>
    <w:p w14:paraId="791ECF0D" w14:textId="77777777" w:rsidR="006B33DE" w:rsidRDefault="00FA22BB" w:rsidP="006B33DE">
      <w:pPr>
        <w:keepNext/>
        <w:spacing w:line="360" w:lineRule="auto"/>
        <w:jc w:val="center"/>
      </w:pPr>
      <w:r w:rsidRPr="00FA22BB">
        <w:rPr>
          <w:sz w:val="24"/>
          <w:szCs w:val="24"/>
        </w:rPr>
        <w:drawing>
          <wp:inline distT="0" distB="0" distL="0" distR="0" wp14:anchorId="38FE166E" wp14:editId="532BEC27">
            <wp:extent cx="3921438" cy="2909454"/>
            <wp:effectExtent l="0" t="0" r="3175" b="5715"/>
            <wp:docPr id="242298533" name="Picture 1" descr="A yellow construction vehicle and a bulldoz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298533" name="Picture 1" descr="A yellow construction vehicle and a bulldozer&#10;&#10;AI-generated content may be incorrect."/>
                    <pic:cNvPicPr/>
                  </pic:nvPicPr>
                  <pic:blipFill>
                    <a:blip r:embed="rId14"/>
                    <a:stretch>
                      <a:fillRect/>
                    </a:stretch>
                  </pic:blipFill>
                  <pic:spPr>
                    <a:xfrm>
                      <a:off x="0" y="0"/>
                      <a:ext cx="3926389" cy="2913128"/>
                    </a:xfrm>
                    <a:prstGeom prst="rect">
                      <a:avLst/>
                    </a:prstGeom>
                  </pic:spPr>
                </pic:pic>
              </a:graphicData>
            </a:graphic>
          </wp:inline>
        </w:drawing>
      </w:r>
    </w:p>
    <w:p w14:paraId="69FB3425" w14:textId="0412F7DF" w:rsidR="00FA22BB" w:rsidRPr="006B33DE" w:rsidRDefault="006B33DE" w:rsidP="006B33DE">
      <w:pPr>
        <w:pStyle w:val="Caption"/>
        <w:jc w:val="center"/>
        <w:rPr>
          <w:color w:val="auto"/>
          <w:sz w:val="24"/>
          <w:szCs w:val="24"/>
        </w:rPr>
      </w:pPr>
      <w:bookmarkStart w:id="17" w:name="_Toc216277591"/>
      <w:r w:rsidRPr="006B33DE">
        <w:rPr>
          <w:color w:val="auto"/>
        </w:rPr>
        <w:t xml:space="preserve">Figure </w:t>
      </w:r>
      <w:r w:rsidRPr="006B33DE">
        <w:rPr>
          <w:color w:val="auto"/>
        </w:rPr>
        <w:fldChar w:fldCharType="begin"/>
      </w:r>
      <w:r w:rsidRPr="006B33DE">
        <w:rPr>
          <w:color w:val="auto"/>
        </w:rPr>
        <w:instrText xml:space="preserve"> SEQ Figure \* ARABIC </w:instrText>
      </w:r>
      <w:r w:rsidRPr="006B33DE">
        <w:rPr>
          <w:color w:val="auto"/>
        </w:rPr>
        <w:fldChar w:fldCharType="separate"/>
      </w:r>
      <w:r w:rsidR="00773619">
        <w:rPr>
          <w:noProof/>
          <w:color w:val="auto"/>
        </w:rPr>
        <w:t>8</w:t>
      </w:r>
      <w:r w:rsidRPr="006B33DE">
        <w:rPr>
          <w:color w:val="auto"/>
        </w:rPr>
        <w:fldChar w:fldCharType="end"/>
      </w:r>
      <w:r w:rsidRPr="006B33DE">
        <w:rPr>
          <w:color w:val="auto"/>
        </w:rPr>
        <w:t>: Image depicting turf stripping work being carried out at Kenfig (Pye and Blott, 2013)</w:t>
      </w:r>
      <w:bookmarkEnd w:id="17"/>
    </w:p>
    <w:p w14:paraId="277807FE" w14:textId="77777777" w:rsidR="006B33DE" w:rsidRDefault="006B33DE" w:rsidP="00E84F51">
      <w:pPr>
        <w:spacing w:line="360" w:lineRule="auto"/>
        <w:rPr>
          <w:sz w:val="24"/>
          <w:szCs w:val="24"/>
        </w:rPr>
      </w:pPr>
    </w:p>
    <w:p w14:paraId="2DAF223B" w14:textId="134E4EA2" w:rsidR="007F2355" w:rsidRDefault="007F2355" w:rsidP="00E84F51">
      <w:pPr>
        <w:spacing w:line="360" w:lineRule="auto"/>
        <w:rPr>
          <w:sz w:val="24"/>
          <w:szCs w:val="24"/>
        </w:rPr>
      </w:pPr>
      <w:r w:rsidRPr="007F2355">
        <w:rPr>
          <w:sz w:val="24"/>
          <w:szCs w:val="24"/>
        </w:rPr>
        <w:t>The removed turf</w:t>
      </w:r>
      <w:r w:rsidR="00C60212">
        <w:rPr>
          <w:sz w:val="24"/>
          <w:szCs w:val="24"/>
        </w:rPr>
        <w:t xml:space="preserve">, as demonstrated in Figure 8 </w:t>
      </w:r>
      <w:r w:rsidRPr="007F2355">
        <w:rPr>
          <w:sz w:val="24"/>
          <w:szCs w:val="24"/>
        </w:rPr>
        <w:t>is then relocated in strategic positions to protect vulnerable dune slack habitats. In addition, managed realignment enables controlled inland retreat, reducing coastal squeeze and allowing dune migration. This natural movement helps protect dune slacks and maintain overall system integrity, supporting the dynamic hydrological conditions essential for slack ecology and preventing extreme hydrological change.</w:t>
      </w:r>
    </w:p>
    <w:p w14:paraId="37A6084D" w14:textId="14737DD5" w:rsidR="003514BE" w:rsidRPr="00B151CF" w:rsidRDefault="005858F6" w:rsidP="00E84F51">
      <w:pPr>
        <w:spacing w:line="360" w:lineRule="auto"/>
        <w:rPr>
          <w:sz w:val="24"/>
          <w:szCs w:val="24"/>
        </w:rPr>
      </w:pPr>
      <w:r w:rsidRPr="00CB4625">
        <w:rPr>
          <w:sz w:val="24"/>
          <w:szCs w:val="24"/>
        </w:rPr>
        <w:lastRenderedPageBreak/>
        <w:t>In addition, adaptive planning considers future scenarios of sea-level rise, ensuring interventions remain effective under changing climatic conditions.</w:t>
      </w:r>
      <w:r w:rsidR="00151D71" w:rsidRPr="00CB4625">
        <w:rPr>
          <w:sz w:val="24"/>
          <w:szCs w:val="24"/>
        </w:rPr>
        <w:t xml:space="preserve"> </w:t>
      </w:r>
    </w:p>
    <w:p w14:paraId="6D5CE852" w14:textId="174CDF12" w:rsidR="00B151CF" w:rsidRPr="00B151CF" w:rsidRDefault="0063017C" w:rsidP="00E84F51">
      <w:pPr>
        <w:spacing w:line="360" w:lineRule="auto"/>
        <w:rPr>
          <w:color w:val="FF0000"/>
          <w:sz w:val="24"/>
          <w:szCs w:val="24"/>
        </w:rPr>
      </w:pPr>
      <w:bookmarkStart w:id="18" w:name="_Toc216278060"/>
      <w:r w:rsidRPr="00626C85">
        <w:rPr>
          <w:rStyle w:val="Heading3Char"/>
          <w:sz w:val="24"/>
          <w:szCs w:val="24"/>
        </w:rPr>
        <w:t>4</w:t>
      </w:r>
      <w:r w:rsidR="00E76A0C" w:rsidRPr="00626C85">
        <w:rPr>
          <w:rStyle w:val="Heading3Char"/>
          <w:sz w:val="24"/>
          <w:szCs w:val="24"/>
        </w:rPr>
        <w:t xml:space="preserve">.4 </w:t>
      </w:r>
      <w:r w:rsidR="0001522E">
        <w:rPr>
          <w:rStyle w:val="Heading3Char"/>
          <w:sz w:val="24"/>
          <w:szCs w:val="24"/>
        </w:rPr>
        <w:t>Anthropogenic</w:t>
      </w:r>
      <w:r w:rsidR="00B151CF" w:rsidRPr="00B151CF">
        <w:rPr>
          <w:rStyle w:val="Heading3Char"/>
          <w:sz w:val="24"/>
          <w:szCs w:val="24"/>
        </w:rPr>
        <w:t xml:space="preserve"> Impact Mitigation</w:t>
      </w:r>
      <w:bookmarkEnd w:id="18"/>
      <w:r w:rsidR="00B151CF" w:rsidRPr="00B151CF">
        <w:rPr>
          <w:color w:val="FF0000"/>
          <w:sz w:val="24"/>
          <w:szCs w:val="24"/>
        </w:rPr>
        <w:br/>
      </w:r>
      <w:r w:rsidR="002E4B30" w:rsidRPr="00CB4625">
        <w:rPr>
          <w:sz w:val="24"/>
          <w:szCs w:val="24"/>
        </w:rPr>
        <w:t xml:space="preserve">Kenfig reserve has a </w:t>
      </w:r>
      <w:r w:rsidR="00BD4665">
        <w:rPr>
          <w:sz w:val="24"/>
          <w:szCs w:val="24"/>
        </w:rPr>
        <w:t>r</w:t>
      </w:r>
      <w:r w:rsidR="002E4B30" w:rsidRPr="00CB4625">
        <w:rPr>
          <w:sz w:val="24"/>
          <w:szCs w:val="24"/>
        </w:rPr>
        <w:t xml:space="preserve">eserve </w:t>
      </w:r>
      <w:r w:rsidR="00BD4665">
        <w:rPr>
          <w:sz w:val="24"/>
          <w:szCs w:val="24"/>
        </w:rPr>
        <w:t>c</w:t>
      </w:r>
      <w:r w:rsidR="002E4B30" w:rsidRPr="00CB4625">
        <w:rPr>
          <w:sz w:val="24"/>
          <w:szCs w:val="24"/>
        </w:rPr>
        <w:t xml:space="preserve">entre </w:t>
      </w:r>
      <w:r w:rsidR="00B42C12" w:rsidRPr="00CB4625">
        <w:rPr>
          <w:sz w:val="24"/>
          <w:szCs w:val="24"/>
        </w:rPr>
        <w:t xml:space="preserve">that focuses on </w:t>
      </w:r>
      <w:r w:rsidR="00B151CF" w:rsidRPr="00B151CF">
        <w:rPr>
          <w:sz w:val="24"/>
          <w:szCs w:val="24"/>
        </w:rPr>
        <w:t xml:space="preserve">education strategies </w:t>
      </w:r>
      <w:r w:rsidR="00B42C12" w:rsidRPr="00CB4625">
        <w:rPr>
          <w:sz w:val="24"/>
          <w:szCs w:val="24"/>
        </w:rPr>
        <w:t xml:space="preserve">that </w:t>
      </w:r>
      <w:r w:rsidR="00B151CF" w:rsidRPr="00B151CF">
        <w:rPr>
          <w:sz w:val="24"/>
          <w:szCs w:val="24"/>
        </w:rPr>
        <w:t xml:space="preserve">aim to balance public access with habitat protection. </w:t>
      </w:r>
      <w:r w:rsidR="00BD4665">
        <w:rPr>
          <w:sz w:val="24"/>
          <w:szCs w:val="24"/>
        </w:rPr>
        <w:t xml:space="preserve">They also </w:t>
      </w:r>
      <w:r w:rsidR="00DD23E4">
        <w:rPr>
          <w:sz w:val="24"/>
          <w:szCs w:val="24"/>
        </w:rPr>
        <w:t>maintain</w:t>
      </w:r>
      <w:r w:rsidR="00B151CF" w:rsidRPr="00B151CF">
        <w:rPr>
          <w:sz w:val="24"/>
          <w:szCs w:val="24"/>
        </w:rPr>
        <w:t xml:space="preserve"> designated paths, signage, seasonal restrictions and fencing around sensitive areas </w:t>
      </w:r>
      <w:r w:rsidR="00DD23E4">
        <w:rPr>
          <w:sz w:val="24"/>
          <w:szCs w:val="24"/>
        </w:rPr>
        <w:t xml:space="preserve">of the reserve </w:t>
      </w:r>
      <w:r w:rsidR="00B151CF" w:rsidRPr="00B151CF">
        <w:rPr>
          <w:sz w:val="24"/>
          <w:szCs w:val="24"/>
        </w:rPr>
        <w:t>to reduce trampling and disturbance.</w:t>
      </w:r>
    </w:p>
    <w:p w14:paraId="20498A5A" w14:textId="006E1651" w:rsidR="00B151CF" w:rsidRPr="00B151CF" w:rsidRDefault="0063017C" w:rsidP="00E84F51">
      <w:pPr>
        <w:spacing w:line="360" w:lineRule="auto"/>
        <w:rPr>
          <w:sz w:val="24"/>
          <w:szCs w:val="24"/>
        </w:rPr>
      </w:pPr>
      <w:bookmarkStart w:id="19" w:name="_Toc216278061"/>
      <w:r w:rsidRPr="00626C85">
        <w:rPr>
          <w:rStyle w:val="Heading3Char"/>
          <w:sz w:val="24"/>
          <w:szCs w:val="24"/>
        </w:rPr>
        <w:t>4</w:t>
      </w:r>
      <w:r w:rsidR="00B14842" w:rsidRPr="00626C85">
        <w:rPr>
          <w:rStyle w:val="Heading3Char"/>
          <w:sz w:val="24"/>
          <w:szCs w:val="24"/>
        </w:rPr>
        <w:t xml:space="preserve">.5 </w:t>
      </w:r>
      <w:r w:rsidR="00B151CF" w:rsidRPr="00B151CF">
        <w:rPr>
          <w:rStyle w:val="Heading3Char"/>
          <w:sz w:val="24"/>
          <w:szCs w:val="24"/>
        </w:rPr>
        <w:t>Stakeholder Collaboration</w:t>
      </w:r>
      <w:bookmarkEnd w:id="19"/>
      <w:r w:rsidR="00B151CF" w:rsidRPr="00B151CF">
        <w:rPr>
          <w:color w:val="FF0000"/>
          <w:sz w:val="24"/>
          <w:szCs w:val="24"/>
        </w:rPr>
        <w:br/>
      </w:r>
      <w:r w:rsidR="00BD7E84">
        <w:rPr>
          <w:sz w:val="24"/>
          <w:szCs w:val="24"/>
        </w:rPr>
        <w:t>Many key stakeholders engage, i</w:t>
      </w:r>
      <w:r w:rsidR="00414CC0">
        <w:rPr>
          <w:sz w:val="24"/>
          <w:szCs w:val="24"/>
        </w:rPr>
        <w:t xml:space="preserve">n order to manage Kenfig’s ecology </w:t>
      </w:r>
      <w:r w:rsidR="006F05C4">
        <w:rPr>
          <w:sz w:val="24"/>
          <w:szCs w:val="24"/>
        </w:rPr>
        <w:t>effectively</w:t>
      </w:r>
      <w:r w:rsidR="00BD7E84">
        <w:rPr>
          <w:sz w:val="24"/>
          <w:szCs w:val="24"/>
        </w:rPr>
        <w:t xml:space="preserve">. For example. </w:t>
      </w:r>
      <w:r w:rsidR="00B151CF" w:rsidRPr="00B151CF">
        <w:rPr>
          <w:sz w:val="24"/>
          <w:szCs w:val="24"/>
        </w:rPr>
        <w:t>NRW provides strategic oversight, while volunteers contribute to clearance and restoration. Conservation NGOs offer technical guidance, funding and community engagement.</w:t>
      </w:r>
    </w:p>
    <w:p w14:paraId="52532B5A" w14:textId="6EEDDBE0" w:rsidR="0084256A" w:rsidRDefault="00B151CF" w:rsidP="00E84F51">
      <w:pPr>
        <w:spacing w:line="360" w:lineRule="auto"/>
        <w:rPr>
          <w:sz w:val="24"/>
          <w:szCs w:val="24"/>
        </w:rPr>
      </w:pPr>
      <w:r w:rsidRPr="00B151CF">
        <w:rPr>
          <w:sz w:val="24"/>
          <w:szCs w:val="24"/>
        </w:rPr>
        <w:t xml:space="preserve">Collectively, these integrated actions </w:t>
      </w:r>
      <w:r w:rsidR="00974BF4" w:rsidRPr="00CB4625">
        <w:rPr>
          <w:sz w:val="24"/>
          <w:szCs w:val="24"/>
        </w:rPr>
        <w:t>collaborate to manage and conserve</w:t>
      </w:r>
      <w:r w:rsidRPr="00B151CF">
        <w:rPr>
          <w:sz w:val="24"/>
          <w:szCs w:val="24"/>
        </w:rPr>
        <w:t xml:space="preserve"> Kenfig’s biodiversity, maintain dynamic dune processes and ensure the continued provision of ecosystem services.</w:t>
      </w:r>
    </w:p>
    <w:p w14:paraId="5BB3003F" w14:textId="06ADA72D" w:rsidR="0084256A" w:rsidRPr="00626C85" w:rsidRDefault="0063017C" w:rsidP="00E84F51">
      <w:pPr>
        <w:pStyle w:val="Heading2"/>
        <w:spacing w:line="360" w:lineRule="auto"/>
        <w:rPr>
          <w:szCs w:val="28"/>
        </w:rPr>
      </w:pPr>
      <w:bookmarkStart w:id="20" w:name="_Toc216278062"/>
      <w:r w:rsidRPr="00626C85">
        <w:rPr>
          <w:szCs w:val="28"/>
        </w:rPr>
        <w:t>5</w:t>
      </w:r>
      <w:r w:rsidR="0084256A" w:rsidRPr="00626C85">
        <w:rPr>
          <w:szCs w:val="28"/>
        </w:rPr>
        <w:t>. Evaluation of Effectiveness</w:t>
      </w:r>
      <w:r w:rsidR="002E078A" w:rsidRPr="00626C85">
        <w:rPr>
          <w:szCs w:val="28"/>
        </w:rPr>
        <w:t xml:space="preserve"> of Management Actions</w:t>
      </w:r>
      <w:bookmarkEnd w:id="20"/>
      <w:r w:rsidR="0084256A" w:rsidRPr="00626C85">
        <w:rPr>
          <w:szCs w:val="28"/>
        </w:rPr>
        <w:t xml:space="preserve"> </w:t>
      </w:r>
    </w:p>
    <w:p w14:paraId="63C84416" w14:textId="62076EAD" w:rsidR="0002046D" w:rsidRPr="0002046D" w:rsidRDefault="0002046D" w:rsidP="00E84F51">
      <w:pPr>
        <w:spacing w:line="360" w:lineRule="auto"/>
        <w:rPr>
          <w:sz w:val="24"/>
          <w:szCs w:val="24"/>
        </w:rPr>
      </w:pPr>
      <w:r w:rsidRPr="0002046D">
        <w:rPr>
          <w:sz w:val="24"/>
          <w:szCs w:val="24"/>
        </w:rPr>
        <w:t>Management interventions at Kenfig Reserve have achieved partial success, but challenges remain.</w:t>
      </w:r>
    </w:p>
    <w:p w14:paraId="14E8FB7A" w14:textId="1A5AE0D1" w:rsidR="0002046D" w:rsidRPr="0002046D" w:rsidRDefault="0063017C" w:rsidP="00E84F51">
      <w:pPr>
        <w:spacing w:line="360" w:lineRule="auto"/>
        <w:rPr>
          <w:sz w:val="24"/>
          <w:szCs w:val="24"/>
        </w:rPr>
      </w:pPr>
      <w:bookmarkStart w:id="21" w:name="_Toc216278063"/>
      <w:r w:rsidRPr="00626C85">
        <w:rPr>
          <w:rStyle w:val="Heading3Char"/>
          <w:sz w:val="24"/>
          <w:szCs w:val="24"/>
        </w:rPr>
        <w:t>5</w:t>
      </w:r>
      <w:r w:rsidR="00B83E49" w:rsidRPr="00626C85">
        <w:rPr>
          <w:rStyle w:val="Heading3Char"/>
          <w:sz w:val="24"/>
          <w:szCs w:val="24"/>
        </w:rPr>
        <w:t xml:space="preserve">.1 </w:t>
      </w:r>
      <w:r w:rsidR="0002046D" w:rsidRPr="0002046D">
        <w:rPr>
          <w:rStyle w:val="Heading3Char"/>
          <w:sz w:val="24"/>
          <w:szCs w:val="24"/>
        </w:rPr>
        <w:t>Invasive Species Control</w:t>
      </w:r>
      <w:bookmarkEnd w:id="21"/>
      <w:r w:rsidR="0002046D" w:rsidRPr="0002046D">
        <w:rPr>
          <w:sz w:val="24"/>
          <w:szCs w:val="24"/>
        </w:rPr>
        <w:br/>
        <w:t>Mechanical clearance and herbicide application ha</w:t>
      </w:r>
      <w:r w:rsidR="00D72BA1">
        <w:rPr>
          <w:sz w:val="24"/>
          <w:szCs w:val="24"/>
        </w:rPr>
        <w:t>s</w:t>
      </w:r>
      <w:r w:rsidR="0002046D" w:rsidRPr="0002046D">
        <w:rPr>
          <w:sz w:val="24"/>
          <w:szCs w:val="24"/>
        </w:rPr>
        <w:t xml:space="preserve"> significantly reduced</w:t>
      </w:r>
      <w:r w:rsidR="00783389" w:rsidRPr="00783389">
        <w:rPr>
          <w:i/>
          <w:iCs/>
          <w:sz w:val="24"/>
          <w:szCs w:val="24"/>
        </w:rPr>
        <w:t xml:space="preserve"> </w:t>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0002046D" w:rsidRPr="0002046D">
        <w:rPr>
          <w:sz w:val="24"/>
          <w:szCs w:val="24"/>
        </w:rPr>
        <w:t xml:space="preserve"> density in targeted areas, restoring open dune habitats. </w:t>
      </w:r>
      <w:r w:rsidR="00B877F5" w:rsidRPr="00CB4625">
        <w:rPr>
          <w:sz w:val="24"/>
          <w:szCs w:val="24"/>
        </w:rPr>
        <w:t>V</w:t>
      </w:r>
      <w:r w:rsidR="00B877F5" w:rsidRPr="00CB4625">
        <w:rPr>
          <w:sz w:val="24"/>
          <w:szCs w:val="24"/>
        </w:rPr>
        <w:t>olunteer involvement has increased capacity for clearance and monitoring</w:t>
      </w:r>
      <w:r w:rsidR="0016633C">
        <w:rPr>
          <w:sz w:val="24"/>
          <w:szCs w:val="24"/>
        </w:rPr>
        <w:t xml:space="preserve"> </w:t>
      </w:r>
      <w:r w:rsidR="0016633C" w:rsidRPr="0016633C">
        <w:rPr>
          <w:sz w:val="24"/>
          <w:szCs w:val="24"/>
        </w:rPr>
        <w:t>(Davy et al., 2006)</w:t>
      </w:r>
      <w:r w:rsidR="00B877F5" w:rsidRPr="00CB4625">
        <w:rPr>
          <w:sz w:val="24"/>
          <w:szCs w:val="24"/>
        </w:rPr>
        <w:t xml:space="preserve">. However, eradication is difficult </w:t>
      </w:r>
      <w:r w:rsidR="001D4B1B">
        <w:rPr>
          <w:sz w:val="24"/>
          <w:szCs w:val="24"/>
        </w:rPr>
        <w:t>due</w:t>
      </w:r>
      <w:r w:rsidR="00B877F5" w:rsidRPr="00CB4625">
        <w:rPr>
          <w:sz w:val="24"/>
          <w:szCs w:val="24"/>
        </w:rPr>
        <w:t xml:space="preserve"> </w:t>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00783389">
        <w:rPr>
          <w:sz w:val="24"/>
          <w:szCs w:val="24"/>
        </w:rPr>
        <w:t xml:space="preserve"> </w:t>
      </w:r>
      <w:r w:rsidR="00B877F5" w:rsidRPr="00CB4625">
        <w:rPr>
          <w:sz w:val="24"/>
          <w:szCs w:val="24"/>
        </w:rPr>
        <w:t>extensive root system and the sand itself act as a seed bank, allowing rapid regeneration even after clearance</w:t>
      </w:r>
      <w:r w:rsidR="0002046D" w:rsidRPr="0002046D">
        <w:rPr>
          <w:sz w:val="24"/>
          <w:szCs w:val="24"/>
        </w:rPr>
        <w:t xml:space="preserve">. Despite decades of effort, </w:t>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00783389" w:rsidRPr="0002046D">
        <w:rPr>
          <w:sz w:val="24"/>
          <w:szCs w:val="24"/>
        </w:rPr>
        <w:t xml:space="preserve"> </w:t>
      </w:r>
      <w:r w:rsidR="0002046D" w:rsidRPr="0002046D">
        <w:rPr>
          <w:sz w:val="24"/>
          <w:szCs w:val="24"/>
        </w:rPr>
        <w:t xml:space="preserve">still occupies large sections of the reserve and its nitrogen enrichment continues to alter soil chemistry, favouring competitive species. This indicates that while control measures slow </w:t>
      </w:r>
      <w:r w:rsidR="005271FD" w:rsidRPr="00CB4625">
        <w:rPr>
          <w:sz w:val="24"/>
          <w:szCs w:val="24"/>
        </w:rPr>
        <w:t xml:space="preserve">further </w:t>
      </w:r>
      <w:r w:rsidR="0002046D" w:rsidRPr="0002046D">
        <w:rPr>
          <w:sz w:val="24"/>
          <w:szCs w:val="24"/>
        </w:rPr>
        <w:t>spread, they have not fully reversed its ecological impact.</w:t>
      </w:r>
    </w:p>
    <w:p w14:paraId="23D636C7" w14:textId="2B6F7F08" w:rsidR="00A947CF" w:rsidRPr="0002046D" w:rsidRDefault="0063017C" w:rsidP="00E84F51">
      <w:pPr>
        <w:spacing w:line="360" w:lineRule="auto"/>
        <w:rPr>
          <w:sz w:val="24"/>
          <w:szCs w:val="24"/>
        </w:rPr>
      </w:pPr>
      <w:bookmarkStart w:id="22" w:name="_Toc216278064"/>
      <w:r w:rsidRPr="00626C85">
        <w:rPr>
          <w:rStyle w:val="Heading3Char"/>
          <w:sz w:val="24"/>
          <w:szCs w:val="24"/>
        </w:rPr>
        <w:lastRenderedPageBreak/>
        <w:t>5</w:t>
      </w:r>
      <w:r w:rsidR="00C64FAD" w:rsidRPr="00626C85">
        <w:rPr>
          <w:rStyle w:val="Heading3Char"/>
          <w:sz w:val="24"/>
          <w:szCs w:val="24"/>
        </w:rPr>
        <w:t xml:space="preserve">.2 </w:t>
      </w:r>
      <w:r w:rsidR="0002046D" w:rsidRPr="0002046D">
        <w:rPr>
          <w:rStyle w:val="Heading3Char"/>
          <w:sz w:val="24"/>
          <w:szCs w:val="24"/>
        </w:rPr>
        <w:t>Dune Succession Management</w:t>
      </w:r>
      <w:bookmarkEnd w:id="22"/>
      <w:r w:rsidR="0002046D" w:rsidRPr="0002046D">
        <w:rPr>
          <w:rStyle w:val="Heading3Char"/>
          <w:sz w:val="28"/>
        </w:rPr>
        <w:br/>
      </w:r>
      <w:r w:rsidR="0002046D" w:rsidRPr="0002046D">
        <w:rPr>
          <w:sz w:val="24"/>
          <w:szCs w:val="24"/>
        </w:rPr>
        <w:t>Rotational grazing has been effective in maintaining habitat heterogeneity and reducing scrub encroachment</w:t>
      </w:r>
      <w:r w:rsidR="002B1FF5" w:rsidRPr="002B1FF5">
        <w:rPr>
          <w:rFonts w:ascii="Times New Roman" w:eastAsia="Times New Roman" w:hAnsi="Times New Roman" w:cs="Times New Roman"/>
          <w:kern w:val="0"/>
          <w:sz w:val="24"/>
          <w:szCs w:val="24"/>
          <w:lang w:eastAsia="en-GB"/>
          <w14:ligatures w14:val="none"/>
        </w:rPr>
        <w:t xml:space="preserve"> </w:t>
      </w:r>
      <w:r w:rsidR="002B1FF5" w:rsidRPr="002B1FF5">
        <w:rPr>
          <w:sz w:val="24"/>
          <w:szCs w:val="24"/>
        </w:rPr>
        <w:t>(Zhang and Baas, 2012)</w:t>
      </w:r>
      <w:r w:rsidR="0002046D" w:rsidRPr="0002046D">
        <w:rPr>
          <w:sz w:val="24"/>
          <w:szCs w:val="24"/>
        </w:rPr>
        <w:t>. Grazing mimics natural disturbance, preserving open sand patches essential for species like</w:t>
      </w:r>
      <w:r w:rsidR="005744F7">
        <w:rPr>
          <w:sz w:val="24"/>
          <w:szCs w:val="24"/>
        </w:rPr>
        <w:t xml:space="preserve"> </w:t>
      </w:r>
      <w:r w:rsidR="005744F7" w:rsidRPr="00FD3131">
        <w:rPr>
          <w:i/>
          <w:iCs/>
          <w:sz w:val="24"/>
          <w:szCs w:val="24"/>
        </w:rPr>
        <w:t xml:space="preserve">Liparis </w:t>
      </w:r>
      <w:proofErr w:type="spellStart"/>
      <w:r w:rsidR="005744F7" w:rsidRPr="00FD3131">
        <w:rPr>
          <w:i/>
          <w:iCs/>
          <w:sz w:val="24"/>
          <w:szCs w:val="24"/>
        </w:rPr>
        <w:t>loeselii</w:t>
      </w:r>
      <w:proofErr w:type="spellEnd"/>
      <w:r w:rsidR="0002046D" w:rsidRPr="0002046D">
        <w:rPr>
          <w:sz w:val="24"/>
          <w:szCs w:val="24"/>
        </w:rPr>
        <w:t xml:space="preserve">. </w:t>
      </w:r>
      <w:r w:rsidR="00C64FAD" w:rsidRPr="00CB4625">
        <w:rPr>
          <w:sz w:val="24"/>
          <w:szCs w:val="24"/>
        </w:rPr>
        <w:t xml:space="preserve">However, </w:t>
      </w:r>
      <w:r w:rsidR="0002046D" w:rsidRPr="0002046D">
        <w:rPr>
          <w:sz w:val="24"/>
          <w:szCs w:val="24"/>
        </w:rPr>
        <w:t xml:space="preserve">grazing alone cannot </w:t>
      </w:r>
      <w:r w:rsidR="0016720E" w:rsidRPr="00CB4625">
        <w:rPr>
          <w:sz w:val="24"/>
          <w:szCs w:val="24"/>
        </w:rPr>
        <w:t>stop</w:t>
      </w:r>
      <w:r w:rsidR="0002046D" w:rsidRPr="0002046D">
        <w:rPr>
          <w:sz w:val="24"/>
          <w:szCs w:val="24"/>
        </w:rPr>
        <w:t xml:space="preserve"> succession in all areas and scrub clearance remains necessary. </w:t>
      </w:r>
      <w:r w:rsidR="00057990" w:rsidRPr="00CB4625">
        <w:rPr>
          <w:sz w:val="24"/>
          <w:szCs w:val="24"/>
        </w:rPr>
        <w:t>Concurrently</w:t>
      </w:r>
      <w:r w:rsidR="0016720E" w:rsidRPr="00CB4625">
        <w:rPr>
          <w:sz w:val="24"/>
          <w:szCs w:val="24"/>
        </w:rPr>
        <w:t xml:space="preserve">, </w:t>
      </w:r>
      <w:r w:rsidR="00A947CF" w:rsidRPr="00CB4625">
        <w:rPr>
          <w:sz w:val="24"/>
          <w:szCs w:val="24"/>
        </w:rPr>
        <w:t>rotational grazing and mechanical vegetation clearance shows sign of success, but this approach is reliant</w:t>
      </w:r>
      <w:r w:rsidR="00A947CF" w:rsidRPr="0002046D">
        <w:rPr>
          <w:sz w:val="24"/>
          <w:szCs w:val="24"/>
        </w:rPr>
        <w:t xml:space="preserve"> on consistent funding and livestock availability.</w:t>
      </w:r>
    </w:p>
    <w:p w14:paraId="63EF0B17" w14:textId="77777777" w:rsidR="00F00819" w:rsidRPr="00F00819" w:rsidRDefault="0063017C" w:rsidP="00F00819">
      <w:pPr>
        <w:spacing w:line="360" w:lineRule="auto"/>
        <w:rPr>
          <w:sz w:val="24"/>
          <w:szCs w:val="24"/>
        </w:rPr>
      </w:pPr>
      <w:bookmarkStart w:id="23" w:name="_Toc216278065"/>
      <w:r w:rsidRPr="00626C85">
        <w:rPr>
          <w:rStyle w:val="Heading3Char"/>
          <w:sz w:val="24"/>
          <w:szCs w:val="24"/>
        </w:rPr>
        <w:t>5</w:t>
      </w:r>
      <w:r w:rsidR="00A947CF" w:rsidRPr="00626C85">
        <w:rPr>
          <w:rStyle w:val="Heading3Char"/>
          <w:sz w:val="24"/>
          <w:szCs w:val="24"/>
        </w:rPr>
        <w:t xml:space="preserve">.3 </w:t>
      </w:r>
      <w:r w:rsidR="0002046D" w:rsidRPr="0002046D">
        <w:rPr>
          <w:rStyle w:val="Heading3Char"/>
          <w:sz w:val="24"/>
          <w:szCs w:val="24"/>
        </w:rPr>
        <w:t>Hydrological Management</w:t>
      </w:r>
      <w:bookmarkEnd w:id="23"/>
      <w:r w:rsidR="0002046D" w:rsidRPr="0002046D">
        <w:rPr>
          <w:sz w:val="24"/>
          <w:szCs w:val="24"/>
        </w:rPr>
        <w:br/>
        <w:t xml:space="preserve">Monitoring programs and soft engineering measures, such as </w:t>
      </w:r>
      <w:r w:rsidR="00E77FB0">
        <w:rPr>
          <w:sz w:val="24"/>
          <w:szCs w:val="24"/>
        </w:rPr>
        <w:t xml:space="preserve">turf </w:t>
      </w:r>
      <w:r w:rsidR="00921205">
        <w:rPr>
          <w:sz w:val="24"/>
          <w:szCs w:val="24"/>
        </w:rPr>
        <w:t xml:space="preserve">stripping </w:t>
      </w:r>
      <w:r w:rsidR="0002046D" w:rsidRPr="0002046D">
        <w:rPr>
          <w:sz w:val="24"/>
          <w:szCs w:val="24"/>
        </w:rPr>
        <w:t>and managed realignment, have helped maintain dune slack hydrology and reduce foredune erosion</w:t>
      </w:r>
      <w:r w:rsidR="00601C7F" w:rsidRPr="00601C7F">
        <w:rPr>
          <w:rFonts w:ascii="Times New Roman" w:eastAsia="Times New Roman" w:hAnsi="Times New Roman" w:cs="Times New Roman"/>
          <w:kern w:val="0"/>
          <w:sz w:val="24"/>
          <w:szCs w:val="24"/>
          <w:lang w:eastAsia="en-GB"/>
          <w14:ligatures w14:val="none"/>
        </w:rPr>
        <w:t xml:space="preserve"> </w:t>
      </w:r>
      <w:r w:rsidR="00601C7F" w:rsidRPr="00601C7F">
        <w:rPr>
          <w:sz w:val="24"/>
          <w:szCs w:val="24"/>
        </w:rPr>
        <w:t>(Pye and Blott, 2014)</w:t>
      </w:r>
      <w:r w:rsidR="0002046D" w:rsidRPr="0002046D">
        <w:rPr>
          <w:sz w:val="24"/>
          <w:szCs w:val="24"/>
        </w:rPr>
        <w:t>.</w:t>
      </w:r>
      <w:r w:rsidR="009E6C2D" w:rsidRPr="00CB4625">
        <w:rPr>
          <w:sz w:val="24"/>
          <w:szCs w:val="24"/>
        </w:rPr>
        <w:t xml:space="preserve"> </w:t>
      </w:r>
      <w:r w:rsidR="00F00819" w:rsidRPr="00F00819">
        <w:rPr>
          <w:sz w:val="24"/>
          <w:szCs w:val="24"/>
        </w:rPr>
        <w:t>This allows foredunes to migrate inland, helping to mitigate coastal squeeze. However, these measures cannot fully offset climate-driven threats such as sea-level rise and increased storm frequency. Adaptive planning is underway, but its success will depend on future implementation and integration with regional coastal strategies led by government initiatives.</w:t>
      </w:r>
    </w:p>
    <w:p w14:paraId="784F8FCD" w14:textId="0A5D18CB" w:rsidR="0002046D" w:rsidRPr="0002046D" w:rsidRDefault="0063017C" w:rsidP="00E84F51">
      <w:pPr>
        <w:spacing w:line="360" w:lineRule="auto"/>
        <w:rPr>
          <w:sz w:val="24"/>
          <w:szCs w:val="24"/>
        </w:rPr>
      </w:pPr>
      <w:bookmarkStart w:id="24" w:name="_Toc216278066"/>
      <w:r w:rsidRPr="00626C85">
        <w:rPr>
          <w:rStyle w:val="Heading3Char"/>
          <w:sz w:val="24"/>
          <w:szCs w:val="24"/>
        </w:rPr>
        <w:t>5</w:t>
      </w:r>
      <w:r w:rsidR="00D77D01" w:rsidRPr="00626C85">
        <w:rPr>
          <w:rStyle w:val="Heading3Char"/>
          <w:sz w:val="24"/>
          <w:szCs w:val="24"/>
        </w:rPr>
        <w:t xml:space="preserve">.4 </w:t>
      </w:r>
      <w:r w:rsidR="0001522E">
        <w:rPr>
          <w:rStyle w:val="Heading3Char"/>
          <w:sz w:val="24"/>
          <w:szCs w:val="24"/>
        </w:rPr>
        <w:t>Anthropogenic</w:t>
      </w:r>
      <w:r w:rsidR="0001522E" w:rsidRPr="00B151CF">
        <w:rPr>
          <w:rStyle w:val="Heading3Char"/>
          <w:sz w:val="24"/>
          <w:szCs w:val="24"/>
        </w:rPr>
        <w:t xml:space="preserve"> Impact Mitigation</w:t>
      </w:r>
      <w:bookmarkEnd w:id="24"/>
      <w:r w:rsidR="0002046D" w:rsidRPr="0002046D">
        <w:rPr>
          <w:sz w:val="24"/>
          <w:szCs w:val="24"/>
        </w:rPr>
        <w:br/>
        <w:t>Infrastructure improvements</w:t>
      </w:r>
      <w:r w:rsidR="00081B63" w:rsidRPr="00CB4625">
        <w:rPr>
          <w:sz w:val="24"/>
          <w:szCs w:val="24"/>
        </w:rPr>
        <w:t xml:space="preserve"> such as</w:t>
      </w:r>
      <w:r w:rsidR="00641A52">
        <w:rPr>
          <w:sz w:val="24"/>
          <w:szCs w:val="24"/>
        </w:rPr>
        <w:t xml:space="preserve"> pathways</w:t>
      </w:r>
      <w:r w:rsidR="0002046D" w:rsidRPr="0002046D">
        <w:rPr>
          <w:sz w:val="24"/>
          <w:szCs w:val="24"/>
        </w:rPr>
        <w:t xml:space="preserve">, </w:t>
      </w:r>
      <w:r w:rsidR="00641A52">
        <w:rPr>
          <w:sz w:val="24"/>
          <w:szCs w:val="24"/>
        </w:rPr>
        <w:t xml:space="preserve">further </w:t>
      </w:r>
      <w:r w:rsidR="0002046D" w:rsidRPr="0002046D">
        <w:rPr>
          <w:sz w:val="24"/>
          <w:szCs w:val="24"/>
        </w:rPr>
        <w:t>signage and seasonal restrictions</w:t>
      </w:r>
      <w:r w:rsidR="00081B63" w:rsidRPr="00CB4625">
        <w:rPr>
          <w:sz w:val="24"/>
          <w:szCs w:val="24"/>
        </w:rPr>
        <w:t xml:space="preserve"> </w:t>
      </w:r>
      <w:r w:rsidR="0002046D" w:rsidRPr="0002046D">
        <w:rPr>
          <w:sz w:val="24"/>
          <w:szCs w:val="24"/>
        </w:rPr>
        <w:t>have</w:t>
      </w:r>
      <w:r w:rsidR="00081B63" w:rsidRPr="00CB4625">
        <w:rPr>
          <w:sz w:val="24"/>
          <w:szCs w:val="24"/>
        </w:rPr>
        <w:t xml:space="preserve"> shown</w:t>
      </w:r>
      <w:r w:rsidR="0002046D" w:rsidRPr="0002046D">
        <w:rPr>
          <w:sz w:val="24"/>
          <w:szCs w:val="24"/>
        </w:rPr>
        <w:t xml:space="preserve"> reduced trampling in sensitive areas. </w:t>
      </w:r>
      <w:r w:rsidR="00081B63" w:rsidRPr="00CB4625">
        <w:rPr>
          <w:sz w:val="24"/>
          <w:szCs w:val="24"/>
        </w:rPr>
        <w:t>In addition, e</w:t>
      </w:r>
      <w:r w:rsidR="0002046D" w:rsidRPr="0002046D">
        <w:rPr>
          <w:sz w:val="24"/>
          <w:szCs w:val="24"/>
        </w:rPr>
        <w:t xml:space="preserve">ducational initiatives at the </w:t>
      </w:r>
      <w:r w:rsidR="00641A52">
        <w:rPr>
          <w:sz w:val="24"/>
          <w:szCs w:val="24"/>
        </w:rPr>
        <w:t>r</w:t>
      </w:r>
      <w:r w:rsidR="0002046D" w:rsidRPr="0002046D">
        <w:rPr>
          <w:sz w:val="24"/>
          <w:szCs w:val="24"/>
        </w:rPr>
        <w:t xml:space="preserve">eserve </w:t>
      </w:r>
      <w:r w:rsidR="00641A52">
        <w:rPr>
          <w:sz w:val="24"/>
          <w:szCs w:val="24"/>
        </w:rPr>
        <w:t>c</w:t>
      </w:r>
      <w:r w:rsidR="0002046D" w:rsidRPr="0002046D">
        <w:rPr>
          <w:sz w:val="24"/>
          <w:szCs w:val="24"/>
        </w:rPr>
        <w:t>entre promote awareness, but visitor pressure remains high due to proximity to tourist destinations</w:t>
      </w:r>
      <w:r w:rsidR="00A34950" w:rsidRPr="00CB4625">
        <w:rPr>
          <w:sz w:val="24"/>
          <w:szCs w:val="24"/>
        </w:rPr>
        <w:t xml:space="preserve"> meaning informal paths still occur</w:t>
      </w:r>
      <w:r w:rsidR="0002046D" w:rsidRPr="0002046D">
        <w:rPr>
          <w:sz w:val="24"/>
          <w:szCs w:val="24"/>
        </w:rPr>
        <w:t>. Enforcement of restrictions is challenging</w:t>
      </w:r>
      <w:r w:rsidR="00A34950" w:rsidRPr="00CB4625">
        <w:rPr>
          <w:sz w:val="24"/>
          <w:szCs w:val="24"/>
        </w:rPr>
        <w:t xml:space="preserve"> </w:t>
      </w:r>
      <w:r w:rsidR="00065EF3" w:rsidRPr="00CB4625">
        <w:rPr>
          <w:sz w:val="24"/>
          <w:szCs w:val="24"/>
        </w:rPr>
        <w:t xml:space="preserve">but considering the </w:t>
      </w:r>
      <w:r w:rsidR="005B1030" w:rsidRPr="00CB4625">
        <w:rPr>
          <w:sz w:val="24"/>
          <w:szCs w:val="24"/>
        </w:rPr>
        <w:t>volume of visitors the trampling off of popular paths is minimal</w:t>
      </w:r>
      <w:r w:rsidR="0002046D" w:rsidRPr="0002046D">
        <w:rPr>
          <w:sz w:val="24"/>
          <w:szCs w:val="24"/>
        </w:rPr>
        <w:t>.</w:t>
      </w:r>
    </w:p>
    <w:p w14:paraId="2285CC63" w14:textId="03DBB6A3" w:rsidR="00117FF3" w:rsidRPr="00117FF3" w:rsidRDefault="0063017C" w:rsidP="00E84F51">
      <w:pPr>
        <w:spacing w:line="360" w:lineRule="auto"/>
        <w:rPr>
          <w:sz w:val="24"/>
          <w:szCs w:val="24"/>
        </w:rPr>
      </w:pPr>
      <w:bookmarkStart w:id="25" w:name="_Toc216278067"/>
      <w:r w:rsidRPr="00626C85">
        <w:rPr>
          <w:rStyle w:val="Heading3Char"/>
          <w:sz w:val="24"/>
          <w:szCs w:val="24"/>
        </w:rPr>
        <w:t>5</w:t>
      </w:r>
      <w:r w:rsidR="005B1030" w:rsidRPr="00626C85">
        <w:rPr>
          <w:rStyle w:val="Heading3Char"/>
          <w:sz w:val="24"/>
          <w:szCs w:val="24"/>
        </w:rPr>
        <w:t xml:space="preserve">.5 </w:t>
      </w:r>
      <w:r w:rsidR="0002046D" w:rsidRPr="0002046D">
        <w:rPr>
          <w:rStyle w:val="Heading3Char"/>
          <w:sz w:val="24"/>
          <w:szCs w:val="24"/>
        </w:rPr>
        <w:t>Overall Assessment</w:t>
      </w:r>
      <w:bookmarkEnd w:id="25"/>
      <w:r w:rsidR="0002046D" w:rsidRPr="0002046D">
        <w:rPr>
          <w:sz w:val="24"/>
          <w:szCs w:val="24"/>
        </w:rPr>
        <w:br/>
        <w:t>Kenfig’s management actions have slowed habitat degradation and maintained key ecological processes, but they have not fully restored conditions for species such as the</w:t>
      </w:r>
      <w:r w:rsidR="005744F7">
        <w:rPr>
          <w:sz w:val="24"/>
          <w:szCs w:val="24"/>
        </w:rPr>
        <w:t xml:space="preserve"> </w:t>
      </w:r>
      <w:r w:rsidR="005744F7" w:rsidRPr="00FD3131">
        <w:rPr>
          <w:i/>
          <w:iCs/>
          <w:sz w:val="24"/>
          <w:szCs w:val="24"/>
        </w:rPr>
        <w:t xml:space="preserve">Liparis </w:t>
      </w:r>
      <w:proofErr w:type="spellStart"/>
      <w:r w:rsidR="005744F7" w:rsidRPr="00FD3131">
        <w:rPr>
          <w:i/>
          <w:iCs/>
          <w:sz w:val="24"/>
          <w:szCs w:val="24"/>
        </w:rPr>
        <w:t>loeselii</w:t>
      </w:r>
      <w:proofErr w:type="spellEnd"/>
      <w:r w:rsidR="0002046D" w:rsidRPr="0002046D">
        <w:rPr>
          <w:sz w:val="24"/>
          <w:szCs w:val="24"/>
        </w:rPr>
        <w:t xml:space="preserve">, which has declined by 90% since the 1990s. Persistent invasive species, accelerating succession and climate change present ongoing challenges. </w:t>
      </w:r>
      <w:r w:rsidR="00117FF3" w:rsidRPr="00117FF3">
        <w:rPr>
          <w:sz w:val="24"/>
          <w:szCs w:val="24"/>
        </w:rPr>
        <w:t xml:space="preserve">True, sustained management will require increased funding and resources, as the site is </w:t>
      </w:r>
      <w:r w:rsidR="00117FF3" w:rsidRPr="00117FF3">
        <w:rPr>
          <w:sz w:val="24"/>
          <w:szCs w:val="24"/>
        </w:rPr>
        <w:lastRenderedPageBreak/>
        <w:t>currently managed by a charitable trust with limited capacity to deliver large-scale interventions.</w:t>
      </w:r>
    </w:p>
    <w:p w14:paraId="758C4CF3" w14:textId="77BDA086" w:rsidR="0084256A" w:rsidRPr="00626C85" w:rsidRDefault="0063017C" w:rsidP="00E84F51">
      <w:pPr>
        <w:pStyle w:val="Heading2"/>
        <w:spacing w:line="360" w:lineRule="auto"/>
        <w:rPr>
          <w:szCs w:val="28"/>
        </w:rPr>
      </w:pPr>
      <w:bookmarkStart w:id="26" w:name="_Toc216278068"/>
      <w:r w:rsidRPr="00626C85">
        <w:rPr>
          <w:szCs w:val="28"/>
        </w:rPr>
        <w:t>6</w:t>
      </w:r>
      <w:r w:rsidR="0084256A" w:rsidRPr="00626C85">
        <w:rPr>
          <w:szCs w:val="28"/>
        </w:rPr>
        <w:t>. Future Recommendations</w:t>
      </w:r>
      <w:bookmarkEnd w:id="26"/>
      <w:r w:rsidR="0084256A" w:rsidRPr="00626C85">
        <w:rPr>
          <w:szCs w:val="28"/>
        </w:rPr>
        <w:t xml:space="preserve"> </w:t>
      </w:r>
    </w:p>
    <w:p w14:paraId="2F2AB7CA" w14:textId="4758F763" w:rsidR="001B37CF" w:rsidRPr="001B37CF" w:rsidRDefault="001B37CF" w:rsidP="00E84F51">
      <w:pPr>
        <w:spacing w:line="360" w:lineRule="auto"/>
        <w:rPr>
          <w:sz w:val="24"/>
          <w:szCs w:val="24"/>
        </w:rPr>
      </w:pPr>
      <w:r w:rsidRPr="001B37CF">
        <w:rPr>
          <w:sz w:val="24"/>
          <w:szCs w:val="24"/>
        </w:rPr>
        <w:t>To secure Kenfig’s long-term ecological integrity,</w:t>
      </w:r>
      <w:r w:rsidR="00895D5A" w:rsidRPr="00CB4625">
        <w:rPr>
          <w:sz w:val="24"/>
          <w:szCs w:val="24"/>
        </w:rPr>
        <w:t xml:space="preserve"> a proactive</w:t>
      </w:r>
      <w:r w:rsidRPr="001B37CF">
        <w:rPr>
          <w:sz w:val="24"/>
          <w:szCs w:val="24"/>
        </w:rPr>
        <w:t xml:space="preserve"> </w:t>
      </w:r>
      <w:r w:rsidR="00895D5A" w:rsidRPr="00CB4625">
        <w:rPr>
          <w:sz w:val="24"/>
          <w:szCs w:val="24"/>
        </w:rPr>
        <w:t xml:space="preserve">and dynamic </w:t>
      </w:r>
      <w:r w:rsidRPr="001B37CF">
        <w:rPr>
          <w:sz w:val="24"/>
          <w:szCs w:val="24"/>
        </w:rPr>
        <w:t>management</w:t>
      </w:r>
      <w:r w:rsidR="00895D5A" w:rsidRPr="00CB4625">
        <w:rPr>
          <w:sz w:val="24"/>
          <w:szCs w:val="24"/>
        </w:rPr>
        <w:t xml:space="preserve"> style</w:t>
      </w:r>
      <w:r w:rsidRPr="001B37CF">
        <w:rPr>
          <w:sz w:val="24"/>
          <w:szCs w:val="24"/>
        </w:rPr>
        <w:t xml:space="preserve"> must</w:t>
      </w:r>
      <w:r w:rsidR="00895D5A" w:rsidRPr="00CB4625">
        <w:rPr>
          <w:sz w:val="24"/>
          <w:szCs w:val="24"/>
        </w:rPr>
        <w:t xml:space="preserve"> be implemented over a reactive management style. </w:t>
      </w:r>
    </w:p>
    <w:p w14:paraId="14D987CB" w14:textId="6B05A9F5" w:rsidR="001B37CF" w:rsidRPr="001B37CF" w:rsidRDefault="0063017C" w:rsidP="00E84F51">
      <w:pPr>
        <w:spacing w:line="360" w:lineRule="auto"/>
        <w:rPr>
          <w:color w:val="FF0000"/>
          <w:sz w:val="24"/>
          <w:szCs w:val="24"/>
        </w:rPr>
      </w:pPr>
      <w:bookmarkStart w:id="27" w:name="_Toc216278069"/>
      <w:r w:rsidRPr="00626C85">
        <w:rPr>
          <w:rStyle w:val="Heading3Char"/>
          <w:sz w:val="24"/>
          <w:szCs w:val="24"/>
        </w:rPr>
        <w:t>6</w:t>
      </w:r>
      <w:r w:rsidR="001A79EE" w:rsidRPr="00626C85">
        <w:rPr>
          <w:rStyle w:val="Heading3Char"/>
          <w:sz w:val="24"/>
          <w:szCs w:val="24"/>
        </w:rPr>
        <w:t xml:space="preserve">.1 </w:t>
      </w:r>
      <w:r w:rsidR="001B37CF" w:rsidRPr="001B37CF">
        <w:rPr>
          <w:rStyle w:val="Heading3Char"/>
          <w:sz w:val="24"/>
          <w:szCs w:val="24"/>
        </w:rPr>
        <w:t>Enhanced Invasive Species Control</w:t>
      </w:r>
      <w:bookmarkEnd w:id="27"/>
      <w:r w:rsidR="001B37CF" w:rsidRPr="001B37CF">
        <w:rPr>
          <w:color w:val="FF0000"/>
          <w:sz w:val="24"/>
          <w:szCs w:val="24"/>
        </w:rPr>
        <w:br/>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001B37CF" w:rsidRPr="001B37CF">
        <w:rPr>
          <w:sz w:val="24"/>
          <w:szCs w:val="24"/>
        </w:rPr>
        <w:t xml:space="preserve"> remains the most pressing threat, with the sand acting as a persistent seed bank. Future management</w:t>
      </w:r>
      <w:r w:rsidR="00895D5A" w:rsidRPr="00CB4625">
        <w:rPr>
          <w:sz w:val="24"/>
          <w:szCs w:val="24"/>
        </w:rPr>
        <w:t xml:space="preserve"> techniques </w:t>
      </w:r>
      <w:r w:rsidR="001B37CF" w:rsidRPr="001B37CF">
        <w:rPr>
          <w:sz w:val="24"/>
          <w:szCs w:val="24"/>
        </w:rPr>
        <w:t>should adopt a combination of large-scale mechanical clearance</w:t>
      </w:r>
      <w:r w:rsidR="00BC40C4" w:rsidRPr="00CB4625">
        <w:rPr>
          <w:sz w:val="24"/>
          <w:szCs w:val="24"/>
        </w:rPr>
        <w:t xml:space="preserve"> </w:t>
      </w:r>
      <w:r w:rsidR="00E73984">
        <w:rPr>
          <w:sz w:val="24"/>
          <w:szCs w:val="24"/>
        </w:rPr>
        <w:t>or</w:t>
      </w:r>
      <w:r w:rsidR="00BC40C4" w:rsidRPr="00CB4625">
        <w:rPr>
          <w:sz w:val="24"/>
          <w:szCs w:val="24"/>
        </w:rPr>
        <w:t xml:space="preserve"> controlled burning</w:t>
      </w:r>
      <w:r w:rsidR="001B37CF" w:rsidRPr="001B37CF">
        <w:rPr>
          <w:sz w:val="24"/>
          <w:szCs w:val="24"/>
        </w:rPr>
        <w:t xml:space="preserve"> and follow-up treatments using environmentally sensitive herbicides. Restoration planting with pioneer species must continue, but success will depend on sustained monitoring and rapid intervention to prevent recoloni</w:t>
      </w:r>
      <w:r w:rsidR="000D5C17" w:rsidRPr="00CB4625">
        <w:rPr>
          <w:sz w:val="24"/>
          <w:szCs w:val="24"/>
        </w:rPr>
        <w:t>s</w:t>
      </w:r>
      <w:r w:rsidR="001B37CF" w:rsidRPr="001B37CF">
        <w:rPr>
          <w:sz w:val="24"/>
          <w:szCs w:val="24"/>
        </w:rPr>
        <w:t>ation.</w:t>
      </w:r>
      <w:r w:rsidR="00BC40C4" w:rsidRPr="00CB4625">
        <w:rPr>
          <w:sz w:val="24"/>
          <w:szCs w:val="24"/>
        </w:rPr>
        <w:t xml:space="preserve"> </w:t>
      </w:r>
      <w:r w:rsidR="004065DE" w:rsidRPr="00CB4625">
        <w:rPr>
          <w:sz w:val="24"/>
          <w:szCs w:val="24"/>
        </w:rPr>
        <w:t xml:space="preserve">Drone surveys and mapping could also be carried out </w:t>
      </w:r>
      <w:r w:rsidR="00BA37E5" w:rsidRPr="00BA37E5">
        <w:rPr>
          <w:sz w:val="24"/>
          <w:szCs w:val="24"/>
        </w:rPr>
        <w:t xml:space="preserve">(Vikranth </w:t>
      </w:r>
      <w:proofErr w:type="spellStart"/>
      <w:r w:rsidR="00BA37E5" w:rsidRPr="00BA37E5">
        <w:rPr>
          <w:sz w:val="24"/>
          <w:szCs w:val="24"/>
        </w:rPr>
        <w:t>Madeppa</w:t>
      </w:r>
      <w:proofErr w:type="spellEnd"/>
      <w:r w:rsidR="00BA37E5" w:rsidRPr="00BA37E5">
        <w:rPr>
          <w:sz w:val="24"/>
          <w:szCs w:val="24"/>
        </w:rPr>
        <w:t>, 2023)</w:t>
      </w:r>
      <w:r w:rsidR="00AD737C">
        <w:rPr>
          <w:sz w:val="24"/>
          <w:szCs w:val="24"/>
        </w:rPr>
        <w:t xml:space="preserve"> </w:t>
      </w:r>
      <w:r w:rsidR="004065DE" w:rsidRPr="00CB4625">
        <w:rPr>
          <w:sz w:val="24"/>
          <w:szCs w:val="24"/>
        </w:rPr>
        <w:t>at a regular basis</w:t>
      </w:r>
      <w:r w:rsidR="00745AEC" w:rsidRPr="00CB4625">
        <w:rPr>
          <w:sz w:val="24"/>
          <w:szCs w:val="24"/>
        </w:rPr>
        <w:t xml:space="preserve"> to achieve this by</w:t>
      </w:r>
      <w:r w:rsidR="004065DE" w:rsidRPr="00CB4625">
        <w:rPr>
          <w:sz w:val="24"/>
          <w:szCs w:val="24"/>
        </w:rPr>
        <w:t xml:space="preserve"> de</w:t>
      </w:r>
      <w:r w:rsidR="00745AEC" w:rsidRPr="00CB4625">
        <w:rPr>
          <w:sz w:val="24"/>
          <w:szCs w:val="24"/>
        </w:rPr>
        <w:t xml:space="preserve">tecting early growth and clearance of </w:t>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00783389" w:rsidRPr="00CB4625">
        <w:rPr>
          <w:sz w:val="24"/>
          <w:szCs w:val="24"/>
        </w:rPr>
        <w:t xml:space="preserve"> </w:t>
      </w:r>
      <w:r w:rsidR="00745AEC" w:rsidRPr="00CB4625">
        <w:rPr>
          <w:sz w:val="24"/>
          <w:szCs w:val="24"/>
        </w:rPr>
        <w:t>before it matures and becomes unmanageab</w:t>
      </w:r>
      <w:r w:rsidR="00745AEC" w:rsidRPr="001D3CDF">
        <w:rPr>
          <w:sz w:val="24"/>
          <w:szCs w:val="24"/>
        </w:rPr>
        <w:t xml:space="preserve">le. </w:t>
      </w:r>
    </w:p>
    <w:p w14:paraId="783B2E31" w14:textId="773ACFCD" w:rsidR="001B37CF" w:rsidRPr="001B37CF" w:rsidRDefault="0063017C" w:rsidP="00E84F51">
      <w:pPr>
        <w:spacing w:line="360" w:lineRule="auto"/>
        <w:rPr>
          <w:color w:val="FF0000"/>
          <w:sz w:val="24"/>
          <w:szCs w:val="24"/>
        </w:rPr>
      </w:pPr>
      <w:bookmarkStart w:id="28" w:name="_Toc216278070"/>
      <w:r w:rsidRPr="00626C85">
        <w:rPr>
          <w:rStyle w:val="Heading3Char"/>
          <w:sz w:val="24"/>
          <w:szCs w:val="24"/>
        </w:rPr>
        <w:t>6</w:t>
      </w:r>
      <w:r w:rsidR="001A79EE" w:rsidRPr="00626C85">
        <w:rPr>
          <w:rStyle w:val="Heading3Char"/>
          <w:sz w:val="24"/>
          <w:szCs w:val="24"/>
        </w:rPr>
        <w:t xml:space="preserve">.2 </w:t>
      </w:r>
      <w:r w:rsidR="001B37CF" w:rsidRPr="001B37CF">
        <w:rPr>
          <w:rStyle w:val="Heading3Char"/>
          <w:sz w:val="24"/>
          <w:szCs w:val="24"/>
        </w:rPr>
        <w:t>Strengthening Succession Management</w:t>
      </w:r>
      <w:bookmarkEnd w:id="28"/>
      <w:r w:rsidR="001B37CF" w:rsidRPr="001B37CF">
        <w:rPr>
          <w:color w:val="FF0000"/>
          <w:sz w:val="24"/>
          <w:szCs w:val="24"/>
        </w:rPr>
        <w:br/>
      </w:r>
      <w:r w:rsidR="001B37CF" w:rsidRPr="001B37CF">
        <w:rPr>
          <w:sz w:val="24"/>
          <w:szCs w:val="24"/>
        </w:rPr>
        <w:t>Rotational grazing should be expanded and better integrated with scrub clearance programs. Introducing adaptive grazing regimes, informed by vegetation surveys, will help maintain habitat heterogeneity. Funding for livestock management and infrastructure is essential to ensure continuity</w:t>
      </w:r>
      <w:r w:rsidR="002463E7" w:rsidRPr="00CB4625">
        <w:rPr>
          <w:sz w:val="24"/>
          <w:szCs w:val="24"/>
        </w:rPr>
        <w:t xml:space="preserve"> and </w:t>
      </w:r>
      <w:r w:rsidR="00F8083D" w:rsidRPr="00CB4625">
        <w:rPr>
          <w:sz w:val="24"/>
          <w:szCs w:val="24"/>
        </w:rPr>
        <w:t xml:space="preserve">longevity. </w:t>
      </w:r>
    </w:p>
    <w:p w14:paraId="1167F787" w14:textId="788C9948" w:rsidR="001B37CF" w:rsidRPr="001B37CF" w:rsidRDefault="0063017C" w:rsidP="00E84F51">
      <w:pPr>
        <w:spacing w:line="360" w:lineRule="auto"/>
        <w:rPr>
          <w:sz w:val="24"/>
          <w:szCs w:val="24"/>
        </w:rPr>
      </w:pPr>
      <w:bookmarkStart w:id="29" w:name="_Toc216278071"/>
      <w:r w:rsidRPr="00626C85">
        <w:rPr>
          <w:rStyle w:val="Heading3Char"/>
          <w:sz w:val="24"/>
          <w:szCs w:val="24"/>
        </w:rPr>
        <w:t>6</w:t>
      </w:r>
      <w:r w:rsidR="001A79EE" w:rsidRPr="00626C85">
        <w:rPr>
          <w:rStyle w:val="Heading3Char"/>
          <w:sz w:val="24"/>
          <w:szCs w:val="24"/>
        </w:rPr>
        <w:t xml:space="preserve">.3 </w:t>
      </w:r>
      <w:r w:rsidR="001B37CF" w:rsidRPr="001B37CF">
        <w:rPr>
          <w:rStyle w:val="Heading3Char"/>
          <w:sz w:val="24"/>
          <w:szCs w:val="24"/>
        </w:rPr>
        <w:t>Climate Adaptation and Hydrological Resilience</w:t>
      </w:r>
      <w:bookmarkEnd w:id="29"/>
      <w:r w:rsidR="001B37CF" w:rsidRPr="001B37CF">
        <w:rPr>
          <w:color w:val="FF0000"/>
          <w:sz w:val="24"/>
          <w:szCs w:val="24"/>
        </w:rPr>
        <w:br/>
      </w:r>
      <w:r w:rsidR="001B37CF" w:rsidRPr="001B37CF">
        <w:rPr>
          <w:sz w:val="24"/>
          <w:szCs w:val="24"/>
        </w:rPr>
        <w:t>Given projected sea-level rise and storm frequency, hydrological monitoring must be coupled with dynamic coastal planning</w:t>
      </w:r>
      <w:r w:rsidR="00090D72">
        <w:rPr>
          <w:sz w:val="24"/>
          <w:szCs w:val="24"/>
        </w:rPr>
        <w:t xml:space="preserve"> </w:t>
      </w:r>
      <w:r w:rsidR="006C394B" w:rsidRPr="006C394B">
        <w:rPr>
          <w:sz w:val="24"/>
          <w:szCs w:val="24"/>
        </w:rPr>
        <w:t>(Arens et al., 2013)</w:t>
      </w:r>
      <w:r w:rsidR="001B37CF" w:rsidRPr="001B37CF">
        <w:rPr>
          <w:sz w:val="24"/>
          <w:szCs w:val="24"/>
        </w:rPr>
        <w:t>. Managed realignment should remain central, allowing foredunes to migrate inland and reducing coastal squeeze. Investment in soft engineering, such as sand fencing and sediment trapping, will help maintain dune morphology and slack hydrology.</w:t>
      </w:r>
    </w:p>
    <w:p w14:paraId="043B52A8" w14:textId="14A47885" w:rsidR="001A79EE" w:rsidRPr="00CB4625" w:rsidRDefault="0063017C" w:rsidP="00E84F51">
      <w:pPr>
        <w:spacing w:line="360" w:lineRule="auto"/>
        <w:rPr>
          <w:sz w:val="24"/>
          <w:szCs w:val="24"/>
        </w:rPr>
      </w:pPr>
      <w:bookmarkStart w:id="30" w:name="_Toc216278072"/>
      <w:r w:rsidRPr="00626C85">
        <w:rPr>
          <w:rStyle w:val="Heading3Char"/>
          <w:sz w:val="24"/>
          <w:szCs w:val="24"/>
        </w:rPr>
        <w:t>6</w:t>
      </w:r>
      <w:r w:rsidR="001A79EE" w:rsidRPr="00626C85">
        <w:rPr>
          <w:rStyle w:val="Heading3Char"/>
          <w:sz w:val="24"/>
          <w:szCs w:val="24"/>
        </w:rPr>
        <w:t xml:space="preserve">.4 </w:t>
      </w:r>
      <w:r w:rsidR="001B37CF" w:rsidRPr="001B37CF">
        <w:rPr>
          <w:rStyle w:val="Heading3Char"/>
          <w:sz w:val="24"/>
          <w:szCs w:val="24"/>
        </w:rPr>
        <w:t>Visitor Management and Education</w:t>
      </w:r>
      <w:bookmarkEnd w:id="30"/>
      <w:r w:rsidR="001B37CF" w:rsidRPr="001B37CF">
        <w:rPr>
          <w:color w:val="FF0000"/>
          <w:sz w:val="24"/>
          <w:szCs w:val="24"/>
        </w:rPr>
        <w:br/>
      </w:r>
      <w:r w:rsidR="00227932" w:rsidRPr="00CB4625">
        <w:rPr>
          <w:sz w:val="24"/>
          <w:szCs w:val="24"/>
        </w:rPr>
        <w:t>Although successful, v</w:t>
      </w:r>
      <w:r w:rsidR="001B37CF" w:rsidRPr="001B37CF">
        <w:rPr>
          <w:sz w:val="24"/>
          <w:szCs w:val="24"/>
        </w:rPr>
        <w:t>isitor pressure requires stronger enforcement of access restrictions and expansion of educational outreach</w:t>
      </w:r>
      <w:r w:rsidR="0079505A">
        <w:rPr>
          <w:sz w:val="24"/>
          <w:szCs w:val="24"/>
        </w:rPr>
        <w:t xml:space="preserve"> </w:t>
      </w:r>
      <w:r w:rsidR="0079505A" w:rsidRPr="0079505A">
        <w:rPr>
          <w:sz w:val="24"/>
          <w:szCs w:val="24"/>
        </w:rPr>
        <w:t>(Gurung and Rutledge, 2014)</w:t>
      </w:r>
      <w:r w:rsidR="001B37CF" w:rsidRPr="001B37CF">
        <w:rPr>
          <w:sz w:val="24"/>
          <w:szCs w:val="24"/>
        </w:rPr>
        <w:t>.</w:t>
      </w:r>
      <w:r w:rsidR="00227932" w:rsidRPr="00CB4625">
        <w:rPr>
          <w:sz w:val="24"/>
          <w:szCs w:val="24"/>
        </w:rPr>
        <w:t xml:space="preserve"> This </w:t>
      </w:r>
      <w:r w:rsidR="00227932" w:rsidRPr="00CB4625">
        <w:rPr>
          <w:sz w:val="24"/>
          <w:szCs w:val="24"/>
        </w:rPr>
        <w:lastRenderedPageBreak/>
        <w:t>could be carried out by d</w:t>
      </w:r>
      <w:r w:rsidR="001B37CF" w:rsidRPr="001B37CF">
        <w:rPr>
          <w:sz w:val="24"/>
          <w:szCs w:val="24"/>
        </w:rPr>
        <w:t>igital engagement</w:t>
      </w:r>
      <w:r w:rsidR="00227932" w:rsidRPr="00CB4625">
        <w:rPr>
          <w:sz w:val="24"/>
          <w:szCs w:val="24"/>
        </w:rPr>
        <w:t xml:space="preserve"> </w:t>
      </w:r>
      <w:r w:rsidR="001B37CF" w:rsidRPr="001B37CF">
        <w:rPr>
          <w:sz w:val="24"/>
          <w:szCs w:val="24"/>
        </w:rPr>
        <w:t xml:space="preserve">such as interactive apps or </w:t>
      </w:r>
      <w:r w:rsidR="001A79EE" w:rsidRPr="00CB4625">
        <w:rPr>
          <w:sz w:val="24"/>
          <w:szCs w:val="24"/>
        </w:rPr>
        <w:t xml:space="preserve">further social media marketing to reach a further demographic while maintaining the public interest. </w:t>
      </w:r>
    </w:p>
    <w:p w14:paraId="101C1155" w14:textId="6F69115C" w:rsidR="001B37CF" w:rsidRPr="001B37CF" w:rsidRDefault="0063017C" w:rsidP="00E84F51">
      <w:pPr>
        <w:spacing w:line="360" w:lineRule="auto"/>
        <w:rPr>
          <w:color w:val="FF0000"/>
          <w:sz w:val="24"/>
          <w:szCs w:val="24"/>
        </w:rPr>
      </w:pPr>
      <w:bookmarkStart w:id="31" w:name="_Toc216278073"/>
      <w:r w:rsidRPr="00626C85">
        <w:rPr>
          <w:rStyle w:val="Heading3Char"/>
          <w:sz w:val="24"/>
          <w:szCs w:val="24"/>
        </w:rPr>
        <w:t>6</w:t>
      </w:r>
      <w:r w:rsidR="001A79EE" w:rsidRPr="00626C85">
        <w:rPr>
          <w:rStyle w:val="Heading3Char"/>
          <w:sz w:val="24"/>
          <w:szCs w:val="24"/>
        </w:rPr>
        <w:t xml:space="preserve">.5 </w:t>
      </w:r>
      <w:r w:rsidR="001B37CF" w:rsidRPr="001B37CF">
        <w:rPr>
          <w:rStyle w:val="Heading3Char"/>
          <w:sz w:val="24"/>
          <w:szCs w:val="24"/>
        </w:rPr>
        <w:t>Funding and Governance</w:t>
      </w:r>
      <w:bookmarkEnd w:id="31"/>
      <w:r w:rsidR="001B37CF" w:rsidRPr="001B37CF">
        <w:rPr>
          <w:color w:val="FF0000"/>
          <w:sz w:val="24"/>
          <w:szCs w:val="24"/>
        </w:rPr>
        <w:br/>
      </w:r>
      <w:r w:rsidR="001A79EE" w:rsidRPr="00CB4625">
        <w:rPr>
          <w:sz w:val="24"/>
          <w:szCs w:val="24"/>
        </w:rPr>
        <w:t>Sus</w:t>
      </w:r>
      <w:r w:rsidR="001B37CF" w:rsidRPr="001B37CF">
        <w:rPr>
          <w:sz w:val="24"/>
          <w:szCs w:val="24"/>
        </w:rPr>
        <w:t>tain</w:t>
      </w:r>
      <w:r w:rsidR="001A79EE" w:rsidRPr="00CB4625">
        <w:rPr>
          <w:sz w:val="24"/>
          <w:szCs w:val="24"/>
        </w:rPr>
        <w:t>able</w:t>
      </w:r>
      <w:r w:rsidR="001B37CF" w:rsidRPr="001B37CF">
        <w:rPr>
          <w:sz w:val="24"/>
          <w:szCs w:val="24"/>
        </w:rPr>
        <w:t xml:space="preserve"> management will require increased funding and resources. As Kenfig is currently managed by a charitable trust, financial limitations constrain large-scale interventions. Securing long-term funding through government grants, conservation partnerships and community-led initiatives is c</w:t>
      </w:r>
      <w:r w:rsidR="00A278C7" w:rsidRPr="00CB4625">
        <w:rPr>
          <w:sz w:val="24"/>
          <w:szCs w:val="24"/>
        </w:rPr>
        <w:t>rucial.</w:t>
      </w:r>
      <w:r w:rsidR="001B37CF" w:rsidRPr="001B37CF">
        <w:rPr>
          <w:sz w:val="24"/>
          <w:szCs w:val="24"/>
        </w:rPr>
        <w:t xml:space="preserve"> Collaborative governance involving NRW, NGOs and local stakeholders </w:t>
      </w:r>
      <w:r w:rsidR="00A278C7" w:rsidRPr="00CB4625">
        <w:rPr>
          <w:sz w:val="24"/>
          <w:szCs w:val="24"/>
        </w:rPr>
        <w:t xml:space="preserve">could be formalised </w:t>
      </w:r>
      <w:r w:rsidR="009E3D34" w:rsidRPr="00CB4625">
        <w:rPr>
          <w:sz w:val="24"/>
          <w:szCs w:val="24"/>
        </w:rPr>
        <w:t>through a technical working group t</w:t>
      </w:r>
      <w:r w:rsidR="001B37CF" w:rsidRPr="001B37CF">
        <w:rPr>
          <w:sz w:val="24"/>
          <w:szCs w:val="24"/>
        </w:rPr>
        <w:t>o ensure strategic continuity</w:t>
      </w:r>
      <w:r w:rsidR="009E3D34" w:rsidRPr="00CB4625">
        <w:rPr>
          <w:sz w:val="24"/>
          <w:szCs w:val="24"/>
        </w:rPr>
        <w:t xml:space="preserve"> and</w:t>
      </w:r>
      <w:r w:rsidR="009A74E6" w:rsidRPr="00CB4625">
        <w:rPr>
          <w:sz w:val="24"/>
          <w:szCs w:val="24"/>
        </w:rPr>
        <w:t xml:space="preserve"> accountability and timeliness</w:t>
      </w:r>
      <w:r w:rsidR="009E3D34" w:rsidRPr="00CB4625">
        <w:rPr>
          <w:sz w:val="24"/>
          <w:szCs w:val="24"/>
        </w:rPr>
        <w:t xml:space="preserve"> of </w:t>
      </w:r>
      <w:r w:rsidR="00460A37" w:rsidRPr="00CB4625">
        <w:rPr>
          <w:sz w:val="24"/>
          <w:szCs w:val="24"/>
        </w:rPr>
        <w:t xml:space="preserve">effective </w:t>
      </w:r>
      <w:r w:rsidR="009A74E6" w:rsidRPr="00CB4625">
        <w:rPr>
          <w:sz w:val="24"/>
          <w:szCs w:val="24"/>
        </w:rPr>
        <w:t xml:space="preserve">corrective </w:t>
      </w:r>
      <w:r w:rsidR="00460A37" w:rsidRPr="00CB4625">
        <w:rPr>
          <w:sz w:val="24"/>
          <w:szCs w:val="24"/>
        </w:rPr>
        <w:t>measure</w:t>
      </w:r>
      <w:r w:rsidR="009A74E6" w:rsidRPr="00CB4625">
        <w:rPr>
          <w:sz w:val="24"/>
          <w:szCs w:val="24"/>
        </w:rPr>
        <w:t>s</w:t>
      </w:r>
      <w:r w:rsidR="001B37CF" w:rsidRPr="001B37CF">
        <w:rPr>
          <w:sz w:val="24"/>
          <w:szCs w:val="24"/>
        </w:rPr>
        <w:t>.</w:t>
      </w:r>
    </w:p>
    <w:p w14:paraId="2E885D34" w14:textId="4E012874" w:rsidR="0090620E" w:rsidRDefault="001B37CF" w:rsidP="00E84F51">
      <w:pPr>
        <w:spacing w:line="360" w:lineRule="auto"/>
        <w:rPr>
          <w:sz w:val="24"/>
          <w:szCs w:val="24"/>
        </w:rPr>
      </w:pPr>
      <w:r w:rsidRPr="001B37CF">
        <w:rPr>
          <w:sz w:val="24"/>
          <w:szCs w:val="24"/>
        </w:rPr>
        <w:t xml:space="preserve">By implementing these measures, Kenfig can transition from short-term fixes to a </w:t>
      </w:r>
      <w:r w:rsidR="00460A37" w:rsidRPr="00CB4625">
        <w:rPr>
          <w:sz w:val="24"/>
          <w:szCs w:val="24"/>
        </w:rPr>
        <w:t xml:space="preserve">proactive and </w:t>
      </w:r>
      <w:r w:rsidRPr="001B37CF">
        <w:rPr>
          <w:sz w:val="24"/>
          <w:szCs w:val="24"/>
        </w:rPr>
        <w:t>adaptive management</w:t>
      </w:r>
      <w:r w:rsidR="00460A37" w:rsidRPr="00CB4625">
        <w:rPr>
          <w:sz w:val="24"/>
          <w:szCs w:val="24"/>
        </w:rPr>
        <w:t xml:space="preserve"> system</w:t>
      </w:r>
      <w:r w:rsidRPr="001B37CF">
        <w:rPr>
          <w:sz w:val="24"/>
          <w:szCs w:val="24"/>
        </w:rPr>
        <w:t xml:space="preserve"> capable of </w:t>
      </w:r>
      <w:r w:rsidR="00722F05" w:rsidRPr="00CB4625">
        <w:rPr>
          <w:sz w:val="24"/>
          <w:szCs w:val="24"/>
        </w:rPr>
        <w:t>protecting</w:t>
      </w:r>
      <w:r w:rsidRPr="001B37CF">
        <w:rPr>
          <w:sz w:val="24"/>
          <w:szCs w:val="24"/>
        </w:rPr>
        <w:t xml:space="preserve"> biodiversity and ecosystem services under future climate and anthropogenic pressures.</w:t>
      </w:r>
    </w:p>
    <w:p w14:paraId="662645E9" w14:textId="77777777" w:rsidR="004B6C67" w:rsidRPr="004B6C67" w:rsidRDefault="004B6C67" w:rsidP="00E84F51">
      <w:pPr>
        <w:spacing w:line="360" w:lineRule="auto"/>
        <w:rPr>
          <w:sz w:val="24"/>
          <w:szCs w:val="24"/>
        </w:rPr>
      </w:pPr>
    </w:p>
    <w:p w14:paraId="64CA91BD" w14:textId="683E97A9" w:rsidR="0084256A" w:rsidRPr="00626C85" w:rsidRDefault="0063017C" w:rsidP="00E84F51">
      <w:pPr>
        <w:pStyle w:val="Heading2"/>
        <w:spacing w:line="360" w:lineRule="auto"/>
        <w:rPr>
          <w:szCs w:val="28"/>
        </w:rPr>
      </w:pPr>
      <w:bookmarkStart w:id="32" w:name="_Toc216278074"/>
      <w:r w:rsidRPr="00626C85">
        <w:rPr>
          <w:szCs w:val="28"/>
        </w:rPr>
        <w:t>7</w:t>
      </w:r>
      <w:r w:rsidR="0084256A" w:rsidRPr="00626C85">
        <w:rPr>
          <w:szCs w:val="28"/>
        </w:rPr>
        <w:t>. Conclusion</w:t>
      </w:r>
      <w:bookmarkEnd w:id="32"/>
      <w:r w:rsidR="0084256A" w:rsidRPr="00626C85">
        <w:rPr>
          <w:szCs w:val="28"/>
        </w:rPr>
        <w:t xml:space="preserve"> </w:t>
      </w:r>
    </w:p>
    <w:p w14:paraId="4EF17728" w14:textId="0550DEAE" w:rsidR="00DF62F8" w:rsidRPr="00CB4625" w:rsidRDefault="00DF62F8" w:rsidP="0001522E">
      <w:pPr>
        <w:spacing w:line="360" w:lineRule="auto"/>
        <w:rPr>
          <w:sz w:val="24"/>
          <w:szCs w:val="24"/>
        </w:rPr>
      </w:pPr>
      <w:r w:rsidRPr="00DF62F8">
        <w:rPr>
          <w:sz w:val="24"/>
          <w:szCs w:val="24"/>
        </w:rPr>
        <w:t xml:space="preserve">Kenfig one of the UKs most important coastal dune systems, </w:t>
      </w:r>
      <w:r w:rsidRPr="00CB4625">
        <w:rPr>
          <w:sz w:val="24"/>
          <w:szCs w:val="24"/>
        </w:rPr>
        <w:t>but</w:t>
      </w:r>
      <w:r w:rsidRPr="00DF62F8">
        <w:rPr>
          <w:sz w:val="24"/>
          <w:szCs w:val="24"/>
        </w:rPr>
        <w:t xml:space="preserve"> it faces persistent ecological challenges from invasive species, accelerated succession, climate change and visitor pressures. Management actions</w:t>
      </w:r>
      <w:r w:rsidRPr="00CB4625">
        <w:rPr>
          <w:sz w:val="24"/>
          <w:szCs w:val="24"/>
        </w:rPr>
        <w:t xml:space="preserve"> </w:t>
      </w:r>
      <w:r w:rsidRPr="00DF62F8">
        <w:rPr>
          <w:sz w:val="24"/>
          <w:szCs w:val="24"/>
        </w:rPr>
        <w:t>including</w:t>
      </w:r>
      <w:r w:rsidR="00783389" w:rsidRPr="00783389">
        <w:rPr>
          <w:i/>
          <w:iCs/>
          <w:sz w:val="24"/>
          <w:szCs w:val="24"/>
        </w:rPr>
        <w:t xml:space="preserve"> </w:t>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Pr="00DF62F8">
        <w:rPr>
          <w:sz w:val="24"/>
          <w:szCs w:val="24"/>
        </w:rPr>
        <w:t xml:space="preserve"> clearance, rotational grazing, hydrological monitoring and visitor impact mitigation</w:t>
      </w:r>
      <w:r w:rsidRPr="00CB4625">
        <w:rPr>
          <w:sz w:val="24"/>
          <w:szCs w:val="24"/>
        </w:rPr>
        <w:t xml:space="preserve"> </w:t>
      </w:r>
      <w:r w:rsidRPr="00DF62F8">
        <w:rPr>
          <w:sz w:val="24"/>
          <w:szCs w:val="24"/>
        </w:rPr>
        <w:t>have delivered partial success, slowing habitat degradation and maintaining some dynamic processes.</w:t>
      </w:r>
    </w:p>
    <w:p w14:paraId="03374004" w14:textId="580356C8" w:rsidR="00DF62F8" w:rsidRPr="00DF62F8" w:rsidRDefault="00DF62F8" w:rsidP="0001522E">
      <w:pPr>
        <w:spacing w:line="360" w:lineRule="auto"/>
        <w:rPr>
          <w:sz w:val="24"/>
          <w:szCs w:val="24"/>
        </w:rPr>
      </w:pPr>
      <w:r w:rsidRPr="00DF62F8">
        <w:rPr>
          <w:sz w:val="24"/>
          <w:szCs w:val="24"/>
        </w:rPr>
        <w:t>However, the continued decline of</w:t>
      </w:r>
      <w:r w:rsidR="008225FA" w:rsidRPr="00FD3131">
        <w:rPr>
          <w:sz w:val="24"/>
          <w:szCs w:val="24"/>
        </w:rPr>
        <w:t xml:space="preserve"> </w:t>
      </w:r>
      <w:r w:rsidR="005744F7" w:rsidRPr="00FD3131">
        <w:rPr>
          <w:i/>
          <w:iCs/>
          <w:sz w:val="24"/>
          <w:szCs w:val="24"/>
        </w:rPr>
        <w:t xml:space="preserve">Liparis </w:t>
      </w:r>
      <w:proofErr w:type="spellStart"/>
      <w:r w:rsidR="005744F7" w:rsidRPr="00FD3131">
        <w:rPr>
          <w:i/>
          <w:iCs/>
          <w:sz w:val="24"/>
          <w:szCs w:val="24"/>
        </w:rPr>
        <w:t>loeselii</w:t>
      </w:r>
      <w:proofErr w:type="spellEnd"/>
      <w:r w:rsidR="005744F7" w:rsidRPr="00DF62F8">
        <w:rPr>
          <w:sz w:val="24"/>
          <w:szCs w:val="24"/>
        </w:rPr>
        <w:t xml:space="preserve"> </w:t>
      </w:r>
      <w:r w:rsidRPr="00DF62F8">
        <w:rPr>
          <w:sz w:val="24"/>
          <w:szCs w:val="24"/>
        </w:rPr>
        <w:t xml:space="preserve">populations and the resilience of </w:t>
      </w:r>
      <w:proofErr w:type="spellStart"/>
      <w:r w:rsidR="00783389" w:rsidRPr="0063017C">
        <w:rPr>
          <w:i/>
          <w:iCs/>
          <w:sz w:val="24"/>
          <w:szCs w:val="24"/>
        </w:rPr>
        <w:t>Hippophae</w:t>
      </w:r>
      <w:proofErr w:type="spellEnd"/>
      <w:r w:rsidR="00783389" w:rsidRPr="0063017C">
        <w:rPr>
          <w:i/>
          <w:iCs/>
          <w:sz w:val="24"/>
          <w:szCs w:val="24"/>
        </w:rPr>
        <w:t xml:space="preserve"> </w:t>
      </w:r>
      <w:proofErr w:type="spellStart"/>
      <w:r w:rsidR="00783389" w:rsidRPr="0063017C">
        <w:rPr>
          <w:i/>
          <w:iCs/>
          <w:sz w:val="24"/>
          <w:szCs w:val="24"/>
        </w:rPr>
        <w:t>rhamnoides</w:t>
      </w:r>
      <w:proofErr w:type="spellEnd"/>
      <w:r w:rsidR="00783389">
        <w:rPr>
          <w:sz w:val="24"/>
          <w:szCs w:val="24"/>
        </w:rPr>
        <w:t xml:space="preserve"> </w:t>
      </w:r>
      <w:r w:rsidRPr="00DF62F8">
        <w:rPr>
          <w:sz w:val="24"/>
          <w:szCs w:val="24"/>
        </w:rPr>
        <w:t>highlight the limitations of current strategies. Climate</w:t>
      </w:r>
      <w:r w:rsidR="00024F36">
        <w:rPr>
          <w:sz w:val="24"/>
          <w:szCs w:val="24"/>
        </w:rPr>
        <w:t xml:space="preserve"> </w:t>
      </w:r>
      <w:r w:rsidRPr="00DF62F8">
        <w:rPr>
          <w:sz w:val="24"/>
          <w:szCs w:val="24"/>
        </w:rPr>
        <w:t>driven threats further compound these issues, requiring adaptive, long-term solutions. True progress will depend on increased funding and resources, as the site is currently managed by a charitable trust with limited capacity. Formali</w:t>
      </w:r>
      <w:r w:rsidRPr="00CB4625">
        <w:rPr>
          <w:sz w:val="24"/>
          <w:szCs w:val="24"/>
        </w:rPr>
        <w:t>s</w:t>
      </w:r>
      <w:r w:rsidRPr="00DF62F8">
        <w:rPr>
          <w:sz w:val="24"/>
          <w:szCs w:val="24"/>
        </w:rPr>
        <w:t>ing collaborative governance and integrating climate adaptation measures will be essential to secure Kenfig’s biodiversity and ecosystem services for future generations.</w:t>
      </w:r>
    </w:p>
    <w:p w14:paraId="5B182E67" w14:textId="77777777" w:rsidR="00047EBE" w:rsidRDefault="00047EBE" w:rsidP="00160765">
      <w:pPr>
        <w:pStyle w:val="Heading2"/>
      </w:pPr>
    </w:p>
    <w:p w14:paraId="004A0C56" w14:textId="33DDB291" w:rsidR="006E7FB7" w:rsidRDefault="00DF62F8" w:rsidP="00160765">
      <w:pPr>
        <w:pStyle w:val="Heading2"/>
      </w:pPr>
      <w:bookmarkStart w:id="33" w:name="_Toc216278075"/>
      <w:r>
        <w:lastRenderedPageBreak/>
        <w:t>8.</w:t>
      </w:r>
      <w:r w:rsidR="000457D9">
        <w:t xml:space="preserve"> </w:t>
      </w:r>
      <w:r w:rsidR="00082482">
        <w:t>Reference List</w:t>
      </w:r>
      <w:bookmarkEnd w:id="33"/>
      <w:r w:rsidR="00082482">
        <w:t xml:space="preserve"> </w:t>
      </w:r>
    </w:p>
    <w:p w14:paraId="443592E4" w14:textId="77777777" w:rsidR="00A20C10" w:rsidRPr="00A20C10" w:rsidRDefault="00A20C10" w:rsidP="00A20C10">
      <w:pPr>
        <w:rPr>
          <w:sz w:val="24"/>
          <w:szCs w:val="24"/>
        </w:rPr>
      </w:pPr>
      <w:r w:rsidRPr="00A20C10">
        <w:rPr>
          <w:sz w:val="24"/>
          <w:szCs w:val="24"/>
        </w:rPr>
        <w:t xml:space="preserve">Arens, S.M., Mulder, J.P.M., Slings, Q.L., Geelen, L.H.W.T. and </w:t>
      </w:r>
      <w:proofErr w:type="spellStart"/>
      <w:r w:rsidRPr="00A20C10">
        <w:rPr>
          <w:sz w:val="24"/>
          <w:szCs w:val="24"/>
        </w:rPr>
        <w:t>Damsma</w:t>
      </w:r>
      <w:proofErr w:type="spellEnd"/>
      <w:r w:rsidRPr="00A20C10">
        <w:rPr>
          <w:sz w:val="24"/>
          <w:szCs w:val="24"/>
        </w:rPr>
        <w:t xml:space="preserve">, P. (2013). Dynamic dune management, integrating objectives of nature development and coastal safety: Examples from the Netherlands. </w:t>
      </w:r>
      <w:r w:rsidRPr="00A20C10">
        <w:rPr>
          <w:i/>
          <w:iCs/>
          <w:sz w:val="24"/>
          <w:szCs w:val="24"/>
        </w:rPr>
        <w:t>Geomorphology</w:t>
      </w:r>
      <w:r w:rsidRPr="00A20C10">
        <w:rPr>
          <w:sz w:val="24"/>
          <w:szCs w:val="24"/>
        </w:rPr>
        <w:t xml:space="preserve">, 199(0169-555X), pp.205–213. </w:t>
      </w:r>
      <w:proofErr w:type="spellStart"/>
      <w:r w:rsidRPr="00A20C10">
        <w:rPr>
          <w:sz w:val="24"/>
          <w:szCs w:val="24"/>
        </w:rPr>
        <w:t>doi:https</w:t>
      </w:r>
      <w:proofErr w:type="spellEnd"/>
      <w:r w:rsidRPr="00A20C10">
        <w:rPr>
          <w:sz w:val="24"/>
          <w:szCs w:val="24"/>
        </w:rPr>
        <w:t>://doi.org/10.1016/j.geomorph.2012.10.034.</w:t>
      </w:r>
    </w:p>
    <w:p w14:paraId="565109F2" w14:textId="1307F651" w:rsidR="00A20C10" w:rsidRPr="00A20C10" w:rsidRDefault="00A20C10" w:rsidP="00A20C10">
      <w:pPr>
        <w:rPr>
          <w:sz w:val="24"/>
          <w:szCs w:val="24"/>
        </w:rPr>
      </w:pPr>
      <w:r w:rsidRPr="00A20C10">
        <w:rPr>
          <w:sz w:val="24"/>
          <w:szCs w:val="24"/>
        </w:rPr>
        <w:t xml:space="preserve">Blackmore, M. (2018). Kenfig nature reserve seeking new management. </w:t>
      </w:r>
      <w:r w:rsidRPr="00A20C10">
        <w:rPr>
          <w:i/>
          <w:iCs/>
          <w:sz w:val="24"/>
          <w:szCs w:val="24"/>
        </w:rPr>
        <w:t>BBC News</w:t>
      </w:r>
      <w:r w:rsidRPr="00A20C10">
        <w:rPr>
          <w:sz w:val="24"/>
          <w:szCs w:val="24"/>
        </w:rPr>
        <w:t xml:space="preserve">. [online] 19 Dec. Available at: </w:t>
      </w:r>
      <w:hyperlink r:id="rId15" w:history="1">
        <w:r w:rsidR="001904EA" w:rsidRPr="00A20C10">
          <w:rPr>
            <w:rStyle w:val="Hyperlink"/>
            <w:sz w:val="24"/>
            <w:szCs w:val="24"/>
          </w:rPr>
          <w:t>https://www.bbc.co.uk/news/uk-wales-46621998</w:t>
        </w:r>
      </w:hyperlink>
      <w:r w:rsidR="001904EA" w:rsidRPr="0001522E">
        <w:rPr>
          <w:sz w:val="24"/>
          <w:szCs w:val="24"/>
        </w:rPr>
        <w:t xml:space="preserve"> </w:t>
      </w:r>
      <w:r w:rsidR="001904EA" w:rsidRPr="00A20C10">
        <w:rPr>
          <w:sz w:val="24"/>
          <w:szCs w:val="24"/>
        </w:rPr>
        <w:t>[Accessed 9 Dec. 2025].</w:t>
      </w:r>
      <w:r w:rsidRPr="00A20C10">
        <w:rPr>
          <w:sz w:val="24"/>
          <w:szCs w:val="24"/>
        </w:rPr>
        <w:t>.</w:t>
      </w:r>
    </w:p>
    <w:p w14:paraId="7DF76FF0" w14:textId="77777777" w:rsidR="00A20C10" w:rsidRPr="00A20C10" w:rsidRDefault="00A20C10" w:rsidP="00A20C10">
      <w:pPr>
        <w:rPr>
          <w:sz w:val="24"/>
          <w:szCs w:val="24"/>
        </w:rPr>
      </w:pPr>
      <w:r w:rsidRPr="00A20C10">
        <w:rPr>
          <w:sz w:val="24"/>
          <w:szCs w:val="24"/>
        </w:rPr>
        <w:t xml:space="preserve">Bowen , L. (2022). </w:t>
      </w:r>
      <w:r w:rsidRPr="00A20C10">
        <w:rPr>
          <w:i/>
          <w:iCs/>
          <w:sz w:val="24"/>
          <w:szCs w:val="24"/>
        </w:rPr>
        <w:t>Natural Resources Wales / Fencing work to safeguard and enhance the important habitats at Kenfig</w:t>
      </w:r>
      <w:r w:rsidRPr="00A20C10">
        <w:rPr>
          <w:sz w:val="24"/>
          <w:szCs w:val="24"/>
        </w:rPr>
        <w:t xml:space="preserve">. [online] </w:t>
      </w:r>
      <w:proofErr w:type="spellStart"/>
      <w:r w:rsidRPr="00A20C10">
        <w:rPr>
          <w:sz w:val="24"/>
          <w:szCs w:val="24"/>
        </w:rPr>
        <w:t>Naturalresources.wales</w:t>
      </w:r>
      <w:proofErr w:type="spellEnd"/>
      <w:r w:rsidRPr="00A20C10">
        <w:rPr>
          <w:sz w:val="24"/>
          <w:szCs w:val="24"/>
        </w:rPr>
        <w:t>. Available at: https://naturalresources.wales/about-us/news-and-blogs/blogs/fencing-work-to-safeguard-and-enhance-the-important-habitats-at-kenfig/?lang=en [Accessed 9 Dec. 2025].</w:t>
      </w:r>
    </w:p>
    <w:p w14:paraId="188E4107" w14:textId="77777777" w:rsidR="00A20C10" w:rsidRPr="00A20C10" w:rsidRDefault="00A20C10" w:rsidP="00A20C10">
      <w:pPr>
        <w:rPr>
          <w:sz w:val="24"/>
          <w:szCs w:val="24"/>
        </w:rPr>
      </w:pPr>
      <w:r w:rsidRPr="00A20C10">
        <w:rPr>
          <w:sz w:val="24"/>
          <w:szCs w:val="24"/>
        </w:rPr>
        <w:t xml:space="preserve">Brown, L. (2025). </w:t>
      </w:r>
      <w:r w:rsidRPr="00A20C10">
        <w:rPr>
          <w:i/>
          <w:iCs/>
          <w:sz w:val="24"/>
          <w:szCs w:val="24"/>
        </w:rPr>
        <w:t>Conservation efforts brings back endangered orchid from extinction - Cambridge University Botanic Garden</w:t>
      </w:r>
      <w:r w:rsidRPr="00A20C10">
        <w:rPr>
          <w:sz w:val="24"/>
          <w:szCs w:val="24"/>
        </w:rPr>
        <w:t>. [online] Cambridge University Botanic Garden. Available at: https://www.botanic.cam.ac.uk/conservation-efforts-brings-back-endangered-orchid-from-extinction/ [Accessed 9 Dec. 2025].</w:t>
      </w:r>
    </w:p>
    <w:p w14:paraId="24616051" w14:textId="56805D6D" w:rsidR="00A20C10" w:rsidRPr="00A20C10" w:rsidRDefault="00A20C10" w:rsidP="00A20C10">
      <w:pPr>
        <w:rPr>
          <w:sz w:val="24"/>
          <w:szCs w:val="24"/>
        </w:rPr>
      </w:pPr>
      <w:r w:rsidRPr="00A20C10">
        <w:rPr>
          <w:sz w:val="24"/>
          <w:szCs w:val="24"/>
        </w:rPr>
        <w:t xml:space="preserve">Burden, R.F. and Randerson, P.F. (1972). Quantitative Studies of the Effects of Human Trampling on Vegetation as an Aid to the Management of Semi-Natural Areas. </w:t>
      </w:r>
      <w:r w:rsidRPr="00A20C10">
        <w:rPr>
          <w:i/>
          <w:iCs/>
          <w:sz w:val="24"/>
          <w:szCs w:val="24"/>
        </w:rPr>
        <w:t>Journal of Applied Ecology</w:t>
      </w:r>
      <w:r w:rsidRPr="00A20C10">
        <w:rPr>
          <w:sz w:val="24"/>
          <w:szCs w:val="24"/>
        </w:rPr>
        <w:t xml:space="preserve">, [online] 9(2), pp.439–457. </w:t>
      </w:r>
      <w:proofErr w:type="spellStart"/>
      <w:r w:rsidRPr="00A20C10">
        <w:rPr>
          <w:sz w:val="24"/>
          <w:szCs w:val="24"/>
        </w:rPr>
        <w:t>doi:https</w:t>
      </w:r>
      <w:proofErr w:type="spellEnd"/>
      <w:r w:rsidRPr="00A20C10">
        <w:rPr>
          <w:sz w:val="24"/>
          <w:szCs w:val="24"/>
        </w:rPr>
        <w:t>://doi.org/10.2307/2402445</w:t>
      </w:r>
      <w:r w:rsidR="001904EA" w:rsidRPr="0001522E">
        <w:rPr>
          <w:sz w:val="24"/>
          <w:szCs w:val="24"/>
        </w:rPr>
        <w:t xml:space="preserve"> </w:t>
      </w:r>
      <w:r w:rsidR="001904EA" w:rsidRPr="00A20C10">
        <w:rPr>
          <w:sz w:val="24"/>
          <w:szCs w:val="24"/>
        </w:rPr>
        <w:t>[Accessed 9 Dec. 2025].</w:t>
      </w:r>
      <w:r w:rsidRPr="00A20C10">
        <w:rPr>
          <w:sz w:val="24"/>
          <w:szCs w:val="24"/>
        </w:rPr>
        <w:t>.</w:t>
      </w:r>
    </w:p>
    <w:p w14:paraId="46B8D4CC" w14:textId="77777777" w:rsidR="00A20C10" w:rsidRPr="00A20C10" w:rsidRDefault="00A20C10" w:rsidP="00A20C10">
      <w:pPr>
        <w:rPr>
          <w:sz w:val="24"/>
          <w:szCs w:val="24"/>
        </w:rPr>
      </w:pPr>
      <w:r w:rsidRPr="00A20C10">
        <w:rPr>
          <w:sz w:val="24"/>
          <w:szCs w:val="24"/>
        </w:rPr>
        <w:t xml:space="preserve">Clark, M. (2019). </w:t>
      </w:r>
      <w:proofErr w:type="spellStart"/>
      <w:r w:rsidRPr="00A20C10">
        <w:rPr>
          <w:sz w:val="24"/>
          <w:szCs w:val="24"/>
        </w:rPr>
        <w:t>en</w:t>
      </w:r>
      <w:proofErr w:type="spellEnd"/>
      <w:r w:rsidRPr="00A20C10">
        <w:rPr>
          <w:sz w:val="24"/>
          <w:szCs w:val="24"/>
        </w:rPr>
        <w:t xml:space="preserve"> Orchid Liparis </w:t>
      </w:r>
      <w:proofErr w:type="spellStart"/>
      <w:r w:rsidRPr="00A20C10">
        <w:rPr>
          <w:sz w:val="24"/>
          <w:szCs w:val="24"/>
        </w:rPr>
        <w:t>loeselii</w:t>
      </w:r>
      <w:proofErr w:type="spellEnd"/>
      <w:r w:rsidRPr="00A20C10">
        <w:rPr>
          <w:sz w:val="24"/>
          <w:szCs w:val="24"/>
        </w:rPr>
        <w:t xml:space="preserve"> var. ovata at Kenfig NNR, South Wales: Field Based Observations 1997–2017. </w:t>
      </w:r>
      <w:r w:rsidRPr="00A20C10">
        <w:rPr>
          <w:i/>
          <w:iCs/>
          <w:sz w:val="24"/>
          <w:szCs w:val="24"/>
        </w:rPr>
        <w:t>Journal of the Hardy Orchid Society</w:t>
      </w:r>
      <w:r w:rsidRPr="00A20C10">
        <w:rPr>
          <w:sz w:val="24"/>
          <w:szCs w:val="24"/>
        </w:rPr>
        <w:t>, [online] 16(1 (91)). Available at: https://www.researchgate.net/profile/Michael-Clark-38/publication/330728313_Fen_Orchid_Liparis_loeselii_var_ovata_at_Kenfig_NNR_South_Wales/links/5d7e077a299bf1d5a97f3474/Fen-Orchid-Liparis-loeselii-var-ovata-at-Kenfig-NNR-South-Wales.pdf [Accessed 4 Dec. 2025].</w:t>
      </w:r>
    </w:p>
    <w:p w14:paraId="3BC879FD" w14:textId="0F492051" w:rsidR="00A20C10" w:rsidRPr="00A20C10" w:rsidRDefault="00A20C10" w:rsidP="00A20C10">
      <w:pPr>
        <w:rPr>
          <w:sz w:val="24"/>
          <w:szCs w:val="24"/>
        </w:rPr>
      </w:pPr>
      <w:proofErr w:type="spellStart"/>
      <w:r w:rsidRPr="00A20C10">
        <w:rPr>
          <w:sz w:val="24"/>
          <w:szCs w:val="24"/>
        </w:rPr>
        <w:t>Clúa</w:t>
      </w:r>
      <w:proofErr w:type="spellEnd"/>
      <w:r w:rsidRPr="00A20C10">
        <w:rPr>
          <w:sz w:val="24"/>
          <w:szCs w:val="24"/>
        </w:rPr>
        <w:t xml:space="preserve">, J., Roda, C., Zanetti, M.E. and Blanco, F.A. (2018). Compatibility between Legumes and Rhizobia for the Establishment of a Successful Nitrogen-Fixing Symbiosis. </w:t>
      </w:r>
      <w:r w:rsidRPr="00A20C10">
        <w:rPr>
          <w:i/>
          <w:iCs/>
          <w:sz w:val="24"/>
          <w:szCs w:val="24"/>
        </w:rPr>
        <w:t>Genes</w:t>
      </w:r>
      <w:r w:rsidRPr="00A20C10">
        <w:rPr>
          <w:sz w:val="24"/>
          <w:szCs w:val="24"/>
        </w:rPr>
        <w:t xml:space="preserve">, [online] 9(3). </w:t>
      </w:r>
      <w:proofErr w:type="spellStart"/>
      <w:r w:rsidRPr="00A20C10">
        <w:rPr>
          <w:sz w:val="24"/>
          <w:szCs w:val="24"/>
        </w:rPr>
        <w:t>doi:https</w:t>
      </w:r>
      <w:proofErr w:type="spellEnd"/>
      <w:r w:rsidRPr="00A20C10">
        <w:rPr>
          <w:sz w:val="24"/>
          <w:szCs w:val="24"/>
        </w:rPr>
        <w:t>://doi.org/10.3390/genes9030125</w:t>
      </w:r>
      <w:r w:rsidR="001904EA" w:rsidRPr="0001522E">
        <w:rPr>
          <w:sz w:val="24"/>
          <w:szCs w:val="24"/>
        </w:rPr>
        <w:t xml:space="preserve"> </w:t>
      </w:r>
      <w:r w:rsidR="001904EA" w:rsidRPr="00A20C10">
        <w:rPr>
          <w:sz w:val="24"/>
          <w:szCs w:val="24"/>
        </w:rPr>
        <w:t xml:space="preserve">[Accessed </w:t>
      </w:r>
      <w:r w:rsidR="001904EA" w:rsidRPr="0001522E">
        <w:rPr>
          <w:sz w:val="24"/>
          <w:szCs w:val="24"/>
        </w:rPr>
        <w:t>4</w:t>
      </w:r>
      <w:r w:rsidR="001904EA" w:rsidRPr="00A20C10">
        <w:rPr>
          <w:sz w:val="24"/>
          <w:szCs w:val="24"/>
        </w:rPr>
        <w:t xml:space="preserve"> Dec. 2025].</w:t>
      </w:r>
      <w:r w:rsidRPr="00A20C10">
        <w:rPr>
          <w:sz w:val="24"/>
          <w:szCs w:val="24"/>
        </w:rPr>
        <w:t>.</w:t>
      </w:r>
    </w:p>
    <w:p w14:paraId="14FCBD9F" w14:textId="77777777" w:rsidR="00A20C10" w:rsidRPr="00A20C10" w:rsidRDefault="00A20C10" w:rsidP="00A20C10">
      <w:pPr>
        <w:rPr>
          <w:sz w:val="24"/>
          <w:szCs w:val="24"/>
        </w:rPr>
      </w:pPr>
      <w:r w:rsidRPr="00A20C10">
        <w:rPr>
          <w:sz w:val="24"/>
          <w:szCs w:val="24"/>
        </w:rPr>
        <w:t xml:space="preserve">Davies, L. (2023). </w:t>
      </w:r>
      <w:r w:rsidRPr="00A20C10">
        <w:rPr>
          <w:i/>
          <w:iCs/>
          <w:sz w:val="24"/>
          <w:szCs w:val="24"/>
        </w:rPr>
        <w:t>Natural Resources Wales / Sands of LIFE work update from our dunes down south</w:t>
      </w:r>
      <w:r w:rsidRPr="00A20C10">
        <w:rPr>
          <w:sz w:val="24"/>
          <w:szCs w:val="24"/>
        </w:rPr>
        <w:t xml:space="preserve">. [online] </w:t>
      </w:r>
      <w:proofErr w:type="spellStart"/>
      <w:r w:rsidRPr="00A20C10">
        <w:rPr>
          <w:sz w:val="24"/>
          <w:szCs w:val="24"/>
        </w:rPr>
        <w:t>Naturalresources.wales</w:t>
      </w:r>
      <w:proofErr w:type="spellEnd"/>
      <w:r w:rsidRPr="00A20C10">
        <w:rPr>
          <w:sz w:val="24"/>
          <w:szCs w:val="24"/>
        </w:rPr>
        <w:t>. Available at: https://naturalresources.wales/about-us/news-and-blogs/blogs/sands-of-life-work-update-from-our-dunes-down-south/?lang=en [Accessed 9 Dec. 2025].</w:t>
      </w:r>
    </w:p>
    <w:p w14:paraId="3F034704" w14:textId="77777777" w:rsidR="00A20C10" w:rsidRPr="00A20C10" w:rsidRDefault="00A20C10" w:rsidP="00A20C10">
      <w:pPr>
        <w:rPr>
          <w:sz w:val="24"/>
          <w:szCs w:val="24"/>
        </w:rPr>
      </w:pPr>
      <w:r w:rsidRPr="00A20C10">
        <w:rPr>
          <w:sz w:val="24"/>
          <w:szCs w:val="24"/>
        </w:rPr>
        <w:t xml:space="preserve">Davy, A.J., Hiscock, K.M., Jones, M.L.M., Low, R., Robina, N.S. and Stratford, C. (2006). </w:t>
      </w:r>
      <w:r w:rsidRPr="00A20C10">
        <w:rPr>
          <w:i/>
          <w:iCs/>
          <w:sz w:val="24"/>
          <w:szCs w:val="24"/>
        </w:rPr>
        <w:t xml:space="preserve">Protecting the plant communities and rare species of dune wetland systems </w:t>
      </w:r>
      <w:r w:rsidRPr="00A20C10">
        <w:rPr>
          <w:i/>
          <w:iCs/>
          <w:sz w:val="24"/>
          <w:szCs w:val="24"/>
        </w:rPr>
        <w:lastRenderedPageBreak/>
        <w:t>Ecohydrological guidelines for wet dune habitats Wet dunes phase 2 DQ please supply high res image of Dune Slack No. 9 Kenfig Dunes NNR</w:t>
      </w:r>
      <w:r w:rsidRPr="00A20C10">
        <w:rPr>
          <w:sz w:val="24"/>
          <w:szCs w:val="24"/>
        </w:rPr>
        <w:t>. [online] Available at: https://nora.nerc.ac.uk/id/eprint/9926/1/N009926CR.pdf?utm_source [Accessed 9 Dec. 2025].</w:t>
      </w:r>
    </w:p>
    <w:p w14:paraId="7BC83E83" w14:textId="5C83E1AB" w:rsidR="00A20C10" w:rsidRPr="00A20C10" w:rsidRDefault="00A20C10" w:rsidP="00A20C10">
      <w:pPr>
        <w:rPr>
          <w:sz w:val="24"/>
          <w:szCs w:val="24"/>
        </w:rPr>
      </w:pPr>
      <w:r w:rsidRPr="00A20C10">
        <w:rPr>
          <w:sz w:val="24"/>
          <w:szCs w:val="24"/>
        </w:rPr>
        <w:t xml:space="preserve">Gurung, B. and Rutledge, D. (2014). Digital learners and the overlapping of their personal and educational digital engagement. </w:t>
      </w:r>
      <w:r w:rsidRPr="00A20C10">
        <w:rPr>
          <w:i/>
          <w:iCs/>
          <w:sz w:val="24"/>
          <w:szCs w:val="24"/>
        </w:rPr>
        <w:t>Computers &amp; Education</w:t>
      </w:r>
      <w:r w:rsidRPr="00A20C10">
        <w:rPr>
          <w:sz w:val="24"/>
          <w:szCs w:val="24"/>
        </w:rPr>
        <w:t xml:space="preserve">, 77(0360-1315), pp.91–100. </w:t>
      </w:r>
      <w:proofErr w:type="spellStart"/>
      <w:r w:rsidRPr="00A20C10">
        <w:rPr>
          <w:sz w:val="24"/>
          <w:szCs w:val="24"/>
        </w:rPr>
        <w:t>doi:https</w:t>
      </w:r>
      <w:proofErr w:type="spellEnd"/>
      <w:r w:rsidRPr="00A20C10">
        <w:rPr>
          <w:sz w:val="24"/>
          <w:szCs w:val="24"/>
        </w:rPr>
        <w:t>://doi.org/10.1016/j.compedu.2014.04.012.</w:t>
      </w:r>
      <w:r w:rsidR="001904EA" w:rsidRPr="0001522E">
        <w:rPr>
          <w:sz w:val="24"/>
          <w:szCs w:val="24"/>
        </w:rPr>
        <w:t xml:space="preserve"> </w:t>
      </w:r>
      <w:r w:rsidR="001904EA" w:rsidRPr="00A20C10">
        <w:rPr>
          <w:sz w:val="24"/>
          <w:szCs w:val="24"/>
        </w:rPr>
        <w:t xml:space="preserve">[Accessed </w:t>
      </w:r>
      <w:r w:rsidR="001904EA" w:rsidRPr="0001522E">
        <w:rPr>
          <w:sz w:val="24"/>
          <w:szCs w:val="24"/>
        </w:rPr>
        <w:t>4</w:t>
      </w:r>
      <w:r w:rsidR="001904EA" w:rsidRPr="00A20C10">
        <w:rPr>
          <w:sz w:val="24"/>
          <w:szCs w:val="24"/>
        </w:rPr>
        <w:t xml:space="preserve"> Dec. 2025].</w:t>
      </w:r>
    </w:p>
    <w:p w14:paraId="4C133488" w14:textId="037A9939" w:rsidR="00A20C10" w:rsidRPr="00A20C10" w:rsidRDefault="00A20C10" w:rsidP="00A20C10">
      <w:pPr>
        <w:rPr>
          <w:sz w:val="24"/>
          <w:szCs w:val="24"/>
        </w:rPr>
      </w:pPr>
      <w:proofErr w:type="spellStart"/>
      <w:r w:rsidRPr="00A20C10">
        <w:rPr>
          <w:sz w:val="24"/>
          <w:szCs w:val="24"/>
        </w:rPr>
        <w:t>Jacquemyn</w:t>
      </w:r>
      <w:proofErr w:type="spellEnd"/>
      <w:r w:rsidRPr="00A20C10">
        <w:rPr>
          <w:sz w:val="24"/>
          <w:szCs w:val="24"/>
        </w:rPr>
        <w:t xml:space="preserve">, H., Pankhurst, T., Jones, P.S., Brys, R. and Hutchings, M.J. (2023). Biological Flora of Britain and Ireland: </w:t>
      </w:r>
      <w:r w:rsidRPr="00A20C10">
        <w:rPr>
          <w:i/>
          <w:iCs/>
          <w:sz w:val="24"/>
          <w:szCs w:val="24"/>
        </w:rPr>
        <w:t xml:space="preserve">Liparis </w:t>
      </w:r>
      <w:proofErr w:type="spellStart"/>
      <w:r w:rsidRPr="00A20C10">
        <w:rPr>
          <w:i/>
          <w:iCs/>
          <w:sz w:val="24"/>
          <w:szCs w:val="24"/>
        </w:rPr>
        <w:t>loeselii</w:t>
      </w:r>
      <w:proofErr w:type="spellEnd"/>
      <w:r w:rsidRPr="00A20C10">
        <w:rPr>
          <w:sz w:val="24"/>
          <w:szCs w:val="24"/>
        </w:rPr>
        <w:t xml:space="preserve">. </w:t>
      </w:r>
      <w:r w:rsidRPr="00A20C10">
        <w:rPr>
          <w:i/>
          <w:iCs/>
          <w:sz w:val="24"/>
          <w:szCs w:val="24"/>
        </w:rPr>
        <w:t>Journal of Ecology</w:t>
      </w:r>
      <w:r w:rsidRPr="00A20C10">
        <w:rPr>
          <w:sz w:val="24"/>
          <w:szCs w:val="24"/>
        </w:rPr>
        <w:t xml:space="preserve">, 111(4). </w:t>
      </w:r>
      <w:proofErr w:type="spellStart"/>
      <w:r w:rsidRPr="00A20C10">
        <w:rPr>
          <w:sz w:val="24"/>
          <w:szCs w:val="24"/>
        </w:rPr>
        <w:t>doi:https</w:t>
      </w:r>
      <w:proofErr w:type="spellEnd"/>
      <w:r w:rsidRPr="00A20C10">
        <w:rPr>
          <w:sz w:val="24"/>
          <w:szCs w:val="24"/>
        </w:rPr>
        <w:t>://doi.org/10.1111/1365-2745.14086</w:t>
      </w:r>
      <w:r w:rsidR="001904EA" w:rsidRPr="0001522E">
        <w:rPr>
          <w:sz w:val="24"/>
          <w:szCs w:val="24"/>
        </w:rPr>
        <w:t xml:space="preserve"> </w:t>
      </w:r>
      <w:r w:rsidR="001904EA" w:rsidRPr="00A20C10">
        <w:rPr>
          <w:sz w:val="24"/>
          <w:szCs w:val="24"/>
        </w:rPr>
        <w:t xml:space="preserve">[Accessed </w:t>
      </w:r>
      <w:r w:rsidR="001904EA" w:rsidRPr="0001522E">
        <w:rPr>
          <w:sz w:val="24"/>
          <w:szCs w:val="24"/>
        </w:rPr>
        <w:t>4</w:t>
      </w:r>
      <w:r w:rsidR="001904EA" w:rsidRPr="00A20C10">
        <w:rPr>
          <w:sz w:val="24"/>
          <w:szCs w:val="24"/>
        </w:rPr>
        <w:t xml:space="preserve"> Dec. 2025].</w:t>
      </w:r>
    </w:p>
    <w:p w14:paraId="17D31283" w14:textId="62881B2F" w:rsidR="00A20C10" w:rsidRPr="00A20C10" w:rsidRDefault="00A20C10" w:rsidP="00A20C10">
      <w:pPr>
        <w:rPr>
          <w:sz w:val="24"/>
          <w:szCs w:val="24"/>
        </w:rPr>
      </w:pPr>
      <w:r w:rsidRPr="00A20C10">
        <w:rPr>
          <w:sz w:val="24"/>
          <w:szCs w:val="24"/>
        </w:rPr>
        <w:t xml:space="preserve">Jones, M. (2014). </w:t>
      </w:r>
      <w:r w:rsidRPr="00A20C10">
        <w:rPr>
          <w:i/>
          <w:iCs/>
          <w:sz w:val="24"/>
          <w:szCs w:val="24"/>
        </w:rPr>
        <w:t>History of Kenfig</w:t>
      </w:r>
      <w:r w:rsidRPr="00A20C10">
        <w:rPr>
          <w:sz w:val="24"/>
          <w:szCs w:val="24"/>
        </w:rPr>
        <w:t xml:space="preserve">. </w:t>
      </w:r>
      <w:r w:rsidR="00433261" w:rsidRPr="0001522E">
        <w:rPr>
          <w:sz w:val="24"/>
          <w:szCs w:val="24"/>
        </w:rPr>
        <w:t xml:space="preserve">North Cornelly, Wales: </w:t>
      </w:r>
      <w:proofErr w:type="spellStart"/>
      <w:r w:rsidRPr="00A20C10">
        <w:rPr>
          <w:sz w:val="24"/>
          <w:szCs w:val="24"/>
        </w:rPr>
        <w:t>Goylake</w:t>
      </w:r>
      <w:proofErr w:type="spellEnd"/>
      <w:r w:rsidRPr="00A20C10">
        <w:rPr>
          <w:sz w:val="24"/>
          <w:szCs w:val="24"/>
        </w:rPr>
        <w:t xml:space="preserve"> Publishing</w:t>
      </w:r>
      <w:r w:rsidR="00CD4099" w:rsidRPr="0001522E">
        <w:rPr>
          <w:sz w:val="24"/>
          <w:szCs w:val="24"/>
        </w:rPr>
        <w:t xml:space="preserve"> </w:t>
      </w:r>
      <w:r w:rsidR="00CD4099" w:rsidRPr="00A20C10">
        <w:rPr>
          <w:sz w:val="24"/>
          <w:szCs w:val="24"/>
        </w:rPr>
        <w:t>[Accessed 9 Dec. 2025]</w:t>
      </w:r>
      <w:r w:rsidRPr="00A20C10">
        <w:rPr>
          <w:sz w:val="24"/>
          <w:szCs w:val="24"/>
        </w:rPr>
        <w:t>.</w:t>
      </w:r>
    </w:p>
    <w:p w14:paraId="1779DB8C" w14:textId="652A515D" w:rsidR="00A20C10" w:rsidRPr="00A20C10" w:rsidRDefault="00A20C10" w:rsidP="00A20C10">
      <w:pPr>
        <w:rPr>
          <w:sz w:val="24"/>
          <w:szCs w:val="24"/>
        </w:rPr>
      </w:pPr>
      <w:r w:rsidRPr="00A20C10">
        <w:rPr>
          <w:sz w:val="24"/>
          <w:szCs w:val="24"/>
        </w:rPr>
        <w:t xml:space="preserve">Jones, P.S., Farr, G., Low, R. and Etherington, J.R. (2017). Ecohydrological studies of dune slack vegetation at Kenfig dunes, South Wales, UK. </w:t>
      </w:r>
      <w:r w:rsidRPr="00A20C10">
        <w:rPr>
          <w:i/>
          <w:iCs/>
          <w:sz w:val="24"/>
          <w:szCs w:val="24"/>
        </w:rPr>
        <w:t>Journal of Coastal Conservation</w:t>
      </w:r>
      <w:r w:rsidRPr="00A20C10">
        <w:rPr>
          <w:sz w:val="24"/>
          <w:szCs w:val="24"/>
        </w:rPr>
        <w:t>, [online] 21(5), pp.623–630. doi:https://nora.nerc.ac.uk/id/eprint/518568/1/1.%20Jones%20et%20al.%2017.pdf</w:t>
      </w:r>
      <w:r w:rsidR="00CD4099" w:rsidRPr="0001522E">
        <w:rPr>
          <w:sz w:val="24"/>
          <w:szCs w:val="24"/>
        </w:rPr>
        <w:t xml:space="preserve"> </w:t>
      </w:r>
      <w:r w:rsidR="00CD4099" w:rsidRPr="00A20C10">
        <w:rPr>
          <w:sz w:val="24"/>
          <w:szCs w:val="24"/>
        </w:rPr>
        <w:t>[Accessed 9 Dec. 2025].</w:t>
      </w:r>
      <w:r w:rsidRPr="00A20C10">
        <w:rPr>
          <w:sz w:val="24"/>
          <w:szCs w:val="24"/>
        </w:rPr>
        <w:t>.</w:t>
      </w:r>
    </w:p>
    <w:p w14:paraId="38E846ED" w14:textId="22DF801C" w:rsidR="00A20C10" w:rsidRPr="00A20C10" w:rsidRDefault="00A20C10" w:rsidP="00A20C10">
      <w:pPr>
        <w:rPr>
          <w:sz w:val="24"/>
          <w:szCs w:val="24"/>
        </w:rPr>
      </w:pPr>
      <w:r w:rsidRPr="00A20C10">
        <w:rPr>
          <w:sz w:val="24"/>
          <w:szCs w:val="24"/>
        </w:rPr>
        <w:t xml:space="preserve">Liu, H., Ni, B., Duan, A., He, C. and Zhang, J. (2024). High Frankia abundance and low diversity of microbial community are associated with nodulation specificity and stability of sea buckthorn root nodule. </w:t>
      </w:r>
      <w:r w:rsidRPr="00A20C10">
        <w:rPr>
          <w:i/>
          <w:iCs/>
          <w:sz w:val="24"/>
          <w:szCs w:val="24"/>
        </w:rPr>
        <w:t>Frontiers in Plant Science</w:t>
      </w:r>
      <w:r w:rsidRPr="00A20C10">
        <w:rPr>
          <w:sz w:val="24"/>
          <w:szCs w:val="24"/>
        </w:rPr>
        <w:t xml:space="preserve">, 15. </w:t>
      </w:r>
      <w:proofErr w:type="spellStart"/>
      <w:r w:rsidRPr="00A20C10">
        <w:rPr>
          <w:sz w:val="24"/>
          <w:szCs w:val="24"/>
        </w:rPr>
        <w:t>doi:https</w:t>
      </w:r>
      <w:proofErr w:type="spellEnd"/>
      <w:r w:rsidRPr="00A20C10">
        <w:rPr>
          <w:sz w:val="24"/>
          <w:szCs w:val="24"/>
        </w:rPr>
        <w:t>://doi.org/10.3389/fpls.2024.1301447</w:t>
      </w:r>
      <w:r w:rsidR="00CD4099" w:rsidRPr="0001522E">
        <w:rPr>
          <w:sz w:val="24"/>
          <w:szCs w:val="24"/>
        </w:rPr>
        <w:t xml:space="preserve"> </w:t>
      </w:r>
      <w:r w:rsidR="00CD4099" w:rsidRPr="00A20C10">
        <w:rPr>
          <w:sz w:val="24"/>
          <w:szCs w:val="24"/>
        </w:rPr>
        <w:t>[Accessed 9 Dec. 2025].</w:t>
      </w:r>
    </w:p>
    <w:p w14:paraId="41F5CD5C" w14:textId="36F7D7ED" w:rsidR="00A20C10" w:rsidRPr="00A20C10" w:rsidRDefault="00A20C10" w:rsidP="00A20C10">
      <w:pPr>
        <w:rPr>
          <w:sz w:val="24"/>
          <w:szCs w:val="24"/>
        </w:rPr>
      </w:pPr>
      <w:r w:rsidRPr="00A20C10">
        <w:rPr>
          <w:sz w:val="24"/>
          <w:szCs w:val="24"/>
        </w:rPr>
        <w:t xml:space="preserve">Mitchell, D. (2008). </w:t>
      </w:r>
      <w:proofErr w:type="spellStart"/>
      <w:r w:rsidR="006B3DF0" w:rsidRPr="0001522E">
        <w:rPr>
          <w:sz w:val="24"/>
          <w:szCs w:val="24"/>
        </w:rPr>
        <w:t>Cyngor</w:t>
      </w:r>
      <w:proofErr w:type="spellEnd"/>
      <w:r w:rsidR="006B3DF0" w:rsidRPr="0001522E">
        <w:rPr>
          <w:sz w:val="24"/>
          <w:szCs w:val="24"/>
        </w:rPr>
        <w:t xml:space="preserve"> </w:t>
      </w:r>
      <w:proofErr w:type="spellStart"/>
      <w:r w:rsidR="006B3DF0" w:rsidRPr="0001522E">
        <w:rPr>
          <w:sz w:val="24"/>
          <w:szCs w:val="24"/>
        </w:rPr>
        <w:t>cefn</w:t>
      </w:r>
      <w:proofErr w:type="spellEnd"/>
      <w:r w:rsidR="006B3DF0" w:rsidRPr="0001522E">
        <w:rPr>
          <w:sz w:val="24"/>
          <w:szCs w:val="24"/>
        </w:rPr>
        <w:t xml:space="preserve"> </w:t>
      </w:r>
      <w:proofErr w:type="spellStart"/>
      <w:r w:rsidR="006B3DF0" w:rsidRPr="0001522E">
        <w:rPr>
          <w:sz w:val="24"/>
          <w:szCs w:val="24"/>
        </w:rPr>
        <w:t>gwlad</w:t>
      </w:r>
      <w:proofErr w:type="spellEnd"/>
      <w:r w:rsidR="006B3DF0" w:rsidRPr="0001522E">
        <w:rPr>
          <w:sz w:val="24"/>
          <w:szCs w:val="24"/>
        </w:rPr>
        <w:t xml:space="preserve"> </w:t>
      </w:r>
      <w:proofErr w:type="spellStart"/>
      <w:r w:rsidR="006B3DF0" w:rsidRPr="0001522E">
        <w:rPr>
          <w:sz w:val="24"/>
          <w:szCs w:val="24"/>
        </w:rPr>
        <w:t>cymru</w:t>
      </w:r>
      <w:proofErr w:type="spellEnd"/>
      <w:r w:rsidR="006B3DF0" w:rsidRPr="0001522E">
        <w:rPr>
          <w:sz w:val="24"/>
          <w:szCs w:val="24"/>
        </w:rPr>
        <w:t xml:space="preserve"> countryside council for </w:t>
      </w:r>
      <w:proofErr w:type="spellStart"/>
      <w:r w:rsidR="006B3DF0" w:rsidRPr="0001522E">
        <w:rPr>
          <w:sz w:val="24"/>
          <w:szCs w:val="24"/>
        </w:rPr>
        <w:t>wales</w:t>
      </w:r>
      <w:proofErr w:type="spellEnd"/>
      <w:r w:rsidR="006B3DF0" w:rsidRPr="0001522E">
        <w:rPr>
          <w:sz w:val="24"/>
          <w:szCs w:val="24"/>
        </w:rPr>
        <w:t xml:space="preserve"> core management plan </w:t>
      </w:r>
      <w:r w:rsidRPr="00A20C10">
        <w:rPr>
          <w:i/>
          <w:iCs/>
          <w:sz w:val="24"/>
          <w:szCs w:val="24"/>
        </w:rPr>
        <w:t>(</w:t>
      </w:r>
      <w:r w:rsidR="006B3DF0" w:rsidRPr="0001522E">
        <w:rPr>
          <w:i/>
          <w:iCs/>
          <w:sz w:val="24"/>
          <w:szCs w:val="24"/>
        </w:rPr>
        <w:t>including conservation</w:t>
      </w:r>
      <w:r w:rsidR="00764440" w:rsidRPr="0001522E">
        <w:rPr>
          <w:i/>
          <w:iCs/>
          <w:sz w:val="24"/>
          <w:szCs w:val="24"/>
        </w:rPr>
        <w:t xml:space="preserve"> objectives) </w:t>
      </w:r>
      <w:r w:rsidRPr="00A20C10">
        <w:rPr>
          <w:i/>
          <w:iCs/>
          <w:sz w:val="24"/>
          <w:szCs w:val="24"/>
        </w:rPr>
        <w:t xml:space="preserve"> Kenfig/</w:t>
      </w:r>
      <w:proofErr w:type="spellStart"/>
      <w:r w:rsidRPr="00A20C10">
        <w:rPr>
          <w:i/>
          <w:iCs/>
          <w:sz w:val="24"/>
          <w:szCs w:val="24"/>
        </w:rPr>
        <w:t>Cynffig</w:t>
      </w:r>
      <w:proofErr w:type="spellEnd"/>
      <w:r w:rsidRPr="00A20C10">
        <w:rPr>
          <w:i/>
          <w:iCs/>
          <w:sz w:val="24"/>
          <w:szCs w:val="24"/>
        </w:rPr>
        <w:t xml:space="preserve"> SAC</w:t>
      </w:r>
      <w:r w:rsidRPr="00A20C10">
        <w:rPr>
          <w:sz w:val="24"/>
          <w:szCs w:val="24"/>
        </w:rPr>
        <w:t>. [online] Available at: https://www.naturalresources.wales/media/672610/Kenfig%20SAC%20management%20plan%2021.4.08%20English.pdf [Accessed 9 Dec. 2025].</w:t>
      </w:r>
    </w:p>
    <w:p w14:paraId="0DD42568" w14:textId="77777777" w:rsidR="00A20C10" w:rsidRPr="00A20C10" w:rsidRDefault="00A20C10" w:rsidP="00A20C10">
      <w:pPr>
        <w:rPr>
          <w:sz w:val="24"/>
          <w:szCs w:val="24"/>
        </w:rPr>
      </w:pPr>
      <w:r w:rsidRPr="00A20C10">
        <w:rPr>
          <w:sz w:val="24"/>
          <w:szCs w:val="24"/>
        </w:rPr>
        <w:t xml:space="preserve">Morgan, R. (2025). </w:t>
      </w:r>
      <w:r w:rsidRPr="00A20C10">
        <w:rPr>
          <w:i/>
          <w:iCs/>
          <w:sz w:val="24"/>
          <w:szCs w:val="24"/>
        </w:rPr>
        <w:t>Kenfig nature reserve - History Points</w:t>
      </w:r>
      <w:r w:rsidRPr="00A20C10">
        <w:rPr>
          <w:sz w:val="24"/>
          <w:szCs w:val="24"/>
        </w:rPr>
        <w:t>. [online] Historypoints.org. Available at: https://historypoints.org/index.php?page=kenfig-nature-reserve [Accessed 9 Dec. 2025].</w:t>
      </w:r>
    </w:p>
    <w:p w14:paraId="1EABB83C" w14:textId="77777777" w:rsidR="00A20C10" w:rsidRPr="00A20C10" w:rsidRDefault="00A20C10" w:rsidP="00A20C10">
      <w:pPr>
        <w:rPr>
          <w:sz w:val="24"/>
          <w:szCs w:val="24"/>
        </w:rPr>
      </w:pPr>
      <w:r w:rsidRPr="00A20C10">
        <w:rPr>
          <w:sz w:val="24"/>
          <w:szCs w:val="24"/>
        </w:rPr>
        <w:t xml:space="preserve">Pye, K. and Blott, S. (2013). </w:t>
      </w:r>
      <w:r w:rsidRPr="00A20C10">
        <w:rPr>
          <w:i/>
          <w:iCs/>
          <w:sz w:val="24"/>
          <w:szCs w:val="24"/>
        </w:rPr>
        <w:t>Kenfig Phase 1 Dune Rejuvenation Works Overview Report</w:t>
      </w:r>
      <w:r w:rsidRPr="00A20C10">
        <w:rPr>
          <w:sz w:val="24"/>
          <w:szCs w:val="24"/>
        </w:rPr>
        <w:t>. [online] Available at: https://naturalresources.wales/media/685438/cym-report-043-kenfig-phase-1-dune-rejuvenation-work.pdf [Accessed 9 Dec. 2025].</w:t>
      </w:r>
    </w:p>
    <w:p w14:paraId="3CC7AB24" w14:textId="77777777" w:rsidR="00A20C10" w:rsidRPr="00A20C10" w:rsidRDefault="00A20C10" w:rsidP="00A20C10">
      <w:pPr>
        <w:rPr>
          <w:sz w:val="24"/>
          <w:szCs w:val="24"/>
        </w:rPr>
      </w:pPr>
      <w:r w:rsidRPr="00A20C10">
        <w:rPr>
          <w:sz w:val="24"/>
          <w:szCs w:val="24"/>
        </w:rPr>
        <w:t xml:space="preserve">Pye, K. and Blott, S. (2014). </w:t>
      </w:r>
      <w:r w:rsidRPr="00A20C10">
        <w:rPr>
          <w:i/>
          <w:iCs/>
          <w:sz w:val="24"/>
          <w:szCs w:val="24"/>
        </w:rPr>
        <w:t>Kenfig Phase 2 Dune Rejuvenation Works Topographic Survey Report</w:t>
      </w:r>
      <w:r w:rsidRPr="00A20C10">
        <w:rPr>
          <w:sz w:val="24"/>
          <w:szCs w:val="24"/>
        </w:rPr>
        <w:t>. [online] Available at: https://naturalresources.wales/media/685922/eng-report-097-kenfig-phase-2-dune-rejuvenation-report-march-2014.pdf [Accessed 9 Dec. 2025].</w:t>
      </w:r>
    </w:p>
    <w:p w14:paraId="52FD59A5" w14:textId="761A2337" w:rsidR="00A20C10" w:rsidRPr="00A20C10" w:rsidRDefault="00A20C10" w:rsidP="00A20C10">
      <w:pPr>
        <w:rPr>
          <w:sz w:val="24"/>
          <w:szCs w:val="24"/>
        </w:rPr>
      </w:pPr>
      <w:r w:rsidRPr="00A20C10">
        <w:rPr>
          <w:sz w:val="24"/>
          <w:szCs w:val="24"/>
        </w:rPr>
        <w:lastRenderedPageBreak/>
        <w:t xml:space="preserve">Sampath, R., Vina, M. and Gaspar, J. (2025). An Analysis of Dune Management on the Kenfig, Culbin and Sefton Coasts in the UK Using the SWOT Framework. </w:t>
      </w:r>
      <w:r w:rsidRPr="00A20C10">
        <w:rPr>
          <w:i/>
          <w:iCs/>
          <w:sz w:val="24"/>
          <w:szCs w:val="24"/>
        </w:rPr>
        <w:t>PubMed</w:t>
      </w:r>
      <w:r w:rsidRPr="00A20C10">
        <w:rPr>
          <w:sz w:val="24"/>
          <w:szCs w:val="24"/>
        </w:rPr>
        <w:t xml:space="preserve">, 75. </w:t>
      </w:r>
      <w:proofErr w:type="spellStart"/>
      <w:r w:rsidRPr="00A20C10">
        <w:rPr>
          <w:sz w:val="24"/>
          <w:szCs w:val="24"/>
        </w:rPr>
        <w:t>doi:https</w:t>
      </w:r>
      <w:proofErr w:type="spellEnd"/>
      <w:r w:rsidRPr="00A20C10">
        <w:rPr>
          <w:sz w:val="24"/>
          <w:szCs w:val="24"/>
        </w:rPr>
        <w:t>://doi.org/10.1007/s00267-025-02210-5</w:t>
      </w:r>
      <w:r w:rsidR="00CD4099" w:rsidRPr="0001522E">
        <w:rPr>
          <w:sz w:val="24"/>
          <w:szCs w:val="24"/>
        </w:rPr>
        <w:t xml:space="preserve"> </w:t>
      </w:r>
      <w:r w:rsidR="00CD4099" w:rsidRPr="00A20C10">
        <w:rPr>
          <w:sz w:val="24"/>
          <w:szCs w:val="24"/>
        </w:rPr>
        <w:t>[Accessed 9 Dec. 2025]</w:t>
      </w:r>
      <w:r w:rsidRPr="00A20C10">
        <w:rPr>
          <w:sz w:val="24"/>
          <w:szCs w:val="24"/>
        </w:rPr>
        <w:t>.</w:t>
      </w:r>
    </w:p>
    <w:p w14:paraId="5C64F96A" w14:textId="1AF57FD0" w:rsidR="00A20C10" w:rsidRPr="00A20C10" w:rsidRDefault="00A20C10" w:rsidP="00A20C10">
      <w:pPr>
        <w:rPr>
          <w:sz w:val="24"/>
          <w:szCs w:val="24"/>
        </w:rPr>
      </w:pPr>
      <w:r w:rsidRPr="00A20C10">
        <w:rPr>
          <w:sz w:val="24"/>
          <w:szCs w:val="24"/>
        </w:rPr>
        <w:t xml:space="preserve">Sherwood, I. (2015). </w:t>
      </w:r>
      <w:r w:rsidR="0043083D" w:rsidRPr="0001522E">
        <w:rPr>
          <w:sz w:val="24"/>
          <w:szCs w:val="24"/>
        </w:rPr>
        <w:t>Bridgend County Boro</w:t>
      </w:r>
      <w:r w:rsidR="00CD31B1" w:rsidRPr="0001522E">
        <w:rPr>
          <w:sz w:val="24"/>
          <w:szCs w:val="24"/>
        </w:rPr>
        <w:t>ugh Council</w:t>
      </w:r>
      <w:r w:rsidRPr="00A20C10">
        <w:rPr>
          <w:i/>
          <w:iCs/>
          <w:sz w:val="24"/>
          <w:szCs w:val="24"/>
        </w:rPr>
        <w:t xml:space="preserve"> R</w:t>
      </w:r>
      <w:r w:rsidR="00CD31B1" w:rsidRPr="0001522E">
        <w:rPr>
          <w:i/>
          <w:iCs/>
          <w:sz w:val="24"/>
          <w:szCs w:val="24"/>
        </w:rPr>
        <w:t>eport to Cabinet 1</w:t>
      </w:r>
      <w:r w:rsidRPr="00A20C10">
        <w:rPr>
          <w:i/>
          <w:iCs/>
          <w:sz w:val="24"/>
          <w:szCs w:val="24"/>
        </w:rPr>
        <w:t>2 M</w:t>
      </w:r>
      <w:r w:rsidR="00CD31B1" w:rsidRPr="0001522E">
        <w:rPr>
          <w:i/>
          <w:iCs/>
          <w:sz w:val="24"/>
          <w:szCs w:val="24"/>
        </w:rPr>
        <w:t>ay</w:t>
      </w:r>
      <w:r w:rsidRPr="00A20C10">
        <w:rPr>
          <w:i/>
          <w:iCs/>
          <w:sz w:val="24"/>
          <w:szCs w:val="24"/>
        </w:rPr>
        <w:t xml:space="preserve"> 2015 R</w:t>
      </w:r>
      <w:r w:rsidR="00CD31B1" w:rsidRPr="0001522E">
        <w:rPr>
          <w:i/>
          <w:iCs/>
          <w:sz w:val="24"/>
          <w:szCs w:val="24"/>
        </w:rPr>
        <w:t>eport</w:t>
      </w:r>
      <w:r w:rsidRPr="00A20C10">
        <w:rPr>
          <w:i/>
          <w:iCs/>
          <w:sz w:val="24"/>
          <w:szCs w:val="24"/>
        </w:rPr>
        <w:t xml:space="preserve"> </w:t>
      </w:r>
      <w:r w:rsidR="00CD31B1" w:rsidRPr="0001522E">
        <w:rPr>
          <w:i/>
          <w:iCs/>
          <w:sz w:val="24"/>
          <w:szCs w:val="24"/>
        </w:rPr>
        <w:t xml:space="preserve">of the </w:t>
      </w:r>
      <w:r w:rsidR="00AB3BA7" w:rsidRPr="0001522E">
        <w:rPr>
          <w:i/>
          <w:iCs/>
          <w:sz w:val="24"/>
          <w:szCs w:val="24"/>
        </w:rPr>
        <w:t xml:space="preserve">corporate director communities </w:t>
      </w:r>
      <w:r w:rsidRPr="00A20C10">
        <w:rPr>
          <w:i/>
          <w:iCs/>
          <w:sz w:val="24"/>
          <w:szCs w:val="24"/>
        </w:rPr>
        <w:t>K</w:t>
      </w:r>
      <w:r w:rsidR="00AB3BA7" w:rsidRPr="0001522E">
        <w:rPr>
          <w:i/>
          <w:iCs/>
          <w:sz w:val="24"/>
          <w:szCs w:val="24"/>
        </w:rPr>
        <w:t>enfig</w:t>
      </w:r>
      <w:r w:rsidRPr="00A20C10">
        <w:rPr>
          <w:i/>
          <w:iCs/>
          <w:sz w:val="24"/>
          <w:szCs w:val="24"/>
        </w:rPr>
        <w:t xml:space="preserve"> N</w:t>
      </w:r>
      <w:r w:rsidR="00AB3BA7" w:rsidRPr="0001522E">
        <w:rPr>
          <w:i/>
          <w:iCs/>
          <w:sz w:val="24"/>
          <w:szCs w:val="24"/>
        </w:rPr>
        <w:t>ational</w:t>
      </w:r>
      <w:r w:rsidRPr="00A20C10">
        <w:rPr>
          <w:i/>
          <w:iCs/>
          <w:sz w:val="24"/>
          <w:szCs w:val="24"/>
        </w:rPr>
        <w:t xml:space="preserve"> N</w:t>
      </w:r>
      <w:r w:rsidR="00AB3BA7" w:rsidRPr="0001522E">
        <w:rPr>
          <w:i/>
          <w:iCs/>
          <w:sz w:val="24"/>
          <w:szCs w:val="24"/>
        </w:rPr>
        <w:t xml:space="preserve">ature Reserve management plant </w:t>
      </w:r>
      <w:r w:rsidRPr="00A20C10">
        <w:rPr>
          <w:i/>
          <w:iCs/>
          <w:sz w:val="24"/>
          <w:szCs w:val="24"/>
        </w:rPr>
        <w:t>1 Purpose of Report</w:t>
      </w:r>
      <w:r w:rsidRPr="00A20C10">
        <w:rPr>
          <w:sz w:val="24"/>
          <w:szCs w:val="24"/>
        </w:rPr>
        <w:t>. [online] Available at: https://democratic.bridgend.gov.uk/documents/s4864/150512.</w:t>
      </w:r>
    </w:p>
    <w:p w14:paraId="28C1359F" w14:textId="3D72B134" w:rsidR="00A20C10" w:rsidRPr="00A20C10" w:rsidRDefault="00A20C10" w:rsidP="00A20C10">
      <w:pPr>
        <w:rPr>
          <w:sz w:val="24"/>
          <w:szCs w:val="24"/>
        </w:rPr>
      </w:pPr>
      <w:r w:rsidRPr="00A20C10">
        <w:rPr>
          <w:sz w:val="24"/>
          <w:szCs w:val="24"/>
        </w:rPr>
        <w:t xml:space="preserve">Silva, R., Martínez, M.L., van </w:t>
      </w:r>
      <w:proofErr w:type="spellStart"/>
      <w:r w:rsidRPr="00A20C10">
        <w:rPr>
          <w:sz w:val="24"/>
          <w:szCs w:val="24"/>
        </w:rPr>
        <w:t>Tussenbroek</w:t>
      </w:r>
      <w:proofErr w:type="spellEnd"/>
      <w:r w:rsidRPr="00A20C10">
        <w:rPr>
          <w:sz w:val="24"/>
          <w:szCs w:val="24"/>
        </w:rPr>
        <w:t xml:space="preserve">, B.I., Guzmán-Rodríguez, L.O., Mendoza, E. and López-Portillo, J. (2020). A Framework to Manage Coastal Squeeze. </w:t>
      </w:r>
      <w:r w:rsidRPr="00A20C10">
        <w:rPr>
          <w:i/>
          <w:iCs/>
          <w:sz w:val="24"/>
          <w:szCs w:val="24"/>
        </w:rPr>
        <w:t>Sustainability</w:t>
      </w:r>
      <w:r w:rsidRPr="00A20C10">
        <w:rPr>
          <w:sz w:val="24"/>
          <w:szCs w:val="24"/>
        </w:rPr>
        <w:t xml:space="preserve">, 12(24), p.10610. </w:t>
      </w:r>
      <w:proofErr w:type="spellStart"/>
      <w:r w:rsidRPr="00A20C10">
        <w:rPr>
          <w:sz w:val="24"/>
          <w:szCs w:val="24"/>
        </w:rPr>
        <w:t>doi:https</w:t>
      </w:r>
      <w:proofErr w:type="spellEnd"/>
      <w:r w:rsidRPr="00A20C10">
        <w:rPr>
          <w:sz w:val="24"/>
          <w:szCs w:val="24"/>
        </w:rPr>
        <w:t>://doi.org/10.3390/su122410610</w:t>
      </w:r>
      <w:r w:rsidR="00CD4099" w:rsidRPr="0001522E">
        <w:rPr>
          <w:sz w:val="24"/>
          <w:szCs w:val="24"/>
        </w:rPr>
        <w:t xml:space="preserve"> </w:t>
      </w:r>
      <w:r w:rsidR="00CD4099" w:rsidRPr="00A20C10">
        <w:rPr>
          <w:sz w:val="24"/>
          <w:szCs w:val="24"/>
        </w:rPr>
        <w:t>[Accessed 9 Dec. 2025].</w:t>
      </w:r>
      <w:r w:rsidRPr="00A20C10">
        <w:rPr>
          <w:sz w:val="24"/>
          <w:szCs w:val="24"/>
        </w:rPr>
        <w:t>.</w:t>
      </w:r>
    </w:p>
    <w:p w14:paraId="1732CDA3" w14:textId="7A3F212F" w:rsidR="00A20C10" w:rsidRPr="00A20C10" w:rsidRDefault="00A20C10" w:rsidP="00A20C10">
      <w:pPr>
        <w:rPr>
          <w:sz w:val="24"/>
          <w:szCs w:val="24"/>
        </w:rPr>
      </w:pPr>
      <w:r w:rsidRPr="00A20C10">
        <w:rPr>
          <w:sz w:val="24"/>
          <w:szCs w:val="24"/>
        </w:rPr>
        <w:t xml:space="preserve">Vikranth </w:t>
      </w:r>
      <w:proofErr w:type="spellStart"/>
      <w:r w:rsidRPr="00A20C10">
        <w:rPr>
          <w:sz w:val="24"/>
          <w:szCs w:val="24"/>
        </w:rPr>
        <w:t>Madeppa</w:t>
      </w:r>
      <w:proofErr w:type="spellEnd"/>
      <w:r w:rsidRPr="00A20C10">
        <w:rPr>
          <w:sz w:val="24"/>
          <w:szCs w:val="24"/>
        </w:rPr>
        <w:t xml:space="preserve"> (2023).</w:t>
      </w:r>
      <w:r w:rsidR="001E1963" w:rsidRPr="0001522E">
        <w:rPr>
          <w:sz w:val="24"/>
          <w:szCs w:val="24"/>
        </w:rPr>
        <w:t xml:space="preserve"> Invasive buckthorn mapping</w:t>
      </w:r>
      <w:r w:rsidRPr="00A20C10">
        <w:rPr>
          <w:i/>
          <w:iCs/>
          <w:sz w:val="24"/>
          <w:szCs w:val="24"/>
        </w:rPr>
        <w:t>:</w:t>
      </w:r>
      <w:r w:rsidR="001E1963" w:rsidRPr="0001522E">
        <w:rPr>
          <w:i/>
          <w:iCs/>
          <w:sz w:val="24"/>
          <w:szCs w:val="24"/>
        </w:rPr>
        <w:t xml:space="preserve"> a </w:t>
      </w:r>
      <w:proofErr w:type="spellStart"/>
      <w:r w:rsidR="001E1963" w:rsidRPr="0001522E">
        <w:rPr>
          <w:i/>
          <w:iCs/>
          <w:sz w:val="24"/>
          <w:szCs w:val="24"/>
        </w:rPr>
        <w:t>uav</w:t>
      </w:r>
      <w:proofErr w:type="spellEnd"/>
      <w:r w:rsidR="001E1963" w:rsidRPr="0001522E">
        <w:rPr>
          <w:i/>
          <w:iCs/>
          <w:sz w:val="24"/>
          <w:szCs w:val="24"/>
        </w:rPr>
        <w:t>-based approach utilizing machine learning</w:t>
      </w:r>
      <w:r w:rsidRPr="00A20C10">
        <w:rPr>
          <w:i/>
          <w:iCs/>
          <w:sz w:val="24"/>
          <w:szCs w:val="24"/>
        </w:rPr>
        <w:t>, GIS,</w:t>
      </w:r>
      <w:r w:rsidR="001E1963" w:rsidRPr="0001522E">
        <w:rPr>
          <w:i/>
          <w:iCs/>
          <w:sz w:val="24"/>
          <w:szCs w:val="24"/>
        </w:rPr>
        <w:t xml:space="preserve"> and remote sensing tech</w:t>
      </w:r>
      <w:r w:rsidR="0043083D" w:rsidRPr="0001522E">
        <w:rPr>
          <w:i/>
          <w:iCs/>
          <w:sz w:val="24"/>
          <w:szCs w:val="24"/>
        </w:rPr>
        <w:t>niques in the upper peninsula of Michigan</w:t>
      </w:r>
      <w:r w:rsidRPr="00A20C10">
        <w:rPr>
          <w:sz w:val="24"/>
          <w:szCs w:val="24"/>
        </w:rPr>
        <w:t xml:space="preserve">. [online] Michigan Tech. </w:t>
      </w:r>
      <w:proofErr w:type="spellStart"/>
      <w:r w:rsidRPr="00A20C10">
        <w:rPr>
          <w:sz w:val="24"/>
          <w:szCs w:val="24"/>
        </w:rPr>
        <w:t>doi:https</w:t>
      </w:r>
      <w:proofErr w:type="spellEnd"/>
      <w:r w:rsidRPr="00A20C10">
        <w:rPr>
          <w:sz w:val="24"/>
          <w:szCs w:val="24"/>
        </w:rPr>
        <w:t>://doi.org/10.37099/</w:t>
      </w:r>
      <w:proofErr w:type="spellStart"/>
      <w:r w:rsidRPr="00A20C10">
        <w:rPr>
          <w:sz w:val="24"/>
          <w:szCs w:val="24"/>
        </w:rPr>
        <w:t>mtu.dc.etdr</w:t>
      </w:r>
      <w:proofErr w:type="spellEnd"/>
      <w:r w:rsidRPr="00A20C10">
        <w:rPr>
          <w:sz w:val="24"/>
          <w:szCs w:val="24"/>
        </w:rPr>
        <w:t>/1544</w:t>
      </w:r>
      <w:r w:rsidR="00CD4099" w:rsidRPr="0001522E">
        <w:rPr>
          <w:sz w:val="24"/>
          <w:szCs w:val="24"/>
        </w:rPr>
        <w:t xml:space="preserve"> </w:t>
      </w:r>
      <w:r w:rsidR="00CD4099" w:rsidRPr="00A20C10">
        <w:rPr>
          <w:sz w:val="24"/>
          <w:szCs w:val="24"/>
        </w:rPr>
        <w:t>[Accessed 9 Dec. 2025].</w:t>
      </w:r>
      <w:r w:rsidRPr="00A20C10">
        <w:rPr>
          <w:sz w:val="24"/>
          <w:szCs w:val="24"/>
        </w:rPr>
        <w:t>.</w:t>
      </w:r>
    </w:p>
    <w:p w14:paraId="13079486" w14:textId="77777777" w:rsidR="00A20C10" w:rsidRPr="00A20C10" w:rsidRDefault="00A20C10" w:rsidP="00A20C10">
      <w:pPr>
        <w:rPr>
          <w:sz w:val="24"/>
          <w:szCs w:val="24"/>
        </w:rPr>
      </w:pPr>
      <w:r w:rsidRPr="00A20C10">
        <w:rPr>
          <w:sz w:val="24"/>
          <w:szCs w:val="24"/>
        </w:rPr>
        <w:t xml:space="preserve">Walescoastpath.gov.uk. (2020). </w:t>
      </w:r>
      <w:r w:rsidRPr="00A20C10">
        <w:rPr>
          <w:i/>
          <w:iCs/>
          <w:sz w:val="24"/>
          <w:szCs w:val="24"/>
        </w:rPr>
        <w:t>Wales Coast Path / Kenfig National Nature Reserve</w:t>
      </w:r>
      <w:r w:rsidRPr="00A20C10">
        <w:rPr>
          <w:sz w:val="24"/>
          <w:szCs w:val="24"/>
        </w:rPr>
        <w:t>. [online] Available at: https://www.walescoastpath.gov.uk/plan-your-visit/itineraries/circular-walks/bridgend/kenfig-national-nature-reserve/?lang=en [Accessed 8 Dec. 2025].</w:t>
      </w:r>
    </w:p>
    <w:p w14:paraId="24D995E6" w14:textId="77777777" w:rsidR="00A20C10" w:rsidRPr="00A20C10" w:rsidRDefault="00A20C10" w:rsidP="00A20C10">
      <w:pPr>
        <w:rPr>
          <w:sz w:val="24"/>
          <w:szCs w:val="24"/>
        </w:rPr>
      </w:pPr>
      <w:r w:rsidRPr="00A20C10">
        <w:rPr>
          <w:sz w:val="24"/>
          <w:szCs w:val="24"/>
        </w:rPr>
        <w:t xml:space="preserve">Wilson, N. (2024). </w:t>
      </w:r>
      <w:r w:rsidRPr="00A20C10">
        <w:rPr>
          <w:i/>
          <w:iCs/>
          <w:sz w:val="24"/>
          <w:szCs w:val="24"/>
        </w:rPr>
        <w:t>How to grow sea buckthorn</w:t>
      </w:r>
      <w:r w:rsidRPr="00A20C10">
        <w:rPr>
          <w:sz w:val="24"/>
          <w:szCs w:val="24"/>
        </w:rPr>
        <w:t>. [online] BBC Gardeners World Magazine. Available at: https://www.gardenersworld.com/how-to/grow-plants/sea-buckthorn-hippophae-rhamnoides/ [Accessed 8 Dec. 2025].</w:t>
      </w:r>
    </w:p>
    <w:p w14:paraId="4A585B64" w14:textId="67E0D8F1" w:rsidR="00A20C10" w:rsidRPr="00A20C10" w:rsidRDefault="00A20C10" w:rsidP="00A20C10">
      <w:pPr>
        <w:rPr>
          <w:sz w:val="24"/>
          <w:szCs w:val="24"/>
        </w:rPr>
      </w:pPr>
      <w:r w:rsidRPr="00A20C10">
        <w:rPr>
          <w:sz w:val="24"/>
          <w:szCs w:val="24"/>
        </w:rPr>
        <w:t xml:space="preserve">Zhang, L. and Baas, A.C.W. (2012). Mapping functional vegetation abundance in a coastal dune environment using a combination of LSMA and MLC: a case study at Kenfig NNR, Wales. </w:t>
      </w:r>
      <w:r w:rsidRPr="00A20C10">
        <w:rPr>
          <w:i/>
          <w:iCs/>
          <w:sz w:val="24"/>
          <w:szCs w:val="24"/>
        </w:rPr>
        <w:t>International Journal of Remote Sensing</w:t>
      </w:r>
      <w:r w:rsidRPr="00A20C10">
        <w:rPr>
          <w:sz w:val="24"/>
          <w:szCs w:val="24"/>
        </w:rPr>
        <w:t xml:space="preserve">, 33(16), pp.5043–5071. </w:t>
      </w:r>
      <w:proofErr w:type="spellStart"/>
      <w:r w:rsidRPr="00A20C10">
        <w:rPr>
          <w:sz w:val="24"/>
          <w:szCs w:val="24"/>
        </w:rPr>
        <w:t>doi:https</w:t>
      </w:r>
      <w:proofErr w:type="spellEnd"/>
      <w:r w:rsidRPr="00A20C10">
        <w:rPr>
          <w:sz w:val="24"/>
          <w:szCs w:val="24"/>
        </w:rPr>
        <w:t>://doi.org/10.1080/01431161.2012.657369</w:t>
      </w:r>
      <w:r w:rsidR="00CD4099" w:rsidRPr="0001522E">
        <w:rPr>
          <w:sz w:val="24"/>
          <w:szCs w:val="24"/>
        </w:rPr>
        <w:t xml:space="preserve"> </w:t>
      </w:r>
      <w:r w:rsidR="00CD4099" w:rsidRPr="00A20C10">
        <w:rPr>
          <w:sz w:val="24"/>
          <w:szCs w:val="24"/>
        </w:rPr>
        <w:t xml:space="preserve">[Accessed </w:t>
      </w:r>
      <w:r w:rsidR="00CD4099" w:rsidRPr="0001522E">
        <w:rPr>
          <w:sz w:val="24"/>
          <w:szCs w:val="24"/>
        </w:rPr>
        <w:t>8</w:t>
      </w:r>
      <w:r w:rsidR="00CD4099" w:rsidRPr="00A20C10">
        <w:rPr>
          <w:sz w:val="24"/>
          <w:szCs w:val="24"/>
        </w:rPr>
        <w:t xml:space="preserve"> Dec. 2025].</w:t>
      </w:r>
    </w:p>
    <w:p w14:paraId="207F10C3" w14:textId="77777777" w:rsidR="00A20C10" w:rsidRPr="0001522E" w:rsidRDefault="00A20C10" w:rsidP="00A20C10">
      <w:pPr>
        <w:rPr>
          <w:sz w:val="24"/>
          <w:szCs w:val="24"/>
        </w:rPr>
      </w:pPr>
    </w:p>
    <w:p w14:paraId="27986071" w14:textId="77777777" w:rsidR="00164381" w:rsidRPr="0001522E" w:rsidRDefault="00164381" w:rsidP="00160765">
      <w:pPr>
        <w:rPr>
          <w:sz w:val="24"/>
          <w:szCs w:val="24"/>
        </w:rPr>
      </w:pPr>
    </w:p>
    <w:p w14:paraId="34083E7D" w14:textId="77777777" w:rsidR="00D01F31" w:rsidRPr="0001522E" w:rsidRDefault="00D01F31" w:rsidP="00160765">
      <w:pPr>
        <w:rPr>
          <w:sz w:val="24"/>
          <w:szCs w:val="24"/>
        </w:rPr>
      </w:pPr>
    </w:p>
    <w:sectPr w:rsidR="00D01F31" w:rsidRPr="0001522E" w:rsidSect="00A619D3">
      <w:footerReference w:type="default" r:id="rId16"/>
      <w:pgSz w:w="12242" w:h="15842"/>
      <w:pgMar w:top="1417" w:right="1417" w:bottom="1417" w:left="1417"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8BC81E" w14:textId="77777777" w:rsidR="00DE6EB3" w:rsidRDefault="00DE6EB3" w:rsidP="00160765">
      <w:r>
        <w:separator/>
      </w:r>
    </w:p>
  </w:endnote>
  <w:endnote w:type="continuationSeparator" w:id="0">
    <w:p w14:paraId="08450E7F" w14:textId="77777777" w:rsidR="00DE6EB3" w:rsidRDefault="00DE6EB3" w:rsidP="00160765">
      <w:r>
        <w:continuationSeparator/>
      </w:r>
    </w:p>
  </w:endnote>
  <w:endnote w:type="continuationNotice" w:id="1">
    <w:p w14:paraId="1706C531" w14:textId="77777777" w:rsidR="00DE6EB3" w:rsidRDefault="00DE6EB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419753"/>
      <w:docPartObj>
        <w:docPartGallery w:val="Page Numbers (Bottom of Page)"/>
        <w:docPartUnique/>
      </w:docPartObj>
    </w:sdtPr>
    <w:sdtEndPr>
      <w:rPr>
        <w:noProof/>
      </w:rPr>
    </w:sdtEndPr>
    <w:sdtContent>
      <w:p w14:paraId="40BF46B8" w14:textId="5700D103" w:rsidR="00007AB7" w:rsidRDefault="00007AB7">
        <w:pPr>
          <w:pStyle w:val="Footer"/>
        </w:pPr>
        <w:r>
          <w:fldChar w:fldCharType="begin"/>
        </w:r>
        <w:r>
          <w:instrText xml:space="preserve"> PAGE   \* MERGEFORMAT </w:instrText>
        </w:r>
        <w:r>
          <w:fldChar w:fldCharType="separate"/>
        </w:r>
        <w:r>
          <w:rPr>
            <w:noProof/>
          </w:rPr>
          <w:t>2</w:t>
        </w:r>
        <w:r>
          <w:rPr>
            <w:noProof/>
          </w:rPr>
          <w:fldChar w:fldCharType="end"/>
        </w:r>
      </w:p>
    </w:sdtContent>
  </w:sdt>
  <w:p w14:paraId="352DB600" w14:textId="0C568B1D" w:rsidR="002C048B" w:rsidRDefault="002C048B" w:rsidP="00160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DE1AE9" w14:textId="77777777" w:rsidR="00DE6EB3" w:rsidRDefault="00DE6EB3" w:rsidP="00160765">
      <w:r>
        <w:separator/>
      </w:r>
    </w:p>
  </w:footnote>
  <w:footnote w:type="continuationSeparator" w:id="0">
    <w:p w14:paraId="3C82AE9F" w14:textId="77777777" w:rsidR="00DE6EB3" w:rsidRDefault="00DE6EB3" w:rsidP="00160765">
      <w:r>
        <w:continuationSeparator/>
      </w:r>
    </w:p>
  </w:footnote>
  <w:footnote w:type="continuationNotice" w:id="1">
    <w:p w14:paraId="3704AA54" w14:textId="77777777" w:rsidR="00DE6EB3" w:rsidRDefault="00DE6EB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306F8"/>
    <w:multiLevelType w:val="multilevel"/>
    <w:tmpl w:val="F806A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27AAC"/>
    <w:multiLevelType w:val="multilevel"/>
    <w:tmpl w:val="F7E82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676FA8"/>
    <w:multiLevelType w:val="multilevel"/>
    <w:tmpl w:val="AAC034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1C5AD3"/>
    <w:multiLevelType w:val="multilevel"/>
    <w:tmpl w:val="19F64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D360D87"/>
    <w:multiLevelType w:val="multilevel"/>
    <w:tmpl w:val="504E1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20027F"/>
    <w:multiLevelType w:val="multilevel"/>
    <w:tmpl w:val="05C25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1E6589B"/>
    <w:multiLevelType w:val="multilevel"/>
    <w:tmpl w:val="EE20C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B5172F"/>
    <w:multiLevelType w:val="multilevel"/>
    <w:tmpl w:val="1A72E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B9E3AFB"/>
    <w:multiLevelType w:val="multilevel"/>
    <w:tmpl w:val="DAD6E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C970F27"/>
    <w:multiLevelType w:val="multilevel"/>
    <w:tmpl w:val="E4D0B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183D0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26A7D2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30C2C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69735AC"/>
    <w:multiLevelType w:val="multilevel"/>
    <w:tmpl w:val="A5309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B3547FE"/>
    <w:multiLevelType w:val="multilevel"/>
    <w:tmpl w:val="4C5E3E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CB2BDA"/>
    <w:multiLevelType w:val="hybridMultilevel"/>
    <w:tmpl w:val="C9A697EA"/>
    <w:lvl w:ilvl="0" w:tplc="550AEFB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1E6FB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0273B1"/>
    <w:multiLevelType w:val="multilevel"/>
    <w:tmpl w:val="1AEAC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AC72BE"/>
    <w:multiLevelType w:val="multilevel"/>
    <w:tmpl w:val="4F027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4C327D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660262F"/>
    <w:multiLevelType w:val="multilevel"/>
    <w:tmpl w:val="16B0C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AC0DCE"/>
    <w:multiLevelType w:val="multilevel"/>
    <w:tmpl w:val="8EF6ED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CF110DA"/>
    <w:multiLevelType w:val="multilevel"/>
    <w:tmpl w:val="80E67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0EF2DC2"/>
    <w:multiLevelType w:val="multilevel"/>
    <w:tmpl w:val="3E6AD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D76BB9"/>
    <w:multiLevelType w:val="multilevel"/>
    <w:tmpl w:val="C9DEE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734A7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97D54D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9A26B8B"/>
    <w:multiLevelType w:val="multilevel"/>
    <w:tmpl w:val="EE18B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5E0C34"/>
    <w:multiLevelType w:val="multilevel"/>
    <w:tmpl w:val="9B50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A42CA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EEF528A"/>
    <w:multiLevelType w:val="multilevel"/>
    <w:tmpl w:val="92126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2A94499"/>
    <w:multiLevelType w:val="multilevel"/>
    <w:tmpl w:val="B148C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E266C40"/>
    <w:multiLevelType w:val="multilevel"/>
    <w:tmpl w:val="5DC85E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FDD43F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13267B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5A2175D"/>
    <w:multiLevelType w:val="multilevel"/>
    <w:tmpl w:val="F9409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6A910CA"/>
    <w:multiLevelType w:val="multilevel"/>
    <w:tmpl w:val="A96035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42810217">
    <w:abstractNumId w:val="18"/>
  </w:num>
  <w:num w:numId="2" w16cid:durableId="1576431916">
    <w:abstractNumId w:val="9"/>
  </w:num>
  <w:num w:numId="3" w16cid:durableId="259341513">
    <w:abstractNumId w:val="31"/>
  </w:num>
  <w:num w:numId="4" w16cid:durableId="1984652967">
    <w:abstractNumId w:val="4"/>
  </w:num>
  <w:num w:numId="5" w16cid:durableId="2125153936">
    <w:abstractNumId w:val="3"/>
  </w:num>
  <w:num w:numId="6" w16cid:durableId="313606482">
    <w:abstractNumId w:val="15"/>
  </w:num>
  <w:num w:numId="7" w16cid:durableId="1801025175">
    <w:abstractNumId w:val="34"/>
  </w:num>
  <w:num w:numId="8" w16cid:durableId="1272979791">
    <w:abstractNumId w:val="16"/>
  </w:num>
  <w:num w:numId="9" w16cid:durableId="197595115">
    <w:abstractNumId w:val="29"/>
  </w:num>
  <w:num w:numId="10" w16cid:durableId="1657686437">
    <w:abstractNumId w:val="25"/>
  </w:num>
  <w:num w:numId="11" w16cid:durableId="1916747218">
    <w:abstractNumId w:val="26"/>
  </w:num>
  <w:num w:numId="12" w16cid:durableId="2035227330">
    <w:abstractNumId w:val="12"/>
  </w:num>
  <w:num w:numId="13" w16cid:durableId="822701655">
    <w:abstractNumId w:val="19"/>
  </w:num>
  <w:num w:numId="14" w16cid:durableId="1365061300">
    <w:abstractNumId w:val="11"/>
  </w:num>
  <w:num w:numId="15" w16cid:durableId="1943995258">
    <w:abstractNumId w:val="33"/>
  </w:num>
  <w:num w:numId="16" w16cid:durableId="474030191">
    <w:abstractNumId w:val="10"/>
  </w:num>
  <w:num w:numId="17" w16cid:durableId="1541240654">
    <w:abstractNumId w:val="28"/>
  </w:num>
  <w:num w:numId="18" w16cid:durableId="2442923">
    <w:abstractNumId w:val="22"/>
  </w:num>
  <w:num w:numId="19" w16cid:durableId="1804149675">
    <w:abstractNumId w:val="23"/>
  </w:num>
  <w:num w:numId="20" w16cid:durableId="1517426641">
    <w:abstractNumId w:val="8"/>
  </w:num>
  <w:num w:numId="21" w16cid:durableId="725686329">
    <w:abstractNumId w:val="30"/>
  </w:num>
  <w:num w:numId="22" w16cid:durableId="915044613">
    <w:abstractNumId w:val="35"/>
  </w:num>
  <w:num w:numId="23" w16cid:durableId="1067266541">
    <w:abstractNumId w:val="32"/>
  </w:num>
  <w:num w:numId="24" w16cid:durableId="1495995295">
    <w:abstractNumId w:val="2"/>
  </w:num>
  <w:num w:numId="25" w16cid:durableId="2057925256">
    <w:abstractNumId w:val="20"/>
  </w:num>
  <w:num w:numId="26" w16cid:durableId="230237170">
    <w:abstractNumId w:val="13"/>
  </w:num>
  <w:num w:numId="27" w16cid:durableId="818015">
    <w:abstractNumId w:val="5"/>
  </w:num>
  <w:num w:numId="28" w16cid:durableId="1066302899">
    <w:abstractNumId w:val="17"/>
  </w:num>
  <w:num w:numId="29" w16cid:durableId="746852233">
    <w:abstractNumId w:val="1"/>
  </w:num>
  <w:num w:numId="30" w16cid:durableId="168182316">
    <w:abstractNumId w:val="0"/>
  </w:num>
  <w:num w:numId="31" w16cid:durableId="63376589">
    <w:abstractNumId w:val="27"/>
  </w:num>
  <w:num w:numId="32" w16cid:durableId="822740227">
    <w:abstractNumId w:val="24"/>
  </w:num>
  <w:num w:numId="33" w16cid:durableId="1635060216">
    <w:abstractNumId w:val="36"/>
  </w:num>
  <w:num w:numId="34" w16cid:durableId="209071411">
    <w:abstractNumId w:val="14"/>
  </w:num>
  <w:num w:numId="35" w16cid:durableId="1562132337">
    <w:abstractNumId w:val="21"/>
  </w:num>
  <w:num w:numId="36" w16cid:durableId="1600143114">
    <w:abstractNumId w:val="7"/>
  </w:num>
  <w:num w:numId="37" w16cid:durableId="10099853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savePreviewPicture/>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B91"/>
    <w:rsid w:val="000021F9"/>
    <w:rsid w:val="00004A39"/>
    <w:rsid w:val="00005603"/>
    <w:rsid w:val="0000668B"/>
    <w:rsid w:val="000074BF"/>
    <w:rsid w:val="00007AB7"/>
    <w:rsid w:val="0001522E"/>
    <w:rsid w:val="00016544"/>
    <w:rsid w:val="0002046D"/>
    <w:rsid w:val="00020A6E"/>
    <w:rsid w:val="00020F83"/>
    <w:rsid w:val="0002493D"/>
    <w:rsid w:val="00024F36"/>
    <w:rsid w:val="00030F06"/>
    <w:rsid w:val="00032322"/>
    <w:rsid w:val="00034379"/>
    <w:rsid w:val="00036B9E"/>
    <w:rsid w:val="00042E37"/>
    <w:rsid w:val="00045687"/>
    <w:rsid w:val="000457D9"/>
    <w:rsid w:val="00047EBE"/>
    <w:rsid w:val="000528B9"/>
    <w:rsid w:val="00052D70"/>
    <w:rsid w:val="00054263"/>
    <w:rsid w:val="0005448E"/>
    <w:rsid w:val="00054E6D"/>
    <w:rsid w:val="000559AF"/>
    <w:rsid w:val="00057990"/>
    <w:rsid w:val="000579CB"/>
    <w:rsid w:val="00057B28"/>
    <w:rsid w:val="000617A9"/>
    <w:rsid w:val="00062CF3"/>
    <w:rsid w:val="00065EF3"/>
    <w:rsid w:val="00067D34"/>
    <w:rsid w:val="00070798"/>
    <w:rsid w:val="000732D9"/>
    <w:rsid w:val="00073568"/>
    <w:rsid w:val="00073B05"/>
    <w:rsid w:val="00074311"/>
    <w:rsid w:val="0007749E"/>
    <w:rsid w:val="00081B63"/>
    <w:rsid w:val="00082482"/>
    <w:rsid w:val="00083AA4"/>
    <w:rsid w:val="00084A43"/>
    <w:rsid w:val="000864B5"/>
    <w:rsid w:val="00087AA0"/>
    <w:rsid w:val="00090D72"/>
    <w:rsid w:val="0009245A"/>
    <w:rsid w:val="00094DD3"/>
    <w:rsid w:val="00097545"/>
    <w:rsid w:val="000A13C8"/>
    <w:rsid w:val="000A343B"/>
    <w:rsid w:val="000A414E"/>
    <w:rsid w:val="000B67EF"/>
    <w:rsid w:val="000B7764"/>
    <w:rsid w:val="000C0BC2"/>
    <w:rsid w:val="000D2225"/>
    <w:rsid w:val="000D38ED"/>
    <w:rsid w:val="000D3CBD"/>
    <w:rsid w:val="000D5C17"/>
    <w:rsid w:val="000D5F60"/>
    <w:rsid w:val="000E1432"/>
    <w:rsid w:val="000F6195"/>
    <w:rsid w:val="00100BAC"/>
    <w:rsid w:val="00106BAC"/>
    <w:rsid w:val="00106ECB"/>
    <w:rsid w:val="00117683"/>
    <w:rsid w:val="00117FF3"/>
    <w:rsid w:val="00120963"/>
    <w:rsid w:val="0012171D"/>
    <w:rsid w:val="001235DC"/>
    <w:rsid w:val="00124739"/>
    <w:rsid w:val="00125B04"/>
    <w:rsid w:val="00125EE9"/>
    <w:rsid w:val="00130168"/>
    <w:rsid w:val="00131ABB"/>
    <w:rsid w:val="0013508A"/>
    <w:rsid w:val="00135A84"/>
    <w:rsid w:val="001404DB"/>
    <w:rsid w:val="00151D71"/>
    <w:rsid w:val="00153600"/>
    <w:rsid w:val="00154C2F"/>
    <w:rsid w:val="0015609C"/>
    <w:rsid w:val="00160765"/>
    <w:rsid w:val="00160921"/>
    <w:rsid w:val="00163382"/>
    <w:rsid w:val="00164381"/>
    <w:rsid w:val="0016633C"/>
    <w:rsid w:val="0016720E"/>
    <w:rsid w:val="00172E09"/>
    <w:rsid w:val="00181011"/>
    <w:rsid w:val="00182B9F"/>
    <w:rsid w:val="00185164"/>
    <w:rsid w:val="0018735C"/>
    <w:rsid w:val="00187C4B"/>
    <w:rsid w:val="001904EA"/>
    <w:rsid w:val="001925FF"/>
    <w:rsid w:val="00192BD9"/>
    <w:rsid w:val="001950D8"/>
    <w:rsid w:val="001975EF"/>
    <w:rsid w:val="001A374A"/>
    <w:rsid w:val="001A5E25"/>
    <w:rsid w:val="001A79EE"/>
    <w:rsid w:val="001B1282"/>
    <w:rsid w:val="001B3235"/>
    <w:rsid w:val="001B37CF"/>
    <w:rsid w:val="001B4CC5"/>
    <w:rsid w:val="001B6A33"/>
    <w:rsid w:val="001C1D6F"/>
    <w:rsid w:val="001C30FD"/>
    <w:rsid w:val="001C6DBA"/>
    <w:rsid w:val="001D3CDF"/>
    <w:rsid w:val="001D4B1B"/>
    <w:rsid w:val="001E1963"/>
    <w:rsid w:val="001E2689"/>
    <w:rsid w:val="001F2ADF"/>
    <w:rsid w:val="001F7708"/>
    <w:rsid w:val="0020038F"/>
    <w:rsid w:val="00205036"/>
    <w:rsid w:val="0020709C"/>
    <w:rsid w:val="0021053A"/>
    <w:rsid w:val="00212718"/>
    <w:rsid w:val="0021340B"/>
    <w:rsid w:val="00213524"/>
    <w:rsid w:val="00222923"/>
    <w:rsid w:val="00224256"/>
    <w:rsid w:val="00227932"/>
    <w:rsid w:val="00236E93"/>
    <w:rsid w:val="0023736C"/>
    <w:rsid w:val="00243EDB"/>
    <w:rsid w:val="0024595B"/>
    <w:rsid w:val="00245D93"/>
    <w:rsid w:val="002463E7"/>
    <w:rsid w:val="00246A54"/>
    <w:rsid w:val="002570EC"/>
    <w:rsid w:val="002576B8"/>
    <w:rsid w:val="00271146"/>
    <w:rsid w:val="00272700"/>
    <w:rsid w:val="00273AAF"/>
    <w:rsid w:val="00273D5C"/>
    <w:rsid w:val="00274579"/>
    <w:rsid w:val="00292D46"/>
    <w:rsid w:val="00295413"/>
    <w:rsid w:val="00297419"/>
    <w:rsid w:val="00297CBD"/>
    <w:rsid w:val="002A2DFA"/>
    <w:rsid w:val="002A5472"/>
    <w:rsid w:val="002B1FF5"/>
    <w:rsid w:val="002B6106"/>
    <w:rsid w:val="002C03E0"/>
    <w:rsid w:val="002C048B"/>
    <w:rsid w:val="002C0DD4"/>
    <w:rsid w:val="002C0F39"/>
    <w:rsid w:val="002C1836"/>
    <w:rsid w:val="002C27ED"/>
    <w:rsid w:val="002D28D3"/>
    <w:rsid w:val="002D2CF6"/>
    <w:rsid w:val="002D363D"/>
    <w:rsid w:val="002D440B"/>
    <w:rsid w:val="002D478E"/>
    <w:rsid w:val="002D68F6"/>
    <w:rsid w:val="002E078A"/>
    <w:rsid w:val="002E1FF9"/>
    <w:rsid w:val="002E3E80"/>
    <w:rsid w:val="002E4B30"/>
    <w:rsid w:val="002F3F93"/>
    <w:rsid w:val="002F52AD"/>
    <w:rsid w:val="0030357C"/>
    <w:rsid w:val="00306B57"/>
    <w:rsid w:val="00312240"/>
    <w:rsid w:val="00316A16"/>
    <w:rsid w:val="003214B4"/>
    <w:rsid w:val="00322BB1"/>
    <w:rsid w:val="00323992"/>
    <w:rsid w:val="00324340"/>
    <w:rsid w:val="00324D37"/>
    <w:rsid w:val="00324DD4"/>
    <w:rsid w:val="003336B7"/>
    <w:rsid w:val="00335C35"/>
    <w:rsid w:val="00342386"/>
    <w:rsid w:val="003454B6"/>
    <w:rsid w:val="00345F7D"/>
    <w:rsid w:val="00347CDF"/>
    <w:rsid w:val="003514BE"/>
    <w:rsid w:val="00354B46"/>
    <w:rsid w:val="00371483"/>
    <w:rsid w:val="00373D60"/>
    <w:rsid w:val="003764E1"/>
    <w:rsid w:val="00380BFF"/>
    <w:rsid w:val="00383343"/>
    <w:rsid w:val="00386CC9"/>
    <w:rsid w:val="00394CAC"/>
    <w:rsid w:val="0039617D"/>
    <w:rsid w:val="003A0F47"/>
    <w:rsid w:val="003A38DD"/>
    <w:rsid w:val="003A45EA"/>
    <w:rsid w:val="003A526B"/>
    <w:rsid w:val="003A7BB8"/>
    <w:rsid w:val="003B54E9"/>
    <w:rsid w:val="003C6A41"/>
    <w:rsid w:val="003C77D0"/>
    <w:rsid w:val="003D16D7"/>
    <w:rsid w:val="003D5239"/>
    <w:rsid w:val="003D6136"/>
    <w:rsid w:val="003E0E0D"/>
    <w:rsid w:val="003E1F79"/>
    <w:rsid w:val="003E3632"/>
    <w:rsid w:val="003E5A55"/>
    <w:rsid w:val="003E5E40"/>
    <w:rsid w:val="003F0449"/>
    <w:rsid w:val="003F122B"/>
    <w:rsid w:val="003F1975"/>
    <w:rsid w:val="003F2403"/>
    <w:rsid w:val="003F4B0C"/>
    <w:rsid w:val="003F516C"/>
    <w:rsid w:val="003F5FBE"/>
    <w:rsid w:val="003F676C"/>
    <w:rsid w:val="00400589"/>
    <w:rsid w:val="00400AD3"/>
    <w:rsid w:val="00403C86"/>
    <w:rsid w:val="004065DE"/>
    <w:rsid w:val="00407BEF"/>
    <w:rsid w:val="004119A3"/>
    <w:rsid w:val="00413118"/>
    <w:rsid w:val="00414CC0"/>
    <w:rsid w:val="00415F14"/>
    <w:rsid w:val="00420909"/>
    <w:rsid w:val="00421817"/>
    <w:rsid w:val="004232B1"/>
    <w:rsid w:val="004239DC"/>
    <w:rsid w:val="00425A52"/>
    <w:rsid w:val="00430670"/>
    <w:rsid w:val="0043083D"/>
    <w:rsid w:val="00430B13"/>
    <w:rsid w:val="00433261"/>
    <w:rsid w:val="0043344D"/>
    <w:rsid w:val="00433C58"/>
    <w:rsid w:val="00437A2A"/>
    <w:rsid w:val="00441A76"/>
    <w:rsid w:val="00445C37"/>
    <w:rsid w:val="004475BA"/>
    <w:rsid w:val="00455DC3"/>
    <w:rsid w:val="00460A37"/>
    <w:rsid w:val="0046135E"/>
    <w:rsid w:val="00462C30"/>
    <w:rsid w:val="00462E9B"/>
    <w:rsid w:val="00464294"/>
    <w:rsid w:val="00470ADC"/>
    <w:rsid w:val="00476B42"/>
    <w:rsid w:val="00495BAC"/>
    <w:rsid w:val="004A0924"/>
    <w:rsid w:val="004A14D4"/>
    <w:rsid w:val="004A6A19"/>
    <w:rsid w:val="004B0294"/>
    <w:rsid w:val="004B0374"/>
    <w:rsid w:val="004B0E40"/>
    <w:rsid w:val="004B2E5F"/>
    <w:rsid w:val="004B5E0C"/>
    <w:rsid w:val="004B6C67"/>
    <w:rsid w:val="004C21AE"/>
    <w:rsid w:val="004C2EC8"/>
    <w:rsid w:val="004C3DC4"/>
    <w:rsid w:val="004C46AB"/>
    <w:rsid w:val="004D0469"/>
    <w:rsid w:val="004E2603"/>
    <w:rsid w:val="004E4E9F"/>
    <w:rsid w:val="004E5434"/>
    <w:rsid w:val="004F5457"/>
    <w:rsid w:val="004F5660"/>
    <w:rsid w:val="004F5739"/>
    <w:rsid w:val="004F6D47"/>
    <w:rsid w:val="005061B8"/>
    <w:rsid w:val="00512054"/>
    <w:rsid w:val="0052380F"/>
    <w:rsid w:val="0052706A"/>
    <w:rsid w:val="005271FD"/>
    <w:rsid w:val="00534486"/>
    <w:rsid w:val="005352C3"/>
    <w:rsid w:val="00536039"/>
    <w:rsid w:val="0054494E"/>
    <w:rsid w:val="00552325"/>
    <w:rsid w:val="00554A5A"/>
    <w:rsid w:val="005627A4"/>
    <w:rsid w:val="00564025"/>
    <w:rsid w:val="00564D90"/>
    <w:rsid w:val="00567CFA"/>
    <w:rsid w:val="005721EE"/>
    <w:rsid w:val="005744F7"/>
    <w:rsid w:val="00574DE9"/>
    <w:rsid w:val="00581257"/>
    <w:rsid w:val="00582929"/>
    <w:rsid w:val="005858F6"/>
    <w:rsid w:val="005863A1"/>
    <w:rsid w:val="00593B9A"/>
    <w:rsid w:val="0059452A"/>
    <w:rsid w:val="00597210"/>
    <w:rsid w:val="005A2131"/>
    <w:rsid w:val="005A2B91"/>
    <w:rsid w:val="005B0612"/>
    <w:rsid w:val="005B1030"/>
    <w:rsid w:val="005B22F2"/>
    <w:rsid w:val="005B3D6E"/>
    <w:rsid w:val="005B7864"/>
    <w:rsid w:val="005B7BA4"/>
    <w:rsid w:val="005C249E"/>
    <w:rsid w:val="005C2686"/>
    <w:rsid w:val="005C454B"/>
    <w:rsid w:val="005C6EA8"/>
    <w:rsid w:val="005D0522"/>
    <w:rsid w:val="005D4039"/>
    <w:rsid w:val="005D7B89"/>
    <w:rsid w:val="005E2327"/>
    <w:rsid w:val="005E5639"/>
    <w:rsid w:val="005E6424"/>
    <w:rsid w:val="005E7953"/>
    <w:rsid w:val="005F220B"/>
    <w:rsid w:val="005F43DF"/>
    <w:rsid w:val="00601C7F"/>
    <w:rsid w:val="00604DE4"/>
    <w:rsid w:val="0060608F"/>
    <w:rsid w:val="00610B9F"/>
    <w:rsid w:val="006122DB"/>
    <w:rsid w:val="006128DE"/>
    <w:rsid w:val="0061312C"/>
    <w:rsid w:val="0061360D"/>
    <w:rsid w:val="00613730"/>
    <w:rsid w:val="00621DE8"/>
    <w:rsid w:val="0062386C"/>
    <w:rsid w:val="00625299"/>
    <w:rsid w:val="00625805"/>
    <w:rsid w:val="00626C85"/>
    <w:rsid w:val="0063017C"/>
    <w:rsid w:val="00637CBF"/>
    <w:rsid w:val="006400D7"/>
    <w:rsid w:val="00641A52"/>
    <w:rsid w:val="0064290A"/>
    <w:rsid w:val="00650AD7"/>
    <w:rsid w:val="00651423"/>
    <w:rsid w:val="00656859"/>
    <w:rsid w:val="00662C41"/>
    <w:rsid w:val="00663843"/>
    <w:rsid w:val="0066709D"/>
    <w:rsid w:val="00670ECF"/>
    <w:rsid w:val="00681624"/>
    <w:rsid w:val="0069077D"/>
    <w:rsid w:val="00691ED5"/>
    <w:rsid w:val="006A0F8C"/>
    <w:rsid w:val="006A2D34"/>
    <w:rsid w:val="006A74F5"/>
    <w:rsid w:val="006B267E"/>
    <w:rsid w:val="006B33DE"/>
    <w:rsid w:val="006B3DF0"/>
    <w:rsid w:val="006C394B"/>
    <w:rsid w:val="006C4A8F"/>
    <w:rsid w:val="006D3374"/>
    <w:rsid w:val="006D610E"/>
    <w:rsid w:val="006D65ED"/>
    <w:rsid w:val="006D6678"/>
    <w:rsid w:val="006E3CA6"/>
    <w:rsid w:val="006E7FB7"/>
    <w:rsid w:val="006F05C4"/>
    <w:rsid w:val="006F1197"/>
    <w:rsid w:val="006F1EC8"/>
    <w:rsid w:val="006F2130"/>
    <w:rsid w:val="006F433B"/>
    <w:rsid w:val="006F5999"/>
    <w:rsid w:val="006F644F"/>
    <w:rsid w:val="00701866"/>
    <w:rsid w:val="0070300D"/>
    <w:rsid w:val="0070494E"/>
    <w:rsid w:val="00705D6A"/>
    <w:rsid w:val="00706672"/>
    <w:rsid w:val="0070722C"/>
    <w:rsid w:val="00714650"/>
    <w:rsid w:val="00716665"/>
    <w:rsid w:val="00722F05"/>
    <w:rsid w:val="007248D5"/>
    <w:rsid w:val="007325AC"/>
    <w:rsid w:val="0073635A"/>
    <w:rsid w:val="00741B1B"/>
    <w:rsid w:val="007425ED"/>
    <w:rsid w:val="00745AEC"/>
    <w:rsid w:val="00747297"/>
    <w:rsid w:val="00751856"/>
    <w:rsid w:val="00752033"/>
    <w:rsid w:val="00755669"/>
    <w:rsid w:val="007578E0"/>
    <w:rsid w:val="00757911"/>
    <w:rsid w:val="00763D58"/>
    <w:rsid w:val="00764440"/>
    <w:rsid w:val="00773619"/>
    <w:rsid w:val="0077623C"/>
    <w:rsid w:val="007765C6"/>
    <w:rsid w:val="0077666F"/>
    <w:rsid w:val="007804E1"/>
    <w:rsid w:val="00780C9D"/>
    <w:rsid w:val="00783389"/>
    <w:rsid w:val="00786115"/>
    <w:rsid w:val="0078703B"/>
    <w:rsid w:val="00790289"/>
    <w:rsid w:val="007921A9"/>
    <w:rsid w:val="0079390A"/>
    <w:rsid w:val="0079505A"/>
    <w:rsid w:val="00796740"/>
    <w:rsid w:val="007A42E2"/>
    <w:rsid w:val="007A52B1"/>
    <w:rsid w:val="007A52E3"/>
    <w:rsid w:val="007B04AB"/>
    <w:rsid w:val="007B1052"/>
    <w:rsid w:val="007C322E"/>
    <w:rsid w:val="007C4C49"/>
    <w:rsid w:val="007C5BAB"/>
    <w:rsid w:val="007C68E5"/>
    <w:rsid w:val="007C6A77"/>
    <w:rsid w:val="007D01F7"/>
    <w:rsid w:val="007D58E6"/>
    <w:rsid w:val="007D673C"/>
    <w:rsid w:val="007E2F8D"/>
    <w:rsid w:val="007E7B0D"/>
    <w:rsid w:val="007F232E"/>
    <w:rsid w:val="007F2355"/>
    <w:rsid w:val="007F5BCA"/>
    <w:rsid w:val="007F6A76"/>
    <w:rsid w:val="007F7D59"/>
    <w:rsid w:val="0080031D"/>
    <w:rsid w:val="008018C5"/>
    <w:rsid w:val="00805E39"/>
    <w:rsid w:val="00807DCA"/>
    <w:rsid w:val="00810E78"/>
    <w:rsid w:val="00811A39"/>
    <w:rsid w:val="00812215"/>
    <w:rsid w:val="008225FA"/>
    <w:rsid w:val="00827775"/>
    <w:rsid w:val="0083100B"/>
    <w:rsid w:val="00834610"/>
    <w:rsid w:val="00834A41"/>
    <w:rsid w:val="00834FC3"/>
    <w:rsid w:val="00835975"/>
    <w:rsid w:val="00835C88"/>
    <w:rsid w:val="00837B91"/>
    <w:rsid w:val="0084253C"/>
    <w:rsid w:val="0084256A"/>
    <w:rsid w:val="00842EFA"/>
    <w:rsid w:val="00843466"/>
    <w:rsid w:val="00843C8C"/>
    <w:rsid w:val="008465F5"/>
    <w:rsid w:val="00854695"/>
    <w:rsid w:val="0085477C"/>
    <w:rsid w:val="0086452B"/>
    <w:rsid w:val="008652C3"/>
    <w:rsid w:val="00867AC3"/>
    <w:rsid w:val="00871F71"/>
    <w:rsid w:val="00874D9D"/>
    <w:rsid w:val="00875155"/>
    <w:rsid w:val="0087557B"/>
    <w:rsid w:val="00875A5A"/>
    <w:rsid w:val="0087601D"/>
    <w:rsid w:val="0088003E"/>
    <w:rsid w:val="00882FA1"/>
    <w:rsid w:val="0089281C"/>
    <w:rsid w:val="008948F6"/>
    <w:rsid w:val="00895A18"/>
    <w:rsid w:val="00895D5A"/>
    <w:rsid w:val="008A3634"/>
    <w:rsid w:val="008B1830"/>
    <w:rsid w:val="008B78AC"/>
    <w:rsid w:val="008C18FC"/>
    <w:rsid w:val="008C4BAD"/>
    <w:rsid w:val="008C6FC4"/>
    <w:rsid w:val="008C768B"/>
    <w:rsid w:val="008D51A3"/>
    <w:rsid w:val="008E55B8"/>
    <w:rsid w:val="008E79E8"/>
    <w:rsid w:val="008E7B40"/>
    <w:rsid w:val="008F0FF3"/>
    <w:rsid w:val="008F2952"/>
    <w:rsid w:val="008F707E"/>
    <w:rsid w:val="008F7261"/>
    <w:rsid w:val="00902E2F"/>
    <w:rsid w:val="00902FA6"/>
    <w:rsid w:val="00904DB9"/>
    <w:rsid w:val="0090620E"/>
    <w:rsid w:val="00915A74"/>
    <w:rsid w:val="00921205"/>
    <w:rsid w:val="0092448E"/>
    <w:rsid w:val="00927281"/>
    <w:rsid w:val="00934B30"/>
    <w:rsid w:val="0094087B"/>
    <w:rsid w:val="009413C6"/>
    <w:rsid w:val="00941A7C"/>
    <w:rsid w:val="0094285A"/>
    <w:rsid w:val="00943812"/>
    <w:rsid w:val="009439F8"/>
    <w:rsid w:val="00944223"/>
    <w:rsid w:val="009524C1"/>
    <w:rsid w:val="00954303"/>
    <w:rsid w:val="0095472A"/>
    <w:rsid w:val="009547E4"/>
    <w:rsid w:val="0095789C"/>
    <w:rsid w:val="00974BF4"/>
    <w:rsid w:val="0098310A"/>
    <w:rsid w:val="00983626"/>
    <w:rsid w:val="00991EDA"/>
    <w:rsid w:val="009923A6"/>
    <w:rsid w:val="00992692"/>
    <w:rsid w:val="00992F4B"/>
    <w:rsid w:val="0099677D"/>
    <w:rsid w:val="009976CD"/>
    <w:rsid w:val="00997ADD"/>
    <w:rsid w:val="009A0EFC"/>
    <w:rsid w:val="009A1078"/>
    <w:rsid w:val="009A6E06"/>
    <w:rsid w:val="009A74E6"/>
    <w:rsid w:val="009B07CB"/>
    <w:rsid w:val="009B19EE"/>
    <w:rsid w:val="009B2AE9"/>
    <w:rsid w:val="009B3B32"/>
    <w:rsid w:val="009B4B11"/>
    <w:rsid w:val="009B5484"/>
    <w:rsid w:val="009B719A"/>
    <w:rsid w:val="009C1F5E"/>
    <w:rsid w:val="009C3C59"/>
    <w:rsid w:val="009C6C82"/>
    <w:rsid w:val="009D4B5A"/>
    <w:rsid w:val="009D535C"/>
    <w:rsid w:val="009E39DC"/>
    <w:rsid w:val="009E3D34"/>
    <w:rsid w:val="009E524F"/>
    <w:rsid w:val="009E6C2D"/>
    <w:rsid w:val="009E7ED6"/>
    <w:rsid w:val="009F1000"/>
    <w:rsid w:val="009F2FD1"/>
    <w:rsid w:val="009F6111"/>
    <w:rsid w:val="009F7F8B"/>
    <w:rsid w:val="00A070F5"/>
    <w:rsid w:val="00A17BC9"/>
    <w:rsid w:val="00A207E9"/>
    <w:rsid w:val="00A20C10"/>
    <w:rsid w:val="00A210E8"/>
    <w:rsid w:val="00A278C7"/>
    <w:rsid w:val="00A27EC6"/>
    <w:rsid w:val="00A34950"/>
    <w:rsid w:val="00A355EA"/>
    <w:rsid w:val="00A36B3F"/>
    <w:rsid w:val="00A41A58"/>
    <w:rsid w:val="00A472F2"/>
    <w:rsid w:val="00A5275D"/>
    <w:rsid w:val="00A53D76"/>
    <w:rsid w:val="00A55F6E"/>
    <w:rsid w:val="00A619D3"/>
    <w:rsid w:val="00A63643"/>
    <w:rsid w:val="00A643A9"/>
    <w:rsid w:val="00A677FB"/>
    <w:rsid w:val="00A74A3A"/>
    <w:rsid w:val="00A80507"/>
    <w:rsid w:val="00A82247"/>
    <w:rsid w:val="00A83BC5"/>
    <w:rsid w:val="00A87B16"/>
    <w:rsid w:val="00A9238C"/>
    <w:rsid w:val="00A93062"/>
    <w:rsid w:val="00A947CF"/>
    <w:rsid w:val="00A94E5F"/>
    <w:rsid w:val="00A94EB4"/>
    <w:rsid w:val="00A9763F"/>
    <w:rsid w:val="00A97FA5"/>
    <w:rsid w:val="00AA012B"/>
    <w:rsid w:val="00AA7921"/>
    <w:rsid w:val="00AB3BA7"/>
    <w:rsid w:val="00AB52A2"/>
    <w:rsid w:val="00AB62FE"/>
    <w:rsid w:val="00AC4E79"/>
    <w:rsid w:val="00AC54F5"/>
    <w:rsid w:val="00AC605C"/>
    <w:rsid w:val="00AD0A02"/>
    <w:rsid w:val="00AD2B91"/>
    <w:rsid w:val="00AD3997"/>
    <w:rsid w:val="00AD3C38"/>
    <w:rsid w:val="00AD5679"/>
    <w:rsid w:val="00AD6AF1"/>
    <w:rsid w:val="00AD737C"/>
    <w:rsid w:val="00AD7E75"/>
    <w:rsid w:val="00AD7E8F"/>
    <w:rsid w:val="00AE277F"/>
    <w:rsid w:val="00AE7882"/>
    <w:rsid w:val="00AF3AA9"/>
    <w:rsid w:val="00AF753E"/>
    <w:rsid w:val="00B003D9"/>
    <w:rsid w:val="00B06635"/>
    <w:rsid w:val="00B06C4B"/>
    <w:rsid w:val="00B14842"/>
    <w:rsid w:val="00B151CF"/>
    <w:rsid w:val="00B15B71"/>
    <w:rsid w:val="00B23371"/>
    <w:rsid w:val="00B30C67"/>
    <w:rsid w:val="00B31A23"/>
    <w:rsid w:val="00B31CA2"/>
    <w:rsid w:val="00B35746"/>
    <w:rsid w:val="00B36509"/>
    <w:rsid w:val="00B4034A"/>
    <w:rsid w:val="00B40EDD"/>
    <w:rsid w:val="00B41B6B"/>
    <w:rsid w:val="00B42C12"/>
    <w:rsid w:val="00B446DF"/>
    <w:rsid w:val="00B50AE5"/>
    <w:rsid w:val="00B53023"/>
    <w:rsid w:val="00B54126"/>
    <w:rsid w:val="00B56503"/>
    <w:rsid w:val="00B67A54"/>
    <w:rsid w:val="00B72557"/>
    <w:rsid w:val="00B727EF"/>
    <w:rsid w:val="00B73C2A"/>
    <w:rsid w:val="00B73DBF"/>
    <w:rsid w:val="00B743A9"/>
    <w:rsid w:val="00B80787"/>
    <w:rsid w:val="00B81C16"/>
    <w:rsid w:val="00B82007"/>
    <w:rsid w:val="00B83E49"/>
    <w:rsid w:val="00B84A7B"/>
    <w:rsid w:val="00B863E7"/>
    <w:rsid w:val="00B877F5"/>
    <w:rsid w:val="00B9002A"/>
    <w:rsid w:val="00B9196C"/>
    <w:rsid w:val="00B93D2D"/>
    <w:rsid w:val="00B957FB"/>
    <w:rsid w:val="00BA37E5"/>
    <w:rsid w:val="00BA551C"/>
    <w:rsid w:val="00BA62B7"/>
    <w:rsid w:val="00BB38B8"/>
    <w:rsid w:val="00BC24FC"/>
    <w:rsid w:val="00BC40C4"/>
    <w:rsid w:val="00BC6AAF"/>
    <w:rsid w:val="00BC6F8C"/>
    <w:rsid w:val="00BD4665"/>
    <w:rsid w:val="00BD688A"/>
    <w:rsid w:val="00BD7E84"/>
    <w:rsid w:val="00BE2F4A"/>
    <w:rsid w:val="00BE7EC3"/>
    <w:rsid w:val="00BF5389"/>
    <w:rsid w:val="00C0058A"/>
    <w:rsid w:val="00C01E60"/>
    <w:rsid w:val="00C07774"/>
    <w:rsid w:val="00C17C6D"/>
    <w:rsid w:val="00C202F5"/>
    <w:rsid w:val="00C2391C"/>
    <w:rsid w:val="00C25CAD"/>
    <w:rsid w:val="00C2765A"/>
    <w:rsid w:val="00C44C26"/>
    <w:rsid w:val="00C45D12"/>
    <w:rsid w:val="00C5131D"/>
    <w:rsid w:val="00C52C43"/>
    <w:rsid w:val="00C5634A"/>
    <w:rsid w:val="00C60212"/>
    <w:rsid w:val="00C64FAD"/>
    <w:rsid w:val="00C66CE6"/>
    <w:rsid w:val="00C67725"/>
    <w:rsid w:val="00C72342"/>
    <w:rsid w:val="00C74F93"/>
    <w:rsid w:val="00C8366E"/>
    <w:rsid w:val="00C861FE"/>
    <w:rsid w:val="00C921EA"/>
    <w:rsid w:val="00C92302"/>
    <w:rsid w:val="00C94639"/>
    <w:rsid w:val="00CA09F3"/>
    <w:rsid w:val="00CA122B"/>
    <w:rsid w:val="00CA6DFB"/>
    <w:rsid w:val="00CA7981"/>
    <w:rsid w:val="00CB0DC1"/>
    <w:rsid w:val="00CB2109"/>
    <w:rsid w:val="00CB4625"/>
    <w:rsid w:val="00CC3C09"/>
    <w:rsid w:val="00CC5BCF"/>
    <w:rsid w:val="00CC62F5"/>
    <w:rsid w:val="00CD31B1"/>
    <w:rsid w:val="00CD4099"/>
    <w:rsid w:val="00CD4778"/>
    <w:rsid w:val="00CD7EC5"/>
    <w:rsid w:val="00CE454E"/>
    <w:rsid w:val="00CF306B"/>
    <w:rsid w:val="00CF4D41"/>
    <w:rsid w:val="00D01F31"/>
    <w:rsid w:val="00D05D3A"/>
    <w:rsid w:val="00D228BC"/>
    <w:rsid w:val="00D22AD0"/>
    <w:rsid w:val="00D24611"/>
    <w:rsid w:val="00D2529D"/>
    <w:rsid w:val="00D33341"/>
    <w:rsid w:val="00D36CA9"/>
    <w:rsid w:val="00D37BAA"/>
    <w:rsid w:val="00D44C65"/>
    <w:rsid w:val="00D55ADB"/>
    <w:rsid w:val="00D60860"/>
    <w:rsid w:val="00D61444"/>
    <w:rsid w:val="00D61DCE"/>
    <w:rsid w:val="00D6319F"/>
    <w:rsid w:val="00D66187"/>
    <w:rsid w:val="00D6663C"/>
    <w:rsid w:val="00D67482"/>
    <w:rsid w:val="00D72BA1"/>
    <w:rsid w:val="00D7441A"/>
    <w:rsid w:val="00D74714"/>
    <w:rsid w:val="00D75BDF"/>
    <w:rsid w:val="00D77D01"/>
    <w:rsid w:val="00D856FA"/>
    <w:rsid w:val="00DA4C95"/>
    <w:rsid w:val="00DA733A"/>
    <w:rsid w:val="00DB2DB6"/>
    <w:rsid w:val="00DB453E"/>
    <w:rsid w:val="00DB7EB5"/>
    <w:rsid w:val="00DC1182"/>
    <w:rsid w:val="00DC13AF"/>
    <w:rsid w:val="00DC5BB4"/>
    <w:rsid w:val="00DD23E4"/>
    <w:rsid w:val="00DE0842"/>
    <w:rsid w:val="00DE6EB3"/>
    <w:rsid w:val="00DF0EF9"/>
    <w:rsid w:val="00DF227C"/>
    <w:rsid w:val="00DF2B09"/>
    <w:rsid w:val="00DF37E5"/>
    <w:rsid w:val="00DF55DD"/>
    <w:rsid w:val="00DF5C9C"/>
    <w:rsid w:val="00DF62F8"/>
    <w:rsid w:val="00DF65EF"/>
    <w:rsid w:val="00DF66AE"/>
    <w:rsid w:val="00DF7C1F"/>
    <w:rsid w:val="00DF7F45"/>
    <w:rsid w:val="00E02FA4"/>
    <w:rsid w:val="00E07436"/>
    <w:rsid w:val="00E1120A"/>
    <w:rsid w:val="00E12D1C"/>
    <w:rsid w:val="00E1644A"/>
    <w:rsid w:val="00E16899"/>
    <w:rsid w:val="00E21B77"/>
    <w:rsid w:val="00E258D0"/>
    <w:rsid w:val="00E2691B"/>
    <w:rsid w:val="00E26F13"/>
    <w:rsid w:val="00E30E63"/>
    <w:rsid w:val="00E31964"/>
    <w:rsid w:val="00E3225D"/>
    <w:rsid w:val="00E32DDD"/>
    <w:rsid w:val="00E34F87"/>
    <w:rsid w:val="00E3559F"/>
    <w:rsid w:val="00E35963"/>
    <w:rsid w:val="00E365F3"/>
    <w:rsid w:val="00E3728E"/>
    <w:rsid w:val="00E405FA"/>
    <w:rsid w:val="00E42FC0"/>
    <w:rsid w:val="00E4730D"/>
    <w:rsid w:val="00E50245"/>
    <w:rsid w:val="00E508D4"/>
    <w:rsid w:val="00E51335"/>
    <w:rsid w:val="00E55C0E"/>
    <w:rsid w:val="00E62AC5"/>
    <w:rsid w:val="00E65794"/>
    <w:rsid w:val="00E667D4"/>
    <w:rsid w:val="00E670C5"/>
    <w:rsid w:val="00E704FC"/>
    <w:rsid w:val="00E70C80"/>
    <w:rsid w:val="00E738E2"/>
    <w:rsid w:val="00E73984"/>
    <w:rsid w:val="00E74B16"/>
    <w:rsid w:val="00E76A0C"/>
    <w:rsid w:val="00E76FFA"/>
    <w:rsid w:val="00E77FB0"/>
    <w:rsid w:val="00E80DE4"/>
    <w:rsid w:val="00E84F51"/>
    <w:rsid w:val="00E90166"/>
    <w:rsid w:val="00E91702"/>
    <w:rsid w:val="00EA017E"/>
    <w:rsid w:val="00EA0C7A"/>
    <w:rsid w:val="00EA1003"/>
    <w:rsid w:val="00EB3E6F"/>
    <w:rsid w:val="00EC0C9E"/>
    <w:rsid w:val="00EC118D"/>
    <w:rsid w:val="00EC6719"/>
    <w:rsid w:val="00EC7F4D"/>
    <w:rsid w:val="00ED387B"/>
    <w:rsid w:val="00EE029D"/>
    <w:rsid w:val="00EE2D4A"/>
    <w:rsid w:val="00EE30DD"/>
    <w:rsid w:val="00EE3EF8"/>
    <w:rsid w:val="00EE5874"/>
    <w:rsid w:val="00EF40AD"/>
    <w:rsid w:val="00EF7196"/>
    <w:rsid w:val="00EF71E4"/>
    <w:rsid w:val="00F00819"/>
    <w:rsid w:val="00F0659F"/>
    <w:rsid w:val="00F13248"/>
    <w:rsid w:val="00F133A0"/>
    <w:rsid w:val="00F15F49"/>
    <w:rsid w:val="00F16CAD"/>
    <w:rsid w:val="00F304B0"/>
    <w:rsid w:val="00F3196D"/>
    <w:rsid w:val="00F34ED1"/>
    <w:rsid w:val="00F35500"/>
    <w:rsid w:val="00F361F3"/>
    <w:rsid w:val="00F4036B"/>
    <w:rsid w:val="00F40F27"/>
    <w:rsid w:val="00F444E3"/>
    <w:rsid w:val="00F469CE"/>
    <w:rsid w:val="00F46CDE"/>
    <w:rsid w:val="00F46D6B"/>
    <w:rsid w:val="00F51D67"/>
    <w:rsid w:val="00F63430"/>
    <w:rsid w:val="00F63A66"/>
    <w:rsid w:val="00F63DA6"/>
    <w:rsid w:val="00F654D3"/>
    <w:rsid w:val="00F71CA8"/>
    <w:rsid w:val="00F755BC"/>
    <w:rsid w:val="00F77BAE"/>
    <w:rsid w:val="00F8083D"/>
    <w:rsid w:val="00F823D2"/>
    <w:rsid w:val="00F840B5"/>
    <w:rsid w:val="00F8551A"/>
    <w:rsid w:val="00F875E6"/>
    <w:rsid w:val="00F9226A"/>
    <w:rsid w:val="00FA0827"/>
    <w:rsid w:val="00FA22BB"/>
    <w:rsid w:val="00FA6297"/>
    <w:rsid w:val="00FB04F7"/>
    <w:rsid w:val="00FB1F62"/>
    <w:rsid w:val="00FC328E"/>
    <w:rsid w:val="00FC3A6D"/>
    <w:rsid w:val="00FC3C97"/>
    <w:rsid w:val="00FC4A43"/>
    <w:rsid w:val="00FC5228"/>
    <w:rsid w:val="00FC64BD"/>
    <w:rsid w:val="00FD3131"/>
    <w:rsid w:val="00FD4A1B"/>
    <w:rsid w:val="00FD653B"/>
    <w:rsid w:val="00FE1FEF"/>
    <w:rsid w:val="00FE2E18"/>
    <w:rsid w:val="00FE3699"/>
    <w:rsid w:val="00FE4709"/>
    <w:rsid w:val="00FE691E"/>
    <w:rsid w:val="00FF287E"/>
    <w:rsid w:val="00FF3CA1"/>
    <w:rsid w:val="00FF3F3F"/>
    <w:rsid w:val="00FF5E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45772F"/>
  <w15:chartTrackingRefBased/>
  <w15:docId w15:val="{FDF27172-6975-495A-A406-A3C8B8781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765"/>
    <w:rPr>
      <w:rFonts w:ascii="Arial" w:hAnsi="Arial" w:cs="Arial"/>
      <w:sz w:val="16"/>
      <w:szCs w:val="16"/>
    </w:rPr>
  </w:style>
  <w:style w:type="paragraph" w:styleId="Heading1">
    <w:name w:val="heading 1"/>
    <w:basedOn w:val="Normal"/>
    <w:next w:val="Normal"/>
    <w:link w:val="Heading1Char"/>
    <w:uiPriority w:val="9"/>
    <w:qFormat/>
    <w:rsid w:val="00751856"/>
    <w:pPr>
      <w:outlineLvl w:val="0"/>
    </w:pPr>
    <w:rPr>
      <w:b/>
      <w:bCs/>
    </w:rPr>
  </w:style>
  <w:style w:type="paragraph" w:styleId="Heading2">
    <w:name w:val="heading 2"/>
    <w:basedOn w:val="Normal"/>
    <w:next w:val="Normal"/>
    <w:link w:val="Heading2Char"/>
    <w:uiPriority w:val="9"/>
    <w:unhideWhenUsed/>
    <w:qFormat/>
    <w:rsid w:val="00CB4625"/>
    <w:pPr>
      <w:outlineLvl w:val="1"/>
    </w:pPr>
    <w:rPr>
      <w:b/>
      <w:bCs/>
      <w:sz w:val="28"/>
      <w:szCs w:val="22"/>
    </w:rPr>
  </w:style>
  <w:style w:type="paragraph" w:styleId="Heading3">
    <w:name w:val="heading 3"/>
    <w:basedOn w:val="Normal"/>
    <w:next w:val="Normal"/>
    <w:link w:val="Heading3Char"/>
    <w:uiPriority w:val="9"/>
    <w:unhideWhenUsed/>
    <w:qFormat/>
    <w:rsid w:val="004F5739"/>
    <w:pPr>
      <w:spacing w:line="360" w:lineRule="auto"/>
      <w:outlineLvl w:val="2"/>
    </w:pPr>
    <w:rPr>
      <w:b/>
      <w:bCs/>
      <w:sz w:val="24"/>
      <w:szCs w:val="28"/>
    </w:rPr>
  </w:style>
  <w:style w:type="paragraph" w:styleId="Heading4">
    <w:name w:val="heading 4"/>
    <w:basedOn w:val="Normal"/>
    <w:next w:val="Normal"/>
    <w:link w:val="Heading4Char"/>
    <w:uiPriority w:val="9"/>
    <w:unhideWhenUsed/>
    <w:qFormat/>
    <w:rsid w:val="007921A9"/>
    <w:pPr>
      <w:outlineLvl w:val="3"/>
    </w:pPr>
    <w:rPr>
      <w:b/>
      <w:bCs/>
    </w:rPr>
  </w:style>
  <w:style w:type="paragraph" w:styleId="Heading5">
    <w:name w:val="heading 5"/>
    <w:basedOn w:val="Normal"/>
    <w:next w:val="Normal"/>
    <w:link w:val="Heading5Char"/>
    <w:uiPriority w:val="9"/>
    <w:semiHidden/>
    <w:unhideWhenUsed/>
    <w:qFormat/>
    <w:rsid w:val="00AD2B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B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B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B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B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856"/>
    <w:rPr>
      <w:rFonts w:ascii="Arial" w:hAnsi="Arial" w:cs="Arial"/>
      <w:b/>
      <w:bCs/>
    </w:rPr>
  </w:style>
  <w:style w:type="character" w:customStyle="1" w:styleId="Heading2Char">
    <w:name w:val="Heading 2 Char"/>
    <w:basedOn w:val="DefaultParagraphFont"/>
    <w:link w:val="Heading2"/>
    <w:uiPriority w:val="9"/>
    <w:rsid w:val="00CB4625"/>
    <w:rPr>
      <w:rFonts w:ascii="Arial" w:hAnsi="Arial" w:cs="Arial"/>
      <w:b/>
      <w:bCs/>
      <w:sz w:val="28"/>
      <w:szCs w:val="22"/>
    </w:rPr>
  </w:style>
  <w:style w:type="character" w:customStyle="1" w:styleId="Heading3Char">
    <w:name w:val="Heading 3 Char"/>
    <w:basedOn w:val="DefaultParagraphFont"/>
    <w:link w:val="Heading3"/>
    <w:uiPriority w:val="9"/>
    <w:rsid w:val="004F5739"/>
    <w:rPr>
      <w:rFonts w:ascii="Arial" w:hAnsi="Arial" w:cs="Arial"/>
      <w:b/>
      <w:bCs/>
      <w:szCs w:val="28"/>
    </w:rPr>
  </w:style>
  <w:style w:type="character" w:customStyle="1" w:styleId="Heading4Char">
    <w:name w:val="Heading 4 Char"/>
    <w:basedOn w:val="DefaultParagraphFont"/>
    <w:link w:val="Heading4"/>
    <w:uiPriority w:val="9"/>
    <w:rsid w:val="007921A9"/>
    <w:rPr>
      <w:rFonts w:ascii="Arial" w:hAnsi="Arial" w:cs="Arial"/>
      <w:b/>
      <w:bCs/>
      <w:sz w:val="16"/>
      <w:szCs w:val="16"/>
    </w:rPr>
  </w:style>
  <w:style w:type="character" w:customStyle="1" w:styleId="Heading5Char">
    <w:name w:val="Heading 5 Char"/>
    <w:basedOn w:val="DefaultParagraphFont"/>
    <w:link w:val="Heading5"/>
    <w:uiPriority w:val="9"/>
    <w:semiHidden/>
    <w:rsid w:val="00AD2B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B91"/>
    <w:rPr>
      <w:rFonts w:eastAsiaTheme="majorEastAsia" w:cstheme="majorBidi"/>
      <w:color w:val="272727" w:themeColor="text1" w:themeTint="D8"/>
    </w:rPr>
  </w:style>
  <w:style w:type="paragraph" w:styleId="Title">
    <w:name w:val="Title"/>
    <w:basedOn w:val="Normal"/>
    <w:next w:val="Normal"/>
    <w:link w:val="TitleChar"/>
    <w:uiPriority w:val="10"/>
    <w:qFormat/>
    <w:rsid w:val="00AD2B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B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B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B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B91"/>
    <w:pPr>
      <w:spacing w:before="160"/>
      <w:jc w:val="center"/>
    </w:pPr>
    <w:rPr>
      <w:i/>
      <w:iCs/>
      <w:color w:val="404040" w:themeColor="text1" w:themeTint="BF"/>
    </w:rPr>
  </w:style>
  <w:style w:type="character" w:customStyle="1" w:styleId="QuoteChar">
    <w:name w:val="Quote Char"/>
    <w:basedOn w:val="DefaultParagraphFont"/>
    <w:link w:val="Quote"/>
    <w:uiPriority w:val="29"/>
    <w:rsid w:val="00AD2B91"/>
    <w:rPr>
      <w:i/>
      <w:iCs/>
      <w:color w:val="404040" w:themeColor="text1" w:themeTint="BF"/>
    </w:rPr>
  </w:style>
  <w:style w:type="paragraph" w:styleId="ListParagraph">
    <w:name w:val="List Paragraph"/>
    <w:basedOn w:val="Normal"/>
    <w:uiPriority w:val="34"/>
    <w:qFormat/>
    <w:rsid w:val="00AD2B91"/>
    <w:pPr>
      <w:ind w:left="720"/>
      <w:contextualSpacing/>
    </w:pPr>
  </w:style>
  <w:style w:type="character" w:styleId="IntenseEmphasis">
    <w:name w:val="Intense Emphasis"/>
    <w:basedOn w:val="DefaultParagraphFont"/>
    <w:uiPriority w:val="21"/>
    <w:qFormat/>
    <w:rsid w:val="00AD2B91"/>
    <w:rPr>
      <w:i/>
      <w:iCs/>
      <w:color w:val="0F4761" w:themeColor="accent1" w:themeShade="BF"/>
    </w:rPr>
  </w:style>
  <w:style w:type="paragraph" w:styleId="IntenseQuote">
    <w:name w:val="Intense Quote"/>
    <w:basedOn w:val="Normal"/>
    <w:next w:val="Normal"/>
    <w:link w:val="IntenseQuoteChar"/>
    <w:uiPriority w:val="30"/>
    <w:qFormat/>
    <w:rsid w:val="00AD2B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B91"/>
    <w:rPr>
      <w:i/>
      <w:iCs/>
      <w:color w:val="0F4761" w:themeColor="accent1" w:themeShade="BF"/>
    </w:rPr>
  </w:style>
  <w:style w:type="character" w:styleId="IntenseReference">
    <w:name w:val="Intense Reference"/>
    <w:basedOn w:val="DefaultParagraphFont"/>
    <w:uiPriority w:val="32"/>
    <w:qFormat/>
    <w:rsid w:val="00AD2B91"/>
    <w:rPr>
      <w:b/>
      <w:bCs/>
      <w:smallCaps/>
      <w:color w:val="0F4761" w:themeColor="accent1" w:themeShade="BF"/>
      <w:spacing w:val="5"/>
    </w:rPr>
  </w:style>
  <w:style w:type="character" w:styleId="Hyperlink">
    <w:name w:val="Hyperlink"/>
    <w:basedOn w:val="DefaultParagraphFont"/>
    <w:uiPriority w:val="99"/>
    <w:unhideWhenUsed/>
    <w:rsid w:val="00185164"/>
    <w:rPr>
      <w:color w:val="467886" w:themeColor="hyperlink"/>
      <w:u w:val="single"/>
    </w:rPr>
  </w:style>
  <w:style w:type="character" w:styleId="UnresolvedMention">
    <w:name w:val="Unresolved Mention"/>
    <w:basedOn w:val="DefaultParagraphFont"/>
    <w:uiPriority w:val="99"/>
    <w:semiHidden/>
    <w:unhideWhenUsed/>
    <w:rsid w:val="00185164"/>
    <w:rPr>
      <w:color w:val="605E5C"/>
      <w:shd w:val="clear" w:color="auto" w:fill="E1DFDD"/>
    </w:rPr>
  </w:style>
  <w:style w:type="character" w:styleId="FollowedHyperlink">
    <w:name w:val="FollowedHyperlink"/>
    <w:basedOn w:val="DefaultParagraphFont"/>
    <w:uiPriority w:val="99"/>
    <w:semiHidden/>
    <w:unhideWhenUsed/>
    <w:rsid w:val="006F2130"/>
    <w:rPr>
      <w:color w:val="96607D" w:themeColor="followedHyperlink"/>
      <w:u w:val="single"/>
    </w:rPr>
  </w:style>
  <w:style w:type="paragraph" w:styleId="Footer">
    <w:name w:val="footer"/>
    <w:basedOn w:val="Normal"/>
    <w:link w:val="FooterChar"/>
    <w:uiPriority w:val="99"/>
    <w:unhideWhenUsed/>
    <w:rsid w:val="002C0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48B"/>
  </w:style>
  <w:style w:type="table" w:styleId="TableGrid">
    <w:name w:val="Table Grid"/>
    <w:basedOn w:val="TableNormal"/>
    <w:uiPriority w:val="39"/>
    <w:rsid w:val="006E3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34379"/>
    <w:rPr>
      <w:sz w:val="16"/>
      <w:szCs w:val="16"/>
    </w:rPr>
  </w:style>
  <w:style w:type="paragraph" w:styleId="CommentText">
    <w:name w:val="annotation text"/>
    <w:basedOn w:val="Normal"/>
    <w:link w:val="CommentTextChar"/>
    <w:uiPriority w:val="99"/>
    <w:unhideWhenUsed/>
    <w:rsid w:val="00034379"/>
    <w:pPr>
      <w:spacing w:line="240" w:lineRule="auto"/>
    </w:pPr>
    <w:rPr>
      <w:sz w:val="20"/>
      <w:szCs w:val="20"/>
    </w:rPr>
  </w:style>
  <w:style w:type="character" w:customStyle="1" w:styleId="CommentTextChar">
    <w:name w:val="Comment Text Char"/>
    <w:basedOn w:val="DefaultParagraphFont"/>
    <w:link w:val="CommentText"/>
    <w:uiPriority w:val="99"/>
    <w:rsid w:val="00034379"/>
    <w:rPr>
      <w:sz w:val="20"/>
      <w:szCs w:val="20"/>
    </w:rPr>
  </w:style>
  <w:style w:type="paragraph" w:styleId="CommentSubject">
    <w:name w:val="annotation subject"/>
    <w:basedOn w:val="CommentText"/>
    <w:next w:val="CommentText"/>
    <w:link w:val="CommentSubjectChar"/>
    <w:uiPriority w:val="99"/>
    <w:semiHidden/>
    <w:unhideWhenUsed/>
    <w:rsid w:val="00034379"/>
    <w:rPr>
      <w:b/>
      <w:bCs/>
    </w:rPr>
  </w:style>
  <w:style w:type="character" w:customStyle="1" w:styleId="CommentSubjectChar">
    <w:name w:val="Comment Subject Char"/>
    <w:basedOn w:val="CommentTextChar"/>
    <w:link w:val="CommentSubject"/>
    <w:uiPriority w:val="99"/>
    <w:semiHidden/>
    <w:rsid w:val="00034379"/>
    <w:rPr>
      <w:b/>
      <w:bCs/>
      <w:sz w:val="20"/>
      <w:szCs w:val="20"/>
    </w:rPr>
  </w:style>
  <w:style w:type="paragraph" w:styleId="NormalWeb">
    <w:name w:val="Normal (Web)"/>
    <w:basedOn w:val="Normal"/>
    <w:uiPriority w:val="99"/>
    <w:semiHidden/>
    <w:unhideWhenUsed/>
    <w:rsid w:val="006B267E"/>
    <w:rPr>
      <w:rFonts w:ascii="Times New Roman" w:hAnsi="Times New Roman" w:cs="Times New Roman"/>
    </w:rPr>
  </w:style>
  <w:style w:type="paragraph" w:styleId="TOCHeading">
    <w:name w:val="TOC Heading"/>
    <w:basedOn w:val="Heading1"/>
    <w:next w:val="Normal"/>
    <w:uiPriority w:val="39"/>
    <w:unhideWhenUsed/>
    <w:qFormat/>
    <w:rsid w:val="00751856"/>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751856"/>
    <w:pPr>
      <w:spacing w:after="100"/>
      <w:ind w:left="240"/>
    </w:pPr>
  </w:style>
  <w:style w:type="paragraph" w:styleId="TOC3">
    <w:name w:val="toc 3"/>
    <w:basedOn w:val="Normal"/>
    <w:next w:val="Normal"/>
    <w:autoRedefine/>
    <w:uiPriority w:val="39"/>
    <w:unhideWhenUsed/>
    <w:rsid w:val="00751856"/>
    <w:pPr>
      <w:spacing w:after="100"/>
      <w:ind w:left="480"/>
    </w:pPr>
  </w:style>
  <w:style w:type="paragraph" w:styleId="TOC1">
    <w:name w:val="toc 1"/>
    <w:basedOn w:val="Normal"/>
    <w:next w:val="Normal"/>
    <w:autoRedefine/>
    <w:uiPriority w:val="39"/>
    <w:unhideWhenUsed/>
    <w:rsid w:val="00CE454E"/>
    <w:pPr>
      <w:spacing w:after="100"/>
    </w:pPr>
  </w:style>
  <w:style w:type="paragraph" w:styleId="Header">
    <w:name w:val="header"/>
    <w:basedOn w:val="Normal"/>
    <w:link w:val="HeaderChar"/>
    <w:uiPriority w:val="99"/>
    <w:unhideWhenUsed/>
    <w:rsid w:val="00A36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B3F"/>
    <w:rPr>
      <w:rFonts w:ascii="Arial" w:hAnsi="Arial" w:cs="Arial"/>
      <w:sz w:val="16"/>
      <w:szCs w:val="16"/>
    </w:rPr>
  </w:style>
  <w:style w:type="paragraph" w:styleId="Caption">
    <w:name w:val="caption"/>
    <w:basedOn w:val="Normal"/>
    <w:next w:val="Normal"/>
    <w:uiPriority w:val="35"/>
    <w:unhideWhenUsed/>
    <w:qFormat/>
    <w:rsid w:val="00D6319F"/>
    <w:pPr>
      <w:spacing w:after="200" w:line="240" w:lineRule="auto"/>
    </w:pPr>
    <w:rPr>
      <w:i/>
      <w:iCs/>
      <w:color w:val="0E2841" w:themeColor="text2"/>
      <w:sz w:val="18"/>
      <w:szCs w:val="18"/>
    </w:rPr>
  </w:style>
  <w:style w:type="paragraph" w:styleId="NoSpacing">
    <w:name w:val="No Spacing"/>
    <w:link w:val="NoSpacingChar"/>
    <w:uiPriority w:val="1"/>
    <w:qFormat/>
    <w:rsid w:val="00A619D3"/>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619D3"/>
    <w:rPr>
      <w:kern w:val="0"/>
      <w:sz w:val="22"/>
      <w:szCs w:val="22"/>
      <w:lang w:val="en-US" w:eastAsia="en-US"/>
      <w14:ligatures w14:val="none"/>
    </w:rPr>
  </w:style>
  <w:style w:type="paragraph" w:styleId="TableofFigures">
    <w:name w:val="table of figures"/>
    <w:basedOn w:val="Normal"/>
    <w:next w:val="Normal"/>
    <w:uiPriority w:val="99"/>
    <w:unhideWhenUsed/>
    <w:rsid w:val="00DB7EB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7600">
      <w:bodyDiv w:val="1"/>
      <w:marLeft w:val="0"/>
      <w:marRight w:val="0"/>
      <w:marTop w:val="0"/>
      <w:marBottom w:val="0"/>
      <w:divBdr>
        <w:top w:val="none" w:sz="0" w:space="0" w:color="auto"/>
        <w:left w:val="none" w:sz="0" w:space="0" w:color="auto"/>
        <w:bottom w:val="none" w:sz="0" w:space="0" w:color="auto"/>
        <w:right w:val="none" w:sz="0" w:space="0" w:color="auto"/>
      </w:divBdr>
    </w:div>
    <w:div w:id="10956161">
      <w:bodyDiv w:val="1"/>
      <w:marLeft w:val="0"/>
      <w:marRight w:val="0"/>
      <w:marTop w:val="0"/>
      <w:marBottom w:val="0"/>
      <w:divBdr>
        <w:top w:val="none" w:sz="0" w:space="0" w:color="auto"/>
        <w:left w:val="none" w:sz="0" w:space="0" w:color="auto"/>
        <w:bottom w:val="none" w:sz="0" w:space="0" w:color="auto"/>
        <w:right w:val="none" w:sz="0" w:space="0" w:color="auto"/>
      </w:divBdr>
    </w:div>
    <w:div w:id="30109123">
      <w:bodyDiv w:val="1"/>
      <w:marLeft w:val="0"/>
      <w:marRight w:val="0"/>
      <w:marTop w:val="0"/>
      <w:marBottom w:val="0"/>
      <w:divBdr>
        <w:top w:val="none" w:sz="0" w:space="0" w:color="auto"/>
        <w:left w:val="none" w:sz="0" w:space="0" w:color="auto"/>
        <w:bottom w:val="none" w:sz="0" w:space="0" w:color="auto"/>
        <w:right w:val="none" w:sz="0" w:space="0" w:color="auto"/>
      </w:divBdr>
    </w:div>
    <w:div w:id="32582142">
      <w:bodyDiv w:val="1"/>
      <w:marLeft w:val="0"/>
      <w:marRight w:val="0"/>
      <w:marTop w:val="0"/>
      <w:marBottom w:val="0"/>
      <w:divBdr>
        <w:top w:val="none" w:sz="0" w:space="0" w:color="auto"/>
        <w:left w:val="none" w:sz="0" w:space="0" w:color="auto"/>
        <w:bottom w:val="none" w:sz="0" w:space="0" w:color="auto"/>
        <w:right w:val="none" w:sz="0" w:space="0" w:color="auto"/>
      </w:divBdr>
    </w:div>
    <w:div w:id="34233043">
      <w:bodyDiv w:val="1"/>
      <w:marLeft w:val="0"/>
      <w:marRight w:val="0"/>
      <w:marTop w:val="0"/>
      <w:marBottom w:val="0"/>
      <w:divBdr>
        <w:top w:val="none" w:sz="0" w:space="0" w:color="auto"/>
        <w:left w:val="none" w:sz="0" w:space="0" w:color="auto"/>
        <w:bottom w:val="none" w:sz="0" w:space="0" w:color="auto"/>
        <w:right w:val="none" w:sz="0" w:space="0" w:color="auto"/>
      </w:divBdr>
    </w:div>
    <w:div w:id="46152206">
      <w:bodyDiv w:val="1"/>
      <w:marLeft w:val="0"/>
      <w:marRight w:val="0"/>
      <w:marTop w:val="0"/>
      <w:marBottom w:val="0"/>
      <w:divBdr>
        <w:top w:val="none" w:sz="0" w:space="0" w:color="auto"/>
        <w:left w:val="none" w:sz="0" w:space="0" w:color="auto"/>
        <w:bottom w:val="none" w:sz="0" w:space="0" w:color="auto"/>
        <w:right w:val="none" w:sz="0" w:space="0" w:color="auto"/>
      </w:divBdr>
      <w:divsChild>
        <w:div w:id="1656450679">
          <w:marLeft w:val="0"/>
          <w:marRight w:val="0"/>
          <w:marTop w:val="0"/>
          <w:marBottom w:val="0"/>
          <w:divBdr>
            <w:top w:val="none" w:sz="0" w:space="0" w:color="auto"/>
            <w:left w:val="none" w:sz="0" w:space="0" w:color="auto"/>
            <w:bottom w:val="none" w:sz="0" w:space="0" w:color="auto"/>
            <w:right w:val="none" w:sz="0" w:space="0" w:color="auto"/>
          </w:divBdr>
        </w:div>
      </w:divsChild>
    </w:div>
    <w:div w:id="47919299">
      <w:bodyDiv w:val="1"/>
      <w:marLeft w:val="0"/>
      <w:marRight w:val="0"/>
      <w:marTop w:val="0"/>
      <w:marBottom w:val="0"/>
      <w:divBdr>
        <w:top w:val="none" w:sz="0" w:space="0" w:color="auto"/>
        <w:left w:val="none" w:sz="0" w:space="0" w:color="auto"/>
        <w:bottom w:val="none" w:sz="0" w:space="0" w:color="auto"/>
        <w:right w:val="none" w:sz="0" w:space="0" w:color="auto"/>
      </w:divBdr>
      <w:divsChild>
        <w:div w:id="368802741">
          <w:marLeft w:val="0"/>
          <w:marRight w:val="0"/>
          <w:marTop w:val="0"/>
          <w:marBottom w:val="0"/>
          <w:divBdr>
            <w:top w:val="none" w:sz="0" w:space="0" w:color="auto"/>
            <w:left w:val="none" w:sz="0" w:space="0" w:color="auto"/>
            <w:bottom w:val="none" w:sz="0" w:space="0" w:color="auto"/>
            <w:right w:val="none" w:sz="0" w:space="0" w:color="auto"/>
          </w:divBdr>
        </w:div>
      </w:divsChild>
    </w:div>
    <w:div w:id="52968195">
      <w:bodyDiv w:val="1"/>
      <w:marLeft w:val="0"/>
      <w:marRight w:val="0"/>
      <w:marTop w:val="0"/>
      <w:marBottom w:val="0"/>
      <w:divBdr>
        <w:top w:val="none" w:sz="0" w:space="0" w:color="auto"/>
        <w:left w:val="none" w:sz="0" w:space="0" w:color="auto"/>
        <w:bottom w:val="none" w:sz="0" w:space="0" w:color="auto"/>
        <w:right w:val="none" w:sz="0" w:space="0" w:color="auto"/>
      </w:divBdr>
      <w:divsChild>
        <w:div w:id="1383821130">
          <w:marLeft w:val="0"/>
          <w:marRight w:val="0"/>
          <w:marTop w:val="0"/>
          <w:marBottom w:val="0"/>
          <w:divBdr>
            <w:top w:val="none" w:sz="0" w:space="0" w:color="auto"/>
            <w:left w:val="none" w:sz="0" w:space="0" w:color="auto"/>
            <w:bottom w:val="none" w:sz="0" w:space="0" w:color="auto"/>
            <w:right w:val="none" w:sz="0" w:space="0" w:color="auto"/>
          </w:divBdr>
        </w:div>
      </w:divsChild>
    </w:div>
    <w:div w:id="63143077">
      <w:bodyDiv w:val="1"/>
      <w:marLeft w:val="0"/>
      <w:marRight w:val="0"/>
      <w:marTop w:val="0"/>
      <w:marBottom w:val="0"/>
      <w:divBdr>
        <w:top w:val="none" w:sz="0" w:space="0" w:color="auto"/>
        <w:left w:val="none" w:sz="0" w:space="0" w:color="auto"/>
        <w:bottom w:val="none" w:sz="0" w:space="0" w:color="auto"/>
        <w:right w:val="none" w:sz="0" w:space="0" w:color="auto"/>
      </w:divBdr>
      <w:divsChild>
        <w:div w:id="2017069520">
          <w:marLeft w:val="0"/>
          <w:marRight w:val="0"/>
          <w:marTop w:val="0"/>
          <w:marBottom w:val="0"/>
          <w:divBdr>
            <w:top w:val="none" w:sz="0" w:space="0" w:color="auto"/>
            <w:left w:val="none" w:sz="0" w:space="0" w:color="auto"/>
            <w:bottom w:val="none" w:sz="0" w:space="0" w:color="auto"/>
            <w:right w:val="none" w:sz="0" w:space="0" w:color="auto"/>
          </w:divBdr>
        </w:div>
      </w:divsChild>
    </w:div>
    <w:div w:id="69622058">
      <w:bodyDiv w:val="1"/>
      <w:marLeft w:val="0"/>
      <w:marRight w:val="0"/>
      <w:marTop w:val="0"/>
      <w:marBottom w:val="0"/>
      <w:divBdr>
        <w:top w:val="none" w:sz="0" w:space="0" w:color="auto"/>
        <w:left w:val="none" w:sz="0" w:space="0" w:color="auto"/>
        <w:bottom w:val="none" w:sz="0" w:space="0" w:color="auto"/>
        <w:right w:val="none" w:sz="0" w:space="0" w:color="auto"/>
      </w:divBdr>
    </w:div>
    <w:div w:id="72170872">
      <w:bodyDiv w:val="1"/>
      <w:marLeft w:val="0"/>
      <w:marRight w:val="0"/>
      <w:marTop w:val="0"/>
      <w:marBottom w:val="0"/>
      <w:divBdr>
        <w:top w:val="none" w:sz="0" w:space="0" w:color="auto"/>
        <w:left w:val="none" w:sz="0" w:space="0" w:color="auto"/>
        <w:bottom w:val="none" w:sz="0" w:space="0" w:color="auto"/>
        <w:right w:val="none" w:sz="0" w:space="0" w:color="auto"/>
      </w:divBdr>
    </w:div>
    <w:div w:id="74783692">
      <w:bodyDiv w:val="1"/>
      <w:marLeft w:val="0"/>
      <w:marRight w:val="0"/>
      <w:marTop w:val="0"/>
      <w:marBottom w:val="0"/>
      <w:divBdr>
        <w:top w:val="none" w:sz="0" w:space="0" w:color="auto"/>
        <w:left w:val="none" w:sz="0" w:space="0" w:color="auto"/>
        <w:bottom w:val="none" w:sz="0" w:space="0" w:color="auto"/>
        <w:right w:val="none" w:sz="0" w:space="0" w:color="auto"/>
      </w:divBdr>
    </w:div>
    <w:div w:id="75327312">
      <w:bodyDiv w:val="1"/>
      <w:marLeft w:val="0"/>
      <w:marRight w:val="0"/>
      <w:marTop w:val="0"/>
      <w:marBottom w:val="0"/>
      <w:divBdr>
        <w:top w:val="none" w:sz="0" w:space="0" w:color="auto"/>
        <w:left w:val="none" w:sz="0" w:space="0" w:color="auto"/>
        <w:bottom w:val="none" w:sz="0" w:space="0" w:color="auto"/>
        <w:right w:val="none" w:sz="0" w:space="0" w:color="auto"/>
      </w:divBdr>
    </w:div>
    <w:div w:id="97070214">
      <w:bodyDiv w:val="1"/>
      <w:marLeft w:val="0"/>
      <w:marRight w:val="0"/>
      <w:marTop w:val="0"/>
      <w:marBottom w:val="0"/>
      <w:divBdr>
        <w:top w:val="none" w:sz="0" w:space="0" w:color="auto"/>
        <w:left w:val="none" w:sz="0" w:space="0" w:color="auto"/>
        <w:bottom w:val="none" w:sz="0" w:space="0" w:color="auto"/>
        <w:right w:val="none" w:sz="0" w:space="0" w:color="auto"/>
      </w:divBdr>
      <w:divsChild>
        <w:div w:id="1585070185">
          <w:marLeft w:val="0"/>
          <w:marRight w:val="0"/>
          <w:marTop w:val="0"/>
          <w:marBottom w:val="0"/>
          <w:divBdr>
            <w:top w:val="none" w:sz="0" w:space="0" w:color="auto"/>
            <w:left w:val="none" w:sz="0" w:space="0" w:color="auto"/>
            <w:bottom w:val="none" w:sz="0" w:space="0" w:color="auto"/>
            <w:right w:val="none" w:sz="0" w:space="0" w:color="auto"/>
          </w:divBdr>
        </w:div>
      </w:divsChild>
    </w:div>
    <w:div w:id="106779748">
      <w:bodyDiv w:val="1"/>
      <w:marLeft w:val="0"/>
      <w:marRight w:val="0"/>
      <w:marTop w:val="0"/>
      <w:marBottom w:val="0"/>
      <w:divBdr>
        <w:top w:val="none" w:sz="0" w:space="0" w:color="auto"/>
        <w:left w:val="none" w:sz="0" w:space="0" w:color="auto"/>
        <w:bottom w:val="none" w:sz="0" w:space="0" w:color="auto"/>
        <w:right w:val="none" w:sz="0" w:space="0" w:color="auto"/>
      </w:divBdr>
      <w:divsChild>
        <w:div w:id="1845657412">
          <w:marLeft w:val="0"/>
          <w:marRight w:val="0"/>
          <w:marTop w:val="0"/>
          <w:marBottom w:val="0"/>
          <w:divBdr>
            <w:top w:val="none" w:sz="0" w:space="0" w:color="auto"/>
            <w:left w:val="none" w:sz="0" w:space="0" w:color="auto"/>
            <w:bottom w:val="none" w:sz="0" w:space="0" w:color="auto"/>
            <w:right w:val="none" w:sz="0" w:space="0" w:color="auto"/>
          </w:divBdr>
        </w:div>
      </w:divsChild>
    </w:div>
    <w:div w:id="120272246">
      <w:bodyDiv w:val="1"/>
      <w:marLeft w:val="0"/>
      <w:marRight w:val="0"/>
      <w:marTop w:val="0"/>
      <w:marBottom w:val="0"/>
      <w:divBdr>
        <w:top w:val="none" w:sz="0" w:space="0" w:color="auto"/>
        <w:left w:val="none" w:sz="0" w:space="0" w:color="auto"/>
        <w:bottom w:val="none" w:sz="0" w:space="0" w:color="auto"/>
        <w:right w:val="none" w:sz="0" w:space="0" w:color="auto"/>
      </w:divBdr>
    </w:div>
    <w:div w:id="120928871">
      <w:bodyDiv w:val="1"/>
      <w:marLeft w:val="0"/>
      <w:marRight w:val="0"/>
      <w:marTop w:val="0"/>
      <w:marBottom w:val="0"/>
      <w:divBdr>
        <w:top w:val="none" w:sz="0" w:space="0" w:color="auto"/>
        <w:left w:val="none" w:sz="0" w:space="0" w:color="auto"/>
        <w:bottom w:val="none" w:sz="0" w:space="0" w:color="auto"/>
        <w:right w:val="none" w:sz="0" w:space="0" w:color="auto"/>
      </w:divBdr>
    </w:div>
    <w:div w:id="156070948">
      <w:bodyDiv w:val="1"/>
      <w:marLeft w:val="0"/>
      <w:marRight w:val="0"/>
      <w:marTop w:val="0"/>
      <w:marBottom w:val="0"/>
      <w:divBdr>
        <w:top w:val="none" w:sz="0" w:space="0" w:color="auto"/>
        <w:left w:val="none" w:sz="0" w:space="0" w:color="auto"/>
        <w:bottom w:val="none" w:sz="0" w:space="0" w:color="auto"/>
        <w:right w:val="none" w:sz="0" w:space="0" w:color="auto"/>
      </w:divBdr>
    </w:div>
    <w:div w:id="167335752">
      <w:bodyDiv w:val="1"/>
      <w:marLeft w:val="0"/>
      <w:marRight w:val="0"/>
      <w:marTop w:val="0"/>
      <w:marBottom w:val="0"/>
      <w:divBdr>
        <w:top w:val="none" w:sz="0" w:space="0" w:color="auto"/>
        <w:left w:val="none" w:sz="0" w:space="0" w:color="auto"/>
        <w:bottom w:val="none" w:sz="0" w:space="0" w:color="auto"/>
        <w:right w:val="none" w:sz="0" w:space="0" w:color="auto"/>
      </w:divBdr>
    </w:div>
    <w:div w:id="172839416">
      <w:bodyDiv w:val="1"/>
      <w:marLeft w:val="0"/>
      <w:marRight w:val="0"/>
      <w:marTop w:val="0"/>
      <w:marBottom w:val="0"/>
      <w:divBdr>
        <w:top w:val="none" w:sz="0" w:space="0" w:color="auto"/>
        <w:left w:val="none" w:sz="0" w:space="0" w:color="auto"/>
        <w:bottom w:val="none" w:sz="0" w:space="0" w:color="auto"/>
        <w:right w:val="none" w:sz="0" w:space="0" w:color="auto"/>
      </w:divBdr>
    </w:div>
    <w:div w:id="180972144">
      <w:bodyDiv w:val="1"/>
      <w:marLeft w:val="0"/>
      <w:marRight w:val="0"/>
      <w:marTop w:val="0"/>
      <w:marBottom w:val="0"/>
      <w:divBdr>
        <w:top w:val="none" w:sz="0" w:space="0" w:color="auto"/>
        <w:left w:val="none" w:sz="0" w:space="0" w:color="auto"/>
        <w:bottom w:val="none" w:sz="0" w:space="0" w:color="auto"/>
        <w:right w:val="none" w:sz="0" w:space="0" w:color="auto"/>
      </w:divBdr>
    </w:div>
    <w:div w:id="209464013">
      <w:bodyDiv w:val="1"/>
      <w:marLeft w:val="0"/>
      <w:marRight w:val="0"/>
      <w:marTop w:val="0"/>
      <w:marBottom w:val="0"/>
      <w:divBdr>
        <w:top w:val="none" w:sz="0" w:space="0" w:color="auto"/>
        <w:left w:val="none" w:sz="0" w:space="0" w:color="auto"/>
        <w:bottom w:val="none" w:sz="0" w:space="0" w:color="auto"/>
        <w:right w:val="none" w:sz="0" w:space="0" w:color="auto"/>
      </w:divBdr>
      <w:divsChild>
        <w:div w:id="322659275">
          <w:marLeft w:val="0"/>
          <w:marRight w:val="0"/>
          <w:marTop w:val="0"/>
          <w:marBottom w:val="0"/>
          <w:divBdr>
            <w:top w:val="none" w:sz="0" w:space="0" w:color="auto"/>
            <w:left w:val="none" w:sz="0" w:space="0" w:color="auto"/>
            <w:bottom w:val="none" w:sz="0" w:space="0" w:color="auto"/>
            <w:right w:val="none" w:sz="0" w:space="0" w:color="auto"/>
          </w:divBdr>
        </w:div>
      </w:divsChild>
    </w:div>
    <w:div w:id="224024103">
      <w:bodyDiv w:val="1"/>
      <w:marLeft w:val="0"/>
      <w:marRight w:val="0"/>
      <w:marTop w:val="0"/>
      <w:marBottom w:val="0"/>
      <w:divBdr>
        <w:top w:val="none" w:sz="0" w:space="0" w:color="auto"/>
        <w:left w:val="none" w:sz="0" w:space="0" w:color="auto"/>
        <w:bottom w:val="none" w:sz="0" w:space="0" w:color="auto"/>
        <w:right w:val="none" w:sz="0" w:space="0" w:color="auto"/>
      </w:divBdr>
    </w:div>
    <w:div w:id="259529760">
      <w:bodyDiv w:val="1"/>
      <w:marLeft w:val="0"/>
      <w:marRight w:val="0"/>
      <w:marTop w:val="0"/>
      <w:marBottom w:val="0"/>
      <w:divBdr>
        <w:top w:val="none" w:sz="0" w:space="0" w:color="auto"/>
        <w:left w:val="none" w:sz="0" w:space="0" w:color="auto"/>
        <w:bottom w:val="none" w:sz="0" w:space="0" w:color="auto"/>
        <w:right w:val="none" w:sz="0" w:space="0" w:color="auto"/>
      </w:divBdr>
    </w:div>
    <w:div w:id="259990368">
      <w:bodyDiv w:val="1"/>
      <w:marLeft w:val="0"/>
      <w:marRight w:val="0"/>
      <w:marTop w:val="0"/>
      <w:marBottom w:val="0"/>
      <w:divBdr>
        <w:top w:val="none" w:sz="0" w:space="0" w:color="auto"/>
        <w:left w:val="none" w:sz="0" w:space="0" w:color="auto"/>
        <w:bottom w:val="none" w:sz="0" w:space="0" w:color="auto"/>
        <w:right w:val="none" w:sz="0" w:space="0" w:color="auto"/>
      </w:divBdr>
      <w:divsChild>
        <w:div w:id="2004897278">
          <w:marLeft w:val="0"/>
          <w:marRight w:val="0"/>
          <w:marTop w:val="0"/>
          <w:marBottom w:val="0"/>
          <w:divBdr>
            <w:top w:val="none" w:sz="0" w:space="0" w:color="auto"/>
            <w:left w:val="none" w:sz="0" w:space="0" w:color="auto"/>
            <w:bottom w:val="none" w:sz="0" w:space="0" w:color="auto"/>
            <w:right w:val="none" w:sz="0" w:space="0" w:color="auto"/>
          </w:divBdr>
        </w:div>
        <w:div w:id="2045984995">
          <w:marLeft w:val="0"/>
          <w:marRight w:val="0"/>
          <w:marTop w:val="0"/>
          <w:marBottom w:val="0"/>
          <w:divBdr>
            <w:top w:val="none" w:sz="0" w:space="0" w:color="auto"/>
            <w:left w:val="none" w:sz="0" w:space="0" w:color="auto"/>
            <w:bottom w:val="none" w:sz="0" w:space="0" w:color="auto"/>
            <w:right w:val="none" w:sz="0" w:space="0" w:color="auto"/>
          </w:divBdr>
        </w:div>
        <w:div w:id="926957289">
          <w:marLeft w:val="0"/>
          <w:marRight w:val="0"/>
          <w:marTop w:val="0"/>
          <w:marBottom w:val="0"/>
          <w:divBdr>
            <w:top w:val="none" w:sz="0" w:space="0" w:color="auto"/>
            <w:left w:val="none" w:sz="0" w:space="0" w:color="auto"/>
            <w:bottom w:val="none" w:sz="0" w:space="0" w:color="auto"/>
            <w:right w:val="none" w:sz="0" w:space="0" w:color="auto"/>
          </w:divBdr>
        </w:div>
        <w:div w:id="1713771061">
          <w:marLeft w:val="0"/>
          <w:marRight w:val="0"/>
          <w:marTop w:val="0"/>
          <w:marBottom w:val="0"/>
          <w:divBdr>
            <w:top w:val="none" w:sz="0" w:space="0" w:color="auto"/>
            <w:left w:val="none" w:sz="0" w:space="0" w:color="auto"/>
            <w:bottom w:val="none" w:sz="0" w:space="0" w:color="auto"/>
            <w:right w:val="none" w:sz="0" w:space="0" w:color="auto"/>
          </w:divBdr>
        </w:div>
        <w:div w:id="980695378">
          <w:marLeft w:val="0"/>
          <w:marRight w:val="0"/>
          <w:marTop w:val="0"/>
          <w:marBottom w:val="0"/>
          <w:divBdr>
            <w:top w:val="none" w:sz="0" w:space="0" w:color="auto"/>
            <w:left w:val="none" w:sz="0" w:space="0" w:color="auto"/>
            <w:bottom w:val="none" w:sz="0" w:space="0" w:color="auto"/>
            <w:right w:val="none" w:sz="0" w:space="0" w:color="auto"/>
          </w:divBdr>
        </w:div>
      </w:divsChild>
    </w:div>
    <w:div w:id="284121981">
      <w:bodyDiv w:val="1"/>
      <w:marLeft w:val="0"/>
      <w:marRight w:val="0"/>
      <w:marTop w:val="0"/>
      <w:marBottom w:val="0"/>
      <w:divBdr>
        <w:top w:val="none" w:sz="0" w:space="0" w:color="auto"/>
        <w:left w:val="none" w:sz="0" w:space="0" w:color="auto"/>
        <w:bottom w:val="none" w:sz="0" w:space="0" w:color="auto"/>
        <w:right w:val="none" w:sz="0" w:space="0" w:color="auto"/>
      </w:divBdr>
    </w:div>
    <w:div w:id="284778943">
      <w:bodyDiv w:val="1"/>
      <w:marLeft w:val="0"/>
      <w:marRight w:val="0"/>
      <w:marTop w:val="0"/>
      <w:marBottom w:val="0"/>
      <w:divBdr>
        <w:top w:val="none" w:sz="0" w:space="0" w:color="auto"/>
        <w:left w:val="none" w:sz="0" w:space="0" w:color="auto"/>
        <w:bottom w:val="none" w:sz="0" w:space="0" w:color="auto"/>
        <w:right w:val="none" w:sz="0" w:space="0" w:color="auto"/>
      </w:divBdr>
    </w:div>
    <w:div w:id="297302866">
      <w:bodyDiv w:val="1"/>
      <w:marLeft w:val="0"/>
      <w:marRight w:val="0"/>
      <w:marTop w:val="0"/>
      <w:marBottom w:val="0"/>
      <w:divBdr>
        <w:top w:val="none" w:sz="0" w:space="0" w:color="auto"/>
        <w:left w:val="none" w:sz="0" w:space="0" w:color="auto"/>
        <w:bottom w:val="none" w:sz="0" w:space="0" w:color="auto"/>
        <w:right w:val="none" w:sz="0" w:space="0" w:color="auto"/>
      </w:divBdr>
      <w:divsChild>
        <w:div w:id="476923105">
          <w:marLeft w:val="0"/>
          <w:marRight w:val="0"/>
          <w:marTop w:val="0"/>
          <w:marBottom w:val="0"/>
          <w:divBdr>
            <w:top w:val="none" w:sz="0" w:space="0" w:color="auto"/>
            <w:left w:val="none" w:sz="0" w:space="0" w:color="auto"/>
            <w:bottom w:val="none" w:sz="0" w:space="0" w:color="auto"/>
            <w:right w:val="none" w:sz="0" w:space="0" w:color="auto"/>
          </w:divBdr>
        </w:div>
      </w:divsChild>
    </w:div>
    <w:div w:id="328405541">
      <w:bodyDiv w:val="1"/>
      <w:marLeft w:val="0"/>
      <w:marRight w:val="0"/>
      <w:marTop w:val="0"/>
      <w:marBottom w:val="0"/>
      <w:divBdr>
        <w:top w:val="none" w:sz="0" w:space="0" w:color="auto"/>
        <w:left w:val="none" w:sz="0" w:space="0" w:color="auto"/>
        <w:bottom w:val="none" w:sz="0" w:space="0" w:color="auto"/>
        <w:right w:val="none" w:sz="0" w:space="0" w:color="auto"/>
      </w:divBdr>
      <w:divsChild>
        <w:div w:id="2026244037">
          <w:marLeft w:val="0"/>
          <w:marRight w:val="0"/>
          <w:marTop w:val="0"/>
          <w:marBottom w:val="0"/>
          <w:divBdr>
            <w:top w:val="none" w:sz="0" w:space="0" w:color="auto"/>
            <w:left w:val="none" w:sz="0" w:space="0" w:color="auto"/>
            <w:bottom w:val="none" w:sz="0" w:space="0" w:color="auto"/>
            <w:right w:val="none" w:sz="0" w:space="0" w:color="auto"/>
          </w:divBdr>
        </w:div>
      </w:divsChild>
    </w:div>
    <w:div w:id="333998554">
      <w:bodyDiv w:val="1"/>
      <w:marLeft w:val="0"/>
      <w:marRight w:val="0"/>
      <w:marTop w:val="0"/>
      <w:marBottom w:val="0"/>
      <w:divBdr>
        <w:top w:val="none" w:sz="0" w:space="0" w:color="auto"/>
        <w:left w:val="none" w:sz="0" w:space="0" w:color="auto"/>
        <w:bottom w:val="none" w:sz="0" w:space="0" w:color="auto"/>
        <w:right w:val="none" w:sz="0" w:space="0" w:color="auto"/>
      </w:divBdr>
      <w:divsChild>
        <w:div w:id="1234773222">
          <w:marLeft w:val="0"/>
          <w:marRight w:val="0"/>
          <w:marTop w:val="0"/>
          <w:marBottom w:val="0"/>
          <w:divBdr>
            <w:top w:val="none" w:sz="0" w:space="0" w:color="auto"/>
            <w:left w:val="none" w:sz="0" w:space="0" w:color="auto"/>
            <w:bottom w:val="none" w:sz="0" w:space="0" w:color="auto"/>
            <w:right w:val="none" w:sz="0" w:space="0" w:color="auto"/>
          </w:divBdr>
        </w:div>
      </w:divsChild>
    </w:div>
    <w:div w:id="339703901">
      <w:bodyDiv w:val="1"/>
      <w:marLeft w:val="0"/>
      <w:marRight w:val="0"/>
      <w:marTop w:val="0"/>
      <w:marBottom w:val="0"/>
      <w:divBdr>
        <w:top w:val="none" w:sz="0" w:space="0" w:color="auto"/>
        <w:left w:val="none" w:sz="0" w:space="0" w:color="auto"/>
        <w:bottom w:val="none" w:sz="0" w:space="0" w:color="auto"/>
        <w:right w:val="none" w:sz="0" w:space="0" w:color="auto"/>
      </w:divBdr>
      <w:divsChild>
        <w:div w:id="145124657">
          <w:marLeft w:val="0"/>
          <w:marRight w:val="0"/>
          <w:marTop w:val="0"/>
          <w:marBottom w:val="0"/>
          <w:divBdr>
            <w:top w:val="none" w:sz="0" w:space="0" w:color="auto"/>
            <w:left w:val="none" w:sz="0" w:space="0" w:color="auto"/>
            <w:bottom w:val="none" w:sz="0" w:space="0" w:color="auto"/>
            <w:right w:val="none" w:sz="0" w:space="0" w:color="auto"/>
          </w:divBdr>
        </w:div>
      </w:divsChild>
    </w:div>
    <w:div w:id="345402278">
      <w:bodyDiv w:val="1"/>
      <w:marLeft w:val="0"/>
      <w:marRight w:val="0"/>
      <w:marTop w:val="0"/>
      <w:marBottom w:val="0"/>
      <w:divBdr>
        <w:top w:val="none" w:sz="0" w:space="0" w:color="auto"/>
        <w:left w:val="none" w:sz="0" w:space="0" w:color="auto"/>
        <w:bottom w:val="none" w:sz="0" w:space="0" w:color="auto"/>
        <w:right w:val="none" w:sz="0" w:space="0" w:color="auto"/>
      </w:divBdr>
    </w:div>
    <w:div w:id="373577042">
      <w:bodyDiv w:val="1"/>
      <w:marLeft w:val="0"/>
      <w:marRight w:val="0"/>
      <w:marTop w:val="0"/>
      <w:marBottom w:val="0"/>
      <w:divBdr>
        <w:top w:val="none" w:sz="0" w:space="0" w:color="auto"/>
        <w:left w:val="none" w:sz="0" w:space="0" w:color="auto"/>
        <w:bottom w:val="none" w:sz="0" w:space="0" w:color="auto"/>
        <w:right w:val="none" w:sz="0" w:space="0" w:color="auto"/>
      </w:divBdr>
      <w:divsChild>
        <w:div w:id="1494830289">
          <w:marLeft w:val="0"/>
          <w:marRight w:val="0"/>
          <w:marTop w:val="0"/>
          <w:marBottom w:val="0"/>
          <w:divBdr>
            <w:top w:val="none" w:sz="0" w:space="0" w:color="auto"/>
            <w:left w:val="none" w:sz="0" w:space="0" w:color="auto"/>
            <w:bottom w:val="none" w:sz="0" w:space="0" w:color="auto"/>
            <w:right w:val="none" w:sz="0" w:space="0" w:color="auto"/>
          </w:divBdr>
        </w:div>
      </w:divsChild>
    </w:div>
    <w:div w:id="378550141">
      <w:bodyDiv w:val="1"/>
      <w:marLeft w:val="0"/>
      <w:marRight w:val="0"/>
      <w:marTop w:val="0"/>
      <w:marBottom w:val="0"/>
      <w:divBdr>
        <w:top w:val="none" w:sz="0" w:space="0" w:color="auto"/>
        <w:left w:val="none" w:sz="0" w:space="0" w:color="auto"/>
        <w:bottom w:val="none" w:sz="0" w:space="0" w:color="auto"/>
        <w:right w:val="none" w:sz="0" w:space="0" w:color="auto"/>
      </w:divBdr>
      <w:divsChild>
        <w:div w:id="508908253">
          <w:marLeft w:val="0"/>
          <w:marRight w:val="0"/>
          <w:marTop w:val="0"/>
          <w:marBottom w:val="0"/>
          <w:divBdr>
            <w:top w:val="none" w:sz="0" w:space="0" w:color="auto"/>
            <w:left w:val="none" w:sz="0" w:space="0" w:color="auto"/>
            <w:bottom w:val="none" w:sz="0" w:space="0" w:color="auto"/>
            <w:right w:val="none" w:sz="0" w:space="0" w:color="auto"/>
          </w:divBdr>
        </w:div>
      </w:divsChild>
    </w:div>
    <w:div w:id="387537254">
      <w:bodyDiv w:val="1"/>
      <w:marLeft w:val="0"/>
      <w:marRight w:val="0"/>
      <w:marTop w:val="0"/>
      <w:marBottom w:val="0"/>
      <w:divBdr>
        <w:top w:val="none" w:sz="0" w:space="0" w:color="auto"/>
        <w:left w:val="none" w:sz="0" w:space="0" w:color="auto"/>
        <w:bottom w:val="none" w:sz="0" w:space="0" w:color="auto"/>
        <w:right w:val="none" w:sz="0" w:space="0" w:color="auto"/>
      </w:divBdr>
    </w:div>
    <w:div w:id="395015834">
      <w:bodyDiv w:val="1"/>
      <w:marLeft w:val="0"/>
      <w:marRight w:val="0"/>
      <w:marTop w:val="0"/>
      <w:marBottom w:val="0"/>
      <w:divBdr>
        <w:top w:val="none" w:sz="0" w:space="0" w:color="auto"/>
        <w:left w:val="none" w:sz="0" w:space="0" w:color="auto"/>
        <w:bottom w:val="none" w:sz="0" w:space="0" w:color="auto"/>
        <w:right w:val="none" w:sz="0" w:space="0" w:color="auto"/>
      </w:divBdr>
      <w:divsChild>
        <w:div w:id="1364096092">
          <w:marLeft w:val="0"/>
          <w:marRight w:val="0"/>
          <w:marTop w:val="0"/>
          <w:marBottom w:val="0"/>
          <w:divBdr>
            <w:top w:val="none" w:sz="0" w:space="0" w:color="auto"/>
            <w:left w:val="none" w:sz="0" w:space="0" w:color="auto"/>
            <w:bottom w:val="none" w:sz="0" w:space="0" w:color="auto"/>
            <w:right w:val="none" w:sz="0" w:space="0" w:color="auto"/>
          </w:divBdr>
        </w:div>
      </w:divsChild>
    </w:div>
    <w:div w:id="395665827">
      <w:bodyDiv w:val="1"/>
      <w:marLeft w:val="0"/>
      <w:marRight w:val="0"/>
      <w:marTop w:val="0"/>
      <w:marBottom w:val="0"/>
      <w:divBdr>
        <w:top w:val="none" w:sz="0" w:space="0" w:color="auto"/>
        <w:left w:val="none" w:sz="0" w:space="0" w:color="auto"/>
        <w:bottom w:val="none" w:sz="0" w:space="0" w:color="auto"/>
        <w:right w:val="none" w:sz="0" w:space="0" w:color="auto"/>
      </w:divBdr>
    </w:div>
    <w:div w:id="455568056">
      <w:bodyDiv w:val="1"/>
      <w:marLeft w:val="0"/>
      <w:marRight w:val="0"/>
      <w:marTop w:val="0"/>
      <w:marBottom w:val="0"/>
      <w:divBdr>
        <w:top w:val="none" w:sz="0" w:space="0" w:color="auto"/>
        <w:left w:val="none" w:sz="0" w:space="0" w:color="auto"/>
        <w:bottom w:val="none" w:sz="0" w:space="0" w:color="auto"/>
        <w:right w:val="none" w:sz="0" w:space="0" w:color="auto"/>
      </w:divBdr>
    </w:div>
    <w:div w:id="461849446">
      <w:bodyDiv w:val="1"/>
      <w:marLeft w:val="0"/>
      <w:marRight w:val="0"/>
      <w:marTop w:val="0"/>
      <w:marBottom w:val="0"/>
      <w:divBdr>
        <w:top w:val="none" w:sz="0" w:space="0" w:color="auto"/>
        <w:left w:val="none" w:sz="0" w:space="0" w:color="auto"/>
        <w:bottom w:val="none" w:sz="0" w:space="0" w:color="auto"/>
        <w:right w:val="none" w:sz="0" w:space="0" w:color="auto"/>
      </w:divBdr>
      <w:divsChild>
        <w:div w:id="2128308132">
          <w:marLeft w:val="0"/>
          <w:marRight w:val="0"/>
          <w:marTop w:val="0"/>
          <w:marBottom w:val="0"/>
          <w:divBdr>
            <w:top w:val="none" w:sz="0" w:space="0" w:color="auto"/>
            <w:left w:val="none" w:sz="0" w:space="0" w:color="auto"/>
            <w:bottom w:val="none" w:sz="0" w:space="0" w:color="auto"/>
            <w:right w:val="none" w:sz="0" w:space="0" w:color="auto"/>
          </w:divBdr>
          <w:divsChild>
            <w:div w:id="1154569348">
              <w:marLeft w:val="0"/>
              <w:marRight w:val="0"/>
              <w:marTop w:val="0"/>
              <w:marBottom w:val="0"/>
              <w:divBdr>
                <w:top w:val="none" w:sz="0" w:space="0" w:color="auto"/>
                <w:left w:val="none" w:sz="0" w:space="0" w:color="auto"/>
                <w:bottom w:val="none" w:sz="0" w:space="0" w:color="auto"/>
                <w:right w:val="none" w:sz="0" w:space="0" w:color="auto"/>
              </w:divBdr>
              <w:divsChild>
                <w:div w:id="1386754200">
                  <w:marLeft w:val="0"/>
                  <w:marRight w:val="0"/>
                  <w:marTop w:val="0"/>
                  <w:marBottom w:val="0"/>
                  <w:divBdr>
                    <w:top w:val="none" w:sz="0" w:space="0" w:color="auto"/>
                    <w:left w:val="none" w:sz="0" w:space="0" w:color="auto"/>
                    <w:bottom w:val="none" w:sz="0" w:space="0" w:color="auto"/>
                    <w:right w:val="none" w:sz="0" w:space="0" w:color="auto"/>
                  </w:divBdr>
                  <w:divsChild>
                    <w:div w:id="427430642">
                      <w:marLeft w:val="0"/>
                      <w:marRight w:val="0"/>
                      <w:marTop w:val="0"/>
                      <w:marBottom w:val="0"/>
                      <w:divBdr>
                        <w:top w:val="none" w:sz="0" w:space="0" w:color="auto"/>
                        <w:left w:val="none" w:sz="0" w:space="0" w:color="auto"/>
                        <w:bottom w:val="none" w:sz="0" w:space="0" w:color="auto"/>
                        <w:right w:val="none" w:sz="0" w:space="0" w:color="auto"/>
                      </w:divBdr>
                      <w:divsChild>
                        <w:div w:id="1150748710">
                          <w:marLeft w:val="0"/>
                          <w:marRight w:val="0"/>
                          <w:marTop w:val="0"/>
                          <w:marBottom w:val="0"/>
                          <w:divBdr>
                            <w:top w:val="none" w:sz="0" w:space="0" w:color="auto"/>
                            <w:left w:val="none" w:sz="0" w:space="0" w:color="auto"/>
                            <w:bottom w:val="none" w:sz="0" w:space="0" w:color="auto"/>
                            <w:right w:val="none" w:sz="0" w:space="0" w:color="auto"/>
                          </w:divBdr>
                          <w:divsChild>
                            <w:div w:id="34617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316521">
      <w:bodyDiv w:val="1"/>
      <w:marLeft w:val="0"/>
      <w:marRight w:val="0"/>
      <w:marTop w:val="0"/>
      <w:marBottom w:val="0"/>
      <w:divBdr>
        <w:top w:val="none" w:sz="0" w:space="0" w:color="auto"/>
        <w:left w:val="none" w:sz="0" w:space="0" w:color="auto"/>
        <w:bottom w:val="none" w:sz="0" w:space="0" w:color="auto"/>
        <w:right w:val="none" w:sz="0" w:space="0" w:color="auto"/>
      </w:divBdr>
    </w:div>
    <w:div w:id="485511541">
      <w:bodyDiv w:val="1"/>
      <w:marLeft w:val="0"/>
      <w:marRight w:val="0"/>
      <w:marTop w:val="0"/>
      <w:marBottom w:val="0"/>
      <w:divBdr>
        <w:top w:val="none" w:sz="0" w:space="0" w:color="auto"/>
        <w:left w:val="none" w:sz="0" w:space="0" w:color="auto"/>
        <w:bottom w:val="none" w:sz="0" w:space="0" w:color="auto"/>
        <w:right w:val="none" w:sz="0" w:space="0" w:color="auto"/>
      </w:divBdr>
      <w:divsChild>
        <w:div w:id="209198039">
          <w:marLeft w:val="0"/>
          <w:marRight w:val="0"/>
          <w:marTop w:val="0"/>
          <w:marBottom w:val="0"/>
          <w:divBdr>
            <w:top w:val="none" w:sz="0" w:space="0" w:color="auto"/>
            <w:left w:val="none" w:sz="0" w:space="0" w:color="auto"/>
            <w:bottom w:val="none" w:sz="0" w:space="0" w:color="auto"/>
            <w:right w:val="none" w:sz="0" w:space="0" w:color="auto"/>
          </w:divBdr>
        </w:div>
      </w:divsChild>
    </w:div>
    <w:div w:id="486243581">
      <w:bodyDiv w:val="1"/>
      <w:marLeft w:val="0"/>
      <w:marRight w:val="0"/>
      <w:marTop w:val="0"/>
      <w:marBottom w:val="0"/>
      <w:divBdr>
        <w:top w:val="none" w:sz="0" w:space="0" w:color="auto"/>
        <w:left w:val="none" w:sz="0" w:space="0" w:color="auto"/>
        <w:bottom w:val="none" w:sz="0" w:space="0" w:color="auto"/>
        <w:right w:val="none" w:sz="0" w:space="0" w:color="auto"/>
      </w:divBdr>
      <w:divsChild>
        <w:div w:id="1255018107">
          <w:marLeft w:val="0"/>
          <w:marRight w:val="0"/>
          <w:marTop w:val="0"/>
          <w:marBottom w:val="0"/>
          <w:divBdr>
            <w:top w:val="none" w:sz="0" w:space="0" w:color="auto"/>
            <w:left w:val="none" w:sz="0" w:space="0" w:color="auto"/>
            <w:bottom w:val="none" w:sz="0" w:space="0" w:color="auto"/>
            <w:right w:val="none" w:sz="0" w:space="0" w:color="auto"/>
          </w:divBdr>
        </w:div>
      </w:divsChild>
    </w:div>
    <w:div w:id="489060017">
      <w:bodyDiv w:val="1"/>
      <w:marLeft w:val="0"/>
      <w:marRight w:val="0"/>
      <w:marTop w:val="0"/>
      <w:marBottom w:val="0"/>
      <w:divBdr>
        <w:top w:val="none" w:sz="0" w:space="0" w:color="auto"/>
        <w:left w:val="none" w:sz="0" w:space="0" w:color="auto"/>
        <w:bottom w:val="none" w:sz="0" w:space="0" w:color="auto"/>
        <w:right w:val="none" w:sz="0" w:space="0" w:color="auto"/>
      </w:divBdr>
    </w:div>
    <w:div w:id="504788532">
      <w:bodyDiv w:val="1"/>
      <w:marLeft w:val="0"/>
      <w:marRight w:val="0"/>
      <w:marTop w:val="0"/>
      <w:marBottom w:val="0"/>
      <w:divBdr>
        <w:top w:val="none" w:sz="0" w:space="0" w:color="auto"/>
        <w:left w:val="none" w:sz="0" w:space="0" w:color="auto"/>
        <w:bottom w:val="none" w:sz="0" w:space="0" w:color="auto"/>
        <w:right w:val="none" w:sz="0" w:space="0" w:color="auto"/>
      </w:divBdr>
    </w:div>
    <w:div w:id="509101662">
      <w:bodyDiv w:val="1"/>
      <w:marLeft w:val="0"/>
      <w:marRight w:val="0"/>
      <w:marTop w:val="0"/>
      <w:marBottom w:val="0"/>
      <w:divBdr>
        <w:top w:val="none" w:sz="0" w:space="0" w:color="auto"/>
        <w:left w:val="none" w:sz="0" w:space="0" w:color="auto"/>
        <w:bottom w:val="none" w:sz="0" w:space="0" w:color="auto"/>
        <w:right w:val="none" w:sz="0" w:space="0" w:color="auto"/>
      </w:divBdr>
    </w:div>
    <w:div w:id="512455433">
      <w:bodyDiv w:val="1"/>
      <w:marLeft w:val="0"/>
      <w:marRight w:val="0"/>
      <w:marTop w:val="0"/>
      <w:marBottom w:val="0"/>
      <w:divBdr>
        <w:top w:val="none" w:sz="0" w:space="0" w:color="auto"/>
        <w:left w:val="none" w:sz="0" w:space="0" w:color="auto"/>
        <w:bottom w:val="none" w:sz="0" w:space="0" w:color="auto"/>
        <w:right w:val="none" w:sz="0" w:space="0" w:color="auto"/>
      </w:divBdr>
    </w:div>
    <w:div w:id="548149253">
      <w:bodyDiv w:val="1"/>
      <w:marLeft w:val="0"/>
      <w:marRight w:val="0"/>
      <w:marTop w:val="0"/>
      <w:marBottom w:val="0"/>
      <w:divBdr>
        <w:top w:val="none" w:sz="0" w:space="0" w:color="auto"/>
        <w:left w:val="none" w:sz="0" w:space="0" w:color="auto"/>
        <w:bottom w:val="none" w:sz="0" w:space="0" w:color="auto"/>
        <w:right w:val="none" w:sz="0" w:space="0" w:color="auto"/>
      </w:divBdr>
    </w:div>
    <w:div w:id="558831431">
      <w:bodyDiv w:val="1"/>
      <w:marLeft w:val="0"/>
      <w:marRight w:val="0"/>
      <w:marTop w:val="0"/>
      <w:marBottom w:val="0"/>
      <w:divBdr>
        <w:top w:val="none" w:sz="0" w:space="0" w:color="auto"/>
        <w:left w:val="none" w:sz="0" w:space="0" w:color="auto"/>
        <w:bottom w:val="none" w:sz="0" w:space="0" w:color="auto"/>
        <w:right w:val="none" w:sz="0" w:space="0" w:color="auto"/>
      </w:divBdr>
      <w:divsChild>
        <w:div w:id="919606874">
          <w:marLeft w:val="0"/>
          <w:marRight w:val="0"/>
          <w:marTop w:val="0"/>
          <w:marBottom w:val="0"/>
          <w:divBdr>
            <w:top w:val="none" w:sz="0" w:space="0" w:color="auto"/>
            <w:left w:val="none" w:sz="0" w:space="0" w:color="auto"/>
            <w:bottom w:val="none" w:sz="0" w:space="0" w:color="auto"/>
            <w:right w:val="none" w:sz="0" w:space="0" w:color="auto"/>
          </w:divBdr>
          <w:divsChild>
            <w:div w:id="713234829">
              <w:marLeft w:val="0"/>
              <w:marRight w:val="0"/>
              <w:marTop w:val="0"/>
              <w:marBottom w:val="0"/>
              <w:divBdr>
                <w:top w:val="none" w:sz="0" w:space="0" w:color="auto"/>
                <w:left w:val="none" w:sz="0" w:space="0" w:color="auto"/>
                <w:bottom w:val="none" w:sz="0" w:space="0" w:color="auto"/>
                <w:right w:val="none" w:sz="0" w:space="0" w:color="auto"/>
              </w:divBdr>
            </w:div>
          </w:divsChild>
        </w:div>
        <w:div w:id="1895851319">
          <w:marLeft w:val="0"/>
          <w:marRight w:val="0"/>
          <w:marTop w:val="0"/>
          <w:marBottom w:val="0"/>
          <w:divBdr>
            <w:top w:val="none" w:sz="0" w:space="0" w:color="auto"/>
            <w:left w:val="none" w:sz="0" w:space="0" w:color="auto"/>
            <w:bottom w:val="none" w:sz="0" w:space="0" w:color="auto"/>
            <w:right w:val="none" w:sz="0" w:space="0" w:color="auto"/>
          </w:divBdr>
          <w:divsChild>
            <w:div w:id="204081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5598709">
      <w:bodyDiv w:val="1"/>
      <w:marLeft w:val="0"/>
      <w:marRight w:val="0"/>
      <w:marTop w:val="0"/>
      <w:marBottom w:val="0"/>
      <w:divBdr>
        <w:top w:val="none" w:sz="0" w:space="0" w:color="auto"/>
        <w:left w:val="none" w:sz="0" w:space="0" w:color="auto"/>
        <w:bottom w:val="none" w:sz="0" w:space="0" w:color="auto"/>
        <w:right w:val="none" w:sz="0" w:space="0" w:color="auto"/>
      </w:divBdr>
      <w:divsChild>
        <w:div w:id="2022779047">
          <w:marLeft w:val="0"/>
          <w:marRight w:val="0"/>
          <w:marTop w:val="0"/>
          <w:marBottom w:val="0"/>
          <w:divBdr>
            <w:top w:val="none" w:sz="0" w:space="0" w:color="auto"/>
            <w:left w:val="none" w:sz="0" w:space="0" w:color="auto"/>
            <w:bottom w:val="none" w:sz="0" w:space="0" w:color="auto"/>
            <w:right w:val="none" w:sz="0" w:space="0" w:color="auto"/>
          </w:divBdr>
        </w:div>
      </w:divsChild>
    </w:div>
    <w:div w:id="607660415">
      <w:bodyDiv w:val="1"/>
      <w:marLeft w:val="0"/>
      <w:marRight w:val="0"/>
      <w:marTop w:val="0"/>
      <w:marBottom w:val="0"/>
      <w:divBdr>
        <w:top w:val="none" w:sz="0" w:space="0" w:color="auto"/>
        <w:left w:val="none" w:sz="0" w:space="0" w:color="auto"/>
        <w:bottom w:val="none" w:sz="0" w:space="0" w:color="auto"/>
        <w:right w:val="none" w:sz="0" w:space="0" w:color="auto"/>
      </w:divBdr>
    </w:div>
    <w:div w:id="608468347">
      <w:bodyDiv w:val="1"/>
      <w:marLeft w:val="0"/>
      <w:marRight w:val="0"/>
      <w:marTop w:val="0"/>
      <w:marBottom w:val="0"/>
      <w:divBdr>
        <w:top w:val="none" w:sz="0" w:space="0" w:color="auto"/>
        <w:left w:val="none" w:sz="0" w:space="0" w:color="auto"/>
        <w:bottom w:val="none" w:sz="0" w:space="0" w:color="auto"/>
        <w:right w:val="none" w:sz="0" w:space="0" w:color="auto"/>
      </w:divBdr>
      <w:divsChild>
        <w:div w:id="1579561745">
          <w:marLeft w:val="0"/>
          <w:marRight w:val="0"/>
          <w:marTop w:val="0"/>
          <w:marBottom w:val="0"/>
          <w:divBdr>
            <w:top w:val="none" w:sz="0" w:space="0" w:color="auto"/>
            <w:left w:val="none" w:sz="0" w:space="0" w:color="auto"/>
            <w:bottom w:val="none" w:sz="0" w:space="0" w:color="auto"/>
            <w:right w:val="none" w:sz="0" w:space="0" w:color="auto"/>
          </w:divBdr>
        </w:div>
      </w:divsChild>
    </w:div>
    <w:div w:id="634874184">
      <w:bodyDiv w:val="1"/>
      <w:marLeft w:val="0"/>
      <w:marRight w:val="0"/>
      <w:marTop w:val="0"/>
      <w:marBottom w:val="0"/>
      <w:divBdr>
        <w:top w:val="none" w:sz="0" w:space="0" w:color="auto"/>
        <w:left w:val="none" w:sz="0" w:space="0" w:color="auto"/>
        <w:bottom w:val="none" w:sz="0" w:space="0" w:color="auto"/>
        <w:right w:val="none" w:sz="0" w:space="0" w:color="auto"/>
      </w:divBdr>
      <w:divsChild>
        <w:div w:id="655302636">
          <w:marLeft w:val="0"/>
          <w:marRight w:val="0"/>
          <w:marTop w:val="0"/>
          <w:marBottom w:val="0"/>
          <w:divBdr>
            <w:top w:val="none" w:sz="0" w:space="0" w:color="auto"/>
            <w:left w:val="none" w:sz="0" w:space="0" w:color="auto"/>
            <w:bottom w:val="none" w:sz="0" w:space="0" w:color="auto"/>
            <w:right w:val="none" w:sz="0" w:space="0" w:color="auto"/>
          </w:divBdr>
        </w:div>
      </w:divsChild>
    </w:div>
    <w:div w:id="655720386">
      <w:bodyDiv w:val="1"/>
      <w:marLeft w:val="0"/>
      <w:marRight w:val="0"/>
      <w:marTop w:val="0"/>
      <w:marBottom w:val="0"/>
      <w:divBdr>
        <w:top w:val="none" w:sz="0" w:space="0" w:color="auto"/>
        <w:left w:val="none" w:sz="0" w:space="0" w:color="auto"/>
        <w:bottom w:val="none" w:sz="0" w:space="0" w:color="auto"/>
        <w:right w:val="none" w:sz="0" w:space="0" w:color="auto"/>
      </w:divBdr>
    </w:div>
    <w:div w:id="659116328">
      <w:bodyDiv w:val="1"/>
      <w:marLeft w:val="0"/>
      <w:marRight w:val="0"/>
      <w:marTop w:val="0"/>
      <w:marBottom w:val="0"/>
      <w:divBdr>
        <w:top w:val="none" w:sz="0" w:space="0" w:color="auto"/>
        <w:left w:val="none" w:sz="0" w:space="0" w:color="auto"/>
        <w:bottom w:val="none" w:sz="0" w:space="0" w:color="auto"/>
        <w:right w:val="none" w:sz="0" w:space="0" w:color="auto"/>
      </w:divBdr>
      <w:divsChild>
        <w:div w:id="48919518">
          <w:marLeft w:val="0"/>
          <w:marRight w:val="0"/>
          <w:marTop w:val="0"/>
          <w:marBottom w:val="0"/>
          <w:divBdr>
            <w:top w:val="none" w:sz="0" w:space="0" w:color="auto"/>
            <w:left w:val="none" w:sz="0" w:space="0" w:color="auto"/>
            <w:bottom w:val="none" w:sz="0" w:space="0" w:color="auto"/>
            <w:right w:val="none" w:sz="0" w:space="0" w:color="auto"/>
          </w:divBdr>
        </w:div>
      </w:divsChild>
    </w:div>
    <w:div w:id="660235044">
      <w:bodyDiv w:val="1"/>
      <w:marLeft w:val="0"/>
      <w:marRight w:val="0"/>
      <w:marTop w:val="0"/>
      <w:marBottom w:val="0"/>
      <w:divBdr>
        <w:top w:val="none" w:sz="0" w:space="0" w:color="auto"/>
        <w:left w:val="none" w:sz="0" w:space="0" w:color="auto"/>
        <w:bottom w:val="none" w:sz="0" w:space="0" w:color="auto"/>
        <w:right w:val="none" w:sz="0" w:space="0" w:color="auto"/>
      </w:divBdr>
      <w:divsChild>
        <w:div w:id="1908222193">
          <w:marLeft w:val="0"/>
          <w:marRight w:val="0"/>
          <w:marTop w:val="0"/>
          <w:marBottom w:val="0"/>
          <w:divBdr>
            <w:top w:val="none" w:sz="0" w:space="0" w:color="auto"/>
            <w:left w:val="none" w:sz="0" w:space="0" w:color="auto"/>
            <w:bottom w:val="none" w:sz="0" w:space="0" w:color="auto"/>
            <w:right w:val="none" w:sz="0" w:space="0" w:color="auto"/>
          </w:divBdr>
        </w:div>
      </w:divsChild>
    </w:div>
    <w:div w:id="672488158">
      <w:bodyDiv w:val="1"/>
      <w:marLeft w:val="0"/>
      <w:marRight w:val="0"/>
      <w:marTop w:val="0"/>
      <w:marBottom w:val="0"/>
      <w:divBdr>
        <w:top w:val="none" w:sz="0" w:space="0" w:color="auto"/>
        <w:left w:val="none" w:sz="0" w:space="0" w:color="auto"/>
        <w:bottom w:val="none" w:sz="0" w:space="0" w:color="auto"/>
        <w:right w:val="none" w:sz="0" w:space="0" w:color="auto"/>
      </w:divBdr>
      <w:divsChild>
        <w:div w:id="285703404">
          <w:marLeft w:val="0"/>
          <w:marRight w:val="0"/>
          <w:marTop w:val="0"/>
          <w:marBottom w:val="0"/>
          <w:divBdr>
            <w:top w:val="none" w:sz="0" w:space="0" w:color="auto"/>
            <w:left w:val="none" w:sz="0" w:space="0" w:color="auto"/>
            <w:bottom w:val="none" w:sz="0" w:space="0" w:color="auto"/>
            <w:right w:val="none" w:sz="0" w:space="0" w:color="auto"/>
          </w:divBdr>
        </w:div>
      </w:divsChild>
    </w:div>
    <w:div w:id="679159153">
      <w:bodyDiv w:val="1"/>
      <w:marLeft w:val="0"/>
      <w:marRight w:val="0"/>
      <w:marTop w:val="0"/>
      <w:marBottom w:val="0"/>
      <w:divBdr>
        <w:top w:val="none" w:sz="0" w:space="0" w:color="auto"/>
        <w:left w:val="none" w:sz="0" w:space="0" w:color="auto"/>
        <w:bottom w:val="none" w:sz="0" w:space="0" w:color="auto"/>
        <w:right w:val="none" w:sz="0" w:space="0" w:color="auto"/>
      </w:divBdr>
    </w:div>
    <w:div w:id="679892248">
      <w:bodyDiv w:val="1"/>
      <w:marLeft w:val="0"/>
      <w:marRight w:val="0"/>
      <w:marTop w:val="0"/>
      <w:marBottom w:val="0"/>
      <w:divBdr>
        <w:top w:val="none" w:sz="0" w:space="0" w:color="auto"/>
        <w:left w:val="none" w:sz="0" w:space="0" w:color="auto"/>
        <w:bottom w:val="none" w:sz="0" w:space="0" w:color="auto"/>
        <w:right w:val="none" w:sz="0" w:space="0" w:color="auto"/>
      </w:divBdr>
    </w:div>
    <w:div w:id="715088209">
      <w:bodyDiv w:val="1"/>
      <w:marLeft w:val="0"/>
      <w:marRight w:val="0"/>
      <w:marTop w:val="0"/>
      <w:marBottom w:val="0"/>
      <w:divBdr>
        <w:top w:val="none" w:sz="0" w:space="0" w:color="auto"/>
        <w:left w:val="none" w:sz="0" w:space="0" w:color="auto"/>
        <w:bottom w:val="none" w:sz="0" w:space="0" w:color="auto"/>
        <w:right w:val="none" w:sz="0" w:space="0" w:color="auto"/>
      </w:divBdr>
      <w:divsChild>
        <w:div w:id="1804272675">
          <w:marLeft w:val="0"/>
          <w:marRight w:val="0"/>
          <w:marTop w:val="0"/>
          <w:marBottom w:val="0"/>
          <w:divBdr>
            <w:top w:val="none" w:sz="0" w:space="0" w:color="auto"/>
            <w:left w:val="none" w:sz="0" w:space="0" w:color="auto"/>
            <w:bottom w:val="none" w:sz="0" w:space="0" w:color="auto"/>
            <w:right w:val="none" w:sz="0" w:space="0" w:color="auto"/>
          </w:divBdr>
        </w:div>
      </w:divsChild>
    </w:div>
    <w:div w:id="723715531">
      <w:bodyDiv w:val="1"/>
      <w:marLeft w:val="0"/>
      <w:marRight w:val="0"/>
      <w:marTop w:val="0"/>
      <w:marBottom w:val="0"/>
      <w:divBdr>
        <w:top w:val="none" w:sz="0" w:space="0" w:color="auto"/>
        <w:left w:val="none" w:sz="0" w:space="0" w:color="auto"/>
        <w:bottom w:val="none" w:sz="0" w:space="0" w:color="auto"/>
        <w:right w:val="none" w:sz="0" w:space="0" w:color="auto"/>
      </w:divBdr>
    </w:div>
    <w:div w:id="735471578">
      <w:bodyDiv w:val="1"/>
      <w:marLeft w:val="0"/>
      <w:marRight w:val="0"/>
      <w:marTop w:val="0"/>
      <w:marBottom w:val="0"/>
      <w:divBdr>
        <w:top w:val="none" w:sz="0" w:space="0" w:color="auto"/>
        <w:left w:val="none" w:sz="0" w:space="0" w:color="auto"/>
        <w:bottom w:val="none" w:sz="0" w:space="0" w:color="auto"/>
        <w:right w:val="none" w:sz="0" w:space="0" w:color="auto"/>
      </w:divBdr>
    </w:div>
    <w:div w:id="736630983">
      <w:bodyDiv w:val="1"/>
      <w:marLeft w:val="0"/>
      <w:marRight w:val="0"/>
      <w:marTop w:val="0"/>
      <w:marBottom w:val="0"/>
      <w:divBdr>
        <w:top w:val="none" w:sz="0" w:space="0" w:color="auto"/>
        <w:left w:val="none" w:sz="0" w:space="0" w:color="auto"/>
        <w:bottom w:val="none" w:sz="0" w:space="0" w:color="auto"/>
        <w:right w:val="none" w:sz="0" w:space="0" w:color="auto"/>
      </w:divBdr>
      <w:divsChild>
        <w:div w:id="297151889">
          <w:marLeft w:val="0"/>
          <w:marRight w:val="0"/>
          <w:marTop w:val="0"/>
          <w:marBottom w:val="0"/>
          <w:divBdr>
            <w:top w:val="none" w:sz="0" w:space="0" w:color="auto"/>
            <w:left w:val="none" w:sz="0" w:space="0" w:color="auto"/>
            <w:bottom w:val="none" w:sz="0" w:space="0" w:color="auto"/>
            <w:right w:val="none" w:sz="0" w:space="0" w:color="auto"/>
          </w:divBdr>
        </w:div>
      </w:divsChild>
    </w:div>
    <w:div w:id="746879864">
      <w:bodyDiv w:val="1"/>
      <w:marLeft w:val="0"/>
      <w:marRight w:val="0"/>
      <w:marTop w:val="0"/>
      <w:marBottom w:val="0"/>
      <w:divBdr>
        <w:top w:val="none" w:sz="0" w:space="0" w:color="auto"/>
        <w:left w:val="none" w:sz="0" w:space="0" w:color="auto"/>
        <w:bottom w:val="none" w:sz="0" w:space="0" w:color="auto"/>
        <w:right w:val="none" w:sz="0" w:space="0" w:color="auto"/>
      </w:divBdr>
      <w:divsChild>
        <w:div w:id="199130796">
          <w:marLeft w:val="0"/>
          <w:marRight w:val="0"/>
          <w:marTop w:val="0"/>
          <w:marBottom w:val="0"/>
          <w:divBdr>
            <w:top w:val="none" w:sz="0" w:space="0" w:color="auto"/>
            <w:left w:val="none" w:sz="0" w:space="0" w:color="auto"/>
            <w:bottom w:val="none" w:sz="0" w:space="0" w:color="auto"/>
            <w:right w:val="none" w:sz="0" w:space="0" w:color="auto"/>
          </w:divBdr>
        </w:div>
      </w:divsChild>
    </w:div>
    <w:div w:id="767044569">
      <w:bodyDiv w:val="1"/>
      <w:marLeft w:val="0"/>
      <w:marRight w:val="0"/>
      <w:marTop w:val="0"/>
      <w:marBottom w:val="0"/>
      <w:divBdr>
        <w:top w:val="none" w:sz="0" w:space="0" w:color="auto"/>
        <w:left w:val="none" w:sz="0" w:space="0" w:color="auto"/>
        <w:bottom w:val="none" w:sz="0" w:space="0" w:color="auto"/>
        <w:right w:val="none" w:sz="0" w:space="0" w:color="auto"/>
      </w:divBdr>
      <w:divsChild>
        <w:div w:id="1944460055">
          <w:marLeft w:val="0"/>
          <w:marRight w:val="0"/>
          <w:marTop w:val="0"/>
          <w:marBottom w:val="0"/>
          <w:divBdr>
            <w:top w:val="none" w:sz="0" w:space="0" w:color="auto"/>
            <w:left w:val="none" w:sz="0" w:space="0" w:color="auto"/>
            <w:bottom w:val="none" w:sz="0" w:space="0" w:color="auto"/>
            <w:right w:val="none" w:sz="0" w:space="0" w:color="auto"/>
          </w:divBdr>
        </w:div>
      </w:divsChild>
    </w:div>
    <w:div w:id="773131808">
      <w:bodyDiv w:val="1"/>
      <w:marLeft w:val="0"/>
      <w:marRight w:val="0"/>
      <w:marTop w:val="0"/>
      <w:marBottom w:val="0"/>
      <w:divBdr>
        <w:top w:val="none" w:sz="0" w:space="0" w:color="auto"/>
        <w:left w:val="none" w:sz="0" w:space="0" w:color="auto"/>
        <w:bottom w:val="none" w:sz="0" w:space="0" w:color="auto"/>
        <w:right w:val="none" w:sz="0" w:space="0" w:color="auto"/>
      </w:divBdr>
      <w:divsChild>
        <w:div w:id="1310473338">
          <w:marLeft w:val="0"/>
          <w:marRight w:val="0"/>
          <w:marTop w:val="0"/>
          <w:marBottom w:val="0"/>
          <w:divBdr>
            <w:top w:val="none" w:sz="0" w:space="0" w:color="auto"/>
            <w:left w:val="none" w:sz="0" w:space="0" w:color="auto"/>
            <w:bottom w:val="none" w:sz="0" w:space="0" w:color="auto"/>
            <w:right w:val="none" w:sz="0" w:space="0" w:color="auto"/>
          </w:divBdr>
        </w:div>
      </w:divsChild>
    </w:div>
    <w:div w:id="774909291">
      <w:bodyDiv w:val="1"/>
      <w:marLeft w:val="0"/>
      <w:marRight w:val="0"/>
      <w:marTop w:val="0"/>
      <w:marBottom w:val="0"/>
      <w:divBdr>
        <w:top w:val="none" w:sz="0" w:space="0" w:color="auto"/>
        <w:left w:val="none" w:sz="0" w:space="0" w:color="auto"/>
        <w:bottom w:val="none" w:sz="0" w:space="0" w:color="auto"/>
        <w:right w:val="none" w:sz="0" w:space="0" w:color="auto"/>
      </w:divBdr>
    </w:div>
    <w:div w:id="777532046">
      <w:bodyDiv w:val="1"/>
      <w:marLeft w:val="0"/>
      <w:marRight w:val="0"/>
      <w:marTop w:val="0"/>
      <w:marBottom w:val="0"/>
      <w:divBdr>
        <w:top w:val="none" w:sz="0" w:space="0" w:color="auto"/>
        <w:left w:val="none" w:sz="0" w:space="0" w:color="auto"/>
        <w:bottom w:val="none" w:sz="0" w:space="0" w:color="auto"/>
        <w:right w:val="none" w:sz="0" w:space="0" w:color="auto"/>
      </w:divBdr>
    </w:div>
    <w:div w:id="778640699">
      <w:bodyDiv w:val="1"/>
      <w:marLeft w:val="0"/>
      <w:marRight w:val="0"/>
      <w:marTop w:val="0"/>
      <w:marBottom w:val="0"/>
      <w:divBdr>
        <w:top w:val="none" w:sz="0" w:space="0" w:color="auto"/>
        <w:left w:val="none" w:sz="0" w:space="0" w:color="auto"/>
        <w:bottom w:val="none" w:sz="0" w:space="0" w:color="auto"/>
        <w:right w:val="none" w:sz="0" w:space="0" w:color="auto"/>
      </w:divBdr>
      <w:divsChild>
        <w:div w:id="711155977">
          <w:marLeft w:val="0"/>
          <w:marRight w:val="0"/>
          <w:marTop w:val="0"/>
          <w:marBottom w:val="0"/>
          <w:divBdr>
            <w:top w:val="none" w:sz="0" w:space="0" w:color="auto"/>
            <w:left w:val="none" w:sz="0" w:space="0" w:color="auto"/>
            <w:bottom w:val="none" w:sz="0" w:space="0" w:color="auto"/>
            <w:right w:val="none" w:sz="0" w:space="0" w:color="auto"/>
          </w:divBdr>
        </w:div>
      </w:divsChild>
    </w:div>
    <w:div w:id="783036359">
      <w:bodyDiv w:val="1"/>
      <w:marLeft w:val="0"/>
      <w:marRight w:val="0"/>
      <w:marTop w:val="0"/>
      <w:marBottom w:val="0"/>
      <w:divBdr>
        <w:top w:val="none" w:sz="0" w:space="0" w:color="auto"/>
        <w:left w:val="none" w:sz="0" w:space="0" w:color="auto"/>
        <w:bottom w:val="none" w:sz="0" w:space="0" w:color="auto"/>
        <w:right w:val="none" w:sz="0" w:space="0" w:color="auto"/>
      </w:divBdr>
    </w:div>
    <w:div w:id="794451165">
      <w:bodyDiv w:val="1"/>
      <w:marLeft w:val="0"/>
      <w:marRight w:val="0"/>
      <w:marTop w:val="0"/>
      <w:marBottom w:val="0"/>
      <w:divBdr>
        <w:top w:val="none" w:sz="0" w:space="0" w:color="auto"/>
        <w:left w:val="none" w:sz="0" w:space="0" w:color="auto"/>
        <w:bottom w:val="none" w:sz="0" w:space="0" w:color="auto"/>
        <w:right w:val="none" w:sz="0" w:space="0" w:color="auto"/>
      </w:divBdr>
      <w:divsChild>
        <w:div w:id="1576281802">
          <w:marLeft w:val="0"/>
          <w:marRight w:val="0"/>
          <w:marTop w:val="0"/>
          <w:marBottom w:val="0"/>
          <w:divBdr>
            <w:top w:val="none" w:sz="0" w:space="0" w:color="auto"/>
            <w:left w:val="none" w:sz="0" w:space="0" w:color="auto"/>
            <w:bottom w:val="none" w:sz="0" w:space="0" w:color="auto"/>
            <w:right w:val="none" w:sz="0" w:space="0" w:color="auto"/>
          </w:divBdr>
        </w:div>
      </w:divsChild>
    </w:div>
    <w:div w:id="814832430">
      <w:bodyDiv w:val="1"/>
      <w:marLeft w:val="0"/>
      <w:marRight w:val="0"/>
      <w:marTop w:val="0"/>
      <w:marBottom w:val="0"/>
      <w:divBdr>
        <w:top w:val="none" w:sz="0" w:space="0" w:color="auto"/>
        <w:left w:val="none" w:sz="0" w:space="0" w:color="auto"/>
        <w:bottom w:val="none" w:sz="0" w:space="0" w:color="auto"/>
        <w:right w:val="none" w:sz="0" w:space="0" w:color="auto"/>
      </w:divBdr>
      <w:divsChild>
        <w:div w:id="812910310">
          <w:marLeft w:val="0"/>
          <w:marRight w:val="0"/>
          <w:marTop w:val="0"/>
          <w:marBottom w:val="0"/>
          <w:divBdr>
            <w:top w:val="none" w:sz="0" w:space="0" w:color="auto"/>
            <w:left w:val="none" w:sz="0" w:space="0" w:color="auto"/>
            <w:bottom w:val="none" w:sz="0" w:space="0" w:color="auto"/>
            <w:right w:val="none" w:sz="0" w:space="0" w:color="auto"/>
          </w:divBdr>
        </w:div>
      </w:divsChild>
    </w:div>
    <w:div w:id="845561382">
      <w:bodyDiv w:val="1"/>
      <w:marLeft w:val="0"/>
      <w:marRight w:val="0"/>
      <w:marTop w:val="0"/>
      <w:marBottom w:val="0"/>
      <w:divBdr>
        <w:top w:val="none" w:sz="0" w:space="0" w:color="auto"/>
        <w:left w:val="none" w:sz="0" w:space="0" w:color="auto"/>
        <w:bottom w:val="none" w:sz="0" w:space="0" w:color="auto"/>
        <w:right w:val="none" w:sz="0" w:space="0" w:color="auto"/>
      </w:divBdr>
    </w:div>
    <w:div w:id="855272033">
      <w:bodyDiv w:val="1"/>
      <w:marLeft w:val="0"/>
      <w:marRight w:val="0"/>
      <w:marTop w:val="0"/>
      <w:marBottom w:val="0"/>
      <w:divBdr>
        <w:top w:val="none" w:sz="0" w:space="0" w:color="auto"/>
        <w:left w:val="none" w:sz="0" w:space="0" w:color="auto"/>
        <w:bottom w:val="none" w:sz="0" w:space="0" w:color="auto"/>
        <w:right w:val="none" w:sz="0" w:space="0" w:color="auto"/>
      </w:divBdr>
      <w:divsChild>
        <w:div w:id="960768231">
          <w:marLeft w:val="0"/>
          <w:marRight w:val="0"/>
          <w:marTop w:val="0"/>
          <w:marBottom w:val="0"/>
          <w:divBdr>
            <w:top w:val="none" w:sz="0" w:space="0" w:color="auto"/>
            <w:left w:val="none" w:sz="0" w:space="0" w:color="auto"/>
            <w:bottom w:val="none" w:sz="0" w:space="0" w:color="auto"/>
            <w:right w:val="none" w:sz="0" w:space="0" w:color="auto"/>
          </w:divBdr>
        </w:div>
      </w:divsChild>
    </w:div>
    <w:div w:id="875966629">
      <w:bodyDiv w:val="1"/>
      <w:marLeft w:val="0"/>
      <w:marRight w:val="0"/>
      <w:marTop w:val="0"/>
      <w:marBottom w:val="0"/>
      <w:divBdr>
        <w:top w:val="none" w:sz="0" w:space="0" w:color="auto"/>
        <w:left w:val="none" w:sz="0" w:space="0" w:color="auto"/>
        <w:bottom w:val="none" w:sz="0" w:space="0" w:color="auto"/>
        <w:right w:val="none" w:sz="0" w:space="0" w:color="auto"/>
      </w:divBdr>
    </w:div>
    <w:div w:id="912543629">
      <w:bodyDiv w:val="1"/>
      <w:marLeft w:val="0"/>
      <w:marRight w:val="0"/>
      <w:marTop w:val="0"/>
      <w:marBottom w:val="0"/>
      <w:divBdr>
        <w:top w:val="none" w:sz="0" w:space="0" w:color="auto"/>
        <w:left w:val="none" w:sz="0" w:space="0" w:color="auto"/>
        <w:bottom w:val="none" w:sz="0" w:space="0" w:color="auto"/>
        <w:right w:val="none" w:sz="0" w:space="0" w:color="auto"/>
      </w:divBdr>
    </w:div>
    <w:div w:id="924798333">
      <w:bodyDiv w:val="1"/>
      <w:marLeft w:val="0"/>
      <w:marRight w:val="0"/>
      <w:marTop w:val="0"/>
      <w:marBottom w:val="0"/>
      <w:divBdr>
        <w:top w:val="none" w:sz="0" w:space="0" w:color="auto"/>
        <w:left w:val="none" w:sz="0" w:space="0" w:color="auto"/>
        <w:bottom w:val="none" w:sz="0" w:space="0" w:color="auto"/>
        <w:right w:val="none" w:sz="0" w:space="0" w:color="auto"/>
      </w:divBdr>
    </w:div>
    <w:div w:id="929969063">
      <w:bodyDiv w:val="1"/>
      <w:marLeft w:val="0"/>
      <w:marRight w:val="0"/>
      <w:marTop w:val="0"/>
      <w:marBottom w:val="0"/>
      <w:divBdr>
        <w:top w:val="none" w:sz="0" w:space="0" w:color="auto"/>
        <w:left w:val="none" w:sz="0" w:space="0" w:color="auto"/>
        <w:bottom w:val="none" w:sz="0" w:space="0" w:color="auto"/>
        <w:right w:val="none" w:sz="0" w:space="0" w:color="auto"/>
      </w:divBdr>
    </w:div>
    <w:div w:id="942541061">
      <w:bodyDiv w:val="1"/>
      <w:marLeft w:val="0"/>
      <w:marRight w:val="0"/>
      <w:marTop w:val="0"/>
      <w:marBottom w:val="0"/>
      <w:divBdr>
        <w:top w:val="none" w:sz="0" w:space="0" w:color="auto"/>
        <w:left w:val="none" w:sz="0" w:space="0" w:color="auto"/>
        <w:bottom w:val="none" w:sz="0" w:space="0" w:color="auto"/>
        <w:right w:val="none" w:sz="0" w:space="0" w:color="auto"/>
      </w:divBdr>
      <w:divsChild>
        <w:div w:id="577253170">
          <w:marLeft w:val="0"/>
          <w:marRight w:val="0"/>
          <w:marTop w:val="0"/>
          <w:marBottom w:val="0"/>
          <w:divBdr>
            <w:top w:val="none" w:sz="0" w:space="0" w:color="auto"/>
            <w:left w:val="none" w:sz="0" w:space="0" w:color="auto"/>
            <w:bottom w:val="none" w:sz="0" w:space="0" w:color="auto"/>
            <w:right w:val="none" w:sz="0" w:space="0" w:color="auto"/>
          </w:divBdr>
        </w:div>
      </w:divsChild>
    </w:div>
    <w:div w:id="948656824">
      <w:bodyDiv w:val="1"/>
      <w:marLeft w:val="0"/>
      <w:marRight w:val="0"/>
      <w:marTop w:val="0"/>
      <w:marBottom w:val="0"/>
      <w:divBdr>
        <w:top w:val="none" w:sz="0" w:space="0" w:color="auto"/>
        <w:left w:val="none" w:sz="0" w:space="0" w:color="auto"/>
        <w:bottom w:val="none" w:sz="0" w:space="0" w:color="auto"/>
        <w:right w:val="none" w:sz="0" w:space="0" w:color="auto"/>
      </w:divBdr>
      <w:divsChild>
        <w:div w:id="78404959">
          <w:marLeft w:val="0"/>
          <w:marRight w:val="0"/>
          <w:marTop w:val="0"/>
          <w:marBottom w:val="0"/>
          <w:divBdr>
            <w:top w:val="none" w:sz="0" w:space="0" w:color="auto"/>
            <w:left w:val="none" w:sz="0" w:space="0" w:color="auto"/>
            <w:bottom w:val="none" w:sz="0" w:space="0" w:color="auto"/>
            <w:right w:val="none" w:sz="0" w:space="0" w:color="auto"/>
          </w:divBdr>
        </w:div>
      </w:divsChild>
    </w:div>
    <w:div w:id="950209237">
      <w:bodyDiv w:val="1"/>
      <w:marLeft w:val="0"/>
      <w:marRight w:val="0"/>
      <w:marTop w:val="0"/>
      <w:marBottom w:val="0"/>
      <w:divBdr>
        <w:top w:val="none" w:sz="0" w:space="0" w:color="auto"/>
        <w:left w:val="none" w:sz="0" w:space="0" w:color="auto"/>
        <w:bottom w:val="none" w:sz="0" w:space="0" w:color="auto"/>
        <w:right w:val="none" w:sz="0" w:space="0" w:color="auto"/>
      </w:divBdr>
    </w:div>
    <w:div w:id="957219215">
      <w:bodyDiv w:val="1"/>
      <w:marLeft w:val="0"/>
      <w:marRight w:val="0"/>
      <w:marTop w:val="0"/>
      <w:marBottom w:val="0"/>
      <w:divBdr>
        <w:top w:val="none" w:sz="0" w:space="0" w:color="auto"/>
        <w:left w:val="none" w:sz="0" w:space="0" w:color="auto"/>
        <w:bottom w:val="none" w:sz="0" w:space="0" w:color="auto"/>
        <w:right w:val="none" w:sz="0" w:space="0" w:color="auto"/>
      </w:divBdr>
    </w:div>
    <w:div w:id="961422742">
      <w:bodyDiv w:val="1"/>
      <w:marLeft w:val="0"/>
      <w:marRight w:val="0"/>
      <w:marTop w:val="0"/>
      <w:marBottom w:val="0"/>
      <w:divBdr>
        <w:top w:val="none" w:sz="0" w:space="0" w:color="auto"/>
        <w:left w:val="none" w:sz="0" w:space="0" w:color="auto"/>
        <w:bottom w:val="none" w:sz="0" w:space="0" w:color="auto"/>
        <w:right w:val="none" w:sz="0" w:space="0" w:color="auto"/>
      </w:divBdr>
      <w:divsChild>
        <w:div w:id="2093043325">
          <w:marLeft w:val="0"/>
          <w:marRight w:val="0"/>
          <w:marTop w:val="0"/>
          <w:marBottom w:val="0"/>
          <w:divBdr>
            <w:top w:val="none" w:sz="0" w:space="0" w:color="auto"/>
            <w:left w:val="none" w:sz="0" w:space="0" w:color="auto"/>
            <w:bottom w:val="none" w:sz="0" w:space="0" w:color="auto"/>
            <w:right w:val="none" w:sz="0" w:space="0" w:color="auto"/>
          </w:divBdr>
          <w:divsChild>
            <w:div w:id="769742707">
              <w:marLeft w:val="0"/>
              <w:marRight w:val="0"/>
              <w:marTop w:val="0"/>
              <w:marBottom w:val="0"/>
              <w:divBdr>
                <w:top w:val="none" w:sz="0" w:space="0" w:color="auto"/>
                <w:left w:val="none" w:sz="0" w:space="0" w:color="auto"/>
                <w:bottom w:val="none" w:sz="0" w:space="0" w:color="auto"/>
                <w:right w:val="none" w:sz="0" w:space="0" w:color="auto"/>
              </w:divBdr>
              <w:divsChild>
                <w:div w:id="1896161664">
                  <w:marLeft w:val="0"/>
                  <w:marRight w:val="0"/>
                  <w:marTop w:val="0"/>
                  <w:marBottom w:val="0"/>
                  <w:divBdr>
                    <w:top w:val="none" w:sz="0" w:space="0" w:color="auto"/>
                    <w:left w:val="none" w:sz="0" w:space="0" w:color="auto"/>
                    <w:bottom w:val="none" w:sz="0" w:space="0" w:color="auto"/>
                    <w:right w:val="none" w:sz="0" w:space="0" w:color="auto"/>
                  </w:divBdr>
                  <w:divsChild>
                    <w:div w:id="576982573">
                      <w:marLeft w:val="0"/>
                      <w:marRight w:val="0"/>
                      <w:marTop w:val="0"/>
                      <w:marBottom w:val="0"/>
                      <w:divBdr>
                        <w:top w:val="none" w:sz="0" w:space="0" w:color="auto"/>
                        <w:left w:val="none" w:sz="0" w:space="0" w:color="auto"/>
                        <w:bottom w:val="none" w:sz="0" w:space="0" w:color="auto"/>
                        <w:right w:val="none" w:sz="0" w:space="0" w:color="auto"/>
                      </w:divBdr>
                      <w:divsChild>
                        <w:div w:id="590967894">
                          <w:marLeft w:val="0"/>
                          <w:marRight w:val="0"/>
                          <w:marTop w:val="0"/>
                          <w:marBottom w:val="0"/>
                          <w:divBdr>
                            <w:top w:val="none" w:sz="0" w:space="0" w:color="auto"/>
                            <w:left w:val="none" w:sz="0" w:space="0" w:color="auto"/>
                            <w:bottom w:val="none" w:sz="0" w:space="0" w:color="auto"/>
                            <w:right w:val="none" w:sz="0" w:space="0" w:color="auto"/>
                          </w:divBdr>
                          <w:divsChild>
                            <w:div w:id="178345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758458">
      <w:bodyDiv w:val="1"/>
      <w:marLeft w:val="0"/>
      <w:marRight w:val="0"/>
      <w:marTop w:val="0"/>
      <w:marBottom w:val="0"/>
      <w:divBdr>
        <w:top w:val="none" w:sz="0" w:space="0" w:color="auto"/>
        <w:left w:val="none" w:sz="0" w:space="0" w:color="auto"/>
        <w:bottom w:val="none" w:sz="0" w:space="0" w:color="auto"/>
        <w:right w:val="none" w:sz="0" w:space="0" w:color="auto"/>
      </w:divBdr>
    </w:div>
    <w:div w:id="978610408">
      <w:bodyDiv w:val="1"/>
      <w:marLeft w:val="0"/>
      <w:marRight w:val="0"/>
      <w:marTop w:val="0"/>
      <w:marBottom w:val="0"/>
      <w:divBdr>
        <w:top w:val="none" w:sz="0" w:space="0" w:color="auto"/>
        <w:left w:val="none" w:sz="0" w:space="0" w:color="auto"/>
        <w:bottom w:val="none" w:sz="0" w:space="0" w:color="auto"/>
        <w:right w:val="none" w:sz="0" w:space="0" w:color="auto"/>
      </w:divBdr>
    </w:div>
    <w:div w:id="978849482">
      <w:bodyDiv w:val="1"/>
      <w:marLeft w:val="0"/>
      <w:marRight w:val="0"/>
      <w:marTop w:val="0"/>
      <w:marBottom w:val="0"/>
      <w:divBdr>
        <w:top w:val="none" w:sz="0" w:space="0" w:color="auto"/>
        <w:left w:val="none" w:sz="0" w:space="0" w:color="auto"/>
        <w:bottom w:val="none" w:sz="0" w:space="0" w:color="auto"/>
        <w:right w:val="none" w:sz="0" w:space="0" w:color="auto"/>
      </w:divBdr>
    </w:div>
    <w:div w:id="980422945">
      <w:bodyDiv w:val="1"/>
      <w:marLeft w:val="0"/>
      <w:marRight w:val="0"/>
      <w:marTop w:val="0"/>
      <w:marBottom w:val="0"/>
      <w:divBdr>
        <w:top w:val="none" w:sz="0" w:space="0" w:color="auto"/>
        <w:left w:val="none" w:sz="0" w:space="0" w:color="auto"/>
        <w:bottom w:val="none" w:sz="0" w:space="0" w:color="auto"/>
        <w:right w:val="none" w:sz="0" w:space="0" w:color="auto"/>
      </w:divBdr>
      <w:divsChild>
        <w:div w:id="44069105">
          <w:marLeft w:val="0"/>
          <w:marRight w:val="0"/>
          <w:marTop w:val="0"/>
          <w:marBottom w:val="0"/>
          <w:divBdr>
            <w:top w:val="none" w:sz="0" w:space="0" w:color="auto"/>
            <w:left w:val="none" w:sz="0" w:space="0" w:color="auto"/>
            <w:bottom w:val="none" w:sz="0" w:space="0" w:color="auto"/>
            <w:right w:val="none" w:sz="0" w:space="0" w:color="auto"/>
          </w:divBdr>
        </w:div>
        <w:div w:id="1510874290">
          <w:marLeft w:val="0"/>
          <w:marRight w:val="0"/>
          <w:marTop w:val="0"/>
          <w:marBottom w:val="0"/>
          <w:divBdr>
            <w:top w:val="none" w:sz="0" w:space="0" w:color="auto"/>
            <w:left w:val="none" w:sz="0" w:space="0" w:color="auto"/>
            <w:bottom w:val="none" w:sz="0" w:space="0" w:color="auto"/>
            <w:right w:val="none" w:sz="0" w:space="0" w:color="auto"/>
          </w:divBdr>
        </w:div>
        <w:div w:id="942616014">
          <w:marLeft w:val="0"/>
          <w:marRight w:val="0"/>
          <w:marTop w:val="0"/>
          <w:marBottom w:val="0"/>
          <w:divBdr>
            <w:top w:val="none" w:sz="0" w:space="0" w:color="auto"/>
            <w:left w:val="none" w:sz="0" w:space="0" w:color="auto"/>
            <w:bottom w:val="none" w:sz="0" w:space="0" w:color="auto"/>
            <w:right w:val="none" w:sz="0" w:space="0" w:color="auto"/>
          </w:divBdr>
        </w:div>
      </w:divsChild>
    </w:div>
    <w:div w:id="985671514">
      <w:bodyDiv w:val="1"/>
      <w:marLeft w:val="0"/>
      <w:marRight w:val="0"/>
      <w:marTop w:val="0"/>
      <w:marBottom w:val="0"/>
      <w:divBdr>
        <w:top w:val="none" w:sz="0" w:space="0" w:color="auto"/>
        <w:left w:val="none" w:sz="0" w:space="0" w:color="auto"/>
        <w:bottom w:val="none" w:sz="0" w:space="0" w:color="auto"/>
        <w:right w:val="none" w:sz="0" w:space="0" w:color="auto"/>
      </w:divBdr>
      <w:divsChild>
        <w:div w:id="1888253842">
          <w:marLeft w:val="0"/>
          <w:marRight w:val="0"/>
          <w:marTop w:val="0"/>
          <w:marBottom w:val="0"/>
          <w:divBdr>
            <w:top w:val="none" w:sz="0" w:space="0" w:color="auto"/>
            <w:left w:val="none" w:sz="0" w:space="0" w:color="auto"/>
            <w:bottom w:val="none" w:sz="0" w:space="0" w:color="auto"/>
            <w:right w:val="none" w:sz="0" w:space="0" w:color="auto"/>
          </w:divBdr>
        </w:div>
      </w:divsChild>
    </w:div>
    <w:div w:id="986938369">
      <w:bodyDiv w:val="1"/>
      <w:marLeft w:val="0"/>
      <w:marRight w:val="0"/>
      <w:marTop w:val="0"/>
      <w:marBottom w:val="0"/>
      <w:divBdr>
        <w:top w:val="none" w:sz="0" w:space="0" w:color="auto"/>
        <w:left w:val="none" w:sz="0" w:space="0" w:color="auto"/>
        <w:bottom w:val="none" w:sz="0" w:space="0" w:color="auto"/>
        <w:right w:val="none" w:sz="0" w:space="0" w:color="auto"/>
      </w:divBdr>
    </w:div>
    <w:div w:id="1018965430">
      <w:bodyDiv w:val="1"/>
      <w:marLeft w:val="0"/>
      <w:marRight w:val="0"/>
      <w:marTop w:val="0"/>
      <w:marBottom w:val="0"/>
      <w:divBdr>
        <w:top w:val="none" w:sz="0" w:space="0" w:color="auto"/>
        <w:left w:val="none" w:sz="0" w:space="0" w:color="auto"/>
        <w:bottom w:val="none" w:sz="0" w:space="0" w:color="auto"/>
        <w:right w:val="none" w:sz="0" w:space="0" w:color="auto"/>
      </w:divBdr>
      <w:divsChild>
        <w:div w:id="894899693">
          <w:marLeft w:val="0"/>
          <w:marRight w:val="0"/>
          <w:marTop w:val="0"/>
          <w:marBottom w:val="0"/>
          <w:divBdr>
            <w:top w:val="none" w:sz="0" w:space="0" w:color="auto"/>
            <w:left w:val="none" w:sz="0" w:space="0" w:color="auto"/>
            <w:bottom w:val="none" w:sz="0" w:space="0" w:color="auto"/>
            <w:right w:val="none" w:sz="0" w:space="0" w:color="auto"/>
          </w:divBdr>
        </w:div>
      </w:divsChild>
    </w:div>
    <w:div w:id="1019745835">
      <w:bodyDiv w:val="1"/>
      <w:marLeft w:val="0"/>
      <w:marRight w:val="0"/>
      <w:marTop w:val="0"/>
      <w:marBottom w:val="0"/>
      <w:divBdr>
        <w:top w:val="none" w:sz="0" w:space="0" w:color="auto"/>
        <w:left w:val="none" w:sz="0" w:space="0" w:color="auto"/>
        <w:bottom w:val="none" w:sz="0" w:space="0" w:color="auto"/>
        <w:right w:val="none" w:sz="0" w:space="0" w:color="auto"/>
      </w:divBdr>
      <w:divsChild>
        <w:div w:id="384109146">
          <w:marLeft w:val="0"/>
          <w:marRight w:val="0"/>
          <w:marTop w:val="0"/>
          <w:marBottom w:val="0"/>
          <w:divBdr>
            <w:top w:val="none" w:sz="0" w:space="0" w:color="auto"/>
            <w:left w:val="none" w:sz="0" w:space="0" w:color="auto"/>
            <w:bottom w:val="none" w:sz="0" w:space="0" w:color="auto"/>
            <w:right w:val="none" w:sz="0" w:space="0" w:color="auto"/>
          </w:divBdr>
        </w:div>
      </w:divsChild>
    </w:div>
    <w:div w:id="1024287431">
      <w:bodyDiv w:val="1"/>
      <w:marLeft w:val="0"/>
      <w:marRight w:val="0"/>
      <w:marTop w:val="0"/>
      <w:marBottom w:val="0"/>
      <w:divBdr>
        <w:top w:val="none" w:sz="0" w:space="0" w:color="auto"/>
        <w:left w:val="none" w:sz="0" w:space="0" w:color="auto"/>
        <w:bottom w:val="none" w:sz="0" w:space="0" w:color="auto"/>
        <w:right w:val="none" w:sz="0" w:space="0" w:color="auto"/>
      </w:divBdr>
      <w:divsChild>
        <w:div w:id="1034621444">
          <w:marLeft w:val="0"/>
          <w:marRight w:val="0"/>
          <w:marTop w:val="0"/>
          <w:marBottom w:val="0"/>
          <w:divBdr>
            <w:top w:val="none" w:sz="0" w:space="0" w:color="auto"/>
            <w:left w:val="none" w:sz="0" w:space="0" w:color="auto"/>
            <w:bottom w:val="none" w:sz="0" w:space="0" w:color="auto"/>
            <w:right w:val="none" w:sz="0" w:space="0" w:color="auto"/>
          </w:divBdr>
        </w:div>
      </w:divsChild>
    </w:div>
    <w:div w:id="1041592298">
      <w:bodyDiv w:val="1"/>
      <w:marLeft w:val="0"/>
      <w:marRight w:val="0"/>
      <w:marTop w:val="0"/>
      <w:marBottom w:val="0"/>
      <w:divBdr>
        <w:top w:val="none" w:sz="0" w:space="0" w:color="auto"/>
        <w:left w:val="none" w:sz="0" w:space="0" w:color="auto"/>
        <w:bottom w:val="none" w:sz="0" w:space="0" w:color="auto"/>
        <w:right w:val="none" w:sz="0" w:space="0" w:color="auto"/>
      </w:divBdr>
    </w:div>
    <w:div w:id="1041634911">
      <w:bodyDiv w:val="1"/>
      <w:marLeft w:val="0"/>
      <w:marRight w:val="0"/>
      <w:marTop w:val="0"/>
      <w:marBottom w:val="0"/>
      <w:divBdr>
        <w:top w:val="none" w:sz="0" w:space="0" w:color="auto"/>
        <w:left w:val="none" w:sz="0" w:space="0" w:color="auto"/>
        <w:bottom w:val="none" w:sz="0" w:space="0" w:color="auto"/>
        <w:right w:val="none" w:sz="0" w:space="0" w:color="auto"/>
      </w:divBdr>
    </w:div>
    <w:div w:id="1045911161">
      <w:bodyDiv w:val="1"/>
      <w:marLeft w:val="0"/>
      <w:marRight w:val="0"/>
      <w:marTop w:val="0"/>
      <w:marBottom w:val="0"/>
      <w:divBdr>
        <w:top w:val="none" w:sz="0" w:space="0" w:color="auto"/>
        <w:left w:val="none" w:sz="0" w:space="0" w:color="auto"/>
        <w:bottom w:val="none" w:sz="0" w:space="0" w:color="auto"/>
        <w:right w:val="none" w:sz="0" w:space="0" w:color="auto"/>
      </w:divBdr>
    </w:div>
    <w:div w:id="1054886165">
      <w:bodyDiv w:val="1"/>
      <w:marLeft w:val="0"/>
      <w:marRight w:val="0"/>
      <w:marTop w:val="0"/>
      <w:marBottom w:val="0"/>
      <w:divBdr>
        <w:top w:val="none" w:sz="0" w:space="0" w:color="auto"/>
        <w:left w:val="none" w:sz="0" w:space="0" w:color="auto"/>
        <w:bottom w:val="none" w:sz="0" w:space="0" w:color="auto"/>
        <w:right w:val="none" w:sz="0" w:space="0" w:color="auto"/>
      </w:divBdr>
      <w:divsChild>
        <w:div w:id="2105879466">
          <w:marLeft w:val="0"/>
          <w:marRight w:val="0"/>
          <w:marTop w:val="0"/>
          <w:marBottom w:val="0"/>
          <w:divBdr>
            <w:top w:val="none" w:sz="0" w:space="0" w:color="auto"/>
            <w:left w:val="none" w:sz="0" w:space="0" w:color="auto"/>
            <w:bottom w:val="none" w:sz="0" w:space="0" w:color="auto"/>
            <w:right w:val="none" w:sz="0" w:space="0" w:color="auto"/>
          </w:divBdr>
        </w:div>
      </w:divsChild>
    </w:div>
    <w:div w:id="1056703218">
      <w:bodyDiv w:val="1"/>
      <w:marLeft w:val="0"/>
      <w:marRight w:val="0"/>
      <w:marTop w:val="0"/>
      <w:marBottom w:val="0"/>
      <w:divBdr>
        <w:top w:val="none" w:sz="0" w:space="0" w:color="auto"/>
        <w:left w:val="none" w:sz="0" w:space="0" w:color="auto"/>
        <w:bottom w:val="none" w:sz="0" w:space="0" w:color="auto"/>
        <w:right w:val="none" w:sz="0" w:space="0" w:color="auto"/>
      </w:divBdr>
    </w:div>
    <w:div w:id="1082097056">
      <w:bodyDiv w:val="1"/>
      <w:marLeft w:val="0"/>
      <w:marRight w:val="0"/>
      <w:marTop w:val="0"/>
      <w:marBottom w:val="0"/>
      <w:divBdr>
        <w:top w:val="none" w:sz="0" w:space="0" w:color="auto"/>
        <w:left w:val="none" w:sz="0" w:space="0" w:color="auto"/>
        <w:bottom w:val="none" w:sz="0" w:space="0" w:color="auto"/>
        <w:right w:val="none" w:sz="0" w:space="0" w:color="auto"/>
      </w:divBdr>
    </w:div>
    <w:div w:id="1153178981">
      <w:bodyDiv w:val="1"/>
      <w:marLeft w:val="0"/>
      <w:marRight w:val="0"/>
      <w:marTop w:val="0"/>
      <w:marBottom w:val="0"/>
      <w:divBdr>
        <w:top w:val="none" w:sz="0" w:space="0" w:color="auto"/>
        <w:left w:val="none" w:sz="0" w:space="0" w:color="auto"/>
        <w:bottom w:val="none" w:sz="0" w:space="0" w:color="auto"/>
        <w:right w:val="none" w:sz="0" w:space="0" w:color="auto"/>
      </w:divBdr>
      <w:divsChild>
        <w:div w:id="807868373">
          <w:marLeft w:val="0"/>
          <w:marRight w:val="0"/>
          <w:marTop w:val="0"/>
          <w:marBottom w:val="0"/>
          <w:divBdr>
            <w:top w:val="none" w:sz="0" w:space="0" w:color="auto"/>
            <w:left w:val="none" w:sz="0" w:space="0" w:color="auto"/>
            <w:bottom w:val="none" w:sz="0" w:space="0" w:color="auto"/>
            <w:right w:val="none" w:sz="0" w:space="0" w:color="auto"/>
          </w:divBdr>
        </w:div>
      </w:divsChild>
    </w:div>
    <w:div w:id="1169756564">
      <w:bodyDiv w:val="1"/>
      <w:marLeft w:val="0"/>
      <w:marRight w:val="0"/>
      <w:marTop w:val="0"/>
      <w:marBottom w:val="0"/>
      <w:divBdr>
        <w:top w:val="none" w:sz="0" w:space="0" w:color="auto"/>
        <w:left w:val="none" w:sz="0" w:space="0" w:color="auto"/>
        <w:bottom w:val="none" w:sz="0" w:space="0" w:color="auto"/>
        <w:right w:val="none" w:sz="0" w:space="0" w:color="auto"/>
      </w:divBdr>
    </w:div>
    <w:div w:id="1171722097">
      <w:bodyDiv w:val="1"/>
      <w:marLeft w:val="0"/>
      <w:marRight w:val="0"/>
      <w:marTop w:val="0"/>
      <w:marBottom w:val="0"/>
      <w:divBdr>
        <w:top w:val="none" w:sz="0" w:space="0" w:color="auto"/>
        <w:left w:val="none" w:sz="0" w:space="0" w:color="auto"/>
        <w:bottom w:val="none" w:sz="0" w:space="0" w:color="auto"/>
        <w:right w:val="none" w:sz="0" w:space="0" w:color="auto"/>
      </w:divBdr>
      <w:divsChild>
        <w:div w:id="528761612">
          <w:marLeft w:val="0"/>
          <w:marRight w:val="0"/>
          <w:marTop w:val="0"/>
          <w:marBottom w:val="0"/>
          <w:divBdr>
            <w:top w:val="none" w:sz="0" w:space="0" w:color="auto"/>
            <w:left w:val="none" w:sz="0" w:space="0" w:color="auto"/>
            <w:bottom w:val="none" w:sz="0" w:space="0" w:color="auto"/>
            <w:right w:val="none" w:sz="0" w:space="0" w:color="auto"/>
          </w:divBdr>
        </w:div>
      </w:divsChild>
    </w:div>
    <w:div w:id="1171946706">
      <w:bodyDiv w:val="1"/>
      <w:marLeft w:val="0"/>
      <w:marRight w:val="0"/>
      <w:marTop w:val="0"/>
      <w:marBottom w:val="0"/>
      <w:divBdr>
        <w:top w:val="none" w:sz="0" w:space="0" w:color="auto"/>
        <w:left w:val="none" w:sz="0" w:space="0" w:color="auto"/>
        <w:bottom w:val="none" w:sz="0" w:space="0" w:color="auto"/>
        <w:right w:val="none" w:sz="0" w:space="0" w:color="auto"/>
      </w:divBdr>
      <w:divsChild>
        <w:div w:id="571433702">
          <w:marLeft w:val="0"/>
          <w:marRight w:val="0"/>
          <w:marTop w:val="0"/>
          <w:marBottom w:val="0"/>
          <w:divBdr>
            <w:top w:val="none" w:sz="0" w:space="0" w:color="auto"/>
            <w:left w:val="none" w:sz="0" w:space="0" w:color="auto"/>
            <w:bottom w:val="none" w:sz="0" w:space="0" w:color="auto"/>
            <w:right w:val="none" w:sz="0" w:space="0" w:color="auto"/>
          </w:divBdr>
        </w:div>
      </w:divsChild>
    </w:div>
    <w:div w:id="1179349289">
      <w:bodyDiv w:val="1"/>
      <w:marLeft w:val="0"/>
      <w:marRight w:val="0"/>
      <w:marTop w:val="0"/>
      <w:marBottom w:val="0"/>
      <w:divBdr>
        <w:top w:val="none" w:sz="0" w:space="0" w:color="auto"/>
        <w:left w:val="none" w:sz="0" w:space="0" w:color="auto"/>
        <w:bottom w:val="none" w:sz="0" w:space="0" w:color="auto"/>
        <w:right w:val="none" w:sz="0" w:space="0" w:color="auto"/>
      </w:divBdr>
      <w:divsChild>
        <w:div w:id="74278584">
          <w:marLeft w:val="0"/>
          <w:marRight w:val="0"/>
          <w:marTop w:val="0"/>
          <w:marBottom w:val="0"/>
          <w:divBdr>
            <w:top w:val="none" w:sz="0" w:space="0" w:color="auto"/>
            <w:left w:val="none" w:sz="0" w:space="0" w:color="auto"/>
            <w:bottom w:val="none" w:sz="0" w:space="0" w:color="auto"/>
            <w:right w:val="none" w:sz="0" w:space="0" w:color="auto"/>
          </w:divBdr>
        </w:div>
      </w:divsChild>
    </w:div>
    <w:div w:id="1197768061">
      <w:bodyDiv w:val="1"/>
      <w:marLeft w:val="0"/>
      <w:marRight w:val="0"/>
      <w:marTop w:val="0"/>
      <w:marBottom w:val="0"/>
      <w:divBdr>
        <w:top w:val="none" w:sz="0" w:space="0" w:color="auto"/>
        <w:left w:val="none" w:sz="0" w:space="0" w:color="auto"/>
        <w:bottom w:val="none" w:sz="0" w:space="0" w:color="auto"/>
        <w:right w:val="none" w:sz="0" w:space="0" w:color="auto"/>
      </w:divBdr>
    </w:div>
    <w:div w:id="1214120813">
      <w:bodyDiv w:val="1"/>
      <w:marLeft w:val="0"/>
      <w:marRight w:val="0"/>
      <w:marTop w:val="0"/>
      <w:marBottom w:val="0"/>
      <w:divBdr>
        <w:top w:val="none" w:sz="0" w:space="0" w:color="auto"/>
        <w:left w:val="none" w:sz="0" w:space="0" w:color="auto"/>
        <w:bottom w:val="none" w:sz="0" w:space="0" w:color="auto"/>
        <w:right w:val="none" w:sz="0" w:space="0" w:color="auto"/>
      </w:divBdr>
    </w:div>
    <w:div w:id="1248417113">
      <w:bodyDiv w:val="1"/>
      <w:marLeft w:val="0"/>
      <w:marRight w:val="0"/>
      <w:marTop w:val="0"/>
      <w:marBottom w:val="0"/>
      <w:divBdr>
        <w:top w:val="none" w:sz="0" w:space="0" w:color="auto"/>
        <w:left w:val="none" w:sz="0" w:space="0" w:color="auto"/>
        <w:bottom w:val="none" w:sz="0" w:space="0" w:color="auto"/>
        <w:right w:val="none" w:sz="0" w:space="0" w:color="auto"/>
      </w:divBdr>
      <w:divsChild>
        <w:div w:id="1272587742">
          <w:marLeft w:val="0"/>
          <w:marRight w:val="0"/>
          <w:marTop w:val="0"/>
          <w:marBottom w:val="0"/>
          <w:divBdr>
            <w:top w:val="none" w:sz="0" w:space="0" w:color="auto"/>
            <w:left w:val="none" w:sz="0" w:space="0" w:color="auto"/>
            <w:bottom w:val="none" w:sz="0" w:space="0" w:color="auto"/>
            <w:right w:val="none" w:sz="0" w:space="0" w:color="auto"/>
          </w:divBdr>
        </w:div>
      </w:divsChild>
    </w:div>
    <w:div w:id="1264343659">
      <w:bodyDiv w:val="1"/>
      <w:marLeft w:val="0"/>
      <w:marRight w:val="0"/>
      <w:marTop w:val="0"/>
      <w:marBottom w:val="0"/>
      <w:divBdr>
        <w:top w:val="none" w:sz="0" w:space="0" w:color="auto"/>
        <w:left w:val="none" w:sz="0" w:space="0" w:color="auto"/>
        <w:bottom w:val="none" w:sz="0" w:space="0" w:color="auto"/>
        <w:right w:val="none" w:sz="0" w:space="0" w:color="auto"/>
      </w:divBdr>
    </w:div>
    <w:div w:id="1275014315">
      <w:bodyDiv w:val="1"/>
      <w:marLeft w:val="0"/>
      <w:marRight w:val="0"/>
      <w:marTop w:val="0"/>
      <w:marBottom w:val="0"/>
      <w:divBdr>
        <w:top w:val="none" w:sz="0" w:space="0" w:color="auto"/>
        <w:left w:val="none" w:sz="0" w:space="0" w:color="auto"/>
        <w:bottom w:val="none" w:sz="0" w:space="0" w:color="auto"/>
        <w:right w:val="none" w:sz="0" w:space="0" w:color="auto"/>
      </w:divBdr>
    </w:div>
    <w:div w:id="1295674388">
      <w:bodyDiv w:val="1"/>
      <w:marLeft w:val="0"/>
      <w:marRight w:val="0"/>
      <w:marTop w:val="0"/>
      <w:marBottom w:val="0"/>
      <w:divBdr>
        <w:top w:val="none" w:sz="0" w:space="0" w:color="auto"/>
        <w:left w:val="none" w:sz="0" w:space="0" w:color="auto"/>
        <w:bottom w:val="none" w:sz="0" w:space="0" w:color="auto"/>
        <w:right w:val="none" w:sz="0" w:space="0" w:color="auto"/>
      </w:divBdr>
    </w:div>
    <w:div w:id="1306813214">
      <w:bodyDiv w:val="1"/>
      <w:marLeft w:val="0"/>
      <w:marRight w:val="0"/>
      <w:marTop w:val="0"/>
      <w:marBottom w:val="0"/>
      <w:divBdr>
        <w:top w:val="none" w:sz="0" w:space="0" w:color="auto"/>
        <w:left w:val="none" w:sz="0" w:space="0" w:color="auto"/>
        <w:bottom w:val="none" w:sz="0" w:space="0" w:color="auto"/>
        <w:right w:val="none" w:sz="0" w:space="0" w:color="auto"/>
      </w:divBdr>
    </w:div>
    <w:div w:id="1309090875">
      <w:bodyDiv w:val="1"/>
      <w:marLeft w:val="0"/>
      <w:marRight w:val="0"/>
      <w:marTop w:val="0"/>
      <w:marBottom w:val="0"/>
      <w:divBdr>
        <w:top w:val="none" w:sz="0" w:space="0" w:color="auto"/>
        <w:left w:val="none" w:sz="0" w:space="0" w:color="auto"/>
        <w:bottom w:val="none" w:sz="0" w:space="0" w:color="auto"/>
        <w:right w:val="none" w:sz="0" w:space="0" w:color="auto"/>
      </w:divBdr>
      <w:divsChild>
        <w:div w:id="1593391989">
          <w:marLeft w:val="0"/>
          <w:marRight w:val="0"/>
          <w:marTop w:val="0"/>
          <w:marBottom w:val="0"/>
          <w:divBdr>
            <w:top w:val="none" w:sz="0" w:space="0" w:color="auto"/>
            <w:left w:val="none" w:sz="0" w:space="0" w:color="auto"/>
            <w:bottom w:val="none" w:sz="0" w:space="0" w:color="auto"/>
            <w:right w:val="none" w:sz="0" w:space="0" w:color="auto"/>
          </w:divBdr>
        </w:div>
        <w:div w:id="1307584506">
          <w:marLeft w:val="0"/>
          <w:marRight w:val="0"/>
          <w:marTop w:val="0"/>
          <w:marBottom w:val="0"/>
          <w:divBdr>
            <w:top w:val="none" w:sz="0" w:space="0" w:color="auto"/>
            <w:left w:val="none" w:sz="0" w:space="0" w:color="auto"/>
            <w:bottom w:val="none" w:sz="0" w:space="0" w:color="auto"/>
            <w:right w:val="none" w:sz="0" w:space="0" w:color="auto"/>
          </w:divBdr>
        </w:div>
        <w:div w:id="1945839404">
          <w:marLeft w:val="0"/>
          <w:marRight w:val="0"/>
          <w:marTop w:val="0"/>
          <w:marBottom w:val="0"/>
          <w:divBdr>
            <w:top w:val="none" w:sz="0" w:space="0" w:color="auto"/>
            <w:left w:val="none" w:sz="0" w:space="0" w:color="auto"/>
            <w:bottom w:val="none" w:sz="0" w:space="0" w:color="auto"/>
            <w:right w:val="none" w:sz="0" w:space="0" w:color="auto"/>
          </w:divBdr>
        </w:div>
      </w:divsChild>
    </w:div>
    <w:div w:id="1311590157">
      <w:bodyDiv w:val="1"/>
      <w:marLeft w:val="0"/>
      <w:marRight w:val="0"/>
      <w:marTop w:val="0"/>
      <w:marBottom w:val="0"/>
      <w:divBdr>
        <w:top w:val="none" w:sz="0" w:space="0" w:color="auto"/>
        <w:left w:val="none" w:sz="0" w:space="0" w:color="auto"/>
        <w:bottom w:val="none" w:sz="0" w:space="0" w:color="auto"/>
        <w:right w:val="none" w:sz="0" w:space="0" w:color="auto"/>
      </w:divBdr>
    </w:div>
    <w:div w:id="1314679712">
      <w:bodyDiv w:val="1"/>
      <w:marLeft w:val="0"/>
      <w:marRight w:val="0"/>
      <w:marTop w:val="0"/>
      <w:marBottom w:val="0"/>
      <w:divBdr>
        <w:top w:val="none" w:sz="0" w:space="0" w:color="auto"/>
        <w:left w:val="none" w:sz="0" w:space="0" w:color="auto"/>
        <w:bottom w:val="none" w:sz="0" w:space="0" w:color="auto"/>
        <w:right w:val="none" w:sz="0" w:space="0" w:color="auto"/>
      </w:divBdr>
      <w:divsChild>
        <w:div w:id="1289581598">
          <w:marLeft w:val="0"/>
          <w:marRight w:val="0"/>
          <w:marTop w:val="0"/>
          <w:marBottom w:val="0"/>
          <w:divBdr>
            <w:top w:val="none" w:sz="0" w:space="0" w:color="auto"/>
            <w:left w:val="none" w:sz="0" w:space="0" w:color="auto"/>
            <w:bottom w:val="none" w:sz="0" w:space="0" w:color="auto"/>
            <w:right w:val="none" w:sz="0" w:space="0" w:color="auto"/>
          </w:divBdr>
        </w:div>
      </w:divsChild>
    </w:div>
    <w:div w:id="1318218378">
      <w:bodyDiv w:val="1"/>
      <w:marLeft w:val="0"/>
      <w:marRight w:val="0"/>
      <w:marTop w:val="0"/>
      <w:marBottom w:val="0"/>
      <w:divBdr>
        <w:top w:val="none" w:sz="0" w:space="0" w:color="auto"/>
        <w:left w:val="none" w:sz="0" w:space="0" w:color="auto"/>
        <w:bottom w:val="none" w:sz="0" w:space="0" w:color="auto"/>
        <w:right w:val="none" w:sz="0" w:space="0" w:color="auto"/>
      </w:divBdr>
    </w:div>
    <w:div w:id="1320233784">
      <w:bodyDiv w:val="1"/>
      <w:marLeft w:val="0"/>
      <w:marRight w:val="0"/>
      <w:marTop w:val="0"/>
      <w:marBottom w:val="0"/>
      <w:divBdr>
        <w:top w:val="none" w:sz="0" w:space="0" w:color="auto"/>
        <w:left w:val="none" w:sz="0" w:space="0" w:color="auto"/>
        <w:bottom w:val="none" w:sz="0" w:space="0" w:color="auto"/>
        <w:right w:val="none" w:sz="0" w:space="0" w:color="auto"/>
      </w:divBdr>
    </w:div>
    <w:div w:id="1328315962">
      <w:bodyDiv w:val="1"/>
      <w:marLeft w:val="0"/>
      <w:marRight w:val="0"/>
      <w:marTop w:val="0"/>
      <w:marBottom w:val="0"/>
      <w:divBdr>
        <w:top w:val="none" w:sz="0" w:space="0" w:color="auto"/>
        <w:left w:val="none" w:sz="0" w:space="0" w:color="auto"/>
        <w:bottom w:val="none" w:sz="0" w:space="0" w:color="auto"/>
        <w:right w:val="none" w:sz="0" w:space="0" w:color="auto"/>
      </w:divBdr>
    </w:div>
    <w:div w:id="1345670243">
      <w:bodyDiv w:val="1"/>
      <w:marLeft w:val="0"/>
      <w:marRight w:val="0"/>
      <w:marTop w:val="0"/>
      <w:marBottom w:val="0"/>
      <w:divBdr>
        <w:top w:val="none" w:sz="0" w:space="0" w:color="auto"/>
        <w:left w:val="none" w:sz="0" w:space="0" w:color="auto"/>
        <w:bottom w:val="none" w:sz="0" w:space="0" w:color="auto"/>
        <w:right w:val="none" w:sz="0" w:space="0" w:color="auto"/>
      </w:divBdr>
    </w:div>
    <w:div w:id="1346790133">
      <w:bodyDiv w:val="1"/>
      <w:marLeft w:val="0"/>
      <w:marRight w:val="0"/>
      <w:marTop w:val="0"/>
      <w:marBottom w:val="0"/>
      <w:divBdr>
        <w:top w:val="none" w:sz="0" w:space="0" w:color="auto"/>
        <w:left w:val="none" w:sz="0" w:space="0" w:color="auto"/>
        <w:bottom w:val="none" w:sz="0" w:space="0" w:color="auto"/>
        <w:right w:val="none" w:sz="0" w:space="0" w:color="auto"/>
      </w:divBdr>
    </w:div>
    <w:div w:id="1362391958">
      <w:bodyDiv w:val="1"/>
      <w:marLeft w:val="0"/>
      <w:marRight w:val="0"/>
      <w:marTop w:val="0"/>
      <w:marBottom w:val="0"/>
      <w:divBdr>
        <w:top w:val="none" w:sz="0" w:space="0" w:color="auto"/>
        <w:left w:val="none" w:sz="0" w:space="0" w:color="auto"/>
        <w:bottom w:val="none" w:sz="0" w:space="0" w:color="auto"/>
        <w:right w:val="none" w:sz="0" w:space="0" w:color="auto"/>
      </w:divBdr>
    </w:div>
    <w:div w:id="1389494418">
      <w:bodyDiv w:val="1"/>
      <w:marLeft w:val="0"/>
      <w:marRight w:val="0"/>
      <w:marTop w:val="0"/>
      <w:marBottom w:val="0"/>
      <w:divBdr>
        <w:top w:val="none" w:sz="0" w:space="0" w:color="auto"/>
        <w:left w:val="none" w:sz="0" w:space="0" w:color="auto"/>
        <w:bottom w:val="none" w:sz="0" w:space="0" w:color="auto"/>
        <w:right w:val="none" w:sz="0" w:space="0" w:color="auto"/>
      </w:divBdr>
      <w:divsChild>
        <w:div w:id="1795171139">
          <w:marLeft w:val="0"/>
          <w:marRight w:val="0"/>
          <w:marTop w:val="0"/>
          <w:marBottom w:val="0"/>
          <w:divBdr>
            <w:top w:val="none" w:sz="0" w:space="0" w:color="auto"/>
            <w:left w:val="none" w:sz="0" w:space="0" w:color="auto"/>
            <w:bottom w:val="none" w:sz="0" w:space="0" w:color="auto"/>
            <w:right w:val="none" w:sz="0" w:space="0" w:color="auto"/>
          </w:divBdr>
        </w:div>
      </w:divsChild>
    </w:div>
    <w:div w:id="1392000675">
      <w:bodyDiv w:val="1"/>
      <w:marLeft w:val="0"/>
      <w:marRight w:val="0"/>
      <w:marTop w:val="0"/>
      <w:marBottom w:val="0"/>
      <w:divBdr>
        <w:top w:val="none" w:sz="0" w:space="0" w:color="auto"/>
        <w:left w:val="none" w:sz="0" w:space="0" w:color="auto"/>
        <w:bottom w:val="none" w:sz="0" w:space="0" w:color="auto"/>
        <w:right w:val="none" w:sz="0" w:space="0" w:color="auto"/>
      </w:divBdr>
    </w:div>
    <w:div w:id="1449661593">
      <w:bodyDiv w:val="1"/>
      <w:marLeft w:val="0"/>
      <w:marRight w:val="0"/>
      <w:marTop w:val="0"/>
      <w:marBottom w:val="0"/>
      <w:divBdr>
        <w:top w:val="none" w:sz="0" w:space="0" w:color="auto"/>
        <w:left w:val="none" w:sz="0" w:space="0" w:color="auto"/>
        <w:bottom w:val="none" w:sz="0" w:space="0" w:color="auto"/>
        <w:right w:val="none" w:sz="0" w:space="0" w:color="auto"/>
      </w:divBdr>
    </w:div>
    <w:div w:id="1455712464">
      <w:bodyDiv w:val="1"/>
      <w:marLeft w:val="0"/>
      <w:marRight w:val="0"/>
      <w:marTop w:val="0"/>
      <w:marBottom w:val="0"/>
      <w:divBdr>
        <w:top w:val="none" w:sz="0" w:space="0" w:color="auto"/>
        <w:left w:val="none" w:sz="0" w:space="0" w:color="auto"/>
        <w:bottom w:val="none" w:sz="0" w:space="0" w:color="auto"/>
        <w:right w:val="none" w:sz="0" w:space="0" w:color="auto"/>
      </w:divBdr>
    </w:div>
    <w:div w:id="1469082914">
      <w:bodyDiv w:val="1"/>
      <w:marLeft w:val="0"/>
      <w:marRight w:val="0"/>
      <w:marTop w:val="0"/>
      <w:marBottom w:val="0"/>
      <w:divBdr>
        <w:top w:val="none" w:sz="0" w:space="0" w:color="auto"/>
        <w:left w:val="none" w:sz="0" w:space="0" w:color="auto"/>
        <w:bottom w:val="none" w:sz="0" w:space="0" w:color="auto"/>
        <w:right w:val="none" w:sz="0" w:space="0" w:color="auto"/>
      </w:divBdr>
      <w:divsChild>
        <w:div w:id="1383942431">
          <w:marLeft w:val="0"/>
          <w:marRight w:val="0"/>
          <w:marTop w:val="0"/>
          <w:marBottom w:val="0"/>
          <w:divBdr>
            <w:top w:val="none" w:sz="0" w:space="0" w:color="auto"/>
            <w:left w:val="none" w:sz="0" w:space="0" w:color="auto"/>
            <w:bottom w:val="none" w:sz="0" w:space="0" w:color="auto"/>
            <w:right w:val="none" w:sz="0" w:space="0" w:color="auto"/>
          </w:divBdr>
        </w:div>
      </w:divsChild>
    </w:div>
    <w:div w:id="1481995299">
      <w:bodyDiv w:val="1"/>
      <w:marLeft w:val="0"/>
      <w:marRight w:val="0"/>
      <w:marTop w:val="0"/>
      <w:marBottom w:val="0"/>
      <w:divBdr>
        <w:top w:val="none" w:sz="0" w:space="0" w:color="auto"/>
        <w:left w:val="none" w:sz="0" w:space="0" w:color="auto"/>
        <w:bottom w:val="none" w:sz="0" w:space="0" w:color="auto"/>
        <w:right w:val="none" w:sz="0" w:space="0" w:color="auto"/>
      </w:divBdr>
      <w:divsChild>
        <w:div w:id="227347299">
          <w:marLeft w:val="0"/>
          <w:marRight w:val="0"/>
          <w:marTop w:val="0"/>
          <w:marBottom w:val="0"/>
          <w:divBdr>
            <w:top w:val="none" w:sz="0" w:space="0" w:color="auto"/>
            <w:left w:val="none" w:sz="0" w:space="0" w:color="auto"/>
            <w:bottom w:val="none" w:sz="0" w:space="0" w:color="auto"/>
            <w:right w:val="none" w:sz="0" w:space="0" w:color="auto"/>
          </w:divBdr>
        </w:div>
      </w:divsChild>
    </w:div>
    <w:div w:id="1493065601">
      <w:bodyDiv w:val="1"/>
      <w:marLeft w:val="0"/>
      <w:marRight w:val="0"/>
      <w:marTop w:val="0"/>
      <w:marBottom w:val="0"/>
      <w:divBdr>
        <w:top w:val="none" w:sz="0" w:space="0" w:color="auto"/>
        <w:left w:val="none" w:sz="0" w:space="0" w:color="auto"/>
        <w:bottom w:val="none" w:sz="0" w:space="0" w:color="auto"/>
        <w:right w:val="none" w:sz="0" w:space="0" w:color="auto"/>
      </w:divBdr>
      <w:divsChild>
        <w:div w:id="800614563">
          <w:marLeft w:val="0"/>
          <w:marRight w:val="0"/>
          <w:marTop w:val="0"/>
          <w:marBottom w:val="0"/>
          <w:divBdr>
            <w:top w:val="none" w:sz="0" w:space="0" w:color="auto"/>
            <w:left w:val="none" w:sz="0" w:space="0" w:color="auto"/>
            <w:bottom w:val="none" w:sz="0" w:space="0" w:color="auto"/>
            <w:right w:val="none" w:sz="0" w:space="0" w:color="auto"/>
          </w:divBdr>
        </w:div>
      </w:divsChild>
    </w:div>
    <w:div w:id="1501388174">
      <w:bodyDiv w:val="1"/>
      <w:marLeft w:val="0"/>
      <w:marRight w:val="0"/>
      <w:marTop w:val="0"/>
      <w:marBottom w:val="0"/>
      <w:divBdr>
        <w:top w:val="none" w:sz="0" w:space="0" w:color="auto"/>
        <w:left w:val="none" w:sz="0" w:space="0" w:color="auto"/>
        <w:bottom w:val="none" w:sz="0" w:space="0" w:color="auto"/>
        <w:right w:val="none" w:sz="0" w:space="0" w:color="auto"/>
      </w:divBdr>
      <w:divsChild>
        <w:div w:id="1334527747">
          <w:marLeft w:val="0"/>
          <w:marRight w:val="0"/>
          <w:marTop w:val="0"/>
          <w:marBottom w:val="0"/>
          <w:divBdr>
            <w:top w:val="none" w:sz="0" w:space="0" w:color="auto"/>
            <w:left w:val="none" w:sz="0" w:space="0" w:color="auto"/>
            <w:bottom w:val="none" w:sz="0" w:space="0" w:color="auto"/>
            <w:right w:val="none" w:sz="0" w:space="0" w:color="auto"/>
          </w:divBdr>
        </w:div>
      </w:divsChild>
    </w:div>
    <w:div w:id="1508864085">
      <w:bodyDiv w:val="1"/>
      <w:marLeft w:val="0"/>
      <w:marRight w:val="0"/>
      <w:marTop w:val="0"/>
      <w:marBottom w:val="0"/>
      <w:divBdr>
        <w:top w:val="none" w:sz="0" w:space="0" w:color="auto"/>
        <w:left w:val="none" w:sz="0" w:space="0" w:color="auto"/>
        <w:bottom w:val="none" w:sz="0" w:space="0" w:color="auto"/>
        <w:right w:val="none" w:sz="0" w:space="0" w:color="auto"/>
      </w:divBdr>
    </w:div>
    <w:div w:id="1521238981">
      <w:bodyDiv w:val="1"/>
      <w:marLeft w:val="0"/>
      <w:marRight w:val="0"/>
      <w:marTop w:val="0"/>
      <w:marBottom w:val="0"/>
      <w:divBdr>
        <w:top w:val="none" w:sz="0" w:space="0" w:color="auto"/>
        <w:left w:val="none" w:sz="0" w:space="0" w:color="auto"/>
        <w:bottom w:val="none" w:sz="0" w:space="0" w:color="auto"/>
        <w:right w:val="none" w:sz="0" w:space="0" w:color="auto"/>
      </w:divBdr>
      <w:divsChild>
        <w:div w:id="887491340">
          <w:marLeft w:val="0"/>
          <w:marRight w:val="0"/>
          <w:marTop w:val="0"/>
          <w:marBottom w:val="0"/>
          <w:divBdr>
            <w:top w:val="none" w:sz="0" w:space="0" w:color="auto"/>
            <w:left w:val="none" w:sz="0" w:space="0" w:color="auto"/>
            <w:bottom w:val="none" w:sz="0" w:space="0" w:color="auto"/>
            <w:right w:val="none" w:sz="0" w:space="0" w:color="auto"/>
          </w:divBdr>
        </w:div>
      </w:divsChild>
    </w:div>
    <w:div w:id="1542132352">
      <w:bodyDiv w:val="1"/>
      <w:marLeft w:val="0"/>
      <w:marRight w:val="0"/>
      <w:marTop w:val="0"/>
      <w:marBottom w:val="0"/>
      <w:divBdr>
        <w:top w:val="none" w:sz="0" w:space="0" w:color="auto"/>
        <w:left w:val="none" w:sz="0" w:space="0" w:color="auto"/>
        <w:bottom w:val="none" w:sz="0" w:space="0" w:color="auto"/>
        <w:right w:val="none" w:sz="0" w:space="0" w:color="auto"/>
      </w:divBdr>
    </w:div>
    <w:div w:id="1572812067">
      <w:bodyDiv w:val="1"/>
      <w:marLeft w:val="0"/>
      <w:marRight w:val="0"/>
      <w:marTop w:val="0"/>
      <w:marBottom w:val="0"/>
      <w:divBdr>
        <w:top w:val="none" w:sz="0" w:space="0" w:color="auto"/>
        <w:left w:val="none" w:sz="0" w:space="0" w:color="auto"/>
        <w:bottom w:val="none" w:sz="0" w:space="0" w:color="auto"/>
        <w:right w:val="none" w:sz="0" w:space="0" w:color="auto"/>
      </w:divBdr>
      <w:divsChild>
        <w:div w:id="1071272244">
          <w:marLeft w:val="0"/>
          <w:marRight w:val="0"/>
          <w:marTop w:val="0"/>
          <w:marBottom w:val="0"/>
          <w:divBdr>
            <w:top w:val="none" w:sz="0" w:space="0" w:color="auto"/>
            <w:left w:val="none" w:sz="0" w:space="0" w:color="auto"/>
            <w:bottom w:val="none" w:sz="0" w:space="0" w:color="auto"/>
            <w:right w:val="none" w:sz="0" w:space="0" w:color="auto"/>
          </w:divBdr>
        </w:div>
      </w:divsChild>
    </w:div>
    <w:div w:id="1574049703">
      <w:bodyDiv w:val="1"/>
      <w:marLeft w:val="0"/>
      <w:marRight w:val="0"/>
      <w:marTop w:val="0"/>
      <w:marBottom w:val="0"/>
      <w:divBdr>
        <w:top w:val="none" w:sz="0" w:space="0" w:color="auto"/>
        <w:left w:val="none" w:sz="0" w:space="0" w:color="auto"/>
        <w:bottom w:val="none" w:sz="0" w:space="0" w:color="auto"/>
        <w:right w:val="none" w:sz="0" w:space="0" w:color="auto"/>
      </w:divBdr>
    </w:div>
    <w:div w:id="1578051057">
      <w:bodyDiv w:val="1"/>
      <w:marLeft w:val="0"/>
      <w:marRight w:val="0"/>
      <w:marTop w:val="0"/>
      <w:marBottom w:val="0"/>
      <w:divBdr>
        <w:top w:val="none" w:sz="0" w:space="0" w:color="auto"/>
        <w:left w:val="none" w:sz="0" w:space="0" w:color="auto"/>
        <w:bottom w:val="none" w:sz="0" w:space="0" w:color="auto"/>
        <w:right w:val="none" w:sz="0" w:space="0" w:color="auto"/>
      </w:divBdr>
    </w:div>
    <w:div w:id="1602030894">
      <w:bodyDiv w:val="1"/>
      <w:marLeft w:val="0"/>
      <w:marRight w:val="0"/>
      <w:marTop w:val="0"/>
      <w:marBottom w:val="0"/>
      <w:divBdr>
        <w:top w:val="none" w:sz="0" w:space="0" w:color="auto"/>
        <w:left w:val="none" w:sz="0" w:space="0" w:color="auto"/>
        <w:bottom w:val="none" w:sz="0" w:space="0" w:color="auto"/>
        <w:right w:val="none" w:sz="0" w:space="0" w:color="auto"/>
      </w:divBdr>
    </w:div>
    <w:div w:id="1630161438">
      <w:bodyDiv w:val="1"/>
      <w:marLeft w:val="0"/>
      <w:marRight w:val="0"/>
      <w:marTop w:val="0"/>
      <w:marBottom w:val="0"/>
      <w:divBdr>
        <w:top w:val="none" w:sz="0" w:space="0" w:color="auto"/>
        <w:left w:val="none" w:sz="0" w:space="0" w:color="auto"/>
        <w:bottom w:val="none" w:sz="0" w:space="0" w:color="auto"/>
        <w:right w:val="none" w:sz="0" w:space="0" w:color="auto"/>
      </w:divBdr>
    </w:div>
    <w:div w:id="1644920484">
      <w:bodyDiv w:val="1"/>
      <w:marLeft w:val="0"/>
      <w:marRight w:val="0"/>
      <w:marTop w:val="0"/>
      <w:marBottom w:val="0"/>
      <w:divBdr>
        <w:top w:val="none" w:sz="0" w:space="0" w:color="auto"/>
        <w:left w:val="none" w:sz="0" w:space="0" w:color="auto"/>
        <w:bottom w:val="none" w:sz="0" w:space="0" w:color="auto"/>
        <w:right w:val="none" w:sz="0" w:space="0" w:color="auto"/>
      </w:divBdr>
    </w:div>
    <w:div w:id="1670403503">
      <w:bodyDiv w:val="1"/>
      <w:marLeft w:val="0"/>
      <w:marRight w:val="0"/>
      <w:marTop w:val="0"/>
      <w:marBottom w:val="0"/>
      <w:divBdr>
        <w:top w:val="none" w:sz="0" w:space="0" w:color="auto"/>
        <w:left w:val="none" w:sz="0" w:space="0" w:color="auto"/>
        <w:bottom w:val="none" w:sz="0" w:space="0" w:color="auto"/>
        <w:right w:val="none" w:sz="0" w:space="0" w:color="auto"/>
      </w:divBdr>
    </w:div>
    <w:div w:id="1688478841">
      <w:bodyDiv w:val="1"/>
      <w:marLeft w:val="0"/>
      <w:marRight w:val="0"/>
      <w:marTop w:val="0"/>
      <w:marBottom w:val="0"/>
      <w:divBdr>
        <w:top w:val="none" w:sz="0" w:space="0" w:color="auto"/>
        <w:left w:val="none" w:sz="0" w:space="0" w:color="auto"/>
        <w:bottom w:val="none" w:sz="0" w:space="0" w:color="auto"/>
        <w:right w:val="none" w:sz="0" w:space="0" w:color="auto"/>
      </w:divBdr>
    </w:div>
    <w:div w:id="1694377465">
      <w:bodyDiv w:val="1"/>
      <w:marLeft w:val="0"/>
      <w:marRight w:val="0"/>
      <w:marTop w:val="0"/>
      <w:marBottom w:val="0"/>
      <w:divBdr>
        <w:top w:val="none" w:sz="0" w:space="0" w:color="auto"/>
        <w:left w:val="none" w:sz="0" w:space="0" w:color="auto"/>
        <w:bottom w:val="none" w:sz="0" w:space="0" w:color="auto"/>
        <w:right w:val="none" w:sz="0" w:space="0" w:color="auto"/>
      </w:divBdr>
    </w:div>
    <w:div w:id="1698241117">
      <w:bodyDiv w:val="1"/>
      <w:marLeft w:val="0"/>
      <w:marRight w:val="0"/>
      <w:marTop w:val="0"/>
      <w:marBottom w:val="0"/>
      <w:divBdr>
        <w:top w:val="none" w:sz="0" w:space="0" w:color="auto"/>
        <w:left w:val="none" w:sz="0" w:space="0" w:color="auto"/>
        <w:bottom w:val="none" w:sz="0" w:space="0" w:color="auto"/>
        <w:right w:val="none" w:sz="0" w:space="0" w:color="auto"/>
      </w:divBdr>
      <w:divsChild>
        <w:div w:id="1174762617">
          <w:marLeft w:val="0"/>
          <w:marRight w:val="0"/>
          <w:marTop w:val="0"/>
          <w:marBottom w:val="0"/>
          <w:divBdr>
            <w:top w:val="none" w:sz="0" w:space="0" w:color="auto"/>
            <w:left w:val="none" w:sz="0" w:space="0" w:color="auto"/>
            <w:bottom w:val="none" w:sz="0" w:space="0" w:color="auto"/>
            <w:right w:val="none" w:sz="0" w:space="0" w:color="auto"/>
          </w:divBdr>
        </w:div>
      </w:divsChild>
    </w:div>
    <w:div w:id="1698502934">
      <w:bodyDiv w:val="1"/>
      <w:marLeft w:val="0"/>
      <w:marRight w:val="0"/>
      <w:marTop w:val="0"/>
      <w:marBottom w:val="0"/>
      <w:divBdr>
        <w:top w:val="none" w:sz="0" w:space="0" w:color="auto"/>
        <w:left w:val="none" w:sz="0" w:space="0" w:color="auto"/>
        <w:bottom w:val="none" w:sz="0" w:space="0" w:color="auto"/>
        <w:right w:val="none" w:sz="0" w:space="0" w:color="auto"/>
      </w:divBdr>
      <w:divsChild>
        <w:div w:id="1698577642">
          <w:marLeft w:val="0"/>
          <w:marRight w:val="0"/>
          <w:marTop w:val="0"/>
          <w:marBottom w:val="0"/>
          <w:divBdr>
            <w:top w:val="none" w:sz="0" w:space="0" w:color="auto"/>
            <w:left w:val="none" w:sz="0" w:space="0" w:color="auto"/>
            <w:bottom w:val="none" w:sz="0" w:space="0" w:color="auto"/>
            <w:right w:val="none" w:sz="0" w:space="0" w:color="auto"/>
          </w:divBdr>
        </w:div>
      </w:divsChild>
    </w:div>
    <w:div w:id="1700279302">
      <w:bodyDiv w:val="1"/>
      <w:marLeft w:val="0"/>
      <w:marRight w:val="0"/>
      <w:marTop w:val="0"/>
      <w:marBottom w:val="0"/>
      <w:divBdr>
        <w:top w:val="none" w:sz="0" w:space="0" w:color="auto"/>
        <w:left w:val="none" w:sz="0" w:space="0" w:color="auto"/>
        <w:bottom w:val="none" w:sz="0" w:space="0" w:color="auto"/>
        <w:right w:val="none" w:sz="0" w:space="0" w:color="auto"/>
      </w:divBdr>
    </w:div>
    <w:div w:id="1705591718">
      <w:bodyDiv w:val="1"/>
      <w:marLeft w:val="0"/>
      <w:marRight w:val="0"/>
      <w:marTop w:val="0"/>
      <w:marBottom w:val="0"/>
      <w:divBdr>
        <w:top w:val="none" w:sz="0" w:space="0" w:color="auto"/>
        <w:left w:val="none" w:sz="0" w:space="0" w:color="auto"/>
        <w:bottom w:val="none" w:sz="0" w:space="0" w:color="auto"/>
        <w:right w:val="none" w:sz="0" w:space="0" w:color="auto"/>
      </w:divBdr>
      <w:divsChild>
        <w:div w:id="902300825">
          <w:marLeft w:val="0"/>
          <w:marRight w:val="0"/>
          <w:marTop w:val="0"/>
          <w:marBottom w:val="0"/>
          <w:divBdr>
            <w:top w:val="none" w:sz="0" w:space="0" w:color="auto"/>
            <w:left w:val="none" w:sz="0" w:space="0" w:color="auto"/>
            <w:bottom w:val="none" w:sz="0" w:space="0" w:color="auto"/>
            <w:right w:val="none" w:sz="0" w:space="0" w:color="auto"/>
          </w:divBdr>
        </w:div>
      </w:divsChild>
    </w:div>
    <w:div w:id="1717046185">
      <w:bodyDiv w:val="1"/>
      <w:marLeft w:val="0"/>
      <w:marRight w:val="0"/>
      <w:marTop w:val="0"/>
      <w:marBottom w:val="0"/>
      <w:divBdr>
        <w:top w:val="none" w:sz="0" w:space="0" w:color="auto"/>
        <w:left w:val="none" w:sz="0" w:space="0" w:color="auto"/>
        <w:bottom w:val="none" w:sz="0" w:space="0" w:color="auto"/>
        <w:right w:val="none" w:sz="0" w:space="0" w:color="auto"/>
      </w:divBdr>
      <w:divsChild>
        <w:div w:id="676154519">
          <w:marLeft w:val="0"/>
          <w:marRight w:val="0"/>
          <w:marTop w:val="0"/>
          <w:marBottom w:val="0"/>
          <w:divBdr>
            <w:top w:val="none" w:sz="0" w:space="0" w:color="auto"/>
            <w:left w:val="none" w:sz="0" w:space="0" w:color="auto"/>
            <w:bottom w:val="none" w:sz="0" w:space="0" w:color="auto"/>
            <w:right w:val="none" w:sz="0" w:space="0" w:color="auto"/>
          </w:divBdr>
        </w:div>
      </w:divsChild>
    </w:div>
    <w:div w:id="1738817662">
      <w:bodyDiv w:val="1"/>
      <w:marLeft w:val="0"/>
      <w:marRight w:val="0"/>
      <w:marTop w:val="0"/>
      <w:marBottom w:val="0"/>
      <w:divBdr>
        <w:top w:val="none" w:sz="0" w:space="0" w:color="auto"/>
        <w:left w:val="none" w:sz="0" w:space="0" w:color="auto"/>
        <w:bottom w:val="none" w:sz="0" w:space="0" w:color="auto"/>
        <w:right w:val="none" w:sz="0" w:space="0" w:color="auto"/>
      </w:divBdr>
    </w:div>
    <w:div w:id="1748110682">
      <w:bodyDiv w:val="1"/>
      <w:marLeft w:val="0"/>
      <w:marRight w:val="0"/>
      <w:marTop w:val="0"/>
      <w:marBottom w:val="0"/>
      <w:divBdr>
        <w:top w:val="none" w:sz="0" w:space="0" w:color="auto"/>
        <w:left w:val="none" w:sz="0" w:space="0" w:color="auto"/>
        <w:bottom w:val="none" w:sz="0" w:space="0" w:color="auto"/>
        <w:right w:val="none" w:sz="0" w:space="0" w:color="auto"/>
      </w:divBdr>
    </w:div>
    <w:div w:id="1761951229">
      <w:bodyDiv w:val="1"/>
      <w:marLeft w:val="0"/>
      <w:marRight w:val="0"/>
      <w:marTop w:val="0"/>
      <w:marBottom w:val="0"/>
      <w:divBdr>
        <w:top w:val="none" w:sz="0" w:space="0" w:color="auto"/>
        <w:left w:val="none" w:sz="0" w:space="0" w:color="auto"/>
        <w:bottom w:val="none" w:sz="0" w:space="0" w:color="auto"/>
        <w:right w:val="none" w:sz="0" w:space="0" w:color="auto"/>
      </w:divBdr>
    </w:div>
    <w:div w:id="1762140432">
      <w:bodyDiv w:val="1"/>
      <w:marLeft w:val="0"/>
      <w:marRight w:val="0"/>
      <w:marTop w:val="0"/>
      <w:marBottom w:val="0"/>
      <w:divBdr>
        <w:top w:val="none" w:sz="0" w:space="0" w:color="auto"/>
        <w:left w:val="none" w:sz="0" w:space="0" w:color="auto"/>
        <w:bottom w:val="none" w:sz="0" w:space="0" w:color="auto"/>
        <w:right w:val="none" w:sz="0" w:space="0" w:color="auto"/>
      </w:divBdr>
    </w:div>
    <w:div w:id="1774132100">
      <w:bodyDiv w:val="1"/>
      <w:marLeft w:val="0"/>
      <w:marRight w:val="0"/>
      <w:marTop w:val="0"/>
      <w:marBottom w:val="0"/>
      <w:divBdr>
        <w:top w:val="none" w:sz="0" w:space="0" w:color="auto"/>
        <w:left w:val="none" w:sz="0" w:space="0" w:color="auto"/>
        <w:bottom w:val="none" w:sz="0" w:space="0" w:color="auto"/>
        <w:right w:val="none" w:sz="0" w:space="0" w:color="auto"/>
      </w:divBdr>
      <w:divsChild>
        <w:div w:id="1016540022">
          <w:marLeft w:val="0"/>
          <w:marRight w:val="0"/>
          <w:marTop w:val="0"/>
          <w:marBottom w:val="0"/>
          <w:divBdr>
            <w:top w:val="none" w:sz="0" w:space="0" w:color="auto"/>
            <w:left w:val="none" w:sz="0" w:space="0" w:color="auto"/>
            <w:bottom w:val="none" w:sz="0" w:space="0" w:color="auto"/>
            <w:right w:val="none" w:sz="0" w:space="0" w:color="auto"/>
          </w:divBdr>
        </w:div>
      </w:divsChild>
    </w:div>
    <w:div w:id="1797942268">
      <w:bodyDiv w:val="1"/>
      <w:marLeft w:val="0"/>
      <w:marRight w:val="0"/>
      <w:marTop w:val="0"/>
      <w:marBottom w:val="0"/>
      <w:divBdr>
        <w:top w:val="none" w:sz="0" w:space="0" w:color="auto"/>
        <w:left w:val="none" w:sz="0" w:space="0" w:color="auto"/>
        <w:bottom w:val="none" w:sz="0" w:space="0" w:color="auto"/>
        <w:right w:val="none" w:sz="0" w:space="0" w:color="auto"/>
      </w:divBdr>
    </w:div>
    <w:div w:id="1803574171">
      <w:bodyDiv w:val="1"/>
      <w:marLeft w:val="0"/>
      <w:marRight w:val="0"/>
      <w:marTop w:val="0"/>
      <w:marBottom w:val="0"/>
      <w:divBdr>
        <w:top w:val="none" w:sz="0" w:space="0" w:color="auto"/>
        <w:left w:val="none" w:sz="0" w:space="0" w:color="auto"/>
        <w:bottom w:val="none" w:sz="0" w:space="0" w:color="auto"/>
        <w:right w:val="none" w:sz="0" w:space="0" w:color="auto"/>
      </w:divBdr>
    </w:div>
    <w:div w:id="1806972637">
      <w:bodyDiv w:val="1"/>
      <w:marLeft w:val="0"/>
      <w:marRight w:val="0"/>
      <w:marTop w:val="0"/>
      <w:marBottom w:val="0"/>
      <w:divBdr>
        <w:top w:val="none" w:sz="0" w:space="0" w:color="auto"/>
        <w:left w:val="none" w:sz="0" w:space="0" w:color="auto"/>
        <w:bottom w:val="none" w:sz="0" w:space="0" w:color="auto"/>
        <w:right w:val="none" w:sz="0" w:space="0" w:color="auto"/>
      </w:divBdr>
      <w:divsChild>
        <w:div w:id="1524519120">
          <w:marLeft w:val="0"/>
          <w:marRight w:val="0"/>
          <w:marTop w:val="0"/>
          <w:marBottom w:val="0"/>
          <w:divBdr>
            <w:top w:val="none" w:sz="0" w:space="0" w:color="auto"/>
            <w:left w:val="none" w:sz="0" w:space="0" w:color="auto"/>
            <w:bottom w:val="none" w:sz="0" w:space="0" w:color="auto"/>
            <w:right w:val="none" w:sz="0" w:space="0" w:color="auto"/>
          </w:divBdr>
        </w:div>
      </w:divsChild>
    </w:div>
    <w:div w:id="1810703176">
      <w:bodyDiv w:val="1"/>
      <w:marLeft w:val="0"/>
      <w:marRight w:val="0"/>
      <w:marTop w:val="0"/>
      <w:marBottom w:val="0"/>
      <w:divBdr>
        <w:top w:val="none" w:sz="0" w:space="0" w:color="auto"/>
        <w:left w:val="none" w:sz="0" w:space="0" w:color="auto"/>
        <w:bottom w:val="none" w:sz="0" w:space="0" w:color="auto"/>
        <w:right w:val="none" w:sz="0" w:space="0" w:color="auto"/>
      </w:divBdr>
    </w:div>
    <w:div w:id="1811745627">
      <w:bodyDiv w:val="1"/>
      <w:marLeft w:val="0"/>
      <w:marRight w:val="0"/>
      <w:marTop w:val="0"/>
      <w:marBottom w:val="0"/>
      <w:divBdr>
        <w:top w:val="none" w:sz="0" w:space="0" w:color="auto"/>
        <w:left w:val="none" w:sz="0" w:space="0" w:color="auto"/>
        <w:bottom w:val="none" w:sz="0" w:space="0" w:color="auto"/>
        <w:right w:val="none" w:sz="0" w:space="0" w:color="auto"/>
      </w:divBdr>
      <w:divsChild>
        <w:div w:id="1135679092">
          <w:marLeft w:val="0"/>
          <w:marRight w:val="0"/>
          <w:marTop w:val="0"/>
          <w:marBottom w:val="0"/>
          <w:divBdr>
            <w:top w:val="none" w:sz="0" w:space="0" w:color="auto"/>
            <w:left w:val="none" w:sz="0" w:space="0" w:color="auto"/>
            <w:bottom w:val="none" w:sz="0" w:space="0" w:color="auto"/>
            <w:right w:val="none" w:sz="0" w:space="0" w:color="auto"/>
          </w:divBdr>
        </w:div>
      </w:divsChild>
    </w:div>
    <w:div w:id="1835800288">
      <w:bodyDiv w:val="1"/>
      <w:marLeft w:val="0"/>
      <w:marRight w:val="0"/>
      <w:marTop w:val="0"/>
      <w:marBottom w:val="0"/>
      <w:divBdr>
        <w:top w:val="none" w:sz="0" w:space="0" w:color="auto"/>
        <w:left w:val="none" w:sz="0" w:space="0" w:color="auto"/>
        <w:bottom w:val="none" w:sz="0" w:space="0" w:color="auto"/>
        <w:right w:val="none" w:sz="0" w:space="0" w:color="auto"/>
      </w:divBdr>
      <w:divsChild>
        <w:div w:id="1973242975">
          <w:marLeft w:val="0"/>
          <w:marRight w:val="0"/>
          <w:marTop w:val="0"/>
          <w:marBottom w:val="0"/>
          <w:divBdr>
            <w:top w:val="none" w:sz="0" w:space="0" w:color="auto"/>
            <w:left w:val="none" w:sz="0" w:space="0" w:color="auto"/>
            <w:bottom w:val="none" w:sz="0" w:space="0" w:color="auto"/>
            <w:right w:val="none" w:sz="0" w:space="0" w:color="auto"/>
          </w:divBdr>
        </w:div>
      </w:divsChild>
    </w:div>
    <w:div w:id="1839539626">
      <w:bodyDiv w:val="1"/>
      <w:marLeft w:val="0"/>
      <w:marRight w:val="0"/>
      <w:marTop w:val="0"/>
      <w:marBottom w:val="0"/>
      <w:divBdr>
        <w:top w:val="none" w:sz="0" w:space="0" w:color="auto"/>
        <w:left w:val="none" w:sz="0" w:space="0" w:color="auto"/>
        <w:bottom w:val="none" w:sz="0" w:space="0" w:color="auto"/>
        <w:right w:val="none" w:sz="0" w:space="0" w:color="auto"/>
      </w:divBdr>
    </w:div>
    <w:div w:id="1878392886">
      <w:bodyDiv w:val="1"/>
      <w:marLeft w:val="0"/>
      <w:marRight w:val="0"/>
      <w:marTop w:val="0"/>
      <w:marBottom w:val="0"/>
      <w:divBdr>
        <w:top w:val="none" w:sz="0" w:space="0" w:color="auto"/>
        <w:left w:val="none" w:sz="0" w:space="0" w:color="auto"/>
        <w:bottom w:val="none" w:sz="0" w:space="0" w:color="auto"/>
        <w:right w:val="none" w:sz="0" w:space="0" w:color="auto"/>
      </w:divBdr>
      <w:divsChild>
        <w:div w:id="2077193594">
          <w:marLeft w:val="0"/>
          <w:marRight w:val="0"/>
          <w:marTop w:val="0"/>
          <w:marBottom w:val="0"/>
          <w:divBdr>
            <w:top w:val="none" w:sz="0" w:space="0" w:color="auto"/>
            <w:left w:val="none" w:sz="0" w:space="0" w:color="auto"/>
            <w:bottom w:val="none" w:sz="0" w:space="0" w:color="auto"/>
            <w:right w:val="none" w:sz="0" w:space="0" w:color="auto"/>
          </w:divBdr>
        </w:div>
      </w:divsChild>
    </w:div>
    <w:div w:id="1879661374">
      <w:bodyDiv w:val="1"/>
      <w:marLeft w:val="0"/>
      <w:marRight w:val="0"/>
      <w:marTop w:val="0"/>
      <w:marBottom w:val="0"/>
      <w:divBdr>
        <w:top w:val="none" w:sz="0" w:space="0" w:color="auto"/>
        <w:left w:val="none" w:sz="0" w:space="0" w:color="auto"/>
        <w:bottom w:val="none" w:sz="0" w:space="0" w:color="auto"/>
        <w:right w:val="none" w:sz="0" w:space="0" w:color="auto"/>
      </w:divBdr>
    </w:div>
    <w:div w:id="1901481153">
      <w:bodyDiv w:val="1"/>
      <w:marLeft w:val="0"/>
      <w:marRight w:val="0"/>
      <w:marTop w:val="0"/>
      <w:marBottom w:val="0"/>
      <w:divBdr>
        <w:top w:val="none" w:sz="0" w:space="0" w:color="auto"/>
        <w:left w:val="none" w:sz="0" w:space="0" w:color="auto"/>
        <w:bottom w:val="none" w:sz="0" w:space="0" w:color="auto"/>
        <w:right w:val="none" w:sz="0" w:space="0" w:color="auto"/>
      </w:divBdr>
      <w:divsChild>
        <w:div w:id="390619487">
          <w:marLeft w:val="0"/>
          <w:marRight w:val="0"/>
          <w:marTop w:val="0"/>
          <w:marBottom w:val="0"/>
          <w:divBdr>
            <w:top w:val="none" w:sz="0" w:space="0" w:color="auto"/>
            <w:left w:val="none" w:sz="0" w:space="0" w:color="auto"/>
            <w:bottom w:val="none" w:sz="0" w:space="0" w:color="auto"/>
            <w:right w:val="none" w:sz="0" w:space="0" w:color="auto"/>
          </w:divBdr>
        </w:div>
        <w:div w:id="1095252827">
          <w:marLeft w:val="0"/>
          <w:marRight w:val="0"/>
          <w:marTop w:val="0"/>
          <w:marBottom w:val="0"/>
          <w:divBdr>
            <w:top w:val="none" w:sz="0" w:space="0" w:color="auto"/>
            <w:left w:val="none" w:sz="0" w:space="0" w:color="auto"/>
            <w:bottom w:val="none" w:sz="0" w:space="0" w:color="auto"/>
            <w:right w:val="none" w:sz="0" w:space="0" w:color="auto"/>
          </w:divBdr>
        </w:div>
        <w:div w:id="87116035">
          <w:marLeft w:val="0"/>
          <w:marRight w:val="0"/>
          <w:marTop w:val="0"/>
          <w:marBottom w:val="0"/>
          <w:divBdr>
            <w:top w:val="none" w:sz="0" w:space="0" w:color="auto"/>
            <w:left w:val="none" w:sz="0" w:space="0" w:color="auto"/>
            <w:bottom w:val="none" w:sz="0" w:space="0" w:color="auto"/>
            <w:right w:val="none" w:sz="0" w:space="0" w:color="auto"/>
          </w:divBdr>
        </w:div>
        <w:div w:id="644892685">
          <w:marLeft w:val="0"/>
          <w:marRight w:val="0"/>
          <w:marTop w:val="0"/>
          <w:marBottom w:val="0"/>
          <w:divBdr>
            <w:top w:val="none" w:sz="0" w:space="0" w:color="auto"/>
            <w:left w:val="none" w:sz="0" w:space="0" w:color="auto"/>
            <w:bottom w:val="none" w:sz="0" w:space="0" w:color="auto"/>
            <w:right w:val="none" w:sz="0" w:space="0" w:color="auto"/>
          </w:divBdr>
        </w:div>
        <w:div w:id="441613567">
          <w:marLeft w:val="0"/>
          <w:marRight w:val="0"/>
          <w:marTop w:val="0"/>
          <w:marBottom w:val="0"/>
          <w:divBdr>
            <w:top w:val="none" w:sz="0" w:space="0" w:color="auto"/>
            <w:left w:val="none" w:sz="0" w:space="0" w:color="auto"/>
            <w:bottom w:val="none" w:sz="0" w:space="0" w:color="auto"/>
            <w:right w:val="none" w:sz="0" w:space="0" w:color="auto"/>
          </w:divBdr>
        </w:div>
      </w:divsChild>
    </w:div>
    <w:div w:id="1911036199">
      <w:bodyDiv w:val="1"/>
      <w:marLeft w:val="0"/>
      <w:marRight w:val="0"/>
      <w:marTop w:val="0"/>
      <w:marBottom w:val="0"/>
      <w:divBdr>
        <w:top w:val="none" w:sz="0" w:space="0" w:color="auto"/>
        <w:left w:val="none" w:sz="0" w:space="0" w:color="auto"/>
        <w:bottom w:val="none" w:sz="0" w:space="0" w:color="auto"/>
        <w:right w:val="none" w:sz="0" w:space="0" w:color="auto"/>
      </w:divBdr>
      <w:divsChild>
        <w:div w:id="267281099">
          <w:marLeft w:val="0"/>
          <w:marRight w:val="0"/>
          <w:marTop w:val="0"/>
          <w:marBottom w:val="0"/>
          <w:divBdr>
            <w:top w:val="none" w:sz="0" w:space="0" w:color="auto"/>
            <w:left w:val="none" w:sz="0" w:space="0" w:color="auto"/>
            <w:bottom w:val="none" w:sz="0" w:space="0" w:color="auto"/>
            <w:right w:val="none" w:sz="0" w:space="0" w:color="auto"/>
          </w:divBdr>
          <w:divsChild>
            <w:div w:id="1089500575">
              <w:marLeft w:val="0"/>
              <w:marRight w:val="0"/>
              <w:marTop w:val="0"/>
              <w:marBottom w:val="0"/>
              <w:divBdr>
                <w:top w:val="none" w:sz="0" w:space="0" w:color="auto"/>
                <w:left w:val="none" w:sz="0" w:space="0" w:color="auto"/>
                <w:bottom w:val="none" w:sz="0" w:space="0" w:color="auto"/>
                <w:right w:val="none" w:sz="0" w:space="0" w:color="auto"/>
              </w:divBdr>
            </w:div>
          </w:divsChild>
        </w:div>
        <w:div w:id="2031956508">
          <w:marLeft w:val="0"/>
          <w:marRight w:val="0"/>
          <w:marTop w:val="0"/>
          <w:marBottom w:val="0"/>
          <w:divBdr>
            <w:top w:val="none" w:sz="0" w:space="0" w:color="auto"/>
            <w:left w:val="none" w:sz="0" w:space="0" w:color="auto"/>
            <w:bottom w:val="none" w:sz="0" w:space="0" w:color="auto"/>
            <w:right w:val="none" w:sz="0" w:space="0" w:color="auto"/>
          </w:divBdr>
          <w:divsChild>
            <w:div w:id="68066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6665737">
      <w:bodyDiv w:val="1"/>
      <w:marLeft w:val="0"/>
      <w:marRight w:val="0"/>
      <w:marTop w:val="0"/>
      <w:marBottom w:val="0"/>
      <w:divBdr>
        <w:top w:val="none" w:sz="0" w:space="0" w:color="auto"/>
        <w:left w:val="none" w:sz="0" w:space="0" w:color="auto"/>
        <w:bottom w:val="none" w:sz="0" w:space="0" w:color="auto"/>
        <w:right w:val="none" w:sz="0" w:space="0" w:color="auto"/>
      </w:divBdr>
      <w:divsChild>
        <w:div w:id="1767194201">
          <w:marLeft w:val="0"/>
          <w:marRight w:val="0"/>
          <w:marTop w:val="0"/>
          <w:marBottom w:val="0"/>
          <w:divBdr>
            <w:top w:val="none" w:sz="0" w:space="0" w:color="auto"/>
            <w:left w:val="none" w:sz="0" w:space="0" w:color="auto"/>
            <w:bottom w:val="none" w:sz="0" w:space="0" w:color="auto"/>
            <w:right w:val="none" w:sz="0" w:space="0" w:color="auto"/>
          </w:divBdr>
        </w:div>
      </w:divsChild>
    </w:div>
    <w:div w:id="1949196604">
      <w:bodyDiv w:val="1"/>
      <w:marLeft w:val="0"/>
      <w:marRight w:val="0"/>
      <w:marTop w:val="0"/>
      <w:marBottom w:val="0"/>
      <w:divBdr>
        <w:top w:val="none" w:sz="0" w:space="0" w:color="auto"/>
        <w:left w:val="none" w:sz="0" w:space="0" w:color="auto"/>
        <w:bottom w:val="none" w:sz="0" w:space="0" w:color="auto"/>
        <w:right w:val="none" w:sz="0" w:space="0" w:color="auto"/>
      </w:divBdr>
    </w:div>
    <w:div w:id="1951401194">
      <w:bodyDiv w:val="1"/>
      <w:marLeft w:val="0"/>
      <w:marRight w:val="0"/>
      <w:marTop w:val="0"/>
      <w:marBottom w:val="0"/>
      <w:divBdr>
        <w:top w:val="none" w:sz="0" w:space="0" w:color="auto"/>
        <w:left w:val="none" w:sz="0" w:space="0" w:color="auto"/>
        <w:bottom w:val="none" w:sz="0" w:space="0" w:color="auto"/>
        <w:right w:val="none" w:sz="0" w:space="0" w:color="auto"/>
      </w:divBdr>
    </w:div>
    <w:div w:id="1954703455">
      <w:bodyDiv w:val="1"/>
      <w:marLeft w:val="0"/>
      <w:marRight w:val="0"/>
      <w:marTop w:val="0"/>
      <w:marBottom w:val="0"/>
      <w:divBdr>
        <w:top w:val="none" w:sz="0" w:space="0" w:color="auto"/>
        <w:left w:val="none" w:sz="0" w:space="0" w:color="auto"/>
        <w:bottom w:val="none" w:sz="0" w:space="0" w:color="auto"/>
        <w:right w:val="none" w:sz="0" w:space="0" w:color="auto"/>
      </w:divBdr>
      <w:divsChild>
        <w:div w:id="1017387159">
          <w:marLeft w:val="0"/>
          <w:marRight w:val="0"/>
          <w:marTop w:val="0"/>
          <w:marBottom w:val="0"/>
          <w:divBdr>
            <w:top w:val="none" w:sz="0" w:space="0" w:color="auto"/>
            <w:left w:val="none" w:sz="0" w:space="0" w:color="auto"/>
            <w:bottom w:val="none" w:sz="0" w:space="0" w:color="auto"/>
            <w:right w:val="none" w:sz="0" w:space="0" w:color="auto"/>
          </w:divBdr>
        </w:div>
      </w:divsChild>
    </w:div>
    <w:div w:id="1962372500">
      <w:bodyDiv w:val="1"/>
      <w:marLeft w:val="0"/>
      <w:marRight w:val="0"/>
      <w:marTop w:val="0"/>
      <w:marBottom w:val="0"/>
      <w:divBdr>
        <w:top w:val="none" w:sz="0" w:space="0" w:color="auto"/>
        <w:left w:val="none" w:sz="0" w:space="0" w:color="auto"/>
        <w:bottom w:val="none" w:sz="0" w:space="0" w:color="auto"/>
        <w:right w:val="none" w:sz="0" w:space="0" w:color="auto"/>
      </w:divBdr>
      <w:divsChild>
        <w:div w:id="1894273383">
          <w:marLeft w:val="0"/>
          <w:marRight w:val="0"/>
          <w:marTop w:val="0"/>
          <w:marBottom w:val="0"/>
          <w:divBdr>
            <w:top w:val="none" w:sz="0" w:space="0" w:color="auto"/>
            <w:left w:val="none" w:sz="0" w:space="0" w:color="auto"/>
            <w:bottom w:val="none" w:sz="0" w:space="0" w:color="auto"/>
            <w:right w:val="none" w:sz="0" w:space="0" w:color="auto"/>
          </w:divBdr>
        </w:div>
      </w:divsChild>
    </w:div>
    <w:div w:id="1962606620">
      <w:bodyDiv w:val="1"/>
      <w:marLeft w:val="0"/>
      <w:marRight w:val="0"/>
      <w:marTop w:val="0"/>
      <w:marBottom w:val="0"/>
      <w:divBdr>
        <w:top w:val="none" w:sz="0" w:space="0" w:color="auto"/>
        <w:left w:val="none" w:sz="0" w:space="0" w:color="auto"/>
        <w:bottom w:val="none" w:sz="0" w:space="0" w:color="auto"/>
        <w:right w:val="none" w:sz="0" w:space="0" w:color="auto"/>
      </w:divBdr>
    </w:div>
    <w:div w:id="1995378581">
      <w:bodyDiv w:val="1"/>
      <w:marLeft w:val="0"/>
      <w:marRight w:val="0"/>
      <w:marTop w:val="0"/>
      <w:marBottom w:val="0"/>
      <w:divBdr>
        <w:top w:val="none" w:sz="0" w:space="0" w:color="auto"/>
        <w:left w:val="none" w:sz="0" w:space="0" w:color="auto"/>
        <w:bottom w:val="none" w:sz="0" w:space="0" w:color="auto"/>
        <w:right w:val="none" w:sz="0" w:space="0" w:color="auto"/>
      </w:divBdr>
      <w:divsChild>
        <w:div w:id="1782408939">
          <w:marLeft w:val="0"/>
          <w:marRight w:val="0"/>
          <w:marTop w:val="0"/>
          <w:marBottom w:val="0"/>
          <w:divBdr>
            <w:top w:val="none" w:sz="0" w:space="0" w:color="auto"/>
            <w:left w:val="none" w:sz="0" w:space="0" w:color="auto"/>
            <w:bottom w:val="none" w:sz="0" w:space="0" w:color="auto"/>
            <w:right w:val="none" w:sz="0" w:space="0" w:color="auto"/>
          </w:divBdr>
        </w:div>
      </w:divsChild>
    </w:div>
    <w:div w:id="2010012710">
      <w:bodyDiv w:val="1"/>
      <w:marLeft w:val="0"/>
      <w:marRight w:val="0"/>
      <w:marTop w:val="0"/>
      <w:marBottom w:val="0"/>
      <w:divBdr>
        <w:top w:val="none" w:sz="0" w:space="0" w:color="auto"/>
        <w:left w:val="none" w:sz="0" w:space="0" w:color="auto"/>
        <w:bottom w:val="none" w:sz="0" w:space="0" w:color="auto"/>
        <w:right w:val="none" w:sz="0" w:space="0" w:color="auto"/>
      </w:divBdr>
      <w:divsChild>
        <w:div w:id="1147697971">
          <w:marLeft w:val="0"/>
          <w:marRight w:val="0"/>
          <w:marTop w:val="0"/>
          <w:marBottom w:val="0"/>
          <w:divBdr>
            <w:top w:val="none" w:sz="0" w:space="0" w:color="auto"/>
            <w:left w:val="none" w:sz="0" w:space="0" w:color="auto"/>
            <w:bottom w:val="none" w:sz="0" w:space="0" w:color="auto"/>
            <w:right w:val="none" w:sz="0" w:space="0" w:color="auto"/>
          </w:divBdr>
        </w:div>
      </w:divsChild>
    </w:div>
    <w:div w:id="2010792600">
      <w:bodyDiv w:val="1"/>
      <w:marLeft w:val="0"/>
      <w:marRight w:val="0"/>
      <w:marTop w:val="0"/>
      <w:marBottom w:val="0"/>
      <w:divBdr>
        <w:top w:val="none" w:sz="0" w:space="0" w:color="auto"/>
        <w:left w:val="none" w:sz="0" w:space="0" w:color="auto"/>
        <w:bottom w:val="none" w:sz="0" w:space="0" w:color="auto"/>
        <w:right w:val="none" w:sz="0" w:space="0" w:color="auto"/>
      </w:divBdr>
      <w:divsChild>
        <w:div w:id="1217551283">
          <w:marLeft w:val="0"/>
          <w:marRight w:val="0"/>
          <w:marTop w:val="0"/>
          <w:marBottom w:val="0"/>
          <w:divBdr>
            <w:top w:val="none" w:sz="0" w:space="0" w:color="auto"/>
            <w:left w:val="none" w:sz="0" w:space="0" w:color="auto"/>
            <w:bottom w:val="none" w:sz="0" w:space="0" w:color="auto"/>
            <w:right w:val="none" w:sz="0" w:space="0" w:color="auto"/>
          </w:divBdr>
        </w:div>
      </w:divsChild>
    </w:div>
    <w:div w:id="2015841993">
      <w:bodyDiv w:val="1"/>
      <w:marLeft w:val="0"/>
      <w:marRight w:val="0"/>
      <w:marTop w:val="0"/>
      <w:marBottom w:val="0"/>
      <w:divBdr>
        <w:top w:val="none" w:sz="0" w:space="0" w:color="auto"/>
        <w:left w:val="none" w:sz="0" w:space="0" w:color="auto"/>
        <w:bottom w:val="none" w:sz="0" w:space="0" w:color="auto"/>
        <w:right w:val="none" w:sz="0" w:space="0" w:color="auto"/>
      </w:divBdr>
    </w:div>
    <w:div w:id="2017540421">
      <w:bodyDiv w:val="1"/>
      <w:marLeft w:val="0"/>
      <w:marRight w:val="0"/>
      <w:marTop w:val="0"/>
      <w:marBottom w:val="0"/>
      <w:divBdr>
        <w:top w:val="none" w:sz="0" w:space="0" w:color="auto"/>
        <w:left w:val="none" w:sz="0" w:space="0" w:color="auto"/>
        <w:bottom w:val="none" w:sz="0" w:space="0" w:color="auto"/>
        <w:right w:val="none" w:sz="0" w:space="0" w:color="auto"/>
      </w:divBdr>
    </w:div>
    <w:div w:id="2031174686">
      <w:bodyDiv w:val="1"/>
      <w:marLeft w:val="0"/>
      <w:marRight w:val="0"/>
      <w:marTop w:val="0"/>
      <w:marBottom w:val="0"/>
      <w:divBdr>
        <w:top w:val="none" w:sz="0" w:space="0" w:color="auto"/>
        <w:left w:val="none" w:sz="0" w:space="0" w:color="auto"/>
        <w:bottom w:val="none" w:sz="0" w:space="0" w:color="auto"/>
        <w:right w:val="none" w:sz="0" w:space="0" w:color="auto"/>
      </w:divBdr>
    </w:div>
    <w:div w:id="2044598799">
      <w:bodyDiv w:val="1"/>
      <w:marLeft w:val="0"/>
      <w:marRight w:val="0"/>
      <w:marTop w:val="0"/>
      <w:marBottom w:val="0"/>
      <w:divBdr>
        <w:top w:val="none" w:sz="0" w:space="0" w:color="auto"/>
        <w:left w:val="none" w:sz="0" w:space="0" w:color="auto"/>
        <w:bottom w:val="none" w:sz="0" w:space="0" w:color="auto"/>
        <w:right w:val="none" w:sz="0" w:space="0" w:color="auto"/>
      </w:divBdr>
      <w:divsChild>
        <w:div w:id="1551913829">
          <w:marLeft w:val="0"/>
          <w:marRight w:val="0"/>
          <w:marTop w:val="0"/>
          <w:marBottom w:val="0"/>
          <w:divBdr>
            <w:top w:val="none" w:sz="0" w:space="0" w:color="auto"/>
            <w:left w:val="none" w:sz="0" w:space="0" w:color="auto"/>
            <w:bottom w:val="none" w:sz="0" w:space="0" w:color="auto"/>
            <w:right w:val="none" w:sz="0" w:space="0" w:color="auto"/>
          </w:divBdr>
        </w:div>
      </w:divsChild>
    </w:div>
    <w:div w:id="2088261639">
      <w:bodyDiv w:val="1"/>
      <w:marLeft w:val="0"/>
      <w:marRight w:val="0"/>
      <w:marTop w:val="0"/>
      <w:marBottom w:val="0"/>
      <w:divBdr>
        <w:top w:val="none" w:sz="0" w:space="0" w:color="auto"/>
        <w:left w:val="none" w:sz="0" w:space="0" w:color="auto"/>
        <w:bottom w:val="none" w:sz="0" w:space="0" w:color="auto"/>
        <w:right w:val="none" w:sz="0" w:space="0" w:color="auto"/>
      </w:divBdr>
      <w:divsChild>
        <w:div w:id="225725155">
          <w:marLeft w:val="0"/>
          <w:marRight w:val="0"/>
          <w:marTop w:val="0"/>
          <w:marBottom w:val="0"/>
          <w:divBdr>
            <w:top w:val="none" w:sz="0" w:space="0" w:color="auto"/>
            <w:left w:val="none" w:sz="0" w:space="0" w:color="auto"/>
            <w:bottom w:val="none" w:sz="0" w:space="0" w:color="auto"/>
            <w:right w:val="none" w:sz="0" w:space="0" w:color="auto"/>
          </w:divBdr>
        </w:div>
      </w:divsChild>
    </w:div>
    <w:div w:id="2102097141">
      <w:bodyDiv w:val="1"/>
      <w:marLeft w:val="0"/>
      <w:marRight w:val="0"/>
      <w:marTop w:val="0"/>
      <w:marBottom w:val="0"/>
      <w:divBdr>
        <w:top w:val="none" w:sz="0" w:space="0" w:color="auto"/>
        <w:left w:val="none" w:sz="0" w:space="0" w:color="auto"/>
        <w:bottom w:val="none" w:sz="0" w:space="0" w:color="auto"/>
        <w:right w:val="none" w:sz="0" w:space="0" w:color="auto"/>
      </w:divBdr>
      <w:divsChild>
        <w:div w:id="714087776">
          <w:marLeft w:val="0"/>
          <w:marRight w:val="0"/>
          <w:marTop w:val="0"/>
          <w:marBottom w:val="0"/>
          <w:divBdr>
            <w:top w:val="none" w:sz="0" w:space="0" w:color="auto"/>
            <w:left w:val="none" w:sz="0" w:space="0" w:color="auto"/>
            <w:bottom w:val="none" w:sz="0" w:space="0" w:color="auto"/>
            <w:right w:val="none" w:sz="0" w:space="0" w:color="auto"/>
          </w:divBdr>
        </w:div>
      </w:divsChild>
    </w:div>
    <w:div w:id="2113164671">
      <w:bodyDiv w:val="1"/>
      <w:marLeft w:val="0"/>
      <w:marRight w:val="0"/>
      <w:marTop w:val="0"/>
      <w:marBottom w:val="0"/>
      <w:divBdr>
        <w:top w:val="none" w:sz="0" w:space="0" w:color="auto"/>
        <w:left w:val="none" w:sz="0" w:space="0" w:color="auto"/>
        <w:bottom w:val="none" w:sz="0" w:space="0" w:color="auto"/>
        <w:right w:val="none" w:sz="0" w:space="0" w:color="auto"/>
      </w:divBdr>
      <w:divsChild>
        <w:div w:id="1924333638">
          <w:marLeft w:val="0"/>
          <w:marRight w:val="0"/>
          <w:marTop w:val="0"/>
          <w:marBottom w:val="0"/>
          <w:divBdr>
            <w:top w:val="none" w:sz="0" w:space="0" w:color="auto"/>
            <w:left w:val="none" w:sz="0" w:space="0" w:color="auto"/>
            <w:bottom w:val="none" w:sz="0" w:space="0" w:color="auto"/>
            <w:right w:val="none" w:sz="0" w:space="0" w:color="auto"/>
          </w:divBdr>
        </w:div>
      </w:divsChild>
    </w:div>
    <w:div w:id="21197182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bbc.co.uk/news/uk-wales-46621998"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CB970-4FB7-46E0-9EC5-B608F9C25F90}">
  <ds:schemaRefs>
    <ds:schemaRef ds:uri="http://schemas.openxmlformats.org/officeDocument/2006/bibliography"/>
  </ds:schemaRefs>
</ds:datastoreItem>
</file>

<file path=docMetadata/LabelInfo.xml><?xml version="1.0" encoding="utf-8"?>
<clbl:labelList xmlns:clbl="http://schemas.microsoft.com/office/2020/mipLabelMetadata">
  <clbl:label id="{e4b089d7-9996-4d4c-b4fd-bd63e9680112}" enabled="1" method="Privilege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18</Pages>
  <Words>4487</Words>
  <Characters>25576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Ashton (2220614)</dc:creator>
  <cp:keywords/>
  <dc:description/>
  <cp:lastModifiedBy>Ashton, Freya</cp:lastModifiedBy>
  <cp:revision>819</cp:revision>
  <dcterms:created xsi:type="dcterms:W3CDTF">2025-12-02T13:08:00Z</dcterms:created>
  <dcterms:modified xsi:type="dcterms:W3CDTF">2025-12-10T16:54:00Z</dcterms:modified>
</cp:coreProperties>
</file>