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008F1308">
        <w:tc>
          <w:tcPr>
            <w:tcW w:w="2093" w:type="dxa"/>
            <w:shd w:val="pct15" w:color="auto" w:fill="auto"/>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DB116D" w:rsidRPr="00A406E5" w14:paraId="448895F9" w14:textId="77777777" w:rsidTr="00A406E5">
        <w:tc>
          <w:tcPr>
            <w:tcW w:w="2093" w:type="dxa"/>
            <w:shd w:val="pct15" w:color="auto" w:fill="auto"/>
          </w:tcPr>
          <w:p w14:paraId="6C763A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EA75585" w14:textId="11C22C89" w:rsidR="00DB116D" w:rsidRPr="00A406E5" w:rsidRDefault="00C82DCC" w:rsidP="00E51AAC">
            <w:pPr>
              <w:spacing w:before="120" w:after="120"/>
              <w:jc w:val="both"/>
              <w:rPr>
                <w:rFonts w:ascii="Arial" w:hAnsi="Arial" w:cs="Arial"/>
                <w:b/>
                <w:sz w:val="22"/>
                <w:szCs w:val="22"/>
              </w:rPr>
            </w:pPr>
            <w:r>
              <w:rPr>
                <w:rFonts w:ascii="Arial" w:hAnsi="Arial" w:cs="Arial"/>
                <w:b/>
                <w:sz w:val="22"/>
                <w:szCs w:val="22"/>
              </w:rPr>
              <w:t>BA English (Joint Honours)</w:t>
            </w:r>
          </w:p>
        </w:tc>
      </w:tr>
      <w:tr w:rsidR="008F1308" w:rsidRPr="00A406E5" w14:paraId="70A79578" w14:textId="77777777" w:rsidTr="00A628CC">
        <w:tc>
          <w:tcPr>
            <w:tcW w:w="2093" w:type="dxa"/>
            <w:shd w:val="pct15" w:color="auto" w:fill="auto"/>
          </w:tcPr>
          <w:p w14:paraId="46EE564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0720145" w14:textId="5E0D7A02" w:rsidR="008F1308" w:rsidRPr="00A406E5" w:rsidRDefault="00C82DCC" w:rsidP="00E51AAC">
            <w:pPr>
              <w:spacing w:before="120" w:after="120"/>
              <w:jc w:val="both"/>
              <w:rPr>
                <w:rFonts w:ascii="Arial" w:hAnsi="Arial" w:cs="Arial"/>
                <w:b/>
                <w:sz w:val="22"/>
                <w:szCs w:val="22"/>
              </w:rPr>
            </w:pPr>
            <w:r w:rsidRPr="00C82DCC">
              <w:rPr>
                <w:rFonts w:ascii="Arial" w:hAnsi="Arial" w:cs="Arial"/>
                <w:b/>
                <w:sz w:val="22"/>
                <w:szCs w:val="22"/>
              </w:rPr>
              <w:t>Error and Sweet Violence: Shakespeare and Renaissance Comedy and Tragedy</w:t>
            </w:r>
          </w:p>
        </w:tc>
      </w:tr>
      <w:tr w:rsidR="00B84B5B" w:rsidRPr="00A406E5" w14:paraId="24056A8B" w14:textId="77777777" w:rsidTr="008F1308">
        <w:tc>
          <w:tcPr>
            <w:tcW w:w="2093" w:type="dxa"/>
            <w:shd w:val="pct15" w:color="auto" w:fill="auto"/>
          </w:tcPr>
          <w:p w14:paraId="681E21E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329980A7" w:rsidR="00B84B5B" w:rsidRPr="00A406E5" w:rsidRDefault="00EE2EA9" w:rsidP="00152E9D">
            <w:pPr>
              <w:spacing w:before="120" w:after="120"/>
              <w:jc w:val="both"/>
              <w:rPr>
                <w:rFonts w:ascii="Arial" w:hAnsi="Arial" w:cs="Arial"/>
                <w:b/>
                <w:sz w:val="22"/>
                <w:szCs w:val="22"/>
              </w:rPr>
            </w:pPr>
            <w:r>
              <w:rPr>
                <w:rFonts w:ascii="Arial" w:hAnsi="Arial" w:cs="Arial"/>
                <w:b/>
                <w:sz w:val="22"/>
                <w:szCs w:val="22"/>
              </w:rPr>
              <w:t>HPEN5033</w:t>
            </w:r>
          </w:p>
        </w:tc>
        <w:tc>
          <w:tcPr>
            <w:tcW w:w="2268" w:type="dxa"/>
            <w:shd w:val="clear" w:color="auto" w:fill="D9D9D9"/>
          </w:tcPr>
          <w:p w14:paraId="13A6C57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51257CF6" w:rsidR="00B84B5B" w:rsidRPr="00A406E5" w:rsidRDefault="00EE2EA9" w:rsidP="00E51AAC">
            <w:pPr>
              <w:spacing w:before="120" w:after="120"/>
              <w:jc w:val="both"/>
              <w:rPr>
                <w:rFonts w:ascii="Arial" w:hAnsi="Arial" w:cs="Arial"/>
                <w:b/>
                <w:sz w:val="22"/>
                <w:szCs w:val="22"/>
              </w:rPr>
            </w:pPr>
            <w:r>
              <w:rPr>
                <w:rFonts w:ascii="Arial" w:hAnsi="Arial" w:cs="Arial"/>
                <w:b/>
                <w:sz w:val="22"/>
                <w:szCs w:val="22"/>
              </w:rPr>
              <w:t>25%</w:t>
            </w:r>
          </w:p>
        </w:tc>
      </w:tr>
      <w:tr w:rsidR="00DB116D" w:rsidRPr="00A406E5" w14:paraId="22FB8E32" w14:textId="77777777" w:rsidTr="008F1308">
        <w:tc>
          <w:tcPr>
            <w:tcW w:w="2093" w:type="dxa"/>
            <w:shd w:val="pct15" w:color="auto" w:fill="auto"/>
          </w:tcPr>
          <w:p w14:paraId="7ED50AD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788A0F0D" w:rsidR="00DB116D" w:rsidRPr="00A406E5" w:rsidRDefault="00EE2EA9" w:rsidP="00E51AAC">
            <w:pPr>
              <w:spacing w:before="120" w:after="120"/>
              <w:jc w:val="both"/>
              <w:rPr>
                <w:rFonts w:ascii="Arial" w:hAnsi="Arial" w:cs="Arial"/>
                <w:b/>
                <w:sz w:val="22"/>
                <w:szCs w:val="22"/>
              </w:rPr>
            </w:pPr>
            <w:r>
              <w:rPr>
                <w:rFonts w:ascii="Arial" w:hAnsi="Arial" w:cs="Arial"/>
                <w:b/>
                <w:sz w:val="22"/>
                <w:szCs w:val="22"/>
              </w:rPr>
              <w:t>Dr Peter Mitchell</w:t>
            </w:r>
          </w:p>
        </w:tc>
        <w:tc>
          <w:tcPr>
            <w:tcW w:w="2268" w:type="dxa"/>
            <w:shd w:val="clear" w:color="auto" w:fill="D9D9D9"/>
          </w:tcPr>
          <w:p w14:paraId="2C8A2D3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F577A3" w14:textId="77777777" w:rsidR="00DB116D" w:rsidRPr="00A406E5" w:rsidRDefault="00DB116D" w:rsidP="00E51AAC">
            <w:pPr>
              <w:spacing w:before="120" w:after="120"/>
              <w:jc w:val="both"/>
              <w:rPr>
                <w:rFonts w:ascii="Arial" w:hAnsi="Arial" w:cs="Arial"/>
                <w:b/>
                <w:sz w:val="22"/>
                <w:szCs w:val="22"/>
              </w:rPr>
            </w:pPr>
          </w:p>
        </w:tc>
      </w:tr>
      <w:tr w:rsidR="00DB116D" w:rsidRPr="00A406E5" w14:paraId="37EFFAE2" w14:textId="77777777" w:rsidTr="008F1308">
        <w:tc>
          <w:tcPr>
            <w:tcW w:w="2093" w:type="dxa"/>
            <w:shd w:val="pct15" w:color="auto" w:fill="auto"/>
          </w:tcPr>
          <w:p w14:paraId="278ACFC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530228" w14:textId="297A06E3" w:rsidR="00DB116D" w:rsidRPr="00A406E5" w:rsidRDefault="00EE2EA9" w:rsidP="00EE2EA9">
            <w:pPr>
              <w:spacing w:before="120" w:after="120"/>
              <w:rPr>
                <w:rFonts w:ascii="Arial" w:hAnsi="Arial" w:cs="Arial"/>
                <w:b/>
                <w:sz w:val="22"/>
                <w:szCs w:val="22"/>
              </w:rPr>
            </w:pPr>
            <w:r>
              <w:rPr>
                <w:rFonts w:ascii="Arial" w:hAnsi="Arial" w:cs="Arial"/>
                <w:b/>
                <w:sz w:val="22"/>
                <w:szCs w:val="22"/>
              </w:rPr>
              <w:t>Written exercise on early textual history and performance.</w:t>
            </w:r>
          </w:p>
        </w:tc>
        <w:tc>
          <w:tcPr>
            <w:tcW w:w="2268" w:type="dxa"/>
            <w:shd w:val="pct15" w:color="auto" w:fill="auto"/>
          </w:tcPr>
          <w:p w14:paraId="728676B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B8567E8" w14:textId="597E1EAA" w:rsidR="00DB116D" w:rsidRPr="00A406E5" w:rsidRDefault="00EE2EA9" w:rsidP="00E51AAC">
            <w:pPr>
              <w:spacing w:before="120" w:after="120"/>
              <w:jc w:val="both"/>
              <w:rPr>
                <w:rFonts w:ascii="Arial" w:hAnsi="Arial" w:cs="Arial"/>
                <w:b/>
                <w:sz w:val="22"/>
                <w:szCs w:val="22"/>
              </w:rPr>
            </w:pPr>
            <w:r>
              <w:rPr>
                <w:rFonts w:ascii="Arial" w:hAnsi="Arial" w:cs="Arial"/>
                <w:b/>
                <w:sz w:val="22"/>
                <w:szCs w:val="22"/>
              </w:rPr>
              <w:t>1,250 words</w:t>
            </w:r>
          </w:p>
        </w:tc>
      </w:tr>
      <w:tr w:rsidR="00B84B5B" w:rsidRPr="00A406E5" w14:paraId="4373828E" w14:textId="77777777" w:rsidTr="008F1308">
        <w:tc>
          <w:tcPr>
            <w:tcW w:w="2093" w:type="dxa"/>
            <w:shd w:val="pct15" w:color="auto" w:fill="auto"/>
          </w:tcPr>
          <w:p w14:paraId="0C78948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8E601FE" w14:textId="48EB660A" w:rsidR="00B84B5B" w:rsidRPr="00A406E5" w:rsidRDefault="00EE2EA9" w:rsidP="00EE2EA9">
            <w:pPr>
              <w:spacing w:before="120" w:after="120"/>
              <w:rPr>
                <w:rFonts w:ascii="Arial" w:hAnsi="Arial" w:cs="Arial"/>
                <w:b/>
                <w:sz w:val="22"/>
                <w:szCs w:val="22"/>
              </w:rPr>
            </w:pPr>
            <w:r>
              <w:rPr>
                <w:rFonts w:ascii="Arial" w:hAnsi="Arial" w:cs="Arial"/>
                <w:b/>
                <w:sz w:val="22"/>
                <w:szCs w:val="22"/>
              </w:rPr>
              <w:t>11.59 p.m. Thursday 26th September 2024</w:t>
            </w:r>
          </w:p>
        </w:tc>
        <w:tc>
          <w:tcPr>
            <w:tcW w:w="2268" w:type="dxa"/>
            <w:shd w:val="pct15" w:color="auto" w:fill="auto"/>
          </w:tcPr>
          <w:p w14:paraId="7AE71AA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491BB2A7" w:rsidR="00B84B5B" w:rsidRPr="00A406E5" w:rsidRDefault="00EE2EA9" w:rsidP="00EE2EA9">
            <w:pPr>
              <w:spacing w:before="120" w:after="120"/>
              <w:rPr>
                <w:rFonts w:ascii="Arial" w:hAnsi="Arial" w:cs="Arial"/>
                <w:b/>
                <w:sz w:val="22"/>
                <w:szCs w:val="22"/>
              </w:rPr>
            </w:pPr>
            <w:r>
              <w:rPr>
                <w:rFonts w:ascii="Arial" w:hAnsi="Arial" w:cs="Arial"/>
                <w:b/>
                <w:sz w:val="22"/>
                <w:szCs w:val="22"/>
              </w:rPr>
              <w:t>9.00 a.m. Wed 2nd October 2024</w:t>
            </w:r>
          </w:p>
        </w:tc>
      </w:tr>
      <w:tr w:rsidR="00152E9D" w:rsidRPr="00A406E5" w14:paraId="6A71A95D" w14:textId="77777777" w:rsidTr="00A406E5">
        <w:tc>
          <w:tcPr>
            <w:tcW w:w="2093" w:type="dxa"/>
            <w:shd w:val="pct15" w:color="auto" w:fill="auto"/>
          </w:tcPr>
          <w:p w14:paraId="41645EC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295907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BD4F9E"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14:paraId="7B805826" w14:textId="77777777" w:rsidR="00BD4F9E" w:rsidRDefault="00BD4F9E" w:rsidP="00BD4F9E">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A406E5" w:rsidRPr="00A406E5" w:rsidRDefault="00BD4F9E" w:rsidP="00BD4F9E">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0FF00618" w14:textId="77777777" w:rsidTr="00A406E5">
        <w:tc>
          <w:tcPr>
            <w:tcW w:w="2093" w:type="dxa"/>
            <w:shd w:val="pct15" w:color="auto" w:fill="auto"/>
          </w:tcPr>
          <w:p w14:paraId="257B479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575B6B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468A6FA" w14:textId="77777777" w:rsidR="00152E9D" w:rsidRPr="00A406E5" w:rsidRDefault="00152E9D" w:rsidP="00DB116D">
      <w:pPr>
        <w:rPr>
          <w:rFonts w:ascii="Arial" w:hAnsi="Arial" w:cs="Arial"/>
          <w:sz w:val="32"/>
        </w:rPr>
      </w:pPr>
    </w:p>
    <w:p w14:paraId="3DDA894E" w14:textId="77777777" w:rsidR="00152E9D" w:rsidRPr="00A406E5" w:rsidRDefault="00152E9D" w:rsidP="00DB116D">
      <w:pPr>
        <w:rPr>
          <w:rFonts w:ascii="Arial" w:hAnsi="Arial" w:cs="Arial"/>
          <w:sz w:val="32"/>
        </w:rPr>
      </w:pPr>
    </w:p>
    <w:p w14:paraId="03D24FEE" w14:textId="77777777" w:rsidR="00152E9D" w:rsidRPr="00A406E5" w:rsidRDefault="00152E9D" w:rsidP="00DB116D">
      <w:pPr>
        <w:rPr>
          <w:rFonts w:ascii="Arial" w:hAnsi="Arial" w:cs="Arial"/>
          <w:sz w:val="32"/>
        </w:rPr>
      </w:pPr>
    </w:p>
    <w:p w14:paraId="365101BA" w14:textId="77777777" w:rsidR="00152E9D" w:rsidRPr="00A406E5" w:rsidRDefault="00152E9D" w:rsidP="00DB116D">
      <w:pPr>
        <w:rPr>
          <w:rFonts w:ascii="Arial" w:hAnsi="Arial" w:cs="Arial"/>
          <w:sz w:val="32"/>
        </w:rPr>
      </w:pPr>
    </w:p>
    <w:p w14:paraId="5CBC131C" w14:textId="77777777" w:rsidR="00A406E5" w:rsidRDefault="00A406E5">
      <w:pPr>
        <w:rPr>
          <w:rFonts w:ascii="Arial" w:hAnsi="Arial" w:cs="Arial"/>
          <w:sz w:val="32"/>
        </w:rPr>
      </w:pPr>
      <w:r>
        <w:rPr>
          <w:rFonts w:ascii="Arial" w:hAnsi="Arial" w:cs="Arial"/>
          <w:sz w:val="32"/>
        </w:rPr>
        <w:br w:type="page"/>
      </w:r>
    </w:p>
    <w:p w14:paraId="3636118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00A406E5">
        <w:tc>
          <w:tcPr>
            <w:tcW w:w="9747" w:type="dxa"/>
            <w:shd w:val="pct10" w:color="auto" w:fill="auto"/>
          </w:tcPr>
          <w:p w14:paraId="534A772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87B0D7" w14:textId="77777777" w:rsidTr="00A406E5">
        <w:tc>
          <w:tcPr>
            <w:tcW w:w="9747" w:type="dxa"/>
          </w:tcPr>
          <w:p w14:paraId="4ABC5067" w14:textId="77777777" w:rsidR="00C01A3F" w:rsidRDefault="00C01A3F" w:rsidP="00273FEE">
            <w:pPr>
              <w:rPr>
                <w:rFonts w:ascii="Arial" w:hAnsi="Arial" w:cs="Arial"/>
                <w:sz w:val="22"/>
                <w:szCs w:val="22"/>
              </w:rPr>
            </w:pPr>
          </w:p>
          <w:p w14:paraId="62A4FF3B" w14:textId="77777777" w:rsidR="0023733D" w:rsidRPr="00B1208A" w:rsidRDefault="0023733D" w:rsidP="0023733D">
            <w:pPr>
              <w:rPr>
                <w:rFonts w:ascii="Arial" w:hAnsi="Arial" w:cs="Arial"/>
                <w:sz w:val="22"/>
                <w:szCs w:val="22"/>
              </w:rPr>
            </w:pPr>
            <w:r w:rsidRPr="00B1208A">
              <w:rPr>
                <w:rFonts w:ascii="Arial" w:hAnsi="Arial" w:cs="Arial"/>
                <w:sz w:val="22"/>
                <w:szCs w:val="22"/>
              </w:rPr>
              <w:t>Upon the successful completion of this module, the student should be able to:</w:t>
            </w:r>
          </w:p>
          <w:p w14:paraId="6EE05731" w14:textId="77777777" w:rsidR="0023733D" w:rsidRDefault="0023733D" w:rsidP="0023733D">
            <w:pPr>
              <w:pStyle w:val="bullet"/>
              <w:overflowPunct/>
              <w:autoSpaceDE/>
              <w:autoSpaceDN/>
              <w:adjustRightInd/>
              <w:spacing w:before="0"/>
              <w:ind w:left="851" w:firstLine="0"/>
              <w:textAlignment w:val="auto"/>
              <w:rPr>
                <w:rFonts w:ascii="Arial" w:hAnsi="Arial" w:cs="Arial"/>
                <w:sz w:val="22"/>
                <w:szCs w:val="22"/>
              </w:rPr>
            </w:pPr>
          </w:p>
          <w:p w14:paraId="2F7DEE0F" w14:textId="77777777" w:rsidR="0023733D" w:rsidRPr="000243D0" w:rsidRDefault="0023733D" w:rsidP="0023733D">
            <w:pPr>
              <w:pStyle w:val="bullet"/>
              <w:numPr>
                <w:ilvl w:val="0"/>
                <w:numId w:val="17"/>
              </w:numPr>
              <w:overflowPunct/>
              <w:autoSpaceDE/>
              <w:autoSpaceDN/>
              <w:adjustRightInd/>
              <w:spacing w:before="0"/>
              <w:ind w:left="851" w:hanging="567"/>
              <w:textAlignment w:val="auto"/>
              <w:rPr>
                <w:rFonts w:ascii="Arial" w:hAnsi="Arial" w:cs="Arial"/>
                <w:sz w:val="22"/>
                <w:szCs w:val="22"/>
              </w:rPr>
            </w:pPr>
            <w:r>
              <w:rPr>
                <w:rFonts w:ascii="Arial" w:hAnsi="Arial" w:cs="Arial"/>
                <w:sz w:val="22"/>
                <w:szCs w:val="22"/>
              </w:rPr>
              <w:t>d</w:t>
            </w:r>
            <w:r w:rsidRPr="000243D0">
              <w:rPr>
                <w:rFonts w:ascii="Arial" w:hAnsi="Arial" w:cs="Arial"/>
                <w:sz w:val="22"/>
                <w:szCs w:val="22"/>
              </w:rPr>
              <w:t xml:space="preserve">emonstrate a </w:t>
            </w:r>
            <w:r>
              <w:rPr>
                <w:rFonts w:ascii="Arial" w:hAnsi="Arial" w:cs="Arial"/>
                <w:sz w:val="22"/>
                <w:szCs w:val="22"/>
              </w:rPr>
              <w:t>critical</w:t>
            </w:r>
            <w:r w:rsidRPr="000243D0">
              <w:rPr>
                <w:rFonts w:ascii="Arial" w:hAnsi="Arial" w:cs="Arial"/>
                <w:sz w:val="22"/>
                <w:szCs w:val="22"/>
              </w:rPr>
              <w:t xml:space="preserve"> understanding of a range of English Renaissance drama, the genres of comedy (including romance) and tragedy, and topics intrinsic to the understanding this </w:t>
            </w:r>
            <w:proofErr w:type="gramStart"/>
            <w:r w:rsidRPr="000243D0">
              <w:rPr>
                <w:rFonts w:ascii="Arial" w:hAnsi="Arial" w:cs="Arial"/>
                <w:sz w:val="22"/>
                <w:szCs w:val="22"/>
              </w:rPr>
              <w:t>subject</w:t>
            </w:r>
            <w:r>
              <w:rPr>
                <w:rFonts w:ascii="Arial" w:hAnsi="Arial" w:cs="Arial"/>
                <w:sz w:val="22"/>
                <w:szCs w:val="22"/>
              </w:rPr>
              <w:t>;</w:t>
            </w:r>
            <w:proofErr w:type="gramEnd"/>
          </w:p>
          <w:p w14:paraId="0D2287A6" w14:textId="77777777" w:rsidR="0023733D" w:rsidRDefault="0023733D" w:rsidP="0023733D">
            <w:pPr>
              <w:pStyle w:val="bullet"/>
              <w:overflowPunct/>
              <w:autoSpaceDE/>
              <w:autoSpaceDN/>
              <w:adjustRightInd/>
              <w:spacing w:before="0"/>
              <w:ind w:left="851" w:firstLine="0"/>
              <w:textAlignment w:val="auto"/>
              <w:rPr>
                <w:rFonts w:ascii="Arial" w:hAnsi="Arial" w:cs="Arial"/>
                <w:sz w:val="22"/>
                <w:szCs w:val="22"/>
              </w:rPr>
            </w:pPr>
          </w:p>
          <w:p w14:paraId="00BAA8C0" w14:textId="77777777" w:rsidR="0023733D" w:rsidRPr="000243D0" w:rsidRDefault="0023733D" w:rsidP="0023733D">
            <w:pPr>
              <w:pStyle w:val="bullet"/>
              <w:numPr>
                <w:ilvl w:val="0"/>
                <w:numId w:val="17"/>
              </w:numPr>
              <w:overflowPunct/>
              <w:autoSpaceDE/>
              <w:autoSpaceDN/>
              <w:adjustRightInd/>
              <w:spacing w:before="0"/>
              <w:ind w:left="851" w:hanging="567"/>
              <w:textAlignment w:val="auto"/>
              <w:rPr>
                <w:rFonts w:ascii="Arial" w:hAnsi="Arial" w:cs="Arial"/>
                <w:sz w:val="22"/>
                <w:szCs w:val="22"/>
              </w:rPr>
            </w:pPr>
            <w:r>
              <w:rPr>
                <w:rFonts w:ascii="Arial" w:hAnsi="Arial" w:cs="Arial"/>
                <w:sz w:val="22"/>
                <w:szCs w:val="22"/>
              </w:rPr>
              <w:t>d</w:t>
            </w:r>
            <w:r w:rsidRPr="000243D0">
              <w:rPr>
                <w:rFonts w:ascii="Arial" w:hAnsi="Arial" w:cs="Arial"/>
                <w:sz w:val="22"/>
                <w:szCs w:val="22"/>
              </w:rPr>
              <w:t xml:space="preserve">emonstrate a </w:t>
            </w:r>
            <w:r>
              <w:rPr>
                <w:rFonts w:ascii="Arial" w:hAnsi="Arial" w:cs="Arial"/>
                <w:sz w:val="22"/>
                <w:szCs w:val="22"/>
              </w:rPr>
              <w:t>secure</w:t>
            </w:r>
            <w:r w:rsidRPr="000243D0">
              <w:rPr>
                <w:rFonts w:ascii="Arial" w:hAnsi="Arial" w:cs="Arial"/>
                <w:sz w:val="22"/>
                <w:szCs w:val="22"/>
              </w:rPr>
              <w:t xml:space="preserve"> knowledge of a range of Shakespearean drama and of traditions of Shakespeare criticism, and a critical understanding of the role of the canon of English literature and the central place of Shakespeare within </w:t>
            </w:r>
            <w:proofErr w:type="gramStart"/>
            <w:r w:rsidRPr="000243D0">
              <w:rPr>
                <w:rFonts w:ascii="Arial" w:hAnsi="Arial" w:cs="Arial"/>
                <w:sz w:val="22"/>
                <w:szCs w:val="22"/>
              </w:rPr>
              <w:t>it</w:t>
            </w:r>
            <w:r>
              <w:rPr>
                <w:rFonts w:ascii="Arial" w:hAnsi="Arial" w:cs="Arial"/>
                <w:sz w:val="22"/>
                <w:szCs w:val="22"/>
              </w:rPr>
              <w:t>;</w:t>
            </w:r>
            <w:proofErr w:type="gramEnd"/>
          </w:p>
          <w:p w14:paraId="13E87F21" w14:textId="77777777" w:rsidR="0023733D" w:rsidRDefault="0023733D" w:rsidP="0023733D">
            <w:pPr>
              <w:pStyle w:val="bullet"/>
              <w:overflowPunct/>
              <w:autoSpaceDE/>
              <w:autoSpaceDN/>
              <w:adjustRightInd/>
              <w:spacing w:before="0"/>
              <w:ind w:left="851" w:firstLine="0"/>
              <w:textAlignment w:val="auto"/>
              <w:rPr>
                <w:rFonts w:ascii="Arial" w:hAnsi="Arial" w:cs="Arial"/>
                <w:sz w:val="22"/>
                <w:szCs w:val="22"/>
              </w:rPr>
            </w:pPr>
          </w:p>
          <w:p w14:paraId="5961E35D" w14:textId="77777777" w:rsidR="0023733D" w:rsidRPr="000243D0" w:rsidRDefault="0023733D" w:rsidP="0023733D">
            <w:pPr>
              <w:pStyle w:val="bullet"/>
              <w:numPr>
                <w:ilvl w:val="0"/>
                <w:numId w:val="17"/>
              </w:numPr>
              <w:overflowPunct/>
              <w:autoSpaceDE/>
              <w:autoSpaceDN/>
              <w:adjustRightInd/>
              <w:spacing w:before="0"/>
              <w:ind w:left="851" w:hanging="567"/>
              <w:textAlignment w:val="auto"/>
              <w:rPr>
                <w:rFonts w:ascii="Arial" w:hAnsi="Arial" w:cs="Arial"/>
                <w:sz w:val="22"/>
                <w:szCs w:val="22"/>
              </w:rPr>
            </w:pPr>
            <w:r>
              <w:rPr>
                <w:rFonts w:ascii="Arial" w:hAnsi="Arial" w:cs="Arial"/>
                <w:sz w:val="22"/>
                <w:szCs w:val="22"/>
              </w:rPr>
              <w:t>d</w:t>
            </w:r>
            <w:r w:rsidRPr="000243D0">
              <w:rPr>
                <w:rFonts w:ascii="Arial" w:hAnsi="Arial" w:cs="Arial"/>
                <w:sz w:val="22"/>
                <w:szCs w:val="22"/>
              </w:rPr>
              <w:t>emonstrate an ability to interrelate the theatre with other aspects of English Renaissance culture and with social, political, intellectual, and religious history.</w:t>
            </w:r>
          </w:p>
          <w:p w14:paraId="0AEF11BA" w14:textId="77777777" w:rsidR="00C01A3F" w:rsidRPr="00A406E5" w:rsidRDefault="00C01A3F" w:rsidP="004D5E9B">
            <w:pPr>
              <w:rPr>
                <w:rFonts w:ascii="Arial" w:hAnsi="Arial" w:cs="Arial"/>
                <w:sz w:val="22"/>
                <w:szCs w:val="22"/>
              </w:rPr>
            </w:pPr>
          </w:p>
        </w:tc>
      </w:tr>
    </w:tbl>
    <w:p w14:paraId="4097D849" w14:textId="77777777" w:rsidR="00C01A3F" w:rsidRPr="00A406E5" w:rsidRDefault="00C01A3F" w:rsidP="00BA1176">
      <w:pPr>
        <w:rPr>
          <w:rFonts w:ascii="Arial" w:hAnsi="Arial" w:cs="Arial"/>
          <w:b/>
        </w:rPr>
      </w:pPr>
    </w:p>
    <w:p w14:paraId="1C513A7E" w14:textId="77777777" w:rsidR="00C01A3F" w:rsidRPr="00A406E5" w:rsidRDefault="00C01A3F" w:rsidP="00BA1176">
      <w:pPr>
        <w:rPr>
          <w:rFonts w:ascii="Arial" w:hAnsi="Arial" w:cs="Arial"/>
          <w:b/>
        </w:rPr>
      </w:pPr>
    </w:p>
    <w:p w14:paraId="733DC2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Pr="00A406E5" w:rsidRDefault="00EE6F25" w:rsidP="005969E2">
      <w:pPr>
        <w:jc w:val="both"/>
        <w:rPr>
          <w:rFonts w:ascii="Arial" w:hAnsi="Arial" w:cs="Arial"/>
          <w:sz w:val="22"/>
          <w:szCs w:val="22"/>
        </w:rPr>
      </w:pPr>
    </w:p>
    <w:p w14:paraId="76CA4A00" w14:textId="77777777" w:rsidR="00895734" w:rsidRDefault="00895734" w:rsidP="00895734">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985E20D" w14:textId="77777777" w:rsidR="00895734" w:rsidRPr="00FA7E96" w:rsidRDefault="00895734" w:rsidP="00895734">
      <w:pPr>
        <w:rPr>
          <w:rFonts w:ascii="Arial" w:hAnsi="Arial" w:cs="Arial"/>
          <w:sz w:val="22"/>
          <w:szCs w:val="22"/>
        </w:rPr>
      </w:pPr>
      <w:r>
        <w:tab/>
      </w:r>
      <w:r w:rsidRPr="00FA7E96">
        <w:rPr>
          <w:rFonts w:ascii="Arial" w:hAnsi="Arial" w:cs="Arial"/>
          <w:sz w:val="22"/>
          <w:szCs w:val="22"/>
        </w:rPr>
        <w:t>(Lecturer to indicate Yes or Not against each element)</w:t>
      </w:r>
    </w:p>
    <w:p w14:paraId="303DF6E6" w14:textId="77777777" w:rsidR="00895734" w:rsidRDefault="00895734" w:rsidP="0089573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43597CA" w14:textId="77777777" w:rsidR="00895734" w:rsidRPr="00FA7E96" w:rsidRDefault="00895734" w:rsidP="0089573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27AD710C">
        <w:trPr>
          <w:trHeight w:val="300"/>
        </w:trPr>
        <w:tc>
          <w:tcPr>
            <w:tcW w:w="2250" w:type="dxa"/>
            <w:tcMar>
              <w:left w:w="105" w:type="dxa"/>
              <w:right w:w="105" w:type="dxa"/>
            </w:tcMar>
          </w:tcPr>
          <w:p w14:paraId="270D101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B2F889E"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2998E0B4"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68F121EB" w14:textId="77777777" w:rsidR="00895734" w:rsidRDefault="00895734" w:rsidP="002F3400">
            <w:pPr>
              <w:rPr>
                <w:rFonts w:ascii="Arial" w:eastAsia="Calibri" w:hAnsi="Arial" w:cs="Arial"/>
                <w:sz w:val="22"/>
                <w:szCs w:val="22"/>
              </w:rPr>
            </w:pPr>
          </w:p>
          <w:p w14:paraId="05AF2DFC" w14:textId="6CB27B8D"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EE2EA9">
                  <w:rPr>
                    <w:rFonts w:ascii="MS Gothic" w:eastAsia="MS Gothic" w:hAnsi="MS Gothic" w:cs="Arial" w:hint="eastAsia"/>
                    <w:sz w:val="22"/>
                    <w:szCs w:val="22"/>
                  </w:rPr>
                  <w:t>☒</w:t>
                </w:r>
              </w:sdtContent>
            </w:sdt>
          </w:p>
        </w:tc>
      </w:tr>
      <w:tr w:rsidR="00895734" w:rsidRPr="00FA7E96" w14:paraId="69A5694E" w14:textId="77777777" w:rsidTr="27AD710C">
        <w:trPr>
          <w:trHeight w:val="300"/>
        </w:trPr>
        <w:tc>
          <w:tcPr>
            <w:tcW w:w="2250" w:type="dxa"/>
            <w:tcMar>
              <w:left w:w="105" w:type="dxa"/>
              <w:right w:w="105" w:type="dxa"/>
            </w:tcMar>
          </w:tcPr>
          <w:p w14:paraId="56ADF4E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A9988A0"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F1B573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6EE9553" w14:textId="77777777" w:rsidR="00895734" w:rsidRDefault="00895734" w:rsidP="002F3400">
            <w:pPr>
              <w:rPr>
                <w:rFonts w:ascii="Arial" w:eastAsia="Calibri" w:hAnsi="Arial" w:cs="Arial"/>
                <w:sz w:val="22"/>
                <w:szCs w:val="22"/>
              </w:rPr>
            </w:pPr>
          </w:p>
          <w:p w14:paraId="39E38D02" w14:textId="664FBA51"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EE2EA9">
                  <w:rPr>
                    <w:rFonts w:ascii="MS Gothic" w:eastAsia="MS Gothic" w:hAnsi="MS Gothic" w:cs="Arial" w:hint="eastAsia"/>
                    <w:sz w:val="22"/>
                    <w:szCs w:val="22"/>
                  </w:rPr>
                  <w:t>☒</w:t>
                </w:r>
              </w:sdtContent>
            </w:sdt>
          </w:p>
        </w:tc>
      </w:tr>
      <w:tr w:rsidR="00895734" w:rsidRPr="00FA7E96" w14:paraId="10F039C9" w14:textId="77777777" w:rsidTr="27AD710C">
        <w:trPr>
          <w:trHeight w:val="300"/>
        </w:trPr>
        <w:tc>
          <w:tcPr>
            <w:tcW w:w="2250" w:type="dxa"/>
            <w:tcMar>
              <w:left w:w="105" w:type="dxa"/>
              <w:right w:w="105" w:type="dxa"/>
            </w:tcMar>
          </w:tcPr>
          <w:p w14:paraId="09C5BE8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22B6883"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56551BCA"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A18090D" w14:textId="77777777" w:rsidR="00895734" w:rsidRDefault="00895734" w:rsidP="002F3400">
            <w:pPr>
              <w:rPr>
                <w:rFonts w:ascii="Arial" w:eastAsia="Calibri" w:hAnsi="Arial" w:cs="Arial"/>
                <w:sz w:val="22"/>
                <w:szCs w:val="22"/>
              </w:rPr>
            </w:pPr>
          </w:p>
          <w:p w14:paraId="271FFB16" w14:textId="20368EC8"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EndPr/>
              <w:sdtContent>
                <w:r w:rsidR="00EE2EA9">
                  <w:rPr>
                    <w:rFonts w:ascii="MS Gothic" w:eastAsia="MS Gothic" w:hAnsi="MS Gothic" w:cs="Arial" w:hint="eastAsia"/>
                    <w:sz w:val="22"/>
                    <w:szCs w:val="22"/>
                  </w:rPr>
                  <w:t>☒</w:t>
                </w:r>
              </w:sdtContent>
            </w:sdt>
          </w:p>
        </w:tc>
      </w:tr>
      <w:tr w:rsidR="00895734" w:rsidRPr="00FA7E96" w14:paraId="569E6949" w14:textId="77777777" w:rsidTr="27AD710C">
        <w:trPr>
          <w:trHeight w:val="300"/>
        </w:trPr>
        <w:tc>
          <w:tcPr>
            <w:tcW w:w="2250" w:type="dxa"/>
            <w:tcMar>
              <w:left w:w="105" w:type="dxa"/>
              <w:right w:w="105" w:type="dxa"/>
            </w:tcMar>
          </w:tcPr>
          <w:p w14:paraId="6AE58FB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3C81696"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E173290"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AFB8F62" w14:textId="77777777" w:rsidR="00895734" w:rsidRDefault="00895734" w:rsidP="002F3400">
            <w:pPr>
              <w:rPr>
                <w:rFonts w:ascii="Arial" w:eastAsia="Calibri" w:hAnsi="Arial" w:cs="Arial"/>
                <w:sz w:val="22"/>
                <w:szCs w:val="22"/>
              </w:rPr>
            </w:pPr>
          </w:p>
          <w:p w14:paraId="2FB890F9" w14:textId="55B42245"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EE2EA9">
                  <w:rPr>
                    <w:rFonts w:ascii="MS Gothic" w:eastAsia="MS Gothic" w:hAnsi="MS Gothic" w:cs="Arial" w:hint="eastAsia"/>
                    <w:sz w:val="22"/>
                    <w:szCs w:val="22"/>
                  </w:rPr>
                  <w:t>☒</w:t>
                </w:r>
              </w:sdtContent>
            </w:sdt>
          </w:p>
        </w:tc>
      </w:tr>
      <w:tr w:rsidR="00895734" w:rsidRPr="00FA7E96" w14:paraId="5AC0569B" w14:textId="77777777" w:rsidTr="27AD710C">
        <w:trPr>
          <w:trHeight w:val="300"/>
        </w:trPr>
        <w:tc>
          <w:tcPr>
            <w:tcW w:w="2250" w:type="dxa"/>
            <w:tcMar>
              <w:left w:w="105" w:type="dxa"/>
              <w:right w:w="105" w:type="dxa"/>
            </w:tcMar>
          </w:tcPr>
          <w:p w14:paraId="163A04A4"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AD0C95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6C9E10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9CBC1FB" w14:textId="77777777" w:rsidR="00895734" w:rsidRDefault="00895734" w:rsidP="002F3400">
            <w:pPr>
              <w:rPr>
                <w:rFonts w:ascii="Arial" w:eastAsia="Calibri" w:hAnsi="Arial" w:cs="Arial"/>
                <w:sz w:val="22"/>
                <w:szCs w:val="22"/>
              </w:rPr>
            </w:pPr>
          </w:p>
          <w:p w14:paraId="28DDA99B" w14:textId="08FCDB31"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EE2EA9">
                  <w:rPr>
                    <w:rFonts w:ascii="MS Gothic" w:eastAsia="MS Gothic" w:hAnsi="MS Gothic" w:cs="Arial" w:hint="eastAsia"/>
                    <w:sz w:val="22"/>
                    <w:szCs w:val="22"/>
                  </w:rPr>
                  <w:t>☒</w:t>
                </w:r>
              </w:sdtContent>
            </w:sdt>
          </w:p>
        </w:tc>
      </w:tr>
      <w:tr w:rsidR="00895734" w:rsidRPr="00FA7E96" w14:paraId="7F6DB5C0" w14:textId="77777777" w:rsidTr="27AD710C">
        <w:trPr>
          <w:trHeight w:val="300"/>
        </w:trPr>
        <w:tc>
          <w:tcPr>
            <w:tcW w:w="2250" w:type="dxa"/>
            <w:tcMar>
              <w:left w:w="105" w:type="dxa"/>
              <w:right w:w="105" w:type="dxa"/>
            </w:tcMar>
          </w:tcPr>
          <w:p w14:paraId="1FC75419" w14:textId="77777777" w:rsidR="00895734" w:rsidRPr="00FA7E96" w:rsidRDefault="00895734"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CF20A1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C7ADBD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051AB9E" w14:textId="77777777" w:rsidR="00895734" w:rsidRDefault="00895734" w:rsidP="002F3400">
            <w:pPr>
              <w:rPr>
                <w:rFonts w:ascii="Arial" w:eastAsia="Calibri" w:hAnsi="Arial" w:cs="Arial"/>
                <w:sz w:val="22"/>
                <w:szCs w:val="22"/>
              </w:rPr>
            </w:pPr>
          </w:p>
          <w:p w14:paraId="58318950" w14:textId="0A5B3CF0"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EE2EA9">
                  <w:rPr>
                    <w:rFonts w:ascii="MS Gothic" w:eastAsia="MS Gothic" w:hAnsi="MS Gothic" w:cs="Arial" w:hint="eastAsia"/>
                    <w:sz w:val="22"/>
                    <w:szCs w:val="22"/>
                  </w:rPr>
                  <w:t>☒</w:t>
                </w:r>
              </w:sdtContent>
            </w:sdt>
          </w:p>
        </w:tc>
      </w:tr>
      <w:tr w:rsidR="00895734" w:rsidRPr="00FA7E96" w14:paraId="7182CC5E" w14:textId="77777777" w:rsidTr="27AD710C">
        <w:trPr>
          <w:trHeight w:val="300"/>
        </w:trPr>
        <w:tc>
          <w:tcPr>
            <w:tcW w:w="2250" w:type="dxa"/>
            <w:tcMar>
              <w:left w:w="105" w:type="dxa"/>
              <w:right w:w="105" w:type="dxa"/>
            </w:tcMar>
          </w:tcPr>
          <w:p w14:paraId="2EE2805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2631BC5"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F2D1FF1"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312F566A" w14:textId="77777777" w:rsidR="00895734" w:rsidRDefault="00895734" w:rsidP="002F3400">
            <w:pPr>
              <w:rPr>
                <w:rFonts w:ascii="Arial" w:eastAsia="Calibri" w:hAnsi="Arial" w:cs="Arial"/>
                <w:sz w:val="22"/>
                <w:szCs w:val="22"/>
              </w:rPr>
            </w:pPr>
          </w:p>
          <w:p w14:paraId="0012EFB6" w14:textId="74F5B553"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sidR="00EE2EA9">
                  <w:rPr>
                    <w:rFonts w:ascii="MS Gothic" w:eastAsia="MS Gothic" w:hAnsi="MS Gothic" w:cs="Arial" w:hint="eastAsia"/>
                    <w:sz w:val="22"/>
                    <w:szCs w:val="22"/>
                  </w:rPr>
                  <w:t>☒</w:t>
                </w:r>
              </w:sdtContent>
            </w:sdt>
          </w:p>
        </w:tc>
      </w:tr>
    </w:tbl>
    <w:p w14:paraId="41E71548" w14:textId="77777777" w:rsidR="00895734" w:rsidRPr="00A406E5" w:rsidRDefault="00895734" w:rsidP="00895734">
      <w:pPr>
        <w:ind w:left="720"/>
        <w:rPr>
          <w:rFonts w:ascii="Arial" w:hAnsi="Arial" w:cs="Arial"/>
          <w:sz w:val="24"/>
          <w:szCs w:val="24"/>
        </w:rPr>
      </w:pPr>
    </w:p>
    <w:p w14:paraId="19D91F51" w14:textId="77777777" w:rsidR="00152E9D" w:rsidRPr="00A406E5" w:rsidRDefault="00152E9D" w:rsidP="00A67FB1">
      <w:pPr>
        <w:ind w:left="720"/>
        <w:rPr>
          <w:rFonts w:ascii="Arial" w:hAnsi="Arial" w:cs="Arial"/>
          <w:sz w:val="24"/>
          <w:szCs w:val="24"/>
        </w:rPr>
      </w:pPr>
    </w:p>
    <w:p w14:paraId="53EF833A" w14:textId="27F391C9" w:rsidR="00A85BFE" w:rsidRDefault="00A85BFE" w:rsidP="00D22D9C">
      <w:pPr>
        <w:jc w:val="both"/>
        <w:rPr>
          <w:rFonts w:ascii="Arial" w:hAnsi="Arial" w:cs="Arial"/>
          <w:sz w:val="22"/>
          <w:szCs w:val="22"/>
        </w:rPr>
      </w:pPr>
    </w:p>
    <w:p w14:paraId="3790B55D" w14:textId="77777777" w:rsidR="0023733D" w:rsidRDefault="0023733D" w:rsidP="00D22D9C">
      <w:pPr>
        <w:jc w:val="both"/>
        <w:rPr>
          <w:rFonts w:ascii="Arial" w:hAnsi="Arial" w:cs="Arial"/>
          <w:sz w:val="22"/>
          <w:szCs w:val="22"/>
        </w:rPr>
      </w:pPr>
    </w:p>
    <w:p w14:paraId="703F7EEC" w14:textId="77777777" w:rsidR="0023733D" w:rsidRDefault="0023733D" w:rsidP="00D22D9C">
      <w:pPr>
        <w:jc w:val="both"/>
        <w:rPr>
          <w:rFonts w:ascii="Arial" w:hAnsi="Arial" w:cs="Arial"/>
          <w:sz w:val="22"/>
          <w:szCs w:val="22"/>
        </w:rPr>
      </w:pPr>
    </w:p>
    <w:p w14:paraId="18C58602" w14:textId="77777777" w:rsidR="0023733D" w:rsidRDefault="0023733D" w:rsidP="0023733D">
      <w:pPr>
        <w:rPr>
          <w:rFonts w:ascii="Sylfaen" w:hAnsi="Sylfaen" w:cs="Arial"/>
          <w:sz w:val="22"/>
          <w:szCs w:val="22"/>
        </w:rPr>
      </w:pPr>
      <w:r>
        <w:rPr>
          <w:rFonts w:ascii="Sylfaen" w:hAnsi="Sylfaen" w:cs="Arial"/>
          <w:sz w:val="22"/>
          <w:szCs w:val="22"/>
        </w:rPr>
        <w:lastRenderedPageBreak/>
        <w:t>Each student will be allocated one or other of the following two English Renaissance plays:</w:t>
      </w:r>
    </w:p>
    <w:p w14:paraId="6CB2BB8A" w14:textId="77777777" w:rsidR="0023733D" w:rsidRPr="00B34EC7" w:rsidRDefault="0023733D" w:rsidP="0023733D">
      <w:pPr>
        <w:rPr>
          <w:rFonts w:ascii="Sylfaen" w:hAnsi="Sylfaen" w:cs="Arial"/>
        </w:rPr>
      </w:pPr>
    </w:p>
    <w:p w14:paraId="1FD17B8B" w14:textId="77777777" w:rsidR="0023733D" w:rsidRPr="00B34EC7" w:rsidRDefault="0023733D" w:rsidP="0023733D">
      <w:pPr>
        <w:pStyle w:val="ListParagraph"/>
        <w:numPr>
          <w:ilvl w:val="0"/>
          <w:numId w:val="19"/>
        </w:numPr>
        <w:rPr>
          <w:rFonts w:ascii="Sylfaen" w:hAnsi="Sylfaen" w:cs="Arial"/>
        </w:rPr>
      </w:pPr>
      <w:r w:rsidRPr="00B34EC7">
        <w:rPr>
          <w:rFonts w:ascii="Sylfaen" w:hAnsi="Sylfaen" w:cs="Arial"/>
        </w:rPr>
        <w:t xml:space="preserve">Christopher Marlowe, </w:t>
      </w:r>
      <w:r w:rsidRPr="00B34EC7">
        <w:rPr>
          <w:rFonts w:ascii="Sylfaen" w:hAnsi="Sylfaen" w:cs="Arial"/>
          <w:i/>
        </w:rPr>
        <w:t>Doctor Faustus</w:t>
      </w:r>
    </w:p>
    <w:p w14:paraId="427D583D" w14:textId="77777777" w:rsidR="0023733D" w:rsidRPr="00B34EC7" w:rsidRDefault="0023733D" w:rsidP="0023733D">
      <w:pPr>
        <w:pStyle w:val="ListParagraph"/>
        <w:numPr>
          <w:ilvl w:val="0"/>
          <w:numId w:val="19"/>
        </w:numPr>
        <w:rPr>
          <w:rFonts w:ascii="Sylfaen" w:hAnsi="Sylfaen" w:cs="Arial"/>
        </w:rPr>
      </w:pPr>
      <w:r w:rsidRPr="00B34EC7">
        <w:rPr>
          <w:rFonts w:ascii="Sylfaen" w:hAnsi="Sylfaen" w:cs="Arial"/>
        </w:rPr>
        <w:t xml:space="preserve">Ben Jonson, </w:t>
      </w:r>
      <w:r w:rsidRPr="00B34EC7">
        <w:rPr>
          <w:rFonts w:ascii="Sylfaen" w:hAnsi="Sylfaen" w:cs="Arial"/>
          <w:i/>
        </w:rPr>
        <w:t>The Alchemist</w:t>
      </w:r>
    </w:p>
    <w:p w14:paraId="5DAF06B5" w14:textId="77777777" w:rsidR="0023733D" w:rsidRPr="00B34EC7" w:rsidRDefault="0023733D" w:rsidP="0023733D">
      <w:pPr>
        <w:rPr>
          <w:rFonts w:ascii="Sylfaen" w:hAnsi="Sylfaen" w:cs="Arial"/>
        </w:rPr>
      </w:pPr>
    </w:p>
    <w:p w14:paraId="1EA132D6" w14:textId="77777777" w:rsidR="0023733D" w:rsidRPr="00386317" w:rsidRDefault="0023733D" w:rsidP="0023733D">
      <w:pPr>
        <w:rPr>
          <w:rFonts w:ascii="Sylfaen" w:hAnsi="Sylfaen" w:cs="Aparajita"/>
        </w:rPr>
      </w:pPr>
      <w:r w:rsidRPr="00386317">
        <w:rPr>
          <w:rFonts w:ascii="Sylfaen" w:hAnsi="Sylfaen" w:cs="Aparajita"/>
          <w:sz w:val="22"/>
          <w:szCs w:val="22"/>
        </w:rPr>
        <w:t>Th</w:t>
      </w:r>
      <w:r>
        <w:rPr>
          <w:rFonts w:ascii="Sylfaen" w:hAnsi="Sylfaen" w:cs="Aparajita"/>
          <w:sz w:val="22"/>
          <w:szCs w:val="22"/>
        </w:rPr>
        <w:t>e first p</w:t>
      </w:r>
      <w:r w:rsidRPr="00386317">
        <w:rPr>
          <w:rFonts w:ascii="Sylfaen" w:hAnsi="Sylfaen" w:cs="Aparajita"/>
          <w:sz w:val="22"/>
          <w:szCs w:val="22"/>
        </w:rPr>
        <w:t xml:space="preserve">art of the </w:t>
      </w:r>
      <w:r>
        <w:rPr>
          <w:rFonts w:ascii="Sylfaen" w:hAnsi="Sylfaen" w:cs="Aparajita"/>
          <w:sz w:val="22"/>
          <w:szCs w:val="22"/>
        </w:rPr>
        <w:t>exercise is</w:t>
      </w:r>
      <w:r w:rsidRPr="00386317">
        <w:rPr>
          <w:rFonts w:ascii="Sylfaen" w:hAnsi="Sylfaen" w:cs="Aparajita"/>
          <w:sz w:val="22"/>
          <w:szCs w:val="22"/>
        </w:rPr>
        <w:t xml:space="preserve"> concerned with how to describe early printed books</w:t>
      </w:r>
      <w:r>
        <w:rPr>
          <w:rFonts w:ascii="Sylfaen" w:hAnsi="Sylfaen" w:cs="Aparajita"/>
          <w:sz w:val="22"/>
          <w:szCs w:val="22"/>
        </w:rPr>
        <w:t xml:space="preserve"> up to the end of the sixteenth century </w:t>
      </w:r>
      <w:r w:rsidRPr="00386317">
        <w:rPr>
          <w:rFonts w:ascii="Sylfaen" w:hAnsi="Sylfaen" w:cs="Aparajita"/>
          <w:sz w:val="22"/>
          <w:szCs w:val="22"/>
        </w:rPr>
        <w:t xml:space="preserve">and books of the middle period from the beginning of the seventeenth to the end of the eighteenth </w:t>
      </w:r>
      <w:r>
        <w:rPr>
          <w:rFonts w:ascii="Sylfaen" w:hAnsi="Sylfaen" w:cs="Aparajita"/>
          <w:sz w:val="22"/>
          <w:szCs w:val="22"/>
        </w:rPr>
        <w:t>century</w:t>
      </w:r>
      <w:r w:rsidRPr="00386317">
        <w:rPr>
          <w:rFonts w:ascii="Sylfaen" w:hAnsi="Sylfaen" w:cs="Aparajita"/>
          <w:sz w:val="22"/>
          <w:szCs w:val="22"/>
        </w:rPr>
        <w:t xml:space="preserve">. </w:t>
      </w:r>
      <w:r>
        <w:rPr>
          <w:rFonts w:ascii="Sylfaen" w:hAnsi="Sylfaen" w:cs="Aparajita"/>
          <w:sz w:val="22"/>
          <w:szCs w:val="22"/>
        </w:rPr>
        <w:t xml:space="preserve">In order to do </w:t>
      </w:r>
      <w:proofErr w:type="gramStart"/>
      <w:r>
        <w:rPr>
          <w:rFonts w:ascii="Sylfaen" w:hAnsi="Sylfaen" w:cs="Aparajita"/>
          <w:sz w:val="22"/>
          <w:szCs w:val="22"/>
        </w:rPr>
        <w:t>this</w:t>
      </w:r>
      <w:proofErr w:type="gramEnd"/>
      <w:r>
        <w:rPr>
          <w:rFonts w:ascii="Sylfaen" w:hAnsi="Sylfaen" w:cs="Aparajita"/>
          <w:sz w:val="22"/>
          <w:szCs w:val="22"/>
        </w:rPr>
        <w:t xml:space="preserve"> i</w:t>
      </w:r>
      <w:r w:rsidRPr="00386317">
        <w:rPr>
          <w:rFonts w:ascii="Sylfaen" w:hAnsi="Sylfaen" w:cs="Aparajita"/>
          <w:sz w:val="22"/>
          <w:szCs w:val="22"/>
        </w:rPr>
        <w:t>t</w:t>
      </w:r>
      <w:r>
        <w:rPr>
          <w:rFonts w:ascii="Sylfaen" w:hAnsi="Sylfaen" w:cs="Aparajita"/>
          <w:sz w:val="22"/>
          <w:szCs w:val="22"/>
        </w:rPr>
        <w:t xml:space="preserve"> is</w:t>
      </w:r>
      <w:r w:rsidRPr="00386317">
        <w:rPr>
          <w:rFonts w:ascii="Sylfaen" w:hAnsi="Sylfaen" w:cs="Aparajita"/>
          <w:sz w:val="22"/>
          <w:szCs w:val="22"/>
        </w:rPr>
        <w:t xml:space="preserve"> necessary to </w:t>
      </w:r>
      <w:r>
        <w:rPr>
          <w:rFonts w:ascii="Sylfaen" w:hAnsi="Sylfaen" w:cs="Aparajita"/>
          <w:sz w:val="22"/>
          <w:szCs w:val="22"/>
        </w:rPr>
        <w:t>understand some of</w:t>
      </w:r>
      <w:r w:rsidRPr="00386317">
        <w:rPr>
          <w:rFonts w:ascii="Sylfaen" w:hAnsi="Sylfaen" w:cs="Aparajita"/>
          <w:sz w:val="22"/>
          <w:szCs w:val="22"/>
        </w:rPr>
        <w:t xml:space="preserve"> the more common bibliographical terms.</w:t>
      </w:r>
      <w:r>
        <w:rPr>
          <w:rFonts w:ascii="Sylfaen" w:hAnsi="Sylfaen" w:cs="Aparajita"/>
          <w:sz w:val="22"/>
          <w:szCs w:val="22"/>
        </w:rPr>
        <w:t xml:space="preserve"> For this exercise you are asked to provide the following two parts of the </w:t>
      </w:r>
      <w:r w:rsidRPr="004C3BA1">
        <w:rPr>
          <w:rFonts w:ascii="Sylfaen" w:hAnsi="Sylfaen" w:cs="Aparajita"/>
          <w:sz w:val="22"/>
          <w:szCs w:val="22"/>
        </w:rPr>
        <w:t>usual bibliographical description of a book:</w:t>
      </w:r>
    </w:p>
    <w:p w14:paraId="2927F07E" w14:textId="77777777" w:rsidR="0023733D" w:rsidRPr="004C3BA1" w:rsidRDefault="0023733D" w:rsidP="0023733D">
      <w:pPr>
        <w:rPr>
          <w:rFonts w:ascii="Sylfaen" w:hAnsi="Sylfaen" w:cs="Aparajita"/>
          <w:sz w:val="22"/>
          <w:szCs w:val="22"/>
        </w:rPr>
      </w:pPr>
    </w:p>
    <w:p w14:paraId="7C41E6D0" w14:textId="77777777" w:rsidR="0023733D" w:rsidRPr="00386317" w:rsidRDefault="0023733D" w:rsidP="0023733D">
      <w:pPr>
        <w:numPr>
          <w:ilvl w:val="0"/>
          <w:numId w:val="18"/>
        </w:numPr>
        <w:ind w:right="737"/>
        <w:rPr>
          <w:rFonts w:ascii="Sylfaen" w:hAnsi="Sylfaen" w:cs="Aparajita"/>
          <w:sz w:val="22"/>
          <w:szCs w:val="22"/>
        </w:rPr>
      </w:pPr>
      <w:r w:rsidRPr="00386317">
        <w:rPr>
          <w:rFonts w:ascii="Sylfaen" w:hAnsi="Sylfaen" w:cs="Aparajita"/>
          <w:sz w:val="22"/>
          <w:szCs w:val="22"/>
        </w:rPr>
        <w:t xml:space="preserve">The title, copied from the </w:t>
      </w:r>
      <w:proofErr w:type="gramStart"/>
      <w:r w:rsidRPr="00386317">
        <w:rPr>
          <w:rFonts w:ascii="Sylfaen" w:hAnsi="Sylfaen" w:cs="Aparajita"/>
          <w:sz w:val="22"/>
          <w:szCs w:val="22"/>
        </w:rPr>
        <w:t>title-page</w:t>
      </w:r>
      <w:proofErr w:type="gramEnd"/>
      <w:r w:rsidRPr="00386317">
        <w:rPr>
          <w:rFonts w:ascii="Sylfaen" w:hAnsi="Sylfaen" w:cs="Aparajita"/>
          <w:sz w:val="22"/>
          <w:szCs w:val="22"/>
        </w:rPr>
        <w:t xml:space="preserve"> more or less minutely and fully</w:t>
      </w:r>
      <w:r>
        <w:rPr>
          <w:rFonts w:ascii="Sylfaen" w:hAnsi="Sylfaen" w:cs="Aparajita"/>
          <w:sz w:val="22"/>
          <w:szCs w:val="22"/>
        </w:rPr>
        <w:t>,</w:t>
      </w:r>
      <w:r w:rsidRPr="00386317">
        <w:rPr>
          <w:rFonts w:ascii="Sylfaen" w:hAnsi="Sylfaen" w:cs="Aparajita"/>
          <w:sz w:val="22"/>
          <w:szCs w:val="22"/>
        </w:rPr>
        <w:t xml:space="preserve"> giving the place of printing, the name of the printer and publisher, and date, or as many of these particulars as are found there.</w:t>
      </w:r>
    </w:p>
    <w:p w14:paraId="0740BFFD" w14:textId="77777777" w:rsidR="0023733D" w:rsidRPr="00386317" w:rsidRDefault="0023733D" w:rsidP="0023733D">
      <w:pPr>
        <w:numPr>
          <w:ilvl w:val="0"/>
          <w:numId w:val="18"/>
        </w:numPr>
        <w:ind w:right="737"/>
        <w:rPr>
          <w:rFonts w:ascii="Sylfaen" w:hAnsi="Sylfaen" w:cs="Aparajita"/>
          <w:sz w:val="22"/>
          <w:szCs w:val="22"/>
        </w:rPr>
      </w:pPr>
      <w:r w:rsidRPr="00386317">
        <w:rPr>
          <w:rFonts w:ascii="Sylfaen" w:hAnsi="Sylfaen" w:cs="Aparajita"/>
          <w:sz w:val="22"/>
          <w:szCs w:val="22"/>
        </w:rPr>
        <w:t>The format, as folio, quarto, &amp;c.</w:t>
      </w:r>
    </w:p>
    <w:p w14:paraId="5A11FB4A" w14:textId="77777777" w:rsidR="0023733D" w:rsidRDefault="0023733D" w:rsidP="0023733D">
      <w:pPr>
        <w:rPr>
          <w:rFonts w:ascii="Sylfaen" w:hAnsi="Sylfaen" w:cs="Aparajita"/>
          <w:sz w:val="22"/>
          <w:szCs w:val="22"/>
        </w:rPr>
      </w:pPr>
    </w:p>
    <w:p w14:paraId="7EE2306D" w14:textId="77777777" w:rsidR="0023733D" w:rsidRPr="004C3BA1" w:rsidRDefault="0023733D" w:rsidP="0023733D">
      <w:pPr>
        <w:rPr>
          <w:rFonts w:ascii="Sylfaen" w:hAnsi="Sylfaen" w:cs="Aparajita"/>
          <w:sz w:val="22"/>
          <w:szCs w:val="22"/>
        </w:rPr>
      </w:pPr>
    </w:p>
    <w:p w14:paraId="4668D10A" w14:textId="77777777" w:rsidR="0023733D" w:rsidRPr="002B78B8" w:rsidRDefault="0023733D" w:rsidP="0023733D">
      <w:pPr>
        <w:jc w:val="center"/>
        <w:rPr>
          <w:rFonts w:ascii="Sylfaen" w:hAnsi="Sylfaen" w:cs="Aparajita"/>
          <w:sz w:val="22"/>
          <w:szCs w:val="22"/>
        </w:rPr>
      </w:pPr>
      <w:r w:rsidRPr="002B78B8">
        <w:rPr>
          <w:rFonts w:ascii="Sylfaen" w:hAnsi="Sylfaen" w:cs="Aparajita"/>
          <w:sz w:val="22"/>
          <w:szCs w:val="22"/>
        </w:rPr>
        <w:t>1.</w:t>
      </w:r>
      <w:r w:rsidRPr="002B78B8">
        <w:rPr>
          <w:rFonts w:ascii="Sylfaen" w:hAnsi="Sylfaen" w:cs="Aparajita"/>
          <w:sz w:val="22"/>
          <w:szCs w:val="22"/>
        </w:rPr>
        <w:tab/>
        <w:t xml:space="preserve">The </w:t>
      </w:r>
      <w:proofErr w:type="gramStart"/>
      <w:r w:rsidRPr="002B78B8">
        <w:rPr>
          <w:rFonts w:ascii="Sylfaen" w:hAnsi="Sylfaen" w:cs="Aparajita"/>
          <w:sz w:val="22"/>
          <w:szCs w:val="22"/>
        </w:rPr>
        <w:t>Title-page</w:t>
      </w:r>
      <w:proofErr w:type="gramEnd"/>
    </w:p>
    <w:p w14:paraId="3E2847D2" w14:textId="77777777" w:rsidR="0023733D" w:rsidRDefault="0023733D" w:rsidP="0023733D">
      <w:pPr>
        <w:rPr>
          <w:rFonts w:ascii="Sylfaen" w:hAnsi="Sylfaen"/>
          <w:sz w:val="22"/>
          <w:szCs w:val="22"/>
        </w:rPr>
      </w:pPr>
    </w:p>
    <w:p w14:paraId="2A581F4D" w14:textId="77777777" w:rsidR="0023733D" w:rsidRPr="00FF26E9" w:rsidRDefault="0023733D" w:rsidP="0023733D">
      <w:pPr>
        <w:rPr>
          <w:rFonts w:ascii="Sylfaen" w:hAnsi="Sylfaen" w:cs="Aparajita"/>
          <w:sz w:val="22"/>
          <w:szCs w:val="22"/>
        </w:rPr>
      </w:pPr>
      <w:r>
        <w:rPr>
          <w:rFonts w:ascii="Sylfaen" w:hAnsi="Sylfaen"/>
          <w:sz w:val="22"/>
          <w:szCs w:val="22"/>
        </w:rPr>
        <w:t xml:space="preserve">This you will find at the beginning of the book. </w:t>
      </w:r>
      <w:r w:rsidRPr="003002EB">
        <w:rPr>
          <w:rFonts w:ascii="Sylfaen" w:hAnsi="Sylfaen"/>
          <w:sz w:val="22"/>
          <w:szCs w:val="22"/>
        </w:rPr>
        <w:t>Often early books have a long title, and in bibliographical transcription you need to write it down in full, in the manner described below. The author of the book is also usually found on the title page.</w:t>
      </w:r>
      <w:r>
        <w:rPr>
          <w:rFonts w:ascii="Sylfaen" w:hAnsi="Sylfaen"/>
          <w:sz w:val="22"/>
          <w:szCs w:val="22"/>
        </w:rPr>
        <w:t xml:space="preserve"> The lower part of the </w:t>
      </w:r>
      <w:proofErr w:type="gramStart"/>
      <w:r>
        <w:rPr>
          <w:rFonts w:ascii="Sylfaen" w:hAnsi="Sylfaen"/>
          <w:sz w:val="22"/>
          <w:szCs w:val="22"/>
        </w:rPr>
        <w:t>title-page</w:t>
      </w:r>
      <w:proofErr w:type="gramEnd"/>
      <w:r>
        <w:rPr>
          <w:rFonts w:ascii="Sylfaen" w:hAnsi="Sylfaen"/>
          <w:sz w:val="22"/>
          <w:szCs w:val="22"/>
        </w:rPr>
        <w:t xml:space="preserve"> will usually give the place of printing, date, and information as to </w:t>
      </w:r>
      <w:proofErr w:type="spellStart"/>
      <w:r>
        <w:rPr>
          <w:rFonts w:ascii="Sylfaen" w:hAnsi="Sylfaen"/>
          <w:sz w:val="22"/>
          <w:szCs w:val="22"/>
        </w:rPr>
        <w:t>by</w:t>
      </w:r>
      <w:proofErr w:type="spellEnd"/>
      <w:r>
        <w:rPr>
          <w:rFonts w:ascii="Sylfaen" w:hAnsi="Sylfaen"/>
          <w:sz w:val="22"/>
          <w:szCs w:val="22"/>
        </w:rPr>
        <w:t xml:space="preserve"> or for whom the book was printed, or where it was to be sold, or any of these. This is called the ‘imprint’.</w:t>
      </w:r>
    </w:p>
    <w:p w14:paraId="11B5A8EA" w14:textId="77777777" w:rsidR="0023733D" w:rsidRPr="00FF26E9" w:rsidRDefault="0023733D" w:rsidP="0023733D">
      <w:pPr>
        <w:rPr>
          <w:rFonts w:ascii="Sylfaen" w:hAnsi="Sylfaen" w:cs="Aparajita"/>
          <w:sz w:val="22"/>
          <w:szCs w:val="22"/>
        </w:rPr>
      </w:pPr>
    </w:p>
    <w:p w14:paraId="011DC79E" w14:textId="77777777" w:rsidR="0023733D" w:rsidRDefault="0023733D" w:rsidP="0023733D">
      <w:pPr>
        <w:rPr>
          <w:rFonts w:ascii="Sylfaen" w:hAnsi="Sylfaen"/>
          <w:sz w:val="22"/>
          <w:szCs w:val="22"/>
        </w:rPr>
      </w:pPr>
      <w:r>
        <w:rPr>
          <w:rFonts w:ascii="Sylfaen" w:hAnsi="Sylfaen" w:cs="Aparajita"/>
          <w:sz w:val="22"/>
          <w:szCs w:val="22"/>
        </w:rPr>
        <w:t>An example of a t</w:t>
      </w:r>
      <w:r w:rsidRPr="00FF26E9">
        <w:rPr>
          <w:rFonts w:ascii="Sylfaen" w:hAnsi="Sylfaen" w:cs="Aparajita"/>
          <w:sz w:val="22"/>
          <w:szCs w:val="22"/>
        </w:rPr>
        <w:t>ranscript of</w:t>
      </w:r>
      <w:r>
        <w:rPr>
          <w:rFonts w:ascii="Sylfaen" w:hAnsi="Sylfaen" w:cs="Aparajita"/>
          <w:sz w:val="22"/>
          <w:szCs w:val="22"/>
        </w:rPr>
        <w:t xml:space="preserve"> a</w:t>
      </w:r>
      <w:r w:rsidRPr="00FF26E9">
        <w:rPr>
          <w:rFonts w:ascii="Sylfaen" w:hAnsi="Sylfaen" w:cs="Aparajita"/>
          <w:sz w:val="22"/>
          <w:szCs w:val="22"/>
        </w:rPr>
        <w:t xml:space="preserve"> title/</w:t>
      </w:r>
      <w:proofErr w:type="gramStart"/>
      <w:r w:rsidRPr="00FF26E9">
        <w:rPr>
          <w:rFonts w:ascii="Sylfaen" w:hAnsi="Sylfaen" w:cs="Aparajita"/>
          <w:sz w:val="22"/>
          <w:szCs w:val="22"/>
        </w:rPr>
        <w:t>title-page</w:t>
      </w:r>
      <w:proofErr w:type="gramEnd"/>
      <w:r w:rsidRPr="00FF26E9">
        <w:rPr>
          <w:rFonts w:ascii="Sylfaen" w:hAnsi="Sylfaen" w:cs="Aparajita"/>
          <w:sz w:val="22"/>
          <w:szCs w:val="22"/>
        </w:rPr>
        <w:t xml:space="preserve"> </w:t>
      </w:r>
      <w:r>
        <w:rPr>
          <w:rFonts w:ascii="Sylfaen" w:hAnsi="Sylfaen" w:cs="Aparajita"/>
          <w:sz w:val="22"/>
          <w:szCs w:val="22"/>
        </w:rPr>
        <w:t>follows</w:t>
      </w:r>
      <w:r w:rsidRPr="00FF26E9">
        <w:rPr>
          <w:rFonts w:ascii="Sylfaen" w:hAnsi="Sylfaen" w:cs="Aparajita"/>
          <w:sz w:val="22"/>
          <w:szCs w:val="22"/>
        </w:rPr>
        <w:t xml:space="preserve"> </w:t>
      </w:r>
      <w:r>
        <w:rPr>
          <w:rFonts w:ascii="Sylfaen" w:hAnsi="Sylfaen" w:cs="Aparajita"/>
          <w:sz w:val="22"/>
          <w:szCs w:val="22"/>
        </w:rPr>
        <w:t xml:space="preserve">the image </w:t>
      </w:r>
      <w:r w:rsidRPr="00FF26E9">
        <w:rPr>
          <w:rFonts w:ascii="Sylfaen" w:hAnsi="Sylfaen" w:cs="Aparajita"/>
          <w:sz w:val="22"/>
          <w:szCs w:val="22"/>
        </w:rPr>
        <w:t xml:space="preserve">below. </w:t>
      </w:r>
      <w:r>
        <w:rPr>
          <w:rFonts w:ascii="Sylfaen" w:hAnsi="Sylfaen" w:cs="Aparajita"/>
          <w:sz w:val="22"/>
          <w:szCs w:val="22"/>
        </w:rPr>
        <w:t xml:space="preserve">We shall take </w:t>
      </w:r>
      <w:r w:rsidRPr="00FF26E9">
        <w:rPr>
          <w:rFonts w:ascii="Sylfaen" w:hAnsi="Sylfaen" w:cs="Aparajita"/>
          <w:sz w:val="22"/>
          <w:szCs w:val="22"/>
        </w:rPr>
        <w:t xml:space="preserve">the </w:t>
      </w:r>
      <w:proofErr w:type="gramStart"/>
      <w:r w:rsidRPr="00FF26E9">
        <w:rPr>
          <w:rFonts w:ascii="Sylfaen" w:hAnsi="Sylfaen" w:cs="Aparajita"/>
          <w:sz w:val="22"/>
          <w:szCs w:val="22"/>
        </w:rPr>
        <w:t>title-page</w:t>
      </w:r>
      <w:proofErr w:type="gramEnd"/>
      <w:r w:rsidRPr="00FF26E9">
        <w:rPr>
          <w:rFonts w:ascii="Sylfaen" w:hAnsi="Sylfaen" w:cs="Aparajita"/>
          <w:sz w:val="22"/>
          <w:szCs w:val="22"/>
        </w:rPr>
        <w:t xml:space="preserve"> of the first, 1643 edition of John Milton’s </w:t>
      </w:r>
      <w:r w:rsidRPr="00FF26E9">
        <w:rPr>
          <w:rFonts w:ascii="Sylfaen" w:hAnsi="Sylfaen" w:cs="Aparajita"/>
          <w:i/>
          <w:sz w:val="22"/>
          <w:szCs w:val="22"/>
        </w:rPr>
        <w:t>The Doctrine and Discipline of Divorce</w:t>
      </w:r>
      <w:r w:rsidRPr="00FF26E9">
        <w:rPr>
          <w:rFonts w:ascii="Sylfaen" w:hAnsi="Sylfaen" w:cs="Aparajita"/>
          <w:sz w:val="22"/>
          <w:szCs w:val="22"/>
        </w:rPr>
        <w:t xml:space="preserve">, </w:t>
      </w:r>
      <w:r>
        <w:rPr>
          <w:rFonts w:ascii="Sylfaen" w:hAnsi="Sylfaen" w:cs="Aparajita"/>
          <w:sz w:val="22"/>
          <w:szCs w:val="22"/>
        </w:rPr>
        <w:t>the</w:t>
      </w:r>
      <w:r w:rsidRPr="00FF26E9">
        <w:rPr>
          <w:rFonts w:ascii="Sylfaen" w:hAnsi="Sylfaen" w:cs="Aparajita"/>
          <w:sz w:val="22"/>
          <w:szCs w:val="22"/>
        </w:rPr>
        <w:t xml:space="preserve"> </w:t>
      </w:r>
      <w:r>
        <w:rPr>
          <w:rFonts w:ascii="Sylfaen" w:hAnsi="Sylfaen"/>
          <w:sz w:val="22"/>
          <w:szCs w:val="22"/>
        </w:rPr>
        <w:t>image of which is reproduced immediately</w:t>
      </w:r>
      <w:r w:rsidRPr="00FF26E9">
        <w:rPr>
          <w:rFonts w:ascii="Sylfaen" w:hAnsi="Sylfaen"/>
          <w:sz w:val="22"/>
          <w:szCs w:val="22"/>
        </w:rPr>
        <w:t xml:space="preserve"> below.</w:t>
      </w:r>
    </w:p>
    <w:p w14:paraId="6E7FAB1F" w14:textId="77777777" w:rsidR="0023733D" w:rsidRPr="00FF26E9" w:rsidRDefault="0023733D" w:rsidP="0023733D">
      <w:pPr>
        <w:rPr>
          <w:rFonts w:ascii="Sylfaen" w:hAnsi="Sylfaen"/>
          <w:sz w:val="22"/>
          <w:szCs w:val="22"/>
        </w:rPr>
      </w:pPr>
    </w:p>
    <w:p w14:paraId="32D4C358" w14:textId="77777777" w:rsidR="0023733D" w:rsidRDefault="0023733D" w:rsidP="0023733D">
      <w:pPr>
        <w:spacing w:line="360" w:lineRule="auto"/>
        <w:rPr>
          <w:rFonts w:ascii="Calisto MT" w:hAnsi="Calisto MT"/>
        </w:rPr>
      </w:pPr>
      <w:r w:rsidRPr="00EB48C2">
        <w:rPr>
          <w:rFonts w:ascii="Calisto MT" w:hAnsi="Calisto MT"/>
          <w:noProof/>
        </w:rPr>
        <w:lastRenderedPageBreak/>
        <w:drawing>
          <wp:inline distT="0" distB="0" distL="0" distR="0" wp14:anchorId="1042B47C" wp14:editId="6A12AC12">
            <wp:extent cx="5476875" cy="79152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76875" cy="7915275"/>
                    </a:xfrm>
                    <a:prstGeom prst="rect">
                      <a:avLst/>
                    </a:prstGeom>
                    <a:noFill/>
                    <a:ln>
                      <a:noFill/>
                    </a:ln>
                  </pic:spPr>
                </pic:pic>
              </a:graphicData>
            </a:graphic>
          </wp:inline>
        </w:drawing>
      </w:r>
    </w:p>
    <w:p w14:paraId="2756C862" w14:textId="77777777" w:rsidR="0023733D" w:rsidRPr="00FF26E9" w:rsidRDefault="0023733D" w:rsidP="0023733D">
      <w:pPr>
        <w:rPr>
          <w:rFonts w:ascii="Sylfaen" w:hAnsi="Sylfaen"/>
          <w:sz w:val="22"/>
          <w:szCs w:val="22"/>
        </w:rPr>
      </w:pPr>
      <w:r w:rsidRPr="00FF26E9">
        <w:rPr>
          <w:rFonts w:ascii="Sylfaen" w:hAnsi="Sylfaen"/>
          <w:sz w:val="22"/>
          <w:szCs w:val="22"/>
        </w:rPr>
        <w:t>A transcript, record, or description of this title/</w:t>
      </w:r>
      <w:proofErr w:type="gramStart"/>
      <w:r w:rsidRPr="00FF26E9">
        <w:rPr>
          <w:rFonts w:ascii="Sylfaen" w:hAnsi="Sylfaen"/>
          <w:sz w:val="22"/>
          <w:szCs w:val="22"/>
        </w:rPr>
        <w:t>title-page</w:t>
      </w:r>
      <w:proofErr w:type="gramEnd"/>
      <w:r w:rsidRPr="00FF26E9">
        <w:rPr>
          <w:rFonts w:ascii="Sylfaen" w:hAnsi="Sylfaen"/>
          <w:sz w:val="22"/>
          <w:szCs w:val="22"/>
        </w:rPr>
        <w:t xml:space="preserve"> would be along the lines of the following:</w:t>
      </w:r>
    </w:p>
    <w:p w14:paraId="47522108" w14:textId="77777777" w:rsidR="0023733D" w:rsidRPr="00FF26E9" w:rsidRDefault="0023733D" w:rsidP="0023733D">
      <w:pPr>
        <w:rPr>
          <w:rFonts w:ascii="Sylfaen" w:hAnsi="Sylfaen"/>
          <w:sz w:val="22"/>
          <w:szCs w:val="22"/>
        </w:rPr>
      </w:pPr>
    </w:p>
    <w:p w14:paraId="34CA0A0C" w14:textId="77777777" w:rsidR="0023733D" w:rsidRPr="00FF26E9" w:rsidRDefault="0023733D" w:rsidP="0023733D">
      <w:pPr>
        <w:ind w:left="737"/>
        <w:rPr>
          <w:rFonts w:ascii="Sylfaen" w:hAnsi="Sylfaen"/>
          <w:sz w:val="22"/>
          <w:szCs w:val="22"/>
        </w:rPr>
      </w:pPr>
      <w:r w:rsidRPr="00FF26E9">
        <w:rPr>
          <w:rFonts w:ascii="Sylfaen" w:hAnsi="Sylfaen"/>
          <w:sz w:val="22"/>
          <w:szCs w:val="22"/>
        </w:rPr>
        <w:t xml:space="preserve">[within a border of type ornaments] THE | DOCTRINE | AND DISCIPLINE | </w:t>
      </w:r>
      <w:r w:rsidRPr="00FF26E9">
        <w:rPr>
          <w:rFonts w:ascii="Sylfaen" w:hAnsi="Sylfaen"/>
          <w:i/>
          <w:sz w:val="22"/>
          <w:szCs w:val="22"/>
        </w:rPr>
        <w:t>OF</w:t>
      </w:r>
      <w:r w:rsidRPr="00FF26E9">
        <w:rPr>
          <w:rFonts w:ascii="Sylfaen" w:hAnsi="Sylfaen"/>
          <w:sz w:val="22"/>
          <w:szCs w:val="22"/>
        </w:rPr>
        <w:t xml:space="preserve"> | DIVORCE</w:t>
      </w:r>
      <w:r>
        <w:rPr>
          <w:rFonts w:ascii="Sylfaen" w:hAnsi="Sylfaen"/>
          <w:sz w:val="22"/>
          <w:szCs w:val="22"/>
        </w:rPr>
        <w:t>:</w:t>
      </w:r>
      <w:r w:rsidRPr="00FF26E9">
        <w:rPr>
          <w:rFonts w:ascii="Sylfaen" w:hAnsi="Sylfaen"/>
          <w:sz w:val="22"/>
          <w:szCs w:val="22"/>
        </w:rPr>
        <w:t xml:space="preserve"> | RESTORD TO THE GOOD | OF BOTH SEXES, | From the bondage of Canon Law, | and other </w:t>
      </w:r>
      <w:proofErr w:type="spellStart"/>
      <w:r w:rsidRPr="00FF26E9">
        <w:rPr>
          <w:rFonts w:ascii="Sylfaen" w:hAnsi="Sylfaen"/>
          <w:sz w:val="22"/>
          <w:szCs w:val="22"/>
        </w:rPr>
        <w:t>mi</w:t>
      </w:r>
      <w:r>
        <w:rPr>
          <w:rFonts w:ascii="Sylfaen" w:hAnsi="Sylfaen"/>
          <w:sz w:val="22"/>
          <w:szCs w:val="22"/>
        </w:rPr>
        <w:t>ſ</w:t>
      </w:r>
      <w:r w:rsidRPr="00FF26E9">
        <w:rPr>
          <w:rFonts w:ascii="Sylfaen" w:hAnsi="Sylfaen"/>
          <w:sz w:val="22"/>
          <w:szCs w:val="22"/>
        </w:rPr>
        <w:t>takes</w:t>
      </w:r>
      <w:proofErr w:type="spellEnd"/>
      <w:r w:rsidRPr="00FF26E9">
        <w:rPr>
          <w:rFonts w:ascii="Sylfaen" w:hAnsi="Sylfaen"/>
          <w:sz w:val="22"/>
          <w:szCs w:val="22"/>
        </w:rPr>
        <w:t xml:space="preserve">, to </w:t>
      </w:r>
      <w:proofErr w:type="spellStart"/>
      <w:r w:rsidRPr="00FF26E9">
        <w:rPr>
          <w:rFonts w:ascii="Sylfaen" w:hAnsi="Sylfaen"/>
          <w:sz w:val="22"/>
          <w:szCs w:val="22"/>
        </w:rPr>
        <w:t>Chri</w:t>
      </w:r>
      <w:r>
        <w:rPr>
          <w:rFonts w:ascii="Sylfaen" w:hAnsi="Sylfaen"/>
          <w:sz w:val="22"/>
          <w:szCs w:val="22"/>
        </w:rPr>
        <w:t>ſ</w:t>
      </w:r>
      <w:r w:rsidRPr="00FF26E9">
        <w:rPr>
          <w:rFonts w:ascii="Sylfaen" w:hAnsi="Sylfaen"/>
          <w:sz w:val="22"/>
          <w:szCs w:val="22"/>
        </w:rPr>
        <w:t>tian</w:t>
      </w:r>
      <w:proofErr w:type="spellEnd"/>
      <w:r w:rsidRPr="00FF26E9">
        <w:rPr>
          <w:rFonts w:ascii="Sylfaen" w:hAnsi="Sylfaen"/>
          <w:sz w:val="22"/>
          <w:szCs w:val="22"/>
        </w:rPr>
        <w:t xml:space="preserve"> freedom, | guided by the Rule of Charity. | Wherein </w:t>
      </w:r>
      <w:proofErr w:type="spellStart"/>
      <w:r w:rsidRPr="00FF26E9">
        <w:rPr>
          <w:rFonts w:ascii="Sylfaen" w:hAnsi="Sylfaen"/>
          <w:sz w:val="22"/>
          <w:szCs w:val="22"/>
        </w:rPr>
        <w:t>al</w:t>
      </w:r>
      <w:r>
        <w:rPr>
          <w:rFonts w:ascii="Sylfaen" w:hAnsi="Sylfaen"/>
          <w:sz w:val="22"/>
          <w:szCs w:val="22"/>
        </w:rPr>
        <w:t>ſ</w:t>
      </w:r>
      <w:r w:rsidRPr="00FF26E9">
        <w:rPr>
          <w:rFonts w:ascii="Sylfaen" w:hAnsi="Sylfaen"/>
          <w:sz w:val="22"/>
          <w:szCs w:val="22"/>
        </w:rPr>
        <w:t>o</w:t>
      </w:r>
      <w:proofErr w:type="spellEnd"/>
      <w:r w:rsidRPr="00FF26E9">
        <w:rPr>
          <w:rFonts w:ascii="Sylfaen" w:hAnsi="Sylfaen"/>
          <w:sz w:val="22"/>
          <w:szCs w:val="22"/>
        </w:rPr>
        <w:t xml:space="preserve"> many places of Scripture, have | </w:t>
      </w:r>
      <w:proofErr w:type="spellStart"/>
      <w:r w:rsidRPr="00FF26E9">
        <w:rPr>
          <w:rFonts w:ascii="Sylfaen" w:hAnsi="Sylfaen"/>
          <w:sz w:val="22"/>
          <w:szCs w:val="22"/>
        </w:rPr>
        <w:t>recover’d</w:t>
      </w:r>
      <w:proofErr w:type="spellEnd"/>
      <w:r w:rsidRPr="00FF26E9">
        <w:rPr>
          <w:rFonts w:ascii="Sylfaen" w:hAnsi="Sylfaen"/>
          <w:sz w:val="22"/>
          <w:szCs w:val="22"/>
        </w:rPr>
        <w:t xml:space="preserve"> their long-</w:t>
      </w:r>
      <w:proofErr w:type="spellStart"/>
      <w:r w:rsidRPr="00FF26E9">
        <w:rPr>
          <w:rFonts w:ascii="Sylfaen" w:hAnsi="Sylfaen"/>
          <w:sz w:val="22"/>
          <w:szCs w:val="22"/>
        </w:rPr>
        <w:t>lo</w:t>
      </w:r>
      <w:r>
        <w:rPr>
          <w:rFonts w:ascii="Sylfaen" w:hAnsi="Sylfaen"/>
          <w:sz w:val="22"/>
          <w:szCs w:val="22"/>
        </w:rPr>
        <w:t>ſ</w:t>
      </w:r>
      <w:r w:rsidRPr="00FF26E9">
        <w:rPr>
          <w:rFonts w:ascii="Sylfaen" w:hAnsi="Sylfaen"/>
          <w:sz w:val="22"/>
          <w:szCs w:val="22"/>
        </w:rPr>
        <w:t>t</w:t>
      </w:r>
      <w:proofErr w:type="spellEnd"/>
      <w:r w:rsidRPr="00FF26E9">
        <w:rPr>
          <w:rFonts w:ascii="Sylfaen" w:hAnsi="Sylfaen"/>
          <w:sz w:val="22"/>
          <w:szCs w:val="22"/>
        </w:rPr>
        <w:t xml:space="preserve"> meaning. | Seasonable to be now thought on in the | Reformation intended. | [rule] | MATTH. 13. 52. | </w:t>
      </w:r>
      <w:r w:rsidRPr="00FF26E9">
        <w:rPr>
          <w:rFonts w:ascii="Sylfaen" w:hAnsi="Sylfaen"/>
          <w:i/>
          <w:sz w:val="22"/>
          <w:szCs w:val="22"/>
        </w:rPr>
        <w:t xml:space="preserve">Every scribe </w:t>
      </w:r>
      <w:proofErr w:type="spellStart"/>
      <w:r w:rsidRPr="00FF26E9">
        <w:rPr>
          <w:rFonts w:ascii="Sylfaen" w:hAnsi="Sylfaen"/>
          <w:i/>
          <w:sz w:val="22"/>
          <w:szCs w:val="22"/>
        </w:rPr>
        <w:t>in</w:t>
      </w:r>
      <w:r w:rsidRPr="00BA4103">
        <w:rPr>
          <w:rFonts w:ascii="Sylfaen" w:hAnsi="Sylfaen"/>
          <w:i/>
          <w:sz w:val="22"/>
          <w:szCs w:val="22"/>
        </w:rPr>
        <w:t>∫</w:t>
      </w:r>
      <w:r w:rsidRPr="00FF26E9">
        <w:rPr>
          <w:rFonts w:ascii="Sylfaen" w:hAnsi="Sylfaen"/>
          <w:i/>
          <w:sz w:val="22"/>
          <w:szCs w:val="22"/>
        </w:rPr>
        <w:t>structed</w:t>
      </w:r>
      <w:proofErr w:type="spellEnd"/>
      <w:r w:rsidRPr="00FF26E9">
        <w:rPr>
          <w:rFonts w:ascii="Sylfaen" w:hAnsi="Sylfaen"/>
          <w:i/>
          <w:sz w:val="22"/>
          <w:szCs w:val="22"/>
        </w:rPr>
        <w:t xml:space="preserve"> to the Kingdome of Heav’n, is like the </w:t>
      </w:r>
      <w:proofErr w:type="spellStart"/>
      <w:r w:rsidRPr="00FF26E9">
        <w:rPr>
          <w:rFonts w:ascii="Sylfaen" w:hAnsi="Sylfaen"/>
          <w:i/>
          <w:sz w:val="22"/>
          <w:szCs w:val="22"/>
        </w:rPr>
        <w:t>Mai</w:t>
      </w:r>
      <w:r w:rsidRPr="00BA4103">
        <w:rPr>
          <w:rFonts w:ascii="Sylfaen" w:hAnsi="Sylfaen"/>
          <w:i/>
          <w:sz w:val="22"/>
          <w:szCs w:val="22"/>
        </w:rPr>
        <w:t>∫</w:t>
      </w:r>
      <w:r w:rsidRPr="00FF26E9">
        <w:rPr>
          <w:rFonts w:ascii="Sylfaen" w:hAnsi="Sylfaen"/>
          <w:i/>
          <w:sz w:val="22"/>
          <w:szCs w:val="22"/>
        </w:rPr>
        <w:t>ter</w:t>
      </w:r>
      <w:proofErr w:type="spellEnd"/>
      <w:r w:rsidRPr="00FF26E9">
        <w:rPr>
          <w:rFonts w:ascii="Sylfaen" w:hAnsi="Sylfaen"/>
          <w:sz w:val="22"/>
          <w:szCs w:val="22"/>
        </w:rPr>
        <w:t xml:space="preserve"> | </w:t>
      </w:r>
      <w:r w:rsidRPr="00FF26E9">
        <w:rPr>
          <w:rFonts w:ascii="Sylfaen" w:hAnsi="Sylfaen"/>
          <w:i/>
          <w:sz w:val="22"/>
          <w:szCs w:val="22"/>
        </w:rPr>
        <w:t xml:space="preserve">of a </w:t>
      </w:r>
      <w:proofErr w:type="spellStart"/>
      <w:r w:rsidRPr="00FF26E9">
        <w:rPr>
          <w:rFonts w:ascii="Sylfaen" w:hAnsi="Sylfaen"/>
          <w:i/>
          <w:sz w:val="22"/>
          <w:szCs w:val="22"/>
        </w:rPr>
        <w:t>hou</w:t>
      </w:r>
      <w:r w:rsidRPr="00BA4103">
        <w:rPr>
          <w:rFonts w:ascii="Sylfaen" w:hAnsi="Sylfaen"/>
          <w:i/>
          <w:sz w:val="22"/>
          <w:szCs w:val="22"/>
        </w:rPr>
        <w:t>∫</w:t>
      </w:r>
      <w:r w:rsidRPr="00FF26E9">
        <w:rPr>
          <w:rFonts w:ascii="Sylfaen" w:hAnsi="Sylfaen"/>
          <w:i/>
          <w:sz w:val="22"/>
          <w:szCs w:val="22"/>
        </w:rPr>
        <w:t>e</w:t>
      </w:r>
      <w:proofErr w:type="spellEnd"/>
      <w:r w:rsidRPr="00FF26E9">
        <w:rPr>
          <w:rFonts w:ascii="Sylfaen" w:hAnsi="Sylfaen"/>
          <w:i/>
          <w:sz w:val="22"/>
          <w:szCs w:val="22"/>
        </w:rPr>
        <w:t xml:space="preserve"> which bringeth out of his </w:t>
      </w:r>
      <w:proofErr w:type="spellStart"/>
      <w:r w:rsidRPr="00FF26E9">
        <w:rPr>
          <w:rFonts w:ascii="Sylfaen" w:hAnsi="Sylfaen"/>
          <w:i/>
          <w:sz w:val="22"/>
          <w:szCs w:val="22"/>
        </w:rPr>
        <w:t>trea</w:t>
      </w:r>
      <w:r w:rsidRPr="00BA4103">
        <w:rPr>
          <w:rFonts w:ascii="Sylfaen" w:hAnsi="Sylfaen"/>
          <w:i/>
          <w:sz w:val="22"/>
          <w:szCs w:val="22"/>
        </w:rPr>
        <w:t>∫</w:t>
      </w:r>
      <w:r w:rsidRPr="00FF26E9">
        <w:rPr>
          <w:rFonts w:ascii="Sylfaen" w:hAnsi="Sylfaen"/>
          <w:i/>
          <w:sz w:val="22"/>
          <w:szCs w:val="22"/>
        </w:rPr>
        <w:t>urie</w:t>
      </w:r>
      <w:proofErr w:type="spellEnd"/>
      <w:r w:rsidRPr="00FF26E9">
        <w:rPr>
          <w:rFonts w:ascii="Sylfaen" w:hAnsi="Sylfaen"/>
          <w:i/>
          <w:sz w:val="22"/>
          <w:szCs w:val="22"/>
        </w:rPr>
        <w:t xml:space="preserve"> things old and new.</w:t>
      </w:r>
      <w:r w:rsidRPr="00FF26E9">
        <w:rPr>
          <w:rFonts w:ascii="Sylfaen" w:hAnsi="Sylfaen"/>
          <w:sz w:val="22"/>
          <w:szCs w:val="22"/>
        </w:rPr>
        <w:t xml:space="preserve"> | [rule] | </w:t>
      </w:r>
      <w:r w:rsidRPr="00FF26E9">
        <w:rPr>
          <w:rFonts w:ascii="Sylfaen" w:hAnsi="Sylfaen"/>
          <w:i/>
          <w:sz w:val="22"/>
          <w:szCs w:val="22"/>
        </w:rPr>
        <w:t>LONDON</w:t>
      </w:r>
      <w:r w:rsidRPr="00FF26E9">
        <w:rPr>
          <w:rFonts w:ascii="Sylfaen" w:hAnsi="Sylfaen"/>
          <w:sz w:val="22"/>
          <w:szCs w:val="22"/>
        </w:rPr>
        <w:t xml:space="preserve">, | Printed by </w:t>
      </w:r>
      <w:r w:rsidRPr="00FF26E9">
        <w:rPr>
          <w:rFonts w:ascii="Sylfaen" w:hAnsi="Sylfaen"/>
          <w:i/>
          <w:sz w:val="22"/>
          <w:szCs w:val="22"/>
        </w:rPr>
        <w:t>T.P.</w:t>
      </w:r>
      <w:r w:rsidRPr="00FF26E9">
        <w:rPr>
          <w:rFonts w:ascii="Sylfaen" w:hAnsi="Sylfaen"/>
          <w:sz w:val="22"/>
          <w:szCs w:val="22"/>
        </w:rPr>
        <w:t xml:space="preserve"> and </w:t>
      </w:r>
      <w:r w:rsidRPr="00FF26E9">
        <w:rPr>
          <w:rFonts w:ascii="Sylfaen" w:hAnsi="Sylfaen"/>
          <w:i/>
          <w:sz w:val="22"/>
          <w:szCs w:val="22"/>
        </w:rPr>
        <w:t>M.S.</w:t>
      </w:r>
      <w:r w:rsidRPr="00FF26E9">
        <w:rPr>
          <w:rFonts w:ascii="Sylfaen" w:hAnsi="Sylfaen"/>
          <w:sz w:val="22"/>
          <w:szCs w:val="22"/>
        </w:rPr>
        <w:t xml:space="preserve"> In </w:t>
      </w:r>
      <w:proofErr w:type="spellStart"/>
      <w:r w:rsidRPr="00FF26E9">
        <w:rPr>
          <w:rFonts w:ascii="Sylfaen" w:hAnsi="Sylfaen"/>
          <w:sz w:val="22"/>
          <w:szCs w:val="22"/>
        </w:rPr>
        <w:t>Gold</w:t>
      </w:r>
      <w:r>
        <w:rPr>
          <w:rFonts w:ascii="Sylfaen" w:hAnsi="Sylfaen"/>
          <w:sz w:val="22"/>
          <w:szCs w:val="22"/>
        </w:rPr>
        <w:t>ſ</w:t>
      </w:r>
      <w:r w:rsidRPr="00FF26E9">
        <w:rPr>
          <w:rFonts w:ascii="Sylfaen" w:hAnsi="Sylfaen"/>
          <w:sz w:val="22"/>
          <w:szCs w:val="22"/>
        </w:rPr>
        <w:t>miths</w:t>
      </w:r>
      <w:proofErr w:type="spellEnd"/>
      <w:r w:rsidRPr="00FF26E9">
        <w:rPr>
          <w:rFonts w:ascii="Sylfaen" w:hAnsi="Sylfaen"/>
          <w:sz w:val="22"/>
          <w:szCs w:val="22"/>
        </w:rPr>
        <w:t xml:space="preserve"> | Alley. 1643.</w:t>
      </w:r>
    </w:p>
    <w:p w14:paraId="45F0358B" w14:textId="77777777" w:rsidR="0023733D" w:rsidRPr="00FF26E9" w:rsidRDefault="0023733D" w:rsidP="0023733D">
      <w:pPr>
        <w:rPr>
          <w:rFonts w:ascii="Sylfaen" w:hAnsi="Sylfaen"/>
        </w:rPr>
      </w:pPr>
    </w:p>
    <w:p w14:paraId="2B42DE67" w14:textId="77777777" w:rsidR="0023733D" w:rsidRPr="00FF26E9" w:rsidRDefault="0023733D" w:rsidP="0023733D">
      <w:pPr>
        <w:rPr>
          <w:rFonts w:ascii="Sylfaen" w:hAnsi="Sylfaen"/>
          <w:sz w:val="22"/>
          <w:szCs w:val="22"/>
        </w:rPr>
      </w:pPr>
      <w:r w:rsidRPr="00FF26E9">
        <w:rPr>
          <w:rFonts w:ascii="Sylfaen" w:hAnsi="Sylfaen"/>
          <w:sz w:val="22"/>
          <w:szCs w:val="22"/>
        </w:rPr>
        <w:t>The following points may be noted:</w:t>
      </w:r>
    </w:p>
    <w:p w14:paraId="3F5AE524" w14:textId="77777777" w:rsidR="0023733D" w:rsidRPr="00FF26E9" w:rsidRDefault="0023733D" w:rsidP="0023733D">
      <w:pPr>
        <w:rPr>
          <w:rFonts w:ascii="Sylfaen" w:hAnsi="Sylfaen"/>
          <w:sz w:val="22"/>
          <w:szCs w:val="22"/>
        </w:rPr>
      </w:pPr>
    </w:p>
    <w:p w14:paraId="1D157A1C" w14:textId="77777777" w:rsidR="0023733D" w:rsidRPr="00FF26E9" w:rsidRDefault="0023733D" w:rsidP="0023733D">
      <w:pPr>
        <w:rPr>
          <w:rFonts w:ascii="Sylfaen" w:hAnsi="Sylfaen"/>
          <w:sz w:val="22"/>
          <w:szCs w:val="22"/>
        </w:rPr>
      </w:pPr>
      <w:r w:rsidRPr="00FF26E9">
        <w:rPr>
          <w:rFonts w:ascii="Sylfaen" w:hAnsi="Sylfaen"/>
          <w:sz w:val="22"/>
          <w:szCs w:val="22"/>
        </w:rPr>
        <w:t xml:space="preserve">(a) In the original several sizes of type are used. These are ignored, as must be done in a transcript or bibliographical description of this kind. With regard to upper-case or capital letters, the rule is that if the capitals in a line are all the same size (whatever that size may be) they are transcribed as capitals. If, however, </w:t>
      </w:r>
      <w:r w:rsidRPr="00FF26E9">
        <w:rPr>
          <w:rFonts w:ascii="Sylfaen" w:hAnsi="Sylfaen"/>
          <w:i/>
          <w:sz w:val="22"/>
          <w:szCs w:val="22"/>
        </w:rPr>
        <w:t>in one line</w:t>
      </w:r>
      <w:r w:rsidRPr="00FF26E9">
        <w:rPr>
          <w:rFonts w:ascii="Sylfaen" w:hAnsi="Sylfaen"/>
          <w:sz w:val="22"/>
          <w:szCs w:val="22"/>
        </w:rPr>
        <w:t xml:space="preserve"> both capitals and small capitals (or two sizes of capitals) are used, the distinction is preserved.</w:t>
      </w:r>
    </w:p>
    <w:p w14:paraId="5BFA4A74" w14:textId="77777777" w:rsidR="0023733D" w:rsidRPr="00FF26E9" w:rsidRDefault="0023733D" w:rsidP="0023733D">
      <w:pPr>
        <w:rPr>
          <w:rFonts w:ascii="Sylfaen" w:hAnsi="Sylfaen"/>
          <w:sz w:val="22"/>
          <w:szCs w:val="22"/>
        </w:rPr>
      </w:pPr>
    </w:p>
    <w:p w14:paraId="2C072C84" w14:textId="77777777" w:rsidR="0023733D" w:rsidRDefault="0023733D" w:rsidP="0023733D">
      <w:pPr>
        <w:rPr>
          <w:rFonts w:ascii="Sylfaen" w:hAnsi="Sylfaen"/>
          <w:sz w:val="22"/>
          <w:szCs w:val="22"/>
        </w:rPr>
      </w:pPr>
      <w:r w:rsidRPr="00FF26E9">
        <w:rPr>
          <w:rFonts w:ascii="Sylfaen" w:hAnsi="Sylfaen"/>
          <w:sz w:val="22"/>
          <w:szCs w:val="22"/>
        </w:rPr>
        <w:t xml:space="preserve">(b) Words in italics in the original are represented by italics in the transcript. This rule applies also to words in black letter, as below, though none are found in this </w:t>
      </w:r>
      <w:proofErr w:type="gramStart"/>
      <w:r w:rsidRPr="00FF26E9">
        <w:rPr>
          <w:rFonts w:ascii="Sylfaen" w:hAnsi="Sylfaen"/>
          <w:sz w:val="22"/>
          <w:szCs w:val="22"/>
        </w:rPr>
        <w:t>title-page</w:t>
      </w:r>
      <w:proofErr w:type="gramEnd"/>
      <w:r w:rsidRPr="00FF26E9">
        <w:rPr>
          <w:rFonts w:ascii="Sylfaen" w:hAnsi="Sylfaen"/>
          <w:sz w:val="22"/>
          <w:szCs w:val="22"/>
        </w:rPr>
        <w:t>.</w:t>
      </w:r>
    </w:p>
    <w:p w14:paraId="2A439EC5" w14:textId="77777777" w:rsidR="0023733D" w:rsidRPr="00FF26E9" w:rsidRDefault="0023733D" w:rsidP="0023733D">
      <w:pPr>
        <w:rPr>
          <w:rFonts w:ascii="Sylfaen" w:hAnsi="Sylfaen"/>
          <w:sz w:val="22"/>
          <w:szCs w:val="22"/>
        </w:rPr>
      </w:pPr>
    </w:p>
    <w:p w14:paraId="7F2EA4BC" w14:textId="77777777" w:rsidR="0023733D" w:rsidRPr="00FF26E9" w:rsidRDefault="0023733D" w:rsidP="0023733D">
      <w:pPr>
        <w:jc w:val="center"/>
        <w:rPr>
          <w:rFonts w:ascii="Calisto MT" w:hAnsi="Calisto MT"/>
          <w:sz w:val="22"/>
          <w:szCs w:val="22"/>
        </w:rPr>
      </w:pPr>
      <w:r w:rsidRPr="00FF26E9">
        <w:rPr>
          <w:rFonts w:ascii="Old English Text MT" w:hAnsi="Old English Text MT"/>
          <w:sz w:val="22"/>
          <w:szCs w:val="22"/>
        </w:rPr>
        <w:t>Doctrine and Discipline of Divorce</w:t>
      </w:r>
      <w:r w:rsidRPr="00FF26E9">
        <w:rPr>
          <w:rFonts w:ascii="Calisto MT" w:hAnsi="Calisto MT"/>
          <w:sz w:val="22"/>
          <w:szCs w:val="22"/>
        </w:rPr>
        <w:t>.</w:t>
      </w:r>
    </w:p>
    <w:p w14:paraId="3B72B0D7" w14:textId="77777777" w:rsidR="0023733D" w:rsidRPr="00FF26E9" w:rsidRDefault="0023733D" w:rsidP="0023733D">
      <w:pPr>
        <w:rPr>
          <w:rFonts w:ascii="Sylfaen" w:hAnsi="Sylfaen"/>
          <w:sz w:val="22"/>
          <w:szCs w:val="22"/>
        </w:rPr>
      </w:pPr>
    </w:p>
    <w:p w14:paraId="39F6FB5A" w14:textId="77777777" w:rsidR="0023733D" w:rsidRPr="00FF26E9" w:rsidRDefault="0023733D" w:rsidP="0023733D">
      <w:pPr>
        <w:rPr>
          <w:rFonts w:ascii="Sylfaen" w:hAnsi="Sylfaen" w:cs="Aparajita"/>
          <w:sz w:val="22"/>
          <w:szCs w:val="22"/>
        </w:rPr>
      </w:pPr>
      <w:r w:rsidRPr="00FF26E9">
        <w:rPr>
          <w:rFonts w:ascii="Sylfaen" w:hAnsi="Sylfaen"/>
          <w:sz w:val="22"/>
          <w:szCs w:val="22"/>
        </w:rPr>
        <w:t xml:space="preserve">(c) The sign | indicates the end of the original lines. </w:t>
      </w:r>
      <w:r w:rsidRPr="002B78B8">
        <w:rPr>
          <w:rFonts w:ascii="Sylfaen" w:hAnsi="Sylfaen"/>
          <w:sz w:val="22"/>
          <w:szCs w:val="22"/>
        </w:rPr>
        <w:t xml:space="preserve">A difficulty often arises in dealing with books of the late sixteenth and seventeenth centuries when it was very common for a number of rules, sometimes single, sometimes double or treble, to be run across the </w:t>
      </w:r>
      <w:proofErr w:type="gramStart"/>
      <w:r w:rsidRPr="002B78B8">
        <w:rPr>
          <w:rFonts w:ascii="Sylfaen" w:hAnsi="Sylfaen"/>
          <w:sz w:val="22"/>
          <w:szCs w:val="22"/>
        </w:rPr>
        <w:t>title-page</w:t>
      </w:r>
      <w:proofErr w:type="gramEnd"/>
      <w:r w:rsidRPr="002B78B8">
        <w:rPr>
          <w:rFonts w:ascii="Sylfaen" w:hAnsi="Sylfaen"/>
          <w:sz w:val="22"/>
          <w:szCs w:val="22"/>
        </w:rPr>
        <w:t>. It is necessary to indicate these in a full form of transcript, and there is no simple or convenient way of doing it.</w:t>
      </w:r>
      <w:r>
        <w:rPr>
          <w:rFonts w:ascii="Sylfaen" w:hAnsi="Sylfaen"/>
          <w:sz w:val="22"/>
          <w:szCs w:val="22"/>
        </w:rPr>
        <w:t xml:space="preserve"> </w:t>
      </w:r>
      <w:r w:rsidRPr="00FF26E9">
        <w:rPr>
          <w:rFonts w:ascii="Sylfaen" w:hAnsi="Sylfaen" w:cs="Aparajita"/>
          <w:sz w:val="22"/>
          <w:szCs w:val="22"/>
        </w:rPr>
        <w:t>In the transcript above, I have indicated single rules by the word ‘rule’ thus | [rule] |. A double rule could be indicated by the words ‘double rule’.</w:t>
      </w:r>
    </w:p>
    <w:p w14:paraId="53157DF7" w14:textId="77777777" w:rsidR="0023733D" w:rsidRPr="00FF26E9" w:rsidRDefault="0023733D" w:rsidP="0023733D">
      <w:pPr>
        <w:rPr>
          <w:rFonts w:ascii="Sylfaen" w:hAnsi="Sylfaen" w:cs="Aparajita"/>
          <w:sz w:val="22"/>
          <w:szCs w:val="22"/>
        </w:rPr>
      </w:pPr>
    </w:p>
    <w:p w14:paraId="7A8E5780" w14:textId="77777777" w:rsidR="0023733D" w:rsidRPr="00FF26E9" w:rsidRDefault="0023733D" w:rsidP="0023733D">
      <w:pPr>
        <w:rPr>
          <w:rFonts w:ascii="Sylfaen" w:hAnsi="Sylfaen" w:cs="Aparajita"/>
          <w:sz w:val="22"/>
          <w:szCs w:val="22"/>
        </w:rPr>
      </w:pPr>
      <w:r w:rsidRPr="00FF26E9">
        <w:rPr>
          <w:rFonts w:ascii="Sylfaen" w:hAnsi="Sylfaen" w:cs="Aparajita"/>
          <w:sz w:val="22"/>
          <w:szCs w:val="22"/>
        </w:rPr>
        <w:t>(d) The</w:t>
      </w:r>
      <w:r>
        <w:rPr>
          <w:rFonts w:ascii="Sylfaen" w:hAnsi="Sylfaen" w:cs="Aparajita"/>
          <w:sz w:val="22"/>
          <w:szCs w:val="22"/>
        </w:rPr>
        <w:t>re are none in this example, but the</w:t>
      </w:r>
      <w:r w:rsidRPr="00FF26E9">
        <w:rPr>
          <w:rFonts w:ascii="Sylfaen" w:hAnsi="Sylfaen" w:cs="Aparajita"/>
          <w:sz w:val="22"/>
          <w:szCs w:val="22"/>
        </w:rPr>
        <w:t xml:space="preserve"> odd signs such as paragraph marks, asterisks, &amp;c., occurring on </w:t>
      </w:r>
      <w:proofErr w:type="gramStart"/>
      <w:r w:rsidRPr="00FF26E9">
        <w:rPr>
          <w:rFonts w:ascii="Sylfaen" w:hAnsi="Sylfaen" w:cs="Aparajita"/>
          <w:sz w:val="22"/>
          <w:szCs w:val="22"/>
        </w:rPr>
        <w:t>title-pages</w:t>
      </w:r>
      <w:proofErr w:type="gramEnd"/>
      <w:r w:rsidRPr="00FF26E9">
        <w:rPr>
          <w:rFonts w:ascii="Sylfaen" w:hAnsi="Sylfaen" w:cs="Aparajita"/>
          <w:sz w:val="22"/>
          <w:szCs w:val="22"/>
        </w:rPr>
        <w:t xml:space="preserve">, are sometimes a difficulty as they often cannot be exactly reproduced in the type font used. The advice here would be to normalize, using ¶ for </w:t>
      </w:r>
      <w:r w:rsidRPr="00FF26E9">
        <w:rPr>
          <w:rFonts w:ascii="Sylfaen" w:hAnsi="Sylfaen" w:cs="Aparajita"/>
          <w:i/>
          <w:sz w:val="22"/>
          <w:szCs w:val="22"/>
        </w:rPr>
        <w:t>all</w:t>
      </w:r>
      <w:r w:rsidRPr="00FF26E9">
        <w:rPr>
          <w:rFonts w:ascii="Sylfaen" w:hAnsi="Sylfaen" w:cs="Aparajita"/>
          <w:sz w:val="22"/>
          <w:szCs w:val="22"/>
        </w:rPr>
        <w:t xml:space="preserve"> paragraph marks, whatever their exact form, * for </w:t>
      </w:r>
      <w:r w:rsidRPr="00FF26E9">
        <w:rPr>
          <w:rFonts w:ascii="Sylfaen" w:hAnsi="Sylfaen" w:cs="Aparajita"/>
          <w:i/>
          <w:sz w:val="22"/>
          <w:szCs w:val="22"/>
        </w:rPr>
        <w:t>all</w:t>
      </w:r>
      <w:r w:rsidRPr="00FF26E9">
        <w:rPr>
          <w:rFonts w:ascii="Sylfaen" w:hAnsi="Sylfaen" w:cs="Aparajita"/>
          <w:sz w:val="22"/>
          <w:szCs w:val="22"/>
        </w:rPr>
        <w:t xml:space="preserve"> stars, and so on.</w:t>
      </w:r>
    </w:p>
    <w:p w14:paraId="41BFC37C" w14:textId="77777777" w:rsidR="0023733D" w:rsidRPr="00FF26E9" w:rsidRDefault="0023733D" w:rsidP="0023733D">
      <w:pPr>
        <w:rPr>
          <w:rFonts w:ascii="Sylfaen" w:hAnsi="Sylfaen" w:cs="Aparajita"/>
          <w:sz w:val="22"/>
          <w:szCs w:val="22"/>
        </w:rPr>
      </w:pPr>
    </w:p>
    <w:p w14:paraId="74BB3ACB" w14:textId="77777777" w:rsidR="0023733D" w:rsidRDefault="0023733D" w:rsidP="0023733D">
      <w:pPr>
        <w:ind w:right="737"/>
        <w:rPr>
          <w:rFonts w:ascii="Sylfaen" w:hAnsi="Sylfaen" w:cs="Aparajita"/>
        </w:rPr>
      </w:pPr>
    </w:p>
    <w:p w14:paraId="4DCB7A47" w14:textId="77777777" w:rsidR="0023733D" w:rsidRPr="002B78B8" w:rsidRDefault="0023733D" w:rsidP="0023733D">
      <w:pPr>
        <w:jc w:val="center"/>
        <w:rPr>
          <w:rFonts w:ascii="Sylfaen" w:hAnsi="Sylfaen" w:cs="Aparajita"/>
          <w:sz w:val="22"/>
          <w:szCs w:val="22"/>
        </w:rPr>
      </w:pPr>
      <w:r w:rsidRPr="002B78B8">
        <w:rPr>
          <w:rFonts w:ascii="Sylfaen" w:hAnsi="Sylfaen" w:cs="Aparajita"/>
          <w:sz w:val="22"/>
          <w:szCs w:val="22"/>
        </w:rPr>
        <w:t>2.</w:t>
      </w:r>
      <w:r w:rsidRPr="002B78B8">
        <w:rPr>
          <w:rFonts w:ascii="Sylfaen" w:hAnsi="Sylfaen" w:cs="Aparajita"/>
          <w:sz w:val="22"/>
          <w:szCs w:val="22"/>
        </w:rPr>
        <w:tab/>
        <w:t>The Format</w:t>
      </w:r>
    </w:p>
    <w:p w14:paraId="121ECB70" w14:textId="77777777" w:rsidR="0023733D" w:rsidRDefault="0023733D" w:rsidP="0023733D">
      <w:pPr>
        <w:rPr>
          <w:rFonts w:ascii="Sylfaen" w:hAnsi="Sylfaen" w:cs="Aparajita"/>
          <w:sz w:val="22"/>
          <w:szCs w:val="22"/>
        </w:rPr>
      </w:pPr>
    </w:p>
    <w:p w14:paraId="426F52C4" w14:textId="77777777" w:rsidR="0023733D" w:rsidRPr="00386317" w:rsidRDefault="0023733D" w:rsidP="0023733D">
      <w:pPr>
        <w:rPr>
          <w:rFonts w:ascii="Sylfaen" w:hAnsi="Sylfaen" w:cs="Aparajita"/>
          <w:sz w:val="22"/>
          <w:szCs w:val="22"/>
        </w:rPr>
      </w:pPr>
      <w:r w:rsidRPr="00386317">
        <w:rPr>
          <w:rFonts w:ascii="Sylfaen" w:hAnsi="Sylfaen" w:cs="Aparajita"/>
          <w:sz w:val="22"/>
          <w:szCs w:val="22"/>
        </w:rPr>
        <w:t xml:space="preserve">Books of this period, from the </w:t>
      </w:r>
      <w:r>
        <w:rPr>
          <w:rFonts w:ascii="Sylfaen" w:hAnsi="Sylfaen" w:cs="Aparajita"/>
          <w:sz w:val="22"/>
          <w:szCs w:val="22"/>
        </w:rPr>
        <w:t>fif</w:t>
      </w:r>
      <w:r w:rsidRPr="00386317">
        <w:rPr>
          <w:rFonts w:ascii="Sylfaen" w:hAnsi="Sylfaen" w:cs="Aparajita"/>
          <w:sz w:val="22"/>
          <w:szCs w:val="22"/>
        </w:rPr>
        <w:t>teenth to the eighteenth century, are constructed in a range of formats. For example, ‘quartos’ are made up of groups of four leaves, between the middle pair of which leaves the thread with which the book is sewn can generally be perceived. Each group in an ordinary quarto consists of a single sheet of paper folded into four. These are referred to as ‘gatherings’ or ‘</w:t>
      </w:r>
      <w:proofErr w:type="gramStart"/>
      <w:r w:rsidRPr="00386317">
        <w:rPr>
          <w:rFonts w:ascii="Sylfaen" w:hAnsi="Sylfaen" w:cs="Aparajita"/>
          <w:sz w:val="22"/>
          <w:szCs w:val="22"/>
        </w:rPr>
        <w:t>quires’</w:t>
      </w:r>
      <w:proofErr w:type="gramEnd"/>
      <w:r w:rsidRPr="00386317">
        <w:rPr>
          <w:rFonts w:ascii="Sylfaen" w:hAnsi="Sylfaen" w:cs="Aparajita"/>
          <w:sz w:val="22"/>
          <w:szCs w:val="22"/>
        </w:rPr>
        <w:t>.</w:t>
      </w:r>
    </w:p>
    <w:p w14:paraId="43C70331" w14:textId="77777777" w:rsidR="0023733D" w:rsidRDefault="0023733D" w:rsidP="0023733D">
      <w:pPr>
        <w:rPr>
          <w:rFonts w:ascii="Sylfaen" w:hAnsi="Sylfaen" w:cs="Aparajita"/>
          <w:sz w:val="22"/>
          <w:szCs w:val="22"/>
        </w:rPr>
      </w:pPr>
    </w:p>
    <w:p w14:paraId="44D24E69" w14:textId="77777777" w:rsidR="0023733D" w:rsidRPr="009E782A" w:rsidRDefault="0023733D" w:rsidP="0023733D">
      <w:pPr>
        <w:rPr>
          <w:rFonts w:ascii="Sylfaen" w:hAnsi="Sylfaen" w:cs="Aparajita"/>
          <w:sz w:val="22"/>
          <w:szCs w:val="22"/>
        </w:rPr>
      </w:pPr>
      <w:r w:rsidRPr="009E782A">
        <w:rPr>
          <w:rFonts w:ascii="Sylfaen" w:hAnsi="Sylfaen" w:cs="Aparajita"/>
          <w:sz w:val="22"/>
          <w:szCs w:val="22"/>
        </w:rPr>
        <w:t>The abbreviations in general use are:</w:t>
      </w:r>
    </w:p>
    <w:p w14:paraId="5316E34B" w14:textId="77777777" w:rsidR="0023733D" w:rsidRPr="00AF73D4" w:rsidRDefault="0023733D" w:rsidP="0023733D">
      <w:pPr>
        <w:rPr>
          <w:rFonts w:ascii="Sylfaen" w:hAnsi="Sylfaen" w:cs="Aparajita"/>
        </w:rPr>
      </w:pPr>
    </w:p>
    <w:p w14:paraId="301A8339" w14:textId="77777777" w:rsidR="0023733D" w:rsidRPr="00AF73D4" w:rsidRDefault="0023733D" w:rsidP="0023733D">
      <w:pPr>
        <w:ind w:left="737"/>
        <w:rPr>
          <w:rFonts w:ascii="Sylfaen" w:hAnsi="Sylfaen" w:cs="Aparajita"/>
        </w:rPr>
      </w:pPr>
      <w:r w:rsidRPr="00AF73D4">
        <w:rPr>
          <w:rFonts w:ascii="Sylfaen" w:hAnsi="Sylfaen" w:cs="Aparajita"/>
          <w:b/>
        </w:rPr>
        <w:t>Fol.</w:t>
      </w:r>
      <w:r w:rsidRPr="00AF73D4">
        <w:rPr>
          <w:rFonts w:ascii="Sylfaen" w:hAnsi="Sylfaen" w:cs="Aparajita"/>
        </w:rPr>
        <w:t xml:space="preserve"> = folio: a book produced from full sheets of paper, each of which is printed with four pages of text, two to a side, then folded once to form two leaves (four pages) of a </w:t>
      </w:r>
      <w:proofErr w:type="gramStart"/>
      <w:r w:rsidRPr="00AF73D4">
        <w:rPr>
          <w:rFonts w:ascii="Sylfaen" w:hAnsi="Sylfaen" w:cs="Aparajita"/>
        </w:rPr>
        <w:t>book;</w:t>
      </w:r>
      <w:proofErr w:type="gramEnd"/>
      <w:r w:rsidRPr="00AF73D4">
        <w:rPr>
          <w:rFonts w:ascii="Sylfaen" w:hAnsi="Sylfaen" w:cs="Aparajita"/>
        </w:rPr>
        <w:t xml:space="preserve"> </w:t>
      </w:r>
    </w:p>
    <w:p w14:paraId="0428E66C" w14:textId="77777777" w:rsidR="0023733D" w:rsidRPr="00AF73D4" w:rsidRDefault="0023733D" w:rsidP="0023733D">
      <w:pPr>
        <w:ind w:left="737"/>
        <w:rPr>
          <w:rFonts w:ascii="Sylfaen" w:hAnsi="Sylfaen" w:cs="Aparajita"/>
        </w:rPr>
      </w:pPr>
    </w:p>
    <w:p w14:paraId="301C6001" w14:textId="77777777" w:rsidR="0023733D" w:rsidRPr="00AF73D4" w:rsidRDefault="0023733D" w:rsidP="0023733D">
      <w:pPr>
        <w:ind w:left="737"/>
        <w:rPr>
          <w:rFonts w:ascii="Sylfaen" w:hAnsi="Sylfaen" w:cs="Aparajita"/>
        </w:rPr>
      </w:pPr>
      <w:r w:rsidRPr="00AF73D4">
        <w:rPr>
          <w:rFonts w:ascii="Sylfaen" w:hAnsi="Sylfaen" w:cs="Aparajita"/>
          <w:b/>
        </w:rPr>
        <w:t>4</w:t>
      </w:r>
      <w:r w:rsidRPr="00AF73D4">
        <w:rPr>
          <w:rFonts w:ascii="Sylfaen" w:hAnsi="Sylfaen" w:cs="Aparajita"/>
          <w:b/>
          <w:vertAlign w:val="superscript"/>
        </w:rPr>
        <w:t>o</w:t>
      </w:r>
      <w:r w:rsidRPr="00AF73D4">
        <w:rPr>
          <w:rFonts w:ascii="Sylfaen" w:hAnsi="Sylfaen" w:cs="Aparajita"/>
          <w:b/>
        </w:rPr>
        <w:t xml:space="preserve"> </w:t>
      </w:r>
      <w:r w:rsidRPr="00AF73D4">
        <w:rPr>
          <w:rFonts w:ascii="Sylfaen" w:hAnsi="Sylfaen" w:cs="Aparajita"/>
        </w:rPr>
        <w:t>or</w:t>
      </w:r>
      <w:r w:rsidRPr="00AF73D4">
        <w:rPr>
          <w:rFonts w:ascii="Sylfaen" w:hAnsi="Sylfaen" w:cs="Aparajita"/>
          <w:b/>
        </w:rPr>
        <w:t xml:space="preserve"> 4to </w:t>
      </w:r>
      <w:r w:rsidRPr="00AF73D4">
        <w:rPr>
          <w:rFonts w:ascii="Sylfaen" w:hAnsi="Sylfaen" w:cs="Aparajita"/>
        </w:rPr>
        <w:t>or</w:t>
      </w:r>
      <w:r w:rsidRPr="00AF73D4">
        <w:rPr>
          <w:rFonts w:ascii="Sylfaen" w:hAnsi="Sylfaen" w:cs="Aparajita"/>
          <w:b/>
        </w:rPr>
        <w:t xml:space="preserve"> Q </w:t>
      </w:r>
      <w:r w:rsidRPr="00AF73D4">
        <w:rPr>
          <w:rFonts w:ascii="Sylfaen" w:hAnsi="Sylfaen" w:cs="Aparajita"/>
        </w:rPr>
        <w:t>or</w:t>
      </w:r>
      <w:r w:rsidRPr="00AF73D4">
        <w:rPr>
          <w:rFonts w:ascii="Sylfaen" w:hAnsi="Sylfaen" w:cs="Aparajita"/>
          <w:b/>
        </w:rPr>
        <w:t xml:space="preserve"> Q</w:t>
      </w:r>
      <w:r w:rsidRPr="00AF73D4">
        <w:rPr>
          <w:rFonts w:ascii="Sylfaen" w:hAnsi="Sylfaen" w:cs="Aparajita"/>
          <w:b/>
          <w:vertAlign w:val="superscript"/>
        </w:rPr>
        <w:t>o</w:t>
      </w:r>
      <w:r w:rsidRPr="00AF73D4">
        <w:rPr>
          <w:rFonts w:ascii="Sylfaen" w:hAnsi="Sylfaen" w:cs="Aparajita"/>
        </w:rPr>
        <w:t xml:space="preserve"> = quarto:  a book produced from full sheets of paper, each of which is printed with eight pages of text, four to a side, then folded twice to form four leaves (eight pages) of a </w:t>
      </w:r>
      <w:proofErr w:type="gramStart"/>
      <w:r w:rsidRPr="00AF73D4">
        <w:rPr>
          <w:rFonts w:ascii="Sylfaen" w:hAnsi="Sylfaen" w:cs="Aparajita"/>
        </w:rPr>
        <w:t>book;</w:t>
      </w:r>
      <w:proofErr w:type="gramEnd"/>
    </w:p>
    <w:p w14:paraId="4B9BC4A1" w14:textId="77777777" w:rsidR="0023733D" w:rsidRPr="00AF73D4" w:rsidRDefault="0023733D" w:rsidP="0023733D">
      <w:pPr>
        <w:ind w:left="737"/>
        <w:rPr>
          <w:rFonts w:ascii="Sylfaen" w:hAnsi="Sylfaen" w:cs="Aparajita"/>
        </w:rPr>
      </w:pPr>
    </w:p>
    <w:p w14:paraId="31D32C28" w14:textId="77777777" w:rsidR="0023733D" w:rsidRPr="00AF73D4" w:rsidRDefault="0023733D" w:rsidP="0023733D">
      <w:pPr>
        <w:ind w:left="737"/>
        <w:rPr>
          <w:rFonts w:ascii="Sylfaen" w:hAnsi="Sylfaen" w:cs="Aparajita"/>
        </w:rPr>
      </w:pPr>
      <w:r w:rsidRPr="00AF73D4">
        <w:rPr>
          <w:rFonts w:ascii="Sylfaen" w:hAnsi="Sylfaen" w:cs="Aparajita"/>
          <w:b/>
        </w:rPr>
        <w:t>8</w:t>
      </w:r>
      <w:r w:rsidRPr="00AF73D4">
        <w:rPr>
          <w:rFonts w:ascii="Sylfaen" w:hAnsi="Sylfaen" w:cs="Aparajita"/>
          <w:b/>
          <w:vertAlign w:val="superscript"/>
        </w:rPr>
        <w:t>o</w:t>
      </w:r>
      <w:r w:rsidRPr="00AF73D4">
        <w:rPr>
          <w:rFonts w:ascii="Sylfaen" w:hAnsi="Sylfaen" w:cs="Aparajita"/>
        </w:rPr>
        <w:t xml:space="preserve"> or </w:t>
      </w:r>
      <w:r w:rsidRPr="00AF73D4">
        <w:rPr>
          <w:rFonts w:ascii="Sylfaen" w:hAnsi="Sylfaen" w:cs="Aparajita"/>
          <w:b/>
        </w:rPr>
        <w:t>8vo</w:t>
      </w:r>
      <w:r w:rsidRPr="00AF73D4">
        <w:rPr>
          <w:rFonts w:ascii="Sylfaen" w:hAnsi="Sylfaen" w:cs="Aparajita"/>
        </w:rPr>
        <w:t xml:space="preserve"> = octavo; … sixteen pages of text, eight to a side, then folded </w:t>
      </w:r>
      <w:r>
        <w:rPr>
          <w:rFonts w:ascii="Sylfaen" w:hAnsi="Sylfaen" w:cs="Aparajita"/>
        </w:rPr>
        <w:t>three</w:t>
      </w:r>
      <w:r w:rsidRPr="00AF73D4">
        <w:rPr>
          <w:rFonts w:ascii="Sylfaen" w:hAnsi="Sylfaen" w:cs="Aparajita"/>
        </w:rPr>
        <w:t xml:space="preserve"> times to form eight leaves (sixteen pages) </w:t>
      </w:r>
      <w:proofErr w:type="gramStart"/>
      <w:r w:rsidRPr="00AF73D4">
        <w:rPr>
          <w:rFonts w:ascii="Sylfaen" w:hAnsi="Sylfaen" w:cs="Aparajita"/>
        </w:rPr>
        <w:t>…;</w:t>
      </w:r>
      <w:proofErr w:type="gramEnd"/>
    </w:p>
    <w:p w14:paraId="0D51C1F1" w14:textId="77777777" w:rsidR="0023733D" w:rsidRPr="00AF73D4" w:rsidRDefault="0023733D" w:rsidP="0023733D">
      <w:pPr>
        <w:ind w:left="737"/>
        <w:rPr>
          <w:rFonts w:ascii="Sylfaen" w:hAnsi="Sylfaen" w:cs="Aparajita"/>
        </w:rPr>
      </w:pPr>
    </w:p>
    <w:p w14:paraId="1489F200" w14:textId="77777777" w:rsidR="0023733D" w:rsidRPr="00AF73D4" w:rsidRDefault="0023733D" w:rsidP="0023733D">
      <w:pPr>
        <w:ind w:left="737"/>
        <w:rPr>
          <w:rFonts w:ascii="Sylfaen" w:hAnsi="Sylfaen" w:cs="Aparajita"/>
        </w:rPr>
      </w:pPr>
      <w:r w:rsidRPr="00AF73D4">
        <w:rPr>
          <w:rFonts w:ascii="Sylfaen" w:hAnsi="Sylfaen" w:cs="Aparajita"/>
          <w:b/>
        </w:rPr>
        <w:t>12</w:t>
      </w:r>
      <w:r w:rsidRPr="00AF73D4">
        <w:rPr>
          <w:rFonts w:ascii="Sylfaen" w:hAnsi="Sylfaen" w:cs="Aparajita"/>
          <w:b/>
          <w:vertAlign w:val="superscript"/>
        </w:rPr>
        <w:t>o</w:t>
      </w:r>
      <w:r w:rsidRPr="00AF73D4">
        <w:rPr>
          <w:rFonts w:ascii="Sylfaen" w:hAnsi="Sylfaen" w:cs="Aparajita"/>
          <w:b/>
        </w:rPr>
        <w:t xml:space="preserve"> </w:t>
      </w:r>
      <w:r w:rsidRPr="00AF73D4">
        <w:rPr>
          <w:rFonts w:ascii="Sylfaen" w:hAnsi="Sylfaen" w:cs="Aparajita"/>
        </w:rPr>
        <w:t xml:space="preserve">or </w:t>
      </w:r>
      <w:r w:rsidRPr="00AF73D4">
        <w:rPr>
          <w:rFonts w:ascii="Sylfaen" w:hAnsi="Sylfaen" w:cs="Aparajita"/>
          <w:b/>
        </w:rPr>
        <w:t>12mo</w:t>
      </w:r>
      <w:r w:rsidRPr="00AF73D4">
        <w:rPr>
          <w:rFonts w:ascii="Sylfaen" w:hAnsi="Sylfaen" w:cs="Aparajita"/>
        </w:rPr>
        <w:t xml:space="preserve"> = duodecimo: … twenty-four pages of text, twelve to a side, then</w:t>
      </w:r>
      <w:r>
        <w:rPr>
          <w:rFonts w:ascii="Sylfaen" w:hAnsi="Sylfaen" w:cs="Aparajita"/>
        </w:rPr>
        <w:t xml:space="preserve"> either (</w:t>
      </w:r>
      <w:proofErr w:type="spellStart"/>
      <w:r>
        <w:rPr>
          <w:rFonts w:ascii="Sylfaen" w:hAnsi="Sylfaen" w:cs="Aparajita"/>
        </w:rPr>
        <w:t>i</w:t>
      </w:r>
      <w:proofErr w:type="spellEnd"/>
      <w:r>
        <w:rPr>
          <w:rFonts w:ascii="Sylfaen" w:hAnsi="Sylfaen" w:cs="Aparajita"/>
        </w:rPr>
        <w:t>)</w:t>
      </w:r>
      <w:r w:rsidRPr="00AF73D4">
        <w:rPr>
          <w:rFonts w:ascii="Sylfaen" w:hAnsi="Sylfaen" w:cs="Aparajita"/>
        </w:rPr>
        <w:t xml:space="preserve"> folded </w:t>
      </w:r>
      <w:r>
        <w:rPr>
          <w:rFonts w:ascii="Sylfaen" w:hAnsi="Sylfaen" w:cs="Aparajita"/>
        </w:rPr>
        <w:t>four</w:t>
      </w:r>
      <w:r w:rsidRPr="00AF73D4">
        <w:rPr>
          <w:rFonts w:ascii="Sylfaen" w:hAnsi="Sylfaen" w:cs="Aparajita"/>
        </w:rPr>
        <w:t xml:space="preserve"> times</w:t>
      </w:r>
      <w:r>
        <w:rPr>
          <w:rFonts w:ascii="Sylfaen" w:hAnsi="Sylfaen" w:cs="Aparajita"/>
        </w:rPr>
        <w:t xml:space="preserve"> or (ii) cut and folded to form</w:t>
      </w:r>
      <w:r w:rsidRPr="00AF73D4">
        <w:rPr>
          <w:rFonts w:ascii="Sylfaen" w:hAnsi="Sylfaen" w:cs="Aparajita"/>
        </w:rPr>
        <w:t xml:space="preserve"> twelve leaves (twenty-four pages) </w:t>
      </w:r>
      <w:proofErr w:type="gramStart"/>
      <w:r w:rsidRPr="00AF73D4">
        <w:rPr>
          <w:rFonts w:ascii="Sylfaen" w:hAnsi="Sylfaen" w:cs="Aparajita"/>
        </w:rPr>
        <w:t>…;</w:t>
      </w:r>
      <w:proofErr w:type="gramEnd"/>
    </w:p>
    <w:p w14:paraId="0B15AD5D" w14:textId="77777777" w:rsidR="0023733D" w:rsidRPr="00AF73D4" w:rsidRDefault="0023733D" w:rsidP="0023733D">
      <w:pPr>
        <w:ind w:left="737"/>
        <w:rPr>
          <w:rFonts w:ascii="Sylfaen" w:hAnsi="Sylfaen" w:cs="Aparajita"/>
        </w:rPr>
      </w:pPr>
    </w:p>
    <w:p w14:paraId="59A88793" w14:textId="77777777" w:rsidR="0023733D" w:rsidRPr="00AF73D4" w:rsidRDefault="0023733D" w:rsidP="0023733D">
      <w:pPr>
        <w:ind w:left="737"/>
        <w:rPr>
          <w:rFonts w:ascii="Sylfaen" w:hAnsi="Sylfaen" w:cs="Aparajita"/>
        </w:rPr>
      </w:pPr>
      <w:r w:rsidRPr="00AF73D4">
        <w:rPr>
          <w:rFonts w:ascii="Sylfaen" w:hAnsi="Sylfaen" w:cs="Aparajita"/>
          <w:b/>
        </w:rPr>
        <w:t>16</w:t>
      </w:r>
      <w:r w:rsidRPr="00AF73D4">
        <w:rPr>
          <w:rFonts w:ascii="Sylfaen" w:hAnsi="Sylfaen" w:cs="Aparajita"/>
          <w:b/>
          <w:vertAlign w:val="superscript"/>
        </w:rPr>
        <w:t xml:space="preserve"> </w:t>
      </w:r>
      <w:proofErr w:type="spellStart"/>
      <w:r w:rsidRPr="00AF73D4">
        <w:rPr>
          <w:rFonts w:ascii="Sylfaen" w:hAnsi="Sylfaen" w:cs="Aparajita"/>
          <w:b/>
        </w:rPr>
        <w:t>mo</w:t>
      </w:r>
      <w:proofErr w:type="spellEnd"/>
      <w:r w:rsidRPr="00AF73D4">
        <w:rPr>
          <w:rFonts w:ascii="Sylfaen" w:hAnsi="Sylfaen" w:cs="Aparajita"/>
        </w:rPr>
        <w:t xml:space="preserve"> = </w:t>
      </w:r>
      <w:proofErr w:type="spellStart"/>
      <w:r w:rsidRPr="00AF73D4">
        <w:rPr>
          <w:rFonts w:ascii="Sylfaen" w:hAnsi="Sylfaen" w:cs="Aparajita"/>
        </w:rPr>
        <w:t>sextodecimo</w:t>
      </w:r>
      <w:proofErr w:type="spellEnd"/>
      <w:r w:rsidRPr="00AF73D4">
        <w:rPr>
          <w:rFonts w:ascii="Sylfaen" w:hAnsi="Sylfaen" w:cs="Aparajita"/>
        </w:rPr>
        <w:t xml:space="preserve">: … thirty-two pages of text, sixteen to a side, then folded </w:t>
      </w:r>
      <w:r>
        <w:rPr>
          <w:rFonts w:ascii="Sylfaen" w:hAnsi="Sylfaen" w:cs="Aparajita"/>
        </w:rPr>
        <w:t>four</w:t>
      </w:r>
      <w:r w:rsidRPr="00AF73D4">
        <w:rPr>
          <w:rFonts w:ascii="Sylfaen" w:hAnsi="Sylfaen" w:cs="Aparajita"/>
        </w:rPr>
        <w:t xml:space="preserve"> times to form sixteen leaves (thirty-two pages) </w:t>
      </w:r>
      <w:proofErr w:type="gramStart"/>
      <w:r w:rsidRPr="00AF73D4">
        <w:rPr>
          <w:rFonts w:ascii="Sylfaen" w:hAnsi="Sylfaen" w:cs="Aparajita"/>
        </w:rPr>
        <w:t>…;</w:t>
      </w:r>
      <w:proofErr w:type="gramEnd"/>
    </w:p>
    <w:p w14:paraId="3165F47C" w14:textId="77777777" w:rsidR="0023733D" w:rsidRPr="00AF73D4" w:rsidRDefault="0023733D" w:rsidP="0023733D">
      <w:pPr>
        <w:ind w:left="737"/>
        <w:rPr>
          <w:rFonts w:ascii="Sylfaen" w:hAnsi="Sylfaen" w:cs="Aparajita"/>
        </w:rPr>
      </w:pPr>
    </w:p>
    <w:p w14:paraId="2F6109F9" w14:textId="77777777" w:rsidR="0023733D" w:rsidRDefault="0023733D" w:rsidP="0023733D">
      <w:pPr>
        <w:rPr>
          <w:rFonts w:ascii="Sylfaen" w:hAnsi="Sylfaen" w:cs="Aparajita"/>
          <w:sz w:val="22"/>
          <w:szCs w:val="22"/>
        </w:rPr>
      </w:pPr>
      <w:r>
        <w:rPr>
          <w:rFonts w:ascii="Sylfaen" w:hAnsi="Sylfaen" w:cs="Aparajita"/>
          <w:sz w:val="22"/>
          <w:szCs w:val="22"/>
        </w:rPr>
        <w:t>In order to complete the above, it will be necessary for you to identify and select the earliest edition of the play that has been allocated to you, which you are able to find on ‘Early English Books Online’.</w:t>
      </w:r>
    </w:p>
    <w:p w14:paraId="38C84F87" w14:textId="77777777" w:rsidR="0023733D" w:rsidRDefault="0023733D" w:rsidP="0023733D">
      <w:pPr>
        <w:rPr>
          <w:rFonts w:ascii="Sylfaen" w:hAnsi="Sylfaen"/>
          <w:sz w:val="22"/>
          <w:szCs w:val="22"/>
        </w:rPr>
      </w:pPr>
    </w:p>
    <w:p w14:paraId="779FBF1D" w14:textId="77777777" w:rsidR="0023733D" w:rsidRDefault="0023733D" w:rsidP="0023733D">
      <w:pPr>
        <w:rPr>
          <w:rFonts w:ascii="Sylfaen" w:hAnsi="Sylfaen"/>
          <w:sz w:val="22"/>
          <w:szCs w:val="22"/>
        </w:rPr>
      </w:pPr>
      <w:r>
        <w:rPr>
          <w:rFonts w:ascii="Sylfaen" w:hAnsi="Sylfaen"/>
          <w:sz w:val="22"/>
          <w:szCs w:val="22"/>
        </w:rPr>
        <w:t>The remaining part of the exercise requires you to consult the following printed resources, copies of which are located on the open reference shelves in the Special Collections Reading Room:</w:t>
      </w:r>
    </w:p>
    <w:p w14:paraId="4673A9E8" w14:textId="77777777" w:rsidR="0023733D" w:rsidRPr="00C11D70" w:rsidRDefault="0023733D" w:rsidP="0023733D">
      <w:pPr>
        <w:rPr>
          <w:rFonts w:ascii="Sylfaen" w:hAnsi="Sylfaen"/>
        </w:rPr>
      </w:pPr>
    </w:p>
    <w:p w14:paraId="5E49F22F" w14:textId="77777777" w:rsidR="0023733D" w:rsidRPr="00C11D70" w:rsidRDefault="0023733D" w:rsidP="0023733D">
      <w:pPr>
        <w:rPr>
          <w:rFonts w:ascii="Sylfaen" w:hAnsi="Sylfaen"/>
        </w:rPr>
      </w:pPr>
      <w:r w:rsidRPr="00C11D70">
        <w:rPr>
          <w:rFonts w:ascii="Sylfaen" w:hAnsi="Sylfaen"/>
        </w:rPr>
        <w:lastRenderedPageBreak/>
        <w:t xml:space="preserve">Greg, </w:t>
      </w:r>
      <w:r w:rsidRPr="00C11D70">
        <w:rPr>
          <w:rFonts w:ascii="Sylfaen" w:hAnsi="Sylfaen"/>
          <w:i/>
        </w:rPr>
        <w:t>A Bibliography of the English Printed Drama to the Restoration</w:t>
      </w:r>
      <w:r w:rsidRPr="00C11D70">
        <w:rPr>
          <w:rFonts w:ascii="Sylfaen" w:hAnsi="Sylfaen"/>
        </w:rPr>
        <w:t>, 4 vols. R 016.822 GRE</w:t>
      </w:r>
    </w:p>
    <w:p w14:paraId="55DCEB29" w14:textId="77777777" w:rsidR="0023733D" w:rsidRDefault="0023733D" w:rsidP="0023733D">
      <w:pPr>
        <w:rPr>
          <w:rFonts w:ascii="Sylfaen" w:hAnsi="Sylfaen"/>
        </w:rPr>
      </w:pPr>
      <w:r w:rsidRPr="00C11D70">
        <w:rPr>
          <w:rFonts w:ascii="Sylfaen" w:hAnsi="Sylfaen"/>
        </w:rPr>
        <w:t xml:space="preserve">Arber, </w:t>
      </w:r>
      <w:r w:rsidRPr="00C11D70">
        <w:rPr>
          <w:rFonts w:ascii="Sylfaen" w:hAnsi="Sylfaen"/>
          <w:i/>
        </w:rPr>
        <w:t>A Transcript of the Stationers’ Registers</w:t>
      </w:r>
      <w:r w:rsidRPr="00C11D70">
        <w:rPr>
          <w:rFonts w:ascii="Sylfaen" w:hAnsi="Sylfaen"/>
        </w:rPr>
        <w:t>, 1554-1640, 5 vols [Vol. 2 missing], 1640-1708, 3 vols. R 655.5094206 STA</w:t>
      </w:r>
    </w:p>
    <w:p w14:paraId="173667ED" w14:textId="77777777" w:rsidR="0023733D" w:rsidRDefault="0023733D" w:rsidP="0023733D">
      <w:pPr>
        <w:rPr>
          <w:rFonts w:ascii="Sylfaen" w:hAnsi="Sylfaen"/>
        </w:rPr>
      </w:pPr>
      <w:r>
        <w:rPr>
          <w:rFonts w:ascii="Sylfaen" w:hAnsi="Sylfaen"/>
        </w:rPr>
        <w:t>M</w:t>
      </w:r>
      <w:r>
        <w:rPr>
          <w:rFonts w:ascii="Sylfaen" w:hAnsi="Sylfaen"/>
          <w:vertAlign w:val="superscript"/>
        </w:rPr>
        <w:t>c</w:t>
      </w:r>
      <w:r>
        <w:rPr>
          <w:rFonts w:ascii="Sylfaen" w:hAnsi="Sylfaen"/>
        </w:rPr>
        <w:t xml:space="preserve">Kerrow, </w:t>
      </w:r>
      <w:r>
        <w:rPr>
          <w:rFonts w:ascii="Sylfaen" w:hAnsi="Sylfaen"/>
          <w:i/>
        </w:rPr>
        <w:t>Dictionary of Printers and Booksellers, 1557-1640</w:t>
      </w:r>
      <w:r>
        <w:rPr>
          <w:rFonts w:ascii="Sylfaen" w:hAnsi="Sylfaen"/>
        </w:rPr>
        <w:t>. R 655 BIB</w:t>
      </w:r>
    </w:p>
    <w:p w14:paraId="1D3DB562" w14:textId="77777777" w:rsidR="0023733D" w:rsidRDefault="0023733D" w:rsidP="0023733D">
      <w:pPr>
        <w:rPr>
          <w:rFonts w:ascii="Sylfaen" w:hAnsi="Sylfaen"/>
        </w:rPr>
      </w:pPr>
      <w:r>
        <w:rPr>
          <w:rFonts w:ascii="Sylfaen" w:hAnsi="Sylfaen"/>
        </w:rPr>
        <w:t xml:space="preserve">Lowe and others, </w:t>
      </w:r>
      <w:r>
        <w:rPr>
          <w:rFonts w:ascii="Sylfaen" w:hAnsi="Sylfaen"/>
          <w:i/>
        </w:rPr>
        <w:t>English Theatrical Literature, 1559-1900: A Bibliography</w:t>
      </w:r>
      <w:r>
        <w:rPr>
          <w:rFonts w:ascii="Sylfaen" w:hAnsi="Sylfaen"/>
        </w:rPr>
        <w:t>. R 016.792</w:t>
      </w:r>
    </w:p>
    <w:p w14:paraId="6364329D" w14:textId="77777777" w:rsidR="0023733D" w:rsidRDefault="0023733D" w:rsidP="0023733D">
      <w:pPr>
        <w:rPr>
          <w:rFonts w:ascii="Sylfaen" w:hAnsi="Sylfaen"/>
        </w:rPr>
      </w:pPr>
      <w:r>
        <w:rPr>
          <w:rFonts w:ascii="Sylfaen" w:hAnsi="Sylfaen"/>
        </w:rPr>
        <w:t xml:space="preserve">Blayney, </w:t>
      </w:r>
      <w:r>
        <w:rPr>
          <w:rFonts w:ascii="Sylfaen" w:hAnsi="Sylfaen"/>
          <w:i/>
        </w:rPr>
        <w:t>The Bookshops in Paul’s Cross Churchyard</w:t>
      </w:r>
      <w:r>
        <w:rPr>
          <w:rFonts w:ascii="Sylfaen" w:hAnsi="Sylfaen"/>
        </w:rPr>
        <w:t>. R 655.4421 BLA</w:t>
      </w:r>
    </w:p>
    <w:p w14:paraId="15F68BDA" w14:textId="77777777" w:rsidR="0023733D" w:rsidRPr="00C11D70" w:rsidRDefault="0023733D" w:rsidP="0023733D">
      <w:pPr>
        <w:rPr>
          <w:rFonts w:ascii="Sylfaen" w:hAnsi="Sylfaen"/>
        </w:rPr>
      </w:pPr>
      <w:r>
        <w:rPr>
          <w:rFonts w:ascii="Sylfaen" w:hAnsi="Sylfaen"/>
        </w:rPr>
        <w:t>M</w:t>
      </w:r>
      <w:r>
        <w:rPr>
          <w:rFonts w:ascii="Sylfaen" w:hAnsi="Sylfaen"/>
          <w:vertAlign w:val="superscript"/>
        </w:rPr>
        <w:t>c</w:t>
      </w:r>
      <w:r>
        <w:rPr>
          <w:rFonts w:ascii="Sylfaen" w:hAnsi="Sylfaen"/>
        </w:rPr>
        <w:t xml:space="preserve">Kerrow, </w:t>
      </w:r>
      <w:r>
        <w:rPr>
          <w:rFonts w:ascii="Sylfaen" w:hAnsi="Sylfaen"/>
          <w:i/>
        </w:rPr>
        <w:t>Printers’ &amp; Publishers’ Devices in England &amp; Scotland, 1485-1640</w:t>
      </w:r>
      <w:r>
        <w:rPr>
          <w:rFonts w:ascii="Sylfaen" w:hAnsi="Sylfaen"/>
        </w:rPr>
        <w:t>. Q 655 BIB</w:t>
      </w:r>
    </w:p>
    <w:p w14:paraId="2E5FE35E" w14:textId="77777777" w:rsidR="0023733D" w:rsidRDefault="0023733D" w:rsidP="0023733D">
      <w:pPr>
        <w:rPr>
          <w:rFonts w:ascii="Sylfaen" w:hAnsi="Sylfaen"/>
        </w:rPr>
      </w:pPr>
      <w:r>
        <w:rPr>
          <w:rFonts w:ascii="Sylfaen" w:hAnsi="Sylfaen"/>
        </w:rPr>
        <w:t xml:space="preserve">Greg, </w:t>
      </w:r>
      <w:r>
        <w:rPr>
          <w:rFonts w:ascii="Sylfaen" w:hAnsi="Sylfaen"/>
          <w:i/>
        </w:rPr>
        <w:t>Companion to Arber</w:t>
      </w:r>
      <w:r>
        <w:rPr>
          <w:rFonts w:ascii="Sylfaen" w:hAnsi="Sylfaen"/>
        </w:rPr>
        <w:t>. R655.5094205 GRE</w:t>
      </w:r>
    </w:p>
    <w:p w14:paraId="2FA25754" w14:textId="77777777" w:rsidR="0023733D" w:rsidRPr="00C11D70" w:rsidRDefault="0023733D" w:rsidP="0023733D">
      <w:pPr>
        <w:rPr>
          <w:rFonts w:ascii="Sylfaen" w:hAnsi="Sylfaen"/>
        </w:rPr>
      </w:pPr>
    </w:p>
    <w:p w14:paraId="01FD049D" w14:textId="77777777" w:rsidR="0023733D" w:rsidRDefault="0023733D" w:rsidP="0023733D">
      <w:pPr>
        <w:rPr>
          <w:rFonts w:ascii="Sylfaen" w:hAnsi="Sylfaen"/>
          <w:sz w:val="22"/>
          <w:szCs w:val="22"/>
        </w:rPr>
      </w:pPr>
      <w:r>
        <w:rPr>
          <w:rFonts w:ascii="Sylfaen" w:hAnsi="Sylfaen"/>
          <w:sz w:val="22"/>
          <w:szCs w:val="22"/>
        </w:rPr>
        <w:t xml:space="preserve">This research should enable you to discover bibliographical information pertaining to early printed editions and issues of the play that has been allocated to you, and to identify the printers, publishers, and booksellers of these editions and issues. It should also be possible to note when copies of your allocated play were entered into the </w:t>
      </w:r>
      <w:r w:rsidRPr="005E6BE5">
        <w:rPr>
          <w:rFonts w:ascii="Sylfaen" w:hAnsi="Sylfaen"/>
          <w:i/>
          <w:sz w:val="22"/>
          <w:szCs w:val="22"/>
        </w:rPr>
        <w:t>Stationers’ Register</w:t>
      </w:r>
      <w:r>
        <w:rPr>
          <w:rFonts w:ascii="Sylfaen" w:hAnsi="Sylfaen"/>
          <w:sz w:val="22"/>
          <w:szCs w:val="22"/>
        </w:rPr>
        <w:t xml:space="preserve">, and whether the </w:t>
      </w:r>
      <w:r>
        <w:rPr>
          <w:rFonts w:ascii="Sylfaen" w:hAnsi="Sylfaen"/>
          <w:i/>
          <w:sz w:val="22"/>
          <w:szCs w:val="22"/>
        </w:rPr>
        <w:t>Register</w:t>
      </w:r>
      <w:r>
        <w:rPr>
          <w:rFonts w:ascii="Sylfaen" w:hAnsi="Sylfaen"/>
          <w:sz w:val="22"/>
          <w:szCs w:val="22"/>
        </w:rPr>
        <w:t xml:space="preserve"> indicates a licence was granted. You should be able to gather relevant information about the printers, and their devices (if they used any), the publishers, and the booksellers, and the locations (addresses) of their bookshops. You should also record any information you may find regarding early performances of your allocated play, such as the name of the acting company, the theatre or playhouse, the date of performance, and the names of the actors. In the course of your research, you may also learn of such things as textual differences between editions of your allocated play, or prefaces and dedications that appear in these editions. These details should also be recorded. You should consider whether your findings may present evidence of practices of various kinds, such as collaboration, revision, adaptation.</w:t>
      </w:r>
    </w:p>
    <w:p w14:paraId="62A6BF5E" w14:textId="77777777" w:rsidR="0023733D" w:rsidRPr="005E6BE5" w:rsidRDefault="0023733D" w:rsidP="0023733D">
      <w:pPr>
        <w:rPr>
          <w:rFonts w:ascii="Sylfaen" w:hAnsi="Sylfaen"/>
          <w:sz w:val="22"/>
          <w:szCs w:val="22"/>
        </w:rPr>
      </w:pPr>
    </w:p>
    <w:p w14:paraId="32086C2B" w14:textId="77777777" w:rsidR="0023733D" w:rsidRDefault="0023733D" w:rsidP="0023733D">
      <w:pPr>
        <w:rPr>
          <w:rFonts w:ascii="Sylfaen" w:hAnsi="Sylfaen"/>
          <w:sz w:val="22"/>
          <w:szCs w:val="22"/>
        </w:rPr>
      </w:pPr>
      <w:r>
        <w:rPr>
          <w:rFonts w:ascii="Sylfaen" w:hAnsi="Sylfaen"/>
          <w:sz w:val="22"/>
          <w:szCs w:val="22"/>
        </w:rPr>
        <w:t>In the interests of building a more complete picture of the early printing and performance history of the play-text that you have been allocated, you are invited to consult more widely the range of printed reference books on the open shelves in the Special Collections Reading Room, as well as other printed or electronically available sources of information, such as, for example, introductions to modern editions of the play.</w:t>
      </w:r>
    </w:p>
    <w:p w14:paraId="082A7123" w14:textId="77777777" w:rsidR="0023733D" w:rsidRDefault="0023733D" w:rsidP="0023733D">
      <w:pPr>
        <w:rPr>
          <w:rFonts w:ascii="Sylfaen" w:hAnsi="Sylfaen"/>
          <w:sz w:val="22"/>
          <w:szCs w:val="22"/>
        </w:rPr>
      </w:pPr>
    </w:p>
    <w:p w14:paraId="5F42F214" w14:textId="77777777" w:rsidR="0023733D" w:rsidRPr="007072CF" w:rsidRDefault="0023733D" w:rsidP="0023733D">
      <w:pPr>
        <w:rPr>
          <w:rFonts w:ascii="Sylfaen" w:hAnsi="Sylfaen"/>
          <w:sz w:val="22"/>
          <w:szCs w:val="22"/>
        </w:rPr>
      </w:pPr>
      <w:r>
        <w:rPr>
          <w:rFonts w:ascii="Sylfaen" w:hAnsi="Sylfaen"/>
          <w:sz w:val="22"/>
          <w:szCs w:val="22"/>
        </w:rPr>
        <w:t>Once you have undertaken this research you are to write a short discursive piece which brings together and synthesises the results of your research, summarising where necessary. Please remember to document your sources meticulously, providing references in footnotes or endnotes and a full bibliography of works consulted.</w:t>
      </w:r>
    </w:p>
    <w:p w14:paraId="264DC31B" w14:textId="77777777" w:rsidR="0023733D" w:rsidRPr="007072CF" w:rsidRDefault="0023733D" w:rsidP="0023733D">
      <w:pPr>
        <w:rPr>
          <w:rFonts w:ascii="Sylfaen" w:hAnsi="Sylfaen"/>
          <w:sz w:val="22"/>
          <w:szCs w:val="22"/>
        </w:rPr>
      </w:pPr>
    </w:p>
    <w:p w14:paraId="2B56F80B" w14:textId="77777777" w:rsidR="0023733D" w:rsidRDefault="0023733D" w:rsidP="00D22D9C">
      <w:pPr>
        <w:jc w:val="both"/>
        <w:rPr>
          <w:rFonts w:ascii="Arial" w:hAnsi="Arial" w:cs="Arial"/>
          <w:sz w:val="22"/>
          <w:szCs w:val="22"/>
        </w:rPr>
      </w:pPr>
    </w:p>
    <w:p w14:paraId="1CFBB10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C8667A">
        <w:trPr>
          <w:trHeight w:val="414"/>
        </w:trPr>
        <w:tc>
          <w:tcPr>
            <w:tcW w:w="10670" w:type="dxa"/>
            <w:shd w:val="clear" w:color="auto" w:fill="D9D9D9"/>
          </w:tcPr>
          <w:p w14:paraId="7EC3AAD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47A99EC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13DC955" w14:textId="77777777" w:rsidR="00C01A3F" w:rsidRPr="00A406E5" w:rsidRDefault="00C01A3F" w:rsidP="00D22D9C">
      <w:pPr>
        <w:jc w:val="both"/>
        <w:rPr>
          <w:rFonts w:ascii="Arial" w:hAnsi="Arial" w:cs="Arial"/>
          <w:sz w:val="22"/>
          <w:szCs w:val="22"/>
        </w:rPr>
      </w:pP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r w:rsidR="00D22D9C" w:rsidRPr="00A406E5">
        <w:rPr>
          <w:rFonts w:ascii="Arial" w:hAnsi="Arial" w:cs="Arial"/>
          <w:sz w:val="22"/>
          <w:szCs w:val="22"/>
        </w:rPr>
        <w:lastRenderedPageBreak/>
        <w:t xml:space="preserve">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59FFB8BA"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25EA737" w14:textId="77777777" w:rsidR="00D22D9C" w:rsidRPr="00A406E5" w:rsidRDefault="00D22D9C" w:rsidP="00D22D9C">
      <w:pPr>
        <w:jc w:val="both"/>
        <w:rPr>
          <w:rFonts w:ascii="Arial" w:hAnsi="Arial" w:cs="Arial"/>
          <w:sz w:val="22"/>
          <w:szCs w:val="22"/>
        </w:rPr>
      </w:pPr>
    </w:p>
    <w:p w14:paraId="4441B52F" w14:textId="77777777" w:rsidR="00D22D9C" w:rsidRPr="00A406E5" w:rsidRDefault="00D22D9C" w:rsidP="00D22D9C">
      <w:pPr>
        <w:jc w:val="both"/>
        <w:rPr>
          <w:rFonts w:ascii="Arial" w:hAnsi="Arial" w:cs="Arial"/>
          <w:b/>
          <w:sz w:val="22"/>
          <w:szCs w:val="22"/>
        </w:rPr>
      </w:pPr>
    </w:p>
    <w:p w14:paraId="27D09B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0C4DBCF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D57F873" w14:textId="77777777" w:rsidR="00C01A3F" w:rsidRPr="00A406E5" w:rsidRDefault="00C01A3F" w:rsidP="00D22D9C">
      <w:pPr>
        <w:jc w:val="both"/>
        <w:rPr>
          <w:rFonts w:ascii="Arial" w:hAnsi="Arial" w:cs="Arial"/>
          <w:sz w:val="22"/>
          <w:szCs w:val="22"/>
        </w:rPr>
      </w:pPr>
    </w:p>
    <w:p w14:paraId="52E312A4" w14:textId="77777777" w:rsidR="00D22D9C" w:rsidRPr="00A406E5" w:rsidRDefault="00D22D9C" w:rsidP="00D22D9C">
      <w:pPr>
        <w:jc w:val="both"/>
        <w:rPr>
          <w:rFonts w:ascii="Arial" w:hAnsi="Arial" w:cs="Arial"/>
          <w:b/>
          <w:sz w:val="22"/>
          <w:szCs w:val="22"/>
        </w:rPr>
      </w:pPr>
    </w:p>
    <w:p w14:paraId="6C4F06A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w:t>
      </w:r>
      <w:proofErr w:type="gramStart"/>
      <w:r w:rsidR="00C073F1"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E29C6C4" w14:textId="77777777" w:rsidR="00D22D9C" w:rsidRPr="00A406E5" w:rsidRDefault="00D22D9C" w:rsidP="00D22D9C">
      <w:pPr>
        <w:jc w:val="both"/>
        <w:rPr>
          <w:rFonts w:ascii="Arial" w:hAnsi="Arial" w:cs="Arial"/>
          <w:sz w:val="22"/>
          <w:szCs w:val="22"/>
        </w:rPr>
      </w:pPr>
    </w:p>
    <w:p w14:paraId="33BB21B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D098BDA" w14:textId="77777777" w:rsidR="00C01A3F" w:rsidRPr="00A406E5" w:rsidRDefault="00C01A3F" w:rsidP="00D22D9C">
      <w:pPr>
        <w:jc w:val="both"/>
        <w:rPr>
          <w:rFonts w:ascii="Arial" w:hAnsi="Arial" w:cs="Arial"/>
          <w:sz w:val="22"/>
          <w:szCs w:val="22"/>
        </w:rPr>
      </w:pPr>
    </w:p>
    <w:p w14:paraId="6246F546" w14:textId="77777777" w:rsidR="008566E5" w:rsidRPr="00A406E5" w:rsidRDefault="008566E5" w:rsidP="00D22D9C">
      <w:pPr>
        <w:jc w:val="both"/>
        <w:rPr>
          <w:rFonts w:ascii="Arial" w:hAnsi="Arial" w:cs="Arial"/>
          <w:sz w:val="22"/>
          <w:szCs w:val="22"/>
        </w:rPr>
      </w:pPr>
    </w:p>
    <w:p w14:paraId="573C586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507DD0E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5C49E71" w14:textId="77777777" w:rsidR="00C01A3F" w:rsidRPr="00A406E5" w:rsidRDefault="00C01A3F" w:rsidP="00D22D9C">
      <w:pPr>
        <w:jc w:val="both"/>
        <w:rPr>
          <w:rFonts w:ascii="Arial" w:hAnsi="Arial" w:cs="Arial"/>
          <w:sz w:val="22"/>
          <w:szCs w:val="22"/>
        </w:rPr>
      </w:pPr>
    </w:p>
    <w:p w14:paraId="62FF0B13" w14:textId="77777777" w:rsidR="00FB3B4E" w:rsidRPr="00A406E5" w:rsidRDefault="00FB3B4E" w:rsidP="00D22D9C">
      <w:pPr>
        <w:jc w:val="both"/>
        <w:rPr>
          <w:rFonts w:ascii="Arial" w:hAnsi="Arial" w:cs="Arial"/>
          <w:sz w:val="22"/>
          <w:szCs w:val="22"/>
        </w:rPr>
      </w:pPr>
    </w:p>
    <w:p w14:paraId="6D58B051" w14:textId="77777777" w:rsidR="00D22D9C" w:rsidRPr="00A406E5" w:rsidRDefault="00D22D9C" w:rsidP="00D22D9C">
      <w:pPr>
        <w:jc w:val="both"/>
        <w:rPr>
          <w:rFonts w:ascii="Arial" w:hAnsi="Arial" w:cs="Arial"/>
          <w:sz w:val="22"/>
          <w:szCs w:val="22"/>
        </w:rPr>
      </w:pPr>
    </w:p>
    <w:p w14:paraId="7E70FA2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13"/>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2B1C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E0DEA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DCB10D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514C29" w14:textId="77777777" w:rsidR="00152E9D" w:rsidRPr="00A406E5" w:rsidRDefault="00152E9D" w:rsidP="00152E9D">
            <w:pPr>
              <w:jc w:val="center"/>
              <w:rPr>
                <w:rFonts w:ascii="Arial" w:hAnsi="Arial" w:cs="Arial"/>
                <w:sz w:val="32"/>
              </w:rPr>
            </w:pPr>
          </w:p>
        </w:tc>
      </w:tr>
      <w:tr w:rsidR="00152E9D" w:rsidRPr="00A406E5" w14:paraId="6C1161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A7C273" w14:textId="77777777" w:rsidR="00152E9D" w:rsidRPr="00A406E5" w:rsidRDefault="00152E9D" w:rsidP="00152E9D">
            <w:pPr>
              <w:spacing w:after="120"/>
              <w:rPr>
                <w:rFonts w:ascii="Arial" w:hAnsi="Arial" w:cs="Arial"/>
                <w:sz w:val="14"/>
                <w:szCs w:val="14"/>
              </w:rPr>
            </w:pPr>
          </w:p>
          <w:p w14:paraId="3BDB6FFF" w14:textId="77777777" w:rsidR="00152E9D" w:rsidRPr="00A406E5" w:rsidRDefault="00152E9D" w:rsidP="00152E9D">
            <w:pPr>
              <w:spacing w:after="120"/>
              <w:rPr>
                <w:rFonts w:ascii="Arial" w:hAnsi="Arial" w:cs="Arial"/>
                <w:sz w:val="14"/>
                <w:szCs w:val="14"/>
              </w:rPr>
            </w:pPr>
          </w:p>
          <w:p w14:paraId="6C6468A5" w14:textId="77777777" w:rsidR="00152E9D" w:rsidRPr="00A406E5" w:rsidRDefault="00152E9D" w:rsidP="00152E9D">
            <w:pPr>
              <w:spacing w:after="120"/>
              <w:rPr>
                <w:rFonts w:ascii="Arial" w:hAnsi="Arial" w:cs="Arial"/>
                <w:sz w:val="14"/>
                <w:szCs w:val="14"/>
              </w:rPr>
            </w:pPr>
          </w:p>
          <w:p w14:paraId="630F6811" w14:textId="77777777" w:rsidR="00152E9D" w:rsidRPr="00A406E5" w:rsidRDefault="00152E9D" w:rsidP="00152E9D">
            <w:pPr>
              <w:spacing w:after="120"/>
              <w:rPr>
                <w:rFonts w:ascii="Arial" w:hAnsi="Arial" w:cs="Arial"/>
                <w:sz w:val="14"/>
                <w:szCs w:val="14"/>
              </w:rPr>
            </w:pPr>
          </w:p>
          <w:p w14:paraId="61184431" w14:textId="77777777" w:rsidR="00152E9D" w:rsidRPr="00A406E5" w:rsidRDefault="00152E9D" w:rsidP="00152E9D">
            <w:pPr>
              <w:spacing w:after="120"/>
              <w:rPr>
                <w:rFonts w:ascii="Arial" w:hAnsi="Arial" w:cs="Arial"/>
                <w:sz w:val="14"/>
                <w:szCs w:val="14"/>
              </w:rPr>
            </w:pPr>
          </w:p>
          <w:p w14:paraId="7AFCFA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00A85BFE">
        <w:trPr>
          <w:trHeight w:val="451"/>
        </w:trPr>
        <w:tc>
          <w:tcPr>
            <w:tcW w:w="4169" w:type="pct"/>
            <w:vMerge/>
            <w:tcBorders>
              <w:left w:val="single" w:sz="4" w:space="0" w:color="auto"/>
              <w:bottom w:val="single" w:sz="4" w:space="0" w:color="auto"/>
              <w:right w:val="single" w:sz="4" w:space="0" w:color="auto"/>
            </w:tcBorders>
          </w:tcPr>
          <w:p w14:paraId="71C544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637139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F7B4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DF8BE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076474" w14:textId="77777777" w:rsidR="00152E9D" w:rsidRPr="00A406E5" w:rsidRDefault="00152E9D" w:rsidP="00152E9D">
            <w:pPr>
              <w:jc w:val="center"/>
              <w:rPr>
                <w:rFonts w:ascii="Arial" w:hAnsi="Arial" w:cs="Arial"/>
                <w:sz w:val="32"/>
              </w:rPr>
            </w:pPr>
          </w:p>
        </w:tc>
      </w:tr>
      <w:tr w:rsidR="00152E9D" w:rsidRPr="00A406E5" w14:paraId="7BA2F0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FE51521" w14:textId="77777777" w:rsidR="00152E9D" w:rsidRPr="00A406E5" w:rsidRDefault="00152E9D" w:rsidP="00152E9D">
            <w:pPr>
              <w:spacing w:after="120"/>
              <w:rPr>
                <w:rFonts w:ascii="Arial" w:hAnsi="Arial" w:cs="Arial"/>
                <w:sz w:val="14"/>
                <w:szCs w:val="14"/>
              </w:rPr>
            </w:pPr>
          </w:p>
          <w:p w14:paraId="3268463E" w14:textId="77777777" w:rsidR="00152E9D" w:rsidRPr="00A406E5" w:rsidRDefault="00152E9D" w:rsidP="00152E9D">
            <w:pPr>
              <w:spacing w:after="120"/>
              <w:rPr>
                <w:rFonts w:ascii="Arial" w:hAnsi="Arial" w:cs="Arial"/>
                <w:sz w:val="14"/>
                <w:szCs w:val="14"/>
              </w:rPr>
            </w:pPr>
          </w:p>
          <w:p w14:paraId="655B754A" w14:textId="77777777" w:rsidR="00152E9D" w:rsidRPr="00A406E5" w:rsidRDefault="00152E9D" w:rsidP="00152E9D">
            <w:pPr>
              <w:spacing w:after="120"/>
              <w:rPr>
                <w:rFonts w:ascii="Arial" w:hAnsi="Arial" w:cs="Arial"/>
                <w:sz w:val="14"/>
                <w:szCs w:val="14"/>
              </w:rPr>
            </w:pPr>
          </w:p>
          <w:p w14:paraId="00AF7DA4" w14:textId="77777777" w:rsidR="00152E9D" w:rsidRPr="00A406E5" w:rsidRDefault="00152E9D" w:rsidP="00152E9D">
            <w:pPr>
              <w:spacing w:after="120"/>
              <w:rPr>
                <w:rFonts w:ascii="Arial" w:hAnsi="Arial" w:cs="Arial"/>
                <w:sz w:val="14"/>
                <w:szCs w:val="14"/>
              </w:rPr>
            </w:pPr>
          </w:p>
          <w:p w14:paraId="6773A350" w14:textId="77777777" w:rsidR="00152E9D" w:rsidRPr="00A406E5" w:rsidRDefault="00152E9D" w:rsidP="00152E9D">
            <w:pPr>
              <w:spacing w:after="120"/>
              <w:rPr>
                <w:rFonts w:ascii="Arial" w:hAnsi="Arial" w:cs="Arial"/>
                <w:sz w:val="14"/>
                <w:szCs w:val="14"/>
              </w:rPr>
            </w:pPr>
          </w:p>
          <w:p w14:paraId="5A4D30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00A85BFE">
        <w:trPr>
          <w:trHeight w:val="451"/>
        </w:trPr>
        <w:tc>
          <w:tcPr>
            <w:tcW w:w="4169" w:type="pct"/>
            <w:vMerge/>
            <w:tcBorders>
              <w:left w:val="single" w:sz="4" w:space="0" w:color="auto"/>
              <w:bottom w:val="single" w:sz="4" w:space="0" w:color="auto"/>
              <w:right w:val="single" w:sz="4" w:space="0" w:color="auto"/>
            </w:tcBorders>
          </w:tcPr>
          <w:p w14:paraId="34F7BA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F27C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390DD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A0671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9F715D" w14:textId="77777777" w:rsidR="00152E9D" w:rsidRPr="00A406E5" w:rsidRDefault="00152E9D" w:rsidP="00152E9D">
            <w:pPr>
              <w:jc w:val="center"/>
              <w:rPr>
                <w:rFonts w:ascii="Arial" w:hAnsi="Arial" w:cs="Arial"/>
                <w:sz w:val="32"/>
              </w:rPr>
            </w:pPr>
          </w:p>
        </w:tc>
      </w:tr>
      <w:tr w:rsidR="00152E9D" w:rsidRPr="00A406E5" w14:paraId="5CC9DA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6FCB08" w14:textId="77777777" w:rsidR="00152E9D" w:rsidRPr="00A406E5" w:rsidRDefault="00152E9D" w:rsidP="00152E9D">
            <w:pPr>
              <w:spacing w:after="120"/>
              <w:rPr>
                <w:rFonts w:ascii="Arial" w:hAnsi="Arial" w:cs="Arial"/>
                <w:sz w:val="14"/>
                <w:szCs w:val="14"/>
              </w:rPr>
            </w:pPr>
          </w:p>
          <w:p w14:paraId="2FCCE29A" w14:textId="77777777" w:rsidR="00152E9D" w:rsidRPr="00A406E5" w:rsidRDefault="00152E9D" w:rsidP="00152E9D">
            <w:pPr>
              <w:spacing w:after="120"/>
              <w:rPr>
                <w:rFonts w:ascii="Arial" w:hAnsi="Arial" w:cs="Arial"/>
                <w:sz w:val="14"/>
                <w:szCs w:val="14"/>
              </w:rPr>
            </w:pPr>
          </w:p>
          <w:p w14:paraId="621DE89D" w14:textId="77777777" w:rsidR="00152E9D" w:rsidRPr="00A406E5" w:rsidRDefault="00152E9D" w:rsidP="00152E9D">
            <w:pPr>
              <w:spacing w:after="120"/>
              <w:rPr>
                <w:rFonts w:ascii="Arial" w:hAnsi="Arial" w:cs="Arial"/>
                <w:sz w:val="14"/>
                <w:szCs w:val="14"/>
              </w:rPr>
            </w:pPr>
          </w:p>
          <w:p w14:paraId="3071B17E" w14:textId="77777777" w:rsidR="00152E9D" w:rsidRPr="00A406E5" w:rsidRDefault="00152E9D" w:rsidP="00152E9D">
            <w:pPr>
              <w:spacing w:after="120"/>
              <w:rPr>
                <w:rFonts w:ascii="Arial" w:hAnsi="Arial" w:cs="Arial"/>
                <w:sz w:val="14"/>
                <w:szCs w:val="14"/>
              </w:rPr>
            </w:pPr>
          </w:p>
          <w:p w14:paraId="14B2FC2D" w14:textId="77777777" w:rsidR="00152E9D" w:rsidRPr="00A406E5" w:rsidRDefault="00152E9D" w:rsidP="00152E9D">
            <w:pPr>
              <w:spacing w:after="120"/>
              <w:rPr>
                <w:rFonts w:ascii="Arial" w:hAnsi="Arial" w:cs="Arial"/>
                <w:sz w:val="14"/>
                <w:szCs w:val="14"/>
              </w:rPr>
            </w:pPr>
          </w:p>
          <w:p w14:paraId="318116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00A85BFE">
        <w:trPr>
          <w:trHeight w:val="451"/>
        </w:trPr>
        <w:tc>
          <w:tcPr>
            <w:tcW w:w="4169" w:type="pct"/>
            <w:vMerge/>
            <w:tcBorders>
              <w:left w:val="single" w:sz="4" w:space="0" w:color="auto"/>
              <w:bottom w:val="single" w:sz="4" w:space="0" w:color="auto"/>
              <w:right w:val="single" w:sz="4" w:space="0" w:color="auto"/>
            </w:tcBorders>
          </w:tcPr>
          <w:p w14:paraId="46D4D7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42E1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D7E7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C6370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39F8C3" w14:textId="77777777" w:rsidR="00152E9D" w:rsidRPr="00A406E5" w:rsidRDefault="00152E9D" w:rsidP="00152E9D">
            <w:pPr>
              <w:jc w:val="center"/>
              <w:rPr>
                <w:rFonts w:ascii="Arial" w:hAnsi="Arial" w:cs="Arial"/>
                <w:sz w:val="32"/>
              </w:rPr>
            </w:pPr>
          </w:p>
        </w:tc>
      </w:tr>
      <w:tr w:rsidR="00152E9D" w:rsidRPr="00A406E5" w14:paraId="5BC8DC7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9DCA93" w14:textId="77777777" w:rsidR="00152E9D" w:rsidRPr="00A406E5" w:rsidRDefault="00152E9D" w:rsidP="00152E9D">
            <w:pPr>
              <w:spacing w:after="120"/>
              <w:rPr>
                <w:rFonts w:ascii="Arial" w:hAnsi="Arial" w:cs="Arial"/>
                <w:sz w:val="14"/>
                <w:szCs w:val="14"/>
              </w:rPr>
            </w:pPr>
          </w:p>
          <w:p w14:paraId="44715BAB" w14:textId="77777777" w:rsidR="00152E9D" w:rsidRPr="00A406E5" w:rsidRDefault="00152E9D" w:rsidP="00152E9D">
            <w:pPr>
              <w:spacing w:after="120"/>
              <w:rPr>
                <w:rFonts w:ascii="Arial" w:hAnsi="Arial" w:cs="Arial"/>
                <w:sz w:val="14"/>
                <w:szCs w:val="14"/>
              </w:rPr>
            </w:pPr>
          </w:p>
          <w:p w14:paraId="4BD69480" w14:textId="77777777" w:rsidR="00152E9D" w:rsidRPr="00A406E5" w:rsidRDefault="00152E9D" w:rsidP="00152E9D">
            <w:pPr>
              <w:spacing w:after="120"/>
              <w:rPr>
                <w:rFonts w:ascii="Arial" w:hAnsi="Arial" w:cs="Arial"/>
                <w:sz w:val="14"/>
                <w:szCs w:val="14"/>
              </w:rPr>
            </w:pPr>
          </w:p>
          <w:p w14:paraId="020BC320" w14:textId="77777777" w:rsidR="00152E9D" w:rsidRPr="00A406E5" w:rsidRDefault="00152E9D" w:rsidP="00152E9D">
            <w:pPr>
              <w:spacing w:after="120"/>
              <w:rPr>
                <w:rFonts w:ascii="Arial" w:hAnsi="Arial" w:cs="Arial"/>
                <w:sz w:val="14"/>
                <w:szCs w:val="14"/>
              </w:rPr>
            </w:pPr>
          </w:p>
          <w:p w14:paraId="18496730" w14:textId="77777777" w:rsidR="00152E9D" w:rsidRPr="00A406E5" w:rsidRDefault="00152E9D" w:rsidP="00152E9D">
            <w:pPr>
              <w:spacing w:after="120"/>
              <w:rPr>
                <w:rFonts w:ascii="Arial" w:hAnsi="Arial" w:cs="Arial"/>
                <w:sz w:val="14"/>
                <w:szCs w:val="14"/>
              </w:rPr>
            </w:pPr>
          </w:p>
          <w:p w14:paraId="530857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00A85BFE">
        <w:trPr>
          <w:trHeight w:val="450"/>
        </w:trPr>
        <w:tc>
          <w:tcPr>
            <w:tcW w:w="4169" w:type="pct"/>
            <w:vMerge/>
            <w:tcBorders>
              <w:left w:val="single" w:sz="4" w:space="0" w:color="auto"/>
              <w:bottom w:val="single" w:sz="4" w:space="0" w:color="auto"/>
              <w:right w:val="single" w:sz="4" w:space="0" w:color="auto"/>
            </w:tcBorders>
          </w:tcPr>
          <w:p w14:paraId="43BF9E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1B91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A75F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F8A4D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D7B221" w14:textId="77777777" w:rsidR="00152E9D" w:rsidRPr="00A406E5" w:rsidRDefault="00152E9D" w:rsidP="00152E9D">
            <w:pPr>
              <w:jc w:val="center"/>
              <w:rPr>
                <w:rFonts w:ascii="Arial" w:hAnsi="Arial" w:cs="Arial"/>
                <w:sz w:val="32"/>
              </w:rPr>
            </w:pPr>
          </w:p>
        </w:tc>
      </w:tr>
      <w:tr w:rsidR="00152E9D" w:rsidRPr="00A406E5" w14:paraId="5CA05F7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0FA89AA" w14:textId="77777777" w:rsidR="00152E9D" w:rsidRPr="00A406E5" w:rsidRDefault="00152E9D" w:rsidP="00152E9D">
            <w:pPr>
              <w:spacing w:after="120"/>
              <w:rPr>
                <w:rFonts w:ascii="Arial" w:hAnsi="Arial" w:cs="Arial"/>
                <w:sz w:val="14"/>
                <w:szCs w:val="14"/>
              </w:rPr>
            </w:pPr>
          </w:p>
          <w:p w14:paraId="36801587" w14:textId="77777777" w:rsidR="00152E9D" w:rsidRPr="00A406E5" w:rsidRDefault="00152E9D" w:rsidP="00152E9D">
            <w:pPr>
              <w:spacing w:after="120"/>
              <w:rPr>
                <w:rFonts w:ascii="Arial" w:hAnsi="Arial" w:cs="Arial"/>
                <w:sz w:val="14"/>
                <w:szCs w:val="14"/>
              </w:rPr>
            </w:pPr>
          </w:p>
          <w:p w14:paraId="6AC69C8E" w14:textId="77777777" w:rsidR="00152E9D" w:rsidRPr="00A406E5" w:rsidRDefault="00152E9D" w:rsidP="00152E9D">
            <w:pPr>
              <w:spacing w:after="120"/>
              <w:rPr>
                <w:rFonts w:ascii="Arial" w:hAnsi="Arial" w:cs="Arial"/>
                <w:sz w:val="14"/>
                <w:szCs w:val="14"/>
              </w:rPr>
            </w:pPr>
          </w:p>
          <w:p w14:paraId="6070DC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C7664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00A85BFE">
        <w:trPr>
          <w:trHeight w:val="450"/>
        </w:trPr>
        <w:tc>
          <w:tcPr>
            <w:tcW w:w="4169" w:type="pct"/>
            <w:vMerge/>
            <w:tcBorders>
              <w:left w:val="single" w:sz="4" w:space="0" w:color="auto"/>
              <w:bottom w:val="single" w:sz="4" w:space="0" w:color="auto"/>
              <w:right w:val="single" w:sz="4" w:space="0" w:color="auto"/>
            </w:tcBorders>
          </w:tcPr>
          <w:p w14:paraId="0F7BF8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4"/>
          <w:type w:val="continuous"/>
          <w:pgSz w:w="11894" w:h="16834"/>
          <w:pgMar w:top="720" w:right="720" w:bottom="720" w:left="720" w:header="706" w:footer="706" w:gutter="0"/>
          <w:paperSrc w:first="1" w:other="1"/>
          <w:cols w:space="720"/>
        </w:sectPr>
      </w:pPr>
    </w:p>
    <w:p w14:paraId="1EEB8BF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65CAB7" w14:textId="77777777" w:rsidR="00C073F1" w:rsidRPr="00A406E5" w:rsidRDefault="00C073F1" w:rsidP="00152E9D">
      <w:pPr>
        <w:rPr>
          <w:rFonts w:ascii="Arial" w:hAnsi="Arial" w:cs="Arial"/>
          <w:vanish/>
        </w:r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F9407A2" w14:textId="77777777" w:rsidR="00B50EA8" w:rsidRDefault="00B50EA8">
      <w:r>
        <w:separator/>
      </w:r>
    </w:p>
  </w:endnote>
  <w:endnote w:type="continuationSeparator" w:id="0">
    <w:p w14:paraId="4416C185"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altName w:val="Wingdings 3"/>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ylfaen">
    <w:panose1 w:val="010A0502050306030303"/>
    <w:charset w:val="00"/>
    <w:family w:val="roman"/>
    <w:pitch w:val="variable"/>
    <w:sig w:usb0="04000687" w:usb1="00000000" w:usb2="00000000" w:usb3="00000000" w:csb0="0000009F" w:csb1="00000000"/>
  </w:font>
  <w:font w:name="Aparajita">
    <w:charset w:val="00"/>
    <w:family w:val="roman"/>
    <w:pitch w:val="variable"/>
    <w:sig w:usb0="00008003" w:usb1="00000000" w:usb2="00000000" w:usb3="00000000" w:csb0="00000001" w:csb1="00000000"/>
  </w:font>
  <w:font w:name="Calisto MT">
    <w:panose1 w:val="02040603050505030304"/>
    <w:charset w:val="00"/>
    <w:family w:val="roman"/>
    <w:pitch w:val="variable"/>
    <w:sig w:usb0="00000003" w:usb1="00000000" w:usb2="00000000" w:usb3="00000000" w:csb0="00000001" w:csb1="00000000"/>
  </w:font>
  <w:font w:name="Old English Text MT">
    <w:panose1 w:val="03040902040508030806"/>
    <w:charset w:val="00"/>
    <w:family w:val="script"/>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EBCB5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31024F9" w14:textId="77777777" w:rsidR="00B50EA8" w:rsidRDefault="00B50EA8">
      <w:r>
        <w:separator/>
      </w:r>
    </w:p>
  </w:footnote>
  <w:footnote w:type="continuationSeparator" w:id="0">
    <w:p w14:paraId="12B5B755"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2403D7"/>
    <w:multiLevelType w:val="hybridMultilevel"/>
    <w:tmpl w:val="EEF24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080F47"/>
    <w:multiLevelType w:val="hybridMultilevel"/>
    <w:tmpl w:val="B25887F8"/>
    <w:lvl w:ilvl="0" w:tplc="0809000F">
      <w:start w:val="1"/>
      <w:numFmt w:val="decimal"/>
      <w:lvlText w:val="%1."/>
      <w:lvlJc w:val="left"/>
      <w:pPr>
        <w:ind w:left="1457" w:hanging="360"/>
      </w:pPr>
    </w:lvl>
    <w:lvl w:ilvl="1" w:tplc="08090019" w:tentative="1">
      <w:start w:val="1"/>
      <w:numFmt w:val="lowerLetter"/>
      <w:lvlText w:val="%2."/>
      <w:lvlJc w:val="left"/>
      <w:pPr>
        <w:ind w:left="2177" w:hanging="360"/>
      </w:pPr>
    </w:lvl>
    <w:lvl w:ilvl="2" w:tplc="0809001B" w:tentative="1">
      <w:start w:val="1"/>
      <w:numFmt w:val="lowerRoman"/>
      <w:lvlText w:val="%3."/>
      <w:lvlJc w:val="right"/>
      <w:pPr>
        <w:ind w:left="2897" w:hanging="180"/>
      </w:pPr>
    </w:lvl>
    <w:lvl w:ilvl="3" w:tplc="0809000F" w:tentative="1">
      <w:start w:val="1"/>
      <w:numFmt w:val="decimal"/>
      <w:lvlText w:val="%4."/>
      <w:lvlJc w:val="left"/>
      <w:pPr>
        <w:ind w:left="3617" w:hanging="360"/>
      </w:pPr>
    </w:lvl>
    <w:lvl w:ilvl="4" w:tplc="08090019" w:tentative="1">
      <w:start w:val="1"/>
      <w:numFmt w:val="lowerLetter"/>
      <w:lvlText w:val="%5."/>
      <w:lvlJc w:val="left"/>
      <w:pPr>
        <w:ind w:left="4337" w:hanging="360"/>
      </w:pPr>
    </w:lvl>
    <w:lvl w:ilvl="5" w:tplc="0809001B" w:tentative="1">
      <w:start w:val="1"/>
      <w:numFmt w:val="lowerRoman"/>
      <w:lvlText w:val="%6."/>
      <w:lvlJc w:val="right"/>
      <w:pPr>
        <w:ind w:left="5057" w:hanging="180"/>
      </w:pPr>
    </w:lvl>
    <w:lvl w:ilvl="6" w:tplc="0809000F" w:tentative="1">
      <w:start w:val="1"/>
      <w:numFmt w:val="decimal"/>
      <w:lvlText w:val="%7."/>
      <w:lvlJc w:val="left"/>
      <w:pPr>
        <w:ind w:left="5777" w:hanging="360"/>
      </w:pPr>
    </w:lvl>
    <w:lvl w:ilvl="7" w:tplc="08090019" w:tentative="1">
      <w:start w:val="1"/>
      <w:numFmt w:val="lowerLetter"/>
      <w:lvlText w:val="%8."/>
      <w:lvlJc w:val="left"/>
      <w:pPr>
        <w:ind w:left="6497" w:hanging="360"/>
      </w:pPr>
    </w:lvl>
    <w:lvl w:ilvl="8" w:tplc="0809001B" w:tentative="1">
      <w:start w:val="1"/>
      <w:numFmt w:val="lowerRoman"/>
      <w:lvlText w:val="%9."/>
      <w:lvlJc w:val="right"/>
      <w:pPr>
        <w:ind w:left="7217"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82742652">
    <w:abstractNumId w:val="3"/>
  </w:num>
  <w:num w:numId="2" w16cid:durableId="73672553">
    <w:abstractNumId w:val="11"/>
  </w:num>
  <w:num w:numId="3" w16cid:durableId="551386548">
    <w:abstractNumId w:val="17"/>
  </w:num>
  <w:num w:numId="4" w16cid:durableId="1328249599">
    <w:abstractNumId w:val="13"/>
  </w:num>
  <w:num w:numId="5" w16cid:durableId="1629507774">
    <w:abstractNumId w:val="9"/>
  </w:num>
  <w:num w:numId="6" w16cid:durableId="815100522">
    <w:abstractNumId w:val="16"/>
  </w:num>
  <w:num w:numId="7" w16cid:durableId="1664971962">
    <w:abstractNumId w:val="4"/>
  </w:num>
  <w:num w:numId="8" w16cid:durableId="420836819">
    <w:abstractNumId w:val="15"/>
  </w:num>
  <w:num w:numId="9" w16cid:durableId="1352684847">
    <w:abstractNumId w:val="12"/>
  </w:num>
  <w:num w:numId="10" w16cid:durableId="1326278409">
    <w:abstractNumId w:val="6"/>
  </w:num>
  <w:num w:numId="11" w16cid:durableId="1897081028">
    <w:abstractNumId w:val="7"/>
  </w:num>
  <w:num w:numId="12" w16cid:durableId="1114714032">
    <w:abstractNumId w:val="10"/>
  </w:num>
  <w:num w:numId="13" w16cid:durableId="1289899390">
    <w:abstractNumId w:val="14"/>
  </w:num>
  <w:num w:numId="14" w16cid:durableId="1550071778">
    <w:abstractNumId w:val="5"/>
  </w:num>
  <w:num w:numId="15" w16cid:durableId="255409480">
    <w:abstractNumId w:val="0"/>
  </w:num>
  <w:num w:numId="16" w16cid:durableId="595863372">
    <w:abstractNumId w:val="8"/>
  </w:num>
  <w:num w:numId="17" w16cid:durableId="605187800">
    <w:abstractNumId w:val="18"/>
  </w:num>
  <w:num w:numId="18" w16cid:durableId="630131328">
    <w:abstractNumId w:val="2"/>
  </w:num>
  <w:num w:numId="19" w16cid:durableId="1832520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3733D"/>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4F68"/>
    <w:rsid w:val="00426244"/>
    <w:rsid w:val="00451810"/>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0359"/>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5734"/>
    <w:rsid w:val="00896134"/>
    <w:rsid w:val="008A62BC"/>
    <w:rsid w:val="008B43E7"/>
    <w:rsid w:val="008D3C30"/>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D4F9E"/>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2DCC"/>
    <w:rsid w:val="00C8667A"/>
    <w:rsid w:val="00C93BCB"/>
    <w:rsid w:val="00CC241A"/>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2EA9"/>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 w:val="27AD710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qFormat/>
    <w:rsid w:val="0023733D"/>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23733D"/>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emf"/><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7A65D36072074F9E667D481AA80FD5" ma:contentTypeVersion="6" ma:contentTypeDescription="Create a new document." ma:contentTypeScope="" ma:versionID="1b9da0af1b11bd920dbb45db2eabee7b">
  <xsd:schema xmlns:xsd="http://www.w3.org/2001/XMLSchema" xmlns:xs="http://www.w3.org/2001/XMLSchema" xmlns:p="http://schemas.microsoft.com/office/2006/metadata/properties" xmlns:ns2="b284688c-e99d-4c21-bef3-5c95a03109bd" xmlns:ns3="9f8783c0-c358-4ee3-aa51-3e5b6a0988c7" targetNamespace="http://schemas.microsoft.com/office/2006/metadata/properties" ma:root="true" ma:fieldsID="d8993a50b8e6093467de23d060cd8562" ns2:_="" ns3:_="">
    <xsd:import namespace="b284688c-e99d-4c21-bef3-5c95a03109bd"/>
    <xsd:import namespace="9f8783c0-c358-4ee3-aa51-3e5b6a0988c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84688c-e99d-4c21-bef3-5c95a0310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8783c0-c358-4ee3-aa51-3e5b6a0988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6CE7DFC-25C0-44AC-A999-3F744D7AA3B2}">
  <ds:schemaRefs>
    <ds:schemaRef ds:uri="http://schemas.microsoft.com/office/2006/metadata/properties"/>
    <ds:schemaRef ds:uri="9f8783c0-c358-4ee3-aa51-3e5b6a0988c7"/>
    <ds:schemaRef ds:uri="http://www.w3.org/XML/1998/namespace"/>
    <ds:schemaRef ds:uri="http://purl.org/dc/terms/"/>
    <ds:schemaRef ds:uri="http://purl.org/dc/dcmitype/"/>
    <ds:schemaRef ds:uri="http://purl.org/dc/elements/1.1/"/>
    <ds:schemaRef ds:uri="http://schemas.microsoft.com/office/2006/documentManagement/types"/>
    <ds:schemaRef ds:uri="http://schemas.microsoft.com/office/infopath/2007/PartnerControls"/>
    <ds:schemaRef ds:uri="http://schemas.openxmlformats.org/package/2006/metadata/core-properties"/>
    <ds:schemaRef ds:uri="b284688c-e99d-4c21-bef3-5c95a03109bd"/>
  </ds:schemaRefs>
</ds:datastoreItem>
</file>

<file path=customXml/itemProps2.xml><?xml version="1.0" encoding="utf-8"?>
<ds:datastoreItem xmlns:ds="http://schemas.openxmlformats.org/officeDocument/2006/customXml" ds:itemID="{C60BD12D-F7FB-4E44-A440-61EDD5870E64}">
  <ds:schemaRefs>
    <ds:schemaRef ds:uri="http://schemas.microsoft.com/sharepoint/v3/contenttype/forms"/>
  </ds:schemaRefs>
</ds:datastoreItem>
</file>

<file path=customXml/itemProps3.xml><?xml version="1.0" encoding="utf-8"?>
<ds:datastoreItem xmlns:ds="http://schemas.openxmlformats.org/officeDocument/2006/customXml" ds:itemID="{F5D93B25-4104-43EF-8C82-8FE119B5C7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84688c-e99d-4c21-bef3-5c95a03109bd"/>
    <ds:schemaRef ds:uri="9f8783c0-c358-4ee3-aa51-3e5b6a0988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37</TotalTime>
  <Pages>12</Pages>
  <Words>4809</Words>
  <Characters>27392</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32137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Peter Mitchell</cp:lastModifiedBy>
  <cp:revision>4</cp:revision>
  <cp:lastPrinted>2014-10-10T07:42:00Z</cp:lastPrinted>
  <dcterms:created xsi:type="dcterms:W3CDTF">2024-09-10T14:11:00Z</dcterms:created>
  <dcterms:modified xsi:type="dcterms:W3CDTF">2024-09-16T21:54:00Z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0x010100347A65D36072074F9E667D481AA80FD5</vt:lpwstr>
  </property>
</Properties>
</file>