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A200C2" w14:textId="77777777" w:rsidR="007A2185" w:rsidRDefault="007A2185"/>
    <w:p w14:paraId="0403CA14" w14:textId="77777777" w:rsidR="0074656B" w:rsidRDefault="0074656B">
      <w:bookmarkStart w:id="0" w:name="_GoBack"/>
      <w:r>
        <w:t>Introduction</w:t>
      </w:r>
    </w:p>
    <w:p w14:paraId="206C0C34" w14:textId="2E1473B1" w:rsidR="006A3008" w:rsidRDefault="009539CD">
      <w:r>
        <w:t xml:space="preserve">I </w:t>
      </w:r>
      <w:r w:rsidR="002F6507">
        <w:t>plan</w:t>
      </w:r>
      <w:r w:rsidR="00D83312">
        <w:t>ned</w:t>
      </w:r>
      <w:r w:rsidR="002F6507">
        <w:t xml:space="preserve"> a </w:t>
      </w:r>
      <w:r w:rsidR="00FD6307">
        <w:t>45-minute</w:t>
      </w:r>
      <w:r w:rsidR="002F6507">
        <w:t xml:space="preserve"> micro-teaching lesson which included appropriate learning objectives, a variety of contemporary pedagogies and appropriate cross cutting themes</w:t>
      </w:r>
      <w:r w:rsidR="0074656B">
        <w:t xml:space="preserve">, </w:t>
      </w:r>
      <w:r w:rsidR="00470BE9">
        <w:t xml:space="preserve">this enabled me to use </w:t>
      </w:r>
      <w:r w:rsidR="00DA7057">
        <w:t>rehearse</w:t>
      </w:r>
      <w:r w:rsidR="00470BE9">
        <w:t xml:space="preserve"> </w:t>
      </w:r>
      <w:r w:rsidR="00DA7057">
        <w:t>teaching</w:t>
      </w:r>
      <w:r w:rsidR="00470BE9">
        <w:t xml:space="preserve"> techniques and identify their effectiveness with my peers, experimenting and taking risks. </w:t>
      </w:r>
      <w:r w:rsidR="006A3008">
        <w:t xml:space="preserve">I </w:t>
      </w:r>
      <w:r w:rsidR="00470BE9">
        <w:t xml:space="preserve">am </w:t>
      </w:r>
      <w:r w:rsidR="006A3008">
        <w:t>us</w:t>
      </w:r>
      <w:r w:rsidR="00470BE9">
        <w:t xml:space="preserve">ing </w:t>
      </w:r>
      <w:r w:rsidR="006A3008" w:rsidRPr="004B7AF9">
        <w:t>Gibbs (1988)</w:t>
      </w:r>
      <w:r w:rsidR="006A3008" w:rsidRPr="005B4121">
        <w:rPr>
          <w:i/>
        </w:rPr>
        <w:t xml:space="preserve"> </w:t>
      </w:r>
      <w:r w:rsidR="006A3008" w:rsidRPr="006A3008">
        <w:t>reflecting cycle</w:t>
      </w:r>
      <w:r w:rsidR="006A3008">
        <w:t xml:space="preserve"> to structure my assignment</w:t>
      </w:r>
      <w:r w:rsidR="00DA7057">
        <w:t>, this will assist with reflecti</w:t>
      </w:r>
      <w:r w:rsidR="00636EFA">
        <w:t>ng</w:t>
      </w:r>
      <w:r w:rsidR="00DA7057">
        <w:t xml:space="preserve"> on what has happened, gain new insight and plan a different approach </w:t>
      </w:r>
      <w:r w:rsidR="004B7AF9">
        <w:t>if</w:t>
      </w:r>
      <w:r w:rsidR="00DA7057">
        <w:t xml:space="preserve"> needed.</w:t>
      </w:r>
    </w:p>
    <w:p w14:paraId="6C1CDD70" w14:textId="71BDBC29" w:rsidR="0074656B" w:rsidRDefault="0074656B">
      <w:r>
        <w:t>Description</w:t>
      </w:r>
    </w:p>
    <w:p w14:paraId="2A67F485" w14:textId="7B0E7BD0" w:rsidR="00B84BFA" w:rsidRPr="00B84BFA" w:rsidRDefault="004B7AF9" w:rsidP="00B84BFA">
      <w:pPr>
        <w:rPr>
          <w:i/>
        </w:rPr>
      </w:pPr>
      <w:r>
        <w:t>The topic</w:t>
      </w:r>
      <w:r w:rsidR="009539CD">
        <w:t xml:space="preserve"> was ‘the importance of play’</w:t>
      </w:r>
      <w:r w:rsidR="00636EFA">
        <w:t>.</w:t>
      </w:r>
      <w:r w:rsidR="009539CD">
        <w:t xml:space="preserve"> I chose this topic as I was expected to deliver </w:t>
      </w:r>
      <w:r w:rsidR="00CE5C87">
        <w:t xml:space="preserve">the lesson </w:t>
      </w:r>
      <w:r w:rsidR="009539CD">
        <w:t xml:space="preserve">to a group of parents in my teaching role, </w:t>
      </w:r>
      <w:r w:rsidR="00CE5C87">
        <w:t>this provided the</w:t>
      </w:r>
      <w:r w:rsidR="00AD4F6D">
        <w:t xml:space="preserve"> opportunity to experiment and take risks</w:t>
      </w:r>
      <w:r w:rsidR="009539CD">
        <w:t xml:space="preserve"> </w:t>
      </w:r>
      <w:r w:rsidR="00F506F2">
        <w:t>and</w:t>
      </w:r>
      <w:r w:rsidR="00CE5C87">
        <w:t xml:space="preserve"> then</w:t>
      </w:r>
      <w:r w:rsidR="00F506F2">
        <w:t xml:space="preserve"> reflect</w:t>
      </w:r>
      <w:r w:rsidR="009539CD">
        <w:t xml:space="preserve"> on and </w:t>
      </w:r>
      <w:r w:rsidR="00F219C1">
        <w:t>critically</w:t>
      </w:r>
      <w:r w:rsidR="00F506F2">
        <w:t xml:space="preserve"> analyse. Realistic</w:t>
      </w:r>
      <w:r w:rsidR="00F219C1">
        <w:t xml:space="preserve"> </w:t>
      </w:r>
      <w:r w:rsidR="00F506F2">
        <w:t>a</w:t>
      </w:r>
      <w:r w:rsidR="00E24221">
        <w:t>ims and object</w:t>
      </w:r>
      <w:r w:rsidR="00F219C1">
        <w:t>ive</w:t>
      </w:r>
      <w:r w:rsidR="00E24221">
        <w:t>s</w:t>
      </w:r>
      <w:r w:rsidR="00F219C1">
        <w:t xml:space="preserve"> </w:t>
      </w:r>
      <w:r w:rsidR="00F506F2">
        <w:t>were focused</w:t>
      </w:r>
      <w:r w:rsidR="00E24221">
        <w:t xml:space="preserve"> on</w:t>
      </w:r>
      <w:r w:rsidR="00655D1E">
        <w:t>:</w:t>
      </w:r>
      <w:r w:rsidR="00E24221">
        <w:t xml:space="preserve"> developing parent’s skills</w:t>
      </w:r>
      <w:r w:rsidR="00F219C1">
        <w:t xml:space="preserve"> and </w:t>
      </w:r>
      <w:r w:rsidR="00E24221">
        <w:t>confidence, improving knowledge of child development, building a child’s self-esteem and understanding children’s needs.</w:t>
      </w:r>
      <w:r w:rsidR="00B84BFA">
        <w:rPr>
          <w:i/>
        </w:rPr>
        <w:t xml:space="preserve"> </w:t>
      </w:r>
      <w:r w:rsidR="00B84BFA">
        <w:t xml:space="preserve">I devised a detailed lesson plan focusing on </w:t>
      </w:r>
      <w:r w:rsidR="00B84BFA" w:rsidRPr="00D83312">
        <w:t>cognitive</w:t>
      </w:r>
      <w:r w:rsidR="00636EFA">
        <w:t xml:space="preserve"> and affective</w:t>
      </w:r>
      <w:r w:rsidR="00B84BFA" w:rsidRPr="00D83312">
        <w:t xml:space="preserve"> d</w:t>
      </w:r>
      <w:r w:rsidR="00DA7057">
        <w:t xml:space="preserve">omain, </w:t>
      </w:r>
      <w:r w:rsidR="00B84BFA" w:rsidRPr="00D83312">
        <w:t>knowledge</w:t>
      </w:r>
      <w:r w:rsidR="00636EFA">
        <w:t>,</w:t>
      </w:r>
      <w:r w:rsidR="00B84BFA" w:rsidRPr="00D83312">
        <w:t xml:space="preserve"> comprehension</w:t>
      </w:r>
      <w:r w:rsidR="00636EFA">
        <w:t xml:space="preserve"> and application </w:t>
      </w:r>
      <w:r w:rsidR="00556052">
        <w:t>(</w:t>
      </w:r>
      <w:r w:rsidR="00B84BFA" w:rsidRPr="00556052">
        <w:t>Bloom</w:t>
      </w:r>
      <w:r w:rsidR="00636EFA" w:rsidRPr="00556052">
        <w:t xml:space="preserve"> (1956)</w:t>
      </w:r>
      <w:r w:rsidR="00556052">
        <w:t>)</w:t>
      </w:r>
      <w:r w:rsidR="00B84BFA">
        <w:rPr>
          <w:i/>
        </w:rPr>
        <w:t xml:space="preserve">. </w:t>
      </w:r>
      <w:r w:rsidR="008E7B5F" w:rsidRPr="00556052">
        <w:t xml:space="preserve">Pedagogy is a variety of roles a </w:t>
      </w:r>
      <w:r w:rsidR="008E276F" w:rsidRPr="00556052">
        <w:t>teacher</w:t>
      </w:r>
      <w:r w:rsidR="008E7B5F" w:rsidRPr="00556052">
        <w:t xml:space="preserve"> </w:t>
      </w:r>
      <w:r w:rsidR="00556052">
        <w:t>practises</w:t>
      </w:r>
      <w:r w:rsidR="008E7B5F" w:rsidRPr="00556052">
        <w:t xml:space="preserve"> when </w:t>
      </w:r>
      <w:r w:rsidR="00556052" w:rsidRPr="00556052">
        <w:t>teaching</w:t>
      </w:r>
      <w:r w:rsidR="00556052">
        <w:t>,</w:t>
      </w:r>
      <w:r w:rsidR="00556052">
        <w:rPr>
          <w:i/>
        </w:rPr>
        <w:t xml:space="preserve"> </w:t>
      </w:r>
      <w:r w:rsidR="00E24221">
        <w:t xml:space="preserve">carrying </w:t>
      </w:r>
      <w:r w:rsidR="00556052">
        <w:t>o</w:t>
      </w:r>
      <w:r w:rsidR="00E24221">
        <w:t xml:space="preserve">ut research on </w:t>
      </w:r>
      <w:r w:rsidR="002448A9">
        <w:t>a range of contemporary pedagogies I concluded that role play would be most effective to meet the lesson objectiv</w:t>
      </w:r>
      <w:r w:rsidR="00F506F2">
        <w:t xml:space="preserve">es and the learner’s needs. </w:t>
      </w:r>
      <w:r w:rsidR="00B84BFA">
        <w:t xml:space="preserve">The </w:t>
      </w:r>
      <w:r w:rsidR="00F506F2" w:rsidRPr="00556052">
        <w:t>Agored Cymru</w:t>
      </w:r>
      <w:r w:rsidR="00F506F2">
        <w:t xml:space="preserve"> website was used to establish what c</w:t>
      </w:r>
      <w:r w:rsidR="002127A1">
        <w:t>rosscutting themes</w:t>
      </w:r>
      <w:r w:rsidR="00F506F2">
        <w:t xml:space="preserve"> could be implemented. This</w:t>
      </w:r>
      <w:r w:rsidR="002127A1">
        <w:t xml:space="preserve"> included </w:t>
      </w:r>
      <w:r w:rsidR="00C20599">
        <w:t>‘</w:t>
      </w:r>
      <w:r w:rsidR="002127A1">
        <w:t>team work</w:t>
      </w:r>
      <w:r w:rsidR="00C20599">
        <w:t>’</w:t>
      </w:r>
      <w:r w:rsidR="002127A1">
        <w:t xml:space="preserve"> as role play was carried out in</w:t>
      </w:r>
      <w:r w:rsidR="00F506F2">
        <w:t xml:space="preserve"> pairs, </w:t>
      </w:r>
      <w:r w:rsidR="00C20599">
        <w:t>‘</w:t>
      </w:r>
      <w:r w:rsidR="00F506F2">
        <w:t>communication skills</w:t>
      </w:r>
      <w:r w:rsidR="00C20599">
        <w:t xml:space="preserve">’ </w:t>
      </w:r>
      <w:r w:rsidR="00F506F2">
        <w:t>as the</w:t>
      </w:r>
      <w:r w:rsidR="002127A1">
        <w:t xml:space="preserve"> role play required </w:t>
      </w:r>
      <w:r w:rsidR="00F506F2">
        <w:t xml:space="preserve">learners to </w:t>
      </w:r>
      <w:r w:rsidR="002127A1">
        <w:t>communica</w:t>
      </w:r>
      <w:r w:rsidR="00F506F2">
        <w:t>te</w:t>
      </w:r>
      <w:r w:rsidR="002127A1">
        <w:t xml:space="preserve"> </w:t>
      </w:r>
      <w:r w:rsidR="00F506F2">
        <w:t xml:space="preserve">effectively, other cross cutting themes embedded into the learning were </w:t>
      </w:r>
      <w:r w:rsidR="00C20599">
        <w:t>‘</w:t>
      </w:r>
      <w:r w:rsidR="00F506F2">
        <w:t>speaking and listening</w:t>
      </w:r>
      <w:r w:rsidR="00C20599">
        <w:t>’</w:t>
      </w:r>
      <w:r w:rsidR="00556052">
        <w:t>,</w:t>
      </w:r>
      <w:r w:rsidR="00F506F2">
        <w:t xml:space="preserve"> </w:t>
      </w:r>
      <w:r w:rsidR="00C20599">
        <w:t>‘</w:t>
      </w:r>
      <w:r w:rsidR="002127A1">
        <w:t>problem</w:t>
      </w:r>
      <w:r w:rsidR="00C51F90">
        <w:t xml:space="preserve"> solving</w:t>
      </w:r>
      <w:r w:rsidR="002127A1">
        <w:t xml:space="preserve"> skills</w:t>
      </w:r>
      <w:r w:rsidR="00C20599">
        <w:t>’</w:t>
      </w:r>
      <w:r w:rsidR="00556052">
        <w:t xml:space="preserve"> and ‘discussion skills’</w:t>
      </w:r>
      <w:r w:rsidR="00C20599">
        <w:t>.</w:t>
      </w:r>
      <w:r w:rsidR="00F506F2">
        <w:t xml:space="preserve"> </w:t>
      </w:r>
      <w:r w:rsidR="00B84BFA" w:rsidRPr="00D83312">
        <w:t xml:space="preserve">I followed </w:t>
      </w:r>
      <w:r w:rsidR="00B84BFA" w:rsidRPr="00902D5E">
        <w:rPr>
          <w:i/>
        </w:rPr>
        <w:t>‘The UK</w:t>
      </w:r>
      <w:r w:rsidR="00B84BFA">
        <w:rPr>
          <w:i/>
        </w:rPr>
        <w:t xml:space="preserve"> </w:t>
      </w:r>
      <w:r w:rsidR="00B84BFA" w:rsidRPr="00902D5E">
        <w:rPr>
          <w:i/>
        </w:rPr>
        <w:t>Professional Standards Framework for teaching and supporting learning in higher education</w:t>
      </w:r>
      <w:r w:rsidR="00B84BFA">
        <w:rPr>
          <w:i/>
        </w:rPr>
        <w:t xml:space="preserve"> (2011)</w:t>
      </w:r>
      <w:r w:rsidR="000315DE">
        <w:rPr>
          <w:i/>
        </w:rPr>
        <w:t>’</w:t>
      </w:r>
      <w:r w:rsidR="00B84BFA">
        <w:rPr>
          <w:i/>
        </w:rPr>
        <w:t xml:space="preserve"> </w:t>
      </w:r>
      <w:r w:rsidR="00B84BFA" w:rsidRPr="000315DE">
        <w:t>(A</w:t>
      </w:r>
      <w:r w:rsidR="000315DE" w:rsidRPr="000315DE">
        <w:t>nnex</w:t>
      </w:r>
      <w:r w:rsidR="00B84BFA" w:rsidRPr="000315DE">
        <w:t xml:space="preserve"> </w:t>
      </w:r>
      <w:r w:rsidR="000315DE" w:rsidRPr="000315DE">
        <w:t>1</w:t>
      </w:r>
      <w:r w:rsidR="00B84BFA" w:rsidRPr="000315DE">
        <w:t>)</w:t>
      </w:r>
      <w:r w:rsidR="00B84BFA">
        <w:rPr>
          <w:i/>
        </w:rPr>
        <w:t xml:space="preserve">, </w:t>
      </w:r>
      <w:r w:rsidR="00556052">
        <w:t xml:space="preserve">it </w:t>
      </w:r>
      <w:r w:rsidR="00B84BFA" w:rsidRPr="00D83312">
        <w:t xml:space="preserve">identified in detail </w:t>
      </w:r>
      <w:r w:rsidR="00B84BFA">
        <w:t>on the lesson plan</w:t>
      </w:r>
      <w:r w:rsidR="00556052">
        <w:t xml:space="preserve"> how standards </w:t>
      </w:r>
      <w:r w:rsidR="00B84BFA" w:rsidRPr="00D83312">
        <w:t>were incorporated into the lesson</w:t>
      </w:r>
      <w:r w:rsidR="00B84BFA">
        <w:rPr>
          <w:i/>
        </w:rPr>
        <w:t>.</w:t>
      </w:r>
      <w:r w:rsidR="00B84BFA" w:rsidRPr="00F506F2">
        <w:rPr>
          <w:color w:val="FF0000"/>
        </w:rPr>
        <w:t xml:space="preserve"> </w:t>
      </w:r>
    </w:p>
    <w:p w14:paraId="711C5C45" w14:textId="6E495331" w:rsidR="00C20599" w:rsidRDefault="00C51F90" w:rsidP="00C20599">
      <w:r>
        <w:t xml:space="preserve">During the micro teach </w:t>
      </w:r>
      <w:r w:rsidR="00496A21">
        <w:t xml:space="preserve">I used several teaching strategies considering learning styles such as VAK. </w:t>
      </w:r>
      <w:r w:rsidR="00556052">
        <w:t xml:space="preserve">A brief </w:t>
      </w:r>
      <w:r w:rsidR="00496A21">
        <w:t>P</w:t>
      </w:r>
      <w:r>
        <w:t>ower point was used</w:t>
      </w:r>
      <w:r w:rsidR="00ED7602">
        <w:t xml:space="preserve"> </w:t>
      </w:r>
      <w:r>
        <w:t>stating aims and objectives of the lesson</w:t>
      </w:r>
      <w:r w:rsidR="00B84BFA">
        <w:t xml:space="preserve"> and a handout </w:t>
      </w:r>
      <w:r w:rsidR="00556052">
        <w:t xml:space="preserve">of this </w:t>
      </w:r>
      <w:r w:rsidR="00B84BFA">
        <w:t xml:space="preserve">was issued to </w:t>
      </w:r>
      <w:r w:rsidR="00F63F1E">
        <w:t>learners</w:t>
      </w:r>
      <w:r w:rsidR="00B84BFA">
        <w:t xml:space="preserve"> for their own reference</w:t>
      </w:r>
      <w:r w:rsidR="00ED7602">
        <w:t xml:space="preserve"> (A1 K1 K2 V1 V2)</w:t>
      </w:r>
      <w:r w:rsidR="00556052">
        <w:t>,</w:t>
      </w:r>
      <w:r w:rsidR="00B84BFA" w:rsidRPr="00B84BFA">
        <w:t xml:space="preserve"> </w:t>
      </w:r>
      <w:r w:rsidR="00B84BFA">
        <w:t>this allowed learners to fully understand what was expected of them in the lesson and prepare</w:t>
      </w:r>
      <w:r w:rsidR="00FD0BB9">
        <w:t xml:space="preserve">, especially as role play was </w:t>
      </w:r>
      <w:r w:rsidR="00556052">
        <w:t>included and</w:t>
      </w:r>
      <w:r w:rsidR="00FD0BB9">
        <w:t xml:space="preserve"> I didn’t want to put learners on the spot</w:t>
      </w:r>
      <w:r w:rsidR="00B84BFA">
        <w:t xml:space="preserve">. </w:t>
      </w:r>
      <w:r w:rsidR="00FD0BB9">
        <w:t xml:space="preserve">In my </w:t>
      </w:r>
      <w:r w:rsidR="00B84BFA">
        <w:t xml:space="preserve">previous </w:t>
      </w:r>
      <w:r w:rsidR="00FD0BB9">
        <w:t>m</w:t>
      </w:r>
      <w:r w:rsidR="00B84BFA">
        <w:t>icro-teach handouts were not supplied, fortunately I didn’t face technology issues however</w:t>
      </w:r>
      <w:r w:rsidR="00556052">
        <w:t xml:space="preserve"> when reflecting on the lesson I set</w:t>
      </w:r>
      <w:r w:rsidR="00B84BFA">
        <w:t xml:space="preserve"> an objective to issue handouts in future lessons</w:t>
      </w:r>
      <w:r w:rsidR="00496A21">
        <w:t>, this met the need of those who preferred ‘Visual’ learning</w:t>
      </w:r>
      <w:r>
        <w:t xml:space="preserve">. </w:t>
      </w:r>
      <w:r w:rsidR="00C20599">
        <w:t xml:space="preserve">An ‘ice breaker’ was used at the start of the lesson, this was used </w:t>
      </w:r>
      <w:r w:rsidR="00556052">
        <w:t xml:space="preserve">for motivation, also </w:t>
      </w:r>
      <w:r w:rsidR="00496A21">
        <w:t xml:space="preserve">meeting needs of </w:t>
      </w:r>
      <w:r w:rsidR="00556052">
        <w:t xml:space="preserve">this </w:t>
      </w:r>
      <w:r w:rsidR="00496A21">
        <w:t xml:space="preserve">learners who preferred </w:t>
      </w:r>
      <w:r w:rsidR="00556052">
        <w:t>‘</w:t>
      </w:r>
      <w:r w:rsidR="008E276F">
        <w:t>Kinaesthetic</w:t>
      </w:r>
      <w:r w:rsidR="00556052">
        <w:t>’</w:t>
      </w:r>
      <w:r w:rsidR="00496A21">
        <w:t xml:space="preserve"> learning</w:t>
      </w:r>
      <w:r>
        <w:t xml:space="preserve">. </w:t>
      </w:r>
      <w:r w:rsidR="00C20599">
        <w:t xml:space="preserve">The ice breaker required the </w:t>
      </w:r>
      <w:r w:rsidR="00F63F1E">
        <w:t>learners</w:t>
      </w:r>
      <w:r w:rsidR="00C20599">
        <w:t xml:space="preserve"> to ‘work together as a team’ and ‘problem solve’</w:t>
      </w:r>
      <w:r w:rsidR="00CE5C87">
        <w:t xml:space="preserve"> (</w:t>
      </w:r>
      <w:r w:rsidR="00C20599">
        <w:t>cross cutting theme</w:t>
      </w:r>
      <w:r w:rsidR="00CE5C87">
        <w:t>s)</w:t>
      </w:r>
      <w:r w:rsidR="00B84BFA">
        <w:t>.</w:t>
      </w:r>
      <w:r w:rsidR="00C20599">
        <w:t xml:space="preserve"> </w:t>
      </w:r>
      <w:r w:rsidR="00B84BFA">
        <w:t>T</w:t>
      </w:r>
      <w:r w:rsidR="00C20599">
        <w:t xml:space="preserve">he learners were asked to order themselves in order of Birthday (day-date) </w:t>
      </w:r>
      <w:r w:rsidR="00B84BFA">
        <w:t>and informed they</w:t>
      </w:r>
      <w:r w:rsidR="00C20599">
        <w:t xml:space="preserve"> were not allowed to use verbal communication. </w:t>
      </w:r>
      <w:r w:rsidR="00F63F1E">
        <w:t>Learners</w:t>
      </w:r>
      <w:r>
        <w:t xml:space="preserve"> expressed their thoughts about the ice breaker and they concluded as a group the importance of </w:t>
      </w:r>
      <w:r w:rsidR="00CE5C87">
        <w:t xml:space="preserve">effective </w:t>
      </w:r>
      <w:r>
        <w:t>communication,</w:t>
      </w:r>
      <w:r w:rsidR="00B84BFA">
        <w:t xml:space="preserve"> this</w:t>
      </w:r>
      <w:r>
        <w:t xml:space="preserve"> was a great start to the lesson a</w:t>
      </w:r>
      <w:r w:rsidR="00C20599">
        <w:t xml:space="preserve">s effective communication skills were </w:t>
      </w:r>
      <w:r w:rsidR="00FD0BB9">
        <w:t>key</w:t>
      </w:r>
      <w:r w:rsidR="00C20599">
        <w:t xml:space="preserve"> throughout the lesson.  The </w:t>
      </w:r>
      <w:r w:rsidR="00556052">
        <w:t xml:space="preserve">ice breaker </w:t>
      </w:r>
      <w:r w:rsidR="00C20599">
        <w:t xml:space="preserve">was </w:t>
      </w:r>
      <w:r w:rsidR="00B84BFA">
        <w:t>l</w:t>
      </w:r>
      <w:r w:rsidR="00C20599">
        <w:t xml:space="preserve">earner </w:t>
      </w:r>
      <w:r w:rsidR="00CE5C87">
        <w:t>centred</w:t>
      </w:r>
      <w:r w:rsidR="00C20599">
        <w:t xml:space="preserve"> as learners were using their own </w:t>
      </w:r>
      <w:r w:rsidR="003A3EC7">
        <w:t>problem-solving</w:t>
      </w:r>
      <w:r w:rsidR="00C20599">
        <w:t xml:space="preserve"> skills</w:t>
      </w:r>
      <w:r w:rsidR="00CE5C87">
        <w:t>,</w:t>
      </w:r>
      <w:r w:rsidR="00C20599">
        <w:t xml:space="preserve"> </w:t>
      </w:r>
      <w:r w:rsidR="00CE5C87">
        <w:t xml:space="preserve">I </w:t>
      </w:r>
      <w:r w:rsidR="00C20599">
        <w:t xml:space="preserve">provided a </w:t>
      </w:r>
      <w:r w:rsidR="003A3EC7">
        <w:t>problem-solving</w:t>
      </w:r>
      <w:r w:rsidR="00C20599">
        <w:t xml:space="preserve"> opportunity, and the learners analysed the problem</w:t>
      </w:r>
      <w:r w:rsidR="003A3EC7">
        <w:t>, they</w:t>
      </w:r>
      <w:r w:rsidR="00C20599">
        <w:t xml:space="preserve"> devise</w:t>
      </w:r>
      <w:r w:rsidR="00CE5C87">
        <w:t>d</w:t>
      </w:r>
      <w:r w:rsidR="00C20599">
        <w:t xml:space="preserve"> possible solutions</w:t>
      </w:r>
      <w:r w:rsidR="003A3EC7">
        <w:t xml:space="preserve"> put</w:t>
      </w:r>
      <w:r w:rsidR="00CE5C87">
        <w:t xml:space="preserve"> them</w:t>
      </w:r>
      <w:r w:rsidR="003A3EC7">
        <w:t xml:space="preserve"> into practice and</w:t>
      </w:r>
      <w:r w:rsidR="00C20599">
        <w:t xml:space="preserve"> reviewed </w:t>
      </w:r>
      <w:r w:rsidR="00CE5C87">
        <w:t xml:space="preserve">any </w:t>
      </w:r>
      <w:r w:rsidR="00C20599">
        <w:t>implications</w:t>
      </w:r>
      <w:r w:rsidR="003A3EC7">
        <w:t>, they</w:t>
      </w:r>
      <w:r w:rsidR="00C20599">
        <w:t xml:space="preserve"> decided on a course of action</w:t>
      </w:r>
      <w:r w:rsidR="00CE5C87">
        <w:t xml:space="preserve"> to which they </w:t>
      </w:r>
      <w:r w:rsidR="00C20599">
        <w:t>implement</w:t>
      </w:r>
      <w:r w:rsidR="003A3EC7">
        <w:t>ed</w:t>
      </w:r>
      <w:r w:rsidR="00C20599">
        <w:t xml:space="preserve"> and </w:t>
      </w:r>
      <w:r w:rsidR="003A3EC7">
        <w:t>monitored</w:t>
      </w:r>
      <w:r w:rsidR="00C20599">
        <w:t xml:space="preserve"> the </w:t>
      </w:r>
      <w:r w:rsidR="00655D1E">
        <w:t>problem-solving</w:t>
      </w:r>
      <w:r w:rsidR="00C20599">
        <w:t xml:space="preserve"> activity</w:t>
      </w:r>
      <w:r w:rsidR="00655D1E">
        <w:t>.</w:t>
      </w:r>
      <w:r w:rsidR="00CE5C87">
        <w:t xml:space="preserve"> </w:t>
      </w:r>
      <w:r w:rsidR="00655D1E">
        <w:t>L</w:t>
      </w:r>
      <w:r w:rsidR="00F63F1E">
        <w:t>earner</w:t>
      </w:r>
      <w:r w:rsidR="00C20599">
        <w:t xml:space="preserve"> evaluat</w:t>
      </w:r>
      <w:r w:rsidR="00CE5C87">
        <w:t>i</w:t>
      </w:r>
      <w:r w:rsidR="00556052">
        <w:t>on identified</w:t>
      </w:r>
      <w:r w:rsidR="00C20599">
        <w:t xml:space="preserve"> </w:t>
      </w:r>
      <w:r w:rsidR="00CE5C87">
        <w:t>the problem</w:t>
      </w:r>
      <w:r w:rsidR="00FD0BB9">
        <w:t xml:space="preserve"> </w:t>
      </w:r>
      <w:r w:rsidR="000315DE">
        <w:t xml:space="preserve">was solved </w:t>
      </w:r>
      <w:r w:rsidR="00FD0BB9">
        <w:t>by</w:t>
      </w:r>
      <w:r w:rsidR="00C20599">
        <w:t xml:space="preserve"> work</w:t>
      </w:r>
      <w:r w:rsidR="00FD0BB9">
        <w:t>ing</w:t>
      </w:r>
      <w:r w:rsidR="00C20599">
        <w:t xml:space="preserve"> together as a team</w:t>
      </w:r>
      <w:r w:rsidR="00FD0BB9">
        <w:t>.</w:t>
      </w:r>
      <w:r w:rsidR="00C20599">
        <w:t xml:space="preserve"> </w:t>
      </w:r>
      <w:r w:rsidR="000315DE">
        <w:t>Observations carried out by myself identified</w:t>
      </w:r>
      <w:r w:rsidR="00C20599">
        <w:t xml:space="preserve"> that learners developed different roles and skills</w:t>
      </w:r>
      <w:r w:rsidR="00655D1E">
        <w:t>, a</w:t>
      </w:r>
      <w:r w:rsidR="00C20599">
        <w:t xml:space="preserve"> leadership role</w:t>
      </w:r>
      <w:r w:rsidR="00FD0BB9">
        <w:t xml:space="preserve"> was developed</w:t>
      </w:r>
      <w:r w:rsidR="00C20599">
        <w:t xml:space="preserve"> such as planning</w:t>
      </w:r>
      <w:r w:rsidR="00CE5C87">
        <w:t>,</w:t>
      </w:r>
      <w:r w:rsidR="00C20599">
        <w:t xml:space="preserve"> </w:t>
      </w:r>
      <w:r w:rsidR="00CE5C87">
        <w:t>taking lead of</w:t>
      </w:r>
      <w:r w:rsidR="00C20599">
        <w:t xml:space="preserve"> the activity and supporting </w:t>
      </w:r>
      <w:r w:rsidR="00CE5C87">
        <w:t>o</w:t>
      </w:r>
      <w:r w:rsidR="00C20599">
        <w:t>the</w:t>
      </w:r>
      <w:r w:rsidR="00CE5C87">
        <w:t>r</w:t>
      </w:r>
      <w:r w:rsidR="00C20599">
        <w:t xml:space="preserve"> learners</w:t>
      </w:r>
      <w:r w:rsidR="00FD0BB9">
        <w:t>, a</w:t>
      </w:r>
      <w:r w:rsidR="00C20599">
        <w:t xml:space="preserve">nother role identified was a ‘passive role’ here the learner allowed the ‘leader’ to take control and trusted </w:t>
      </w:r>
      <w:r w:rsidR="00655D1E">
        <w:t>others</w:t>
      </w:r>
      <w:r w:rsidR="00CE5C87">
        <w:t xml:space="preserve"> to</w:t>
      </w:r>
      <w:r w:rsidR="00C20599">
        <w:t xml:space="preserve"> </w:t>
      </w:r>
      <w:r w:rsidR="00FD0BB9">
        <w:t>guide the</w:t>
      </w:r>
      <w:r w:rsidR="00655D1E">
        <w:t xml:space="preserve"> and</w:t>
      </w:r>
      <w:r w:rsidR="00C20599">
        <w:t xml:space="preserve"> </w:t>
      </w:r>
      <w:r w:rsidR="003A3EC7">
        <w:t>following</w:t>
      </w:r>
      <w:r w:rsidR="00C20599">
        <w:t xml:space="preserve"> </w:t>
      </w:r>
      <w:r w:rsidR="00CE5C87">
        <w:t xml:space="preserve">their </w:t>
      </w:r>
      <w:r w:rsidR="003A3EC7">
        <w:t>instructions</w:t>
      </w:r>
      <w:r w:rsidR="00DA4F48">
        <w:t xml:space="preserve"> (A1 K2 </w:t>
      </w:r>
      <w:r w:rsidR="00DA4F48">
        <w:lastRenderedPageBreak/>
        <w:t>V2)</w:t>
      </w:r>
      <w:r w:rsidR="00C20599">
        <w:t xml:space="preserve">. </w:t>
      </w:r>
      <w:r w:rsidR="000315DE">
        <w:t>Moving on to the lesson aims ‘the importance of play’ a</w:t>
      </w:r>
      <w:r w:rsidR="00496A21">
        <w:t xml:space="preserve"> </w:t>
      </w:r>
      <w:r w:rsidR="000315DE">
        <w:t>‘b</w:t>
      </w:r>
      <w:r w:rsidR="00E1146C">
        <w:t>rainstorm</w:t>
      </w:r>
      <w:r w:rsidR="000315DE">
        <w:t>’</w:t>
      </w:r>
      <w:r w:rsidR="00496A21">
        <w:t xml:space="preserve"> was used </w:t>
      </w:r>
      <w:r w:rsidR="000315DE">
        <w:t xml:space="preserve">as formative assessment and to </w:t>
      </w:r>
      <w:r w:rsidR="00E1146C">
        <w:t>establish existing knowledge, organise ideas and to share views and beliefs, this also meeting the needs of learners with ‘Visual’ and ‘Auditory’ learning styles</w:t>
      </w:r>
      <w:r w:rsidR="00DA4F48">
        <w:t xml:space="preserve"> (A1 A2 A3 K1 K2 K3 K4 V1 V2 V3)</w:t>
      </w:r>
    </w:p>
    <w:p w14:paraId="48874F9C" w14:textId="07989253" w:rsidR="004E1636" w:rsidRDefault="004E1636" w:rsidP="00C20599">
      <w:r>
        <w:t>Role play</w:t>
      </w:r>
      <w:r w:rsidR="00496A21">
        <w:t xml:space="preserve"> was also used for </w:t>
      </w:r>
      <w:r w:rsidR="000315DE">
        <w:t>‘</w:t>
      </w:r>
      <w:r w:rsidR="008E276F">
        <w:t>kinaesthetic</w:t>
      </w:r>
      <w:r w:rsidR="000315DE">
        <w:t>’</w:t>
      </w:r>
      <w:r w:rsidR="00496A21">
        <w:t xml:space="preserve"> </w:t>
      </w:r>
      <w:r w:rsidR="000315DE">
        <w:t>learners</w:t>
      </w:r>
      <w:r w:rsidR="00496A21">
        <w:t>, roleplay</w:t>
      </w:r>
      <w:r>
        <w:t xml:space="preserve"> is often based on counselling or human relation problems, in this case the role play was based on parenting skills (human relations). </w:t>
      </w:r>
      <w:r w:rsidR="00F63F1E">
        <w:t>Learners</w:t>
      </w:r>
      <w:r>
        <w:t xml:space="preserve"> took the part of characters themselves, there were 2 characters (one adult, one child) and</w:t>
      </w:r>
      <w:r w:rsidR="00FD0BB9">
        <w:t xml:space="preserve"> they</w:t>
      </w:r>
      <w:r>
        <w:t xml:space="preserve"> swapped roles</w:t>
      </w:r>
      <w:r w:rsidR="00FD0BB9">
        <w:t xml:space="preserve"> afterwards</w:t>
      </w:r>
      <w:r>
        <w:t xml:space="preserve"> which allowed </w:t>
      </w:r>
      <w:r w:rsidR="00F63F1E">
        <w:t>learners</w:t>
      </w:r>
      <w:r>
        <w:t xml:space="preserve"> to experience both Child and Adult</w:t>
      </w:r>
      <w:r w:rsidR="00FD0BB9">
        <w:t xml:space="preserve"> characters</w:t>
      </w:r>
      <w:r>
        <w:t xml:space="preserve">.  </w:t>
      </w:r>
      <w:r w:rsidRPr="006A3008">
        <w:t xml:space="preserve">The roleplay activity chosen would help the </w:t>
      </w:r>
      <w:r w:rsidR="00FD0BB9">
        <w:t>learners</w:t>
      </w:r>
      <w:r w:rsidRPr="006A3008">
        <w:t xml:space="preserve"> to examine the factors and influences that affects the child’s behaviour</w:t>
      </w:r>
      <w:r w:rsidR="000315DE">
        <w:t xml:space="preserve">, </w:t>
      </w:r>
      <w:r w:rsidRPr="006A3008">
        <w:t>giv</w:t>
      </w:r>
      <w:r w:rsidR="000315DE">
        <w:t>ing</w:t>
      </w:r>
      <w:r w:rsidRPr="006A3008">
        <w:t xml:space="preserve"> feedback on their experiences</w:t>
      </w:r>
      <w:r w:rsidR="000315DE">
        <w:t>.</w:t>
      </w:r>
      <w:r w:rsidRPr="006A3008">
        <w:t xml:space="preserve"> </w:t>
      </w:r>
      <w:r w:rsidR="000315DE">
        <w:t>I</w:t>
      </w:r>
      <w:r w:rsidRPr="006A3008">
        <w:t xml:space="preserve">t allowed learners to develop their interpersonal skills such as </w:t>
      </w:r>
      <w:r w:rsidR="00655D1E">
        <w:t>‘</w:t>
      </w:r>
      <w:r w:rsidRPr="006A3008">
        <w:t>assertive communication</w:t>
      </w:r>
      <w:r w:rsidR="00655D1E">
        <w:t>’</w:t>
      </w:r>
      <w:r w:rsidRPr="006A3008">
        <w:t xml:space="preserve">, </w:t>
      </w:r>
      <w:r w:rsidR="00655D1E">
        <w:t>‘</w:t>
      </w:r>
      <w:r w:rsidRPr="006A3008">
        <w:t>negotiation skills</w:t>
      </w:r>
      <w:r w:rsidR="00655D1E">
        <w:t>’</w:t>
      </w:r>
      <w:r w:rsidRPr="006A3008">
        <w:t xml:space="preserve">, </w:t>
      </w:r>
      <w:r w:rsidR="00655D1E">
        <w:t>‘</w:t>
      </w:r>
      <w:r w:rsidRPr="006A3008">
        <w:t>problem solving</w:t>
      </w:r>
      <w:r w:rsidR="00655D1E">
        <w:t>’</w:t>
      </w:r>
      <w:r w:rsidRPr="006A3008">
        <w:t xml:space="preserve"> and </w:t>
      </w:r>
      <w:r w:rsidR="00655D1E">
        <w:t>‘</w:t>
      </w:r>
      <w:r w:rsidRPr="006A3008">
        <w:t>decision making</w:t>
      </w:r>
      <w:r w:rsidR="00655D1E">
        <w:t>’</w:t>
      </w:r>
      <w:r w:rsidRPr="006A3008">
        <w:t>,</w:t>
      </w:r>
      <w:r w:rsidR="00FD0BB9">
        <w:t xml:space="preserve"> again achieving cross cutting </w:t>
      </w:r>
      <w:r w:rsidR="004871C8">
        <w:t>themes</w:t>
      </w:r>
      <w:r w:rsidR="00FD0BB9">
        <w:t xml:space="preserve"> embedded into the </w:t>
      </w:r>
      <w:r w:rsidR="000315DE">
        <w:t xml:space="preserve">lesson, </w:t>
      </w:r>
      <w:r w:rsidR="000315DE" w:rsidRPr="006A3008">
        <w:t>it</w:t>
      </w:r>
      <w:r w:rsidRPr="006A3008">
        <w:t xml:space="preserve"> also allow</w:t>
      </w:r>
      <w:r w:rsidR="004871C8">
        <w:t>ed</w:t>
      </w:r>
      <w:r w:rsidRPr="006A3008">
        <w:t xml:space="preserve"> them to plan effective strategies for managing real life situations’</w:t>
      </w:r>
      <w:r w:rsidR="004871C8">
        <w:rPr>
          <w:i/>
        </w:rPr>
        <w:t xml:space="preserve"> </w:t>
      </w:r>
      <w:r>
        <w:t>(L Walkin 2002). The roleplay was student led</w:t>
      </w:r>
      <w:r w:rsidR="004871C8">
        <w:t xml:space="preserve"> to an extent as learners</w:t>
      </w:r>
      <w:r>
        <w:t xml:space="preserve"> were working </w:t>
      </w:r>
      <w:r w:rsidR="009009A2">
        <w:t xml:space="preserve">together playing </w:t>
      </w:r>
      <w:r w:rsidR="000315DE">
        <w:t>t</w:t>
      </w:r>
      <w:r w:rsidR="009009A2">
        <w:t>he role of</w:t>
      </w:r>
      <w:r w:rsidR="004871C8">
        <w:t xml:space="preserve"> their characters</w:t>
      </w:r>
      <w:r>
        <w:t>, the outcomes were un</w:t>
      </w:r>
      <w:r w:rsidR="004871C8">
        <w:t>predictable therefore it was important</w:t>
      </w:r>
      <w:r w:rsidR="009009A2">
        <w:t xml:space="preserve"> that </w:t>
      </w:r>
      <w:r w:rsidR="00BA08F2">
        <w:t>I</w:t>
      </w:r>
      <w:r w:rsidR="004871C8">
        <w:t xml:space="preserve"> maintain</w:t>
      </w:r>
      <w:r w:rsidR="009009A2">
        <w:t>ed</w:t>
      </w:r>
      <w:r w:rsidR="004871C8">
        <w:t xml:space="preserve"> control of the activity and </w:t>
      </w:r>
      <w:r w:rsidR="009009A2">
        <w:t>prepared</w:t>
      </w:r>
      <w:r w:rsidR="004871C8">
        <w:t xml:space="preserve"> to intervene </w:t>
      </w:r>
      <w:r w:rsidR="009009A2">
        <w:t>if the objectives were going off track</w:t>
      </w:r>
      <w:r>
        <w:t>,</w:t>
      </w:r>
      <w:r w:rsidR="009009A2">
        <w:t xml:space="preserve"> in this case this didn’t happen</w:t>
      </w:r>
      <w:r w:rsidR="00933C75">
        <w:t xml:space="preserve"> </w:t>
      </w:r>
      <w:r w:rsidR="00DA4F48">
        <w:t>(A1 A2 A3 K2 K3 K5 V1 V2 V3</w:t>
      </w:r>
      <w:r w:rsidR="00B85B3C">
        <w:t>).</w:t>
      </w:r>
      <w:r w:rsidR="009009A2">
        <w:t xml:space="preserve"> </w:t>
      </w:r>
      <w:r>
        <w:t>After the roleplay learners gave feedback on their feelings and the experience which also required ‘discussion skills’</w:t>
      </w:r>
      <w:r w:rsidR="00496A21">
        <w:t xml:space="preserve"> for the purpose of those with ‘Audio’ </w:t>
      </w:r>
      <w:r w:rsidR="000315DE">
        <w:t>learning,</w:t>
      </w:r>
      <w:r w:rsidR="00496A21">
        <w:t xml:space="preserve"> also</w:t>
      </w:r>
      <w:r>
        <w:t xml:space="preserve"> another cross-cutting theme</w:t>
      </w:r>
      <w:r w:rsidR="000315DE">
        <w:t>,</w:t>
      </w:r>
      <w:r w:rsidR="009009A2">
        <w:t xml:space="preserve"> this allowed me to </w:t>
      </w:r>
      <w:r w:rsidR="000315DE">
        <w:t>carry out summative assessment</w:t>
      </w:r>
      <w:r w:rsidR="009009A2">
        <w:t xml:space="preserve"> </w:t>
      </w:r>
      <w:r w:rsidR="000315DE">
        <w:t xml:space="preserve">of </w:t>
      </w:r>
      <w:r w:rsidR="009009A2">
        <w:t>the learning as well as r</w:t>
      </w:r>
      <w:r>
        <w:t xml:space="preserve">eflection sheets </w:t>
      </w:r>
      <w:r w:rsidR="009009A2">
        <w:t>that were</w:t>
      </w:r>
      <w:r>
        <w:t xml:space="preserve"> completed</w:t>
      </w:r>
      <w:r w:rsidR="009009A2">
        <w:t>,</w:t>
      </w:r>
      <w:r>
        <w:t xml:space="preserve"> sharing personal experience of the lesson (</w:t>
      </w:r>
      <w:r w:rsidR="000315DE">
        <w:t>Annex</w:t>
      </w:r>
      <w:r>
        <w:t xml:space="preserve"> 2)</w:t>
      </w:r>
      <w:r w:rsidR="000315DE">
        <w:t>,</w:t>
      </w:r>
      <w:r>
        <w:t xml:space="preserve"> confirming that learning objectives were met</w:t>
      </w:r>
      <w:r w:rsidR="00DA4F48">
        <w:t xml:space="preserve"> (A1 A2 A3 K1 K2 K3 V1 V2)</w:t>
      </w:r>
    </w:p>
    <w:p w14:paraId="0A05ED24" w14:textId="77777777" w:rsidR="004E1636" w:rsidRDefault="004E1636" w:rsidP="00C20599">
      <w:r>
        <w:t>Evaluation</w:t>
      </w:r>
    </w:p>
    <w:p w14:paraId="4034C0F5" w14:textId="614A3D63" w:rsidR="000B5BCE" w:rsidRDefault="000B5BCE" w:rsidP="00C20599">
      <w:r>
        <w:t>When</w:t>
      </w:r>
      <w:r w:rsidR="00EA5267">
        <w:t xml:space="preserve"> delivering a lesson there can be </w:t>
      </w:r>
      <w:r w:rsidR="00966C25">
        <w:t>several</w:t>
      </w:r>
      <w:r w:rsidR="00EA5267">
        <w:t xml:space="preserve"> </w:t>
      </w:r>
      <w:r w:rsidR="00966C25">
        <w:t>objectives</w:t>
      </w:r>
      <w:r w:rsidR="00EA5267">
        <w:t xml:space="preserve"> you want to achieve, using a lesson plan</w:t>
      </w:r>
      <w:r w:rsidR="003969E7">
        <w:t xml:space="preserve"> guide</w:t>
      </w:r>
      <w:r w:rsidR="00EA5267">
        <w:t xml:space="preserve">s </w:t>
      </w:r>
      <w:r w:rsidR="003969E7">
        <w:t>you and keep</w:t>
      </w:r>
      <w:r w:rsidR="00EA5267">
        <w:t>s</w:t>
      </w:r>
      <w:r w:rsidR="003969E7">
        <w:t xml:space="preserve"> the lesson on track especially when </w:t>
      </w:r>
      <w:r w:rsidR="003855D3">
        <w:t>planned in detail</w:t>
      </w:r>
      <w:r w:rsidR="003969E7">
        <w:t>, identifying the professional standards</w:t>
      </w:r>
      <w:r w:rsidR="000315DE">
        <w:t xml:space="preserve"> followed</w:t>
      </w:r>
      <w:r w:rsidR="00EA5267">
        <w:t xml:space="preserve"> (</w:t>
      </w:r>
      <w:r w:rsidR="000315DE">
        <w:t>A</w:t>
      </w:r>
      <w:r w:rsidR="00EA5267">
        <w:t xml:space="preserve">nnex </w:t>
      </w:r>
      <w:r w:rsidR="000315DE">
        <w:t>1</w:t>
      </w:r>
      <w:r w:rsidR="00EA5267">
        <w:t>)</w:t>
      </w:r>
      <w:r w:rsidR="003969E7">
        <w:t xml:space="preserve"> and the crosscutting themes</w:t>
      </w:r>
      <w:r w:rsidR="000315DE">
        <w:t xml:space="preserve"> it</w:t>
      </w:r>
      <w:r w:rsidR="00EA5267">
        <w:t xml:space="preserve"> </w:t>
      </w:r>
      <w:r w:rsidR="003969E7">
        <w:t>achieve</w:t>
      </w:r>
      <w:r>
        <w:t>s</w:t>
      </w:r>
      <w:r w:rsidR="003969E7">
        <w:t xml:space="preserve"> structure </w:t>
      </w:r>
      <w:r>
        <w:t xml:space="preserve">for </w:t>
      </w:r>
      <w:r w:rsidR="00EA5267">
        <w:t>the</w:t>
      </w:r>
      <w:r w:rsidR="003969E7">
        <w:t xml:space="preserve"> lesson.</w:t>
      </w:r>
      <w:r w:rsidR="00EA5267">
        <w:t xml:space="preserve"> The </w:t>
      </w:r>
      <w:r>
        <w:t xml:space="preserve">lesson </w:t>
      </w:r>
      <w:r w:rsidR="00EA5267">
        <w:t xml:space="preserve">plan is used as a </w:t>
      </w:r>
      <w:r w:rsidR="00B660DF">
        <w:t>cue</w:t>
      </w:r>
      <w:r w:rsidR="00EA5267">
        <w:t xml:space="preserve"> identifying teacher and </w:t>
      </w:r>
      <w:r w:rsidR="00B85B3C">
        <w:t>learner</w:t>
      </w:r>
      <w:r w:rsidR="00EA5267">
        <w:t xml:space="preserve"> tasks and ways of assessing the learning.</w:t>
      </w:r>
      <w:r w:rsidR="003969E7">
        <w:t xml:space="preserve"> </w:t>
      </w:r>
      <w:r w:rsidR="00EA5267">
        <w:t>P</w:t>
      </w:r>
      <w:r w:rsidR="003969E7">
        <w:t xml:space="preserve">lanning the lesson allows realistic aims and objectives to be set </w:t>
      </w:r>
      <w:r w:rsidR="003855D3">
        <w:t>howeve</w:t>
      </w:r>
      <w:r w:rsidR="00EA5267">
        <w:t xml:space="preserve">r, if </w:t>
      </w:r>
      <w:r w:rsidR="00B660DF">
        <w:t xml:space="preserve">it is a </w:t>
      </w:r>
      <w:r w:rsidR="003855D3">
        <w:t>student led</w:t>
      </w:r>
      <w:r w:rsidR="00B660DF">
        <w:t xml:space="preserve"> activity</w:t>
      </w:r>
      <w:r w:rsidR="00EA5267">
        <w:t xml:space="preserve"> </w:t>
      </w:r>
      <w:r w:rsidR="003855D3">
        <w:t xml:space="preserve">outcomes </w:t>
      </w:r>
      <w:r w:rsidR="00EA5267">
        <w:t>can be</w:t>
      </w:r>
      <w:r w:rsidR="003855D3">
        <w:t xml:space="preserve"> </w:t>
      </w:r>
      <w:r w:rsidR="00FC0883">
        <w:t>un</w:t>
      </w:r>
      <w:r w:rsidR="00EA5267">
        <w:t xml:space="preserve">predictable therefore it is essential for the teacher to select effective teaching </w:t>
      </w:r>
      <w:r w:rsidR="00966C25">
        <w:t>strategies</w:t>
      </w:r>
      <w:r w:rsidR="00EA5267">
        <w:t xml:space="preserve">. </w:t>
      </w:r>
      <w:r w:rsidR="00BA08F2">
        <w:t xml:space="preserve">Formal teaching is known as pedagogy, the teacher </w:t>
      </w:r>
      <w:r w:rsidR="008E276F">
        <w:t>directs</w:t>
      </w:r>
      <w:r w:rsidR="00BA08F2">
        <w:t xml:space="preserve"> all the learning therefore this method doesn’t accommodate preferred learner styles. Teaching methods focusing on the </w:t>
      </w:r>
      <w:r w:rsidR="00F63F1E">
        <w:t>learner</w:t>
      </w:r>
      <w:r w:rsidR="00BA08F2">
        <w:t xml:space="preserve"> is </w:t>
      </w:r>
      <w:r w:rsidR="00B85B3C">
        <w:t>known</w:t>
      </w:r>
      <w:r w:rsidR="00BA08F2">
        <w:t xml:space="preserve"> as andragogy, this includes group work and discussions</w:t>
      </w:r>
      <w:r w:rsidR="00944711">
        <w:t>.</w:t>
      </w:r>
      <w:r w:rsidR="00BA08F2">
        <w:t xml:space="preserve"> </w:t>
      </w:r>
      <w:r w:rsidR="00BA08F2" w:rsidRPr="00BA08F2">
        <w:rPr>
          <w:i/>
        </w:rPr>
        <w:t>Knowles et al. (2005)</w:t>
      </w:r>
      <w:r w:rsidR="00BA08F2">
        <w:t xml:space="preserve"> initially defended andragogy as ‘</w:t>
      </w:r>
      <w:r w:rsidR="00BA08F2" w:rsidRPr="00BA08F2">
        <w:rPr>
          <w:i/>
        </w:rPr>
        <w:t>the ar</w:t>
      </w:r>
      <w:r w:rsidR="00BA08F2">
        <w:rPr>
          <w:i/>
        </w:rPr>
        <w:t>t</w:t>
      </w:r>
      <w:r w:rsidR="00BA08F2" w:rsidRPr="00BA08F2">
        <w:rPr>
          <w:i/>
        </w:rPr>
        <w:t xml:space="preserve"> and science of helping adults learn</w:t>
      </w:r>
      <w:r w:rsidR="00944711">
        <w:t>,</w:t>
      </w:r>
      <w:r w:rsidR="00BA08F2">
        <w:t xml:space="preserve"> </w:t>
      </w:r>
      <w:r w:rsidR="00944711">
        <w:t>t</w:t>
      </w:r>
      <w:r w:rsidR="00BA08F2">
        <w:t xml:space="preserve">his approach places emphasis on the learner. </w:t>
      </w:r>
      <w:r w:rsidR="0087220F">
        <w:t>‘</w:t>
      </w:r>
      <w:r w:rsidR="0087220F" w:rsidRPr="0087220F">
        <w:rPr>
          <w:i/>
        </w:rPr>
        <w:t xml:space="preserve">Mezieow (1981) considered andragogy to be an organised and sustained effort to assist adults to learn in a way which enhances their capability to function as self-directed </w:t>
      </w:r>
      <w:r w:rsidR="00F63F1E">
        <w:rPr>
          <w:i/>
        </w:rPr>
        <w:t>learners</w:t>
      </w:r>
      <w:r w:rsidR="0087220F">
        <w:rPr>
          <w:i/>
        </w:rPr>
        <w:t>,</w:t>
      </w:r>
      <w:r w:rsidR="0087220F" w:rsidRPr="0087220F">
        <w:rPr>
          <w:i/>
        </w:rPr>
        <w:t xml:space="preserve"> </w:t>
      </w:r>
      <w:r w:rsidR="0087220F" w:rsidRPr="0087220F">
        <w:t xml:space="preserve">Reece. </w:t>
      </w:r>
      <w:r w:rsidR="00944711" w:rsidRPr="00944711">
        <w:rPr>
          <w:i/>
        </w:rPr>
        <w:t>(</w:t>
      </w:r>
      <w:r w:rsidR="0087220F" w:rsidRPr="00944711">
        <w:rPr>
          <w:i/>
        </w:rPr>
        <w:t>2006</w:t>
      </w:r>
      <w:r w:rsidR="00944711" w:rsidRPr="00944711">
        <w:rPr>
          <w:i/>
        </w:rPr>
        <w:t>)</w:t>
      </w:r>
      <w:r w:rsidR="0087220F" w:rsidRPr="00944711">
        <w:rPr>
          <w:i/>
        </w:rPr>
        <w:t xml:space="preserve"> pg. 58.</w:t>
      </w:r>
      <w:r w:rsidR="0087220F">
        <w:t xml:space="preserve"> </w:t>
      </w:r>
      <w:r w:rsidR="00EA5267">
        <w:t xml:space="preserve">There are </w:t>
      </w:r>
      <w:r w:rsidR="00966C25">
        <w:t>various c</w:t>
      </w:r>
      <w:r w:rsidR="00EA5267">
        <w:t xml:space="preserve">ontemporary </w:t>
      </w:r>
      <w:r w:rsidR="00966C25">
        <w:t>pedagogies</w:t>
      </w:r>
      <w:r w:rsidR="00EA5267">
        <w:t xml:space="preserve"> with </w:t>
      </w:r>
      <w:r w:rsidR="00966C25">
        <w:t>advantages</w:t>
      </w:r>
      <w:r w:rsidR="00EA5267">
        <w:t xml:space="preserve"> and disadvantages</w:t>
      </w:r>
      <w:r w:rsidR="00966C25">
        <w:t>, teachers are encouraged to use professional judgements</w:t>
      </w:r>
      <w:r w:rsidR="00F112CA">
        <w:t xml:space="preserve">, understanding differentiation of </w:t>
      </w:r>
      <w:r w:rsidR="00F63F1E">
        <w:t>learners</w:t>
      </w:r>
      <w:r w:rsidR="00F112CA">
        <w:t xml:space="preserve">, this doesn’t mean that each </w:t>
      </w:r>
      <w:r w:rsidR="00F63F1E">
        <w:t>learner</w:t>
      </w:r>
      <w:r w:rsidR="00F112CA">
        <w:t xml:space="preserve"> has an individual learning plan but using different strategies to accommodate different needs, skills and abilities, allowing every learner to participate and </w:t>
      </w:r>
      <w:r w:rsidR="00944711">
        <w:t>develop</w:t>
      </w:r>
      <w:r w:rsidR="00F112CA">
        <w:t>.</w:t>
      </w:r>
      <w:r w:rsidR="00966C25">
        <w:t xml:space="preserve"> </w:t>
      </w:r>
      <w:r w:rsidR="00B91EBC">
        <w:t>U</w:t>
      </w:r>
      <w:r w:rsidR="001F2F94">
        <w:t>sing</w:t>
      </w:r>
      <w:r w:rsidR="00F112CA">
        <w:t xml:space="preserve"> professional judgements</w:t>
      </w:r>
      <w:r w:rsidR="00966C25">
        <w:t xml:space="preserve"> may not always </w:t>
      </w:r>
      <w:r w:rsidR="001F2F94">
        <w:t xml:space="preserve">lead to </w:t>
      </w:r>
      <w:r w:rsidR="00966C25">
        <w:t>the right choice</w:t>
      </w:r>
      <w:r w:rsidR="001F2F94">
        <w:t>,</w:t>
      </w:r>
      <w:r w:rsidR="00966C25">
        <w:t xml:space="preserve"> reflective practice such as </w:t>
      </w:r>
      <w:r w:rsidR="00966C25" w:rsidRPr="00B91EBC">
        <w:rPr>
          <w:i/>
        </w:rPr>
        <w:t>Gibbs model of reflection (1998)</w:t>
      </w:r>
      <w:r w:rsidR="00966C25">
        <w:t xml:space="preserve"> will assist with professional development</w:t>
      </w:r>
      <w:r w:rsidR="00F112CA">
        <w:t xml:space="preserve"> and future objectives</w:t>
      </w:r>
      <w:r w:rsidR="00966C25">
        <w:t xml:space="preserve">. </w:t>
      </w:r>
    </w:p>
    <w:p w14:paraId="19E089FF" w14:textId="478921A8" w:rsidR="006E3D2E" w:rsidRDefault="000B0723" w:rsidP="00C20599">
      <w:r>
        <w:t>Adults learn differently from children for example</w:t>
      </w:r>
      <w:r w:rsidR="00944711">
        <w:t>,</w:t>
      </w:r>
      <w:r>
        <w:t xml:space="preserve"> due to their industrial or commercial experience and their experience of life adult</w:t>
      </w:r>
      <w:r w:rsidR="000B5BCE">
        <w:t>s</w:t>
      </w:r>
      <w:r>
        <w:t xml:space="preserve"> tend t</w:t>
      </w:r>
      <w:r w:rsidR="0009686E">
        <w:t>o</w:t>
      </w:r>
      <w:r>
        <w:t xml:space="preserve"> expect to be treated differently such as self-direction, the role of the teacher </w:t>
      </w:r>
      <w:r w:rsidR="0009686E">
        <w:t>is</w:t>
      </w:r>
      <w:r>
        <w:t xml:space="preserve"> to promote self-esteem and self-confidence, this </w:t>
      </w:r>
      <w:r w:rsidR="0009686E">
        <w:t>should</w:t>
      </w:r>
      <w:r>
        <w:t xml:space="preserve"> to be considered when </w:t>
      </w:r>
      <w:r>
        <w:lastRenderedPageBreak/>
        <w:t>planning a lesson and meeting individual learning needs.</w:t>
      </w:r>
      <w:r w:rsidR="0009686E">
        <w:t xml:space="preserve"> The methodology </w:t>
      </w:r>
      <w:r w:rsidR="00BA08F2">
        <w:t xml:space="preserve">a </w:t>
      </w:r>
      <w:r w:rsidR="0009686E">
        <w:t>teacher</w:t>
      </w:r>
      <w:r w:rsidR="00BA08F2">
        <w:t xml:space="preserve"> selects</w:t>
      </w:r>
      <w:r w:rsidR="0009686E">
        <w:t xml:space="preserve"> range</w:t>
      </w:r>
      <w:r w:rsidR="00BA08F2">
        <w:t>s</w:t>
      </w:r>
      <w:r w:rsidR="0009686E">
        <w:t xml:space="preserve"> </w:t>
      </w:r>
      <w:r w:rsidR="000B5BCE">
        <w:t>f</w:t>
      </w:r>
      <w:r w:rsidR="0009686E">
        <w:t>rom complete control by the teacher to complete control by the learners, many factors are considered when choosing methods such as</w:t>
      </w:r>
      <w:r w:rsidR="000B5BCE">
        <w:t xml:space="preserve"> </w:t>
      </w:r>
      <w:r w:rsidR="0009686E">
        <w:t>confidence in yourself and your confidence in the learners.</w:t>
      </w:r>
      <w:r w:rsidR="00B91EBC" w:rsidRPr="00B91EBC">
        <w:t xml:space="preserve"> </w:t>
      </w:r>
      <w:r w:rsidR="00B91EBC">
        <w:t>If the decisions are left to the learner,</w:t>
      </w:r>
      <w:r w:rsidR="0009686E">
        <w:t xml:space="preserve"> </w:t>
      </w:r>
      <w:r w:rsidR="00B91EBC">
        <w:t>t</w:t>
      </w:r>
      <w:r w:rsidR="0009686E">
        <w:t xml:space="preserve">he teacher needs the ability to cope with demands </w:t>
      </w:r>
      <w:r w:rsidR="00F63F1E">
        <w:t>learners</w:t>
      </w:r>
      <w:r w:rsidR="0009686E">
        <w:t xml:space="preserve"> make and consider </w:t>
      </w:r>
      <w:r w:rsidR="00F63F1E">
        <w:t>learners</w:t>
      </w:r>
      <w:r w:rsidR="0009686E">
        <w:t xml:space="preserve"> ability to cope with responsibility</w:t>
      </w:r>
      <w:r w:rsidR="00B91EBC">
        <w:t xml:space="preserve"> and</w:t>
      </w:r>
      <w:r w:rsidR="0009686E">
        <w:t xml:space="preserve"> choice and their motivation and commitment</w:t>
      </w:r>
      <w:r w:rsidR="00F63F1E">
        <w:t xml:space="preserve"> to learning</w:t>
      </w:r>
      <w:r w:rsidR="0009686E">
        <w:t>, also considering the lea</w:t>
      </w:r>
      <w:r w:rsidR="00F63F1E">
        <w:t>rn</w:t>
      </w:r>
      <w:r w:rsidR="0009686E">
        <w:t xml:space="preserve">ers characteristics </w:t>
      </w:r>
      <w:r w:rsidR="000B5BCE">
        <w:t>as</w:t>
      </w:r>
      <w:r w:rsidR="00B91EBC">
        <w:t xml:space="preserve"> a</w:t>
      </w:r>
      <w:r w:rsidR="0009686E">
        <w:t xml:space="preserve"> passive</w:t>
      </w:r>
      <w:r w:rsidR="00B91EBC">
        <w:t xml:space="preserve"> learner</w:t>
      </w:r>
      <w:r w:rsidR="0009686E">
        <w:t xml:space="preserve"> </w:t>
      </w:r>
      <w:r w:rsidR="000B5BCE">
        <w:t>may not</w:t>
      </w:r>
      <w:r w:rsidR="0009686E">
        <w:t xml:space="preserve"> cope with</w:t>
      </w:r>
      <w:r w:rsidR="000B5BCE">
        <w:t xml:space="preserve"> the control and not learn from it. </w:t>
      </w:r>
      <w:r w:rsidR="00B660DF">
        <w:t xml:space="preserve">There are many </w:t>
      </w:r>
      <w:r w:rsidR="00496A21">
        <w:t>learning</w:t>
      </w:r>
      <w:r w:rsidR="00B660DF">
        <w:t xml:space="preserve"> styles to consider when planning a lesson, people learn in </w:t>
      </w:r>
      <w:r w:rsidR="00496A21">
        <w:t>different</w:t>
      </w:r>
      <w:r w:rsidR="00B660DF">
        <w:t xml:space="preserve"> ways</w:t>
      </w:r>
      <w:r w:rsidR="00944711">
        <w:t xml:space="preserve"> in</w:t>
      </w:r>
      <w:r w:rsidR="00B660DF">
        <w:t xml:space="preserve"> which they receive </w:t>
      </w:r>
      <w:r w:rsidR="00496A21">
        <w:t>information</w:t>
      </w:r>
      <w:r w:rsidR="00B660DF">
        <w:t xml:space="preserve">. </w:t>
      </w:r>
      <w:r w:rsidR="00496A21">
        <w:t>One</w:t>
      </w:r>
      <w:r w:rsidR="00B660DF">
        <w:t xml:space="preserve"> model to consider when planning </w:t>
      </w:r>
      <w:r w:rsidR="00496A21">
        <w:t>activities</w:t>
      </w:r>
      <w:r w:rsidR="00B660DF">
        <w:t xml:space="preserve"> </w:t>
      </w:r>
      <w:r w:rsidR="00F63F1E">
        <w:t>is</w:t>
      </w:r>
      <w:r w:rsidR="00B660DF">
        <w:t xml:space="preserve"> the </w:t>
      </w:r>
      <w:r w:rsidR="00496A21">
        <w:t xml:space="preserve">is </w:t>
      </w:r>
      <w:r w:rsidR="00B660DF">
        <w:t>VAK</w:t>
      </w:r>
      <w:r w:rsidR="00496A21">
        <w:t xml:space="preserve">, this </w:t>
      </w:r>
      <w:r w:rsidR="00B660DF">
        <w:t xml:space="preserve">is multi-sensory </w:t>
      </w:r>
      <w:r w:rsidR="00496A21">
        <w:t>l</w:t>
      </w:r>
      <w:r w:rsidR="00B660DF">
        <w:t>earn</w:t>
      </w:r>
      <w:r w:rsidR="00496A21">
        <w:t>ing</w:t>
      </w:r>
      <w:r w:rsidR="00B660DF">
        <w:t xml:space="preserve"> styles, it states that most people have a preferred learning style although some will prefer a mixture</w:t>
      </w:r>
      <w:r w:rsidR="00496A21">
        <w:t xml:space="preserve"> of styles</w:t>
      </w:r>
      <w:r w:rsidR="00B660DF">
        <w:t xml:space="preserve">. Some learners prefer </w:t>
      </w:r>
      <w:r w:rsidR="00496A21">
        <w:t>seeing</w:t>
      </w:r>
      <w:r w:rsidR="00B660DF">
        <w:t xml:space="preserve"> things such as handouts, </w:t>
      </w:r>
      <w:r w:rsidR="00496A21">
        <w:t>PowerPoints</w:t>
      </w:r>
      <w:r w:rsidR="00B660DF">
        <w:t xml:space="preserve"> and </w:t>
      </w:r>
      <w:r w:rsidR="00496A21">
        <w:t>flipcharts,</w:t>
      </w:r>
      <w:r w:rsidR="00B660DF">
        <w:t xml:space="preserve"> known as </w:t>
      </w:r>
      <w:r w:rsidR="00496A21">
        <w:t>‘</w:t>
      </w:r>
      <w:r w:rsidR="00B660DF">
        <w:t>Visual</w:t>
      </w:r>
      <w:r w:rsidR="00496A21">
        <w:t>’</w:t>
      </w:r>
      <w:r w:rsidR="00B660DF">
        <w:t>, some prefer to learn through listening and speaking</w:t>
      </w:r>
      <w:r w:rsidR="00496A21">
        <w:t xml:space="preserve"> such as speaking and listening</w:t>
      </w:r>
      <w:r w:rsidR="00B660DF">
        <w:t xml:space="preserve"> known as </w:t>
      </w:r>
      <w:r w:rsidR="00496A21">
        <w:t>‘</w:t>
      </w:r>
      <w:r w:rsidR="00B660DF">
        <w:t xml:space="preserve">Auditory’ and some prefer to learn hands on such as </w:t>
      </w:r>
      <w:r w:rsidR="00496A21">
        <w:t>role play</w:t>
      </w:r>
      <w:r w:rsidR="000B5BCE">
        <w:t>,</w:t>
      </w:r>
      <w:r w:rsidR="00496A21">
        <w:t xml:space="preserve"> known as ‘Kinaesthetic’. </w:t>
      </w:r>
      <w:r w:rsidR="0097232F">
        <w:t>Teaching strategies</w:t>
      </w:r>
      <w:r w:rsidR="00F112CA">
        <w:t xml:space="preserve"> used in the microteach included an </w:t>
      </w:r>
      <w:r w:rsidR="00AA7876">
        <w:t>Ice breaker</w:t>
      </w:r>
      <w:r w:rsidR="00F112CA">
        <w:t>, this</w:t>
      </w:r>
      <w:r w:rsidR="00AA7876">
        <w:t xml:space="preserve"> help learners to get to know each other which an important part of the ‘forming’ process, it encourages cooperation and helps people relax in the group setting. It is important not to put learners on the spot and use complicated icebreakers as this may defeat the purpose of the icebreaker and cause </w:t>
      </w:r>
      <w:r w:rsidR="00F112CA">
        <w:t>learners</w:t>
      </w:r>
      <w:r w:rsidR="00AA7876">
        <w:t xml:space="preserve"> to become uncomfortable. Icebreakers are a great way of introducing the theme, in this case the icebreaker </w:t>
      </w:r>
      <w:r w:rsidR="00F112CA">
        <w:t>was successful,</w:t>
      </w:r>
      <w:r w:rsidR="00AA7876">
        <w:t xml:space="preserve"> it allowed </w:t>
      </w:r>
      <w:r w:rsidR="00F63F1E">
        <w:t>learners</w:t>
      </w:r>
      <w:r w:rsidR="00AA7876">
        <w:t xml:space="preserve"> to </w:t>
      </w:r>
      <w:r w:rsidR="00F112CA">
        <w:t xml:space="preserve">problem solve and </w:t>
      </w:r>
      <w:r w:rsidR="00AA7876">
        <w:t>work as a team which was also achieving the embedded cross-cutting theme</w:t>
      </w:r>
      <w:r w:rsidR="00F112CA">
        <w:t>, underlining the importance of communication which was key to the lesson</w:t>
      </w:r>
      <w:r w:rsidR="00AA7876">
        <w:t xml:space="preserve">. </w:t>
      </w:r>
      <w:r w:rsidR="0097232F">
        <w:t xml:space="preserve"> </w:t>
      </w:r>
      <w:r w:rsidR="00F112CA">
        <w:t xml:space="preserve">Another </w:t>
      </w:r>
      <w:r w:rsidR="0097232F">
        <w:t>strategy</w:t>
      </w:r>
      <w:r w:rsidR="00F112CA">
        <w:t xml:space="preserve"> used was a</w:t>
      </w:r>
      <w:r w:rsidR="00FB6462">
        <w:t xml:space="preserve"> brainstorm</w:t>
      </w:r>
      <w:r w:rsidR="00F112CA">
        <w:t>, this</w:t>
      </w:r>
      <w:r w:rsidR="00FB6462">
        <w:t xml:space="preserve"> create</w:t>
      </w:r>
      <w:r w:rsidR="0097232F">
        <w:t>s</w:t>
      </w:r>
      <w:r w:rsidR="00FB6462">
        <w:t xml:space="preserve"> a whole group discussion, </w:t>
      </w:r>
      <w:r w:rsidR="000B5BCE">
        <w:t>allowing</w:t>
      </w:r>
      <w:r w:rsidR="00FB6462">
        <w:t xml:space="preserve"> </w:t>
      </w:r>
      <w:r w:rsidR="000661F1">
        <w:t xml:space="preserve">formative assessment, </w:t>
      </w:r>
      <w:r w:rsidR="00FB6462">
        <w:t xml:space="preserve">the teacher </w:t>
      </w:r>
      <w:r w:rsidR="00944711">
        <w:t>can</w:t>
      </w:r>
      <w:r w:rsidR="00FB6462">
        <w:t xml:space="preserve"> gauge existing attitudes and knowledge of the </w:t>
      </w:r>
      <w:r w:rsidR="00F63F1E">
        <w:t>learners</w:t>
      </w:r>
      <w:r w:rsidR="000B5BCE">
        <w:t>,</w:t>
      </w:r>
      <w:r w:rsidR="00FB6462">
        <w:t xml:space="preserve"> and assess how behaviours, attuites and knowledge change at the end of the lesson. The group discussion </w:t>
      </w:r>
      <w:r w:rsidR="006E3D2E">
        <w:t xml:space="preserve">allows </w:t>
      </w:r>
      <w:r w:rsidR="00FB6462">
        <w:t>those with less knowledge or shy learners to engage in learning without feeling exposed to the group or criticised in any way.</w:t>
      </w:r>
      <w:r w:rsidR="0097232F">
        <w:t xml:space="preserve"> Learners can consider other views and develop creative thin</w:t>
      </w:r>
      <w:r w:rsidR="004A2724">
        <w:t>king</w:t>
      </w:r>
      <w:r w:rsidR="0097232F">
        <w:t xml:space="preserve"> and </w:t>
      </w:r>
      <w:r w:rsidR="00944711">
        <w:t>problem-solving</w:t>
      </w:r>
      <w:r w:rsidR="0097232F">
        <w:t xml:space="preserve"> skills,</w:t>
      </w:r>
      <w:r w:rsidR="00FB6462">
        <w:t xml:space="preserve"> learn</w:t>
      </w:r>
      <w:r w:rsidR="0097232F">
        <w:t>ing</w:t>
      </w:r>
      <w:r w:rsidR="00FB6462">
        <w:t xml:space="preserve"> from each other instead of</w:t>
      </w:r>
      <w:r w:rsidR="004A2724">
        <w:t xml:space="preserve"> </w:t>
      </w:r>
      <w:r w:rsidR="00FB6462">
        <w:t>teacher</w:t>
      </w:r>
      <w:r w:rsidR="004A2724">
        <w:t>-</w:t>
      </w:r>
      <w:r w:rsidR="00FB6462">
        <w:t xml:space="preserve">led learning which can be more effective as </w:t>
      </w:r>
      <w:r w:rsidR="00933C75">
        <w:t>they</w:t>
      </w:r>
      <w:r w:rsidR="00FB6462">
        <w:t xml:space="preserve"> have a sense of achievement</w:t>
      </w:r>
      <w:r w:rsidR="00944711">
        <w:t>,</w:t>
      </w:r>
      <w:r w:rsidR="004A2724">
        <w:t xml:space="preserve"> </w:t>
      </w:r>
      <w:r w:rsidR="006E3D2E">
        <w:t>building on adults existing Knowledge is vital to adult learning</w:t>
      </w:r>
      <w:r w:rsidR="00944711">
        <w:t>.</w:t>
      </w:r>
      <w:r w:rsidR="0053353C">
        <w:t xml:space="preserve"> </w:t>
      </w:r>
      <w:r w:rsidR="00944711">
        <w:t>G</w:t>
      </w:r>
      <w:r w:rsidR="0053353C">
        <w:t>roup discussion led by learners can easily lead to losing control of the learning, this requires the teacher to be prepared and most skilful,</w:t>
      </w:r>
      <w:r w:rsidR="006E3D2E">
        <w:t xml:space="preserve"> it is important for the teacher to summarise the discussion and highlight key points to the group</w:t>
      </w:r>
      <w:r w:rsidR="003969E7">
        <w:t xml:space="preserve"> as this helps draw together main points, affirms the feedback from the group and provides some conclusion</w:t>
      </w:r>
      <w:r w:rsidR="0053353C">
        <w:t>.</w:t>
      </w:r>
      <w:r w:rsidR="00944711">
        <w:t xml:space="preserve"> (Watkins 2000)</w:t>
      </w:r>
    </w:p>
    <w:p w14:paraId="4A76B6CD" w14:textId="0A3940C9" w:rsidR="00CE5C87" w:rsidRDefault="006E3D2E" w:rsidP="00C20599">
      <w:r>
        <w:t>Pair work</w:t>
      </w:r>
      <w:r w:rsidR="0097232F">
        <w:t xml:space="preserve"> was another strategy used, this</w:t>
      </w:r>
      <w:r>
        <w:t xml:space="preserve"> allows the group to get to know each other on a more personal basis and is better for quieter/shy </w:t>
      </w:r>
      <w:r w:rsidR="00F63F1E">
        <w:t>learners</w:t>
      </w:r>
      <w:r>
        <w:t xml:space="preserve"> as they are more likely to express themselves on a one to one basis instead of a large group. This</w:t>
      </w:r>
      <w:r w:rsidR="00933C75">
        <w:t xml:space="preserve"> is</w:t>
      </w:r>
      <w:r>
        <w:t xml:space="preserve"> also a good method if there is conflict in the group and you need to split the group up to help resolve the issues. This method requires more effort form individual </w:t>
      </w:r>
      <w:r w:rsidR="00F63F1E">
        <w:t>learners</w:t>
      </w:r>
      <w:r>
        <w:t xml:space="preserve"> as working in pairs can lead to less knowledge or discussion especially if those paired up together have little experience or subject knowledge therefore, it is important for the teacher to assess the needs of the learners and assist pair work by selecting tho</w:t>
      </w:r>
      <w:r w:rsidR="008D3307">
        <w:t>se who will work well together</w:t>
      </w:r>
      <w:r>
        <w:t>.</w:t>
      </w:r>
      <w:r w:rsidR="0097232F">
        <w:t xml:space="preserve"> The main strategy used was roleplay, w</w:t>
      </w:r>
      <w:r w:rsidR="003969E7">
        <w:t xml:space="preserve">hen using </w:t>
      </w:r>
      <w:r w:rsidR="00B85B3C">
        <w:t>roleplay,</w:t>
      </w:r>
      <w:r w:rsidR="003969E7">
        <w:t xml:space="preserve"> you are giving learners the opportunity to discover things about themselves and about relationships with others. Learners may disclose and reveal deeply held values and bring them into the open, the</w:t>
      </w:r>
      <w:r w:rsidR="00AA2B43">
        <w:t>ref</w:t>
      </w:r>
      <w:r w:rsidR="003969E7">
        <w:t>ore it is best to avoid roleplay which involves acting out anger, jealousy or fear</w:t>
      </w:r>
      <w:r w:rsidR="00EE08BB">
        <w:t xml:space="preserve"> (Minton 2005</w:t>
      </w:r>
      <w:r w:rsidR="003969E7">
        <w:t xml:space="preserve">). </w:t>
      </w:r>
      <w:r w:rsidR="008D3307">
        <w:t xml:space="preserve">Roleplay can be used to demonstrate new skills, it is important to build up the </w:t>
      </w:r>
      <w:r w:rsidR="00B85B3C">
        <w:t>learner’s</w:t>
      </w:r>
      <w:r w:rsidR="008D3307">
        <w:t xml:space="preserve"> confidence and build a group rapport beforehand as learners may feel uncomfortable and demotivated if it</w:t>
      </w:r>
      <w:r w:rsidR="004A2724">
        <w:t>’</w:t>
      </w:r>
      <w:r w:rsidR="008D3307">
        <w:t>s sprung upon them. Although a roleplay can be carried out by the teacher and a more confident group member it</w:t>
      </w:r>
      <w:r w:rsidR="004A2724">
        <w:t>’</w:t>
      </w:r>
      <w:r w:rsidR="008D3307">
        <w:t xml:space="preserve">s more effective if </w:t>
      </w:r>
      <w:r w:rsidR="00F63F1E">
        <w:t>learners</w:t>
      </w:r>
      <w:r w:rsidR="008D3307">
        <w:t xml:space="preserve"> carry out roleplay themselves as they can practise the new skills and try out new </w:t>
      </w:r>
      <w:r w:rsidR="009D4B7C">
        <w:lastRenderedPageBreak/>
        <w:t>strategy’s</w:t>
      </w:r>
      <w:r w:rsidR="008D3307">
        <w:t xml:space="preserve">, they can experience the </w:t>
      </w:r>
      <w:r w:rsidR="009D4B7C">
        <w:t>thoughts and feeling first hand and are likely to learn from real life experiences</w:t>
      </w:r>
      <w:r w:rsidR="00AA2B43">
        <w:t>, also</w:t>
      </w:r>
      <w:r w:rsidR="0053353C">
        <w:t xml:space="preserve"> if roleplay isn’t carried out by themselves</w:t>
      </w:r>
      <w:r w:rsidR="00AA2B43">
        <w:t xml:space="preserve"> when giving feedback </w:t>
      </w:r>
      <w:r w:rsidR="00F63F1E">
        <w:t>learners</w:t>
      </w:r>
      <w:r w:rsidR="00AA2B43">
        <w:t xml:space="preserve"> can only guess how others may think or feel but if carried</w:t>
      </w:r>
      <w:r w:rsidR="00933C75">
        <w:t xml:space="preserve"> out</w:t>
      </w:r>
      <w:r w:rsidR="004A2724">
        <w:t xml:space="preserve"> themselves</w:t>
      </w:r>
      <w:r w:rsidR="00AA2B43">
        <w:t xml:space="preserve"> they are experiencing it first hand and can express their own thoughts and feelings</w:t>
      </w:r>
      <w:r w:rsidR="004A2724">
        <w:t>.</w:t>
      </w:r>
      <w:r w:rsidR="00AA2B43">
        <w:t xml:space="preserve"> </w:t>
      </w:r>
      <w:r w:rsidR="004A2724">
        <w:t>T</w:t>
      </w:r>
      <w:r w:rsidR="00AA2B43">
        <w:t>he purpose of roleplay is to be given an opportunity to practice new strategies in a safe pla</w:t>
      </w:r>
      <w:r w:rsidR="004A2724">
        <w:t>ce</w:t>
      </w:r>
      <w:r w:rsidR="00AA2B43">
        <w:t xml:space="preserve"> before trying in real life situations.</w:t>
      </w:r>
      <w:r w:rsidR="00EE08BB">
        <w:t xml:space="preserve"> ‘Kolb’s learning cycle</w:t>
      </w:r>
      <w:r w:rsidR="004A2724">
        <w:t xml:space="preserve"> (1988)</w:t>
      </w:r>
      <w:r w:rsidR="00EE08BB">
        <w:t>’ helps us to understand how adults learn, where in the learning process adults may have got stuc</w:t>
      </w:r>
      <w:r w:rsidR="00AA2B43">
        <w:t>k for example highlighting an issue but not addressing it, Kolb’s proposes that working through the four phases: concrete experience, reflective observations, abstract conceptualisation and active experiment allows adults to learn</w:t>
      </w:r>
      <w:r w:rsidR="004A2724">
        <w:t>,</w:t>
      </w:r>
      <w:r w:rsidR="00AA2B43">
        <w:t xml:space="preserve"> all</w:t>
      </w:r>
      <w:r w:rsidR="004A2724">
        <w:t xml:space="preserve"> these</w:t>
      </w:r>
      <w:r w:rsidR="00AA2B43">
        <w:t xml:space="preserve"> areas </w:t>
      </w:r>
      <w:r w:rsidR="004A2724">
        <w:t xml:space="preserve">are </w:t>
      </w:r>
      <w:r w:rsidR="00AA2B43">
        <w:t xml:space="preserve">covered through roleplay (Care for the Family 2007) </w:t>
      </w:r>
      <w:r w:rsidR="009D4B7C">
        <w:t xml:space="preserve">. </w:t>
      </w:r>
      <w:r w:rsidR="00AA2B43" w:rsidRPr="0006545D">
        <w:rPr>
          <w:i/>
        </w:rPr>
        <w:t>Role play gives many advantages but is limited to one or two objectives</w:t>
      </w:r>
      <w:r w:rsidR="00370841">
        <w:rPr>
          <w:i/>
        </w:rPr>
        <w:t xml:space="preserve"> (</w:t>
      </w:r>
      <w:r w:rsidR="00933C75">
        <w:rPr>
          <w:i/>
        </w:rPr>
        <w:t>Watkins, 2000 pg. 62</w:t>
      </w:r>
      <w:r w:rsidR="00370841">
        <w:rPr>
          <w:i/>
        </w:rPr>
        <w:t>)</w:t>
      </w:r>
      <w:r w:rsidR="00AA2B43">
        <w:t>, therefore when planning lesson</w:t>
      </w:r>
      <w:r w:rsidR="0087220F">
        <w:t>s</w:t>
      </w:r>
      <w:r w:rsidR="00AA2B43">
        <w:t xml:space="preserve"> other strategies may be used </w:t>
      </w:r>
      <w:r w:rsidR="00E1146C">
        <w:t>to</w:t>
      </w:r>
      <w:r w:rsidR="00AA2B43">
        <w:t xml:space="preserve"> meet other objectives set.</w:t>
      </w:r>
      <w:r w:rsidR="00B660DF">
        <w:t xml:space="preserve"> </w:t>
      </w:r>
    </w:p>
    <w:p w14:paraId="474FBCC0" w14:textId="7C17DC6E" w:rsidR="00C20599" w:rsidRDefault="0097232F">
      <w:r>
        <w:t>Questions</w:t>
      </w:r>
      <w:r w:rsidR="00854242">
        <w:t xml:space="preserve"> and</w:t>
      </w:r>
      <w:r>
        <w:t xml:space="preserve"> answers</w:t>
      </w:r>
      <w:r w:rsidR="00854242">
        <w:t xml:space="preserve">, discussions and </w:t>
      </w:r>
      <w:r w:rsidR="00B85B3C">
        <w:t>learner’s</w:t>
      </w:r>
      <w:r w:rsidR="00854242">
        <w:t xml:space="preserve"> reflection handouts</w:t>
      </w:r>
      <w:r>
        <w:t xml:space="preserve"> </w:t>
      </w:r>
      <w:r w:rsidR="00854242">
        <w:t>are</w:t>
      </w:r>
      <w:r>
        <w:t xml:space="preserve"> good tool</w:t>
      </w:r>
      <w:r w:rsidR="00854242">
        <w:t>s</w:t>
      </w:r>
      <w:r>
        <w:t xml:space="preserve"> for </w:t>
      </w:r>
      <w:r w:rsidR="00370841">
        <w:t xml:space="preserve">summative </w:t>
      </w:r>
      <w:r>
        <w:t>assessment</w:t>
      </w:r>
      <w:r w:rsidR="00854242">
        <w:t>, identify if objectives have been met</w:t>
      </w:r>
      <w:r>
        <w:t xml:space="preserve"> and can create energy within the group especially if quality learning has taken place. At the beginning of the lesson </w:t>
      </w:r>
      <w:r w:rsidR="0087220F">
        <w:t>formative assessment such as questioning</w:t>
      </w:r>
      <w:r>
        <w:t xml:space="preserve"> can be used to assess </w:t>
      </w:r>
      <w:r w:rsidR="00854242">
        <w:t xml:space="preserve">existing </w:t>
      </w:r>
      <w:r>
        <w:t>knowledge</w:t>
      </w:r>
      <w:r w:rsidR="00854242">
        <w:t>, views and beliefs</w:t>
      </w:r>
      <w:r>
        <w:t xml:space="preserve"> however</w:t>
      </w:r>
      <w:r w:rsidR="00854242">
        <w:t>,</w:t>
      </w:r>
      <w:r>
        <w:t xml:space="preserve"> used to</w:t>
      </w:r>
      <w:r w:rsidR="00854242">
        <w:t>o</w:t>
      </w:r>
      <w:r>
        <w:t xml:space="preserve"> early </w:t>
      </w:r>
      <w:r w:rsidR="00854242">
        <w:t xml:space="preserve">in the lesson </w:t>
      </w:r>
      <w:r>
        <w:t xml:space="preserve">can put pressure on learners and may be more effective if done in pairs and then </w:t>
      </w:r>
      <w:r w:rsidR="001F2F94">
        <w:t>feedback</w:t>
      </w:r>
      <w:r>
        <w:t xml:space="preserve"> to the group as previously mention</w:t>
      </w:r>
      <w:r w:rsidR="00854242">
        <w:t xml:space="preserve">ed, learners </w:t>
      </w:r>
      <w:r>
        <w:t>who are shy or afraid of getting things wrong are more likely to talk and express their feeling in pairs that to a large group</w:t>
      </w:r>
      <w:r w:rsidR="001F2F94">
        <w:t>.</w:t>
      </w:r>
      <w:r w:rsidR="00854242">
        <w:t xml:space="preserve"> </w:t>
      </w:r>
    </w:p>
    <w:p w14:paraId="64A045BA" w14:textId="0C002F3E" w:rsidR="0074656B" w:rsidRDefault="00434178">
      <w:r>
        <w:t>Conclusion</w:t>
      </w:r>
    </w:p>
    <w:p w14:paraId="78AF5459" w14:textId="02A7DD3F" w:rsidR="008E276F" w:rsidRDefault="008E276F">
      <w:r>
        <w:t xml:space="preserve">It </w:t>
      </w:r>
      <w:r w:rsidR="00434178">
        <w:t>is</w:t>
      </w:r>
      <w:r>
        <w:t xml:space="preserve"> important to plan lesson</w:t>
      </w:r>
      <w:r w:rsidR="00F556A4">
        <w:t>s</w:t>
      </w:r>
      <w:r>
        <w:t xml:space="preserve"> as a guide and for the teacher</w:t>
      </w:r>
      <w:r w:rsidR="00434178">
        <w:t xml:space="preserve"> to structure the lesson, selecting appropriate aims and objectives, </w:t>
      </w:r>
      <w:r>
        <w:t xml:space="preserve">identifying how </w:t>
      </w:r>
      <w:r w:rsidR="00434178">
        <w:t>they c</w:t>
      </w:r>
      <w:r>
        <w:t xml:space="preserve">an be </w:t>
      </w:r>
      <w:r w:rsidR="00434178">
        <w:t>achieved and setting realistic timescales</w:t>
      </w:r>
      <w:r>
        <w:t xml:space="preserve">. Knowing your learners helps when creating </w:t>
      </w:r>
      <w:r w:rsidR="00F556A4">
        <w:t xml:space="preserve">a lesson </w:t>
      </w:r>
      <w:r>
        <w:t xml:space="preserve">plan as preferred learning </w:t>
      </w:r>
      <w:r w:rsidR="00434178">
        <w:t>styles</w:t>
      </w:r>
      <w:r>
        <w:t xml:space="preserve"> can be target</w:t>
      </w:r>
      <w:r w:rsidR="00F556A4">
        <w:t>ed ensuring</w:t>
      </w:r>
      <w:r>
        <w:t xml:space="preserve"> all </w:t>
      </w:r>
      <w:r w:rsidR="00F63F1E">
        <w:t>learners</w:t>
      </w:r>
      <w:r>
        <w:t xml:space="preserve"> needs are being met and </w:t>
      </w:r>
      <w:r w:rsidR="00F556A4">
        <w:t xml:space="preserve">their </w:t>
      </w:r>
      <w:r>
        <w:t>knowledge increased. Student-led learning can be unpredictable, although a lesson plan is used as a guide it can be tweaked if necessary depending on the learners. I enjoyed using the andragogy approach to teaching and felt comfortable assisting activities and learning</w:t>
      </w:r>
      <w:r w:rsidR="00434178">
        <w:t xml:space="preserve">, although outcomes were unpredictable it developed my experience as a teacher and I will continue to </w:t>
      </w:r>
      <w:r w:rsidR="00636EFA">
        <w:t>use</w:t>
      </w:r>
      <w:r w:rsidR="00434178">
        <w:t xml:space="preserve"> this approach in my future practice. Identifying cross-cutting themes gave better understanding of </w:t>
      </w:r>
      <w:r w:rsidR="00636EFA">
        <w:t>t</w:t>
      </w:r>
      <w:r w:rsidR="00434178">
        <w:t>he</w:t>
      </w:r>
      <w:r w:rsidR="00636EFA">
        <w:t xml:space="preserve"> embedded</w:t>
      </w:r>
      <w:r w:rsidR="00434178">
        <w:t xml:space="preserve"> learning that can be achieved in a lesson although it isn’t the aim of the lesson, I am only familiar with the Agored Cymru </w:t>
      </w:r>
      <w:r w:rsidR="00636EFA">
        <w:t>website,</w:t>
      </w:r>
      <w:r w:rsidR="00434178">
        <w:t xml:space="preserve"> so I intend to carry out further research and expand my knowledge of other references. The contemporary </w:t>
      </w:r>
      <w:r w:rsidR="00636EFA">
        <w:t>pedagogies</w:t>
      </w:r>
      <w:r w:rsidR="00434178">
        <w:t xml:space="preserve"> are accommodating tools when selected appro</w:t>
      </w:r>
      <w:r w:rsidR="00636EFA">
        <w:t>pr</w:t>
      </w:r>
      <w:r w:rsidR="00434178">
        <w:t xml:space="preserve">iately and I will continue to use a range of strategies and experiment with </w:t>
      </w:r>
      <w:r w:rsidR="00636EFA">
        <w:t>my</w:t>
      </w:r>
      <w:r w:rsidR="00434178">
        <w:t xml:space="preserve"> teaching approach, using the </w:t>
      </w:r>
      <w:r w:rsidR="00636EFA">
        <w:t>Gibbs reflection</w:t>
      </w:r>
      <w:r w:rsidR="00434178">
        <w:t xml:space="preserve"> cycle</w:t>
      </w:r>
      <w:r w:rsidR="00F556A4">
        <w:t xml:space="preserve"> (1988)</w:t>
      </w:r>
      <w:r w:rsidR="00434178">
        <w:t xml:space="preserve"> to identify changes and progress with personal development as well as </w:t>
      </w:r>
      <w:r w:rsidR="00636EFA">
        <w:t>observations from Peers</w:t>
      </w:r>
      <w:r w:rsidR="00434178">
        <w:t xml:space="preserve">.  </w:t>
      </w:r>
    </w:p>
    <w:bookmarkEnd w:id="0"/>
    <w:p w14:paraId="65615038" w14:textId="1E2E2AC7" w:rsidR="008E276F" w:rsidRDefault="008E276F"/>
    <w:p w14:paraId="685C0E10" w14:textId="77777777" w:rsidR="00636EFA" w:rsidRDefault="00636EFA"/>
    <w:p w14:paraId="0CFFA9D3" w14:textId="77777777" w:rsidR="00636EFA" w:rsidRDefault="00636EFA"/>
    <w:p w14:paraId="1A67F832" w14:textId="77777777" w:rsidR="00636EFA" w:rsidRDefault="00636EFA"/>
    <w:p w14:paraId="7A074161" w14:textId="77777777" w:rsidR="00636EFA" w:rsidRDefault="00636EFA"/>
    <w:p w14:paraId="3462CBF4" w14:textId="77777777" w:rsidR="00636EFA" w:rsidRDefault="00636EFA"/>
    <w:p w14:paraId="57229228" w14:textId="77777777" w:rsidR="00636EFA" w:rsidRDefault="00636EFA"/>
    <w:p w14:paraId="739FEE26" w14:textId="69479AE7" w:rsidR="0074656B" w:rsidRPr="006E68C5" w:rsidRDefault="0074656B">
      <w:pPr>
        <w:rPr>
          <w:sz w:val="20"/>
          <w:szCs w:val="20"/>
        </w:rPr>
      </w:pPr>
      <w:r w:rsidRPr="006E68C5">
        <w:rPr>
          <w:sz w:val="20"/>
          <w:szCs w:val="20"/>
        </w:rPr>
        <w:lastRenderedPageBreak/>
        <w:t xml:space="preserve">Bibliography </w:t>
      </w:r>
    </w:p>
    <w:p w14:paraId="02BE667D" w14:textId="1F780F14" w:rsidR="005E12FF" w:rsidRPr="006E68C5" w:rsidRDefault="005E12FF" w:rsidP="005E12FF">
      <w:pPr>
        <w:rPr>
          <w:sz w:val="20"/>
          <w:szCs w:val="20"/>
        </w:rPr>
      </w:pPr>
      <w:r w:rsidRPr="006E68C5">
        <w:rPr>
          <w:sz w:val="20"/>
          <w:szCs w:val="20"/>
        </w:rPr>
        <w:t>Reece, I. &amp; Walker, S. (2006). Teaching, Training &amp; Learning</w:t>
      </w:r>
      <w:r w:rsidR="00E843BA" w:rsidRPr="006E68C5">
        <w:rPr>
          <w:sz w:val="20"/>
          <w:szCs w:val="20"/>
        </w:rPr>
        <w:t xml:space="preserve"> sixth edition</w:t>
      </w:r>
      <w:r w:rsidRPr="006E68C5">
        <w:rPr>
          <w:sz w:val="20"/>
          <w:szCs w:val="20"/>
        </w:rPr>
        <w:t>.</w:t>
      </w:r>
      <w:r w:rsidR="00E843BA" w:rsidRPr="006E68C5">
        <w:rPr>
          <w:sz w:val="20"/>
          <w:szCs w:val="20"/>
        </w:rPr>
        <w:t xml:space="preserve"> Tyne and Wear, Business Education Publishers Limited</w:t>
      </w:r>
    </w:p>
    <w:p w14:paraId="40632F8A" w14:textId="582AB4B4" w:rsidR="005E12FF" w:rsidRPr="006E68C5" w:rsidRDefault="005E12FF" w:rsidP="005E12FF">
      <w:pPr>
        <w:rPr>
          <w:sz w:val="20"/>
          <w:szCs w:val="20"/>
        </w:rPr>
      </w:pPr>
      <w:r w:rsidRPr="006E68C5">
        <w:rPr>
          <w:sz w:val="20"/>
          <w:szCs w:val="20"/>
        </w:rPr>
        <w:t>Petty, G. (2009) Teaching Today. Cheltenham. Nelson Thornes</w:t>
      </w:r>
      <w:r w:rsidR="00825D47" w:rsidRPr="006E68C5">
        <w:rPr>
          <w:sz w:val="20"/>
          <w:szCs w:val="20"/>
        </w:rPr>
        <w:t xml:space="preserve"> LTD</w:t>
      </w:r>
    </w:p>
    <w:p w14:paraId="3C7DC7B5" w14:textId="482E11CB" w:rsidR="005E12FF" w:rsidRPr="006E68C5" w:rsidRDefault="005E12FF" w:rsidP="005E12FF">
      <w:pPr>
        <w:rPr>
          <w:sz w:val="20"/>
          <w:szCs w:val="20"/>
        </w:rPr>
      </w:pPr>
      <w:r w:rsidRPr="006E68C5">
        <w:rPr>
          <w:sz w:val="20"/>
          <w:szCs w:val="20"/>
        </w:rPr>
        <w:t>Gravells, A. (2011). Principles and Practice of Assessment in lifelong learning sector</w:t>
      </w:r>
      <w:r w:rsidR="00E843BA" w:rsidRPr="006E68C5">
        <w:rPr>
          <w:sz w:val="20"/>
          <w:szCs w:val="20"/>
        </w:rPr>
        <w:t xml:space="preserve"> second edition</w:t>
      </w:r>
      <w:r w:rsidR="00825D47" w:rsidRPr="006E68C5">
        <w:rPr>
          <w:sz w:val="20"/>
          <w:szCs w:val="20"/>
        </w:rPr>
        <w:t xml:space="preserve">. </w:t>
      </w:r>
      <w:r w:rsidR="00E843BA" w:rsidRPr="006E68C5">
        <w:rPr>
          <w:sz w:val="20"/>
          <w:szCs w:val="20"/>
        </w:rPr>
        <w:t>Exeter, Learning Matters Ltd.</w:t>
      </w:r>
    </w:p>
    <w:p w14:paraId="21444C3D" w14:textId="46651941" w:rsidR="004E1636" w:rsidRPr="006E68C5" w:rsidRDefault="008E276F">
      <w:pPr>
        <w:rPr>
          <w:sz w:val="20"/>
          <w:szCs w:val="20"/>
        </w:rPr>
      </w:pPr>
      <w:r w:rsidRPr="006E68C5">
        <w:rPr>
          <w:sz w:val="20"/>
          <w:szCs w:val="20"/>
        </w:rPr>
        <w:t>Watkins</w:t>
      </w:r>
      <w:r w:rsidR="004E1636" w:rsidRPr="006E68C5">
        <w:rPr>
          <w:sz w:val="20"/>
          <w:szCs w:val="20"/>
        </w:rPr>
        <w:t>, L</w:t>
      </w:r>
      <w:r w:rsidR="005E12FF" w:rsidRPr="006E68C5">
        <w:rPr>
          <w:sz w:val="20"/>
          <w:szCs w:val="20"/>
        </w:rPr>
        <w:t>.</w:t>
      </w:r>
      <w:r w:rsidR="004E1636" w:rsidRPr="006E68C5">
        <w:rPr>
          <w:sz w:val="20"/>
          <w:szCs w:val="20"/>
        </w:rPr>
        <w:t xml:space="preserve"> (2002)</w:t>
      </w:r>
      <w:r w:rsidR="005E12FF" w:rsidRPr="006E68C5">
        <w:rPr>
          <w:sz w:val="20"/>
          <w:szCs w:val="20"/>
        </w:rPr>
        <w:t>.</w:t>
      </w:r>
      <w:r w:rsidR="004E1636" w:rsidRPr="006E68C5">
        <w:rPr>
          <w:sz w:val="20"/>
          <w:szCs w:val="20"/>
        </w:rPr>
        <w:t xml:space="preserve"> </w:t>
      </w:r>
      <w:r w:rsidR="005E12FF" w:rsidRPr="006E68C5">
        <w:rPr>
          <w:sz w:val="20"/>
          <w:szCs w:val="20"/>
        </w:rPr>
        <w:t>T</w:t>
      </w:r>
      <w:r w:rsidR="004E1636" w:rsidRPr="006E68C5">
        <w:rPr>
          <w:sz w:val="20"/>
          <w:szCs w:val="20"/>
        </w:rPr>
        <w:t>eaching and Learning in Further and Adult Education</w:t>
      </w:r>
      <w:r w:rsidR="00825D47" w:rsidRPr="006E68C5">
        <w:rPr>
          <w:sz w:val="20"/>
          <w:szCs w:val="20"/>
        </w:rPr>
        <w:t xml:space="preserve"> second edition. Cheltenham. Nelson Thornes</w:t>
      </w:r>
    </w:p>
    <w:p w14:paraId="6828F2CD" w14:textId="1E290F25" w:rsidR="001F2F94" w:rsidRPr="006E68C5" w:rsidRDefault="001F2F94">
      <w:pPr>
        <w:rPr>
          <w:sz w:val="20"/>
          <w:szCs w:val="20"/>
        </w:rPr>
      </w:pPr>
      <w:r w:rsidRPr="006E68C5">
        <w:rPr>
          <w:sz w:val="20"/>
          <w:szCs w:val="20"/>
        </w:rPr>
        <w:t>Minton, M</w:t>
      </w:r>
      <w:r w:rsidR="005E12FF" w:rsidRPr="006E68C5">
        <w:rPr>
          <w:sz w:val="20"/>
          <w:szCs w:val="20"/>
        </w:rPr>
        <w:t>.</w:t>
      </w:r>
      <w:r w:rsidRPr="006E68C5">
        <w:rPr>
          <w:sz w:val="20"/>
          <w:szCs w:val="20"/>
        </w:rPr>
        <w:t xml:space="preserve"> (2005) </w:t>
      </w:r>
      <w:r w:rsidR="005E12FF" w:rsidRPr="006E68C5">
        <w:rPr>
          <w:sz w:val="20"/>
          <w:szCs w:val="20"/>
        </w:rPr>
        <w:t>T</w:t>
      </w:r>
      <w:r w:rsidRPr="006E68C5">
        <w:rPr>
          <w:sz w:val="20"/>
          <w:szCs w:val="20"/>
        </w:rPr>
        <w:t xml:space="preserve">eaching </w:t>
      </w:r>
      <w:r w:rsidR="005E12FF" w:rsidRPr="006E68C5">
        <w:rPr>
          <w:sz w:val="20"/>
          <w:szCs w:val="20"/>
        </w:rPr>
        <w:t>S</w:t>
      </w:r>
      <w:r w:rsidRPr="006E68C5">
        <w:rPr>
          <w:sz w:val="20"/>
          <w:szCs w:val="20"/>
        </w:rPr>
        <w:t xml:space="preserve">kills in </w:t>
      </w:r>
      <w:r w:rsidR="005E12FF" w:rsidRPr="006E68C5">
        <w:rPr>
          <w:sz w:val="20"/>
          <w:szCs w:val="20"/>
        </w:rPr>
        <w:t>F</w:t>
      </w:r>
      <w:r w:rsidRPr="006E68C5">
        <w:rPr>
          <w:sz w:val="20"/>
          <w:szCs w:val="20"/>
        </w:rPr>
        <w:t xml:space="preserve">urther </w:t>
      </w:r>
      <w:r w:rsidR="005E12FF" w:rsidRPr="006E68C5">
        <w:rPr>
          <w:sz w:val="20"/>
          <w:szCs w:val="20"/>
        </w:rPr>
        <w:t>A</w:t>
      </w:r>
      <w:r w:rsidRPr="006E68C5">
        <w:rPr>
          <w:sz w:val="20"/>
          <w:szCs w:val="20"/>
        </w:rPr>
        <w:t xml:space="preserve">dult </w:t>
      </w:r>
      <w:r w:rsidR="005E12FF" w:rsidRPr="006E68C5">
        <w:rPr>
          <w:sz w:val="20"/>
          <w:szCs w:val="20"/>
        </w:rPr>
        <w:t>E</w:t>
      </w:r>
      <w:r w:rsidRPr="006E68C5">
        <w:rPr>
          <w:sz w:val="20"/>
          <w:szCs w:val="20"/>
        </w:rPr>
        <w:t>ducation</w:t>
      </w:r>
      <w:r w:rsidR="00E843BA" w:rsidRPr="006E68C5">
        <w:rPr>
          <w:sz w:val="20"/>
          <w:szCs w:val="20"/>
        </w:rPr>
        <w:t xml:space="preserve"> third edition</w:t>
      </w:r>
      <w:r w:rsidR="005E12FF" w:rsidRPr="006E68C5">
        <w:rPr>
          <w:sz w:val="20"/>
          <w:szCs w:val="20"/>
        </w:rPr>
        <w:t>.</w:t>
      </w:r>
      <w:r w:rsidRPr="006E68C5">
        <w:rPr>
          <w:sz w:val="20"/>
          <w:szCs w:val="20"/>
        </w:rPr>
        <w:t xml:space="preserve"> </w:t>
      </w:r>
      <w:r w:rsidR="00E843BA" w:rsidRPr="006E68C5">
        <w:rPr>
          <w:sz w:val="20"/>
          <w:szCs w:val="20"/>
        </w:rPr>
        <w:t>London, Thomson Learning.</w:t>
      </w:r>
    </w:p>
    <w:p w14:paraId="41EA2EB6" w14:textId="58AD82DC" w:rsidR="005E12FF" w:rsidRPr="006E68C5" w:rsidRDefault="005E12FF">
      <w:pPr>
        <w:rPr>
          <w:sz w:val="20"/>
          <w:szCs w:val="20"/>
        </w:rPr>
      </w:pPr>
      <w:r w:rsidRPr="006E68C5">
        <w:rPr>
          <w:sz w:val="20"/>
          <w:szCs w:val="20"/>
        </w:rPr>
        <w:t>Minton, M (2005) Teaching skills in Further &amp; Adult Education</w:t>
      </w:r>
      <w:r w:rsidR="00E843BA" w:rsidRPr="006E68C5">
        <w:rPr>
          <w:sz w:val="20"/>
          <w:szCs w:val="20"/>
        </w:rPr>
        <w:t xml:space="preserve"> second edition</w:t>
      </w:r>
      <w:r w:rsidRPr="006E68C5">
        <w:rPr>
          <w:sz w:val="20"/>
          <w:szCs w:val="20"/>
        </w:rPr>
        <w:t xml:space="preserve">. </w:t>
      </w:r>
      <w:r w:rsidR="00E843BA" w:rsidRPr="006E68C5">
        <w:rPr>
          <w:sz w:val="20"/>
          <w:szCs w:val="20"/>
        </w:rPr>
        <w:t>London, Thomson Learning.</w:t>
      </w:r>
    </w:p>
    <w:p w14:paraId="26870186" w14:textId="31F820DB" w:rsidR="005E12FF" w:rsidRPr="006E68C5" w:rsidRDefault="005E12FF">
      <w:pPr>
        <w:rPr>
          <w:sz w:val="20"/>
          <w:szCs w:val="20"/>
        </w:rPr>
      </w:pPr>
      <w:r w:rsidRPr="006E68C5">
        <w:rPr>
          <w:sz w:val="20"/>
          <w:szCs w:val="20"/>
        </w:rPr>
        <w:t>Gravells, A. (2010). Planning and Enabling Learning in the Lifelong Sector</w:t>
      </w:r>
      <w:r w:rsidR="00825D47" w:rsidRPr="006E68C5">
        <w:rPr>
          <w:sz w:val="20"/>
          <w:szCs w:val="20"/>
        </w:rPr>
        <w:t xml:space="preserve"> second edition</w:t>
      </w:r>
      <w:r w:rsidRPr="006E68C5">
        <w:rPr>
          <w:sz w:val="20"/>
          <w:szCs w:val="20"/>
        </w:rPr>
        <w:t>.</w:t>
      </w:r>
      <w:r w:rsidR="00825D47" w:rsidRPr="006E68C5">
        <w:rPr>
          <w:sz w:val="20"/>
          <w:szCs w:val="20"/>
        </w:rPr>
        <w:t xml:space="preserve"> Exeter, </w:t>
      </w:r>
      <w:r w:rsidR="00E843BA" w:rsidRPr="006E68C5">
        <w:rPr>
          <w:sz w:val="20"/>
          <w:szCs w:val="20"/>
        </w:rPr>
        <w:t>Learning Matters Ltd.</w:t>
      </w:r>
    </w:p>
    <w:p w14:paraId="0C640130" w14:textId="0E39F65D" w:rsidR="005E12FF" w:rsidRPr="006E68C5" w:rsidRDefault="005E12FF">
      <w:pPr>
        <w:rPr>
          <w:sz w:val="20"/>
          <w:szCs w:val="20"/>
        </w:rPr>
      </w:pPr>
      <w:r w:rsidRPr="006E68C5">
        <w:rPr>
          <w:sz w:val="20"/>
          <w:szCs w:val="20"/>
        </w:rPr>
        <w:t>Curzon, L. B. (2003). Teaching in Further Education</w:t>
      </w:r>
      <w:r w:rsidR="00825D47" w:rsidRPr="006E68C5">
        <w:rPr>
          <w:sz w:val="20"/>
          <w:szCs w:val="20"/>
        </w:rPr>
        <w:t xml:space="preserve"> sixth edition. London, Continuum.</w:t>
      </w:r>
    </w:p>
    <w:p w14:paraId="4D0BBC41" w14:textId="0D56C4B7" w:rsidR="005E12FF" w:rsidRPr="006E68C5" w:rsidRDefault="005E12FF">
      <w:pPr>
        <w:rPr>
          <w:sz w:val="20"/>
          <w:szCs w:val="20"/>
        </w:rPr>
      </w:pPr>
      <w:r w:rsidRPr="006E68C5">
        <w:rPr>
          <w:sz w:val="20"/>
          <w:szCs w:val="20"/>
        </w:rPr>
        <w:t>Gould. J (2009). Learning Theory and Classroom Practice in the Lifelong Learning Sector.</w:t>
      </w:r>
      <w:r w:rsidR="00E843BA" w:rsidRPr="006E68C5">
        <w:rPr>
          <w:sz w:val="20"/>
          <w:szCs w:val="20"/>
        </w:rPr>
        <w:t xml:space="preserve"> Exeter, Learning Matters</w:t>
      </w:r>
    </w:p>
    <w:p w14:paraId="5712164E" w14:textId="6C978853" w:rsidR="005E12FF" w:rsidRPr="006E68C5" w:rsidRDefault="005E12FF">
      <w:pPr>
        <w:rPr>
          <w:sz w:val="20"/>
          <w:szCs w:val="20"/>
        </w:rPr>
      </w:pPr>
      <w:r w:rsidRPr="006E68C5">
        <w:rPr>
          <w:sz w:val="20"/>
          <w:szCs w:val="20"/>
        </w:rPr>
        <w:t>Ginnis, P (</w:t>
      </w:r>
      <w:r w:rsidR="00825D47" w:rsidRPr="006E68C5">
        <w:rPr>
          <w:sz w:val="20"/>
          <w:szCs w:val="20"/>
        </w:rPr>
        <w:t>2002). The Teachers Toolkit. Bethel CT USA, Crown House Publishing Company LLC.</w:t>
      </w:r>
    </w:p>
    <w:p w14:paraId="7419F3E3" w14:textId="77777777" w:rsidR="006E68C5" w:rsidRPr="006E68C5" w:rsidRDefault="00554B7F" w:rsidP="006E68C5">
      <w:pPr>
        <w:rPr>
          <w:rStyle w:val="Hyperlink"/>
          <w:rFonts w:cstheme="minorHAnsi"/>
          <w:color w:val="000000" w:themeColor="text1"/>
          <w:sz w:val="20"/>
          <w:szCs w:val="20"/>
          <w:u w:val="none"/>
        </w:rPr>
      </w:pPr>
      <w:r w:rsidRPr="006E68C5">
        <w:rPr>
          <w:rFonts w:cstheme="minorHAnsi"/>
          <w:color w:val="000000" w:themeColor="text1"/>
          <w:sz w:val="20"/>
          <w:szCs w:val="20"/>
        </w:rPr>
        <w:t xml:space="preserve">The Higher Education Academy 2014, Pedagogic theory </w:t>
      </w:r>
      <w:hyperlink r:id="rId6" w:history="1">
        <w:r w:rsidRPr="006E68C5">
          <w:rPr>
            <w:rStyle w:val="Hyperlink"/>
            <w:rFonts w:cstheme="minorHAnsi"/>
            <w:color w:val="000000" w:themeColor="text1"/>
            <w:sz w:val="20"/>
            <w:szCs w:val="20"/>
            <w:u w:val="none"/>
          </w:rPr>
          <w:t>file:///C:/Users/cez_c/Pictures/parenting%20resources/pedagogic_theory_0.pdf</w:t>
        </w:r>
      </w:hyperlink>
      <w:r w:rsidR="007E2CE0" w:rsidRPr="006E68C5">
        <w:rPr>
          <w:rStyle w:val="Hyperlink"/>
          <w:rFonts w:cstheme="minorHAnsi"/>
          <w:color w:val="000000" w:themeColor="text1"/>
          <w:sz w:val="20"/>
          <w:szCs w:val="20"/>
          <w:u w:val="none"/>
        </w:rPr>
        <w:t xml:space="preserve"> </w:t>
      </w:r>
    </w:p>
    <w:p w14:paraId="0E2F175A" w14:textId="77777777" w:rsidR="006E68C5" w:rsidRPr="006E68C5" w:rsidRDefault="00E843BA" w:rsidP="006E68C5">
      <w:pPr>
        <w:rPr>
          <w:rFonts w:cstheme="minorHAnsi"/>
          <w:color w:val="000000" w:themeColor="text1"/>
          <w:sz w:val="20"/>
          <w:szCs w:val="20"/>
          <w:shd w:val="clear" w:color="auto" w:fill="FFFFFF"/>
        </w:rPr>
      </w:pPr>
      <w:r w:rsidRPr="006E68C5">
        <w:rPr>
          <w:rFonts w:cstheme="minorHAnsi"/>
          <w:color w:val="000000" w:themeColor="text1"/>
          <w:sz w:val="20"/>
          <w:szCs w:val="20"/>
        </w:rPr>
        <w:t xml:space="preserve">Aregu, B. B (2013) </w:t>
      </w:r>
      <w:r w:rsidR="007E2CE0" w:rsidRPr="006E68C5">
        <w:rPr>
          <w:rFonts w:cstheme="minorHAnsi"/>
          <w:color w:val="000000" w:themeColor="text1"/>
          <w:sz w:val="20"/>
          <w:szCs w:val="20"/>
        </w:rPr>
        <w:t xml:space="preserve">Educational Research and Reviews. </w:t>
      </w:r>
      <w:r w:rsidR="007E2CE0" w:rsidRPr="006E68C5">
        <w:rPr>
          <w:rFonts w:eastAsia="Times New Roman" w:cstheme="minorHAnsi"/>
          <w:bCs/>
          <w:color w:val="000000" w:themeColor="text1"/>
          <w:spacing w:val="-15"/>
          <w:sz w:val="20"/>
          <w:szCs w:val="20"/>
          <w:lang w:eastAsia="en-GB"/>
        </w:rPr>
        <w:t>Article Number - 0C9999D41499</w:t>
      </w:r>
      <w:r w:rsidRPr="006E68C5">
        <w:rPr>
          <w:rFonts w:eastAsia="Times New Roman" w:cstheme="minorHAnsi"/>
          <w:bCs/>
          <w:color w:val="000000" w:themeColor="text1"/>
          <w:spacing w:val="-15"/>
          <w:sz w:val="20"/>
          <w:szCs w:val="20"/>
          <w:lang w:eastAsia="en-GB"/>
        </w:rPr>
        <w:t xml:space="preserve">. </w:t>
      </w:r>
      <w:hyperlink r:id="rId7" w:tgtFrame="_blank" w:history="1">
        <w:r w:rsidRPr="006E68C5">
          <w:rPr>
            <w:rStyle w:val="Hyperlink"/>
            <w:rFonts w:cstheme="minorHAnsi"/>
            <w:color w:val="000000" w:themeColor="text1"/>
            <w:sz w:val="20"/>
            <w:szCs w:val="20"/>
            <w:u w:val="none"/>
            <w:bdr w:val="none" w:sz="0" w:space="0" w:color="auto" w:frame="1"/>
            <w:shd w:val="clear" w:color="auto" w:fill="FFFFFF"/>
          </w:rPr>
          <w:t>Creative Commons Attribution License 4.0</w:t>
        </w:r>
      </w:hyperlink>
      <w:r w:rsidRPr="006E68C5">
        <w:rPr>
          <w:rFonts w:cstheme="minorHAnsi"/>
          <w:color w:val="000000" w:themeColor="text1"/>
          <w:sz w:val="20"/>
          <w:szCs w:val="20"/>
          <w:shd w:val="clear" w:color="auto" w:fill="FFFFFF"/>
        </w:rPr>
        <w:t> </w:t>
      </w:r>
    </w:p>
    <w:p w14:paraId="2D9DBA0D" w14:textId="77777777" w:rsidR="006E68C5" w:rsidRPr="006E68C5" w:rsidRDefault="00E843BA" w:rsidP="006E68C5">
      <w:pPr>
        <w:rPr>
          <w:rFonts w:cstheme="minorHAnsi"/>
          <w:color w:val="000000" w:themeColor="text1"/>
          <w:sz w:val="20"/>
          <w:szCs w:val="20"/>
        </w:rPr>
      </w:pPr>
      <w:r w:rsidRPr="006E68C5">
        <w:rPr>
          <w:rFonts w:cstheme="minorHAnsi"/>
          <w:color w:val="000000" w:themeColor="text1"/>
          <w:sz w:val="20"/>
          <w:szCs w:val="20"/>
        </w:rPr>
        <w:t xml:space="preserve">Koehler, M &amp; Mishra, P &amp; </w:t>
      </w:r>
      <w:r w:rsidR="00220118" w:rsidRPr="006E68C5">
        <w:rPr>
          <w:rFonts w:cstheme="minorHAnsi"/>
          <w:color w:val="000000" w:themeColor="text1"/>
          <w:sz w:val="20"/>
          <w:szCs w:val="20"/>
        </w:rPr>
        <w:t>Cain, W (</w:t>
      </w:r>
      <w:r w:rsidRPr="006E68C5">
        <w:rPr>
          <w:rFonts w:cstheme="minorHAnsi"/>
          <w:color w:val="000000" w:themeColor="text1"/>
          <w:sz w:val="20"/>
          <w:szCs w:val="20"/>
        </w:rPr>
        <w:t>2013</w:t>
      </w:r>
      <w:r w:rsidR="00220118" w:rsidRPr="006E68C5">
        <w:rPr>
          <w:rFonts w:cstheme="minorHAnsi"/>
          <w:color w:val="000000" w:themeColor="text1"/>
          <w:sz w:val="20"/>
          <w:szCs w:val="20"/>
        </w:rPr>
        <w:t xml:space="preserve">) </w:t>
      </w:r>
      <w:r w:rsidR="005E12FF" w:rsidRPr="006E68C5">
        <w:rPr>
          <w:rFonts w:cstheme="minorHAnsi"/>
          <w:color w:val="000000" w:themeColor="text1"/>
          <w:sz w:val="20"/>
          <w:szCs w:val="20"/>
        </w:rPr>
        <w:t>Journal of Education</w:t>
      </w:r>
      <w:r w:rsidR="00220118" w:rsidRPr="006E68C5">
        <w:rPr>
          <w:rFonts w:cstheme="minorHAnsi"/>
          <w:color w:val="000000" w:themeColor="text1"/>
          <w:sz w:val="20"/>
          <w:szCs w:val="20"/>
        </w:rPr>
        <w:t xml:space="preserve"> </w:t>
      </w:r>
      <w:r w:rsidR="005E12FF" w:rsidRPr="006E68C5">
        <w:rPr>
          <w:rFonts w:cstheme="minorHAnsi"/>
          <w:color w:val="000000" w:themeColor="text1"/>
          <w:sz w:val="20"/>
          <w:szCs w:val="20"/>
        </w:rPr>
        <w:t>What is TPACK? volume 193, number 3</w:t>
      </w:r>
      <w:r w:rsidR="00220118" w:rsidRPr="006E68C5">
        <w:rPr>
          <w:rFonts w:cstheme="minorHAnsi"/>
          <w:color w:val="000000" w:themeColor="text1"/>
          <w:sz w:val="20"/>
          <w:szCs w:val="20"/>
        </w:rPr>
        <w:t>. Michigan state University</w:t>
      </w:r>
      <w:r w:rsidR="006E68C5" w:rsidRPr="006E68C5">
        <w:rPr>
          <w:rFonts w:cstheme="minorHAnsi"/>
          <w:color w:val="000000" w:themeColor="text1"/>
          <w:sz w:val="20"/>
          <w:szCs w:val="20"/>
        </w:rPr>
        <w:t>.</w:t>
      </w:r>
    </w:p>
    <w:p w14:paraId="0CDA06FD" w14:textId="25DD15E5" w:rsidR="006E68C5" w:rsidRPr="006E68C5" w:rsidRDefault="006E68C5" w:rsidP="006E68C5">
      <w:pPr>
        <w:rPr>
          <w:rFonts w:cstheme="minorHAnsi"/>
          <w:color w:val="000000" w:themeColor="text1"/>
          <w:sz w:val="20"/>
          <w:szCs w:val="20"/>
        </w:rPr>
      </w:pPr>
      <w:r w:rsidRPr="006E68C5">
        <w:rPr>
          <w:rFonts w:cstheme="minorHAnsi"/>
          <w:color w:val="000000" w:themeColor="text1"/>
          <w:sz w:val="20"/>
          <w:szCs w:val="20"/>
        </w:rPr>
        <w:t xml:space="preserve">‘Teaching Strategies; resource downloaded from Moodle – no reference </w:t>
      </w:r>
    </w:p>
    <w:p w14:paraId="20FCBDEA" w14:textId="184AE904" w:rsidR="006E68C5" w:rsidRPr="006E68C5" w:rsidRDefault="006E68C5" w:rsidP="006E68C5">
      <w:pPr>
        <w:rPr>
          <w:rFonts w:cstheme="minorHAnsi"/>
          <w:color w:val="000000" w:themeColor="text1"/>
          <w:sz w:val="20"/>
          <w:szCs w:val="20"/>
        </w:rPr>
      </w:pPr>
      <w:r w:rsidRPr="006E68C5">
        <w:rPr>
          <w:rFonts w:cstheme="minorHAnsi"/>
          <w:color w:val="000000" w:themeColor="text1"/>
          <w:sz w:val="20"/>
          <w:szCs w:val="20"/>
        </w:rPr>
        <w:t xml:space="preserve">Care for the Family Facilitators Handbook, 2017. </w:t>
      </w:r>
    </w:p>
    <w:p w14:paraId="62983D09" w14:textId="24A66872" w:rsidR="005E12FF" w:rsidRPr="006E68C5" w:rsidRDefault="005E12FF" w:rsidP="005E12FF">
      <w:pPr>
        <w:rPr>
          <w:rFonts w:cstheme="minorHAnsi"/>
          <w:color w:val="000000" w:themeColor="text1"/>
          <w:sz w:val="20"/>
          <w:szCs w:val="20"/>
        </w:rPr>
      </w:pPr>
      <w:r w:rsidRPr="006E68C5">
        <w:rPr>
          <w:rFonts w:cstheme="minorHAnsi"/>
          <w:color w:val="000000" w:themeColor="text1"/>
          <w:sz w:val="20"/>
          <w:szCs w:val="20"/>
        </w:rPr>
        <w:t>https://my.cumbria.ac.uk/media/MyCumbria/Documents/ReflectiveCycleGibbs.pdf</w:t>
      </w:r>
    </w:p>
    <w:p w14:paraId="2C896F25" w14:textId="16F73F9E" w:rsidR="00FC34C3" w:rsidRPr="006E68C5" w:rsidRDefault="005E12FF" w:rsidP="005E12FF">
      <w:pPr>
        <w:rPr>
          <w:rStyle w:val="Hyperlink"/>
          <w:rFonts w:cstheme="minorHAnsi"/>
          <w:sz w:val="20"/>
          <w:szCs w:val="20"/>
        </w:rPr>
      </w:pPr>
      <w:r w:rsidRPr="006E68C5">
        <w:rPr>
          <w:rFonts w:cstheme="minorHAnsi"/>
          <w:color w:val="000000" w:themeColor="text1"/>
          <w:sz w:val="20"/>
          <w:szCs w:val="20"/>
        </w:rPr>
        <w:t xml:space="preserve">HEA standards for lifelong learning sector (2011) - </w:t>
      </w:r>
      <w:hyperlink r:id="rId8" w:history="1">
        <w:r w:rsidR="00FC34C3" w:rsidRPr="006E68C5">
          <w:rPr>
            <w:rStyle w:val="Hyperlink"/>
            <w:rFonts w:cstheme="minorHAnsi"/>
            <w:sz w:val="20"/>
            <w:szCs w:val="20"/>
          </w:rPr>
          <w:t>https://www.heacademy.ac.uk/individuals/fellowship</w:t>
        </w:r>
      </w:hyperlink>
    </w:p>
    <w:p w14:paraId="697530AB" w14:textId="400A638D" w:rsidR="006E68C5" w:rsidRPr="006E68C5" w:rsidRDefault="004679A9" w:rsidP="006E68C5">
      <w:pPr>
        <w:rPr>
          <w:sz w:val="20"/>
          <w:szCs w:val="20"/>
        </w:rPr>
      </w:pPr>
      <w:hyperlink r:id="rId9" w:history="1">
        <w:r w:rsidR="006E68C5" w:rsidRPr="006E68C5">
          <w:rPr>
            <w:rStyle w:val="Hyperlink"/>
            <w:sz w:val="20"/>
            <w:szCs w:val="20"/>
          </w:rPr>
          <w:t>https://www.theguardian.com/education/2005/mar/15/furthereducation</w:t>
        </w:r>
      </w:hyperlink>
      <w:r w:rsidR="006E68C5" w:rsidRPr="006E68C5">
        <w:rPr>
          <w:sz w:val="20"/>
          <w:szCs w:val="20"/>
        </w:rPr>
        <w:t xml:space="preserve"> </w:t>
      </w:r>
    </w:p>
    <w:p w14:paraId="52B92FD4" w14:textId="6999EC84" w:rsidR="006E68C5" w:rsidRPr="006E68C5" w:rsidRDefault="004679A9" w:rsidP="006E68C5">
      <w:pPr>
        <w:rPr>
          <w:sz w:val="20"/>
          <w:szCs w:val="20"/>
        </w:rPr>
      </w:pPr>
      <w:hyperlink r:id="rId10" w:history="1">
        <w:r w:rsidR="006E68C5" w:rsidRPr="006E68C5">
          <w:rPr>
            <w:rStyle w:val="Hyperlink"/>
            <w:sz w:val="20"/>
            <w:szCs w:val="20"/>
          </w:rPr>
          <w:t>https://www.sciencedirect.com/science/article/pii/S0360131505 001600</w:t>
        </w:r>
      </w:hyperlink>
    </w:p>
    <w:p w14:paraId="256CAE69" w14:textId="77777777" w:rsidR="006E68C5" w:rsidRPr="006E68C5" w:rsidRDefault="004679A9" w:rsidP="006E68C5">
      <w:pPr>
        <w:rPr>
          <w:sz w:val="20"/>
          <w:szCs w:val="20"/>
        </w:rPr>
      </w:pPr>
      <w:hyperlink r:id="rId11" w:history="1">
        <w:r w:rsidR="006E68C5" w:rsidRPr="006E68C5">
          <w:rPr>
            <w:rStyle w:val="Hyperlink"/>
            <w:sz w:val="20"/>
            <w:szCs w:val="20"/>
          </w:rPr>
          <w:t>https://www.heacademy.ac.uk/system/files/downloads/what_is_the_uk_professional_standard_framework.pdf</w:t>
        </w:r>
      </w:hyperlink>
      <w:r w:rsidR="006E68C5" w:rsidRPr="006E68C5">
        <w:rPr>
          <w:sz w:val="20"/>
          <w:szCs w:val="20"/>
        </w:rPr>
        <w:t xml:space="preserve"> </w:t>
      </w:r>
    </w:p>
    <w:p w14:paraId="556BB62E" w14:textId="77777777" w:rsidR="006E68C5" w:rsidRPr="006E68C5" w:rsidRDefault="004679A9" w:rsidP="006E68C5">
      <w:pPr>
        <w:rPr>
          <w:sz w:val="20"/>
          <w:szCs w:val="20"/>
        </w:rPr>
      </w:pPr>
      <w:hyperlink r:id="rId12" w:history="1">
        <w:r w:rsidR="006E68C5" w:rsidRPr="006E68C5">
          <w:rPr>
            <w:rStyle w:val="Hyperlink"/>
            <w:sz w:val="20"/>
            <w:szCs w:val="20"/>
          </w:rPr>
          <w:t>https://www.gov.uk/government/uploads/system/uploads/attachment_data/file/329746/what-makes-great-pedagogy-nine-claims-from-research.pdf</w:t>
        </w:r>
      </w:hyperlink>
      <w:r w:rsidR="006E68C5" w:rsidRPr="006E68C5">
        <w:rPr>
          <w:sz w:val="20"/>
          <w:szCs w:val="20"/>
        </w:rPr>
        <w:t xml:space="preserve"> </w:t>
      </w:r>
    </w:p>
    <w:p w14:paraId="2038D9DB" w14:textId="77777777" w:rsidR="006E68C5" w:rsidRDefault="004679A9" w:rsidP="006E68C5">
      <w:hyperlink r:id="rId13" w:history="1">
        <w:r w:rsidR="006E68C5" w:rsidRPr="006E68C5">
          <w:rPr>
            <w:rStyle w:val="Hyperlink"/>
            <w:sz w:val="20"/>
            <w:szCs w:val="20"/>
          </w:rPr>
          <w:t>https://www.heacademy.ac.uk/system/files/resources/pedagogic_theory_0.pdf</w:t>
        </w:r>
      </w:hyperlink>
    </w:p>
    <w:p w14:paraId="26506166" w14:textId="77777777" w:rsidR="006E68C5" w:rsidRDefault="006E68C5" w:rsidP="005E12FF">
      <w:pPr>
        <w:rPr>
          <w:rFonts w:cstheme="minorHAnsi"/>
          <w:color w:val="000000" w:themeColor="text1"/>
        </w:rPr>
      </w:pPr>
    </w:p>
    <w:p w14:paraId="48413282" w14:textId="77777777" w:rsidR="007E2CE0" w:rsidRDefault="007E2CE0"/>
    <w:p w14:paraId="6B07A7D7" w14:textId="77777777" w:rsidR="00554B7F" w:rsidRDefault="00554B7F"/>
    <w:sectPr w:rsidR="00554B7F">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DC9D40" w14:textId="77777777" w:rsidR="004679A9" w:rsidRDefault="004679A9" w:rsidP="002F6507">
      <w:pPr>
        <w:spacing w:after="0" w:line="240" w:lineRule="auto"/>
      </w:pPr>
      <w:r>
        <w:separator/>
      </w:r>
    </w:p>
  </w:endnote>
  <w:endnote w:type="continuationSeparator" w:id="0">
    <w:p w14:paraId="45D02507" w14:textId="77777777" w:rsidR="004679A9" w:rsidRDefault="004679A9" w:rsidP="002F65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6934909"/>
      <w:docPartObj>
        <w:docPartGallery w:val="Page Numbers (Bottom of Page)"/>
        <w:docPartUnique/>
      </w:docPartObj>
    </w:sdtPr>
    <w:sdtEndPr>
      <w:rPr>
        <w:noProof/>
      </w:rPr>
    </w:sdtEndPr>
    <w:sdtContent>
      <w:p w14:paraId="4DBBCDB7" w14:textId="77777777" w:rsidR="002F6507" w:rsidRDefault="002F6507">
        <w:pPr>
          <w:pStyle w:val="Footer"/>
          <w:jc w:val="right"/>
        </w:pPr>
        <w:r>
          <w:fldChar w:fldCharType="begin"/>
        </w:r>
        <w:r>
          <w:instrText xml:space="preserve"> PAGE   \* MERGEFORMAT </w:instrText>
        </w:r>
        <w:r>
          <w:fldChar w:fldCharType="separate"/>
        </w:r>
        <w:r w:rsidR="004C28DE">
          <w:rPr>
            <w:noProof/>
          </w:rPr>
          <w:t>2</w:t>
        </w:r>
        <w:r>
          <w:rPr>
            <w:noProof/>
          </w:rPr>
          <w:fldChar w:fldCharType="end"/>
        </w:r>
      </w:p>
    </w:sdtContent>
  </w:sdt>
  <w:p w14:paraId="38CFD739" w14:textId="77777777" w:rsidR="002F6507" w:rsidRDefault="002F65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3B986E" w14:textId="77777777" w:rsidR="004679A9" w:rsidRDefault="004679A9" w:rsidP="002F6507">
      <w:pPr>
        <w:spacing w:after="0" w:line="240" w:lineRule="auto"/>
      </w:pPr>
      <w:r>
        <w:separator/>
      </w:r>
    </w:p>
  </w:footnote>
  <w:footnote w:type="continuationSeparator" w:id="0">
    <w:p w14:paraId="16D2CA64" w14:textId="77777777" w:rsidR="004679A9" w:rsidRDefault="004679A9" w:rsidP="002F65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04A4FC" w14:textId="77777777" w:rsidR="002F6507" w:rsidRDefault="002F6507">
    <w:pPr>
      <w:pStyle w:val="Header"/>
    </w:pPr>
    <w:r>
      <w:t>Cerianne Courtney</w:t>
    </w:r>
  </w:p>
  <w:p w14:paraId="203A3AAE" w14:textId="77777777" w:rsidR="002F6507" w:rsidRDefault="002F6507">
    <w:pPr>
      <w:pStyle w:val="Header"/>
    </w:pPr>
    <w:r>
      <w:t>Professional Graduate Certificate in Education</w:t>
    </w:r>
  </w:p>
  <w:p w14:paraId="74E9E4AC" w14:textId="77777777" w:rsidR="002F6507" w:rsidRDefault="002F6507">
    <w:pPr>
      <w:pStyle w:val="Header"/>
    </w:pPr>
    <w:r>
      <w:t xml:space="preserve">Effective Teaching, Learning and Assessment.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6507"/>
    <w:rsid w:val="000315DE"/>
    <w:rsid w:val="000661F1"/>
    <w:rsid w:val="0009686E"/>
    <w:rsid w:val="000B0723"/>
    <w:rsid w:val="000B5BCE"/>
    <w:rsid w:val="00181286"/>
    <w:rsid w:val="001D1F15"/>
    <w:rsid w:val="001F2F94"/>
    <w:rsid w:val="002127A1"/>
    <w:rsid w:val="00220118"/>
    <w:rsid w:val="002448A9"/>
    <w:rsid w:val="002F6507"/>
    <w:rsid w:val="00370841"/>
    <w:rsid w:val="003855D3"/>
    <w:rsid w:val="00385A59"/>
    <w:rsid w:val="003969E7"/>
    <w:rsid w:val="003A3EC7"/>
    <w:rsid w:val="003E2A64"/>
    <w:rsid w:val="00434178"/>
    <w:rsid w:val="004679A9"/>
    <w:rsid w:val="00470BE9"/>
    <w:rsid w:val="004871C8"/>
    <w:rsid w:val="00496A21"/>
    <w:rsid w:val="004A2724"/>
    <w:rsid w:val="004B7AF9"/>
    <w:rsid w:val="004C28DE"/>
    <w:rsid w:val="004E1636"/>
    <w:rsid w:val="004E3BD5"/>
    <w:rsid w:val="004F37C0"/>
    <w:rsid w:val="0053353C"/>
    <w:rsid w:val="00554B7F"/>
    <w:rsid w:val="00556052"/>
    <w:rsid w:val="005E12FF"/>
    <w:rsid w:val="00636EFA"/>
    <w:rsid w:val="00655D1E"/>
    <w:rsid w:val="00693915"/>
    <w:rsid w:val="006A3008"/>
    <w:rsid w:val="006E3D2E"/>
    <w:rsid w:val="006E68C5"/>
    <w:rsid w:val="0074656B"/>
    <w:rsid w:val="007A2185"/>
    <w:rsid w:val="007E2CE0"/>
    <w:rsid w:val="007F7D1E"/>
    <w:rsid w:val="00806F9F"/>
    <w:rsid w:val="00821298"/>
    <w:rsid w:val="00825D47"/>
    <w:rsid w:val="00854242"/>
    <w:rsid w:val="00867BF7"/>
    <w:rsid w:val="0087220F"/>
    <w:rsid w:val="008B53F4"/>
    <w:rsid w:val="008C3F63"/>
    <w:rsid w:val="008D3307"/>
    <w:rsid w:val="008E276F"/>
    <w:rsid w:val="008E7B5F"/>
    <w:rsid w:val="009009A2"/>
    <w:rsid w:val="00933C75"/>
    <w:rsid w:val="00944711"/>
    <w:rsid w:val="009464BE"/>
    <w:rsid w:val="009539CD"/>
    <w:rsid w:val="00966C25"/>
    <w:rsid w:val="0097232F"/>
    <w:rsid w:val="009D4B7C"/>
    <w:rsid w:val="00AA2B43"/>
    <w:rsid w:val="00AA68B3"/>
    <w:rsid w:val="00AA7876"/>
    <w:rsid w:val="00AD4F6D"/>
    <w:rsid w:val="00B660DF"/>
    <w:rsid w:val="00B84BFA"/>
    <w:rsid w:val="00B85B3C"/>
    <w:rsid w:val="00B91EBC"/>
    <w:rsid w:val="00BA08F2"/>
    <w:rsid w:val="00BA1151"/>
    <w:rsid w:val="00C20599"/>
    <w:rsid w:val="00C42FF6"/>
    <w:rsid w:val="00C51F90"/>
    <w:rsid w:val="00CE5C87"/>
    <w:rsid w:val="00D83312"/>
    <w:rsid w:val="00DA4F48"/>
    <w:rsid w:val="00DA7057"/>
    <w:rsid w:val="00E1146C"/>
    <w:rsid w:val="00E24221"/>
    <w:rsid w:val="00E467B5"/>
    <w:rsid w:val="00E843BA"/>
    <w:rsid w:val="00EA5267"/>
    <w:rsid w:val="00ED7602"/>
    <w:rsid w:val="00EE08BB"/>
    <w:rsid w:val="00F112CA"/>
    <w:rsid w:val="00F219C1"/>
    <w:rsid w:val="00F506F2"/>
    <w:rsid w:val="00F556A4"/>
    <w:rsid w:val="00F63F1E"/>
    <w:rsid w:val="00FA5B68"/>
    <w:rsid w:val="00FB6462"/>
    <w:rsid w:val="00FC0883"/>
    <w:rsid w:val="00FC34C3"/>
    <w:rsid w:val="00FD0BB9"/>
    <w:rsid w:val="00FD63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95DD5B"/>
  <w15:chartTrackingRefBased/>
  <w15:docId w15:val="{808FC986-CF0E-4597-8DA1-55361AE62A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7E2CE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5">
    <w:name w:val="heading 5"/>
    <w:basedOn w:val="Normal"/>
    <w:next w:val="Normal"/>
    <w:link w:val="Heading5Char"/>
    <w:uiPriority w:val="9"/>
    <w:unhideWhenUsed/>
    <w:qFormat/>
    <w:rsid w:val="00E843BA"/>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65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6507"/>
  </w:style>
  <w:style w:type="paragraph" w:styleId="Footer">
    <w:name w:val="footer"/>
    <w:basedOn w:val="Normal"/>
    <w:link w:val="FooterChar"/>
    <w:uiPriority w:val="99"/>
    <w:unhideWhenUsed/>
    <w:rsid w:val="002F65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6507"/>
  </w:style>
  <w:style w:type="character" w:styleId="Hyperlink">
    <w:name w:val="Hyperlink"/>
    <w:basedOn w:val="DefaultParagraphFont"/>
    <w:uiPriority w:val="99"/>
    <w:unhideWhenUsed/>
    <w:rsid w:val="00554B7F"/>
    <w:rPr>
      <w:color w:val="0563C1" w:themeColor="hyperlink"/>
      <w:u w:val="single"/>
    </w:rPr>
  </w:style>
  <w:style w:type="character" w:styleId="UnresolvedMention">
    <w:name w:val="Unresolved Mention"/>
    <w:basedOn w:val="DefaultParagraphFont"/>
    <w:uiPriority w:val="99"/>
    <w:semiHidden/>
    <w:unhideWhenUsed/>
    <w:rsid w:val="00554B7F"/>
    <w:rPr>
      <w:color w:val="808080"/>
      <w:shd w:val="clear" w:color="auto" w:fill="E6E6E6"/>
    </w:rPr>
  </w:style>
  <w:style w:type="character" w:customStyle="1" w:styleId="Heading3Char">
    <w:name w:val="Heading 3 Char"/>
    <w:basedOn w:val="DefaultParagraphFont"/>
    <w:link w:val="Heading3"/>
    <w:uiPriority w:val="9"/>
    <w:rsid w:val="007E2CE0"/>
    <w:rPr>
      <w:rFonts w:ascii="Times New Roman" w:eastAsia="Times New Roman" w:hAnsi="Times New Roman" w:cs="Times New Roman"/>
      <w:b/>
      <w:bCs/>
      <w:sz w:val="27"/>
      <w:szCs w:val="27"/>
      <w:lang w:eastAsia="en-GB"/>
    </w:rPr>
  </w:style>
  <w:style w:type="character" w:customStyle="1" w:styleId="Heading5Char">
    <w:name w:val="Heading 5 Char"/>
    <w:basedOn w:val="DefaultParagraphFont"/>
    <w:link w:val="Heading5"/>
    <w:uiPriority w:val="9"/>
    <w:rsid w:val="00E843BA"/>
    <w:rPr>
      <w:rFonts w:asciiTheme="majorHAnsi" w:eastAsiaTheme="majorEastAsia" w:hAnsiTheme="majorHAnsi" w:cstheme="majorBidi"/>
      <w:color w:val="2F5496" w:themeColor="accent1" w:themeShade="BF"/>
    </w:rPr>
  </w:style>
  <w:style w:type="character" w:customStyle="1" w:styleId="btn-xs">
    <w:name w:val="btn-xs"/>
    <w:basedOn w:val="DefaultParagraphFont"/>
    <w:rsid w:val="00E843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274162">
      <w:bodyDiv w:val="1"/>
      <w:marLeft w:val="0"/>
      <w:marRight w:val="0"/>
      <w:marTop w:val="0"/>
      <w:marBottom w:val="0"/>
      <w:divBdr>
        <w:top w:val="none" w:sz="0" w:space="0" w:color="auto"/>
        <w:left w:val="none" w:sz="0" w:space="0" w:color="auto"/>
        <w:bottom w:val="none" w:sz="0" w:space="0" w:color="auto"/>
        <w:right w:val="none" w:sz="0" w:space="0" w:color="auto"/>
      </w:divBdr>
    </w:div>
    <w:div w:id="705370329">
      <w:bodyDiv w:val="1"/>
      <w:marLeft w:val="0"/>
      <w:marRight w:val="0"/>
      <w:marTop w:val="0"/>
      <w:marBottom w:val="0"/>
      <w:divBdr>
        <w:top w:val="none" w:sz="0" w:space="0" w:color="auto"/>
        <w:left w:val="none" w:sz="0" w:space="0" w:color="auto"/>
        <w:bottom w:val="none" w:sz="0" w:space="0" w:color="auto"/>
        <w:right w:val="none" w:sz="0" w:space="0" w:color="auto"/>
      </w:divBdr>
    </w:div>
    <w:div w:id="1277564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cademy.ac.uk/individuals/fellowship" TargetMode="External"/><Relationship Id="rId13" Type="http://schemas.openxmlformats.org/officeDocument/2006/relationships/hyperlink" Target="https://www.heacademy.ac.uk/system/files/resources/pedagogic_theory_0.pdf" TargetMode="External"/><Relationship Id="rId3" Type="http://schemas.openxmlformats.org/officeDocument/2006/relationships/webSettings" Target="webSettings.xml"/><Relationship Id="rId7" Type="http://schemas.openxmlformats.org/officeDocument/2006/relationships/hyperlink" Target="http://creativecommons.org/licenses/by/4.0/deed.en_US" TargetMode="External"/><Relationship Id="rId12" Type="http://schemas.openxmlformats.org/officeDocument/2006/relationships/hyperlink" Target="https://www.gov.uk/government/uploads/system/uploads/attachment_data/file/329746/what-makes-great-pedagogy-nine-claims-from-research.pdf"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file:///C:/Users/cez_c/Pictures/parenting%20resources/pedagogic_theory_0.pdf" TargetMode="External"/><Relationship Id="rId11" Type="http://schemas.openxmlformats.org/officeDocument/2006/relationships/hyperlink" Target="https://www.heacademy.ac.uk/system/files/downloads/what_is_the_uk_professional_standard_framework.pdf"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sciencedirect.com/science/article/pii/S0360131505%20001600" TargetMode="External"/><Relationship Id="rId4" Type="http://schemas.openxmlformats.org/officeDocument/2006/relationships/footnotes" Target="footnotes.xml"/><Relationship Id="rId9" Type="http://schemas.openxmlformats.org/officeDocument/2006/relationships/hyperlink" Target="https://www.theguardian.com/education/2005/mar/15/furthereducation"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512</TotalTime>
  <Pages>5</Pages>
  <Words>2810</Words>
  <Characters>16022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cerianne courtney</dc:creator>
  <cp:keywords/>
  <dc:description/>
  <cp:lastModifiedBy>cerianne courtney</cp:lastModifiedBy>
  <cp:revision>21</cp:revision>
  <dcterms:created xsi:type="dcterms:W3CDTF">2018-03-23T15:14:00Z</dcterms:created>
  <dcterms:modified xsi:type="dcterms:W3CDTF">2018-03-25T20:13:00Z</dcterms:modified>
</cp:coreProperties>
</file>