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47C65" w:rsidP="01742088" w:rsidRDefault="00647C65" w14:paraId="58257614" w14:textId="20159F30">
      <w:pPr>
        <w:spacing w:after="120"/>
      </w:pPr>
    </w:p>
    <w:p w:rsidR="00647C65" w:rsidP="01742088" w:rsidRDefault="00647C65" w14:paraId="0C1E5367" w14:textId="212F1B20">
      <w:pPr>
        <w:spacing w:after="120"/>
      </w:pPr>
    </w:p>
    <w:p w:rsidR="00647C65" w:rsidP="01742088" w:rsidRDefault="00647C65" w14:paraId="1F6F60B4" w14:textId="2B51FECF">
      <w:pPr>
        <w:spacing w:after="120"/>
      </w:pPr>
    </w:p>
    <w:p w:rsidR="00647C65" w:rsidP="01742088" w:rsidRDefault="00647C65" w14:paraId="37EF3F03" w14:textId="2A5B2BE8">
      <w:pPr>
        <w:spacing w:after="120"/>
      </w:pPr>
    </w:p>
    <w:p w:rsidR="00647C65" w:rsidP="01742088" w:rsidRDefault="00647C65" w14:paraId="410595B7" w14:textId="195696E6">
      <w:pPr>
        <w:spacing w:after="120"/>
      </w:pPr>
    </w:p>
    <w:p w:rsidR="00647C65" w:rsidP="01742088" w:rsidRDefault="00647C65" w14:paraId="31AF9F84" w14:textId="44E85918">
      <w:pPr>
        <w:spacing w:after="120"/>
      </w:pPr>
    </w:p>
    <w:p w:rsidR="6A090157" w:rsidP="6A090157" w:rsidRDefault="6A090157" w14:paraId="57D0D906" w14:textId="7114D78A">
      <w:pPr>
        <w:pStyle w:val="Normal"/>
        <w:spacing w:after="120"/>
      </w:pPr>
    </w:p>
    <w:p w:rsidR="6A090157" w:rsidP="6A090157" w:rsidRDefault="6A090157" w14:paraId="64EF7247" w14:textId="49A82FDD">
      <w:pPr>
        <w:pStyle w:val="Normal"/>
        <w:spacing w:after="120"/>
      </w:pPr>
    </w:p>
    <w:p w:rsidR="6A090157" w:rsidP="6A090157" w:rsidRDefault="6A090157" w14:paraId="18D49AA4" w14:textId="4E53EB9A">
      <w:pPr>
        <w:pStyle w:val="Normal"/>
        <w:spacing w:after="120"/>
      </w:pPr>
    </w:p>
    <w:p w:rsidR="6A090157" w:rsidP="6A090157" w:rsidRDefault="6A090157" w14:paraId="3B55E4C1" w14:textId="2FC37F65">
      <w:pPr>
        <w:pStyle w:val="Normal"/>
        <w:spacing w:after="120"/>
      </w:pPr>
    </w:p>
    <w:p w:rsidR="6A090157" w:rsidP="6A090157" w:rsidRDefault="6A090157" w14:paraId="5664CB26" w14:textId="7F8AD62C">
      <w:pPr>
        <w:pStyle w:val="Normal"/>
        <w:spacing w:after="120"/>
      </w:pPr>
    </w:p>
    <w:p w:rsidR="00647C65" w:rsidP="01742088" w:rsidRDefault="584179BC" w14:paraId="12F95616" w14:textId="4148285E">
      <w:pPr>
        <w:spacing w:after="120"/>
        <w:rPr>
          <w:rFonts w:ascii="Calibri" w:hAnsi="Calibri" w:eastAsia="Calibri" w:cs="Calibri"/>
          <w:i/>
          <w:iCs/>
          <w:sz w:val="52"/>
          <w:szCs w:val="52"/>
        </w:rPr>
      </w:pPr>
      <w:r w:rsidRPr="01742088">
        <w:rPr>
          <w:rFonts w:ascii="Calibri" w:hAnsi="Calibri" w:eastAsia="Calibri" w:cs="Calibri"/>
          <w:i/>
          <w:iCs/>
          <w:sz w:val="52"/>
          <w:szCs w:val="52"/>
        </w:rPr>
        <w:t xml:space="preserve"> De</w:t>
      </w:r>
      <w:r w:rsidRPr="01742088" w:rsidR="2DBC0FA0">
        <w:rPr>
          <w:rFonts w:ascii="Calibri" w:hAnsi="Calibri" w:eastAsia="Calibri" w:cs="Calibri"/>
          <w:i/>
          <w:iCs/>
          <w:sz w:val="52"/>
          <w:szCs w:val="52"/>
        </w:rPr>
        <w:t xml:space="preserve">veloping </w:t>
      </w:r>
      <w:r w:rsidRPr="01742088" w:rsidR="092C9902">
        <w:rPr>
          <w:rFonts w:ascii="Calibri" w:hAnsi="Calibri" w:eastAsia="Calibri" w:cs="Calibri"/>
          <w:i/>
          <w:iCs/>
          <w:sz w:val="52"/>
          <w:szCs w:val="52"/>
        </w:rPr>
        <w:t>R</w:t>
      </w:r>
      <w:r w:rsidRPr="01742088" w:rsidR="2DBC0FA0">
        <w:rPr>
          <w:rFonts w:ascii="Calibri" w:hAnsi="Calibri" w:eastAsia="Calibri" w:cs="Calibri"/>
          <w:i/>
          <w:iCs/>
          <w:sz w:val="52"/>
          <w:szCs w:val="52"/>
        </w:rPr>
        <w:t xml:space="preserve">elationships and </w:t>
      </w:r>
      <w:r w:rsidRPr="01742088" w:rsidR="0E4694B1">
        <w:rPr>
          <w:rFonts w:ascii="Calibri" w:hAnsi="Calibri" w:eastAsia="Calibri" w:cs="Calibri"/>
          <w:i/>
          <w:iCs/>
          <w:sz w:val="52"/>
          <w:szCs w:val="52"/>
        </w:rPr>
        <w:t>Workplace Achievement</w:t>
      </w:r>
    </w:p>
    <w:p w:rsidR="00647C65" w:rsidP="01742088" w:rsidRDefault="2DBC0FA0" w14:paraId="3AE3A5D0" w14:textId="7AE1F33C">
      <w:pPr>
        <w:rPr>
          <w:rFonts w:ascii="Calibri" w:hAnsi="Calibri" w:eastAsia="Calibri" w:cs="Calibri"/>
          <w:i/>
          <w:iCs/>
          <w:sz w:val="52"/>
          <w:szCs w:val="52"/>
        </w:rPr>
      </w:pPr>
      <w:r w:rsidRPr="01742088">
        <w:rPr>
          <w:rFonts w:ascii="Calibri" w:hAnsi="Calibri" w:eastAsia="Calibri" w:cs="Calibri"/>
          <w:i/>
          <w:iCs/>
          <w:sz w:val="52"/>
          <w:szCs w:val="52"/>
        </w:rPr>
        <w:t>Module: BMSW5102 Task 2</w:t>
      </w:r>
    </w:p>
    <w:p w:rsidR="0B150AC7" w:rsidP="01742088" w:rsidRDefault="6E00C8FA" w14:paraId="4304E663" w14:textId="1FC06261">
      <w:pPr>
        <w:rPr>
          <w:rFonts w:ascii="Calibri" w:hAnsi="Calibri" w:eastAsia="Calibri" w:cs="Calibri"/>
          <w:i/>
          <w:iCs/>
          <w:sz w:val="52"/>
          <w:szCs w:val="52"/>
        </w:rPr>
      </w:pPr>
      <w:r w:rsidRPr="01742088">
        <w:rPr>
          <w:rFonts w:ascii="Calibri" w:hAnsi="Calibri" w:eastAsia="Calibri" w:cs="Calibri"/>
          <w:i/>
          <w:iCs/>
          <w:sz w:val="52"/>
          <w:szCs w:val="52"/>
        </w:rPr>
        <w:t>Lecturer:</w:t>
      </w:r>
      <w:r w:rsidRPr="01742088" w:rsidR="2DBC0FA0">
        <w:rPr>
          <w:rFonts w:ascii="Calibri" w:hAnsi="Calibri" w:eastAsia="Calibri" w:cs="Calibri"/>
          <w:i/>
          <w:iCs/>
          <w:sz w:val="52"/>
          <w:szCs w:val="52"/>
        </w:rPr>
        <w:t xml:space="preserve"> Dr. Doreen Nyaa Amunda</w:t>
      </w:r>
    </w:p>
    <w:p w:rsidR="7250A1A5" w:rsidP="01742088" w:rsidRDefault="6C0A1838" w14:paraId="3D49B2CA" w14:textId="68696807">
      <w:pPr>
        <w:spacing w:line="360" w:lineRule="auto"/>
        <w:rPr>
          <w:rFonts w:ascii="Calibri" w:hAnsi="Calibri" w:eastAsia="Calibri" w:cs="Calibri"/>
          <w:i/>
          <w:iCs/>
          <w:sz w:val="52"/>
          <w:szCs w:val="52"/>
        </w:rPr>
      </w:pPr>
      <w:r w:rsidRPr="01742088">
        <w:rPr>
          <w:rFonts w:ascii="Calibri" w:hAnsi="Calibri" w:eastAsia="Calibri" w:cs="Calibri"/>
          <w:i/>
          <w:iCs/>
          <w:sz w:val="52"/>
          <w:szCs w:val="52"/>
        </w:rPr>
        <w:t>Student: Maria Ciorascu(2121406)</w:t>
      </w:r>
    </w:p>
    <w:p w:rsidR="7250A1A5" w:rsidP="01742088" w:rsidRDefault="7250A1A5" w14:paraId="5C9A74CB" w14:textId="43B71BBC">
      <w:pPr>
        <w:spacing w:line="360" w:lineRule="auto"/>
      </w:pPr>
    </w:p>
    <w:p w:rsidR="7250A1A5" w:rsidP="01742088" w:rsidRDefault="7250A1A5" w14:paraId="6D353209" w14:textId="08DF5E72">
      <w:pPr>
        <w:spacing w:line="360" w:lineRule="auto"/>
      </w:pPr>
    </w:p>
    <w:p w:rsidR="7250A1A5" w:rsidP="01742088" w:rsidRDefault="7250A1A5" w14:paraId="20332023" w14:textId="2F37F5CB">
      <w:pPr>
        <w:spacing w:line="360" w:lineRule="auto"/>
      </w:pPr>
    </w:p>
    <w:p w:rsidR="7250A1A5" w:rsidP="01742088" w:rsidRDefault="7250A1A5" w14:paraId="2AED28BE" w14:textId="21FDA93C">
      <w:pPr>
        <w:spacing w:line="360" w:lineRule="auto"/>
      </w:pPr>
    </w:p>
    <w:p w:rsidR="7250A1A5" w:rsidP="01742088" w:rsidRDefault="7250A1A5" w14:paraId="0637D60F" w14:textId="4CCD12D2">
      <w:pPr>
        <w:spacing w:line="360" w:lineRule="auto"/>
      </w:pPr>
    </w:p>
    <w:p w:rsidR="7250A1A5" w:rsidP="01742088" w:rsidRDefault="7250A1A5" w14:paraId="48ED663A" w14:textId="4641208D">
      <w:pPr>
        <w:spacing w:line="360" w:lineRule="auto"/>
      </w:pPr>
    </w:p>
    <w:p w:rsidR="7250A1A5" w:rsidP="01742088" w:rsidRDefault="7250A1A5" w14:paraId="09B19D9C" w14:textId="2CC7DE4D">
      <w:pPr>
        <w:spacing w:line="360" w:lineRule="auto"/>
      </w:pPr>
    </w:p>
    <w:p w:rsidR="7250A1A5" w:rsidP="01742088" w:rsidRDefault="7250A1A5" w14:paraId="65EA6C2D" w14:textId="153AF447">
      <w:pPr>
        <w:spacing w:line="360" w:lineRule="auto"/>
      </w:pPr>
    </w:p>
    <w:p w:rsidR="7250A1A5" w:rsidP="01742088" w:rsidRDefault="7250A1A5" w14:paraId="3314805F" w14:textId="5B5F1B6F">
      <w:pPr>
        <w:spacing w:line="360" w:lineRule="auto"/>
      </w:pPr>
    </w:p>
    <w:p w:rsidR="7250A1A5" w:rsidP="01742088" w:rsidRDefault="7250A1A5" w14:paraId="78FEAA14" w14:textId="1D4B20BB">
      <w:pPr>
        <w:spacing w:line="360" w:lineRule="auto"/>
      </w:pPr>
    </w:p>
    <w:p w:rsidR="7250A1A5" w:rsidP="6A090157" w:rsidRDefault="7250A1A5" w14:paraId="50207EFB" w14:textId="4D192BD4">
      <w:pPr>
        <w:pStyle w:val="Normal"/>
        <w:spacing w:line="360" w:lineRule="auto"/>
      </w:pPr>
    </w:p>
    <w:p w:rsidR="7250A1A5" w:rsidP="6A090157" w:rsidRDefault="281089F0" w14:paraId="4264AF67" w14:textId="75EE2642">
      <w:pPr>
        <w:pStyle w:val="Normal"/>
        <w:spacing w:line="360" w:lineRule="auto"/>
        <w:rPr>
          <w:rFonts w:ascii="Calibri" w:hAnsi="Calibri" w:eastAsia="Calibri" w:cs="Calibri"/>
          <w:b w:val="0"/>
          <w:bCs w:val="0"/>
          <w:i w:val="1"/>
          <w:iCs w:val="1"/>
          <w:color w:val="4471C4"/>
          <w:sz w:val="32"/>
          <w:szCs w:val="32"/>
        </w:rPr>
      </w:pPr>
      <w:r w:rsidRPr="6A090157" w:rsidR="281089F0">
        <w:rPr>
          <w:rFonts w:ascii="Calibri" w:hAnsi="Calibri" w:eastAsia="Calibri" w:cs="Calibri"/>
          <w:b w:val="0"/>
          <w:bCs w:val="0"/>
          <w:i w:val="1"/>
          <w:iCs w:val="1"/>
          <w:color w:val="4471C4"/>
          <w:sz w:val="32"/>
          <w:szCs w:val="32"/>
        </w:rPr>
        <w:t>Table of Content</w:t>
      </w:r>
    </w:p>
    <w:p w:rsidR="7250A1A5" w:rsidP="6A090157" w:rsidRDefault="7250A1A5" w14:paraId="04B06872" w14:textId="52C274A9">
      <w:pPr>
        <w:spacing w:line="360" w:lineRule="auto"/>
        <w:rPr>
          <w:rFonts w:ascii="Calibri" w:hAnsi="Calibri" w:eastAsia="Calibri" w:cs="Calibri"/>
          <w:b w:val="0"/>
          <w:bCs w:val="0"/>
          <w:i w:val="1"/>
          <w:iCs w:val="1"/>
          <w:color w:val="4471C4"/>
          <w:sz w:val="22"/>
          <w:szCs w:val="22"/>
        </w:rPr>
      </w:pPr>
      <w:r w:rsidRPr="6A090157" w:rsidR="4245FF18">
        <w:rPr>
          <w:rFonts w:ascii="Calibri" w:hAnsi="Calibri" w:eastAsia="Calibri" w:cs="Calibri"/>
          <w:b w:val="0"/>
          <w:bCs w:val="0"/>
          <w:i w:val="1"/>
          <w:iCs w:val="1"/>
          <w:color w:val="4471C4"/>
          <w:sz w:val="22"/>
          <w:szCs w:val="22"/>
        </w:rPr>
        <w:t>Introduction</w:t>
      </w:r>
      <w:r w:rsidRPr="6A090157" w:rsidR="19AC2C56">
        <w:rPr>
          <w:rFonts w:ascii="Calibri" w:hAnsi="Calibri" w:eastAsia="Calibri" w:cs="Calibri"/>
          <w:b w:val="0"/>
          <w:bCs w:val="0"/>
          <w:i w:val="1"/>
          <w:iCs w:val="1"/>
          <w:color w:val="4471C4"/>
          <w:sz w:val="22"/>
          <w:szCs w:val="22"/>
        </w:rPr>
        <w:t>.</w:t>
      </w:r>
      <w:r w:rsidRPr="6A090157" w:rsidR="2AD65758">
        <w:rPr>
          <w:rFonts w:ascii="Calibri" w:hAnsi="Calibri" w:eastAsia="Calibri" w:cs="Calibri"/>
          <w:b w:val="0"/>
          <w:bCs w:val="0"/>
          <w:i w:val="1"/>
          <w:iCs w:val="1"/>
          <w:color w:val="4471C4"/>
          <w:sz w:val="22"/>
          <w:szCs w:val="22"/>
        </w:rPr>
        <w:t>.......................................................................................................................................</w:t>
      </w:r>
      <w:r w:rsidRPr="6A090157" w:rsidR="19AC2C56">
        <w:rPr>
          <w:rFonts w:ascii="Calibri" w:hAnsi="Calibri" w:eastAsia="Calibri" w:cs="Calibri"/>
          <w:b w:val="0"/>
          <w:bCs w:val="0"/>
          <w:i w:val="1"/>
          <w:iCs w:val="1"/>
          <w:color w:val="4471C4"/>
          <w:sz w:val="22"/>
          <w:szCs w:val="22"/>
        </w:rPr>
        <w:t>..3</w:t>
      </w:r>
    </w:p>
    <w:p w:rsidR="7250A1A5" w:rsidP="6A090157" w:rsidRDefault="7250A1A5" w14:paraId="116E4AD8" w14:textId="0291831D">
      <w:pPr>
        <w:spacing w:line="360" w:lineRule="auto"/>
        <w:jc w:val="both"/>
        <w:rPr>
          <w:rFonts w:ascii="Calibri" w:hAnsi="Calibri" w:eastAsia="Calibri" w:cs="Calibri"/>
          <w:b w:val="0"/>
          <w:bCs w:val="0"/>
          <w:i w:val="1"/>
          <w:iCs w:val="1"/>
          <w:color w:val="4472C4" w:themeColor="accent1" w:themeTint="FF" w:themeShade="FF"/>
          <w:sz w:val="22"/>
          <w:szCs w:val="22"/>
        </w:rPr>
      </w:pPr>
      <w:r w:rsidRPr="6A090157" w:rsidR="4245FF18">
        <w:rPr>
          <w:rFonts w:ascii="Calibri" w:hAnsi="Calibri" w:eastAsia="Calibri" w:cs="Calibri"/>
          <w:b w:val="0"/>
          <w:bCs w:val="0"/>
          <w:i w:val="1"/>
          <w:iCs w:val="1"/>
          <w:color w:val="4472C4" w:themeColor="accent1" w:themeTint="FF" w:themeShade="FF"/>
          <w:sz w:val="22"/>
          <w:szCs w:val="22"/>
        </w:rPr>
        <w:t>Background /Link between Wincanton plc and Screwfix plc</w:t>
      </w:r>
      <w:r w:rsidRPr="6A090157" w:rsidR="22E90239">
        <w:rPr>
          <w:rFonts w:ascii="Calibri" w:hAnsi="Calibri" w:eastAsia="Calibri" w:cs="Calibri"/>
          <w:b w:val="0"/>
          <w:bCs w:val="0"/>
          <w:i w:val="1"/>
          <w:iCs w:val="1"/>
          <w:color w:val="4472C4" w:themeColor="accent1" w:themeTint="FF" w:themeShade="FF"/>
          <w:sz w:val="22"/>
          <w:szCs w:val="22"/>
        </w:rPr>
        <w:t>.</w:t>
      </w:r>
      <w:r w:rsidRPr="6A090157" w:rsidR="1479EB27">
        <w:rPr>
          <w:rFonts w:ascii="Calibri" w:hAnsi="Calibri" w:eastAsia="Calibri" w:cs="Calibri"/>
          <w:b w:val="0"/>
          <w:bCs w:val="0"/>
          <w:i w:val="1"/>
          <w:iCs w:val="1"/>
          <w:color w:val="4472C4" w:themeColor="accent1" w:themeTint="FF" w:themeShade="FF"/>
          <w:sz w:val="22"/>
          <w:szCs w:val="22"/>
        </w:rPr>
        <w:t>..............................................................</w:t>
      </w:r>
      <w:r w:rsidRPr="6A090157" w:rsidR="22E90239">
        <w:rPr>
          <w:rFonts w:ascii="Calibri" w:hAnsi="Calibri" w:eastAsia="Calibri" w:cs="Calibri"/>
          <w:b w:val="0"/>
          <w:bCs w:val="0"/>
          <w:i w:val="1"/>
          <w:iCs w:val="1"/>
          <w:color w:val="4472C4" w:themeColor="accent1" w:themeTint="FF" w:themeShade="FF"/>
          <w:sz w:val="22"/>
          <w:szCs w:val="22"/>
        </w:rPr>
        <w:t>..3</w:t>
      </w:r>
    </w:p>
    <w:p w:rsidR="7250A1A5" w:rsidP="6A090157" w:rsidRDefault="7250A1A5" w14:paraId="385A241B" w14:textId="79FD9AD7">
      <w:pPr>
        <w:spacing w:line="360" w:lineRule="auto"/>
        <w:rPr>
          <w:rFonts w:ascii="Calibri" w:hAnsi="Calibri" w:eastAsia="Calibri" w:cs="Calibri"/>
          <w:b w:val="0"/>
          <w:bCs w:val="0"/>
          <w:i w:val="1"/>
          <w:iCs w:val="1"/>
          <w:color w:val="4472C4" w:themeColor="accent1" w:themeTint="FF" w:themeShade="FF"/>
          <w:sz w:val="22"/>
          <w:szCs w:val="22"/>
        </w:rPr>
      </w:pPr>
      <w:r w:rsidRPr="6A090157" w:rsidR="4245FF18">
        <w:rPr>
          <w:rFonts w:ascii="Calibri" w:hAnsi="Calibri" w:eastAsia="Calibri" w:cs="Calibri"/>
          <w:b w:val="0"/>
          <w:bCs w:val="0"/>
          <w:i w:val="1"/>
          <w:iCs w:val="1"/>
          <w:color w:val="4471C4"/>
          <w:sz w:val="22"/>
          <w:szCs w:val="22"/>
        </w:rPr>
        <w:t>Analyse the possible advantages of developing employees at workplace for Wincanton plc/Screwfix plc</w:t>
      </w:r>
      <w:r w:rsidRPr="6A090157" w:rsidR="2FB4CB83">
        <w:rPr>
          <w:rFonts w:ascii="Calibri" w:hAnsi="Calibri" w:eastAsia="Calibri" w:cs="Calibri"/>
          <w:b w:val="0"/>
          <w:bCs w:val="0"/>
          <w:i w:val="1"/>
          <w:iCs w:val="1"/>
          <w:color w:val="4471C4"/>
          <w:sz w:val="22"/>
          <w:szCs w:val="22"/>
        </w:rPr>
        <w:t>........................................................................................................................................................3/4</w:t>
      </w:r>
    </w:p>
    <w:p w:rsidR="7250A1A5" w:rsidP="6A090157" w:rsidRDefault="7250A1A5" w14:paraId="5BA4F5CC" w14:textId="3CD4EA0A">
      <w:pPr>
        <w:spacing w:line="360" w:lineRule="auto"/>
        <w:rPr>
          <w:rFonts w:ascii="Calibri" w:hAnsi="Calibri" w:eastAsia="Calibri" w:cs="Calibri"/>
          <w:b w:val="0"/>
          <w:bCs w:val="0"/>
          <w:i w:val="1"/>
          <w:iCs w:val="1"/>
          <w:color w:val="4472C4" w:themeColor="accent1" w:themeTint="FF" w:themeShade="FF"/>
          <w:sz w:val="22"/>
          <w:szCs w:val="22"/>
        </w:rPr>
      </w:pPr>
      <w:r w:rsidRPr="6A090157" w:rsidR="4245FF18">
        <w:rPr>
          <w:rFonts w:ascii="Calibri" w:hAnsi="Calibri" w:eastAsia="Calibri" w:cs="Calibri"/>
          <w:b w:val="0"/>
          <w:bCs w:val="0"/>
          <w:i w:val="1"/>
          <w:iCs w:val="1"/>
          <w:color w:val="4472C4" w:themeColor="accent1" w:themeTint="FF" w:themeShade="FF"/>
          <w:sz w:val="22"/>
          <w:szCs w:val="22"/>
        </w:rPr>
        <w:t>Vehicles drive development in the workplace</w:t>
      </w:r>
      <w:r w:rsidRPr="6A090157" w:rsidR="75C5E803">
        <w:rPr>
          <w:rFonts w:ascii="Calibri" w:hAnsi="Calibri" w:eastAsia="Calibri" w:cs="Calibri"/>
          <w:b w:val="0"/>
          <w:bCs w:val="0"/>
          <w:i w:val="1"/>
          <w:iCs w:val="1"/>
          <w:color w:val="4472C4" w:themeColor="accent1" w:themeTint="FF" w:themeShade="FF"/>
          <w:sz w:val="22"/>
          <w:szCs w:val="22"/>
        </w:rPr>
        <w:t>........................................................................................4</w:t>
      </w:r>
    </w:p>
    <w:p w:rsidR="7250A1A5" w:rsidP="6A090157" w:rsidRDefault="7250A1A5" w14:paraId="327D69C0" w14:textId="36443D6E">
      <w:pPr>
        <w:spacing w:line="360" w:lineRule="auto"/>
        <w:rPr>
          <w:rFonts w:ascii="Calibri" w:hAnsi="Calibri" w:eastAsia="Calibri" w:cs="Calibri"/>
          <w:b w:val="0"/>
          <w:bCs w:val="0"/>
          <w:i w:val="1"/>
          <w:iCs w:val="1"/>
          <w:color w:val="4472C4" w:themeColor="accent1" w:themeTint="FF" w:themeShade="FF"/>
          <w:sz w:val="22"/>
          <w:szCs w:val="22"/>
          <w:lang w:val="en-US"/>
        </w:rPr>
      </w:pPr>
      <w:r w:rsidRPr="6A090157" w:rsidR="4245FF18">
        <w:rPr>
          <w:rFonts w:ascii="Calibri" w:hAnsi="Calibri" w:eastAsia="Calibri" w:cs="Calibri"/>
          <w:b w:val="0"/>
          <w:bCs w:val="0"/>
          <w:i w:val="1"/>
          <w:iCs w:val="1"/>
          <w:color w:val="4472C4" w:themeColor="accent1" w:themeTint="FF" w:themeShade="FF"/>
          <w:sz w:val="22"/>
          <w:szCs w:val="22"/>
          <w:lang w:val="en-US"/>
        </w:rPr>
        <w:t>Critically evaluate development vehicles available to Wincanton.</w:t>
      </w:r>
      <w:r w:rsidRPr="6A090157" w:rsidR="2A1CF528">
        <w:rPr>
          <w:rFonts w:ascii="Calibri" w:hAnsi="Calibri" w:eastAsia="Calibri" w:cs="Calibri"/>
          <w:b w:val="0"/>
          <w:bCs w:val="0"/>
          <w:i w:val="1"/>
          <w:iCs w:val="1"/>
          <w:color w:val="4472C4" w:themeColor="accent1" w:themeTint="FF" w:themeShade="FF"/>
          <w:sz w:val="22"/>
          <w:szCs w:val="22"/>
          <w:lang w:val="en-US"/>
        </w:rPr>
        <w:t>....................................................4/5</w:t>
      </w:r>
    </w:p>
    <w:p w:rsidR="7250A1A5" w:rsidP="6A090157" w:rsidRDefault="7250A1A5" w14:paraId="7752F9DB" w14:textId="38C2B680">
      <w:pPr>
        <w:spacing w:line="360" w:lineRule="auto"/>
        <w:rPr>
          <w:rFonts w:ascii="Calibri" w:hAnsi="Calibri" w:eastAsia="Calibri" w:cs="Calibri"/>
          <w:b w:val="0"/>
          <w:bCs w:val="0"/>
          <w:i w:val="1"/>
          <w:iCs w:val="1"/>
          <w:color w:val="4471C4"/>
          <w:sz w:val="22"/>
          <w:szCs w:val="22"/>
        </w:rPr>
      </w:pPr>
      <w:r w:rsidRPr="6A090157" w:rsidR="4245FF18">
        <w:rPr>
          <w:rFonts w:ascii="Calibri" w:hAnsi="Calibri" w:eastAsia="Calibri" w:cs="Calibri"/>
          <w:b w:val="0"/>
          <w:bCs w:val="0"/>
          <w:i w:val="1"/>
          <w:iCs w:val="1"/>
          <w:color w:val="4471C4"/>
          <w:sz w:val="22"/>
          <w:szCs w:val="22"/>
        </w:rPr>
        <w:t>Potential benefits to Wincanton / individual</w:t>
      </w:r>
      <w:r w:rsidRPr="6A090157" w:rsidR="18AAF870">
        <w:rPr>
          <w:rFonts w:ascii="Calibri" w:hAnsi="Calibri" w:eastAsia="Calibri" w:cs="Calibri"/>
          <w:b w:val="0"/>
          <w:bCs w:val="0"/>
          <w:i w:val="1"/>
          <w:iCs w:val="1"/>
          <w:color w:val="4471C4"/>
          <w:sz w:val="22"/>
          <w:szCs w:val="22"/>
        </w:rPr>
        <w:t>..........................................................................</w:t>
      </w:r>
      <w:r w:rsidRPr="6A090157" w:rsidR="7E64016C">
        <w:rPr>
          <w:rFonts w:ascii="Calibri" w:hAnsi="Calibri" w:eastAsia="Calibri" w:cs="Calibri"/>
          <w:b w:val="0"/>
          <w:bCs w:val="0"/>
          <w:i w:val="1"/>
          <w:iCs w:val="1"/>
          <w:color w:val="4471C4"/>
          <w:sz w:val="22"/>
          <w:szCs w:val="22"/>
        </w:rPr>
        <w:t>..</w:t>
      </w:r>
      <w:r w:rsidRPr="6A090157" w:rsidR="18AAF870">
        <w:rPr>
          <w:rFonts w:ascii="Calibri" w:hAnsi="Calibri" w:eastAsia="Calibri" w:cs="Calibri"/>
          <w:b w:val="0"/>
          <w:bCs w:val="0"/>
          <w:i w:val="1"/>
          <w:iCs w:val="1"/>
          <w:color w:val="4471C4"/>
          <w:sz w:val="22"/>
          <w:szCs w:val="22"/>
        </w:rPr>
        <w:t>......5/6/7</w:t>
      </w:r>
    </w:p>
    <w:p w:rsidR="7250A1A5" w:rsidP="6A090157" w:rsidRDefault="7250A1A5" w14:paraId="41DEFCD9" w14:textId="1D79B458">
      <w:pPr>
        <w:spacing w:line="360" w:lineRule="auto"/>
        <w:rPr>
          <w:rFonts w:ascii="Calibri" w:hAnsi="Calibri" w:eastAsia="Calibri" w:cs="Calibri"/>
          <w:b w:val="0"/>
          <w:bCs w:val="0"/>
          <w:i w:val="1"/>
          <w:iCs w:val="1"/>
          <w:color w:val="4471C4"/>
          <w:sz w:val="22"/>
          <w:szCs w:val="22"/>
        </w:rPr>
      </w:pPr>
      <w:r w:rsidRPr="6A090157" w:rsidR="4245FF18">
        <w:rPr>
          <w:rFonts w:ascii="Calibri" w:hAnsi="Calibri" w:eastAsia="Calibri" w:cs="Calibri"/>
          <w:b w:val="0"/>
          <w:bCs w:val="0"/>
          <w:i w:val="1"/>
          <w:iCs w:val="1"/>
          <w:color w:val="4471C4"/>
          <w:sz w:val="22"/>
          <w:szCs w:val="22"/>
        </w:rPr>
        <w:t>Ethical consideration</w:t>
      </w:r>
      <w:r w:rsidRPr="6A090157" w:rsidR="1F118ED4">
        <w:rPr>
          <w:rFonts w:ascii="Calibri" w:hAnsi="Calibri" w:eastAsia="Calibri" w:cs="Calibri"/>
          <w:b w:val="0"/>
          <w:bCs w:val="0"/>
          <w:i w:val="1"/>
          <w:iCs w:val="1"/>
          <w:color w:val="4471C4"/>
          <w:sz w:val="22"/>
          <w:szCs w:val="22"/>
        </w:rPr>
        <w:t>.............................................................................................................................7</w:t>
      </w:r>
    </w:p>
    <w:p w:rsidR="7250A1A5" w:rsidP="6A090157" w:rsidRDefault="7250A1A5" w14:paraId="2C24C1C4" w14:textId="5306ABA4">
      <w:pPr>
        <w:spacing w:line="360" w:lineRule="auto"/>
        <w:rPr>
          <w:rFonts w:ascii="Calibri" w:hAnsi="Calibri" w:eastAsia="Calibri" w:cs="Calibri"/>
          <w:b w:val="0"/>
          <w:bCs w:val="0"/>
          <w:i w:val="1"/>
          <w:iCs w:val="1"/>
          <w:color w:val="4471C4"/>
          <w:sz w:val="22"/>
          <w:szCs w:val="22"/>
        </w:rPr>
      </w:pPr>
      <w:r w:rsidRPr="6A090157" w:rsidR="4245FF18">
        <w:rPr>
          <w:rFonts w:ascii="Calibri" w:hAnsi="Calibri" w:eastAsia="Calibri" w:cs="Calibri"/>
          <w:b w:val="0"/>
          <w:bCs w:val="0"/>
          <w:i w:val="1"/>
          <w:iCs w:val="1"/>
          <w:color w:val="4471C4"/>
          <w:sz w:val="22"/>
          <w:szCs w:val="22"/>
        </w:rPr>
        <w:t>Individual Development Plan (DPD)</w:t>
      </w:r>
      <w:r w:rsidRPr="6A090157" w:rsidR="01C956AA">
        <w:rPr>
          <w:rFonts w:ascii="Calibri" w:hAnsi="Calibri" w:eastAsia="Calibri" w:cs="Calibri"/>
          <w:b w:val="0"/>
          <w:bCs w:val="0"/>
          <w:i w:val="1"/>
          <w:iCs w:val="1"/>
          <w:color w:val="4471C4"/>
          <w:sz w:val="22"/>
          <w:szCs w:val="22"/>
        </w:rPr>
        <w:t>….......................................................................................7/8/9/10</w:t>
      </w:r>
    </w:p>
    <w:p w:rsidR="7250A1A5" w:rsidP="6A090157" w:rsidRDefault="7250A1A5" w14:paraId="111E744E" w14:textId="54CA6E98">
      <w:pPr>
        <w:spacing w:line="360" w:lineRule="auto"/>
        <w:rPr>
          <w:rFonts w:ascii="Calibri" w:hAnsi="Calibri" w:eastAsia="Calibri" w:cs="Calibri"/>
          <w:b w:val="0"/>
          <w:bCs w:val="0"/>
          <w:i w:val="1"/>
          <w:iCs w:val="1"/>
          <w:color w:val="4472C4" w:themeColor="accent1" w:themeTint="FF" w:themeShade="FF"/>
          <w:sz w:val="22"/>
          <w:szCs w:val="22"/>
        </w:rPr>
      </w:pPr>
      <w:r w:rsidRPr="6A090157" w:rsidR="4245FF18">
        <w:rPr>
          <w:rFonts w:ascii="Calibri" w:hAnsi="Calibri" w:eastAsia="Calibri" w:cs="Calibri"/>
          <w:b w:val="0"/>
          <w:bCs w:val="0"/>
          <w:i w:val="1"/>
          <w:iCs w:val="1"/>
          <w:color w:val="4472C4" w:themeColor="accent1" w:themeTint="FF" w:themeShade="FF"/>
          <w:sz w:val="22"/>
          <w:szCs w:val="22"/>
        </w:rPr>
        <w:t>Framework theories used on Wincanton /Screwfix plc.</w:t>
      </w:r>
      <w:r w:rsidRPr="6A090157" w:rsidR="42EB4AE0">
        <w:rPr>
          <w:rFonts w:ascii="Calibri" w:hAnsi="Calibri" w:eastAsia="Calibri" w:cs="Calibri"/>
          <w:b w:val="0"/>
          <w:bCs w:val="0"/>
          <w:i w:val="1"/>
          <w:iCs w:val="1"/>
          <w:color w:val="4472C4" w:themeColor="accent1" w:themeTint="FF" w:themeShade="FF"/>
          <w:sz w:val="22"/>
          <w:szCs w:val="22"/>
        </w:rPr>
        <w:t>.....................................................................11</w:t>
      </w:r>
    </w:p>
    <w:p w:rsidR="7250A1A5" w:rsidP="6A090157" w:rsidRDefault="7250A1A5" w14:paraId="61ED048B" w14:textId="12DB8DB3">
      <w:pPr>
        <w:spacing w:line="360" w:lineRule="auto"/>
        <w:rPr>
          <w:rFonts w:ascii="Calibri" w:hAnsi="Calibri" w:eastAsia="Calibri" w:cs="Calibri"/>
          <w:b w:val="0"/>
          <w:bCs w:val="0"/>
          <w:i w:val="1"/>
          <w:iCs w:val="1"/>
          <w:sz w:val="22"/>
          <w:szCs w:val="22"/>
        </w:rPr>
      </w:pPr>
      <w:r w:rsidRPr="6A090157" w:rsidR="2E7BDBC1">
        <w:rPr>
          <w:rFonts w:ascii="Calibri" w:hAnsi="Calibri" w:eastAsia="Calibri" w:cs="Calibri"/>
          <w:b w:val="0"/>
          <w:bCs w:val="0"/>
          <w:i w:val="1"/>
          <w:iCs w:val="1"/>
          <w:color w:val="4471C4"/>
          <w:sz w:val="22"/>
          <w:szCs w:val="22"/>
        </w:rPr>
        <w:t>Key Expectancy of HR Officer</w:t>
      </w:r>
      <w:r w:rsidRPr="6A090157" w:rsidR="3168D353">
        <w:rPr>
          <w:rFonts w:ascii="Calibri" w:hAnsi="Calibri" w:eastAsia="Calibri" w:cs="Calibri"/>
          <w:b w:val="0"/>
          <w:bCs w:val="0"/>
          <w:i w:val="1"/>
          <w:iCs w:val="1"/>
          <w:color w:val="4471C4"/>
          <w:sz w:val="22"/>
          <w:szCs w:val="22"/>
        </w:rPr>
        <w:t>........................................................................................................11/12</w:t>
      </w:r>
    </w:p>
    <w:p w:rsidR="7250A1A5" w:rsidP="6A090157" w:rsidRDefault="7250A1A5" w14:paraId="07F15008" w14:textId="3863F340">
      <w:pPr>
        <w:spacing w:before="204" w:after="0" w:line="360" w:lineRule="auto"/>
        <w:rPr>
          <w:rFonts w:ascii="Calibri" w:hAnsi="Calibri" w:eastAsia="Calibri" w:cs="Calibri"/>
          <w:b w:val="0"/>
          <w:bCs w:val="0"/>
          <w:i w:val="1"/>
          <w:iCs w:val="1"/>
          <w:color w:val="4471C4"/>
          <w:sz w:val="22"/>
          <w:szCs w:val="22"/>
        </w:rPr>
      </w:pPr>
      <w:r w:rsidRPr="6A090157" w:rsidR="2E7BDBC1">
        <w:rPr>
          <w:rFonts w:ascii="Calibri" w:hAnsi="Calibri" w:eastAsia="Calibri" w:cs="Calibri"/>
          <w:b w:val="0"/>
          <w:bCs w:val="0"/>
          <w:i w:val="1"/>
          <w:iCs w:val="1"/>
          <w:color w:val="4471C4"/>
          <w:sz w:val="22"/>
          <w:szCs w:val="22"/>
        </w:rPr>
        <w:t>Differences between leadership and manager</w:t>
      </w:r>
      <w:r w:rsidRPr="6A090157" w:rsidR="3D08E69E">
        <w:rPr>
          <w:rFonts w:ascii="Calibri" w:hAnsi="Calibri" w:eastAsia="Calibri" w:cs="Calibri"/>
          <w:b w:val="0"/>
          <w:bCs w:val="0"/>
          <w:i w:val="1"/>
          <w:iCs w:val="1"/>
          <w:color w:val="4471C4"/>
          <w:sz w:val="22"/>
          <w:szCs w:val="22"/>
        </w:rPr>
        <w:t>..................................................................................12</w:t>
      </w:r>
    </w:p>
    <w:p w:rsidR="7250A1A5" w:rsidP="6A090157" w:rsidRDefault="7250A1A5" w14:paraId="433935EF" w14:textId="6B2F4171">
      <w:pPr>
        <w:spacing w:line="360" w:lineRule="auto"/>
        <w:rPr>
          <w:rFonts w:ascii="Calibri" w:hAnsi="Calibri" w:eastAsia="Calibri" w:cs="Calibri"/>
          <w:b w:val="0"/>
          <w:bCs w:val="0"/>
          <w:i w:val="1"/>
          <w:iCs w:val="1"/>
          <w:color w:val="4471C4"/>
          <w:sz w:val="22"/>
          <w:szCs w:val="22"/>
        </w:rPr>
      </w:pPr>
      <w:r w:rsidRPr="6A090157" w:rsidR="2E7BDBC1">
        <w:rPr>
          <w:rFonts w:ascii="Calibri" w:hAnsi="Calibri" w:eastAsia="Calibri" w:cs="Calibri"/>
          <w:b w:val="0"/>
          <w:bCs w:val="0"/>
          <w:i w:val="1"/>
          <w:iCs w:val="1"/>
          <w:color w:val="4471C4"/>
          <w:sz w:val="22"/>
          <w:szCs w:val="22"/>
        </w:rPr>
        <w:t>Wincanton plc /Screwfix plc- Organisation Offices and Departments /structure    before Pandemic</w:t>
      </w:r>
      <w:r w:rsidRPr="6A090157" w:rsidR="28A453DD">
        <w:rPr>
          <w:rFonts w:ascii="Calibri" w:hAnsi="Calibri" w:eastAsia="Calibri" w:cs="Calibri"/>
          <w:b w:val="0"/>
          <w:bCs w:val="0"/>
          <w:i w:val="1"/>
          <w:iCs w:val="1"/>
          <w:color w:val="4471C4"/>
          <w:sz w:val="22"/>
          <w:szCs w:val="22"/>
        </w:rPr>
        <w:t>................................................................................................................................12/13/14</w:t>
      </w:r>
    </w:p>
    <w:p w:rsidR="7250A1A5" w:rsidP="6A090157" w:rsidRDefault="7250A1A5" w14:paraId="7E068E0D" w14:textId="046BD66D">
      <w:pPr>
        <w:pStyle w:val="Normal"/>
        <w:spacing w:line="360" w:lineRule="auto"/>
        <w:rPr>
          <w:rFonts w:ascii="Calibri" w:hAnsi="Calibri" w:eastAsia="Calibri" w:cs="Calibri"/>
          <w:b w:val="0"/>
          <w:bCs w:val="0"/>
          <w:i w:val="1"/>
          <w:iCs w:val="1"/>
          <w:color w:val="4471C4"/>
          <w:sz w:val="22"/>
          <w:szCs w:val="22"/>
        </w:rPr>
      </w:pPr>
      <w:r w:rsidRPr="6A090157" w:rsidR="2E7BDBC1">
        <w:rPr>
          <w:rFonts w:ascii="Calibri" w:hAnsi="Calibri" w:eastAsia="Calibri" w:cs="Calibri"/>
          <w:b w:val="0"/>
          <w:bCs w:val="0"/>
          <w:i w:val="1"/>
          <w:iCs w:val="1"/>
          <w:color w:val="4471C4"/>
          <w:sz w:val="22"/>
          <w:szCs w:val="22"/>
        </w:rPr>
        <w:t xml:space="preserve"> Conclusion</w:t>
      </w:r>
      <w:r w:rsidRPr="6A090157" w:rsidR="1EE79147">
        <w:rPr>
          <w:rFonts w:ascii="Calibri" w:hAnsi="Calibri" w:eastAsia="Calibri" w:cs="Calibri"/>
          <w:b w:val="0"/>
          <w:bCs w:val="0"/>
          <w:i w:val="1"/>
          <w:iCs w:val="1"/>
          <w:color w:val="4471C4"/>
          <w:sz w:val="22"/>
          <w:szCs w:val="22"/>
        </w:rPr>
        <w:t>........................................................................................................................................14</w:t>
      </w:r>
    </w:p>
    <w:p w:rsidR="7250A1A5" w:rsidP="6A090157" w:rsidRDefault="7250A1A5" w14:paraId="47837B81" w14:textId="28820DC3">
      <w:pPr>
        <w:spacing w:after="0" w:line="360" w:lineRule="auto"/>
        <w:rPr>
          <w:rFonts w:ascii="Calibri" w:hAnsi="Calibri" w:eastAsia="Calibri" w:cs="Calibri"/>
          <w:b w:val="0"/>
          <w:bCs w:val="0"/>
          <w:i w:val="1"/>
          <w:iCs w:val="1"/>
          <w:color w:val="4471C4"/>
          <w:sz w:val="22"/>
          <w:szCs w:val="22"/>
        </w:rPr>
      </w:pPr>
      <w:r w:rsidRPr="6A090157" w:rsidR="1EE79147">
        <w:rPr>
          <w:rFonts w:ascii="Calibri" w:hAnsi="Calibri" w:eastAsia="Calibri" w:cs="Calibri"/>
          <w:b w:val="0"/>
          <w:bCs w:val="0"/>
          <w:i w:val="1"/>
          <w:iCs w:val="1"/>
          <w:color w:val="4471C4"/>
          <w:sz w:val="22"/>
          <w:szCs w:val="22"/>
        </w:rPr>
        <w:t>Reference..</w:t>
      </w:r>
      <w:r w:rsidRPr="6A090157" w:rsidR="04BC5EB7">
        <w:rPr>
          <w:rFonts w:ascii="Calibri" w:hAnsi="Calibri" w:eastAsia="Calibri" w:cs="Calibri"/>
          <w:b w:val="0"/>
          <w:bCs w:val="0"/>
          <w:i w:val="1"/>
          <w:iCs w:val="1"/>
          <w:color w:val="4471C4"/>
          <w:sz w:val="22"/>
          <w:szCs w:val="22"/>
        </w:rPr>
        <w:t>.....................................................................................................................</w:t>
      </w:r>
      <w:r w:rsidRPr="6A090157" w:rsidR="1EE79147">
        <w:rPr>
          <w:rFonts w:ascii="Calibri" w:hAnsi="Calibri" w:eastAsia="Calibri" w:cs="Calibri"/>
          <w:b w:val="0"/>
          <w:bCs w:val="0"/>
          <w:i w:val="1"/>
          <w:iCs w:val="1"/>
          <w:color w:val="4471C4"/>
          <w:sz w:val="22"/>
          <w:szCs w:val="22"/>
        </w:rPr>
        <w:t>..</w:t>
      </w:r>
      <w:r w:rsidRPr="6A090157" w:rsidR="6B13D3DA">
        <w:rPr>
          <w:rFonts w:ascii="Calibri" w:hAnsi="Calibri" w:eastAsia="Calibri" w:cs="Calibri"/>
          <w:b w:val="0"/>
          <w:bCs w:val="0"/>
          <w:i w:val="1"/>
          <w:iCs w:val="1"/>
          <w:color w:val="4471C4"/>
          <w:sz w:val="22"/>
          <w:szCs w:val="22"/>
        </w:rPr>
        <w:t>15/16/17/18</w:t>
      </w:r>
    </w:p>
    <w:p w:rsidR="7250A1A5" w:rsidP="6A090157" w:rsidRDefault="7250A1A5" w14:paraId="441121EC" w14:textId="5AE6F615">
      <w:pPr>
        <w:spacing w:line="360" w:lineRule="auto"/>
        <w:rPr>
          <w:rFonts w:ascii="Calibri" w:hAnsi="Calibri" w:eastAsia="Calibri" w:cs="Calibri"/>
          <w:b w:val="0"/>
          <w:bCs w:val="0"/>
          <w:i w:val="1"/>
          <w:iCs w:val="1"/>
          <w:color w:val="4471C4"/>
          <w:sz w:val="22"/>
          <w:szCs w:val="22"/>
        </w:rPr>
      </w:pPr>
    </w:p>
    <w:p w:rsidR="7250A1A5" w:rsidP="6A090157" w:rsidRDefault="7250A1A5" w14:paraId="6DB028CE" w14:textId="69AD83D6">
      <w:pPr>
        <w:spacing w:line="360" w:lineRule="auto"/>
        <w:rPr>
          <w:rFonts w:ascii="Calibri" w:hAnsi="Calibri" w:eastAsia="Calibri" w:cs="Calibri"/>
          <w:b w:val="0"/>
          <w:bCs w:val="0"/>
          <w:i w:val="1"/>
          <w:iCs w:val="1"/>
          <w:color w:val="4471C4"/>
          <w:sz w:val="22"/>
          <w:szCs w:val="22"/>
        </w:rPr>
      </w:pPr>
    </w:p>
    <w:p w:rsidR="7250A1A5" w:rsidP="6A090157" w:rsidRDefault="7250A1A5" w14:paraId="164FFDC9" w14:textId="51F18487">
      <w:pPr>
        <w:spacing w:line="360" w:lineRule="auto"/>
        <w:rPr>
          <w:rFonts w:ascii="Calibri" w:hAnsi="Calibri" w:eastAsia="Calibri" w:cs="Calibri"/>
          <w:b w:val="0"/>
          <w:bCs w:val="0"/>
          <w:i w:val="1"/>
          <w:iCs w:val="1"/>
          <w:color w:val="4471C4"/>
        </w:rPr>
      </w:pPr>
    </w:p>
    <w:p w:rsidR="6A090157" w:rsidP="6A090157" w:rsidRDefault="6A090157" w14:paraId="3F6484C0" w14:textId="2184F75D">
      <w:pPr>
        <w:pStyle w:val="Normal"/>
        <w:spacing w:line="360" w:lineRule="auto"/>
        <w:rPr>
          <w:rFonts w:ascii="Arial" w:hAnsi="Arial" w:eastAsia="Arial" w:cs="Arial"/>
        </w:rPr>
      </w:pPr>
    </w:p>
    <w:p w:rsidR="6A090157" w:rsidP="6A090157" w:rsidRDefault="6A090157" w14:paraId="4BA34B35" w14:textId="4903AD34">
      <w:pPr>
        <w:pStyle w:val="Normal"/>
        <w:spacing w:line="360" w:lineRule="auto"/>
        <w:rPr>
          <w:rFonts w:ascii="Arial" w:hAnsi="Arial" w:eastAsia="Arial" w:cs="Arial"/>
        </w:rPr>
      </w:pPr>
    </w:p>
    <w:p w:rsidR="6A090157" w:rsidP="6A090157" w:rsidRDefault="6A090157" w14:paraId="02EF295B" w14:textId="6D3C6705">
      <w:pPr>
        <w:pStyle w:val="Normal"/>
        <w:spacing w:line="360" w:lineRule="auto"/>
        <w:rPr>
          <w:rFonts w:ascii="Arial" w:hAnsi="Arial" w:eastAsia="Arial" w:cs="Arial"/>
        </w:rPr>
      </w:pPr>
    </w:p>
    <w:p w:rsidR="70DBFE17" w:rsidP="6A090157" w:rsidRDefault="70DBFE17" w14:paraId="062ECE48" w14:textId="0D1F7FB1">
      <w:pPr>
        <w:spacing w:line="360" w:lineRule="auto"/>
        <w:rPr>
          <w:rFonts w:ascii="Calibri Light" w:hAnsi="Calibri Light" w:eastAsia="Calibri Light" w:cs="Calibri Light"/>
          <w:i w:val="1"/>
          <w:iCs w:val="1"/>
          <w:color w:val="4471C4"/>
          <w:sz w:val="32"/>
          <w:szCs w:val="32"/>
        </w:rPr>
      </w:pPr>
      <w:r w:rsidRPr="6A090157" w:rsidR="70DBFE17">
        <w:rPr>
          <w:rFonts w:ascii="Calibri Light" w:hAnsi="Calibri Light" w:eastAsia="Calibri Light" w:cs="Calibri Light"/>
          <w:i w:val="1"/>
          <w:iCs w:val="1"/>
          <w:color w:val="4471C4"/>
          <w:sz w:val="32"/>
          <w:szCs w:val="32"/>
        </w:rPr>
        <w:t>Introduction</w:t>
      </w:r>
    </w:p>
    <w:p w:rsidR="6A090157" w:rsidP="6A090157" w:rsidRDefault="6A090157" w14:paraId="77EEEDBB" w14:textId="7E11DB8E">
      <w:pPr>
        <w:pStyle w:val="Normal"/>
        <w:spacing w:line="360" w:lineRule="auto"/>
        <w:rPr>
          <w:rFonts w:ascii="Arial" w:hAnsi="Arial" w:eastAsia="Arial" w:cs="Arial"/>
        </w:rPr>
      </w:pPr>
    </w:p>
    <w:p w:rsidR="7250A1A5" w:rsidP="6A090157" w:rsidRDefault="010CDA59" w14:paraId="1AFA5708" w14:textId="0E9A7BE3">
      <w:pPr>
        <w:pStyle w:val="Normal"/>
        <w:spacing w:line="360" w:lineRule="auto"/>
        <w:rPr>
          <w:rFonts w:ascii="Arial" w:hAnsi="Arial" w:eastAsia="Arial" w:cs="Arial"/>
        </w:rPr>
      </w:pPr>
      <w:r w:rsidRPr="6A090157" w:rsidR="010CDA59">
        <w:rPr>
          <w:rFonts w:ascii="Arial" w:hAnsi="Arial" w:eastAsia="Arial" w:cs="Arial"/>
        </w:rPr>
        <w:t>The</w:t>
      </w:r>
      <w:r w:rsidRPr="6A090157" w:rsidR="6CD0C6E3">
        <w:rPr>
          <w:rFonts w:ascii="Arial" w:hAnsi="Arial" w:eastAsia="Arial" w:cs="Arial"/>
        </w:rPr>
        <w:t xml:space="preserve"> main report </w:t>
      </w:r>
      <w:r w:rsidRPr="6A090157" w:rsidR="73375D47">
        <w:rPr>
          <w:rFonts w:ascii="Arial" w:hAnsi="Arial" w:eastAsia="Arial" w:cs="Arial"/>
        </w:rPr>
        <w:t xml:space="preserve">is presented the research </w:t>
      </w:r>
      <w:r w:rsidRPr="6A090157" w:rsidR="73375D47">
        <w:rPr>
          <w:rFonts w:ascii="Arial" w:hAnsi="Arial" w:eastAsia="Arial" w:cs="Arial"/>
        </w:rPr>
        <w:t>regarding</w:t>
      </w:r>
      <w:r w:rsidRPr="6A090157" w:rsidR="73375D47">
        <w:rPr>
          <w:rFonts w:ascii="Arial" w:hAnsi="Arial" w:eastAsia="Arial" w:cs="Arial"/>
        </w:rPr>
        <w:t xml:space="preserve"> </w:t>
      </w:r>
      <w:r w:rsidRPr="6A090157" w:rsidR="298ACC9B">
        <w:rPr>
          <w:rFonts w:ascii="Arial" w:hAnsi="Arial" w:eastAsia="Arial" w:cs="Arial"/>
        </w:rPr>
        <w:t xml:space="preserve">the </w:t>
      </w:r>
      <w:r w:rsidRPr="6A090157" w:rsidR="523ADC27">
        <w:rPr>
          <w:rFonts w:ascii="Arial" w:hAnsi="Arial" w:eastAsia="Arial" w:cs="Arial"/>
        </w:rPr>
        <w:t>Wincanton</w:t>
      </w:r>
      <w:r w:rsidRPr="6A090157" w:rsidR="24BBEF5E">
        <w:rPr>
          <w:rFonts w:ascii="Arial" w:hAnsi="Arial" w:eastAsia="Arial" w:cs="Arial"/>
        </w:rPr>
        <w:t xml:space="preserve"> </w:t>
      </w:r>
      <w:r w:rsidRPr="6A090157" w:rsidR="633575E0">
        <w:rPr>
          <w:rFonts w:ascii="Arial" w:hAnsi="Arial" w:eastAsia="Arial" w:cs="Arial"/>
        </w:rPr>
        <w:t>plc/</w:t>
      </w:r>
      <w:r w:rsidRPr="6A090157" w:rsidR="1A33EFE7">
        <w:rPr>
          <w:rFonts w:ascii="Arial" w:hAnsi="Arial" w:eastAsia="Arial" w:cs="Arial"/>
        </w:rPr>
        <w:t xml:space="preserve"> </w:t>
      </w:r>
      <w:r w:rsidRPr="6A090157" w:rsidR="633575E0">
        <w:rPr>
          <w:rFonts w:ascii="Arial" w:hAnsi="Arial" w:eastAsia="Arial" w:cs="Arial"/>
        </w:rPr>
        <w:t>Screwfix</w:t>
      </w:r>
      <w:r w:rsidRPr="6A090157" w:rsidR="717A09B2">
        <w:rPr>
          <w:rFonts w:ascii="Arial" w:hAnsi="Arial" w:eastAsia="Arial" w:cs="Arial"/>
        </w:rPr>
        <w:t xml:space="preserve"> </w:t>
      </w:r>
      <w:r w:rsidRPr="6A090157" w:rsidR="633575E0">
        <w:rPr>
          <w:rFonts w:ascii="Arial" w:hAnsi="Arial" w:eastAsia="Arial" w:cs="Arial"/>
        </w:rPr>
        <w:t>plc,which</w:t>
      </w:r>
      <w:r w:rsidRPr="6A090157" w:rsidR="633575E0">
        <w:rPr>
          <w:rFonts w:ascii="Arial" w:hAnsi="Arial" w:eastAsia="Arial" w:cs="Arial"/>
        </w:rPr>
        <w:t xml:space="preserve"> is focused on task criteria. </w:t>
      </w:r>
      <w:r w:rsidRPr="6A090157" w:rsidR="394B2926">
        <w:rPr>
          <w:rFonts w:ascii="Arial" w:hAnsi="Arial" w:eastAsia="Arial" w:cs="Arial"/>
        </w:rPr>
        <w:t xml:space="preserve">The research </w:t>
      </w:r>
      <w:r w:rsidRPr="6A090157" w:rsidR="1F043223">
        <w:rPr>
          <w:rFonts w:ascii="Arial" w:hAnsi="Arial" w:eastAsia="Arial" w:cs="Arial"/>
        </w:rPr>
        <w:t>includes reference to Background/</w:t>
      </w:r>
      <w:r w:rsidRPr="6A090157" w:rsidR="5092CF53">
        <w:rPr>
          <w:rFonts w:ascii="Arial" w:hAnsi="Arial" w:eastAsia="Arial" w:cs="Arial"/>
        </w:rPr>
        <w:t>Link between</w:t>
      </w:r>
      <w:r w:rsidRPr="6A090157" w:rsidR="1F043223">
        <w:rPr>
          <w:rFonts w:ascii="Arial" w:hAnsi="Arial" w:eastAsia="Arial" w:cs="Arial"/>
        </w:rPr>
        <w:t xml:space="preserve"> the two Companies,</w:t>
      </w:r>
      <w:r w:rsidRPr="6A090157" w:rsidR="73375D47">
        <w:rPr>
          <w:rFonts w:ascii="Arial" w:hAnsi="Arial" w:eastAsia="Arial" w:cs="Arial"/>
        </w:rPr>
        <w:t xml:space="preserve"> </w:t>
      </w:r>
      <w:r w:rsidRPr="6A090157" w:rsidR="2A4BF8E3">
        <w:rPr>
          <w:rFonts w:ascii="Arial" w:hAnsi="Arial" w:eastAsia="Arial" w:cs="Arial"/>
        </w:rPr>
        <w:t>Analyse the possible advantages of developing employees at workplace, vehicles drive development,</w:t>
      </w:r>
      <w:r w:rsidRPr="6A090157" w:rsidR="7ECC9DC3">
        <w:rPr>
          <w:rFonts w:ascii="Arial" w:hAnsi="Arial" w:eastAsia="Arial" w:cs="Arial"/>
        </w:rPr>
        <w:t xml:space="preserve"> Individual PDP,</w:t>
      </w:r>
      <w:r w:rsidRPr="6A090157" w:rsidR="7ECC9DC3">
        <w:rPr>
          <w:rFonts w:ascii="Arial" w:hAnsi="Arial" w:eastAsia="Arial" w:cs="Arial"/>
          <w:i w:val="1"/>
          <w:iCs w:val="1"/>
        </w:rPr>
        <w:t xml:space="preserve"> Framework theories used on</w:t>
      </w:r>
      <w:r w:rsidRPr="6A090157" w:rsidR="18548086">
        <w:rPr>
          <w:rFonts w:ascii="Arial" w:hAnsi="Arial" w:eastAsia="Arial" w:cs="Arial"/>
          <w:i w:val="1"/>
          <w:iCs w:val="1"/>
        </w:rPr>
        <w:t xml:space="preserve"> </w:t>
      </w:r>
      <w:r w:rsidRPr="6A090157" w:rsidR="7ECC9DC3">
        <w:rPr>
          <w:rFonts w:ascii="Arial" w:hAnsi="Arial" w:eastAsia="Arial" w:cs="Arial"/>
          <w:i w:val="1"/>
          <w:iCs w:val="1"/>
        </w:rPr>
        <w:t>Organization</w:t>
      </w:r>
      <w:r w:rsidRPr="6A090157" w:rsidR="4DDC99B6">
        <w:rPr>
          <w:rFonts w:ascii="Arial" w:hAnsi="Arial" w:eastAsia="Arial" w:cs="Arial"/>
          <w:i w:val="1"/>
          <w:iCs w:val="1"/>
        </w:rPr>
        <w:t>,</w:t>
      </w:r>
      <w:r w:rsidRPr="6A090157" w:rsidR="01F8CC69">
        <w:rPr>
          <w:rFonts w:ascii="Arial" w:hAnsi="Arial" w:eastAsia="Arial" w:cs="Arial"/>
        </w:rPr>
        <w:t xml:space="preserve"> Key Expectancy and the concept of HR Officer</w:t>
      </w:r>
      <w:r w:rsidRPr="6A090157" w:rsidR="5D03FA06">
        <w:rPr>
          <w:rFonts w:ascii="Arial" w:hAnsi="Arial" w:eastAsia="Arial" w:cs="Arial"/>
        </w:rPr>
        <w:t>,</w:t>
      </w:r>
      <w:r w:rsidRPr="6A090157" w:rsidR="4F1FE019">
        <w:rPr>
          <w:rFonts w:ascii="Arial" w:hAnsi="Arial" w:eastAsia="Arial" w:cs="Arial"/>
        </w:rPr>
        <w:t xml:space="preserve"> Differences between leadership and </w:t>
      </w:r>
      <w:r w:rsidRPr="6A090157" w:rsidR="5443301A">
        <w:rPr>
          <w:rFonts w:ascii="Arial" w:hAnsi="Arial" w:eastAsia="Arial" w:cs="Arial"/>
        </w:rPr>
        <w:t>manager, Wincanton's plc</w:t>
      </w:r>
      <w:r w:rsidRPr="6A090157" w:rsidR="65F895FA">
        <w:rPr>
          <w:rFonts w:ascii="Arial" w:hAnsi="Arial" w:eastAsia="Arial" w:cs="Arial"/>
        </w:rPr>
        <w:t xml:space="preserve"> /Screwfix plc- Organisation office/</w:t>
      </w:r>
      <w:r w:rsidRPr="6A090157" w:rsidR="0F6CE425">
        <w:rPr>
          <w:rFonts w:ascii="Arial" w:hAnsi="Arial" w:eastAsia="Arial" w:cs="Arial"/>
        </w:rPr>
        <w:t>structure,</w:t>
      </w:r>
      <w:r w:rsidRPr="6A090157" w:rsidR="65F895FA">
        <w:rPr>
          <w:rFonts w:ascii="Arial" w:hAnsi="Arial" w:eastAsia="Arial" w:cs="Arial"/>
        </w:rPr>
        <w:t xml:space="preserve"> </w:t>
      </w:r>
      <w:r w:rsidRPr="6A090157" w:rsidR="38497F1E">
        <w:rPr>
          <w:rFonts w:ascii="Arial" w:hAnsi="Arial" w:eastAsia="Arial" w:cs="Arial"/>
        </w:rPr>
        <w:t>Conclusion, Reference</w:t>
      </w:r>
      <w:r w:rsidRPr="6A090157" w:rsidR="3E80E87D">
        <w:rPr>
          <w:rFonts w:ascii="Arial" w:hAnsi="Arial" w:eastAsia="Arial" w:cs="Arial"/>
        </w:rPr>
        <w:t>.</w:t>
      </w:r>
    </w:p>
    <w:p w:rsidR="7250A1A5" w:rsidP="6A090157" w:rsidRDefault="63366AFD" w14:paraId="4A32740F" w14:textId="1F3D1D1B">
      <w:pPr>
        <w:pStyle w:val="Normal"/>
        <w:spacing w:line="360" w:lineRule="auto"/>
        <w:jc w:val="both"/>
        <w:rPr>
          <w:rFonts w:ascii="Calibri Light" w:hAnsi="Calibri Light" w:eastAsia="ＭＳ ゴシック" w:cs="Times New Roman" w:asciiTheme="majorAscii" w:hAnsiTheme="majorAscii" w:eastAsiaTheme="majorEastAsia" w:cstheme="majorBidi"/>
          <w:i w:val="1"/>
          <w:iCs w:val="1"/>
          <w:color w:val="4472C4" w:themeColor="accent1"/>
          <w:sz w:val="32"/>
          <w:szCs w:val="32"/>
        </w:rPr>
      </w:pPr>
      <w:r w:rsidRPr="6A090157" w:rsidR="63366AFD">
        <w:rPr>
          <w:rFonts w:ascii="Calibri Light" w:hAnsi="Calibri Light" w:eastAsia="ＭＳ ゴシック" w:cs="Times New Roman" w:asciiTheme="majorAscii" w:hAnsiTheme="majorAscii" w:eastAsiaTheme="majorEastAsia" w:cstheme="majorBidi"/>
          <w:i w:val="1"/>
          <w:iCs w:val="1"/>
          <w:color w:val="4472C4" w:themeColor="accent1" w:themeTint="FF" w:themeShade="FF"/>
          <w:sz w:val="32"/>
          <w:szCs w:val="32"/>
        </w:rPr>
        <w:t>Background /Link between Wincanton plc and Screwfix plc</w:t>
      </w:r>
    </w:p>
    <w:p w:rsidR="7250A1A5" w:rsidP="01742088" w:rsidRDefault="5DD5F523" w14:paraId="5B5C0DD4" w14:textId="353F1FAB">
      <w:pPr>
        <w:spacing w:line="360" w:lineRule="auto"/>
        <w:rPr>
          <w:rFonts w:ascii="Arial" w:hAnsi="Arial" w:eastAsia="Arial" w:cs="Arial"/>
        </w:rPr>
      </w:pPr>
      <w:r w:rsidRPr="6A090157" w:rsidR="5DD5F523">
        <w:rPr>
          <w:rFonts w:ascii="Arial" w:hAnsi="Arial" w:eastAsia="Arial" w:cs="Arial"/>
        </w:rPr>
        <w:t>Accordin</w:t>
      </w:r>
      <w:r w:rsidRPr="6A090157" w:rsidR="1C7ADA55">
        <w:rPr>
          <w:rFonts w:ascii="Arial" w:hAnsi="Arial" w:eastAsia="Arial" w:cs="Arial"/>
        </w:rPr>
        <w:t>g</w:t>
      </w:r>
      <w:r w:rsidRPr="6A090157" w:rsidR="5DD5F523">
        <w:rPr>
          <w:rFonts w:ascii="Arial" w:hAnsi="Arial" w:eastAsia="Arial" w:cs="Arial"/>
        </w:rPr>
        <w:t xml:space="preserve"> with Wincanton official website</w:t>
      </w:r>
      <w:r w:rsidRPr="6A090157" w:rsidR="67A0F297">
        <w:rPr>
          <w:rFonts w:ascii="Arial" w:hAnsi="Arial" w:eastAsia="Arial" w:cs="Arial"/>
        </w:rPr>
        <w:t xml:space="preserve"> </w:t>
      </w:r>
      <w:r w:rsidRPr="6A090157" w:rsidR="5DD5F523">
        <w:rPr>
          <w:rFonts w:ascii="Arial" w:hAnsi="Arial" w:eastAsia="Arial" w:cs="Arial"/>
        </w:rPr>
        <w:t>(</w:t>
      </w:r>
      <w:r w:rsidRPr="6A090157" w:rsidR="7469B279">
        <w:rPr>
          <w:rFonts w:ascii="Arial" w:hAnsi="Arial" w:eastAsia="Arial" w:cs="Arial"/>
        </w:rPr>
        <w:t>2023</w:t>
      </w:r>
      <w:r w:rsidRPr="6A090157" w:rsidR="30DF6D16">
        <w:rPr>
          <w:rFonts w:ascii="Arial" w:hAnsi="Arial" w:eastAsia="Arial" w:cs="Arial"/>
        </w:rPr>
        <w:t>) Wincanton</w:t>
      </w:r>
      <w:r w:rsidRPr="6A090157" w:rsidR="63366AFD">
        <w:rPr>
          <w:rFonts w:ascii="Arial" w:hAnsi="Arial" w:eastAsia="Arial" w:cs="Arial"/>
        </w:rPr>
        <w:t xml:space="preserve"> plc, </w:t>
      </w:r>
      <w:r w:rsidRPr="6A090157" w:rsidR="63366AFD">
        <w:rPr>
          <w:rFonts w:ascii="Arial" w:hAnsi="Arial" w:eastAsia="Arial" w:cs="Arial"/>
        </w:rPr>
        <w:t>a logistics</w:t>
      </w:r>
      <w:r w:rsidRPr="6A090157" w:rsidR="63366AFD">
        <w:rPr>
          <w:rFonts w:ascii="Arial" w:hAnsi="Arial" w:eastAsia="Arial" w:cs="Arial"/>
        </w:rPr>
        <w:t xml:space="preserve"> company, has built a new distribution facility to support Screwfix's growth during COVID-19. With a substantial logistical network, the plant will be </w:t>
      </w:r>
      <w:r w:rsidRPr="6A090157" w:rsidR="548E3BD8">
        <w:rPr>
          <w:rFonts w:ascii="Arial" w:hAnsi="Arial" w:eastAsia="Arial" w:cs="Arial"/>
        </w:rPr>
        <w:t>scaled)</w:t>
      </w:r>
      <w:r w:rsidRPr="6A090157" w:rsidR="63366AFD">
        <w:rPr>
          <w:rFonts w:ascii="Arial" w:hAnsi="Arial" w:eastAsia="Arial" w:cs="Arial"/>
        </w:rPr>
        <w:t xml:space="preserve"> in August. Screwfix, a multinational home improvement firm, </w:t>
      </w:r>
      <w:r w:rsidRPr="6A090157" w:rsidR="63366AFD">
        <w:rPr>
          <w:rFonts w:ascii="Arial" w:hAnsi="Arial" w:eastAsia="Arial" w:cs="Arial"/>
        </w:rPr>
        <w:t>provides</w:t>
      </w:r>
      <w:r w:rsidRPr="6A090157" w:rsidR="63366AFD">
        <w:rPr>
          <w:rFonts w:ascii="Arial" w:hAnsi="Arial" w:eastAsia="Arial" w:cs="Arial"/>
        </w:rPr>
        <w:t xml:space="preserve"> easy-to-use, affordable equipment for trade clients. With Wincanton's support, Screwfix increased its </w:t>
      </w:r>
      <w:bookmarkStart w:name="_Int_JlGI1eHC" w:id="0"/>
      <w:r w:rsidRPr="6A090157" w:rsidR="63366AFD">
        <w:rPr>
          <w:rFonts w:ascii="Arial" w:hAnsi="Arial" w:eastAsia="Arial" w:cs="Arial"/>
        </w:rPr>
        <w:t>UK</w:t>
      </w:r>
      <w:bookmarkEnd w:id="0"/>
      <w:r w:rsidRPr="6A090157" w:rsidR="63366AFD">
        <w:rPr>
          <w:rFonts w:ascii="Arial" w:hAnsi="Arial" w:eastAsia="Arial" w:cs="Arial"/>
        </w:rPr>
        <w:t xml:space="preserve"> Trade Counters to 690 in 2019-20, completing over 110,000 deliveries and earning the "Operational Excellence Award" at the 2020 Motor Transport Aware. Both the Screwfix App and the official website (www.screwfix.com) are available.</w:t>
      </w:r>
    </w:p>
    <w:p w:rsidR="6A090157" w:rsidP="6A090157" w:rsidRDefault="6A090157" w14:paraId="2CE7429F" w14:textId="477B91CB">
      <w:pPr>
        <w:pStyle w:val="Normal"/>
        <w:spacing w:line="360" w:lineRule="auto"/>
        <w:rPr>
          <w:rFonts w:ascii="Arial" w:hAnsi="Arial" w:eastAsia="Arial" w:cs="Arial"/>
        </w:rPr>
      </w:pPr>
    </w:p>
    <w:p w:rsidR="7250A1A5" w:rsidP="6A090157" w:rsidRDefault="63366AFD" w14:paraId="27A67A70" w14:textId="764147E7">
      <w:pPr>
        <w:pStyle w:val="Normal"/>
        <w:spacing w:line="360" w:lineRule="auto"/>
        <w:rPr>
          <w:rFonts w:ascii="Calibri" w:hAnsi="Calibri" w:eastAsia="Calibri" w:cs="Calibri"/>
          <w:i w:val="1"/>
          <w:iCs w:val="1"/>
          <w:color w:val="4471C4"/>
          <w:sz w:val="32"/>
          <w:szCs w:val="32"/>
        </w:rPr>
      </w:pPr>
      <w:r w:rsidRPr="6A090157" w:rsidR="63366AFD">
        <w:rPr>
          <w:rFonts w:ascii="Calibri" w:hAnsi="Calibri" w:eastAsia="Calibri" w:cs="Calibri"/>
          <w:i w:val="1"/>
          <w:iCs w:val="1"/>
          <w:color w:val="4471C4"/>
          <w:sz w:val="32"/>
          <w:szCs w:val="32"/>
        </w:rPr>
        <w:t>Analyse the possible advantages of developing employees at work</w:t>
      </w:r>
      <w:r w:rsidRPr="6A090157" w:rsidR="71B546FA">
        <w:rPr>
          <w:rFonts w:ascii="Calibri" w:hAnsi="Calibri" w:eastAsia="Calibri" w:cs="Calibri"/>
          <w:i w:val="1"/>
          <w:iCs w:val="1"/>
          <w:color w:val="4471C4"/>
          <w:sz w:val="32"/>
          <w:szCs w:val="32"/>
        </w:rPr>
        <w:t>place</w:t>
      </w:r>
      <w:r w:rsidRPr="6A090157" w:rsidR="63366AFD">
        <w:rPr>
          <w:rFonts w:ascii="Calibri" w:hAnsi="Calibri" w:eastAsia="Calibri" w:cs="Calibri"/>
          <w:i w:val="1"/>
          <w:iCs w:val="1"/>
          <w:color w:val="4471C4"/>
          <w:sz w:val="32"/>
          <w:szCs w:val="32"/>
        </w:rPr>
        <w:t xml:space="preserve"> for Wincanton plc/Screwfix plc</w:t>
      </w:r>
    </w:p>
    <w:p w:rsidR="7250A1A5" w:rsidP="01742088" w:rsidRDefault="63366AFD" w14:paraId="7AC42243" w14:textId="33828535">
      <w:pPr>
        <w:spacing w:line="360" w:lineRule="auto"/>
        <w:rPr>
          <w:rFonts w:ascii="Arial" w:hAnsi="Arial" w:eastAsia="Arial" w:cs="Arial"/>
          <w:color w:val="252525"/>
          <w:highlight w:val="yellow"/>
        </w:rPr>
      </w:pPr>
      <w:r w:rsidRPr="01742088">
        <w:rPr>
          <w:rFonts w:ascii="Arial" w:hAnsi="Arial" w:eastAsia="Arial" w:cs="Arial"/>
        </w:rPr>
        <w:t xml:space="preserve">According with </w:t>
      </w:r>
      <w:r w:rsidRPr="01742088">
        <w:rPr>
          <w:rFonts w:ascii="Arial" w:hAnsi="Arial" w:eastAsia="Arial" w:cs="Arial"/>
          <w:color w:val="333333"/>
        </w:rPr>
        <w:t>Strategic Leadership - Professional Development: Harvard DCE</w:t>
      </w:r>
      <w:r w:rsidRPr="01742088">
        <w:rPr>
          <w:rFonts w:ascii="Arial" w:hAnsi="Arial" w:eastAsia="Arial" w:cs="Arial"/>
        </w:rPr>
        <w:t xml:space="preserve"> in Developing relationships and workplace Achievement “the leadership have key role inside an Organisation. Leadership involves</w:t>
      </w:r>
      <w:r w:rsidRPr="01742088">
        <w:rPr>
          <w:rFonts w:ascii="Arial" w:hAnsi="Arial" w:eastAsia="Arial" w:cs="Arial"/>
          <w:color w:val="252525"/>
        </w:rPr>
        <w:t xml:space="preserve"> individuals with skills, problem-solving abilities, and initiative in fostering relationships and workplace achievement”</w:t>
      </w:r>
      <w:r w:rsidRPr="01742088" w:rsidR="6CA6B486">
        <w:rPr>
          <w:rFonts w:ascii="Arial" w:hAnsi="Arial" w:eastAsia="Arial" w:cs="Arial"/>
          <w:color w:val="252525"/>
        </w:rPr>
        <w:t>.</w:t>
      </w:r>
    </w:p>
    <w:p w:rsidR="7250A1A5" w:rsidP="01742088" w:rsidRDefault="63366AFD" w14:paraId="1C6BA38D" w14:textId="28C1B3E5">
      <w:pPr>
        <w:spacing w:line="360" w:lineRule="auto"/>
        <w:rPr>
          <w:rFonts w:ascii="Arial" w:hAnsi="Arial" w:eastAsia="Arial" w:cs="Arial"/>
          <w:color w:val="333333"/>
        </w:rPr>
      </w:pPr>
      <w:r w:rsidRPr="01742088">
        <w:rPr>
          <w:rFonts w:ascii="Arial" w:hAnsi="Arial" w:eastAsia="Arial" w:cs="Arial"/>
          <w:color w:val="252525"/>
        </w:rPr>
        <w:t>Leadership is a focus in group processes, a personality attribute, and an exercise of influence. It is a persuasion, power relation, and instrument for achieving goal (</w:t>
      </w:r>
      <w:r w:rsidRPr="01742088">
        <w:rPr>
          <w:rFonts w:ascii="Arial" w:hAnsi="Arial" w:eastAsia="Arial" w:cs="Arial"/>
          <w:color w:val="333333"/>
        </w:rPr>
        <w:t>Emery et al. 2013). He must create a workplace culture and organizational culture of business. He must control the art of empathy, to create on strong impact to the people from his organization (managers /all team /all employees; the power of free thinking, challenge; have the weapon of challenge, he is the weapon. To be ready do not always fallow the rolls, norms even he creates it this, show energy courage, endurance, can do all not given up. This is the spirit of leader.</w:t>
      </w:r>
    </w:p>
    <w:p w:rsidR="7250A1A5" w:rsidP="01742088" w:rsidRDefault="63366AFD" w14:paraId="134917E6" w14:textId="5A977F47">
      <w:pPr>
        <w:spacing w:line="360" w:lineRule="auto"/>
        <w:rPr>
          <w:rFonts w:ascii="Arial" w:hAnsi="Arial" w:eastAsia="Arial" w:cs="Arial"/>
          <w:i/>
          <w:iCs/>
          <w:color w:val="4472C4" w:themeColor="accent1"/>
        </w:rPr>
      </w:pPr>
      <w:r w:rsidRPr="01742088">
        <w:rPr>
          <w:rFonts w:ascii="Arial" w:hAnsi="Arial" w:eastAsia="Arial" w:cs="Arial"/>
          <w:color w:val="252525"/>
        </w:rPr>
        <w:t xml:space="preserve">Leadership must have all ingredients </w:t>
      </w:r>
      <w:r w:rsidRPr="01742088" w:rsidR="548C4B53">
        <w:rPr>
          <w:rFonts w:ascii="Arial" w:hAnsi="Arial" w:eastAsia="Arial" w:cs="Arial"/>
          <w:color w:val="252525"/>
        </w:rPr>
        <w:t>can</w:t>
      </w:r>
      <w:r w:rsidRPr="01742088">
        <w:rPr>
          <w:rFonts w:ascii="Arial" w:hAnsi="Arial" w:eastAsia="Arial" w:cs="Arial"/>
          <w:color w:val="252525"/>
        </w:rPr>
        <w:t xml:space="preserve"> lead a Company to keep tide communication with the team, like one chef which have all good ingredients to make a good brad.to achieve an organizational goods, he must </w:t>
      </w:r>
      <w:bookmarkStart w:name="_Int_Eee2tjRO" w:id="1"/>
      <w:r w:rsidRPr="01742088">
        <w:rPr>
          <w:rFonts w:ascii="Arial" w:hAnsi="Arial" w:eastAsia="Arial" w:cs="Arial"/>
          <w:color w:val="252525"/>
        </w:rPr>
        <w:t>staffing</w:t>
      </w:r>
      <w:bookmarkEnd w:id="1"/>
      <w:r w:rsidRPr="01742088">
        <w:rPr>
          <w:rFonts w:ascii="Arial" w:hAnsi="Arial" w:eastAsia="Arial" w:cs="Arial"/>
          <w:color w:val="252525"/>
        </w:rPr>
        <w:t>, planning, job design recruiting, selecting, training staff, performance management, incentive. To be clear in communication and good leader speak clearly about expectations (Thomas, 2019).</w:t>
      </w:r>
      <w:r w:rsidRPr="01742088">
        <w:rPr>
          <w:rFonts w:ascii="Arial" w:hAnsi="Arial" w:eastAsia="Arial" w:cs="Arial"/>
          <w:color w:val="333333"/>
        </w:rPr>
        <w:t xml:space="preserve"> This is a big advantage for Wincanton drive employee, own team to performance.</w:t>
      </w:r>
      <w:r w:rsidRPr="01742088">
        <w:rPr>
          <w:rFonts w:ascii="Arial" w:hAnsi="Arial" w:eastAsia="Arial" w:cs="Arial"/>
          <w:i/>
          <w:iCs/>
          <w:color w:val="4472C4" w:themeColor="accent1"/>
        </w:rPr>
        <w:t xml:space="preserve"> </w:t>
      </w:r>
    </w:p>
    <w:p w:rsidR="7250A1A5" w:rsidP="01742088" w:rsidRDefault="2896F72C" w14:paraId="779DB400" w14:textId="2FC62068">
      <w:pPr>
        <w:spacing w:line="360" w:lineRule="auto"/>
        <w:rPr>
          <w:rFonts w:ascii="Calibri" w:hAnsi="Calibri" w:eastAsia="Calibri" w:cs="Calibri"/>
          <w:i/>
          <w:iCs/>
          <w:color w:val="4472C4" w:themeColor="accent1"/>
          <w:sz w:val="32"/>
          <w:szCs w:val="32"/>
        </w:rPr>
      </w:pPr>
      <w:r w:rsidRPr="01742088">
        <w:rPr>
          <w:rFonts w:ascii="Calibri" w:hAnsi="Calibri" w:eastAsia="Calibri" w:cs="Calibri"/>
          <w:i/>
          <w:iCs/>
          <w:color w:val="4472C4" w:themeColor="accent1"/>
          <w:sz w:val="32"/>
          <w:szCs w:val="32"/>
        </w:rPr>
        <w:t>V</w:t>
      </w:r>
      <w:r w:rsidRPr="01742088" w:rsidR="63366AFD">
        <w:rPr>
          <w:rFonts w:ascii="Calibri" w:hAnsi="Calibri" w:eastAsia="Calibri" w:cs="Calibri"/>
          <w:i/>
          <w:iCs/>
          <w:color w:val="4472C4" w:themeColor="accent1"/>
          <w:sz w:val="32"/>
          <w:szCs w:val="32"/>
        </w:rPr>
        <w:t xml:space="preserve">ehicles </w:t>
      </w:r>
      <w:r w:rsidRPr="01742088" w:rsidR="0A5F345C">
        <w:rPr>
          <w:rFonts w:ascii="Calibri" w:hAnsi="Calibri" w:eastAsia="Calibri" w:cs="Calibri"/>
          <w:i/>
          <w:iCs/>
          <w:color w:val="4472C4" w:themeColor="accent1"/>
          <w:sz w:val="32"/>
          <w:szCs w:val="32"/>
        </w:rPr>
        <w:t xml:space="preserve">drive development </w:t>
      </w:r>
      <w:r w:rsidRPr="01742088" w:rsidR="63366AFD">
        <w:rPr>
          <w:rFonts w:ascii="Calibri" w:hAnsi="Calibri" w:eastAsia="Calibri" w:cs="Calibri"/>
          <w:i/>
          <w:iCs/>
          <w:color w:val="4472C4" w:themeColor="accent1"/>
          <w:sz w:val="32"/>
          <w:szCs w:val="32"/>
        </w:rPr>
        <w:t>in the workplace</w:t>
      </w:r>
    </w:p>
    <w:p w:rsidR="7250A1A5" w:rsidP="01742088" w:rsidRDefault="63366AFD" w14:paraId="45C0057F" w14:textId="33D08BD5">
      <w:pPr>
        <w:spacing w:line="360" w:lineRule="auto"/>
        <w:rPr>
          <w:rFonts w:ascii="Arial" w:hAnsi="Arial" w:eastAsia="Arial" w:cs="Arial"/>
        </w:rPr>
      </w:pPr>
      <w:r w:rsidRPr="01742088">
        <w:rPr>
          <w:rFonts w:ascii="Arial" w:hAnsi="Arial" w:eastAsia="Arial" w:cs="Arial"/>
          <w:i/>
          <w:iCs/>
          <w:color w:val="000000" w:themeColor="text1"/>
        </w:rPr>
        <w:t>According with the Manager s code of ethics as a member of the Society for Human Resource Management, they affirm commitment to uphold a</w:t>
      </w:r>
      <w:r w:rsidRPr="01742088">
        <w:rPr>
          <w:rFonts w:ascii="Arial" w:hAnsi="Arial" w:eastAsia="Arial" w:cs="Arial"/>
          <w:i/>
          <w:iCs/>
          <w:color w:val="4471C4"/>
        </w:rPr>
        <w:t xml:space="preserve"> high standard of professionalism,</w:t>
      </w:r>
      <w:r w:rsidRPr="01742088">
        <w:rPr>
          <w:rFonts w:ascii="Arial" w:hAnsi="Arial" w:eastAsia="Arial" w:cs="Arial"/>
          <w:i/>
          <w:iCs/>
          <w:color w:val="000000" w:themeColor="text1"/>
        </w:rPr>
        <w:t xml:space="preserve"> strive for personal development in human resource management, back societal objectives, </w:t>
      </w:r>
      <w:r w:rsidRPr="01742088">
        <w:rPr>
          <w:rFonts w:ascii="Arial" w:hAnsi="Arial" w:eastAsia="Arial" w:cs="Arial"/>
          <w:i/>
          <w:iCs/>
          <w:color w:val="4471C4"/>
        </w:rPr>
        <w:t>support employee fairness,</w:t>
      </w:r>
      <w:r w:rsidRPr="01742088">
        <w:rPr>
          <w:rFonts w:ascii="Arial" w:hAnsi="Arial" w:eastAsia="Arial" w:cs="Arial"/>
          <w:i/>
          <w:iCs/>
          <w:color w:val="000000" w:themeColor="text1"/>
        </w:rPr>
        <w:t xml:space="preserve"> and</w:t>
      </w:r>
      <w:r w:rsidRPr="01742088">
        <w:rPr>
          <w:rFonts w:ascii="Arial" w:hAnsi="Arial" w:eastAsia="Arial" w:cs="Arial"/>
          <w:i/>
          <w:iCs/>
          <w:color w:val="4471C4"/>
        </w:rPr>
        <w:t xml:space="preserve"> increase company profitability.</w:t>
      </w:r>
      <w:r w:rsidRPr="01742088">
        <w:rPr>
          <w:rFonts w:ascii="Arial" w:hAnsi="Arial" w:eastAsia="Arial" w:cs="Arial"/>
          <w:i/>
          <w:iCs/>
          <w:color w:val="000000" w:themeColor="text1"/>
        </w:rPr>
        <w:t xml:space="preserve"> inspire trust in the public and employees and protect secrecy.</w:t>
      </w:r>
      <w:r w:rsidRPr="01742088">
        <w:rPr>
          <w:rFonts w:ascii="Arial" w:hAnsi="Arial" w:eastAsia="Arial" w:cs="Arial"/>
          <w:i/>
          <w:iCs/>
          <w:color w:val="4471C4"/>
        </w:rPr>
        <w:t xml:space="preserve"> increase awareness of the function of human resource management </w:t>
      </w:r>
      <w:r w:rsidRPr="01742088">
        <w:rPr>
          <w:rFonts w:ascii="Arial" w:hAnsi="Arial" w:eastAsia="Arial" w:cs="Arial"/>
          <w:i/>
          <w:iCs/>
          <w:color w:val="000000" w:themeColor="text1"/>
        </w:rPr>
        <w:t>in society (</w:t>
      </w:r>
      <w:r w:rsidRPr="01742088">
        <w:rPr>
          <w:rFonts w:ascii="Arial" w:hAnsi="Arial" w:eastAsia="Arial" w:cs="Arial"/>
          <w:color w:val="333333"/>
        </w:rPr>
        <w:t xml:space="preserve">van Berkel et al 2017). The goal of HRM is to increase the </w:t>
      </w:r>
      <w:r w:rsidRPr="01742088">
        <w:rPr>
          <w:rFonts w:ascii="Arial" w:hAnsi="Arial" w:eastAsia="Arial" w:cs="Arial"/>
          <w:color w:val="4471C4"/>
        </w:rPr>
        <w:t>value</w:t>
      </w:r>
      <w:r w:rsidRPr="01742088">
        <w:rPr>
          <w:rFonts w:ascii="Arial" w:hAnsi="Arial" w:eastAsia="Arial" w:cs="Arial"/>
          <w:color w:val="333333"/>
        </w:rPr>
        <w:t xml:space="preserve"> of human resources by enhancing the </w:t>
      </w:r>
      <w:r w:rsidRPr="01742088">
        <w:rPr>
          <w:rFonts w:ascii="Arial" w:hAnsi="Arial" w:eastAsia="Arial" w:cs="Arial"/>
          <w:color w:val="4471C4"/>
        </w:rPr>
        <w:t>performance</w:t>
      </w:r>
      <w:r w:rsidRPr="01742088">
        <w:rPr>
          <w:rFonts w:ascii="Arial" w:hAnsi="Arial" w:eastAsia="Arial" w:cs="Arial"/>
          <w:color w:val="333333"/>
        </w:rPr>
        <w:t xml:space="preserve"> of</w:t>
      </w:r>
      <w:r w:rsidRPr="01742088">
        <w:rPr>
          <w:rFonts w:ascii="Arial" w:hAnsi="Arial" w:eastAsia="Arial" w:cs="Arial"/>
          <w:color w:val="4471C4"/>
        </w:rPr>
        <w:t xml:space="preserve"> high-skill employees, managers, and specialists inside large companies.</w:t>
      </w:r>
      <w:r w:rsidRPr="01742088">
        <w:rPr>
          <w:rFonts w:ascii="Arial" w:hAnsi="Arial" w:eastAsia="Arial" w:cs="Arial"/>
          <w:color w:val="333333"/>
        </w:rPr>
        <w:t xml:space="preserve"> </w:t>
      </w:r>
    </w:p>
    <w:p w:rsidR="7250A1A5" w:rsidP="01742088" w:rsidRDefault="63366AFD" w14:paraId="7BD09B04" w14:textId="1C725608">
      <w:pPr>
        <w:spacing w:line="360" w:lineRule="auto"/>
        <w:rPr>
          <w:rFonts w:ascii="Arial" w:hAnsi="Arial" w:eastAsia="Arial" w:cs="Arial"/>
        </w:rPr>
      </w:pPr>
      <w:r w:rsidRPr="01742088">
        <w:rPr>
          <w:rFonts w:ascii="Arial" w:hAnsi="Arial" w:eastAsia="Arial" w:cs="Arial"/>
          <w:color w:val="2D2D2D"/>
        </w:rPr>
        <w:t xml:space="preserve">How to improve employee development </w:t>
      </w:r>
      <w:r w:rsidRPr="01742088">
        <w:rPr>
          <w:rFonts w:ascii="Arial" w:hAnsi="Arial" w:eastAsia="Arial" w:cs="Arial"/>
        </w:rPr>
        <w:t>It is crucial to keep in mind that a” general approach for all personnel is not always successful.” Make sure to adjust your improvement tactics to what will benefit your team the most. Wincanton /Screwfix plc create regular employee development which can benefit the Organization / coworkers, and his “employer in a variety of ways “(Stein et al 20</w:t>
      </w:r>
    </w:p>
    <w:p w:rsidR="7250A1A5" w:rsidP="6A090157" w:rsidRDefault="63366AFD" w14:paraId="2BC9BCD4" w14:textId="4D089BDB">
      <w:pPr>
        <w:pStyle w:val="Normal"/>
        <w:spacing w:line="360" w:lineRule="auto"/>
        <w:rPr>
          <w:rFonts w:ascii="Arial" w:hAnsi="Arial" w:eastAsia="Arial" w:cs="Arial"/>
          <w:i w:val="1"/>
          <w:iCs w:val="1"/>
          <w:color w:val="4472C4" w:themeColor="accent1"/>
          <w:sz w:val="32"/>
          <w:szCs w:val="32"/>
          <w:lang w:val="en-US"/>
        </w:rPr>
      </w:pPr>
      <w:r w:rsidRPr="6A090157" w:rsidR="63366AFD">
        <w:rPr>
          <w:rFonts w:ascii="Calibri" w:hAnsi="Calibri" w:eastAsia="Calibri" w:cs="Calibri"/>
          <w:i w:val="1"/>
          <w:iCs w:val="1"/>
          <w:color w:val="4472C4" w:themeColor="accent1" w:themeTint="FF" w:themeShade="FF"/>
          <w:sz w:val="32"/>
          <w:szCs w:val="32"/>
          <w:lang w:val="en-US"/>
        </w:rPr>
        <w:t>Critically evaluate development vehicles available to Wincanton.</w:t>
      </w:r>
    </w:p>
    <w:p w:rsidR="7250A1A5" w:rsidP="01742088" w:rsidRDefault="63366AFD" w14:paraId="45C2E9A8" w14:textId="5FD8DBA3">
      <w:pPr>
        <w:spacing w:line="360" w:lineRule="auto"/>
        <w:rPr>
          <w:rFonts w:ascii="Arial" w:hAnsi="Arial" w:eastAsia="Arial" w:cs="Arial"/>
          <w:lang w:val="en-US"/>
        </w:rPr>
      </w:pPr>
      <w:r w:rsidRPr="01742088">
        <w:rPr>
          <w:rFonts w:ascii="Arial" w:hAnsi="Arial" w:eastAsia="Arial" w:cs="Arial"/>
          <w:lang w:val="en-US"/>
        </w:rPr>
        <w:t xml:space="preserve"> According with Kirch et al, 2016, cite:</w:t>
      </w:r>
    </w:p>
    <w:p w:rsidR="7250A1A5" w:rsidP="01742088" w:rsidRDefault="63366AFD" w14:paraId="3349548A" w14:textId="14AAF6E4">
      <w:pPr>
        <w:spacing w:line="360" w:lineRule="auto"/>
        <w:rPr>
          <w:rFonts w:ascii="Arial" w:hAnsi="Arial" w:eastAsia="Arial" w:cs="Arial"/>
          <w:b/>
          <w:bCs/>
        </w:rPr>
      </w:pPr>
      <w:r w:rsidRPr="01742088">
        <w:rPr>
          <w:rFonts w:ascii="Arial" w:hAnsi="Arial" w:eastAsia="Arial" w:cs="Arial"/>
          <w:lang w:val="en-US"/>
        </w:rPr>
        <w:t>“Logistics increasingly recognized as a strategic role in long-term business is plans for advances in communications, information technology, global trade, competition, environmental concerns, consumer satisfaction, flexible operations, and time compression”.</w:t>
      </w:r>
      <w:r w:rsidRPr="01742088">
        <w:rPr>
          <w:rFonts w:ascii="Arial" w:hAnsi="Arial" w:eastAsia="Arial" w:cs="Arial"/>
          <w:i/>
          <w:iCs/>
        </w:rPr>
        <w:t xml:space="preserve"> The vehicle development in Wincanton/Screwfix is drive by</w:t>
      </w:r>
      <w:r w:rsidRPr="01742088" w:rsidR="31B12718">
        <w:rPr>
          <w:rFonts w:ascii="Arial" w:hAnsi="Arial" w:eastAsia="Arial" w:cs="Arial"/>
          <w:i/>
          <w:iCs/>
        </w:rPr>
        <w:t>:</w:t>
      </w:r>
    </w:p>
    <w:p w:rsidR="7250A1A5" w:rsidP="01742088" w:rsidRDefault="63366AFD" w14:paraId="1C372499" w14:textId="26820234">
      <w:pPr>
        <w:spacing w:line="360" w:lineRule="auto"/>
        <w:rPr>
          <w:rFonts w:ascii="Arial" w:hAnsi="Arial" w:eastAsia="Arial" w:cs="Arial"/>
          <w:color w:val="2D2D2D"/>
        </w:rPr>
      </w:pPr>
      <w:r w:rsidRPr="01742088">
        <w:rPr>
          <w:rFonts w:ascii="Arial" w:hAnsi="Arial" w:eastAsia="Arial" w:cs="Arial"/>
          <w:color w:val="4472C4" w:themeColor="accent1"/>
        </w:rPr>
        <w:t xml:space="preserve">Employee motivation </w:t>
      </w:r>
      <w:r w:rsidRPr="01742088">
        <w:rPr>
          <w:rFonts w:ascii="Arial" w:hAnsi="Arial" w:eastAsia="Arial" w:cs="Arial"/>
          <w:color w:val="2D2D2D"/>
        </w:rPr>
        <w:t>-mean directed behaviour /action to expectance forced by rewords/needs met/ employee satisfies their needs, to be led to the organizations goal (good working condition, holiday entitlement, training development opportunity, sickness, and maternity leave/payment, only few ex.). Cite:</w:t>
      </w:r>
    </w:p>
    <w:p w:rsidR="7250A1A5" w:rsidP="01742088" w:rsidRDefault="63366AFD" w14:paraId="1E5D57BD" w14:textId="08B97839">
      <w:pPr>
        <w:spacing w:line="360" w:lineRule="auto"/>
        <w:rPr>
          <w:rFonts w:ascii="Arial" w:hAnsi="Arial" w:eastAsia="Arial" w:cs="Arial"/>
          <w:b/>
          <w:bCs/>
        </w:rPr>
      </w:pPr>
      <w:r w:rsidRPr="01742088">
        <w:rPr>
          <w:rFonts w:ascii="Arial" w:hAnsi="Arial" w:eastAsia="Arial" w:cs="Arial"/>
        </w:rPr>
        <w:t xml:space="preserve">“Each of us would like to have a reason get out from bad in the morning, </w:t>
      </w:r>
      <w:r w:rsidRPr="01742088">
        <w:rPr>
          <w:rFonts w:ascii="Arial" w:hAnsi="Arial" w:eastAsia="Arial" w:cs="Arial"/>
          <w:color w:val="000000" w:themeColor="text1"/>
        </w:rPr>
        <w:t>important for your mental and physical health to be mindful of the need to give yourself a little push toward the positive in the morning.</w:t>
      </w:r>
      <w:r w:rsidRPr="01742088">
        <w:rPr>
          <w:rFonts w:ascii="Arial" w:hAnsi="Arial" w:eastAsia="Arial" w:cs="Arial"/>
          <w:b/>
          <w:bCs/>
        </w:rPr>
        <w:t>”</w:t>
      </w:r>
      <w:r w:rsidRPr="01742088">
        <w:rPr>
          <w:rFonts w:ascii="Arial" w:hAnsi="Arial" w:eastAsia="Arial" w:cs="Arial"/>
        </w:rPr>
        <w:t xml:space="preserve"> (Moran,2017)</w:t>
      </w:r>
    </w:p>
    <w:p w:rsidR="7250A1A5" w:rsidP="01742088" w:rsidRDefault="63366AFD" w14:paraId="447993DD" w14:textId="49D744DA">
      <w:pPr>
        <w:spacing w:line="360" w:lineRule="auto"/>
        <w:rPr>
          <w:rFonts w:ascii="Arial" w:hAnsi="Arial" w:eastAsia="Arial" w:cs="Arial"/>
          <w:color w:val="2D2D2D"/>
        </w:rPr>
      </w:pPr>
      <w:r w:rsidRPr="01742088">
        <w:rPr>
          <w:rFonts w:ascii="Arial" w:hAnsi="Arial" w:eastAsia="Arial" w:cs="Arial"/>
          <w:b/>
          <w:bCs/>
          <w:color w:val="2D2D2D"/>
        </w:rPr>
        <w:t>Motivation</w:t>
      </w:r>
      <w:r w:rsidRPr="01742088">
        <w:rPr>
          <w:rFonts w:ascii="Arial" w:hAnsi="Arial" w:eastAsia="Arial" w:cs="Arial"/>
          <w:color w:val="2D2D2D"/>
        </w:rPr>
        <w:t xml:space="preserve"> is driving the employe to capacity to perform, being supported by Wincanton.</w:t>
      </w:r>
    </w:p>
    <w:p w:rsidR="7250A1A5" w:rsidP="01742088" w:rsidRDefault="63366AFD" w14:paraId="4DF311C3" w14:textId="00A0E7E3">
      <w:pPr>
        <w:spacing w:line="360" w:lineRule="auto"/>
        <w:rPr>
          <w:rFonts w:ascii="Arial" w:hAnsi="Arial" w:eastAsia="Arial" w:cs="Arial"/>
          <w:color w:val="000000" w:themeColor="text1"/>
        </w:rPr>
      </w:pPr>
      <w:r w:rsidRPr="01742088">
        <w:rPr>
          <w:rFonts w:ascii="Arial" w:hAnsi="Arial" w:eastAsia="Arial" w:cs="Arial"/>
          <w:b/>
          <w:bCs/>
          <w:color w:val="4472C4" w:themeColor="accent1"/>
        </w:rPr>
        <w:t>Employee engagement</w:t>
      </w:r>
      <w:r w:rsidRPr="01742088">
        <w:rPr>
          <w:rFonts w:ascii="Arial" w:hAnsi="Arial" w:eastAsia="Arial" w:cs="Arial"/>
          <w:color w:val="4472C4" w:themeColor="accent1"/>
        </w:rPr>
        <w:t xml:space="preserve">, </w:t>
      </w:r>
      <w:r w:rsidRPr="01742088">
        <w:rPr>
          <w:rFonts w:ascii="Arial" w:hAnsi="Arial" w:eastAsia="Arial" w:cs="Arial"/>
          <w:color w:val="000000" w:themeColor="text1"/>
        </w:rPr>
        <w:t xml:space="preserve">which is happening when the employee is committed his work through motivation. Rewords are the crucial factor which drive it achieve of elevated level of performance; it is according with Macey et al (2009)” individual porpoise for </w:t>
      </w:r>
      <w:r w:rsidRPr="01742088" w:rsidR="45DF7EAE">
        <w:rPr>
          <w:rFonts w:ascii="Arial" w:hAnsi="Arial" w:eastAsia="Arial" w:cs="Arial"/>
          <w:color w:val="000000" w:themeColor="text1"/>
        </w:rPr>
        <w:t>an</w:t>
      </w:r>
      <w:r w:rsidRPr="01742088">
        <w:rPr>
          <w:rFonts w:ascii="Arial" w:hAnsi="Arial" w:eastAsia="Arial" w:cs="Arial"/>
          <w:color w:val="000000" w:themeColor="text1"/>
        </w:rPr>
        <w:t xml:space="preserve"> organization's goal, focusing all energy, personal initiative, efforts, behaviours towards” the Wincanton/Screwfix goals</w:t>
      </w:r>
    </w:p>
    <w:p w:rsidR="7250A1A5" w:rsidP="01742088" w:rsidRDefault="63366AFD" w14:paraId="6873C66B" w14:textId="39BA6126">
      <w:pPr>
        <w:spacing w:line="360" w:lineRule="auto"/>
        <w:rPr>
          <w:rFonts w:ascii="Arial" w:hAnsi="Arial" w:eastAsia="Arial" w:cs="Arial"/>
        </w:rPr>
      </w:pPr>
      <w:r w:rsidRPr="01742088">
        <w:rPr>
          <w:rFonts w:ascii="Arial" w:hAnsi="Arial" w:eastAsia="Arial" w:cs="Arial"/>
          <w:b/>
          <w:bCs/>
          <w:color w:val="4472C4" w:themeColor="accent1"/>
        </w:rPr>
        <w:t>Performance management</w:t>
      </w:r>
      <w:r w:rsidRPr="01742088">
        <w:rPr>
          <w:rFonts w:ascii="Arial" w:hAnsi="Arial" w:eastAsia="Arial" w:cs="Arial"/>
          <w:color w:val="4472C4" w:themeColor="accent1"/>
        </w:rPr>
        <w:t xml:space="preserve"> </w:t>
      </w:r>
      <w:r w:rsidRPr="01742088">
        <w:rPr>
          <w:rFonts w:ascii="Arial" w:hAnsi="Arial" w:eastAsia="Arial" w:cs="Arial"/>
        </w:rPr>
        <w:t xml:space="preserve">According with Mc Kensey Company's Survey, (2018), “the best way to arrive to performance management is </w:t>
      </w:r>
      <w:r w:rsidRPr="01742088" w:rsidR="048463E0">
        <w:rPr>
          <w:rFonts w:ascii="Arial" w:hAnsi="Arial" w:eastAsia="Arial" w:cs="Arial"/>
        </w:rPr>
        <w:t>to</w:t>
      </w:r>
      <w:r w:rsidRPr="01742088">
        <w:rPr>
          <w:rFonts w:ascii="Arial" w:hAnsi="Arial" w:eastAsia="Arial" w:cs="Arial"/>
        </w:rPr>
        <w:t xml:space="preserve"> set a System that managers and employees perceive as fair. For these, managers need three critical practices: individual connection, business priority's goal, and effective coaching. And not less important to make different compensation across performance levels”, these required on Wincanton are met.</w:t>
      </w:r>
    </w:p>
    <w:p w:rsidR="7250A1A5" w:rsidP="01742088" w:rsidRDefault="63366AFD" w14:paraId="76222D26" w14:textId="47D12752">
      <w:pPr>
        <w:spacing w:line="360" w:lineRule="auto"/>
        <w:rPr>
          <w:rFonts w:ascii="Arial" w:hAnsi="Arial" w:eastAsia="Arial" w:cs="Arial"/>
          <w:color w:val="111111"/>
        </w:rPr>
      </w:pPr>
      <w:r w:rsidRPr="01742088">
        <w:rPr>
          <w:rFonts w:ascii="Arial" w:hAnsi="Arial" w:eastAsia="Arial" w:cs="Arial"/>
          <w:b/>
          <w:bCs/>
          <w:color w:val="4472C4" w:themeColor="accent1"/>
        </w:rPr>
        <w:t>Training</w:t>
      </w:r>
      <w:r w:rsidRPr="01742088" w:rsidR="0DA12FE1">
        <w:rPr>
          <w:rFonts w:ascii="Arial" w:hAnsi="Arial" w:eastAsia="Arial" w:cs="Arial"/>
          <w:b/>
          <w:bCs/>
          <w:color w:val="4472C4" w:themeColor="accent1"/>
        </w:rPr>
        <w:t xml:space="preserve"> </w:t>
      </w:r>
      <w:r w:rsidRPr="01742088" w:rsidR="0DA12FE1">
        <w:rPr>
          <w:rFonts w:ascii="Arial" w:hAnsi="Arial" w:eastAsia="Arial" w:cs="Arial"/>
          <w:i/>
          <w:iCs/>
        </w:rPr>
        <w:t>W</w:t>
      </w:r>
      <w:r w:rsidRPr="01742088">
        <w:rPr>
          <w:rFonts w:ascii="Arial" w:hAnsi="Arial" w:eastAsia="Arial" w:cs="Arial"/>
          <w:i/>
          <w:iCs/>
        </w:rPr>
        <w:t>incanton, provide training, starting with the basic-Miniload department , to every employee starting to work,</w:t>
      </w:r>
      <w:r w:rsidRPr="01742088" w:rsidR="4439875E">
        <w:rPr>
          <w:rFonts w:ascii="Arial" w:hAnsi="Arial" w:eastAsia="Arial" w:cs="Arial"/>
          <w:i/>
          <w:iCs/>
        </w:rPr>
        <w:t xml:space="preserve"> </w:t>
      </w:r>
      <w:r w:rsidRPr="01742088" w:rsidR="23492E3A">
        <w:rPr>
          <w:rFonts w:ascii="Arial" w:hAnsi="Arial" w:eastAsia="Arial" w:cs="Arial"/>
          <w:i/>
          <w:iCs/>
        </w:rPr>
        <w:t>learning</w:t>
      </w:r>
      <w:r w:rsidRPr="01742088">
        <w:rPr>
          <w:rFonts w:ascii="Arial" w:hAnsi="Arial" w:eastAsia="Arial" w:cs="Arial"/>
          <w:i/>
          <w:iCs/>
        </w:rPr>
        <w:t xml:space="preserve"> haw t use the RDT (minicomputer with scan, need for picking the products).” </w:t>
      </w:r>
      <w:r w:rsidRPr="01742088">
        <w:rPr>
          <w:rFonts w:ascii="Arial" w:hAnsi="Arial" w:eastAsia="Arial" w:cs="Arial"/>
        </w:rPr>
        <w:t>offers specialized training to help the staff develop the skills need to their performance,</w:t>
      </w:r>
      <w:r w:rsidRPr="01742088">
        <w:rPr>
          <w:rFonts w:ascii="Arial" w:hAnsi="Arial" w:eastAsia="Arial" w:cs="Arial"/>
          <w:color w:val="333333"/>
        </w:rPr>
        <w:t xml:space="preserve"> training focuses on the individual training needs of each person</w:t>
      </w:r>
      <w:r w:rsidRPr="01742088">
        <w:rPr>
          <w:rFonts w:ascii="Arial" w:hAnsi="Arial" w:eastAsia="Arial" w:cs="Arial"/>
        </w:rPr>
        <w:t>,: haw to behave haw to work safety.; what</w:t>
      </w:r>
      <w:r w:rsidRPr="01742088">
        <w:rPr>
          <w:rFonts w:ascii="Arial" w:hAnsi="Arial" w:eastAsia="Arial" w:cs="Arial"/>
          <w:color w:val="111111"/>
        </w:rPr>
        <w:t xml:space="preserve"> employees</w:t>
      </w:r>
      <w:r w:rsidRPr="01742088">
        <w:rPr>
          <w:rFonts w:ascii="Arial" w:hAnsi="Arial" w:eastAsia="Arial" w:cs="Arial"/>
          <w:b/>
          <w:bCs/>
          <w:color w:val="111111"/>
        </w:rPr>
        <w:t xml:space="preserve"> need</w:t>
      </w:r>
      <w:r w:rsidRPr="01742088">
        <w:rPr>
          <w:rFonts w:ascii="Arial" w:hAnsi="Arial" w:eastAsia="Arial" w:cs="Arial"/>
          <w:color w:val="111111"/>
        </w:rPr>
        <w:t xml:space="preserve"> to know, understand, and can do at the end of</w:t>
      </w:r>
      <w:r w:rsidRPr="01742088">
        <w:rPr>
          <w:rFonts w:ascii="Arial" w:hAnsi="Arial" w:eastAsia="Arial" w:cs="Arial"/>
          <w:b/>
          <w:bCs/>
          <w:color w:val="111111"/>
        </w:rPr>
        <w:t xml:space="preserve"> training</w:t>
      </w:r>
      <w:r w:rsidRPr="01742088">
        <w:rPr>
          <w:rFonts w:ascii="Arial" w:hAnsi="Arial" w:eastAsia="Arial" w:cs="Arial"/>
          <w:color w:val="111111"/>
        </w:rPr>
        <w:t xml:space="preserve"> to arrive on performance.</w:t>
      </w:r>
    </w:p>
    <w:p w:rsidR="7250A1A5" w:rsidP="01742088" w:rsidRDefault="63366AFD" w14:paraId="4B4C4700" w14:textId="301FD38E">
      <w:pPr>
        <w:spacing w:line="360" w:lineRule="auto"/>
        <w:rPr>
          <w:rFonts w:ascii="Arial" w:hAnsi="Arial" w:eastAsia="Arial" w:cs="Arial"/>
          <w:i/>
          <w:iCs/>
        </w:rPr>
      </w:pPr>
      <w:r w:rsidRPr="01742088">
        <w:rPr>
          <w:rFonts w:ascii="Arial" w:hAnsi="Arial" w:eastAsia="Arial" w:cs="Arial"/>
          <w:b/>
          <w:bCs/>
          <w:color w:val="4472C4" w:themeColor="accent1"/>
        </w:rPr>
        <w:t>Feedbac</w:t>
      </w:r>
      <w:r w:rsidRPr="01742088" w:rsidR="36F16706">
        <w:rPr>
          <w:rFonts w:ascii="Arial" w:hAnsi="Arial" w:eastAsia="Arial" w:cs="Arial"/>
          <w:b/>
          <w:bCs/>
          <w:color w:val="4472C4" w:themeColor="accent1"/>
        </w:rPr>
        <w:t>k</w:t>
      </w:r>
      <w:r w:rsidRPr="01742088" w:rsidR="0AEAFA44">
        <w:rPr>
          <w:rFonts w:ascii="Arial" w:hAnsi="Arial" w:eastAsia="Arial" w:cs="Arial"/>
          <w:b/>
          <w:bCs/>
          <w:color w:val="4472C4" w:themeColor="accent1"/>
        </w:rPr>
        <w:t xml:space="preserve"> </w:t>
      </w:r>
      <w:r w:rsidRPr="01742088">
        <w:rPr>
          <w:rFonts w:ascii="Arial" w:hAnsi="Arial" w:eastAsia="Arial" w:cs="Arial"/>
          <w:i/>
          <w:iCs/>
        </w:rPr>
        <w:t>The feedback can be made in different way, verbal, mails, messages, in brief meeting</w:t>
      </w:r>
      <w:r w:rsidRPr="01742088" w:rsidR="4E450B36">
        <w:rPr>
          <w:rFonts w:ascii="Arial" w:hAnsi="Arial" w:eastAsia="Arial" w:cs="Arial"/>
          <w:i/>
          <w:iCs/>
        </w:rPr>
        <w:t xml:space="preserve">, </w:t>
      </w:r>
      <w:r w:rsidRPr="01742088" w:rsidR="227BBBAA">
        <w:rPr>
          <w:rFonts w:ascii="Arial" w:hAnsi="Arial" w:eastAsia="Arial" w:cs="Arial"/>
          <w:i/>
          <w:iCs/>
        </w:rPr>
        <w:t>t</w:t>
      </w:r>
      <w:r w:rsidRPr="01742088" w:rsidR="4E450B36">
        <w:rPr>
          <w:rFonts w:ascii="Arial" w:hAnsi="Arial" w:eastAsia="Arial" w:cs="Arial"/>
          <w:i/>
          <w:iCs/>
        </w:rPr>
        <w:t>alk face on face</w:t>
      </w:r>
      <w:r w:rsidRPr="01742088" w:rsidR="6AD1D120">
        <w:rPr>
          <w:rFonts w:ascii="Arial" w:hAnsi="Arial" w:eastAsia="Arial" w:cs="Arial"/>
          <w:i/>
          <w:iCs/>
        </w:rPr>
        <w:t>, letters.</w:t>
      </w:r>
    </w:p>
    <w:p w:rsidR="6A090157" w:rsidP="6A090157" w:rsidRDefault="6A090157" w14:paraId="4BD51EA0" w14:textId="4AB23228">
      <w:pPr>
        <w:pStyle w:val="Normal"/>
        <w:spacing w:line="360" w:lineRule="auto"/>
        <w:rPr>
          <w:rFonts w:ascii="Arial" w:hAnsi="Arial" w:eastAsia="Arial" w:cs="Arial"/>
          <w:i w:val="1"/>
          <w:iCs w:val="1"/>
          <w:color w:val="4471C4"/>
        </w:rPr>
      </w:pPr>
    </w:p>
    <w:p w:rsidR="7250A1A5" w:rsidP="01742088" w:rsidRDefault="0CAA0BDA" w14:paraId="53EF6A97" w14:textId="2A6229E2">
      <w:pPr>
        <w:spacing w:line="360" w:lineRule="auto"/>
        <w:rPr>
          <w:rFonts w:ascii="Calibri" w:hAnsi="Calibri" w:eastAsia="Calibri" w:cs="Calibri"/>
          <w:i/>
          <w:iCs/>
          <w:color w:val="4471C4"/>
          <w:sz w:val="32"/>
          <w:szCs w:val="32"/>
        </w:rPr>
      </w:pPr>
      <w:r w:rsidRPr="01742088">
        <w:rPr>
          <w:rFonts w:ascii="Calibri" w:hAnsi="Calibri" w:eastAsia="Calibri" w:cs="Calibri"/>
          <w:i/>
          <w:iCs/>
          <w:color w:val="4471C4"/>
          <w:sz w:val="32"/>
          <w:szCs w:val="32"/>
        </w:rPr>
        <w:t>Potential benefits to Wincanton / individual</w:t>
      </w:r>
    </w:p>
    <w:p w:rsidR="7250A1A5" w:rsidP="01742088" w:rsidRDefault="0CAA0BDA" w14:paraId="1AB3ABEE" w14:textId="6334C114">
      <w:pPr>
        <w:spacing w:line="360" w:lineRule="auto"/>
        <w:rPr>
          <w:rFonts w:ascii="Arial" w:hAnsi="Arial" w:eastAsia="Arial" w:cs="Arial"/>
        </w:rPr>
      </w:pPr>
      <w:r w:rsidRPr="01742088">
        <w:rPr>
          <w:rFonts w:ascii="Arial" w:hAnsi="Arial" w:eastAsia="Arial" w:cs="Arial"/>
        </w:rPr>
        <w:t>According with Grawitch et al (2006), “</w:t>
      </w:r>
      <w:r w:rsidRPr="01742088">
        <w:rPr>
          <w:rFonts w:ascii="Arial" w:hAnsi="Arial" w:eastAsia="Arial" w:cs="Arial"/>
          <w:color w:val="4471C4"/>
        </w:rPr>
        <w:t>work-life balance, employee growth, health and safety, recognition,</w:t>
      </w:r>
      <w:r w:rsidRPr="01742088">
        <w:rPr>
          <w:rFonts w:ascii="Arial" w:hAnsi="Arial" w:eastAsia="Arial" w:cs="Arial"/>
        </w:rPr>
        <w:t xml:space="preserve"> and </w:t>
      </w:r>
      <w:r w:rsidRPr="01742088">
        <w:rPr>
          <w:rFonts w:ascii="Arial" w:hAnsi="Arial" w:eastAsia="Arial" w:cs="Arial"/>
          <w:color w:val="4471C4"/>
        </w:rPr>
        <w:t>employee involvement</w:t>
      </w:r>
      <w:r w:rsidRPr="01742088">
        <w:rPr>
          <w:rFonts w:ascii="Arial" w:hAnsi="Arial" w:eastAsia="Arial" w:cs="Arial"/>
        </w:rPr>
        <w:t xml:space="preserve"> are the five areas that have been connected in research since 1990 to employee well-being and organisational changes”.</w:t>
      </w:r>
    </w:p>
    <w:p w:rsidR="7250A1A5" w:rsidP="01742088" w:rsidRDefault="0CAA0BDA" w14:paraId="101D3DD3" w14:textId="54107907">
      <w:pPr>
        <w:spacing w:line="360" w:lineRule="auto"/>
        <w:rPr>
          <w:rFonts w:ascii="Arial" w:hAnsi="Arial" w:eastAsia="Arial" w:cs="Arial"/>
          <w:i/>
          <w:iCs/>
          <w:color w:val="4472C4" w:themeColor="accent1"/>
        </w:rPr>
      </w:pPr>
      <w:r w:rsidRPr="01742088">
        <w:rPr>
          <w:rFonts w:ascii="Arial" w:hAnsi="Arial" w:eastAsia="Arial" w:cs="Arial"/>
        </w:rPr>
        <w:t xml:space="preserve">According to Wincanton official site (2023), </w:t>
      </w:r>
      <w:r w:rsidRPr="01742088">
        <w:rPr>
          <w:rFonts w:ascii="Arial" w:hAnsi="Arial" w:eastAsia="Arial" w:cs="Arial"/>
          <w:color w:val="4471C4"/>
        </w:rPr>
        <w:t>benefits</w:t>
      </w:r>
      <w:r w:rsidRPr="01742088">
        <w:rPr>
          <w:rFonts w:ascii="Arial" w:hAnsi="Arial" w:eastAsia="Arial" w:cs="Arial"/>
        </w:rPr>
        <w:t xml:space="preserve"> can be found “on our reward centre iSmile and range from financial and savings plans to help for your health and wellbeing to remarkable offers from well-known national businesses, to mention just few:” Cite:“Join Share Incentive Plan to become a stakeholder, save money, and take part in Win examples canton's success.; Join the Pension </w:t>
      </w:r>
      <w:r w:rsidRPr="01742088" w:rsidR="1FC476A0">
        <w:rPr>
          <w:rFonts w:ascii="Arial" w:hAnsi="Arial" w:eastAsia="Arial" w:cs="Arial"/>
        </w:rPr>
        <w:t>Scheme.; By</w:t>
      </w:r>
      <w:r w:rsidRPr="01742088">
        <w:rPr>
          <w:rFonts w:ascii="Arial" w:hAnsi="Arial" w:eastAsia="Arial" w:cs="Arial"/>
        </w:rPr>
        <w:t xml:space="preserve"> purchasing a bike from Cycle2Work, you may improve your health while saving </w:t>
      </w:r>
      <w:r w:rsidRPr="01742088" w:rsidR="4D8D0535">
        <w:rPr>
          <w:rFonts w:ascii="Arial" w:hAnsi="Arial" w:eastAsia="Arial" w:cs="Arial"/>
        </w:rPr>
        <w:t>money; Personal</w:t>
      </w:r>
      <w:r w:rsidRPr="01742088">
        <w:rPr>
          <w:rFonts w:ascii="Arial" w:hAnsi="Arial" w:eastAsia="Arial" w:cs="Arial"/>
        </w:rPr>
        <w:t xml:space="preserve"> Accident Insurance and Healthcare Cash Plan. When you shop, you will also save money because of the numerous discounts available at participating </w:t>
      </w:r>
      <w:r w:rsidRPr="01742088" w:rsidR="23418279">
        <w:rPr>
          <w:rFonts w:ascii="Arial" w:hAnsi="Arial" w:eastAsia="Arial" w:cs="Arial"/>
        </w:rPr>
        <w:t>merchants.; Access</w:t>
      </w:r>
      <w:r w:rsidRPr="01742088">
        <w:rPr>
          <w:rFonts w:ascii="Arial" w:hAnsi="Arial" w:eastAsia="Arial" w:cs="Arial"/>
        </w:rPr>
        <w:t xml:space="preserve"> a variety of additional special advantages offered by Wincanton to employees, and by some of partners.”</w:t>
      </w:r>
    </w:p>
    <w:p w:rsidR="7250A1A5" w:rsidP="01742088" w:rsidRDefault="5721F2A9" w14:paraId="23C0FD20" w14:textId="29CF9232">
      <w:pPr>
        <w:spacing w:line="360" w:lineRule="auto"/>
        <w:rPr>
          <w:rFonts w:ascii="Arial" w:hAnsi="Arial" w:eastAsia="Arial" w:cs="Arial"/>
          <w:color w:val="2D2D2D"/>
        </w:rPr>
      </w:pPr>
      <w:r w:rsidRPr="01742088">
        <w:rPr>
          <w:rFonts w:ascii="Arial" w:hAnsi="Arial" w:eastAsia="Arial" w:cs="Arial"/>
          <w:b/>
          <w:bCs/>
          <w:color w:val="4472C4" w:themeColor="accent1"/>
        </w:rPr>
        <w:t>Offer</w:t>
      </w:r>
      <w:r w:rsidRPr="01742088" w:rsidR="63366AFD">
        <w:rPr>
          <w:rFonts w:ascii="Arial" w:hAnsi="Arial" w:eastAsia="Arial" w:cs="Arial"/>
          <w:b/>
          <w:bCs/>
          <w:color w:val="4472C4" w:themeColor="accent1"/>
        </w:rPr>
        <w:t xml:space="preserve"> opportunities:</w:t>
      </w:r>
      <w:r w:rsidRPr="01742088" w:rsidR="63366AFD">
        <w:rPr>
          <w:rFonts w:ascii="Arial" w:hAnsi="Arial" w:eastAsia="Arial" w:cs="Arial"/>
          <w:b/>
          <w:bCs/>
          <w:color w:val="2D2D2D"/>
        </w:rPr>
        <w:t xml:space="preserve"> </w:t>
      </w:r>
      <w:r w:rsidRPr="01742088" w:rsidR="63366AFD">
        <w:rPr>
          <w:rFonts w:ascii="Arial" w:hAnsi="Arial" w:eastAsia="Arial" w:cs="Arial"/>
          <w:color w:val="2D2D2D"/>
        </w:rPr>
        <w:t>To ensure the success of a team, management should offer tools and resources for professional development as well as growth possibilities for employees, (</w:t>
      </w:r>
      <w:r w:rsidRPr="01742088" w:rsidR="63366AFD">
        <w:rPr>
          <w:rFonts w:ascii="Arial" w:hAnsi="Arial" w:eastAsia="Arial" w:cs="Arial"/>
          <w:color w:val="333333"/>
        </w:rPr>
        <w:t xml:space="preserve">Owen &amp; Willis 2010) </w:t>
      </w:r>
      <w:r w:rsidRPr="01742088" w:rsidR="63366AFD">
        <w:rPr>
          <w:rFonts w:ascii="Arial" w:hAnsi="Arial" w:eastAsia="Arial" w:cs="Arial"/>
          <w:color w:val="2D2D2D"/>
        </w:rPr>
        <w:t>allows them to pick and choose professional training from Miniload, Decant, Dispatch, Goods in, APR, MHE, Stock &amp; Sistem,Quality Assurance (QA), Facilities.</w:t>
      </w:r>
    </w:p>
    <w:p w:rsidR="7250A1A5" w:rsidP="01742088" w:rsidRDefault="63366AFD" w14:paraId="15CAC519" w14:textId="2A3715AC">
      <w:pPr>
        <w:pStyle w:val="Heading3"/>
        <w:spacing w:before="0" w:line="360" w:lineRule="auto"/>
        <w:rPr>
          <w:rFonts w:ascii="Arial" w:hAnsi="Arial" w:eastAsia="Arial" w:cs="Arial"/>
          <w:b/>
          <w:bCs/>
          <w:color w:val="4472C4" w:themeColor="accent1"/>
          <w:sz w:val="22"/>
          <w:szCs w:val="22"/>
        </w:rPr>
      </w:pPr>
      <w:r w:rsidRPr="01742088">
        <w:rPr>
          <w:rFonts w:ascii="Arial" w:hAnsi="Arial" w:eastAsia="Arial" w:cs="Arial"/>
          <w:b/>
          <w:bCs/>
          <w:color w:val="2D2D2D"/>
          <w:sz w:val="22"/>
          <w:szCs w:val="22"/>
        </w:rPr>
        <w:t xml:space="preserve"> </w:t>
      </w:r>
      <w:r w:rsidRPr="01742088">
        <w:rPr>
          <w:rFonts w:ascii="Arial" w:hAnsi="Arial" w:eastAsia="Arial" w:cs="Arial"/>
          <w:b/>
          <w:bCs/>
          <w:color w:val="4472C4" w:themeColor="accent1"/>
          <w:sz w:val="22"/>
          <w:szCs w:val="22"/>
        </w:rPr>
        <w:t>Communicate regular with the team</w:t>
      </w:r>
    </w:p>
    <w:p w:rsidR="7250A1A5" w:rsidP="01742088" w:rsidRDefault="63366AFD" w14:paraId="59414B47" w14:textId="77D3F2D2">
      <w:pPr>
        <w:spacing w:after="0" w:line="360" w:lineRule="auto"/>
        <w:rPr>
          <w:rFonts w:ascii="Arial" w:hAnsi="Arial" w:eastAsia="Arial" w:cs="Arial"/>
          <w:color w:val="333333"/>
        </w:rPr>
      </w:pPr>
      <w:r w:rsidRPr="01742088">
        <w:rPr>
          <w:rFonts w:ascii="Arial" w:hAnsi="Arial" w:eastAsia="Arial" w:cs="Arial"/>
        </w:rPr>
        <w:t>Employees receive training that includes suggestions for efficient mentoring and support (</w:t>
      </w:r>
      <w:r w:rsidRPr="01742088">
        <w:rPr>
          <w:rFonts w:ascii="Arial" w:hAnsi="Arial" w:eastAsia="Arial" w:cs="Arial"/>
          <w:color w:val="333333"/>
        </w:rPr>
        <w:t>Collins &amp; Sterling ,2011),</w:t>
      </w:r>
    </w:p>
    <w:p w:rsidR="7250A1A5" w:rsidP="01742088" w:rsidRDefault="63366AFD" w14:paraId="4FCB5DED" w14:textId="1AAF6500">
      <w:pPr>
        <w:pStyle w:val="Heading3"/>
        <w:spacing w:before="0" w:line="360" w:lineRule="auto"/>
        <w:rPr>
          <w:rFonts w:ascii="Arial" w:hAnsi="Arial" w:eastAsia="Arial" w:cs="Arial"/>
          <w:color w:val="333333"/>
          <w:sz w:val="22"/>
          <w:szCs w:val="22"/>
        </w:rPr>
      </w:pPr>
      <w:r w:rsidRPr="01742088">
        <w:rPr>
          <w:rFonts w:ascii="Arial" w:hAnsi="Arial" w:eastAsia="Arial" w:cs="Arial"/>
          <w:b/>
          <w:bCs/>
          <w:color w:val="4472C4" w:themeColor="accent1"/>
          <w:sz w:val="22"/>
          <w:szCs w:val="22"/>
        </w:rPr>
        <w:t>Working without barriers.</w:t>
      </w:r>
      <w:r w:rsidRPr="01742088">
        <w:rPr>
          <w:rFonts w:ascii="Arial" w:hAnsi="Arial" w:eastAsia="Arial" w:cs="Arial"/>
          <w:b/>
          <w:bCs/>
          <w:color w:val="2D2D2D"/>
          <w:sz w:val="22"/>
          <w:szCs w:val="22"/>
        </w:rPr>
        <w:t xml:space="preserve"> To</w:t>
      </w:r>
      <w:r w:rsidRPr="01742088">
        <w:rPr>
          <w:rFonts w:ascii="Arial" w:hAnsi="Arial" w:eastAsia="Arial" w:cs="Arial"/>
          <w:sz w:val="22"/>
          <w:szCs w:val="22"/>
        </w:rPr>
        <w:t xml:space="preserve"> remove obstacles to successful management development, examine old procedures and organisational frameworks (Pedulla ,2020) </w:t>
      </w:r>
    </w:p>
    <w:p w:rsidR="7250A1A5" w:rsidP="01742088" w:rsidRDefault="63366AFD" w14:paraId="60674A95" w14:textId="2A59AEF5">
      <w:pPr>
        <w:spacing w:after="0" w:line="360" w:lineRule="auto"/>
        <w:rPr>
          <w:rFonts w:ascii="Arial" w:hAnsi="Arial" w:eastAsia="Arial" w:cs="Arial"/>
          <w:b/>
          <w:bCs/>
          <w:color w:val="2D2D2D"/>
        </w:rPr>
      </w:pPr>
      <w:r w:rsidRPr="01742088">
        <w:rPr>
          <w:rFonts w:ascii="Arial" w:hAnsi="Arial" w:eastAsia="Arial" w:cs="Arial"/>
          <w:b/>
          <w:bCs/>
          <w:color w:val="4472C4" w:themeColor="accent1"/>
        </w:rPr>
        <w:t>Speak clearly about expectations/ build a culture</w:t>
      </w:r>
    </w:p>
    <w:p w:rsidR="7250A1A5" w:rsidP="01742088" w:rsidRDefault="63366AFD" w14:paraId="796232E4" w14:textId="21689C84">
      <w:pPr>
        <w:spacing w:line="360" w:lineRule="auto"/>
        <w:rPr>
          <w:rFonts w:ascii="Arial" w:hAnsi="Arial" w:eastAsia="Arial" w:cs="Arial"/>
          <w:b/>
          <w:bCs/>
          <w:color w:val="2D2D2D"/>
        </w:rPr>
      </w:pPr>
      <w:r w:rsidRPr="01742088">
        <w:rPr>
          <w:rFonts w:ascii="Arial" w:hAnsi="Arial" w:eastAsia="Arial" w:cs="Arial"/>
          <w:color w:val="2D2D2D"/>
        </w:rPr>
        <w:t xml:space="preserve">Make employees aware of the need to regularly enhance their abilities for both them and the business to ensure their development. Make a “handbook explaining the process' resources, corporate support, and roles.” (Baumgartner,2020), </w:t>
      </w:r>
    </w:p>
    <w:p w:rsidR="7250A1A5" w:rsidP="01742088" w:rsidRDefault="63366AFD" w14:paraId="566CE821" w14:textId="5C9739F2">
      <w:pPr>
        <w:spacing w:line="360" w:lineRule="auto"/>
        <w:rPr>
          <w:rFonts w:ascii="Arial" w:hAnsi="Arial" w:eastAsia="Arial" w:cs="Arial"/>
        </w:rPr>
      </w:pPr>
      <w:r w:rsidRPr="01742088">
        <w:rPr>
          <w:rFonts w:ascii="Arial" w:hAnsi="Arial" w:eastAsia="Arial" w:cs="Arial"/>
          <w:b/>
          <w:bCs/>
          <w:color w:val="4472C4" w:themeColor="accent1"/>
        </w:rPr>
        <w:t xml:space="preserve">Employee's improvement of soft skills.” </w:t>
      </w:r>
      <w:r w:rsidRPr="01742088">
        <w:rPr>
          <w:rFonts w:ascii="Arial" w:hAnsi="Arial" w:eastAsia="Arial" w:cs="Arial"/>
          <w:color w:val="4472C4" w:themeColor="accent1"/>
        </w:rPr>
        <w:t>S</w:t>
      </w:r>
      <w:r w:rsidRPr="01742088">
        <w:rPr>
          <w:rFonts w:ascii="Arial" w:hAnsi="Arial" w:eastAsia="Arial" w:cs="Arial"/>
          <w:color w:val="2D2D2D"/>
        </w:rPr>
        <w:t>oft skills, such as time management, networking, creative thinking, teamwork, and conflict resolution, are crucial in the workplace and take years to master” (Danao</w:t>
      </w:r>
      <w:r w:rsidRPr="01742088">
        <w:rPr>
          <w:rFonts w:ascii="Arial" w:hAnsi="Arial" w:eastAsia="Arial" w:cs="Arial"/>
        </w:rPr>
        <w:t>,2023). In Screwfix Wearhouse, all employee starting with induction they have training to work with the RDT, which is one minicomputer scanner, which help to pick the items inside of order which you receive on RDT. This is the first impact with Wearhouse work for all employees.</w:t>
      </w:r>
    </w:p>
    <w:p w:rsidR="7250A1A5" w:rsidP="01742088" w:rsidRDefault="63366AFD" w14:paraId="63633142" w14:textId="5CE60559">
      <w:pPr>
        <w:spacing w:line="360" w:lineRule="auto"/>
        <w:rPr>
          <w:rFonts w:ascii="Arial" w:hAnsi="Arial" w:eastAsia="Arial" w:cs="Arial"/>
        </w:rPr>
      </w:pPr>
      <w:r w:rsidRPr="01742088">
        <w:rPr>
          <w:rFonts w:ascii="Arial" w:hAnsi="Arial" w:eastAsia="Arial" w:cs="Arial"/>
          <w:b/>
          <w:bCs/>
          <w:color w:val="4472C4" w:themeColor="accent1"/>
        </w:rPr>
        <w:t xml:space="preserve">Offer feedback constantly. </w:t>
      </w:r>
      <w:r w:rsidRPr="01742088">
        <w:rPr>
          <w:rFonts w:ascii="Arial" w:hAnsi="Arial" w:eastAsia="Arial" w:cs="Arial"/>
          <w:color w:val="2D2D2D"/>
        </w:rPr>
        <w:t>Providing</w:t>
      </w:r>
      <w:r w:rsidRPr="01742088">
        <w:rPr>
          <w:rFonts w:ascii="Arial" w:hAnsi="Arial" w:eastAsia="Arial" w:cs="Arial"/>
        </w:rPr>
        <w:t xml:space="preserve"> your employees with” regular, constructive comments will help them feel appreciated” for their job (Harms et al,2010) </w:t>
      </w:r>
    </w:p>
    <w:p w:rsidR="7250A1A5" w:rsidP="01742088" w:rsidRDefault="63366AFD" w14:paraId="40742245" w14:textId="475F49CF">
      <w:pPr>
        <w:spacing w:line="360" w:lineRule="auto"/>
        <w:rPr>
          <w:rFonts w:ascii="Arial" w:hAnsi="Arial" w:eastAsia="Arial" w:cs="Arial"/>
          <w:color w:val="000000" w:themeColor="text1"/>
        </w:rPr>
      </w:pPr>
      <w:r w:rsidRPr="6A090157" w:rsidR="63366AFD">
        <w:rPr>
          <w:rFonts w:ascii="Arial" w:hAnsi="Arial" w:eastAsia="Arial" w:cs="Arial"/>
          <w:b w:val="1"/>
          <w:bCs w:val="1"/>
          <w:color w:val="4472C4" w:themeColor="accent1" w:themeTint="FF" w:themeShade="FF"/>
        </w:rPr>
        <w:t>Incentive;</w:t>
      </w:r>
      <w:r w:rsidRPr="6A090157" w:rsidR="63366AFD">
        <w:rPr>
          <w:rFonts w:ascii="Arial" w:hAnsi="Arial" w:eastAsia="Arial" w:cs="Arial"/>
          <w:color w:val="000000" w:themeColor="text1" w:themeTint="FF" w:themeShade="FF"/>
        </w:rPr>
        <w:t xml:space="preserve"> Wincanton/Screwfix are offering various incentive to his employee. Company-wide and local recognition programs recognize outstanding performance, proper behaviours, and competitive compensation. Programs include peer-to-peer recognition, Long Service Awards, and Wincanton Way Awards, emphasizing coworkers' dedication and providing value to customers. </w:t>
      </w:r>
    </w:p>
    <w:p w:rsidR="7250A1A5" w:rsidP="6A090157" w:rsidRDefault="1C2D6E3F" w14:paraId="1800D6C4" w14:textId="243AC173">
      <w:pPr>
        <w:pStyle w:val="Normal"/>
        <w:spacing w:after="0" w:line="360" w:lineRule="auto"/>
        <w:rPr>
          <w:rFonts w:ascii="Arial" w:hAnsi="Arial" w:eastAsia="Arial" w:cs="Arial"/>
          <w:color w:val="333333"/>
        </w:rPr>
      </w:pPr>
      <w:r w:rsidRPr="6A090157" w:rsidR="1C2D6E3F">
        <w:rPr>
          <w:rFonts w:ascii="Arial" w:hAnsi="Arial" w:eastAsia="Arial" w:cs="Arial"/>
          <w:b w:val="1"/>
          <w:bCs w:val="1"/>
          <w:color w:val="4472C4" w:themeColor="accent1" w:themeTint="FF" w:themeShade="FF"/>
        </w:rPr>
        <w:t xml:space="preserve">Create individual PDP (Personal Development Plan) </w:t>
      </w:r>
      <w:r w:rsidRPr="6A090157" w:rsidR="1C2D6E3F">
        <w:rPr>
          <w:rFonts w:ascii="Arial" w:hAnsi="Arial" w:eastAsia="Arial" w:cs="Arial"/>
          <w:b w:val="1"/>
          <w:bCs w:val="1"/>
          <w:color w:val="2D2D2D"/>
        </w:rPr>
        <w:t>To</w:t>
      </w:r>
      <w:r w:rsidRPr="6A090157" w:rsidR="1C2D6E3F">
        <w:rPr>
          <w:rFonts w:ascii="Arial" w:hAnsi="Arial" w:eastAsia="Arial" w:cs="Arial"/>
          <w:color w:val="2D2D2D"/>
        </w:rPr>
        <w:t xml:space="preserve"> grow team members, spend time with them and understand their unique learning preferences. Create a customized development plan based on their preferences, ensuring appreciation and value, and increasing productivity. Once in a year Wincanton? Screwfix managers to every employee have on overview annual which is annual evaluation of his work and based on this they can fallow ahead their development after preferences, after their skills.</w:t>
      </w:r>
      <w:r w:rsidRPr="6A090157" w:rsidR="1C2D6E3F">
        <w:rPr>
          <w:rFonts w:ascii="Arial" w:hAnsi="Arial" w:eastAsia="Arial" w:cs="Arial"/>
          <w:color w:val="737373"/>
        </w:rPr>
        <w:t xml:space="preserve"> </w:t>
      </w:r>
      <w:r w:rsidRPr="6A090157" w:rsidR="1C2D6E3F">
        <w:rPr>
          <w:rFonts w:ascii="Arial" w:hAnsi="Arial" w:eastAsia="Arial" w:cs="Arial"/>
        </w:rPr>
        <w:t>(Forbes ,2017).</w:t>
      </w:r>
    </w:p>
    <w:p w:rsidR="7250A1A5" w:rsidP="01742088" w:rsidRDefault="7250A1A5" w14:paraId="254934BE" w14:textId="7A2D8D22">
      <w:pPr>
        <w:spacing w:line="360" w:lineRule="auto"/>
        <w:rPr>
          <w:rFonts w:ascii="Calibri" w:hAnsi="Calibri" w:eastAsia="Calibri" w:cs="Calibri"/>
          <w:i/>
          <w:iCs/>
          <w:color w:val="4471C4"/>
          <w:sz w:val="32"/>
          <w:szCs w:val="32"/>
        </w:rPr>
      </w:pPr>
    </w:p>
    <w:p w:rsidR="7250A1A5" w:rsidP="01742088" w:rsidRDefault="388342E8" w14:paraId="58994DB3" w14:textId="1EDA93D1">
      <w:pPr>
        <w:spacing w:line="360" w:lineRule="auto"/>
        <w:rPr>
          <w:rFonts w:ascii="Calibri" w:hAnsi="Calibri" w:eastAsia="Calibri" w:cs="Calibri"/>
          <w:i/>
          <w:iCs/>
          <w:color w:val="4471C4"/>
          <w:sz w:val="32"/>
          <w:szCs w:val="32"/>
        </w:rPr>
      </w:pPr>
      <w:r w:rsidRPr="01742088">
        <w:rPr>
          <w:rFonts w:ascii="Calibri" w:hAnsi="Calibri" w:eastAsia="Calibri" w:cs="Calibri"/>
          <w:i/>
          <w:iCs/>
          <w:color w:val="4471C4"/>
          <w:sz w:val="32"/>
          <w:szCs w:val="32"/>
        </w:rPr>
        <w:t xml:space="preserve">Ethical </w:t>
      </w:r>
      <w:r w:rsidRPr="01742088" w:rsidR="26F6548D">
        <w:rPr>
          <w:rFonts w:ascii="Calibri" w:hAnsi="Calibri" w:eastAsia="Calibri" w:cs="Calibri"/>
          <w:i/>
          <w:iCs/>
          <w:color w:val="4471C4"/>
          <w:sz w:val="32"/>
          <w:szCs w:val="32"/>
        </w:rPr>
        <w:t xml:space="preserve">consideration </w:t>
      </w:r>
    </w:p>
    <w:p w:rsidR="7250A1A5" w:rsidP="01742088" w:rsidRDefault="26F6548D" w14:paraId="327F0456" w14:textId="1D720ED9">
      <w:pPr>
        <w:spacing w:line="360" w:lineRule="auto"/>
        <w:rPr>
          <w:rFonts w:ascii="Arial" w:hAnsi="Arial" w:eastAsia="Arial" w:cs="Arial"/>
        </w:rPr>
      </w:pPr>
      <w:r w:rsidRPr="01742088">
        <w:rPr>
          <w:rFonts w:ascii="Arial" w:hAnsi="Arial" w:eastAsia="Arial" w:cs="Arial"/>
          <w:b/>
          <w:bCs/>
          <w:color w:val="767676"/>
        </w:rPr>
        <w:t xml:space="preserve">According with Corporate disclosure and policies, cite: </w:t>
      </w:r>
    </w:p>
    <w:p w:rsidR="7250A1A5" w:rsidP="01742088" w:rsidRDefault="26F6548D" w14:paraId="38D66B7D" w14:textId="121EDD1B">
      <w:pPr>
        <w:spacing w:line="360" w:lineRule="auto"/>
        <w:rPr>
          <w:rFonts w:ascii="Arial" w:hAnsi="Arial" w:eastAsia="Arial" w:cs="Arial"/>
        </w:rPr>
      </w:pPr>
      <w:r w:rsidRPr="01742088">
        <w:rPr>
          <w:rFonts w:ascii="Arial" w:hAnsi="Arial" w:eastAsia="Arial" w:cs="Arial"/>
          <w:b/>
          <w:bCs/>
          <w:color w:val="767676"/>
        </w:rPr>
        <w:t>“Wincanton has zero-tolerance approach</w:t>
      </w:r>
      <w:r w:rsidRPr="01742088">
        <w:rPr>
          <w:rFonts w:ascii="Arial" w:hAnsi="Arial" w:eastAsia="Arial" w:cs="Arial"/>
          <w:color w:val="71777D"/>
        </w:rPr>
        <w:t xml:space="preserve"> to</w:t>
      </w:r>
      <w:r w:rsidRPr="01742088">
        <w:rPr>
          <w:rFonts w:ascii="Arial" w:hAnsi="Arial" w:eastAsia="Arial" w:cs="Arial"/>
          <w:b/>
          <w:bCs/>
          <w:color w:val="767676"/>
        </w:rPr>
        <w:t xml:space="preserve"> modern slavery and human trafficking</w:t>
      </w:r>
      <w:r w:rsidRPr="01742088">
        <w:rPr>
          <w:rFonts w:ascii="Arial" w:hAnsi="Arial" w:eastAsia="Arial" w:cs="Arial"/>
          <w:color w:val="71777D"/>
        </w:rPr>
        <w:t xml:space="preserve"> and requires companies across our extended supply chain to understand and meet our expectations on</w:t>
      </w:r>
      <w:r w:rsidRPr="01742088">
        <w:rPr>
          <w:rFonts w:ascii="Arial" w:hAnsi="Arial" w:eastAsia="Arial" w:cs="Arial"/>
          <w:b/>
          <w:bCs/>
          <w:color w:val="767676"/>
        </w:rPr>
        <w:t xml:space="preserve"> anti-bribery, corruption,</w:t>
      </w:r>
      <w:r w:rsidRPr="01742088">
        <w:rPr>
          <w:rFonts w:ascii="Arial" w:hAnsi="Arial" w:eastAsia="Arial" w:cs="Arial"/>
          <w:color w:val="71777D"/>
        </w:rPr>
        <w:t xml:space="preserve"> legal compliance and</w:t>
      </w:r>
      <w:r w:rsidRPr="01742088">
        <w:rPr>
          <w:rFonts w:ascii="Arial" w:hAnsi="Arial" w:eastAsia="Arial" w:cs="Arial"/>
          <w:b/>
          <w:bCs/>
          <w:color w:val="767676"/>
        </w:rPr>
        <w:t xml:space="preserve"> ethical</w:t>
      </w:r>
      <w:r w:rsidRPr="01742088">
        <w:rPr>
          <w:rFonts w:ascii="Arial" w:hAnsi="Arial" w:eastAsia="Arial" w:cs="Arial"/>
          <w:color w:val="71777D"/>
        </w:rPr>
        <w:t xml:space="preserve"> conduct”.</w:t>
      </w:r>
    </w:p>
    <w:p w:rsidR="7250A1A5" w:rsidP="01742088" w:rsidRDefault="1F599CE4" w14:paraId="280487A9" w14:textId="7829279A">
      <w:pPr>
        <w:spacing w:line="360" w:lineRule="auto"/>
        <w:rPr>
          <w:rFonts w:ascii="Calibri" w:hAnsi="Calibri" w:eastAsia="Calibri" w:cs="Calibri"/>
          <w:i/>
          <w:iCs/>
          <w:color w:val="4471C4"/>
          <w:sz w:val="32"/>
          <w:szCs w:val="32"/>
        </w:rPr>
      </w:pPr>
      <w:r w:rsidRPr="01742088">
        <w:rPr>
          <w:rFonts w:ascii="Calibri" w:hAnsi="Calibri" w:eastAsia="Calibri" w:cs="Calibri"/>
          <w:i/>
          <w:iCs/>
          <w:color w:val="4471C4"/>
          <w:sz w:val="32"/>
          <w:szCs w:val="32"/>
        </w:rPr>
        <w:t>Individual Development Plan (DPD)</w:t>
      </w:r>
    </w:p>
    <w:p w:rsidR="7250A1A5" w:rsidP="01742088" w:rsidRDefault="6DCA1115" w14:paraId="6CFBBC20" w14:textId="33173760">
      <w:pPr>
        <w:spacing w:line="360" w:lineRule="auto"/>
        <w:rPr>
          <w:rFonts w:ascii="Arial" w:hAnsi="Arial" w:eastAsia="Arial" w:cs="Arial"/>
        </w:rPr>
      </w:pPr>
      <w:r w:rsidRPr="01742088">
        <w:rPr>
          <w:rFonts w:ascii="Arial" w:hAnsi="Arial" w:eastAsia="Arial" w:cs="Arial"/>
        </w:rPr>
        <w:t>Scenario</w:t>
      </w:r>
      <w:r w:rsidRPr="01742088" w:rsidR="1F599CE4">
        <w:rPr>
          <w:rFonts w:ascii="Arial" w:hAnsi="Arial" w:eastAsia="Arial" w:cs="Arial"/>
        </w:rPr>
        <w:t xml:space="preserve"> of employee DPD. Martha is working in Screwfix being employed by Wincanton since the beginning of 2022 she has started University on full time program and working full time program as well. This PD plan is made for two year which started on the January 2023. She has two big objectives. Between the objectives there is a tide </w:t>
      </w:r>
      <w:r w:rsidRPr="01742088" w:rsidR="41A00EE9">
        <w:rPr>
          <w:rFonts w:ascii="Arial" w:hAnsi="Arial" w:eastAsia="Arial" w:cs="Arial"/>
        </w:rPr>
        <w:t>corelation. (Tabel on next page)</w:t>
      </w:r>
    </w:p>
    <w:p w:rsidR="7250A1A5" w:rsidP="01742088" w:rsidRDefault="1F599CE4" w14:paraId="43EAF422" w14:textId="1192048F">
      <w:pPr>
        <w:spacing w:line="360" w:lineRule="auto"/>
        <w:rPr>
          <w:rFonts w:ascii="Arial" w:hAnsi="Arial" w:eastAsia="Arial" w:cs="Arial"/>
          <w:color w:val="000000" w:themeColor="text1"/>
        </w:rPr>
      </w:pPr>
      <w:r w:rsidRPr="01742088">
        <w:rPr>
          <w:rFonts w:ascii="Arial" w:hAnsi="Arial" w:eastAsia="Arial" w:cs="Arial"/>
          <w:color w:val="000000" w:themeColor="text1"/>
        </w:rPr>
        <w:t xml:space="preserve"> </w:t>
      </w:r>
    </w:p>
    <w:p w:rsidR="7250A1A5" w:rsidP="01742088" w:rsidRDefault="7250A1A5" w14:paraId="39834167" w14:textId="4ECBCB9D">
      <w:pPr>
        <w:spacing w:line="360" w:lineRule="auto"/>
        <w:rPr>
          <w:rFonts w:ascii="Arial" w:hAnsi="Arial" w:eastAsia="Arial" w:cs="Arial"/>
          <w:color w:val="000000" w:themeColor="text1"/>
        </w:rPr>
      </w:pPr>
    </w:p>
    <w:p w:rsidR="7250A1A5" w:rsidP="01742088" w:rsidRDefault="7250A1A5" w14:paraId="70862134" w14:textId="3CD8B885">
      <w:pPr>
        <w:spacing w:line="360" w:lineRule="auto"/>
        <w:rPr>
          <w:rFonts w:ascii="Arial" w:hAnsi="Arial" w:eastAsia="Arial" w:cs="Arial"/>
          <w:color w:val="000000" w:themeColor="text1"/>
        </w:rPr>
      </w:pPr>
    </w:p>
    <w:p w:rsidR="7250A1A5" w:rsidP="01742088" w:rsidRDefault="7250A1A5" w14:paraId="567CB99C" w14:textId="31066DD4">
      <w:pPr>
        <w:spacing w:line="360" w:lineRule="auto"/>
        <w:rPr>
          <w:rFonts w:ascii="Arial" w:hAnsi="Arial" w:eastAsia="Arial" w:cs="Arial"/>
          <w:color w:val="000000" w:themeColor="text1"/>
        </w:rPr>
      </w:pPr>
    </w:p>
    <w:p w:rsidR="7250A1A5" w:rsidP="01742088" w:rsidRDefault="7250A1A5" w14:paraId="363C4BC4" w14:textId="5AEB6C08">
      <w:pPr>
        <w:spacing w:line="360" w:lineRule="auto"/>
        <w:rPr>
          <w:rFonts w:ascii="Arial" w:hAnsi="Arial" w:eastAsia="Arial" w:cs="Arial"/>
          <w:color w:val="000000" w:themeColor="text1"/>
        </w:rPr>
      </w:pPr>
    </w:p>
    <w:p w:rsidR="7250A1A5" w:rsidP="01742088" w:rsidRDefault="7250A1A5" w14:paraId="3859C649" w14:textId="2FF01BB4">
      <w:pPr>
        <w:spacing w:line="360" w:lineRule="auto"/>
        <w:rPr>
          <w:rFonts w:ascii="Arial" w:hAnsi="Arial" w:eastAsia="Arial" w:cs="Arial"/>
          <w:color w:val="000000" w:themeColor="text1"/>
        </w:rPr>
      </w:pPr>
    </w:p>
    <w:p w:rsidR="6A090157" w:rsidP="6A090157" w:rsidRDefault="6A090157" w14:paraId="6F5D702F" w14:textId="4010267F">
      <w:pPr>
        <w:pStyle w:val="Normal"/>
        <w:spacing w:line="360" w:lineRule="auto"/>
        <w:rPr>
          <w:rFonts w:ascii="Arial" w:hAnsi="Arial" w:eastAsia="Arial" w:cs="Arial"/>
          <w:color w:val="000000" w:themeColor="text1" w:themeTint="FF" w:themeShade="FF"/>
        </w:rPr>
      </w:pPr>
    </w:p>
    <w:p w:rsidR="6A090157" w:rsidP="6A090157" w:rsidRDefault="6A090157" w14:paraId="26EB66E7" w14:textId="2FDD6BEB">
      <w:pPr>
        <w:pStyle w:val="Normal"/>
        <w:spacing w:line="360" w:lineRule="auto"/>
        <w:rPr>
          <w:rFonts w:ascii="Arial" w:hAnsi="Arial" w:eastAsia="Arial" w:cs="Arial"/>
          <w:color w:val="000000" w:themeColor="text1" w:themeTint="FF" w:themeShade="FF"/>
        </w:rPr>
      </w:pPr>
    </w:p>
    <w:p w:rsidR="6A090157" w:rsidP="6A090157" w:rsidRDefault="6A090157" w14:paraId="6ED15B50" w14:textId="037EF5C6">
      <w:pPr>
        <w:pStyle w:val="Normal"/>
        <w:spacing w:line="360" w:lineRule="auto"/>
        <w:rPr>
          <w:rFonts w:ascii="Arial" w:hAnsi="Arial" w:eastAsia="Arial" w:cs="Arial"/>
          <w:color w:val="000000" w:themeColor="text1" w:themeTint="FF" w:themeShade="FF"/>
        </w:rPr>
      </w:pPr>
    </w:p>
    <w:p w:rsidR="6A090157" w:rsidP="6A090157" w:rsidRDefault="6A090157" w14:paraId="67D89F86" w14:textId="25077F76">
      <w:pPr>
        <w:pStyle w:val="Normal"/>
        <w:spacing w:line="360" w:lineRule="auto"/>
        <w:rPr>
          <w:rFonts w:ascii="Arial" w:hAnsi="Arial" w:eastAsia="Arial" w:cs="Arial"/>
          <w:color w:val="000000" w:themeColor="text1" w:themeTint="FF" w:themeShade="FF"/>
        </w:rPr>
      </w:pPr>
    </w:p>
    <w:p w:rsidR="6A090157" w:rsidP="6A090157" w:rsidRDefault="6A090157" w14:paraId="6ACC4A23" w14:textId="4ECE805D">
      <w:pPr>
        <w:pStyle w:val="Normal"/>
        <w:spacing w:line="360" w:lineRule="auto"/>
        <w:rPr>
          <w:rFonts w:ascii="Arial" w:hAnsi="Arial" w:eastAsia="Arial" w:cs="Arial"/>
          <w:color w:val="000000" w:themeColor="text1" w:themeTint="FF" w:themeShade="FF"/>
        </w:rPr>
      </w:pPr>
    </w:p>
    <w:p w:rsidR="6A090157" w:rsidP="6A090157" w:rsidRDefault="6A090157" w14:paraId="6876C4CD" w14:textId="730C6BCD">
      <w:pPr>
        <w:pStyle w:val="Normal"/>
        <w:spacing w:line="360" w:lineRule="auto"/>
        <w:rPr>
          <w:rFonts w:ascii="Arial" w:hAnsi="Arial" w:eastAsia="Arial" w:cs="Arial"/>
          <w:color w:val="000000" w:themeColor="text1" w:themeTint="FF" w:themeShade="FF"/>
        </w:rPr>
      </w:pPr>
    </w:p>
    <w:p w:rsidR="7250A1A5" w:rsidP="01742088" w:rsidRDefault="7250A1A5" w14:paraId="19219A47" w14:textId="09394909">
      <w:pPr>
        <w:spacing w:line="360" w:lineRule="auto"/>
        <w:rPr>
          <w:rFonts w:ascii="Arial" w:hAnsi="Arial" w:eastAsia="Arial" w:cs="Arial"/>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2289"/>
        <w:gridCol w:w="1691"/>
        <w:gridCol w:w="1861"/>
        <w:gridCol w:w="1862"/>
        <w:gridCol w:w="1308"/>
      </w:tblGrid>
      <w:tr w:rsidR="01742088" w:rsidTr="01742088" w14:paraId="1DAA7E5E" w14:textId="77777777">
        <w:trPr>
          <w:trHeight w:val="300"/>
        </w:trPr>
        <w:tc>
          <w:tcPr>
            <w:tcW w:w="1800" w:type="dxa"/>
            <w:tcMar>
              <w:left w:w="105" w:type="dxa"/>
              <w:right w:w="105" w:type="dxa"/>
            </w:tcMar>
          </w:tcPr>
          <w:p w:rsidR="01742088" w:rsidP="01742088" w:rsidRDefault="01742088" w14:paraId="015F34B8" w14:textId="30942730">
            <w:pPr>
              <w:spacing w:line="360" w:lineRule="auto"/>
              <w:rPr>
                <w:rFonts w:ascii="Arial" w:hAnsi="Arial" w:eastAsia="Arial" w:cs="Arial"/>
                <w:b/>
                <w:bCs/>
              </w:rPr>
            </w:pPr>
            <w:r w:rsidRPr="01742088">
              <w:rPr>
                <w:rFonts w:ascii="Arial" w:hAnsi="Arial" w:eastAsia="Arial" w:cs="Arial"/>
              </w:rPr>
              <w:t xml:space="preserve">     M</w:t>
            </w:r>
            <w:r w:rsidRPr="01742088">
              <w:rPr>
                <w:rFonts w:ascii="Arial" w:hAnsi="Arial" w:eastAsia="Arial" w:cs="Arial"/>
                <w:b/>
                <w:bCs/>
              </w:rPr>
              <w:t>artha's</w:t>
            </w:r>
          </w:p>
          <w:p w:rsidR="01742088" w:rsidP="01742088" w:rsidRDefault="01742088" w14:paraId="5F724744" w14:textId="79D8742A">
            <w:pPr>
              <w:spacing w:line="360" w:lineRule="auto"/>
              <w:rPr>
                <w:rFonts w:ascii="Arial" w:hAnsi="Arial" w:eastAsia="Arial" w:cs="Arial"/>
              </w:rPr>
            </w:pPr>
            <w:r w:rsidRPr="01742088">
              <w:rPr>
                <w:rFonts w:ascii="Arial" w:hAnsi="Arial" w:eastAsia="Arial" w:cs="Arial"/>
              </w:rPr>
              <w:t xml:space="preserve">     Objectives</w:t>
            </w:r>
          </w:p>
        </w:tc>
        <w:tc>
          <w:tcPr>
            <w:tcW w:w="1800" w:type="dxa"/>
            <w:tcMar>
              <w:left w:w="105" w:type="dxa"/>
              <w:right w:w="105" w:type="dxa"/>
            </w:tcMar>
          </w:tcPr>
          <w:p w:rsidR="01742088" w:rsidP="01742088" w:rsidRDefault="01742088" w14:paraId="082A87EE" w14:textId="614DE002">
            <w:pPr>
              <w:spacing w:line="360" w:lineRule="auto"/>
              <w:rPr>
                <w:rFonts w:ascii="Arial" w:hAnsi="Arial" w:eastAsia="Arial" w:cs="Arial"/>
              </w:rPr>
            </w:pPr>
            <w:r w:rsidRPr="01742088">
              <w:rPr>
                <w:rFonts w:ascii="Arial" w:hAnsi="Arial" w:eastAsia="Arial" w:cs="Arial"/>
              </w:rPr>
              <w:t>Haw to achieve my objectives?</w:t>
            </w:r>
          </w:p>
        </w:tc>
        <w:tc>
          <w:tcPr>
            <w:tcW w:w="1800" w:type="dxa"/>
            <w:tcMar>
              <w:left w:w="105" w:type="dxa"/>
              <w:right w:w="105" w:type="dxa"/>
            </w:tcMar>
          </w:tcPr>
          <w:p w:rsidR="01742088" w:rsidP="01742088" w:rsidRDefault="01742088" w14:paraId="5643F48B" w14:textId="7E27813F">
            <w:pPr>
              <w:spacing w:line="360" w:lineRule="auto"/>
              <w:rPr>
                <w:rFonts w:ascii="Arial" w:hAnsi="Arial" w:eastAsia="Arial" w:cs="Arial"/>
              </w:rPr>
            </w:pPr>
            <w:r w:rsidRPr="01742088">
              <w:rPr>
                <w:rFonts w:ascii="Arial" w:hAnsi="Arial" w:eastAsia="Arial" w:cs="Arial"/>
              </w:rPr>
              <w:t xml:space="preserve">       What support/research need?</w:t>
            </w:r>
          </w:p>
        </w:tc>
        <w:tc>
          <w:tcPr>
            <w:tcW w:w="1800" w:type="dxa"/>
            <w:tcMar>
              <w:left w:w="105" w:type="dxa"/>
              <w:right w:w="105" w:type="dxa"/>
            </w:tcMar>
          </w:tcPr>
          <w:p w:rsidR="01742088" w:rsidP="01742088" w:rsidRDefault="01742088" w14:paraId="35957094" w14:textId="5F658AFD">
            <w:pPr>
              <w:spacing w:line="360" w:lineRule="auto"/>
              <w:rPr>
                <w:rFonts w:ascii="Arial" w:hAnsi="Arial" w:eastAsia="Arial" w:cs="Arial"/>
              </w:rPr>
            </w:pPr>
            <w:r w:rsidRPr="01742088">
              <w:rPr>
                <w:rFonts w:ascii="Arial" w:hAnsi="Arial" w:eastAsia="Arial" w:cs="Arial"/>
              </w:rPr>
              <w:t>Target date for achieve my objectives</w:t>
            </w:r>
          </w:p>
        </w:tc>
        <w:tc>
          <w:tcPr>
            <w:tcW w:w="1800" w:type="dxa"/>
            <w:tcMar>
              <w:left w:w="105" w:type="dxa"/>
              <w:right w:w="105" w:type="dxa"/>
            </w:tcMar>
          </w:tcPr>
          <w:p w:rsidR="01742088" w:rsidP="01742088" w:rsidRDefault="01742088" w14:paraId="36A659FC" w14:textId="5C8A7242">
            <w:pPr>
              <w:spacing w:line="360" w:lineRule="auto"/>
              <w:rPr>
                <w:rFonts w:ascii="Arial" w:hAnsi="Arial" w:eastAsia="Arial" w:cs="Arial"/>
              </w:rPr>
            </w:pPr>
            <w:r w:rsidRPr="01742088">
              <w:rPr>
                <w:rFonts w:ascii="Arial" w:hAnsi="Arial" w:eastAsia="Arial" w:cs="Arial"/>
              </w:rPr>
              <w:t>Actual date of achieving objectives</w:t>
            </w:r>
          </w:p>
        </w:tc>
      </w:tr>
      <w:tr w:rsidR="01742088" w:rsidTr="01742088" w14:paraId="1B881A2D" w14:textId="77777777">
        <w:trPr>
          <w:trHeight w:val="8752"/>
        </w:trPr>
        <w:tc>
          <w:tcPr>
            <w:tcW w:w="1800" w:type="dxa"/>
            <w:tcMar>
              <w:left w:w="105" w:type="dxa"/>
              <w:right w:w="105" w:type="dxa"/>
            </w:tcMar>
          </w:tcPr>
          <w:p w:rsidR="01742088" w:rsidP="01742088" w:rsidRDefault="01742088" w14:paraId="79124527" w14:textId="2467F6D6">
            <w:pPr>
              <w:spacing w:line="360" w:lineRule="auto"/>
              <w:rPr>
                <w:rFonts w:ascii="Arial" w:hAnsi="Arial" w:eastAsia="Arial" w:cs="Arial"/>
              </w:rPr>
            </w:pPr>
            <w:r w:rsidRPr="01742088">
              <w:rPr>
                <w:rFonts w:ascii="Arial" w:hAnsi="Arial" w:eastAsia="Arial" w:cs="Arial"/>
              </w:rPr>
              <w:t>1.Degree in Leadership and management</w:t>
            </w:r>
          </w:p>
          <w:p w:rsidR="01742088" w:rsidP="01742088" w:rsidRDefault="01742088" w14:paraId="0EA84AF0" w14:textId="34C68BFC">
            <w:pPr>
              <w:spacing w:line="360" w:lineRule="auto"/>
              <w:rPr>
                <w:rFonts w:ascii="Arial" w:hAnsi="Arial" w:eastAsia="Arial" w:cs="Arial"/>
              </w:rPr>
            </w:pPr>
            <w:r w:rsidRPr="01742088">
              <w:rPr>
                <w:rFonts w:ascii="Arial" w:hAnsi="Arial" w:eastAsia="Arial" w:cs="Arial"/>
              </w:rPr>
              <w:t>(Level 5&amp; 6)</w:t>
            </w:r>
          </w:p>
          <w:p w:rsidR="01742088" w:rsidP="01742088" w:rsidRDefault="01742088" w14:paraId="14B93BA6" w14:textId="2F9C4C53">
            <w:pPr>
              <w:spacing w:line="360" w:lineRule="auto"/>
              <w:rPr>
                <w:rFonts w:ascii="Arial" w:hAnsi="Arial" w:eastAsia="Arial" w:cs="Arial"/>
              </w:rPr>
            </w:pPr>
          </w:p>
          <w:p w:rsidR="01742088" w:rsidP="01742088" w:rsidRDefault="01742088" w14:paraId="7C0FC2C0" w14:textId="47304FDE">
            <w:pPr>
              <w:spacing w:line="360" w:lineRule="auto"/>
              <w:rPr>
                <w:rFonts w:ascii="Arial" w:hAnsi="Arial" w:eastAsia="Arial" w:cs="Arial"/>
              </w:rPr>
            </w:pPr>
          </w:p>
        </w:tc>
        <w:tc>
          <w:tcPr>
            <w:tcW w:w="1800" w:type="dxa"/>
            <w:tcMar>
              <w:left w:w="105" w:type="dxa"/>
              <w:right w:w="105" w:type="dxa"/>
            </w:tcMar>
          </w:tcPr>
          <w:p w:rsidR="01742088" w:rsidP="01742088" w:rsidRDefault="01742088" w14:paraId="707E07E6" w14:textId="36DB5B29">
            <w:pPr>
              <w:spacing w:line="360" w:lineRule="auto"/>
              <w:rPr>
                <w:rFonts w:ascii="Arial" w:hAnsi="Arial" w:eastAsia="Arial" w:cs="Arial"/>
              </w:rPr>
            </w:pPr>
            <w:r w:rsidRPr="01742088">
              <w:rPr>
                <w:rFonts w:ascii="Arial" w:hAnsi="Arial" w:eastAsia="Arial" w:cs="Arial"/>
              </w:rPr>
              <w:t>1. Study, learning, research, achieve my skills and improve the knowledge fallowing courses all the year and pass all assignments.</w:t>
            </w:r>
          </w:p>
          <w:p w:rsidR="01742088" w:rsidP="01742088" w:rsidRDefault="01742088" w14:paraId="1A0E7B0A" w14:textId="07CC4FC0">
            <w:pPr>
              <w:spacing w:line="360" w:lineRule="auto"/>
              <w:rPr>
                <w:rFonts w:ascii="Arial" w:hAnsi="Arial" w:eastAsia="Arial" w:cs="Arial"/>
              </w:rPr>
            </w:pPr>
          </w:p>
          <w:p w:rsidR="01742088" w:rsidP="01742088" w:rsidRDefault="01742088" w14:paraId="69E82A29" w14:textId="2DAF5CA4">
            <w:pPr>
              <w:spacing w:line="360" w:lineRule="auto"/>
              <w:rPr>
                <w:rFonts w:ascii="Arial" w:hAnsi="Arial" w:eastAsia="Arial" w:cs="Arial"/>
              </w:rPr>
            </w:pPr>
            <w:r w:rsidRPr="01742088">
              <w:rPr>
                <w:rFonts w:ascii="Arial" w:hAnsi="Arial" w:eastAsia="Arial" w:cs="Arial"/>
              </w:rPr>
              <w:t xml:space="preserve">2. Fallowing and going ahead continuing previous PDP (Personal Devlopment Plan), to this, considering important objective; </w:t>
            </w:r>
          </w:p>
          <w:p w:rsidR="01742088" w:rsidP="01742088" w:rsidRDefault="01742088" w14:paraId="5B5E5FC0" w14:textId="363954AB">
            <w:pPr>
              <w:spacing w:line="360" w:lineRule="auto"/>
              <w:rPr>
                <w:rFonts w:ascii="Arial" w:hAnsi="Arial" w:eastAsia="Arial" w:cs="Arial"/>
              </w:rPr>
            </w:pPr>
          </w:p>
          <w:p w:rsidR="01742088" w:rsidP="01742088" w:rsidRDefault="01742088" w14:paraId="639C0E26" w14:textId="74CD0278">
            <w:pPr>
              <w:spacing w:line="360" w:lineRule="auto"/>
              <w:rPr>
                <w:rFonts w:ascii="Arial" w:hAnsi="Arial" w:eastAsia="Arial" w:cs="Arial"/>
              </w:rPr>
            </w:pPr>
          </w:p>
        </w:tc>
        <w:tc>
          <w:tcPr>
            <w:tcW w:w="1800" w:type="dxa"/>
            <w:tcMar>
              <w:left w:w="105" w:type="dxa"/>
              <w:right w:w="105" w:type="dxa"/>
            </w:tcMar>
          </w:tcPr>
          <w:p w:rsidR="01742088" w:rsidP="01742088" w:rsidRDefault="01742088" w14:paraId="5212CAC8" w14:textId="61400721">
            <w:pPr>
              <w:spacing w:line="360" w:lineRule="auto"/>
              <w:rPr>
                <w:rFonts w:ascii="Arial" w:hAnsi="Arial" w:eastAsia="Arial" w:cs="Arial"/>
              </w:rPr>
            </w:pPr>
            <w:r w:rsidRPr="01742088">
              <w:rPr>
                <w:rFonts w:ascii="Arial" w:hAnsi="Arial" w:eastAsia="Arial" w:cs="Arial"/>
              </w:rPr>
              <w:t>1. High academic support and advice from university, from Learners, colleagues, and fallow course for next two years.</w:t>
            </w:r>
          </w:p>
          <w:p w:rsidR="01742088" w:rsidP="01742088" w:rsidRDefault="01742088" w14:paraId="730AF904" w14:textId="334F37C6">
            <w:pPr>
              <w:spacing w:line="360" w:lineRule="auto"/>
              <w:rPr>
                <w:rFonts w:ascii="Arial" w:hAnsi="Arial" w:eastAsia="Arial" w:cs="Arial"/>
              </w:rPr>
            </w:pPr>
          </w:p>
          <w:p w:rsidR="01742088" w:rsidP="01742088" w:rsidRDefault="01742088" w14:paraId="4C3919AF" w14:textId="7E2380B5">
            <w:pPr>
              <w:spacing w:line="360" w:lineRule="auto"/>
              <w:rPr>
                <w:rFonts w:ascii="Arial" w:hAnsi="Arial" w:eastAsia="Arial" w:cs="Arial"/>
              </w:rPr>
            </w:pPr>
            <w:r w:rsidRPr="01742088">
              <w:rPr>
                <w:rFonts w:ascii="Arial" w:hAnsi="Arial" w:eastAsia="Arial" w:cs="Arial"/>
              </w:rPr>
              <w:t>2.Using Campus for student support, Campus Library, and online Library for research.</w:t>
            </w:r>
          </w:p>
          <w:p w:rsidR="01742088" w:rsidP="01742088" w:rsidRDefault="01742088" w14:paraId="4D052942" w14:textId="378E078A">
            <w:pPr>
              <w:spacing w:line="360" w:lineRule="auto"/>
              <w:rPr>
                <w:rFonts w:ascii="Arial" w:hAnsi="Arial" w:eastAsia="Arial" w:cs="Arial"/>
              </w:rPr>
            </w:pPr>
          </w:p>
          <w:p w:rsidR="01742088" w:rsidP="01742088" w:rsidRDefault="01742088" w14:paraId="67D96FA3" w14:textId="2B2D995B">
            <w:pPr>
              <w:spacing w:line="360" w:lineRule="auto"/>
              <w:rPr>
                <w:rFonts w:ascii="Arial" w:hAnsi="Arial" w:eastAsia="Arial" w:cs="Arial"/>
              </w:rPr>
            </w:pPr>
            <w:r w:rsidRPr="01742088">
              <w:rPr>
                <w:rFonts w:ascii="Arial" w:hAnsi="Arial" w:eastAsia="Arial" w:cs="Arial"/>
              </w:rPr>
              <w:t xml:space="preserve"> </w:t>
            </w:r>
          </w:p>
        </w:tc>
        <w:tc>
          <w:tcPr>
            <w:tcW w:w="1800" w:type="dxa"/>
            <w:tcMar>
              <w:left w:w="105" w:type="dxa"/>
              <w:right w:w="105" w:type="dxa"/>
            </w:tcMar>
          </w:tcPr>
          <w:p w:rsidR="01742088" w:rsidP="01742088" w:rsidRDefault="01742088" w14:paraId="01AA5E35" w14:textId="7C7B87BF">
            <w:pPr>
              <w:spacing w:line="360" w:lineRule="auto"/>
              <w:rPr>
                <w:rFonts w:ascii="Arial" w:hAnsi="Arial" w:eastAsia="Arial" w:cs="Arial"/>
              </w:rPr>
            </w:pPr>
            <w:r w:rsidRPr="01742088">
              <w:rPr>
                <w:rFonts w:ascii="Arial" w:hAnsi="Arial" w:eastAsia="Arial" w:cs="Arial"/>
              </w:rPr>
              <w:t xml:space="preserve">  </w:t>
            </w:r>
          </w:p>
          <w:p w:rsidR="01742088" w:rsidP="01742088" w:rsidRDefault="01742088" w14:paraId="3FC117C6" w14:textId="15C86CEA">
            <w:pPr>
              <w:spacing w:line="360" w:lineRule="auto"/>
              <w:rPr>
                <w:rFonts w:ascii="Arial" w:hAnsi="Arial" w:eastAsia="Arial" w:cs="Arial"/>
              </w:rPr>
            </w:pPr>
          </w:p>
          <w:p w:rsidR="01742088" w:rsidP="01742088" w:rsidRDefault="01742088" w14:paraId="55EDFFB2" w14:textId="4792CC67">
            <w:pPr>
              <w:spacing w:line="360" w:lineRule="auto"/>
              <w:rPr>
                <w:rFonts w:ascii="Arial" w:hAnsi="Arial" w:eastAsia="Arial" w:cs="Arial"/>
              </w:rPr>
            </w:pPr>
            <w:r w:rsidRPr="01742088">
              <w:rPr>
                <w:rFonts w:ascii="Arial" w:hAnsi="Arial" w:eastAsia="Arial" w:cs="Arial"/>
              </w:rPr>
              <w:t>01.2023/01.2025</w:t>
            </w:r>
          </w:p>
        </w:tc>
        <w:tc>
          <w:tcPr>
            <w:tcW w:w="1800" w:type="dxa"/>
            <w:tcMar>
              <w:left w:w="105" w:type="dxa"/>
              <w:right w:w="105" w:type="dxa"/>
            </w:tcMar>
          </w:tcPr>
          <w:p w:rsidR="01742088" w:rsidP="01742088" w:rsidRDefault="01742088" w14:paraId="4A8BEE2B" w14:textId="56F469B6">
            <w:pPr>
              <w:spacing w:line="360" w:lineRule="auto"/>
              <w:rPr>
                <w:rFonts w:ascii="Arial" w:hAnsi="Arial" w:eastAsia="Arial" w:cs="Arial"/>
              </w:rPr>
            </w:pPr>
          </w:p>
          <w:p w:rsidR="01742088" w:rsidP="01742088" w:rsidRDefault="01742088" w14:paraId="3DF5C289" w14:textId="10248110">
            <w:pPr>
              <w:spacing w:line="360" w:lineRule="auto"/>
              <w:rPr>
                <w:rFonts w:ascii="Arial" w:hAnsi="Arial" w:eastAsia="Arial" w:cs="Arial"/>
              </w:rPr>
            </w:pPr>
          </w:p>
          <w:p w:rsidR="01742088" w:rsidP="01742088" w:rsidRDefault="01742088" w14:paraId="759C52E7" w14:textId="43BF56B8">
            <w:pPr>
              <w:spacing w:line="360" w:lineRule="auto"/>
              <w:rPr>
                <w:rFonts w:ascii="Arial" w:hAnsi="Arial" w:eastAsia="Arial" w:cs="Arial"/>
              </w:rPr>
            </w:pPr>
            <w:r w:rsidRPr="01742088">
              <w:rPr>
                <w:rFonts w:ascii="Arial" w:hAnsi="Arial" w:eastAsia="Arial" w:cs="Arial"/>
              </w:rPr>
              <w:t xml:space="preserve">    On-going</w:t>
            </w:r>
          </w:p>
        </w:tc>
      </w:tr>
      <w:tr w:rsidR="01742088" w:rsidTr="01742088" w14:paraId="2CDA39A7" w14:textId="77777777">
        <w:trPr>
          <w:trHeight w:val="300"/>
        </w:trPr>
        <w:tc>
          <w:tcPr>
            <w:tcW w:w="1800" w:type="dxa"/>
            <w:tcMar>
              <w:left w:w="105" w:type="dxa"/>
              <w:right w:w="105" w:type="dxa"/>
            </w:tcMar>
          </w:tcPr>
          <w:p w:rsidR="01742088" w:rsidP="01742088" w:rsidRDefault="01742088" w14:paraId="3C22C82F" w14:textId="39967100">
            <w:pPr>
              <w:spacing w:line="360" w:lineRule="auto"/>
              <w:rPr>
                <w:rFonts w:ascii="Arial" w:hAnsi="Arial" w:eastAsia="Arial" w:cs="Arial"/>
              </w:rPr>
            </w:pPr>
          </w:p>
          <w:p w:rsidR="01742088" w:rsidP="01742088" w:rsidRDefault="01742088" w14:paraId="44BC899C" w14:textId="1351DCF3">
            <w:pPr>
              <w:spacing w:line="360" w:lineRule="auto"/>
              <w:rPr>
                <w:rFonts w:ascii="Arial" w:hAnsi="Arial" w:eastAsia="Arial" w:cs="Arial"/>
              </w:rPr>
            </w:pPr>
            <w:r w:rsidRPr="01742088">
              <w:rPr>
                <w:rFonts w:ascii="Arial" w:hAnsi="Arial" w:eastAsia="Arial" w:cs="Arial"/>
              </w:rPr>
              <w:t>2.Continue to be contextualizing with her work on Wearhouse (Wincanton/Screwfix)</w:t>
            </w:r>
          </w:p>
        </w:tc>
        <w:tc>
          <w:tcPr>
            <w:tcW w:w="1800" w:type="dxa"/>
            <w:tcMar>
              <w:left w:w="105" w:type="dxa"/>
              <w:right w:w="105" w:type="dxa"/>
            </w:tcMar>
          </w:tcPr>
          <w:p w:rsidR="01742088" w:rsidP="01742088" w:rsidRDefault="01742088" w14:paraId="51EF9942" w14:textId="6E78064D">
            <w:pPr>
              <w:spacing w:line="360" w:lineRule="auto"/>
              <w:rPr>
                <w:rFonts w:ascii="Arial" w:hAnsi="Arial" w:eastAsia="Arial" w:cs="Arial"/>
              </w:rPr>
            </w:pPr>
          </w:p>
          <w:p w:rsidR="01742088" w:rsidP="01742088" w:rsidRDefault="01742088" w14:paraId="3293F525" w14:textId="04CAECB9">
            <w:pPr>
              <w:spacing w:line="360" w:lineRule="auto"/>
              <w:rPr>
                <w:rFonts w:ascii="Arial" w:hAnsi="Arial" w:eastAsia="Arial" w:cs="Arial"/>
              </w:rPr>
            </w:pPr>
            <w:r w:rsidRPr="01742088">
              <w:rPr>
                <w:rFonts w:ascii="Arial" w:hAnsi="Arial" w:eastAsia="Arial" w:cs="Arial"/>
              </w:rPr>
              <w:t>Tring the best in his work and receiving training for improve to different departments (Decant, Revers pick)</w:t>
            </w:r>
          </w:p>
        </w:tc>
        <w:tc>
          <w:tcPr>
            <w:tcW w:w="1800" w:type="dxa"/>
            <w:tcMar>
              <w:left w:w="105" w:type="dxa"/>
              <w:right w:w="105" w:type="dxa"/>
            </w:tcMar>
          </w:tcPr>
          <w:p w:rsidR="01742088" w:rsidP="01742088" w:rsidRDefault="01742088" w14:paraId="598E0285" w14:textId="4F6B81CD">
            <w:pPr>
              <w:spacing w:line="360" w:lineRule="auto"/>
              <w:rPr>
                <w:rFonts w:ascii="Arial" w:hAnsi="Arial" w:eastAsia="Arial" w:cs="Arial"/>
              </w:rPr>
            </w:pPr>
          </w:p>
          <w:p w:rsidR="01742088" w:rsidP="01742088" w:rsidRDefault="01742088" w14:paraId="4F46FD5C" w14:textId="032916A5">
            <w:pPr>
              <w:spacing w:line="360" w:lineRule="auto"/>
              <w:rPr>
                <w:rFonts w:ascii="Arial" w:hAnsi="Arial" w:eastAsia="Arial" w:cs="Arial"/>
              </w:rPr>
            </w:pPr>
            <w:r w:rsidRPr="01742088">
              <w:rPr>
                <w:rFonts w:ascii="Arial" w:hAnsi="Arial" w:eastAsia="Arial" w:cs="Arial"/>
              </w:rPr>
              <w:t>Receiving advice and direction from staff and from team managers to interested area.</w:t>
            </w:r>
          </w:p>
          <w:p w:rsidR="01742088" w:rsidP="01742088" w:rsidRDefault="01742088" w14:paraId="3DF3F8D4" w14:textId="5E1D899E">
            <w:pPr>
              <w:spacing w:line="360" w:lineRule="auto"/>
              <w:rPr>
                <w:rFonts w:ascii="Arial" w:hAnsi="Arial" w:eastAsia="Arial" w:cs="Arial"/>
              </w:rPr>
            </w:pPr>
            <w:r w:rsidRPr="01742088">
              <w:rPr>
                <w:rFonts w:ascii="Arial" w:hAnsi="Arial" w:eastAsia="Arial" w:cs="Arial"/>
              </w:rPr>
              <w:t xml:space="preserve"> </w:t>
            </w:r>
          </w:p>
          <w:p w:rsidR="01742088" w:rsidP="01742088" w:rsidRDefault="01742088" w14:paraId="336499F4" w14:textId="5CC9E314">
            <w:pPr>
              <w:spacing w:line="360" w:lineRule="auto"/>
              <w:rPr>
                <w:rFonts w:ascii="Arial" w:hAnsi="Arial" w:eastAsia="Arial" w:cs="Arial"/>
              </w:rPr>
            </w:pPr>
            <w:r w:rsidRPr="01742088">
              <w:rPr>
                <w:rFonts w:ascii="Arial" w:hAnsi="Arial" w:eastAsia="Arial" w:cs="Arial"/>
              </w:rPr>
              <w:t>Refresh training.</w:t>
            </w:r>
          </w:p>
          <w:p w:rsidR="01742088" w:rsidP="01742088" w:rsidRDefault="01742088" w14:paraId="51DA8724" w14:textId="099E78B7">
            <w:pPr>
              <w:spacing w:line="360" w:lineRule="auto"/>
              <w:rPr>
                <w:rFonts w:ascii="Arial" w:hAnsi="Arial" w:eastAsia="Arial" w:cs="Arial"/>
              </w:rPr>
            </w:pPr>
          </w:p>
          <w:p w:rsidR="01742088" w:rsidP="01742088" w:rsidRDefault="01742088" w14:paraId="0C2F5F57" w14:textId="11C80BB7">
            <w:pPr>
              <w:spacing w:line="360" w:lineRule="auto"/>
              <w:rPr>
                <w:rFonts w:ascii="Arial" w:hAnsi="Arial" w:eastAsia="Arial" w:cs="Arial"/>
              </w:rPr>
            </w:pPr>
            <w:r w:rsidRPr="01742088">
              <w:rPr>
                <w:rFonts w:ascii="Arial" w:hAnsi="Arial" w:eastAsia="Arial" w:cs="Arial"/>
              </w:rPr>
              <w:t>To receive training and improve my skills on workplace, different Departments, for the next two years.</w:t>
            </w:r>
          </w:p>
          <w:p w:rsidR="01742088" w:rsidP="01742088" w:rsidRDefault="01742088" w14:paraId="0EF7A52C" w14:textId="09002801">
            <w:pPr>
              <w:spacing w:line="360" w:lineRule="auto"/>
              <w:rPr>
                <w:rFonts w:ascii="Arial" w:hAnsi="Arial" w:eastAsia="Arial" w:cs="Arial"/>
              </w:rPr>
            </w:pPr>
          </w:p>
        </w:tc>
        <w:tc>
          <w:tcPr>
            <w:tcW w:w="1800" w:type="dxa"/>
            <w:tcMar>
              <w:left w:w="105" w:type="dxa"/>
              <w:right w:w="105" w:type="dxa"/>
            </w:tcMar>
          </w:tcPr>
          <w:p w:rsidR="01742088" w:rsidP="01742088" w:rsidRDefault="01742088" w14:paraId="656185FE" w14:textId="37AE6AEC">
            <w:pPr>
              <w:spacing w:line="360" w:lineRule="auto"/>
              <w:rPr>
                <w:rFonts w:ascii="Arial" w:hAnsi="Arial" w:eastAsia="Arial" w:cs="Arial"/>
              </w:rPr>
            </w:pPr>
          </w:p>
          <w:p w:rsidR="01742088" w:rsidP="01742088" w:rsidRDefault="01742088" w14:paraId="3ACF168A" w14:textId="43D15890">
            <w:pPr>
              <w:spacing w:line="360" w:lineRule="auto"/>
              <w:rPr>
                <w:rFonts w:ascii="Arial" w:hAnsi="Arial" w:eastAsia="Arial" w:cs="Arial"/>
              </w:rPr>
            </w:pPr>
            <w:r w:rsidRPr="01742088">
              <w:rPr>
                <w:rFonts w:ascii="Arial" w:hAnsi="Arial" w:eastAsia="Arial" w:cs="Arial"/>
              </w:rPr>
              <w:t xml:space="preserve">  </w:t>
            </w:r>
          </w:p>
          <w:p w:rsidR="01742088" w:rsidP="01742088" w:rsidRDefault="01742088" w14:paraId="1A277998" w14:textId="2DCF2B1E">
            <w:pPr>
              <w:spacing w:line="360" w:lineRule="auto"/>
              <w:rPr>
                <w:rFonts w:ascii="Arial" w:hAnsi="Arial" w:eastAsia="Arial" w:cs="Arial"/>
              </w:rPr>
            </w:pPr>
            <w:r w:rsidRPr="01742088">
              <w:rPr>
                <w:rFonts w:ascii="Arial" w:hAnsi="Arial" w:eastAsia="Arial" w:cs="Arial"/>
              </w:rPr>
              <w:t>01.2023/01.2025</w:t>
            </w:r>
          </w:p>
        </w:tc>
        <w:tc>
          <w:tcPr>
            <w:tcW w:w="1800" w:type="dxa"/>
            <w:tcMar>
              <w:left w:w="105" w:type="dxa"/>
              <w:right w:w="105" w:type="dxa"/>
            </w:tcMar>
          </w:tcPr>
          <w:p w:rsidR="01742088" w:rsidP="01742088" w:rsidRDefault="01742088" w14:paraId="03210F39" w14:textId="12B73B75">
            <w:pPr>
              <w:spacing w:line="360" w:lineRule="auto"/>
              <w:rPr>
                <w:rFonts w:ascii="Arial" w:hAnsi="Arial" w:eastAsia="Arial" w:cs="Arial"/>
              </w:rPr>
            </w:pPr>
          </w:p>
          <w:p w:rsidR="01742088" w:rsidP="01742088" w:rsidRDefault="01742088" w14:paraId="27BFAF27" w14:textId="6316CEC6">
            <w:pPr>
              <w:spacing w:line="360" w:lineRule="auto"/>
              <w:rPr>
                <w:rFonts w:ascii="Arial" w:hAnsi="Arial" w:eastAsia="Arial" w:cs="Arial"/>
              </w:rPr>
            </w:pPr>
          </w:p>
          <w:p w:rsidR="01742088" w:rsidP="01742088" w:rsidRDefault="01742088" w14:paraId="439DB6E8" w14:textId="1F640FD4">
            <w:pPr>
              <w:spacing w:line="360" w:lineRule="auto"/>
              <w:rPr>
                <w:rFonts w:ascii="Arial" w:hAnsi="Arial" w:eastAsia="Arial" w:cs="Arial"/>
              </w:rPr>
            </w:pPr>
            <w:r w:rsidRPr="01742088">
              <w:rPr>
                <w:rFonts w:ascii="Arial" w:hAnsi="Arial" w:eastAsia="Arial" w:cs="Arial"/>
              </w:rPr>
              <w:t xml:space="preserve">   On-going</w:t>
            </w:r>
          </w:p>
        </w:tc>
      </w:tr>
      <w:tr w:rsidR="01742088" w:rsidTr="01742088" w14:paraId="513B55FE" w14:textId="77777777">
        <w:trPr>
          <w:trHeight w:val="300"/>
        </w:trPr>
        <w:tc>
          <w:tcPr>
            <w:tcW w:w="1800" w:type="dxa"/>
            <w:tcMar>
              <w:left w:w="105" w:type="dxa"/>
              <w:right w:w="105" w:type="dxa"/>
            </w:tcMar>
          </w:tcPr>
          <w:p w:rsidR="01742088" w:rsidP="01742088" w:rsidRDefault="01742088" w14:paraId="0D751024" w14:textId="4ADE7358">
            <w:pPr>
              <w:spacing w:line="360" w:lineRule="auto"/>
              <w:rPr>
                <w:rFonts w:ascii="Arial" w:hAnsi="Arial" w:eastAsia="Arial" w:cs="Arial"/>
              </w:rPr>
            </w:pPr>
          </w:p>
          <w:p w:rsidR="01742088" w:rsidP="01742088" w:rsidRDefault="01742088" w14:paraId="7F4B2999" w14:textId="37DFBC05">
            <w:pPr>
              <w:spacing w:line="360" w:lineRule="auto"/>
              <w:rPr>
                <w:rFonts w:ascii="Arial" w:hAnsi="Arial" w:eastAsia="Arial" w:cs="Arial"/>
              </w:rPr>
            </w:pPr>
            <w:r w:rsidRPr="01742088">
              <w:rPr>
                <w:rFonts w:ascii="Arial" w:hAnsi="Arial" w:eastAsia="Arial" w:cs="Arial"/>
              </w:rPr>
              <w:t>3.Online research to Marta s next professional step/career</w:t>
            </w:r>
          </w:p>
          <w:p w:rsidR="01742088" w:rsidP="01742088" w:rsidRDefault="01742088" w14:paraId="741C54E7" w14:textId="0A816E65">
            <w:pPr>
              <w:spacing w:line="360" w:lineRule="auto"/>
              <w:rPr>
                <w:rFonts w:ascii="Arial" w:hAnsi="Arial" w:eastAsia="Arial" w:cs="Arial"/>
              </w:rPr>
            </w:pPr>
          </w:p>
          <w:p w:rsidR="01742088" w:rsidP="01742088" w:rsidRDefault="01742088" w14:paraId="0F55DCF9" w14:textId="4150207E">
            <w:pPr>
              <w:spacing w:line="360" w:lineRule="auto"/>
              <w:rPr>
                <w:rFonts w:ascii="Arial" w:hAnsi="Arial" w:eastAsia="Arial" w:cs="Arial"/>
              </w:rPr>
            </w:pPr>
            <w:r w:rsidRPr="01742088">
              <w:rPr>
                <w:rFonts w:ascii="Arial" w:hAnsi="Arial" w:eastAsia="Arial" w:cs="Arial"/>
              </w:rPr>
              <w:t xml:space="preserve"> </w:t>
            </w:r>
          </w:p>
        </w:tc>
        <w:tc>
          <w:tcPr>
            <w:tcW w:w="1800" w:type="dxa"/>
            <w:tcMar>
              <w:left w:w="105" w:type="dxa"/>
              <w:right w:w="105" w:type="dxa"/>
            </w:tcMar>
          </w:tcPr>
          <w:p w:rsidR="01742088" w:rsidP="01742088" w:rsidRDefault="01742088" w14:paraId="6C8EA850" w14:textId="341F1990">
            <w:pPr>
              <w:spacing w:line="360" w:lineRule="auto"/>
              <w:rPr>
                <w:rFonts w:ascii="Arial" w:hAnsi="Arial" w:eastAsia="Arial" w:cs="Arial"/>
              </w:rPr>
            </w:pPr>
          </w:p>
          <w:p w:rsidR="01742088" w:rsidP="01742088" w:rsidRDefault="01742088" w14:paraId="5FB5EB2F" w14:textId="05B2FB6E">
            <w:pPr>
              <w:spacing w:line="360" w:lineRule="auto"/>
              <w:rPr>
                <w:rFonts w:ascii="Arial" w:hAnsi="Arial" w:eastAsia="Arial" w:cs="Arial"/>
              </w:rPr>
            </w:pPr>
            <w:r w:rsidRPr="01742088">
              <w:rPr>
                <w:rFonts w:ascii="Arial" w:hAnsi="Arial" w:eastAsia="Arial" w:cs="Arial"/>
              </w:rPr>
              <w:t>Contact her teachers, colleagues, support university staff to find out how to gain experience on his area of interest</w:t>
            </w:r>
          </w:p>
        </w:tc>
        <w:tc>
          <w:tcPr>
            <w:tcW w:w="1800" w:type="dxa"/>
            <w:tcMar>
              <w:left w:w="105" w:type="dxa"/>
              <w:right w:w="105" w:type="dxa"/>
            </w:tcMar>
          </w:tcPr>
          <w:p w:rsidR="01742088" w:rsidP="01742088" w:rsidRDefault="01742088" w14:paraId="5ABAA1A8" w14:textId="18BC51A3">
            <w:pPr>
              <w:spacing w:line="360" w:lineRule="auto"/>
              <w:rPr>
                <w:rFonts w:ascii="Arial" w:hAnsi="Arial" w:eastAsia="Arial" w:cs="Arial"/>
              </w:rPr>
            </w:pPr>
          </w:p>
          <w:p w:rsidR="01742088" w:rsidP="01742088" w:rsidRDefault="01742088" w14:paraId="056D11DB" w14:textId="1A9FCFC2">
            <w:pPr>
              <w:spacing w:line="360" w:lineRule="auto"/>
              <w:rPr>
                <w:rFonts w:ascii="Arial" w:hAnsi="Arial" w:eastAsia="Arial" w:cs="Arial"/>
              </w:rPr>
            </w:pPr>
            <w:r w:rsidRPr="01742088">
              <w:rPr>
                <w:rFonts w:ascii="Arial" w:hAnsi="Arial" w:eastAsia="Arial" w:cs="Arial"/>
              </w:rPr>
              <w:t>Looking for information from the university regarding career possibilities.</w:t>
            </w:r>
          </w:p>
          <w:p w:rsidR="01742088" w:rsidP="01742088" w:rsidRDefault="01742088" w14:paraId="636DB9BC" w14:textId="1143D224">
            <w:pPr>
              <w:spacing w:line="360" w:lineRule="auto"/>
              <w:rPr>
                <w:rFonts w:ascii="Arial" w:hAnsi="Arial" w:eastAsia="Arial" w:cs="Arial"/>
              </w:rPr>
            </w:pPr>
          </w:p>
        </w:tc>
        <w:tc>
          <w:tcPr>
            <w:tcW w:w="1800" w:type="dxa"/>
            <w:tcMar>
              <w:left w:w="105" w:type="dxa"/>
              <w:right w:w="105" w:type="dxa"/>
            </w:tcMar>
          </w:tcPr>
          <w:p w:rsidR="01742088" w:rsidP="01742088" w:rsidRDefault="01742088" w14:paraId="2E90C1FB" w14:textId="30646024">
            <w:pPr>
              <w:spacing w:line="360" w:lineRule="auto"/>
              <w:rPr>
                <w:rFonts w:ascii="Arial" w:hAnsi="Arial" w:eastAsia="Arial" w:cs="Arial"/>
              </w:rPr>
            </w:pPr>
          </w:p>
          <w:p w:rsidR="01742088" w:rsidP="01742088" w:rsidRDefault="01742088" w14:paraId="186AE7C0" w14:textId="2EC6C140">
            <w:pPr>
              <w:spacing w:line="360" w:lineRule="auto"/>
              <w:rPr>
                <w:rFonts w:ascii="Arial" w:hAnsi="Arial" w:eastAsia="Arial" w:cs="Arial"/>
              </w:rPr>
            </w:pPr>
            <w:r w:rsidRPr="01742088">
              <w:rPr>
                <w:rFonts w:ascii="Arial" w:hAnsi="Arial" w:eastAsia="Arial" w:cs="Arial"/>
              </w:rPr>
              <w:t>Once all assignments from 1</w:t>
            </w:r>
            <w:r w:rsidRPr="01742088">
              <w:rPr>
                <w:rFonts w:ascii="Arial" w:hAnsi="Arial" w:eastAsia="Arial" w:cs="Arial"/>
                <w:vertAlign w:val="superscript"/>
              </w:rPr>
              <w:t>st</w:t>
            </w:r>
            <w:r w:rsidRPr="01742088">
              <w:rPr>
                <w:rFonts w:ascii="Arial" w:hAnsi="Arial" w:eastAsia="Arial" w:cs="Arial"/>
              </w:rPr>
              <w:t xml:space="preserve"> year is passed: 12/2023</w:t>
            </w:r>
          </w:p>
        </w:tc>
        <w:tc>
          <w:tcPr>
            <w:tcW w:w="1800" w:type="dxa"/>
            <w:tcMar>
              <w:left w:w="105" w:type="dxa"/>
              <w:right w:w="105" w:type="dxa"/>
            </w:tcMar>
          </w:tcPr>
          <w:p w:rsidR="01742088" w:rsidP="01742088" w:rsidRDefault="01742088" w14:paraId="33AD1102" w14:textId="7065FCF0">
            <w:pPr>
              <w:spacing w:line="360" w:lineRule="auto"/>
              <w:rPr>
                <w:rFonts w:ascii="Arial" w:hAnsi="Arial" w:eastAsia="Arial" w:cs="Arial"/>
              </w:rPr>
            </w:pPr>
          </w:p>
          <w:p w:rsidR="01742088" w:rsidP="01742088" w:rsidRDefault="01742088" w14:paraId="1EA678A3" w14:textId="368BA4F3">
            <w:pPr>
              <w:spacing w:line="360" w:lineRule="auto"/>
              <w:rPr>
                <w:rFonts w:ascii="Arial" w:hAnsi="Arial" w:eastAsia="Arial" w:cs="Arial"/>
              </w:rPr>
            </w:pPr>
          </w:p>
          <w:p w:rsidR="01742088" w:rsidP="01742088" w:rsidRDefault="01742088" w14:paraId="61688E96" w14:textId="681D7F18">
            <w:pPr>
              <w:spacing w:line="360" w:lineRule="auto"/>
              <w:rPr>
                <w:rFonts w:ascii="Arial" w:hAnsi="Arial" w:eastAsia="Arial" w:cs="Arial"/>
              </w:rPr>
            </w:pPr>
            <w:r w:rsidRPr="01742088">
              <w:rPr>
                <w:rFonts w:ascii="Arial" w:hAnsi="Arial" w:eastAsia="Arial" w:cs="Arial"/>
              </w:rPr>
              <w:t xml:space="preserve">    On-going</w:t>
            </w:r>
          </w:p>
        </w:tc>
      </w:tr>
      <w:tr w:rsidR="01742088" w:rsidTr="01742088" w14:paraId="778AAF49" w14:textId="77777777">
        <w:trPr>
          <w:trHeight w:val="2970"/>
        </w:trPr>
        <w:tc>
          <w:tcPr>
            <w:tcW w:w="1800" w:type="dxa"/>
            <w:tcMar>
              <w:left w:w="105" w:type="dxa"/>
              <w:right w:w="105" w:type="dxa"/>
            </w:tcMar>
          </w:tcPr>
          <w:p w:rsidR="01742088" w:rsidP="01742088" w:rsidRDefault="01742088" w14:paraId="3B9FCEA5" w14:textId="631C58A6">
            <w:pPr>
              <w:spacing w:line="360" w:lineRule="auto"/>
              <w:rPr>
                <w:rFonts w:ascii="Arial" w:hAnsi="Arial" w:eastAsia="Arial" w:cs="Arial"/>
              </w:rPr>
            </w:pPr>
          </w:p>
          <w:p w:rsidR="01742088" w:rsidP="01742088" w:rsidRDefault="01742088" w14:paraId="1010E0C2" w14:textId="1500306B">
            <w:pPr>
              <w:spacing w:line="360" w:lineRule="auto"/>
              <w:rPr>
                <w:rFonts w:ascii="Arial" w:hAnsi="Arial" w:eastAsia="Arial" w:cs="Arial"/>
              </w:rPr>
            </w:pPr>
            <w:r w:rsidRPr="01742088">
              <w:rPr>
                <w:rFonts w:ascii="Arial" w:hAnsi="Arial" w:eastAsia="Arial" w:cs="Arial"/>
              </w:rPr>
              <w:t xml:space="preserve">4. Check on (Wincanton /Screwfix) website the Companies vacancies on my Profession  </w:t>
            </w:r>
          </w:p>
          <w:p w:rsidR="01742088" w:rsidP="01742088" w:rsidRDefault="01742088" w14:paraId="0A34F385" w14:textId="4AC7863F">
            <w:pPr>
              <w:spacing w:line="360" w:lineRule="auto"/>
              <w:rPr>
                <w:rFonts w:ascii="Arial" w:hAnsi="Arial" w:eastAsia="Arial" w:cs="Arial"/>
              </w:rPr>
            </w:pPr>
          </w:p>
          <w:p w:rsidR="01742088" w:rsidP="01742088" w:rsidRDefault="01742088" w14:paraId="1F91F7A9" w14:textId="1F45606C">
            <w:pPr>
              <w:spacing w:line="360" w:lineRule="auto"/>
              <w:rPr>
                <w:rFonts w:ascii="Arial" w:hAnsi="Arial" w:eastAsia="Arial" w:cs="Arial"/>
              </w:rPr>
            </w:pPr>
            <w:r w:rsidRPr="01742088">
              <w:rPr>
                <w:rFonts w:ascii="Arial" w:hAnsi="Arial" w:eastAsia="Arial" w:cs="Arial"/>
              </w:rPr>
              <w:t xml:space="preserve"> </w:t>
            </w:r>
          </w:p>
          <w:p w:rsidR="01742088" w:rsidP="01742088" w:rsidRDefault="01742088" w14:paraId="568B8C9E" w14:textId="7B25B8B2">
            <w:pPr>
              <w:spacing w:line="360" w:lineRule="auto"/>
              <w:rPr>
                <w:rFonts w:ascii="Arial" w:hAnsi="Arial" w:eastAsia="Arial" w:cs="Arial"/>
              </w:rPr>
            </w:pPr>
          </w:p>
          <w:p w:rsidR="01742088" w:rsidP="01742088" w:rsidRDefault="01742088" w14:paraId="028BC387" w14:textId="72959B2E">
            <w:pPr>
              <w:spacing w:line="360" w:lineRule="auto"/>
              <w:rPr>
                <w:rFonts w:ascii="Arial" w:hAnsi="Arial" w:eastAsia="Arial" w:cs="Arial"/>
              </w:rPr>
            </w:pPr>
            <w:r w:rsidRPr="01742088">
              <w:rPr>
                <w:rFonts w:ascii="Arial" w:hAnsi="Arial" w:eastAsia="Arial" w:cs="Arial"/>
              </w:rPr>
              <w:t>Wincanton course opportunities</w:t>
            </w:r>
          </w:p>
        </w:tc>
        <w:tc>
          <w:tcPr>
            <w:tcW w:w="1800" w:type="dxa"/>
            <w:tcMar>
              <w:left w:w="105" w:type="dxa"/>
              <w:right w:w="105" w:type="dxa"/>
            </w:tcMar>
          </w:tcPr>
          <w:p w:rsidR="01742088" w:rsidP="01742088" w:rsidRDefault="01742088" w14:paraId="5796AB8A" w14:textId="3069274B">
            <w:pPr>
              <w:spacing w:line="360" w:lineRule="auto"/>
              <w:rPr>
                <w:rFonts w:ascii="Arial" w:hAnsi="Arial" w:eastAsia="Arial" w:cs="Arial"/>
              </w:rPr>
            </w:pPr>
          </w:p>
          <w:p w:rsidR="01742088" w:rsidP="01742088" w:rsidRDefault="01742088" w14:paraId="76F29CF0" w14:textId="13280F40">
            <w:pPr>
              <w:spacing w:line="360" w:lineRule="auto"/>
              <w:rPr>
                <w:rFonts w:ascii="Arial" w:hAnsi="Arial" w:eastAsia="Arial" w:cs="Arial"/>
              </w:rPr>
            </w:pPr>
            <w:r w:rsidRPr="01742088">
              <w:rPr>
                <w:rFonts w:ascii="Arial" w:hAnsi="Arial" w:eastAsia="Arial" w:cs="Arial"/>
              </w:rPr>
              <w:t>If there are any vacancies, to apply for</w:t>
            </w:r>
          </w:p>
          <w:p w:rsidR="01742088" w:rsidP="01742088" w:rsidRDefault="01742088" w14:paraId="5D535105" w14:textId="5C423813">
            <w:pPr>
              <w:spacing w:line="360" w:lineRule="auto"/>
              <w:rPr>
                <w:rFonts w:ascii="Arial" w:hAnsi="Arial" w:eastAsia="Arial" w:cs="Arial"/>
              </w:rPr>
            </w:pPr>
          </w:p>
          <w:p w:rsidR="01742088" w:rsidP="01742088" w:rsidRDefault="01742088" w14:paraId="25C48693" w14:textId="03D12DC5">
            <w:pPr>
              <w:spacing w:line="360" w:lineRule="auto"/>
              <w:rPr>
                <w:rFonts w:ascii="Arial" w:hAnsi="Arial" w:eastAsia="Arial" w:cs="Arial"/>
              </w:rPr>
            </w:pPr>
            <w:r w:rsidRPr="01742088">
              <w:rPr>
                <w:rFonts w:ascii="Arial" w:hAnsi="Arial" w:eastAsia="Arial" w:cs="Arial"/>
              </w:rPr>
              <w:t>Or colleagues which have already their own Company, to give me advise</w:t>
            </w:r>
          </w:p>
          <w:p w:rsidR="01742088" w:rsidP="01742088" w:rsidRDefault="01742088" w14:paraId="242EC0A8" w14:textId="6718AF6A">
            <w:pPr>
              <w:spacing w:line="360" w:lineRule="auto"/>
              <w:rPr>
                <w:rFonts w:ascii="Arial" w:hAnsi="Arial" w:eastAsia="Arial" w:cs="Arial"/>
              </w:rPr>
            </w:pPr>
          </w:p>
          <w:p w:rsidR="01742088" w:rsidP="01742088" w:rsidRDefault="01742088" w14:paraId="4D035E87" w14:textId="6C954E93">
            <w:pPr>
              <w:spacing w:line="360" w:lineRule="auto"/>
              <w:rPr>
                <w:rFonts w:ascii="Arial" w:hAnsi="Arial" w:eastAsia="Arial" w:cs="Arial"/>
              </w:rPr>
            </w:pPr>
            <w:r w:rsidRPr="01742088">
              <w:rPr>
                <w:rFonts w:ascii="Arial" w:hAnsi="Arial" w:eastAsia="Arial" w:cs="Arial"/>
              </w:rPr>
              <w:t>Talk to managers team</w:t>
            </w:r>
          </w:p>
        </w:tc>
        <w:tc>
          <w:tcPr>
            <w:tcW w:w="1800" w:type="dxa"/>
            <w:tcMar>
              <w:left w:w="105" w:type="dxa"/>
              <w:right w:w="105" w:type="dxa"/>
            </w:tcMar>
          </w:tcPr>
          <w:p w:rsidR="01742088" w:rsidP="01742088" w:rsidRDefault="01742088" w14:paraId="69D4B24A" w14:textId="0794FC25">
            <w:pPr>
              <w:spacing w:line="360" w:lineRule="auto"/>
              <w:rPr>
                <w:rFonts w:ascii="Arial" w:hAnsi="Arial" w:eastAsia="Arial" w:cs="Arial"/>
              </w:rPr>
            </w:pPr>
          </w:p>
          <w:p w:rsidR="01742088" w:rsidP="01742088" w:rsidRDefault="01742088" w14:paraId="00A12B7C" w14:textId="2A10EAE2">
            <w:pPr>
              <w:spacing w:line="360" w:lineRule="auto"/>
              <w:rPr>
                <w:rFonts w:ascii="Arial" w:hAnsi="Arial" w:eastAsia="Arial" w:cs="Arial"/>
              </w:rPr>
            </w:pPr>
            <w:r w:rsidRPr="01742088">
              <w:rPr>
                <w:rFonts w:ascii="Arial" w:hAnsi="Arial" w:eastAsia="Arial" w:cs="Arial"/>
              </w:rPr>
              <w:t>To have if is possible, training to improve my skill /knowledge on this area</w:t>
            </w:r>
          </w:p>
          <w:p w:rsidR="01742088" w:rsidP="01742088" w:rsidRDefault="01742088" w14:paraId="12DED48B" w14:textId="0BECEFE5">
            <w:pPr>
              <w:spacing w:line="360" w:lineRule="auto"/>
              <w:rPr>
                <w:rFonts w:ascii="Arial" w:hAnsi="Arial" w:eastAsia="Arial" w:cs="Arial"/>
              </w:rPr>
            </w:pPr>
          </w:p>
          <w:p w:rsidR="01742088" w:rsidP="01742088" w:rsidRDefault="01742088" w14:paraId="11A16763" w14:textId="3B46CA78">
            <w:pPr>
              <w:spacing w:line="360" w:lineRule="auto"/>
              <w:rPr>
                <w:rFonts w:ascii="Arial" w:hAnsi="Arial" w:eastAsia="Arial" w:cs="Arial"/>
              </w:rPr>
            </w:pPr>
          </w:p>
          <w:p w:rsidR="01742088" w:rsidP="01742088" w:rsidRDefault="01742088" w14:paraId="06DC1E35" w14:textId="5386CF97">
            <w:pPr>
              <w:spacing w:line="360" w:lineRule="auto"/>
              <w:rPr>
                <w:rFonts w:ascii="Arial" w:hAnsi="Arial" w:eastAsia="Arial" w:cs="Arial"/>
              </w:rPr>
            </w:pPr>
          </w:p>
          <w:p w:rsidR="01742088" w:rsidP="01742088" w:rsidRDefault="01742088" w14:paraId="34949D4F" w14:textId="2E5CCE77">
            <w:pPr>
              <w:spacing w:line="360" w:lineRule="auto"/>
              <w:rPr>
                <w:rFonts w:ascii="Arial" w:hAnsi="Arial" w:eastAsia="Arial" w:cs="Arial"/>
              </w:rPr>
            </w:pPr>
          </w:p>
          <w:p w:rsidR="01742088" w:rsidP="01742088" w:rsidRDefault="01742088" w14:paraId="78C11206" w14:textId="5276E47C">
            <w:pPr>
              <w:spacing w:line="360" w:lineRule="auto"/>
              <w:rPr>
                <w:rFonts w:ascii="Arial" w:hAnsi="Arial" w:eastAsia="Arial" w:cs="Arial"/>
              </w:rPr>
            </w:pPr>
          </w:p>
          <w:p w:rsidR="01742088" w:rsidP="01742088" w:rsidRDefault="01742088" w14:paraId="4D97BEB8" w14:textId="177371DF">
            <w:pPr>
              <w:spacing w:line="360" w:lineRule="auto"/>
              <w:rPr>
                <w:rFonts w:ascii="Arial" w:hAnsi="Arial" w:eastAsia="Arial" w:cs="Arial"/>
              </w:rPr>
            </w:pPr>
            <w:r w:rsidRPr="01742088">
              <w:rPr>
                <w:rFonts w:ascii="Arial" w:hAnsi="Arial" w:eastAsia="Arial" w:cs="Arial"/>
              </w:rPr>
              <w:t>Applying for, if any</w:t>
            </w:r>
          </w:p>
        </w:tc>
        <w:tc>
          <w:tcPr>
            <w:tcW w:w="1800" w:type="dxa"/>
            <w:tcMar>
              <w:left w:w="105" w:type="dxa"/>
              <w:right w:w="105" w:type="dxa"/>
            </w:tcMar>
          </w:tcPr>
          <w:p w:rsidR="01742088" w:rsidP="01742088" w:rsidRDefault="01742088" w14:paraId="2DAA2FFE" w14:textId="026BD358">
            <w:pPr>
              <w:spacing w:line="360" w:lineRule="auto"/>
              <w:rPr>
                <w:rFonts w:ascii="Arial" w:hAnsi="Arial" w:eastAsia="Arial" w:cs="Arial"/>
              </w:rPr>
            </w:pPr>
          </w:p>
          <w:p w:rsidR="01742088" w:rsidP="01742088" w:rsidRDefault="01742088" w14:paraId="52C96491" w14:textId="5814E115">
            <w:pPr>
              <w:spacing w:line="360" w:lineRule="auto"/>
              <w:rPr>
                <w:rFonts w:ascii="Arial" w:hAnsi="Arial" w:eastAsia="Arial" w:cs="Arial"/>
              </w:rPr>
            </w:pPr>
          </w:p>
          <w:p w:rsidR="01742088" w:rsidP="01742088" w:rsidRDefault="01742088" w14:paraId="0EE8593A" w14:textId="77BF00F6">
            <w:pPr>
              <w:spacing w:line="360" w:lineRule="auto"/>
              <w:rPr>
                <w:rFonts w:ascii="Arial" w:hAnsi="Arial" w:eastAsia="Arial" w:cs="Arial"/>
              </w:rPr>
            </w:pPr>
            <w:r w:rsidRPr="01742088">
              <w:rPr>
                <w:rFonts w:ascii="Arial" w:hAnsi="Arial" w:eastAsia="Arial" w:cs="Arial"/>
              </w:rPr>
              <w:t xml:space="preserve">     08/2023</w:t>
            </w:r>
          </w:p>
          <w:p w:rsidR="01742088" w:rsidP="01742088" w:rsidRDefault="01742088" w14:paraId="1CE0FCC5" w14:textId="468DDF5C">
            <w:pPr>
              <w:spacing w:line="360" w:lineRule="auto"/>
              <w:rPr>
                <w:rFonts w:ascii="Arial" w:hAnsi="Arial" w:eastAsia="Arial" w:cs="Arial"/>
              </w:rPr>
            </w:pPr>
          </w:p>
          <w:p w:rsidR="01742088" w:rsidP="01742088" w:rsidRDefault="01742088" w14:paraId="6C4DC4F5" w14:textId="6384C312">
            <w:pPr>
              <w:spacing w:line="360" w:lineRule="auto"/>
              <w:rPr>
                <w:rFonts w:ascii="Arial" w:hAnsi="Arial" w:eastAsia="Arial" w:cs="Arial"/>
              </w:rPr>
            </w:pPr>
          </w:p>
          <w:p w:rsidR="01742088" w:rsidP="01742088" w:rsidRDefault="01742088" w14:paraId="4F470A57" w14:textId="28DC53E5">
            <w:pPr>
              <w:spacing w:line="360" w:lineRule="auto"/>
              <w:rPr>
                <w:rFonts w:ascii="Arial" w:hAnsi="Arial" w:eastAsia="Arial" w:cs="Arial"/>
              </w:rPr>
            </w:pPr>
          </w:p>
          <w:p w:rsidR="01742088" w:rsidP="01742088" w:rsidRDefault="01742088" w14:paraId="7CEE5B66" w14:textId="582811B3">
            <w:pPr>
              <w:spacing w:line="360" w:lineRule="auto"/>
              <w:rPr>
                <w:rFonts w:ascii="Arial" w:hAnsi="Arial" w:eastAsia="Arial" w:cs="Arial"/>
              </w:rPr>
            </w:pPr>
          </w:p>
          <w:p w:rsidR="01742088" w:rsidP="01742088" w:rsidRDefault="01742088" w14:paraId="7EE16436" w14:textId="54E92961">
            <w:pPr>
              <w:spacing w:line="360" w:lineRule="auto"/>
              <w:rPr>
                <w:rFonts w:ascii="Arial" w:hAnsi="Arial" w:eastAsia="Arial" w:cs="Arial"/>
              </w:rPr>
            </w:pPr>
          </w:p>
          <w:p w:rsidR="01742088" w:rsidP="01742088" w:rsidRDefault="01742088" w14:paraId="6F8FA43C" w14:textId="4A31A066">
            <w:pPr>
              <w:spacing w:line="360" w:lineRule="auto"/>
              <w:rPr>
                <w:rFonts w:ascii="Arial" w:hAnsi="Arial" w:eastAsia="Arial" w:cs="Arial"/>
              </w:rPr>
            </w:pPr>
          </w:p>
          <w:p w:rsidR="01742088" w:rsidP="01742088" w:rsidRDefault="01742088" w14:paraId="57605BFB" w14:textId="11C00DE3">
            <w:pPr>
              <w:spacing w:line="360" w:lineRule="auto"/>
              <w:rPr>
                <w:rFonts w:ascii="Arial" w:hAnsi="Arial" w:eastAsia="Arial" w:cs="Arial"/>
              </w:rPr>
            </w:pPr>
          </w:p>
          <w:p w:rsidR="01742088" w:rsidP="01742088" w:rsidRDefault="01742088" w14:paraId="37C74509" w14:textId="4B5783ED">
            <w:pPr>
              <w:spacing w:line="360" w:lineRule="auto"/>
              <w:rPr>
                <w:rFonts w:ascii="Arial" w:hAnsi="Arial" w:eastAsia="Arial" w:cs="Arial"/>
              </w:rPr>
            </w:pPr>
          </w:p>
          <w:p w:rsidR="01742088" w:rsidP="01742088" w:rsidRDefault="01742088" w14:paraId="7FF842CF" w14:textId="61E0C9DB">
            <w:pPr>
              <w:spacing w:line="360" w:lineRule="auto"/>
              <w:rPr>
                <w:rFonts w:ascii="Arial" w:hAnsi="Arial" w:eastAsia="Arial" w:cs="Arial"/>
              </w:rPr>
            </w:pPr>
            <w:r w:rsidRPr="01742088">
              <w:rPr>
                <w:rFonts w:ascii="Arial" w:hAnsi="Arial" w:eastAsia="Arial" w:cs="Arial"/>
              </w:rPr>
              <w:t xml:space="preserve">      09/2023</w:t>
            </w:r>
          </w:p>
          <w:p w:rsidR="01742088" w:rsidP="01742088" w:rsidRDefault="01742088" w14:paraId="03388844" w14:textId="72746981">
            <w:pPr>
              <w:spacing w:line="360" w:lineRule="auto"/>
              <w:rPr>
                <w:rFonts w:ascii="Arial" w:hAnsi="Arial" w:eastAsia="Arial" w:cs="Arial"/>
              </w:rPr>
            </w:pPr>
          </w:p>
        </w:tc>
        <w:tc>
          <w:tcPr>
            <w:tcW w:w="1800" w:type="dxa"/>
            <w:tcMar>
              <w:left w:w="105" w:type="dxa"/>
              <w:right w:w="105" w:type="dxa"/>
            </w:tcMar>
          </w:tcPr>
          <w:p w:rsidR="01742088" w:rsidP="01742088" w:rsidRDefault="01742088" w14:paraId="7483DDAA" w14:textId="7C22007D">
            <w:pPr>
              <w:spacing w:line="360" w:lineRule="auto"/>
              <w:rPr>
                <w:rFonts w:ascii="Arial" w:hAnsi="Arial" w:eastAsia="Arial" w:cs="Arial"/>
              </w:rPr>
            </w:pPr>
          </w:p>
          <w:p w:rsidR="01742088" w:rsidP="01742088" w:rsidRDefault="01742088" w14:paraId="36A9CF6E" w14:textId="346833ED">
            <w:pPr>
              <w:spacing w:line="360" w:lineRule="auto"/>
              <w:rPr>
                <w:rFonts w:ascii="Arial" w:hAnsi="Arial" w:eastAsia="Arial" w:cs="Arial"/>
              </w:rPr>
            </w:pPr>
          </w:p>
          <w:p w:rsidR="01742088" w:rsidP="01742088" w:rsidRDefault="01742088" w14:paraId="30E35635" w14:textId="29E0BD1D">
            <w:pPr>
              <w:spacing w:line="360" w:lineRule="auto"/>
              <w:rPr>
                <w:rFonts w:ascii="Arial" w:hAnsi="Arial" w:eastAsia="Arial" w:cs="Arial"/>
              </w:rPr>
            </w:pPr>
            <w:r w:rsidRPr="01742088">
              <w:rPr>
                <w:rFonts w:ascii="Arial" w:hAnsi="Arial" w:eastAsia="Arial" w:cs="Arial"/>
              </w:rPr>
              <w:t>On-going</w:t>
            </w:r>
          </w:p>
          <w:p w:rsidR="01742088" w:rsidP="01742088" w:rsidRDefault="01742088" w14:paraId="71EB2CC0" w14:textId="6D26EE74">
            <w:pPr>
              <w:spacing w:line="360" w:lineRule="auto"/>
              <w:rPr>
                <w:rFonts w:ascii="Arial" w:hAnsi="Arial" w:eastAsia="Arial" w:cs="Arial"/>
              </w:rPr>
            </w:pPr>
          </w:p>
          <w:p w:rsidR="01742088" w:rsidP="01742088" w:rsidRDefault="01742088" w14:paraId="3E9227DE" w14:textId="3503F097">
            <w:pPr>
              <w:spacing w:line="360" w:lineRule="auto"/>
              <w:rPr>
                <w:rFonts w:ascii="Arial" w:hAnsi="Arial" w:eastAsia="Arial" w:cs="Arial"/>
              </w:rPr>
            </w:pPr>
          </w:p>
          <w:p w:rsidR="01742088" w:rsidP="01742088" w:rsidRDefault="01742088" w14:paraId="69BF4172" w14:textId="077D09D4">
            <w:pPr>
              <w:spacing w:line="360" w:lineRule="auto"/>
              <w:rPr>
                <w:rFonts w:ascii="Arial" w:hAnsi="Arial" w:eastAsia="Arial" w:cs="Arial"/>
              </w:rPr>
            </w:pPr>
          </w:p>
          <w:p w:rsidR="01742088" w:rsidP="01742088" w:rsidRDefault="01742088" w14:paraId="7DB03755" w14:textId="7C6586F9">
            <w:pPr>
              <w:spacing w:line="360" w:lineRule="auto"/>
              <w:rPr>
                <w:rFonts w:ascii="Arial" w:hAnsi="Arial" w:eastAsia="Arial" w:cs="Arial"/>
              </w:rPr>
            </w:pPr>
          </w:p>
          <w:p w:rsidR="01742088" w:rsidP="01742088" w:rsidRDefault="01742088" w14:paraId="4858DC5A" w14:textId="0C15C19F">
            <w:pPr>
              <w:spacing w:line="360" w:lineRule="auto"/>
              <w:rPr>
                <w:rFonts w:ascii="Arial" w:hAnsi="Arial" w:eastAsia="Arial" w:cs="Arial"/>
              </w:rPr>
            </w:pPr>
          </w:p>
          <w:p w:rsidR="01742088" w:rsidP="01742088" w:rsidRDefault="01742088" w14:paraId="2478E0C2" w14:textId="6EDD99BF">
            <w:pPr>
              <w:spacing w:line="360" w:lineRule="auto"/>
              <w:rPr>
                <w:rFonts w:ascii="Arial" w:hAnsi="Arial" w:eastAsia="Arial" w:cs="Arial"/>
              </w:rPr>
            </w:pPr>
          </w:p>
          <w:p w:rsidR="01742088" w:rsidP="01742088" w:rsidRDefault="01742088" w14:paraId="4ECA2F33" w14:textId="23DBD9EC">
            <w:pPr>
              <w:spacing w:line="360" w:lineRule="auto"/>
              <w:rPr>
                <w:rFonts w:ascii="Arial" w:hAnsi="Arial" w:eastAsia="Arial" w:cs="Arial"/>
              </w:rPr>
            </w:pPr>
          </w:p>
          <w:p w:rsidR="01742088" w:rsidP="01742088" w:rsidRDefault="01742088" w14:paraId="38FEC069" w14:textId="3F1A8816">
            <w:pPr>
              <w:spacing w:line="360" w:lineRule="auto"/>
              <w:rPr>
                <w:rFonts w:ascii="Arial" w:hAnsi="Arial" w:eastAsia="Arial" w:cs="Arial"/>
              </w:rPr>
            </w:pPr>
          </w:p>
          <w:p w:rsidR="01742088" w:rsidP="01742088" w:rsidRDefault="01742088" w14:paraId="62296B45" w14:textId="3C580E5F">
            <w:pPr>
              <w:spacing w:line="360" w:lineRule="auto"/>
              <w:rPr>
                <w:rFonts w:ascii="Arial" w:hAnsi="Arial" w:eastAsia="Arial" w:cs="Arial"/>
              </w:rPr>
            </w:pPr>
            <w:r w:rsidRPr="01742088">
              <w:rPr>
                <w:rFonts w:ascii="Arial" w:hAnsi="Arial" w:eastAsia="Arial" w:cs="Arial"/>
              </w:rPr>
              <w:t xml:space="preserve"> Waiting </w:t>
            </w:r>
          </w:p>
        </w:tc>
      </w:tr>
      <w:tr w:rsidR="01742088" w:rsidTr="01742088" w14:paraId="4E403B96" w14:textId="77777777">
        <w:trPr>
          <w:trHeight w:val="300"/>
        </w:trPr>
        <w:tc>
          <w:tcPr>
            <w:tcW w:w="1800" w:type="dxa"/>
            <w:tcMar>
              <w:left w:w="105" w:type="dxa"/>
              <w:right w:w="105" w:type="dxa"/>
            </w:tcMar>
          </w:tcPr>
          <w:p w:rsidR="01742088" w:rsidP="01742088" w:rsidRDefault="01742088" w14:paraId="166165A2" w14:textId="4CCB07B3">
            <w:pPr>
              <w:spacing w:line="360" w:lineRule="auto"/>
              <w:rPr>
                <w:rFonts w:ascii="Arial" w:hAnsi="Arial" w:eastAsia="Arial" w:cs="Arial"/>
              </w:rPr>
            </w:pPr>
            <w:r w:rsidRPr="01742088">
              <w:rPr>
                <w:rFonts w:ascii="Arial" w:hAnsi="Arial" w:eastAsia="Arial" w:cs="Arial"/>
              </w:rPr>
              <w:t>5. Performance on workplace</w:t>
            </w:r>
          </w:p>
        </w:tc>
        <w:tc>
          <w:tcPr>
            <w:tcW w:w="1800" w:type="dxa"/>
            <w:tcMar>
              <w:left w:w="105" w:type="dxa"/>
              <w:right w:w="105" w:type="dxa"/>
            </w:tcMar>
          </w:tcPr>
          <w:p w:rsidR="01742088" w:rsidP="01742088" w:rsidRDefault="01742088" w14:paraId="0F34DD2F" w14:textId="3A15D657">
            <w:pPr>
              <w:spacing w:line="360" w:lineRule="auto"/>
              <w:rPr>
                <w:rFonts w:ascii="Arial" w:hAnsi="Arial" w:eastAsia="Arial" w:cs="Arial"/>
              </w:rPr>
            </w:pPr>
            <w:r w:rsidRPr="01742088">
              <w:rPr>
                <w:rFonts w:ascii="Arial" w:hAnsi="Arial" w:eastAsia="Arial" w:cs="Arial"/>
              </w:rPr>
              <w:t xml:space="preserve">High target, moving to other departments like stich and system/Revers pick </w:t>
            </w:r>
          </w:p>
        </w:tc>
        <w:tc>
          <w:tcPr>
            <w:tcW w:w="1800" w:type="dxa"/>
            <w:tcMar>
              <w:left w:w="105" w:type="dxa"/>
              <w:right w:w="105" w:type="dxa"/>
            </w:tcMar>
          </w:tcPr>
          <w:p w:rsidR="01742088" w:rsidP="01742088" w:rsidRDefault="01742088" w14:paraId="770480C3" w14:textId="2DD8FF6A">
            <w:pPr>
              <w:spacing w:line="360" w:lineRule="auto"/>
              <w:rPr>
                <w:rFonts w:ascii="Arial" w:hAnsi="Arial" w:eastAsia="Arial" w:cs="Arial"/>
              </w:rPr>
            </w:pPr>
            <w:r w:rsidRPr="01742088">
              <w:rPr>
                <w:rFonts w:ascii="Arial" w:hAnsi="Arial" w:eastAsia="Arial" w:cs="Arial"/>
              </w:rPr>
              <w:t>Looking for new opportunities of training</w:t>
            </w:r>
          </w:p>
          <w:p w:rsidR="01742088" w:rsidP="01742088" w:rsidRDefault="01742088" w14:paraId="34FE71A3" w14:textId="48CD52DC">
            <w:pPr>
              <w:spacing w:line="360" w:lineRule="auto"/>
              <w:rPr>
                <w:rFonts w:ascii="Arial" w:hAnsi="Arial" w:eastAsia="Arial" w:cs="Arial"/>
              </w:rPr>
            </w:pPr>
          </w:p>
        </w:tc>
        <w:tc>
          <w:tcPr>
            <w:tcW w:w="1800" w:type="dxa"/>
            <w:tcMar>
              <w:left w:w="105" w:type="dxa"/>
              <w:right w:w="105" w:type="dxa"/>
            </w:tcMar>
          </w:tcPr>
          <w:p w:rsidR="01742088" w:rsidP="01742088" w:rsidRDefault="01742088" w14:paraId="5A587983" w14:textId="13E36FCD">
            <w:pPr>
              <w:spacing w:line="360" w:lineRule="auto"/>
              <w:rPr>
                <w:rFonts w:ascii="Arial" w:hAnsi="Arial" w:eastAsia="Arial" w:cs="Arial"/>
              </w:rPr>
            </w:pPr>
          </w:p>
          <w:p w:rsidR="01742088" w:rsidP="01742088" w:rsidRDefault="01742088" w14:paraId="790E5FAA" w14:textId="2E923222">
            <w:pPr>
              <w:spacing w:line="360" w:lineRule="auto"/>
              <w:rPr>
                <w:rFonts w:ascii="Arial" w:hAnsi="Arial" w:eastAsia="Arial" w:cs="Arial"/>
              </w:rPr>
            </w:pPr>
            <w:r w:rsidRPr="01742088">
              <w:rPr>
                <w:rFonts w:ascii="Arial" w:hAnsi="Arial" w:eastAsia="Arial" w:cs="Arial"/>
              </w:rPr>
              <w:t xml:space="preserve">    01.2024</w:t>
            </w:r>
          </w:p>
        </w:tc>
        <w:tc>
          <w:tcPr>
            <w:tcW w:w="1800" w:type="dxa"/>
            <w:tcMar>
              <w:left w:w="105" w:type="dxa"/>
              <w:right w:w="105" w:type="dxa"/>
            </w:tcMar>
          </w:tcPr>
          <w:p w:rsidR="01742088" w:rsidP="01742088" w:rsidRDefault="01742088" w14:paraId="6AE6D5D5" w14:textId="3365690D">
            <w:pPr>
              <w:spacing w:line="360" w:lineRule="auto"/>
              <w:rPr>
                <w:rFonts w:ascii="Arial" w:hAnsi="Arial" w:eastAsia="Arial" w:cs="Arial"/>
              </w:rPr>
            </w:pPr>
          </w:p>
          <w:p w:rsidR="01742088" w:rsidP="01742088" w:rsidRDefault="01742088" w14:paraId="0EC3D96B" w14:textId="6211923B">
            <w:pPr>
              <w:spacing w:line="360" w:lineRule="auto"/>
              <w:rPr>
                <w:rFonts w:ascii="Arial" w:hAnsi="Arial" w:eastAsia="Arial" w:cs="Arial"/>
              </w:rPr>
            </w:pPr>
            <w:r w:rsidRPr="01742088">
              <w:rPr>
                <w:rFonts w:ascii="Arial" w:hAnsi="Arial" w:eastAsia="Arial" w:cs="Arial"/>
              </w:rPr>
              <w:t xml:space="preserve">     On going</w:t>
            </w:r>
          </w:p>
        </w:tc>
      </w:tr>
      <w:tr w:rsidR="01742088" w:rsidTr="01742088" w14:paraId="75C48C4D" w14:textId="77777777">
        <w:trPr>
          <w:trHeight w:val="300"/>
        </w:trPr>
        <w:tc>
          <w:tcPr>
            <w:tcW w:w="1800" w:type="dxa"/>
            <w:tcMar>
              <w:left w:w="105" w:type="dxa"/>
              <w:right w:w="105" w:type="dxa"/>
            </w:tcMar>
          </w:tcPr>
          <w:p w:rsidR="01742088" w:rsidP="01742088" w:rsidRDefault="01742088" w14:paraId="0E7B78E9" w14:textId="02EC5CB2">
            <w:pPr>
              <w:spacing w:line="360" w:lineRule="auto"/>
              <w:rPr>
                <w:rFonts w:ascii="Arial" w:hAnsi="Arial" w:eastAsia="Arial" w:cs="Arial"/>
              </w:rPr>
            </w:pPr>
            <w:r w:rsidRPr="01742088">
              <w:rPr>
                <w:rFonts w:ascii="Arial" w:hAnsi="Arial" w:eastAsia="Arial" w:cs="Arial"/>
              </w:rPr>
              <w:t>6.Pass all assignment</w:t>
            </w:r>
          </w:p>
        </w:tc>
        <w:tc>
          <w:tcPr>
            <w:tcW w:w="1800" w:type="dxa"/>
            <w:tcMar>
              <w:left w:w="105" w:type="dxa"/>
              <w:right w:w="105" w:type="dxa"/>
            </w:tcMar>
          </w:tcPr>
          <w:p w:rsidR="01742088" w:rsidP="01742088" w:rsidRDefault="01742088" w14:paraId="32E93212" w14:textId="536848C2">
            <w:pPr>
              <w:spacing w:line="360" w:lineRule="auto"/>
              <w:rPr>
                <w:rFonts w:ascii="Arial" w:hAnsi="Arial" w:eastAsia="Arial" w:cs="Arial"/>
              </w:rPr>
            </w:pPr>
            <w:r w:rsidRPr="01742088">
              <w:rPr>
                <w:rFonts w:ascii="Arial" w:hAnsi="Arial" w:eastAsia="Arial" w:cs="Arial"/>
              </w:rPr>
              <w:t>To be attentively to all coming opportunities</w:t>
            </w:r>
          </w:p>
        </w:tc>
        <w:tc>
          <w:tcPr>
            <w:tcW w:w="1800" w:type="dxa"/>
            <w:tcMar>
              <w:left w:w="105" w:type="dxa"/>
              <w:right w:w="105" w:type="dxa"/>
            </w:tcMar>
          </w:tcPr>
          <w:p w:rsidR="01742088" w:rsidP="01742088" w:rsidRDefault="01742088" w14:paraId="4C83FE38" w14:textId="4CF4423D">
            <w:pPr>
              <w:spacing w:line="360" w:lineRule="auto"/>
              <w:rPr>
                <w:rFonts w:ascii="Arial" w:hAnsi="Arial" w:eastAsia="Arial" w:cs="Arial"/>
              </w:rPr>
            </w:pPr>
          </w:p>
        </w:tc>
        <w:tc>
          <w:tcPr>
            <w:tcW w:w="1800" w:type="dxa"/>
            <w:tcMar>
              <w:left w:w="105" w:type="dxa"/>
              <w:right w:w="105" w:type="dxa"/>
            </w:tcMar>
          </w:tcPr>
          <w:p w:rsidR="01742088" w:rsidP="01742088" w:rsidRDefault="01742088" w14:paraId="7352121A" w14:textId="125CE62F">
            <w:pPr>
              <w:spacing w:line="360" w:lineRule="auto"/>
              <w:rPr>
                <w:rFonts w:ascii="Arial" w:hAnsi="Arial" w:eastAsia="Arial" w:cs="Arial"/>
              </w:rPr>
            </w:pPr>
          </w:p>
        </w:tc>
        <w:tc>
          <w:tcPr>
            <w:tcW w:w="1800" w:type="dxa"/>
            <w:tcMar>
              <w:left w:w="105" w:type="dxa"/>
              <w:right w:w="105" w:type="dxa"/>
            </w:tcMar>
          </w:tcPr>
          <w:p w:rsidR="01742088" w:rsidP="01742088" w:rsidRDefault="01742088" w14:paraId="1BCA7B75" w14:textId="218EB07B">
            <w:pPr>
              <w:spacing w:line="360" w:lineRule="auto"/>
              <w:rPr>
                <w:rFonts w:ascii="Arial" w:hAnsi="Arial" w:eastAsia="Arial" w:cs="Arial"/>
              </w:rPr>
            </w:pPr>
            <w:r w:rsidRPr="01742088">
              <w:rPr>
                <w:rFonts w:ascii="Arial" w:hAnsi="Arial" w:eastAsia="Arial" w:cs="Arial"/>
              </w:rPr>
              <w:t>12.2024</w:t>
            </w:r>
          </w:p>
        </w:tc>
      </w:tr>
      <w:tr w:rsidR="01742088" w:rsidTr="01742088" w14:paraId="376E04DC" w14:textId="77777777">
        <w:trPr>
          <w:trHeight w:val="300"/>
        </w:trPr>
        <w:tc>
          <w:tcPr>
            <w:tcW w:w="1800" w:type="dxa"/>
            <w:tcMar>
              <w:left w:w="105" w:type="dxa"/>
              <w:right w:w="105" w:type="dxa"/>
            </w:tcMar>
          </w:tcPr>
          <w:p w:rsidR="01742088" w:rsidP="01742088" w:rsidRDefault="01742088" w14:paraId="5709DA01" w14:textId="20DB81E8">
            <w:pPr>
              <w:spacing w:line="360" w:lineRule="auto"/>
              <w:rPr>
                <w:rFonts w:ascii="Arial" w:hAnsi="Arial" w:eastAsia="Arial" w:cs="Arial"/>
              </w:rPr>
            </w:pPr>
            <w:r w:rsidRPr="01742088">
              <w:rPr>
                <w:rFonts w:ascii="Arial" w:hAnsi="Arial" w:eastAsia="Arial" w:cs="Arial"/>
              </w:rPr>
              <w:t>7. Touched goal</w:t>
            </w:r>
          </w:p>
          <w:p w:rsidR="01742088" w:rsidP="01742088" w:rsidRDefault="01742088" w14:paraId="391A9C1D" w14:textId="12C43F6D">
            <w:pPr>
              <w:spacing w:line="360" w:lineRule="auto"/>
              <w:rPr>
                <w:rFonts w:ascii="Arial" w:hAnsi="Arial" w:eastAsia="Arial" w:cs="Arial"/>
              </w:rPr>
            </w:pPr>
            <w:r w:rsidRPr="01742088">
              <w:rPr>
                <w:rFonts w:ascii="Arial" w:hAnsi="Arial" w:eastAsia="Arial" w:cs="Arial"/>
              </w:rPr>
              <w:t xml:space="preserve">   </w:t>
            </w:r>
          </w:p>
          <w:p w:rsidR="01742088" w:rsidP="01742088" w:rsidRDefault="01742088" w14:paraId="5C1B43FB" w14:textId="6B258AE1">
            <w:pPr>
              <w:spacing w:line="360" w:lineRule="auto"/>
              <w:rPr>
                <w:rFonts w:ascii="Arial" w:hAnsi="Arial" w:eastAsia="Arial" w:cs="Arial"/>
              </w:rPr>
            </w:pPr>
            <w:r w:rsidRPr="01742088">
              <w:rPr>
                <w:rFonts w:ascii="Arial" w:hAnsi="Arial" w:eastAsia="Arial" w:cs="Arial"/>
              </w:rPr>
              <w:t xml:space="preserve"> *Benefits for Wincanton and Marta</w:t>
            </w:r>
          </w:p>
          <w:p w:rsidR="01742088" w:rsidP="01742088" w:rsidRDefault="01742088" w14:paraId="7CA7C07F" w14:textId="79CB8E7B">
            <w:pPr>
              <w:spacing w:line="360" w:lineRule="auto"/>
              <w:rPr>
                <w:rFonts w:ascii="Arial" w:hAnsi="Arial" w:eastAsia="Arial" w:cs="Arial"/>
              </w:rPr>
            </w:pPr>
          </w:p>
        </w:tc>
        <w:tc>
          <w:tcPr>
            <w:tcW w:w="1800" w:type="dxa"/>
            <w:tcMar>
              <w:left w:w="105" w:type="dxa"/>
              <w:right w:w="105" w:type="dxa"/>
            </w:tcMar>
          </w:tcPr>
          <w:p w:rsidR="01742088" w:rsidP="01742088" w:rsidRDefault="01742088" w14:paraId="096BA462" w14:textId="4251E92E">
            <w:pPr>
              <w:spacing w:line="360" w:lineRule="auto"/>
              <w:rPr>
                <w:rFonts w:ascii="Arial" w:hAnsi="Arial" w:eastAsia="Arial" w:cs="Arial"/>
              </w:rPr>
            </w:pPr>
            <w:r w:rsidRPr="01742088">
              <w:rPr>
                <w:rFonts w:ascii="Arial" w:hAnsi="Arial" w:eastAsia="Arial" w:cs="Arial"/>
              </w:rPr>
              <w:t xml:space="preserve">    Degree</w:t>
            </w:r>
          </w:p>
          <w:p w:rsidR="01742088" w:rsidP="01742088" w:rsidRDefault="01742088" w14:paraId="4A94D093" w14:textId="2A37366D">
            <w:pPr>
              <w:spacing w:line="360" w:lineRule="auto"/>
              <w:rPr>
                <w:rFonts w:ascii="Arial" w:hAnsi="Arial" w:eastAsia="Arial" w:cs="Arial"/>
              </w:rPr>
            </w:pPr>
          </w:p>
          <w:p w:rsidR="01742088" w:rsidP="01742088" w:rsidRDefault="01742088" w14:paraId="6CA57C6E" w14:textId="0D7BE600">
            <w:pPr>
              <w:spacing w:line="360" w:lineRule="auto"/>
              <w:rPr>
                <w:rFonts w:ascii="Arial" w:hAnsi="Arial" w:eastAsia="Arial" w:cs="Arial"/>
              </w:rPr>
            </w:pPr>
            <w:r w:rsidRPr="01742088">
              <w:rPr>
                <w:rFonts w:ascii="Arial" w:hAnsi="Arial" w:eastAsia="Arial" w:cs="Arial"/>
              </w:rPr>
              <w:t xml:space="preserve">To improve the </w:t>
            </w:r>
            <w:r w:rsidRPr="01742088" w:rsidR="7C848520">
              <w:rPr>
                <w:rFonts w:ascii="Arial" w:hAnsi="Arial" w:eastAsia="Arial" w:cs="Arial"/>
              </w:rPr>
              <w:t>soft skill</w:t>
            </w:r>
            <w:r w:rsidRPr="01742088">
              <w:rPr>
                <w:rFonts w:ascii="Arial" w:hAnsi="Arial" w:eastAsia="Arial" w:cs="Arial"/>
              </w:rPr>
              <w:t xml:space="preserve"> and become a good manager.</w:t>
            </w:r>
          </w:p>
        </w:tc>
        <w:tc>
          <w:tcPr>
            <w:tcW w:w="1800" w:type="dxa"/>
            <w:tcMar>
              <w:left w:w="105" w:type="dxa"/>
              <w:right w:w="105" w:type="dxa"/>
            </w:tcMar>
          </w:tcPr>
          <w:p w:rsidR="01742088" w:rsidP="01742088" w:rsidRDefault="01742088" w14:paraId="208C987A" w14:textId="2F327EB2">
            <w:pPr>
              <w:spacing w:line="360" w:lineRule="auto"/>
              <w:rPr>
                <w:rFonts w:ascii="Arial" w:hAnsi="Arial" w:eastAsia="Arial" w:cs="Arial"/>
              </w:rPr>
            </w:pPr>
            <w:r w:rsidRPr="01742088">
              <w:rPr>
                <w:rFonts w:ascii="Arial" w:hAnsi="Arial" w:eastAsia="Arial" w:cs="Arial"/>
              </w:rPr>
              <w:t>Change work</w:t>
            </w:r>
          </w:p>
          <w:p w:rsidR="01742088" w:rsidP="01742088" w:rsidRDefault="01742088" w14:paraId="0E2FDEDF" w14:textId="1311C835">
            <w:pPr>
              <w:spacing w:line="360" w:lineRule="auto"/>
              <w:rPr>
                <w:rFonts w:ascii="Arial" w:hAnsi="Arial" w:eastAsia="Arial" w:cs="Arial"/>
              </w:rPr>
            </w:pPr>
          </w:p>
          <w:p w:rsidR="01742088" w:rsidP="01742088" w:rsidRDefault="01742088" w14:paraId="6296A2DE" w14:textId="4ECD9D0C">
            <w:pPr>
              <w:spacing w:line="360" w:lineRule="auto"/>
              <w:rPr>
                <w:rFonts w:ascii="Arial" w:hAnsi="Arial" w:eastAsia="Arial" w:cs="Arial"/>
              </w:rPr>
            </w:pPr>
            <w:r w:rsidRPr="01742088">
              <w:rPr>
                <w:rFonts w:ascii="Arial" w:hAnsi="Arial" w:eastAsia="Arial" w:cs="Arial"/>
              </w:rPr>
              <w:t xml:space="preserve">To receive training from the best manager and to become part of their team.  </w:t>
            </w:r>
          </w:p>
        </w:tc>
        <w:tc>
          <w:tcPr>
            <w:tcW w:w="1800" w:type="dxa"/>
            <w:tcMar>
              <w:left w:w="105" w:type="dxa"/>
              <w:right w:w="105" w:type="dxa"/>
            </w:tcMar>
          </w:tcPr>
          <w:p w:rsidR="01742088" w:rsidP="01742088" w:rsidRDefault="01742088" w14:paraId="6FC9F1C0" w14:textId="3637E7AC">
            <w:pPr>
              <w:spacing w:line="360" w:lineRule="auto"/>
              <w:rPr>
                <w:rFonts w:ascii="Arial" w:hAnsi="Arial" w:eastAsia="Arial" w:cs="Arial"/>
              </w:rPr>
            </w:pPr>
            <w:r w:rsidRPr="01742088">
              <w:rPr>
                <w:rFonts w:ascii="Arial" w:hAnsi="Arial" w:eastAsia="Arial" w:cs="Arial"/>
              </w:rPr>
              <w:t>Final plan</w:t>
            </w:r>
          </w:p>
          <w:p w:rsidR="01742088" w:rsidP="01742088" w:rsidRDefault="01742088" w14:paraId="2A3831A9" w14:textId="3A10BFAD">
            <w:pPr>
              <w:spacing w:line="360" w:lineRule="auto"/>
              <w:rPr>
                <w:rFonts w:ascii="Arial" w:hAnsi="Arial" w:eastAsia="Arial" w:cs="Arial"/>
              </w:rPr>
            </w:pPr>
          </w:p>
          <w:p w:rsidR="01742088" w:rsidP="01742088" w:rsidRDefault="01742088" w14:paraId="5B69BE0A" w14:textId="5613F418">
            <w:pPr>
              <w:spacing w:line="360" w:lineRule="auto"/>
              <w:rPr>
                <w:rFonts w:ascii="Arial" w:hAnsi="Arial" w:eastAsia="Arial" w:cs="Arial"/>
              </w:rPr>
            </w:pPr>
            <w:r w:rsidRPr="01742088">
              <w:rPr>
                <w:rFonts w:ascii="Arial" w:hAnsi="Arial" w:eastAsia="Arial" w:cs="Arial"/>
              </w:rPr>
              <w:t xml:space="preserve"> Start new profession. Touched goal</w:t>
            </w:r>
          </w:p>
        </w:tc>
        <w:tc>
          <w:tcPr>
            <w:tcW w:w="1800" w:type="dxa"/>
            <w:tcMar>
              <w:left w:w="105" w:type="dxa"/>
              <w:right w:w="105" w:type="dxa"/>
            </w:tcMar>
          </w:tcPr>
          <w:p w:rsidR="01742088" w:rsidP="01742088" w:rsidRDefault="01742088" w14:paraId="19694478" w14:textId="0D05B409">
            <w:pPr>
              <w:spacing w:line="360" w:lineRule="auto"/>
              <w:rPr>
                <w:rFonts w:ascii="Arial" w:hAnsi="Arial" w:eastAsia="Arial" w:cs="Arial"/>
              </w:rPr>
            </w:pPr>
            <w:r w:rsidRPr="01742088">
              <w:rPr>
                <w:rFonts w:ascii="Arial" w:hAnsi="Arial" w:eastAsia="Arial" w:cs="Arial"/>
              </w:rPr>
              <w:t xml:space="preserve">   01/2025</w:t>
            </w:r>
          </w:p>
        </w:tc>
      </w:tr>
    </w:tbl>
    <w:p w:rsidR="7250A1A5" w:rsidP="01742088" w:rsidRDefault="7250A1A5" w14:paraId="62FADD94" w14:textId="6BFFE449">
      <w:pPr>
        <w:spacing w:line="360" w:lineRule="auto"/>
        <w:rPr>
          <w:rFonts w:ascii="Arial" w:hAnsi="Arial" w:eastAsia="Arial" w:cs="Arial"/>
          <w:color w:val="000000" w:themeColor="text1"/>
        </w:rPr>
      </w:pPr>
    </w:p>
    <w:p w:rsidR="7250A1A5" w:rsidP="01742088" w:rsidRDefault="7250A1A5" w14:paraId="4348D174" w14:textId="09301E6D">
      <w:pPr>
        <w:spacing w:line="360" w:lineRule="auto"/>
        <w:rPr>
          <w:rFonts w:ascii="Arial" w:hAnsi="Arial" w:eastAsia="Arial" w:cs="Arial"/>
          <w:color w:val="000000" w:themeColor="text1"/>
        </w:rPr>
      </w:pPr>
    </w:p>
    <w:p w:rsidR="7250A1A5" w:rsidP="01742088" w:rsidRDefault="7250A1A5" w14:paraId="4A45ED50" w14:textId="048EB948">
      <w:pPr>
        <w:spacing w:line="360" w:lineRule="auto"/>
        <w:rPr>
          <w:rFonts w:ascii="Arial" w:hAnsi="Arial" w:eastAsia="Arial" w:cs="Arial"/>
          <w:i/>
          <w:iCs/>
          <w:color w:val="4472C4" w:themeColor="accent1"/>
        </w:rPr>
      </w:pPr>
    </w:p>
    <w:p w:rsidR="7250A1A5" w:rsidP="01742088" w:rsidRDefault="63366AFD" w14:paraId="5CA5F8E8" w14:textId="6D2D72C4">
      <w:pPr>
        <w:spacing w:line="360" w:lineRule="auto"/>
        <w:rPr>
          <w:rFonts w:ascii="Calibri" w:hAnsi="Calibri" w:eastAsia="Calibri" w:cs="Calibri"/>
          <w:i/>
          <w:iCs/>
          <w:color w:val="4472C4" w:themeColor="accent1"/>
          <w:sz w:val="32"/>
          <w:szCs w:val="32"/>
        </w:rPr>
      </w:pPr>
      <w:r w:rsidRPr="01742088">
        <w:rPr>
          <w:rFonts w:ascii="Calibri" w:hAnsi="Calibri" w:eastAsia="Calibri" w:cs="Calibri"/>
          <w:i/>
          <w:iCs/>
          <w:color w:val="4472C4" w:themeColor="accent1"/>
          <w:sz w:val="32"/>
          <w:szCs w:val="32"/>
        </w:rPr>
        <w:t xml:space="preserve">Framework theories used on Wincanton /Screwfix plc. </w:t>
      </w:r>
    </w:p>
    <w:p w:rsidR="7250A1A5" w:rsidP="01742088" w:rsidRDefault="63366AFD" w14:paraId="193D890E" w14:textId="72F039A3">
      <w:pPr>
        <w:spacing w:line="360" w:lineRule="auto"/>
        <w:rPr>
          <w:rFonts w:ascii="Arial" w:hAnsi="Arial" w:eastAsia="Arial" w:cs="Arial"/>
          <w:i/>
          <w:iCs/>
        </w:rPr>
      </w:pPr>
      <w:r w:rsidRPr="01742088">
        <w:rPr>
          <w:rFonts w:ascii="Arial" w:hAnsi="Arial" w:eastAsia="Arial" w:cs="Arial"/>
          <w:i/>
          <w:iCs/>
        </w:rPr>
        <w:t>In A Critical Analyses is identified the two theories applicable on Wincanton/Screwfix.</w:t>
      </w:r>
    </w:p>
    <w:p w:rsidR="7250A1A5" w:rsidP="01742088" w:rsidRDefault="63366AFD" w14:paraId="7657D094" w14:textId="2882846C">
      <w:pPr>
        <w:spacing w:line="360" w:lineRule="auto"/>
        <w:rPr>
          <w:rFonts w:ascii="Arial" w:hAnsi="Arial" w:eastAsia="Arial" w:cs="Arial"/>
          <w:i/>
          <w:iCs/>
          <w:color w:val="4472C4" w:themeColor="accent1"/>
        </w:rPr>
      </w:pPr>
      <w:r w:rsidRPr="01742088">
        <w:rPr>
          <w:rFonts w:ascii="Arial" w:hAnsi="Arial" w:eastAsia="Arial" w:cs="Arial"/>
          <w:i/>
          <w:iCs/>
          <w:color w:val="4472C4" w:themeColor="accent1"/>
        </w:rPr>
        <w:t>1. Mc Gregor theory. Theory X theory Y.</w:t>
      </w:r>
    </w:p>
    <w:p w:rsidR="7250A1A5" w:rsidP="01742088" w:rsidRDefault="63366AFD" w14:paraId="1F9CA4FC" w14:textId="369F9B0C">
      <w:pPr>
        <w:spacing w:line="360" w:lineRule="auto"/>
        <w:rPr>
          <w:rFonts w:ascii="Arial" w:hAnsi="Arial" w:eastAsia="Arial" w:cs="Arial"/>
          <w:i/>
          <w:iCs/>
        </w:rPr>
      </w:pPr>
      <w:r w:rsidRPr="01742088">
        <w:rPr>
          <w:rFonts w:ascii="Arial" w:hAnsi="Arial" w:eastAsia="Arial" w:cs="Arial"/>
          <w:i/>
          <w:iCs/>
        </w:rPr>
        <w:t>According with Mc Gregor, the theory X is when the managers adopt an authoritarian approach towards people/employees (is like they are thinking people does not work, does not like their work, lack of motivation. Are always supervising and do not have much trust, and also do not have much responsibility</w:t>
      </w:r>
    </w:p>
    <w:p w:rsidR="7250A1A5" w:rsidP="01742088" w:rsidRDefault="63366AFD" w14:paraId="6A0890D1" w14:textId="1F0A7E7D">
      <w:pPr>
        <w:spacing w:line="360" w:lineRule="auto"/>
        <w:rPr>
          <w:rFonts w:ascii="Arial" w:hAnsi="Arial" w:eastAsia="Arial" w:cs="Arial"/>
          <w:i/>
          <w:iCs/>
        </w:rPr>
      </w:pPr>
      <w:r w:rsidRPr="01742088">
        <w:rPr>
          <w:rFonts w:ascii="Arial" w:hAnsi="Arial" w:eastAsia="Arial" w:cs="Arial"/>
          <w:i/>
          <w:iCs/>
          <w:color w:val="4472C4" w:themeColor="accent1"/>
        </w:rPr>
        <w:t xml:space="preserve">And theory Y </w:t>
      </w:r>
      <w:r w:rsidRPr="01742088">
        <w:rPr>
          <w:rFonts w:ascii="Arial" w:hAnsi="Arial" w:eastAsia="Arial" w:cs="Arial"/>
          <w:i/>
          <w:iCs/>
        </w:rPr>
        <w:t>when the Governance methodology is sustained by robust/solid governance. The method is focused on the employee independency in work /kind of autonomy. When the managers are prioritising the employee satisfaction</w:t>
      </w:r>
    </w:p>
    <w:p w:rsidR="7250A1A5" w:rsidP="01742088" w:rsidRDefault="63366AFD" w14:paraId="16DB7345" w14:textId="02E9E54E">
      <w:pPr>
        <w:spacing w:line="360" w:lineRule="auto"/>
        <w:rPr>
          <w:rFonts w:ascii="Arial" w:hAnsi="Arial" w:eastAsia="Arial" w:cs="Arial"/>
          <w:color w:val="4471C4"/>
        </w:rPr>
      </w:pPr>
      <w:r w:rsidRPr="01742088">
        <w:rPr>
          <w:rFonts w:ascii="Arial" w:hAnsi="Arial" w:eastAsia="Arial" w:cs="Arial"/>
          <w:i/>
          <w:iCs/>
          <w:color w:val="4472C4" w:themeColor="accent1"/>
        </w:rPr>
        <w:t xml:space="preserve">2 Maslow hierarchies of needs /hierarchical needs. </w:t>
      </w:r>
      <w:r w:rsidRPr="01742088">
        <w:rPr>
          <w:rFonts w:ascii="Arial" w:hAnsi="Arial" w:eastAsia="Arial" w:cs="Arial"/>
          <w:i/>
          <w:iCs/>
        </w:rPr>
        <w:t>According with this theory, people get motivate when their needs are met. He illustrates the herachy like a Piramida, when the first line of Piramida is represented by lower level wonts/desire of employee which must be met, than to go to the next level, higher to the top.</w:t>
      </w:r>
      <w:r w:rsidR="7250A1A5">
        <w:br/>
      </w:r>
    </w:p>
    <w:p w:rsidR="7250A1A5" w:rsidP="01742088" w:rsidRDefault="63366AFD" w14:paraId="73B0E9A6" w14:textId="0B9E6000">
      <w:pPr>
        <w:spacing w:line="360" w:lineRule="auto"/>
        <w:rPr>
          <w:rFonts w:ascii="Calibri" w:hAnsi="Calibri" w:eastAsia="Calibri" w:cs="Calibri"/>
          <w:i/>
          <w:iCs/>
          <w:sz w:val="32"/>
          <w:szCs w:val="32"/>
        </w:rPr>
      </w:pPr>
      <w:r w:rsidRPr="01742088">
        <w:rPr>
          <w:rFonts w:ascii="Arial" w:hAnsi="Arial" w:eastAsia="Arial" w:cs="Arial"/>
          <w:color w:val="4471C4"/>
          <w:sz w:val="32"/>
          <w:szCs w:val="32"/>
        </w:rPr>
        <w:t>Key Expectancy of HR Officer</w:t>
      </w:r>
    </w:p>
    <w:p w:rsidR="7250A1A5" w:rsidP="01742088" w:rsidRDefault="63366AFD" w14:paraId="0C73CC7D" w14:textId="0EDBF1FF">
      <w:pPr>
        <w:spacing w:after="0" w:line="360" w:lineRule="auto"/>
        <w:rPr>
          <w:rFonts w:ascii="Arial" w:hAnsi="Arial" w:eastAsia="Arial" w:cs="Arial"/>
          <w:color w:val="333333"/>
          <w:highlight w:val="yellow"/>
        </w:rPr>
      </w:pPr>
      <w:r w:rsidRPr="01742088">
        <w:rPr>
          <w:rFonts w:ascii="Arial" w:hAnsi="Arial" w:eastAsia="Arial" w:cs="Arial"/>
          <w:color w:val="333333"/>
        </w:rPr>
        <w:t>The journal “Nexo Revista Científica”(2021) says:</w:t>
      </w:r>
      <w:r w:rsidRPr="01742088">
        <w:rPr>
          <w:rFonts w:ascii="Arial" w:hAnsi="Arial" w:eastAsia="Arial" w:cs="Arial"/>
        </w:rPr>
        <w:t xml:space="preserve"> the responsibilities of HR officers include formulating, recommending, and implementing policies for usage by personnel, establishing a balance between skill and experience, and offering chances for training and development. The objectives of HR departments vary based on the organisation, as do the precise functions they play. The person works as a consultant, assisting line managers with understanding and putting policies and procedures into practise “</w:t>
      </w:r>
      <w:r w:rsidRPr="01742088">
        <w:rPr>
          <w:rFonts w:ascii="Arial" w:hAnsi="Arial" w:eastAsia="Arial" w:cs="Arial"/>
          <w:color w:val="333333"/>
        </w:rPr>
        <w:t>The Rock ‘n’ Roll Classroom: Using Music to Manage Mood, Energy, and Learning “(2013),</w:t>
      </w:r>
      <w:r w:rsidRPr="01742088">
        <w:rPr>
          <w:rFonts w:ascii="Arial" w:hAnsi="Arial" w:eastAsia="Arial" w:cs="Arial"/>
        </w:rPr>
        <w:t xml:space="preserve"> promoting equality and diversity, and coordinating with other stakeholders. They overs</w:t>
      </w:r>
      <w:r w:rsidRPr="01742088">
        <w:rPr>
          <w:rFonts w:ascii="Arial" w:hAnsi="Arial" w:eastAsia="Arial" w:cs="Arial"/>
          <w:color w:val="333333"/>
        </w:rPr>
        <w:t xml:space="preserve"> </w:t>
      </w:r>
      <w:r w:rsidRPr="01742088">
        <w:rPr>
          <w:rFonts w:ascii="Arial" w:hAnsi="Arial" w:eastAsia="Arial" w:cs="Arial"/>
        </w:rPr>
        <w:t>e hiring new employees “Article</w:t>
      </w:r>
      <w:r w:rsidRPr="01742088">
        <w:rPr>
          <w:rFonts w:ascii="Arial" w:hAnsi="Arial" w:eastAsia="Arial" w:cs="Arial"/>
          <w:color w:val="333333"/>
        </w:rPr>
        <w:t xml:space="preserve"> “Employment law “(2013) developing</w:t>
      </w:r>
      <w:r w:rsidRPr="01742088">
        <w:rPr>
          <w:rFonts w:ascii="Arial" w:hAnsi="Arial" w:eastAsia="Arial" w:cs="Arial"/>
        </w:rPr>
        <w:t xml:space="preserve"> policies and putting them into effect. They also create staff handbooks, offer pay advice, negotiate with staff representatives, handle payroll, interpret employment law, handle grievances, develop HR planning strategies, and organise training, including new hire inductions Article </w:t>
      </w:r>
      <w:r w:rsidRPr="01742088">
        <w:rPr>
          <w:rFonts w:ascii="Arial" w:hAnsi="Arial" w:eastAsia="Arial" w:cs="Arial"/>
          <w:color w:val="333333"/>
        </w:rPr>
        <w:t>HR Planning Process: 14 Steps to Strategic Human Resource Planning (2023)</w:t>
      </w:r>
      <w:r w:rsidRPr="01742088" w:rsidR="46D02C2B">
        <w:rPr>
          <w:rFonts w:ascii="Arial" w:hAnsi="Arial" w:eastAsia="Arial" w:cs="Arial"/>
          <w:color w:val="333333"/>
        </w:rPr>
        <w:t>.</w:t>
      </w:r>
      <w:r w:rsidRPr="01742088">
        <w:rPr>
          <w:rFonts w:ascii="Arial" w:hAnsi="Arial" w:eastAsia="Arial" w:cs="Arial"/>
          <w:color w:val="333333"/>
        </w:rPr>
        <w:t>Effective leaders possess qualities and competences, and organizations can foster these qualities by identifying and developing capabilities and creating supportive organizational cultures and climates. Technically competent managers who are promoted to management positions may lack leadership abilities and need assistance from formal programmes, on-the-job training opportunities, coaching, and mentorship (Chopra-McGowan,2022)</w:t>
      </w:r>
      <w:r w:rsidRPr="01742088" w:rsidR="4D36C28F">
        <w:rPr>
          <w:rFonts w:ascii="Arial" w:hAnsi="Arial" w:eastAsia="Arial" w:cs="Arial"/>
          <w:color w:val="333333"/>
        </w:rPr>
        <w:t>.</w:t>
      </w:r>
    </w:p>
    <w:p w:rsidR="7250A1A5" w:rsidP="01742088" w:rsidRDefault="63366AFD" w14:paraId="790D4ADE" w14:textId="3127BFA0">
      <w:pPr>
        <w:spacing w:line="360" w:lineRule="auto"/>
        <w:rPr>
          <w:rFonts w:ascii="Arial" w:hAnsi="Arial" w:eastAsia="Arial" w:cs="Arial"/>
          <w:color w:val="222222"/>
          <w:highlight w:val="yellow"/>
        </w:rPr>
      </w:pPr>
      <w:r w:rsidRPr="01742088">
        <w:rPr>
          <w:rFonts w:ascii="Arial" w:hAnsi="Arial" w:eastAsia="Arial" w:cs="Arial"/>
          <w:color w:val="333333"/>
        </w:rPr>
        <w:t>Employee growth is essential for business health and expansion. It is crucial that managers and aspiring managers recognise this and provide regular opportunity for team members to develop their abilities and as people. This may improve customer loyalty and company reputation.”</w:t>
      </w:r>
      <w:r w:rsidRPr="01742088">
        <w:rPr>
          <w:rFonts w:ascii="Arial" w:hAnsi="Arial" w:eastAsia="Arial" w:cs="Arial"/>
          <w:color w:val="222222"/>
        </w:rPr>
        <w:t xml:space="preserve"> An organization can achieve its objectives only through the utilization of people” (Joshi. Mamohan,2013) </w:t>
      </w:r>
      <w:r w:rsidRPr="01742088" w:rsidR="38513699">
        <w:rPr>
          <w:rFonts w:ascii="Arial" w:hAnsi="Arial" w:eastAsia="Arial" w:cs="Arial"/>
          <w:color w:val="222222"/>
        </w:rPr>
        <w:t>.</w:t>
      </w:r>
    </w:p>
    <w:p w:rsidR="7250A1A5" w:rsidP="01742088" w:rsidRDefault="63366AFD" w14:paraId="6BD7A0F6" w14:textId="2A973B89">
      <w:pPr>
        <w:spacing w:before="204" w:after="0" w:line="360" w:lineRule="auto"/>
        <w:rPr>
          <w:rFonts w:ascii="Calibri" w:hAnsi="Calibri" w:eastAsia="Calibri" w:cs="Calibri"/>
          <w:i/>
          <w:iCs/>
          <w:color w:val="333333"/>
          <w:sz w:val="32"/>
          <w:szCs w:val="32"/>
        </w:rPr>
      </w:pPr>
      <w:r w:rsidRPr="01742088">
        <w:rPr>
          <w:rFonts w:ascii="Calibri" w:hAnsi="Calibri" w:eastAsia="Calibri" w:cs="Calibri"/>
          <w:i/>
          <w:iCs/>
          <w:color w:val="4471C4"/>
          <w:sz w:val="32"/>
          <w:szCs w:val="32"/>
        </w:rPr>
        <w:t>Differences between leadership and manager</w:t>
      </w:r>
    </w:p>
    <w:p w:rsidR="7250A1A5" w:rsidP="01742088" w:rsidRDefault="63366AFD" w14:paraId="6D6188FF" w14:textId="3604242E">
      <w:pPr>
        <w:spacing w:before="204" w:after="0" w:line="360" w:lineRule="auto"/>
        <w:rPr>
          <w:rFonts w:ascii="Arial" w:hAnsi="Arial" w:eastAsia="Arial" w:cs="Arial"/>
        </w:rPr>
      </w:pPr>
      <w:r w:rsidRPr="01742088">
        <w:rPr>
          <w:rFonts w:ascii="Arial" w:hAnsi="Arial" w:eastAsia="Arial" w:cs="Arial"/>
        </w:rPr>
        <w:t xml:space="preserve"> The traditional perspective of management was centred on organisational structure and procedures. At the time, managerial development was solely concerned with fostering competence, control, and the proper distribution of power. That perspective, according to Zaleznik (1977) left out the inspiration, vision, and human passion that are crucial to effective leadership and that underpin business success. (Zaleznik 1977) He claimed that the deep-seated ideas they have about chaos and order are what distinguish managers from leaders. Managers value procedure, seek stability and control, and naturally attempt to find solutions to issues as soon as they arise—sometimes even before they fully comprehend the gravity of the issue. Leaders, on the other hand, put up with disorder and a lack of order and are willing to put off a solution until they have a better understanding of the problems. </w:t>
      </w:r>
    </w:p>
    <w:p w:rsidR="7250A1A5" w:rsidP="01742088" w:rsidRDefault="63366AFD" w14:paraId="709F0685" w14:textId="32FD72A5">
      <w:pPr>
        <w:spacing w:before="204" w:after="0" w:line="360" w:lineRule="auto"/>
        <w:rPr>
          <w:rFonts w:ascii="Arial" w:hAnsi="Arial" w:eastAsia="Arial" w:cs="Arial"/>
        </w:rPr>
      </w:pPr>
      <w:r w:rsidRPr="01742088">
        <w:rPr>
          <w:rFonts w:ascii="Arial" w:hAnsi="Arial" w:eastAsia="Arial" w:cs="Arial"/>
        </w:rPr>
        <w:t xml:space="preserve">  According with Zalenik (2004) Leadership and management are interchangeable, as early research focused on senior managers. Leadership involves developing visions and inspiring others, while management guides team actions and behaviours, achieving organizational structure of Company and objectives.</w:t>
      </w:r>
    </w:p>
    <w:p w:rsidR="7250A1A5" w:rsidP="01742088" w:rsidRDefault="63366AFD" w14:paraId="6D31A597" w14:textId="5AB6B4F7">
      <w:pPr>
        <w:spacing w:line="360" w:lineRule="auto"/>
        <w:rPr>
          <w:rFonts w:ascii="Arial" w:hAnsi="Arial" w:eastAsia="Arial" w:cs="Arial"/>
          <w:color w:val="333333"/>
          <w:highlight w:val="yellow"/>
        </w:rPr>
      </w:pPr>
      <w:r w:rsidRPr="01742088">
        <w:rPr>
          <w:rFonts w:ascii="Arial" w:hAnsi="Arial" w:eastAsia="Arial" w:cs="Arial"/>
          <w:color w:val="333333"/>
        </w:rPr>
        <w:t>The Wincanton plc/Screwfix plc organisational structure from before the Pandemic is shown here. The Covid 19 situation caused significant structural and organisational transformation</w:t>
      </w:r>
      <w:r w:rsidRPr="01742088" w:rsidR="51118CA2">
        <w:rPr>
          <w:rFonts w:ascii="Arial" w:hAnsi="Arial" w:eastAsia="Arial" w:cs="Arial"/>
          <w:color w:val="333333"/>
        </w:rPr>
        <w:t>.</w:t>
      </w:r>
    </w:p>
    <w:p w:rsidR="7250A1A5" w:rsidP="01742088" w:rsidRDefault="7250A1A5" w14:paraId="419A9969" w14:textId="2FDC6D15">
      <w:pPr>
        <w:spacing w:line="360" w:lineRule="auto"/>
        <w:rPr>
          <w:rFonts w:ascii="Arial" w:hAnsi="Arial" w:eastAsia="Arial" w:cs="Arial"/>
          <w:color w:val="4471C4"/>
        </w:rPr>
      </w:pPr>
    </w:p>
    <w:p w:rsidR="7250A1A5" w:rsidP="01742088" w:rsidRDefault="63366AFD" w14:paraId="40ADA417" w14:textId="62DEF6EA">
      <w:pPr>
        <w:spacing w:line="360" w:lineRule="auto"/>
        <w:rPr>
          <w:rFonts w:ascii="Calibri" w:hAnsi="Calibri" w:eastAsia="Calibri" w:cs="Calibri"/>
          <w:i/>
          <w:iCs/>
          <w:color w:val="4471C4"/>
          <w:sz w:val="32"/>
          <w:szCs w:val="32"/>
        </w:rPr>
      </w:pPr>
      <w:r w:rsidRPr="01742088">
        <w:rPr>
          <w:rFonts w:ascii="Calibri" w:hAnsi="Calibri" w:eastAsia="Calibri" w:cs="Calibri"/>
          <w:i/>
          <w:iCs/>
          <w:color w:val="4471C4"/>
          <w:sz w:val="32"/>
          <w:szCs w:val="32"/>
        </w:rPr>
        <w:t xml:space="preserve">Wincanton plc /Screwfix plc- Organisation </w:t>
      </w:r>
      <w:r w:rsidRPr="01742088" w:rsidR="0BDBA7C1">
        <w:rPr>
          <w:rFonts w:ascii="Calibri" w:hAnsi="Calibri" w:eastAsia="Calibri" w:cs="Calibri"/>
          <w:i/>
          <w:iCs/>
          <w:color w:val="4471C4"/>
          <w:sz w:val="32"/>
          <w:szCs w:val="32"/>
        </w:rPr>
        <w:t>O</w:t>
      </w:r>
      <w:r w:rsidRPr="01742088">
        <w:rPr>
          <w:rFonts w:ascii="Calibri" w:hAnsi="Calibri" w:eastAsia="Calibri" w:cs="Calibri"/>
          <w:i/>
          <w:iCs/>
          <w:color w:val="4471C4"/>
          <w:sz w:val="32"/>
          <w:szCs w:val="32"/>
        </w:rPr>
        <w:t>ffice</w:t>
      </w:r>
      <w:r w:rsidRPr="01742088" w:rsidR="539D58F3">
        <w:rPr>
          <w:rFonts w:ascii="Calibri" w:hAnsi="Calibri" w:eastAsia="Calibri" w:cs="Calibri"/>
          <w:i/>
          <w:iCs/>
          <w:color w:val="4471C4"/>
          <w:sz w:val="32"/>
          <w:szCs w:val="32"/>
        </w:rPr>
        <w:t xml:space="preserve">s and </w:t>
      </w:r>
      <w:r w:rsidRPr="01742088" w:rsidR="3D56F888">
        <w:rPr>
          <w:rFonts w:ascii="Calibri" w:hAnsi="Calibri" w:eastAsia="Calibri" w:cs="Calibri"/>
          <w:i/>
          <w:iCs/>
          <w:color w:val="4471C4"/>
          <w:sz w:val="32"/>
          <w:szCs w:val="32"/>
        </w:rPr>
        <w:t>Departments</w:t>
      </w:r>
      <w:r w:rsidRPr="01742088" w:rsidR="539D58F3">
        <w:rPr>
          <w:rFonts w:ascii="Calibri" w:hAnsi="Calibri" w:eastAsia="Calibri" w:cs="Calibri"/>
          <w:i/>
          <w:iCs/>
          <w:color w:val="4471C4"/>
          <w:sz w:val="32"/>
          <w:szCs w:val="32"/>
        </w:rPr>
        <w:t xml:space="preserve"> </w:t>
      </w:r>
      <w:r w:rsidRPr="01742088">
        <w:rPr>
          <w:rFonts w:ascii="Calibri" w:hAnsi="Calibri" w:eastAsia="Calibri" w:cs="Calibri"/>
          <w:i/>
          <w:iCs/>
          <w:color w:val="4471C4"/>
          <w:sz w:val="32"/>
          <w:szCs w:val="32"/>
        </w:rPr>
        <w:t xml:space="preserve">/structure </w:t>
      </w:r>
      <w:r w:rsidRPr="01742088">
        <w:rPr>
          <w:rFonts w:ascii="Arial" w:hAnsi="Arial" w:eastAsia="Arial" w:cs="Arial"/>
          <w:color w:val="4471C4"/>
        </w:rPr>
        <w:t xml:space="preserve">  </w:t>
      </w:r>
      <w:r w:rsidRPr="01742088">
        <w:rPr>
          <w:rFonts w:ascii="Calibri" w:hAnsi="Calibri" w:eastAsia="Calibri" w:cs="Calibri"/>
          <w:i/>
          <w:iCs/>
          <w:color w:val="4471C4"/>
          <w:sz w:val="32"/>
          <w:szCs w:val="32"/>
        </w:rPr>
        <w:t xml:space="preserve"> </w:t>
      </w:r>
      <w:r w:rsidRPr="01742088" w:rsidR="12423E25">
        <w:rPr>
          <w:rFonts w:ascii="Calibri" w:hAnsi="Calibri" w:eastAsia="Calibri" w:cs="Calibri"/>
          <w:i/>
          <w:iCs/>
          <w:color w:val="4471C4"/>
          <w:sz w:val="32"/>
          <w:szCs w:val="32"/>
        </w:rPr>
        <w:t>before Pandemic</w:t>
      </w:r>
    </w:p>
    <w:p w:rsidR="7250A1A5" w:rsidP="01742088" w:rsidRDefault="63366AFD" w14:paraId="0DD34C6F" w14:textId="3E56F1C8">
      <w:pPr>
        <w:spacing w:line="360" w:lineRule="auto"/>
        <w:rPr>
          <w:rFonts w:ascii="Arial" w:hAnsi="Arial" w:eastAsia="Arial" w:cs="Arial"/>
          <w:color w:val="4471C4"/>
        </w:rPr>
      </w:pPr>
      <w:r w:rsidRPr="01742088">
        <w:rPr>
          <w:rFonts w:ascii="Arial" w:hAnsi="Arial" w:eastAsia="Arial" w:cs="Arial"/>
          <w:color w:val="4471C4"/>
        </w:rPr>
        <w:t xml:space="preserve">      </w:t>
      </w:r>
    </w:p>
    <w:tbl>
      <w:tblPr>
        <w:tblW w:w="0" w:type="auto"/>
        <w:tblLook w:val="06A0" w:firstRow="1" w:lastRow="0" w:firstColumn="1" w:lastColumn="0" w:noHBand="1" w:noVBand="1"/>
      </w:tblPr>
      <w:tblGrid>
        <w:gridCol w:w="7875"/>
      </w:tblGrid>
      <w:tr w:rsidR="01742088" w:rsidTr="01742088" w14:paraId="3CA590D7" w14:textId="77777777">
        <w:trPr>
          <w:trHeight w:val="300"/>
        </w:trPr>
        <w:tc>
          <w:tcPr>
            <w:tcW w:w="7875" w:type="dxa"/>
            <w:tcBorders>
              <w:top w:val="nil"/>
              <w:left w:val="nil"/>
              <w:bottom w:val="nil"/>
              <w:right w:val="nil"/>
            </w:tcBorders>
            <w:shd w:val="clear" w:color="auto" w:fill="FFFF00"/>
            <w:tcMar>
              <w:top w:w="15" w:type="dxa"/>
              <w:left w:w="15" w:type="dxa"/>
              <w:right w:w="15" w:type="dxa"/>
            </w:tcMar>
            <w:vAlign w:val="bottom"/>
          </w:tcPr>
          <w:p w:rsidR="01742088" w:rsidP="01742088" w:rsidRDefault="01742088" w14:paraId="2652056B" w14:textId="77E8E8EF">
            <w:pPr>
              <w:spacing w:after="0"/>
              <w:jc w:val="center"/>
              <w:rPr>
                <w:rFonts w:ascii="Arial" w:hAnsi="Arial" w:eastAsia="Arial" w:cs="Arial"/>
                <w:b/>
                <w:bCs/>
                <w:color w:val="FF0000"/>
              </w:rPr>
            </w:pPr>
            <w:r w:rsidRPr="01742088">
              <w:rPr>
                <w:rFonts w:ascii="Arial" w:hAnsi="Arial" w:eastAsia="Arial" w:cs="Arial"/>
                <w:b/>
                <w:bCs/>
                <w:color w:val="FF0000"/>
              </w:rPr>
              <w:t xml:space="preserve">Head Office </w:t>
            </w:r>
          </w:p>
        </w:tc>
      </w:tr>
      <w:tr w:rsidR="01742088" w:rsidTr="01742088" w14:paraId="67FE7392"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7182E94" w14:textId="31C24838">
            <w:pPr>
              <w:spacing w:after="0"/>
              <w:rPr>
                <w:rFonts w:ascii="Arial" w:hAnsi="Arial" w:eastAsia="Arial" w:cs="Arial"/>
                <w:color w:val="000000" w:themeColor="text1"/>
              </w:rPr>
            </w:pPr>
            <w:r w:rsidRPr="01742088">
              <w:rPr>
                <w:rFonts w:ascii="Arial" w:hAnsi="Arial" w:eastAsia="Arial" w:cs="Arial"/>
                <w:color w:val="000000" w:themeColor="text1"/>
              </w:rPr>
              <w:t>General Manager</w:t>
            </w:r>
          </w:p>
        </w:tc>
      </w:tr>
      <w:tr w:rsidR="01742088" w:rsidTr="01742088" w14:paraId="309C1273"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3939AF74" w14:textId="56400E59">
            <w:pPr>
              <w:spacing w:after="0"/>
              <w:rPr>
                <w:rFonts w:ascii="Arial" w:hAnsi="Arial" w:eastAsia="Arial" w:cs="Arial"/>
                <w:color w:val="000000" w:themeColor="text1"/>
              </w:rPr>
            </w:pPr>
            <w:r w:rsidRPr="01742088">
              <w:rPr>
                <w:rFonts w:ascii="Arial" w:hAnsi="Arial" w:eastAsia="Arial" w:cs="Arial"/>
                <w:color w:val="000000" w:themeColor="text1"/>
              </w:rPr>
              <w:t>Commercial Manager</w:t>
            </w:r>
          </w:p>
        </w:tc>
      </w:tr>
      <w:tr w:rsidR="01742088" w:rsidTr="01742088" w14:paraId="05125187"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D522A55" w14:textId="0DEF17FA">
            <w:pPr>
              <w:spacing w:after="0"/>
              <w:rPr>
                <w:rFonts w:ascii="Arial" w:hAnsi="Arial" w:eastAsia="Arial" w:cs="Arial"/>
                <w:color w:val="000000" w:themeColor="text1"/>
              </w:rPr>
            </w:pPr>
            <w:r w:rsidRPr="01742088">
              <w:rPr>
                <w:rFonts w:ascii="Arial" w:hAnsi="Arial" w:eastAsia="Arial" w:cs="Arial"/>
                <w:color w:val="000000" w:themeColor="text1"/>
              </w:rPr>
              <w:t>National Transport Manager</w:t>
            </w:r>
          </w:p>
        </w:tc>
      </w:tr>
      <w:tr w:rsidR="01742088" w:rsidTr="01742088" w14:paraId="3A12A058"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05F34DA" w14:textId="15A42DC3">
            <w:pPr>
              <w:spacing w:after="0"/>
              <w:rPr>
                <w:rFonts w:ascii="Arial" w:hAnsi="Arial" w:eastAsia="Arial" w:cs="Arial"/>
                <w:color w:val="000000" w:themeColor="text1"/>
              </w:rPr>
            </w:pPr>
            <w:r w:rsidRPr="01742088">
              <w:rPr>
                <w:rFonts w:ascii="Arial" w:hAnsi="Arial" w:eastAsia="Arial" w:cs="Arial"/>
                <w:color w:val="000000" w:themeColor="text1"/>
              </w:rPr>
              <w:t>Shift Ops Managers SOMS</w:t>
            </w:r>
          </w:p>
        </w:tc>
      </w:tr>
      <w:tr w:rsidR="01742088" w:rsidTr="01742088" w14:paraId="08F12768"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4639E90D" w14:textId="617B9E1E">
            <w:pPr>
              <w:spacing w:after="0"/>
              <w:rPr>
                <w:rFonts w:ascii="Arial" w:hAnsi="Arial" w:eastAsia="Arial" w:cs="Arial"/>
                <w:color w:val="000000" w:themeColor="text1"/>
              </w:rPr>
            </w:pPr>
            <w:r w:rsidRPr="01742088">
              <w:rPr>
                <w:rFonts w:ascii="Arial" w:hAnsi="Arial" w:eastAsia="Arial" w:cs="Arial"/>
                <w:color w:val="000000" w:themeColor="text1"/>
              </w:rPr>
              <w:t>Contract HR Manager</w:t>
            </w:r>
          </w:p>
        </w:tc>
      </w:tr>
      <w:tr w:rsidR="01742088" w:rsidTr="01742088" w14:paraId="43873ED5"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8060006" w14:textId="7836F20E">
            <w:pPr>
              <w:spacing w:after="0"/>
              <w:rPr>
                <w:rFonts w:ascii="Arial" w:hAnsi="Arial" w:eastAsia="Arial" w:cs="Arial"/>
                <w:color w:val="000000" w:themeColor="text1"/>
              </w:rPr>
            </w:pPr>
            <w:r w:rsidRPr="01742088">
              <w:rPr>
                <w:rFonts w:ascii="Arial" w:hAnsi="Arial" w:eastAsia="Arial" w:cs="Arial"/>
                <w:color w:val="000000" w:themeColor="text1"/>
              </w:rPr>
              <w:t>Capacity &amp; Planning Manager</w:t>
            </w:r>
          </w:p>
        </w:tc>
      </w:tr>
      <w:tr w:rsidR="01742088" w:rsidTr="01742088" w14:paraId="307EAD36" w14:textId="77777777">
        <w:trPr>
          <w:trHeight w:val="300"/>
        </w:trPr>
        <w:tc>
          <w:tcPr>
            <w:tcW w:w="7875" w:type="dxa"/>
            <w:tcBorders>
              <w:top w:val="single" w:color="auto" w:sz="4" w:space="0"/>
              <w:left w:val="nil"/>
              <w:bottom w:val="single" w:color="auto" w:sz="4" w:space="0"/>
              <w:right w:val="nil"/>
            </w:tcBorders>
            <w:shd w:val="clear" w:color="auto" w:fill="FF99CC"/>
            <w:tcMar>
              <w:top w:w="15" w:type="dxa"/>
              <w:left w:w="15" w:type="dxa"/>
              <w:right w:w="15" w:type="dxa"/>
            </w:tcMar>
            <w:vAlign w:val="bottom"/>
          </w:tcPr>
          <w:p w:rsidR="01742088" w:rsidP="01742088" w:rsidRDefault="01742088" w14:paraId="04AFFE07" w14:textId="1D2A4D2C">
            <w:pPr>
              <w:spacing w:after="0"/>
              <w:jc w:val="center"/>
              <w:rPr>
                <w:rFonts w:ascii="Arial" w:hAnsi="Arial" w:eastAsia="Arial" w:cs="Arial"/>
                <w:b/>
                <w:bCs/>
                <w:color w:val="000000" w:themeColor="text1"/>
              </w:rPr>
            </w:pPr>
            <w:r w:rsidRPr="01742088">
              <w:rPr>
                <w:rFonts w:ascii="Arial" w:hAnsi="Arial" w:eastAsia="Arial" w:cs="Arial"/>
                <w:b/>
                <w:bCs/>
                <w:color w:val="000000" w:themeColor="text1"/>
              </w:rPr>
              <w:t>Health&amp;Safety</w:t>
            </w:r>
          </w:p>
        </w:tc>
      </w:tr>
      <w:tr w:rsidR="01742088" w:rsidTr="01742088" w14:paraId="0784E161" w14:textId="77777777">
        <w:trPr>
          <w:trHeight w:val="300"/>
        </w:trPr>
        <w:tc>
          <w:tcPr>
            <w:tcW w:w="7875" w:type="dxa"/>
            <w:tcBorders>
              <w:top w:val="single" w:color="auto" w:sz="4" w:space="0"/>
              <w:left w:val="nil"/>
              <w:bottom w:val="single" w:color="auto" w:sz="4" w:space="0"/>
              <w:right w:val="nil"/>
            </w:tcBorders>
            <w:shd w:val="clear" w:color="auto" w:fill="FF99CC"/>
            <w:tcMar>
              <w:top w:w="15" w:type="dxa"/>
              <w:left w:w="15" w:type="dxa"/>
              <w:right w:w="15" w:type="dxa"/>
            </w:tcMar>
            <w:vAlign w:val="bottom"/>
          </w:tcPr>
          <w:p w:rsidR="01742088" w:rsidP="01742088" w:rsidRDefault="01742088" w14:paraId="1962D105" w14:textId="5ED752FD">
            <w:pPr>
              <w:spacing w:after="0"/>
              <w:rPr>
                <w:rFonts w:ascii="Arial" w:hAnsi="Arial" w:eastAsia="Arial" w:cs="Arial"/>
                <w:color w:val="000000" w:themeColor="text1"/>
              </w:rPr>
            </w:pPr>
            <w:r w:rsidRPr="01742088">
              <w:rPr>
                <w:rFonts w:ascii="Arial" w:hAnsi="Arial" w:eastAsia="Arial" w:cs="Arial"/>
                <w:color w:val="000000" w:themeColor="text1"/>
              </w:rPr>
              <w:t>Health&amp;Safety training manager</w:t>
            </w:r>
          </w:p>
        </w:tc>
      </w:tr>
      <w:tr w:rsidR="01742088" w:rsidTr="01742088" w14:paraId="0A6D6717" w14:textId="77777777">
        <w:trPr>
          <w:trHeight w:val="300"/>
        </w:trPr>
        <w:tc>
          <w:tcPr>
            <w:tcW w:w="7875" w:type="dxa"/>
            <w:tcBorders>
              <w:top w:val="single" w:color="auto" w:sz="4" w:space="0"/>
              <w:left w:val="nil"/>
              <w:bottom w:val="single" w:color="auto" w:sz="4" w:space="0"/>
              <w:right w:val="nil"/>
            </w:tcBorders>
            <w:shd w:val="clear" w:color="auto" w:fill="FF99CC"/>
            <w:tcMar>
              <w:top w:w="15" w:type="dxa"/>
              <w:left w:w="15" w:type="dxa"/>
              <w:right w:w="15" w:type="dxa"/>
            </w:tcMar>
            <w:vAlign w:val="bottom"/>
          </w:tcPr>
          <w:p w:rsidR="01742088" w:rsidP="01742088" w:rsidRDefault="01742088" w14:paraId="72C00A2E" w14:textId="7963FAF3">
            <w:pPr>
              <w:spacing w:after="0"/>
              <w:rPr>
                <w:rFonts w:ascii="Arial" w:hAnsi="Arial" w:eastAsia="Arial" w:cs="Arial"/>
                <w:color w:val="000000" w:themeColor="text1"/>
              </w:rPr>
            </w:pPr>
            <w:r w:rsidRPr="01742088">
              <w:rPr>
                <w:rFonts w:ascii="Arial" w:hAnsi="Arial" w:eastAsia="Arial" w:cs="Arial"/>
                <w:color w:val="000000" w:themeColor="text1"/>
              </w:rPr>
              <w:t>Training team leader</w:t>
            </w:r>
          </w:p>
        </w:tc>
      </w:tr>
      <w:tr w:rsidR="01742088" w:rsidTr="01742088" w14:paraId="7552ACFC" w14:textId="77777777">
        <w:trPr>
          <w:trHeight w:val="300"/>
        </w:trPr>
        <w:tc>
          <w:tcPr>
            <w:tcW w:w="7875" w:type="dxa"/>
            <w:tcBorders>
              <w:top w:val="single" w:color="auto" w:sz="4" w:space="0"/>
              <w:left w:val="nil"/>
              <w:bottom w:val="single" w:color="auto" w:sz="4" w:space="0"/>
              <w:right w:val="nil"/>
            </w:tcBorders>
            <w:shd w:val="clear" w:color="auto" w:fill="FF99CC"/>
            <w:tcMar>
              <w:top w:w="15" w:type="dxa"/>
              <w:left w:w="15" w:type="dxa"/>
              <w:right w:w="15" w:type="dxa"/>
            </w:tcMar>
            <w:vAlign w:val="bottom"/>
          </w:tcPr>
          <w:p w:rsidR="01742088" w:rsidP="01742088" w:rsidRDefault="01742088" w14:paraId="34E3C1D4" w14:textId="5EDD2B0F">
            <w:pPr>
              <w:spacing w:after="0"/>
              <w:rPr>
                <w:rFonts w:ascii="Arial" w:hAnsi="Arial" w:eastAsia="Arial" w:cs="Arial"/>
                <w:color w:val="000000" w:themeColor="text1"/>
              </w:rPr>
            </w:pPr>
            <w:r w:rsidRPr="01742088">
              <w:rPr>
                <w:rFonts w:ascii="Arial" w:hAnsi="Arial" w:eastAsia="Arial" w:cs="Arial"/>
                <w:color w:val="000000" w:themeColor="text1"/>
              </w:rPr>
              <w:t>Trainers</w:t>
            </w:r>
          </w:p>
        </w:tc>
      </w:tr>
      <w:tr w:rsidR="01742088" w:rsidTr="01742088" w14:paraId="2266964D" w14:textId="77777777">
        <w:trPr>
          <w:trHeight w:val="300"/>
        </w:trPr>
        <w:tc>
          <w:tcPr>
            <w:tcW w:w="7875" w:type="dxa"/>
            <w:tcBorders>
              <w:top w:val="single" w:color="auto" w:sz="4" w:space="0"/>
              <w:left w:val="nil"/>
              <w:bottom w:val="single" w:color="auto" w:sz="4" w:space="0"/>
              <w:right w:val="nil"/>
            </w:tcBorders>
            <w:shd w:val="clear" w:color="auto" w:fill="FF99CC"/>
            <w:tcMar>
              <w:top w:w="15" w:type="dxa"/>
              <w:left w:w="15" w:type="dxa"/>
              <w:right w:w="15" w:type="dxa"/>
            </w:tcMar>
            <w:vAlign w:val="bottom"/>
          </w:tcPr>
          <w:p w:rsidR="01742088" w:rsidP="01742088" w:rsidRDefault="01742088" w14:paraId="620DC2C8" w14:textId="78FE2058">
            <w:pPr>
              <w:rPr>
                <w:rFonts w:ascii="Arial" w:hAnsi="Arial" w:eastAsia="Arial" w:cs="Arial"/>
              </w:rPr>
            </w:pPr>
          </w:p>
        </w:tc>
      </w:tr>
      <w:tr w:rsidR="01742088" w:rsidTr="01742088" w14:paraId="40FBB833"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3466EB08" w14:textId="1EB77C55">
            <w:pPr>
              <w:spacing w:after="0"/>
              <w:rPr>
                <w:rFonts w:ascii="Arial" w:hAnsi="Arial" w:eastAsia="Arial" w:cs="Arial"/>
                <w:color w:val="000000" w:themeColor="text1"/>
              </w:rPr>
            </w:pPr>
            <w:r w:rsidRPr="01742088">
              <w:rPr>
                <w:rFonts w:ascii="Arial" w:hAnsi="Arial" w:eastAsia="Arial" w:cs="Arial"/>
                <w:color w:val="000000" w:themeColor="text1"/>
              </w:rPr>
              <w:t>Site Secretary</w:t>
            </w:r>
          </w:p>
        </w:tc>
      </w:tr>
      <w:tr w:rsidR="01742088" w:rsidTr="01742088" w14:paraId="760D03A2"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996C5A7" w14:textId="75D6A6E7">
            <w:pPr>
              <w:spacing w:after="0"/>
              <w:rPr>
                <w:rFonts w:ascii="Arial" w:hAnsi="Arial" w:eastAsia="Arial" w:cs="Arial"/>
                <w:color w:val="000000" w:themeColor="text1"/>
              </w:rPr>
            </w:pPr>
            <w:r w:rsidRPr="01742088">
              <w:rPr>
                <w:rFonts w:ascii="Arial" w:hAnsi="Arial" w:eastAsia="Arial" w:cs="Arial"/>
                <w:color w:val="000000" w:themeColor="text1"/>
              </w:rPr>
              <w:t>Asset Manager</w:t>
            </w:r>
          </w:p>
        </w:tc>
      </w:tr>
      <w:tr w:rsidR="01742088" w:rsidTr="01742088" w14:paraId="2AA7E565"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393B97F" w14:textId="11CEA4B2">
            <w:pPr>
              <w:spacing w:after="0"/>
              <w:rPr>
                <w:rFonts w:ascii="Arial" w:hAnsi="Arial" w:eastAsia="Arial" w:cs="Arial"/>
                <w:color w:val="000000" w:themeColor="text1"/>
              </w:rPr>
            </w:pPr>
            <w:r w:rsidRPr="01742088">
              <w:rPr>
                <w:rFonts w:ascii="Arial" w:hAnsi="Arial" w:eastAsia="Arial" w:cs="Arial"/>
                <w:color w:val="000000" w:themeColor="text1"/>
              </w:rPr>
              <w:t>Ops Development Manager</w:t>
            </w:r>
          </w:p>
        </w:tc>
      </w:tr>
      <w:tr w:rsidR="01742088" w:rsidTr="01742088" w14:paraId="73CEB8D5" w14:textId="77777777">
        <w:trPr>
          <w:trHeight w:val="300"/>
        </w:trPr>
        <w:tc>
          <w:tcPr>
            <w:tcW w:w="7875" w:type="dxa"/>
            <w:tcBorders>
              <w:top w:val="single" w:color="auto" w:sz="4" w:space="0"/>
              <w:left w:val="nil"/>
              <w:bottom w:val="single" w:color="auto" w:sz="4" w:space="0"/>
              <w:right w:val="nil"/>
            </w:tcBorders>
            <w:shd w:val="clear" w:color="auto" w:fill="FF0000"/>
            <w:tcMar>
              <w:top w:w="15" w:type="dxa"/>
              <w:left w:w="15" w:type="dxa"/>
              <w:right w:w="15" w:type="dxa"/>
            </w:tcMar>
            <w:vAlign w:val="bottom"/>
          </w:tcPr>
          <w:p w:rsidR="01742088" w:rsidP="01742088" w:rsidRDefault="01742088" w14:paraId="52867FDB" w14:textId="1A96315C">
            <w:pPr>
              <w:spacing w:after="0"/>
              <w:jc w:val="center"/>
              <w:rPr>
                <w:rFonts w:ascii="Arial" w:hAnsi="Arial" w:eastAsia="Arial" w:cs="Arial"/>
                <w:b/>
                <w:bCs/>
                <w:color w:val="000000" w:themeColor="text1"/>
              </w:rPr>
            </w:pPr>
            <w:r w:rsidRPr="01742088">
              <w:rPr>
                <w:rFonts w:ascii="Arial" w:hAnsi="Arial" w:eastAsia="Arial" w:cs="Arial"/>
                <w:b/>
                <w:bCs/>
                <w:color w:val="000000" w:themeColor="text1"/>
              </w:rPr>
              <w:t>Layout Planning</w:t>
            </w:r>
          </w:p>
        </w:tc>
      </w:tr>
      <w:tr w:rsidR="01742088" w:rsidTr="01742088" w14:paraId="47B9855E" w14:textId="77777777">
        <w:trPr>
          <w:trHeight w:val="300"/>
        </w:trPr>
        <w:tc>
          <w:tcPr>
            <w:tcW w:w="7875" w:type="dxa"/>
            <w:tcBorders>
              <w:top w:val="single" w:color="auto" w:sz="4" w:space="0"/>
              <w:left w:val="nil"/>
              <w:bottom w:val="single" w:color="auto" w:sz="4" w:space="0"/>
              <w:right w:val="nil"/>
            </w:tcBorders>
            <w:shd w:val="clear" w:color="auto" w:fill="FF0000"/>
            <w:tcMar>
              <w:top w:w="15" w:type="dxa"/>
              <w:left w:w="15" w:type="dxa"/>
              <w:right w:w="15" w:type="dxa"/>
            </w:tcMar>
            <w:vAlign w:val="bottom"/>
          </w:tcPr>
          <w:p w:rsidR="01742088" w:rsidP="01742088" w:rsidRDefault="01742088" w14:paraId="206BBDA7" w14:textId="4FB949BC">
            <w:pPr>
              <w:rPr>
                <w:rFonts w:ascii="Arial" w:hAnsi="Arial" w:eastAsia="Arial" w:cs="Arial"/>
              </w:rPr>
            </w:pPr>
          </w:p>
        </w:tc>
      </w:tr>
      <w:tr w:rsidR="01742088" w:rsidTr="01742088" w14:paraId="6084DBDE"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709D3952" w14:textId="4B8CCEA9">
            <w:pPr>
              <w:rPr>
                <w:rFonts w:ascii="Arial" w:hAnsi="Arial" w:eastAsia="Arial" w:cs="Arial"/>
              </w:rPr>
            </w:pPr>
          </w:p>
        </w:tc>
      </w:tr>
      <w:tr w:rsidR="01742088" w:rsidTr="01742088" w14:paraId="1FBEB33C"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64C22A84" w14:textId="3B8BC38C">
            <w:pPr>
              <w:rPr>
                <w:rFonts w:ascii="Arial" w:hAnsi="Arial" w:eastAsia="Arial" w:cs="Arial"/>
              </w:rPr>
            </w:pPr>
          </w:p>
        </w:tc>
      </w:tr>
      <w:tr w:rsidR="01742088" w:rsidTr="01742088" w14:paraId="0E5A06D6"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2D3D02AE" w14:textId="5BE5BA4A">
            <w:pPr>
              <w:spacing w:after="0"/>
              <w:rPr>
                <w:rFonts w:ascii="Arial" w:hAnsi="Arial" w:eastAsia="Arial" w:cs="Arial"/>
                <w:color w:val="000000" w:themeColor="text1"/>
              </w:rPr>
            </w:pPr>
            <w:r w:rsidRPr="01742088">
              <w:rPr>
                <w:rFonts w:ascii="Arial" w:hAnsi="Arial" w:eastAsia="Arial" w:cs="Arial"/>
                <w:color w:val="000000" w:themeColor="text1"/>
              </w:rPr>
              <w:t>Planning Manager</w:t>
            </w:r>
          </w:p>
        </w:tc>
      </w:tr>
      <w:tr w:rsidR="01742088" w:rsidTr="01742088" w14:paraId="6DC09617"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A72347C" w14:textId="573E8563">
            <w:pPr>
              <w:spacing w:after="0"/>
              <w:rPr>
                <w:rFonts w:ascii="Arial" w:hAnsi="Arial" w:eastAsia="Arial" w:cs="Arial"/>
                <w:color w:val="000000" w:themeColor="text1"/>
              </w:rPr>
            </w:pPr>
            <w:r w:rsidRPr="01742088">
              <w:rPr>
                <w:rFonts w:ascii="Arial" w:hAnsi="Arial" w:eastAsia="Arial" w:cs="Arial"/>
                <w:color w:val="000000" w:themeColor="text1"/>
              </w:rPr>
              <w:t>Capacity Manager</w:t>
            </w:r>
          </w:p>
        </w:tc>
      </w:tr>
      <w:tr w:rsidR="01742088" w:rsidTr="01742088" w14:paraId="51C53AAA"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79E212CF" w14:textId="25D28932">
            <w:pPr>
              <w:spacing w:after="0"/>
              <w:rPr>
                <w:rFonts w:ascii="Arial" w:hAnsi="Arial" w:eastAsia="Arial" w:cs="Arial"/>
                <w:color w:val="000000" w:themeColor="text1"/>
              </w:rPr>
            </w:pPr>
            <w:r w:rsidRPr="01742088">
              <w:rPr>
                <w:rFonts w:ascii="Arial" w:hAnsi="Arial" w:eastAsia="Arial" w:cs="Arial"/>
                <w:color w:val="000000" w:themeColor="text1"/>
              </w:rPr>
              <w:t>Capacity Analyst</w:t>
            </w:r>
          </w:p>
        </w:tc>
      </w:tr>
      <w:tr w:rsidR="01742088" w:rsidTr="01742088" w14:paraId="02D36449"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21633144" w14:textId="5AE4EC18">
            <w:pPr>
              <w:spacing w:after="0"/>
              <w:rPr>
                <w:rFonts w:ascii="Arial" w:hAnsi="Arial" w:eastAsia="Arial" w:cs="Arial"/>
                <w:color w:val="000000" w:themeColor="text1"/>
              </w:rPr>
            </w:pPr>
            <w:r w:rsidRPr="01742088">
              <w:rPr>
                <w:rFonts w:ascii="Arial" w:hAnsi="Arial" w:eastAsia="Arial" w:cs="Arial"/>
                <w:color w:val="000000" w:themeColor="text1"/>
              </w:rPr>
              <w:t>Capacity Team Leader</w:t>
            </w:r>
          </w:p>
        </w:tc>
      </w:tr>
      <w:tr w:rsidR="01742088" w:rsidTr="01742088" w14:paraId="0F761AC1"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5325EB8" w14:textId="397EB4E6">
            <w:pPr>
              <w:spacing w:after="0"/>
              <w:rPr>
                <w:rFonts w:ascii="Arial" w:hAnsi="Arial" w:eastAsia="Arial" w:cs="Arial"/>
                <w:color w:val="000000" w:themeColor="text1"/>
              </w:rPr>
            </w:pPr>
            <w:r w:rsidRPr="01742088">
              <w:rPr>
                <w:rFonts w:ascii="Arial" w:hAnsi="Arial" w:eastAsia="Arial" w:cs="Arial"/>
                <w:color w:val="000000" w:themeColor="text1"/>
              </w:rPr>
              <w:t>Capacity Planning Clerk</w:t>
            </w:r>
          </w:p>
        </w:tc>
      </w:tr>
      <w:tr w:rsidR="01742088" w:rsidTr="01742088" w14:paraId="5D47EA23" w14:textId="77777777">
        <w:trPr>
          <w:trHeight w:val="300"/>
        </w:trPr>
        <w:tc>
          <w:tcPr>
            <w:tcW w:w="7875" w:type="dxa"/>
            <w:tcBorders>
              <w:top w:val="single" w:color="auto" w:sz="4" w:space="0"/>
              <w:left w:val="nil"/>
              <w:bottom w:val="single" w:color="auto" w:sz="4" w:space="0"/>
              <w:right w:val="nil"/>
            </w:tcBorders>
            <w:shd w:val="clear" w:color="auto" w:fill="C4D79B"/>
            <w:tcMar>
              <w:top w:w="15" w:type="dxa"/>
              <w:left w:w="15" w:type="dxa"/>
              <w:right w:w="15" w:type="dxa"/>
            </w:tcMar>
            <w:vAlign w:val="bottom"/>
          </w:tcPr>
          <w:p w:rsidR="01742088" w:rsidP="01742088" w:rsidRDefault="01742088" w14:paraId="0AA27CAF" w14:textId="4AD2DF77">
            <w:pPr>
              <w:spacing w:after="0"/>
              <w:jc w:val="center"/>
              <w:rPr>
                <w:rFonts w:ascii="Arial" w:hAnsi="Arial" w:eastAsia="Arial" w:cs="Arial"/>
                <w:b/>
                <w:bCs/>
                <w:color w:val="000000" w:themeColor="text1"/>
              </w:rPr>
            </w:pPr>
            <w:r w:rsidRPr="01742088">
              <w:rPr>
                <w:rFonts w:ascii="Arial" w:hAnsi="Arial" w:eastAsia="Arial" w:cs="Arial"/>
                <w:b/>
                <w:bCs/>
                <w:color w:val="000000" w:themeColor="text1"/>
              </w:rPr>
              <w:t>Stock and System</w:t>
            </w:r>
          </w:p>
        </w:tc>
      </w:tr>
      <w:tr w:rsidR="01742088" w:rsidTr="01742088" w14:paraId="41E77B36"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2863A1D8" w14:textId="3AA09D99">
            <w:pPr>
              <w:spacing w:after="0"/>
              <w:rPr>
                <w:rFonts w:ascii="Arial" w:hAnsi="Arial" w:eastAsia="Arial" w:cs="Arial"/>
                <w:color w:val="000000" w:themeColor="text1"/>
              </w:rPr>
            </w:pPr>
            <w:r w:rsidRPr="01742088">
              <w:rPr>
                <w:rFonts w:ascii="Arial" w:hAnsi="Arial" w:eastAsia="Arial" w:cs="Arial"/>
                <w:color w:val="000000" w:themeColor="text1"/>
              </w:rPr>
              <w:t>Stock Team Manager</w:t>
            </w:r>
          </w:p>
        </w:tc>
      </w:tr>
      <w:tr w:rsidR="01742088" w:rsidTr="01742088" w14:paraId="4B88957A"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7495131" w14:textId="72751BDB">
            <w:pPr>
              <w:spacing w:after="0"/>
              <w:rPr>
                <w:rFonts w:ascii="Arial" w:hAnsi="Arial" w:eastAsia="Arial" w:cs="Arial"/>
              </w:rPr>
            </w:pPr>
            <w:r w:rsidRPr="01742088">
              <w:rPr>
                <w:rFonts w:ascii="Arial" w:hAnsi="Arial" w:eastAsia="Arial" w:cs="Arial"/>
              </w:rPr>
              <w:t>Stock Office</w:t>
            </w:r>
          </w:p>
        </w:tc>
      </w:tr>
      <w:tr w:rsidR="01742088" w:rsidTr="01742088" w14:paraId="1BC6C061"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F74C8FE" w14:textId="2D7C51ED">
            <w:pPr>
              <w:spacing w:after="0"/>
              <w:rPr>
                <w:rFonts w:ascii="Arial" w:hAnsi="Arial" w:eastAsia="Arial" w:cs="Arial"/>
              </w:rPr>
            </w:pPr>
            <w:r w:rsidRPr="01742088">
              <w:rPr>
                <w:rFonts w:ascii="Arial" w:hAnsi="Arial" w:eastAsia="Arial" w:cs="Arial"/>
              </w:rPr>
              <w:t>Quality Assurance</w:t>
            </w:r>
          </w:p>
        </w:tc>
      </w:tr>
      <w:tr w:rsidR="01742088" w:rsidTr="01742088" w14:paraId="13DDCE82"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FFFF00"/>
            <w:tcMar>
              <w:top w:w="15" w:type="dxa"/>
              <w:left w:w="15" w:type="dxa"/>
              <w:right w:w="15" w:type="dxa"/>
            </w:tcMar>
            <w:vAlign w:val="center"/>
          </w:tcPr>
          <w:p w:rsidR="01742088" w:rsidP="01742088" w:rsidRDefault="01742088" w14:paraId="0A041786" w14:textId="2FA9FF47">
            <w:pPr>
              <w:spacing w:after="0"/>
              <w:jc w:val="center"/>
              <w:rPr>
                <w:rFonts w:ascii="Arial" w:hAnsi="Arial" w:eastAsia="Arial" w:cs="Arial"/>
                <w:b/>
                <w:bCs/>
              </w:rPr>
            </w:pPr>
            <w:r w:rsidRPr="01742088">
              <w:rPr>
                <w:rFonts w:ascii="Arial" w:hAnsi="Arial" w:eastAsia="Arial" w:cs="Arial"/>
                <w:b/>
                <w:bCs/>
              </w:rPr>
              <w:t>IT Department</w:t>
            </w:r>
          </w:p>
        </w:tc>
      </w:tr>
      <w:tr w:rsidR="01742088" w:rsidTr="01742088" w14:paraId="449D7A04"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22F6E60" w14:textId="494BA01B">
            <w:pPr>
              <w:spacing w:after="0"/>
              <w:rPr>
                <w:rFonts w:ascii="Arial" w:hAnsi="Arial" w:eastAsia="Arial" w:cs="Arial"/>
              </w:rPr>
            </w:pPr>
            <w:r w:rsidRPr="01742088">
              <w:rPr>
                <w:rFonts w:ascii="Arial" w:hAnsi="Arial" w:eastAsia="Arial" w:cs="Arial"/>
              </w:rPr>
              <w:t>IT Manager</w:t>
            </w:r>
          </w:p>
        </w:tc>
      </w:tr>
      <w:tr w:rsidR="01742088" w:rsidTr="01742088" w14:paraId="2E2854D1"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2691F0F0" w14:textId="0BF16383">
            <w:pPr>
              <w:spacing w:after="0"/>
              <w:rPr>
                <w:rFonts w:ascii="Arial" w:hAnsi="Arial" w:eastAsia="Arial" w:cs="Arial"/>
                <w:color w:val="000000" w:themeColor="text1"/>
              </w:rPr>
            </w:pPr>
            <w:r w:rsidRPr="01742088">
              <w:rPr>
                <w:rFonts w:ascii="Arial" w:hAnsi="Arial" w:eastAsia="Arial" w:cs="Arial"/>
                <w:color w:val="000000" w:themeColor="text1"/>
              </w:rPr>
              <w:t>IT Support</w:t>
            </w:r>
          </w:p>
        </w:tc>
      </w:tr>
      <w:tr w:rsidR="01742088" w:rsidTr="01742088" w14:paraId="4AD61272"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F1F99B4" w14:textId="249C44D2">
            <w:pPr>
              <w:spacing w:after="0"/>
              <w:rPr>
                <w:rFonts w:ascii="Arial" w:hAnsi="Arial" w:eastAsia="Arial" w:cs="Arial"/>
                <w:color w:val="000000" w:themeColor="text1"/>
              </w:rPr>
            </w:pPr>
            <w:r w:rsidRPr="01742088">
              <w:rPr>
                <w:rFonts w:ascii="Arial" w:hAnsi="Arial" w:eastAsia="Arial" w:cs="Arial"/>
                <w:color w:val="000000" w:themeColor="text1"/>
              </w:rPr>
              <w:t>System Support</w:t>
            </w:r>
          </w:p>
        </w:tc>
      </w:tr>
      <w:tr w:rsidR="01742088" w:rsidTr="01742088" w14:paraId="71D31B40"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FFFF00"/>
            <w:tcMar>
              <w:top w:w="15" w:type="dxa"/>
              <w:left w:w="15" w:type="dxa"/>
              <w:right w:w="15" w:type="dxa"/>
            </w:tcMar>
            <w:vAlign w:val="bottom"/>
          </w:tcPr>
          <w:p w:rsidR="01742088" w:rsidP="01742088" w:rsidRDefault="01742088" w14:paraId="69D54C14" w14:textId="19E7E2A3">
            <w:pPr>
              <w:spacing w:after="0"/>
              <w:jc w:val="center"/>
              <w:rPr>
                <w:rFonts w:ascii="Arial" w:hAnsi="Arial" w:eastAsia="Arial" w:cs="Arial"/>
                <w:b/>
                <w:bCs/>
                <w:color w:val="000000" w:themeColor="text1"/>
              </w:rPr>
            </w:pPr>
            <w:r w:rsidRPr="01742088">
              <w:rPr>
                <w:rFonts w:ascii="Arial" w:hAnsi="Arial" w:eastAsia="Arial" w:cs="Arial"/>
                <w:b/>
                <w:bCs/>
                <w:color w:val="000000" w:themeColor="text1"/>
              </w:rPr>
              <w:t>HUMAN RESOURCES/RECRUITMENT</w:t>
            </w:r>
          </w:p>
        </w:tc>
      </w:tr>
      <w:tr w:rsidR="01742088" w:rsidTr="01742088" w14:paraId="23AFBF15"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01742088" w:rsidP="01742088" w:rsidRDefault="01742088" w14:paraId="03F27666" w14:textId="2C1E243B">
            <w:pPr>
              <w:spacing w:after="0"/>
              <w:rPr>
                <w:rFonts w:ascii="Arial" w:hAnsi="Arial" w:eastAsia="Arial" w:cs="Arial"/>
                <w:color w:val="000000" w:themeColor="text1"/>
              </w:rPr>
            </w:pPr>
            <w:r w:rsidRPr="01742088">
              <w:rPr>
                <w:rFonts w:ascii="Arial" w:hAnsi="Arial" w:eastAsia="Arial" w:cs="Arial"/>
                <w:color w:val="000000" w:themeColor="text1"/>
              </w:rPr>
              <w:t>Recruitment Manager</w:t>
            </w:r>
          </w:p>
        </w:tc>
      </w:tr>
      <w:tr w:rsidR="01742088" w:rsidTr="01742088" w14:paraId="32435A0A"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01742088" w:rsidP="01742088" w:rsidRDefault="01742088" w14:paraId="75ADEE02" w14:textId="1BC50149">
            <w:pPr>
              <w:spacing w:after="0"/>
              <w:rPr>
                <w:rFonts w:ascii="Arial" w:hAnsi="Arial" w:eastAsia="Arial" w:cs="Arial"/>
                <w:color w:val="000000" w:themeColor="text1"/>
              </w:rPr>
            </w:pPr>
            <w:r w:rsidRPr="01742088">
              <w:rPr>
                <w:rFonts w:ascii="Arial" w:hAnsi="Arial" w:eastAsia="Arial" w:cs="Arial"/>
                <w:color w:val="000000" w:themeColor="text1"/>
              </w:rPr>
              <w:t>Recruitment Advisors</w:t>
            </w:r>
          </w:p>
        </w:tc>
      </w:tr>
      <w:tr w:rsidR="01742088" w:rsidTr="01742088" w14:paraId="4963949B"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3F2FBA38" w14:textId="28F7591B">
            <w:pPr>
              <w:spacing w:after="0"/>
              <w:rPr>
                <w:rFonts w:ascii="Arial" w:hAnsi="Arial" w:eastAsia="Arial" w:cs="Arial"/>
                <w:color w:val="000000" w:themeColor="text1"/>
              </w:rPr>
            </w:pPr>
            <w:r w:rsidRPr="01742088">
              <w:rPr>
                <w:rFonts w:ascii="Arial" w:hAnsi="Arial" w:eastAsia="Arial" w:cs="Arial"/>
                <w:color w:val="000000" w:themeColor="text1"/>
              </w:rPr>
              <w:t>HR Manager</w:t>
            </w:r>
          </w:p>
        </w:tc>
      </w:tr>
      <w:tr w:rsidR="01742088" w:rsidTr="01742088" w14:paraId="4EA438CA"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3C747DE2" w14:textId="0D63EA94">
            <w:pPr>
              <w:spacing w:after="0"/>
              <w:rPr>
                <w:rFonts w:ascii="Arial" w:hAnsi="Arial" w:eastAsia="Arial" w:cs="Arial"/>
                <w:color w:val="000000" w:themeColor="text1"/>
              </w:rPr>
            </w:pPr>
            <w:r w:rsidRPr="01742088">
              <w:rPr>
                <w:rFonts w:ascii="Arial" w:hAnsi="Arial" w:eastAsia="Arial" w:cs="Arial"/>
                <w:color w:val="000000" w:themeColor="text1"/>
              </w:rPr>
              <w:t>HR Assistant</w:t>
            </w:r>
          </w:p>
        </w:tc>
      </w:tr>
      <w:tr w:rsidR="01742088" w:rsidTr="01742088" w14:paraId="48E39B20"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4A5FAE58" w14:textId="4088AD75">
            <w:pPr>
              <w:spacing w:after="0"/>
              <w:rPr>
                <w:rFonts w:ascii="Arial" w:hAnsi="Arial" w:eastAsia="Arial" w:cs="Arial"/>
                <w:color w:val="000000" w:themeColor="text1"/>
              </w:rPr>
            </w:pPr>
            <w:r w:rsidRPr="01742088">
              <w:rPr>
                <w:rFonts w:ascii="Arial" w:hAnsi="Arial" w:eastAsia="Arial" w:cs="Arial"/>
                <w:color w:val="000000" w:themeColor="text1"/>
              </w:rPr>
              <w:t>Communication</w:t>
            </w:r>
          </w:p>
          <w:p w:rsidR="01742088" w:rsidP="01742088" w:rsidRDefault="01742088" w14:paraId="4173AFCD" w14:textId="7173030D">
            <w:pPr>
              <w:spacing w:after="0"/>
              <w:rPr>
                <w:rFonts w:ascii="Arial" w:hAnsi="Arial" w:eastAsia="Arial" w:cs="Arial"/>
                <w:color w:val="000000" w:themeColor="text1"/>
              </w:rPr>
            </w:pPr>
          </w:p>
        </w:tc>
      </w:tr>
      <w:tr w:rsidR="01742088" w:rsidTr="01742088" w14:paraId="476AF483"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DA9694"/>
            <w:tcMar>
              <w:top w:w="15" w:type="dxa"/>
              <w:left w:w="15" w:type="dxa"/>
              <w:right w:w="15" w:type="dxa"/>
            </w:tcMar>
            <w:vAlign w:val="bottom"/>
          </w:tcPr>
          <w:p w:rsidR="01742088" w:rsidP="01742088" w:rsidRDefault="01742088" w14:paraId="4D01DBA8" w14:textId="73F7FFF0">
            <w:pPr>
              <w:spacing w:after="0"/>
              <w:jc w:val="center"/>
              <w:rPr>
                <w:rFonts w:ascii="Arial" w:hAnsi="Arial" w:eastAsia="Arial" w:cs="Arial"/>
                <w:b/>
                <w:bCs/>
              </w:rPr>
            </w:pPr>
            <w:r w:rsidRPr="01742088">
              <w:rPr>
                <w:rFonts w:ascii="Arial" w:hAnsi="Arial" w:eastAsia="Arial" w:cs="Arial"/>
                <w:b/>
                <w:bCs/>
              </w:rPr>
              <w:t>FINANCE</w:t>
            </w:r>
          </w:p>
        </w:tc>
      </w:tr>
      <w:tr w:rsidR="01742088" w:rsidTr="01742088" w14:paraId="60B60AAA"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97E45C9" w14:textId="656CD5EF">
            <w:pPr>
              <w:spacing w:after="0"/>
              <w:jc w:val="center"/>
              <w:rPr>
                <w:rFonts w:ascii="Arial" w:hAnsi="Arial" w:eastAsia="Arial" w:cs="Arial"/>
                <w:color w:val="000000" w:themeColor="text1"/>
              </w:rPr>
            </w:pPr>
            <w:r w:rsidRPr="01742088">
              <w:rPr>
                <w:rFonts w:ascii="Arial" w:hAnsi="Arial" w:eastAsia="Arial" w:cs="Arial"/>
                <w:color w:val="000000" w:themeColor="text1"/>
              </w:rPr>
              <w:t>Finance Manager</w:t>
            </w:r>
          </w:p>
        </w:tc>
      </w:tr>
      <w:tr w:rsidR="01742088" w:rsidTr="01742088" w14:paraId="46C6F960"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48258177" w14:textId="6A0E0090">
            <w:pPr>
              <w:spacing w:after="0"/>
              <w:jc w:val="center"/>
              <w:rPr>
                <w:rFonts w:ascii="Arial" w:hAnsi="Arial" w:eastAsia="Arial" w:cs="Arial"/>
                <w:color w:val="000000" w:themeColor="text1"/>
              </w:rPr>
            </w:pPr>
            <w:r w:rsidRPr="01742088">
              <w:rPr>
                <w:rFonts w:ascii="Arial" w:hAnsi="Arial" w:eastAsia="Arial" w:cs="Arial"/>
                <w:color w:val="000000" w:themeColor="text1"/>
              </w:rPr>
              <w:t>Finance Assistant</w:t>
            </w:r>
          </w:p>
        </w:tc>
      </w:tr>
      <w:tr w:rsidR="01742088" w:rsidTr="01742088" w14:paraId="72EFCB02"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A6A6A6" w:themeFill="background1" w:themeFillShade="A6"/>
            <w:tcMar>
              <w:top w:w="15" w:type="dxa"/>
              <w:left w:w="15" w:type="dxa"/>
              <w:right w:w="15" w:type="dxa"/>
            </w:tcMar>
            <w:vAlign w:val="bottom"/>
          </w:tcPr>
          <w:p w:rsidR="01742088" w:rsidP="01742088" w:rsidRDefault="01742088" w14:paraId="1872294E" w14:textId="74A9E2A1">
            <w:pPr>
              <w:spacing w:after="0"/>
              <w:jc w:val="center"/>
              <w:rPr>
                <w:rFonts w:ascii="Arial" w:hAnsi="Arial" w:eastAsia="Arial" w:cs="Arial"/>
                <w:b/>
                <w:bCs/>
                <w:color w:val="000000" w:themeColor="text1"/>
              </w:rPr>
            </w:pPr>
            <w:r w:rsidRPr="01742088">
              <w:rPr>
                <w:rFonts w:ascii="Arial" w:hAnsi="Arial" w:eastAsia="Arial" w:cs="Arial"/>
                <w:b/>
                <w:bCs/>
                <w:color w:val="000000" w:themeColor="text1"/>
              </w:rPr>
              <w:t>TRANSPORT</w:t>
            </w:r>
          </w:p>
        </w:tc>
      </w:tr>
      <w:tr w:rsidR="01742088" w:rsidTr="01742088" w14:paraId="73B5E411"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21E360FB" w14:textId="42971F64">
            <w:pPr>
              <w:spacing w:after="0"/>
              <w:jc w:val="center"/>
              <w:rPr>
                <w:rFonts w:ascii="Arial" w:hAnsi="Arial" w:eastAsia="Arial" w:cs="Arial"/>
                <w:color w:val="000000" w:themeColor="text1"/>
              </w:rPr>
            </w:pPr>
            <w:r w:rsidRPr="01742088">
              <w:rPr>
                <w:rFonts w:ascii="Arial" w:hAnsi="Arial" w:eastAsia="Arial" w:cs="Arial"/>
                <w:color w:val="000000" w:themeColor="text1"/>
              </w:rPr>
              <w:t>Transport Team Managers</w:t>
            </w:r>
          </w:p>
        </w:tc>
      </w:tr>
      <w:tr w:rsidR="01742088" w:rsidTr="01742088" w14:paraId="79DB5203"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1B6A0D0" w14:textId="43E9894E">
            <w:pPr>
              <w:spacing w:after="0"/>
              <w:jc w:val="center"/>
              <w:rPr>
                <w:rFonts w:ascii="Arial" w:hAnsi="Arial" w:eastAsia="Arial" w:cs="Arial"/>
                <w:color w:val="000000" w:themeColor="text1"/>
              </w:rPr>
            </w:pPr>
            <w:r w:rsidRPr="01742088">
              <w:rPr>
                <w:rFonts w:ascii="Arial" w:hAnsi="Arial" w:eastAsia="Arial" w:cs="Arial"/>
                <w:color w:val="000000" w:themeColor="text1"/>
              </w:rPr>
              <w:t>Transport Ops Manager</w:t>
            </w:r>
          </w:p>
        </w:tc>
      </w:tr>
      <w:tr w:rsidR="01742088" w:rsidTr="01742088" w14:paraId="75189AF1"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316694D7" w14:textId="66E0D49F">
            <w:pPr>
              <w:spacing w:after="0"/>
              <w:jc w:val="center"/>
              <w:rPr>
                <w:rFonts w:ascii="Arial" w:hAnsi="Arial" w:eastAsia="Arial" w:cs="Arial"/>
                <w:color w:val="000000" w:themeColor="text1"/>
              </w:rPr>
            </w:pPr>
            <w:r w:rsidRPr="01742088">
              <w:rPr>
                <w:rFonts w:ascii="Arial" w:hAnsi="Arial" w:eastAsia="Arial" w:cs="Arial"/>
                <w:color w:val="000000" w:themeColor="text1"/>
              </w:rPr>
              <w:t>Transport Clerk</w:t>
            </w:r>
          </w:p>
        </w:tc>
      </w:tr>
      <w:tr w:rsidR="01742088" w:rsidTr="01742088" w14:paraId="720635B1"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4E1B9503" w14:textId="5FBFCEA0">
            <w:pPr>
              <w:spacing w:after="0"/>
              <w:jc w:val="center"/>
              <w:rPr>
                <w:rFonts w:ascii="Arial" w:hAnsi="Arial" w:eastAsia="Arial" w:cs="Arial"/>
                <w:color w:val="000000" w:themeColor="text1"/>
              </w:rPr>
            </w:pPr>
            <w:r w:rsidRPr="01742088">
              <w:rPr>
                <w:rFonts w:ascii="Arial" w:hAnsi="Arial" w:eastAsia="Arial" w:cs="Arial"/>
                <w:color w:val="000000" w:themeColor="text1"/>
              </w:rPr>
              <w:t>Transport Planning Manager</w:t>
            </w:r>
          </w:p>
        </w:tc>
      </w:tr>
      <w:tr w:rsidR="01742088" w:rsidTr="01742088" w14:paraId="77CB3EE7" w14:textId="77777777">
        <w:trPr>
          <w:trHeight w:val="435"/>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7BCCAC3A" w14:textId="4A356E60">
            <w:pPr>
              <w:spacing w:after="0"/>
              <w:jc w:val="center"/>
              <w:rPr>
                <w:rFonts w:ascii="Arial" w:hAnsi="Arial" w:eastAsia="Arial" w:cs="Arial"/>
                <w:color w:val="000000" w:themeColor="text1"/>
              </w:rPr>
            </w:pPr>
            <w:r w:rsidRPr="01742088">
              <w:rPr>
                <w:rFonts w:ascii="Arial" w:hAnsi="Arial" w:eastAsia="Arial" w:cs="Arial"/>
                <w:color w:val="000000" w:themeColor="text1"/>
              </w:rPr>
              <w:t>Transport Planner</w:t>
            </w:r>
          </w:p>
        </w:tc>
      </w:tr>
      <w:tr w:rsidR="01742088" w:rsidTr="01742088" w14:paraId="52478BD9"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FFFF00"/>
            <w:tcMar>
              <w:top w:w="15" w:type="dxa"/>
              <w:left w:w="15" w:type="dxa"/>
              <w:right w:w="15" w:type="dxa"/>
            </w:tcMar>
            <w:vAlign w:val="bottom"/>
          </w:tcPr>
          <w:p w:rsidR="01742088" w:rsidP="01742088" w:rsidRDefault="01742088" w14:paraId="5313CE01" w14:textId="1233501E">
            <w:pPr>
              <w:spacing w:after="0"/>
              <w:jc w:val="center"/>
              <w:rPr>
                <w:rFonts w:ascii="Arial" w:hAnsi="Arial" w:eastAsia="Arial" w:cs="Arial"/>
                <w:b/>
                <w:bCs/>
                <w:color w:val="4471C4"/>
              </w:rPr>
            </w:pPr>
            <w:r w:rsidRPr="01742088">
              <w:rPr>
                <w:rFonts w:ascii="Arial" w:hAnsi="Arial" w:eastAsia="Arial" w:cs="Arial"/>
                <w:b/>
                <w:bCs/>
                <w:color w:val="4471C4"/>
              </w:rPr>
              <w:t>Resource Planning</w:t>
            </w:r>
          </w:p>
        </w:tc>
      </w:tr>
      <w:tr w:rsidR="01742088" w:rsidTr="01742088" w14:paraId="0F965F50" w14:textId="77777777">
        <w:trPr>
          <w:trHeight w:val="300"/>
        </w:trPr>
        <w:tc>
          <w:tcPr>
            <w:tcW w:w="7875" w:type="dxa"/>
            <w:tcBorders>
              <w:top w:val="single" w:color="auto" w:sz="4" w:space="0"/>
              <w:left w:val="single" w:color="auto" w:sz="4" w:space="0"/>
              <w:bottom w:val="single" w:color="auto" w:sz="4" w:space="0"/>
              <w:right w:val="single" w:color="auto" w:sz="4" w:space="0"/>
            </w:tcBorders>
            <w:shd w:val="clear" w:color="auto" w:fill="99CC00"/>
            <w:tcMar>
              <w:top w:w="15" w:type="dxa"/>
              <w:left w:w="15" w:type="dxa"/>
              <w:right w:w="15" w:type="dxa"/>
            </w:tcMar>
            <w:vAlign w:val="bottom"/>
          </w:tcPr>
          <w:p w:rsidR="01742088" w:rsidP="01742088" w:rsidRDefault="01742088" w14:paraId="7BA68FD8" w14:textId="5B4A2832">
            <w:pPr>
              <w:spacing w:after="0"/>
              <w:jc w:val="center"/>
              <w:rPr>
                <w:rFonts w:ascii="Arial" w:hAnsi="Arial" w:eastAsia="Arial" w:cs="Arial"/>
                <w:b/>
                <w:bCs/>
                <w:color w:val="4471C4"/>
              </w:rPr>
            </w:pPr>
            <w:r w:rsidRPr="01742088">
              <w:rPr>
                <w:rFonts w:ascii="Arial" w:hAnsi="Arial" w:eastAsia="Arial" w:cs="Arial"/>
                <w:b/>
                <w:bCs/>
                <w:color w:val="4471C4"/>
              </w:rPr>
              <w:t>CUSTOMER SERVICE</w:t>
            </w:r>
          </w:p>
        </w:tc>
      </w:tr>
      <w:tr w:rsidR="01742088" w:rsidTr="01742088" w14:paraId="638B68D9"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651193F6" w14:textId="621670A6">
            <w:pPr>
              <w:spacing w:after="0"/>
              <w:jc w:val="center"/>
              <w:rPr>
                <w:rFonts w:ascii="Arial" w:hAnsi="Arial" w:eastAsia="Arial" w:cs="Arial"/>
                <w:color w:val="6FAC47"/>
              </w:rPr>
            </w:pPr>
            <w:r w:rsidRPr="01742088">
              <w:rPr>
                <w:rFonts w:ascii="Arial" w:hAnsi="Arial" w:eastAsia="Arial" w:cs="Arial"/>
                <w:color w:val="6FAC47"/>
              </w:rPr>
              <w:t>Customer Service Team Mgr</w:t>
            </w:r>
          </w:p>
        </w:tc>
      </w:tr>
      <w:tr w:rsidR="01742088" w:rsidTr="01742088" w14:paraId="6003CEE3" w14:textId="77777777">
        <w:trPr>
          <w:trHeight w:val="300"/>
        </w:trPr>
        <w:tc>
          <w:tcPr>
            <w:tcW w:w="787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70BDF09" w14:textId="10FAD567">
            <w:pPr>
              <w:spacing w:after="0"/>
              <w:jc w:val="center"/>
              <w:rPr>
                <w:rFonts w:ascii="Arial" w:hAnsi="Arial" w:eastAsia="Arial" w:cs="Arial"/>
                <w:color w:val="6FAC47"/>
              </w:rPr>
            </w:pPr>
            <w:r w:rsidRPr="01742088">
              <w:rPr>
                <w:rFonts w:ascii="Arial" w:hAnsi="Arial" w:eastAsia="Arial" w:cs="Arial"/>
                <w:color w:val="6FAC47"/>
              </w:rPr>
              <w:t>Customer Service Clerk</w:t>
            </w:r>
          </w:p>
        </w:tc>
      </w:tr>
    </w:tbl>
    <w:p w:rsidR="7250A1A5" w:rsidP="01742088" w:rsidRDefault="7250A1A5" w14:paraId="1E78E416" w14:textId="4D1EA5CA">
      <w:pPr>
        <w:spacing w:line="360" w:lineRule="auto"/>
        <w:rPr>
          <w:rFonts w:ascii="Arial" w:hAnsi="Arial" w:eastAsia="Arial" w:cs="Arial"/>
          <w:color w:val="4471C4"/>
        </w:rPr>
      </w:pPr>
    </w:p>
    <w:p w:rsidR="7250A1A5" w:rsidP="01742088" w:rsidRDefault="63366AFD" w14:paraId="1E49E3B2" w14:textId="4A113C19">
      <w:pPr>
        <w:spacing w:line="360" w:lineRule="auto"/>
        <w:rPr>
          <w:rFonts w:ascii="Arial" w:hAnsi="Arial" w:eastAsia="Arial" w:cs="Arial"/>
          <w:color w:val="4471C4"/>
        </w:rPr>
      </w:pPr>
      <w:r w:rsidRPr="01742088">
        <w:rPr>
          <w:rFonts w:ascii="Arial" w:hAnsi="Arial" w:eastAsia="Arial" w:cs="Arial"/>
          <w:color w:val="4471C4"/>
        </w:rPr>
        <w:t>Departments plan organization</w:t>
      </w:r>
    </w:p>
    <w:p w:rsidR="7250A1A5" w:rsidP="01742088" w:rsidRDefault="7250A1A5" w14:paraId="4272E5C5" w14:textId="2A9F10D8">
      <w:pPr>
        <w:spacing w:line="360" w:lineRule="auto"/>
        <w:rPr>
          <w:rFonts w:ascii="Arial" w:hAnsi="Arial" w:eastAsia="Arial" w:cs="Arial"/>
          <w:color w:val="333333"/>
        </w:rPr>
      </w:pPr>
    </w:p>
    <w:tbl>
      <w:tblPr>
        <w:tblW w:w="0" w:type="auto"/>
        <w:tblLook w:val="06A0" w:firstRow="1" w:lastRow="0" w:firstColumn="1" w:lastColumn="0" w:noHBand="1" w:noVBand="1"/>
      </w:tblPr>
      <w:tblGrid>
        <w:gridCol w:w="8254"/>
      </w:tblGrid>
      <w:tr w:rsidR="01742088" w:rsidTr="01742088" w14:paraId="182ADB4F" w14:textId="77777777">
        <w:trPr>
          <w:trHeight w:val="351"/>
        </w:trPr>
        <w:tc>
          <w:tcPr>
            <w:tcW w:w="8254" w:type="dxa"/>
            <w:tcBorders>
              <w:top w:val="single" w:color="auto" w:sz="4" w:space="0"/>
              <w:left w:val="single" w:color="auto" w:sz="4" w:space="0"/>
              <w:bottom w:val="single" w:color="auto" w:sz="4" w:space="0"/>
              <w:right w:val="single" w:color="auto" w:sz="4" w:space="0"/>
            </w:tcBorders>
            <w:shd w:val="clear" w:color="auto" w:fill="FF0000"/>
            <w:tcMar>
              <w:top w:w="15" w:type="dxa"/>
              <w:left w:w="15" w:type="dxa"/>
              <w:right w:w="15" w:type="dxa"/>
            </w:tcMar>
            <w:vAlign w:val="center"/>
          </w:tcPr>
          <w:p w:rsidR="01742088" w:rsidP="01742088" w:rsidRDefault="01742088" w14:paraId="00ABF625" w14:textId="4EF63888">
            <w:pPr>
              <w:spacing w:after="0"/>
              <w:jc w:val="center"/>
              <w:rPr>
                <w:rFonts w:ascii="Arial" w:hAnsi="Arial" w:eastAsia="Arial" w:cs="Arial"/>
                <w:color w:val="000000" w:themeColor="text1"/>
              </w:rPr>
            </w:pPr>
            <w:r w:rsidRPr="01742088">
              <w:rPr>
                <w:rFonts w:ascii="Arial" w:hAnsi="Arial" w:eastAsia="Arial" w:cs="Arial"/>
                <w:color w:val="000000" w:themeColor="text1"/>
              </w:rPr>
              <w:t xml:space="preserve"> OPS Departments</w:t>
            </w:r>
          </w:p>
        </w:tc>
      </w:tr>
      <w:tr w:rsidR="01742088" w:rsidTr="01742088" w14:paraId="4A5ACE1B"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92D050"/>
            <w:tcMar>
              <w:top w:w="15" w:type="dxa"/>
              <w:left w:w="15" w:type="dxa"/>
              <w:right w:w="15" w:type="dxa"/>
            </w:tcMar>
            <w:vAlign w:val="bottom"/>
          </w:tcPr>
          <w:p w:rsidR="01742088" w:rsidP="01742088" w:rsidRDefault="01742088" w14:paraId="0BB8BF92" w14:textId="3140DF04">
            <w:pPr>
              <w:spacing w:after="0"/>
              <w:jc w:val="center"/>
              <w:rPr>
                <w:rFonts w:ascii="Arial" w:hAnsi="Arial" w:eastAsia="Arial" w:cs="Arial"/>
                <w:color w:val="000000" w:themeColor="text1"/>
              </w:rPr>
            </w:pPr>
            <w:r w:rsidRPr="01742088">
              <w:rPr>
                <w:rFonts w:ascii="Arial" w:hAnsi="Arial" w:eastAsia="Arial" w:cs="Arial"/>
                <w:color w:val="000000" w:themeColor="text1"/>
              </w:rPr>
              <w:t xml:space="preserve">Goods-In </w:t>
            </w:r>
          </w:p>
        </w:tc>
      </w:tr>
      <w:tr w:rsidR="01742088" w:rsidTr="01742088" w14:paraId="1A723C24"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737163A" w14:textId="426B1EA3">
            <w:pPr>
              <w:spacing w:after="0"/>
              <w:rPr>
                <w:rFonts w:ascii="Arial" w:hAnsi="Arial" w:eastAsia="Arial" w:cs="Arial"/>
                <w:color w:val="000000" w:themeColor="text1"/>
              </w:rPr>
            </w:pPr>
            <w:r w:rsidRPr="01742088">
              <w:rPr>
                <w:rFonts w:ascii="Arial" w:hAnsi="Arial" w:eastAsia="Arial" w:cs="Arial"/>
                <w:color w:val="000000" w:themeColor="text1"/>
              </w:rPr>
              <w:t>Goods-In Manager</w:t>
            </w:r>
          </w:p>
        </w:tc>
      </w:tr>
      <w:tr w:rsidR="01742088" w:rsidTr="01742088" w14:paraId="4CE741AD"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8C74220" w14:textId="0523FC4E">
            <w:pPr>
              <w:spacing w:after="0"/>
              <w:rPr>
                <w:rFonts w:ascii="Arial" w:hAnsi="Arial" w:eastAsia="Arial" w:cs="Arial"/>
                <w:color w:val="000000" w:themeColor="text1"/>
              </w:rPr>
            </w:pPr>
            <w:r w:rsidRPr="01742088">
              <w:rPr>
                <w:rFonts w:ascii="Arial" w:hAnsi="Arial" w:eastAsia="Arial" w:cs="Arial"/>
                <w:color w:val="000000" w:themeColor="text1"/>
              </w:rPr>
              <w:t>Goods-In step-up</w:t>
            </w:r>
          </w:p>
        </w:tc>
      </w:tr>
      <w:tr w:rsidR="01742088" w:rsidTr="01742088" w14:paraId="5F08C8D2"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6F8EAE7" w14:textId="6531F603">
            <w:pPr>
              <w:rPr>
                <w:rFonts w:ascii="Arial" w:hAnsi="Arial" w:eastAsia="Arial" w:cs="Arial"/>
              </w:rPr>
            </w:pPr>
          </w:p>
        </w:tc>
      </w:tr>
      <w:tr w:rsidR="01742088" w:rsidTr="01742088" w14:paraId="6891E025"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92D050"/>
            <w:tcMar>
              <w:top w:w="15" w:type="dxa"/>
              <w:left w:w="15" w:type="dxa"/>
              <w:right w:w="15" w:type="dxa"/>
            </w:tcMar>
            <w:vAlign w:val="bottom"/>
          </w:tcPr>
          <w:p w:rsidR="01742088" w:rsidP="01742088" w:rsidRDefault="01742088" w14:paraId="7D50F090" w14:textId="4D06020D">
            <w:pPr>
              <w:spacing w:after="0"/>
              <w:jc w:val="center"/>
              <w:rPr>
                <w:rFonts w:ascii="Arial" w:hAnsi="Arial" w:eastAsia="Arial" w:cs="Arial"/>
                <w:color w:val="000000" w:themeColor="text1"/>
              </w:rPr>
            </w:pPr>
            <w:r w:rsidRPr="01742088">
              <w:rPr>
                <w:rFonts w:ascii="Arial" w:hAnsi="Arial" w:eastAsia="Arial" w:cs="Arial"/>
                <w:color w:val="000000" w:themeColor="text1"/>
              </w:rPr>
              <w:t>MHE - Material Handling Equipment</w:t>
            </w:r>
          </w:p>
        </w:tc>
      </w:tr>
      <w:tr w:rsidR="01742088" w:rsidTr="01742088" w14:paraId="74D15E1B"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92D050"/>
            <w:tcMar>
              <w:top w:w="15" w:type="dxa"/>
              <w:left w:w="15" w:type="dxa"/>
              <w:right w:w="15" w:type="dxa"/>
            </w:tcMar>
            <w:vAlign w:val="bottom"/>
          </w:tcPr>
          <w:p w:rsidR="01742088" w:rsidP="01742088" w:rsidRDefault="01742088" w14:paraId="3C87E05F" w14:textId="65F45BC2">
            <w:pPr>
              <w:jc w:val="center"/>
              <w:rPr>
                <w:rFonts w:ascii="Arial" w:hAnsi="Arial" w:eastAsia="Arial" w:cs="Arial"/>
                <w:color w:val="000000" w:themeColor="text1"/>
              </w:rPr>
            </w:pPr>
          </w:p>
        </w:tc>
      </w:tr>
      <w:tr w:rsidR="01742088" w:rsidTr="01742088" w14:paraId="43A887CD"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5A504B0" w14:textId="3FB631C5">
            <w:pPr>
              <w:spacing w:after="0"/>
              <w:rPr>
                <w:rFonts w:ascii="Arial" w:hAnsi="Arial" w:eastAsia="Arial" w:cs="Arial"/>
                <w:color w:val="000000" w:themeColor="text1"/>
              </w:rPr>
            </w:pPr>
            <w:r w:rsidRPr="01742088">
              <w:rPr>
                <w:rFonts w:ascii="Arial" w:hAnsi="Arial" w:eastAsia="Arial" w:cs="Arial"/>
                <w:color w:val="000000" w:themeColor="text1"/>
              </w:rPr>
              <w:t>MHE manager</w:t>
            </w:r>
          </w:p>
        </w:tc>
      </w:tr>
      <w:tr w:rsidR="01742088" w:rsidTr="01742088" w14:paraId="2012EA2B"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73F04A82" w14:textId="6BF26D82">
            <w:pPr>
              <w:spacing w:after="0"/>
              <w:rPr>
                <w:rFonts w:ascii="Arial" w:hAnsi="Arial" w:eastAsia="Arial" w:cs="Arial"/>
                <w:color w:val="000000" w:themeColor="text1"/>
              </w:rPr>
            </w:pPr>
            <w:r w:rsidRPr="01742088">
              <w:rPr>
                <w:rFonts w:ascii="Arial" w:hAnsi="Arial" w:eastAsia="Arial" w:cs="Arial"/>
                <w:color w:val="000000" w:themeColor="text1"/>
              </w:rPr>
              <w:t>MHE Clerk</w:t>
            </w:r>
          </w:p>
        </w:tc>
      </w:tr>
      <w:tr w:rsidR="01742088" w:rsidTr="01742088" w14:paraId="4A6B9566"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6F99806" w14:textId="2E2092B8">
            <w:pPr>
              <w:rPr>
                <w:rFonts w:ascii="Arial" w:hAnsi="Arial" w:eastAsia="Arial" w:cs="Arial"/>
              </w:rPr>
            </w:pPr>
          </w:p>
        </w:tc>
      </w:tr>
      <w:tr w:rsidR="01742088" w:rsidTr="01742088" w14:paraId="38995D2C"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92D050"/>
            <w:tcMar>
              <w:top w:w="15" w:type="dxa"/>
              <w:left w:w="15" w:type="dxa"/>
              <w:right w:w="15" w:type="dxa"/>
            </w:tcMar>
            <w:vAlign w:val="bottom"/>
          </w:tcPr>
          <w:p w:rsidR="01742088" w:rsidP="01742088" w:rsidRDefault="01742088" w14:paraId="0C4C6170" w14:textId="40026145">
            <w:pPr>
              <w:spacing w:after="0"/>
              <w:jc w:val="center"/>
              <w:rPr>
                <w:rFonts w:ascii="Arial" w:hAnsi="Arial" w:eastAsia="Arial" w:cs="Arial"/>
                <w:color w:val="000000" w:themeColor="text1"/>
              </w:rPr>
            </w:pPr>
            <w:r w:rsidRPr="01742088">
              <w:rPr>
                <w:rFonts w:ascii="Arial" w:hAnsi="Arial" w:eastAsia="Arial" w:cs="Arial"/>
                <w:color w:val="000000" w:themeColor="text1"/>
              </w:rPr>
              <w:t xml:space="preserve">APR  - Adjustable Pallet Racking </w:t>
            </w:r>
          </w:p>
        </w:tc>
      </w:tr>
      <w:tr w:rsidR="01742088" w:rsidTr="01742088" w14:paraId="552FD6BE"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01742088" w:rsidP="01742088" w:rsidRDefault="01742088" w14:paraId="513AF7A9" w14:textId="7B78E803">
            <w:pPr>
              <w:rPr>
                <w:rFonts w:ascii="Arial" w:hAnsi="Arial" w:eastAsia="Arial" w:cs="Arial"/>
              </w:rPr>
            </w:pPr>
          </w:p>
        </w:tc>
      </w:tr>
      <w:tr w:rsidR="01742088" w:rsidTr="01742088" w14:paraId="5A80D860"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01742088" w:rsidP="01742088" w:rsidRDefault="01742088" w14:paraId="6925AAED" w14:textId="3FA60036">
            <w:pPr>
              <w:rPr>
                <w:rFonts w:ascii="Arial" w:hAnsi="Arial" w:eastAsia="Arial" w:cs="Arial"/>
              </w:rPr>
            </w:pPr>
          </w:p>
        </w:tc>
      </w:tr>
      <w:tr w:rsidR="01742088" w:rsidTr="01742088" w14:paraId="2ED45B50"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2E95276C" w14:textId="3123DBE9">
            <w:pPr>
              <w:spacing w:after="0"/>
              <w:rPr>
                <w:rFonts w:ascii="Arial" w:hAnsi="Arial" w:eastAsia="Arial" w:cs="Arial"/>
                <w:color w:val="000000" w:themeColor="text1"/>
              </w:rPr>
            </w:pPr>
            <w:r w:rsidRPr="01742088">
              <w:rPr>
                <w:rFonts w:ascii="Arial" w:hAnsi="Arial" w:eastAsia="Arial" w:cs="Arial"/>
                <w:color w:val="000000" w:themeColor="text1"/>
              </w:rPr>
              <w:t>APR manager</w:t>
            </w:r>
          </w:p>
        </w:tc>
      </w:tr>
      <w:tr w:rsidR="01742088" w:rsidTr="01742088" w14:paraId="42FF4C71"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FBD82C6" w14:textId="1B85D2C8">
            <w:pPr>
              <w:spacing w:after="0"/>
              <w:rPr>
                <w:rFonts w:ascii="Arial" w:hAnsi="Arial" w:eastAsia="Arial" w:cs="Arial"/>
                <w:color w:val="000000" w:themeColor="text1"/>
              </w:rPr>
            </w:pPr>
            <w:r w:rsidRPr="01742088">
              <w:rPr>
                <w:rFonts w:ascii="Arial" w:hAnsi="Arial" w:eastAsia="Arial" w:cs="Arial"/>
                <w:color w:val="000000" w:themeColor="text1"/>
              </w:rPr>
              <w:t>APR step-up</w:t>
            </w:r>
          </w:p>
        </w:tc>
      </w:tr>
      <w:tr w:rsidR="01742088" w:rsidTr="01742088" w14:paraId="49461BF2"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7BCED28" w14:textId="57AB0112">
            <w:pPr>
              <w:spacing w:after="0"/>
              <w:rPr>
                <w:rFonts w:ascii="Arial" w:hAnsi="Arial" w:eastAsia="Arial" w:cs="Arial"/>
                <w:color w:val="000000" w:themeColor="text1"/>
              </w:rPr>
            </w:pPr>
            <w:r w:rsidRPr="01742088">
              <w:rPr>
                <w:rFonts w:ascii="Arial" w:hAnsi="Arial" w:eastAsia="Arial" w:cs="Arial"/>
                <w:color w:val="000000" w:themeColor="text1"/>
              </w:rPr>
              <w:t>APR clerk desk</w:t>
            </w:r>
          </w:p>
        </w:tc>
      </w:tr>
      <w:tr w:rsidR="01742088" w:rsidTr="01742088" w14:paraId="6B0BF80D"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4D564C0C" w14:textId="08062201">
            <w:pPr>
              <w:rPr>
                <w:rFonts w:ascii="Arial" w:hAnsi="Arial" w:eastAsia="Arial" w:cs="Arial"/>
              </w:rPr>
            </w:pPr>
          </w:p>
        </w:tc>
      </w:tr>
      <w:tr w:rsidR="01742088" w:rsidTr="01742088" w14:paraId="6CF7C065"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92D050"/>
            <w:tcMar>
              <w:top w:w="15" w:type="dxa"/>
              <w:left w:w="15" w:type="dxa"/>
              <w:right w:w="15" w:type="dxa"/>
            </w:tcMar>
            <w:vAlign w:val="bottom"/>
          </w:tcPr>
          <w:p w:rsidR="01742088" w:rsidP="01742088" w:rsidRDefault="01742088" w14:paraId="51CDCA56" w14:textId="1DB68D6E">
            <w:pPr>
              <w:spacing w:after="0"/>
              <w:jc w:val="center"/>
              <w:rPr>
                <w:rFonts w:ascii="Arial" w:hAnsi="Arial" w:eastAsia="Arial" w:cs="Arial"/>
                <w:color w:val="000000" w:themeColor="text1"/>
              </w:rPr>
            </w:pPr>
            <w:r w:rsidRPr="01742088">
              <w:rPr>
                <w:rFonts w:ascii="Arial" w:hAnsi="Arial" w:eastAsia="Arial" w:cs="Arial"/>
                <w:color w:val="000000" w:themeColor="text1"/>
              </w:rPr>
              <w:t xml:space="preserve">Miniload </w:t>
            </w:r>
          </w:p>
        </w:tc>
      </w:tr>
      <w:tr w:rsidR="01742088" w:rsidTr="01742088" w14:paraId="5FFC41B0"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4E3EA470" w14:textId="4E0DA652">
            <w:pPr>
              <w:spacing w:after="0"/>
              <w:rPr>
                <w:rFonts w:ascii="Arial" w:hAnsi="Arial" w:eastAsia="Arial" w:cs="Arial"/>
                <w:color w:val="000000" w:themeColor="text1"/>
              </w:rPr>
            </w:pPr>
            <w:r w:rsidRPr="01742088">
              <w:rPr>
                <w:rFonts w:ascii="Arial" w:hAnsi="Arial" w:eastAsia="Arial" w:cs="Arial"/>
                <w:color w:val="000000" w:themeColor="text1"/>
              </w:rPr>
              <w:t xml:space="preserve">Miniload manager </w:t>
            </w:r>
          </w:p>
        </w:tc>
      </w:tr>
      <w:tr w:rsidR="01742088" w:rsidTr="01742088" w14:paraId="612DE883"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A7E2FA5" w14:textId="3BB5F0CA">
            <w:pPr>
              <w:spacing w:after="0"/>
              <w:rPr>
                <w:rFonts w:ascii="Arial" w:hAnsi="Arial" w:eastAsia="Arial" w:cs="Arial"/>
                <w:color w:val="000000" w:themeColor="text1"/>
              </w:rPr>
            </w:pPr>
            <w:r w:rsidRPr="01742088">
              <w:rPr>
                <w:rFonts w:ascii="Arial" w:hAnsi="Arial" w:eastAsia="Arial" w:cs="Arial"/>
                <w:color w:val="000000" w:themeColor="text1"/>
              </w:rPr>
              <w:t>Miniload step-up</w:t>
            </w:r>
          </w:p>
        </w:tc>
      </w:tr>
      <w:tr w:rsidR="01742088" w:rsidTr="01742088" w14:paraId="4FCDE699"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54CC7E3" w14:textId="53922B68">
            <w:pPr>
              <w:spacing w:after="0"/>
              <w:rPr>
                <w:rFonts w:ascii="Arial" w:hAnsi="Arial" w:eastAsia="Arial" w:cs="Arial"/>
                <w:color w:val="000000" w:themeColor="text1"/>
              </w:rPr>
            </w:pPr>
            <w:r w:rsidRPr="01742088">
              <w:rPr>
                <w:rFonts w:ascii="Arial" w:hAnsi="Arial" w:eastAsia="Arial" w:cs="Arial"/>
                <w:color w:val="000000" w:themeColor="text1"/>
              </w:rPr>
              <w:t>Miniload clerk desk</w:t>
            </w:r>
          </w:p>
        </w:tc>
      </w:tr>
      <w:tr w:rsidR="01742088" w:rsidTr="01742088" w14:paraId="1F888D19"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17B25164" w14:textId="42907480">
            <w:pPr>
              <w:rPr>
                <w:rFonts w:ascii="Arial" w:hAnsi="Arial" w:eastAsia="Arial" w:cs="Arial"/>
              </w:rPr>
            </w:pPr>
          </w:p>
        </w:tc>
      </w:tr>
      <w:tr w:rsidR="01742088" w:rsidTr="01742088" w14:paraId="35108366" w14:textId="77777777">
        <w:trPr>
          <w:trHeight w:val="300"/>
        </w:trPr>
        <w:tc>
          <w:tcPr>
            <w:tcW w:w="8254" w:type="dxa"/>
            <w:tcBorders>
              <w:top w:val="single" w:color="auto" w:sz="4" w:space="0"/>
              <w:left w:val="single" w:color="auto" w:sz="4" w:space="0"/>
              <w:bottom w:val="single" w:color="auto" w:sz="4" w:space="0"/>
              <w:right w:val="single" w:color="auto" w:sz="4" w:space="0"/>
            </w:tcBorders>
            <w:shd w:val="clear" w:color="auto" w:fill="92D050"/>
            <w:tcMar>
              <w:top w:w="15" w:type="dxa"/>
              <w:left w:w="15" w:type="dxa"/>
              <w:right w:w="15" w:type="dxa"/>
            </w:tcMar>
            <w:vAlign w:val="bottom"/>
          </w:tcPr>
          <w:p w:rsidR="01742088" w:rsidP="01742088" w:rsidRDefault="01742088" w14:paraId="63AF78D6" w14:textId="43B5E26D">
            <w:pPr>
              <w:spacing w:after="0"/>
              <w:jc w:val="center"/>
              <w:rPr>
                <w:rFonts w:ascii="Arial" w:hAnsi="Arial" w:eastAsia="Arial" w:cs="Arial"/>
                <w:color w:val="000000" w:themeColor="text1"/>
              </w:rPr>
            </w:pPr>
            <w:r w:rsidRPr="01742088">
              <w:rPr>
                <w:rFonts w:ascii="Arial" w:hAnsi="Arial" w:eastAsia="Arial" w:cs="Arial"/>
                <w:color w:val="000000" w:themeColor="text1"/>
              </w:rPr>
              <w:t>Despatch</w:t>
            </w:r>
          </w:p>
        </w:tc>
      </w:tr>
      <w:tr w:rsidR="01742088" w:rsidTr="01742088" w14:paraId="46A8B7A8"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083FE997" w14:textId="6B5AB441">
            <w:pPr>
              <w:spacing w:after="0"/>
              <w:rPr>
                <w:rFonts w:ascii="Arial" w:hAnsi="Arial" w:eastAsia="Arial" w:cs="Arial"/>
                <w:color w:val="000000" w:themeColor="text1"/>
              </w:rPr>
            </w:pPr>
            <w:r w:rsidRPr="01742088">
              <w:rPr>
                <w:rFonts w:ascii="Arial" w:hAnsi="Arial" w:eastAsia="Arial" w:cs="Arial"/>
                <w:color w:val="000000" w:themeColor="text1"/>
              </w:rPr>
              <w:t>Despatch Manager</w:t>
            </w:r>
          </w:p>
        </w:tc>
      </w:tr>
      <w:tr w:rsidR="01742088" w:rsidTr="01742088" w14:paraId="5954CB45" w14:textId="77777777">
        <w:trPr>
          <w:trHeight w:val="300"/>
        </w:trPr>
        <w:tc>
          <w:tcPr>
            <w:tcW w:w="8254"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01742088" w:rsidP="01742088" w:rsidRDefault="01742088" w14:paraId="5D9C1D29" w14:textId="54D9A2A6">
            <w:pPr>
              <w:spacing w:after="0"/>
              <w:rPr>
                <w:rFonts w:ascii="Arial" w:hAnsi="Arial" w:eastAsia="Arial" w:cs="Arial"/>
                <w:color w:val="000000" w:themeColor="text1"/>
              </w:rPr>
            </w:pPr>
            <w:r w:rsidRPr="01742088">
              <w:rPr>
                <w:rFonts w:ascii="Arial" w:hAnsi="Arial" w:eastAsia="Arial" w:cs="Arial"/>
                <w:color w:val="000000" w:themeColor="text1"/>
              </w:rPr>
              <w:t>Despatch clerk</w:t>
            </w:r>
          </w:p>
        </w:tc>
      </w:tr>
    </w:tbl>
    <w:p w:rsidR="7250A1A5" w:rsidP="01742088" w:rsidRDefault="7250A1A5" w14:paraId="5A9E2175" w14:textId="6691094F">
      <w:pPr>
        <w:spacing w:line="360" w:lineRule="auto"/>
        <w:rPr>
          <w:rFonts w:ascii="Arial" w:hAnsi="Arial" w:eastAsia="Arial" w:cs="Arial"/>
          <w:color w:val="333333"/>
        </w:rPr>
      </w:pPr>
    </w:p>
    <w:p w:rsidR="7250A1A5" w:rsidP="6A090157" w:rsidRDefault="361BFA31" w14:paraId="04A7A2D8" w14:textId="7FE00FC9">
      <w:pPr>
        <w:pStyle w:val="Normal"/>
        <w:spacing w:line="360" w:lineRule="auto"/>
        <w:rPr>
          <w:rFonts w:ascii="Calibri" w:hAnsi="Calibri" w:eastAsia="Calibri" w:cs="Calibri"/>
          <w:i w:val="1"/>
          <w:iCs w:val="1"/>
          <w:color w:val="4472C4" w:themeColor="accent1"/>
          <w:sz w:val="32"/>
          <w:szCs w:val="32"/>
        </w:rPr>
      </w:pPr>
      <w:r w:rsidRPr="6A090157" w:rsidR="361BFA31">
        <w:rPr>
          <w:rFonts w:ascii="Calibri" w:hAnsi="Calibri" w:eastAsia="Calibri" w:cs="Calibri"/>
          <w:i w:val="1"/>
          <w:iCs w:val="1"/>
          <w:color w:val="4471C4"/>
          <w:sz w:val="32"/>
          <w:szCs w:val="32"/>
        </w:rPr>
        <w:t>Conclusion</w:t>
      </w:r>
    </w:p>
    <w:p w:rsidR="2571EB3F" w:rsidP="01742088" w:rsidRDefault="2571EB3F" w14:paraId="0C56C144" w14:textId="1B9E1FFE">
      <w:pPr>
        <w:spacing w:line="360" w:lineRule="auto"/>
        <w:rPr>
          <w:rFonts w:ascii="Arial" w:hAnsi="Arial" w:eastAsia="Arial" w:cs="Arial"/>
          <w:i/>
          <w:iCs/>
        </w:rPr>
      </w:pPr>
      <w:r w:rsidRPr="01742088">
        <w:rPr>
          <w:rFonts w:ascii="Arial" w:hAnsi="Arial" w:eastAsia="Arial" w:cs="Arial"/>
          <w:i/>
          <w:iCs/>
        </w:rPr>
        <w:t>Wincanton's</w:t>
      </w:r>
      <w:r w:rsidRPr="01742088" w:rsidR="74CB026A">
        <w:rPr>
          <w:rFonts w:ascii="Arial" w:hAnsi="Arial" w:eastAsia="Arial" w:cs="Arial"/>
          <w:i/>
          <w:iCs/>
        </w:rPr>
        <w:t xml:space="preserve"> /</w:t>
      </w:r>
      <w:r w:rsidRPr="01742088" w:rsidR="51EB7188">
        <w:rPr>
          <w:rFonts w:ascii="Arial" w:hAnsi="Arial" w:eastAsia="Arial" w:cs="Arial"/>
          <w:i/>
          <w:iCs/>
        </w:rPr>
        <w:t>Screwfix's</w:t>
      </w:r>
      <w:r w:rsidRPr="01742088" w:rsidR="74CB026A">
        <w:rPr>
          <w:rFonts w:ascii="Arial" w:hAnsi="Arial" w:eastAsia="Arial" w:cs="Arial"/>
          <w:i/>
          <w:iCs/>
        </w:rPr>
        <w:t xml:space="preserve"> </w:t>
      </w:r>
      <w:r w:rsidRPr="01742088" w:rsidR="30497215">
        <w:rPr>
          <w:rFonts w:ascii="Arial" w:hAnsi="Arial" w:eastAsia="Arial" w:cs="Arial"/>
          <w:i/>
          <w:iCs/>
        </w:rPr>
        <w:t>strategi and</w:t>
      </w:r>
      <w:r w:rsidRPr="01742088" w:rsidR="74CB026A">
        <w:rPr>
          <w:rFonts w:ascii="Arial" w:hAnsi="Arial" w:eastAsia="Arial" w:cs="Arial"/>
          <w:i/>
          <w:iCs/>
        </w:rPr>
        <w:t xml:space="preserve"> </w:t>
      </w:r>
      <w:r w:rsidRPr="01742088" w:rsidR="5F62529E">
        <w:rPr>
          <w:rFonts w:ascii="Arial" w:hAnsi="Arial" w:eastAsia="Arial" w:cs="Arial"/>
          <w:i/>
          <w:iCs/>
        </w:rPr>
        <w:t>priorities</w:t>
      </w:r>
      <w:r w:rsidRPr="01742088" w:rsidR="74CB026A">
        <w:rPr>
          <w:rFonts w:ascii="Arial" w:hAnsi="Arial" w:eastAsia="Arial" w:cs="Arial"/>
          <w:i/>
          <w:iCs/>
        </w:rPr>
        <w:t xml:space="preserve">, innovate the </w:t>
      </w:r>
      <w:r w:rsidRPr="01742088" w:rsidR="4858AC7F">
        <w:rPr>
          <w:rFonts w:ascii="Arial" w:hAnsi="Arial" w:eastAsia="Arial" w:cs="Arial"/>
          <w:i/>
          <w:iCs/>
        </w:rPr>
        <w:t>products</w:t>
      </w:r>
      <w:r w:rsidRPr="01742088" w:rsidR="74CB026A">
        <w:rPr>
          <w:rFonts w:ascii="Arial" w:hAnsi="Arial" w:eastAsia="Arial" w:cs="Arial"/>
          <w:i/>
          <w:iCs/>
        </w:rPr>
        <w:t xml:space="preserve"> and services, grow ma</w:t>
      </w:r>
      <w:r w:rsidRPr="01742088" w:rsidR="1C635858">
        <w:rPr>
          <w:rFonts w:ascii="Arial" w:hAnsi="Arial" w:eastAsia="Arial" w:cs="Arial"/>
          <w:i/>
          <w:iCs/>
        </w:rPr>
        <w:t xml:space="preserve">rkets, developing persona/individual, investing in people, having inclusive </w:t>
      </w:r>
      <w:r w:rsidRPr="01742088" w:rsidR="02206402">
        <w:rPr>
          <w:rFonts w:ascii="Arial" w:hAnsi="Arial" w:eastAsia="Arial" w:cs="Arial"/>
          <w:i/>
          <w:iCs/>
        </w:rPr>
        <w:t>culture, being ethics respecting the low, give value, drive positive gains across the business.</w:t>
      </w:r>
    </w:p>
    <w:p w:rsidR="30332AC7" w:rsidP="6A090157" w:rsidRDefault="30332AC7" w14:paraId="7557F5ED" w14:textId="2BD4F11D">
      <w:pPr>
        <w:pStyle w:val="Normal"/>
        <w:spacing w:line="360" w:lineRule="auto"/>
        <w:rPr>
          <w:rFonts w:ascii="Calibri" w:hAnsi="Calibri" w:eastAsia="Calibri" w:cs="Calibri"/>
          <w:i w:val="1"/>
          <w:iCs w:val="1"/>
          <w:color w:val="4471C4"/>
          <w:sz w:val="32"/>
          <w:szCs w:val="32"/>
        </w:rPr>
      </w:pPr>
      <w:r w:rsidRPr="6A090157" w:rsidR="30332AC7">
        <w:rPr>
          <w:rFonts w:ascii="Calibri" w:hAnsi="Calibri" w:eastAsia="Calibri" w:cs="Calibri"/>
          <w:i w:val="1"/>
          <w:iCs w:val="1"/>
          <w:color w:val="4471C4"/>
          <w:sz w:val="32"/>
          <w:szCs w:val="32"/>
        </w:rPr>
        <w:t>Reference</w:t>
      </w:r>
    </w:p>
    <w:p w:rsidR="773A2F4F" w:rsidP="01742088" w:rsidRDefault="773A2F4F" w14:paraId="0E2FB27F" w14:textId="32B997A2">
      <w:pPr>
        <w:spacing w:after="0"/>
        <w:rPr>
          <w:rFonts w:ascii="Calibri" w:hAnsi="Calibri" w:eastAsia="Calibri" w:cs="Calibri"/>
          <w:i/>
          <w:iCs/>
          <w:color w:val="333333"/>
        </w:rPr>
      </w:pPr>
      <w:r w:rsidRPr="01742088">
        <w:rPr>
          <w:rFonts w:ascii="Calibri" w:hAnsi="Calibri" w:eastAsia="Calibri" w:cs="Calibri"/>
          <w:i/>
          <w:iCs/>
          <w:color w:val="333333"/>
        </w:rPr>
        <w:t xml:space="preserve"> </w:t>
      </w:r>
      <w:r w:rsidRPr="01742088">
        <w:rPr>
          <w:rFonts w:ascii="Calibri" w:hAnsi="Calibri" w:eastAsia="Calibri" w:cs="Calibri"/>
          <w:i/>
          <w:iCs/>
        </w:rPr>
        <w:t>Article</w:t>
      </w:r>
      <w:r w:rsidRPr="01742088">
        <w:rPr>
          <w:rFonts w:ascii="Calibri" w:hAnsi="Calibri" w:eastAsia="Calibri" w:cs="Calibri"/>
          <w:i/>
          <w:iCs/>
          <w:color w:val="333333"/>
        </w:rPr>
        <w:t xml:space="preserve"> “Employment law “(2013) on Journal </w:t>
      </w:r>
      <w:r w:rsidRPr="01742088" w:rsidR="5AC830FF">
        <w:rPr>
          <w:rFonts w:ascii="Calibri" w:hAnsi="Calibri" w:eastAsia="Calibri" w:cs="Calibri"/>
          <w:i/>
          <w:iCs/>
          <w:color w:val="333333"/>
        </w:rPr>
        <w:t>Title, Publication</w:t>
      </w:r>
      <w:r w:rsidRPr="01742088">
        <w:rPr>
          <w:rFonts w:ascii="Calibri" w:hAnsi="Calibri" w:eastAsia="Calibri" w:cs="Calibri"/>
          <w:i/>
          <w:iCs/>
          <w:color w:val="333333"/>
        </w:rPr>
        <w:t xml:space="preserve"> year 2013, mai,13</w:t>
      </w:r>
    </w:p>
    <w:p w:rsidR="773A2F4F" w:rsidP="01742088" w:rsidRDefault="773A2F4F" w14:paraId="1967344B" w14:textId="0192BE6A">
      <w:pPr>
        <w:rPr>
          <w:rFonts w:ascii="Calibri" w:hAnsi="Calibri" w:eastAsia="Calibri" w:cs="Calibri"/>
          <w:i/>
          <w:iCs/>
          <w:color w:val="4472C4" w:themeColor="accent1"/>
        </w:rPr>
      </w:pPr>
      <w:r w:rsidRPr="01742088">
        <w:rPr>
          <w:rFonts w:ascii="Calibri" w:hAnsi="Calibri" w:eastAsia="Calibri" w:cs="Calibri"/>
          <w:i/>
          <w:iCs/>
          <w:color w:val="333333"/>
        </w:rPr>
        <w:t>Recruiting, Selecting and Inducting New Staff in the Workplace</w:t>
      </w:r>
      <w:r w:rsidRPr="01742088" w:rsidR="5209E899">
        <w:rPr>
          <w:rFonts w:ascii="Calibri" w:hAnsi="Calibri" w:eastAsia="Calibri" w:cs="Calibri"/>
          <w:i/>
          <w:iCs/>
          <w:color w:val="333333"/>
        </w:rPr>
        <w:t xml:space="preserve">. </w:t>
      </w:r>
      <w:r w:rsidRPr="01742088" w:rsidR="5209E899">
        <w:rPr>
          <w:rFonts w:ascii="Calibri" w:hAnsi="Calibri" w:eastAsia="Calibri" w:cs="Calibri"/>
          <w:i/>
          <w:iCs/>
          <w:color w:val="4471C4"/>
        </w:rPr>
        <w:t>https://www.citethisforme.com/cite/sources/journalautociteeval#:~:text=Recruiting%2C%20Selecting%20and%20Inducting%20New%20Staff%20in%20the%20Workplace</w:t>
      </w:r>
    </w:p>
    <w:p w:rsidR="517F7F35" w:rsidP="01742088" w:rsidRDefault="517F7F35" w14:paraId="2DEEE0F6" w14:textId="0F9F13DB">
      <w:pPr>
        <w:rPr>
          <w:rFonts w:ascii="Calibri" w:hAnsi="Calibri" w:eastAsia="Calibri" w:cs="Calibri"/>
          <w:i/>
          <w:iCs/>
        </w:rPr>
      </w:pPr>
      <w:r w:rsidRPr="01742088">
        <w:rPr>
          <w:rFonts w:ascii="Calibri" w:hAnsi="Calibri" w:eastAsia="Calibri" w:cs="Calibri"/>
          <w:i/>
          <w:iCs/>
          <w:color w:val="333333"/>
        </w:rPr>
        <w:t xml:space="preserve">Article title “Key vectors of personnel marketing development: finding a balance between marketing and HR management from the perspective of cognitive </w:t>
      </w:r>
      <w:r w:rsidRPr="01742088" w:rsidR="60DA139B">
        <w:rPr>
          <w:rFonts w:ascii="Calibri" w:hAnsi="Calibri" w:eastAsia="Calibri" w:cs="Calibri"/>
          <w:i/>
          <w:iCs/>
          <w:color w:val="333333"/>
        </w:rPr>
        <w:t>modelling</w:t>
      </w:r>
      <w:r w:rsidRPr="01742088" w:rsidR="002B08FA">
        <w:rPr>
          <w:rFonts w:ascii="Calibri" w:hAnsi="Calibri" w:eastAsia="Calibri" w:cs="Calibri"/>
          <w:i/>
          <w:iCs/>
          <w:color w:val="333333"/>
        </w:rPr>
        <w:t xml:space="preserve"> </w:t>
      </w:r>
      <w:r w:rsidRPr="01742088" w:rsidR="2488F728">
        <w:rPr>
          <w:rFonts w:ascii="Calibri" w:hAnsi="Calibri" w:eastAsia="Calibri" w:cs="Calibri"/>
          <w:i/>
          <w:iCs/>
          <w:color w:val="333333"/>
        </w:rPr>
        <w:t>“</w:t>
      </w:r>
      <w:r w:rsidRPr="01742088" w:rsidR="002B08FA">
        <w:rPr>
          <w:rFonts w:ascii="Calibri" w:hAnsi="Calibri" w:eastAsia="Calibri" w:cs="Calibri"/>
          <w:i/>
          <w:iCs/>
          <w:color w:val="333333"/>
        </w:rPr>
        <w:t>Nexo Revista Científica, 2021</w:t>
      </w:r>
      <w:r w:rsidRPr="01742088" w:rsidR="3ECFEE2B">
        <w:rPr>
          <w:rFonts w:ascii="Calibri" w:hAnsi="Calibri" w:eastAsia="Calibri" w:cs="Calibri"/>
          <w:i/>
          <w:iCs/>
          <w:color w:val="333333"/>
        </w:rPr>
        <w:t>/</w:t>
      </w:r>
      <w:r w:rsidRPr="01742088" w:rsidR="002B08FA">
        <w:rPr>
          <w:rFonts w:ascii="Calibri" w:hAnsi="Calibri" w:eastAsia="Calibri" w:cs="Calibri"/>
          <w:i/>
          <w:iCs/>
          <w:color w:val="333333"/>
        </w:rPr>
        <w:t>04</w:t>
      </w:r>
      <w:r w:rsidRPr="01742088" w:rsidR="17327423">
        <w:rPr>
          <w:rFonts w:ascii="Calibri" w:hAnsi="Calibri" w:eastAsia="Calibri" w:cs="Calibri"/>
          <w:i/>
          <w:iCs/>
          <w:color w:val="333333"/>
        </w:rPr>
        <w:t>/</w:t>
      </w:r>
      <w:r w:rsidRPr="01742088" w:rsidR="5F7D7B92">
        <w:rPr>
          <w:rFonts w:ascii="Calibri" w:hAnsi="Calibri" w:eastAsia="Calibri" w:cs="Calibri"/>
          <w:i/>
          <w:iCs/>
          <w:color w:val="333333"/>
        </w:rPr>
        <w:t>14</w:t>
      </w:r>
      <w:r w:rsidRPr="01742088" w:rsidR="75593B41">
        <w:rPr>
          <w:rFonts w:ascii="Calibri" w:hAnsi="Calibri" w:eastAsia="Calibri" w:cs="Calibri"/>
          <w:i/>
          <w:iCs/>
          <w:color w:val="333333"/>
        </w:rPr>
        <w:t xml:space="preserve">. </w:t>
      </w:r>
      <w:hyperlink w:anchor=":~:text=Key%20vectors%20of%20personnel%20marketing%20development%3A%20finding%20a%20balance%20between%20marketing%20and%20HR%20management%20from%20the%20perspective%20of%20cognitive%20modeling" r:id="rId7">
        <w:r w:rsidRPr="01742088" w:rsidR="75593B41">
          <w:rPr>
            <w:rStyle w:val="Hyperlink"/>
            <w:rFonts w:ascii="Calibri" w:hAnsi="Calibri" w:eastAsia="Calibri" w:cs="Calibri"/>
            <w:i/>
            <w:iCs/>
            <w:u w:val="none"/>
          </w:rPr>
          <w:t>https://www.citethisforme.com/cite/sources/journalautociteeval#:~:text=Key%20vectors%20of%20personnel%20marketing%20development%3A%20finding%20a%20balance%20between%20marketing%20and%20HR%20management%20from%20the%20perspective%20of%20cognitive%20modeling</w:t>
        </w:r>
      </w:hyperlink>
    </w:p>
    <w:p w:rsidR="5A35478B" w:rsidP="01742088" w:rsidRDefault="5A35478B" w14:paraId="0C6691F5" w14:textId="76967DF0">
      <w:pPr>
        <w:rPr>
          <w:rFonts w:ascii="Calibri" w:hAnsi="Calibri" w:eastAsia="Calibri" w:cs="Calibri"/>
          <w:i/>
          <w:iCs/>
          <w:color w:val="4472C4" w:themeColor="accent1"/>
        </w:rPr>
      </w:pPr>
      <w:r w:rsidRPr="01742088">
        <w:rPr>
          <w:rFonts w:ascii="Calibri" w:hAnsi="Calibri" w:eastAsia="Calibri" w:cs="Calibri"/>
          <w:i/>
          <w:iCs/>
          <w:color w:val="333333"/>
        </w:rPr>
        <w:t>Article “Putting it All together: Policies and Procedures, Hardware and Software, Planning and Implementation</w:t>
      </w:r>
      <w:r w:rsidRPr="01742088" w:rsidR="72D4CD55">
        <w:rPr>
          <w:rFonts w:ascii="Calibri" w:hAnsi="Calibri" w:eastAsia="Calibri" w:cs="Calibri"/>
          <w:i/>
          <w:iCs/>
          <w:color w:val="333333"/>
        </w:rPr>
        <w:t>,”</w:t>
      </w:r>
      <w:r w:rsidRPr="01742088">
        <w:rPr>
          <w:rFonts w:ascii="Calibri" w:hAnsi="Calibri" w:eastAsia="Calibri" w:cs="Calibri"/>
          <w:i/>
          <w:iCs/>
          <w:color w:val="333333"/>
        </w:rPr>
        <w:t>2013</w:t>
      </w:r>
      <w:r w:rsidRPr="01742088">
        <w:rPr>
          <w:rFonts w:ascii="Calibri" w:hAnsi="Calibri" w:eastAsia="Calibri" w:cs="Calibri"/>
          <w:i/>
          <w:iCs/>
        </w:rPr>
        <w:t xml:space="preserve"> </w:t>
      </w:r>
      <w:r w:rsidRPr="01742088">
        <w:rPr>
          <w:rFonts w:ascii="Calibri" w:hAnsi="Calibri" w:eastAsia="Calibri" w:cs="Calibri"/>
          <w:i/>
          <w:iCs/>
          <w:color w:val="333333"/>
        </w:rPr>
        <w:t xml:space="preserve">Journal </w:t>
      </w:r>
      <w:r w:rsidRPr="01742088" w:rsidR="4CB9C76E">
        <w:rPr>
          <w:rFonts w:ascii="Calibri" w:hAnsi="Calibri" w:eastAsia="Calibri" w:cs="Calibri"/>
          <w:i/>
          <w:iCs/>
          <w:color w:val="333333"/>
        </w:rPr>
        <w:t>title</w:t>
      </w:r>
      <w:r w:rsidRPr="01742088">
        <w:rPr>
          <w:rFonts w:ascii="Calibri" w:hAnsi="Calibri" w:eastAsia="Calibri" w:cs="Calibri"/>
          <w:i/>
          <w:iCs/>
          <w:color w:val="333333"/>
        </w:rPr>
        <w:t xml:space="preserve"> The Rock ‘n’ Roll Classroom: Using Music to Manage Mood, Energy, and Learning, </w:t>
      </w:r>
      <w:r w:rsidRPr="01742088" w:rsidR="3275EAB1">
        <w:rPr>
          <w:rFonts w:ascii="Calibri" w:hAnsi="Calibri" w:eastAsia="Calibri" w:cs="Calibri"/>
          <w:i/>
          <w:iCs/>
          <w:color w:val="333333"/>
        </w:rPr>
        <w:t>Publication</w:t>
      </w:r>
      <w:r w:rsidRPr="01742088" w:rsidR="455A1326">
        <w:rPr>
          <w:rFonts w:ascii="Calibri" w:hAnsi="Calibri" w:eastAsia="Calibri" w:cs="Calibri"/>
          <w:i/>
          <w:iCs/>
          <w:color w:val="333333"/>
        </w:rPr>
        <w:t xml:space="preserve"> year </w:t>
      </w:r>
      <w:r w:rsidRPr="01742088">
        <w:rPr>
          <w:rFonts w:ascii="Calibri" w:hAnsi="Calibri" w:eastAsia="Calibri" w:cs="Calibri"/>
          <w:i/>
          <w:iCs/>
          <w:color w:val="333333"/>
        </w:rPr>
        <w:t>2013</w:t>
      </w:r>
      <w:r w:rsidRPr="01742088" w:rsidR="3944EE73">
        <w:rPr>
          <w:rFonts w:ascii="Calibri" w:hAnsi="Calibri" w:eastAsia="Calibri" w:cs="Calibri"/>
          <w:i/>
          <w:iCs/>
          <w:color w:val="333333"/>
        </w:rPr>
        <w:t xml:space="preserve">. </w:t>
      </w:r>
      <w:r w:rsidRPr="01742088" w:rsidR="3944EE73">
        <w:rPr>
          <w:rFonts w:ascii="Calibri" w:hAnsi="Calibri" w:eastAsia="Calibri" w:cs="Calibri"/>
          <w:i/>
          <w:iCs/>
          <w:color w:val="4471C4"/>
        </w:rPr>
        <w:t>https://www.citethisforme.com/cite/sources/journalautociteeval#:~:text=Putting%20it%20All%20together%3A%20Policies%20and%20Procedures%2C%20Hardware%20and%20Software%2C%20Planning%20and%20Implementation</w:t>
      </w:r>
    </w:p>
    <w:p w:rsidR="0B9F461F" w:rsidP="01742088" w:rsidRDefault="0B9F461F" w14:paraId="60A9E8A8" w14:textId="1DB828CD">
      <w:pPr>
        <w:spacing w:after="0"/>
        <w:rPr>
          <w:rFonts w:ascii="Calibri" w:hAnsi="Calibri" w:eastAsia="Calibri" w:cs="Calibri"/>
          <w:i/>
          <w:iCs/>
        </w:rPr>
      </w:pPr>
      <w:r w:rsidRPr="01742088">
        <w:rPr>
          <w:rFonts w:ascii="Calibri" w:hAnsi="Calibri" w:eastAsia="Calibri" w:cs="Calibri"/>
          <w:i/>
          <w:iCs/>
        </w:rPr>
        <w:t xml:space="preserve">Article </w:t>
      </w:r>
      <w:r w:rsidRPr="01742088" w:rsidR="0306AC40">
        <w:rPr>
          <w:rFonts w:ascii="Calibri" w:hAnsi="Calibri" w:eastAsia="Calibri" w:cs="Calibri"/>
          <w:i/>
          <w:iCs/>
        </w:rPr>
        <w:t>title “</w:t>
      </w:r>
      <w:r w:rsidRPr="01742088">
        <w:rPr>
          <w:rFonts w:ascii="Calibri" w:hAnsi="Calibri" w:eastAsia="Calibri" w:cs="Calibri"/>
          <w:i/>
          <w:iCs/>
        </w:rPr>
        <w:t>HR Planning Process: 14 Steps to Strategic Human Resource Planning”</w:t>
      </w:r>
      <w:r w:rsidRPr="01742088" w:rsidR="6EA2197E">
        <w:rPr>
          <w:rFonts w:ascii="Calibri" w:hAnsi="Calibri" w:eastAsia="Calibri" w:cs="Calibri"/>
          <w:i/>
          <w:iCs/>
        </w:rPr>
        <w:t>2023, website</w:t>
      </w:r>
      <w:r w:rsidRPr="01742088" w:rsidR="650F5475">
        <w:rPr>
          <w:rFonts w:ascii="Calibri" w:hAnsi="Calibri" w:eastAsia="Calibri" w:cs="Calibri"/>
          <w:i/>
          <w:iCs/>
        </w:rPr>
        <w:t xml:space="preserve"> title </w:t>
      </w:r>
      <w:r w:rsidRPr="01742088" w:rsidR="054691EF">
        <w:rPr>
          <w:rFonts w:ascii="Calibri" w:hAnsi="Calibri" w:eastAsia="Calibri" w:cs="Calibri"/>
          <w:i/>
          <w:iCs/>
          <w:color w:val="333333"/>
        </w:rPr>
        <w:t>Startup</w:t>
      </w:r>
      <w:r w:rsidRPr="01742088" w:rsidR="650F5475">
        <w:rPr>
          <w:rFonts w:ascii="Calibri" w:hAnsi="Calibri" w:eastAsia="Calibri" w:cs="Calibri"/>
          <w:i/>
          <w:iCs/>
          <w:color w:val="333333"/>
        </w:rPr>
        <w:t xml:space="preserve"> Toolkit, </w:t>
      </w:r>
      <w:r w:rsidRPr="01742088" w:rsidR="70571B35">
        <w:rPr>
          <w:rFonts w:ascii="Calibri" w:hAnsi="Calibri" w:eastAsia="Calibri" w:cs="Calibri"/>
          <w:i/>
          <w:iCs/>
          <w:color w:val="333333"/>
        </w:rPr>
        <w:t xml:space="preserve">Date accessed July 18, 2023, date published </w:t>
      </w:r>
      <w:r w:rsidRPr="01742088" w:rsidR="70571B35">
        <w:rPr>
          <w:rFonts w:ascii="Calibri" w:hAnsi="Calibri" w:eastAsia="Calibri" w:cs="Calibri"/>
          <w:i/>
          <w:iCs/>
        </w:rPr>
        <w:t>June 14, 2023</w:t>
      </w:r>
      <w:r w:rsidRPr="01742088" w:rsidR="20E1B4C4">
        <w:rPr>
          <w:rFonts w:ascii="Calibri" w:hAnsi="Calibri" w:eastAsia="Calibri" w:cs="Calibri"/>
          <w:i/>
          <w:iCs/>
        </w:rPr>
        <w:t xml:space="preserve"> </w:t>
      </w:r>
      <w:hyperlink r:id="rId8">
        <w:r w:rsidRPr="01742088" w:rsidR="20E1B4C4">
          <w:rPr>
            <w:rStyle w:val="Hyperlink"/>
            <w:rFonts w:ascii="Calibri" w:hAnsi="Calibri" w:eastAsia="Calibri" w:cs="Calibri"/>
            <w:i/>
            <w:iCs/>
            <w:u w:val="none"/>
          </w:rPr>
          <w:t>https://www.startuphrtoolkit.com/hr-planning-process/</w:t>
        </w:r>
      </w:hyperlink>
    </w:p>
    <w:p w:rsidR="5E061ED5" w:rsidP="01742088" w:rsidRDefault="5E061ED5" w14:paraId="7891CA76" w14:textId="1615E583">
      <w:pPr>
        <w:spacing w:after="0"/>
        <w:rPr>
          <w:rFonts w:ascii="Calibri" w:hAnsi="Calibri" w:eastAsia="Calibri" w:cs="Calibri"/>
          <w:i/>
          <w:iCs/>
        </w:rPr>
      </w:pPr>
    </w:p>
    <w:p w:rsidR="3EC2AC58" w:rsidP="01742088" w:rsidRDefault="3EC2AC58" w14:paraId="54EE7A60" w14:textId="4FBB0101">
      <w:pPr>
        <w:spacing w:after="0"/>
        <w:rPr>
          <w:rFonts w:ascii="Calibri" w:hAnsi="Calibri" w:eastAsia="Calibri" w:cs="Calibri"/>
          <w:i/>
          <w:iCs/>
        </w:rPr>
      </w:pPr>
      <w:r w:rsidRPr="01742088">
        <w:rPr>
          <w:rFonts w:ascii="Calibri" w:hAnsi="Calibri" w:eastAsia="Calibri" w:cs="Calibri"/>
          <w:i/>
          <w:iCs/>
          <w:color w:val="333333"/>
        </w:rPr>
        <w:t xml:space="preserve">Article title Strategic Leadership - Professional Development: Harvard DCE, web site </w:t>
      </w:r>
      <w:r w:rsidRPr="01742088" w:rsidR="0EC32994">
        <w:rPr>
          <w:rFonts w:ascii="Calibri" w:hAnsi="Calibri" w:eastAsia="Calibri" w:cs="Calibri"/>
          <w:i/>
          <w:iCs/>
          <w:color w:val="333333"/>
        </w:rPr>
        <w:t>title</w:t>
      </w:r>
      <w:r w:rsidRPr="01742088">
        <w:rPr>
          <w:rFonts w:ascii="Calibri" w:hAnsi="Calibri" w:eastAsia="Calibri" w:cs="Calibri"/>
          <w:i/>
          <w:iCs/>
          <w:color w:val="333333"/>
        </w:rPr>
        <w:t xml:space="preserve"> Professional Development | Harvard DCE, Date accessed July 18, 2023, Date published August 24, 2022</w:t>
      </w:r>
    </w:p>
    <w:p w:rsidR="3C0C76BB" w:rsidP="01742088" w:rsidRDefault="3C0C76BB" w14:paraId="333C3253" w14:textId="333F2FAE">
      <w:pPr>
        <w:spacing w:after="0"/>
        <w:rPr>
          <w:rFonts w:ascii="Calibri" w:hAnsi="Calibri" w:eastAsia="Calibri" w:cs="Calibri"/>
          <w:i/>
          <w:iCs/>
          <w:color w:val="4472C4" w:themeColor="accent1"/>
        </w:rPr>
      </w:pPr>
      <w:r w:rsidRPr="01742088">
        <w:rPr>
          <w:rFonts w:ascii="Calibri" w:hAnsi="Calibri" w:eastAsia="Calibri" w:cs="Calibri"/>
          <w:i/>
          <w:iCs/>
          <w:color w:val="4471C4"/>
        </w:rPr>
        <w:t>https://professional.dce.harvard.edu/blog/strategic-leadership/</w:t>
      </w:r>
      <w:r w:rsidRPr="01742088" w:rsidR="3EC2AC58">
        <w:rPr>
          <w:rFonts w:ascii="Calibri" w:hAnsi="Calibri" w:eastAsia="Calibri" w:cs="Calibri"/>
          <w:i/>
          <w:iCs/>
          <w:color w:val="4471C4"/>
        </w:rPr>
        <w:t xml:space="preserve"> </w:t>
      </w:r>
    </w:p>
    <w:p w:rsidR="2BF28902" w:rsidP="01742088" w:rsidRDefault="2BF28902" w14:paraId="6E459489" w14:textId="4A513595">
      <w:pPr>
        <w:spacing w:after="0"/>
        <w:rPr>
          <w:rFonts w:ascii="Calibri" w:hAnsi="Calibri" w:eastAsia="Calibri" w:cs="Calibri"/>
          <w:i/>
          <w:iCs/>
          <w:color w:val="4471C4"/>
        </w:rPr>
      </w:pPr>
    </w:p>
    <w:p w:rsidR="2BF28902" w:rsidP="01742088" w:rsidRDefault="00D71D11" w14:paraId="347C094F" w14:textId="46D1870D">
      <w:pPr>
        <w:spacing w:after="0"/>
        <w:rPr>
          <w:rFonts w:ascii="Calibri" w:hAnsi="Calibri" w:eastAsia="Calibri" w:cs="Calibri"/>
          <w:i/>
          <w:iCs/>
        </w:rPr>
      </w:pPr>
      <w:hyperlink r:id="rId9">
        <w:r w:rsidRPr="01742088" w:rsidR="2BF28902">
          <w:rPr>
            <w:rStyle w:val="Hyperlink"/>
            <w:rFonts w:ascii="Calibri" w:hAnsi="Calibri" w:eastAsia="Calibri" w:cs="Calibri"/>
            <w:i/>
            <w:iCs/>
            <w:u w:val="none"/>
          </w:rPr>
          <w:t>Anand Chopra-McGowan,2022,</w:t>
        </w:r>
      </w:hyperlink>
      <w:r w:rsidRPr="01742088" w:rsidR="2BF28902">
        <w:rPr>
          <w:rFonts w:ascii="Calibri" w:hAnsi="Calibri" w:eastAsia="Calibri" w:cs="Calibri"/>
          <w:i/>
          <w:iCs/>
        </w:rPr>
        <w:t xml:space="preserve"> Article </w:t>
      </w:r>
      <w:r w:rsidRPr="01742088" w:rsidR="2BF28902">
        <w:rPr>
          <w:rFonts w:ascii="Calibri" w:hAnsi="Calibri" w:eastAsia="Calibri" w:cs="Calibri"/>
          <w:i/>
          <w:iCs/>
          <w:color w:val="333333"/>
        </w:rPr>
        <w:t>Effective Employee Development Starts with Managers, website Harvard Business Review, Date accessed July 20, 2023, March</w:t>
      </w:r>
      <w:r w:rsidRPr="01742088" w:rsidR="2BF28902">
        <w:rPr>
          <w:rFonts w:ascii="Calibri" w:hAnsi="Calibri" w:eastAsia="Calibri" w:cs="Calibri"/>
          <w:i/>
          <w:iCs/>
          <w:color w:val="A0A0A0"/>
        </w:rPr>
        <w:t xml:space="preserve"> 02,2022.</w:t>
      </w:r>
    </w:p>
    <w:p w:rsidR="2BF28902" w:rsidP="01742088" w:rsidRDefault="2BF28902" w14:paraId="02400942" w14:textId="170BAF02">
      <w:pPr>
        <w:spacing w:after="0"/>
        <w:rPr>
          <w:rFonts w:ascii="Calibri" w:hAnsi="Calibri" w:eastAsia="Calibri" w:cs="Calibri"/>
          <w:i/>
          <w:iCs/>
          <w:color w:val="2D2D2D"/>
        </w:rPr>
      </w:pPr>
      <w:r w:rsidRPr="01742088">
        <w:rPr>
          <w:rFonts w:ascii="Calibri" w:hAnsi="Calibri" w:eastAsia="Calibri" w:cs="Calibri"/>
          <w:i/>
          <w:iCs/>
          <w:color w:val="4471C4"/>
        </w:rPr>
        <w:t xml:space="preserve"> </w:t>
      </w:r>
      <w:hyperlink r:id="rId10">
        <w:r w:rsidRPr="01742088">
          <w:rPr>
            <w:rStyle w:val="Hyperlink"/>
            <w:rFonts w:ascii="Calibri" w:hAnsi="Calibri" w:eastAsia="Calibri" w:cs="Calibri"/>
            <w:i/>
            <w:iCs/>
            <w:u w:val="none"/>
          </w:rPr>
          <w:t>https://hbr.org/search?term=anand%20chopra-mcgowan</w:t>
        </w:r>
      </w:hyperlink>
      <w:r w:rsidRPr="01742088" w:rsidR="2ADAF1F6">
        <w:rPr>
          <w:rFonts w:ascii="Calibri" w:hAnsi="Calibri" w:eastAsia="Calibri" w:cs="Calibri"/>
          <w:i/>
          <w:iCs/>
          <w:color w:val="2D2D2D"/>
        </w:rPr>
        <w:t xml:space="preserve"> </w:t>
      </w:r>
    </w:p>
    <w:p w:rsidR="2BF28902" w:rsidP="01742088" w:rsidRDefault="2BF28902" w14:paraId="74A09971" w14:textId="77871F3C">
      <w:pPr>
        <w:spacing w:after="0"/>
        <w:rPr>
          <w:rFonts w:ascii="Calibri" w:hAnsi="Calibri" w:eastAsia="Calibri" w:cs="Calibri"/>
          <w:i/>
          <w:iCs/>
          <w:color w:val="2D2D2D"/>
        </w:rPr>
      </w:pPr>
    </w:p>
    <w:p w:rsidR="2BF28902" w:rsidP="01742088" w:rsidRDefault="2ADAF1F6" w14:paraId="5F5AAB3E" w14:textId="144E1EF7">
      <w:pPr>
        <w:spacing w:after="0"/>
        <w:rPr>
          <w:rFonts w:ascii="Calibri" w:hAnsi="Calibri" w:eastAsia="Calibri" w:cs="Calibri"/>
          <w:i/>
          <w:iCs/>
          <w:color w:val="4472C4" w:themeColor="accent1"/>
        </w:rPr>
      </w:pPr>
      <w:r w:rsidRPr="01742088">
        <w:rPr>
          <w:rFonts w:ascii="Calibri" w:hAnsi="Calibri" w:eastAsia="Calibri" w:cs="Calibri"/>
          <w:i/>
          <w:iCs/>
          <w:color w:val="2D2D2D"/>
        </w:rPr>
        <w:t xml:space="preserve">Baumgartner.N,2020. </w:t>
      </w:r>
      <w:r w:rsidRPr="01742088">
        <w:rPr>
          <w:rFonts w:ascii="Calibri" w:hAnsi="Calibri" w:eastAsia="Calibri" w:cs="Calibri"/>
          <w:i/>
          <w:iCs/>
          <w:color w:val="282828"/>
        </w:rPr>
        <w:t>Build a Culture That Aligns with People’s Values,</w:t>
      </w:r>
      <w:r w:rsidRPr="01742088">
        <w:rPr>
          <w:rFonts w:ascii="Calibri" w:hAnsi="Calibri" w:eastAsia="Calibri" w:cs="Calibri"/>
          <w:i/>
          <w:iCs/>
        </w:rPr>
        <w:t xml:space="preserve"> April 08, Harvard Business Review 2020,</w:t>
      </w:r>
      <w:r w:rsidRPr="01742088">
        <w:rPr>
          <w:rFonts w:ascii="Calibri" w:hAnsi="Calibri" w:eastAsia="Calibri" w:cs="Calibri"/>
          <w:i/>
          <w:iCs/>
          <w:color w:val="A0A0A0"/>
        </w:rPr>
        <w:t xml:space="preserve"> </w:t>
      </w:r>
      <w:r w:rsidRPr="01742088">
        <w:rPr>
          <w:rFonts w:ascii="Calibri" w:hAnsi="Calibri" w:eastAsia="Calibri" w:cs="Calibri"/>
          <w:i/>
          <w:iCs/>
          <w:color w:val="4471C4"/>
        </w:rPr>
        <w:t>https://hbr.org/search?term=natalie%20baumgartner</w:t>
      </w:r>
      <w:r w:rsidR="2BF28902">
        <w:br/>
      </w:r>
    </w:p>
    <w:p w:rsidR="590F595C" w:rsidP="6A090157" w:rsidRDefault="590F595C" w14:paraId="31A0D080" w14:textId="576A7D95">
      <w:pPr>
        <w:pStyle w:val="Heading1"/>
        <w:spacing w:before="0"/>
        <w:rPr>
          <w:rFonts w:ascii="Calibri" w:hAnsi="Calibri" w:eastAsia="Calibri" w:cs="Calibri"/>
          <w:i w:val="1"/>
          <w:iCs w:val="1"/>
          <w:color w:val="1C1D1E"/>
          <w:sz w:val="22"/>
          <w:szCs w:val="22"/>
        </w:rPr>
      </w:pPr>
      <w:r w:rsidRPr="6A090157" w:rsidR="590F595C">
        <w:rPr>
          <w:rFonts w:ascii="Calibri" w:hAnsi="Calibri" w:eastAsia="Calibri" w:cs="Calibri"/>
          <w:i w:val="1"/>
          <w:iCs w:val="1"/>
          <w:color w:val="1C1D1E"/>
          <w:sz w:val="22"/>
          <w:szCs w:val="22"/>
        </w:rPr>
        <w:t>Berkel et al ,</w:t>
      </w:r>
      <w:r w:rsidRPr="6A090157" w:rsidR="620C0D7E">
        <w:rPr>
          <w:rFonts w:ascii="Calibri" w:hAnsi="Calibri" w:eastAsia="Calibri" w:cs="Calibri"/>
          <w:i w:val="1"/>
          <w:iCs w:val="1"/>
          <w:color w:val="1C1D1E"/>
          <w:sz w:val="22"/>
          <w:szCs w:val="22"/>
        </w:rPr>
        <w:t>2017 Human</w:t>
      </w:r>
      <w:r w:rsidRPr="6A090157" w:rsidR="590F595C">
        <w:rPr>
          <w:rFonts w:ascii="Calibri" w:hAnsi="Calibri" w:eastAsia="Calibri" w:cs="Calibri"/>
          <w:i w:val="1"/>
          <w:iCs w:val="1"/>
          <w:color w:val="1C1D1E"/>
          <w:sz w:val="22"/>
          <w:szCs w:val="22"/>
        </w:rPr>
        <w:t xml:space="preserve"> </w:t>
      </w:r>
      <w:r w:rsidRPr="6A090157" w:rsidR="4B115CFF">
        <w:rPr>
          <w:rFonts w:ascii="Calibri" w:hAnsi="Calibri" w:eastAsia="Calibri" w:cs="Calibri"/>
          <w:i w:val="1"/>
          <w:iCs w:val="1"/>
          <w:color w:val="1C1D1E"/>
          <w:sz w:val="22"/>
          <w:szCs w:val="22"/>
        </w:rPr>
        <w:t>Resurce</w:t>
      </w:r>
      <w:r w:rsidRPr="6A090157" w:rsidR="590F595C">
        <w:rPr>
          <w:rFonts w:ascii="Calibri" w:hAnsi="Calibri" w:eastAsia="Calibri" w:cs="Calibri"/>
          <w:i w:val="1"/>
          <w:iCs w:val="1"/>
          <w:color w:val="1C1D1E"/>
          <w:sz w:val="22"/>
          <w:szCs w:val="22"/>
        </w:rPr>
        <w:t xml:space="preserve"> </w:t>
      </w:r>
      <w:r w:rsidRPr="6A090157" w:rsidR="2C9B6225">
        <w:rPr>
          <w:rFonts w:ascii="Calibri" w:hAnsi="Calibri" w:eastAsia="Calibri" w:cs="Calibri"/>
          <w:i w:val="1"/>
          <w:iCs w:val="1"/>
          <w:color w:val="1C1D1E"/>
          <w:sz w:val="22"/>
          <w:szCs w:val="22"/>
        </w:rPr>
        <w:t xml:space="preserve">Management </w:t>
      </w:r>
      <w:r w:rsidRPr="6A090157" w:rsidR="50BA8B47">
        <w:rPr>
          <w:rFonts w:ascii="Calibri" w:hAnsi="Calibri" w:eastAsia="Calibri" w:cs="Calibri"/>
          <w:i w:val="1"/>
          <w:iCs w:val="1"/>
          <w:color w:val="1C1D1E"/>
          <w:sz w:val="22"/>
          <w:szCs w:val="22"/>
        </w:rPr>
        <w:t xml:space="preserve">Journal. </w:t>
      </w:r>
      <w:bookmarkStart w:name="_Int_6rKBC8FV" w:id="1614349196"/>
      <w:r w:rsidRPr="6A090157" w:rsidR="50BA8B47">
        <w:rPr>
          <w:rFonts w:ascii="Calibri" w:hAnsi="Calibri" w:eastAsia="Calibri" w:cs="Calibri"/>
          <w:i w:val="1"/>
          <w:iCs w:val="1"/>
          <w:color w:val="1C1D1E"/>
          <w:sz w:val="22"/>
          <w:szCs w:val="22"/>
        </w:rPr>
        <w:t>Article</w:t>
      </w:r>
      <w:r w:rsidRPr="6A090157" w:rsidR="73774FB6">
        <w:rPr>
          <w:rFonts w:ascii="Calibri" w:hAnsi="Calibri" w:eastAsia="Calibri" w:cs="Calibri"/>
          <w:i w:val="1"/>
          <w:iCs w:val="1"/>
          <w:color w:val="1C1D1E"/>
          <w:sz w:val="22"/>
          <w:szCs w:val="22"/>
        </w:rPr>
        <w:t xml:space="preserve"> </w:t>
      </w:r>
      <w:r w:rsidRPr="6A090157" w:rsidR="124EDC10">
        <w:rPr>
          <w:rFonts w:ascii="Calibri" w:hAnsi="Calibri" w:eastAsia="Calibri" w:cs="Calibri"/>
          <w:i w:val="1"/>
          <w:iCs w:val="1"/>
          <w:color w:val="1C1D1E"/>
          <w:sz w:val="22"/>
          <w:szCs w:val="22"/>
        </w:rPr>
        <w:t>Editorial introduction: An introduction to employer engagement in the field of HRM.</w:t>
      </w:r>
      <w:bookmarkEnd w:id="1614349196"/>
      <w:r w:rsidRPr="6A090157" w:rsidR="124EDC10">
        <w:rPr>
          <w:rFonts w:ascii="Calibri" w:hAnsi="Calibri" w:eastAsia="Calibri" w:cs="Calibri"/>
          <w:i w:val="1"/>
          <w:iCs w:val="1"/>
          <w:color w:val="1C1D1E"/>
          <w:sz w:val="22"/>
          <w:szCs w:val="22"/>
        </w:rPr>
        <w:t xml:space="preserve"> Blending social policy and HRM research in promoting vulnerable groups' labour market </w:t>
      </w:r>
      <w:r w:rsidRPr="6A090157" w:rsidR="59725509">
        <w:rPr>
          <w:rFonts w:ascii="Calibri" w:hAnsi="Calibri" w:eastAsia="Calibri" w:cs="Calibri"/>
          <w:i w:val="1"/>
          <w:iCs w:val="1"/>
          <w:color w:val="1C1D1E"/>
          <w:sz w:val="22"/>
          <w:szCs w:val="22"/>
        </w:rPr>
        <w:t>participation. First</w:t>
      </w:r>
      <w:r w:rsidRPr="6A090157" w:rsidR="0F98A673">
        <w:rPr>
          <w:rFonts w:ascii="Calibri" w:hAnsi="Calibri" w:eastAsia="Calibri" w:cs="Calibri"/>
          <w:i w:val="1"/>
          <w:iCs w:val="1"/>
          <w:color w:val="1C1D1E"/>
          <w:sz w:val="22"/>
          <w:szCs w:val="22"/>
        </w:rPr>
        <w:t xml:space="preserve"> published :21 November 2017</w:t>
      </w:r>
    </w:p>
    <w:p w:rsidR="124EDC10" w:rsidP="01742088" w:rsidRDefault="00D71D11" w14:paraId="05A8B455" w14:textId="79A963C5">
      <w:pPr>
        <w:rPr>
          <w:rFonts w:ascii="Calibri" w:hAnsi="Calibri" w:eastAsia="Calibri" w:cs="Calibri"/>
          <w:i/>
          <w:iCs/>
        </w:rPr>
      </w:pPr>
      <w:hyperlink r:id="rId11">
        <w:r w:rsidRPr="01742088" w:rsidR="124EDC10">
          <w:rPr>
            <w:rStyle w:val="Hyperlink"/>
            <w:rFonts w:ascii="Calibri" w:hAnsi="Calibri" w:eastAsia="Calibri" w:cs="Calibri"/>
            <w:i/>
            <w:iCs/>
            <w:u w:val="none"/>
          </w:rPr>
          <w:t>Rik van Berkel</w:t>
        </w:r>
      </w:hyperlink>
      <w:r w:rsidRPr="01742088" w:rsidR="124EDC10">
        <w:rPr>
          <w:rFonts w:ascii="Calibri" w:hAnsi="Calibri" w:eastAsia="Calibri" w:cs="Calibri"/>
          <w:i/>
          <w:iCs/>
          <w:color w:val="8B8B8B"/>
        </w:rPr>
        <w:t xml:space="preserve">, </w:t>
      </w:r>
      <w:hyperlink r:id="rId12">
        <w:r w:rsidRPr="01742088" w:rsidR="124EDC10">
          <w:rPr>
            <w:rStyle w:val="Hyperlink"/>
            <w:rFonts w:ascii="Calibri" w:hAnsi="Calibri" w:eastAsia="Calibri" w:cs="Calibri"/>
            <w:i/>
            <w:iCs/>
            <w:u w:val="none"/>
          </w:rPr>
          <w:t>Jo Ingold</w:t>
        </w:r>
      </w:hyperlink>
      <w:r w:rsidRPr="01742088" w:rsidR="124EDC10">
        <w:rPr>
          <w:rFonts w:ascii="Calibri" w:hAnsi="Calibri" w:eastAsia="Calibri" w:cs="Calibri"/>
          <w:i/>
          <w:iCs/>
          <w:color w:val="8B8B8B"/>
        </w:rPr>
        <w:t xml:space="preserve">, </w:t>
      </w:r>
      <w:hyperlink r:id="rId13">
        <w:r w:rsidRPr="01742088" w:rsidR="124EDC10">
          <w:rPr>
            <w:rStyle w:val="Hyperlink"/>
            <w:rFonts w:ascii="Calibri" w:hAnsi="Calibri" w:eastAsia="Calibri" w:cs="Calibri"/>
            <w:i/>
            <w:iCs/>
            <w:u w:val="none"/>
          </w:rPr>
          <w:t>Patrick McGurk</w:t>
        </w:r>
      </w:hyperlink>
      <w:r w:rsidRPr="01742088" w:rsidR="124EDC10">
        <w:rPr>
          <w:rFonts w:ascii="Calibri" w:hAnsi="Calibri" w:eastAsia="Calibri" w:cs="Calibri"/>
          <w:i/>
          <w:iCs/>
          <w:color w:val="8B8B8B"/>
        </w:rPr>
        <w:t xml:space="preserve">, </w:t>
      </w:r>
      <w:hyperlink r:id="rId14">
        <w:r w:rsidRPr="01742088" w:rsidR="124EDC10">
          <w:rPr>
            <w:rStyle w:val="Hyperlink"/>
            <w:rFonts w:ascii="Calibri" w:hAnsi="Calibri" w:eastAsia="Calibri" w:cs="Calibri"/>
            <w:i/>
            <w:iCs/>
            <w:u w:val="none"/>
          </w:rPr>
          <w:t>Paul Boselie</w:t>
        </w:r>
      </w:hyperlink>
      <w:r w:rsidRPr="01742088" w:rsidR="124EDC10">
        <w:rPr>
          <w:rFonts w:ascii="Calibri" w:hAnsi="Calibri" w:eastAsia="Calibri" w:cs="Calibri"/>
          <w:i/>
          <w:iCs/>
          <w:color w:val="8B8B8B"/>
        </w:rPr>
        <w:t xml:space="preserve">, </w:t>
      </w:r>
      <w:hyperlink r:id="rId15">
        <w:r w:rsidRPr="01742088" w:rsidR="124EDC10">
          <w:rPr>
            <w:rStyle w:val="Hyperlink"/>
            <w:rFonts w:ascii="Calibri" w:hAnsi="Calibri" w:eastAsia="Calibri" w:cs="Calibri"/>
            <w:i/>
            <w:iCs/>
            <w:u w:val="none"/>
          </w:rPr>
          <w:t>Thomas Bredgaard</w:t>
        </w:r>
      </w:hyperlink>
      <w:r w:rsidRPr="01742088" w:rsidR="124EDC10">
        <w:rPr>
          <w:rFonts w:ascii="Calibri" w:hAnsi="Calibri" w:eastAsia="Calibri" w:cs="Calibri"/>
          <w:i/>
          <w:iCs/>
          <w:color w:val="767676"/>
        </w:rPr>
        <w:t xml:space="preserve"> </w:t>
      </w:r>
      <w:hyperlink r:id="rId16">
        <w:r w:rsidRPr="01742088" w:rsidR="124EDC10">
          <w:rPr>
            <w:rStyle w:val="Hyperlink"/>
            <w:rFonts w:ascii="Calibri" w:hAnsi="Calibri" w:eastAsia="Calibri" w:cs="Calibri"/>
            <w:i/>
            <w:iCs/>
            <w:u w:val="none"/>
          </w:rPr>
          <w:t>https://doi.org/10.1111/1748-8583.12169</w:t>
        </w:r>
      </w:hyperlink>
    </w:p>
    <w:p w:rsidR="5E061ED5" w:rsidP="01742088" w:rsidRDefault="24745B92" w14:paraId="0D2DA988" w14:textId="7C057246">
      <w:pPr>
        <w:spacing w:line="360" w:lineRule="auto"/>
        <w:rPr>
          <w:rFonts w:ascii="Calibri" w:hAnsi="Calibri" w:eastAsia="Calibri" w:cs="Calibri"/>
          <w:i/>
          <w:iCs/>
          <w:color w:val="4472C4" w:themeColor="accent1"/>
        </w:rPr>
      </w:pPr>
      <w:r w:rsidRPr="01742088">
        <w:rPr>
          <w:rFonts w:ascii="Calibri" w:hAnsi="Calibri" w:eastAsia="Calibri" w:cs="Calibri"/>
          <w:i/>
          <w:iCs/>
        </w:rPr>
        <w:t>Corporate disclosures and policies | Wincanton plc.</w:t>
      </w:r>
      <w:r w:rsidRPr="01742088">
        <w:rPr>
          <w:rFonts w:ascii="Calibri" w:hAnsi="Calibri" w:eastAsia="Calibri" w:cs="Calibri"/>
          <w:i/>
          <w:iCs/>
          <w:color w:val="4472C4" w:themeColor="accent1"/>
        </w:rPr>
        <w:t xml:space="preserve"> https://www.bing.com/search=wincantn+ethical+coonsideratiion&amp;cvid=22e079a52a714c78a564a22a9e8f5e1c&amp;aqs=edge..69i57.14375j0j4&amp;FORM=ANAB01&amp;PC=NMTS#:~:text=corporate%2Dgovernance/Corporate...-, Corporate%20disclosures%20and%20policies%20%7C%20Wincanton%20plc, -WebThe%20Wincanton</w:t>
      </w:r>
    </w:p>
    <w:p w:rsidR="5E061ED5" w:rsidP="01742088" w:rsidRDefault="0634D14E" w14:paraId="2D5A1D91" w14:textId="7CCEB461">
      <w:pPr>
        <w:rPr>
          <w:rFonts w:ascii="Calibri" w:hAnsi="Calibri" w:eastAsia="Calibri" w:cs="Calibri"/>
          <w:i/>
          <w:iCs/>
          <w:color w:val="4472C4" w:themeColor="accent1"/>
        </w:rPr>
      </w:pPr>
      <w:r w:rsidRPr="01742088">
        <w:rPr>
          <w:rFonts w:ascii="Calibri" w:hAnsi="Calibri" w:eastAsia="Calibri" w:cs="Calibri"/>
          <w:i/>
          <w:iCs/>
          <w:color w:val="333333"/>
        </w:rPr>
        <w:t xml:space="preserve">Collins &amp; Sterling ,2011, Book title, speak with power and confidence: tested ideas for becoming a more powerful communicator, Book publisher: Sterling, Publication year 2011. </w:t>
      </w:r>
      <w:r w:rsidRPr="01742088">
        <w:rPr>
          <w:rFonts w:ascii="Calibri" w:hAnsi="Calibri" w:eastAsia="Calibri" w:cs="Calibri"/>
          <w:i/>
          <w:iCs/>
          <w:color w:val="4471C4"/>
        </w:rPr>
        <w:t>https://www.citethisforme.com/cite/sources/bookautociteeval#:~:text=Speak%20with%20power%20and%20confidence%3A%20tested%20ideas%20for%20becoming%20a%20more%20powerful%20communicator</w:t>
      </w:r>
    </w:p>
    <w:p w:rsidR="1ED344C9" w:rsidP="01742088" w:rsidRDefault="00D71D11" w14:paraId="510F103C" w14:textId="73F0C66F">
      <w:pPr>
        <w:spacing w:before="75" w:after="0" w:line="240" w:lineRule="exact"/>
        <w:rPr>
          <w:rFonts w:ascii="Calibri" w:hAnsi="Calibri" w:eastAsia="Calibri" w:cs="Calibri"/>
          <w:i/>
          <w:iCs/>
        </w:rPr>
      </w:pPr>
      <w:hyperlink r:id="rId17">
        <w:r w:rsidRPr="01742088" w:rsidR="1ED344C9">
          <w:rPr>
            <w:rStyle w:val="Hyperlink"/>
            <w:rFonts w:ascii="Calibri" w:hAnsi="Calibri" w:eastAsia="Calibri" w:cs="Calibri"/>
            <w:i/>
            <w:iCs/>
          </w:rPr>
          <w:t>Danao</w:t>
        </w:r>
        <w:r w:rsidRPr="01742088" w:rsidR="1BA6FEC1">
          <w:rPr>
            <w:rStyle w:val="Hyperlink"/>
            <w:rFonts w:ascii="Calibri" w:hAnsi="Calibri" w:eastAsia="Calibri" w:cs="Calibri"/>
            <w:i/>
            <w:iCs/>
          </w:rPr>
          <w:t>.M ,</w:t>
        </w:r>
        <w:r w:rsidRPr="01742088" w:rsidR="1ED344C9">
          <w:rPr>
            <w:rStyle w:val="Hyperlink"/>
            <w:rFonts w:ascii="Calibri" w:hAnsi="Calibri" w:eastAsia="Calibri" w:cs="Calibri"/>
            <w:i/>
            <w:iCs/>
          </w:rPr>
          <w:t>2023)</w:t>
        </w:r>
      </w:hyperlink>
      <w:r w:rsidRPr="01742088" w:rsidR="1ED344C9">
        <w:rPr>
          <w:rFonts w:ascii="Calibri" w:hAnsi="Calibri" w:eastAsia="Calibri" w:cs="Calibri"/>
          <w:i/>
          <w:iCs/>
          <w:color w:val="4657A1"/>
        </w:rPr>
        <w:t xml:space="preserve"> Reviewed </w:t>
      </w:r>
      <w:r w:rsidRPr="01742088" w:rsidR="6DA87A8F">
        <w:rPr>
          <w:rFonts w:ascii="Calibri" w:hAnsi="Calibri" w:eastAsia="Calibri" w:cs="Calibri"/>
          <w:i/>
          <w:iCs/>
          <w:color w:val="4657A1"/>
        </w:rPr>
        <w:t>by</w:t>
      </w:r>
      <w:hyperlink r:id="rId18">
        <w:r w:rsidRPr="01742088" w:rsidR="1ED344C9">
          <w:rPr>
            <w:rStyle w:val="Hyperlink"/>
            <w:rFonts w:ascii="Calibri" w:hAnsi="Calibri" w:eastAsia="Calibri" w:cs="Calibri"/>
            <w:i/>
            <w:iCs/>
          </w:rPr>
          <w:t>Kelly Main</w:t>
        </w:r>
      </w:hyperlink>
      <w:r w:rsidRPr="01742088" w:rsidR="1ED344C9">
        <w:rPr>
          <w:rFonts w:ascii="Calibri" w:hAnsi="Calibri" w:eastAsia="Calibri" w:cs="Calibri"/>
          <w:i/>
          <w:iCs/>
          <w:color w:val="999999"/>
        </w:rPr>
        <w:t>Editor,Updated: Apr 20, 2023, 2:00pm,</w:t>
      </w:r>
      <w:r w:rsidRPr="01742088" w:rsidR="1ED344C9">
        <w:rPr>
          <w:rFonts w:ascii="Calibri" w:hAnsi="Calibri" w:eastAsia="Calibri" w:cs="Calibri"/>
          <w:i/>
          <w:iCs/>
          <w:color w:val="333333"/>
        </w:rPr>
        <w:t xml:space="preserve"> Article title :11 Essential Soft Skills In 2023 (With Examples), Website title: Forbes</w:t>
      </w:r>
      <w:r w:rsidRPr="01742088" w:rsidR="7AF97159">
        <w:rPr>
          <w:rFonts w:ascii="Calibri" w:hAnsi="Calibri" w:eastAsia="Calibri" w:cs="Calibri"/>
          <w:i/>
          <w:iCs/>
          <w:color w:val="333333"/>
        </w:rPr>
        <w:t>;</w:t>
      </w:r>
      <w:hyperlink r:id="rId19">
        <w:r w:rsidRPr="01742088" w:rsidR="1ED344C9">
          <w:rPr>
            <w:rStyle w:val="Hyperlink"/>
            <w:rFonts w:ascii="Calibri" w:hAnsi="Calibri" w:eastAsia="Calibri" w:cs="Calibri"/>
            <w:i/>
            <w:iCs/>
            <w:u w:val="none"/>
          </w:rPr>
          <w:t>https://www.forbes.com/advisor/business/soft-skills-examples/</w:t>
        </w:r>
      </w:hyperlink>
    </w:p>
    <w:p w:rsidR="5E061ED5" w:rsidP="01742088" w:rsidRDefault="5E061ED5" w14:paraId="0D9F21B0" w14:textId="7CF31B11">
      <w:pPr>
        <w:rPr>
          <w:rFonts w:ascii="Calibri" w:hAnsi="Calibri" w:eastAsia="Calibri" w:cs="Calibri"/>
          <w:i/>
          <w:iCs/>
          <w:color w:val="4472C4" w:themeColor="accent1"/>
        </w:rPr>
      </w:pPr>
    </w:p>
    <w:p w:rsidR="1A1AE764" w:rsidP="6A090157" w:rsidRDefault="19A23CB3" w14:paraId="673AD42C" w14:textId="2868E359">
      <w:pPr>
        <w:spacing w:after="150"/>
        <w:rPr>
          <w:rFonts w:ascii="Calibri" w:hAnsi="Calibri" w:eastAsia="Calibri" w:cs="Calibri"/>
          <w:i w:val="1"/>
          <w:iCs w:val="1"/>
          <w:color w:val="333333"/>
        </w:rPr>
      </w:pPr>
      <w:r w:rsidRPr="6A090157" w:rsidR="19A23CB3">
        <w:rPr>
          <w:rFonts w:ascii="Calibri" w:hAnsi="Calibri" w:eastAsia="Calibri" w:cs="Calibri"/>
          <w:i w:val="1"/>
          <w:iCs w:val="1"/>
          <w:color w:val="333333"/>
        </w:rPr>
        <w:t>Grawitch</w:t>
      </w:r>
      <w:r w:rsidRPr="6A090157" w:rsidR="19A23CB3">
        <w:rPr>
          <w:rFonts w:ascii="Calibri" w:hAnsi="Calibri" w:eastAsia="Calibri" w:cs="Calibri"/>
          <w:i w:val="1"/>
          <w:iCs w:val="1"/>
          <w:color w:val="333333"/>
        </w:rPr>
        <w:t xml:space="preserve">, M. J., Gottschalk, M., &amp; Munz, D. C. (2006). </w:t>
      </w:r>
      <w:bookmarkStart w:name="_Int_sbJ8O4cI" w:id="1803837061"/>
      <w:r w:rsidRPr="6A090157" w:rsidR="19A23CB3">
        <w:rPr>
          <w:rFonts w:ascii="Calibri" w:hAnsi="Calibri" w:eastAsia="Calibri" w:cs="Calibri"/>
          <w:i w:val="1"/>
          <w:iCs w:val="1"/>
          <w:color w:val="333333"/>
        </w:rPr>
        <w:t>The path to a healthy workplace: A critical review linking healthy workplace practices, employee well-being, and organizational improvements.</w:t>
      </w:r>
      <w:bookmarkEnd w:id="1803837061"/>
      <w:r w:rsidRPr="6A090157" w:rsidR="19A23CB3">
        <w:rPr>
          <w:rFonts w:ascii="Calibri" w:hAnsi="Calibri" w:eastAsia="Calibri" w:cs="Calibri"/>
          <w:i w:val="1"/>
          <w:iCs w:val="1"/>
          <w:color w:val="333333"/>
        </w:rPr>
        <w:t xml:space="preserve"> Consulting Psychology Journal: Practice and Research, 58(3), 129–147. </w:t>
      </w:r>
      <w:hyperlink r:id="R7a938a8e9abb4b00">
        <w:r w:rsidRPr="6A090157" w:rsidR="19A23CB3">
          <w:rPr>
            <w:rStyle w:val="Hyperlink"/>
            <w:rFonts w:ascii="Calibri" w:hAnsi="Calibri" w:eastAsia="Calibri" w:cs="Calibri"/>
            <w:i w:val="1"/>
            <w:iCs w:val="1"/>
            <w:u w:val="none"/>
          </w:rPr>
          <w:t>https://doi.org/10.1037/1065-9293.58.3.129</w:t>
        </w:r>
      </w:hyperlink>
      <w:r w:rsidRPr="6A090157" w:rsidR="19A23CB3">
        <w:rPr>
          <w:rFonts w:ascii="Calibri" w:hAnsi="Calibri" w:eastAsia="Calibri" w:cs="Calibri"/>
          <w:i w:val="1"/>
          <w:iCs w:val="1"/>
        </w:rPr>
        <w:t xml:space="preserve"> </w:t>
      </w:r>
      <w:r w:rsidRPr="6A090157" w:rsidR="19A23CB3">
        <w:rPr>
          <w:rFonts w:ascii="Calibri" w:hAnsi="Calibri" w:eastAsia="Calibri" w:cs="Calibri"/>
          <w:i w:val="1"/>
          <w:iCs w:val="1"/>
          <w:color w:val="333333"/>
        </w:rPr>
        <w:t xml:space="preserve">Database: APA </w:t>
      </w:r>
      <w:r w:rsidRPr="6A090157" w:rsidR="19A23CB3">
        <w:rPr>
          <w:rFonts w:ascii="Calibri" w:hAnsi="Calibri" w:eastAsia="Calibri" w:cs="Calibri"/>
          <w:i w:val="1"/>
          <w:iCs w:val="1"/>
          <w:color w:val="333333"/>
        </w:rPr>
        <w:t>PsycArticles</w:t>
      </w:r>
      <w:r w:rsidRPr="6A090157" w:rsidR="19A23CB3">
        <w:rPr>
          <w:rFonts w:ascii="Calibri" w:hAnsi="Calibri" w:eastAsia="Calibri" w:cs="Calibri"/>
          <w:i w:val="1"/>
          <w:iCs w:val="1"/>
          <w:color w:val="333333"/>
        </w:rPr>
        <w:t>, Journal Article</w:t>
      </w:r>
    </w:p>
    <w:p w:rsidR="1A1AE764" w:rsidP="01742088" w:rsidRDefault="1A1AE764" w14:paraId="0BCAC09F" w14:textId="265C754F">
      <w:pPr>
        <w:spacing w:after="0"/>
        <w:rPr>
          <w:rFonts w:ascii="Calibri" w:hAnsi="Calibri" w:eastAsia="Calibri" w:cs="Calibri"/>
          <w:i/>
          <w:iCs/>
          <w:color w:val="4471C4"/>
        </w:rPr>
      </w:pPr>
    </w:p>
    <w:p w:rsidR="1A1AE764" w:rsidP="01742088" w:rsidRDefault="1A1AE764" w14:paraId="13B05A9B" w14:textId="5C8C967E">
      <w:pPr>
        <w:spacing w:after="150"/>
        <w:rPr>
          <w:rFonts w:ascii="Calibri" w:hAnsi="Calibri" w:eastAsia="Calibri" w:cs="Calibri"/>
          <w:i/>
          <w:iCs/>
        </w:rPr>
      </w:pPr>
      <w:r w:rsidRPr="01742088">
        <w:rPr>
          <w:rFonts w:ascii="Calibri" w:hAnsi="Calibri" w:eastAsia="Calibri" w:cs="Calibri"/>
          <w:i/>
          <w:iCs/>
          <w:color w:val="333333"/>
        </w:rPr>
        <w:t>Emery et al. 2013</w:t>
      </w:r>
      <w:r w:rsidRPr="01742088" w:rsidR="23910473">
        <w:rPr>
          <w:rFonts w:ascii="Calibri" w:hAnsi="Calibri" w:eastAsia="Calibri" w:cs="Calibri"/>
          <w:i/>
          <w:iCs/>
          <w:color w:val="333333"/>
        </w:rPr>
        <w:t>.</w:t>
      </w:r>
      <w:r w:rsidRPr="01742088">
        <w:rPr>
          <w:rFonts w:ascii="Calibri" w:hAnsi="Calibri" w:eastAsia="Calibri" w:cs="Calibri"/>
          <w:i/>
          <w:iCs/>
          <w:color w:val="333333"/>
        </w:rPr>
        <w:t xml:space="preserve"> Group Processes &amp;amp; Intergroup Relations – 2013, Article Leadership as an emergent group process: A social network study of personality and </w:t>
      </w:r>
      <w:r w:rsidRPr="01742088" w:rsidR="7834003C">
        <w:rPr>
          <w:rFonts w:ascii="Calibri" w:hAnsi="Calibri" w:eastAsia="Calibri" w:cs="Calibri"/>
          <w:i/>
          <w:iCs/>
          <w:color w:val="333333"/>
        </w:rPr>
        <w:t>leadership, journal</w:t>
      </w:r>
      <w:r w:rsidRPr="01742088">
        <w:rPr>
          <w:rFonts w:ascii="Calibri" w:hAnsi="Calibri" w:eastAsia="Calibri" w:cs="Calibri"/>
          <w:i/>
          <w:iCs/>
          <w:color w:val="333333"/>
        </w:rPr>
        <w:t xml:space="preserve"> Title Group Process&amp;amp;Intergroup Relations, publication year 2013, January </w:t>
      </w:r>
      <w:hyperlink w:anchor=":~:text=Leadership%20as%20an%20emergent%20group%20process%3A%20A%20social%20network%20study%20of%20personality%20and%20leadership" r:id="rId21">
        <w:r w:rsidRPr="01742088">
          <w:rPr>
            <w:rStyle w:val="Hyperlink"/>
            <w:rFonts w:ascii="Calibri" w:hAnsi="Calibri" w:eastAsia="Calibri" w:cs="Calibri"/>
            <w:i/>
            <w:iCs/>
            <w:u w:val="none"/>
          </w:rPr>
          <w:t>https://www.citethisforme.com/cite/sources/journalautociteeval#:~:text=Leadership%20as%20an%20emergent%20group%20process%3A%20A%20social%20network%20study%20of%20personality%20and%20leadership</w:t>
        </w:r>
      </w:hyperlink>
    </w:p>
    <w:p w:rsidR="01742088" w:rsidP="01742088" w:rsidRDefault="01742088" w14:paraId="19052E44" w14:textId="11D78F02">
      <w:pPr>
        <w:spacing w:after="0"/>
        <w:rPr>
          <w:rFonts w:ascii="Calibri" w:hAnsi="Calibri" w:eastAsia="Calibri" w:cs="Calibri"/>
          <w:i/>
          <w:iCs/>
          <w:color w:val="4471C4"/>
        </w:rPr>
      </w:pPr>
    </w:p>
    <w:p w:rsidR="52C0C059" w:rsidP="01742088" w:rsidRDefault="52C0C059" w14:paraId="1BB3990B" w14:textId="7BEE7650">
      <w:pPr>
        <w:spacing w:after="0"/>
        <w:rPr>
          <w:rFonts w:ascii="Calibri" w:hAnsi="Calibri" w:eastAsia="Calibri" w:cs="Calibri"/>
          <w:i/>
          <w:iCs/>
        </w:rPr>
      </w:pPr>
      <w:r w:rsidRPr="01742088">
        <w:rPr>
          <w:rFonts w:ascii="Calibri" w:hAnsi="Calibri" w:eastAsia="Calibri" w:cs="Calibri"/>
          <w:i/>
          <w:iCs/>
          <w:color w:val="333333"/>
        </w:rPr>
        <w:t xml:space="preserve"> Forbes ,</w:t>
      </w:r>
      <w:r w:rsidRPr="01742088" w:rsidR="4A831FFA">
        <w:rPr>
          <w:rFonts w:ascii="Calibri" w:hAnsi="Calibri" w:eastAsia="Calibri" w:cs="Calibri"/>
          <w:i/>
          <w:iCs/>
          <w:color w:val="333333"/>
        </w:rPr>
        <w:t>2023. Article</w:t>
      </w:r>
      <w:r w:rsidRPr="01742088">
        <w:rPr>
          <w:rFonts w:ascii="Calibri" w:hAnsi="Calibri" w:eastAsia="Calibri" w:cs="Calibri"/>
          <w:i/>
          <w:iCs/>
          <w:color w:val="333333"/>
        </w:rPr>
        <w:t xml:space="preserve"> title Council Post: 13 Ways </w:t>
      </w:r>
      <w:r w:rsidRPr="01742088" w:rsidR="7CDF0A85">
        <w:rPr>
          <w:rFonts w:ascii="Calibri" w:hAnsi="Calibri" w:eastAsia="Calibri" w:cs="Calibri"/>
          <w:i/>
          <w:iCs/>
          <w:color w:val="333333"/>
        </w:rPr>
        <w:t>to</w:t>
      </w:r>
      <w:r w:rsidRPr="01742088">
        <w:rPr>
          <w:rFonts w:ascii="Calibri" w:hAnsi="Calibri" w:eastAsia="Calibri" w:cs="Calibri"/>
          <w:i/>
          <w:iCs/>
          <w:color w:val="333333"/>
        </w:rPr>
        <w:t xml:space="preserve"> Regularly Support Your Employees' Personal Development, Website title Forbes, Date accessed, July 21, </w:t>
      </w:r>
      <w:r w:rsidRPr="01742088" w:rsidR="438EC1A4">
        <w:rPr>
          <w:rFonts w:ascii="Calibri" w:hAnsi="Calibri" w:eastAsia="Calibri" w:cs="Calibri"/>
          <w:i/>
          <w:iCs/>
          <w:color w:val="333333"/>
        </w:rPr>
        <w:t>2023,</w:t>
      </w:r>
      <w:r w:rsidRPr="01742088">
        <w:rPr>
          <w:rFonts w:ascii="Calibri" w:hAnsi="Calibri" w:eastAsia="Calibri" w:cs="Calibri"/>
          <w:i/>
          <w:iCs/>
          <w:color w:val="333333"/>
        </w:rPr>
        <w:t xml:space="preserve"> October 12, 2022, </w:t>
      </w:r>
      <w:r w:rsidRPr="01742088">
        <w:rPr>
          <w:rFonts w:ascii="Calibri" w:hAnsi="Calibri" w:eastAsia="Calibri" w:cs="Calibri"/>
          <w:i/>
          <w:iCs/>
          <w:color w:val="4471C4"/>
        </w:rPr>
        <w:t>https://www.forbes.com/sites/forbescoachescouncil/2017/05/31/13-ways-you-can-regularly-support-your-employees-personal-developmen</w:t>
      </w:r>
      <w:r w:rsidRPr="01742088">
        <w:rPr>
          <w:rFonts w:ascii="Calibri" w:hAnsi="Calibri" w:eastAsia="Calibri" w:cs="Calibri"/>
          <w:i/>
          <w:iCs/>
          <w:color w:val="333333"/>
        </w:rPr>
        <w:t>t/</w:t>
      </w:r>
    </w:p>
    <w:p w:rsidR="01742088" w:rsidP="01742088" w:rsidRDefault="01742088" w14:paraId="2DD7CFF5" w14:textId="39746016">
      <w:pPr>
        <w:pStyle w:val="Heading1"/>
        <w:spacing w:before="0"/>
        <w:rPr>
          <w:rFonts w:ascii="Calibri" w:hAnsi="Calibri" w:eastAsia="Calibri" w:cs="Calibri"/>
          <w:i/>
          <w:iCs/>
          <w:sz w:val="22"/>
          <w:szCs w:val="22"/>
        </w:rPr>
      </w:pPr>
    </w:p>
    <w:p w:rsidR="7E6EB464" w:rsidP="01742088" w:rsidRDefault="7E6EB464" w14:paraId="08DE544A" w14:textId="7329242F">
      <w:pPr>
        <w:pStyle w:val="Heading1"/>
        <w:spacing w:before="0"/>
        <w:rPr>
          <w:rFonts w:ascii="Calibri" w:hAnsi="Calibri" w:eastAsia="Calibri" w:cs="Calibri"/>
          <w:i/>
          <w:iCs/>
          <w:sz w:val="22"/>
          <w:szCs w:val="22"/>
        </w:rPr>
      </w:pPr>
      <w:r w:rsidRPr="01742088">
        <w:rPr>
          <w:rFonts w:ascii="Calibri" w:hAnsi="Calibri" w:eastAsia="Calibri" w:cs="Calibri"/>
          <w:i/>
          <w:iCs/>
          <w:sz w:val="22"/>
          <w:szCs w:val="22"/>
        </w:rPr>
        <w:t xml:space="preserve">Harms et al,2010. </w:t>
      </w:r>
      <w:r w:rsidRPr="01742088">
        <w:rPr>
          <w:rFonts w:ascii="Calibri" w:hAnsi="Calibri" w:eastAsia="Calibri" w:cs="Calibri"/>
          <w:i/>
          <w:iCs/>
          <w:color w:val="555555"/>
          <w:sz w:val="22"/>
          <w:szCs w:val="22"/>
        </w:rPr>
        <w:t>Teaching the Art and Craft of Giving and Receiving Feedback</w:t>
      </w:r>
      <w:hyperlink w:anchor="con1" r:id="rId22">
        <w:r w:rsidRPr="01742088">
          <w:rPr>
            <w:rStyle w:val="Hyperlink"/>
            <w:rFonts w:ascii="Calibri" w:hAnsi="Calibri" w:eastAsia="Calibri" w:cs="Calibri"/>
            <w:i/>
            <w:iCs/>
            <w:sz w:val="22"/>
            <w:szCs w:val="22"/>
            <w:u w:val="none"/>
          </w:rPr>
          <w:t>Patricia L. Harms</w:t>
        </w:r>
      </w:hyperlink>
      <w:r w:rsidRPr="01742088">
        <w:rPr>
          <w:rFonts w:ascii="Calibri" w:hAnsi="Calibri" w:eastAsia="Calibri" w:cs="Calibri"/>
          <w:i/>
          <w:iCs/>
          <w:color w:val="333333"/>
          <w:sz w:val="22"/>
          <w:szCs w:val="22"/>
        </w:rPr>
        <w:t xml:space="preserve"> and </w:t>
      </w:r>
      <w:hyperlink w:anchor="con2" r:id="rId23">
        <w:r w:rsidRPr="01742088">
          <w:rPr>
            <w:rStyle w:val="Hyperlink"/>
            <w:rFonts w:ascii="Calibri" w:hAnsi="Calibri" w:eastAsia="Calibri" w:cs="Calibri"/>
            <w:i/>
            <w:iCs/>
            <w:sz w:val="22"/>
            <w:szCs w:val="22"/>
            <w:u w:val="none"/>
          </w:rPr>
          <w:t>Deborah Britt Roebuck</w:t>
        </w:r>
      </w:hyperlink>
      <w:hyperlink w:anchor="tab-contributors" r:id="rId24">
        <w:r w:rsidRPr="01742088">
          <w:rPr>
            <w:rStyle w:val="Hyperlink"/>
            <w:rFonts w:ascii="Calibri" w:hAnsi="Calibri" w:eastAsia="Calibri" w:cs="Calibri"/>
            <w:i/>
            <w:iCs/>
            <w:sz w:val="22"/>
            <w:szCs w:val="22"/>
            <w:u w:val="none"/>
          </w:rPr>
          <w:t>View all authors and affiliations</w:t>
        </w:r>
      </w:hyperlink>
      <w:hyperlink r:id="rId25">
        <w:r w:rsidRPr="01742088">
          <w:rPr>
            <w:rStyle w:val="Hyperlink"/>
            <w:rFonts w:ascii="Calibri" w:hAnsi="Calibri" w:eastAsia="Calibri" w:cs="Calibri"/>
            <w:i/>
            <w:iCs/>
            <w:sz w:val="22"/>
            <w:szCs w:val="22"/>
            <w:u w:val="none"/>
          </w:rPr>
          <w:t>Volume 73, Issue 4</w:t>
        </w:r>
      </w:hyperlink>
    </w:p>
    <w:p w:rsidR="7E6EB464" w:rsidP="01742088" w:rsidRDefault="00D71D11" w14:paraId="04949970" w14:textId="554F6212">
      <w:pPr>
        <w:spacing w:after="0"/>
        <w:rPr>
          <w:rFonts w:ascii="Calibri" w:hAnsi="Calibri" w:eastAsia="Calibri" w:cs="Calibri"/>
          <w:i/>
          <w:iCs/>
        </w:rPr>
      </w:pPr>
      <w:hyperlink r:id="rId26">
        <w:r w:rsidRPr="01742088" w:rsidR="7E6EB464">
          <w:rPr>
            <w:rStyle w:val="Hyperlink"/>
            <w:rFonts w:ascii="Calibri" w:hAnsi="Calibri" w:eastAsia="Calibri" w:cs="Calibri"/>
            <w:i/>
            <w:iCs/>
            <w:u w:val="none"/>
          </w:rPr>
          <w:t>https://doi.org/10.1177/1080569910385565</w:t>
        </w:r>
      </w:hyperlink>
    </w:p>
    <w:p w:rsidR="5E061ED5" w:rsidP="01742088" w:rsidRDefault="5E061ED5" w14:paraId="6912946E" w14:textId="7DA911F6">
      <w:pPr>
        <w:spacing w:after="0"/>
        <w:rPr>
          <w:rFonts w:ascii="Calibri" w:hAnsi="Calibri" w:eastAsia="Calibri" w:cs="Calibri"/>
          <w:i/>
          <w:iCs/>
          <w:color w:val="333333"/>
        </w:rPr>
      </w:pPr>
    </w:p>
    <w:p w:rsidR="5E061ED5" w:rsidP="01742088" w:rsidRDefault="5E061ED5" w14:paraId="281934BA" w14:textId="1121DD57">
      <w:pPr>
        <w:spacing w:after="0"/>
        <w:rPr>
          <w:rFonts w:ascii="Calibri" w:hAnsi="Calibri" w:eastAsia="Calibri" w:cs="Calibri"/>
          <w:i/>
          <w:iCs/>
          <w:color w:val="333333"/>
        </w:rPr>
      </w:pPr>
    </w:p>
    <w:p w:rsidR="3E8F2076" w:rsidP="01742088" w:rsidRDefault="3E8F2076" w14:paraId="3B6D407C" w14:textId="2F37D527">
      <w:pPr>
        <w:spacing w:after="0"/>
        <w:rPr>
          <w:rFonts w:ascii="Calibri" w:hAnsi="Calibri" w:eastAsia="Calibri" w:cs="Calibri"/>
          <w:i/>
          <w:iCs/>
          <w:color w:val="4472C4" w:themeColor="accent1"/>
        </w:rPr>
      </w:pPr>
      <w:r w:rsidRPr="01742088">
        <w:rPr>
          <w:rFonts w:ascii="Calibri" w:hAnsi="Calibri" w:eastAsia="Calibri" w:cs="Calibri"/>
          <w:i/>
          <w:iCs/>
          <w:color w:val="222222"/>
        </w:rPr>
        <w:t>Joshi, Mamohan,2013</w:t>
      </w:r>
      <w:r w:rsidRPr="01742088" w:rsidR="4C702595">
        <w:rPr>
          <w:rFonts w:ascii="Calibri" w:hAnsi="Calibri" w:eastAsia="Calibri" w:cs="Calibri"/>
          <w:i/>
          <w:iCs/>
          <w:color w:val="222222"/>
        </w:rPr>
        <w:t>), Title</w:t>
      </w:r>
      <w:r w:rsidRPr="01742088">
        <w:rPr>
          <w:rFonts w:ascii="Calibri" w:hAnsi="Calibri" w:eastAsia="Calibri" w:cs="Calibri"/>
          <w:i/>
          <w:iCs/>
          <w:color w:val="222222"/>
        </w:rPr>
        <w:t xml:space="preserve"> </w:t>
      </w:r>
      <w:r w:rsidRPr="01742088">
        <w:rPr>
          <w:rFonts w:ascii="Calibri" w:hAnsi="Calibri" w:eastAsia="Calibri" w:cs="Calibri"/>
          <w:i/>
          <w:iCs/>
          <w:color w:val="333333"/>
        </w:rPr>
        <w:t xml:space="preserve">Human Resource Management - eBooks and textbooks from bookboon.com, Keywords: Human Resource </w:t>
      </w:r>
      <w:r w:rsidRPr="01742088" w:rsidR="031A69B6">
        <w:rPr>
          <w:rFonts w:ascii="Calibri" w:hAnsi="Calibri" w:eastAsia="Calibri" w:cs="Calibri"/>
          <w:i/>
          <w:iCs/>
          <w:color w:val="333333"/>
        </w:rPr>
        <w:t>Management, Quản</w:t>
      </w:r>
      <w:r w:rsidRPr="01742088">
        <w:rPr>
          <w:rFonts w:ascii="Calibri" w:hAnsi="Calibri" w:eastAsia="Calibri" w:cs="Calibri"/>
          <w:i/>
          <w:iCs/>
          <w:color w:val="333333"/>
        </w:rPr>
        <w:t xml:space="preserve"> trị nhân sự, issue Date :2013, Publisher: bookboon.com, </w:t>
      </w:r>
      <w:r w:rsidRPr="01742088" w:rsidR="4D1EC4FC">
        <w:rPr>
          <w:rFonts w:ascii="Calibri" w:hAnsi="Calibri" w:eastAsia="Calibri" w:cs="Calibri"/>
          <w:i/>
          <w:iCs/>
          <w:color w:val="333333"/>
        </w:rPr>
        <w:t>citation</w:t>
      </w:r>
      <w:r w:rsidRPr="01742088">
        <w:rPr>
          <w:rFonts w:ascii="Calibri" w:hAnsi="Calibri" w:eastAsia="Calibri" w:cs="Calibri"/>
          <w:i/>
          <w:iCs/>
          <w:color w:val="333333"/>
        </w:rPr>
        <w:t xml:space="preserve"> 1</w:t>
      </w:r>
      <w:r w:rsidRPr="01742088">
        <w:rPr>
          <w:rFonts w:ascii="Calibri" w:hAnsi="Calibri" w:eastAsia="Calibri" w:cs="Calibri"/>
          <w:i/>
          <w:iCs/>
          <w:color w:val="333333"/>
          <w:vertAlign w:val="superscript"/>
        </w:rPr>
        <w:t>st</w:t>
      </w:r>
      <w:r w:rsidRPr="01742088">
        <w:rPr>
          <w:rFonts w:ascii="Calibri" w:hAnsi="Calibri" w:eastAsia="Calibri" w:cs="Calibri"/>
          <w:i/>
          <w:iCs/>
          <w:color w:val="333333"/>
        </w:rPr>
        <w:t xml:space="preserve"> </w:t>
      </w:r>
      <w:r w:rsidRPr="01742088" w:rsidR="69A99EA8">
        <w:rPr>
          <w:rFonts w:ascii="Calibri" w:hAnsi="Calibri" w:eastAsia="Calibri" w:cs="Calibri"/>
          <w:i/>
          <w:iCs/>
          <w:color w:val="333333"/>
        </w:rPr>
        <w:t>edition,</w:t>
      </w:r>
      <w:r w:rsidRPr="01742088">
        <w:rPr>
          <w:rFonts w:ascii="Calibri" w:hAnsi="Calibri" w:eastAsia="Calibri" w:cs="Calibri"/>
          <w:i/>
          <w:iCs/>
          <w:color w:val="333333"/>
        </w:rPr>
        <w:t xml:space="preserve"> Abstract. </w:t>
      </w:r>
      <w:r w:rsidRPr="01742088">
        <w:rPr>
          <w:rFonts w:ascii="Calibri" w:hAnsi="Calibri" w:eastAsia="Calibri" w:cs="Calibri"/>
          <w:i/>
          <w:iCs/>
          <w:color w:val="4471C4"/>
        </w:rPr>
        <w:t>http://lib.bvu.edu.vn/browse?type=author&amp;value=Joshi%2C+Manmohan#:~:text=Browsing%20by%20Author%20Joshi%2C%20Manmohan</w:t>
      </w:r>
    </w:p>
    <w:p w:rsidR="5E061ED5" w:rsidP="01742088" w:rsidRDefault="57BC7776" w14:paraId="3751EDD9" w14:textId="1DDD9ECC">
      <w:pPr>
        <w:spacing w:after="0"/>
        <w:rPr>
          <w:rFonts w:ascii="Calibri" w:hAnsi="Calibri" w:eastAsia="Calibri" w:cs="Calibri"/>
          <w:i/>
          <w:iCs/>
        </w:rPr>
      </w:pPr>
      <w:r w:rsidRPr="01742088">
        <w:rPr>
          <w:rFonts w:ascii="Calibri" w:hAnsi="Calibri" w:eastAsia="Calibri" w:cs="Calibri"/>
          <w:i/>
          <w:iCs/>
        </w:rPr>
        <w:t xml:space="preserve">Kirch et al </w:t>
      </w:r>
      <w:r w:rsidRPr="01742088" w:rsidR="14013D7C">
        <w:rPr>
          <w:rFonts w:ascii="Calibri" w:hAnsi="Calibri" w:eastAsia="Calibri" w:cs="Calibri"/>
          <w:i/>
          <w:iCs/>
        </w:rPr>
        <w:t xml:space="preserve">2016, Abstract, </w:t>
      </w:r>
      <w:r w:rsidRPr="01742088">
        <w:rPr>
          <w:rFonts w:ascii="Calibri" w:hAnsi="Calibri" w:eastAsia="Calibri" w:cs="Calibri"/>
          <w:i/>
          <w:iCs/>
        </w:rPr>
        <w:t>Available online a</w:t>
      </w:r>
      <w:r w:rsidRPr="01742088">
        <w:rPr>
          <w:rFonts w:ascii="Calibri" w:hAnsi="Calibri" w:eastAsia="Calibri" w:cs="Calibri"/>
          <w:i/>
          <w:iCs/>
          <w:color w:val="4472C4" w:themeColor="accent1"/>
        </w:rPr>
        <w:t xml:space="preserve">t www.sciencedirect.com </w:t>
      </w:r>
      <w:r w:rsidRPr="01742088">
        <w:rPr>
          <w:rFonts w:ascii="Calibri" w:hAnsi="Calibri" w:eastAsia="Calibri" w:cs="Calibri"/>
          <w:i/>
          <w:iCs/>
        </w:rPr>
        <w:t>16thConference on Reliability and Statistics in Transportation and Communication, RelStat’2016, 19-22 October 2016, Riga, Latvia RFID in Logistics and Production – Applications, Research and Visions for Smart Logistics Zones Martin Kirch, Olaf Poenicke*, Klaus Richter Fraunhofer Institute for Factory Operation and Automation IFF, Sandtorstr. 22, 39106 Magdeburg, Germany</w:t>
      </w:r>
    </w:p>
    <w:p w:rsidR="49B20E7A" w:rsidP="01742088" w:rsidRDefault="49B20E7A" w14:paraId="41BE4D8F" w14:textId="154FB623">
      <w:pPr>
        <w:spacing w:after="0"/>
        <w:rPr>
          <w:rFonts w:ascii="Calibri" w:hAnsi="Calibri" w:eastAsia="Calibri" w:cs="Calibri"/>
          <w:i/>
          <w:iCs/>
        </w:rPr>
      </w:pPr>
    </w:p>
    <w:p w:rsidR="49B20E7A" w:rsidP="01742088" w:rsidRDefault="5A3F7D26" w14:paraId="6DDEB7D0" w14:textId="59544B5F">
      <w:pPr>
        <w:spacing w:after="0"/>
        <w:rPr>
          <w:rFonts w:ascii="Calibri" w:hAnsi="Calibri" w:eastAsia="Calibri" w:cs="Calibri"/>
          <w:i/>
          <w:iCs/>
          <w:color w:val="333333"/>
        </w:rPr>
      </w:pPr>
      <w:r w:rsidRPr="01742088">
        <w:rPr>
          <w:rFonts w:ascii="Calibri" w:hAnsi="Calibri" w:eastAsia="Calibri" w:cs="Calibri"/>
          <w:i/>
          <w:iCs/>
          <w:color w:val="333333"/>
        </w:rPr>
        <w:t xml:space="preserve">Keller.J.J ,2023.  survey, Mc Kensie Company (2018); Article: Driver Performance Management; Website title: J.J. Keller; Date accessed: Date accessed: July 24, 2023. </w:t>
      </w:r>
      <w:hyperlink r:id="rId27">
        <w:r w:rsidRPr="01742088">
          <w:rPr>
            <w:rStyle w:val="Hyperlink"/>
            <w:rFonts w:ascii="Calibri" w:hAnsi="Calibri" w:eastAsia="Calibri" w:cs="Calibri"/>
            <w:i/>
            <w:iCs/>
            <w:u w:val="none"/>
          </w:rPr>
          <w:t>https://www.jjkeller.com/learn/driver-performance-manageme</w:t>
        </w:r>
      </w:hyperlink>
    </w:p>
    <w:p w:rsidR="49B20E7A" w:rsidP="6A090157" w:rsidRDefault="49B20E7A" w14:paraId="13A016D5" w14:textId="3D35A34C">
      <w:pPr>
        <w:spacing w:after="0"/>
        <w:rPr>
          <w:rFonts w:ascii="Calibri" w:hAnsi="Calibri" w:eastAsia="Calibri" w:cs="Calibri"/>
          <w:i w:val="1"/>
          <w:iCs w:val="1"/>
        </w:rPr>
      </w:pPr>
      <w:r w:rsidRPr="6A090157" w:rsidR="49B20E7A">
        <w:rPr>
          <w:rFonts w:ascii="Calibri" w:hAnsi="Calibri" w:eastAsia="Calibri" w:cs="Calibri"/>
          <w:i w:val="1"/>
          <w:iCs w:val="1"/>
          <w:color w:val="1C1D1E"/>
        </w:rPr>
        <w:t xml:space="preserve">Keegan, A. and </w:t>
      </w:r>
      <w:r w:rsidRPr="6A090157" w:rsidR="49B20E7A">
        <w:rPr>
          <w:rFonts w:ascii="Calibri" w:hAnsi="Calibri" w:eastAsia="Calibri" w:cs="Calibri"/>
          <w:i w:val="1"/>
          <w:iCs w:val="1"/>
          <w:color w:val="1C1D1E"/>
        </w:rPr>
        <w:t>Boselie</w:t>
      </w:r>
      <w:r w:rsidRPr="6A090157" w:rsidR="49B20E7A">
        <w:rPr>
          <w:rFonts w:ascii="Calibri" w:hAnsi="Calibri" w:eastAsia="Calibri" w:cs="Calibri"/>
          <w:i w:val="1"/>
          <w:iCs w:val="1"/>
          <w:color w:val="1C1D1E"/>
        </w:rPr>
        <w:t xml:space="preserve">, P. (2006). </w:t>
      </w:r>
      <w:bookmarkStart w:name="_Int_7zYQVvTd" w:id="98950436"/>
      <w:r w:rsidRPr="6A090157" w:rsidR="49B20E7A">
        <w:rPr>
          <w:rFonts w:ascii="Calibri" w:hAnsi="Calibri" w:eastAsia="Calibri" w:cs="Calibri"/>
          <w:i w:val="1"/>
          <w:iCs w:val="1"/>
          <w:color w:val="1C1D1E"/>
        </w:rPr>
        <w:t>‘The lack of impact of dissensus inspired analysis on developments in the field of human resource management</w:t>
      </w:r>
      <w:r w:rsidRPr="6A090157" w:rsidR="7D2063E7">
        <w:rPr>
          <w:rFonts w:ascii="Calibri" w:hAnsi="Calibri" w:eastAsia="Calibri" w:cs="Calibri"/>
          <w:i w:val="1"/>
          <w:iCs w:val="1"/>
          <w:color w:val="1C1D1E"/>
        </w:rPr>
        <w:t>.’</w:t>
      </w:r>
      <w:bookmarkEnd w:id="98950436"/>
      <w:r w:rsidRPr="6A090157" w:rsidR="4E8A50FC">
        <w:rPr>
          <w:rFonts w:ascii="Calibri" w:hAnsi="Calibri" w:eastAsia="Calibri" w:cs="Calibri"/>
          <w:i w:val="1"/>
          <w:iCs w:val="1"/>
          <w:color w:val="1C1D1E"/>
        </w:rPr>
        <w:t xml:space="preserve"> (“The Lack of Impact of Dissensus Inspired Analysis on Developments in ...”)</w:t>
      </w:r>
      <w:r w:rsidRPr="6A090157" w:rsidR="49B20E7A">
        <w:rPr>
          <w:rFonts w:ascii="Calibri" w:hAnsi="Calibri" w:eastAsia="Calibri" w:cs="Calibri"/>
          <w:i w:val="1"/>
          <w:iCs w:val="1"/>
          <w:color w:val="1C1D1E"/>
        </w:rPr>
        <w:t xml:space="preserve"> Journal of Management Studies, 43: 7, 1491– 1511. </w:t>
      </w:r>
      <w:hyperlink r:id="R92705731b0484d00">
        <w:r w:rsidRPr="6A090157" w:rsidR="49B20E7A">
          <w:rPr>
            <w:rStyle w:val="Hyperlink"/>
            <w:rFonts w:ascii="Calibri" w:hAnsi="Calibri" w:eastAsia="Calibri" w:cs="Calibri"/>
            <w:i w:val="1"/>
            <w:iCs w:val="1"/>
            <w:u w:val="none"/>
          </w:rPr>
          <w:t>https://doi.org/10.1111/j.1467-6486.2006.00638.x</w:t>
        </w:r>
      </w:hyperlink>
      <w:r w:rsidRPr="6A090157" w:rsidR="49B20E7A">
        <w:rPr>
          <w:rFonts w:ascii="Calibri" w:hAnsi="Calibri" w:eastAsia="Calibri" w:cs="Calibri"/>
          <w:i w:val="1"/>
          <w:iCs w:val="1"/>
          <w:color w:val="1C1D1E"/>
        </w:rPr>
        <w:t xml:space="preserve">. </w:t>
      </w:r>
      <w:hyperlink r:id="Rf66fce7519bd4d2d">
        <w:r w:rsidRPr="6A090157" w:rsidR="49B20E7A">
          <w:rPr>
            <w:rStyle w:val="Hyperlink"/>
            <w:rFonts w:ascii="Calibri" w:hAnsi="Calibri" w:eastAsia="Calibri" w:cs="Calibri"/>
            <w:i w:val="1"/>
            <w:iCs w:val="1"/>
            <w:u w:val="none"/>
          </w:rPr>
          <w:t xml:space="preserve">Web of Science® </w:t>
        </w:r>
      </w:hyperlink>
      <w:hyperlink r:id="R0addeb36d9e54953">
        <w:r w:rsidRPr="6A090157" w:rsidR="49B20E7A">
          <w:rPr>
            <w:rStyle w:val="Hyperlink"/>
            <w:rFonts w:ascii="Calibri" w:hAnsi="Calibri" w:eastAsia="Calibri" w:cs="Calibri"/>
            <w:i w:val="1"/>
            <w:iCs w:val="1"/>
            <w:u w:val="none"/>
          </w:rPr>
          <w:t>Google Scholar</w:t>
        </w:r>
      </w:hyperlink>
    </w:p>
    <w:p w:rsidR="49B20E7A" w:rsidP="01742088" w:rsidRDefault="00D71D11" w14:paraId="53DF18AB" w14:textId="57BF65BB">
      <w:pPr>
        <w:spacing w:after="0"/>
        <w:rPr>
          <w:rFonts w:ascii="Calibri" w:hAnsi="Calibri" w:eastAsia="Calibri" w:cs="Calibri"/>
          <w:i/>
          <w:iCs/>
        </w:rPr>
      </w:pPr>
      <w:hyperlink w:anchor=":~:text=Google%20Scholar-,Keegan%2C%20A.%20and%20Boselie%2C%20P.%20(2006).%20%E2%80%98The,.,-View" r:id="rId31">
        <w:r w:rsidRPr="01742088" w:rsidR="49B20E7A">
          <w:rPr>
            <w:rStyle w:val="Hyperlink"/>
            <w:rFonts w:ascii="Calibri" w:hAnsi="Calibri" w:eastAsia="Calibri" w:cs="Calibri"/>
            <w:i/>
            <w:iCs/>
            <w:u w:val="none"/>
          </w:rPr>
          <w:t>https://onlinelibrary.wiley.com/doi/full/10.1111/1748-8583.12169#:~:text=Google%20Scholar-,Keegan%2C%20A.%20and%20Boselie%2C%20P.%20(2006).%20%E2%80%98The,.,-View</w:t>
        </w:r>
      </w:hyperlink>
    </w:p>
    <w:p w:rsidR="01742088" w:rsidP="01742088" w:rsidRDefault="01742088" w14:paraId="61231440" w14:textId="18B4EFBF">
      <w:pPr>
        <w:spacing w:after="0"/>
        <w:rPr>
          <w:rFonts w:ascii="Calibri" w:hAnsi="Calibri" w:eastAsia="Calibri" w:cs="Calibri"/>
          <w:i/>
          <w:iCs/>
        </w:rPr>
      </w:pPr>
    </w:p>
    <w:p w:rsidR="15340191" w:rsidP="01742088" w:rsidRDefault="15340191" w14:paraId="75E44D58" w14:textId="38F06F9B">
      <w:pPr>
        <w:spacing w:after="0"/>
        <w:rPr>
          <w:rFonts w:ascii="Calibri" w:hAnsi="Calibri" w:eastAsia="Calibri" w:cs="Calibri"/>
          <w:i/>
          <w:iCs/>
        </w:rPr>
      </w:pPr>
      <w:r w:rsidRPr="01742088">
        <w:rPr>
          <w:rFonts w:ascii="Calibri" w:hAnsi="Calibri" w:eastAsia="Calibri" w:cs="Calibri"/>
          <w:i/>
          <w:iCs/>
          <w:color w:val="000000" w:themeColor="text1"/>
        </w:rPr>
        <w:t xml:space="preserve">Macey, W. H, Schneider, B, Barbera, K M and Young, S A (2009) Employee Engagement, Wiley-Blackwell, Malden, MA. Website Article </w:t>
      </w:r>
      <w:r w:rsidRPr="01742088">
        <w:rPr>
          <w:rFonts w:ascii="Calibri" w:hAnsi="Calibri" w:eastAsia="Calibri" w:cs="Calibri"/>
          <w:i/>
          <w:iCs/>
          <w:color w:val="333333"/>
        </w:rPr>
        <w:t>Performance Management at the Wheel: Driving Employee, Date accessed: July24,2023,</w:t>
      </w:r>
      <w:hyperlink r:id="rId32">
        <w:r w:rsidRPr="01742088">
          <w:rPr>
            <w:rStyle w:val="Hyperlink"/>
            <w:rFonts w:ascii="Calibri" w:hAnsi="Calibri" w:eastAsia="Calibri" w:cs="Calibri"/>
            <w:i/>
            <w:iCs/>
            <w:u w:val="none"/>
          </w:rPr>
          <w:t>https://link.springer.com/content/pdf/10.1007/s10869-011-9222-9.pdf</w:t>
        </w:r>
      </w:hyperlink>
    </w:p>
    <w:p w:rsidR="01742088" w:rsidP="01742088" w:rsidRDefault="01742088" w14:paraId="4EDFCD02" w14:textId="7D703496">
      <w:pPr>
        <w:spacing w:before="96" w:after="0"/>
        <w:ind w:left="547" w:hanging="547"/>
        <w:rPr>
          <w:rFonts w:ascii="Calibri" w:hAnsi="Calibri" w:eastAsia="Calibri" w:cs="Calibri"/>
          <w:i/>
          <w:iCs/>
          <w:color w:val="333333"/>
        </w:rPr>
      </w:pPr>
    </w:p>
    <w:p w:rsidR="01742088" w:rsidP="01742088" w:rsidRDefault="01742088" w14:paraId="1F28C58E" w14:textId="4F00E249">
      <w:pPr>
        <w:spacing w:before="96" w:after="0"/>
        <w:ind w:left="547" w:hanging="547"/>
        <w:rPr>
          <w:rFonts w:ascii="Calibri" w:hAnsi="Calibri" w:eastAsia="Calibri" w:cs="Calibri"/>
          <w:i/>
          <w:iCs/>
          <w:color w:val="333333"/>
        </w:rPr>
      </w:pPr>
    </w:p>
    <w:p w:rsidR="15340191" w:rsidP="01742088" w:rsidRDefault="15340191" w14:paraId="5435E3E6" w14:textId="745ECB18">
      <w:pPr>
        <w:spacing w:after="0"/>
        <w:rPr>
          <w:rFonts w:ascii="Calibri" w:hAnsi="Calibri" w:eastAsia="Calibri" w:cs="Calibri"/>
          <w:i/>
          <w:iCs/>
        </w:rPr>
      </w:pPr>
      <w:r w:rsidRPr="01742088">
        <w:rPr>
          <w:rFonts w:ascii="Calibri" w:hAnsi="Calibri" w:eastAsia="Calibri" w:cs="Calibri"/>
          <w:i/>
          <w:iCs/>
          <w:color w:val="333333"/>
        </w:rPr>
        <w:t xml:space="preserve">Moran (2017), Article: Morning Motivation: 12 Reasons </w:t>
      </w:r>
      <w:r w:rsidRPr="01742088" w:rsidR="6BEDDA4A">
        <w:rPr>
          <w:rFonts w:ascii="Calibri" w:hAnsi="Calibri" w:eastAsia="Calibri" w:cs="Calibri"/>
          <w:i/>
          <w:iCs/>
          <w:color w:val="333333"/>
        </w:rPr>
        <w:t>to</w:t>
      </w:r>
      <w:r w:rsidRPr="01742088">
        <w:rPr>
          <w:rFonts w:ascii="Calibri" w:hAnsi="Calibri" w:eastAsia="Calibri" w:cs="Calibri"/>
          <w:i/>
          <w:iCs/>
          <w:color w:val="333333"/>
        </w:rPr>
        <w:t xml:space="preserve"> Get Out </w:t>
      </w:r>
      <w:r w:rsidRPr="01742088" w:rsidR="05CAC411">
        <w:rPr>
          <w:rFonts w:ascii="Calibri" w:hAnsi="Calibri" w:eastAsia="Calibri" w:cs="Calibri"/>
          <w:i/>
          <w:iCs/>
          <w:color w:val="333333"/>
        </w:rPr>
        <w:t>of</w:t>
      </w:r>
      <w:r w:rsidRPr="01742088">
        <w:rPr>
          <w:rFonts w:ascii="Calibri" w:hAnsi="Calibri" w:eastAsia="Calibri" w:cs="Calibri"/>
          <w:i/>
          <w:iCs/>
          <w:color w:val="333333"/>
        </w:rPr>
        <w:t xml:space="preserve"> </w:t>
      </w:r>
      <w:r w:rsidRPr="01742088" w:rsidR="61997611">
        <w:rPr>
          <w:rFonts w:ascii="Calibri" w:hAnsi="Calibri" w:eastAsia="Calibri" w:cs="Calibri"/>
          <w:i/>
          <w:iCs/>
          <w:color w:val="333333"/>
        </w:rPr>
        <w:t>Bed,</w:t>
      </w:r>
      <w:r w:rsidRPr="01742088">
        <w:rPr>
          <w:rFonts w:ascii="Calibri" w:hAnsi="Calibri" w:eastAsia="Calibri" w:cs="Calibri"/>
          <w:i/>
          <w:iCs/>
          <w:color w:val="333333"/>
        </w:rPr>
        <w:t xml:space="preserve"> Website title: HuffPost; Date accessed: July 24, 2023; Date published December 07, 2017; </w:t>
      </w:r>
      <w:hyperlink r:id="rId33">
        <w:r w:rsidRPr="01742088">
          <w:rPr>
            <w:rStyle w:val="Hyperlink"/>
            <w:rFonts w:ascii="Calibri" w:hAnsi="Calibri" w:eastAsia="Calibri" w:cs="Calibri"/>
            <w:i/>
            <w:iCs/>
            <w:u w:val="none"/>
          </w:rPr>
          <w:t>https://www.huffpost.com/entry/morning-motivation-12-rea_b_11709250</w:t>
        </w:r>
      </w:hyperlink>
    </w:p>
    <w:p w:rsidR="01742088" w:rsidP="01742088" w:rsidRDefault="01742088" w14:paraId="0C482DA4" w14:textId="1C42B7CC">
      <w:pPr>
        <w:spacing w:after="0"/>
        <w:rPr>
          <w:rFonts w:ascii="Calibri" w:hAnsi="Calibri" w:eastAsia="Calibri" w:cs="Calibri"/>
          <w:i/>
          <w:iCs/>
        </w:rPr>
      </w:pPr>
    </w:p>
    <w:p w:rsidR="2434C9E8" w:rsidP="01742088" w:rsidRDefault="2434C9E8" w14:paraId="58A5D927" w14:textId="3B0D97B6">
      <w:pPr>
        <w:spacing w:after="0"/>
        <w:rPr>
          <w:rFonts w:ascii="Calibri" w:hAnsi="Calibri" w:eastAsia="Calibri" w:cs="Calibri"/>
          <w:i/>
          <w:iCs/>
          <w:color w:val="2D2D2D"/>
        </w:rPr>
      </w:pPr>
      <w:r w:rsidRPr="01742088">
        <w:rPr>
          <w:rFonts w:ascii="Calibri" w:hAnsi="Calibri" w:eastAsia="Calibri" w:cs="Calibri"/>
          <w:i/>
          <w:iCs/>
          <w:color w:val="333333"/>
        </w:rPr>
        <w:t xml:space="preserve">Owen &amp; Willis 2010) - journal Title </w:t>
      </w:r>
      <w:r w:rsidRPr="01742088" w:rsidR="17FAD4DB">
        <w:rPr>
          <w:rFonts w:ascii="Calibri" w:hAnsi="Calibri" w:eastAsia="Calibri" w:cs="Calibri"/>
          <w:i/>
          <w:iCs/>
          <w:color w:val="333333"/>
        </w:rPr>
        <w:t>“Information</w:t>
      </w:r>
      <w:r w:rsidRPr="01742088">
        <w:rPr>
          <w:rFonts w:ascii="Calibri" w:hAnsi="Calibri" w:eastAsia="Calibri" w:cs="Calibri"/>
          <w:i/>
          <w:iCs/>
          <w:color w:val="333333"/>
        </w:rPr>
        <w:t xml:space="preserve"> Resources Management”, </w:t>
      </w:r>
      <w:r w:rsidRPr="01742088" w:rsidR="75AB8BCD">
        <w:rPr>
          <w:rFonts w:ascii="Calibri" w:hAnsi="Calibri" w:eastAsia="Calibri" w:cs="Calibri"/>
          <w:i/>
          <w:iCs/>
          <w:color w:val="333333"/>
        </w:rPr>
        <w:t>Publication</w:t>
      </w:r>
      <w:r w:rsidRPr="01742088">
        <w:rPr>
          <w:rFonts w:ascii="Calibri" w:hAnsi="Calibri" w:eastAsia="Calibri" w:cs="Calibri"/>
          <w:i/>
          <w:iCs/>
          <w:color w:val="333333"/>
        </w:rPr>
        <w:t xml:space="preserve"> year </w:t>
      </w:r>
      <w:r w:rsidRPr="01742088" w:rsidR="6942323D">
        <w:rPr>
          <w:rFonts w:ascii="Calibri" w:hAnsi="Calibri" w:eastAsia="Calibri" w:cs="Calibri"/>
          <w:i/>
          <w:iCs/>
          <w:color w:val="333333"/>
        </w:rPr>
        <w:t>2010,</w:t>
      </w:r>
      <w:r w:rsidRPr="01742088">
        <w:rPr>
          <w:rFonts w:ascii="Calibri" w:hAnsi="Calibri" w:eastAsia="Calibri" w:cs="Calibri"/>
          <w:i/>
          <w:iCs/>
        </w:rPr>
        <w:t xml:space="preserve"> </w:t>
      </w:r>
      <w:r w:rsidRPr="01742088">
        <w:rPr>
          <w:rFonts w:ascii="Calibri" w:hAnsi="Calibri" w:eastAsia="Calibri" w:cs="Calibri"/>
          <w:i/>
          <w:iCs/>
          <w:color w:val="333333"/>
        </w:rPr>
        <w:t>Article title: Critical Success Factors in the Development of Folksonomy-Based Knowledge Management Tools</w:t>
      </w:r>
    </w:p>
    <w:p w:rsidR="2434C9E8" w:rsidP="01742088" w:rsidRDefault="2434C9E8" w14:paraId="6EF9DDDD" w14:textId="4A27700C">
      <w:pPr>
        <w:spacing w:after="0"/>
        <w:rPr>
          <w:rFonts w:ascii="Calibri" w:hAnsi="Calibri" w:eastAsia="Calibri" w:cs="Calibri"/>
          <w:i/>
          <w:iCs/>
          <w:color w:val="4472C4" w:themeColor="accent1"/>
        </w:rPr>
      </w:pPr>
      <w:r w:rsidRPr="01742088">
        <w:rPr>
          <w:rFonts w:ascii="Calibri" w:hAnsi="Calibri" w:eastAsia="Calibri" w:cs="Calibri"/>
          <w:i/>
          <w:iCs/>
          <w:color w:val="4471C4"/>
        </w:rPr>
        <w:t>https://www.citethisforme.com/cite/sources/journalautociteeval#:~:text=Critical%20Success%20Factors%20in%20the%20Development%20of%20Folksonomy%2DBased%20Knowledge%20Management%20Tools</w:t>
      </w:r>
      <w:r>
        <w:br/>
      </w:r>
    </w:p>
    <w:p w:rsidR="6EF1F1F9" w:rsidP="01742088" w:rsidRDefault="4756F155" w14:paraId="5E20418B" w14:textId="0F3F8750">
      <w:pPr>
        <w:spacing w:after="0"/>
        <w:rPr>
          <w:rFonts w:ascii="Calibri" w:hAnsi="Calibri" w:eastAsia="Calibri" w:cs="Calibri"/>
          <w:i/>
          <w:iCs/>
        </w:rPr>
      </w:pPr>
      <w:r w:rsidRPr="01742088">
        <w:rPr>
          <w:rFonts w:ascii="Calibri" w:hAnsi="Calibri" w:eastAsia="Calibri" w:cs="Calibri"/>
          <w:i/>
          <w:iCs/>
        </w:rPr>
        <w:t>Pedulla ,2020</w:t>
      </w:r>
      <w:r w:rsidRPr="01742088" w:rsidR="1BDF4BB1">
        <w:rPr>
          <w:rFonts w:ascii="Calibri" w:hAnsi="Calibri" w:eastAsia="Calibri" w:cs="Calibri"/>
          <w:i/>
          <w:iCs/>
        </w:rPr>
        <w:t>.</w:t>
      </w:r>
      <w:r w:rsidRPr="01742088">
        <w:rPr>
          <w:rFonts w:ascii="Calibri" w:hAnsi="Calibri" w:eastAsia="Calibri" w:cs="Calibri"/>
          <w:i/>
          <w:iCs/>
        </w:rPr>
        <w:t xml:space="preserve"> Article title:</w:t>
      </w:r>
      <w:r w:rsidRPr="01742088">
        <w:rPr>
          <w:rFonts w:ascii="Calibri" w:hAnsi="Calibri" w:eastAsia="Calibri" w:cs="Calibri"/>
          <w:i/>
          <w:iCs/>
          <w:color w:val="333333"/>
        </w:rPr>
        <w:t xml:space="preserve"> Diversity and Inclusion Efforts That Really Work, Website title: Harvard Business </w:t>
      </w:r>
      <w:r w:rsidRPr="01742088" w:rsidR="7825EECD">
        <w:rPr>
          <w:rFonts w:ascii="Calibri" w:hAnsi="Calibri" w:eastAsia="Calibri" w:cs="Calibri"/>
          <w:i/>
          <w:iCs/>
          <w:color w:val="333333"/>
        </w:rPr>
        <w:t>Review,</w:t>
      </w:r>
      <w:r w:rsidRPr="01742088">
        <w:rPr>
          <w:rFonts w:ascii="Calibri" w:hAnsi="Calibri" w:eastAsia="Calibri" w:cs="Calibri"/>
          <w:i/>
          <w:iCs/>
          <w:color w:val="333333"/>
        </w:rPr>
        <w:t xml:space="preserve"> Date accessed: July 21, 2023, Date published: August 02, 2022</w:t>
      </w:r>
      <w:r w:rsidRPr="01742088">
        <w:rPr>
          <w:rFonts w:ascii="Calibri" w:hAnsi="Calibri" w:eastAsia="Calibri" w:cs="Calibri"/>
          <w:i/>
          <w:iCs/>
          <w:color w:val="4471C4"/>
        </w:rPr>
        <w:t xml:space="preserve">, </w:t>
      </w:r>
      <w:hyperlink r:id="rId34">
        <w:r w:rsidRPr="01742088">
          <w:rPr>
            <w:rStyle w:val="Hyperlink"/>
            <w:rFonts w:ascii="Calibri" w:hAnsi="Calibri" w:eastAsia="Calibri" w:cs="Calibri"/>
            <w:i/>
            <w:iCs/>
            <w:u w:val="none"/>
          </w:rPr>
          <w:t>https://hbr.org/2020/05/diversity-and-inclusion-efforts-that-really-work</w:t>
        </w:r>
      </w:hyperlink>
    </w:p>
    <w:p w:rsidR="6EF1F1F9" w:rsidP="01742088" w:rsidRDefault="6EF1F1F9" w14:paraId="0AA85C3A" w14:textId="264925F8">
      <w:pPr>
        <w:spacing w:after="0"/>
        <w:rPr>
          <w:rFonts w:ascii="Calibri" w:hAnsi="Calibri" w:eastAsia="Calibri" w:cs="Calibri"/>
          <w:i/>
          <w:iCs/>
          <w:color w:val="000000" w:themeColor="text1"/>
        </w:rPr>
      </w:pPr>
    </w:p>
    <w:p w:rsidR="6EF1F1F9" w:rsidP="01742088" w:rsidRDefault="6DA9E4BD" w14:paraId="5E6CDBD5" w14:textId="76F7A567">
      <w:pPr>
        <w:spacing w:after="0"/>
        <w:rPr>
          <w:rFonts w:ascii="Calibri" w:hAnsi="Calibri" w:eastAsia="Calibri" w:cs="Calibri"/>
          <w:i/>
          <w:iCs/>
        </w:rPr>
      </w:pPr>
      <w:r w:rsidRPr="01742088">
        <w:rPr>
          <w:rFonts w:ascii="Calibri" w:hAnsi="Calibri" w:eastAsia="Calibri" w:cs="Calibri"/>
          <w:i/>
          <w:iCs/>
          <w:color w:val="000000" w:themeColor="text1"/>
        </w:rPr>
        <w:t>S</w:t>
      </w:r>
      <w:r w:rsidRPr="01742088" w:rsidR="6EF1F1F9">
        <w:rPr>
          <w:rFonts w:ascii="Calibri" w:hAnsi="Calibri" w:eastAsia="Calibri" w:cs="Calibri"/>
          <w:i/>
          <w:iCs/>
          <w:color w:val="000000" w:themeColor="text1"/>
        </w:rPr>
        <w:t>tein et al,2013</w:t>
      </w:r>
      <w:r w:rsidRPr="01742088" w:rsidR="6EF1F1F9">
        <w:rPr>
          <w:rFonts w:ascii="Calibri" w:hAnsi="Calibri" w:eastAsia="Calibri" w:cs="Calibri"/>
          <w:i/>
          <w:iCs/>
        </w:rPr>
        <w:t>.</w:t>
      </w:r>
      <w:hyperlink r:id="rId35">
        <w:r w:rsidRPr="01742088" w:rsidR="6EF1F1F9">
          <w:rPr>
            <w:rStyle w:val="Hyperlink"/>
            <w:rFonts w:ascii="Calibri" w:hAnsi="Calibri" w:eastAsia="Calibri" w:cs="Calibri"/>
            <w:i/>
            <w:iCs/>
            <w:u w:val="none"/>
          </w:rPr>
          <w:t>How Companies Can Improve Employee Engagement Right Now</w:t>
        </w:r>
      </w:hyperlink>
    </w:p>
    <w:p w:rsidR="6EF1F1F9" w:rsidP="01742088" w:rsidRDefault="00D71D11" w14:paraId="4D9BBFA2" w14:textId="24D6B83D">
      <w:pPr>
        <w:rPr>
          <w:rFonts w:ascii="Calibri" w:hAnsi="Calibri" w:eastAsia="Calibri" w:cs="Calibri"/>
          <w:i/>
          <w:iCs/>
          <w:caps/>
          <w:color w:val="282828"/>
        </w:rPr>
      </w:pPr>
      <w:hyperlink r:id="rId36">
        <w:r w:rsidRPr="01742088" w:rsidR="6EF1F1F9">
          <w:rPr>
            <w:rStyle w:val="Hyperlink"/>
            <w:rFonts w:ascii="Calibri" w:hAnsi="Calibri" w:eastAsia="Calibri" w:cs="Calibri"/>
            <w:i/>
            <w:iCs/>
            <w:u w:val="none"/>
          </w:rPr>
          <w:t>employee retention</w:t>
        </w:r>
      </w:hyperlink>
      <w:r w:rsidRPr="01742088" w:rsidR="6EF1F1F9">
        <w:rPr>
          <w:rFonts w:ascii="Calibri" w:hAnsi="Calibri" w:eastAsia="Calibri" w:cs="Calibri"/>
          <w:i/>
          <w:iCs/>
          <w:color w:val="282828"/>
        </w:rPr>
        <w:t xml:space="preserve"> digital article </w:t>
      </w:r>
      <w:r w:rsidRPr="01742088" w:rsidR="6EF1F1F9">
        <w:rPr>
          <w:rFonts w:ascii="Calibri" w:hAnsi="Calibri" w:eastAsia="Calibri" w:cs="Calibri"/>
          <w:i/>
          <w:iCs/>
          <w:color w:val="888888"/>
        </w:rPr>
        <w:t xml:space="preserve">Daniel </w:t>
      </w:r>
      <w:r w:rsidRPr="01742088" w:rsidR="14CC1D27">
        <w:rPr>
          <w:rFonts w:ascii="Calibri" w:hAnsi="Calibri" w:eastAsia="Calibri" w:cs="Calibri"/>
          <w:i/>
          <w:iCs/>
          <w:color w:val="888888"/>
        </w:rPr>
        <w:t>Stein, Nick</w:t>
      </w:r>
      <w:r w:rsidRPr="01742088" w:rsidR="6EF1F1F9">
        <w:rPr>
          <w:rFonts w:ascii="Calibri" w:hAnsi="Calibri" w:eastAsia="Calibri" w:cs="Calibri"/>
          <w:i/>
          <w:iCs/>
          <w:color w:val="888888"/>
        </w:rPr>
        <w:t xml:space="preserve"> </w:t>
      </w:r>
      <w:r w:rsidRPr="01742088" w:rsidR="00E570DB">
        <w:rPr>
          <w:rFonts w:ascii="Calibri" w:hAnsi="Calibri" w:eastAsia="Calibri" w:cs="Calibri"/>
          <w:i/>
          <w:iCs/>
          <w:color w:val="888888"/>
        </w:rPr>
        <w:t>Hobson, Jon</w:t>
      </w:r>
      <w:r w:rsidRPr="01742088" w:rsidR="6EF1F1F9">
        <w:rPr>
          <w:rFonts w:ascii="Calibri" w:hAnsi="Calibri" w:eastAsia="Calibri" w:cs="Calibri"/>
          <w:i/>
          <w:iCs/>
          <w:color w:val="888888"/>
        </w:rPr>
        <w:t xml:space="preserve"> M. </w:t>
      </w:r>
      <w:r w:rsidRPr="01742088" w:rsidR="57DD0879">
        <w:rPr>
          <w:rFonts w:ascii="Calibri" w:hAnsi="Calibri" w:eastAsia="Calibri" w:cs="Calibri"/>
          <w:i/>
          <w:iCs/>
          <w:color w:val="888888"/>
        </w:rPr>
        <w:t>Jachimowicz, Ashley</w:t>
      </w:r>
      <w:r w:rsidRPr="01742088" w:rsidR="6EF1F1F9">
        <w:rPr>
          <w:rFonts w:ascii="Calibri" w:hAnsi="Calibri" w:eastAsia="Calibri" w:cs="Calibri"/>
          <w:i/>
          <w:iCs/>
          <w:color w:val="888888"/>
        </w:rPr>
        <w:t xml:space="preserve"> </w:t>
      </w:r>
      <w:r w:rsidRPr="01742088" w:rsidR="11943E77">
        <w:rPr>
          <w:rFonts w:ascii="Calibri" w:hAnsi="Calibri" w:eastAsia="Calibri" w:cs="Calibri"/>
          <w:i/>
          <w:iCs/>
          <w:color w:val="888888"/>
        </w:rPr>
        <w:t>Whillans, October</w:t>
      </w:r>
      <w:r w:rsidRPr="01742088" w:rsidR="6EF1F1F9">
        <w:rPr>
          <w:rFonts w:ascii="Calibri" w:hAnsi="Calibri" w:eastAsia="Calibri" w:cs="Calibri"/>
          <w:i/>
          <w:iCs/>
          <w:color w:val="282828"/>
        </w:rPr>
        <w:t xml:space="preserve"> 13, </w:t>
      </w:r>
      <w:r w:rsidRPr="01742088" w:rsidR="616DF4A9">
        <w:rPr>
          <w:rFonts w:ascii="Calibri" w:hAnsi="Calibri" w:eastAsia="Calibri" w:cs="Calibri"/>
          <w:i/>
          <w:iCs/>
          <w:color w:val="282828"/>
        </w:rPr>
        <w:t>2021,</w:t>
      </w:r>
      <w:r w:rsidRPr="01742088" w:rsidR="6EF1F1F9">
        <w:rPr>
          <w:rFonts w:ascii="Calibri" w:hAnsi="Calibri" w:eastAsia="Calibri" w:cs="Calibri"/>
          <w:i/>
          <w:iCs/>
          <w:color w:val="282828"/>
        </w:rPr>
        <w:t xml:space="preserve"> </w:t>
      </w:r>
      <w:r w:rsidRPr="01742088" w:rsidR="3E465541">
        <w:rPr>
          <w:rFonts w:ascii="Calibri" w:hAnsi="Calibri" w:eastAsia="Calibri" w:cs="Calibri"/>
          <w:i/>
          <w:iCs/>
          <w:color w:val="282828"/>
        </w:rPr>
        <w:t>Harvard</w:t>
      </w:r>
      <w:r w:rsidRPr="01742088" w:rsidR="6EF1F1F9">
        <w:rPr>
          <w:rFonts w:ascii="Calibri" w:hAnsi="Calibri" w:eastAsia="Calibri" w:cs="Calibri"/>
          <w:i/>
          <w:iCs/>
          <w:color w:val="282828"/>
        </w:rPr>
        <w:t xml:space="preserve"> </w:t>
      </w:r>
      <w:r w:rsidRPr="01742088" w:rsidR="517985E7">
        <w:rPr>
          <w:rFonts w:ascii="Calibri" w:hAnsi="Calibri" w:eastAsia="Calibri" w:cs="Calibri"/>
          <w:i/>
          <w:iCs/>
          <w:color w:val="282828"/>
        </w:rPr>
        <w:t>business</w:t>
      </w:r>
      <w:r w:rsidRPr="01742088" w:rsidR="6EF1F1F9">
        <w:rPr>
          <w:rFonts w:ascii="Calibri" w:hAnsi="Calibri" w:eastAsia="Calibri" w:cs="Calibri"/>
          <w:i/>
          <w:iCs/>
          <w:color w:val="282828"/>
        </w:rPr>
        <w:t xml:space="preserve"> review. </w:t>
      </w:r>
      <w:hyperlink r:id="rId37">
        <w:r w:rsidRPr="01742088" w:rsidR="6EF1F1F9">
          <w:rPr>
            <w:rStyle w:val="Hyperlink"/>
            <w:rFonts w:ascii="Calibri" w:hAnsi="Calibri" w:eastAsia="Calibri" w:cs="Calibri"/>
            <w:i/>
            <w:iCs/>
            <w:u w:val="none"/>
          </w:rPr>
          <w:t>https://hbr.org/2021/10/how-companies-can-improve-employee-engagement-right-now</w:t>
        </w:r>
      </w:hyperlink>
    </w:p>
    <w:p w:rsidR="7A27B23B" w:rsidP="01742088" w:rsidRDefault="7A27B23B" w14:paraId="36ADBA33" w14:textId="12BC3067">
      <w:pPr>
        <w:spacing w:after="0"/>
        <w:rPr>
          <w:rFonts w:ascii="Calibri" w:hAnsi="Calibri" w:eastAsia="Calibri" w:cs="Calibri"/>
          <w:i/>
          <w:iCs/>
        </w:rPr>
      </w:pPr>
      <w:r w:rsidRPr="01742088">
        <w:rPr>
          <w:rFonts w:ascii="Calibri" w:hAnsi="Calibri" w:eastAsia="Calibri" w:cs="Calibri"/>
          <w:i/>
          <w:iCs/>
        </w:rPr>
        <w:t>Tomas, Jane</w:t>
      </w:r>
      <w:r w:rsidRPr="01742088" w:rsidR="20B6F84C">
        <w:rPr>
          <w:rFonts w:ascii="Calibri" w:hAnsi="Calibri" w:eastAsia="Calibri" w:cs="Calibri"/>
          <w:i/>
          <w:iCs/>
        </w:rPr>
        <w:t xml:space="preserve"> </w:t>
      </w:r>
      <w:r w:rsidRPr="01742088" w:rsidR="6BA4D823">
        <w:rPr>
          <w:rFonts w:ascii="Calibri" w:hAnsi="Calibri" w:eastAsia="Calibri" w:cs="Calibri"/>
          <w:i/>
          <w:iCs/>
        </w:rPr>
        <w:t>(</w:t>
      </w:r>
      <w:r w:rsidRPr="01742088" w:rsidR="5DE52D65">
        <w:rPr>
          <w:rFonts w:ascii="Calibri" w:hAnsi="Calibri" w:eastAsia="Calibri" w:cs="Calibri"/>
          <w:i/>
          <w:iCs/>
        </w:rPr>
        <w:t>2019) Autor</w:t>
      </w:r>
      <w:r w:rsidRPr="01742088" w:rsidR="20B6F84C">
        <w:rPr>
          <w:rFonts w:ascii="Calibri" w:hAnsi="Calibri" w:eastAsia="Calibri" w:cs="Calibri"/>
          <w:i/>
          <w:iCs/>
        </w:rPr>
        <w:t xml:space="preserve"> book</w:t>
      </w:r>
      <w:r w:rsidRPr="01742088" w:rsidR="1F774174">
        <w:rPr>
          <w:rFonts w:ascii="Calibri" w:hAnsi="Calibri" w:eastAsia="Calibri" w:cs="Calibri"/>
          <w:i/>
          <w:iCs/>
        </w:rPr>
        <w:t xml:space="preserve"> “</w:t>
      </w:r>
      <w:r w:rsidRPr="01742088" w:rsidR="20B6F84C">
        <w:rPr>
          <w:rFonts w:ascii="Calibri" w:hAnsi="Calibri" w:eastAsia="Calibri" w:cs="Calibri"/>
          <w:i/>
          <w:iCs/>
          <w:color w:val="252525"/>
        </w:rPr>
        <w:t>A nurse's survival guide to leadership and management on the ward”</w:t>
      </w:r>
      <w:r w:rsidRPr="01742088" w:rsidR="20B6F84C">
        <w:rPr>
          <w:rFonts w:ascii="Calibri" w:hAnsi="Calibri" w:eastAsia="Calibri" w:cs="Calibri"/>
          <w:i/>
          <w:iCs/>
          <w:color w:val="2B3545"/>
        </w:rPr>
        <w:t xml:space="preserve"> Print Book, English, 2019 Edition:3rd ed </w:t>
      </w:r>
      <w:hyperlink r:id="rId38">
        <w:r w:rsidRPr="01742088" w:rsidR="20B6F84C">
          <w:rPr>
            <w:rStyle w:val="Hyperlink"/>
            <w:rFonts w:ascii="Calibri" w:hAnsi="Calibri" w:eastAsia="Calibri" w:cs="Calibri"/>
            <w:i/>
            <w:iCs/>
            <w:u w:val="none"/>
          </w:rPr>
          <w:t>View all formats  editions</w:t>
        </w:r>
      </w:hyperlink>
      <w:r w:rsidRPr="01742088" w:rsidR="20B6F84C">
        <w:rPr>
          <w:rFonts w:ascii="Calibri" w:hAnsi="Calibri" w:eastAsia="Calibri" w:cs="Calibri"/>
          <w:i/>
          <w:iCs/>
          <w:color w:val="2B3545"/>
        </w:rPr>
        <w:t>Publisher:Elsevier, Oxford,</w:t>
      </w:r>
    </w:p>
    <w:p w:rsidR="20B6F84C" w:rsidP="01742088" w:rsidRDefault="20B6F84C" w14:paraId="39D75FC3" w14:textId="1D012796">
      <w:pPr>
        <w:rPr>
          <w:rFonts w:ascii="Calibri" w:hAnsi="Calibri" w:eastAsia="Calibri" w:cs="Calibri"/>
          <w:i/>
          <w:iCs/>
          <w:color w:val="4472C4" w:themeColor="accent1"/>
        </w:rPr>
      </w:pPr>
      <w:r w:rsidRPr="01742088">
        <w:rPr>
          <w:rFonts w:ascii="Calibri" w:hAnsi="Calibri" w:eastAsia="Calibri" w:cs="Calibri"/>
          <w:i/>
          <w:iCs/>
          <w:color w:val="2B3545"/>
        </w:rPr>
        <w:t xml:space="preserve"> UK, 201</w:t>
      </w:r>
      <w:r w:rsidRPr="01742088" w:rsidR="7FB04E03">
        <w:rPr>
          <w:rFonts w:ascii="Calibri" w:hAnsi="Calibri" w:eastAsia="Calibri" w:cs="Calibri"/>
          <w:i/>
          <w:iCs/>
          <w:color w:val="2B3545"/>
        </w:rPr>
        <w:t xml:space="preserve">. </w:t>
      </w:r>
      <w:r w:rsidRPr="01742088" w:rsidR="7FB04E03">
        <w:rPr>
          <w:rFonts w:ascii="Calibri" w:hAnsi="Calibri" w:eastAsia="Calibri" w:cs="Calibri"/>
          <w:i/>
          <w:iCs/>
          <w:color w:val="4471C4"/>
        </w:rPr>
        <w:t>https://worldcat.org/title/1250611118#:~:text=A%20nurse%27s%20survival,%3AJenny%20Thomas</w:t>
      </w:r>
    </w:p>
    <w:p w:rsidR="01742088" w:rsidP="01742088" w:rsidRDefault="01742088" w14:paraId="10AFAEA5" w14:textId="13D2A152">
      <w:pPr>
        <w:pStyle w:val="Heading2"/>
        <w:rPr>
          <w:rFonts w:ascii="Calibri" w:hAnsi="Calibri" w:eastAsia="Calibri" w:cs="Calibri"/>
          <w:i/>
          <w:iCs/>
          <w:color w:val="333333"/>
          <w:sz w:val="22"/>
          <w:szCs w:val="22"/>
        </w:rPr>
      </w:pPr>
    </w:p>
    <w:p w:rsidR="4FE3919C" w:rsidP="01742088" w:rsidRDefault="4FE3919C" w14:paraId="248BAA29" w14:textId="28553641">
      <w:pPr>
        <w:pStyle w:val="Heading2"/>
        <w:rPr>
          <w:rFonts w:ascii="Calibri" w:hAnsi="Calibri" w:eastAsia="Calibri" w:cs="Calibri"/>
          <w:i/>
          <w:iCs/>
          <w:color w:val="71777D"/>
          <w:sz w:val="22"/>
          <w:szCs w:val="22"/>
        </w:rPr>
      </w:pPr>
      <w:r w:rsidRPr="01742088">
        <w:rPr>
          <w:rFonts w:ascii="Calibri" w:hAnsi="Calibri" w:eastAsia="Calibri" w:cs="Calibri"/>
          <w:i/>
          <w:iCs/>
          <w:color w:val="333333"/>
          <w:sz w:val="22"/>
          <w:szCs w:val="22"/>
        </w:rPr>
        <w:t>Wincanton official site. News</w:t>
      </w:r>
      <w:hyperlink r:id="rId39">
        <w:r w:rsidRPr="01742088">
          <w:rPr>
            <w:rStyle w:val="Hyperlink"/>
            <w:rFonts w:ascii="Calibri" w:hAnsi="Calibri" w:eastAsia="Calibri" w:cs="Calibri"/>
            <w:i/>
            <w:iCs/>
            <w:sz w:val="22"/>
            <w:szCs w:val="22"/>
            <w:u w:val="none"/>
          </w:rPr>
          <w:t xml:space="preserve"> and insights | Wincanton plc</w:t>
        </w:r>
      </w:hyperlink>
      <w:r w:rsidRPr="01742088">
        <w:rPr>
          <w:rFonts w:ascii="Calibri" w:hAnsi="Calibri" w:eastAsia="Calibri" w:cs="Calibri"/>
          <w:i/>
          <w:iCs/>
          <w:color w:val="666666"/>
          <w:sz w:val="22"/>
          <w:szCs w:val="22"/>
        </w:rPr>
        <w:t>Web</w:t>
      </w:r>
      <w:r w:rsidRPr="01742088">
        <w:rPr>
          <w:rFonts w:ascii="Calibri" w:hAnsi="Calibri" w:eastAsia="Calibri" w:cs="Calibri"/>
          <w:i/>
          <w:iCs/>
          <w:color w:val="71777D"/>
          <w:sz w:val="22"/>
          <w:szCs w:val="22"/>
        </w:rPr>
        <w:t>31 Mar 2023</w:t>
      </w:r>
    </w:p>
    <w:p w:rsidR="4FE3919C" w:rsidP="01742088" w:rsidRDefault="4FE3919C" w14:paraId="70092011" w14:textId="75322FE7">
      <w:pPr>
        <w:rPr>
          <w:rFonts w:ascii="Calibri" w:hAnsi="Calibri" w:eastAsia="Calibri" w:cs="Calibri"/>
          <w:i/>
          <w:iCs/>
          <w:color w:val="4471C4"/>
        </w:rPr>
      </w:pPr>
      <w:r w:rsidRPr="01742088">
        <w:rPr>
          <w:rFonts w:ascii="Calibri" w:hAnsi="Calibri" w:eastAsia="Calibri" w:cs="Calibri"/>
          <w:i/>
          <w:iCs/>
          <w:color w:val="333333"/>
        </w:rPr>
        <w:t xml:space="preserve"> </w:t>
      </w:r>
      <w:hyperlink r:id="rId40">
        <w:r w:rsidRPr="01742088">
          <w:rPr>
            <w:rStyle w:val="Hyperlink"/>
            <w:rFonts w:ascii="Calibri" w:hAnsi="Calibri" w:eastAsia="Calibri" w:cs="Calibri"/>
            <w:i/>
            <w:iCs/>
            <w:u w:val="none"/>
          </w:rPr>
          <w:t>https://www.bing.com/ck/a?!&amp;&amp;p=a61eaeffa5f7e046JmltdHM9MTY4ODUxNTIwMCZpZ3VpZD0yNDlkYTI0MS0zNjhkLTZiYjQtMmYzZS1iMTdjMzdiZDZhMDImaW5zaWQ9NTE5OQ&amp;ptn=3&amp;hsh=3&amp;fclid=249da241-368d-6bb4-2f3e-b17c37bd6a02&amp;psq=wincanton+plc+ew+insde&amp;u=a1aHR0cHM6Ly93d3cud2luY2FudG9uLmNvLnVrL25ld3MtYW5kLW1lZGlhLw&amp;ntb=1</w:t>
        </w:r>
      </w:hyperlink>
    </w:p>
    <w:p w:rsidR="5E061ED5" w:rsidP="01742088" w:rsidRDefault="21F246E4" w14:paraId="457272C5" w14:textId="61617695">
      <w:pPr>
        <w:spacing w:after="0"/>
        <w:rPr>
          <w:rFonts w:ascii="Calibri" w:hAnsi="Calibri" w:eastAsia="Calibri" w:cs="Calibri"/>
          <w:i/>
          <w:iCs/>
          <w:color w:val="4472C4" w:themeColor="accent1"/>
        </w:rPr>
      </w:pPr>
      <w:r w:rsidRPr="01742088">
        <w:rPr>
          <w:rFonts w:ascii="Calibri" w:hAnsi="Calibri" w:eastAsia="Calibri" w:cs="Calibri"/>
          <w:i/>
          <w:iCs/>
        </w:rPr>
        <w:t xml:space="preserve">Wincanton Recognition (21, July 2023) </w:t>
      </w:r>
      <w:r w:rsidRPr="01742088">
        <w:rPr>
          <w:rFonts w:ascii="Calibri" w:hAnsi="Calibri" w:eastAsia="Calibri" w:cs="Calibri"/>
          <w:i/>
          <w:iCs/>
          <w:color w:val="4471C4"/>
        </w:rPr>
        <w:t>https://www.wincanton.co.uk/careers/rewarding-our-people/#:~:text=Some%20of%20our%20recognition,value%20for%20our%20customers</w:t>
      </w:r>
    </w:p>
    <w:p w:rsidR="5E061ED5" w:rsidP="01742088" w:rsidRDefault="1D6160B9" w14:paraId="4BBC8E7D" w14:textId="0400C1BC">
      <w:pPr>
        <w:spacing w:after="0" w:line="360" w:lineRule="auto"/>
        <w:rPr>
          <w:rFonts w:ascii="Calibri" w:hAnsi="Calibri" w:eastAsia="Calibri" w:cs="Calibri"/>
          <w:i/>
          <w:iCs/>
          <w:color w:val="000000" w:themeColor="text1"/>
        </w:rPr>
      </w:pPr>
      <w:r w:rsidRPr="01742088">
        <w:rPr>
          <w:rFonts w:ascii="Calibri" w:hAnsi="Calibri" w:eastAsia="Calibri" w:cs="Calibri"/>
          <w:i/>
          <w:iCs/>
        </w:rPr>
        <w:t>Wincanton rewording people (2023);</w:t>
      </w:r>
      <w:r w:rsidRPr="01742088">
        <w:rPr>
          <w:rFonts w:ascii="Calibri" w:hAnsi="Calibri" w:eastAsia="Calibri" w:cs="Calibri"/>
          <w:i/>
          <w:iCs/>
          <w:color w:val="4471C4"/>
        </w:rPr>
        <w:t xml:space="preserve"> https://www.wincanton.co.uk/careers/rewarding-our-people/#:~:text=Some%20of%20our%20recognition,value%20for%20our%20customers</w:t>
      </w:r>
    </w:p>
    <w:p w:rsidR="5E061ED5" w:rsidP="01742088" w:rsidRDefault="5E061ED5" w14:paraId="794F886B" w14:textId="0207E232">
      <w:pPr>
        <w:spacing w:after="0"/>
        <w:rPr>
          <w:rFonts w:ascii="Calibri" w:hAnsi="Calibri" w:eastAsia="Calibri" w:cs="Calibri"/>
          <w:i/>
          <w:iCs/>
        </w:rPr>
      </w:pPr>
    </w:p>
    <w:p w:rsidR="453DBBD3" w:rsidP="01742088" w:rsidRDefault="453DBBD3" w14:paraId="4DAA3AE1" w14:textId="7B7BFCE3">
      <w:pPr>
        <w:pStyle w:val="Heading3"/>
        <w:spacing w:before="0"/>
        <w:rPr>
          <w:rFonts w:ascii="Calibri" w:hAnsi="Calibri" w:eastAsia="Calibri" w:cs="Calibri"/>
          <w:i/>
          <w:iCs/>
          <w:color w:val="4472C4" w:themeColor="accent1"/>
          <w:sz w:val="22"/>
          <w:szCs w:val="22"/>
        </w:rPr>
      </w:pPr>
      <w:r w:rsidRPr="01742088">
        <w:rPr>
          <w:rFonts w:ascii="Calibri" w:hAnsi="Calibri" w:eastAsia="Calibri" w:cs="Calibri"/>
          <w:i/>
          <w:iCs/>
          <w:sz w:val="22"/>
          <w:szCs w:val="22"/>
        </w:rPr>
        <w:t xml:space="preserve">Zaleznik.Abraham, </w:t>
      </w:r>
      <w:r w:rsidRPr="01742088" w:rsidR="6C765600">
        <w:rPr>
          <w:rFonts w:ascii="Calibri" w:hAnsi="Calibri" w:eastAsia="Calibri" w:cs="Calibri"/>
          <w:i/>
          <w:iCs/>
          <w:sz w:val="22"/>
          <w:szCs w:val="22"/>
        </w:rPr>
        <w:t>20</w:t>
      </w:r>
      <w:r w:rsidRPr="01742088" w:rsidR="6AE3ABD1">
        <w:rPr>
          <w:rFonts w:ascii="Calibri" w:hAnsi="Calibri" w:eastAsia="Calibri" w:cs="Calibri"/>
          <w:i/>
          <w:iCs/>
          <w:sz w:val="22"/>
          <w:szCs w:val="22"/>
        </w:rPr>
        <w:t>0</w:t>
      </w:r>
      <w:r w:rsidRPr="01742088" w:rsidR="6C765600">
        <w:rPr>
          <w:rFonts w:ascii="Calibri" w:hAnsi="Calibri" w:eastAsia="Calibri" w:cs="Calibri"/>
          <w:i/>
          <w:iCs/>
          <w:sz w:val="22"/>
          <w:szCs w:val="22"/>
        </w:rPr>
        <w:t>4</w:t>
      </w:r>
      <w:r w:rsidRPr="01742088" w:rsidR="1E3844B8">
        <w:rPr>
          <w:rFonts w:ascii="Calibri" w:hAnsi="Calibri" w:eastAsia="Calibri" w:cs="Calibri"/>
          <w:i/>
          <w:iCs/>
          <w:sz w:val="22"/>
          <w:szCs w:val="22"/>
        </w:rPr>
        <w:t xml:space="preserve">. Magazine </w:t>
      </w:r>
      <w:r w:rsidRPr="01742088" w:rsidR="52D6BBF9">
        <w:rPr>
          <w:rFonts w:ascii="Calibri" w:hAnsi="Calibri" w:eastAsia="Calibri" w:cs="Calibri"/>
          <w:i/>
          <w:iCs/>
          <w:sz w:val="22"/>
          <w:szCs w:val="22"/>
        </w:rPr>
        <w:t>Article</w:t>
      </w:r>
      <w:r w:rsidRPr="01742088" w:rsidR="1E3844B8">
        <w:rPr>
          <w:rFonts w:ascii="Calibri" w:hAnsi="Calibri" w:eastAsia="Calibri" w:cs="Calibri"/>
          <w:i/>
          <w:iCs/>
          <w:sz w:val="22"/>
          <w:szCs w:val="22"/>
        </w:rPr>
        <w:t xml:space="preserve">: </w:t>
      </w:r>
      <w:r w:rsidRPr="01742088" w:rsidR="6C765600">
        <w:rPr>
          <w:rFonts w:ascii="Calibri" w:hAnsi="Calibri" w:eastAsia="Calibri" w:cs="Calibri"/>
          <w:i/>
          <w:iCs/>
          <w:sz w:val="22"/>
          <w:szCs w:val="22"/>
        </w:rPr>
        <w:t>.</w:t>
      </w:r>
      <w:hyperlink r:id="rId41">
        <w:r w:rsidRPr="01742088">
          <w:rPr>
            <w:rStyle w:val="Hyperlink"/>
            <w:rFonts w:ascii="Calibri" w:hAnsi="Calibri" w:eastAsia="Calibri" w:cs="Calibri"/>
            <w:i/>
            <w:iCs/>
            <w:sz w:val="22"/>
            <w:szCs w:val="22"/>
            <w:u w:val="none"/>
          </w:rPr>
          <w:t>Managers and Leaders: Are They Different?</w:t>
        </w:r>
      </w:hyperlink>
      <w:r w:rsidRPr="01742088" w:rsidR="640E2967">
        <w:rPr>
          <w:rFonts w:ascii="Calibri" w:hAnsi="Calibri" w:eastAsia="Calibri" w:cs="Calibri"/>
          <w:i/>
          <w:iCs/>
          <w:sz w:val="22"/>
          <w:szCs w:val="22"/>
        </w:rPr>
        <w:t xml:space="preserve"> </w:t>
      </w:r>
      <w:r w:rsidRPr="01742088" w:rsidR="5C16EF68">
        <w:rPr>
          <w:rFonts w:ascii="Calibri" w:hAnsi="Calibri" w:eastAsia="Calibri" w:cs="Calibri"/>
          <w:i/>
          <w:iCs/>
          <w:sz w:val="22"/>
          <w:szCs w:val="22"/>
        </w:rPr>
        <w:t>F</w:t>
      </w:r>
      <w:r w:rsidRPr="01742088" w:rsidR="640E2967">
        <w:rPr>
          <w:rFonts w:ascii="Calibri" w:hAnsi="Calibri" w:eastAsia="Calibri" w:cs="Calibri"/>
          <w:i/>
          <w:iCs/>
          <w:sz w:val="22"/>
          <w:szCs w:val="22"/>
        </w:rPr>
        <w:t>rom</w:t>
      </w:r>
      <w:r w:rsidRPr="01742088" w:rsidR="2E448306">
        <w:rPr>
          <w:rFonts w:ascii="Calibri" w:hAnsi="Calibri" w:eastAsia="Calibri" w:cs="Calibri"/>
          <w:i/>
          <w:iCs/>
          <w:sz w:val="22"/>
          <w:szCs w:val="22"/>
        </w:rPr>
        <w:t xml:space="preserve"> </w:t>
      </w:r>
      <w:r w:rsidRPr="01742088" w:rsidR="5C16EF68">
        <w:rPr>
          <w:rFonts w:ascii="Calibri" w:hAnsi="Calibri" w:eastAsia="Calibri" w:cs="Calibri"/>
          <w:i/>
          <w:iCs/>
          <w:sz w:val="22"/>
          <w:szCs w:val="22"/>
        </w:rPr>
        <w:t xml:space="preserve">Magazine </w:t>
      </w:r>
      <w:r w:rsidRPr="01742088" w:rsidR="7C6C9650">
        <w:rPr>
          <w:rFonts w:ascii="Calibri" w:hAnsi="Calibri" w:eastAsia="Calibri" w:cs="Calibri"/>
          <w:i/>
          <w:iCs/>
          <w:sz w:val="22"/>
          <w:szCs w:val="22"/>
        </w:rPr>
        <w:t>January 2004</w:t>
      </w:r>
      <w:r w:rsidRPr="01742088" w:rsidR="08DB039C">
        <w:rPr>
          <w:rFonts w:ascii="Calibri" w:hAnsi="Calibri" w:eastAsia="Calibri" w:cs="Calibri"/>
          <w:i/>
          <w:iCs/>
          <w:color w:val="4471C4"/>
          <w:sz w:val="22"/>
          <w:szCs w:val="22"/>
        </w:rPr>
        <w:t xml:space="preserve"> </w:t>
      </w:r>
      <w:hyperlink w:anchor=":~:text=Leadership,Magazine%20(January%202004" r:id="rId42">
        <w:r w:rsidRPr="01742088" w:rsidR="08DB039C">
          <w:rPr>
            <w:rStyle w:val="Hyperlink"/>
            <w:rFonts w:ascii="Calibri" w:hAnsi="Calibri" w:eastAsia="Calibri" w:cs="Calibri"/>
            <w:i/>
            <w:iCs/>
            <w:sz w:val="22"/>
            <w:szCs w:val="22"/>
            <w:u w:val="none"/>
          </w:rPr>
          <w:t>https://hbr.org/2004/01/managers-and-leaders-are-they-different#:~:text=Leadership,Magazine%20(January%202004</w:t>
        </w:r>
      </w:hyperlink>
    </w:p>
    <w:p w:rsidR="01742088" w:rsidP="01742088" w:rsidRDefault="01742088" w14:paraId="6FA392AE" w14:textId="70C8E740">
      <w:pPr>
        <w:rPr>
          <w:rFonts w:ascii="Calibri" w:hAnsi="Calibri" w:eastAsia="Calibri" w:cs="Calibri"/>
          <w:i/>
          <w:iCs/>
        </w:rPr>
      </w:pPr>
    </w:p>
    <w:p w:rsidR="01742088" w:rsidP="01742088" w:rsidRDefault="01742088" w14:paraId="2B7F8277" w14:textId="36D1CAB4">
      <w:pPr>
        <w:rPr>
          <w:rFonts w:ascii="Calibri" w:hAnsi="Calibri" w:eastAsia="Calibri" w:cs="Calibri"/>
          <w:i/>
          <w:iCs/>
        </w:rPr>
      </w:pPr>
    </w:p>
    <w:p w:rsidR="01742088" w:rsidP="01742088" w:rsidRDefault="01742088" w14:paraId="5554DE69" w14:textId="29917DB0">
      <w:pPr>
        <w:spacing w:after="0"/>
        <w:rPr>
          <w:rFonts w:ascii="Calibri" w:hAnsi="Calibri" w:eastAsia="Calibri" w:cs="Calibri"/>
          <w:i/>
          <w:iCs/>
          <w:color w:val="333333"/>
        </w:rPr>
      </w:pPr>
    </w:p>
    <w:p w:rsidR="01742088" w:rsidP="01742088" w:rsidRDefault="01742088" w14:paraId="15384B25" w14:textId="6367DB47">
      <w:pPr>
        <w:spacing w:after="0"/>
        <w:rPr>
          <w:rFonts w:ascii="Calibri" w:hAnsi="Calibri" w:eastAsia="Calibri" w:cs="Calibri"/>
          <w:i/>
          <w:iCs/>
          <w:color w:val="333333"/>
        </w:rPr>
      </w:pPr>
    </w:p>
    <w:p w:rsidR="01742088" w:rsidP="01742088" w:rsidRDefault="01742088" w14:paraId="44119222" w14:textId="2E94FC04">
      <w:pPr>
        <w:spacing w:after="0"/>
        <w:rPr>
          <w:rFonts w:ascii="Calibri" w:hAnsi="Calibri" w:eastAsia="Calibri" w:cs="Calibri"/>
          <w:i/>
          <w:iCs/>
          <w:color w:val="333333"/>
        </w:rPr>
      </w:pPr>
    </w:p>
    <w:p w:rsidR="01742088" w:rsidP="01742088" w:rsidRDefault="01742088" w14:paraId="41B2497F" w14:textId="03F45BBA">
      <w:pPr>
        <w:rPr>
          <w:rFonts w:ascii="Calibri" w:hAnsi="Calibri" w:eastAsia="Calibri" w:cs="Calibri"/>
          <w:i/>
          <w:iCs/>
        </w:rPr>
      </w:pPr>
    </w:p>
    <w:sectPr w:rsidR="01742088">
      <w:headerReference w:type="default" r:id="rId43"/>
      <w:footerReference w:type="default" r:id="rId44"/>
      <w:pgSz w:w="11907" w:h="16839"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1D11" w:rsidRDefault="00D71D11" w14:paraId="6C2201F9" w14:textId="77777777">
      <w:pPr>
        <w:spacing w:after="0" w:line="240" w:lineRule="auto"/>
      </w:pPr>
      <w:r>
        <w:separator/>
      </w:r>
    </w:p>
  </w:endnote>
  <w:endnote w:type="continuationSeparator" w:id="0">
    <w:p w:rsidR="00D71D11" w:rsidRDefault="00D71D11" w14:paraId="698289B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061ED5" w:rsidTr="5E061ED5" w14:paraId="6EE7E4BE" w14:textId="77777777">
      <w:trPr>
        <w:trHeight w:val="300"/>
      </w:trPr>
      <w:tc>
        <w:tcPr>
          <w:tcW w:w="3005" w:type="dxa"/>
        </w:tcPr>
        <w:p w:rsidR="5E061ED5" w:rsidP="5E061ED5" w:rsidRDefault="5E061ED5" w14:paraId="7857057C" w14:textId="6FC3E3F3">
          <w:pPr>
            <w:pStyle w:val="Header"/>
            <w:ind w:left="-115"/>
          </w:pPr>
        </w:p>
      </w:tc>
      <w:tc>
        <w:tcPr>
          <w:tcW w:w="3005" w:type="dxa"/>
        </w:tcPr>
        <w:p w:rsidR="5E061ED5" w:rsidP="5E061ED5" w:rsidRDefault="5E061ED5" w14:paraId="0E9CE16B" w14:textId="35853F8E">
          <w:pPr>
            <w:pStyle w:val="Header"/>
            <w:jc w:val="center"/>
          </w:pPr>
          <w:r>
            <w:fldChar w:fldCharType="begin"/>
          </w:r>
          <w:r>
            <w:instrText>PAGE</w:instrText>
          </w:r>
          <w:r w:rsidR="00D71D11">
            <w:fldChar w:fldCharType="separate"/>
          </w:r>
          <w:r>
            <w:fldChar w:fldCharType="end"/>
          </w:r>
        </w:p>
      </w:tc>
      <w:tc>
        <w:tcPr>
          <w:tcW w:w="3005" w:type="dxa"/>
        </w:tcPr>
        <w:p w:rsidR="5E061ED5" w:rsidP="5E061ED5" w:rsidRDefault="5E061ED5" w14:paraId="0A1B7AE1" w14:textId="5A003EF0">
          <w:pPr>
            <w:pStyle w:val="Header"/>
            <w:ind w:right="-115"/>
            <w:jc w:val="right"/>
          </w:pPr>
        </w:p>
      </w:tc>
    </w:tr>
  </w:tbl>
  <w:p w:rsidR="5E061ED5" w:rsidP="5E061ED5" w:rsidRDefault="5E061ED5" w14:paraId="0088B4EA" w14:textId="36CA7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1D11" w:rsidRDefault="00D71D11" w14:paraId="5371D99A" w14:textId="77777777">
      <w:pPr>
        <w:spacing w:after="0" w:line="240" w:lineRule="auto"/>
      </w:pPr>
      <w:r>
        <w:separator/>
      </w:r>
    </w:p>
  </w:footnote>
  <w:footnote w:type="continuationSeparator" w:id="0">
    <w:p w:rsidR="00D71D11" w:rsidRDefault="00D71D11" w14:paraId="1146EB8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E061ED5" w:rsidTr="5E061ED5" w14:paraId="1575BF01" w14:textId="77777777">
      <w:trPr>
        <w:trHeight w:val="300"/>
      </w:trPr>
      <w:tc>
        <w:tcPr>
          <w:tcW w:w="3005" w:type="dxa"/>
        </w:tcPr>
        <w:p w:rsidR="5E061ED5" w:rsidP="5E061ED5" w:rsidRDefault="5E061ED5" w14:paraId="0F829493" w14:textId="759F5ADE">
          <w:pPr>
            <w:pStyle w:val="Header"/>
            <w:spacing w:beforeAutospacing="1"/>
            <w:ind w:left="-567" w:right="1701"/>
          </w:pPr>
        </w:p>
      </w:tc>
      <w:tc>
        <w:tcPr>
          <w:tcW w:w="3005" w:type="dxa"/>
        </w:tcPr>
        <w:p w:rsidR="5E061ED5" w:rsidP="5E061ED5" w:rsidRDefault="5E061ED5" w14:paraId="33021488" w14:textId="31845500">
          <w:pPr>
            <w:pStyle w:val="Header"/>
            <w:jc w:val="center"/>
          </w:pPr>
        </w:p>
      </w:tc>
      <w:tc>
        <w:tcPr>
          <w:tcW w:w="3005" w:type="dxa"/>
        </w:tcPr>
        <w:p w:rsidR="5E061ED5" w:rsidP="5E061ED5" w:rsidRDefault="5E061ED5" w14:paraId="7728C5AE" w14:textId="42E36248">
          <w:pPr>
            <w:pStyle w:val="Header"/>
            <w:ind w:right="-115"/>
            <w:jc w:val="right"/>
          </w:pPr>
        </w:p>
      </w:tc>
    </w:tr>
  </w:tbl>
  <w:p w:rsidR="5E061ED5" w:rsidP="5E061ED5" w:rsidRDefault="5E061ED5" w14:paraId="4D00C5C3" w14:textId="18E11677">
    <w:pPr>
      <w:pStyle w:val="Header"/>
    </w:pPr>
  </w:p>
</w:hdr>
</file>

<file path=word/intelligence2.xml><?xml version="1.0" encoding="utf-8"?>
<int2:intelligence xmlns:int2="http://schemas.microsoft.com/office/intelligence/2020/intelligence" xmlns:oel="http://schemas.microsoft.com/office/2019/extlst">
  <int2:observations>
    <int2:textHash int2:hashCode="BVfcYlSjowUqYr" int2:id="m7Gz6aUh">
      <int2:state int2:type="AugLoop_Text_Critique" int2:value="Rejected"/>
    </int2:textHash>
    <int2:textHash int2:hashCode="/rzkKfAscpG3Jf" int2:id="w8PxiqfZ">
      <int2:state int2:type="AugLoop_Text_Critique" int2:value="Rejected"/>
    </int2:textHash>
    <int2:textHash int2:hashCode="3n72fIkjyqCaNO" int2:id="qiGHvK8E">
      <int2:state int2:type="AugLoop_Text_Critique" int2:value="Rejected"/>
    </int2:textHash>
    <int2:textHash int2:hashCode="f56mYcZM0VncbT" int2:id="A6TJLZk7">
      <int2:state int2:type="AugLoop_Text_Critique" int2:value="Rejected"/>
    </int2:textHash>
    <int2:textHash int2:hashCode="KCn2zc+g/fUAX/" int2:id="oCNLPjp6">
      <int2:state int2:type="AugLoop_Text_Critique" int2:value="Rejected"/>
    </int2:textHash>
    <int2:textHash int2:hashCode="NIpTLUfXmhTRMg" int2:id="7cz6L6ms">
      <int2:state int2:type="AugLoop_Text_Critique" int2:value="Rejected"/>
    </int2:textHash>
    <int2:textHash int2:hashCode="9dBTrtDPAsbNP0" int2:id="YaBzh2a5">
      <int2:state int2:type="AugLoop_Text_Critique" int2:value="Rejected"/>
    </int2:textHash>
    <int2:textHash int2:hashCode="BaTF/hTLOBbeAm" int2:id="PehwbvC8">
      <int2:state int2:type="AugLoop_Text_Critique" int2:value="Rejected"/>
    </int2:textHash>
    <int2:textHash int2:hashCode="yfilZXMupWYDpJ" int2:id="uYVDWnt8">
      <int2:state int2:type="AugLoop_Text_Critique" int2:value="Rejected"/>
    </int2:textHash>
    <int2:textHash int2:hashCode="jJ1tE2+SRV9XBQ" int2:id="CgT8I8Rv">
      <int2:state int2:type="AugLoop_Text_Critique" int2:value="Rejected"/>
    </int2:textHash>
    <int2:textHash int2:hashCode="bHTjjhHwBbyCxJ" int2:id="o5IVY2ZG">
      <int2:state int2:type="AugLoop_Text_Critique" int2:value="Rejected"/>
    </int2:textHash>
    <int2:textHash int2:hashCode="liJVfhxzITg2Ew" int2:id="CZR5P4Tr">
      <int2:state int2:type="AugLoop_Text_Critique" int2:value="Rejected"/>
    </int2:textHash>
    <int2:textHash int2:hashCode="Uu2ci/UqNZUHLY" int2:id="sfqg03DF">
      <int2:state int2:type="AugLoop_Text_Critique" int2:value="Rejected"/>
    </int2:textHash>
    <int2:textHash int2:hashCode="wEwylhaOvCpwoN" int2:id="Uv1CagUK">
      <int2:state int2:type="AugLoop_Text_Critique" int2:value="Rejected"/>
    </int2:textHash>
    <int2:textHash int2:hashCode="OQjXeQ63L5mXkX" int2:id="ybzEDKSY">
      <int2:state int2:type="AugLoop_Text_Critique" int2:value="Rejected"/>
    </int2:textHash>
    <int2:textHash int2:hashCode="YQ0IRntMlugxIG" int2:id="4dVT9VNL">
      <int2:state int2:type="AugLoop_Text_Critique" int2:value="Rejected"/>
    </int2:textHash>
    <int2:textHash int2:hashCode="jlgJYyrSzW9k3O" int2:id="QG4L9eIl">
      <int2:state int2:type="AugLoop_Text_Critique" int2:value="Rejected"/>
    </int2:textHash>
    <int2:textHash int2:hashCode="4ZSx9y8+kaXOLL" int2:id="pKxvG7M9">
      <int2:state int2:type="AugLoop_Text_Critique" int2:value="Rejected"/>
    </int2:textHash>
    <int2:textHash int2:hashCode="qVkLGuH0fKUxmQ" int2:id="AtTDpQHf">
      <int2:state int2:type="AugLoop_Text_Critique" int2:value="Rejected"/>
    </int2:textHash>
    <int2:textHash int2:hashCode="lu6nUAnSGcar6j" int2:id="I3LjNX66">
      <int2:state int2:type="AugLoop_Text_Critique" int2:value="Rejected"/>
    </int2:textHash>
    <int2:textHash int2:hashCode="1h6fxOvRc0gMmr" int2:id="a1KNzact">
      <int2:state int2:type="AugLoop_Text_Critique" int2:value="Rejected"/>
    </int2:textHash>
    <int2:textHash int2:hashCode="wDz+MCITSn2zE/" int2:id="Rw6TtRLy">
      <int2:state int2:type="AugLoop_Text_Critique" int2:value="Rejected"/>
    </int2:textHash>
    <int2:textHash int2:hashCode="dqAxlozI28FPe2" int2:id="zDik4dR6">
      <int2:state int2:type="AugLoop_Text_Critique" int2:value="Rejected"/>
    </int2:textHash>
    <int2:textHash int2:hashCode="W/z75CjM5CiVJ4" int2:id="IwxyVkHW">
      <int2:state int2:type="AugLoop_Text_Critique" int2:value="Rejected"/>
    </int2:textHash>
    <int2:textHash int2:hashCode="6Pqw5CHtoxENI0" int2:id="QkRorYi8">
      <int2:state int2:type="AugLoop_Text_Critique" int2:value="Rejected"/>
    </int2:textHash>
    <int2:textHash int2:hashCode="nOjCBaNjdxzy2k" int2:id="7cuBb9ok">
      <int2:state int2:type="AugLoop_Text_Critique" int2:value="Rejected"/>
    </int2:textHash>
    <int2:textHash int2:hashCode="oJ5Bgp+hdxLAfO" int2:id="ZXmQlEWM">
      <int2:state int2:type="AugLoop_Text_Critique" int2:value="Rejected"/>
    </int2:textHash>
    <int2:textHash int2:hashCode="l15sqMV41fqRhQ" int2:id="5jZpRFtp">
      <int2:state int2:type="AugLoop_Text_Critique" int2:value="Rejected"/>
    </int2:textHash>
    <int2:textHash int2:hashCode="ooDjGMmGoW5uzL" int2:id="UUKUq4uR">
      <int2:state int2:type="AugLoop_Text_Critique" int2:value="Rejected"/>
    </int2:textHash>
    <int2:textHash int2:hashCode="dQ8XKwjS5W7k3U" int2:id="n9ZfJB75">
      <int2:state int2:type="AugLoop_Text_Critique" int2:value="Rejected"/>
    </int2:textHash>
    <int2:textHash int2:hashCode="A8nYLDUDhWNvQH" int2:id="KbxkD0xS">
      <int2:state int2:type="AugLoop_Text_Critique" int2:value="Rejected"/>
    </int2:textHash>
    <int2:bookmark int2:bookmarkName="_Int_7zYQVvTd" int2:invalidationBookmarkName="" int2:hashCode="56f3sDVJK407Ep" int2:id="U8hRllZc">
      <int2:extLst>
        <oel:ext uri="426473B9-03D8-482F-96C9-C2C85392BACA">
          <int2:similarityCritique int2:version="1" int2:context="‘The lack of impact of dissensus inspired analysis on developments in the field of human resource management.’">
            <int2:source int2:sourceType="Online" int2:sourceTitle="The Lack of Impact of Dissensus Inspired Analysis on Developments in ..." int2:sourceUrl="https://www.researchgate.net/publication/4993060_The_Lack_of_Impact_of_Dissensus_Inspired_Analysis_on_Developments_in_the_Field_of_Human_Resource_Management" int2:sourceSnippet="The Lack of Impact of Dissensus Inspired Analysis on Developments in the Field of Human Resource Management">
              <int2:suggestions int2:citationType="Inline">
                <int2:suggestion int2:citationStyle="Mla" int2:isIdentical="0">
                  <int2:citationText>(“The Lack of Impact of Dissensus Inspired Analysis on Developments in ...”)</int2:citationText>
                </int2:suggestion>
                <int2:suggestion int2:citationStyle="Apa" int2:isIdentical="0">
                  <int2:citationText>(“The Lack of Impact of Dissensus Inspired Analysis on Developments in ...”)</int2:citationText>
                </int2:suggestion>
                <int2:suggestion int2:citationStyle="Chicago" int2:isIdentical="0">
                  <int2:citationText>(“The Lack of Impact of Dissensus Inspired Analysis on Developments in ...”)</int2:citationText>
                </int2:suggestion>
              </int2:suggestions>
              <int2:suggestions int2:citationType="Full">
                <int2:suggestion int2:citationStyle="Mla" int2:isIdentical="0">
                  <int2:citationText>&lt;i&gt;The Lack of Impact of Dissensus Inspired Analysis on Developments in ...&lt;/i&gt;, https://www.researchgate.net/publication/4993060_The_Lack_of_Impact_of_Dissensus_Inspired_Analysis_on_Developments_in_the_Field_of_Human_Resource_Management.</int2:citationText>
                </int2:suggestion>
                <int2:suggestion int2:citationStyle="Apa" int2:isIdentical="0">
                  <int2:citationText>&lt;i&gt;The Lack of Impact of Dissensus Inspired Analysis on Developments in ...&lt;/i&gt;. (n.d.). Retrieved from https://www.researchgate.net/publication/4993060_The_Lack_of_Impact_of_Dissensus_Inspired_Analysis_on_Developments_in_the_Field_of_Human_Resource_Management</int2:citationText>
                </int2:suggestion>
                <int2:suggestion int2:citationStyle="Chicago" int2:isIdentical="0">
                  <int2:citationText>“The Lack of Impact of Dissensus Inspired Analysis on Developments in ...” n.d., https://www.researchgate.net/publication/4993060_The_Lack_of_Impact_of_Dissensus_Inspired_Analysis_on_Developments_in_the_Field_of_Human_Resource_Management.</int2:citationText>
                </int2:suggestion>
              </int2:suggestions>
            </int2:source>
            <int2:source int2:sourceType="Online" int2:sourceTitle="The Lack of Impact of Dissensus Inspired Analysis on ... - Studocu" int2:sourceUrl="https://www.studocu.com/ph/document/northern-bukidnon-state-college/human-resource-management-1/the-lack-of-impact-of-dissensus-inspired-analysis-on-developments-in-the-field-of-human-resource-management/51136350" int2:sourceSnippet="The Lack of Impact of Dissensus Inspired Analysis on Developments in the Field of Human Resource Management* Anne Keegan and Paul Boselie. Amsterdam Business School; Tilburg University Mainstream HRM journals have largely ignored critical perspectives on HRM. This is the main finding from our study examining trends in publishing on HRM through ...">
              <int2:suggestions int2:citationType="Inline">
                <int2:suggestion int2:citationStyle="Mla" int2:isIdentical="0">
                  <int2:citationText>(“The Lack of Impact of Dissensus Inspired Analysis on ... - Studocu”)</int2:citationText>
                </int2:suggestion>
                <int2:suggestion int2:citationStyle="Apa" int2:isIdentical="0">
                  <int2:citationText>(“The Lack of Impact of Dissensus Inspired Analysis on ... - Studocu”)</int2:citationText>
                </int2:suggestion>
                <int2:suggestion int2:citationStyle="Chicago" int2:isIdentical="0">
                  <int2:citationText>(“The Lack of Impact of Dissensus Inspired Analysis on ... - Studocu”)</int2:citationText>
                </int2:suggestion>
              </int2:suggestions>
              <int2:suggestions int2:citationType="Full">
                <int2:suggestion int2:citationStyle="Mla" int2:isIdentical="0">
                  <int2:citationText>&lt;i&gt;The Lack of Impact of Dissensus Inspired Analysis on ... - Studocu&lt;/i&gt;, https://www.studocu.com/ph/document/northern-bukidnon-state-college/human-resource-management-1/the-lack-of-impact-of-dissensus-inspired-analysis-on-developments-in-the-field-of-human-resource-management/51136350.</int2:citationText>
                </int2:suggestion>
                <int2:suggestion int2:citationStyle="Apa" int2:isIdentical="0">
                  <int2:citationText>&lt;i&gt;The Lack of Impact of Dissensus Inspired Analysis on ... - Studocu&lt;/i&gt;. (n.d.). Retrieved from https://www.studocu.com/ph/document/northern-bukidnon-state-college/human-resource-management-1/the-lack-of-impact-of-dissensus-inspired-analysis-on-developments-in-the-field-of-human-resource-management/51136350</int2:citationText>
                </int2:suggestion>
                <int2:suggestion int2:citationStyle="Chicago" int2:isIdentical="0">
                  <int2:citationText>“The Lack of Impact of Dissensus Inspired Analysis on ... - Studocu” n.d., https://www.studocu.com/ph/document/northern-bukidnon-state-college/human-resource-management-1/the-lack-of-impact-of-dissensus-inspired-analysis-on-developments-in-the-field-of-human-resource-management/51136350.</int2:citationText>
                </int2:suggestion>
              </int2:suggestions>
            </int2:source>
            <int2:source int2:sourceType="Online" int2:sourceTitle="The Lack of Impact of Dissensus Inspired Analysis on Developments in ..." int2:sourceUrl="https://www.semanticscholar.org/paper/The-Lack-of-Impact-of-Dissensus-Inspired-Analysis-Keegan-Boselie/1822a0a5b20d869eaa860b0ac948ed9fb0faee15" int2:sourceSnippet="DOI: 10.1111/j.1467-6486.2006.00638.x Corpus ID: 145755460; The Lack of Impact of Dissensus Inspired Analysis on Developments in the Field of Human Resource Management @article{Keegan2006TheLO, title={The Lack of Impact of Dissensus Inspired Analysis on Developments in the Field of Human Resource Management}, author={Anne Keegan and Paul Boselie}, journal={Organizations \&amp; Markets eJournal ...">
              <int2:suggestions int2:citationType="Inline">
                <int2:suggestion int2:citationStyle="Mla" int2:isIdentical="0">
                  <int2:citationText>(“The Lack of Impact of Dissensus Inspired Analysis on Developments in ...”)</int2:citationText>
                </int2:suggestion>
                <int2:suggestion int2:citationStyle="Apa" int2:isIdentical="0">
                  <int2:citationText>(“The Lack of Impact of Dissensus Inspired Analysis on Developments in ...”)</int2:citationText>
                </int2:suggestion>
                <int2:suggestion int2:citationStyle="Chicago" int2:isIdentical="0">
                  <int2:citationText>(“The Lack of Impact of Dissensus Inspired Analysis on Developments in ...”)</int2:citationText>
                </int2:suggestion>
              </int2:suggestions>
              <int2:suggestions int2:citationType="Full">
                <int2:suggestion int2:citationStyle="Mla" int2:isIdentical="0">
                  <int2:citationText>&lt;i&gt;The Lack of Impact of Dissensus Inspired Analysis on Developments in ...&lt;/i&gt;, https://www.semanticscholar.org/paper/The-Lack-of-Impact-of-Dissensus-Inspired-Analysis-Keegan-Boselie/1822a0a5b20d869eaa860b0ac948ed9fb0faee15.</int2:citationText>
                </int2:suggestion>
                <int2:suggestion int2:citationStyle="Apa" int2:isIdentical="0">
                  <int2:citationText>&lt;i&gt;The Lack of Impact of Dissensus Inspired Analysis on Developments in ...&lt;/i&gt;. (n.d.). Retrieved from https://www.semanticscholar.org/paper/The-Lack-of-Impact-of-Dissensus-Inspired-Analysis-Keegan-Boselie/1822a0a5b20d869eaa860b0ac948ed9fb0faee15</int2:citationText>
                </int2:suggestion>
                <int2:suggestion int2:citationStyle="Chicago" int2:isIdentical="0">
                  <int2:citationText>“The Lack of Impact of Dissensus Inspired Analysis on Developments in ...” n.d., https://www.semanticscholar.org/paper/The-Lack-of-Impact-of-Dissensus-Inspired-Analysis-Keegan-Boselie/1822a0a5b20d869eaa860b0ac948ed9fb0faee15.</int2:citationText>
                </int2:suggestion>
              </int2:suggestions>
            </int2:source>
          </int2:similarityCritique>
        </oel:ext>
      </int2:extLst>
    </int2:bookmark>
    <int2:bookmark int2:bookmarkName="_Int_sbJ8O4cI" int2:invalidationBookmarkName="" int2:hashCode="ozEFIvutWWORt3" int2:id="4bo995bT">
      <int2:extLst>
        <oel:ext uri="426473B9-03D8-482F-96C9-C2C85392BACA">
          <int2:similarityCritique int2:version="1" int2:context="The path to a healthy workplace: A critical review linking healthy workplace practices, employee well-being, and organizational improvements.">
            <int2:source int2:sourceType="Online" int2:sourceTitle="The path to a healthy workplace: A critical review linking healthy ..." int2:sourceUrl="https://annas-archive.org/md5/fe733670c8dd4aedbeedc5fe4e770da0" int2:sourceSnippet="The path to a healthy workplace: A critical review linking healthy workplace practices, employee well-being, and organizational improvements. American Psychological Association; American Psychological Association Inc.; American Psychological Association (APA) (ISSN 1061-4087), Consulting Psychology Journal Practice &amp; Research, #3, 58, pages 129 ...">
              <int2:suggestions int2:citationType="Inline">
                <int2:suggestion int2:citationStyle="Mla" int2:isIdentical="1">
                  <int2:citationText>(“The path to a healthy workplace: A critical review linking healthy ...”)</int2:citationText>
                </int2:suggestion>
                <int2:suggestion int2:citationStyle="Apa" int2:isIdentical="1">
                  <int2:citationText>(“The path to a healthy workplace: A critical review linking healthy ...”)</int2:citationText>
                </int2:suggestion>
                <int2:suggestion int2:citationStyle="Chicago" int2:isIdentical="1">
                  <int2:citationText>(“The path to a healthy workplace: A critical review linking healthy ...”)</int2:citationText>
                </int2:suggestion>
              </int2:suggestions>
              <int2:suggestions int2:citationType="Full">
                <int2:suggestion int2:citationStyle="Mla" int2:isIdentical="1">
                  <int2:citationText>&lt;i&gt;The path to a healthy workplace: A critical review linking healthy ...&lt;/i&gt;, https://annas-archive.org/md5/fe733670c8dd4aedbeedc5fe4e770da0.</int2:citationText>
                </int2:suggestion>
                <int2:suggestion int2:citationStyle="Apa" int2:isIdentical="1">
                  <int2:citationText>&lt;i&gt;The path to a healthy workplace: A critical review linking healthy ...&lt;/i&gt;. (n.d.). Retrieved from https://annas-archive.org/md5/fe733670c8dd4aedbeedc5fe4e770da0</int2:citationText>
                </int2:suggestion>
                <int2:suggestion int2:citationStyle="Chicago" int2:isIdentical="1">
                  <int2:citationText>“The path to a healthy workplace: A critical review linking healthy ...” n.d., https://annas-archive.org/md5/fe733670c8dd4aedbeedc5fe4e770da0.</int2:citationText>
                </int2:suggestion>
              </int2:suggestions>
            </int2:source>
            <int2:source int2:sourceType="Online" int2:sourceTitle="Including Employees With Disabilities in Workplace Cultures: Strategies ..." int2:sourceUrl="https://journals.sagepub.com/doi/10.1177/0034355214544750" int2:sourceSnippet="Including Employees With Disabilities in Workplace Cultures: Strategies and Barriers. David Hagner, PhD, Bryan Dague ... Munz D. C. (2006). The path to a healthy workplace: A critical review linking healthy workplace practices, employee well-being, and organizational improvements. Consulting Psychology Journal: Practice and Research, 58, 129 ...">
              <int2:suggestions int2:citationType="Inline">
                <int2:suggestion int2:citationStyle="Mla" int2:isIdentical="1">
                  <int2:citationText>(“Including Employees With Disabilities in Workplace Cultures: Strategies ...”)</int2:citationText>
                </int2:suggestion>
                <int2:suggestion int2:citationStyle="Apa" int2:isIdentical="1">
                  <int2:citationText>(“Including Employees With Disabilities in Workplace Cultures: Strategies ...”)</int2:citationText>
                </int2:suggestion>
                <int2:suggestion int2:citationStyle="Chicago" int2:isIdentical="1">
                  <int2:citationText>(“Including Employees With Disabilities in Workplace Cultures: Strategies ...”)</int2:citationText>
                </int2:suggestion>
              </int2:suggestions>
              <int2:suggestions int2:citationType="Full">
                <int2:suggestion int2:citationStyle="Mla" int2:isIdentical="1">
                  <int2:citationText>&lt;i&gt;Including Employees With Disabilities in Workplace Cultures: Strategies ...&lt;/i&gt;, https://journals.sagepub.com/doi/10.1177/0034355214544750.</int2:citationText>
                </int2:suggestion>
                <int2:suggestion int2:citationStyle="Apa" int2:isIdentical="1">
                  <int2:citationText>&lt;i&gt;Including Employees With Disabilities in Workplace Cultures: Strategies ...&lt;/i&gt;. (n.d.). Retrieved from https://journals.sagepub.com/doi/10.1177/0034355214544750</int2:citationText>
                </int2:suggestion>
                <int2:suggestion int2:citationStyle="Chicago" int2:isIdentical="1">
                  <int2:citationText>“Including Employees With Disabilities in Workplace Cultures: Strategies ...” n.d., https://journals.sagepub.com/doi/10.1177/0034355214544750.</int2:citationText>
                </int2:suggestion>
              </int2:suggestions>
            </int2:source>
            <int2:source int2:sourceType="Online" int2:sourceTitle="Frontiers | Workplace health promotion to facilitate physical activity ..." int2:sourceUrl="https://www.frontiersin.org/articles/10.3389/fpubh.2023.1175977/full" int2:sourceSnippet="19. Grawitch M, Gottschalk M, Munz D. The path to a healthy workplace: A critical review linking healthy workplace practices, employee well-being, and organizational improvements. Consult Psychol J. (2006) 58:129–47. doi: 10.1037/1065-9293.58.3.129. CrossRef Full Text | Google Scholar">
              <int2:suggestions int2:citationType="Inline">
                <int2:suggestion int2:citationStyle="Mla" int2:isIdentical="1">
                  <int2:citationText>(“Frontiers | Workplace health promotion to facilitate physical activity ...”)</int2:citationText>
                </int2:suggestion>
                <int2:suggestion int2:citationStyle="Apa" int2:isIdentical="1">
                  <int2:citationText>(“Frontiers | Workplace health promotion to facilitate physical activity ...”)</int2:citationText>
                </int2:suggestion>
                <int2:suggestion int2:citationStyle="Chicago" int2:isIdentical="1">
                  <int2:citationText>(“Frontiers | Workplace health promotion to facilitate physical activity ...”)</int2:citationText>
                </int2:suggestion>
              </int2:suggestions>
              <int2:suggestions int2:citationType="Full">
                <int2:suggestion int2:citationStyle="Mla" int2:isIdentical="1">
                  <int2:citationText>&lt;i&gt;Frontiers | Workplace health promotion to facilitate physical activity ...&lt;/i&gt;, https://www.frontiersin.org/articles/10.3389/fpubh.2023.1175977/full.</int2:citationText>
                </int2:suggestion>
                <int2:suggestion int2:citationStyle="Apa" int2:isIdentical="1">
                  <int2:citationText>&lt;i&gt;Frontiers | Workplace health promotion to facilitate physical activity ...&lt;/i&gt;. (n.d.). Retrieved from https://www.frontiersin.org/articles/10.3389/fpubh.2023.1175977/full</int2:citationText>
                </int2:suggestion>
                <int2:suggestion int2:citationStyle="Chicago" int2:isIdentical="1">
                  <int2:citationText>“Frontiers | Workplace health promotion to facilitate physical activity ...” n.d., https://www.frontiersin.org/articles/10.3389/fpubh.2023.1175977/full.</int2:citationText>
                </int2:suggestion>
              </int2:suggestions>
            </int2:source>
          </int2:similarityCritique>
        </oel:ext>
      </int2:extLst>
    </int2:bookmark>
    <int2:bookmark int2:bookmarkName="_Int_6rKBC8FV" int2:invalidationBookmarkName="" int2:hashCode="IINo6U72BXP86F" int2:id="nVMgEzNZ">
      <int2:extLst>
        <oel:ext uri="426473B9-03D8-482F-96C9-C2C85392BACA">
          <int2:similarityCritique int2:version="1" int2:context="Article Editorial introduction: An introduction to employer engagement in the field of HRM.">
            <int2:source int2:sourceType="Online" int2:sourceTitle="Editorial introduction: An introduction to employer engagement in the ..." int2:sourceUrl="https://www.academia.edu/58262132/Editorial_introduction_An_introduction_to_employer_engagement_in_the_field_of_HRM_Blending_social_policy_and_HRM_research_in_promoting_vulnerable_groups_labour_market_participation" int2:sourceSnippet="This is the peer reviewed version of the following article: van Berkel, R., Ingold, J., McGurk, P., Boselie, P., and Bredgaard, T. (2017) Editorial introduction: An introduction to employer engagement in the field of HRM. Blending social policy and HRM research in promoting vulnerable groups' labour market participation.">
              <int2:suggestions int2:citationType="Inline">
                <int2:suggestion int2:citationStyle="Mla" int2:isIdentical="0">
                  <int2:citationText>(“Editorial introduction: An introduction to employer engagement in the ...”)</int2:citationText>
                </int2:suggestion>
                <int2:suggestion int2:citationStyle="Apa" int2:isIdentical="0">
                  <int2:citationText>(“Editorial introduction: An introduction to employer engagement in the ...”)</int2:citationText>
                </int2:suggestion>
                <int2:suggestion int2:citationStyle="Chicago" int2:isIdentical="0">
                  <int2:citationText>(“Editorial introduction: An introduction to employer engagement in the ...”)</int2:citationText>
                </int2:suggestion>
              </int2:suggestions>
              <int2:suggestions int2:citationType="Full">
                <int2:suggestion int2:citationStyle="Mla" int2:isIdentical="0">
                  <int2:citationText>&lt;i&gt;Editorial introduction: An introduction to employer engagement in the ...&lt;/i&gt;, https://www.academia.edu/58262132/Editorial_introduction_An_introduction_to_employer_engagement_in_the_field_of_HRM_Blending_social_policy_and_HRM_research_in_promoting_vulnerable_groups_labour_market_participation.</int2:citationText>
                </int2:suggestion>
                <int2:suggestion int2:citationStyle="Apa" int2:isIdentical="0">
                  <int2:citationText>&lt;i&gt;Editorial introduction: An introduction to employer engagement in the ...&lt;/i&gt;. (n.d.). Retrieved from https://www.academia.edu/58262132/Editorial_introduction_An_introduction_to_employer_engagement_in_the_field_of_HRM_Blending_social_policy_and_HRM_research_in_promoting_vulnerable_groups_labour_market_participation</int2:citationText>
                </int2:suggestion>
                <int2:suggestion int2:citationStyle="Chicago" int2:isIdentical="0">
                  <int2:citationText>“Editorial introduction: An introduction to employer engagement in the ...” n.d., https://www.academia.edu/58262132/Editorial_introduction_An_introduction_to_employer_engagement_in_the_field_of_HRM_Blending_social_policy_and_HRM_research_in_promoting_vulnerable_groups_labour_market_participation.</int2:citationText>
                </int2:suggestion>
              </int2:suggestions>
            </int2:source>
            <int2:source int2:sourceType="Online" int2:sourceTitle="[PDF] Editorial introduction: An introduction to ... - Semantic Scholar" int2:sourceUrl="https://www.semanticscholar.org/paper/Editorial-introduction%3A-An-introduction-to-employer-Berkel-Ingold/4a65de5fcaf41b23a5444fea718daf9964202c4a" int2:sourceSnippet="@article{Berkel2017EditorialIA, title={Editorial introduction: An introduction to employer engagement in the field of HRM: Blending social policy and HRM research in promoting vulnerable groups' Labour market participation}, author={Rik Berkel and Jo Ingold and Patrick D McGurk and Paul Boselie and Thomas Bredgaard}, journal={Human Resource ...">
              <int2:suggestions int2:citationType="Inline">
                <int2:suggestion int2:citationStyle="Mla" int2:isIdentical="0">
                  <int2:citationText>(“[PDF] Editorial introduction: An introduction to ... - Semantic Scholar”)</int2:citationText>
                </int2:suggestion>
                <int2:suggestion int2:citationStyle="Apa" int2:isIdentical="0">
                  <int2:citationText>(“[PDF] Editorial introduction: An introduction to ... - Semantic Scholar”)</int2:citationText>
                </int2:suggestion>
                <int2:suggestion int2:citationStyle="Chicago" int2:isIdentical="0">
                  <int2:citationText>(“[PDF] Editorial introduction: An introduction to ... - Semantic Scholar”)</int2:citationText>
                </int2:suggestion>
              </int2:suggestions>
              <int2:suggestions int2:citationType="Full">
                <int2:suggestion int2:citationStyle="Mla" int2:isIdentical="0">
                  <int2:citationText>&lt;i&gt;[PDF] Editorial introduction: An introduction to ... - Semantic Scholar&lt;/i&gt;, https://www.semanticscholar.org/paper/Editorial-introduction%3A-An-introduction-to-employer-Berkel-Ingold/4a65de5fcaf41b23a5444fea718daf9964202c4a.</int2:citationText>
                </int2:suggestion>
                <int2:suggestion int2:citationStyle="Apa" int2:isIdentical="0">
                  <int2:citationText>&lt;i&gt;[PDF] Editorial introduction: An introduction to ... - Semantic Scholar&lt;/i&gt;. (n.d.). Retrieved from https://www.semanticscholar.org/paper/Editorial-introduction%3A-An-introduction-to-employer-Berkel-Ingold/4a65de5fcaf41b23a5444fea718daf9964202c4a</int2:citationText>
                </int2:suggestion>
                <int2:suggestion int2:citationStyle="Chicago" int2:isIdentical="0">
                  <int2:citationText>“[PDF] Editorial introduction: An introduction to ... - Semantic Scholar” n.d., https://www.semanticscholar.org/paper/Editorial-introduction%3A-An-introduction-to-employer-Berkel-Ingold/4a65de5fcaf41b23a5444fea718daf9964202c4a.</int2:citationText>
                </int2:suggestion>
              </int2:suggestions>
            </int2:source>
          </int2:similarityCritique>
        </oel:ext>
      </int2:extLst>
    </int2:bookmark>
    <int2:bookmark int2:bookmarkName="_Int_JlGI1eHC" int2:invalidationBookmarkName="" int2:hashCode="d3DQTHv7eR58lZ" int2:id="ajExZ9z4">
      <int2:state int2:type="AugLoop_Acronyms_AcronymsCritique" int2:value="Rejected"/>
    </int2:bookmark>
    <int2:bookmark int2:bookmarkName="_Int_Eee2tjRO" int2:invalidationBookmarkName="" int2:hashCode="IcVeI2ukGtXGp1" int2:id="D7VSS9Eg">
      <int2:state int2:type="AugLoop_Text_Critique" int2:value="Rejected"/>
    </int2:bookmark>
    <int2:entireDocument int2:id="YIJ96xOl">
      <int2:extLst>
        <oel:ext uri="E302BA01-7950-474C-9AD3-286E660C40A8">
          <int2:similaritySummary int2:version="1" int2:runId="1690284634919" int2:tilesCheckedInThisRun="238" int2:totalNumOfTiles="238" int2:similarityAnnotationCount="3" int2:numWords="3675" int2:numFlaggedWords="48"/>
        </oel:ext>
      </int2:extLst>
    </int2:entireDocument>
  </int2:observations>
  <int2:intelligenceSettings/>
  <int2:onDemandWorkflows>
    <int2:onDemandWorkflow int2:type="SimilarityCheck" int2:paragraphVersions="58257614-20159F30 0C1E5367-212F1B20 1F6F60B4-2B51FECF 37EF3F03-2A5B2BE8 410595B7-195696E6 31AF9F84-44E85918 57D0D906-7114D78A 64EF7247-49A82FDD 18D49AA4-4E53EB9A 3B55E4C1-2FC37F65 5664CB26-7F8AD62C 12F95616-4148285E 3AE3A5D0-7AE1F33C 4304E663-1FC06261 3D49B2CA-68696807 5C9A74CB-43B71BBC 6D353209-08DF5E72 20332023-2F37F5CB 2AED28BE-21FDA93C 0637D60F-4CCD12D2 48ED663A-4641208D 09B19D9C-2CC7DE4D 65EA6C2D-153AF447 3314805F-5B5F1B6F 78FEAA14-1D4B20BB 50207EFB-4D192BD4 4264AF67-75EE2642 04B06872-52C274A9 116E4AD8-0291831D 385A241B-79FD9AD7 5BA4F5CC-3CD4EA0A 327D69C0-36443D6E 7752F9DB-38C2B680 41DEFCD9-1D79B458 2C24C1C4-5306ABA4 111E744E-54CA6E98 61ED048B-12DB8DB3 07F15008-3863F340 433935EF-6B2F4171 7E068E0D-046BD66D 47837B81-28820DC3 441121EC-5AE6F615 6DB028CE-69AD83D6 164FFDC9-51F18487 3F6484C0-2184F75D 4BA34B35-4903AD34 02EF295B-6D3C6705 062ECE48-0D1F7FB1 77EEEDBB-7E11DB8E 1AFA5708-0E9A7BE3 4A32740F-1F3D1D1B 5B5C0DD4-353F1FAB 2CE7429F-477B91CB 27A67A70-764147E7 7AC42243-33828535 1C6BA38D-28C1B3E5 134917E6-5A977F47 779DB400-2FC62068 45C0057F-33D08BD5 7BD09B04-1C725608 2BC9BCD4-4D089BDB 45C2E9A8-5FD8DBA3 3349548A-14AAF6E4 1C372499-26820234 1E5D57BD-08B97839 447993DD-49D744DA 4DF311C3-00A0E7E3 6873C66B-39BA6126 76222D26-47D12752 4B4C4700-301FD38E 4BD51EA0-4AB23228 53EF6A97-2A6229E2 1AB3ABEE-6334C114 101D3DD3-54107907 23C0FD20-29CF9232 15CAC519-2A3715AC 59414B47-77D3F2D2 4FCB5DED-1AAF6500 60674A95-2A59AEF5 796232E4-21689C84 566CE821-5C9739F2 63633142-5CE60559 40742245-475F49CF 1800D6C4-243AC173 254934BE-7A2D8D22 58994DB3-1EDA93D1 327F0456-1D720ED9 38D66B7D-121EDD1B 280487A9-7829279A 6CFBBC20-33173760 43EAF422-1192048F 39834167-4ECBCB9D 70862134-3CD8B885 567CB99C-31066DD4 363C4BC4-5AEB6C08 3859C649-2FF01BB4 6F5D702F-4010267F 26EB66E7-2FDD6BEB 6ED15B50-037EF5C6 67D89F86-25077F76 6ACC4A23-4ECE805D 6876C4CD-730C6BCD 19219A47-09394909 015F34B8-30942730 5F724744-79D8742A 082A87EE-614DE002 5643F48B-7E27813F 35957094-5F658AFD 36A659FC-5C8A7242 79124527-2467F6D6 0EA84AF0-34C68BFC 14B93BA6-2F9C4C53 7C0FC2C0-47304FDE 707E07E6-36DB5B29 1A0E7B0A-07CC4FC0 69E82A29-2DAF5CA4 5B5E5FC0-363954AB 639C0E26-74CD0278 5212CAC8-61400721 730AF904-334F37C6 4C3919AF-7E2380B5 4D052942-378E078A 67D96FA3-2B2D995B 01AA5E35-7C7B87BF 3FC117C6-15C86CEA 55EDFFB2-4792CC67 4A8BEE2B-56F469B6 3DF5C289-10248110 759C52E7-43BF56B8 3C22C82F-39967100 44BC899C-1351DCF3 51EF9942-6E78064D 3293F525-04CAECB9 598E0285-4F6B81CD 4F46FD5C-032916A5 3DF3F8D4-5E1D899E 336499F4-5CC9E314 51DA8724-099E78B7 0C2F5F57-11C80BB7 0EF7A52C-09002801 656185FE-37AE6AEC 3ACF168A-43D15890 1A277998-2DCF2B1E 03210F39-12B73B75 27BFAF27-6316CEC6 439DB6E8-1F640FD4 0D751024-4ADE7358 7F4B2999-37DFBC05 741C54E7-0A816E65 0F55DCF9-4150207E 6C8EA850-341F1990 5FB5EB2F-05B2FB6E 5ABAA1A8-18BC51A3 056D11DB-1A9FCFC2 636DB9BC-1143D224 2E90C1FB-30646024 186AE7C0-2EC6C140 33AD1102-7065FCF0 1EA678A3-368BA4F3 61688E96-681D7F18 3B9FCEA5-631C58A6 1010E0C2-1500306B 0A34F385-4AC7863F 1F91F7A9-1F45606C 568B8C9E-7B25B8B2 028BC387-72959B2E 5796AB8A-3069274B 76F29CF0-13280F40 5D535105-5C423813 25C48693-03D12DC5 242EC0A8-6718AF6A 4D035E87-6C954E93 69D4B24A-0794FC25 00A12B7C-2A10EAE2 12DED48B-0BECEFE5 11A16763-3B46CA78 06DC1E35-5386CF97 34949D4F-2E5CCE77 78C11206-5276E47C 4D97BEB8-177371DF 2DAA2FFE-026BD358 52C96491-5814E115 0EE8593A-77BF00F6 1CE0FCC5-468DDF5C 6C4DC4F5-6384C312 4F470A57-28DC53E5 7CEE5B66-582811B3 7EE16436-54E92961 6F8FA43C-4A31A066 57605BFB-11C00DE3 37C74509-4B5783ED 7FF842CF-61E0C9DB 03388844-72746981 7483DDAA-7C22007D 36A9CF6E-346833ED 30E35635-29E0BD1D 71EB2CC0-6D26EE74 3E9227DE-3503F097 69BF4172-077D09D4 7DB03755-7C6586F9 4858DC5A-0C15C19F 2478E0C2-6EDD99BF 4ECA2F33-23DBD9EC 38FEC069-3F1A8816 62296B45-3C580E5F 166165A2-4CCB07B3 0F34DD2F-3A15D657 770480C3-2DD8FF6A 34FE71A3-48CD52DC 5A587983-13E36FCD 790E5FAA-2E923222 6AE6D5D5-3365690D 0EC3D96B-6211923B 0E7B78E9-02EC5CB2 32E93212-536848C2 4C83FE38-4CF4423D 7352121A-125CE62F 1BCA7B75-218EB07B 5709DA01-20DB81E8 391A9C1D-12C43F6D 5C1B43FB-6B258AE1 7CA7C07F-79CB8E7B 096BA462-4251E92E 4A94D093-2A37366D 6CA57C6E-0D7BE600 208C987A-2F327EB2 0E2FDEDF-1311C835 6296A2DE-4ECD9D0C 6FC9F1C0-3637E7AC 2A3831A9-3A10BFAD 5B69BE0A-5613F418 19694478-0D05B409 62FADD94-6BFFE449 4348D174-09301E6D 4A45ED50-048EB948 5CA5F8E8-6D2D72C4 193D890E-72F039A3 7657D094-2882846C 1F9CA4FC-369F9B0C 6A0890D1-1F0A7E7D 16DB7345-02E9E54E 73B0E9A6-0B9E6000 0C73CC7D-0EDBF1FF 790D4ADE-3127BFA0 6BD7A0F6-2A973B89 6D6188FF-3604242E 709F0685-32FD72A5 6D31A597-5AB6B4F7 419A9969-2FDC6D15 40ADA417-62DEF6EA 0DD34C6F-3E56F1C8 2652056B-77E8E8EF 07182E94-31C24838 3939AF74-56400E59 5D522A55-0DEF17FA 505F34DA-15A42DC3 4639E90D-617B9E1E 18060006-7836F20E 04AFFE07-1D2A4D2C 1962D105-5ED752FD 72C00A2E-7963FAF3 34E3C1D4-5EDD2B0F 620DC2C8-78FE2058 3466EB08-1EB77C55 1996C5A7-75D6A6E7 5393B97F-11CEA4B2 52867FDB-1A96315C 206BBDA7-4FB949BC 709D3952-4B8CCEA9 64C22A84-3B8BC38C 2D3D02AE-5BE5BA4A 1A72347C-573E8563 79E212CF-25D28932 21633144-5AE4EC18 55325EB8-397EB4E6 0AA27CAF-4AD2DF77 2863A1D8-3AA09D99 17495131-72751BDB 0F74C8FE-2D7C51ED 0A041786-2FA9FF47 122F6E60-494BA01B 2691F0F0-0BF16383 5F1F99B4-249C44D2 69D54C14-19E7E2A3 03F27666-2C1E243B 75ADEE02-1BC50149 3F2FBA38-28F7591B 3C747DE2-0D63EA94 4A5FAE58-4088AD75 4173AFCD-7173030D 4D01DBA8-73F7FFF0 597E45C9-656CD5EF 48258177-6A0E0090 1872294E-74A9E2A1 21E360FB-42971F64 01B6A0D0-43E9894E 316694D7-66E0D49F 4E1B9503-5FBFCEA0 7BCCAC3A-4A356E60 5313CE01-1233501E 7BA68FD8-5B4A2832 651193F6-621670A6 170BDF09-10FAD567 1E78E416-4D1EA5CA 1E49E3B2-4A113C19 4272E5C5-2A9F10D8 00ABF625-4EF63888 0BB8BF92-3140DF04 1737163A-426B1EA3 58C74220-0523FC4E 06F8EAE7-6531F603 7D50F090-4D06020D 3C87E05F-65F45BC2 55A504B0-3FB631C5 73F04A82-6BF26D82 56F99806-2E2092B8 0C4C6170-40026145 513AF7A9-7B78E803 6925AAED-3FA60036 2E95276C-3123DBE9 1FBD82C6-1B85D2C8 07BCED28-57AB0112 4D564C0C-08062201 51CDCA56-1DB68D6E 4E3EA470-4E0DA652 5A7E2FA5-3BB5F0CA 054CC7E3-53922B68 17B25164-42907480 63AF78D6-43B5E26D 083FE997-6B5AB441 5D9C1D29-54D9A2A6 5A9E2175-6691094F 04A7A2D8-7FE00FC9 0C56C144-1B9E1FFE 7557F5ED-2BD4F11D 0E2FB27F-32B997A2 1967344B-0192BE6A 2DEEE0F6-0F9F13DB 0C6691F5-76967DF0 60A9E8A8-1DB828CD 7891CA76-1615E583 54EE7A60-4FBB0101 333C3253-333F2FAE 6E459489-4A513595 347C094F-46D1870D 02400942-170BAF02 74A09971-77871F3C 5F5AAB3E-144E1EF7 31A0D080-576A7D95 05A8B455-79A963C5 0D2DA988-7C057246 2D5A1D91-7CCEB461 510F103C-73F0C66F 0D9F21B0-7CF31B11 673AD42C-2868E359 0BCAC09F-265C754F 13B05A9B-5C8C967E 19052E44-11D78F02 1BB3990B-7BEE7650 2DD7CFF5-39746016 08DE544A-7329242F 04949970-554F6212 6912946E-7DA911F6 281934BA-1121DD57 3B6D407C-2F37D527 3751EDD9-1DDD9ECC 41BE4D8F-154FB623 6DDEB7D0-59544B5F 13A016D5-3D35A34C 53DF18AB-57BF65BB 61231440-18B4EFBF 75E44D58-38F06F9B 4EDFCD02-7D703496 1F28C58E-4F00E249 5435E3E6-745ECB18 0C482DA4-1C42B7CC 58A5D927-3B0D97B6 6EF9DDDD-4A27700C 5E20418B-0F3F8750 0AA85C3A-264925F8 5E6CDBD5-76F7A567 4D9BBFA2-24D6B83D 36ADBA33-12BC3067 39D75FC3-1D012796 10AFAEA5-13D2A152 248BAA29-28553641 70092011-75322FE7 457272C5-61617695 4BBC8E7D-0400C1BC 794F886B-0207E232 4DAA3AE1-7B7BFCE3 6FA392AE-70C8E740 2B7F8277-36D1CAB4 5554DE69-29917DB0 15384B25-6367DB47 44119222-2E94FC04 41B2497F-03F45BBA 0F829493-759F5ADE 33021488-31845500 7728C5AE-42E36248 4D00C5C3-18E11677 7857057C-6FC3E3F3 0E9CE16B-35853F8E 0A1B7AE1-5A003EF0 0088B4EA-36CA783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0170"/>
    <w:multiLevelType w:val="hybridMultilevel"/>
    <w:tmpl w:val="FFFFFFFF"/>
    <w:lvl w:ilvl="0" w:tplc="D8B66DF4">
      <w:start w:val="3"/>
      <w:numFmt w:val="decimal"/>
      <w:lvlText w:val="%1."/>
      <w:lvlJc w:val="left"/>
      <w:pPr>
        <w:ind w:left="720" w:hanging="360"/>
      </w:pPr>
    </w:lvl>
    <w:lvl w:ilvl="1" w:tplc="BF7EC798">
      <w:start w:val="1"/>
      <w:numFmt w:val="lowerLetter"/>
      <w:lvlText w:val="%2."/>
      <w:lvlJc w:val="left"/>
      <w:pPr>
        <w:ind w:left="1440" w:hanging="360"/>
      </w:pPr>
    </w:lvl>
    <w:lvl w:ilvl="2" w:tplc="C22A7F86">
      <w:start w:val="1"/>
      <w:numFmt w:val="lowerRoman"/>
      <w:lvlText w:val="%3."/>
      <w:lvlJc w:val="right"/>
      <w:pPr>
        <w:ind w:left="2160" w:hanging="180"/>
      </w:pPr>
    </w:lvl>
    <w:lvl w:ilvl="3" w:tplc="CEF41A7C">
      <w:start w:val="1"/>
      <w:numFmt w:val="decimal"/>
      <w:lvlText w:val="%4."/>
      <w:lvlJc w:val="left"/>
      <w:pPr>
        <w:ind w:left="2880" w:hanging="360"/>
      </w:pPr>
    </w:lvl>
    <w:lvl w:ilvl="4" w:tplc="7EB2EB66">
      <w:start w:val="1"/>
      <w:numFmt w:val="lowerLetter"/>
      <w:lvlText w:val="%5."/>
      <w:lvlJc w:val="left"/>
      <w:pPr>
        <w:ind w:left="3600" w:hanging="360"/>
      </w:pPr>
    </w:lvl>
    <w:lvl w:ilvl="5" w:tplc="656A110A">
      <w:start w:val="1"/>
      <w:numFmt w:val="lowerRoman"/>
      <w:lvlText w:val="%6."/>
      <w:lvlJc w:val="right"/>
      <w:pPr>
        <w:ind w:left="4320" w:hanging="180"/>
      </w:pPr>
    </w:lvl>
    <w:lvl w:ilvl="6" w:tplc="FD88DF3C">
      <w:start w:val="1"/>
      <w:numFmt w:val="decimal"/>
      <w:lvlText w:val="%7."/>
      <w:lvlJc w:val="left"/>
      <w:pPr>
        <w:ind w:left="5040" w:hanging="360"/>
      </w:pPr>
    </w:lvl>
    <w:lvl w:ilvl="7" w:tplc="7F3CA6E2">
      <w:start w:val="1"/>
      <w:numFmt w:val="lowerLetter"/>
      <w:lvlText w:val="%8."/>
      <w:lvlJc w:val="left"/>
      <w:pPr>
        <w:ind w:left="5760" w:hanging="360"/>
      </w:pPr>
    </w:lvl>
    <w:lvl w:ilvl="8" w:tplc="B48836A2">
      <w:start w:val="1"/>
      <w:numFmt w:val="lowerRoman"/>
      <w:lvlText w:val="%9."/>
      <w:lvlJc w:val="right"/>
      <w:pPr>
        <w:ind w:left="6480" w:hanging="180"/>
      </w:pPr>
    </w:lvl>
  </w:abstractNum>
  <w:abstractNum w:abstractNumId="1" w15:restartNumberingAfterBreak="0">
    <w:nsid w:val="0442CFCC"/>
    <w:multiLevelType w:val="hybridMultilevel"/>
    <w:tmpl w:val="FFFFFFFF"/>
    <w:lvl w:ilvl="0" w:tplc="E6026FD0">
      <w:start w:val="1"/>
      <w:numFmt w:val="bullet"/>
      <w:lvlText w:val=""/>
      <w:lvlJc w:val="left"/>
      <w:pPr>
        <w:ind w:left="720" w:hanging="360"/>
      </w:pPr>
      <w:rPr>
        <w:rFonts w:hint="default" w:ascii="Symbol" w:hAnsi="Symbol"/>
      </w:rPr>
    </w:lvl>
    <w:lvl w:ilvl="1" w:tplc="1982DEC8">
      <w:start w:val="1"/>
      <w:numFmt w:val="bullet"/>
      <w:lvlText w:val="o"/>
      <w:lvlJc w:val="left"/>
      <w:pPr>
        <w:ind w:left="1440" w:hanging="360"/>
      </w:pPr>
      <w:rPr>
        <w:rFonts w:hint="default" w:ascii="Courier New" w:hAnsi="Courier New"/>
      </w:rPr>
    </w:lvl>
    <w:lvl w:ilvl="2" w:tplc="41526442">
      <w:start w:val="1"/>
      <w:numFmt w:val="bullet"/>
      <w:lvlText w:val=""/>
      <w:lvlJc w:val="left"/>
      <w:pPr>
        <w:ind w:left="2160" w:hanging="360"/>
      </w:pPr>
      <w:rPr>
        <w:rFonts w:hint="default" w:ascii="Wingdings" w:hAnsi="Wingdings"/>
      </w:rPr>
    </w:lvl>
    <w:lvl w:ilvl="3" w:tplc="AD8087EE">
      <w:start w:val="1"/>
      <w:numFmt w:val="bullet"/>
      <w:lvlText w:val=""/>
      <w:lvlJc w:val="left"/>
      <w:pPr>
        <w:ind w:left="2880" w:hanging="360"/>
      </w:pPr>
      <w:rPr>
        <w:rFonts w:hint="default" w:ascii="Symbol" w:hAnsi="Symbol"/>
      </w:rPr>
    </w:lvl>
    <w:lvl w:ilvl="4" w:tplc="202CAC36">
      <w:start w:val="1"/>
      <w:numFmt w:val="bullet"/>
      <w:lvlText w:val="o"/>
      <w:lvlJc w:val="left"/>
      <w:pPr>
        <w:ind w:left="3600" w:hanging="360"/>
      </w:pPr>
      <w:rPr>
        <w:rFonts w:hint="default" w:ascii="Courier New" w:hAnsi="Courier New"/>
      </w:rPr>
    </w:lvl>
    <w:lvl w:ilvl="5" w:tplc="3BDAAADC">
      <w:start w:val="1"/>
      <w:numFmt w:val="bullet"/>
      <w:lvlText w:val=""/>
      <w:lvlJc w:val="left"/>
      <w:pPr>
        <w:ind w:left="4320" w:hanging="360"/>
      </w:pPr>
      <w:rPr>
        <w:rFonts w:hint="default" w:ascii="Wingdings" w:hAnsi="Wingdings"/>
      </w:rPr>
    </w:lvl>
    <w:lvl w:ilvl="6" w:tplc="5A468ABC">
      <w:start w:val="1"/>
      <w:numFmt w:val="bullet"/>
      <w:lvlText w:val=""/>
      <w:lvlJc w:val="left"/>
      <w:pPr>
        <w:ind w:left="5040" w:hanging="360"/>
      </w:pPr>
      <w:rPr>
        <w:rFonts w:hint="default" w:ascii="Symbol" w:hAnsi="Symbol"/>
      </w:rPr>
    </w:lvl>
    <w:lvl w:ilvl="7" w:tplc="C6B837EA">
      <w:start w:val="1"/>
      <w:numFmt w:val="bullet"/>
      <w:lvlText w:val="o"/>
      <w:lvlJc w:val="left"/>
      <w:pPr>
        <w:ind w:left="5760" w:hanging="360"/>
      </w:pPr>
      <w:rPr>
        <w:rFonts w:hint="default" w:ascii="Courier New" w:hAnsi="Courier New"/>
      </w:rPr>
    </w:lvl>
    <w:lvl w:ilvl="8" w:tplc="977049FE">
      <w:start w:val="1"/>
      <w:numFmt w:val="bullet"/>
      <w:lvlText w:val=""/>
      <w:lvlJc w:val="left"/>
      <w:pPr>
        <w:ind w:left="6480" w:hanging="360"/>
      </w:pPr>
      <w:rPr>
        <w:rFonts w:hint="default" w:ascii="Wingdings" w:hAnsi="Wingdings"/>
      </w:rPr>
    </w:lvl>
  </w:abstractNum>
  <w:abstractNum w:abstractNumId="2" w15:restartNumberingAfterBreak="0">
    <w:nsid w:val="062A2C3E"/>
    <w:multiLevelType w:val="hybridMultilevel"/>
    <w:tmpl w:val="FFFFFFFF"/>
    <w:lvl w:ilvl="0" w:tplc="6242E832">
      <w:start w:val="1"/>
      <w:numFmt w:val="decimal"/>
      <w:lvlText w:val="%1."/>
      <w:lvlJc w:val="left"/>
      <w:pPr>
        <w:ind w:left="720" w:hanging="360"/>
      </w:pPr>
    </w:lvl>
    <w:lvl w:ilvl="1" w:tplc="8AE61F66">
      <w:start w:val="1"/>
      <w:numFmt w:val="lowerLetter"/>
      <w:lvlText w:val="%2."/>
      <w:lvlJc w:val="left"/>
      <w:pPr>
        <w:ind w:left="1440" w:hanging="360"/>
      </w:pPr>
    </w:lvl>
    <w:lvl w:ilvl="2" w:tplc="F7A89EA2">
      <w:start w:val="1"/>
      <w:numFmt w:val="lowerRoman"/>
      <w:lvlText w:val="%3."/>
      <w:lvlJc w:val="right"/>
      <w:pPr>
        <w:ind w:left="2160" w:hanging="180"/>
      </w:pPr>
    </w:lvl>
    <w:lvl w:ilvl="3" w:tplc="41689468">
      <w:start w:val="1"/>
      <w:numFmt w:val="decimal"/>
      <w:lvlText w:val="%4."/>
      <w:lvlJc w:val="left"/>
      <w:pPr>
        <w:ind w:left="2880" w:hanging="360"/>
      </w:pPr>
    </w:lvl>
    <w:lvl w:ilvl="4" w:tplc="E44A995C">
      <w:start w:val="1"/>
      <w:numFmt w:val="lowerLetter"/>
      <w:lvlText w:val="%5."/>
      <w:lvlJc w:val="left"/>
      <w:pPr>
        <w:ind w:left="3600" w:hanging="360"/>
      </w:pPr>
    </w:lvl>
    <w:lvl w:ilvl="5" w:tplc="CE2C0842">
      <w:start w:val="1"/>
      <w:numFmt w:val="lowerRoman"/>
      <w:lvlText w:val="%6."/>
      <w:lvlJc w:val="right"/>
      <w:pPr>
        <w:ind w:left="4320" w:hanging="180"/>
      </w:pPr>
    </w:lvl>
    <w:lvl w:ilvl="6" w:tplc="147E6470">
      <w:start w:val="1"/>
      <w:numFmt w:val="decimal"/>
      <w:lvlText w:val="%7."/>
      <w:lvlJc w:val="left"/>
      <w:pPr>
        <w:ind w:left="5040" w:hanging="360"/>
      </w:pPr>
    </w:lvl>
    <w:lvl w:ilvl="7" w:tplc="9F703A70">
      <w:start w:val="1"/>
      <w:numFmt w:val="lowerLetter"/>
      <w:lvlText w:val="%8."/>
      <w:lvlJc w:val="left"/>
      <w:pPr>
        <w:ind w:left="5760" w:hanging="360"/>
      </w:pPr>
    </w:lvl>
    <w:lvl w:ilvl="8" w:tplc="435227DC">
      <w:start w:val="1"/>
      <w:numFmt w:val="lowerRoman"/>
      <w:lvlText w:val="%9."/>
      <w:lvlJc w:val="right"/>
      <w:pPr>
        <w:ind w:left="6480" w:hanging="180"/>
      </w:pPr>
    </w:lvl>
  </w:abstractNum>
  <w:abstractNum w:abstractNumId="3" w15:restartNumberingAfterBreak="0">
    <w:nsid w:val="0D454060"/>
    <w:multiLevelType w:val="hybridMultilevel"/>
    <w:tmpl w:val="FFFFFFFF"/>
    <w:lvl w:ilvl="0" w:tplc="1FECE6A2">
      <w:start w:val="1"/>
      <w:numFmt w:val="bullet"/>
      <w:lvlText w:val=""/>
      <w:lvlJc w:val="left"/>
      <w:pPr>
        <w:ind w:left="720" w:hanging="360"/>
      </w:pPr>
      <w:rPr>
        <w:rFonts w:hint="default" w:ascii="Symbol" w:hAnsi="Symbol"/>
      </w:rPr>
    </w:lvl>
    <w:lvl w:ilvl="1" w:tplc="8172740E">
      <w:start w:val="1"/>
      <w:numFmt w:val="bullet"/>
      <w:lvlText w:val="o"/>
      <w:lvlJc w:val="left"/>
      <w:pPr>
        <w:ind w:left="1440" w:hanging="360"/>
      </w:pPr>
      <w:rPr>
        <w:rFonts w:hint="default" w:ascii="Courier New" w:hAnsi="Courier New"/>
      </w:rPr>
    </w:lvl>
    <w:lvl w:ilvl="2" w:tplc="DC24DBCC">
      <w:start w:val="1"/>
      <w:numFmt w:val="bullet"/>
      <w:lvlText w:val=""/>
      <w:lvlJc w:val="left"/>
      <w:pPr>
        <w:ind w:left="2160" w:hanging="360"/>
      </w:pPr>
      <w:rPr>
        <w:rFonts w:hint="default" w:ascii="Wingdings" w:hAnsi="Wingdings"/>
      </w:rPr>
    </w:lvl>
    <w:lvl w:ilvl="3" w:tplc="E24E71E2">
      <w:start w:val="1"/>
      <w:numFmt w:val="bullet"/>
      <w:lvlText w:val=""/>
      <w:lvlJc w:val="left"/>
      <w:pPr>
        <w:ind w:left="2880" w:hanging="360"/>
      </w:pPr>
      <w:rPr>
        <w:rFonts w:hint="default" w:ascii="Symbol" w:hAnsi="Symbol"/>
      </w:rPr>
    </w:lvl>
    <w:lvl w:ilvl="4" w:tplc="7C88D3E2">
      <w:start w:val="1"/>
      <w:numFmt w:val="bullet"/>
      <w:lvlText w:val="o"/>
      <w:lvlJc w:val="left"/>
      <w:pPr>
        <w:ind w:left="3600" w:hanging="360"/>
      </w:pPr>
      <w:rPr>
        <w:rFonts w:hint="default" w:ascii="Courier New" w:hAnsi="Courier New"/>
      </w:rPr>
    </w:lvl>
    <w:lvl w:ilvl="5" w:tplc="25CAFDE6">
      <w:start w:val="1"/>
      <w:numFmt w:val="bullet"/>
      <w:lvlText w:val=""/>
      <w:lvlJc w:val="left"/>
      <w:pPr>
        <w:ind w:left="4320" w:hanging="360"/>
      </w:pPr>
      <w:rPr>
        <w:rFonts w:hint="default" w:ascii="Wingdings" w:hAnsi="Wingdings"/>
      </w:rPr>
    </w:lvl>
    <w:lvl w:ilvl="6" w:tplc="2D8CDE56">
      <w:start w:val="1"/>
      <w:numFmt w:val="bullet"/>
      <w:lvlText w:val=""/>
      <w:lvlJc w:val="left"/>
      <w:pPr>
        <w:ind w:left="5040" w:hanging="360"/>
      </w:pPr>
      <w:rPr>
        <w:rFonts w:hint="default" w:ascii="Symbol" w:hAnsi="Symbol"/>
      </w:rPr>
    </w:lvl>
    <w:lvl w:ilvl="7" w:tplc="1314545A">
      <w:start w:val="1"/>
      <w:numFmt w:val="bullet"/>
      <w:lvlText w:val="o"/>
      <w:lvlJc w:val="left"/>
      <w:pPr>
        <w:ind w:left="5760" w:hanging="360"/>
      </w:pPr>
      <w:rPr>
        <w:rFonts w:hint="default" w:ascii="Courier New" w:hAnsi="Courier New"/>
      </w:rPr>
    </w:lvl>
    <w:lvl w:ilvl="8" w:tplc="5DF862AA">
      <w:start w:val="1"/>
      <w:numFmt w:val="bullet"/>
      <w:lvlText w:val=""/>
      <w:lvlJc w:val="left"/>
      <w:pPr>
        <w:ind w:left="6480" w:hanging="360"/>
      </w:pPr>
      <w:rPr>
        <w:rFonts w:hint="default" w:ascii="Wingdings" w:hAnsi="Wingdings"/>
      </w:rPr>
    </w:lvl>
  </w:abstractNum>
  <w:abstractNum w:abstractNumId="4" w15:restartNumberingAfterBreak="0">
    <w:nsid w:val="11A8AD28"/>
    <w:multiLevelType w:val="hybridMultilevel"/>
    <w:tmpl w:val="FFFFFFFF"/>
    <w:lvl w:ilvl="0" w:tplc="DDA8F354">
      <w:start w:val="1"/>
      <w:numFmt w:val="decimal"/>
      <w:lvlText w:val="%1."/>
      <w:lvlJc w:val="left"/>
      <w:pPr>
        <w:ind w:left="720" w:hanging="360"/>
      </w:pPr>
    </w:lvl>
    <w:lvl w:ilvl="1" w:tplc="67860A8C">
      <w:start w:val="1"/>
      <w:numFmt w:val="lowerLetter"/>
      <w:lvlText w:val="%2."/>
      <w:lvlJc w:val="left"/>
      <w:pPr>
        <w:ind w:left="1440" w:hanging="360"/>
      </w:pPr>
    </w:lvl>
    <w:lvl w:ilvl="2" w:tplc="20F2581A">
      <w:start w:val="1"/>
      <w:numFmt w:val="lowerRoman"/>
      <w:lvlText w:val="%3."/>
      <w:lvlJc w:val="right"/>
      <w:pPr>
        <w:ind w:left="2160" w:hanging="180"/>
      </w:pPr>
    </w:lvl>
    <w:lvl w:ilvl="3" w:tplc="5CE091B8">
      <w:start w:val="1"/>
      <w:numFmt w:val="decimal"/>
      <w:lvlText w:val="%4."/>
      <w:lvlJc w:val="left"/>
      <w:pPr>
        <w:ind w:left="2880" w:hanging="360"/>
      </w:pPr>
    </w:lvl>
    <w:lvl w:ilvl="4" w:tplc="A9C8F4D0">
      <w:start w:val="1"/>
      <w:numFmt w:val="lowerLetter"/>
      <w:lvlText w:val="%5."/>
      <w:lvlJc w:val="left"/>
      <w:pPr>
        <w:ind w:left="3600" w:hanging="360"/>
      </w:pPr>
    </w:lvl>
    <w:lvl w:ilvl="5" w:tplc="7E88B234">
      <w:start w:val="1"/>
      <w:numFmt w:val="lowerRoman"/>
      <w:lvlText w:val="%6."/>
      <w:lvlJc w:val="right"/>
      <w:pPr>
        <w:ind w:left="4320" w:hanging="180"/>
      </w:pPr>
    </w:lvl>
    <w:lvl w:ilvl="6" w:tplc="E160E5C0">
      <w:start w:val="1"/>
      <w:numFmt w:val="decimal"/>
      <w:lvlText w:val="%7."/>
      <w:lvlJc w:val="left"/>
      <w:pPr>
        <w:ind w:left="5040" w:hanging="360"/>
      </w:pPr>
    </w:lvl>
    <w:lvl w:ilvl="7" w:tplc="946C9F96">
      <w:start w:val="1"/>
      <w:numFmt w:val="lowerLetter"/>
      <w:lvlText w:val="%8."/>
      <w:lvlJc w:val="left"/>
      <w:pPr>
        <w:ind w:left="5760" w:hanging="360"/>
      </w:pPr>
    </w:lvl>
    <w:lvl w:ilvl="8" w:tplc="A7FE65E6">
      <w:start w:val="1"/>
      <w:numFmt w:val="lowerRoman"/>
      <w:lvlText w:val="%9."/>
      <w:lvlJc w:val="right"/>
      <w:pPr>
        <w:ind w:left="6480" w:hanging="180"/>
      </w:pPr>
    </w:lvl>
  </w:abstractNum>
  <w:abstractNum w:abstractNumId="5" w15:restartNumberingAfterBreak="0">
    <w:nsid w:val="16058F81"/>
    <w:multiLevelType w:val="hybridMultilevel"/>
    <w:tmpl w:val="FFFFFFFF"/>
    <w:lvl w:ilvl="0" w:tplc="5BC87476">
      <w:start w:val="1"/>
      <w:numFmt w:val="bullet"/>
      <w:lvlText w:val=""/>
      <w:lvlJc w:val="left"/>
      <w:pPr>
        <w:ind w:left="720" w:hanging="360"/>
      </w:pPr>
      <w:rPr>
        <w:rFonts w:hint="default" w:ascii="Symbol" w:hAnsi="Symbol"/>
      </w:rPr>
    </w:lvl>
    <w:lvl w:ilvl="1" w:tplc="49B4136A">
      <w:start w:val="1"/>
      <w:numFmt w:val="bullet"/>
      <w:lvlText w:val="o"/>
      <w:lvlJc w:val="left"/>
      <w:pPr>
        <w:ind w:left="1440" w:hanging="360"/>
      </w:pPr>
      <w:rPr>
        <w:rFonts w:hint="default" w:ascii="Courier New" w:hAnsi="Courier New"/>
      </w:rPr>
    </w:lvl>
    <w:lvl w:ilvl="2" w:tplc="4CBA143E">
      <w:start w:val="1"/>
      <w:numFmt w:val="bullet"/>
      <w:lvlText w:val=""/>
      <w:lvlJc w:val="left"/>
      <w:pPr>
        <w:ind w:left="2160" w:hanging="360"/>
      </w:pPr>
      <w:rPr>
        <w:rFonts w:hint="default" w:ascii="Wingdings" w:hAnsi="Wingdings"/>
      </w:rPr>
    </w:lvl>
    <w:lvl w:ilvl="3" w:tplc="0F164604">
      <w:start w:val="1"/>
      <w:numFmt w:val="bullet"/>
      <w:lvlText w:val=""/>
      <w:lvlJc w:val="left"/>
      <w:pPr>
        <w:ind w:left="2880" w:hanging="360"/>
      </w:pPr>
      <w:rPr>
        <w:rFonts w:hint="default" w:ascii="Symbol" w:hAnsi="Symbol"/>
      </w:rPr>
    </w:lvl>
    <w:lvl w:ilvl="4" w:tplc="86E69D20">
      <w:start w:val="1"/>
      <w:numFmt w:val="bullet"/>
      <w:lvlText w:val="o"/>
      <w:lvlJc w:val="left"/>
      <w:pPr>
        <w:ind w:left="3600" w:hanging="360"/>
      </w:pPr>
      <w:rPr>
        <w:rFonts w:hint="default" w:ascii="Courier New" w:hAnsi="Courier New"/>
      </w:rPr>
    </w:lvl>
    <w:lvl w:ilvl="5" w:tplc="4D8C64F2">
      <w:start w:val="1"/>
      <w:numFmt w:val="bullet"/>
      <w:lvlText w:val=""/>
      <w:lvlJc w:val="left"/>
      <w:pPr>
        <w:ind w:left="4320" w:hanging="360"/>
      </w:pPr>
      <w:rPr>
        <w:rFonts w:hint="default" w:ascii="Wingdings" w:hAnsi="Wingdings"/>
      </w:rPr>
    </w:lvl>
    <w:lvl w:ilvl="6" w:tplc="18A861A4">
      <w:start w:val="1"/>
      <w:numFmt w:val="bullet"/>
      <w:lvlText w:val=""/>
      <w:lvlJc w:val="left"/>
      <w:pPr>
        <w:ind w:left="5040" w:hanging="360"/>
      </w:pPr>
      <w:rPr>
        <w:rFonts w:hint="default" w:ascii="Symbol" w:hAnsi="Symbol"/>
      </w:rPr>
    </w:lvl>
    <w:lvl w:ilvl="7" w:tplc="3FA2BDD6">
      <w:start w:val="1"/>
      <w:numFmt w:val="bullet"/>
      <w:lvlText w:val="o"/>
      <w:lvlJc w:val="left"/>
      <w:pPr>
        <w:ind w:left="5760" w:hanging="360"/>
      </w:pPr>
      <w:rPr>
        <w:rFonts w:hint="default" w:ascii="Courier New" w:hAnsi="Courier New"/>
      </w:rPr>
    </w:lvl>
    <w:lvl w:ilvl="8" w:tplc="6D1EB04E">
      <w:start w:val="1"/>
      <w:numFmt w:val="bullet"/>
      <w:lvlText w:val=""/>
      <w:lvlJc w:val="left"/>
      <w:pPr>
        <w:ind w:left="6480" w:hanging="360"/>
      </w:pPr>
      <w:rPr>
        <w:rFonts w:hint="default" w:ascii="Wingdings" w:hAnsi="Wingdings"/>
      </w:rPr>
    </w:lvl>
  </w:abstractNum>
  <w:abstractNum w:abstractNumId="6" w15:restartNumberingAfterBreak="0">
    <w:nsid w:val="19421FA6"/>
    <w:multiLevelType w:val="hybridMultilevel"/>
    <w:tmpl w:val="FFFFFFFF"/>
    <w:lvl w:ilvl="0" w:tplc="E57AFDB2">
      <w:start w:val="1"/>
      <w:numFmt w:val="decimal"/>
      <w:lvlText w:val="%1."/>
      <w:lvlJc w:val="left"/>
      <w:pPr>
        <w:ind w:left="720" w:hanging="360"/>
      </w:pPr>
    </w:lvl>
    <w:lvl w:ilvl="1" w:tplc="474A61C8">
      <w:start w:val="1"/>
      <w:numFmt w:val="lowerLetter"/>
      <w:lvlText w:val="%2."/>
      <w:lvlJc w:val="left"/>
      <w:pPr>
        <w:ind w:left="1440" w:hanging="360"/>
      </w:pPr>
    </w:lvl>
    <w:lvl w:ilvl="2" w:tplc="CAF6D302">
      <w:start w:val="1"/>
      <w:numFmt w:val="lowerRoman"/>
      <w:lvlText w:val="%3."/>
      <w:lvlJc w:val="right"/>
      <w:pPr>
        <w:ind w:left="2160" w:hanging="180"/>
      </w:pPr>
    </w:lvl>
    <w:lvl w:ilvl="3" w:tplc="A8C4D058">
      <w:start w:val="1"/>
      <w:numFmt w:val="decimal"/>
      <w:lvlText w:val="%4."/>
      <w:lvlJc w:val="left"/>
      <w:pPr>
        <w:ind w:left="2880" w:hanging="360"/>
      </w:pPr>
    </w:lvl>
    <w:lvl w:ilvl="4" w:tplc="5EFED208">
      <w:start w:val="1"/>
      <w:numFmt w:val="lowerLetter"/>
      <w:lvlText w:val="%5."/>
      <w:lvlJc w:val="left"/>
      <w:pPr>
        <w:ind w:left="3600" w:hanging="360"/>
      </w:pPr>
    </w:lvl>
    <w:lvl w:ilvl="5" w:tplc="F2FAF88E">
      <w:start w:val="1"/>
      <w:numFmt w:val="lowerRoman"/>
      <w:lvlText w:val="%6."/>
      <w:lvlJc w:val="right"/>
      <w:pPr>
        <w:ind w:left="4320" w:hanging="180"/>
      </w:pPr>
    </w:lvl>
    <w:lvl w:ilvl="6" w:tplc="FCA00B8E">
      <w:start w:val="1"/>
      <w:numFmt w:val="decimal"/>
      <w:lvlText w:val="%7."/>
      <w:lvlJc w:val="left"/>
      <w:pPr>
        <w:ind w:left="5040" w:hanging="360"/>
      </w:pPr>
    </w:lvl>
    <w:lvl w:ilvl="7" w:tplc="85744230">
      <w:start w:val="1"/>
      <w:numFmt w:val="lowerLetter"/>
      <w:lvlText w:val="%8."/>
      <w:lvlJc w:val="left"/>
      <w:pPr>
        <w:ind w:left="5760" w:hanging="360"/>
      </w:pPr>
    </w:lvl>
    <w:lvl w:ilvl="8" w:tplc="B1B860EE">
      <w:start w:val="1"/>
      <w:numFmt w:val="lowerRoman"/>
      <w:lvlText w:val="%9."/>
      <w:lvlJc w:val="right"/>
      <w:pPr>
        <w:ind w:left="6480" w:hanging="180"/>
      </w:pPr>
    </w:lvl>
  </w:abstractNum>
  <w:abstractNum w:abstractNumId="7" w15:restartNumberingAfterBreak="0">
    <w:nsid w:val="3C457003"/>
    <w:multiLevelType w:val="hybridMultilevel"/>
    <w:tmpl w:val="FFFFFFFF"/>
    <w:lvl w:ilvl="0" w:tplc="B0AAE1FA">
      <w:start w:val="1"/>
      <w:numFmt w:val="bullet"/>
      <w:lvlText w:val=""/>
      <w:lvlJc w:val="left"/>
      <w:pPr>
        <w:ind w:left="720" w:hanging="360"/>
      </w:pPr>
      <w:rPr>
        <w:rFonts w:hint="default" w:ascii="Symbol" w:hAnsi="Symbol"/>
      </w:rPr>
    </w:lvl>
    <w:lvl w:ilvl="1" w:tplc="B0DA348E">
      <w:start w:val="1"/>
      <w:numFmt w:val="bullet"/>
      <w:lvlText w:val="o"/>
      <w:lvlJc w:val="left"/>
      <w:pPr>
        <w:ind w:left="1440" w:hanging="360"/>
      </w:pPr>
      <w:rPr>
        <w:rFonts w:hint="default" w:ascii="Courier New" w:hAnsi="Courier New"/>
      </w:rPr>
    </w:lvl>
    <w:lvl w:ilvl="2" w:tplc="8D52FAEC">
      <w:start w:val="1"/>
      <w:numFmt w:val="bullet"/>
      <w:lvlText w:val=""/>
      <w:lvlJc w:val="left"/>
      <w:pPr>
        <w:ind w:left="2160" w:hanging="360"/>
      </w:pPr>
      <w:rPr>
        <w:rFonts w:hint="default" w:ascii="Wingdings" w:hAnsi="Wingdings"/>
      </w:rPr>
    </w:lvl>
    <w:lvl w:ilvl="3" w:tplc="B7CEFBD4">
      <w:start w:val="1"/>
      <w:numFmt w:val="bullet"/>
      <w:lvlText w:val=""/>
      <w:lvlJc w:val="left"/>
      <w:pPr>
        <w:ind w:left="2880" w:hanging="360"/>
      </w:pPr>
      <w:rPr>
        <w:rFonts w:hint="default" w:ascii="Symbol" w:hAnsi="Symbol"/>
      </w:rPr>
    </w:lvl>
    <w:lvl w:ilvl="4" w:tplc="96E41260">
      <w:start w:val="1"/>
      <w:numFmt w:val="bullet"/>
      <w:lvlText w:val="o"/>
      <w:lvlJc w:val="left"/>
      <w:pPr>
        <w:ind w:left="3600" w:hanging="360"/>
      </w:pPr>
      <w:rPr>
        <w:rFonts w:hint="default" w:ascii="Courier New" w:hAnsi="Courier New"/>
      </w:rPr>
    </w:lvl>
    <w:lvl w:ilvl="5" w:tplc="4D0AFA7A">
      <w:start w:val="1"/>
      <w:numFmt w:val="bullet"/>
      <w:lvlText w:val=""/>
      <w:lvlJc w:val="left"/>
      <w:pPr>
        <w:ind w:left="4320" w:hanging="360"/>
      </w:pPr>
      <w:rPr>
        <w:rFonts w:hint="default" w:ascii="Wingdings" w:hAnsi="Wingdings"/>
      </w:rPr>
    </w:lvl>
    <w:lvl w:ilvl="6" w:tplc="D898FD7A">
      <w:start w:val="1"/>
      <w:numFmt w:val="bullet"/>
      <w:lvlText w:val=""/>
      <w:lvlJc w:val="left"/>
      <w:pPr>
        <w:ind w:left="5040" w:hanging="360"/>
      </w:pPr>
      <w:rPr>
        <w:rFonts w:hint="default" w:ascii="Symbol" w:hAnsi="Symbol"/>
      </w:rPr>
    </w:lvl>
    <w:lvl w:ilvl="7" w:tplc="F38A9018">
      <w:start w:val="1"/>
      <w:numFmt w:val="bullet"/>
      <w:lvlText w:val="o"/>
      <w:lvlJc w:val="left"/>
      <w:pPr>
        <w:ind w:left="5760" w:hanging="360"/>
      </w:pPr>
      <w:rPr>
        <w:rFonts w:hint="default" w:ascii="Courier New" w:hAnsi="Courier New"/>
      </w:rPr>
    </w:lvl>
    <w:lvl w:ilvl="8" w:tplc="4E40459E">
      <w:start w:val="1"/>
      <w:numFmt w:val="bullet"/>
      <w:lvlText w:val=""/>
      <w:lvlJc w:val="left"/>
      <w:pPr>
        <w:ind w:left="6480" w:hanging="360"/>
      </w:pPr>
      <w:rPr>
        <w:rFonts w:hint="default" w:ascii="Wingdings" w:hAnsi="Wingdings"/>
      </w:rPr>
    </w:lvl>
  </w:abstractNum>
  <w:abstractNum w:abstractNumId="8" w15:restartNumberingAfterBreak="0">
    <w:nsid w:val="4425DD0F"/>
    <w:multiLevelType w:val="hybridMultilevel"/>
    <w:tmpl w:val="FFFFFFFF"/>
    <w:lvl w:ilvl="0" w:tplc="4DF401C0">
      <w:start w:val="1"/>
      <w:numFmt w:val="decimal"/>
      <w:lvlText w:val="%1."/>
      <w:lvlJc w:val="left"/>
      <w:pPr>
        <w:ind w:left="720" w:hanging="360"/>
      </w:pPr>
    </w:lvl>
    <w:lvl w:ilvl="1" w:tplc="72E67EA4">
      <w:start w:val="1"/>
      <w:numFmt w:val="lowerLetter"/>
      <w:lvlText w:val="%2."/>
      <w:lvlJc w:val="left"/>
      <w:pPr>
        <w:ind w:left="1440" w:hanging="360"/>
      </w:pPr>
    </w:lvl>
    <w:lvl w:ilvl="2" w:tplc="C596AB0C">
      <w:start w:val="1"/>
      <w:numFmt w:val="lowerRoman"/>
      <w:lvlText w:val="%3."/>
      <w:lvlJc w:val="right"/>
      <w:pPr>
        <w:ind w:left="2160" w:hanging="180"/>
      </w:pPr>
    </w:lvl>
    <w:lvl w:ilvl="3" w:tplc="8AC8948E">
      <w:start w:val="1"/>
      <w:numFmt w:val="decimal"/>
      <w:lvlText w:val="%4."/>
      <w:lvlJc w:val="left"/>
      <w:pPr>
        <w:ind w:left="2880" w:hanging="360"/>
      </w:pPr>
    </w:lvl>
    <w:lvl w:ilvl="4" w:tplc="9D58CE16">
      <w:start w:val="1"/>
      <w:numFmt w:val="lowerLetter"/>
      <w:lvlText w:val="%5."/>
      <w:lvlJc w:val="left"/>
      <w:pPr>
        <w:ind w:left="3600" w:hanging="360"/>
      </w:pPr>
    </w:lvl>
    <w:lvl w:ilvl="5" w:tplc="AC5A6B32">
      <w:start w:val="1"/>
      <w:numFmt w:val="lowerRoman"/>
      <w:lvlText w:val="%6."/>
      <w:lvlJc w:val="right"/>
      <w:pPr>
        <w:ind w:left="4320" w:hanging="180"/>
      </w:pPr>
    </w:lvl>
    <w:lvl w:ilvl="6" w:tplc="EB12AEA6">
      <w:start w:val="1"/>
      <w:numFmt w:val="decimal"/>
      <w:lvlText w:val="%7."/>
      <w:lvlJc w:val="left"/>
      <w:pPr>
        <w:ind w:left="5040" w:hanging="360"/>
      </w:pPr>
    </w:lvl>
    <w:lvl w:ilvl="7" w:tplc="B2C24DB0">
      <w:start w:val="1"/>
      <w:numFmt w:val="lowerLetter"/>
      <w:lvlText w:val="%8."/>
      <w:lvlJc w:val="left"/>
      <w:pPr>
        <w:ind w:left="5760" w:hanging="360"/>
      </w:pPr>
    </w:lvl>
    <w:lvl w:ilvl="8" w:tplc="F2A8BB8E">
      <w:start w:val="1"/>
      <w:numFmt w:val="lowerRoman"/>
      <w:lvlText w:val="%9."/>
      <w:lvlJc w:val="right"/>
      <w:pPr>
        <w:ind w:left="6480" w:hanging="180"/>
      </w:pPr>
    </w:lvl>
  </w:abstractNum>
  <w:abstractNum w:abstractNumId="9" w15:restartNumberingAfterBreak="0">
    <w:nsid w:val="4642643C"/>
    <w:multiLevelType w:val="hybridMultilevel"/>
    <w:tmpl w:val="FFFFFFFF"/>
    <w:lvl w:ilvl="0" w:tplc="019E5144">
      <w:start w:val="1"/>
      <w:numFmt w:val="decimal"/>
      <w:lvlText w:val="%1."/>
      <w:lvlJc w:val="left"/>
      <w:pPr>
        <w:ind w:left="720" w:hanging="360"/>
      </w:pPr>
    </w:lvl>
    <w:lvl w:ilvl="1" w:tplc="36EEC360">
      <w:start w:val="1"/>
      <w:numFmt w:val="lowerLetter"/>
      <w:lvlText w:val="%2."/>
      <w:lvlJc w:val="left"/>
      <w:pPr>
        <w:ind w:left="1440" w:hanging="360"/>
      </w:pPr>
    </w:lvl>
    <w:lvl w:ilvl="2" w:tplc="ADD2E4C6">
      <w:start w:val="1"/>
      <w:numFmt w:val="lowerRoman"/>
      <w:lvlText w:val="%3."/>
      <w:lvlJc w:val="right"/>
      <w:pPr>
        <w:ind w:left="2160" w:hanging="180"/>
      </w:pPr>
    </w:lvl>
    <w:lvl w:ilvl="3" w:tplc="26D892C0">
      <w:start w:val="1"/>
      <w:numFmt w:val="decimal"/>
      <w:lvlText w:val="%4."/>
      <w:lvlJc w:val="left"/>
      <w:pPr>
        <w:ind w:left="2880" w:hanging="360"/>
      </w:pPr>
    </w:lvl>
    <w:lvl w:ilvl="4" w:tplc="384039C2">
      <w:start w:val="1"/>
      <w:numFmt w:val="lowerLetter"/>
      <w:lvlText w:val="%5."/>
      <w:lvlJc w:val="left"/>
      <w:pPr>
        <w:ind w:left="3600" w:hanging="360"/>
      </w:pPr>
    </w:lvl>
    <w:lvl w:ilvl="5" w:tplc="1AF6A450">
      <w:start w:val="1"/>
      <w:numFmt w:val="lowerRoman"/>
      <w:lvlText w:val="%6."/>
      <w:lvlJc w:val="right"/>
      <w:pPr>
        <w:ind w:left="4320" w:hanging="180"/>
      </w:pPr>
    </w:lvl>
    <w:lvl w:ilvl="6" w:tplc="0680B5C6">
      <w:start w:val="1"/>
      <w:numFmt w:val="decimal"/>
      <w:lvlText w:val="%7."/>
      <w:lvlJc w:val="left"/>
      <w:pPr>
        <w:ind w:left="5040" w:hanging="360"/>
      </w:pPr>
    </w:lvl>
    <w:lvl w:ilvl="7" w:tplc="06F64F94">
      <w:start w:val="1"/>
      <w:numFmt w:val="lowerLetter"/>
      <w:lvlText w:val="%8."/>
      <w:lvlJc w:val="left"/>
      <w:pPr>
        <w:ind w:left="5760" w:hanging="360"/>
      </w:pPr>
    </w:lvl>
    <w:lvl w:ilvl="8" w:tplc="67BC2EEA">
      <w:start w:val="1"/>
      <w:numFmt w:val="lowerRoman"/>
      <w:lvlText w:val="%9."/>
      <w:lvlJc w:val="right"/>
      <w:pPr>
        <w:ind w:left="6480" w:hanging="180"/>
      </w:pPr>
    </w:lvl>
  </w:abstractNum>
  <w:abstractNum w:abstractNumId="10" w15:restartNumberingAfterBreak="0">
    <w:nsid w:val="4BC88492"/>
    <w:multiLevelType w:val="hybridMultilevel"/>
    <w:tmpl w:val="FFFFFFFF"/>
    <w:lvl w:ilvl="0" w:tplc="EC32C5B4">
      <w:start w:val="1"/>
      <w:numFmt w:val="decimal"/>
      <w:lvlText w:val="%1."/>
      <w:lvlJc w:val="left"/>
      <w:pPr>
        <w:ind w:left="720" w:hanging="360"/>
      </w:pPr>
    </w:lvl>
    <w:lvl w:ilvl="1" w:tplc="20409B56">
      <w:start w:val="1"/>
      <w:numFmt w:val="lowerLetter"/>
      <w:lvlText w:val="%2."/>
      <w:lvlJc w:val="left"/>
      <w:pPr>
        <w:ind w:left="1440" w:hanging="360"/>
      </w:pPr>
    </w:lvl>
    <w:lvl w:ilvl="2" w:tplc="DF88284A">
      <w:start w:val="1"/>
      <w:numFmt w:val="lowerRoman"/>
      <w:lvlText w:val="%3."/>
      <w:lvlJc w:val="right"/>
      <w:pPr>
        <w:ind w:left="2160" w:hanging="180"/>
      </w:pPr>
    </w:lvl>
    <w:lvl w:ilvl="3" w:tplc="192C106C">
      <w:start w:val="1"/>
      <w:numFmt w:val="decimal"/>
      <w:lvlText w:val="%4."/>
      <w:lvlJc w:val="left"/>
      <w:pPr>
        <w:ind w:left="2880" w:hanging="360"/>
      </w:pPr>
    </w:lvl>
    <w:lvl w:ilvl="4" w:tplc="3D7415F8">
      <w:start w:val="1"/>
      <w:numFmt w:val="lowerLetter"/>
      <w:lvlText w:val="%5."/>
      <w:lvlJc w:val="left"/>
      <w:pPr>
        <w:ind w:left="3600" w:hanging="360"/>
      </w:pPr>
    </w:lvl>
    <w:lvl w:ilvl="5" w:tplc="0C880B92">
      <w:start w:val="1"/>
      <w:numFmt w:val="lowerRoman"/>
      <w:lvlText w:val="%6."/>
      <w:lvlJc w:val="right"/>
      <w:pPr>
        <w:ind w:left="4320" w:hanging="180"/>
      </w:pPr>
    </w:lvl>
    <w:lvl w:ilvl="6" w:tplc="21D41784">
      <w:start w:val="1"/>
      <w:numFmt w:val="decimal"/>
      <w:lvlText w:val="%7."/>
      <w:lvlJc w:val="left"/>
      <w:pPr>
        <w:ind w:left="5040" w:hanging="360"/>
      </w:pPr>
    </w:lvl>
    <w:lvl w:ilvl="7" w:tplc="AAF27ECA">
      <w:start w:val="1"/>
      <w:numFmt w:val="lowerLetter"/>
      <w:lvlText w:val="%8."/>
      <w:lvlJc w:val="left"/>
      <w:pPr>
        <w:ind w:left="5760" w:hanging="360"/>
      </w:pPr>
    </w:lvl>
    <w:lvl w:ilvl="8" w:tplc="9FAC0F24">
      <w:start w:val="1"/>
      <w:numFmt w:val="lowerRoman"/>
      <w:lvlText w:val="%9."/>
      <w:lvlJc w:val="right"/>
      <w:pPr>
        <w:ind w:left="6480" w:hanging="180"/>
      </w:pPr>
    </w:lvl>
  </w:abstractNum>
  <w:abstractNum w:abstractNumId="11" w15:restartNumberingAfterBreak="0">
    <w:nsid w:val="5D5CC092"/>
    <w:multiLevelType w:val="hybridMultilevel"/>
    <w:tmpl w:val="FFFFFFFF"/>
    <w:lvl w:ilvl="0" w:tplc="2E6E9E1E">
      <w:start w:val="2"/>
      <w:numFmt w:val="decimal"/>
      <w:lvlText w:val="%1."/>
      <w:lvlJc w:val="left"/>
      <w:pPr>
        <w:ind w:left="720" w:hanging="360"/>
      </w:pPr>
    </w:lvl>
    <w:lvl w:ilvl="1" w:tplc="96FA64A0">
      <w:start w:val="1"/>
      <w:numFmt w:val="lowerLetter"/>
      <w:lvlText w:val="%2."/>
      <w:lvlJc w:val="left"/>
      <w:pPr>
        <w:ind w:left="1440" w:hanging="360"/>
      </w:pPr>
    </w:lvl>
    <w:lvl w:ilvl="2" w:tplc="BD62DB76">
      <w:start w:val="1"/>
      <w:numFmt w:val="lowerRoman"/>
      <w:lvlText w:val="%3."/>
      <w:lvlJc w:val="right"/>
      <w:pPr>
        <w:ind w:left="2160" w:hanging="180"/>
      </w:pPr>
    </w:lvl>
    <w:lvl w:ilvl="3" w:tplc="E75EBC90">
      <w:start w:val="1"/>
      <w:numFmt w:val="decimal"/>
      <w:lvlText w:val="%4."/>
      <w:lvlJc w:val="left"/>
      <w:pPr>
        <w:ind w:left="2880" w:hanging="360"/>
      </w:pPr>
    </w:lvl>
    <w:lvl w:ilvl="4" w:tplc="97DA3488">
      <w:start w:val="1"/>
      <w:numFmt w:val="lowerLetter"/>
      <w:lvlText w:val="%5."/>
      <w:lvlJc w:val="left"/>
      <w:pPr>
        <w:ind w:left="3600" w:hanging="360"/>
      </w:pPr>
    </w:lvl>
    <w:lvl w:ilvl="5" w:tplc="97B6B9D4">
      <w:start w:val="1"/>
      <w:numFmt w:val="lowerRoman"/>
      <w:lvlText w:val="%6."/>
      <w:lvlJc w:val="right"/>
      <w:pPr>
        <w:ind w:left="4320" w:hanging="180"/>
      </w:pPr>
    </w:lvl>
    <w:lvl w:ilvl="6" w:tplc="80C6CE3C">
      <w:start w:val="1"/>
      <w:numFmt w:val="decimal"/>
      <w:lvlText w:val="%7."/>
      <w:lvlJc w:val="left"/>
      <w:pPr>
        <w:ind w:left="5040" w:hanging="360"/>
      </w:pPr>
    </w:lvl>
    <w:lvl w:ilvl="7" w:tplc="6A060144">
      <w:start w:val="1"/>
      <w:numFmt w:val="lowerLetter"/>
      <w:lvlText w:val="%8."/>
      <w:lvlJc w:val="left"/>
      <w:pPr>
        <w:ind w:left="5760" w:hanging="360"/>
      </w:pPr>
    </w:lvl>
    <w:lvl w:ilvl="8" w:tplc="FC8C37C2">
      <w:start w:val="1"/>
      <w:numFmt w:val="lowerRoman"/>
      <w:lvlText w:val="%9."/>
      <w:lvlJc w:val="right"/>
      <w:pPr>
        <w:ind w:left="6480" w:hanging="180"/>
      </w:pPr>
    </w:lvl>
  </w:abstractNum>
  <w:abstractNum w:abstractNumId="12" w15:restartNumberingAfterBreak="0">
    <w:nsid w:val="61689423"/>
    <w:multiLevelType w:val="hybridMultilevel"/>
    <w:tmpl w:val="FFFFFFFF"/>
    <w:lvl w:ilvl="0" w:tplc="D6F628C6">
      <w:start w:val="1"/>
      <w:numFmt w:val="decimal"/>
      <w:lvlText w:val="%1."/>
      <w:lvlJc w:val="left"/>
      <w:pPr>
        <w:ind w:left="720" w:hanging="360"/>
      </w:pPr>
    </w:lvl>
    <w:lvl w:ilvl="1" w:tplc="B7A60412">
      <w:start w:val="1"/>
      <w:numFmt w:val="lowerLetter"/>
      <w:lvlText w:val="%2."/>
      <w:lvlJc w:val="left"/>
      <w:pPr>
        <w:ind w:left="1440" w:hanging="360"/>
      </w:pPr>
    </w:lvl>
    <w:lvl w:ilvl="2" w:tplc="97B4555C">
      <w:start w:val="1"/>
      <w:numFmt w:val="lowerRoman"/>
      <w:lvlText w:val="%3."/>
      <w:lvlJc w:val="right"/>
      <w:pPr>
        <w:ind w:left="2160" w:hanging="180"/>
      </w:pPr>
    </w:lvl>
    <w:lvl w:ilvl="3" w:tplc="12B4CB92">
      <w:start w:val="1"/>
      <w:numFmt w:val="decimal"/>
      <w:lvlText w:val="%4."/>
      <w:lvlJc w:val="left"/>
      <w:pPr>
        <w:ind w:left="2880" w:hanging="360"/>
      </w:pPr>
    </w:lvl>
    <w:lvl w:ilvl="4" w:tplc="5D68B104">
      <w:start w:val="1"/>
      <w:numFmt w:val="lowerLetter"/>
      <w:lvlText w:val="%5."/>
      <w:lvlJc w:val="left"/>
      <w:pPr>
        <w:ind w:left="3600" w:hanging="360"/>
      </w:pPr>
    </w:lvl>
    <w:lvl w:ilvl="5" w:tplc="8D7A1858">
      <w:start w:val="1"/>
      <w:numFmt w:val="lowerRoman"/>
      <w:lvlText w:val="%6."/>
      <w:lvlJc w:val="right"/>
      <w:pPr>
        <w:ind w:left="4320" w:hanging="180"/>
      </w:pPr>
    </w:lvl>
    <w:lvl w:ilvl="6" w:tplc="6C68737E">
      <w:start w:val="1"/>
      <w:numFmt w:val="decimal"/>
      <w:lvlText w:val="%7."/>
      <w:lvlJc w:val="left"/>
      <w:pPr>
        <w:ind w:left="5040" w:hanging="360"/>
      </w:pPr>
    </w:lvl>
    <w:lvl w:ilvl="7" w:tplc="0628A558">
      <w:start w:val="1"/>
      <w:numFmt w:val="lowerLetter"/>
      <w:lvlText w:val="%8."/>
      <w:lvlJc w:val="left"/>
      <w:pPr>
        <w:ind w:left="5760" w:hanging="360"/>
      </w:pPr>
    </w:lvl>
    <w:lvl w:ilvl="8" w:tplc="C4F81036">
      <w:start w:val="1"/>
      <w:numFmt w:val="lowerRoman"/>
      <w:lvlText w:val="%9."/>
      <w:lvlJc w:val="right"/>
      <w:pPr>
        <w:ind w:left="6480" w:hanging="180"/>
      </w:pPr>
    </w:lvl>
  </w:abstractNum>
  <w:abstractNum w:abstractNumId="13" w15:restartNumberingAfterBreak="0">
    <w:nsid w:val="639DDA8E"/>
    <w:multiLevelType w:val="hybridMultilevel"/>
    <w:tmpl w:val="FFFFFFFF"/>
    <w:lvl w:ilvl="0" w:tplc="3A18F832">
      <w:start w:val="1"/>
      <w:numFmt w:val="bullet"/>
      <w:lvlText w:val=""/>
      <w:lvlJc w:val="left"/>
      <w:pPr>
        <w:ind w:left="720" w:hanging="360"/>
      </w:pPr>
      <w:rPr>
        <w:rFonts w:hint="default" w:ascii="Symbol" w:hAnsi="Symbol"/>
      </w:rPr>
    </w:lvl>
    <w:lvl w:ilvl="1" w:tplc="3F2E4898">
      <w:start w:val="1"/>
      <w:numFmt w:val="bullet"/>
      <w:lvlText w:val="o"/>
      <w:lvlJc w:val="left"/>
      <w:pPr>
        <w:ind w:left="1440" w:hanging="360"/>
      </w:pPr>
      <w:rPr>
        <w:rFonts w:hint="default" w:ascii="Courier New" w:hAnsi="Courier New"/>
      </w:rPr>
    </w:lvl>
    <w:lvl w:ilvl="2" w:tplc="4CE20FC4">
      <w:start w:val="1"/>
      <w:numFmt w:val="bullet"/>
      <w:lvlText w:val=""/>
      <w:lvlJc w:val="left"/>
      <w:pPr>
        <w:ind w:left="2160" w:hanging="360"/>
      </w:pPr>
      <w:rPr>
        <w:rFonts w:hint="default" w:ascii="Wingdings" w:hAnsi="Wingdings"/>
      </w:rPr>
    </w:lvl>
    <w:lvl w:ilvl="3" w:tplc="26D2CD10">
      <w:start w:val="1"/>
      <w:numFmt w:val="bullet"/>
      <w:lvlText w:val=""/>
      <w:lvlJc w:val="left"/>
      <w:pPr>
        <w:ind w:left="2880" w:hanging="360"/>
      </w:pPr>
      <w:rPr>
        <w:rFonts w:hint="default" w:ascii="Symbol" w:hAnsi="Symbol"/>
      </w:rPr>
    </w:lvl>
    <w:lvl w:ilvl="4" w:tplc="6FD842D6">
      <w:start w:val="1"/>
      <w:numFmt w:val="bullet"/>
      <w:lvlText w:val="o"/>
      <w:lvlJc w:val="left"/>
      <w:pPr>
        <w:ind w:left="3600" w:hanging="360"/>
      </w:pPr>
      <w:rPr>
        <w:rFonts w:hint="default" w:ascii="Courier New" w:hAnsi="Courier New"/>
      </w:rPr>
    </w:lvl>
    <w:lvl w:ilvl="5" w:tplc="6DFA6F8E">
      <w:start w:val="1"/>
      <w:numFmt w:val="bullet"/>
      <w:lvlText w:val=""/>
      <w:lvlJc w:val="left"/>
      <w:pPr>
        <w:ind w:left="4320" w:hanging="360"/>
      </w:pPr>
      <w:rPr>
        <w:rFonts w:hint="default" w:ascii="Wingdings" w:hAnsi="Wingdings"/>
      </w:rPr>
    </w:lvl>
    <w:lvl w:ilvl="6" w:tplc="2932C2E6">
      <w:start w:val="1"/>
      <w:numFmt w:val="bullet"/>
      <w:lvlText w:val=""/>
      <w:lvlJc w:val="left"/>
      <w:pPr>
        <w:ind w:left="5040" w:hanging="360"/>
      </w:pPr>
      <w:rPr>
        <w:rFonts w:hint="default" w:ascii="Symbol" w:hAnsi="Symbol"/>
      </w:rPr>
    </w:lvl>
    <w:lvl w:ilvl="7" w:tplc="87927888">
      <w:start w:val="1"/>
      <w:numFmt w:val="bullet"/>
      <w:lvlText w:val="o"/>
      <w:lvlJc w:val="left"/>
      <w:pPr>
        <w:ind w:left="5760" w:hanging="360"/>
      </w:pPr>
      <w:rPr>
        <w:rFonts w:hint="default" w:ascii="Courier New" w:hAnsi="Courier New"/>
      </w:rPr>
    </w:lvl>
    <w:lvl w:ilvl="8" w:tplc="690A020C">
      <w:start w:val="1"/>
      <w:numFmt w:val="bullet"/>
      <w:lvlText w:val=""/>
      <w:lvlJc w:val="left"/>
      <w:pPr>
        <w:ind w:left="6480" w:hanging="360"/>
      </w:pPr>
      <w:rPr>
        <w:rFonts w:hint="default" w:ascii="Wingdings" w:hAnsi="Wingdings"/>
      </w:rPr>
    </w:lvl>
  </w:abstractNum>
  <w:abstractNum w:abstractNumId="14" w15:restartNumberingAfterBreak="0">
    <w:nsid w:val="7044A469"/>
    <w:multiLevelType w:val="hybridMultilevel"/>
    <w:tmpl w:val="FFFFFFFF"/>
    <w:lvl w:ilvl="0" w:tplc="CB02BEDA">
      <w:start w:val="1"/>
      <w:numFmt w:val="bullet"/>
      <w:lvlText w:val=""/>
      <w:lvlJc w:val="left"/>
      <w:pPr>
        <w:ind w:left="720" w:hanging="360"/>
      </w:pPr>
      <w:rPr>
        <w:rFonts w:hint="default" w:ascii="Symbol" w:hAnsi="Symbol"/>
      </w:rPr>
    </w:lvl>
    <w:lvl w:ilvl="1" w:tplc="4DFE8838">
      <w:start w:val="1"/>
      <w:numFmt w:val="bullet"/>
      <w:lvlText w:val="o"/>
      <w:lvlJc w:val="left"/>
      <w:pPr>
        <w:ind w:left="1440" w:hanging="360"/>
      </w:pPr>
      <w:rPr>
        <w:rFonts w:hint="default" w:ascii="Courier New" w:hAnsi="Courier New"/>
      </w:rPr>
    </w:lvl>
    <w:lvl w:ilvl="2" w:tplc="59F465B0">
      <w:start w:val="1"/>
      <w:numFmt w:val="bullet"/>
      <w:lvlText w:val=""/>
      <w:lvlJc w:val="left"/>
      <w:pPr>
        <w:ind w:left="2160" w:hanging="360"/>
      </w:pPr>
      <w:rPr>
        <w:rFonts w:hint="default" w:ascii="Wingdings" w:hAnsi="Wingdings"/>
      </w:rPr>
    </w:lvl>
    <w:lvl w:ilvl="3" w:tplc="A328CB22">
      <w:start w:val="1"/>
      <w:numFmt w:val="bullet"/>
      <w:lvlText w:val=""/>
      <w:lvlJc w:val="left"/>
      <w:pPr>
        <w:ind w:left="2880" w:hanging="360"/>
      </w:pPr>
      <w:rPr>
        <w:rFonts w:hint="default" w:ascii="Symbol" w:hAnsi="Symbol"/>
      </w:rPr>
    </w:lvl>
    <w:lvl w:ilvl="4" w:tplc="640A5DFC">
      <w:start w:val="1"/>
      <w:numFmt w:val="bullet"/>
      <w:lvlText w:val="o"/>
      <w:lvlJc w:val="left"/>
      <w:pPr>
        <w:ind w:left="3600" w:hanging="360"/>
      </w:pPr>
      <w:rPr>
        <w:rFonts w:hint="default" w:ascii="Courier New" w:hAnsi="Courier New"/>
      </w:rPr>
    </w:lvl>
    <w:lvl w:ilvl="5" w:tplc="19D67166">
      <w:start w:val="1"/>
      <w:numFmt w:val="bullet"/>
      <w:lvlText w:val=""/>
      <w:lvlJc w:val="left"/>
      <w:pPr>
        <w:ind w:left="4320" w:hanging="360"/>
      </w:pPr>
      <w:rPr>
        <w:rFonts w:hint="default" w:ascii="Wingdings" w:hAnsi="Wingdings"/>
      </w:rPr>
    </w:lvl>
    <w:lvl w:ilvl="6" w:tplc="F8E88B08">
      <w:start w:val="1"/>
      <w:numFmt w:val="bullet"/>
      <w:lvlText w:val=""/>
      <w:lvlJc w:val="left"/>
      <w:pPr>
        <w:ind w:left="5040" w:hanging="360"/>
      </w:pPr>
      <w:rPr>
        <w:rFonts w:hint="default" w:ascii="Symbol" w:hAnsi="Symbol"/>
      </w:rPr>
    </w:lvl>
    <w:lvl w:ilvl="7" w:tplc="41B04A0E">
      <w:start w:val="1"/>
      <w:numFmt w:val="bullet"/>
      <w:lvlText w:val="o"/>
      <w:lvlJc w:val="left"/>
      <w:pPr>
        <w:ind w:left="5760" w:hanging="360"/>
      </w:pPr>
      <w:rPr>
        <w:rFonts w:hint="default" w:ascii="Courier New" w:hAnsi="Courier New"/>
      </w:rPr>
    </w:lvl>
    <w:lvl w:ilvl="8" w:tplc="8902A630">
      <w:start w:val="1"/>
      <w:numFmt w:val="bullet"/>
      <w:lvlText w:val=""/>
      <w:lvlJc w:val="left"/>
      <w:pPr>
        <w:ind w:left="6480" w:hanging="360"/>
      </w:pPr>
      <w:rPr>
        <w:rFonts w:hint="default" w:ascii="Wingdings" w:hAnsi="Wingdings"/>
      </w:rPr>
    </w:lvl>
  </w:abstractNum>
  <w:abstractNum w:abstractNumId="15" w15:restartNumberingAfterBreak="0">
    <w:nsid w:val="70ED1FF6"/>
    <w:multiLevelType w:val="hybridMultilevel"/>
    <w:tmpl w:val="FFFFFFFF"/>
    <w:lvl w:ilvl="0" w:tplc="D932028A">
      <w:start w:val="1"/>
      <w:numFmt w:val="bullet"/>
      <w:lvlText w:val=""/>
      <w:lvlJc w:val="left"/>
      <w:pPr>
        <w:ind w:left="720" w:hanging="360"/>
      </w:pPr>
      <w:rPr>
        <w:rFonts w:hint="default" w:ascii="Symbol" w:hAnsi="Symbol"/>
      </w:rPr>
    </w:lvl>
    <w:lvl w:ilvl="1" w:tplc="C33413F2">
      <w:start w:val="1"/>
      <w:numFmt w:val="bullet"/>
      <w:lvlText w:val="o"/>
      <w:lvlJc w:val="left"/>
      <w:pPr>
        <w:ind w:left="1440" w:hanging="360"/>
      </w:pPr>
      <w:rPr>
        <w:rFonts w:hint="default" w:ascii="Courier New" w:hAnsi="Courier New"/>
      </w:rPr>
    </w:lvl>
    <w:lvl w:ilvl="2" w:tplc="7C320404">
      <w:start w:val="1"/>
      <w:numFmt w:val="bullet"/>
      <w:lvlText w:val=""/>
      <w:lvlJc w:val="left"/>
      <w:pPr>
        <w:ind w:left="2160" w:hanging="360"/>
      </w:pPr>
      <w:rPr>
        <w:rFonts w:hint="default" w:ascii="Wingdings" w:hAnsi="Wingdings"/>
      </w:rPr>
    </w:lvl>
    <w:lvl w:ilvl="3" w:tplc="68120D78">
      <w:start w:val="1"/>
      <w:numFmt w:val="bullet"/>
      <w:lvlText w:val=""/>
      <w:lvlJc w:val="left"/>
      <w:pPr>
        <w:ind w:left="2880" w:hanging="360"/>
      </w:pPr>
      <w:rPr>
        <w:rFonts w:hint="default" w:ascii="Symbol" w:hAnsi="Symbol"/>
      </w:rPr>
    </w:lvl>
    <w:lvl w:ilvl="4" w:tplc="F22C189A">
      <w:start w:val="1"/>
      <w:numFmt w:val="bullet"/>
      <w:lvlText w:val="o"/>
      <w:lvlJc w:val="left"/>
      <w:pPr>
        <w:ind w:left="3600" w:hanging="360"/>
      </w:pPr>
      <w:rPr>
        <w:rFonts w:hint="default" w:ascii="Courier New" w:hAnsi="Courier New"/>
      </w:rPr>
    </w:lvl>
    <w:lvl w:ilvl="5" w:tplc="482C400E">
      <w:start w:val="1"/>
      <w:numFmt w:val="bullet"/>
      <w:lvlText w:val=""/>
      <w:lvlJc w:val="left"/>
      <w:pPr>
        <w:ind w:left="4320" w:hanging="360"/>
      </w:pPr>
      <w:rPr>
        <w:rFonts w:hint="default" w:ascii="Wingdings" w:hAnsi="Wingdings"/>
      </w:rPr>
    </w:lvl>
    <w:lvl w:ilvl="6" w:tplc="AF049FC8">
      <w:start w:val="1"/>
      <w:numFmt w:val="bullet"/>
      <w:lvlText w:val=""/>
      <w:lvlJc w:val="left"/>
      <w:pPr>
        <w:ind w:left="5040" w:hanging="360"/>
      </w:pPr>
      <w:rPr>
        <w:rFonts w:hint="default" w:ascii="Symbol" w:hAnsi="Symbol"/>
      </w:rPr>
    </w:lvl>
    <w:lvl w:ilvl="7" w:tplc="53FEC5CC">
      <w:start w:val="1"/>
      <w:numFmt w:val="bullet"/>
      <w:lvlText w:val="o"/>
      <w:lvlJc w:val="left"/>
      <w:pPr>
        <w:ind w:left="5760" w:hanging="360"/>
      </w:pPr>
      <w:rPr>
        <w:rFonts w:hint="default" w:ascii="Courier New" w:hAnsi="Courier New"/>
      </w:rPr>
    </w:lvl>
    <w:lvl w:ilvl="8" w:tplc="C91A8C64">
      <w:start w:val="1"/>
      <w:numFmt w:val="bullet"/>
      <w:lvlText w:val=""/>
      <w:lvlJc w:val="left"/>
      <w:pPr>
        <w:ind w:left="6480" w:hanging="360"/>
      </w:pPr>
      <w:rPr>
        <w:rFonts w:hint="default" w:ascii="Wingdings" w:hAnsi="Wingdings"/>
      </w:rPr>
    </w:lvl>
  </w:abstractNum>
  <w:abstractNum w:abstractNumId="16" w15:restartNumberingAfterBreak="0">
    <w:nsid w:val="7310012B"/>
    <w:multiLevelType w:val="hybridMultilevel"/>
    <w:tmpl w:val="FFFFFFFF"/>
    <w:lvl w:ilvl="0" w:tplc="53E026A6">
      <w:start w:val="1"/>
      <w:numFmt w:val="bullet"/>
      <w:lvlText w:val=""/>
      <w:lvlJc w:val="left"/>
      <w:pPr>
        <w:ind w:left="720" w:hanging="360"/>
      </w:pPr>
      <w:rPr>
        <w:rFonts w:hint="default" w:ascii="Symbol" w:hAnsi="Symbol"/>
      </w:rPr>
    </w:lvl>
    <w:lvl w:ilvl="1" w:tplc="F156FFC2">
      <w:start w:val="1"/>
      <w:numFmt w:val="bullet"/>
      <w:lvlText w:val="o"/>
      <w:lvlJc w:val="left"/>
      <w:pPr>
        <w:ind w:left="1440" w:hanging="360"/>
      </w:pPr>
      <w:rPr>
        <w:rFonts w:hint="default" w:ascii="Courier New" w:hAnsi="Courier New"/>
      </w:rPr>
    </w:lvl>
    <w:lvl w:ilvl="2" w:tplc="5B228A80">
      <w:start w:val="1"/>
      <w:numFmt w:val="bullet"/>
      <w:lvlText w:val=""/>
      <w:lvlJc w:val="left"/>
      <w:pPr>
        <w:ind w:left="2160" w:hanging="360"/>
      </w:pPr>
      <w:rPr>
        <w:rFonts w:hint="default" w:ascii="Wingdings" w:hAnsi="Wingdings"/>
      </w:rPr>
    </w:lvl>
    <w:lvl w:ilvl="3" w:tplc="DBF4AA6A">
      <w:start w:val="1"/>
      <w:numFmt w:val="bullet"/>
      <w:lvlText w:val=""/>
      <w:lvlJc w:val="left"/>
      <w:pPr>
        <w:ind w:left="2880" w:hanging="360"/>
      </w:pPr>
      <w:rPr>
        <w:rFonts w:hint="default" w:ascii="Symbol" w:hAnsi="Symbol"/>
      </w:rPr>
    </w:lvl>
    <w:lvl w:ilvl="4" w:tplc="40F6B152">
      <w:start w:val="1"/>
      <w:numFmt w:val="bullet"/>
      <w:lvlText w:val="o"/>
      <w:lvlJc w:val="left"/>
      <w:pPr>
        <w:ind w:left="3600" w:hanging="360"/>
      </w:pPr>
      <w:rPr>
        <w:rFonts w:hint="default" w:ascii="Courier New" w:hAnsi="Courier New"/>
      </w:rPr>
    </w:lvl>
    <w:lvl w:ilvl="5" w:tplc="189A4750">
      <w:start w:val="1"/>
      <w:numFmt w:val="bullet"/>
      <w:lvlText w:val=""/>
      <w:lvlJc w:val="left"/>
      <w:pPr>
        <w:ind w:left="4320" w:hanging="360"/>
      </w:pPr>
      <w:rPr>
        <w:rFonts w:hint="default" w:ascii="Wingdings" w:hAnsi="Wingdings"/>
      </w:rPr>
    </w:lvl>
    <w:lvl w:ilvl="6" w:tplc="45D2E204">
      <w:start w:val="1"/>
      <w:numFmt w:val="bullet"/>
      <w:lvlText w:val=""/>
      <w:lvlJc w:val="left"/>
      <w:pPr>
        <w:ind w:left="5040" w:hanging="360"/>
      </w:pPr>
      <w:rPr>
        <w:rFonts w:hint="default" w:ascii="Symbol" w:hAnsi="Symbol"/>
      </w:rPr>
    </w:lvl>
    <w:lvl w:ilvl="7" w:tplc="49D269F0">
      <w:start w:val="1"/>
      <w:numFmt w:val="bullet"/>
      <w:lvlText w:val="o"/>
      <w:lvlJc w:val="left"/>
      <w:pPr>
        <w:ind w:left="5760" w:hanging="360"/>
      </w:pPr>
      <w:rPr>
        <w:rFonts w:hint="default" w:ascii="Courier New" w:hAnsi="Courier New"/>
      </w:rPr>
    </w:lvl>
    <w:lvl w:ilvl="8" w:tplc="85D25044">
      <w:start w:val="1"/>
      <w:numFmt w:val="bullet"/>
      <w:lvlText w:val=""/>
      <w:lvlJc w:val="left"/>
      <w:pPr>
        <w:ind w:left="6480" w:hanging="360"/>
      </w:pPr>
      <w:rPr>
        <w:rFonts w:hint="default" w:ascii="Wingdings" w:hAnsi="Wingdings"/>
      </w:rPr>
    </w:lvl>
  </w:abstractNum>
  <w:abstractNum w:abstractNumId="17" w15:restartNumberingAfterBreak="0">
    <w:nsid w:val="7EA2FEA2"/>
    <w:multiLevelType w:val="hybridMultilevel"/>
    <w:tmpl w:val="FFFFFFFF"/>
    <w:lvl w:ilvl="0" w:tplc="6B1A30DC">
      <w:start w:val="1"/>
      <w:numFmt w:val="bullet"/>
      <w:lvlText w:val=""/>
      <w:lvlJc w:val="left"/>
      <w:pPr>
        <w:ind w:left="720" w:hanging="360"/>
      </w:pPr>
      <w:rPr>
        <w:rFonts w:hint="default" w:ascii="Symbol" w:hAnsi="Symbol"/>
      </w:rPr>
    </w:lvl>
    <w:lvl w:ilvl="1" w:tplc="C2327596">
      <w:start w:val="1"/>
      <w:numFmt w:val="bullet"/>
      <w:lvlText w:val="o"/>
      <w:lvlJc w:val="left"/>
      <w:pPr>
        <w:ind w:left="1440" w:hanging="360"/>
      </w:pPr>
      <w:rPr>
        <w:rFonts w:hint="default" w:ascii="Courier New" w:hAnsi="Courier New"/>
      </w:rPr>
    </w:lvl>
    <w:lvl w:ilvl="2" w:tplc="59E07082">
      <w:start w:val="1"/>
      <w:numFmt w:val="bullet"/>
      <w:lvlText w:val=""/>
      <w:lvlJc w:val="left"/>
      <w:pPr>
        <w:ind w:left="2160" w:hanging="360"/>
      </w:pPr>
      <w:rPr>
        <w:rFonts w:hint="default" w:ascii="Wingdings" w:hAnsi="Wingdings"/>
      </w:rPr>
    </w:lvl>
    <w:lvl w:ilvl="3" w:tplc="B6E89596">
      <w:start w:val="1"/>
      <w:numFmt w:val="bullet"/>
      <w:lvlText w:val=""/>
      <w:lvlJc w:val="left"/>
      <w:pPr>
        <w:ind w:left="2880" w:hanging="360"/>
      </w:pPr>
      <w:rPr>
        <w:rFonts w:hint="default" w:ascii="Symbol" w:hAnsi="Symbol"/>
      </w:rPr>
    </w:lvl>
    <w:lvl w:ilvl="4" w:tplc="010EBEEC">
      <w:start w:val="1"/>
      <w:numFmt w:val="bullet"/>
      <w:lvlText w:val="o"/>
      <w:lvlJc w:val="left"/>
      <w:pPr>
        <w:ind w:left="3600" w:hanging="360"/>
      </w:pPr>
      <w:rPr>
        <w:rFonts w:hint="default" w:ascii="Courier New" w:hAnsi="Courier New"/>
      </w:rPr>
    </w:lvl>
    <w:lvl w:ilvl="5" w:tplc="DE7A8E6E">
      <w:start w:val="1"/>
      <w:numFmt w:val="bullet"/>
      <w:lvlText w:val=""/>
      <w:lvlJc w:val="left"/>
      <w:pPr>
        <w:ind w:left="4320" w:hanging="360"/>
      </w:pPr>
      <w:rPr>
        <w:rFonts w:hint="default" w:ascii="Wingdings" w:hAnsi="Wingdings"/>
      </w:rPr>
    </w:lvl>
    <w:lvl w:ilvl="6" w:tplc="BF349F9E">
      <w:start w:val="1"/>
      <w:numFmt w:val="bullet"/>
      <w:lvlText w:val=""/>
      <w:lvlJc w:val="left"/>
      <w:pPr>
        <w:ind w:left="5040" w:hanging="360"/>
      </w:pPr>
      <w:rPr>
        <w:rFonts w:hint="default" w:ascii="Symbol" w:hAnsi="Symbol"/>
      </w:rPr>
    </w:lvl>
    <w:lvl w:ilvl="7" w:tplc="E72AB810">
      <w:start w:val="1"/>
      <w:numFmt w:val="bullet"/>
      <w:lvlText w:val="o"/>
      <w:lvlJc w:val="left"/>
      <w:pPr>
        <w:ind w:left="5760" w:hanging="360"/>
      </w:pPr>
      <w:rPr>
        <w:rFonts w:hint="default" w:ascii="Courier New" w:hAnsi="Courier New"/>
      </w:rPr>
    </w:lvl>
    <w:lvl w:ilvl="8" w:tplc="EE640F14">
      <w:start w:val="1"/>
      <w:numFmt w:val="bullet"/>
      <w:lvlText w:val=""/>
      <w:lvlJc w:val="left"/>
      <w:pPr>
        <w:ind w:left="6480" w:hanging="360"/>
      </w:pPr>
      <w:rPr>
        <w:rFonts w:hint="default" w:ascii="Wingdings" w:hAnsi="Wingdings"/>
      </w:rPr>
    </w:lvl>
  </w:abstractNum>
  <w:num w:numId="1" w16cid:durableId="257297171">
    <w:abstractNumId w:val="8"/>
  </w:num>
  <w:num w:numId="2" w16cid:durableId="2047749374">
    <w:abstractNumId w:val="12"/>
  </w:num>
  <w:num w:numId="3" w16cid:durableId="473181504">
    <w:abstractNumId w:val="1"/>
  </w:num>
  <w:num w:numId="4" w16cid:durableId="1442409792">
    <w:abstractNumId w:val="16"/>
  </w:num>
  <w:num w:numId="5" w16cid:durableId="1175071912">
    <w:abstractNumId w:val="0"/>
  </w:num>
  <w:num w:numId="6" w16cid:durableId="1203131187">
    <w:abstractNumId w:val="11"/>
  </w:num>
  <w:num w:numId="7" w16cid:durableId="481390997">
    <w:abstractNumId w:val="10"/>
  </w:num>
  <w:num w:numId="8" w16cid:durableId="131409547">
    <w:abstractNumId w:val="2"/>
  </w:num>
  <w:num w:numId="9" w16cid:durableId="1627855329">
    <w:abstractNumId w:val="4"/>
  </w:num>
  <w:num w:numId="10" w16cid:durableId="1894190720">
    <w:abstractNumId w:val="3"/>
  </w:num>
  <w:num w:numId="11" w16cid:durableId="174999692">
    <w:abstractNumId w:val="14"/>
  </w:num>
  <w:num w:numId="12" w16cid:durableId="1357077742">
    <w:abstractNumId w:val="9"/>
  </w:num>
  <w:num w:numId="13" w16cid:durableId="1174536403">
    <w:abstractNumId w:val="6"/>
  </w:num>
  <w:num w:numId="14" w16cid:durableId="481890578">
    <w:abstractNumId w:val="15"/>
  </w:num>
  <w:num w:numId="15" w16cid:durableId="1322734347">
    <w:abstractNumId w:val="17"/>
  </w:num>
  <w:num w:numId="16" w16cid:durableId="1954051977">
    <w:abstractNumId w:val="7"/>
  </w:num>
  <w:num w:numId="17" w16cid:durableId="427041043">
    <w:abstractNumId w:val="13"/>
  </w:num>
  <w:num w:numId="18" w16cid:durableId="20862184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997EC"/>
    <w:rsid w:val="002B08FA"/>
    <w:rsid w:val="0037269F"/>
    <w:rsid w:val="0042AB88"/>
    <w:rsid w:val="00466F6A"/>
    <w:rsid w:val="00647C65"/>
    <w:rsid w:val="00C43A21"/>
    <w:rsid w:val="00C7F648"/>
    <w:rsid w:val="00D71D11"/>
    <w:rsid w:val="00DBED2B"/>
    <w:rsid w:val="00E570DB"/>
    <w:rsid w:val="010CDA59"/>
    <w:rsid w:val="013E1305"/>
    <w:rsid w:val="015788B9"/>
    <w:rsid w:val="01742088"/>
    <w:rsid w:val="017E7722"/>
    <w:rsid w:val="019B1F25"/>
    <w:rsid w:val="01B3CBB5"/>
    <w:rsid w:val="01BC655D"/>
    <w:rsid w:val="01C956AA"/>
    <w:rsid w:val="01F428A2"/>
    <w:rsid w:val="01F6AFD3"/>
    <w:rsid w:val="01F8CC69"/>
    <w:rsid w:val="020F8E17"/>
    <w:rsid w:val="02177C0C"/>
    <w:rsid w:val="02206402"/>
    <w:rsid w:val="02342763"/>
    <w:rsid w:val="0265A01F"/>
    <w:rsid w:val="0265DF24"/>
    <w:rsid w:val="026A56E4"/>
    <w:rsid w:val="0280CD74"/>
    <w:rsid w:val="0290FC0F"/>
    <w:rsid w:val="0299F5D1"/>
    <w:rsid w:val="02BE5224"/>
    <w:rsid w:val="02E0BDC0"/>
    <w:rsid w:val="0306AC40"/>
    <w:rsid w:val="031A69B6"/>
    <w:rsid w:val="032141D2"/>
    <w:rsid w:val="035E9B0D"/>
    <w:rsid w:val="0362395D"/>
    <w:rsid w:val="036468D0"/>
    <w:rsid w:val="037A4C4A"/>
    <w:rsid w:val="0388FF50"/>
    <w:rsid w:val="03B10462"/>
    <w:rsid w:val="03EED705"/>
    <w:rsid w:val="03F04263"/>
    <w:rsid w:val="03FE249B"/>
    <w:rsid w:val="042CCC70"/>
    <w:rsid w:val="04466F9F"/>
    <w:rsid w:val="046664DE"/>
    <w:rsid w:val="0469B420"/>
    <w:rsid w:val="0482B635"/>
    <w:rsid w:val="048463E0"/>
    <w:rsid w:val="0494AE46"/>
    <w:rsid w:val="04ACE570"/>
    <w:rsid w:val="04BC5EB7"/>
    <w:rsid w:val="04BD1233"/>
    <w:rsid w:val="04D2BFE7"/>
    <w:rsid w:val="04DC62BD"/>
    <w:rsid w:val="04F365E3"/>
    <w:rsid w:val="04F4061F"/>
    <w:rsid w:val="050826B7"/>
    <w:rsid w:val="05161CAB"/>
    <w:rsid w:val="0516AF24"/>
    <w:rsid w:val="0522DE78"/>
    <w:rsid w:val="052A5348"/>
    <w:rsid w:val="052BC964"/>
    <w:rsid w:val="05383EDE"/>
    <w:rsid w:val="054691EF"/>
    <w:rsid w:val="05863584"/>
    <w:rsid w:val="05B03967"/>
    <w:rsid w:val="05CAC411"/>
    <w:rsid w:val="05F5D266"/>
    <w:rsid w:val="06028491"/>
    <w:rsid w:val="0614D0AA"/>
    <w:rsid w:val="062AF9DC"/>
    <w:rsid w:val="062B50DF"/>
    <w:rsid w:val="0634D14E"/>
    <w:rsid w:val="063AF63B"/>
    <w:rsid w:val="0678331E"/>
    <w:rsid w:val="06820B5E"/>
    <w:rsid w:val="06873CD8"/>
    <w:rsid w:val="068BB333"/>
    <w:rsid w:val="06AF589B"/>
    <w:rsid w:val="06B87EDF"/>
    <w:rsid w:val="06D40F3F"/>
    <w:rsid w:val="06E4AB14"/>
    <w:rsid w:val="06E8A524"/>
    <w:rsid w:val="06F9212C"/>
    <w:rsid w:val="0706F676"/>
    <w:rsid w:val="072A0359"/>
    <w:rsid w:val="072AD085"/>
    <w:rsid w:val="072FD0AB"/>
    <w:rsid w:val="073AD9CC"/>
    <w:rsid w:val="073FCD3B"/>
    <w:rsid w:val="07441319"/>
    <w:rsid w:val="074A7688"/>
    <w:rsid w:val="07737262"/>
    <w:rsid w:val="07833FEA"/>
    <w:rsid w:val="0791A2C7"/>
    <w:rsid w:val="079C6847"/>
    <w:rsid w:val="07ACCDB7"/>
    <w:rsid w:val="07BF6FE8"/>
    <w:rsid w:val="07DC8285"/>
    <w:rsid w:val="07DEA83D"/>
    <w:rsid w:val="07F273D5"/>
    <w:rsid w:val="07F9E04E"/>
    <w:rsid w:val="080A60A9"/>
    <w:rsid w:val="0811D262"/>
    <w:rsid w:val="081DDBBF"/>
    <w:rsid w:val="081FC9DA"/>
    <w:rsid w:val="0824D35E"/>
    <w:rsid w:val="082BA6E1"/>
    <w:rsid w:val="083FC779"/>
    <w:rsid w:val="08418F91"/>
    <w:rsid w:val="084E4FE6"/>
    <w:rsid w:val="0873177A"/>
    <w:rsid w:val="08867987"/>
    <w:rsid w:val="0894F18D"/>
    <w:rsid w:val="08BDD646"/>
    <w:rsid w:val="08C93C10"/>
    <w:rsid w:val="08D43AB4"/>
    <w:rsid w:val="08DB039C"/>
    <w:rsid w:val="08DB9D9C"/>
    <w:rsid w:val="090F42C3"/>
    <w:rsid w:val="0919E0C2"/>
    <w:rsid w:val="092C9902"/>
    <w:rsid w:val="0956B356"/>
    <w:rsid w:val="0973B488"/>
    <w:rsid w:val="097ECD83"/>
    <w:rsid w:val="09E6AB93"/>
    <w:rsid w:val="09E7B93B"/>
    <w:rsid w:val="09E83F2A"/>
    <w:rsid w:val="09EE9F64"/>
    <w:rsid w:val="09FA1083"/>
    <w:rsid w:val="0A0BB001"/>
    <w:rsid w:val="0A30C1EE"/>
    <w:rsid w:val="0A4D07FE"/>
    <w:rsid w:val="0A59A6A7"/>
    <w:rsid w:val="0A5F345C"/>
    <w:rsid w:val="0A602F6C"/>
    <w:rsid w:val="0A8840F6"/>
    <w:rsid w:val="0A8BDF59"/>
    <w:rsid w:val="0A9762BC"/>
    <w:rsid w:val="0AAB1324"/>
    <w:rsid w:val="0AD4BA17"/>
    <w:rsid w:val="0AEAFA44"/>
    <w:rsid w:val="0B150AC7"/>
    <w:rsid w:val="0B17AF69"/>
    <w:rsid w:val="0B192019"/>
    <w:rsid w:val="0B34B722"/>
    <w:rsid w:val="0B3DBCD8"/>
    <w:rsid w:val="0B42016B"/>
    <w:rsid w:val="0B77683B"/>
    <w:rsid w:val="0B87A89C"/>
    <w:rsid w:val="0B8FDD1B"/>
    <w:rsid w:val="0B9F461F"/>
    <w:rsid w:val="0BB750CF"/>
    <w:rsid w:val="0BC0DA0F"/>
    <w:rsid w:val="0BC9B864"/>
    <w:rsid w:val="0BCC8BD1"/>
    <w:rsid w:val="0BDBA7C1"/>
    <w:rsid w:val="0BEA7F13"/>
    <w:rsid w:val="0C0373A4"/>
    <w:rsid w:val="0C0B8868"/>
    <w:rsid w:val="0C13099D"/>
    <w:rsid w:val="0C1F7AEB"/>
    <w:rsid w:val="0C31D576"/>
    <w:rsid w:val="0C8DAA65"/>
    <w:rsid w:val="0C973BBF"/>
    <w:rsid w:val="0CAA0BDA"/>
    <w:rsid w:val="0CC8E2E7"/>
    <w:rsid w:val="0CE0F821"/>
    <w:rsid w:val="0CE54385"/>
    <w:rsid w:val="0CEA82A8"/>
    <w:rsid w:val="0CF6DEEB"/>
    <w:rsid w:val="0CFF1804"/>
    <w:rsid w:val="0D3D56F1"/>
    <w:rsid w:val="0D3E7693"/>
    <w:rsid w:val="0D5754D7"/>
    <w:rsid w:val="0D63FC45"/>
    <w:rsid w:val="0D84A8C0"/>
    <w:rsid w:val="0D864F74"/>
    <w:rsid w:val="0D91C3D3"/>
    <w:rsid w:val="0D9F4405"/>
    <w:rsid w:val="0DA12FE1"/>
    <w:rsid w:val="0DAA1B50"/>
    <w:rsid w:val="0E4694B1"/>
    <w:rsid w:val="0E4DFE54"/>
    <w:rsid w:val="0E4F341E"/>
    <w:rsid w:val="0E7964C4"/>
    <w:rsid w:val="0E7C4B63"/>
    <w:rsid w:val="0E8847CC"/>
    <w:rsid w:val="0E95F0BD"/>
    <w:rsid w:val="0EA2D5EB"/>
    <w:rsid w:val="0EBBE12D"/>
    <w:rsid w:val="0EC32994"/>
    <w:rsid w:val="0ED320A4"/>
    <w:rsid w:val="0F21BA33"/>
    <w:rsid w:val="0F35153E"/>
    <w:rsid w:val="0F525D0D"/>
    <w:rsid w:val="0F5BAE7C"/>
    <w:rsid w:val="0F6CE425"/>
    <w:rsid w:val="0F7E8447"/>
    <w:rsid w:val="0F80F754"/>
    <w:rsid w:val="0F9457D9"/>
    <w:rsid w:val="0F98A673"/>
    <w:rsid w:val="0FC0AE17"/>
    <w:rsid w:val="0FD1DC22"/>
    <w:rsid w:val="0FD2E417"/>
    <w:rsid w:val="0FF0087E"/>
    <w:rsid w:val="0FFFC4DA"/>
    <w:rsid w:val="10284DF6"/>
    <w:rsid w:val="104AD95E"/>
    <w:rsid w:val="105961CB"/>
    <w:rsid w:val="10946E69"/>
    <w:rsid w:val="10B92BCF"/>
    <w:rsid w:val="10D4FE54"/>
    <w:rsid w:val="10F1C274"/>
    <w:rsid w:val="115A08F1"/>
    <w:rsid w:val="115B3F3B"/>
    <w:rsid w:val="11724AA2"/>
    <w:rsid w:val="117BA12B"/>
    <w:rsid w:val="11873FD5"/>
    <w:rsid w:val="11943E77"/>
    <w:rsid w:val="119B953B"/>
    <w:rsid w:val="11C25645"/>
    <w:rsid w:val="11D1E79D"/>
    <w:rsid w:val="11DEE6AF"/>
    <w:rsid w:val="11E8A73F"/>
    <w:rsid w:val="11F09BA1"/>
    <w:rsid w:val="1202871F"/>
    <w:rsid w:val="123BD3D3"/>
    <w:rsid w:val="12423E25"/>
    <w:rsid w:val="124EDC10"/>
    <w:rsid w:val="12782EC3"/>
    <w:rsid w:val="1279F914"/>
    <w:rsid w:val="12934F3E"/>
    <w:rsid w:val="12CEC086"/>
    <w:rsid w:val="12FA394C"/>
    <w:rsid w:val="13475096"/>
    <w:rsid w:val="1376D987"/>
    <w:rsid w:val="139499F5"/>
    <w:rsid w:val="13AE0A53"/>
    <w:rsid w:val="13CC0F2B"/>
    <w:rsid w:val="13D7A434"/>
    <w:rsid w:val="13ECC7E7"/>
    <w:rsid w:val="13FCA118"/>
    <w:rsid w:val="14013D7C"/>
    <w:rsid w:val="1423D915"/>
    <w:rsid w:val="1431D6C8"/>
    <w:rsid w:val="143D0172"/>
    <w:rsid w:val="144847FC"/>
    <w:rsid w:val="144DABA5"/>
    <w:rsid w:val="1451F56A"/>
    <w:rsid w:val="1477F902"/>
    <w:rsid w:val="14780C09"/>
    <w:rsid w:val="1479EB27"/>
    <w:rsid w:val="14917D76"/>
    <w:rsid w:val="14CC1D27"/>
    <w:rsid w:val="14DA48E3"/>
    <w:rsid w:val="14DDBD48"/>
    <w:rsid w:val="14E03DF5"/>
    <w:rsid w:val="150A29E9"/>
    <w:rsid w:val="1511E213"/>
    <w:rsid w:val="1512176F"/>
    <w:rsid w:val="1514F6E5"/>
    <w:rsid w:val="15340191"/>
    <w:rsid w:val="153EBFE2"/>
    <w:rsid w:val="155B3CC9"/>
    <w:rsid w:val="156239BE"/>
    <w:rsid w:val="15788D86"/>
    <w:rsid w:val="1590FBB7"/>
    <w:rsid w:val="15970532"/>
    <w:rsid w:val="15A59007"/>
    <w:rsid w:val="15B5E437"/>
    <w:rsid w:val="15BB9136"/>
    <w:rsid w:val="15C5FAF4"/>
    <w:rsid w:val="15F0FCD3"/>
    <w:rsid w:val="15F26AE1"/>
    <w:rsid w:val="160F1469"/>
    <w:rsid w:val="161B75EF"/>
    <w:rsid w:val="161EB4C4"/>
    <w:rsid w:val="162A00C8"/>
    <w:rsid w:val="162D4DD7"/>
    <w:rsid w:val="163C1E44"/>
    <w:rsid w:val="16798DA9"/>
    <w:rsid w:val="169819B5"/>
    <w:rsid w:val="169FD7BB"/>
    <w:rsid w:val="16A5FA4A"/>
    <w:rsid w:val="16D2FE60"/>
    <w:rsid w:val="16D82DE9"/>
    <w:rsid w:val="16FE0A1F"/>
    <w:rsid w:val="17327423"/>
    <w:rsid w:val="173441DA"/>
    <w:rsid w:val="1735C0CF"/>
    <w:rsid w:val="175B79D7"/>
    <w:rsid w:val="175CC795"/>
    <w:rsid w:val="177DF0B2"/>
    <w:rsid w:val="17C91E38"/>
    <w:rsid w:val="17DA68E9"/>
    <w:rsid w:val="17FAD4DB"/>
    <w:rsid w:val="1823C08E"/>
    <w:rsid w:val="1827F62C"/>
    <w:rsid w:val="182859C9"/>
    <w:rsid w:val="1849B831"/>
    <w:rsid w:val="18548086"/>
    <w:rsid w:val="18A4ED43"/>
    <w:rsid w:val="18AAF870"/>
    <w:rsid w:val="18AB1557"/>
    <w:rsid w:val="18C53DF0"/>
    <w:rsid w:val="18C89C79"/>
    <w:rsid w:val="18FB1EC6"/>
    <w:rsid w:val="1901E1B9"/>
    <w:rsid w:val="192EBA1B"/>
    <w:rsid w:val="194E9120"/>
    <w:rsid w:val="198FB023"/>
    <w:rsid w:val="19A23CB3"/>
    <w:rsid w:val="19AC2C56"/>
    <w:rsid w:val="19AC7DD1"/>
    <w:rsid w:val="19CC5BFC"/>
    <w:rsid w:val="19DBAF4E"/>
    <w:rsid w:val="1A1AE764"/>
    <w:rsid w:val="1A1FFE0C"/>
    <w:rsid w:val="1A33EFE7"/>
    <w:rsid w:val="1A819C63"/>
    <w:rsid w:val="1A931A99"/>
    <w:rsid w:val="1A96C7D4"/>
    <w:rsid w:val="1AD691C0"/>
    <w:rsid w:val="1ADA4C2E"/>
    <w:rsid w:val="1AE39984"/>
    <w:rsid w:val="1AEDA577"/>
    <w:rsid w:val="1B2F5598"/>
    <w:rsid w:val="1B54886E"/>
    <w:rsid w:val="1B5F96EE"/>
    <w:rsid w:val="1B682C5D"/>
    <w:rsid w:val="1B6B482D"/>
    <w:rsid w:val="1B6E7520"/>
    <w:rsid w:val="1B715920"/>
    <w:rsid w:val="1B98CC7A"/>
    <w:rsid w:val="1BA08303"/>
    <w:rsid w:val="1BA55646"/>
    <w:rsid w:val="1BA6FEC1"/>
    <w:rsid w:val="1BBBCE6D"/>
    <w:rsid w:val="1BD5B3AB"/>
    <w:rsid w:val="1BDF4BB1"/>
    <w:rsid w:val="1C003D3B"/>
    <w:rsid w:val="1C1A111D"/>
    <w:rsid w:val="1C20D751"/>
    <w:rsid w:val="1C2D6E3F"/>
    <w:rsid w:val="1C3CC748"/>
    <w:rsid w:val="1C5EE224"/>
    <w:rsid w:val="1C635858"/>
    <w:rsid w:val="1C774F7C"/>
    <w:rsid w:val="1C7ADA55"/>
    <w:rsid w:val="1C7F6868"/>
    <w:rsid w:val="1C869F44"/>
    <w:rsid w:val="1CA59A30"/>
    <w:rsid w:val="1CB8EA44"/>
    <w:rsid w:val="1CBF994F"/>
    <w:rsid w:val="1CCB25F9"/>
    <w:rsid w:val="1CD6728E"/>
    <w:rsid w:val="1CD8FBF6"/>
    <w:rsid w:val="1CE63568"/>
    <w:rsid w:val="1CFF094F"/>
    <w:rsid w:val="1D0EB1DD"/>
    <w:rsid w:val="1D295C66"/>
    <w:rsid w:val="1D37D200"/>
    <w:rsid w:val="1D476F6D"/>
    <w:rsid w:val="1D495119"/>
    <w:rsid w:val="1D6160B9"/>
    <w:rsid w:val="1D6E42D0"/>
    <w:rsid w:val="1DCA512F"/>
    <w:rsid w:val="1DCABB5B"/>
    <w:rsid w:val="1DD250E7"/>
    <w:rsid w:val="1DE96A26"/>
    <w:rsid w:val="1DFABDCC"/>
    <w:rsid w:val="1E0BC1CE"/>
    <w:rsid w:val="1E109E4C"/>
    <w:rsid w:val="1E157F59"/>
    <w:rsid w:val="1E187EC3"/>
    <w:rsid w:val="1E3844B8"/>
    <w:rsid w:val="1E45F5CD"/>
    <w:rsid w:val="1E4D3780"/>
    <w:rsid w:val="1E541D11"/>
    <w:rsid w:val="1E55B0EB"/>
    <w:rsid w:val="1E5B8BE3"/>
    <w:rsid w:val="1E632146"/>
    <w:rsid w:val="1E849F8E"/>
    <w:rsid w:val="1E899F91"/>
    <w:rsid w:val="1EA7BBEE"/>
    <w:rsid w:val="1EA9DEE0"/>
    <w:rsid w:val="1EB8F9B5"/>
    <w:rsid w:val="1EBBEED5"/>
    <w:rsid w:val="1EC0FCF1"/>
    <w:rsid w:val="1ED093A6"/>
    <w:rsid w:val="1ED344C9"/>
    <w:rsid w:val="1EE79147"/>
    <w:rsid w:val="1EE90DBF"/>
    <w:rsid w:val="1F043223"/>
    <w:rsid w:val="1F118ED4"/>
    <w:rsid w:val="1F1F6A76"/>
    <w:rsid w:val="1F275D52"/>
    <w:rsid w:val="1F4C724D"/>
    <w:rsid w:val="1F599CE4"/>
    <w:rsid w:val="1F774174"/>
    <w:rsid w:val="1F839533"/>
    <w:rsid w:val="1F83ED91"/>
    <w:rsid w:val="1F93944B"/>
    <w:rsid w:val="1F968E2D"/>
    <w:rsid w:val="1F97D9D7"/>
    <w:rsid w:val="1FA0A085"/>
    <w:rsid w:val="1FA9A055"/>
    <w:rsid w:val="1FAC6EAD"/>
    <w:rsid w:val="1FBC6A47"/>
    <w:rsid w:val="1FC476A0"/>
    <w:rsid w:val="1FDAB210"/>
    <w:rsid w:val="2007E005"/>
    <w:rsid w:val="20109CB8"/>
    <w:rsid w:val="20186EF8"/>
    <w:rsid w:val="202D91A4"/>
    <w:rsid w:val="20427E46"/>
    <w:rsid w:val="2079E0A6"/>
    <w:rsid w:val="208C65FE"/>
    <w:rsid w:val="208C8D5B"/>
    <w:rsid w:val="209DBF55"/>
    <w:rsid w:val="20B6F84C"/>
    <w:rsid w:val="20B70C3A"/>
    <w:rsid w:val="20BD90BA"/>
    <w:rsid w:val="20DCD38D"/>
    <w:rsid w:val="20DECD67"/>
    <w:rsid w:val="20E1B4C4"/>
    <w:rsid w:val="20E2BA61"/>
    <w:rsid w:val="210FD3C4"/>
    <w:rsid w:val="212CE3A4"/>
    <w:rsid w:val="2131705E"/>
    <w:rsid w:val="21576D15"/>
    <w:rsid w:val="21768271"/>
    <w:rsid w:val="21922CF2"/>
    <w:rsid w:val="219E971C"/>
    <w:rsid w:val="21A3B066"/>
    <w:rsid w:val="21AD07E2"/>
    <w:rsid w:val="21BB1ED2"/>
    <w:rsid w:val="21C16154"/>
    <w:rsid w:val="21D03D13"/>
    <w:rsid w:val="21D27A72"/>
    <w:rsid w:val="21D53CE2"/>
    <w:rsid w:val="21D80493"/>
    <w:rsid w:val="21EBA2CF"/>
    <w:rsid w:val="21F246E4"/>
    <w:rsid w:val="21FAA262"/>
    <w:rsid w:val="22078624"/>
    <w:rsid w:val="221473CC"/>
    <w:rsid w:val="222AFE85"/>
    <w:rsid w:val="2253FC24"/>
    <w:rsid w:val="225EFE14"/>
    <w:rsid w:val="22776C45"/>
    <w:rsid w:val="227BBBAA"/>
    <w:rsid w:val="22A43D3A"/>
    <w:rsid w:val="22BCDB49"/>
    <w:rsid w:val="22D84147"/>
    <w:rsid w:val="22E03399"/>
    <w:rsid w:val="22E90239"/>
    <w:rsid w:val="23282BC8"/>
    <w:rsid w:val="232DFD53"/>
    <w:rsid w:val="23418279"/>
    <w:rsid w:val="23429B9B"/>
    <w:rsid w:val="23483D7A"/>
    <w:rsid w:val="23492E3A"/>
    <w:rsid w:val="236E4AD3"/>
    <w:rsid w:val="2373D4F4"/>
    <w:rsid w:val="23910473"/>
    <w:rsid w:val="23E1B826"/>
    <w:rsid w:val="240C2874"/>
    <w:rsid w:val="241363A1"/>
    <w:rsid w:val="24166E29"/>
    <w:rsid w:val="2416D313"/>
    <w:rsid w:val="2434C9E8"/>
    <w:rsid w:val="243DF025"/>
    <w:rsid w:val="245F17E8"/>
    <w:rsid w:val="247411A8"/>
    <w:rsid w:val="24745B92"/>
    <w:rsid w:val="2488F728"/>
    <w:rsid w:val="24A350A7"/>
    <w:rsid w:val="24B7B1F9"/>
    <w:rsid w:val="24BBEF5E"/>
    <w:rsid w:val="24F944C1"/>
    <w:rsid w:val="24FAE941"/>
    <w:rsid w:val="250F0EA3"/>
    <w:rsid w:val="250FA555"/>
    <w:rsid w:val="2522159A"/>
    <w:rsid w:val="2542B3CA"/>
    <w:rsid w:val="255FFE7E"/>
    <w:rsid w:val="2571EB3F"/>
    <w:rsid w:val="25883934"/>
    <w:rsid w:val="25960BA5"/>
    <w:rsid w:val="25AC3564"/>
    <w:rsid w:val="25AF3402"/>
    <w:rsid w:val="25E671AE"/>
    <w:rsid w:val="25E90150"/>
    <w:rsid w:val="2602D5CF"/>
    <w:rsid w:val="260F08E1"/>
    <w:rsid w:val="261BF9F3"/>
    <w:rsid w:val="262DB360"/>
    <w:rsid w:val="264B5F27"/>
    <w:rsid w:val="2653825A"/>
    <w:rsid w:val="26951522"/>
    <w:rsid w:val="26992DD7"/>
    <w:rsid w:val="26AB75B6"/>
    <w:rsid w:val="26C25E11"/>
    <w:rsid w:val="26F6548D"/>
    <w:rsid w:val="26FBCEDF"/>
    <w:rsid w:val="2725F4BE"/>
    <w:rsid w:val="274E0EEB"/>
    <w:rsid w:val="27578432"/>
    <w:rsid w:val="27701018"/>
    <w:rsid w:val="277F1548"/>
    <w:rsid w:val="278FE527"/>
    <w:rsid w:val="27BC619F"/>
    <w:rsid w:val="27F96744"/>
    <w:rsid w:val="27FB3D03"/>
    <w:rsid w:val="27FB9CEB"/>
    <w:rsid w:val="27FF9D76"/>
    <w:rsid w:val="281089F0"/>
    <w:rsid w:val="2825CC85"/>
    <w:rsid w:val="282B81D4"/>
    <w:rsid w:val="2830A2D8"/>
    <w:rsid w:val="28328A03"/>
    <w:rsid w:val="283E19F6"/>
    <w:rsid w:val="284F339D"/>
    <w:rsid w:val="285FDBFB"/>
    <w:rsid w:val="2884F28B"/>
    <w:rsid w:val="288A2214"/>
    <w:rsid w:val="2896F72C"/>
    <w:rsid w:val="28A453DD"/>
    <w:rsid w:val="28ADAC29"/>
    <w:rsid w:val="28CA3C39"/>
    <w:rsid w:val="28CABB04"/>
    <w:rsid w:val="28E6ADC9"/>
    <w:rsid w:val="28F35493"/>
    <w:rsid w:val="290779B5"/>
    <w:rsid w:val="290BE079"/>
    <w:rsid w:val="2920A212"/>
    <w:rsid w:val="2920A4E1"/>
    <w:rsid w:val="2924FFDD"/>
    <w:rsid w:val="29375390"/>
    <w:rsid w:val="2964C67B"/>
    <w:rsid w:val="298ACC9B"/>
    <w:rsid w:val="29B001F5"/>
    <w:rsid w:val="29C19CE6"/>
    <w:rsid w:val="29CCB5E4"/>
    <w:rsid w:val="29CE5A64"/>
    <w:rsid w:val="29D4A36A"/>
    <w:rsid w:val="29DD8C57"/>
    <w:rsid w:val="2A17FB72"/>
    <w:rsid w:val="2A1CF528"/>
    <w:rsid w:val="2A25F275"/>
    <w:rsid w:val="2A4BF8E3"/>
    <w:rsid w:val="2A7DDB4C"/>
    <w:rsid w:val="2A85AFAD"/>
    <w:rsid w:val="2A861497"/>
    <w:rsid w:val="2A8E9389"/>
    <w:rsid w:val="2A9546A2"/>
    <w:rsid w:val="2A9996E0"/>
    <w:rsid w:val="2AA7B0DA"/>
    <w:rsid w:val="2AC1E860"/>
    <w:rsid w:val="2AC38E3A"/>
    <w:rsid w:val="2AC81FA1"/>
    <w:rsid w:val="2AD65758"/>
    <w:rsid w:val="2ADAF1F6"/>
    <w:rsid w:val="2AF10271"/>
    <w:rsid w:val="2B310806"/>
    <w:rsid w:val="2B373E38"/>
    <w:rsid w:val="2B3CF43C"/>
    <w:rsid w:val="2B464E43"/>
    <w:rsid w:val="2B70893E"/>
    <w:rsid w:val="2B795CB8"/>
    <w:rsid w:val="2B7EE6D9"/>
    <w:rsid w:val="2B8C84F2"/>
    <w:rsid w:val="2BA997EC"/>
    <w:rsid w:val="2BA9C4DC"/>
    <w:rsid w:val="2BB1F54E"/>
    <w:rsid w:val="2BBC934D"/>
    <w:rsid w:val="2BF28902"/>
    <w:rsid w:val="2C05E05A"/>
    <w:rsid w:val="2C1E4E8B"/>
    <w:rsid w:val="2C2AF555"/>
    <w:rsid w:val="2C5842D4"/>
    <w:rsid w:val="2C8CD2D2"/>
    <w:rsid w:val="2C9B6225"/>
    <w:rsid w:val="2C9C673D"/>
    <w:rsid w:val="2CAE628C"/>
    <w:rsid w:val="2CCCD867"/>
    <w:rsid w:val="2CD30E99"/>
    <w:rsid w:val="2D02E592"/>
    <w:rsid w:val="2D044174"/>
    <w:rsid w:val="2D0C442C"/>
    <w:rsid w:val="2D1ABB5B"/>
    <w:rsid w:val="2D26CDA6"/>
    <w:rsid w:val="2D334D1E"/>
    <w:rsid w:val="2D4F6F6E"/>
    <w:rsid w:val="2D545DCD"/>
    <w:rsid w:val="2D75B01E"/>
    <w:rsid w:val="2DB6C75E"/>
    <w:rsid w:val="2DBC0FA0"/>
    <w:rsid w:val="2DC6C5B6"/>
    <w:rsid w:val="2DCB13C3"/>
    <w:rsid w:val="2DD3791F"/>
    <w:rsid w:val="2DF2B5EA"/>
    <w:rsid w:val="2E00F269"/>
    <w:rsid w:val="2E02EFE9"/>
    <w:rsid w:val="2E25ACA0"/>
    <w:rsid w:val="2E26C216"/>
    <w:rsid w:val="2E2AE42A"/>
    <w:rsid w:val="2E448306"/>
    <w:rsid w:val="2E45AAF9"/>
    <w:rsid w:val="2E4755D4"/>
    <w:rsid w:val="2E68A8C8"/>
    <w:rsid w:val="2E7BDBC1"/>
    <w:rsid w:val="2E8D0F0F"/>
    <w:rsid w:val="2E8E3FDF"/>
    <w:rsid w:val="2EA90B6A"/>
    <w:rsid w:val="2EB54A42"/>
    <w:rsid w:val="2EB6879B"/>
    <w:rsid w:val="2EBE7521"/>
    <w:rsid w:val="2EDCB061"/>
    <w:rsid w:val="2F5920D0"/>
    <w:rsid w:val="2F629617"/>
    <w:rsid w:val="2F768963"/>
    <w:rsid w:val="2F7B4011"/>
    <w:rsid w:val="2F80AE0B"/>
    <w:rsid w:val="2F8FE396"/>
    <w:rsid w:val="2FB22C81"/>
    <w:rsid w:val="2FB4CB83"/>
    <w:rsid w:val="2FB8D7CD"/>
    <w:rsid w:val="2FD407FF"/>
    <w:rsid w:val="2FD8DA0F"/>
    <w:rsid w:val="2FF2DD6F"/>
    <w:rsid w:val="301D02F7"/>
    <w:rsid w:val="30314850"/>
    <w:rsid w:val="30332AC7"/>
    <w:rsid w:val="30396071"/>
    <w:rsid w:val="303BF768"/>
    <w:rsid w:val="3042B62B"/>
    <w:rsid w:val="30497215"/>
    <w:rsid w:val="305E313B"/>
    <w:rsid w:val="3092F6C8"/>
    <w:rsid w:val="309D217F"/>
    <w:rsid w:val="30C34B4F"/>
    <w:rsid w:val="30CAD524"/>
    <w:rsid w:val="30CCC0CF"/>
    <w:rsid w:val="30DF6D16"/>
    <w:rsid w:val="30E05180"/>
    <w:rsid w:val="30E0ABD2"/>
    <w:rsid w:val="30F43483"/>
    <w:rsid w:val="30FE6678"/>
    <w:rsid w:val="312BB3F7"/>
    <w:rsid w:val="3153E4A6"/>
    <w:rsid w:val="3156B003"/>
    <w:rsid w:val="3168D353"/>
    <w:rsid w:val="316FD860"/>
    <w:rsid w:val="31759C80"/>
    <w:rsid w:val="3189C135"/>
    <w:rsid w:val="31B12718"/>
    <w:rsid w:val="31C9A9CB"/>
    <w:rsid w:val="31CB1932"/>
    <w:rsid w:val="31CCAECB"/>
    <w:rsid w:val="31DFB54F"/>
    <w:rsid w:val="31E77355"/>
    <w:rsid w:val="31F57F31"/>
    <w:rsid w:val="31F615E3"/>
    <w:rsid w:val="31FFDE03"/>
    <w:rsid w:val="3241CBDE"/>
    <w:rsid w:val="32488903"/>
    <w:rsid w:val="3249AA6E"/>
    <w:rsid w:val="324DA55B"/>
    <w:rsid w:val="3250B2EA"/>
    <w:rsid w:val="325C6E45"/>
    <w:rsid w:val="325F1BB0"/>
    <w:rsid w:val="326C803A"/>
    <w:rsid w:val="327521DE"/>
    <w:rsid w:val="3275EAB1"/>
    <w:rsid w:val="327C21E1"/>
    <w:rsid w:val="327C7C33"/>
    <w:rsid w:val="32CE1493"/>
    <w:rsid w:val="32D4638C"/>
    <w:rsid w:val="32D6610C"/>
    <w:rsid w:val="32ED8BE9"/>
    <w:rsid w:val="33034265"/>
    <w:rsid w:val="330889D0"/>
    <w:rsid w:val="330BA8C1"/>
    <w:rsid w:val="333CC22E"/>
    <w:rsid w:val="334A9D05"/>
    <w:rsid w:val="33591ADD"/>
    <w:rsid w:val="335E8882"/>
    <w:rsid w:val="33657A2C"/>
    <w:rsid w:val="3366E993"/>
    <w:rsid w:val="3367B2E1"/>
    <w:rsid w:val="33697BF6"/>
    <w:rsid w:val="337B85B0"/>
    <w:rsid w:val="339C9FEB"/>
    <w:rsid w:val="339FAFFB"/>
    <w:rsid w:val="33BBF249"/>
    <w:rsid w:val="33D4C241"/>
    <w:rsid w:val="33DC74AE"/>
    <w:rsid w:val="33FAEC11"/>
    <w:rsid w:val="3410F23F"/>
    <w:rsid w:val="3418EA28"/>
    <w:rsid w:val="343A9B26"/>
    <w:rsid w:val="3446354C"/>
    <w:rsid w:val="3473CF59"/>
    <w:rsid w:val="349C5D89"/>
    <w:rsid w:val="349FD23D"/>
    <w:rsid w:val="34A02928"/>
    <w:rsid w:val="34A23FC8"/>
    <w:rsid w:val="34B4EC7D"/>
    <w:rsid w:val="34C097AE"/>
    <w:rsid w:val="34C62754"/>
    <w:rsid w:val="34D057C3"/>
    <w:rsid w:val="34DDBED7"/>
    <w:rsid w:val="34E20D79"/>
    <w:rsid w:val="34F0741A"/>
    <w:rsid w:val="34F4EB3E"/>
    <w:rsid w:val="3502B9F4"/>
    <w:rsid w:val="35038342"/>
    <w:rsid w:val="35254307"/>
    <w:rsid w:val="35311D76"/>
    <w:rsid w:val="3541914F"/>
    <w:rsid w:val="3542A9B3"/>
    <w:rsid w:val="355930E3"/>
    <w:rsid w:val="35690A7B"/>
    <w:rsid w:val="3585461D"/>
    <w:rsid w:val="35B8A2BB"/>
    <w:rsid w:val="35C27A2D"/>
    <w:rsid w:val="35D0855C"/>
    <w:rsid w:val="35D0B4C4"/>
    <w:rsid w:val="35DD6305"/>
    <w:rsid w:val="35E5EBED"/>
    <w:rsid w:val="35EC4D49"/>
    <w:rsid w:val="35F22CA5"/>
    <w:rsid w:val="35FEF857"/>
    <w:rsid w:val="360C044E"/>
    <w:rsid w:val="360D8C9A"/>
    <w:rsid w:val="361BFA31"/>
    <w:rsid w:val="362E95AC"/>
    <w:rsid w:val="363DDF62"/>
    <w:rsid w:val="3650BCDE"/>
    <w:rsid w:val="36823DC7"/>
    <w:rsid w:val="36890A26"/>
    <w:rsid w:val="3690BB9F"/>
    <w:rsid w:val="36A01FEE"/>
    <w:rsid w:val="36D0E25D"/>
    <w:rsid w:val="36DD61B0"/>
    <w:rsid w:val="36E85906"/>
    <w:rsid w:val="36F16706"/>
    <w:rsid w:val="36F1955A"/>
    <w:rsid w:val="370ADAFA"/>
    <w:rsid w:val="371C6A2B"/>
    <w:rsid w:val="373A0A99"/>
    <w:rsid w:val="37B0CCCF"/>
    <w:rsid w:val="37B2910A"/>
    <w:rsid w:val="37C0E50F"/>
    <w:rsid w:val="37E21003"/>
    <w:rsid w:val="381E0E28"/>
    <w:rsid w:val="383B2404"/>
    <w:rsid w:val="38497F1E"/>
    <w:rsid w:val="384EB428"/>
    <w:rsid w:val="384EF6D3"/>
    <w:rsid w:val="38513699"/>
    <w:rsid w:val="386F1F87"/>
    <w:rsid w:val="388342E8"/>
    <w:rsid w:val="38EBBDB7"/>
    <w:rsid w:val="38EBEFD0"/>
    <w:rsid w:val="391BD7CF"/>
    <w:rsid w:val="391D8CAF"/>
    <w:rsid w:val="39312D9D"/>
    <w:rsid w:val="39409352"/>
    <w:rsid w:val="3944EE73"/>
    <w:rsid w:val="394B2926"/>
    <w:rsid w:val="3959F3C5"/>
    <w:rsid w:val="3969D8C9"/>
    <w:rsid w:val="399E568B"/>
    <w:rsid w:val="39A0BCAA"/>
    <w:rsid w:val="39A5D59B"/>
    <w:rsid w:val="39D49486"/>
    <w:rsid w:val="39D4A019"/>
    <w:rsid w:val="39E56385"/>
    <w:rsid w:val="39E81AA6"/>
    <w:rsid w:val="39EA8489"/>
    <w:rsid w:val="3A100327"/>
    <w:rsid w:val="3A19B878"/>
    <w:rsid w:val="3A2D0634"/>
    <w:rsid w:val="3A2E2ED3"/>
    <w:rsid w:val="3A315102"/>
    <w:rsid w:val="3A34FEA0"/>
    <w:rsid w:val="3A35DFFC"/>
    <w:rsid w:val="3A395EC5"/>
    <w:rsid w:val="3A44E44F"/>
    <w:rsid w:val="3A4E3A09"/>
    <w:rsid w:val="3A4FCA1A"/>
    <w:rsid w:val="3A55CAD9"/>
    <w:rsid w:val="3A68C6A7"/>
    <w:rsid w:val="3A6B0EB6"/>
    <w:rsid w:val="3AAC5E19"/>
    <w:rsid w:val="3ADF7571"/>
    <w:rsid w:val="3AE9D402"/>
    <w:rsid w:val="3AF89DCE"/>
    <w:rsid w:val="3B30A37B"/>
    <w:rsid w:val="3B3C8D0B"/>
    <w:rsid w:val="3B42C583"/>
    <w:rsid w:val="3B52DB7D"/>
    <w:rsid w:val="3B55B568"/>
    <w:rsid w:val="3B7064E7"/>
    <w:rsid w:val="3B739111"/>
    <w:rsid w:val="3B7FE354"/>
    <w:rsid w:val="3B9C6177"/>
    <w:rsid w:val="3BA522D2"/>
    <w:rsid w:val="3BB588D9"/>
    <w:rsid w:val="3BE4C0C1"/>
    <w:rsid w:val="3BE8A21B"/>
    <w:rsid w:val="3C0C76BB"/>
    <w:rsid w:val="3C235E79"/>
    <w:rsid w:val="3C498D8B"/>
    <w:rsid w:val="3C5AE925"/>
    <w:rsid w:val="3C734C72"/>
    <w:rsid w:val="3C883B1D"/>
    <w:rsid w:val="3CEB343D"/>
    <w:rsid w:val="3CEEABDE"/>
    <w:rsid w:val="3D08E69E"/>
    <w:rsid w:val="3D0D3110"/>
    <w:rsid w:val="3D2F3FBF"/>
    <w:rsid w:val="3D30E75D"/>
    <w:rsid w:val="3D418F7B"/>
    <w:rsid w:val="3D42599D"/>
    <w:rsid w:val="3D56F888"/>
    <w:rsid w:val="3D847DA2"/>
    <w:rsid w:val="3D9879AA"/>
    <w:rsid w:val="3DB3075B"/>
    <w:rsid w:val="3DD127A6"/>
    <w:rsid w:val="3DD7216D"/>
    <w:rsid w:val="3DF0FDD2"/>
    <w:rsid w:val="3E05F968"/>
    <w:rsid w:val="3E10C73A"/>
    <w:rsid w:val="3E240B7E"/>
    <w:rsid w:val="3E353478"/>
    <w:rsid w:val="3E370B4E"/>
    <w:rsid w:val="3E465541"/>
    <w:rsid w:val="3E4FADD0"/>
    <w:rsid w:val="3E56D695"/>
    <w:rsid w:val="3E670031"/>
    <w:rsid w:val="3E80E87D"/>
    <w:rsid w:val="3E8D4FAC"/>
    <w:rsid w:val="3E8F2076"/>
    <w:rsid w:val="3EA77EC3"/>
    <w:rsid w:val="3EB31D70"/>
    <w:rsid w:val="3EC2AC58"/>
    <w:rsid w:val="3ECFEE2B"/>
    <w:rsid w:val="3ED84445"/>
    <w:rsid w:val="3EE0AF57"/>
    <w:rsid w:val="3F1C6183"/>
    <w:rsid w:val="3F5AFF3B"/>
    <w:rsid w:val="3FB4E414"/>
    <w:rsid w:val="3FD97B77"/>
    <w:rsid w:val="3FDC1AF1"/>
    <w:rsid w:val="3FE4F26F"/>
    <w:rsid w:val="3FE7EA4D"/>
    <w:rsid w:val="4002D092"/>
    <w:rsid w:val="400C29F1"/>
    <w:rsid w:val="4015171F"/>
    <w:rsid w:val="40235C53"/>
    <w:rsid w:val="4043D60A"/>
    <w:rsid w:val="4059C60D"/>
    <w:rsid w:val="405BAD38"/>
    <w:rsid w:val="406007E0"/>
    <w:rsid w:val="407C7FB8"/>
    <w:rsid w:val="40A52180"/>
    <w:rsid w:val="40C4795A"/>
    <w:rsid w:val="40D41244"/>
    <w:rsid w:val="40FC4F68"/>
    <w:rsid w:val="4124B854"/>
    <w:rsid w:val="4141D7C1"/>
    <w:rsid w:val="4143165C"/>
    <w:rsid w:val="414A871F"/>
    <w:rsid w:val="414C916B"/>
    <w:rsid w:val="415A7EE5"/>
    <w:rsid w:val="417297ED"/>
    <w:rsid w:val="41A00EE9"/>
    <w:rsid w:val="41A13464"/>
    <w:rsid w:val="41BF4EE7"/>
    <w:rsid w:val="41DFA66B"/>
    <w:rsid w:val="41F77D99"/>
    <w:rsid w:val="41FB2A85"/>
    <w:rsid w:val="4203803E"/>
    <w:rsid w:val="42201457"/>
    <w:rsid w:val="42223221"/>
    <w:rsid w:val="4226FA2B"/>
    <w:rsid w:val="423646D6"/>
    <w:rsid w:val="4245FF18"/>
    <w:rsid w:val="42632599"/>
    <w:rsid w:val="426DBAFD"/>
    <w:rsid w:val="429107EA"/>
    <w:rsid w:val="42EB4AE0"/>
    <w:rsid w:val="42EC84D6"/>
    <w:rsid w:val="42FC4DD4"/>
    <w:rsid w:val="430D1081"/>
    <w:rsid w:val="431091B4"/>
    <w:rsid w:val="431C9331"/>
    <w:rsid w:val="433C69C9"/>
    <w:rsid w:val="4351CAA1"/>
    <w:rsid w:val="437A14A5"/>
    <w:rsid w:val="4385C431"/>
    <w:rsid w:val="438EC1A4"/>
    <w:rsid w:val="43988066"/>
    <w:rsid w:val="439F1A5B"/>
    <w:rsid w:val="43ACFC2E"/>
    <w:rsid w:val="43B0D0BC"/>
    <w:rsid w:val="43CCECBE"/>
    <w:rsid w:val="43E1DBA3"/>
    <w:rsid w:val="43FA1793"/>
    <w:rsid w:val="44012F22"/>
    <w:rsid w:val="440E6270"/>
    <w:rsid w:val="441ABB50"/>
    <w:rsid w:val="4439875E"/>
    <w:rsid w:val="4470EE42"/>
    <w:rsid w:val="4482A4A4"/>
    <w:rsid w:val="448657B7"/>
    <w:rsid w:val="449042BD"/>
    <w:rsid w:val="44B9B5DB"/>
    <w:rsid w:val="44E88842"/>
    <w:rsid w:val="44FD97EA"/>
    <w:rsid w:val="45123758"/>
    <w:rsid w:val="4517472D"/>
    <w:rsid w:val="451AB0C0"/>
    <w:rsid w:val="452EB320"/>
    <w:rsid w:val="453AEABC"/>
    <w:rsid w:val="453DBBD3"/>
    <w:rsid w:val="453F5180"/>
    <w:rsid w:val="4547CAEB"/>
    <w:rsid w:val="454CA11D"/>
    <w:rsid w:val="455A1326"/>
    <w:rsid w:val="45DF7EAE"/>
    <w:rsid w:val="45E1327A"/>
    <w:rsid w:val="45E34518"/>
    <w:rsid w:val="462C131E"/>
    <w:rsid w:val="464DB84B"/>
    <w:rsid w:val="465E7502"/>
    <w:rsid w:val="46735622"/>
    <w:rsid w:val="4676F08A"/>
    <w:rsid w:val="46872D38"/>
    <w:rsid w:val="46889E70"/>
    <w:rsid w:val="46B3178E"/>
    <w:rsid w:val="46B920B4"/>
    <w:rsid w:val="46D02C2B"/>
    <w:rsid w:val="46D6BB1D"/>
    <w:rsid w:val="46E49CF0"/>
    <w:rsid w:val="46FB3AA7"/>
    <w:rsid w:val="4707665B"/>
    <w:rsid w:val="473407E3"/>
    <w:rsid w:val="47460332"/>
    <w:rsid w:val="4756F155"/>
    <w:rsid w:val="476AAF3F"/>
    <w:rsid w:val="47C22CDE"/>
    <w:rsid w:val="47C51BEB"/>
    <w:rsid w:val="47C9C9AF"/>
    <w:rsid w:val="47E1377A"/>
    <w:rsid w:val="47E7ACC9"/>
    <w:rsid w:val="47F00454"/>
    <w:rsid w:val="47FD2163"/>
    <w:rsid w:val="480B8440"/>
    <w:rsid w:val="480F2683"/>
    <w:rsid w:val="48190A99"/>
    <w:rsid w:val="481E5400"/>
    <w:rsid w:val="481F9DE9"/>
    <w:rsid w:val="48202904"/>
    <w:rsid w:val="4822FD99"/>
    <w:rsid w:val="4851BF92"/>
    <w:rsid w:val="4858AC7F"/>
    <w:rsid w:val="4885EB53"/>
    <w:rsid w:val="48B1C0AE"/>
    <w:rsid w:val="48F71C87"/>
    <w:rsid w:val="48FB3916"/>
    <w:rsid w:val="4901E181"/>
    <w:rsid w:val="4918DF5B"/>
    <w:rsid w:val="492CAEAF"/>
    <w:rsid w:val="4946046B"/>
    <w:rsid w:val="494903C2"/>
    <w:rsid w:val="494E2841"/>
    <w:rsid w:val="49508BA6"/>
    <w:rsid w:val="495615C7"/>
    <w:rsid w:val="4963B3E0"/>
    <w:rsid w:val="497E66FD"/>
    <w:rsid w:val="49AA2C9B"/>
    <w:rsid w:val="49B20E7A"/>
    <w:rsid w:val="49BBF965"/>
    <w:rsid w:val="49D99C53"/>
    <w:rsid w:val="49F0C176"/>
    <w:rsid w:val="49F5D200"/>
    <w:rsid w:val="49F913E6"/>
    <w:rsid w:val="4A1C3DB2"/>
    <w:rsid w:val="4A201283"/>
    <w:rsid w:val="4A41F5C6"/>
    <w:rsid w:val="4A48ECB8"/>
    <w:rsid w:val="4A6701B0"/>
    <w:rsid w:val="4A831FFA"/>
    <w:rsid w:val="4A9AE8B2"/>
    <w:rsid w:val="4AAAA367"/>
    <w:rsid w:val="4AB3310C"/>
    <w:rsid w:val="4AD078C8"/>
    <w:rsid w:val="4B012EB8"/>
    <w:rsid w:val="4B115CFF"/>
    <w:rsid w:val="4B1D9301"/>
    <w:rsid w:val="4B4AB082"/>
    <w:rsid w:val="4B5A9E5B"/>
    <w:rsid w:val="4B75AD08"/>
    <w:rsid w:val="4B8AB075"/>
    <w:rsid w:val="4B94E447"/>
    <w:rsid w:val="4BA9FA6A"/>
    <w:rsid w:val="4BC8F072"/>
    <w:rsid w:val="4BCC699D"/>
    <w:rsid w:val="4BEE50A9"/>
    <w:rsid w:val="4BF222DC"/>
    <w:rsid w:val="4C03F5C5"/>
    <w:rsid w:val="4C36A904"/>
    <w:rsid w:val="4C420D5D"/>
    <w:rsid w:val="4C461512"/>
    <w:rsid w:val="4C4673C8"/>
    <w:rsid w:val="4C47E0F7"/>
    <w:rsid w:val="4C621F0F"/>
    <w:rsid w:val="4C702595"/>
    <w:rsid w:val="4C848A68"/>
    <w:rsid w:val="4C889314"/>
    <w:rsid w:val="4C9B54A2"/>
    <w:rsid w:val="4CB9C76E"/>
    <w:rsid w:val="4CC7D356"/>
    <w:rsid w:val="4CCF7C15"/>
    <w:rsid w:val="4D08A9CF"/>
    <w:rsid w:val="4D1EC4FC"/>
    <w:rsid w:val="4D2530B5"/>
    <w:rsid w:val="4D2A4698"/>
    <w:rsid w:val="4D33E3F7"/>
    <w:rsid w:val="4D36C28F"/>
    <w:rsid w:val="4D506CDD"/>
    <w:rsid w:val="4D579B0E"/>
    <w:rsid w:val="4D728D3F"/>
    <w:rsid w:val="4D82EE0B"/>
    <w:rsid w:val="4D8D0535"/>
    <w:rsid w:val="4D9EA272"/>
    <w:rsid w:val="4DCDA581"/>
    <w:rsid w:val="4DD777D4"/>
    <w:rsid w:val="4DDC99B6"/>
    <w:rsid w:val="4E205AC9"/>
    <w:rsid w:val="4E25098B"/>
    <w:rsid w:val="4E2986EA"/>
    <w:rsid w:val="4E372503"/>
    <w:rsid w:val="4E450B36"/>
    <w:rsid w:val="4E49504B"/>
    <w:rsid w:val="4E4DABF3"/>
    <w:rsid w:val="4E642EFF"/>
    <w:rsid w:val="4E76DF27"/>
    <w:rsid w:val="4E79ECB2"/>
    <w:rsid w:val="4E8A50FC"/>
    <w:rsid w:val="4EBC07C5"/>
    <w:rsid w:val="4EC10116"/>
    <w:rsid w:val="4EC13FF6"/>
    <w:rsid w:val="4EE1CD02"/>
    <w:rsid w:val="4F0E5DA0"/>
    <w:rsid w:val="4F123324"/>
    <w:rsid w:val="4F1FE019"/>
    <w:rsid w:val="4F29C39E"/>
    <w:rsid w:val="4F3091BF"/>
    <w:rsid w:val="4F59029D"/>
    <w:rsid w:val="4F7D44FF"/>
    <w:rsid w:val="4F8814C0"/>
    <w:rsid w:val="4F8FDB5F"/>
    <w:rsid w:val="4F927FAB"/>
    <w:rsid w:val="4F99BFD1"/>
    <w:rsid w:val="4FAD8208"/>
    <w:rsid w:val="4FC60F9B"/>
    <w:rsid w:val="4FCDD583"/>
    <w:rsid w:val="4FCED25A"/>
    <w:rsid w:val="4FE3919C"/>
    <w:rsid w:val="50083348"/>
    <w:rsid w:val="5009B593"/>
    <w:rsid w:val="5033286F"/>
    <w:rsid w:val="50451CFD"/>
    <w:rsid w:val="505CD177"/>
    <w:rsid w:val="505E201F"/>
    <w:rsid w:val="50802E28"/>
    <w:rsid w:val="5092CF53"/>
    <w:rsid w:val="50B91A3E"/>
    <w:rsid w:val="50BA8B47"/>
    <w:rsid w:val="50C63652"/>
    <w:rsid w:val="50E85D84"/>
    <w:rsid w:val="5103E95D"/>
    <w:rsid w:val="51118CA2"/>
    <w:rsid w:val="51151305"/>
    <w:rsid w:val="51348150"/>
    <w:rsid w:val="5137C094"/>
    <w:rsid w:val="516EC5C5"/>
    <w:rsid w:val="517985E7"/>
    <w:rsid w:val="517F7F35"/>
    <w:rsid w:val="51993E29"/>
    <w:rsid w:val="51A55FE2"/>
    <w:rsid w:val="51CEF8D0"/>
    <w:rsid w:val="51DA9628"/>
    <w:rsid w:val="51DE03E3"/>
    <w:rsid w:val="51EB7188"/>
    <w:rsid w:val="51FDB7BB"/>
    <w:rsid w:val="5209E899"/>
    <w:rsid w:val="52196DC4"/>
    <w:rsid w:val="523ADC27"/>
    <w:rsid w:val="5242DBAD"/>
    <w:rsid w:val="5262D06C"/>
    <w:rsid w:val="526D3288"/>
    <w:rsid w:val="526F13A5"/>
    <w:rsid w:val="52C0C059"/>
    <w:rsid w:val="52D16093"/>
    <w:rsid w:val="52D390F5"/>
    <w:rsid w:val="52D6BBF9"/>
    <w:rsid w:val="52EF5945"/>
    <w:rsid w:val="52F87628"/>
    <w:rsid w:val="52FA7395"/>
    <w:rsid w:val="5306731C"/>
    <w:rsid w:val="5310D2B7"/>
    <w:rsid w:val="531CDE33"/>
    <w:rsid w:val="53217C24"/>
    <w:rsid w:val="533AA481"/>
    <w:rsid w:val="5362DBAB"/>
    <w:rsid w:val="536AC931"/>
    <w:rsid w:val="537822C0"/>
    <w:rsid w:val="539D58F3"/>
    <w:rsid w:val="539FF62C"/>
    <w:rsid w:val="53A98D6F"/>
    <w:rsid w:val="53B34013"/>
    <w:rsid w:val="53E1677E"/>
    <w:rsid w:val="53E3A513"/>
    <w:rsid w:val="53FDD714"/>
    <w:rsid w:val="54050883"/>
    <w:rsid w:val="5443301A"/>
    <w:rsid w:val="545BC5B7"/>
    <w:rsid w:val="546D30F4"/>
    <w:rsid w:val="5472B0C0"/>
    <w:rsid w:val="548C4B53"/>
    <w:rsid w:val="548E3BD8"/>
    <w:rsid w:val="54A2437D"/>
    <w:rsid w:val="54B02455"/>
    <w:rsid w:val="54C031DE"/>
    <w:rsid w:val="54C849FF"/>
    <w:rsid w:val="54CBD6E3"/>
    <w:rsid w:val="54FB0FBA"/>
    <w:rsid w:val="54FEAC0C"/>
    <w:rsid w:val="55263A69"/>
    <w:rsid w:val="553BC68D"/>
    <w:rsid w:val="553EED35"/>
    <w:rsid w:val="5558FC0C"/>
    <w:rsid w:val="5563E20E"/>
    <w:rsid w:val="5578EC9C"/>
    <w:rsid w:val="55B6D679"/>
    <w:rsid w:val="55C70015"/>
    <w:rsid w:val="55DCA573"/>
    <w:rsid w:val="55E2A50B"/>
    <w:rsid w:val="55EBFAD3"/>
    <w:rsid w:val="5603CD10"/>
    <w:rsid w:val="56243763"/>
    <w:rsid w:val="562C4C27"/>
    <w:rsid w:val="564236E8"/>
    <w:rsid w:val="56487379"/>
    <w:rsid w:val="5648C976"/>
    <w:rsid w:val="56672540"/>
    <w:rsid w:val="566CCFCC"/>
    <w:rsid w:val="56961A1F"/>
    <w:rsid w:val="56A269F3"/>
    <w:rsid w:val="56C19539"/>
    <w:rsid w:val="56D796EE"/>
    <w:rsid w:val="56FECA1C"/>
    <w:rsid w:val="5714BCFD"/>
    <w:rsid w:val="57190840"/>
    <w:rsid w:val="5721F2A9"/>
    <w:rsid w:val="5740D48B"/>
    <w:rsid w:val="574584B8"/>
    <w:rsid w:val="575FF2B1"/>
    <w:rsid w:val="57615175"/>
    <w:rsid w:val="577875D4"/>
    <w:rsid w:val="5778ABB3"/>
    <w:rsid w:val="5778E105"/>
    <w:rsid w:val="57A09D69"/>
    <w:rsid w:val="57A4D1B6"/>
    <w:rsid w:val="57A6AD91"/>
    <w:rsid w:val="57B9C5F1"/>
    <w:rsid w:val="57BC7776"/>
    <w:rsid w:val="57D06930"/>
    <w:rsid w:val="57DD0879"/>
    <w:rsid w:val="57E2EDAC"/>
    <w:rsid w:val="580312FE"/>
    <w:rsid w:val="580377A5"/>
    <w:rsid w:val="584179BC"/>
    <w:rsid w:val="584AE838"/>
    <w:rsid w:val="5858A6EE"/>
    <w:rsid w:val="585D659A"/>
    <w:rsid w:val="586B0BF9"/>
    <w:rsid w:val="586CF93F"/>
    <w:rsid w:val="58768DF7"/>
    <w:rsid w:val="58813D8F"/>
    <w:rsid w:val="588F3F83"/>
    <w:rsid w:val="58AB5ADC"/>
    <w:rsid w:val="58B6A45F"/>
    <w:rsid w:val="58BBAC24"/>
    <w:rsid w:val="58C49A53"/>
    <w:rsid w:val="58CC0E16"/>
    <w:rsid w:val="58CE7525"/>
    <w:rsid w:val="58D1BD87"/>
    <w:rsid w:val="58FD21D6"/>
    <w:rsid w:val="590F595C"/>
    <w:rsid w:val="591961C7"/>
    <w:rsid w:val="591C65BF"/>
    <w:rsid w:val="5939250E"/>
    <w:rsid w:val="5942D785"/>
    <w:rsid w:val="59446E2D"/>
    <w:rsid w:val="594ABFFF"/>
    <w:rsid w:val="595EB70F"/>
    <w:rsid w:val="59725509"/>
    <w:rsid w:val="5983AB60"/>
    <w:rsid w:val="59959A98"/>
    <w:rsid w:val="599BBB22"/>
    <w:rsid w:val="59C20F43"/>
    <w:rsid w:val="59F29FE1"/>
    <w:rsid w:val="59F935FB"/>
    <w:rsid w:val="5A00D1A9"/>
    <w:rsid w:val="5A0ED2C6"/>
    <w:rsid w:val="5A35478B"/>
    <w:rsid w:val="5A3F7D26"/>
    <w:rsid w:val="5A4BE3F2"/>
    <w:rsid w:val="5A56DAFB"/>
    <w:rsid w:val="5A67DE77"/>
    <w:rsid w:val="5A8BD0E5"/>
    <w:rsid w:val="5A9722CC"/>
    <w:rsid w:val="5A98F237"/>
    <w:rsid w:val="5ABA00EC"/>
    <w:rsid w:val="5AC830FF"/>
    <w:rsid w:val="5AD31B2B"/>
    <w:rsid w:val="5AF1A95E"/>
    <w:rsid w:val="5AF2E1B7"/>
    <w:rsid w:val="5B0809F2"/>
    <w:rsid w:val="5B15A80B"/>
    <w:rsid w:val="5B378B83"/>
    <w:rsid w:val="5B8E7042"/>
    <w:rsid w:val="5B930E61"/>
    <w:rsid w:val="5B95065C"/>
    <w:rsid w:val="5BA716DD"/>
    <w:rsid w:val="5BAB7CB6"/>
    <w:rsid w:val="5BAE2EB9"/>
    <w:rsid w:val="5BC02347"/>
    <w:rsid w:val="5BCB92A0"/>
    <w:rsid w:val="5BD35106"/>
    <w:rsid w:val="5BDFEA94"/>
    <w:rsid w:val="5C16EF68"/>
    <w:rsid w:val="5C38118A"/>
    <w:rsid w:val="5C51E68F"/>
    <w:rsid w:val="5C689937"/>
    <w:rsid w:val="5C6D12BD"/>
    <w:rsid w:val="5C76C02B"/>
    <w:rsid w:val="5C7B4DA4"/>
    <w:rsid w:val="5C8D79BF"/>
    <w:rsid w:val="5C8F1E3F"/>
    <w:rsid w:val="5C9657D1"/>
    <w:rsid w:val="5CB68180"/>
    <w:rsid w:val="5CBFA283"/>
    <w:rsid w:val="5CD35BE4"/>
    <w:rsid w:val="5CF3195C"/>
    <w:rsid w:val="5D03FA06"/>
    <w:rsid w:val="5D223230"/>
    <w:rsid w:val="5D2862A9"/>
    <w:rsid w:val="5D30D6BD"/>
    <w:rsid w:val="5D406A62"/>
    <w:rsid w:val="5D4383E3"/>
    <w:rsid w:val="5D4A971F"/>
    <w:rsid w:val="5D5C206B"/>
    <w:rsid w:val="5D703A10"/>
    <w:rsid w:val="5D7136E7"/>
    <w:rsid w:val="5D78257E"/>
    <w:rsid w:val="5D7BBAF5"/>
    <w:rsid w:val="5DA8325A"/>
    <w:rsid w:val="5DA8939B"/>
    <w:rsid w:val="5DAB77E2"/>
    <w:rsid w:val="5DB9FCF2"/>
    <w:rsid w:val="5DD35606"/>
    <w:rsid w:val="5DD5F523"/>
    <w:rsid w:val="5DDF3F96"/>
    <w:rsid w:val="5DDF7769"/>
    <w:rsid w:val="5DE52D65"/>
    <w:rsid w:val="5E061ED5"/>
    <w:rsid w:val="5E08E31E"/>
    <w:rsid w:val="5E2AEEA0"/>
    <w:rsid w:val="5E51605A"/>
    <w:rsid w:val="5E6C4877"/>
    <w:rsid w:val="5E6F2C45"/>
    <w:rsid w:val="5E8286B1"/>
    <w:rsid w:val="5EA1015F"/>
    <w:rsid w:val="5EB910EB"/>
    <w:rsid w:val="5ECCA71E"/>
    <w:rsid w:val="5EDEB79F"/>
    <w:rsid w:val="5EE1795D"/>
    <w:rsid w:val="5EF041AA"/>
    <w:rsid w:val="5F1A454A"/>
    <w:rsid w:val="5F32748F"/>
    <w:rsid w:val="5F34ABB9"/>
    <w:rsid w:val="5F5815B3"/>
    <w:rsid w:val="5F62529E"/>
    <w:rsid w:val="5F6947E5"/>
    <w:rsid w:val="5F7B0979"/>
    <w:rsid w:val="5F7D7B92"/>
    <w:rsid w:val="5F9192D4"/>
    <w:rsid w:val="5FB6A6B1"/>
    <w:rsid w:val="5FB93538"/>
    <w:rsid w:val="5FDB7B15"/>
    <w:rsid w:val="5FEE2242"/>
    <w:rsid w:val="5FF74345"/>
    <w:rsid w:val="600AFCA6"/>
    <w:rsid w:val="601709A3"/>
    <w:rsid w:val="60775C9A"/>
    <w:rsid w:val="607BB89E"/>
    <w:rsid w:val="607D49BE"/>
    <w:rsid w:val="6093C12D"/>
    <w:rsid w:val="609A5168"/>
    <w:rsid w:val="60D0E9BA"/>
    <w:rsid w:val="60DA139B"/>
    <w:rsid w:val="60F3751F"/>
    <w:rsid w:val="60F3E4AA"/>
    <w:rsid w:val="60FEA88C"/>
    <w:rsid w:val="610B4B4F"/>
    <w:rsid w:val="6129E0A1"/>
    <w:rsid w:val="616DF4A9"/>
    <w:rsid w:val="61745F83"/>
    <w:rsid w:val="6189011C"/>
    <w:rsid w:val="619313A6"/>
    <w:rsid w:val="61997611"/>
    <w:rsid w:val="61C28438"/>
    <w:rsid w:val="61CD1C20"/>
    <w:rsid w:val="61D01AFA"/>
    <w:rsid w:val="61E51C9A"/>
    <w:rsid w:val="620447E0"/>
    <w:rsid w:val="620C0D7E"/>
    <w:rsid w:val="621F6BB8"/>
    <w:rsid w:val="6227E26C"/>
    <w:rsid w:val="6235E78F"/>
    <w:rsid w:val="623B8578"/>
    <w:rsid w:val="626CDC4E"/>
    <w:rsid w:val="6275A0A5"/>
    <w:rsid w:val="62882742"/>
    <w:rsid w:val="62B2B0B9"/>
    <w:rsid w:val="62BA9E3F"/>
    <w:rsid w:val="62F8710F"/>
    <w:rsid w:val="6302BA6B"/>
    <w:rsid w:val="63125F2B"/>
    <w:rsid w:val="6324D17D"/>
    <w:rsid w:val="6328D314"/>
    <w:rsid w:val="632DDC59"/>
    <w:rsid w:val="633575E0"/>
    <w:rsid w:val="63366AFD"/>
    <w:rsid w:val="63459D6C"/>
    <w:rsid w:val="634EB6B4"/>
    <w:rsid w:val="6359146A"/>
    <w:rsid w:val="636FF391"/>
    <w:rsid w:val="6374EC45"/>
    <w:rsid w:val="639173B4"/>
    <w:rsid w:val="63B228C2"/>
    <w:rsid w:val="63C1C636"/>
    <w:rsid w:val="63C3B2CD"/>
    <w:rsid w:val="63C76A6A"/>
    <w:rsid w:val="63CB61EF"/>
    <w:rsid w:val="63DA4E0C"/>
    <w:rsid w:val="63E48A4C"/>
    <w:rsid w:val="63ED23F4"/>
    <w:rsid w:val="6409BE53"/>
    <w:rsid w:val="640E2967"/>
    <w:rsid w:val="64202441"/>
    <w:rsid w:val="6436494E"/>
    <w:rsid w:val="6441CD41"/>
    <w:rsid w:val="64541DF5"/>
    <w:rsid w:val="6468A9B3"/>
    <w:rsid w:val="649754C3"/>
    <w:rsid w:val="6499C4E9"/>
    <w:rsid w:val="64AE012C"/>
    <w:rsid w:val="64C4888B"/>
    <w:rsid w:val="64C4A375"/>
    <w:rsid w:val="64CF6A6E"/>
    <w:rsid w:val="650F5475"/>
    <w:rsid w:val="653BE8A2"/>
    <w:rsid w:val="653DD886"/>
    <w:rsid w:val="655532A1"/>
    <w:rsid w:val="655D9697"/>
    <w:rsid w:val="65674342"/>
    <w:rsid w:val="657AE440"/>
    <w:rsid w:val="6588F01C"/>
    <w:rsid w:val="65952767"/>
    <w:rsid w:val="65F895FA"/>
    <w:rsid w:val="66023E5F"/>
    <w:rsid w:val="661C6CED"/>
    <w:rsid w:val="6622292F"/>
    <w:rsid w:val="664248B3"/>
    <w:rsid w:val="668EEEC4"/>
    <w:rsid w:val="66A76303"/>
    <w:rsid w:val="66B6B7BE"/>
    <w:rsid w:val="66C91476"/>
    <w:rsid w:val="671DAC97"/>
    <w:rsid w:val="672F6B85"/>
    <w:rsid w:val="6730F7C8"/>
    <w:rsid w:val="673F8035"/>
    <w:rsid w:val="675BB2D7"/>
    <w:rsid w:val="67A0F297"/>
    <w:rsid w:val="67D0F41D"/>
    <w:rsid w:val="67F6B4D4"/>
    <w:rsid w:val="683FDE16"/>
    <w:rsid w:val="68433364"/>
    <w:rsid w:val="6868B502"/>
    <w:rsid w:val="68716B70"/>
    <w:rsid w:val="68738964"/>
    <w:rsid w:val="689C8008"/>
    <w:rsid w:val="689ED312"/>
    <w:rsid w:val="68A5634D"/>
    <w:rsid w:val="68B97CF8"/>
    <w:rsid w:val="68CE9EAE"/>
    <w:rsid w:val="68CEC5A9"/>
    <w:rsid w:val="68E5D248"/>
    <w:rsid w:val="68F78338"/>
    <w:rsid w:val="693A2BD3"/>
    <w:rsid w:val="693C1AD6"/>
    <w:rsid w:val="6942323D"/>
    <w:rsid w:val="6994C722"/>
    <w:rsid w:val="699D16B2"/>
    <w:rsid w:val="69A99EA8"/>
    <w:rsid w:val="6A090157"/>
    <w:rsid w:val="6A1FB566"/>
    <w:rsid w:val="6A25C7CC"/>
    <w:rsid w:val="6A4E5563"/>
    <w:rsid w:val="6A4E9A56"/>
    <w:rsid w:val="6A7B99C9"/>
    <w:rsid w:val="6A8B29E8"/>
    <w:rsid w:val="6A952EEE"/>
    <w:rsid w:val="6A97B181"/>
    <w:rsid w:val="6A9FD3EE"/>
    <w:rsid w:val="6AA5281C"/>
    <w:rsid w:val="6AA58AD2"/>
    <w:rsid w:val="6AD1D120"/>
    <w:rsid w:val="6AD776F9"/>
    <w:rsid w:val="6AE3ABD1"/>
    <w:rsid w:val="6AEFDE10"/>
    <w:rsid w:val="6B13D3DA"/>
    <w:rsid w:val="6B5F93D7"/>
    <w:rsid w:val="6B7A45D5"/>
    <w:rsid w:val="6BA4D823"/>
    <w:rsid w:val="6BA6327E"/>
    <w:rsid w:val="6BACB3AB"/>
    <w:rsid w:val="6BCDCBA1"/>
    <w:rsid w:val="6BE1641E"/>
    <w:rsid w:val="6BE9AE57"/>
    <w:rsid w:val="6BEB45D0"/>
    <w:rsid w:val="6BECD967"/>
    <w:rsid w:val="6BEDDA4A"/>
    <w:rsid w:val="6BEF9C31"/>
    <w:rsid w:val="6C06666B"/>
    <w:rsid w:val="6C0A1838"/>
    <w:rsid w:val="6C4D0A6D"/>
    <w:rsid w:val="6C50BB25"/>
    <w:rsid w:val="6C5992FF"/>
    <w:rsid w:val="6C765600"/>
    <w:rsid w:val="6C8BAE71"/>
    <w:rsid w:val="6CA6B486"/>
    <w:rsid w:val="6CB18A37"/>
    <w:rsid w:val="6CB8FBF0"/>
    <w:rsid w:val="6CD0C6E3"/>
    <w:rsid w:val="6CE6CE53"/>
    <w:rsid w:val="6CF08BDE"/>
    <w:rsid w:val="6CF90506"/>
    <w:rsid w:val="6D236CF3"/>
    <w:rsid w:val="6D48840C"/>
    <w:rsid w:val="6D70E9F6"/>
    <w:rsid w:val="6D7FDC9F"/>
    <w:rsid w:val="6D871631"/>
    <w:rsid w:val="6D9C0976"/>
    <w:rsid w:val="6DA87A8F"/>
    <w:rsid w:val="6DA9E4BD"/>
    <w:rsid w:val="6DB0BAAF"/>
    <w:rsid w:val="6DB2B712"/>
    <w:rsid w:val="6DB396B4"/>
    <w:rsid w:val="6DBF4BFB"/>
    <w:rsid w:val="6DCA1115"/>
    <w:rsid w:val="6DE608D9"/>
    <w:rsid w:val="6E00C8FA"/>
    <w:rsid w:val="6E277ED2"/>
    <w:rsid w:val="6E2A60D4"/>
    <w:rsid w:val="6E307B72"/>
    <w:rsid w:val="6E7196AE"/>
    <w:rsid w:val="6E839646"/>
    <w:rsid w:val="6E85053B"/>
    <w:rsid w:val="6E8A271D"/>
    <w:rsid w:val="6E9F838A"/>
    <w:rsid w:val="6EA0A38F"/>
    <w:rsid w:val="6EA2197E"/>
    <w:rsid w:val="6EA284AC"/>
    <w:rsid w:val="6EAA34D4"/>
    <w:rsid w:val="6EB6E118"/>
    <w:rsid w:val="6EB79EEC"/>
    <w:rsid w:val="6EBF3D54"/>
    <w:rsid w:val="6EE4546D"/>
    <w:rsid w:val="6EF1F1F9"/>
    <w:rsid w:val="6F128AF1"/>
    <w:rsid w:val="6F197CF9"/>
    <w:rsid w:val="6F207D3F"/>
    <w:rsid w:val="6F20BBC6"/>
    <w:rsid w:val="6F2817DF"/>
    <w:rsid w:val="6F359CA6"/>
    <w:rsid w:val="6F3C7F80"/>
    <w:rsid w:val="6F52BD09"/>
    <w:rsid w:val="6F687F91"/>
    <w:rsid w:val="6F6BDFDE"/>
    <w:rsid w:val="6F874735"/>
    <w:rsid w:val="6F8DC39C"/>
    <w:rsid w:val="6F98F8DE"/>
    <w:rsid w:val="6F9A6C08"/>
    <w:rsid w:val="6FDBE6A9"/>
    <w:rsid w:val="6FE92AF9"/>
    <w:rsid w:val="700A7131"/>
    <w:rsid w:val="700FF571"/>
    <w:rsid w:val="701B072A"/>
    <w:rsid w:val="70216265"/>
    <w:rsid w:val="70351CEC"/>
    <w:rsid w:val="703C73F0"/>
    <w:rsid w:val="70571B35"/>
    <w:rsid w:val="705B524F"/>
    <w:rsid w:val="7061E3F3"/>
    <w:rsid w:val="706C817F"/>
    <w:rsid w:val="7070B807"/>
    <w:rsid w:val="7079A3A1"/>
    <w:rsid w:val="708384A7"/>
    <w:rsid w:val="70AD86F7"/>
    <w:rsid w:val="70AE5B52"/>
    <w:rsid w:val="70B742FA"/>
    <w:rsid w:val="70BDDBDA"/>
    <w:rsid w:val="70CB0572"/>
    <w:rsid w:val="70D48628"/>
    <w:rsid w:val="70DBC8D9"/>
    <w:rsid w:val="70DBFE17"/>
    <w:rsid w:val="70E0141F"/>
    <w:rsid w:val="70EE5001"/>
    <w:rsid w:val="70F0BD8C"/>
    <w:rsid w:val="711C3C26"/>
    <w:rsid w:val="717A09B2"/>
    <w:rsid w:val="7184FB5A"/>
    <w:rsid w:val="71B0EC9D"/>
    <w:rsid w:val="71B546FA"/>
    <w:rsid w:val="71D84451"/>
    <w:rsid w:val="71E0DC39"/>
    <w:rsid w:val="71E20EB7"/>
    <w:rsid w:val="72107810"/>
    <w:rsid w:val="72308371"/>
    <w:rsid w:val="724A2BB3"/>
    <w:rsid w:val="7250A1A5"/>
    <w:rsid w:val="7251A942"/>
    <w:rsid w:val="72585C88"/>
    <w:rsid w:val="726F7A99"/>
    <w:rsid w:val="72B75189"/>
    <w:rsid w:val="72D4CD55"/>
    <w:rsid w:val="72D7D2A0"/>
    <w:rsid w:val="72F77F8F"/>
    <w:rsid w:val="72FAEFF5"/>
    <w:rsid w:val="7320CBBB"/>
    <w:rsid w:val="7321BC47"/>
    <w:rsid w:val="73375D47"/>
    <w:rsid w:val="734211F3"/>
    <w:rsid w:val="734DDFCA"/>
    <w:rsid w:val="73581DFD"/>
    <w:rsid w:val="735FCD62"/>
    <w:rsid w:val="7362CCCC"/>
    <w:rsid w:val="737414B2"/>
    <w:rsid w:val="73774FB6"/>
    <w:rsid w:val="7386E23A"/>
    <w:rsid w:val="73C484FC"/>
    <w:rsid w:val="73E1EE65"/>
    <w:rsid w:val="73E3DB00"/>
    <w:rsid w:val="73E5FC14"/>
    <w:rsid w:val="73EDB248"/>
    <w:rsid w:val="741A880E"/>
    <w:rsid w:val="741B4C06"/>
    <w:rsid w:val="7446B634"/>
    <w:rsid w:val="745731D1"/>
    <w:rsid w:val="7467A3C1"/>
    <w:rsid w:val="7469B279"/>
    <w:rsid w:val="7483F9B2"/>
    <w:rsid w:val="74B4AE96"/>
    <w:rsid w:val="74CB026A"/>
    <w:rsid w:val="74D548AC"/>
    <w:rsid w:val="74DDE254"/>
    <w:rsid w:val="74E0DC36"/>
    <w:rsid w:val="75593B41"/>
    <w:rsid w:val="756C0A73"/>
    <w:rsid w:val="757D561A"/>
    <w:rsid w:val="757E3106"/>
    <w:rsid w:val="7581CC75"/>
    <w:rsid w:val="75AA9DA6"/>
    <w:rsid w:val="75AB4B31"/>
    <w:rsid w:val="75AB8BCD"/>
    <w:rsid w:val="75ABC104"/>
    <w:rsid w:val="75AD48B1"/>
    <w:rsid w:val="75C42EAF"/>
    <w:rsid w:val="75C5E803"/>
    <w:rsid w:val="75CEF07A"/>
    <w:rsid w:val="75CFF8BA"/>
    <w:rsid w:val="75E28695"/>
    <w:rsid w:val="760862CB"/>
    <w:rsid w:val="76140D06"/>
    <w:rsid w:val="76228B64"/>
    <w:rsid w:val="763290B7"/>
    <w:rsid w:val="7650418E"/>
    <w:rsid w:val="765A21CD"/>
    <w:rsid w:val="7679B2B5"/>
    <w:rsid w:val="76845DC0"/>
    <w:rsid w:val="76A7D4D2"/>
    <w:rsid w:val="76B2DD78"/>
    <w:rsid w:val="76B38046"/>
    <w:rsid w:val="76C0B74D"/>
    <w:rsid w:val="76C23C0D"/>
    <w:rsid w:val="771CC87B"/>
    <w:rsid w:val="771D9CD6"/>
    <w:rsid w:val="77211401"/>
    <w:rsid w:val="773A2F4F"/>
    <w:rsid w:val="774E2226"/>
    <w:rsid w:val="775086D3"/>
    <w:rsid w:val="7752ECC8"/>
    <w:rsid w:val="7779276D"/>
    <w:rsid w:val="778BFB60"/>
    <w:rsid w:val="77B9D2D6"/>
    <w:rsid w:val="77C4EBD1"/>
    <w:rsid w:val="77C67C11"/>
    <w:rsid w:val="77CE6118"/>
    <w:rsid w:val="77D80B08"/>
    <w:rsid w:val="77DDE38E"/>
    <w:rsid w:val="781DEBF4"/>
    <w:rsid w:val="78202E21"/>
    <w:rsid w:val="7825EECD"/>
    <w:rsid w:val="7834003C"/>
    <w:rsid w:val="7838B8FB"/>
    <w:rsid w:val="7843A533"/>
    <w:rsid w:val="784D6281"/>
    <w:rsid w:val="784D82F8"/>
    <w:rsid w:val="78C3749D"/>
    <w:rsid w:val="78C61083"/>
    <w:rsid w:val="78EE913B"/>
    <w:rsid w:val="78EEBD29"/>
    <w:rsid w:val="78FA7DD2"/>
    <w:rsid w:val="78FF1ED8"/>
    <w:rsid w:val="79035DE9"/>
    <w:rsid w:val="79301CF3"/>
    <w:rsid w:val="794197EA"/>
    <w:rsid w:val="79451C7E"/>
    <w:rsid w:val="794FDCD9"/>
    <w:rsid w:val="7976B30C"/>
    <w:rsid w:val="797F4AEE"/>
    <w:rsid w:val="799B855C"/>
    <w:rsid w:val="79B86826"/>
    <w:rsid w:val="79CCC8AF"/>
    <w:rsid w:val="79DFC82D"/>
    <w:rsid w:val="79E50E82"/>
    <w:rsid w:val="79F9DCCF"/>
    <w:rsid w:val="79FD4665"/>
    <w:rsid w:val="7A27B23B"/>
    <w:rsid w:val="7A3B62E4"/>
    <w:rsid w:val="7A54693D"/>
    <w:rsid w:val="7A553D98"/>
    <w:rsid w:val="7A6F40D9"/>
    <w:rsid w:val="7A7BE269"/>
    <w:rsid w:val="7A837851"/>
    <w:rsid w:val="7A9F2E4A"/>
    <w:rsid w:val="7AC39C22"/>
    <w:rsid w:val="7AC56514"/>
    <w:rsid w:val="7AC88EC8"/>
    <w:rsid w:val="7AF17398"/>
    <w:rsid w:val="7AF623C5"/>
    <w:rsid w:val="7AF97159"/>
    <w:rsid w:val="7AFBDA68"/>
    <w:rsid w:val="7AFC8C93"/>
    <w:rsid w:val="7B1E0760"/>
    <w:rsid w:val="7B2BDDA0"/>
    <w:rsid w:val="7B3ADBAD"/>
    <w:rsid w:val="7B558CB6"/>
    <w:rsid w:val="7B63B57B"/>
    <w:rsid w:val="7B664C35"/>
    <w:rsid w:val="7B8DD9C5"/>
    <w:rsid w:val="7B9EF52B"/>
    <w:rsid w:val="7BFC836D"/>
    <w:rsid w:val="7C003663"/>
    <w:rsid w:val="7C364BAD"/>
    <w:rsid w:val="7C68C239"/>
    <w:rsid w:val="7C6C9650"/>
    <w:rsid w:val="7C6E2CE4"/>
    <w:rsid w:val="7C77A44F"/>
    <w:rsid w:val="7C8028C3"/>
    <w:rsid w:val="7C848520"/>
    <w:rsid w:val="7C8770BC"/>
    <w:rsid w:val="7C9D3FF2"/>
    <w:rsid w:val="7C9DE051"/>
    <w:rsid w:val="7CA1D23B"/>
    <w:rsid w:val="7CC7AE01"/>
    <w:rsid w:val="7CDF0A85"/>
    <w:rsid w:val="7D06AFA8"/>
    <w:rsid w:val="7D0727D8"/>
    <w:rsid w:val="7D1F5585"/>
    <w:rsid w:val="7D2063E7"/>
    <w:rsid w:val="7D20B77E"/>
    <w:rsid w:val="7D28A2F9"/>
    <w:rsid w:val="7D4DC81B"/>
    <w:rsid w:val="7D56C89A"/>
    <w:rsid w:val="7D832112"/>
    <w:rsid w:val="7D986865"/>
    <w:rsid w:val="7DC6791A"/>
    <w:rsid w:val="7DD21C0E"/>
    <w:rsid w:val="7DED2D77"/>
    <w:rsid w:val="7DEEEEA8"/>
    <w:rsid w:val="7DFF5068"/>
    <w:rsid w:val="7E55A822"/>
    <w:rsid w:val="7E5B5373"/>
    <w:rsid w:val="7E637E62"/>
    <w:rsid w:val="7E64016C"/>
    <w:rsid w:val="7E6EB464"/>
    <w:rsid w:val="7E841878"/>
    <w:rsid w:val="7E84C49A"/>
    <w:rsid w:val="7EAA2009"/>
    <w:rsid w:val="7EB10F22"/>
    <w:rsid w:val="7EBFEC39"/>
    <w:rsid w:val="7EC84184"/>
    <w:rsid w:val="7ECC9DC3"/>
    <w:rsid w:val="7EEA1C96"/>
    <w:rsid w:val="7F34F3AC"/>
    <w:rsid w:val="7F3D397F"/>
    <w:rsid w:val="7F46CFCC"/>
    <w:rsid w:val="7F5415EE"/>
    <w:rsid w:val="7F72FE7B"/>
    <w:rsid w:val="7F782E04"/>
    <w:rsid w:val="7F7EA39E"/>
    <w:rsid w:val="7F833A33"/>
    <w:rsid w:val="7F8C33CE"/>
    <w:rsid w:val="7FB04E03"/>
    <w:rsid w:val="7FB45E02"/>
    <w:rsid w:val="7FCD379B"/>
    <w:rsid w:val="7FD9DE35"/>
    <w:rsid w:val="7FFEA120"/>
    <w:rsid w:val="7FFF4E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997EC"/>
  <w15:chartTrackingRefBased/>
  <w15:docId w15:val="{FF44B2C9-7315-47CE-9AB8-61445EB43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onlinelibrary.wiley.com/authored-by/McGurk/Patrick" TargetMode="External" Id="rId13" /><Relationship Type="http://schemas.openxmlformats.org/officeDocument/2006/relationships/hyperlink" Target="https://www.forbes.com/advisor/author/kmain/" TargetMode="External" Id="rId18" /><Relationship Type="http://schemas.openxmlformats.org/officeDocument/2006/relationships/hyperlink" Target="https://doi.org/10.1177/1080569910385565" TargetMode="External" Id="rId26" /><Relationship Type="http://schemas.openxmlformats.org/officeDocument/2006/relationships/hyperlink" Target="https://www.bing.com/ck/a?!&amp;&amp;p=a61eaeffa5f7e046JmltdHM9MTY4ODUxNTIwMCZpZ3VpZD0yNDlkYTI0MS0zNjhkLTZiYjQtMmYzZS1iMTdjMzdiZDZhMDImaW5zaWQ9NTE5OQ&amp;ptn=3&amp;hsh=3&amp;fclid=249da241-368d-6bb4-2f3e-b17c37bd6a02&amp;psq=wincanton+plc+ew+insde&amp;u=a1aHR0cHM6Ly93d3cud2luY2FudG9uLmNvLnVrL25ld3MtYW5kLW1lZGlhLw&amp;ntb=1" TargetMode="External" Id="rId39" /><Relationship Type="http://schemas.openxmlformats.org/officeDocument/2006/relationships/hyperlink" Target="https://www.citethisforme.com/cite/sources/journalautociteeval" TargetMode="External" Id="rId21" /><Relationship Type="http://schemas.openxmlformats.org/officeDocument/2006/relationships/hyperlink" Target="https://hbr.org/2020/05/diversity-and-inclusion-efforts-that-really-work" TargetMode="External" Id="rId34" /><Relationship Type="http://schemas.openxmlformats.org/officeDocument/2006/relationships/hyperlink" Target="https://hbr.org/2004/01/managers-and-leaders-are-they-different" TargetMode="External" Id="rId42" /><Relationship Type="http://schemas.microsoft.com/office/2020/10/relationships/intelligence" Target="intelligence2.xml" Id="rId47" /><Relationship Type="http://schemas.openxmlformats.org/officeDocument/2006/relationships/hyperlink" Target="https://www.citethisforme.com/cite/sources/journalautociteeval" TargetMode="External" Id="rId7" /><Relationship Type="http://schemas.openxmlformats.org/officeDocument/2006/relationships/styles" Target="styles.xml" Id="rId2" /><Relationship Type="http://schemas.openxmlformats.org/officeDocument/2006/relationships/hyperlink" Target="https://doi.org/10.1111/1748-8583.12169" TargetMode="Externa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onlinelibrary.wiley.com/authored-by/Berkel/Rik" TargetMode="External" Id="rId11" /><Relationship Type="http://schemas.openxmlformats.org/officeDocument/2006/relationships/hyperlink" Target="https://journals.sagepub.com/doi/abs/10.1177/1080569910385565?journalCode=bcqd" TargetMode="External" Id="rId24" /><Relationship Type="http://schemas.openxmlformats.org/officeDocument/2006/relationships/hyperlink" Target="https://link.springer.com/content/pdf/10.1007/s10869-011-9222-9.pdf" TargetMode="External" Id="rId32" /><Relationship Type="http://schemas.openxmlformats.org/officeDocument/2006/relationships/hyperlink" Target="https://hbr.org/2021/10/how-companies-can-improve-employee-engagement-right-now" TargetMode="External" Id="rId37" /><Relationship Type="http://schemas.openxmlformats.org/officeDocument/2006/relationships/hyperlink" Target="https://www.bing.com/ck/a?!&amp;&amp;p=a61eaeffa5f7e046JmltdHM9MTY4ODUxNTIwMCZpZ3VpZD0yNDlkYTI0MS0zNjhkLTZiYjQtMmYzZS1iMTdjMzdiZDZhMDImaW5zaWQ9NTE5OQ&amp;ptn=3&amp;hsh=3&amp;fclid=249da241-368d-6bb4-2f3e-b17c37bd6a02&amp;psq=wincanton+plc+ew+insde&amp;u=a1aHR0cHM6Ly93d3cud2luY2FudG9uLmNvLnVrL25ld3MtYW5kLW1lZGlhLw&amp;ntb=1" TargetMode="External" Id="rId40" /><Relationship Type="http://schemas.openxmlformats.org/officeDocument/2006/relationships/fontTable" Target="fontTable.xml" Id="rId45" /><Relationship Type="http://schemas.openxmlformats.org/officeDocument/2006/relationships/footnotes" Target="footnotes.xml" Id="rId5" /><Relationship Type="http://schemas.openxmlformats.org/officeDocument/2006/relationships/hyperlink" Target="https://onlinelibrary.wiley.com/authored-by/Bredgaard/Thomas" TargetMode="External" Id="rId15" /><Relationship Type="http://schemas.openxmlformats.org/officeDocument/2006/relationships/hyperlink" Target="https://journals.sagepub.com/doi/abs/10.1177/1080569910385565?journalCode=bcqd" TargetMode="External" Id="rId23" /><Relationship Type="http://schemas.openxmlformats.org/officeDocument/2006/relationships/hyperlink" Target="https://hbr.org/topic/subject/employee-retention" TargetMode="External" Id="rId36" /><Relationship Type="http://schemas.openxmlformats.org/officeDocument/2006/relationships/hyperlink" Target="https://hbr.org/search?term=anand%20chopra-mcgowan" TargetMode="External" Id="rId10" /><Relationship Type="http://schemas.openxmlformats.org/officeDocument/2006/relationships/hyperlink" Target="https://www.forbes.com/advisor/business/soft-skills-examples/" TargetMode="External" Id="rId19" /><Relationship Type="http://schemas.openxmlformats.org/officeDocument/2006/relationships/hyperlink" Target="https://onlinelibrary.wiley.com/doi/full/10.1111/1748-8583.12169" TargetMode="External" Id="rId31" /><Relationship Type="http://schemas.openxmlformats.org/officeDocument/2006/relationships/footer" Target="footer1.xml" Id="rId44" /><Relationship Type="http://schemas.openxmlformats.org/officeDocument/2006/relationships/webSettings" Target="webSettings.xml" Id="rId4" /><Relationship Type="http://schemas.openxmlformats.org/officeDocument/2006/relationships/hyperlink" Target="https://hbr.org/search?term=anand%20chopra-mcgowan" TargetMode="External" Id="rId9" /><Relationship Type="http://schemas.openxmlformats.org/officeDocument/2006/relationships/hyperlink" Target="https://onlinelibrary.wiley.com/authored-by/Boselie/Paul" TargetMode="External" Id="rId14" /><Relationship Type="http://schemas.openxmlformats.org/officeDocument/2006/relationships/hyperlink" Target="https://journals.sagepub.com/doi/abs/10.1177/1080569910385565?journalCode=bcqd" TargetMode="External" Id="rId22" /><Relationship Type="http://schemas.openxmlformats.org/officeDocument/2006/relationships/hyperlink" Target="https://www.jjkeller.com/learn/driver-performance-management" TargetMode="External" Id="rId27" /><Relationship Type="http://schemas.openxmlformats.org/officeDocument/2006/relationships/hyperlink" Target="https://hbr.org/2021/10/how-companies-can-improve-employee-engagement-right-now" TargetMode="External" Id="rId35" /><Relationship Type="http://schemas.openxmlformats.org/officeDocument/2006/relationships/header" Target="header1.xml" Id="rId43" /><Relationship Type="http://schemas.openxmlformats.org/officeDocument/2006/relationships/hyperlink" Target="https://www.startuphrtoolkit.com/hr-planning-process/" TargetMode="External" Id="rId8" /><Relationship Type="http://schemas.openxmlformats.org/officeDocument/2006/relationships/settings" Target="settings.xml" Id="rId3" /><Relationship Type="http://schemas.openxmlformats.org/officeDocument/2006/relationships/hyperlink" Target="https://onlinelibrary.wiley.com/authored-by/Ingold/Jo" TargetMode="External" Id="rId12" /><Relationship Type="http://schemas.openxmlformats.org/officeDocument/2006/relationships/hyperlink" Target="https://www.forbes.com/advisor/author/monique-danao/" TargetMode="External" Id="rId17" /><Relationship Type="http://schemas.openxmlformats.org/officeDocument/2006/relationships/hyperlink" Target="https://journals.sagepub.com/toc/bcqd/73/4" TargetMode="External" Id="rId25" /><Relationship Type="http://schemas.openxmlformats.org/officeDocument/2006/relationships/hyperlink" Target="https://www.huffpost.com/entry/morning-motivation-12-rea_b_11709250" TargetMode="External" Id="rId33" /><Relationship Type="http://schemas.openxmlformats.org/officeDocument/2006/relationships/hyperlink" Target="https://worldcat.org/formats-editions/1250611118" TargetMode="External" Id="rId38" /><Relationship Type="http://schemas.openxmlformats.org/officeDocument/2006/relationships/theme" Target="theme/theme1.xml" Id="rId46" /><Relationship Type="http://schemas.openxmlformats.org/officeDocument/2006/relationships/hyperlink" Target="https://hbr.org/2004/01/managers-and-leaders-are-they-different" TargetMode="External" Id="rId41" /><Relationship Type="http://schemas.openxmlformats.org/officeDocument/2006/relationships/hyperlink" Target="https://psycnet.apa.org/doi/10.1037/1065-9293.58.3.129" TargetMode="External" Id="R7a938a8e9abb4b00" /><Relationship Type="http://schemas.openxmlformats.org/officeDocument/2006/relationships/hyperlink" Target="https://doi.org/10.1111/j.1467-6486.2006.00638.x" TargetMode="External" Id="R92705731b0484d00" /><Relationship Type="http://schemas.openxmlformats.org/officeDocument/2006/relationships/hyperlink" Target="https://onlinelibrary.wiley.com/servlet/linkout?suffix=null&amp;dbid=128&amp;doi=10.1111%2F1748-8583.12169&amp;key=000329774200001&amp;getFTLinkType=true&amp;doiForPubOfPage=10.1111%2F1748-8583.12169&amp;refDoi=10.1080/09585192.2013.816863&amp;linkType=ISI&amp;linkSource=FULL_TEXT&amp;linkLocation=Reference" TargetMode="External" Id="Rf66fce7519bd4d2d" /><Relationship Type="http://schemas.openxmlformats.org/officeDocument/2006/relationships/hyperlink" Target="https://onlinelibrary.wiley.com/action/getFTRLinkout?url=http%3A%2F%2Fscholar.google.com%2Fscholar_lookup%3Fhl%3Den%26volume%3D25%26publication_year%3D2014%26pages%3D1069-1089%26journal%3DInternational%2BJournal%2Bof%2BHuman%2BResource%2BManagement%26issue%3D8%26author%3DR.%2BKramar%26title%3DBeyond%2Bstrategic%2Bhuman%2Bresource%2Bmanagement%253A%2BIs%2Bsustainable%2Bhuman%2Bresource%2Bmanagement%2Bthe%2Bnext%2Bapproach%253F&amp;doi=10.1111%2F1748-8583.12169&amp;doiOfLink=10.1080%2F09585192.2013.816863&amp;linkType=gs&amp;linkLocation=Reference&amp;linkSource=FULL_TEXT" TargetMode="External" Id="R0addeb36d9e549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Ciorascu (2121406)</dc:creator>
  <keywords/>
  <dc:description/>
  <lastModifiedBy>Maria Ciorascu (2121406)</lastModifiedBy>
  <revision>5</revision>
  <dcterms:created xsi:type="dcterms:W3CDTF">2023-07-25T11:03:00.0000000Z</dcterms:created>
  <dcterms:modified xsi:type="dcterms:W3CDTF">2023-07-25T11:31:26.2697483Z</dcterms:modified>
</coreProperties>
</file>