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b/>
          <w:bCs/>
        </w:rPr>
      </w:pPr>
      <w:r>
        <w:rPr>
          <w:b/>
          <w:bCs/>
        </w:rPr>
        <w:t>Task 3 Response Templat</w:t>
      </w:r>
      <w:r>
        <w:rPr>
          <w:b/>
          <w:bCs/>
        </w:rPr>
        <w:t>e</w:t>
      </w:r>
    </w:p>
    <w:p>
      <w:pPr>
        <w:pStyle w:val="style0"/>
        <w:rPr>
          <w:b/>
          <w:bCs/>
        </w:rPr>
      </w:pPr>
      <w:r>
        <w:rPr>
          <w:b/>
          <w:bCs/>
        </w:rPr>
        <w:t xml:space="preserve">Student Name: </w:t>
      </w:r>
      <w:r>
        <w:rPr>
          <w:b/>
          <w:bCs/>
          <w:lang w:val="en-US"/>
        </w:rPr>
        <w:t>Liviu Constantin Gherase</w:t>
      </w:r>
    </w:p>
    <w:p>
      <w:pPr>
        <w:pStyle w:val="style0"/>
        <w:rPr>
          <w:b/>
          <w:bCs/>
        </w:rPr>
      </w:pPr>
      <w:r>
        <w:rPr>
          <w:b/>
          <w:bCs/>
        </w:rPr>
        <w:t>Student Number:</w:t>
      </w:r>
      <w:r>
        <w:rPr>
          <w:b/>
          <w:bCs/>
          <w:lang w:val="en-US"/>
        </w:rPr>
        <w:t xml:space="preserve"> 2431928</w:t>
      </w:r>
    </w:p>
    <w:p>
      <w:pPr>
        <w:pStyle w:val="style0"/>
        <w:rPr>
          <w:b/>
          <w:bCs/>
        </w:rPr>
      </w:pPr>
      <w:r>
        <w:rPr>
          <w:b/>
          <w:bCs/>
        </w:rPr>
        <w:t>Module Code and Title:</w:t>
      </w:r>
      <w:r>
        <w:tab/>
      </w:r>
      <w:r>
        <w:rPr>
          <w:b/>
          <w:bCs/>
        </w:rPr>
        <w:t>LCLM4001- Academic Skills</w:t>
      </w:r>
    </w:p>
    <w:p>
      <w:pPr>
        <w:pStyle w:val="style0"/>
        <w:rPr>
          <w:b/>
          <w:bCs/>
        </w:rPr>
      </w:pPr>
      <w:r>
        <w:rPr>
          <w:b/>
          <w:bCs/>
        </w:rPr>
        <w:t>Task Title</w:t>
      </w:r>
      <w:r>
        <w:rPr>
          <w:b/>
          <w:bCs/>
        </w:rPr>
        <w:t xml:space="preserve">: </w:t>
      </w:r>
      <w:r>
        <w:tab/>
      </w:r>
      <w:r>
        <w:rPr>
          <w:b/>
          <w:bCs/>
        </w:rPr>
        <w:t>Task</w:t>
      </w:r>
      <w:r>
        <w:rPr>
          <w:b/>
          <w:bCs/>
        </w:rPr>
        <w:t xml:space="preserve"> </w:t>
      </w:r>
      <w:r>
        <w:rPr>
          <w:b/>
          <w:bCs/>
        </w:rPr>
        <w:t>3 Reflective Report 1</w:t>
      </w:r>
      <w:r>
        <w:rPr>
          <w:b/>
          <w:bCs/>
        </w:rPr>
        <w:t>0</w:t>
      </w:r>
      <w:r>
        <w:rPr>
          <w:b/>
          <w:bCs/>
        </w:rPr>
        <w:t>00 WORDS</w:t>
      </w:r>
    </w:p>
    <w:p>
      <w:pPr>
        <w:pStyle w:val="style0"/>
        <w:rPr>
          <w:b/>
          <w:bCs/>
        </w:rPr>
      </w:pPr>
      <w:r>
        <w:rPr>
          <w:b/>
          <w:bCs/>
        </w:rPr>
        <w:t>Lecturer Name:</w:t>
      </w:r>
      <w:r>
        <w:rPr>
          <w:b/>
          <w:bCs/>
          <w:lang w:val="en-US"/>
        </w:rPr>
        <w:t xml:space="preserve"> Akash</w:t>
      </w:r>
    </w:p>
    <w:p>
      <w:pPr>
        <w:pStyle w:val="style0"/>
        <w:rPr>
          <w:b/>
          <w:bCs/>
        </w:rPr>
      </w:pPr>
    </w:p>
    <w:p>
      <w:pPr>
        <w:pStyle w:val="style0"/>
        <w:rPr>
          <w:b/>
          <w:bCs/>
        </w:rPr>
      </w:pPr>
      <w:r>
        <w:rPr>
          <w:rFonts w:ascii="宋体" w:hAnsi="宋体"/>
          <w:b/>
          <w:bCs/>
          <w:spacing w:val="-1"/>
        </w:rPr>
        <w:t>Introduction (100 words)</w:t>
      </w:r>
      <w:r>
        <w:rPr>
          <w:rFonts w:hAnsi="宋体"/>
          <w:b/>
          <w:bCs/>
          <w:spacing w:val="-1"/>
          <w:lang w:val="en-US"/>
        </w:rPr>
        <w:t xml:space="preserve"> </w:t>
      </w:r>
    </w:p>
    <w:p>
      <w:pPr>
        <w:pStyle w:val="style0"/>
        <w:rPr>
          <w:b/>
          <w:bCs/>
        </w:rPr>
      </w:pPr>
      <w:r>
        <w:rPr>
          <w:b/>
          <w:bCs/>
          <w:lang w:val="en-US"/>
        </w:rPr>
        <w:t>This reflective report aims to explore my learning experience throughout the Academic Skills module. Over the course of the term, I have participated in various class activities,discussions, and tasks that have supported my academic development. By reflecting on these experiences, I will identify my strengths , highlight areas where I need improvement, and consider the overall impact this module has had on my personal and academic growth. I will refer to specific tasks such as Task 1 and Task 2.</w:t>
      </w:r>
    </w:p>
    <w:p>
      <w:pPr>
        <w:pStyle w:val="style0"/>
        <w:rPr>
          <w:b/>
          <w:bCs/>
        </w:rPr>
      </w:pPr>
    </w:p>
    <w:p>
      <w:pPr>
        <w:pStyle w:val="style4110"/>
        <w:tabs>
          <w:tab w:val="left" w:leader="none" w:pos="1187"/>
          <w:tab w:val="left" w:leader="none" w:pos="1188"/>
        </w:tabs>
        <w:spacing w:lineRule="auto" w:line="360"/>
        <w:ind w:left="1440" w:right="1010"/>
        <w:jc w:val="both"/>
        <w:rPr>
          <w:rFonts w:ascii="宋体" w:cs="宋体" w:hAnsi="宋体"/>
          <w:bCs/>
          <w:spacing w:val="-1"/>
          <w:sz w:val="24"/>
          <w:szCs w:val="24"/>
        </w:rPr>
      </w:pPr>
    </w:p>
    <w:p>
      <w:pPr>
        <w:pStyle w:val="style4110"/>
        <w:tabs>
          <w:tab w:val="left" w:leader="none" w:pos="1187"/>
          <w:tab w:val="left" w:leader="none" w:pos="1188"/>
        </w:tabs>
        <w:spacing w:lineRule="auto" w:line="360"/>
        <w:ind w:right="1010"/>
        <w:jc w:val="both"/>
        <w:rPr>
          <w:rFonts w:ascii="宋体" w:cs="宋体" w:hAnsi="宋体"/>
          <w:b/>
          <w:bCs/>
          <w:spacing w:val="-1"/>
          <w:sz w:val="24"/>
          <w:szCs w:val="24"/>
        </w:rPr>
      </w:pPr>
      <w:r>
        <w:rPr>
          <w:rFonts w:ascii="宋体" w:cs="宋体" w:hAnsi="宋体"/>
          <w:b/>
          <w:bCs/>
          <w:spacing w:val="-1"/>
          <w:sz w:val="24"/>
          <w:szCs w:val="24"/>
        </w:rPr>
        <w:t>Description of Experiences (200 words)</w:t>
      </w:r>
    </w:p>
    <w:p>
      <w:pPr>
        <w:pStyle w:val="style4110"/>
        <w:tabs>
          <w:tab w:val="left" w:leader="none" w:pos="1187"/>
          <w:tab w:val="left" w:leader="none" w:pos="1188"/>
        </w:tabs>
        <w:spacing w:lineRule="auto" w:line="360"/>
        <w:ind w:right="1010"/>
        <w:jc w:val="both"/>
        <w:rPr>
          <w:rFonts w:ascii="宋体" w:cs="宋体" w:hAnsi="宋体"/>
          <w:b/>
          <w:bCs/>
          <w:spacing w:val="-1"/>
          <w:sz w:val="24"/>
          <w:szCs w:val="24"/>
        </w:rPr>
      </w:pPr>
      <w:r>
        <w:rPr>
          <w:rFonts w:cs="宋体" w:hAnsi="宋体"/>
          <w:b/>
          <w:bCs/>
          <w:spacing w:val="-1"/>
          <w:sz w:val="24"/>
          <w:szCs w:val="24"/>
          <w:lang w:val="en-US"/>
        </w:rPr>
        <w:t>During this module, I engaged with a variety of learning activities designed to develop my academic skills. Although I was unable to attend the session for Task 1, I reviewed the materials and guidance provided by the lecturer afterwards. This helped me understand research methods, referencing styles, and critical thinking. By studying the content independently, I identified gaps in my knowledge and prepared more effectively for future assessments.</w:t>
      </w:r>
    </w:p>
    <w:p>
      <w:pPr>
        <w:pStyle w:val="style4110"/>
        <w:tabs>
          <w:tab w:val="left" w:leader="none" w:pos="1187"/>
          <w:tab w:val="left" w:leader="none" w:pos="1188"/>
        </w:tabs>
        <w:spacing w:lineRule="auto" w:line="360"/>
        <w:ind w:right="1010"/>
        <w:jc w:val="both"/>
        <w:rPr>
          <w:rFonts w:ascii="宋体" w:cs="宋体" w:hAnsi="宋体"/>
          <w:b/>
          <w:bCs/>
          <w:spacing w:val="-1"/>
          <w:sz w:val="24"/>
          <w:szCs w:val="24"/>
        </w:rPr>
      </w:pPr>
      <w:r>
        <w:rPr>
          <w:rFonts w:cs="宋体" w:hAnsi="宋体"/>
          <w:b/>
          <w:bCs/>
          <w:spacing w:val="-1"/>
          <w:sz w:val="24"/>
          <w:szCs w:val="24"/>
          <w:lang w:val="en-US"/>
        </w:rPr>
        <w:t>I was present for Task 2, which was a more practical and interactive experience. In that session, I worked closely with my classmates on analysing sample texts and improving our writing structures. We discussed how to build clear introductions and how to use Harvard referencing properly in our drafts. Contributing to these group discussions gave me confidence in expressing my ideas and also allowed me to learn from my peers’ approaches.</w:t>
      </w:r>
    </w:p>
    <w:p>
      <w:pPr>
        <w:pStyle w:val="style4110"/>
        <w:tabs>
          <w:tab w:val="left" w:leader="none" w:pos="1187"/>
          <w:tab w:val="left" w:leader="none" w:pos="1188"/>
        </w:tabs>
        <w:spacing w:lineRule="auto" w:line="360"/>
        <w:ind w:right="1010"/>
        <w:jc w:val="both"/>
        <w:rPr>
          <w:rFonts w:ascii="宋体" w:cs="宋体" w:hAnsi="宋体"/>
          <w:b/>
          <w:bCs/>
          <w:spacing w:val="-1"/>
          <w:sz w:val="24"/>
          <w:szCs w:val="24"/>
        </w:rPr>
      </w:pPr>
      <w:r>
        <w:rPr>
          <w:rFonts w:cs="宋体" w:hAnsi="宋体"/>
          <w:b/>
          <w:bCs/>
          <w:spacing w:val="-1"/>
          <w:sz w:val="24"/>
          <w:szCs w:val="24"/>
          <w:lang w:val="en-US"/>
        </w:rPr>
        <w:t>In addition, I participated in class activities like peer review sessions and brainstorming tasks. These moments were valuable because they encouraged me to reflect on my own writing while giving constructive feedback to others. Overall, these experiences helped shape my learning process in this module.</w:t>
      </w:r>
    </w:p>
    <w:p>
      <w:pPr>
        <w:pStyle w:val="style4110"/>
        <w:tabs>
          <w:tab w:val="left" w:leader="none" w:pos="1187"/>
          <w:tab w:val="left" w:leader="none" w:pos="1188"/>
        </w:tabs>
        <w:spacing w:lineRule="auto" w:line="360"/>
        <w:ind w:right="1010"/>
        <w:jc w:val="both"/>
        <w:rPr>
          <w:rFonts w:ascii="宋体" w:cs="宋体" w:hAnsi="宋体"/>
          <w:b/>
          <w:bCs/>
          <w:spacing w:val="-1"/>
          <w:sz w:val="24"/>
          <w:szCs w:val="24"/>
        </w:rPr>
      </w:pPr>
    </w:p>
    <w:p>
      <w:pPr>
        <w:pStyle w:val="style4110"/>
        <w:tabs>
          <w:tab w:val="left" w:leader="none" w:pos="1187"/>
          <w:tab w:val="left" w:leader="none" w:pos="1188"/>
        </w:tabs>
        <w:spacing w:lineRule="auto" w:line="360"/>
        <w:ind w:right="1010"/>
        <w:jc w:val="both"/>
        <w:rPr>
          <w:rFonts w:ascii="宋体" w:cs="宋体" w:hAnsi="宋体"/>
          <w:b/>
          <w:bCs/>
          <w:spacing w:val="-1"/>
          <w:sz w:val="24"/>
          <w:szCs w:val="24"/>
        </w:rPr>
      </w:pPr>
    </w:p>
    <w:p>
      <w:pPr>
        <w:pStyle w:val="style4110"/>
        <w:tabs>
          <w:tab w:val="left" w:leader="none" w:pos="1187"/>
          <w:tab w:val="left" w:leader="none" w:pos="1188"/>
        </w:tabs>
        <w:spacing w:lineRule="auto" w:line="360"/>
        <w:ind w:right="1010"/>
        <w:jc w:val="both"/>
        <w:rPr>
          <w:rFonts w:ascii="宋体" w:cs="宋体" w:hAnsi="宋体"/>
          <w:b/>
          <w:bCs/>
          <w:spacing w:val="-1"/>
          <w:sz w:val="24"/>
          <w:szCs w:val="24"/>
        </w:rPr>
      </w:pPr>
    </w:p>
    <w:p>
      <w:pPr>
        <w:pStyle w:val="style4110"/>
        <w:tabs>
          <w:tab w:val="left" w:leader="none" w:pos="1187"/>
          <w:tab w:val="left" w:leader="none" w:pos="1188"/>
        </w:tabs>
        <w:spacing w:lineRule="auto" w:line="360"/>
        <w:ind w:right="1010"/>
        <w:jc w:val="both"/>
        <w:rPr>
          <w:rFonts w:ascii="宋体" w:cs="宋体" w:hAnsi="宋体"/>
          <w:b/>
          <w:bCs/>
          <w:spacing w:val="-1"/>
          <w:sz w:val="24"/>
          <w:szCs w:val="24"/>
        </w:rPr>
      </w:pP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r>
        <w:rPr>
          <w:rFonts w:ascii="宋体" w:cs="宋体" w:hAnsi="宋体"/>
          <w:b/>
          <w:bCs/>
          <w:spacing w:val="-1"/>
          <w:sz w:val="24"/>
          <w:szCs w:val="24"/>
        </w:rPr>
        <w:t>Analysis and Personal Reflection (600 words)</w:t>
      </w: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r>
        <w:rPr>
          <w:rFonts w:cs="宋体" w:hAnsi="宋体"/>
          <w:b/>
          <w:bCs/>
          <w:spacing w:val="-1"/>
          <w:sz w:val="24"/>
          <w:szCs w:val="24"/>
          <w:lang w:val="en-US"/>
        </w:rPr>
        <w:t>Reflecting on my overall experience in the Academic Skills module, I can identify several strengths as well as areas where I need to improve. One of my key strengths has been my determination and willingness to learn despite the challenges of returning to education after a long time. At the beginning of the module, I felt unsure about my academic abilities, but through consistent effort I gradually became more confident in contributing to class discussions and completing tasks.</w:t>
      </w: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r>
        <w:rPr>
          <w:rFonts w:cs="宋体" w:hAnsi="宋体"/>
          <w:bCs/>
          <w:spacing w:val="-1"/>
          <w:sz w:val="24"/>
          <w:szCs w:val="24"/>
          <w:lang w:val="en-US"/>
        </w:rPr>
        <w:t>Although I missed the live session for Task 1, I took the initiative to review the materials independently. This experience showed me that I am capable of taking responsibility for my own learning. By reading through the guidance and sample work provided by the lecturer, I gained valuable insights into research methods and referencing. I realised that even when I cannot attend in person, I can still access the content and make progress if I stay organised and motivated.</w:t>
      </w: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r>
        <w:rPr>
          <w:rFonts w:cs="宋体" w:hAnsi="宋体"/>
          <w:bCs/>
          <w:spacing w:val="-1"/>
          <w:sz w:val="24"/>
          <w:szCs w:val="24"/>
          <w:lang w:val="en-US"/>
        </w:rPr>
        <w:t>Task 2 was a turning point in my learning journey. Working collaboratively with my classmates gave me the chance to share ideas and receive feedback on my writing. I learned how to plan an essay more effectively by using outlines and how to structure paragraphs with clear topic sentences. The feedback from my peers helped me see where I could improve my argumentation and where I needed to provide more evidence. This process of receiving and giving feedback was a very positive experience and encouraged me to look at my work more critically.</w:t>
      </w: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r>
        <w:rPr>
          <w:rFonts w:cs="宋体" w:hAnsi="宋体"/>
          <w:bCs/>
          <w:spacing w:val="-1"/>
          <w:sz w:val="24"/>
          <w:szCs w:val="24"/>
          <w:lang w:val="en-US"/>
        </w:rPr>
        <w:t>However, through this reflection I have also identified areas that need further development. Time management has been one of my biggest challenges. For Task 2, I started my research later than planned, which resulted in unnecessary stress and less time for proofreading. I have learned that breaking down tasks into smaller steps and setting earlier personal deadlines can help me manage my workload more effectively. I plan to use time‑management techniques, such as the Pomodoro method, to focus on short bursts of work followed by breaks.</w:t>
      </w: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r>
        <w:rPr>
          <w:rFonts w:cs="宋体" w:hAnsi="宋体"/>
          <w:bCs/>
          <w:spacing w:val="-1"/>
          <w:sz w:val="24"/>
          <w:szCs w:val="24"/>
          <w:lang w:val="en-US"/>
        </w:rPr>
        <w:t>Another area for improvement is critical analysis. While I can summarise information from different sources, I sometimes struggle to evaluate their credibility and compare differing viewpoints. I realised during class discussions that some peers were better at questioning sources and identifying bias. To improve in this area, I intend to practise evaluating sources by asking questions like: Who is the author? What is their perspective? Does this source support or contradict others I have read?</w:t>
      </w: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r>
        <w:rPr>
          <w:rFonts w:cs="宋体" w:hAnsi="宋体"/>
          <w:bCs/>
          <w:spacing w:val="-1"/>
          <w:sz w:val="24"/>
          <w:szCs w:val="24"/>
          <w:lang w:val="en-US"/>
        </w:rPr>
        <w:t>I also want to build confidence in asking for help. At times, I hesitated to ask questions during lessons because I felt unsure or embarrassed. However, I noticed that when other students asked questions, they received useful clarification that helped everyone in the class. In future modules, I will make an effort to raise my hand and ask for support whenever I need it.</w:t>
      </w: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r>
        <w:rPr>
          <w:rFonts w:cs="宋体" w:hAnsi="宋体"/>
          <w:bCs/>
          <w:spacing w:val="-1"/>
          <w:sz w:val="24"/>
          <w:szCs w:val="24"/>
          <w:lang w:val="en-US"/>
        </w:rPr>
        <w:t>Overall, the module has had a significant impact on my academic development. I now understand how to use Harvard referencing correctly and how to structure my writing more effectively. On a personal level, I feel more capable of independent study and more motivated to continue improving. By reflecting on both my strengths and areas for improvement, I have a clear plan for how to approach future tasks and achieve better results.</w:t>
      </w: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r>
        <w:rPr>
          <w:rFonts w:ascii="宋体" w:cs="宋体" w:hAnsi="宋体"/>
          <w:b/>
          <w:bCs/>
          <w:spacing w:val="-1"/>
          <w:sz w:val="24"/>
          <w:szCs w:val="24"/>
        </w:rPr>
        <w:t>Conclusion (100 words)</w:t>
      </w:r>
    </w:p>
    <w:p>
      <w:pPr>
        <w:pStyle w:val="style4110"/>
        <w:tabs>
          <w:tab w:val="left" w:leader="none" w:pos="1187"/>
          <w:tab w:val="left" w:leader="none" w:pos="1188"/>
        </w:tabs>
        <w:spacing w:lineRule="auto" w:line="360"/>
        <w:ind w:right="1010"/>
        <w:jc w:val="both"/>
        <w:rPr>
          <w:rFonts w:ascii="宋体" w:cs="宋体" w:hAnsi="宋体"/>
          <w:bCs/>
          <w:spacing w:val="-1"/>
          <w:sz w:val="24"/>
          <w:szCs w:val="24"/>
        </w:rPr>
      </w:pPr>
      <w:r>
        <w:rPr>
          <w:rFonts w:cs="宋体" w:hAnsi="宋体"/>
          <w:bCs/>
          <w:spacing w:val="-1"/>
          <w:sz w:val="24"/>
          <w:szCs w:val="24"/>
          <w:lang w:val="en-US"/>
        </w:rPr>
        <w:t>In conclusion, the Academic Skills module has been a valuable and transformative experience for me. I have developed important skills such as essay planning, referencing, and self‑reflection, and I have gained confidence in my ability to study at university level. Although I faced challenges such as time management and the need to improve my critical analysis, I now understand how to address these areas in future modules. The feedback and collaborative activities have encouraged me to continue developing my academic skills. Overall, this module has laid a strong foundation for my ongoing learning and personal growth.</w:t>
      </w:r>
    </w:p>
    <w:p>
      <w:pPr>
        <w:pStyle w:val="style0"/>
        <w:spacing w:before="10" w:after="0" w:lineRule="auto" w:line="360"/>
        <w:rPr>
          <w:rFonts w:ascii="Arial" w:cs="Arial" w:eastAsia="Arial" w:hAnsi="Arial"/>
          <w:sz w:val="22"/>
          <w:szCs w:val="22"/>
        </w:rPr>
      </w:pPr>
    </w:p>
    <w:p>
      <w:pPr>
        <w:pStyle w:val="style0"/>
        <w:spacing w:before="10" w:after="0" w:lineRule="auto" w:line="360"/>
        <w:rPr>
          <w:rFonts w:ascii="Arial" w:cs="Arial" w:eastAsia="Arial" w:hAnsi="Arial"/>
          <w:sz w:val="22"/>
          <w:szCs w:val="22"/>
        </w:rPr>
      </w:pPr>
      <w:r>
        <w:rPr>
          <w:rFonts w:ascii="Arial" w:cs="Arial" w:eastAsia="Arial" w:hAnsi="Arial"/>
          <w:sz w:val="22"/>
          <w:szCs w:val="22"/>
          <w:lang w:val="en-US"/>
        </w:rPr>
        <w:t>Reference List</w:t>
      </w:r>
    </w:p>
    <w:p>
      <w:pPr>
        <w:pStyle w:val="style0"/>
        <w:spacing w:before="10" w:after="0" w:lineRule="auto" w:line="360"/>
        <w:rPr>
          <w:rFonts w:ascii="Arial" w:cs="Arial" w:eastAsia="Arial" w:hAnsi="Arial"/>
          <w:sz w:val="22"/>
          <w:szCs w:val="22"/>
        </w:rPr>
      </w:pPr>
      <w:r>
        <w:rPr>
          <w:rFonts w:ascii="Arial" w:cs="Arial" w:eastAsia="Arial" w:hAnsi="Arial"/>
          <w:sz w:val="22"/>
          <w:szCs w:val="22"/>
          <w:lang w:val="en-US"/>
        </w:rPr>
        <w:t>Cottrell, S. (2019) The Study Skills Handbook. 5th ed. London: Red Globe Press.</w:t>
      </w:r>
    </w:p>
    <w:p>
      <w:pPr>
        <w:pStyle w:val="style0"/>
        <w:spacing w:before="10" w:after="0" w:lineRule="auto" w:line="360"/>
        <w:rPr>
          <w:rFonts w:ascii="Arial" w:cs="Arial" w:eastAsia="Arial" w:hAnsi="Arial"/>
          <w:sz w:val="22"/>
          <w:szCs w:val="22"/>
        </w:rPr>
      </w:pPr>
      <w:r>
        <w:rPr>
          <w:rFonts w:ascii="Arial" w:cs="Arial" w:eastAsia="Arial" w:hAnsi="Arial"/>
          <w:sz w:val="22"/>
          <w:szCs w:val="22"/>
          <w:lang w:val="en-US"/>
        </w:rPr>
        <w:t>University of Wales Trinity Saint David (2024) Academic Skills Module Guide. Swansea: UWTSD Press.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SimSun">
    <w:altName w:val="宋体"/>
    <w:panose1 w:val="02010600030001010101"/>
    <w:charset w:val="86"/>
    <w:family w:val="auto"/>
    <w:pitch w:val="variable"/>
    <w:sig w:usb0="00000203" w:usb1="288F0000" w:usb2="00000016" w:usb3="00000000" w:csb0="00040001" w:csb1="00000000"/>
  </w:font>
  <w:font w:name="Aptos Display">
    <w:altName w:val="Aptos Display"/>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宋体">
    <w:altName w:val=""/>
    <w:panose1 w:val="00000000000000000000"/>
    <w:charset w:val="00"/>
    <w:family w:val="auto"/>
    <w:pitch w:val="default"/>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D0EA23D0"/>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
    <w:nsid w:val="00000001"/>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5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宋体" w:hAnsi="Aptos"/>
        <w:sz w:val="24"/>
        <w:szCs w:val="24"/>
        <w:lang w:val="en-US" w:bidi="ar-SA" w:eastAsia="ja-JP"/>
      </w:rPr>
    </w:rPrDefault>
    <w:pPrDefault>
      <w:pPr>
        <w:spacing w:after="160" w:lineRule="auto" w:line="279"/>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Aptos Display" w:cs="宋体"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宋体"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宋体"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宋体"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宋体"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4"/>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5"/>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dbea6535-ab2f-4842-bb12-35296828bab3"/>
    <w:basedOn w:val="style65"/>
    <w:next w:val="style4097"/>
    <w:link w:val="style1"/>
    <w:uiPriority w:val="9"/>
    <w:rPr>
      <w:rFonts w:ascii="Aptos Display" w:cs="宋体" w:eastAsia="宋体" w:hAnsi="Aptos Display"/>
      <w:color w:val="0f4761"/>
      <w:sz w:val="40"/>
      <w:szCs w:val="40"/>
    </w:rPr>
  </w:style>
  <w:style w:type="character" w:customStyle="1" w:styleId="style4098">
    <w:name w:val="Heading 2 Char_3b74d277-e534-4f57-8a2f-71d319417e40"/>
    <w:basedOn w:val="style65"/>
    <w:next w:val="style4098"/>
    <w:link w:val="style2"/>
    <w:uiPriority w:val="9"/>
    <w:rPr>
      <w:rFonts w:ascii="Aptos Display" w:cs="宋体" w:eastAsia="宋体" w:hAnsi="Aptos Display"/>
      <w:color w:val="0f4761"/>
      <w:sz w:val="32"/>
      <w:szCs w:val="32"/>
    </w:rPr>
  </w:style>
  <w:style w:type="character" w:customStyle="1" w:styleId="style4099">
    <w:name w:val="Heading 3 Char_74687a98-202f-4cbc-8bdc-00335f169cfa"/>
    <w:basedOn w:val="style65"/>
    <w:next w:val="style4099"/>
    <w:link w:val="style3"/>
    <w:uiPriority w:val="9"/>
    <w:rPr>
      <w:rFonts w:cs="宋体" w:eastAsia="宋体"/>
      <w:color w:val="0f4761"/>
      <w:sz w:val="28"/>
      <w:szCs w:val="28"/>
    </w:rPr>
  </w:style>
  <w:style w:type="character" w:customStyle="1" w:styleId="style4100">
    <w:name w:val="Heading 4 Char_d3a3ce64-102c-4d89-982a-bacd619d4def"/>
    <w:basedOn w:val="style65"/>
    <w:next w:val="style4100"/>
    <w:link w:val="style4"/>
    <w:uiPriority w:val="9"/>
    <w:rPr>
      <w:rFonts w:cs="宋体" w:eastAsia="宋体"/>
      <w:i/>
      <w:iCs/>
      <w:color w:val="0f4761"/>
    </w:rPr>
  </w:style>
  <w:style w:type="character" w:customStyle="1" w:styleId="style4101">
    <w:name w:val="Heading 5 Char_087e3f1d-6070-48de-b53b-f7af4bed856b"/>
    <w:basedOn w:val="style65"/>
    <w:next w:val="style4101"/>
    <w:link w:val="style5"/>
    <w:uiPriority w:val="9"/>
    <w:rPr>
      <w:rFonts w:cs="宋体" w:eastAsia="宋体"/>
      <w:color w:val="0f4761"/>
    </w:rPr>
  </w:style>
  <w:style w:type="character" w:customStyle="1" w:styleId="style4102">
    <w:name w:val="Heading 6 Char_dcf7516a-de09-4174-aa75-c03961c738fe"/>
    <w:basedOn w:val="style65"/>
    <w:next w:val="style4102"/>
    <w:link w:val="style6"/>
    <w:uiPriority w:val="9"/>
    <w:rPr>
      <w:rFonts w:cs="宋体" w:eastAsia="宋体"/>
      <w:i/>
      <w:iCs/>
      <w:color w:val="595959"/>
    </w:rPr>
  </w:style>
  <w:style w:type="character" w:customStyle="1" w:styleId="style4103">
    <w:name w:val="Heading 7 Char_efbc81e9-53ed-4759-a026-9f72f829a7f2"/>
    <w:basedOn w:val="style65"/>
    <w:next w:val="style4103"/>
    <w:link w:val="style7"/>
    <w:uiPriority w:val="9"/>
    <w:rPr>
      <w:rFonts w:cs="宋体" w:eastAsia="宋体"/>
      <w:color w:val="595959"/>
    </w:rPr>
  </w:style>
  <w:style w:type="character" w:customStyle="1" w:styleId="style4104">
    <w:name w:val="Heading 8 Char_69ef38b1-a4fd-4362-8756-894a7674b5aa"/>
    <w:basedOn w:val="style65"/>
    <w:next w:val="style4104"/>
    <w:link w:val="style8"/>
    <w:uiPriority w:val="9"/>
    <w:rPr>
      <w:rFonts w:cs="宋体" w:eastAsia="宋体"/>
      <w:i/>
      <w:iCs/>
      <w:color w:val="272727"/>
    </w:rPr>
  </w:style>
  <w:style w:type="character" w:customStyle="1" w:styleId="style4105">
    <w:name w:val="Heading 9 Char_72ea2bc8-a3e0-4de7-8309-79222b47b7c4"/>
    <w:basedOn w:val="style65"/>
    <w:next w:val="style4105"/>
    <w:link w:val="style9"/>
    <w:uiPriority w:val="9"/>
    <w:rPr>
      <w:rFonts w:cs="宋体" w:eastAsia="宋体"/>
      <w:color w:val="272727"/>
    </w:rPr>
  </w:style>
  <w:style w:type="character" w:customStyle="1" w:styleId="style4106">
    <w:name w:val="Title Char_784f1a67-33c9-4b36-ba36-2ce719937d3f"/>
    <w:basedOn w:val="style65"/>
    <w:next w:val="style4106"/>
    <w:link w:val="style62"/>
    <w:uiPriority w:val="10"/>
    <w:rPr>
      <w:rFonts w:ascii="Aptos Display" w:cs="宋体" w:eastAsia="宋体" w:hAnsi="Aptos Display"/>
      <w:spacing w:val="-10"/>
      <w:kern w:val="28"/>
      <w:sz w:val="56"/>
      <w:szCs w:val="56"/>
    </w:rPr>
  </w:style>
  <w:style w:type="paragraph" w:styleId="style62">
    <w:name w:val="Title"/>
    <w:basedOn w:val="style0"/>
    <w:next w:val="style0"/>
    <w:link w:val="style4106"/>
    <w:qFormat/>
    <w:uiPriority w:val="10"/>
    <w:pPr>
      <w:spacing w:after="80" w:lineRule="auto" w:line="240"/>
      <w:contextualSpacing/>
    </w:pPr>
    <w:rPr>
      <w:rFonts w:ascii="Aptos Display" w:cs="宋体" w:eastAsia="宋体" w:hAnsi="Aptos Display"/>
      <w:spacing w:val="-10"/>
      <w:kern w:val="28"/>
      <w:sz w:val="56"/>
      <w:szCs w:val="56"/>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styleId="style261">
    <w:name w:val="Intense Emphasis"/>
    <w:basedOn w:val="style65"/>
    <w:next w:val="style261"/>
    <w:qFormat/>
    <w:uiPriority w:val="21"/>
    <w:rPr>
      <w:i/>
      <w:iCs/>
      <w:color w:val="0f4761"/>
    </w:rPr>
  </w:style>
  <w:style w:type="character" w:customStyle="1" w:styleId="style4108">
    <w:name w:val="Quote Char_3d669c78-bca2-434b-a6a0-583fd010f5ca"/>
    <w:basedOn w:val="style65"/>
    <w:next w:val="style4108"/>
    <w:link w:val="style180"/>
    <w:uiPriority w:val="29"/>
    <w:rPr>
      <w:i/>
      <w:iCs/>
      <w:color w:val="404040"/>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9">
    <w:name w:val="Intense Quote Char_f9497b8e-67ae-4a85-8901-d3f6f2194f1c"/>
    <w:basedOn w:val="style65"/>
    <w:next w:val="style4109"/>
    <w:link w:val="style181"/>
    <w:uiPriority w:val="30"/>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179">
    <w:name w:val="List Paragraph"/>
    <w:basedOn w:val="style0"/>
    <w:next w:val="style179"/>
    <w:qFormat/>
    <w:uiPriority w:val="34"/>
    <w:pPr>
      <w:spacing w:after="0" w:lineRule="auto" w:line="240"/>
      <w:ind w:left="720"/>
      <w:contextualSpacing/>
    </w:pPr>
    <w:rPr>
      <w:rFonts w:ascii="Times New Roman" w:cs="Times New Roman" w:eastAsia="Times New Roman" w:hAnsi="Times New Roman"/>
      <w:sz w:val="20"/>
      <w:szCs w:val="20"/>
      <w:lang w:val="en-GB" w:eastAsia="en-GB"/>
    </w:rPr>
  </w:style>
  <w:style w:type="paragraph" w:customStyle="1" w:styleId="style4110">
    <w:name w:val="Table Paragraph"/>
    <w:basedOn w:val="style0"/>
    <w:next w:val="style4110"/>
    <w:qFormat/>
    <w:uiPriority w:val="1"/>
    <w:pPr>
      <w:widowControl w:val="false"/>
      <w:autoSpaceDE w:val="false"/>
      <w:autoSpaceDN w:val="false"/>
      <w:spacing w:after="0" w:lineRule="auto" w:line="240"/>
    </w:pPr>
    <w:rPr>
      <w:rFonts w:ascii="Arial" w:cs="Arial" w:eastAsia="Arial" w:hAnsi="Arial"/>
      <w:sz w:val="22"/>
      <w:szCs w:val="22"/>
      <w:lang w:eastAsia="en-US"/>
    </w:rPr>
  </w:style>
  <w:style w:type="paragraph" w:styleId="style31">
    <w:name w:val="header"/>
    <w:basedOn w:val="style0"/>
    <w:next w:val="style31"/>
    <w:link w:val="style4111"/>
    <w:uiPriority w:val="99"/>
    <w:pPr>
      <w:tabs>
        <w:tab w:val="center" w:leader="none" w:pos="4513"/>
        <w:tab w:val="right" w:leader="none" w:pos="9026"/>
      </w:tabs>
      <w:spacing w:after="0" w:lineRule="auto" w:line="240"/>
    </w:pPr>
    <w:rPr/>
  </w:style>
  <w:style w:type="character" w:customStyle="1" w:styleId="style4111">
    <w:name w:val="Header Char_0f77e59e-7372-475b-b9aa-cd7b6b1e2744"/>
    <w:basedOn w:val="style65"/>
    <w:next w:val="style4111"/>
    <w:link w:val="style31"/>
    <w:uiPriority w:val="99"/>
  </w:style>
  <w:style w:type="paragraph" w:styleId="style32">
    <w:name w:val="footer"/>
    <w:basedOn w:val="style0"/>
    <w:next w:val="style32"/>
    <w:link w:val="style4112"/>
    <w:uiPriority w:val="99"/>
    <w:pPr>
      <w:tabs>
        <w:tab w:val="center" w:leader="none" w:pos="4513"/>
        <w:tab w:val="right" w:leader="none" w:pos="9026"/>
      </w:tabs>
      <w:spacing w:after="0" w:lineRule="auto" w:line="240"/>
    </w:pPr>
    <w:rPr/>
  </w:style>
  <w:style w:type="character" w:customStyle="1" w:styleId="style4112">
    <w:name w:val="Footer Char_f8a9205e-0801-44e5-b952-d2b2205eece1"/>
    <w:basedOn w:val="style65"/>
    <w:next w:val="style4112"/>
    <w:link w:val="style32"/>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982</Words>
  <Pages>1</Pages>
  <Characters>5225</Characters>
  <Application>WPS Office</Application>
  <DocSecurity>0</DocSecurity>
  <Paragraphs>35</Paragraphs>
  <ScaleCrop>false</ScaleCrop>
  <LinksUpToDate>false</LinksUpToDate>
  <CharactersWithSpaces>6184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2025-07-20T17:37:28Z</dcterms:created>
  <dc:creator>Lilian Dooshima Dugguh</dc:creator>
  <lastModifiedBy>TB330FU</lastModifiedBy>
  <dcterms:modified xsi:type="dcterms:W3CDTF">2025-07-20T17:37:28Z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01864b6193d64da5bcce93ee3be48569</vt:lpwstr>
  </property>
</Properties>
</file>