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86961B" w14:textId="4ACB6261" w:rsidR="00A76686" w:rsidRDefault="00A76686" w:rsidP="00A76686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  <w:t xml:space="preserve">Video presentation Part A: 7003 </w:t>
      </w:r>
    </w:p>
    <w:p w14:paraId="1525EB6D" w14:textId="095E3792" w:rsidR="00A76686" w:rsidRPr="00A76686" w:rsidRDefault="00A76686" w:rsidP="00A76686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  <w:r w:rsidRPr="00A76686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  <w:t>Reference list</w:t>
      </w:r>
    </w:p>
    <w:p w14:paraId="6AC568E5" w14:textId="77777777" w:rsidR="00A76686" w:rsidRPr="00A76686" w:rsidRDefault="00A76686" w:rsidP="00A76686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Association of School and College Leaders (2018) </w:t>
      </w:r>
      <w:r w:rsidRPr="00A7668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Leadership of Strategic Improvement Planning and Self-evaluation Guidance at a glance</w:t>
      </w: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https://www.ascl.org.uk/ASCL/media/ASCL/guidance_paper_leadership_of_strategic_improvement_planning_and_self_evaluation_may_18-(4).pdf.</w:t>
      </w:r>
    </w:p>
    <w:p w14:paraId="32561127" w14:textId="77777777" w:rsidR="00A76686" w:rsidRPr="00A76686" w:rsidRDefault="00A76686" w:rsidP="00A76686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Donaldson, G. (2015) </w:t>
      </w:r>
      <w:r w:rsidRPr="00A7668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Successful Futures Independent Review of Curriculum and Assessment Arrangements in Wales</w:t>
      </w: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https://www.gov.wales/sites/default/files/publications/2018-03/successful-futures.pdf.</w:t>
      </w:r>
    </w:p>
    <w:p w14:paraId="2ADCD7AA" w14:textId="77777777" w:rsidR="00A76686" w:rsidRPr="00A76686" w:rsidRDefault="00A76686" w:rsidP="00A76686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Estyn (2020) </w:t>
      </w:r>
      <w:r w:rsidRPr="00A7668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Effective School Support for Disadvantaged and Vulnerable Pupils -case Studies of Good Practice</w:t>
      </w: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https://www.estyn.gov.wales/system/files/2022-01/Effective%2520school%2520support%2520for%2520disadvantaged%2520and%2520vulnerable%2520pupils%2520en_0.pdf.</w:t>
      </w:r>
    </w:p>
    <w:p w14:paraId="754A6E12" w14:textId="77777777" w:rsidR="00A76686" w:rsidRPr="00A76686" w:rsidRDefault="00A76686" w:rsidP="00A76686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Guy-Evans, O. (2024) </w:t>
      </w:r>
      <w:r w:rsidRPr="00A7668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Bronfenbrenner’s ecological systems theory</w:t>
      </w: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https://www.simplypsychology.org/Bronfenbrenner.html.</w:t>
      </w:r>
    </w:p>
    <w:p w14:paraId="436D9629" w14:textId="77777777" w:rsidR="00A76686" w:rsidRDefault="00A76686" w:rsidP="00A76686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Ospreys In The Community (2023) </w:t>
      </w:r>
      <w:r w:rsidRPr="00A7668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Action for Children Partnership | Ospreys</w:t>
      </w: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https://www.ospreysrugby.com/community/health-wellbeing/action-children-partnership (Accessed: 29 February 2024).</w:t>
      </w:r>
    </w:p>
    <w:p w14:paraId="6E5BC301" w14:textId="79B66A2D" w:rsidR="00557684" w:rsidRPr="00A76686" w:rsidRDefault="00557684" w:rsidP="00A76686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School A (2024) Estyn Report</w:t>
      </w:r>
      <w:r w:rsidR="004513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Available at: </w:t>
      </w:r>
      <w:hyperlink r:id="rId4" w:history="1">
        <w:r w:rsidR="00A16DB5" w:rsidRPr="00861B61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https://SchoolAPrimarySchool</w:t>
        </w:r>
      </w:hyperlink>
      <w:r w:rsidR="00A16DB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5E2672D7" w14:textId="77777777" w:rsidR="00A76686" w:rsidRPr="00A76686" w:rsidRDefault="00A76686" w:rsidP="00A76686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Watson, M. (2017) </w:t>
      </w:r>
      <w:r w:rsidRPr="00A7668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Exploring the concept of community in relation to Early Years practice | Journal | Education | The University of Aberdeen</w:t>
      </w: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https://www.abdn.ac.uk/education/research/eitn/journal/536/.</w:t>
      </w:r>
    </w:p>
    <w:p w14:paraId="04109B0B" w14:textId="77777777" w:rsidR="00A76686" w:rsidRPr="00A76686" w:rsidRDefault="00A76686" w:rsidP="00A76686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Welsh Government (2016) </w:t>
      </w:r>
      <w:proofErr w:type="spellStart"/>
      <w:r w:rsidRPr="00A7668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FaCE</w:t>
      </w:r>
      <w:proofErr w:type="spellEnd"/>
      <w:r w:rsidRPr="00A7668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the challenge together: Family and community engagement toolkit for schools in Wales Main guidance Family and community engagement toolkit</w:t>
      </w: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https://www.gov.wales/sites/default/files/publications/2018-12/face-the-challenge-together-family-and-community-engagement-toolkit-for-schools-in-wales-main-guidance.pdf.</w:t>
      </w:r>
    </w:p>
    <w:p w14:paraId="0C18AEEB" w14:textId="77777777" w:rsidR="00A76686" w:rsidRPr="00A76686" w:rsidRDefault="00A76686" w:rsidP="00A76686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Welsh Government (2021) </w:t>
      </w:r>
      <w:r w:rsidRPr="00A7668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 review of evidence on socio-economic disadvantage and inequalities of outcome (summary)</w:t>
      </w: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https://www.gov.wales/review-evidence-socio-economic-disadvantage-and-inequalities-outcome-summary-html#:~:text=Health%20inequalities%20are%20evident%20in%20Wales%20with%20adults (Accessed: 20 February 2024).</w:t>
      </w:r>
    </w:p>
    <w:p w14:paraId="29FB3082" w14:textId="77777777" w:rsidR="00A76686" w:rsidRPr="00A76686" w:rsidRDefault="00A76686" w:rsidP="00A76686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Welsh Government (2022) </w:t>
      </w:r>
      <w:r w:rsidRPr="00A7668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Community Focused Schools [HTML]</w:t>
      </w: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https://www.gov.wales/community-focused-schools-html.</w:t>
      </w:r>
    </w:p>
    <w:p w14:paraId="2480BB7A" w14:textId="77777777" w:rsidR="00A76686" w:rsidRPr="00A76686" w:rsidRDefault="00A76686" w:rsidP="00A76686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Welsh Government (2023) </w:t>
      </w:r>
      <w:r w:rsidRPr="00A7668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Annex 4: Developing community engagement in Community Focused Schools [HTML] | GOV.WALES</w:t>
      </w: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https://www.gov.wales/annex-4-developing-community-engagement-community-focused-schools-html.</w:t>
      </w:r>
    </w:p>
    <w:p w14:paraId="79A4FF66" w14:textId="77777777" w:rsidR="00A76686" w:rsidRPr="00A76686" w:rsidRDefault="00A76686" w:rsidP="00A76686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Welsh Government (2024) </w:t>
      </w:r>
      <w:r w:rsidRPr="00A7668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Persistent poverty: 2022 | GOV.WALES</w:t>
      </w: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https://www.gov.wales/persistent-poverty-2022-announcement (Accessed: 1 March 2024).</w:t>
      </w:r>
    </w:p>
    <w:p w14:paraId="49E6E237" w14:textId="77777777" w:rsidR="00A76686" w:rsidRPr="00A76686" w:rsidRDefault="00A76686" w:rsidP="00A76686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Williams, Z. (2020) </w:t>
      </w:r>
      <w:r w:rsidRPr="00A7668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Review of the impact of mass disruption on the wellbeing and mental health of children and young people, and possible therapeutic interventions</w:t>
      </w:r>
      <w:r w:rsidRPr="00A76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Review of the impact of mass disruption on the wellbeing and mental health of children and young people, and possible therapeutic interventions (Accessed: 20 February 2024).</w:t>
      </w:r>
    </w:p>
    <w:p w14:paraId="258E113F" w14:textId="77777777" w:rsidR="00855D9C" w:rsidRDefault="00855D9C"/>
    <w:sectPr w:rsidR="00855D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6686"/>
    <w:rsid w:val="001641D7"/>
    <w:rsid w:val="003A3FBC"/>
    <w:rsid w:val="004513DC"/>
    <w:rsid w:val="00537BCC"/>
    <w:rsid w:val="00557684"/>
    <w:rsid w:val="007468A7"/>
    <w:rsid w:val="00843D41"/>
    <w:rsid w:val="00855D9C"/>
    <w:rsid w:val="00A16DB5"/>
    <w:rsid w:val="00A766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FD8B0B"/>
  <w15:chartTrackingRefBased/>
  <w15:docId w15:val="{58F0BFAD-C969-4473-BA29-10B7D31E2B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66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66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66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66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66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66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66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66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66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66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66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66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66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66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66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66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66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66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66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66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66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66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66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66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66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66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66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66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668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16DB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6DB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865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391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choolAPrimarySchoo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455</Words>
  <Characters>2595</Characters>
  <Application>Microsoft Office Word</Application>
  <DocSecurity>0</DocSecurity>
  <Lines>21</Lines>
  <Paragraphs>6</Paragraphs>
  <ScaleCrop>false</ScaleCrop>
  <Company/>
  <LinksUpToDate>false</LinksUpToDate>
  <CharactersWithSpaces>3044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carroll</dc:creator>
  <cp:keywords/>
  <dc:description/>
  <cp:lastModifiedBy>olivia carroll</cp:lastModifiedBy>
  <cp:revision>4</cp:revision>
  <dcterms:created xsi:type="dcterms:W3CDTF">2024-03-01T12:51:00Z</dcterms:created>
  <dcterms:modified xsi:type="dcterms:W3CDTF">2024-03-04T12:58:00Z</dcterms:modified>
</cp:coreProperties>
</file>