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DC754" w14:textId="77777777" w:rsidR="0058724D" w:rsidRDefault="0040614D">
      <w:pPr>
        <w:spacing w:line="276" w:lineRule="auto"/>
        <w:jc w:val="left"/>
      </w:pPr>
      <w:r w:rsidRPr="0058724D">
        <w:rPr>
          <w:noProof/>
          <w:lang w:val="en-US"/>
        </w:rPr>
        <w:drawing>
          <wp:inline distT="0" distB="0" distL="0" distR="0" wp14:anchorId="342DC793" wp14:editId="342DC794">
            <wp:extent cx="2972331" cy="1292732"/>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2972331" cy="1292732"/>
                    </a:xfrm>
                    <a:prstGeom prst="rect">
                      <a:avLst/>
                    </a:prstGeom>
                  </pic:spPr>
                </pic:pic>
              </a:graphicData>
            </a:graphic>
          </wp:inline>
        </w:drawing>
      </w:r>
    </w:p>
    <w:p w14:paraId="5A8A594C" w14:textId="77777777" w:rsidR="0079789A" w:rsidRDefault="0079789A" w:rsidP="00733AEA">
      <w:pPr>
        <w:spacing w:before="281"/>
        <w:ind w:right="116"/>
        <w:jc w:val="center"/>
        <w:rPr>
          <w:b/>
          <w:sz w:val="48"/>
        </w:rPr>
      </w:pPr>
    </w:p>
    <w:p w14:paraId="319C05EB" w14:textId="77777777" w:rsidR="0079789A" w:rsidRDefault="0079789A" w:rsidP="00733AEA">
      <w:pPr>
        <w:spacing w:before="281"/>
        <w:ind w:right="116"/>
        <w:jc w:val="center"/>
        <w:rPr>
          <w:b/>
          <w:sz w:val="48"/>
        </w:rPr>
      </w:pPr>
    </w:p>
    <w:p w14:paraId="342DC755" w14:textId="0890AF26" w:rsidR="0058724D" w:rsidRDefault="0040614D" w:rsidP="00733AEA">
      <w:pPr>
        <w:spacing w:before="281"/>
        <w:ind w:right="116"/>
        <w:jc w:val="center"/>
        <w:rPr>
          <w:b/>
          <w:sz w:val="48"/>
        </w:rPr>
      </w:pPr>
      <w:r>
        <w:rPr>
          <w:b/>
          <w:sz w:val="48"/>
        </w:rPr>
        <w:t>BMIH5006</w:t>
      </w:r>
    </w:p>
    <w:p w14:paraId="342DC756" w14:textId="77777777" w:rsidR="0058724D" w:rsidRDefault="0040614D" w:rsidP="00D90E93">
      <w:pPr>
        <w:spacing w:before="283" w:line="240" w:lineRule="auto"/>
        <w:ind w:right="120"/>
        <w:jc w:val="center"/>
        <w:rPr>
          <w:b/>
          <w:sz w:val="48"/>
        </w:rPr>
      </w:pPr>
      <w:r>
        <w:rPr>
          <w:b/>
          <w:sz w:val="48"/>
        </w:rPr>
        <w:t>Sustainable</w:t>
      </w:r>
      <w:r>
        <w:rPr>
          <w:b/>
          <w:spacing w:val="-2"/>
          <w:sz w:val="48"/>
        </w:rPr>
        <w:t xml:space="preserve"> </w:t>
      </w:r>
      <w:r>
        <w:rPr>
          <w:b/>
          <w:sz w:val="48"/>
        </w:rPr>
        <w:t>Hospitality</w:t>
      </w:r>
      <w:r>
        <w:rPr>
          <w:b/>
          <w:spacing w:val="-3"/>
          <w:sz w:val="48"/>
        </w:rPr>
        <w:t xml:space="preserve"> </w:t>
      </w:r>
      <w:r>
        <w:rPr>
          <w:b/>
          <w:sz w:val="48"/>
        </w:rPr>
        <w:t>&amp;</w:t>
      </w:r>
      <w:r>
        <w:rPr>
          <w:b/>
          <w:spacing w:val="-2"/>
          <w:sz w:val="48"/>
        </w:rPr>
        <w:t xml:space="preserve"> </w:t>
      </w:r>
      <w:r>
        <w:rPr>
          <w:b/>
          <w:sz w:val="48"/>
        </w:rPr>
        <w:t>Tourism</w:t>
      </w:r>
    </w:p>
    <w:p w14:paraId="342DC757" w14:textId="77777777" w:rsidR="0058724D" w:rsidRDefault="0040614D" w:rsidP="00D90E93">
      <w:pPr>
        <w:spacing w:before="84" w:line="240" w:lineRule="auto"/>
        <w:ind w:right="117"/>
        <w:jc w:val="center"/>
        <w:rPr>
          <w:b/>
          <w:sz w:val="48"/>
        </w:rPr>
      </w:pPr>
      <w:r>
        <w:rPr>
          <w:b/>
          <w:sz w:val="48"/>
        </w:rPr>
        <w:t>Management</w:t>
      </w:r>
    </w:p>
    <w:p w14:paraId="342DC758" w14:textId="77777777" w:rsidR="0058724D" w:rsidRDefault="0058724D" w:rsidP="0058724D">
      <w:pPr>
        <w:pStyle w:val="BodyText"/>
        <w:rPr>
          <w:rFonts w:ascii="Arial"/>
          <w:b/>
          <w:sz w:val="54"/>
        </w:rPr>
      </w:pPr>
    </w:p>
    <w:p w14:paraId="342DC759" w14:textId="56BF0060" w:rsidR="006C7239" w:rsidRDefault="006C7239" w:rsidP="00733AEA">
      <w:pPr>
        <w:spacing w:line="276" w:lineRule="auto"/>
        <w:jc w:val="center"/>
      </w:pPr>
    </w:p>
    <w:p w14:paraId="1D1753BA" w14:textId="77777777" w:rsidR="0079789A" w:rsidRDefault="0079789A" w:rsidP="00733AEA">
      <w:pPr>
        <w:spacing w:line="276" w:lineRule="auto"/>
        <w:jc w:val="center"/>
      </w:pPr>
    </w:p>
    <w:p w14:paraId="22E457F2" w14:textId="77777777" w:rsidR="00D90E93" w:rsidRDefault="00D90E93" w:rsidP="00733AEA">
      <w:pPr>
        <w:spacing w:line="276" w:lineRule="auto"/>
        <w:jc w:val="center"/>
      </w:pPr>
    </w:p>
    <w:p w14:paraId="1748EEF2" w14:textId="77777777" w:rsidR="0079789A" w:rsidRDefault="0079789A" w:rsidP="00733AEA">
      <w:pPr>
        <w:spacing w:line="276" w:lineRule="auto"/>
        <w:jc w:val="center"/>
      </w:pPr>
    </w:p>
    <w:p w14:paraId="342DC75B" w14:textId="69010E73" w:rsidR="006C7239" w:rsidRDefault="006C7239" w:rsidP="0079789A">
      <w:pPr>
        <w:spacing w:line="276" w:lineRule="auto"/>
        <w:jc w:val="left"/>
      </w:pPr>
      <w:r>
        <w:t>Name and student number:</w:t>
      </w:r>
      <w:r w:rsidR="0079789A">
        <w:t xml:space="preserve"> Andrea-Nicoleta Rotaru</w:t>
      </w:r>
      <w:r w:rsidR="00007BF3">
        <w:t xml:space="preserve"> - 1912874</w:t>
      </w:r>
    </w:p>
    <w:p w14:paraId="759404ED" w14:textId="77777777" w:rsidR="00D90E93" w:rsidRDefault="00D90E93" w:rsidP="00D90E93">
      <w:pPr>
        <w:spacing w:line="276" w:lineRule="auto"/>
        <w:jc w:val="left"/>
      </w:pPr>
      <w:r>
        <w:t xml:space="preserve">Lecturer: Kathryn Roberts </w:t>
      </w:r>
    </w:p>
    <w:p w14:paraId="1E31BFB3" w14:textId="77777777" w:rsidR="00D90E93" w:rsidRDefault="00D90E93" w:rsidP="0079789A">
      <w:pPr>
        <w:spacing w:line="276" w:lineRule="auto"/>
        <w:jc w:val="left"/>
      </w:pPr>
    </w:p>
    <w:p w14:paraId="342DC75C" w14:textId="77777777" w:rsidR="0058724D" w:rsidRDefault="0040614D" w:rsidP="00733AEA">
      <w:pPr>
        <w:spacing w:line="276" w:lineRule="auto"/>
        <w:jc w:val="center"/>
      </w:pPr>
      <w:r>
        <w:br w:type="page"/>
      </w:r>
    </w:p>
    <w:sdt>
      <w:sdtPr>
        <w:rPr>
          <w:rFonts w:ascii="Arial" w:eastAsiaTheme="minorHAnsi" w:hAnsi="Arial" w:cstheme="minorBidi"/>
          <w:b w:val="0"/>
          <w:bCs w:val="0"/>
          <w:color w:val="000000" w:themeColor="text1"/>
          <w:sz w:val="24"/>
          <w:szCs w:val="22"/>
        </w:rPr>
        <w:id w:val="54856064"/>
        <w:docPartObj>
          <w:docPartGallery w:val="Table of Contents"/>
          <w:docPartUnique/>
        </w:docPartObj>
      </w:sdtPr>
      <w:sdtContent>
        <w:p w14:paraId="342DC75D" w14:textId="77777777" w:rsidR="0058724D" w:rsidRPr="0058724D" w:rsidRDefault="0040614D" w:rsidP="0058724D">
          <w:pPr>
            <w:pStyle w:val="TOCHeading"/>
            <w:jc w:val="center"/>
            <w:rPr>
              <w:rFonts w:ascii="Arial" w:hAnsi="Arial" w:cs="Arial"/>
            </w:rPr>
          </w:pPr>
          <w:r w:rsidRPr="0058724D">
            <w:rPr>
              <w:rFonts w:ascii="Arial" w:hAnsi="Arial" w:cs="Arial"/>
              <w:color w:val="000000" w:themeColor="text1"/>
              <w:sz w:val="24"/>
              <w:szCs w:val="24"/>
            </w:rPr>
            <w:t>Table of Contents</w:t>
          </w:r>
        </w:p>
        <w:p w14:paraId="342DC75E" w14:textId="77777777" w:rsidR="008031C1" w:rsidRDefault="00835CDD">
          <w:pPr>
            <w:pStyle w:val="TOC1"/>
            <w:tabs>
              <w:tab w:val="right" w:leader="dot" w:pos="9350"/>
            </w:tabs>
            <w:rPr>
              <w:rFonts w:asciiTheme="minorHAnsi" w:eastAsiaTheme="minorEastAsia" w:hAnsiTheme="minorHAnsi"/>
              <w:noProof/>
              <w:color w:val="auto"/>
              <w:sz w:val="22"/>
              <w:lang w:val="en-US"/>
            </w:rPr>
          </w:pPr>
          <w:r w:rsidRPr="0058724D">
            <w:rPr>
              <w:rFonts w:cs="Arial"/>
            </w:rPr>
            <w:fldChar w:fldCharType="begin"/>
          </w:r>
          <w:r w:rsidR="0040614D" w:rsidRPr="0058724D">
            <w:rPr>
              <w:rFonts w:cs="Arial"/>
            </w:rPr>
            <w:instrText xml:space="preserve"> TOC \o "1-3" \h \z \u </w:instrText>
          </w:r>
          <w:r w:rsidRPr="0058724D">
            <w:rPr>
              <w:rFonts w:cs="Arial"/>
            </w:rPr>
            <w:fldChar w:fldCharType="separate"/>
          </w:r>
          <w:hyperlink w:anchor="_Toc157439890" w:history="1">
            <w:r w:rsidR="008031C1" w:rsidRPr="00405145">
              <w:rPr>
                <w:rStyle w:val="Hyperlink"/>
                <w:noProof/>
              </w:rPr>
              <w:t>Introduction</w:t>
            </w:r>
            <w:r w:rsidR="008031C1">
              <w:rPr>
                <w:noProof/>
                <w:webHidden/>
              </w:rPr>
              <w:tab/>
            </w:r>
            <w:r w:rsidR="008031C1">
              <w:rPr>
                <w:noProof/>
                <w:webHidden/>
              </w:rPr>
              <w:fldChar w:fldCharType="begin"/>
            </w:r>
            <w:r w:rsidR="008031C1">
              <w:rPr>
                <w:noProof/>
                <w:webHidden/>
              </w:rPr>
              <w:instrText xml:space="preserve"> PAGEREF _Toc157439890 \h </w:instrText>
            </w:r>
            <w:r w:rsidR="008031C1">
              <w:rPr>
                <w:noProof/>
                <w:webHidden/>
              </w:rPr>
            </w:r>
            <w:r w:rsidR="008031C1">
              <w:rPr>
                <w:noProof/>
                <w:webHidden/>
              </w:rPr>
              <w:fldChar w:fldCharType="separate"/>
            </w:r>
            <w:r w:rsidR="008031C1">
              <w:rPr>
                <w:noProof/>
                <w:webHidden/>
              </w:rPr>
              <w:t>3</w:t>
            </w:r>
            <w:r w:rsidR="008031C1">
              <w:rPr>
                <w:noProof/>
                <w:webHidden/>
              </w:rPr>
              <w:fldChar w:fldCharType="end"/>
            </w:r>
          </w:hyperlink>
        </w:p>
        <w:p w14:paraId="342DC75F" w14:textId="77777777" w:rsidR="008031C1" w:rsidRDefault="00000000">
          <w:pPr>
            <w:pStyle w:val="TOC1"/>
            <w:tabs>
              <w:tab w:val="right" w:leader="dot" w:pos="9350"/>
            </w:tabs>
            <w:rPr>
              <w:rFonts w:asciiTheme="minorHAnsi" w:eastAsiaTheme="minorEastAsia" w:hAnsiTheme="minorHAnsi"/>
              <w:noProof/>
              <w:color w:val="auto"/>
              <w:sz w:val="22"/>
              <w:lang w:val="en-US"/>
            </w:rPr>
          </w:pPr>
          <w:hyperlink w:anchor="_Toc157439891" w:history="1">
            <w:r w:rsidR="008031C1" w:rsidRPr="00405145">
              <w:rPr>
                <w:rStyle w:val="Hyperlink"/>
                <w:noProof/>
              </w:rPr>
              <w:t>Discussion</w:t>
            </w:r>
            <w:r w:rsidR="008031C1">
              <w:rPr>
                <w:noProof/>
                <w:webHidden/>
              </w:rPr>
              <w:tab/>
            </w:r>
            <w:r w:rsidR="008031C1">
              <w:rPr>
                <w:noProof/>
                <w:webHidden/>
              </w:rPr>
              <w:fldChar w:fldCharType="begin"/>
            </w:r>
            <w:r w:rsidR="008031C1">
              <w:rPr>
                <w:noProof/>
                <w:webHidden/>
              </w:rPr>
              <w:instrText xml:space="preserve"> PAGEREF _Toc157439891 \h </w:instrText>
            </w:r>
            <w:r w:rsidR="008031C1">
              <w:rPr>
                <w:noProof/>
                <w:webHidden/>
              </w:rPr>
            </w:r>
            <w:r w:rsidR="008031C1">
              <w:rPr>
                <w:noProof/>
                <w:webHidden/>
              </w:rPr>
              <w:fldChar w:fldCharType="separate"/>
            </w:r>
            <w:r w:rsidR="008031C1">
              <w:rPr>
                <w:noProof/>
                <w:webHidden/>
              </w:rPr>
              <w:t>3</w:t>
            </w:r>
            <w:r w:rsidR="008031C1">
              <w:rPr>
                <w:noProof/>
                <w:webHidden/>
              </w:rPr>
              <w:fldChar w:fldCharType="end"/>
            </w:r>
          </w:hyperlink>
        </w:p>
        <w:p w14:paraId="342DC760" w14:textId="77777777" w:rsidR="008031C1" w:rsidRDefault="00000000">
          <w:pPr>
            <w:pStyle w:val="TOC1"/>
            <w:tabs>
              <w:tab w:val="right" w:leader="dot" w:pos="9350"/>
            </w:tabs>
            <w:rPr>
              <w:rFonts w:asciiTheme="minorHAnsi" w:eastAsiaTheme="minorEastAsia" w:hAnsiTheme="minorHAnsi"/>
              <w:noProof/>
              <w:color w:val="auto"/>
              <w:sz w:val="22"/>
              <w:lang w:val="en-US"/>
            </w:rPr>
          </w:pPr>
          <w:hyperlink w:anchor="_Toc157439892" w:history="1">
            <w:r w:rsidR="008031C1" w:rsidRPr="00405145">
              <w:rPr>
                <w:rStyle w:val="Hyperlink"/>
                <w:noProof/>
              </w:rPr>
              <w:t>Conclusion</w:t>
            </w:r>
            <w:r w:rsidR="008031C1">
              <w:rPr>
                <w:noProof/>
                <w:webHidden/>
              </w:rPr>
              <w:tab/>
            </w:r>
            <w:r w:rsidR="008031C1">
              <w:rPr>
                <w:noProof/>
                <w:webHidden/>
              </w:rPr>
              <w:fldChar w:fldCharType="begin"/>
            </w:r>
            <w:r w:rsidR="008031C1">
              <w:rPr>
                <w:noProof/>
                <w:webHidden/>
              </w:rPr>
              <w:instrText xml:space="preserve"> PAGEREF _Toc157439892 \h </w:instrText>
            </w:r>
            <w:r w:rsidR="008031C1">
              <w:rPr>
                <w:noProof/>
                <w:webHidden/>
              </w:rPr>
            </w:r>
            <w:r w:rsidR="008031C1">
              <w:rPr>
                <w:noProof/>
                <w:webHidden/>
              </w:rPr>
              <w:fldChar w:fldCharType="separate"/>
            </w:r>
            <w:r w:rsidR="008031C1">
              <w:rPr>
                <w:noProof/>
                <w:webHidden/>
              </w:rPr>
              <w:t>8</w:t>
            </w:r>
            <w:r w:rsidR="008031C1">
              <w:rPr>
                <w:noProof/>
                <w:webHidden/>
              </w:rPr>
              <w:fldChar w:fldCharType="end"/>
            </w:r>
          </w:hyperlink>
        </w:p>
        <w:p w14:paraId="342DC761" w14:textId="77777777" w:rsidR="008031C1" w:rsidRDefault="00000000">
          <w:pPr>
            <w:pStyle w:val="TOC1"/>
            <w:tabs>
              <w:tab w:val="right" w:leader="dot" w:pos="9350"/>
            </w:tabs>
            <w:rPr>
              <w:rFonts w:asciiTheme="minorHAnsi" w:eastAsiaTheme="minorEastAsia" w:hAnsiTheme="minorHAnsi"/>
              <w:noProof/>
              <w:color w:val="auto"/>
              <w:sz w:val="22"/>
              <w:lang w:val="en-US"/>
            </w:rPr>
          </w:pPr>
          <w:hyperlink w:anchor="_Toc157439893" w:history="1">
            <w:r w:rsidR="008031C1" w:rsidRPr="00405145">
              <w:rPr>
                <w:rStyle w:val="Hyperlink"/>
                <w:noProof/>
              </w:rPr>
              <w:t>References</w:t>
            </w:r>
            <w:r w:rsidR="008031C1">
              <w:rPr>
                <w:noProof/>
                <w:webHidden/>
              </w:rPr>
              <w:tab/>
            </w:r>
            <w:r w:rsidR="008031C1">
              <w:rPr>
                <w:noProof/>
                <w:webHidden/>
              </w:rPr>
              <w:fldChar w:fldCharType="begin"/>
            </w:r>
            <w:r w:rsidR="008031C1">
              <w:rPr>
                <w:noProof/>
                <w:webHidden/>
              </w:rPr>
              <w:instrText xml:space="preserve"> PAGEREF _Toc157439893 \h </w:instrText>
            </w:r>
            <w:r w:rsidR="008031C1">
              <w:rPr>
                <w:noProof/>
                <w:webHidden/>
              </w:rPr>
            </w:r>
            <w:r w:rsidR="008031C1">
              <w:rPr>
                <w:noProof/>
                <w:webHidden/>
              </w:rPr>
              <w:fldChar w:fldCharType="separate"/>
            </w:r>
            <w:r w:rsidR="008031C1">
              <w:rPr>
                <w:noProof/>
                <w:webHidden/>
              </w:rPr>
              <w:t>9</w:t>
            </w:r>
            <w:r w:rsidR="008031C1">
              <w:rPr>
                <w:noProof/>
                <w:webHidden/>
              </w:rPr>
              <w:fldChar w:fldCharType="end"/>
            </w:r>
          </w:hyperlink>
        </w:p>
        <w:p w14:paraId="342DC762" w14:textId="77777777" w:rsidR="0058724D" w:rsidRDefault="00835CDD">
          <w:r w:rsidRPr="0058724D">
            <w:rPr>
              <w:rFonts w:cs="Arial"/>
            </w:rPr>
            <w:fldChar w:fldCharType="end"/>
          </w:r>
        </w:p>
      </w:sdtContent>
    </w:sdt>
    <w:p w14:paraId="342DC763" w14:textId="77777777" w:rsidR="00C0073F" w:rsidRDefault="0040614D">
      <w:pPr>
        <w:spacing w:line="276" w:lineRule="auto"/>
        <w:jc w:val="left"/>
        <w:rPr>
          <w:rFonts w:eastAsiaTheme="majorEastAsia" w:cstheme="majorBidi"/>
          <w:b/>
          <w:bCs/>
          <w:szCs w:val="28"/>
        </w:rPr>
      </w:pPr>
      <w:r>
        <w:br w:type="page"/>
      </w:r>
    </w:p>
    <w:p w14:paraId="342DC764" w14:textId="77777777" w:rsidR="00C016CB" w:rsidRDefault="0040614D" w:rsidP="00C0073F">
      <w:pPr>
        <w:pStyle w:val="Heading1"/>
      </w:pPr>
      <w:bookmarkStart w:id="0" w:name="_Toc157439890"/>
      <w:r>
        <w:lastRenderedPageBreak/>
        <w:t>Introduction</w:t>
      </w:r>
      <w:bookmarkEnd w:id="0"/>
    </w:p>
    <w:p w14:paraId="342DC765" w14:textId="77777777" w:rsidR="00C016CB" w:rsidRDefault="0040614D">
      <w:r>
        <w:t xml:space="preserve">The practices of sustainability support economic, </w:t>
      </w:r>
      <w:proofErr w:type="gramStart"/>
      <w:r>
        <w:t>economic</w:t>
      </w:r>
      <w:proofErr w:type="gramEnd"/>
      <w:r>
        <w:t xml:space="preserve"> and human health along with vitality.</w:t>
      </w:r>
      <w:r w:rsidRPr="003D1BF5">
        <w:t xml:space="preserve"> </w:t>
      </w:r>
      <w:r>
        <w:t xml:space="preserve">Sustainable </w:t>
      </w:r>
      <w:r w:rsidR="000D1D63">
        <w:t xml:space="preserve">mode of </w:t>
      </w:r>
      <w:r>
        <w:t>tourism can be defined as sustainable practices by the industry of tourism. The aspirations include acknowledging all the tourism impacts, which ca</w:t>
      </w:r>
      <w:r w:rsidR="00C127E5">
        <w:t>n be both negative and positive (</w:t>
      </w:r>
      <w:r w:rsidR="00C127E5">
        <w:rPr>
          <w:shd w:val="clear" w:color="auto" w:fill="FFFFFF"/>
        </w:rPr>
        <w:t xml:space="preserve">Bartolacci </w:t>
      </w:r>
      <w:r w:rsidR="00C127E5" w:rsidRPr="00C127E5">
        <w:rPr>
          <w:i/>
          <w:shd w:val="clear" w:color="auto" w:fill="FFFFFF"/>
        </w:rPr>
        <w:t>et al.,</w:t>
      </w:r>
      <w:r w:rsidR="00C127E5">
        <w:rPr>
          <w:shd w:val="clear" w:color="auto" w:fill="FFFFFF"/>
        </w:rPr>
        <w:t xml:space="preserve"> 2020).</w:t>
      </w:r>
      <w:r>
        <w:t xml:space="preserve"> The chosen organisation for the following essay is </w:t>
      </w:r>
      <w:r w:rsidRPr="00134765">
        <w:rPr>
          <w:b/>
          <w:i/>
        </w:rPr>
        <w:t>Premier Inn</w:t>
      </w:r>
      <w:r w:rsidR="000D1D63">
        <w:t>.</w:t>
      </w:r>
      <w:r w:rsidR="00607B4A">
        <w:t xml:space="preserve"> </w:t>
      </w:r>
      <w:r w:rsidR="00FC4F4E">
        <w:t xml:space="preserve">They operate in various locations like suburbs, </w:t>
      </w:r>
      <w:proofErr w:type="gramStart"/>
      <w:r w:rsidR="00FC4F4E">
        <w:t>airports</w:t>
      </w:r>
      <w:proofErr w:type="gramEnd"/>
      <w:r w:rsidR="00FC4F4E">
        <w:t xml:space="preserve"> and city </w:t>
      </w:r>
      <w:r w:rsidR="00134765">
        <w:t>centres</w:t>
      </w:r>
      <w:r w:rsidR="00FC4F4E">
        <w:t xml:space="preserve">. It was founded in the year 1987 and the headquarters are present in Dunstable in the UK. Premier Inn comprises more than 800 hotels across the United </w:t>
      </w:r>
      <w:r w:rsidR="007A7D1B">
        <w:t>Kingdom, which</w:t>
      </w:r>
      <w:r w:rsidR="00FC4F4E">
        <w:t xml:space="preserve"> represents their market share and presence. Their </w:t>
      </w:r>
      <w:r w:rsidR="00134765">
        <w:t>focus</w:t>
      </w:r>
      <w:r w:rsidR="00D9172A">
        <w:t xml:space="preserve"> is</w:t>
      </w:r>
      <w:r w:rsidR="00FC4F4E">
        <w:t xml:space="preserve"> th</w:t>
      </w:r>
      <w:r w:rsidR="007A7D1B">
        <w:t>e environment and the community (Premier Inn, 2023).</w:t>
      </w:r>
      <w:r w:rsidR="00FC4F4E">
        <w:t xml:space="preserve"> </w:t>
      </w:r>
      <w:r>
        <w:t xml:space="preserve">The essay aims to gain a comparative overview of tourism developments and sustainable hospitality both internationally and nationally along with reviewing strategy frameworks and appropriate policies. Moreover, it will also </w:t>
      </w:r>
      <w:r w:rsidR="005C5526">
        <w:t xml:space="preserve">help </w:t>
      </w:r>
      <w:r>
        <w:t xml:space="preserve">to gain knowledge and understanding of best practices in the industry through examples of appropriate case studies. </w:t>
      </w:r>
    </w:p>
    <w:p w14:paraId="342DC766" w14:textId="77777777" w:rsidR="00C0073F" w:rsidRDefault="0040614D" w:rsidP="003D1BF5">
      <w:pPr>
        <w:pStyle w:val="Heading1"/>
      </w:pPr>
      <w:bookmarkStart w:id="1" w:name="_Toc157439891"/>
      <w:r>
        <w:t>Discussion</w:t>
      </w:r>
      <w:bookmarkEnd w:id="1"/>
    </w:p>
    <w:p w14:paraId="342DC767" w14:textId="77777777" w:rsidR="00954207" w:rsidRDefault="0040614D" w:rsidP="00CD62EC">
      <w:r w:rsidRPr="00CD62EC">
        <w:t>Sustainability</w:t>
      </w:r>
      <w:r>
        <w:t xml:space="preserve"> can be defined as an integration of </w:t>
      </w:r>
      <w:r w:rsidR="000D1D63">
        <w:t xml:space="preserve">environmental </w:t>
      </w:r>
      <w:r w:rsidR="00E7022B">
        <w:t>health, social</w:t>
      </w:r>
      <w:r>
        <w:t xml:space="preserve"> equity, </w:t>
      </w:r>
      <w:r w:rsidR="000D1D63">
        <w:t xml:space="preserve">and </w:t>
      </w:r>
      <w:r>
        <w:t xml:space="preserve">economic vitality </w:t>
      </w:r>
      <w:r w:rsidR="00E7022B">
        <w:t>for the creation of</w:t>
      </w:r>
      <w:r>
        <w:t xml:space="preserve"> a diverse, healthy, </w:t>
      </w:r>
      <w:proofErr w:type="gramStart"/>
      <w:r>
        <w:t>resilient</w:t>
      </w:r>
      <w:proofErr w:type="gramEnd"/>
      <w:r>
        <w:t xml:space="preserve"> and thriving community for the cur</w:t>
      </w:r>
      <w:r w:rsidR="00C127E5">
        <w:t>rent and future generations (</w:t>
      </w:r>
      <w:r w:rsidR="00C127E5">
        <w:rPr>
          <w:shd w:val="clear" w:color="auto" w:fill="FFFFFF"/>
        </w:rPr>
        <w:t xml:space="preserve">Gazzola </w:t>
      </w:r>
      <w:r w:rsidR="00C127E5" w:rsidRPr="00C127E5">
        <w:rPr>
          <w:i/>
          <w:shd w:val="clear" w:color="auto" w:fill="FFFFFF"/>
        </w:rPr>
        <w:t>et al.,</w:t>
      </w:r>
      <w:r w:rsidR="00C127E5">
        <w:rPr>
          <w:shd w:val="clear" w:color="auto" w:fill="FFFFFF"/>
        </w:rPr>
        <w:t xml:space="preserve"> 2020).</w:t>
      </w:r>
      <w:r>
        <w:t xml:space="preserve"> The sustainability practices </w:t>
      </w:r>
      <w:r w:rsidR="007A7D1B">
        <w:t>recognis</w:t>
      </w:r>
      <w:r>
        <w:t xml:space="preserve">e the interconnection between the issues and require acknowledgement of the complexities and a systems approach. The practices of sustainability support economic, </w:t>
      </w:r>
      <w:proofErr w:type="gramStart"/>
      <w:r>
        <w:t>economic</w:t>
      </w:r>
      <w:proofErr w:type="gramEnd"/>
      <w:r>
        <w:t xml:space="preserve"> and human health along with vitality. It is presumed by sustainability that t</w:t>
      </w:r>
      <w:r w:rsidR="000D1D63">
        <w:t xml:space="preserve">here are finite resources, which </w:t>
      </w:r>
      <w:r>
        <w:t xml:space="preserve">should be conservatively used keeping the priorities of the long term in mind along with the consequence of ways how the resources can be used. </w:t>
      </w:r>
    </w:p>
    <w:p w14:paraId="342DC768" w14:textId="77777777" w:rsidR="00954207" w:rsidRDefault="0040614D" w:rsidP="00954207">
      <w:r>
        <w:t xml:space="preserve">As opined by </w:t>
      </w:r>
      <w:r>
        <w:rPr>
          <w:shd w:val="clear" w:color="auto" w:fill="FFFFFF"/>
        </w:rPr>
        <w:t>Scoones</w:t>
      </w:r>
      <w:r>
        <w:t xml:space="preserve"> </w:t>
      </w:r>
      <w:r w:rsidRPr="00C127E5">
        <w:rPr>
          <w:i/>
        </w:rPr>
        <w:t>et al.</w:t>
      </w:r>
      <w:r>
        <w:t xml:space="preserve"> (2020), sustainability aims in creating an enduring and harmonious relationship between the natural world and humanity. </w:t>
      </w:r>
      <w:r w:rsidR="00273ABA">
        <w:t xml:space="preserve">The most important </w:t>
      </w:r>
      <w:r w:rsidR="00273ABA" w:rsidRPr="00CD62EC">
        <w:t>principles of sustainability</w:t>
      </w:r>
      <w:r w:rsidR="00273ABA">
        <w:t xml:space="preserve"> include ecological integrity, social </w:t>
      </w:r>
      <w:r w:rsidR="00A10075">
        <w:t>equity,</w:t>
      </w:r>
      <w:r w:rsidR="00273ABA">
        <w:t xml:space="preserve"> </w:t>
      </w:r>
      <w:r w:rsidR="00A10075">
        <w:t>and economic</w:t>
      </w:r>
      <w:r w:rsidR="00273ABA">
        <w:t xml:space="preserve"> efficiency along with intergenerational equity. The different aspects of ecological integrity include conservation of biodiversity, resource </w:t>
      </w:r>
      <w:r w:rsidR="007A7D1B">
        <w:t>efficiency along</w:t>
      </w:r>
      <w:r w:rsidR="00273ABA">
        <w:t xml:space="preserve"> pollution </w:t>
      </w:r>
      <w:r w:rsidR="00273ABA">
        <w:lastRenderedPageBreak/>
        <w:t xml:space="preserve">remediation and prevention. </w:t>
      </w:r>
      <w:r>
        <w:t xml:space="preserve">According to </w:t>
      </w:r>
      <w:r>
        <w:rPr>
          <w:shd w:val="clear" w:color="auto" w:fill="FFFFFF"/>
        </w:rPr>
        <w:t xml:space="preserve">Purvis </w:t>
      </w:r>
      <w:r w:rsidRPr="00C127E5">
        <w:rPr>
          <w:i/>
          <w:shd w:val="clear" w:color="auto" w:fill="FFFFFF"/>
        </w:rPr>
        <w:t xml:space="preserve">et al. </w:t>
      </w:r>
      <w:r>
        <w:rPr>
          <w:shd w:val="clear" w:color="auto" w:fill="FFFFFF"/>
        </w:rPr>
        <w:t xml:space="preserve">(2019), </w:t>
      </w:r>
      <w:r>
        <w:t>s</w:t>
      </w:r>
      <w:r w:rsidR="00273ABA">
        <w:t xml:space="preserve">ocial equity aims to create an inclusive society where all the individuals can be having an opportunity to fulfil their potential. The different components of this principle </w:t>
      </w:r>
      <w:r w:rsidR="007A7D1B">
        <w:t>include</w:t>
      </w:r>
      <w:r w:rsidR="00273ABA">
        <w:t xml:space="preserve"> equal access to basic needs, inclusive decision making and justice and human rights. </w:t>
      </w:r>
    </w:p>
    <w:p w14:paraId="342DC769" w14:textId="77777777" w:rsidR="001B0498" w:rsidRDefault="0040614D" w:rsidP="00954207">
      <w:r>
        <w:t xml:space="preserve">According to </w:t>
      </w:r>
      <w:r>
        <w:rPr>
          <w:shd w:val="clear" w:color="auto" w:fill="FFFFFF"/>
        </w:rPr>
        <w:t>Purvis</w:t>
      </w:r>
      <w:r>
        <w:t xml:space="preserve"> </w:t>
      </w:r>
      <w:r w:rsidRPr="00C127E5">
        <w:rPr>
          <w:i/>
        </w:rPr>
        <w:t>et al.</w:t>
      </w:r>
      <w:r>
        <w:t xml:space="preserve"> (2019), t</w:t>
      </w:r>
      <w:r w:rsidR="001C3346">
        <w:t xml:space="preserve">he principle of economic efficiency is sustainability </w:t>
      </w:r>
      <w:r w:rsidR="00A10075">
        <w:t>involves</w:t>
      </w:r>
      <w:r w:rsidR="001C3346">
        <w:t xml:space="preserve"> the creation of a resilient and robust economy which can be generating prosperity without the environment being degraded and depleting the resources. The economic growth is balanced with stability in the long term along with environmental </w:t>
      </w:r>
      <w:r>
        <w:t>stewardship. The</w:t>
      </w:r>
      <w:r w:rsidR="004346AB">
        <w:t xml:space="preserve"> priorities of the </w:t>
      </w:r>
      <w:r w:rsidR="004346AB" w:rsidRPr="00CD62EC">
        <w:t>circular economy</w:t>
      </w:r>
      <w:r w:rsidR="004346AB">
        <w:rPr>
          <w:i/>
        </w:rPr>
        <w:t xml:space="preserve"> </w:t>
      </w:r>
      <w:r>
        <w:t>include re</w:t>
      </w:r>
      <w:r w:rsidR="004346AB">
        <w:t>u</w:t>
      </w:r>
      <w:r>
        <w:t>s</w:t>
      </w:r>
      <w:r w:rsidR="004346AB">
        <w:t xml:space="preserve">ing, </w:t>
      </w:r>
      <w:proofErr w:type="gramStart"/>
      <w:r w:rsidR="004346AB">
        <w:t>recycling</w:t>
      </w:r>
      <w:proofErr w:type="gramEnd"/>
      <w:r w:rsidR="004346AB">
        <w:t xml:space="preserve"> and reducing the materials along with </w:t>
      </w:r>
      <w:r>
        <w:t>minimis</w:t>
      </w:r>
      <w:r w:rsidR="004346AB">
        <w:t xml:space="preserve">ing resource consumption </w:t>
      </w:r>
      <w:r>
        <w:t>a</w:t>
      </w:r>
      <w:r w:rsidR="004346AB">
        <w:t xml:space="preserve">nd waste. It transitions away from the linear model of take-make-dispose and the economies can be achieving greater efficiency of resources along with reducing their footprint on the environment. Recycling plastics can be an example of the circular economy. Life </w:t>
      </w:r>
      <w:r w:rsidR="00A10075">
        <w:t>cycle of the plastics is</w:t>
      </w:r>
      <w:r w:rsidR="004346AB">
        <w:t xml:space="preserve"> extended by cleaning, </w:t>
      </w:r>
      <w:proofErr w:type="gramStart"/>
      <w:r w:rsidR="004346AB">
        <w:t>collecting</w:t>
      </w:r>
      <w:proofErr w:type="gramEnd"/>
      <w:r w:rsidR="004346AB">
        <w:t xml:space="preserve"> and recycling them mechanically along with the manufacturing of new products. </w:t>
      </w:r>
    </w:p>
    <w:p w14:paraId="342DC76A" w14:textId="77777777" w:rsidR="000D1D63" w:rsidRDefault="00910AC7" w:rsidP="00954207">
      <w:r>
        <w:t>The other components of economic efficiency include innovation and green technologies along with cost-benefit analysis.</w:t>
      </w:r>
      <w:r w:rsidR="003322DE">
        <w:t xml:space="preserve"> The components of the principle of intergenerational equity include legacy planning, </w:t>
      </w:r>
      <w:proofErr w:type="gramStart"/>
      <w:r w:rsidR="003322DE">
        <w:t>awareness</w:t>
      </w:r>
      <w:proofErr w:type="gramEnd"/>
      <w:r w:rsidR="003322DE">
        <w:t xml:space="preserve"> and education along with planning and long-term policy.</w:t>
      </w:r>
      <w:r w:rsidR="001B0498">
        <w:t xml:space="preserve"> </w:t>
      </w:r>
      <w:r w:rsidR="0040614D">
        <w:t xml:space="preserve">According to </w:t>
      </w:r>
      <w:proofErr w:type="spellStart"/>
      <w:r w:rsidR="0040614D">
        <w:rPr>
          <w:shd w:val="clear" w:color="auto" w:fill="FFFFFF"/>
        </w:rPr>
        <w:t>Ranjbari</w:t>
      </w:r>
      <w:proofErr w:type="spellEnd"/>
      <w:r w:rsidR="0040614D">
        <w:rPr>
          <w:shd w:val="clear" w:color="auto" w:fill="FFFFFF"/>
        </w:rPr>
        <w:t xml:space="preserve"> </w:t>
      </w:r>
      <w:r w:rsidR="0040614D" w:rsidRPr="00C127E5">
        <w:rPr>
          <w:i/>
          <w:shd w:val="clear" w:color="auto" w:fill="FFFFFF"/>
        </w:rPr>
        <w:t>et al.</w:t>
      </w:r>
      <w:r w:rsidR="0040614D">
        <w:rPr>
          <w:shd w:val="clear" w:color="auto" w:fill="FFFFFF"/>
        </w:rPr>
        <w:t xml:space="preserve"> (2021), </w:t>
      </w:r>
      <w:r w:rsidR="0040614D">
        <w:t>s</w:t>
      </w:r>
      <w:r w:rsidR="004514BF">
        <w:t xml:space="preserve">ustainable tourism </w:t>
      </w:r>
      <w:r w:rsidR="000D1D63">
        <w:t>is</w:t>
      </w:r>
      <w:r w:rsidR="004514BF">
        <w:t xml:space="preserve"> defined as sustainable practices by tourism</w:t>
      </w:r>
      <w:r w:rsidR="000D1D63" w:rsidRPr="000D1D63">
        <w:t xml:space="preserve"> </w:t>
      </w:r>
      <w:r w:rsidR="000D1D63">
        <w:t>industry</w:t>
      </w:r>
      <w:r w:rsidR="004514BF">
        <w:t xml:space="preserve">. The aspirations include acknowledging all the tourism impacts, which can be both negative and positive. </w:t>
      </w:r>
    </w:p>
    <w:p w14:paraId="342DC76B" w14:textId="77777777" w:rsidR="00FC4F4E" w:rsidRDefault="0040614D" w:rsidP="00954207">
      <w:r>
        <w:t xml:space="preserve">As opined by </w:t>
      </w:r>
      <w:proofErr w:type="spellStart"/>
      <w:r>
        <w:rPr>
          <w:shd w:val="clear" w:color="auto" w:fill="FFFFFF"/>
        </w:rPr>
        <w:t>Boussemart</w:t>
      </w:r>
      <w:proofErr w:type="spellEnd"/>
      <w:r>
        <w:rPr>
          <w:shd w:val="clear" w:color="auto" w:fill="FFFFFF"/>
        </w:rPr>
        <w:t xml:space="preserve"> </w:t>
      </w:r>
      <w:r w:rsidRPr="00137393">
        <w:rPr>
          <w:i/>
          <w:shd w:val="clear" w:color="auto" w:fill="FFFFFF"/>
        </w:rPr>
        <w:t>et al. (</w:t>
      </w:r>
      <w:r>
        <w:rPr>
          <w:shd w:val="clear" w:color="auto" w:fill="FFFFFF"/>
        </w:rPr>
        <w:t xml:space="preserve">2020), </w:t>
      </w:r>
      <w:r>
        <w:t>t</w:t>
      </w:r>
      <w:r w:rsidR="004514BF">
        <w:t xml:space="preserve">he negative impacts of sustainability on tourism include overcrowding, natural </w:t>
      </w:r>
      <w:proofErr w:type="gramStart"/>
      <w:r w:rsidR="004514BF">
        <w:t>environment</w:t>
      </w:r>
      <w:proofErr w:type="gramEnd"/>
      <w:r w:rsidR="004514BF">
        <w:t xml:space="preserve"> and economic leakage. On the contrary, the positive </w:t>
      </w:r>
      <w:r w:rsidR="00A10075">
        <w:t xml:space="preserve">impact </w:t>
      </w:r>
      <w:r w:rsidR="00AA2A32">
        <w:t>is inclusive of</w:t>
      </w:r>
      <w:r w:rsidR="004514BF">
        <w:t xml:space="preserve"> preservation </w:t>
      </w:r>
      <w:r w:rsidR="00AA2A32">
        <w:t>for the detailed</w:t>
      </w:r>
      <w:r w:rsidR="004514BF">
        <w:t xml:space="preserve"> cultural </w:t>
      </w:r>
      <w:r w:rsidR="007A7D1B">
        <w:t>heritage</w:t>
      </w:r>
      <w:r w:rsidR="004514BF">
        <w:t xml:space="preserve">, creation of jobs, interpretation, </w:t>
      </w:r>
      <w:r w:rsidR="00B24BC7">
        <w:t>and restoration</w:t>
      </w:r>
      <w:r w:rsidR="004514BF">
        <w:t xml:space="preserve"> of wildlife landscape and so </w:t>
      </w:r>
      <w:r w:rsidR="007A7D1B">
        <w:t xml:space="preserve">on. </w:t>
      </w:r>
      <w:r>
        <w:t>The direct contribution of travel and tourism to the GDP across the globe was 5.8 BN USD in the year 2021</w:t>
      </w:r>
      <w:r w:rsidR="001D3CF2">
        <w:t>(Statista, 2023).</w:t>
      </w:r>
      <w:r>
        <w:t xml:space="preserve"> The sector of tourism and travel contributed to 7.6% of the global GDP in the year 2022 which was a 22% increase from the year 2021 and 23% below the levels of 2019</w:t>
      </w:r>
      <w:r w:rsidR="001D3CF2">
        <w:t>(Statista, 2023).</w:t>
      </w:r>
      <w:r>
        <w:t xml:space="preserve"> The number of new jobs was 22 million in the year 2022 which represented a 7.9% increase a</w:t>
      </w:r>
      <w:r w:rsidR="00137393">
        <w:t>s compared to 2021 which was 11.</w:t>
      </w:r>
      <w:r>
        <w:t xml:space="preserve">4% </w:t>
      </w:r>
      <w:r>
        <w:lastRenderedPageBreak/>
        <w:t xml:space="preserve">less as compared to 2019. The spending of domestic visitors increased by 20.4% in the year 2022 which was 14% lower as </w:t>
      </w:r>
      <w:r w:rsidR="007A7D1B">
        <w:t>compared</w:t>
      </w:r>
      <w:r>
        <w:t xml:space="preserve"> to 2019. There was a rise of 81.9% in the spending of international visitors which was still 40.4% as compared to the numbers of 2019</w:t>
      </w:r>
      <w:r w:rsidR="001D3CF2">
        <w:t xml:space="preserve"> (Statista, 2023).</w:t>
      </w:r>
    </w:p>
    <w:p w14:paraId="342DC76C" w14:textId="77777777" w:rsidR="00C0073F" w:rsidRDefault="0040614D" w:rsidP="00954207">
      <w:r>
        <w:t>Tourism</w:t>
      </w:r>
      <w:r w:rsidR="00D436AB">
        <w:t xml:space="preserve"> is an example of economic policies pursued by the government due to the foreign exchange </w:t>
      </w:r>
      <w:r>
        <w:t>brought</w:t>
      </w:r>
      <w:r w:rsidR="00D436AB">
        <w:t xml:space="preserve"> by it. Moreover, it also creates economic activity and generates employment. However, developing and building the industry of tour</w:t>
      </w:r>
      <w:r>
        <w:t>is</w:t>
      </w:r>
      <w:r w:rsidR="00D436AB">
        <w:t xml:space="preserve">m requires initial and ongoing expenditure. The airports </w:t>
      </w:r>
      <w:r>
        <w:t>might</w:t>
      </w:r>
      <w:r w:rsidR="00D436AB">
        <w:t xml:space="preserve"> require expansions and the beaches </w:t>
      </w:r>
      <w:r>
        <w:t>might</w:t>
      </w:r>
      <w:r w:rsidR="00D436AB">
        <w:t xml:space="preserve"> be required to be cleaned regularly. The other positive impacts of tourism </w:t>
      </w:r>
      <w:r w:rsidR="00B31204">
        <w:t>include</w:t>
      </w:r>
      <w:r w:rsidR="00D436AB">
        <w:t xml:space="preserve"> contributions to the revenues of the government, contributions to the local economy and private sector development. The negative </w:t>
      </w:r>
      <w:r w:rsidR="00B31204">
        <w:t>impacts also include</w:t>
      </w:r>
      <w:r w:rsidR="00D436AB">
        <w:t xml:space="preserve"> increases in prices, costs of infrastructure, economic dependence of the local </w:t>
      </w:r>
      <w:r>
        <w:t>tourism</w:t>
      </w:r>
      <w:r w:rsidR="00D436AB">
        <w:t xml:space="preserve"> community and foreign management and ownership</w:t>
      </w:r>
      <w:r w:rsidR="001D3CF2">
        <w:t xml:space="preserve"> (Alejandrino </w:t>
      </w:r>
      <w:r w:rsidR="001D3CF2" w:rsidRPr="001D3CF2">
        <w:rPr>
          <w:i/>
        </w:rPr>
        <w:t>et al.,</w:t>
      </w:r>
      <w:r w:rsidR="001D3CF2">
        <w:t xml:space="preserve"> 2021).</w:t>
      </w:r>
      <w:r w:rsidR="00D436AB">
        <w:t xml:space="preserve"> The positive social impacts include preservation of the local culture, </w:t>
      </w:r>
      <w:r>
        <w:t>strengthening</w:t>
      </w:r>
      <w:r w:rsidR="00D436AB">
        <w:t xml:space="preserve"> the communities, and provision of social services. It also includes </w:t>
      </w:r>
      <w:r w:rsidR="003D1BF5" w:rsidRPr="003D1BF5">
        <w:t>commercialis</w:t>
      </w:r>
      <w:r w:rsidR="00022A28" w:rsidRPr="003D1BF5">
        <w:t>ation</w:t>
      </w:r>
      <w:r w:rsidR="00D436AB">
        <w:t xml:space="preserve"> of art and </w:t>
      </w:r>
      <w:r>
        <w:t>culture</w:t>
      </w:r>
      <w:r w:rsidR="00D436AB">
        <w:t xml:space="preserve">, heritage preservation and </w:t>
      </w:r>
      <w:r>
        <w:t>revitalisation</w:t>
      </w:r>
      <w:r w:rsidR="00D436AB">
        <w:t xml:space="preserve"> of art and culture. The negative </w:t>
      </w:r>
      <w:r>
        <w:t>environmental</w:t>
      </w:r>
      <w:r w:rsidR="00D436AB">
        <w:t xml:space="preserve"> impacts include depletion of the natural resources which include local resources, land degradation and water resources. </w:t>
      </w:r>
      <w:r>
        <w:t>It also creates pollution and the physical impacts from the activities of the tourists.</w:t>
      </w:r>
    </w:p>
    <w:p w14:paraId="342DC76D" w14:textId="77777777" w:rsidR="001D3CF2" w:rsidRDefault="0040614D" w:rsidP="00954207">
      <w:r>
        <w:t xml:space="preserve">Sustainable tourism is all about adapting and re-focusing. The different aspects of responsible tourism include economic vitality, environmental conservation along with empowerment community involvement and cultural awareness (Font </w:t>
      </w:r>
      <w:r w:rsidRPr="001D3CF2">
        <w:rPr>
          <w:i/>
        </w:rPr>
        <w:t>et al.,</w:t>
      </w:r>
      <w:r>
        <w:t xml:space="preserve"> 2023). </w:t>
      </w:r>
      <w:r w:rsidR="007A7D1B">
        <w:t xml:space="preserve"> </w:t>
      </w:r>
      <w:r>
        <w:t xml:space="preserve">There has been an increase in awareness of customers of the environment and social issues in recent times. Sustainable </w:t>
      </w:r>
      <w:r w:rsidR="00B31204">
        <w:t>development is</w:t>
      </w:r>
      <w:r>
        <w:t xml:space="preserve"> </w:t>
      </w:r>
      <w:r w:rsidR="00985C91">
        <w:t>being</w:t>
      </w:r>
      <w:r>
        <w:t xml:space="preserve"> integrated positively by companies </w:t>
      </w:r>
      <w:r w:rsidR="00985C91">
        <w:t xml:space="preserve">like Premier Inn </w:t>
      </w:r>
      <w:r>
        <w:t>in their strategies of growth for both profitable a</w:t>
      </w:r>
      <w:r w:rsidR="00985C91">
        <w:t xml:space="preserve">nd ethical reasons. It is vital if they are willing to attract socially active and younger customers. Companies like Premier Inn base their target around the Sustainable Development Goals of the UK.  </w:t>
      </w:r>
    </w:p>
    <w:p w14:paraId="342DC76E" w14:textId="77777777" w:rsidR="00985C91" w:rsidRDefault="0040614D" w:rsidP="0058724D">
      <w:r>
        <w:t xml:space="preserve">The legal, economic, </w:t>
      </w:r>
      <w:proofErr w:type="gramStart"/>
      <w:r>
        <w:t>philanthropic</w:t>
      </w:r>
      <w:proofErr w:type="gramEnd"/>
      <w:r>
        <w:t xml:space="preserve"> and ethical expectations are encompassed by CSR that the society is having on organisations l</w:t>
      </w:r>
      <w:r w:rsidR="001D3CF2">
        <w:t>ike Premier Inn at a given time (</w:t>
      </w:r>
      <w:r w:rsidR="001D3CF2" w:rsidRPr="007A7D1B">
        <w:t>León-Gómez</w:t>
      </w:r>
      <w:r w:rsidR="001D3CF2">
        <w:t xml:space="preserve"> </w:t>
      </w:r>
      <w:r w:rsidR="001D3CF2">
        <w:lastRenderedPageBreak/>
        <w:t>et al., 2022).</w:t>
      </w:r>
      <w:r>
        <w:t xml:space="preserve"> It is the view of corporations and their role in society assum</w:t>
      </w:r>
      <w:r w:rsidR="007A7D1B">
        <w:t>ptions and</w:t>
      </w:r>
      <w:r>
        <w:t xml:space="preserve"> </w:t>
      </w:r>
      <w:r w:rsidR="007A7D1B">
        <w:t>responsibility</w:t>
      </w:r>
      <w:r>
        <w:t xml:space="preserve"> among firms like Premier Inn in pursuing goals in addition to </w:t>
      </w:r>
      <w:r w:rsidR="003D1BF5" w:rsidRPr="003D1BF5">
        <w:t>maximis</w:t>
      </w:r>
      <w:r w:rsidR="00022A28" w:rsidRPr="003D1BF5">
        <w:t>ation</w:t>
      </w:r>
      <w:r w:rsidRPr="003D1BF5">
        <w:t xml:space="preserve"> of</w:t>
      </w:r>
      <w:r>
        <w:t xml:space="preserve"> the profits and </w:t>
      </w:r>
      <w:r w:rsidR="00B31204">
        <w:t>stakeholder’s</w:t>
      </w:r>
      <w:r>
        <w:t xml:space="preserve"> responsibility of holding the firm responsible for their actions. The decision</w:t>
      </w:r>
      <w:r w:rsidR="00B31204">
        <w:t>-making in</w:t>
      </w:r>
      <w:r>
        <w:t xml:space="preserve"> the business in linked to the ethical values, compliance to the requirements legally along with </w:t>
      </w:r>
      <w:r w:rsidR="00B31204">
        <w:t>respect</w:t>
      </w:r>
      <w:r>
        <w:t xml:space="preserve"> for communities, the </w:t>
      </w:r>
      <w:proofErr w:type="gramStart"/>
      <w:r>
        <w:t>environme</w:t>
      </w:r>
      <w:r w:rsidR="00CD62EC">
        <w:t>nt</w:t>
      </w:r>
      <w:proofErr w:type="gramEnd"/>
      <w:r w:rsidR="00CD62EC">
        <w:t xml:space="preserve"> and people across the globe</w:t>
      </w:r>
      <w:r w:rsidR="001D3CF2">
        <w:t xml:space="preserve"> (</w:t>
      </w:r>
      <w:r w:rsidR="001D3CF2">
        <w:rPr>
          <w:shd w:val="clear" w:color="auto" w:fill="FFFFFF"/>
        </w:rPr>
        <w:t>Ramkissoon, 2023).</w:t>
      </w:r>
    </w:p>
    <w:p w14:paraId="342DC76F" w14:textId="77777777" w:rsidR="0058724D" w:rsidRDefault="0040614D" w:rsidP="00137393">
      <w:r>
        <w:t>Carroll's CSR pyramid is a theory and framewor</w:t>
      </w:r>
      <w:r w:rsidR="00774E58">
        <w:t>k explaining why and how organis</w:t>
      </w:r>
      <w:r>
        <w:t>ations like Premier Inn should be taking social responsibility.</w:t>
      </w:r>
      <w:r w:rsidR="00774E58">
        <w:t xml:space="preserve"> Four important types of organis</w:t>
      </w:r>
      <w:r>
        <w:t xml:space="preserve">ational responsibilities are highlighted by this theory which includes economic, ethical, </w:t>
      </w:r>
      <w:proofErr w:type="gramStart"/>
      <w:r>
        <w:t>legal</w:t>
      </w:r>
      <w:proofErr w:type="gramEnd"/>
      <w:r>
        <w:t xml:space="preserve"> and </w:t>
      </w:r>
      <w:r w:rsidR="001D3CF2">
        <w:t>philanthropic responsibilities (</w:t>
      </w:r>
      <w:r w:rsidR="001D3CF2">
        <w:rPr>
          <w:shd w:val="clear" w:color="auto" w:fill="FFFFFF"/>
        </w:rPr>
        <w:t xml:space="preserve">Lu </w:t>
      </w:r>
      <w:r w:rsidR="001D3CF2" w:rsidRPr="00137393">
        <w:rPr>
          <w:i/>
          <w:shd w:val="clear" w:color="auto" w:fill="FFFFFF"/>
        </w:rPr>
        <w:t>et al.,</w:t>
      </w:r>
      <w:r w:rsidR="001D3CF2" w:rsidRPr="001D3CF2">
        <w:rPr>
          <w:shd w:val="clear" w:color="auto" w:fill="FFFFFF"/>
        </w:rPr>
        <w:t xml:space="preserve"> </w:t>
      </w:r>
      <w:r w:rsidR="001D3CF2">
        <w:rPr>
          <w:shd w:val="clear" w:color="auto" w:fill="FFFFFF"/>
        </w:rPr>
        <w:t>2020).</w:t>
      </w:r>
      <w:r>
        <w:t xml:space="preserve"> Profit is the base of the CSR pyramid. The foundation plays an important role for Premier Inn in meeting all the regulations and laws along with the shareholder demands.  Premier Inn should be meeting all the mentioned responsibilities. Hence, according to the philanthropic responsibilities, Premier Inn should be a good citizen in the business world and contribute the resources to communities. They should also abide by the ethical rules and regulations </w:t>
      </w:r>
      <w:r w:rsidR="001D3CF2">
        <w:t xml:space="preserve">of the country and the industry </w:t>
      </w:r>
      <w:r w:rsidR="001D3CF2" w:rsidRPr="001D3CF2">
        <w:t xml:space="preserve">(Li </w:t>
      </w:r>
      <w:r w:rsidR="001D3CF2" w:rsidRPr="00137393">
        <w:rPr>
          <w:i/>
        </w:rPr>
        <w:t>et al.,</w:t>
      </w:r>
      <w:r w:rsidR="001D3CF2" w:rsidRPr="001D3CF2">
        <w:t xml:space="preserve"> 2022).</w:t>
      </w:r>
      <w:r w:rsidRPr="001D3CF2">
        <w:t xml:space="preserve"> </w:t>
      </w:r>
    </w:p>
    <w:p w14:paraId="342DC770" w14:textId="77777777" w:rsidR="0058724D" w:rsidRDefault="0040614D" w:rsidP="00221537">
      <w:r>
        <w:t xml:space="preserve">The aim of economic responsibilities is being profitable </w:t>
      </w:r>
      <w:r w:rsidR="00137393">
        <w:t>and</w:t>
      </w:r>
      <w:r>
        <w:t xml:space="preserve"> is the foundation on which the rest of the factors depend. The economic responsibility for Premier Inn includes producing the services and goods which is require</w:t>
      </w:r>
      <w:r w:rsidR="000D1D63">
        <w:t xml:space="preserve">d by society and making </w:t>
      </w:r>
      <w:r w:rsidR="0034245A">
        <w:t>profits (</w:t>
      </w:r>
      <w:proofErr w:type="spellStart"/>
      <w:r w:rsidR="001D3CF2">
        <w:rPr>
          <w:shd w:val="clear" w:color="auto" w:fill="FFFFFF"/>
        </w:rPr>
        <w:t>Kusyk</w:t>
      </w:r>
      <w:proofErr w:type="spellEnd"/>
      <w:r w:rsidR="001D3CF2">
        <w:rPr>
          <w:shd w:val="clear" w:color="auto" w:fill="FFFFFF"/>
        </w:rPr>
        <w:t>, 2021).</w:t>
      </w:r>
      <w:r w:rsidR="00880FC2">
        <w:t xml:space="preserve"> They also have a loyal customer base demanding services at the best prices. Hence, it is important for the responsibility to be profitable and is a way for Premier Inn for surviving and supporting society in long run. Moreover, abiding by the legal responsibility of Carroll's CSR, Premier Inn should operate consistently according to the go</w:t>
      </w:r>
      <w:r w:rsidR="001D3CF2">
        <w:t>vernment laws and requirements (</w:t>
      </w:r>
      <w:proofErr w:type="spellStart"/>
      <w:r w:rsidR="001D3CF2">
        <w:rPr>
          <w:shd w:val="clear" w:color="auto" w:fill="FFFFFF"/>
        </w:rPr>
        <w:t>Talonen</w:t>
      </w:r>
      <w:proofErr w:type="spellEnd"/>
      <w:r w:rsidR="001D3CF2">
        <w:rPr>
          <w:shd w:val="clear" w:color="auto" w:fill="FFFFFF"/>
        </w:rPr>
        <w:t xml:space="preserve"> </w:t>
      </w:r>
      <w:r w:rsidR="001D3CF2" w:rsidRPr="00137393">
        <w:rPr>
          <w:i/>
          <w:shd w:val="clear" w:color="auto" w:fill="FFFFFF"/>
        </w:rPr>
        <w:t>et al</w:t>
      </w:r>
      <w:r w:rsidR="001D3CF2" w:rsidRPr="001D3CF2">
        <w:rPr>
          <w:shd w:val="clear" w:color="auto" w:fill="FFFFFF"/>
        </w:rPr>
        <w:t>.,</w:t>
      </w:r>
      <w:r w:rsidR="001D3CF2">
        <w:rPr>
          <w:shd w:val="clear" w:color="auto" w:fill="FFFFFF"/>
        </w:rPr>
        <w:t xml:space="preserve"> 2021).</w:t>
      </w:r>
      <w:r w:rsidR="00880FC2">
        <w:t xml:space="preserve"> Moreover, they should be complying with the different local and national regulations of the UK. Premier Inn should meet the legal obligations and supply services and goods which can be meeting the minimum requirements legally. Complying with the ethical responsibility, Premier</w:t>
      </w:r>
      <w:r w:rsidR="00137393">
        <w:t xml:space="preserve"> Inn should </w:t>
      </w:r>
      <w:r w:rsidR="0009449E">
        <w:t xml:space="preserve">be engaged in the attribution of </w:t>
      </w:r>
      <w:proofErr w:type="gramStart"/>
      <w:r w:rsidR="00137393">
        <w:t>respect</w:t>
      </w:r>
      <w:proofErr w:type="gramEnd"/>
      <w:r w:rsidR="00137393">
        <w:t xml:space="preserve"> and </w:t>
      </w:r>
      <w:r w:rsidR="0009449E">
        <w:t>this can lead to the allocation of</w:t>
      </w:r>
      <w:r w:rsidR="00880FC2">
        <w:t xml:space="preserve"> new moral and ethical standards that are adopted by the society. Moreover, they should also prevent the ethical standards from being infringed for meeting the objectives. Premier </w:t>
      </w:r>
      <w:r w:rsidR="00880FC2">
        <w:lastRenderedPageBreak/>
        <w:t>Inn should acknowledge that ethical behaviour and business integrity go beyond compliance</w:t>
      </w:r>
      <w:r w:rsidR="001D3CF2">
        <w:t xml:space="preserve"> with regulations and laws (</w:t>
      </w:r>
      <w:r w:rsidR="001D3CF2">
        <w:rPr>
          <w:shd w:val="clear" w:color="auto" w:fill="FFFFFF"/>
        </w:rPr>
        <w:t xml:space="preserve">Huo </w:t>
      </w:r>
      <w:r w:rsidR="001D3CF2" w:rsidRPr="00CD62EC">
        <w:rPr>
          <w:i/>
          <w:shd w:val="clear" w:color="auto" w:fill="FFFFFF"/>
        </w:rPr>
        <w:t>et al.,</w:t>
      </w:r>
      <w:r w:rsidR="001D3CF2">
        <w:rPr>
          <w:shd w:val="clear" w:color="auto" w:fill="FFFFFF"/>
        </w:rPr>
        <w:t xml:space="preserve"> 2021).</w:t>
      </w:r>
    </w:p>
    <w:p w14:paraId="342DC771" w14:textId="77777777" w:rsidR="000D1D63" w:rsidRDefault="0040614D" w:rsidP="003D1BF5">
      <w:pPr>
        <w:rPr>
          <w:i/>
        </w:rPr>
      </w:pPr>
      <w:r>
        <w:t>The positive impacts of CSR for Premier Inn include the clear policies, agreement and commitment on the objects and no co</w:t>
      </w:r>
      <w:r w:rsidR="001D3CF2">
        <w:t xml:space="preserve">nflicts with the other policies (Ahmed </w:t>
      </w:r>
      <w:r w:rsidR="001D3CF2" w:rsidRPr="001D3CF2">
        <w:rPr>
          <w:i/>
        </w:rPr>
        <w:t>et al.,</w:t>
      </w:r>
      <w:r w:rsidR="001D3CF2">
        <w:t xml:space="preserve"> 2020)</w:t>
      </w:r>
      <w:r>
        <w:t xml:space="preserve"> Moreover, the resources are made available and there is the coordination of the communication and efforts by committees or a group of problem solving. On the contrary, the negative CSR impacts include rising operational costs, locking horns with the stakeholders, reputation risk and the public impact. Moreover, there is an increase in </w:t>
      </w:r>
      <w:r w:rsidR="00FC38FE">
        <w:t>accountability and</w:t>
      </w:r>
      <w:r>
        <w:t xml:space="preserve"> losing sight</w:t>
      </w:r>
      <w:r w:rsidR="001D3CF2">
        <w:t xml:space="preserve"> of what is </w:t>
      </w:r>
      <w:proofErr w:type="gramStart"/>
      <w:r w:rsidR="001D3CF2">
        <w:t>actually important</w:t>
      </w:r>
      <w:proofErr w:type="gramEnd"/>
      <w:r w:rsidR="001D3CF2">
        <w:t xml:space="preserve"> (</w:t>
      </w:r>
      <w:proofErr w:type="spellStart"/>
      <w:r w:rsidR="001D3CF2">
        <w:t>Nirino</w:t>
      </w:r>
      <w:proofErr w:type="spellEnd"/>
      <w:r w:rsidR="001D3CF2">
        <w:t xml:space="preserve"> </w:t>
      </w:r>
      <w:r w:rsidR="001D3CF2" w:rsidRPr="001D3CF2">
        <w:rPr>
          <w:i/>
        </w:rPr>
        <w:t>et al.,</w:t>
      </w:r>
      <w:r w:rsidR="001D3CF2">
        <w:t xml:space="preserve"> 2020).</w:t>
      </w:r>
    </w:p>
    <w:p w14:paraId="342DC772" w14:textId="77777777" w:rsidR="003D1BF5" w:rsidRPr="0058724D" w:rsidRDefault="000D1D63" w:rsidP="003D1BF5">
      <w:pPr>
        <w:rPr>
          <w:i/>
        </w:rPr>
      </w:pPr>
      <w:r>
        <w:t>C</w:t>
      </w:r>
      <w:r w:rsidR="0040614D" w:rsidRPr="005E4029">
        <w:t>ircular economy can be defined as a system that is regenerative where the resource waste</w:t>
      </w:r>
      <w:r>
        <w:t>,</w:t>
      </w:r>
      <w:r w:rsidR="0040614D" w:rsidRPr="005E4029">
        <w:t xml:space="preserve"> </w:t>
      </w:r>
      <w:r w:rsidRPr="005E4029">
        <w:t xml:space="preserve">energy leakage </w:t>
      </w:r>
      <w:r>
        <w:t xml:space="preserve">and input </w:t>
      </w:r>
      <w:r w:rsidR="0040614D" w:rsidRPr="005E4029">
        <w:t xml:space="preserve">are minimised by </w:t>
      </w:r>
      <w:r w:rsidR="00607B4A" w:rsidRPr="005E4029">
        <w:t>narrowing, closing</w:t>
      </w:r>
      <w:r w:rsidR="0040614D" w:rsidRPr="005E4029">
        <w:t xml:space="preserve">, and slowing the energy and material loops. It is achieved by designs which can last long along with reuse, repair, recycling, refurbishing, </w:t>
      </w:r>
      <w:proofErr w:type="gramStart"/>
      <w:r w:rsidR="0040614D" w:rsidRPr="005E4029">
        <w:t>manufacturing</w:t>
      </w:r>
      <w:proofErr w:type="gramEnd"/>
      <w:r w:rsidR="0040614D" w:rsidRPr="005E4029">
        <w:t xml:space="preserve"> and maintenance. Competitiveness and growth were referenced as the most important business case by 40% of companies implementing circular economy in a survey by WBSCD.</w:t>
      </w:r>
    </w:p>
    <w:p w14:paraId="342DC773" w14:textId="77777777" w:rsidR="0058724D" w:rsidRDefault="0040614D" w:rsidP="00954207">
      <w:r>
        <w:t xml:space="preserve">The strategy of sustainability for Premier Inn is Force </w:t>
      </w:r>
      <w:r w:rsidR="00607B4A">
        <w:t>for</w:t>
      </w:r>
      <w:r>
        <w:t xml:space="preserve"> </w:t>
      </w:r>
      <w:r w:rsidR="00137393">
        <w:t>Good (</w:t>
      </w:r>
      <w:r w:rsidR="00EB1F60">
        <w:t>Premier Inn, 2024).</w:t>
      </w:r>
      <w:r>
        <w:t xml:space="preserve"> They are committed to breaking down the entry barriers and being </w:t>
      </w:r>
      <w:r w:rsidR="00137393">
        <w:t>a</w:t>
      </w:r>
      <w:r>
        <w:t xml:space="preserve"> representative and inclusive employer. Moreover, the employee feels respected and represented irrespective of their background. They have programs for apprenticeship which supports employees in developing their careers in hospitality.  Moreover, the </w:t>
      </w:r>
      <w:r w:rsidR="00137393">
        <w:t>organisation</w:t>
      </w:r>
      <w:r>
        <w:t xml:space="preserve"> aims the promotion of internal succession over any external recruitment. Moreover, they also aim to reduce their impact on the overall environment and look for the elimination of single-use plastics by the year 2025. They will also be cutting food wastes by 30% by the year 2030</w:t>
      </w:r>
      <w:r w:rsidR="00EB1F60">
        <w:t>(Premier Inn, 2024).</w:t>
      </w:r>
    </w:p>
    <w:p w14:paraId="342DC774" w14:textId="77777777" w:rsidR="003322DE" w:rsidRPr="0058724D" w:rsidRDefault="0040614D" w:rsidP="00954207">
      <w:pPr>
        <w:rPr>
          <w:i/>
        </w:rPr>
      </w:pPr>
      <w:r>
        <w:t>P</w:t>
      </w:r>
      <w:r w:rsidR="00137393">
        <w:t>remier Inn also focus on minimis</w:t>
      </w:r>
      <w:r>
        <w:t xml:space="preserve">ing the use of water across their business along with promoting water stewardship, The company is also focused to reduce emissions of carbon by 80% and to net zero by the year 2040 They also focus on reducing their scope 3 emission of carbon by 50% by the year 2035 and by 2050, it is expected to be 64% (Premier Inn, 2024). The relationship between sustainable development and </w:t>
      </w:r>
      <w:r>
        <w:lastRenderedPageBreak/>
        <w:t xml:space="preserve">marketing is the contribution of sustainable development to marketing through a regular practice </w:t>
      </w:r>
      <w:r w:rsidRPr="003D1BF5">
        <w:t xml:space="preserve">to </w:t>
      </w:r>
      <w:r w:rsidR="00022A28" w:rsidRPr="003D1BF5">
        <w:t>minimi</w:t>
      </w:r>
      <w:r w:rsidR="003D1BF5" w:rsidRPr="003D1BF5">
        <w:t>s</w:t>
      </w:r>
      <w:r w:rsidR="00022A28" w:rsidRPr="003D1BF5">
        <w:t>e</w:t>
      </w:r>
      <w:r w:rsidRPr="003D1BF5">
        <w:t xml:space="preserve"> the</w:t>
      </w:r>
      <w:r>
        <w:t xml:space="preserve"> impact of the environment and implement new strategies and policies for bolstering a wide sustainable growth concept as a fundamental </w:t>
      </w:r>
      <w:r w:rsidR="00FC38FE">
        <w:t>aspect</w:t>
      </w:r>
      <w:r>
        <w:t xml:space="preserve"> of the entities of the economy.</w:t>
      </w:r>
    </w:p>
    <w:p w14:paraId="342DC775" w14:textId="77777777" w:rsidR="003D1BF5" w:rsidRDefault="0040614D" w:rsidP="003D1BF5">
      <w:pPr>
        <w:pStyle w:val="Heading1"/>
      </w:pPr>
      <w:bookmarkStart w:id="2" w:name="_Toc157439892"/>
      <w:r>
        <w:t>Conclusion</w:t>
      </w:r>
      <w:bookmarkEnd w:id="2"/>
    </w:p>
    <w:p w14:paraId="342DC776" w14:textId="77777777" w:rsidR="00137393" w:rsidRDefault="0040614D" w:rsidP="00137393">
      <w:r w:rsidRPr="00137393">
        <w:t xml:space="preserve">The economy has been pictured as linear with strong tendencies of satisfying the requirements of the customers with new products which can give them an exclusivity feeling. A range of environmental, </w:t>
      </w:r>
      <w:proofErr w:type="gramStart"/>
      <w:r w:rsidRPr="00137393">
        <w:t>economic</w:t>
      </w:r>
      <w:proofErr w:type="gramEnd"/>
      <w:r w:rsidRPr="00137393">
        <w:t xml:space="preserve"> and socio-demographic indicators created the requirement for changing production habits and consumption. New ways have appeared for tackling the problem and one of the most important </w:t>
      </w:r>
      <w:proofErr w:type="gramStart"/>
      <w:r w:rsidRPr="00137393">
        <w:t>strategy</w:t>
      </w:r>
      <w:proofErr w:type="gramEnd"/>
      <w:r w:rsidRPr="00137393">
        <w:t xml:space="preserve"> have been circular economy.</w:t>
      </w:r>
      <w:r w:rsidR="0058724D" w:rsidRPr="00137393">
        <w:t xml:space="preserve"> </w:t>
      </w:r>
      <w:r w:rsidR="00137393" w:rsidRPr="00137393">
        <w:t>Additionally</w:t>
      </w:r>
      <w:r w:rsidR="00C127E5" w:rsidRPr="00137393">
        <w:t>, s</w:t>
      </w:r>
      <w:r w:rsidRPr="00137393">
        <w:t xml:space="preserve">ustainable tourism is all about adapting and re-focusing. </w:t>
      </w:r>
    </w:p>
    <w:p w14:paraId="342DC777" w14:textId="77777777" w:rsidR="00EB1F60" w:rsidRPr="00137393" w:rsidRDefault="00C127E5" w:rsidP="00137393">
      <w:r w:rsidRPr="00137393">
        <w:t>It was discussed that t</w:t>
      </w:r>
      <w:r w:rsidR="0040614D" w:rsidRPr="00137393">
        <w:t xml:space="preserve">he different aspects of responsible tourism include economic vitality, environmental conservation along with empowerment and community involvement and cultural awareness.  </w:t>
      </w:r>
      <w:r w:rsidRPr="00137393">
        <w:t>Hence,</w:t>
      </w:r>
      <w:r w:rsidR="0040614D" w:rsidRPr="00137393">
        <w:t xml:space="preserve"> </w:t>
      </w:r>
      <w:r w:rsidRPr="00137393">
        <w:t>t</w:t>
      </w:r>
      <w:r w:rsidR="0040614D" w:rsidRPr="00137393">
        <w:t xml:space="preserve">he aim of sustainable tourism is maximising positive impacts and minimising the negative ones. </w:t>
      </w:r>
      <w:r w:rsidRPr="00137393">
        <w:t xml:space="preserve">In the above essay, </w:t>
      </w:r>
      <w:r w:rsidR="0040614D" w:rsidRPr="00137393">
        <w:t xml:space="preserve">Carroll's CSR pyramid </w:t>
      </w:r>
      <w:r w:rsidRPr="00137393">
        <w:t>has been used</w:t>
      </w:r>
      <w:r w:rsidR="00137393">
        <w:t xml:space="preserve"> explaining why and how organis</w:t>
      </w:r>
      <w:r w:rsidR="0040614D" w:rsidRPr="00137393">
        <w:t xml:space="preserve">ations like Premier Inn should be taking social responsibility. Four important types </w:t>
      </w:r>
      <w:r w:rsidR="00137393">
        <w:t>of organis</w:t>
      </w:r>
      <w:r w:rsidR="0040614D" w:rsidRPr="00137393">
        <w:t xml:space="preserve">ational responsibilities are highlighted by this theory which includes economic, ethical, </w:t>
      </w:r>
      <w:proofErr w:type="gramStart"/>
      <w:r w:rsidR="0040614D" w:rsidRPr="00137393">
        <w:t>legal</w:t>
      </w:r>
      <w:proofErr w:type="gramEnd"/>
      <w:r w:rsidR="0040614D" w:rsidRPr="00137393">
        <w:t xml:space="preserve"> and philanthropic responsibilities. The strategy of sustainability for Premier Inn is Force </w:t>
      </w:r>
      <w:proofErr w:type="gramStart"/>
      <w:r w:rsidR="0040614D" w:rsidRPr="00137393">
        <w:t>For</w:t>
      </w:r>
      <w:proofErr w:type="gramEnd"/>
      <w:r w:rsidR="0040614D" w:rsidRPr="00137393">
        <w:t xml:space="preserve"> Good</w:t>
      </w:r>
      <w:r w:rsidRPr="00137393">
        <w:t>.</w:t>
      </w:r>
    </w:p>
    <w:p w14:paraId="342DC778" w14:textId="77777777" w:rsidR="008D5CA9" w:rsidRDefault="008D5CA9">
      <w:pPr>
        <w:spacing w:line="276" w:lineRule="auto"/>
        <w:jc w:val="left"/>
        <w:rPr>
          <w:rFonts w:eastAsiaTheme="majorEastAsia" w:cstheme="majorBidi"/>
          <w:b/>
          <w:bCs/>
          <w:szCs w:val="28"/>
        </w:rPr>
      </w:pPr>
      <w:r>
        <w:br w:type="page"/>
      </w:r>
    </w:p>
    <w:p w14:paraId="342DC779" w14:textId="77777777" w:rsidR="007A7D1B" w:rsidRDefault="0040614D" w:rsidP="0058724D">
      <w:pPr>
        <w:pStyle w:val="Heading1"/>
      </w:pPr>
      <w:bookmarkStart w:id="3" w:name="_Toc157439893"/>
      <w:r>
        <w:lastRenderedPageBreak/>
        <w:t>References</w:t>
      </w:r>
      <w:bookmarkEnd w:id="3"/>
    </w:p>
    <w:p w14:paraId="342DC77A" w14:textId="77777777" w:rsidR="0058724D" w:rsidRDefault="0040614D" w:rsidP="00221537">
      <w:r w:rsidRPr="00221537">
        <w:rPr>
          <w:shd w:val="clear" w:color="auto" w:fill="FFFFFF"/>
        </w:rPr>
        <w:t xml:space="preserve">Ahmed, M., </w:t>
      </w:r>
      <w:proofErr w:type="spellStart"/>
      <w:r w:rsidRPr="00221537">
        <w:rPr>
          <w:shd w:val="clear" w:color="auto" w:fill="FFFFFF"/>
        </w:rPr>
        <w:t>Zehou</w:t>
      </w:r>
      <w:proofErr w:type="spellEnd"/>
      <w:r w:rsidRPr="00221537">
        <w:rPr>
          <w:shd w:val="clear" w:color="auto" w:fill="FFFFFF"/>
        </w:rPr>
        <w:t xml:space="preserve">, S., Raza, S.A., Qureshi, M.A. and </w:t>
      </w:r>
      <w:proofErr w:type="spellStart"/>
      <w:r w:rsidRPr="00221537">
        <w:rPr>
          <w:shd w:val="clear" w:color="auto" w:fill="FFFFFF"/>
        </w:rPr>
        <w:t>Yousufi</w:t>
      </w:r>
      <w:proofErr w:type="spellEnd"/>
      <w:r w:rsidRPr="00221537">
        <w:rPr>
          <w:shd w:val="clear" w:color="auto" w:fill="FFFFFF"/>
        </w:rPr>
        <w:t xml:space="preserve">, S.Q. (2020) </w:t>
      </w:r>
      <w:r w:rsidR="00E5637D">
        <w:rPr>
          <w:shd w:val="clear" w:color="auto" w:fill="FFFFFF"/>
        </w:rPr>
        <w:t>‘</w:t>
      </w:r>
      <w:r w:rsidRPr="00221537">
        <w:rPr>
          <w:shd w:val="clear" w:color="auto" w:fill="FFFFFF"/>
        </w:rPr>
        <w:t xml:space="preserve">Impact of CSR and environmental triggers on employee green </w:t>
      </w:r>
      <w:proofErr w:type="spellStart"/>
      <w:r w:rsidRPr="00221537">
        <w:rPr>
          <w:shd w:val="clear" w:color="auto" w:fill="FFFFFF"/>
        </w:rPr>
        <w:t>behavior</w:t>
      </w:r>
      <w:proofErr w:type="spellEnd"/>
      <w:r w:rsidRPr="00221537">
        <w:rPr>
          <w:shd w:val="clear" w:color="auto" w:fill="FFFFFF"/>
        </w:rPr>
        <w:t>: The mediating effect of employee well</w:t>
      </w:r>
      <w:r w:rsidRPr="00221537">
        <w:rPr>
          <w:rFonts w:ascii="Cambria Math" w:hAnsi="Cambria Math" w:cs="Cambria Math"/>
          <w:shd w:val="clear" w:color="auto" w:fill="FFFFFF"/>
        </w:rPr>
        <w:t>‐</w:t>
      </w:r>
      <w:r w:rsidRPr="00221537">
        <w:rPr>
          <w:shd w:val="clear" w:color="auto" w:fill="FFFFFF"/>
        </w:rPr>
        <w:t>being</w:t>
      </w:r>
      <w:r w:rsidR="00E5637D">
        <w:rPr>
          <w:shd w:val="clear" w:color="auto" w:fill="FFFFFF"/>
        </w:rPr>
        <w:t>’</w:t>
      </w:r>
      <w:r w:rsidRPr="00221537">
        <w:rPr>
          <w:shd w:val="clear" w:color="auto" w:fill="FFFFFF"/>
        </w:rPr>
        <w:t>. </w:t>
      </w:r>
      <w:r w:rsidRPr="00221537">
        <w:rPr>
          <w:i/>
          <w:iCs/>
          <w:shd w:val="clear" w:color="auto" w:fill="FFFFFF"/>
        </w:rPr>
        <w:t>Corporate Social Responsibility and Environmental Management</w:t>
      </w:r>
      <w:r w:rsidRPr="00221537">
        <w:rPr>
          <w:shd w:val="clear" w:color="auto" w:fill="FFFFFF"/>
        </w:rPr>
        <w:t>, </w:t>
      </w:r>
      <w:r w:rsidRPr="00221537">
        <w:rPr>
          <w:i/>
          <w:iCs/>
          <w:shd w:val="clear" w:color="auto" w:fill="FFFFFF"/>
        </w:rPr>
        <w:t>27</w:t>
      </w:r>
      <w:r w:rsidRPr="00221537">
        <w:rPr>
          <w:shd w:val="clear" w:color="auto" w:fill="FFFFFF"/>
        </w:rPr>
        <w:t>(5), pp.2225-2239.</w:t>
      </w:r>
    </w:p>
    <w:p w14:paraId="342DC77B" w14:textId="77777777" w:rsidR="0058724D" w:rsidRDefault="0040614D" w:rsidP="00221537">
      <w:r w:rsidRPr="001D3CF2">
        <w:t>Alejandrino, C</w:t>
      </w:r>
      <w:r>
        <w:t xml:space="preserve">., Mercante, I. and </w:t>
      </w:r>
      <w:proofErr w:type="spellStart"/>
      <w:r>
        <w:t>Bovea</w:t>
      </w:r>
      <w:proofErr w:type="spellEnd"/>
      <w:r>
        <w:t>, M.D.</w:t>
      </w:r>
      <w:r w:rsidR="00C672E5">
        <w:t xml:space="preserve"> </w:t>
      </w:r>
      <w:r>
        <w:t>(</w:t>
      </w:r>
      <w:r w:rsidRPr="001D3CF2">
        <w:t>2021</w:t>
      </w:r>
      <w:r>
        <w:t>)</w:t>
      </w:r>
      <w:r w:rsidRPr="001D3CF2">
        <w:t xml:space="preserve"> </w:t>
      </w:r>
      <w:r w:rsidR="00E5637D">
        <w:t>‘</w:t>
      </w:r>
      <w:r w:rsidRPr="001D3CF2">
        <w:t xml:space="preserve">Life cycle sustainability assessment: Lessons learned from case </w:t>
      </w:r>
      <w:proofErr w:type="gramStart"/>
      <w:r w:rsidRPr="001D3CF2">
        <w:t>studies</w:t>
      </w:r>
      <w:r w:rsidR="00E5637D">
        <w:t>’</w:t>
      </w:r>
      <w:proofErr w:type="gramEnd"/>
      <w:r w:rsidRPr="001D3CF2">
        <w:t>. </w:t>
      </w:r>
      <w:r w:rsidRPr="00E5637D">
        <w:rPr>
          <w:i/>
        </w:rPr>
        <w:t>Environmental Impact Assessment Review, 87</w:t>
      </w:r>
      <w:r w:rsidRPr="001D3CF2">
        <w:t>, p.106517</w:t>
      </w:r>
      <w:r w:rsidRPr="00221537">
        <w:rPr>
          <w:rFonts w:cs="Arial"/>
          <w:color w:val="222222"/>
          <w:sz w:val="18"/>
          <w:szCs w:val="18"/>
          <w:shd w:val="clear" w:color="auto" w:fill="FFFFFF"/>
        </w:rPr>
        <w:t>.</w:t>
      </w:r>
    </w:p>
    <w:p w14:paraId="342DC77C" w14:textId="77777777" w:rsidR="0058724D" w:rsidRPr="00221537" w:rsidRDefault="0040614D" w:rsidP="00221537">
      <w:pPr>
        <w:rPr>
          <w:shd w:val="clear" w:color="auto" w:fill="FFFFFF"/>
        </w:rPr>
      </w:pPr>
      <w:r w:rsidRPr="00221537">
        <w:rPr>
          <w:shd w:val="clear" w:color="auto" w:fill="FFFFFF"/>
        </w:rPr>
        <w:t xml:space="preserve">Bartolacci, F., Caputo, A. and </w:t>
      </w:r>
      <w:proofErr w:type="spellStart"/>
      <w:r w:rsidRPr="00221537">
        <w:rPr>
          <w:shd w:val="clear" w:color="auto" w:fill="FFFFFF"/>
        </w:rPr>
        <w:t>Soverchia</w:t>
      </w:r>
      <w:proofErr w:type="spellEnd"/>
      <w:r w:rsidRPr="00221537">
        <w:rPr>
          <w:shd w:val="clear" w:color="auto" w:fill="FFFFFF"/>
        </w:rPr>
        <w:t xml:space="preserve">, M. (2020) </w:t>
      </w:r>
      <w:r w:rsidR="00E5637D">
        <w:rPr>
          <w:shd w:val="clear" w:color="auto" w:fill="FFFFFF"/>
        </w:rPr>
        <w:t>‘</w:t>
      </w:r>
      <w:r w:rsidRPr="00221537">
        <w:rPr>
          <w:shd w:val="clear" w:color="auto" w:fill="FFFFFF"/>
        </w:rPr>
        <w:t>Sustainability and financial performance of small and medium sized enterprises: A bibliometric and systematic literature review</w:t>
      </w:r>
      <w:r w:rsidR="00E5637D">
        <w:rPr>
          <w:shd w:val="clear" w:color="auto" w:fill="FFFFFF"/>
        </w:rPr>
        <w:t>’</w:t>
      </w:r>
      <w:r w:rsidRPr="00221537">
        <w:rPr>
          <w:shd w:val="clear" w:color="auto" w:fill="FFFFFF"/>
        </w:rPr>
        <w:t>. </w:t>
      </w:r>
      <w:r w:rsidRPr="00221537">
        <w:rPr>
          <w:i/>
          <w:iCs/>
          <w:shd w:val="clear" w:color="auto" w:fill="FFFFFF"/>
        </w:rPr>
        <w:t>Business Strategy and the Environment</w:t>
      </w:r>
      <w:r w:rsidRPr="00221537">
        <w:rPr>
          <w:shd w:val="clear" w:color="auto" w:fill="FFFFFF"/>
        </w:rPr>
        <w:t>, </w:t>
      </w:r>
      <w:r w:rsidRPr="00221537">
        <w:rPr>
          <w:i/>
          <w:iCs/>
          <w:shd w:val="clear" w:color="auto" w:fill="FFFFFF"/>
        </w:rPr>
        <w:t>29</w:t>
      </w:r>
      <w:r w:rsidRPr="00221537">
        <w:rPr>
          <w:shd w:val="clear" w:color="auto" w:fill="FFFFFF"/>
        </w:rPr>
        <w:t>(3), pp.1297-1309.</w:t>
      </w:r>
    </w:p>
    <w:p w14:paraId="342DC77D" w14:textId="77777777" w:rsidR="0058724D" w:rsidRPr="00221537" w:rsidRDefault="0040614D" w:rsidP="00221537">
      <w:pPr>
        <w:rPr>
          <w:shd w:val="clear" w:color="auto" w:fill="FFFFFF"/>
        </w:rPr>
      </w:pPr>
      <w:proofErr w:type="spellStart"/>
      <w:r w:rsidRPr="00221537">
        <w:rPr>
          <w:shd w:val="clear" w:color="auto" w:fill="FFFFFF"/>
        </w:rPr>
        <w:t>Boussemart</w:t>
      </w:r>
      <w:proofErr w:type="spellEnd"/>
      <w:r w:rsidRPr="00221537">
        <w:rPr>
          <w:shd w:val="clear" w:color="auto" w:fill="FFFFFF"/>
        </w:rPr>
        <w:t>, J.P., Leleu, H., Shen, Z. and Valdmanis, V. (2020) Performance analysis for three pillars of sustainability. </w:t>
      </w:r>
      <w:r w:rsidRPr="00221537">
        <w:rPr>
          <w:i/>
          <w:iCs/>
          <w:shd w:val="clear" w:color="auto" w:fill="FFFFFF"/>
        </w:rPr>
        <w:t>Journal of Productivity Analysis</w:t>
      </w:r>
      <w:r w:rsidRPr="00221537">
        <w:rPr>
          <w:shd w:val="clear" w:color="auto" w:fill="FFFFFF"/>
        </w:rPr>
        <w:t>, </w:t>
      </w:r>
      <w:r w:rsidRPr="00221537">
        <w:rPr>
          <w:i/>
          <w:iCs/>
          <w:shd w:val="clear" w:color="auto" w:fill="FFFFFF"/>
        </w:rPr>
        <w:t>53</w:t>
      </w:r>
      <w:r w:rsidRPr="00221537">
        <w:rPr>
          <w:shd w:val="clear" w:color="auto" w:fill="FFFFFF"/>
        </w:rPr>
        <w:t>, pp.305-320.</w:t>
      </w:r>
    </w:p>
    <w:p w14:paraId="342DC77E" w14:textId="77777777" w:rsidR="0058724D" w:rsidRDefault="0040614D" w:rsidP="00221537">
      <w:r w:rsidRPr="007A7D1B">
        <w:t xml:space="preserve">Font, X., Torres-Delgado, A., </w:t>
      </w:r>
      <w:proofErr w:type="spellStart"/>
      <w:r w:rsidRPr="007A7D1B">
        <w:t>Crabolu</w:t>
      </w:r>
      <w:proofErr w:type="spellEnd"/>
      <w:r w:rsidRPr="007A7D1B">
        <w:t xml:space="preserve">, G., Palomo Martinez, J., </w:t>
      </w:r>
      <w:proofErr w:type="spellStart"/>
      <w:r w:rsidRPr="007A7D1B">
        <w:t>K</w:t>
      </w:r>
      <w:r>
        <w:t>antenbacher</w:t>
      </w:r>
      <w:proofErr w:type="spellEnd"/>
      <w:r>
        <w:t>, J. and Miller, G. (</w:t>
      </w:r>
      <w:r w:rsidRPr="007A7D1B">
        <w:t>2023</w:t>
      </w:r>
      <w:r>
        <w:t>)</w:t>
      </w:r>
      <w:r w:rsidRPr="007A7D1B">
        <w:t xml:space="preserve"> </w:t>
      </w:r>
      <w:r w:rsidR="00E5637D">
        <w:t>‘</w:t>
      </w:r>
      <w:r w:rsidRPr="007A7D1B">
        <w:t>The impact of sustainable tourism indicators on destination competitiveness: The European Tourism Indicator System</w:t>
      </w:r>
      <w:r w:rsidR="00E5637D">
        <w:t>’</w:t>
      </w:r>
      <w:r w:rsidRPr="007A7D1B">
        <w:t xml:space="preserve">. </w:t>
      </w:r>
      <w:r w:rsidRPr="00221537">
        <w:rPr>
          <w:i/>
        </w:rPr>
        <w:t>Journal of Sustainable Tourism</w:t>
      </w:r>
      <w:r w:rsidRPr="007A7D1B">
        <w:t>, 31(7), pp.1608-1630.</w:t>
      </w:r>
    </w:p>
    <w:p w14:paraId="342DC77F" w14:textId="77777777" w:rsidR="0058724D" w:rsidRPr="00221537" w:rsidRDefault="0040614D" w:rsidP="00221537">
      <w:pPr>
        <w:rPr>
          <w:shd w:val="clear" w:color="auto" w:fill="FFFFFF"/>
        </w:rPr>
      </w:pPr>
      <w:r w:rsidRPr="00221537">
        <w:rPr>
          <w:shd w:val="clear" w:color="auto" w:fill="FFFFFF"/>
        </w:rPr>
        <w:t xml:space="preserve">Gazzola, P., </w:t>
      </w:r>
      <w:proofErr w:type="spellStart"/>
      <w:r w:rsidRPr="00221537">
        <w:rPr>
          <w:shd w:val="clear" w:color="auto" w:fill="FFFFFF"/>
        </w:rPr>
        <w:t>Pavione</w:t>
      </w:r>
      <w:proofErr w:type="spellEnd"/>
      <w:r w:rsidRPr="00221537">
        <w:rPr>
          <w:shd w:val="clear" w:color="auto" w:fill="FFFFFF"/>
        </w:rPr>
        <w:t xml:space="preserve">, E., Pezzetti, R. and </w:t>
      </w:r>
      <w:proofErr w:type="spellStart"/>
      <w:r w:rsidRPr="00221537">
        <w:rPr>
          <w:shd w:val="clear" w:color="auto" w:fill="FFFFFF"/>
        </w:rPr>
        <w:t>Grechi</w:t>
      </w:r>
      <w:proofErr w:type="spellEnd"/>
      <w:r w:rsidRPr="00221537">
        <w:rPr>
          <w:shd w:val="clear" w:color="auto" w:fill="FFFFFF"/>
        </w:rPr>
        <w:t>, D.</w:t>
      </w:r>
      <w:r w:rsidR="00C672E5">
        <w:rPr>
          <w:shd w:val="clear" w:color="auto" w:fill="FFFFFF"/>
        </w:rPr>
        <w:t xml:space="preserve"> </w:t>
      </w:r>
      <w:r w:rsidRPr="00221537">
        <w:rPr>
          <w:shd w:val="clear" w:color="auto" w:fill="FFFFFF"/>
        </w:rPr>
        <w:t xml:space="preserve">(2020) </w:t>
      </w:r>
      <w:r w:rsidR="00E5637D">
        <w:rPr>
          <w:shd w:val="clear" w:color="auto" w:fill="FFFFFF"/>
        </w:rPr>
        <w:t>‘</w:t>
      </w:r>
      <w:r w:rsidRPr="00221537">
        <w:rPr>
          <w:shd w:val="clear" w:color="auto" w:fill="FFFFFF"/>
        </w:rPr>
        <w:t>Trends in the fashion industry. The perception of sustainability and circular economy: A gender/generation quantitative approach</w:t>
      </w:r>
      <w:r w:rsidR="00E5637D">
        <w:rPr>
          <w:shd w:val="clear" w:color="auto" w:fill="FFFFFF"/>
        </w:rPr>
        <w:t>’</w:t>
      </w:r>
      <w:r w:rsidRPr="00221537">
        <w:rPr>
          <w:shd w:val="clear" w:color="auto" w:fill="FFFFFF"/>
        </w:rPr>
        <w:t>. </w:t>
      </w:r>
      <w:r w:rsidRPr="00221537">
        <w:rPr>
          <w:i/>
          <w:iCs/>
          <w:shd w:val="clear" w:color="auto" w:fill="FFFFFF"/>
        </w:rPr>
        <w:t>Sustainability</w:t>
      </w:r>
      <w:r w:rsidRPr="00221537">
        <w:rPr>
          <w:shd w:val="clear" w:color="auto" w:fill="FFFFFF"/>
        </w:rPr>
        <w:t>, </w:t>
      </w:r>
      <w:r w:rsidRPr="00221537">
        <w:rPr>
          <w:i/>
          <w:iCs/>
          <w:shd w:val="clear" w:color="auto" w:fill="FFFFFF"/>
        </w:rPr>
        <w:t>12</w:t>
      </w:r>
      <w:r w:rsidRPr="00221537">
        <w:rPr>
          <w:shd w:val="clear" w:color="auto" w:fill="FFFFFF"/>
        </w:rPr>
        <w:t>(7), p.2809.</w:t>
      </w:r>
    </w:p>
    <w:p w14:paraId="342DC780" w14:textId="77777777" w:rsidR="0058724D" w:rsidRPr="00221537" w:rsidRDefault="0040614D" w:rsidP="00221537">
      <w:pPr>
        <w:rPr>
          <w:shd w:val="clear" w:color="auto" w:fill="FFFFFF"/>
        </w:rPr>
      </w:pPr>
      <w:r w:rsidRPr="00221537">
        <w:rPr>
          <w:shd w:val="clear" w:color="auto" w:fill="FFFFFF"/>
        </w:rPr>
        <w:t xml:space="preserve">Huo, C., Dar, A.A., Nawaz, A., Hameed, J., Pan, B. and Wang, C. (2021) </w:t>
      </w:r>
      <w:r w:rsidR="00E5637D">
        <w:rPr>
          <w:shd w:val="clear" w:color="auto" w:fill="FFFFFF"/>
        </w:rPr>
        <w:t>‘</w:t>
      </w:r>
      <w:r w:rsidRPr="00221537">
        <w:rPr>
          <w:shd w:val="clear" w:color="auto" w:fill="FFFFFF"/>
        </w:rPr>
        <w:t>Groundwater contamination with the threat of COVID-19: insights into CSR theory of Carroll's pyramid</w:t>
      </w:r>
      <w:r w:rsidR="00E5637D">
        <w:rPr>
          <w:shd w:val="clear" w:color="auto" w:fill="FFFFFF"/>
        </w:rPr>
        <w:t>’</w:t>
      </w:r>
      <w:r w:rsidRPr="00221537">
        <w:rPr>
          <w:shd w:val="clear" w:color="auto" w:fill="FFFFFF"/>
        </w:rPr>
        <w:t>. </w:t>
      </w:r>
      <w:r w:rsidRPr="00221537">
        <w:rPr>
          <w:i/>
          <w:iCs/>
          <w:shd w:val="clear" w:color="auto" w:fill="FFFFFF"/>
        </w:rPr>
        <w:t>Journal of King Saud University-Science</w:t>
      </w:r>
      <w:r w:rsidRPr="00221537">
        <w:rPr>
          <w:shd w:val="clear" w:color="auto" w:fill="FFFFFF"/>
        </w:rPr>
        <w:t>, </w:t>
      </w:r>
      <w:r w:rsidRPr="00221537">
        <w:rPr>
          <w:i/>
          <w:iCs/>
          <w:shd w:val="clear" w:color="auto" w:fill="FFFFFF"/>
        </w:rPr>
        <w:t>33</w:t>
      </w:r>
      <w:r w:rsidRPr="00221537">
        <w:rPr>
          <w:shd w:val="clear" w:color="auto" w:fill="FFFFFF"/>
        </w:rPr>
        <w:t>(2), p.101295.</w:t>
      </w:r>
    </w:p>
    <w:p w14:paraId="342DC781" w14:textId="77777777" w:rsidR="0058724D" w:rsidRPr="00221537" w:rsidRDefault="0040614D" w:rsidP="00221537">
      <w:pPr>
        <w:rPr>
          <w:shd w:val="clear" w:color="auto" w:fill="FFFFFF"/>
        </w:rPr>
      </w:pPr>
      <w:r w:rsidRPr="00221537">
        <w:rPr>
          <w:shd w:val="clear" w:color="auto" w:fill="FFFFFF"/>
        </w:rPr>
        <w:t xml:space="preserve">Khan, A., Bibi, S., Ardito, L., Lyu, J., Hayat, H. and Arif, A.M. (2020) </w:t>
      </w:r>
      <w:r w:rsidR="00E5637D">
        <w:rPr>
          <w:shd w:val="clear" w:color="auto" w:fill="FFFFFF"/>
        </w:rPr>
        <w:t>‘</w:t>
      </w:r>
      <w:r w:rsidRPr="00221537">
        <w:rPr>
          <w:shd w:val="clear" w:color="auto" w:fill="FFFFFF"/>
        </w:rPr>
        <w:t xml:space="preserve">Revisiting the dynamics of tourism, economic growth, and environmental pollutants in the emerging economies—sustainable tourism policy </w:t>
      </w:r>
      <w:proofErr w:type="gramStart"/>
      <w:r w:rsidRPr="00221537">
        <w:rPr>
          <w:shd w:val="clear" w:color="auto" w:fill="FFFFFF"/>
        </w:rPr>
        <w:t>implications</w:t>
      </w:r>
      <w:r w:rsidR="00E5637D">
        <w:rPr>
          <w:shd w:val="clear" w:color="auto" w:fill="FFFFFF"/>
        </w:rPr>
        <w:t>’</w:t>
      </w:r>
      <w:proofErr w:type="gramEnd"/>
      <w:r w:rsidRPr="00221537">
        <w:rPr>
          <w:shd w:val="clear" w:color="auto" w:fill="FFFFFF"/>
        </w:rPr>
        <w:t>. </w:t>
      </w:r>
      <w:r w:rsidRPr="00221537">
        <w:rPr>
          <w:i/>
          <w:iCs/>
          <w:shd w:val="clear" w:color="auto" w:fill="FFFFFF"/>
        </w:rPr>
        <w:t>Sustainability</w:t>
      </w:r>
      <w:r w:rsidRPr="00221537">
        <w:rPr>
          <w:shd w:val="clear" w:color="auto" w:fill="FFFFFF"/>
        </w:rPr>
        <w:t>, </w:t>
      </w:r>
      <w:r w:rsidRPr="00221537">
        <w:rPr>
          <w:i/>
          <w:iCs/>
          <w:shd w:val="clear" w:color="auto" w:fill="FFFFFF"/>
        </w:rPr>
        <w:t>12</w:t>
      </w:r>
      <w:r w:rsidRPr="00221537">
        <w:rPr>
          <w:shd w:val="clear" w:color="auto" w:fill="FFFFFF"/>
        </w:rPr>
        <w:t>(6), p.2533.</w:t>
      </w:r>
    </w:p>
    <w:p w14:paraId="342DC782" w14:textId="77777777" w:rsidR="0058724D" w:rsidRPr="00221537" w:rsidRDefault="0040614D" w:rsidP="00221537">
      <w:pPr>
        <w:rPr>
          <w:shd w:val="clear" w:color="auto" w:fill="FFFFFF"/>
        </w:rPr>
      </w:pPr>
      <w:proofErr w:type="spellStart"/>
      <w:r w:rsidRPr="00221537">
        <w:rPr>
          <w:shd w:val="clear" w:color="auto" w:fill="FFFFFF"/>
        </w:rPr>
        <w:lastRenderedPageBreak/>
        <w:t>Kusyk</w:t>
      </w:r>
      <w:proofErr w:type="spellEnd"/>
      <w:r w:rsidRPr="00221537">
        <w:rPr>
          <w:shd w:val="clear" w:color="auto" w:fill="FFFFFF"/>
        </w:rPr>
        <w:t xml:space="preserve">, S. (2021) </w:t>
      </w:r>
      <w:r w:rsidR="00E5637D">
        <w:rPr>
          <w:shd w:val="clear" w:color="auto" w:fill="FFFFFF"/>
        </w:rPr>
        <w:t>‘</w:t>
      </w:r>
      <w:r w:rsidRPr="00221537">
        <w:rPr>
          <w:shd w:val="clear" w:color="auto" w:fill="FFFFFF"/>
        </w:rPr>
        <w:t>Carroll's CSR Pyramid: An Empirical Investigation of SME CSR Orientation</w:t>
      </w:r>
      <w:r w:rsidR="00E5637D">
        <w:rPr>
          <w:shd w:val="clear" w:color="auto" w:fill="FFFFFF"/>
        </w:rPr>
        <w:t>’</w:t>
      </w:r>
      <w:r w:rsidRPr="00221537">
        <w:rPr>
          <w:shd w:val="clear" w:color="auto" w:fill="FFFFFF"/>
        </w:rPr>
        <w:t>. </w:t>
      </w:r>
      <w:r w:rsidRPr="00221537">
        <w:rPr>
          <w:i/>
          <w:iCs/>
          <w:shd w:val="clear" w:color="auto" w:fill="FFFFFF"/>
        </w:rPr>
        <w:t>Journal of Leadership, Accountability and Ethics</w:t>
      </w:r>
      <w:r w:rsidRPr="00221537">
        <w:rPr>
          <w:shd w:val="clear" w:color="auto" w:fill="FFFFFF"/>
        </w:rPr>
        <w:t>, </w:t>
      </w:r>
      <w:r w:rsidRPr="00221537">
        <w:rPr>
          <w:i/>
          <w:iCs/>
          <w:shd w:val="clear" w:color="auto" w:fill="FFFFFF"/>
        </w:rPr>
        <w:t>18</w:t>
      </w:r>
      <w:r w:rsidRPr="00221537">
        <w:rPr>
          <w:shd w:val="clear" w:color="auto" w:fill="FFFFFF"/>
        </w:rPr>
        <w:t>(4), pp.100-115.</w:t>
      </w:r>
    </w:p>
    <w:p w14:paraId="342DC783" w14:textId="77777777" w:rsidR="0058724D" w:rsidRDefault="0040614D" w:rsidP="00221537">
      <w:r w:rsidRPr="007A7D1B">
        <w:t>León-Gómez, A., Ruiz-Palomo, D., Fernández-</w:t>
      </w:r>
      <w:proofErr w:type="spellStart"/>
      <w:r w:rsidRPr="007A7D1B">
        <w:t>Gámez</w:t>
      </w:r>
      <w:proofErr w:type="spellEnd"/>
      <w:r w:rsidRPr="007A7D1B">
        <w:t>,</w:t>
      </w:r>
      <w:r>
        <w:t xml:space="preserve"> M.A. and García-Revilla, M.R. (</w:t>
      </w:r>
      <w:r w:rsidRPr="007A7D1B">
        <w:t>2021</w:t>
      </w:r>
      <w:r>
        <w:t>)</w:t>
      </w:r>
      <w:r w:rsidRPr="007A7D1B">
        <w:t xml:space="preserve"> </w:t>
      </w:r>
      <w:r w:rsidR="00E5637D">
        <w:t>‘</w:t>
      </w:r>
      <w:r w:rsidRPr="007A7D1B">
        <w:t>Sustainable tourism development and economic growth</w:t>
      </w:r>
      <w:r w:rsidR="00E5637D">
        <w:t>’</w:t>
      </w:r>
      <w:r w:rsidRPr="007A7D1B">
        <w:t xml:space="preserve">: </w:t>
      </w:r>
      <w:r w:rsidRPr="00221537">
        <w:rPr>
          <w:i/>
        </w:rPr>
        <w:t>Bibliometric review and analysis. Sustainability,</w:t>
      </w:r>
      <w:r w:rsidRPr="007A7D1B">
        <w:t xml:space="preserve"> 13(4), p.2270.</w:t>
      </w:r>
    </w:p>
    <w:p w14:paraId="342DC784" w14:textId="77777777" w:rsidR="0058724D" w:rsidRPr="00221537" w:rsidRDefault="0040614D" w:rsidP="00221537">
      <w:pPr>
        <w:rPr>
          <w:shd w:val="clear" w:color="auto" w:fill="FFFFFF"/>
        </w:rPr>
      </w:pPr>
      <w:r w:rsidRPr="00221537">
        <w:rPr>
          <w:shd w:val="clear" w:color="auto" w:fill="FFFFFF"/>
        </w:rPr>
        <w:t xml:space="preserve">Li, Z., Wang, D., Abbas, J., Hassan, S. and Mubeen, R. (2022) </w:t>
      </w:r>
      <w:r w:rsidR="00E5637D">
        <w:rPr>
          <w:shd w:val="clear" w:color="auto" w:fill="FFFFFF"/>
        </w:rPr>
        <w:t>‘</w:t>
      </w:r>
      <w:r w:rsidRPr="00221537">
        <w:rPr>
          <w:shd w:val="clear" w:color="auto" w:fill="FFFFFF"/>
        </w:rPr>
        <w:t>Tourists’ health risk threats amid COVID-19 era: role of technology innovation, Transformation, and recovery implications for sustainable tourism</w:t>
      </w:r>
      <w:r w:rsidR="00E5637D">
        <w:rPr>
          <w:shd w:val="clear" w:color="auto" w:fill="FFFFFF"/>
        </w:rPr>
        <w:t>’</w:t>
      </w:r>
      <w:r w:rsidRPr="00221537">
        <w:rPr>
          <w:shd w:val="clear" w:color="auto" w:fill="FFFFFF"/>
        </w:rPr>
        <w:t>. </w:t>
      </w:r>
      <w:r w:rsidRPr="00221537">
        <w:rPr>
          <w:i/>
          <w:iCs/>
          <w:shd w:val="clear" w:color="auto" w:fill="FFFFFF"/>
        </w:rPr>
        <w:t>Frontiers in Psychology</w:t>
      </w:r>
      <w:r w:rsidRPr="00221537">
        <w:rPr>
          <w:shd w:val="clear" w:color="auto" w:fill="FFFFFF"/>
        </w:rPr>
        <w:t>, </w:t>
      </w:r>
      <w:r w:rsidRPr="00221537">
        <w:rPr>
          <w:i/>
          <w:iCs/>
          <w:shd w:val="clear" w:color="auto" w:fill="FFFFFF"/>
        </w:rPr>
        <w:t>12</w:t>
      </w:r>
      <w:r w:rsidRPr="00221537">
        <w:rPr>
          <w:shd w:val="clear" w:color="auto" w:fill="FFFFFF"/>
        </w:rPr>
        <w:t>, p.769175.</w:t>
      </w:r>
    </w:p>
    <w:p w14:paraId="342DC785" w14:textId="77777777" w:rsidR="0058724D" w:rsidRPr="00221537" w:rsidRDefault="0040614D" w:rsidP="00221537">
      <w:pPr>
        <w:rPr>
          <w:shd w:val="clear" w:color="auto" w:fill="FFFFFF"/>
        </w:rPr>
      </w:pPr>
      <w:r w:rsidRPr="00221537">
        <w:rPr>
          <w:shd w:val="clear" w:color="auto" w:fill="FFFFFF"/>
        </w:rPr>
        <w:t xml:space="preserve">Lu, J., Ren, L., Zhang, C., Rong, D., Ahmed, R.R. and </w:t>
      </w:r>
      <w:proofErr w:type="spellStart"/>
      <w:r w:rsidRPr="00221537">
        <w:rPr>
          <w:shd w:val="clear" w:color="auto" w:fill="FFFFFF"/>
        </w:rPr>
        <w:t>Streimikis</w:t>
      </w:r>
      <w:proofErr w:type="spellEnd"/>
      <w:r w:rsidRPr="00221537">
        <w:rPr>
          <w:shd w:val="clear" w:color="auto" w:fill="FFFFFF"/>
        </w:rPr>
        <w:t xml:space="preserve">, J. (2020) </w:t>
      </w:r>
      <w:r w:rsidR="00E5637D">
        <w:rPr>
          <w:shd w:val="clear" w:color="auto" w:fill="FFFFFF"/>
        </w:rPr>
        <w:t>‘</w:t>
      </w:r>
      <w:r w:rsidRPr="00221537">
        <w:rPr>
          <w:shd w:val="clear" w:color="auto" w:fill="FFFFFF"/>
        </w:rPr>
        <w:t>Modified Carroll’s pyramid of corporate social responsibility to enhance organizational performance of SMEs industry</w:t>
      </w:r>
      <w:r w:rsidR="00E5637D">
        <w:rPr>
          <w:shd w:val="clear" w:color="auto" w:fill="FFFFFF"/>
        </w:rPr>
        <w:t>’</w:t>
      </w:r>
      <w:r w:rsidRPr="00221537">
        <w:rPr>
          <w:shd w:val="clear" w:color="auto" w:fill="FFFFFF"/>
        </w:rPr>
        <w:t>. </w:t>
      </w:r>
      <w:r w:rsidRPr="00221537">
        <w:rPr>
          <w:i/>
          <w:iCs/>
          <w:shd w:val="clear" w:color="auto" w:fill="FFFFFF"/>
        </w:rPr>
        <w:t>Journal of Cleaner Production</w:t>
      </w:r>
      <w:r w:rsidRPr="00221537">
        <w:rPr>
          <w:shd w:val="clear" w:color="auto" w:fill="FFFFFF"/>
        </w:rPr>
        <w:t>, </w:t>
      </w:r>
      <w:r w:rsidRPr="00221537">
        <w:rPr>
          <w:i/>
          <w:iCs/>
          <w:shd w:val="clear" w:color="auto" w:fill="FFFFFF"/>
        </w:rPr>
        <w:t>271</w:t>
      </w:r>
      <w:r w:rsidRPr="00221537">
        <w:rPr>
          <w:shd w:val="clear" w:color="auto" w:fill="FFFFFF"/>
        </w:rPr>
        <w:t>, p.122456.</w:t>
      </w:r>
    </w:p>
    <w:p w14:paraId="342DC786" w14:textId="77777777" w:rsidR="0058724D" w:rsidRPr="00221537" w:rsidRDefault="0040614D" w:rsidP="00221537">
      <w:pPr>
        <w:rPr>
          <w:shd w:val="clear" w:color="auto" w:fill="FFFFFF"/>
        </w:rPr>
      </w:pPr>
      <w:proofErr w:type="spellStart"/>
      <w:r w:rsidRPr="00221537">
        <w:rPr>
          <w:shd w:val="clear" w:color="auto" w:fill="FFFFFF"/>
        </w:rPr>
        <w:t>Nirino</w:t>
      </w:r>
      <w:proofErr w:type="spellEnd"/>
      <w:r w:rsidRPr="00221537">
        <w:rPr>
          <w:shd w:val="clear" w:color="auto" w:fill="FFFFFF"/>
        </w:rPr>
        <w:t xml:space="preserve">, N., Miglietta, N. and Salvi, A. (2020) </w:t>
      </w:r>
      <w:r w:rsidR="00E5637D">
        <w:rPr>
          <w:shd w:val="clear" w:color="auto" w:fill="FFFFFF"/>
        </w:rPr>
        <w:t>‘</w:t>
      </w:r>
      <w:r w:rsidRPr="00221537">
        <w:rPr>
          <w:shd w:val="clear" w:color="auto" w:fill="FFFFFF"/>
        </w:rPr>
        <w:t>The impact of corporate social responsibility on firms’ financial performance, evidence from the food and beverage industry</w:t>
      </w:r>
      <w:r w:rsidR="00E5637D">
        <w:rPr>
          <w:shd w:val="clear" w:color="auto" w:fill="FFFFFF"/>
        </w:rPr>
        <w:t>’</w:t>
      </w:r>
      <w:r w:rsidRPr="00221537">
        <w:rPr>
          <w:shd w:val="clear" w:color="auto" w:fill="FFFFFF"/>
        </w:rPr>
        <w:t>. </w:t>
      </w:r>
      <w:r w:rsidRPr="00221537">
        <w:rPr>
          <w:i/>
          <w:iCs/>
          <w:shd w:val="clear" w:color="auto" w:fill="FFFFFF"/>
        </w:rPr>
        <w:t>British Food Journal</w:t>
      </w:r>
      <w:r w:rsidRPr="00221537">
        <w:rPr>
          <w:shd w:val="clear" w:color="auto" w:fill="FFFFFF"/>
        </w:rPr>
        <w:t>, </w:t>
      </w:r>
      <w:r w:rsidRPr="00221537">
        <w:rPr>
          <w:i/>
          <w:iCs/>
          <w:shd w:val="clear" w:color="auto" w:fill="FFFFFF"/>
        </w:rPr>
        <w:t>122</w:t>
      </w:r>
      <w:r w:rsidRPr="00221537">
        <w:rPr>
          <w:shd w:val="clear" w:color="auto" w:fill="FFFFFF"/>
        </w:rPr>
        <w:t>(1), pp.1-13.</w:t>
      </w:r>
    </w:p>
    <w:p w14:paraId="342DC787" w14:textId="77777777" w:rsidR="0058724D" w:rsidRDefault="00E5637D" w:rsidP="00221537">
      <w:proofErr w:type="spellStart"/>
      <w:r>
        <w:t>Premeir</w:t>
      </w:r>
      <w:proofErr w:type="spellEnd"/>
      <w:r>
        <w:t xml:space="preserve"> Inn (2024) </w:t>
      </w:r>
      <w:r w:rsidR="0040614D" w:rsidRPr="00221537">
        <w:rPr>
          <w:i/>
        </w:rPr>
        <w:t>BEING A FORCE FOR GOOD.</w:t>
      </w:r>
      <w:r w:rsidR="0040614D">
        <w:t xml:space="preserve"> Available at: </w:t>
      </w:r>
      <w:r w:rsidR="0040614D" w:rsidRPr="0058724D">
        <w:t>https://www.premierinn.com/content/dam/pi/websites/desktop/why/force%20for%20good/final-esg-report-2021-2022.pdf</w:t>
      </w:r>
      <w:r w:rsidR="0040614D">
        <w:t>(Accessed</w:t>
      </w:r>
      <w:r>
        <w:t>:</w:t>
      </w:r>
      <w:r w:rsidR="0040614D">
        <w:t xml:space="preserve"> 29 January 2024).</w:t>
      </w:r>
    </w:p>
    <w:p w14:paraId="342DC788" w14:textId="77777777" w:rsidR="0058724D" w:rsidRDefault="0040614D" w:rsidP="00221537">
      <w:r>
        <w:t xml:space="preserve">Premier Inn </w:t>
      </w:r>
      <w:r w:rsidR="00E5637D">
        <w:t xml:space="preserve">(2024) </w:t>
      </w:r>
      <w:r w:rsidRPr="00221537">
        <w:rPr>
          <w:i/>
        </w:rPr>
        <w:t>About us.</w:t>
      </w:r>
      <w:r w:rsidRPr="00C016CB">
        <w:t xml:space="preserve"> </w:t>
      </w:r>
      <w:r>
        <w:t xml:space="preserve"> Available at: </w:t>
      </w:r>
      <w:proofErr w:type="gramStart"/>
      <w:r w:rsidRPr="00C016CB">
        <w:t xml:space="preserve">https://www.premierinn.com/gb/en/why.html </w:t>
      </w:r>
      <w:r>
        <w:t xml:space="preserve"> (</w:t>
      </w:r>
      <w:proofErr w:type="gramEnd"/>
      <w:r>
        <w:t>Accessed</w:t>
      </w:r>
      <w:r w:rsidR="00E5637D">
        <w:t>:</w:t>
      </w:r>
      <w:r>
        <w:t xml:space="preserve"> 29 January 2024).</w:t>
      </w:r>
    </w:p>
    <w:p w14:paraId="342DC789" w14:textId="77777777" w:rsidR="0058724D" w:rsidRPr="00221537" w:rsidRDefault="0040614D" w:rsidP="00221537">
      <w:pPr>
        <w:rPr>
          <w:shd w:val="clear" w:color="auto" w:fill="FFFFFF"/>
        </w:rPr>
      </w:pPr>
      <w:r w:rsidRPr="00221537">
        <w:rPr>
          <w:shd w:val="clear" w:color="auto" w:fill="FFFFFF"/>
        </w:rPr>
        <w:t xml:space="preserve">Purvis, B., Mao, Y. and Robinson, D. (2019) </w:t>
      </w:r>
      <w:r w:rsidR="00E5637D">
        <w:rPr>
          <w:shd w:val="clear" w:color="auto" w:fill="FFFFFF"/>
        </w:rPr>
        <w:t>‘</w:t>
      </w:r>
      <w:r w:rsidRPr="00221537">
        <w:rPr>
          <w:shd w:val="clear" w:color="auto" w:fill="FFFFFF"/>
        </w:rPr>
        <w:t xml:space="preserve">Three pillars of sustainability: in search of conceptual </w:t>
      </w:r>
      <w:proofErr w:type="gramStart"/>
      <w:r w:rsidRPr="00221537">
        <w:rPr>
          <w:shd w:val="clear" w:color="auto" w:fill="FFFFFF"/>
        </w:rPr>
        <w:t>origins</w:t>
      </w:r>
      <w:r w:rsidR="00E5637D">
        <w:rPr>
          <w:shd w:val="clear" w:color="auto" w:fill="FFFFFF"/>
        </w:rPr>
        <w:t>’</w:t>
      </w:r>
      <w:proofErr w:type="gramEnd"/>
      <w:r w:rsidRPr="00221537">
        <w:rPr>
          <w:shd w:val="clear" w:color="auto" w:fill="FFFFFF"/>
        </w:rPr>
        <w:t>. </w:t>
      </w:r>
      <w:r w:rsidRPr="00221537">
        <w:rPr>
          <w:i/>
          <w:iCs/>
          <w:shd w:val="clear" w:color="auto" w:fill="FFFFFF"/>
        </w:rPr>
        <w:t>Sustainability science</w:t>
      </w:r>
      <w:r w:rsidRPr="00221537">
        <w:rPr>
          <w:shd w:val="clear" w:color="auto" w:fill="FFFFFF"/>
        </w:rPr>
        <w:t>, </w:t>
      </w:r>
      <w:r w:rsidRPr="00221537">
        <w:rPr>
          <w:i/>
          <w:iCs/>
          <w:shd w:val="clear" w:color="auto" w:fill="FFFFFF"/>
        </w:rPr>
        <w:t>14</w:t>
      </w:r>
      <w:r w:rsidRPr="00221537">
        <w:rPr>
          <w:shd w:val="clear" w:color="auto" w:fill="FFFFFF"/>
        </w:rPr>
        <w:t>, pp.681-695.</w:t>
      </w:r>
    </w:p>
    <w:p w14:paraId="342DC78A" w14:textId="77777777" w:rsidR="0058724D" w:rsidRPr="00221537" w:rsidRDefault="0040614D" w:rsidP="00221537">
      <w:pPr>
        <w:rPr>
          <w:shd w:val="clear" w:color="auto" w:fill="FFFFFF"/>
        </w:rPr>
      </w:pPr>
      <w:r w:rsidRPr="00221537">
        <w:rPr>
          <w:shd w:val="clear" w:color="auto" w:fill="FFFFFF"/>
        </w:rPr>
        <w:t xml:space="preserve">Ramkissoon, H. (2023) </w:t>
      </w:r>
      <w:r w:rsidR="00E5637D">
        <w:rPr>
          <w:shd w:val="clear" w:color="auto" w:fill="FFFFFF"/>
        </w:rPr>
        <w:t>‘</w:t>
      </w:r>
      <w:r w:rsidRPr="00221537">
        <w:rPr>
          <w:shd w:val="clear" w:color="auto" w:fill="FFFFFF"/>
        </w:rPr>
        <w:t>Perceived social impacts of tourism and quality-of-life: A new conceptual model</w:t>
      </w:r>
      <w:r w:rsidR="00E5637D">
        <w:rPr>
          <w:shd w:val="clear" w:color="auto" w:fill="FFFFFF"/>
        </w:rPr>
        <w:t>’</w:t>
      </w:r>
      <w:r w:rsidRPr="00221537">
        <w:rPr>
          <w:shd w:val="clear" w:color="auto" w:fill="FFFFFF"/>
        </w:rPr>
        <w:t>. </w:t>
      </w:r>
      <w:r w:rsidRPr="00221537">
        <w:rPr>
          <w:i/>
          <w:iCs/>
          <w:shd w:val="clear" w:color="auto" w:fill="FFFFFF"/>
        </w:rPr>
        <w:t>Journal of Sustainable Tourism</w:t>
      </w:r>
      <w:r w:rsidRPr="00221537">
        <w:rPr>
          <w:shd w:val="clear" w:color="auto" w:fill="FFFFFF"/>
        </w:rPr>
        <w:t>, </w:t>
      </w:r>
      <w:r w:rsidRPr="00221537">
        <w:rPr>
          <w:i/>
          <w:iCs/>
          <w:shd w:val="clear" w:color="auto" w:fill="FFFFFF"/>
        </w:rPr>
        <w:t>31</w:t>
      </w:r>
      <w:r w:rsidRPr="00221537">
        <w:rPr>
          <w:shd w:val="clear" w:color="auto" w:fill="FFFFFF"/>
        </w:rPr>
        <w:t>(2), pp.442-459.</w:t>
      </w:r>
    </w:p>
    <w:p w14:paraId="342DC78B" w14:textId="77777777" w:rsidR="0058724D" w:rsidRPr="00221537" w:rsidRDefault="0040614D" w:rsidP="00221537">
      <w:pPr>
        <w:rPr>
          <w:shd w:val="clear" w:color="auto" w:fill="FFFFFF"/>
        </w:rPr>
      </w:pPr>
      <w:proofErr w:type="spellStart"/>
      <w:r w:rsidRPr="00221537">
        <w:rPr>
          <w:shd w:val="clear" w:color="auto" w:fill="FFFFFF"/>
        </w:rPr>
        <w:t>Ranjbari</w:t>
      </w:r>
      <w:proofErr w:type="spellEnd"/>
      <w:r w:rsidRPr="00221537">
        <w:rPr>
          <w:shd w:val="clear" w:color="auto" w:fill="FFFFFF"/>
        </w:rPr>
        <w:t xml:space="preserve">, M., </w:t>
      </w:r>
      <w:proofErr w:type="spellStart"/>
      <w:r w:rsidRPr="00221537">
        <w:rPr>
          <w:shd w:val="clear" w:color="auto" w:fill="FFFFFF"/>
        </w:rPr>
        <w:t>Esfandabadi</w:t>
      </w:r>
      <w:proofErr w:type="spellEnd"/>
      <w:r w:rsidRPr="00221537">
        <w:rPr>
          <w:shd w:val="clear" w:color="auto" w:fill="FFFFFF"/>
        </w:rPr>
        <w:t xml:space="preserve">, Z.S., Zanetti, M.C., Scagnelli, S.D., Siebers, P.O., </w:t>
      </w:r>
      <w:proofErr w:type="spellStart"/>
      <w:r w:rsidRPr="00221537">
        <w:rPr>
          <w:shd w:val="clear" w:color="auto" w:fill="FFFFFF"/>
        </w:rPr>
        <w:t>Aghbashlo</w:t>
      </w:r>
      <w:proofErr w:type="spellEnd"/>
      <w:r w:rsidRPr="00221537">
        <w:rPr>
          <w:shd w:val="clear" w:color="auto" w:fill="FFFFFF"/>
        </w:rPr>
        <w:t xml:space="preserve">, M., Peng, W., Quatraro, F. and Tabatabaei, </w:t>
      </w:r>
      <w:proofErr w:type="gramStart"/>
      <w:r w:rsidRPr="00221537">
        <w:rPr>
          <w:shd w:val="clear" w:color="auto" w:fill="FFFFFF"/>
        </w:rPr>
        <w:t>M.(</w:t>
      </w:r>
      <w:proofErr w:type="gramEnd"/>
      <w:r w:rsidRPr="00221537">
        <w:rPr>
          <w:shd w:val="clear" w:color="auto" w:fill="FFFFFF"/>
        </w:rPr>
        <w:t xml:space="preserve">2021) </w:t>
      </w:r>
      <w:r w:rsidR="00E5637D">
        <w:rPr>
          <w:shd w:val="clear" w:color="auto" w:fill="FFFFFF"/>
        </w:rPr>
        <w:t>‘</w:t>
      </w:r>
      <w:r w:rsidRPr="00221537">
        <w:rPr>
          <w:shd w:val="clear" w:color="auto" w:fill="FFFFFF"/>
        </w:rPr>
        <w:t>Three pillars of sustainability in the wake of COVID-19: A systematic review and future research agenda for sustainable development</w:t>
      </w:r>
      <w:r w:rsidR="00E5637D">
        <w:rPr>
          <w:shd w:val="clear" w:color="auto" w:fill="FFFFFF"/>
        </w:rPr>
        <w:t>’</w:t>
      </w:r>
      <w:r w:rsidRPr="00221537">
        <w:rPr>
          <w:shd w:val="clear" w:color="auto" w:fill="FFFFFF"/>
        </w:rPr>
        <w:t>. </w:t>
      </w:r>
      <w:r w:rsidRPr="00221537">
        <w:rPr>
          <w:i/>
          <w:iCs/>
          <w:shd w:val="clear" w:color="auto" w:fill="FFFFFF"/>
        </w:rPr>
        <w:t>Journal of Cleaner Production</w:t>
      </w:r>
      <w:r w:rsidRPr="00221537">
        <w:rPr>
          <w:shd w:val="clear" w:color="auto" w:fill="FFFFFF"/>
        </w:rPr>
        <w:t>, </w:t>
      </w:r>
      <w:r w:rsidRPr="00221537">
        <w:rPr>
          <w:i/>
          <w:iCs/>
          <w:shd w:val="clear" w:color="auto" w:fill="FFFFFF"/>
        </w:rPr>
        <w:t>297</w:t>
      </w:r>
      <w:r w:rsidRPr="00221537">
        <w:rPr>
          <w:shd w:val="clear" w:color="auto" w:fill="FFFFFF"/>
        </w:rPr>
        <w:t>, p.126660.</w:t>
      </w:r>
    </w:p>
    <w:p w14:paraId="342DC78C" w14:textId="77777777" w:rsidR="0058724D" w:rsidRPr="00221537" w:rsidRDefault="0040614D" w:rsidP="00221537">
      <w:pPr>
        <w:rPr>
          <w:shd w:val="clear" w:color="auto" w:fill="FFFFFF"/>
        </w:rPr>
      </w:pPr>
      <w:r w:rsidRPr="00221537">
        <w:rPr>
          <w:shd w:val="clear" w:color="auto" w:fill="FFFFFF"/>
        </w:rPr>
        <w:lastRenderedPageBreak/>
        <w:t xml:space="preserve">Scoones, I., Stirling, A., Abrol, D., </w:t>
      </w:r>
      <w:proofErr w:type="spellStart"/>
      <w:r w:rsidRPr="00221537">
        <w:rPr>
          <w:shd w:val="clear" w:color="auto" w:fill="FFFFFF"/>
        </w:rPr>
        <w:t>Atela</w:t>
      </w:r>
      <w:proofErr w:type="spellEnd"/>
      <w:r w:rsidRPr="00221537">
        <w:rPr>
          <w:shd w:val="clear" w:color="auto" w:fill="FFFFFF"/>
        </w:rPr>
        <w:t xml:space="preserve">, J., Charli-Joseph, L., Eakin, H., Ely, A., Olsson, P., Pereira, L., Priya, R. and Van </w:t>
      </w:r>
      <w:proofErr w:type="spellStart"/>
      <w:r w:rsidRPr="00221537">
        <w:rPr>
          <w:shd w:val="clear" w:color="auto" w:fill="FFFFFF"/>
        </w:rPr>
        <w:t>Zwanenberg</w:t>
      </w:r>
      <w:proofErr w:type="spellEnd"/>
      <w:r w:rsidRPr="00221537">
        <w:rPr>
          <w:shd w:val="clear" w:color="auto" w:fill="FFFFFF"/>
        </w:rPr>
        <w:t xml:space="preserve">, P. (2020) </w:t>
      </w:r>
      <w:r w:rsidR="00E5637D">
        <w:rPr>
          <w:shd w:val="clear" w:color="auto" w:fill="FFFFFF"/>
        </w:rPr>
        <w:t>‘</w:t>
      </w:r>
      <w:r w:rsidRPr="00221537">
        <w:rPr>
          <w:shd w:val="clear" w:color="auto" w:fill="FFFFFF"/>
        </w:rPr>
        <w:t xml:space="preserve">Transformations to sustainability: combining structural, systemic and enabling </w:t>
      </w:r>
      <w:proofErr w:type="gramStart"/>
      <w:r w:rsidRPr="00221537">
        <w:rPr>
          <w:shd w:val="clear" w:color="auto" w:fill="FFFFFF"/>
        </w:rPr>
        <w:t>approaches</w:t>
      </w:r>
      <w:r w:rsidR="00E5637D">
        <w:rPr>
          <w:shd w:val="clear" w:color="auto" w:fill="FFFFFF"/>
        </w:rPr>
        <w:t>’</w:t>
      </w:r>
      <w:proofErr w:type="gramEnd"/>
      <w:r w:rsidRPr="00221537">
        <w:rPr>
          <w:shd w:val="clear" w:color="auto" w:fill="FFFFFF"/>
        </w:rPr>
        <w:t>. </w:t>
      </w:r>
      <w:r w:rsidRPr="00221537">
        <w:rPr>
          <w:i/>
          <w:iCs/>
          <w:shd w:val="clear" w:color="auto" w:fill="FFFFFF"/>
        </w:rPr>
        <w:t>Current Opinion in Environmental Sustainability</w:t>
      </w:r>
      <w:r w:rsidRPr="00221537">
        <w:rPr>
          <w:shd w:val="clear" w:color="auto" w:fill="FFFFFF"/>
        </w:rPr>
        <w:t>, </w:t>
      </w:r>
      <w:r w:rsidRPr="00221537">
        <w:rPr>
          <w:i/>
          <w:iCs/>
          <w:shd w:val="clear" w:color="auto" w:fill="FFFFFF"/>
        </w:rPr>
        <w:t>42</w:t>
      </w:r>
      <w:r w:rsidRPr="00221537">
        <w:rPr>
          <w:shd w:val="clear" w:color="auto" w:fill="FFFFFF"/>
        </w:rPr>
        <w:t>, pp.65-75.</w:t>
      </w:r>
    </w:p>
    <w:p w14:paraId="342DC78D" w14:textId="77777777" w:rsidR="0058724D" w:rsidRDefault="0040614D" w:rsidP="00221537">
      <w:r>
        <w:t xml:space="preserve">Statista (2023) </w:t>
      </w:r>
      <w:r w:rsidRPr="00221537">
        <w:rPr>
          <w:i/>
        </w:rPr>
        <w:t>Total contribution of travel and tourism to GDP worldwide 2019-2033</w:t>
      </w:r>
      <w:r>
        <w:t xml:space="preserve">. </w:t>
      </w:r>
      <w:r w:rsidRPr="0058724D">
        <w:t xml:space="preserve"> </w:t>
      </w:r>
      <w:r>
        <w:t xml:space="preserve">Available at: </w:t>
      </w:r>
      <w:r w:rsidRPr="0058724D">
        <w:t>https://www.statista.com/statistics/233223/travel-and-tourism--total-economic-contribution-worldwide/</w:t>
      </w:r>
      <w:r>
        <w:t xml:space="preserve"> (Accessed</w:t>
      </w:r>
      <w:r w:rsidR="001F5DF0">
        <w:t>:</w:t>
      </w:r>
      <w:r>
        <w:t xml:space="preserve"> 29 January 2024).</w:t>
      </w:r>
    </w:p>
    <w:p w14:paraId="342DC78E" w14:textId="77777777" w:rsidR="0058724D" w:rsidRPr="00221537" w:rsidRDefault="0040614D" w:rsidP="00221537">
      <w:pPr>
        <w:rPr>
          <w:shd w:val="clear" w:color="auto" w:fill="FFFFFF"/>
        </w:rPr>
      </w:pPr>
      <w:proofErr w:type="spellStart"/>
      <w:r w:rsidRPr="00221537">
        <w:rPr>
          <w:shd w:val="clear" w:color="auto" w:fill="FFFFFF"/>
        </w:rPr>
        <w:t>Talonen</w:t>
      </w:r>
      <w:proofErr w:type="spellEnd"/>
      <w:r w:rsidRPr="00221537">
        <w:rPr>
          <w:shd w:val="clear" w:color="auto" w:fill="FFFFFF"/>
        </w:rPr>
        <w:t xml:space="preserve">, A., Jussila, I., Tuominen, P. and Ruuskanen, O.P. (2021) </w:t>
      </w:r>
      <w:r w:rsidR="00E5637D">
        <w:rPr>
          <w:shd w:val="clear" w:color="auto" w:fill="FFFFFF"/>
        </w:rPr>
        <w:t>‘</w:t>
      </w:r>
      <w:r w:rsidRPr="00221537">
        <w:rPr>
          <w:shd w:val="clear" w:color="auto" w:fill="FFFFFF"/>
        </w:rPr>
        <w:t xml:space="preserve">Refining the economic dimension of </w:t>
      </w:r>
      <w:proofErr w:type="spellStart"/>
      <w:r w:rsidRPr="00221537">
        <w:rPr>
          <w:shd w:val="clear" w:color="auto" w:fill="FFFFFF"/>
        </w:rPr>
        <w:t>carroll's</w:t>
      </w:r>
      <w:proofErr w:type="spellEnd"/>
      <w:r w:rsidRPr="00221537">
        <w:rPr>
          <w:shd w:val="clear" w:color="auto" w:fill="FFFFFF"/>
        </w:rPr>
        <w:t xml:space="preserve"> CSR pyramid by taking organization form into account</w:t>
      </w:r>
      <w:r w:rsidR="00E5637D">
        <w:rPr>
          <w:shd w:val="clear" w:color="auto" w:fill="FFFFFF"/>
        </w:rPr>
        <w:t>’</w:t>
      </w:r>
      <w:r w:rsidRPr="00221537">
        <w:rPr>
          <w:shd w:val="clear" w:color="auto" w:fill="FFFFFF"/>
        </w:rPr>
        <w:t>. </w:t>
      </w:r>
      <w:r w:rsidRPr="00221537">
        <w:rPr>
          <w:i/>
          <w:iCs/>
          <w:shd w:val="clear" w:color="auto" w:fill="FFFFFF"/>
        </w:rPr>
        <w:t>Electronic Journal of Business Ethics and Organization Studies</w:t>
      </w:r>
      <w:r w:rsidRPr="00221537">
        <w:rPr>
          <w:shd w:val="clear" w:color="auto" w:fill="FFFFFF"/>
        </w:rPr>
        <w:t>, </w:t>
      </w:r>
      <w:r w:rsidRPr="00221537">
        <w:rPr>
          <w:i/>
          <w:iCs/>
          <w:shd w:val="clear" w:color="auto" w:fill="FFFFFF"/>
        </w:rPr>
        <w:t>26</w:t>
      </w:r>
      <w:r w:rsidRPr="00221537">
        <w:rPr>
          <w:shd w:val="clear" w:color="auto" w:fill="FFFFFF"/>
        </w:rPr>
        <w:t>(1).</w:t>
      </w:r>
    </w:p>
    <w:p w14:paraId="342DC78F" w14:textId="77777777" w:rsidR="001D3CF2" w:rsidRDefault="001D3CF2" w:rsidP="001D3CF2">
      <w:pPr>
        <w:rPr>
          <w:shd w:val="clear" w:color="auto" w:fill="FFFFFF"/>
        </w:rPr>
      </w:pPr>
    </w:p>
    <w:p w14:paraId="342DC790" w14:textId="77777777" w:rsidR="001D3CF2" w:rsidRPr="00985C91" w:rsidRDefault="001D3CF2" w:rsidP="001D3CF2">
      <w:pPr>
        <w:rPr>
          <w:i/>
        </w:rPr>
      </w:pPr>
    </w:p>
    <w:p w14:paraId="342DC791" w14:textId="77777777" w:rsidR="001D3CF2" w:rsidRDefault="001D3CF2" w:rsidP="001D3CF2"/>
    <w:p w14:paraId="342DC792" w14:textId="77777777" w:rsidR="001D3CF2" w:rsidRDefault="001D3CF2" w:rsidP="007A7D1B"/>
    <w:sectPr w:rsidR="001D3CF2" w:rsidSect="00EC3D6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10A1F" w14:textId="77777777" w:rsidR="00EC3D68" w:rsidRDefault="00EC3D68" w:rsidP="00595AD1">
      <w:pPr>
        <w:spacing w:after="0" w:line="240" w:lineRule="auto"/>
      </w:pPr>
      <w:r>
        <w:separator/>
      </w:r>
    </w:p>
  </w:endnote>
  <w:endnote w:type="continuationSeparator" w:id="0">
    <w:p w14:paraId="55ECFEB9" w14:textId="77777777" w:rsidR="00EC3D68" w:rsidRDefault="00EC3D68" w:rsidP="00595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56063"/>
      <w:docPartObj>
        <w:docPartGallery w:val="Page Numbers (Bottom of Page)"/>
        <w:docPartUnique/>
      </w:docPartObj>
    </w:sdtPr>
    <w:sdtContent>
      <w:p w14:paraId="342DC799" w14:textId="77777777" w:rsidR="001D3CF2" w:rsidRDefault="00835CDD">
        <w:pPr>
          <w:pStyle w:val="Footer"/>
          <w:jc w:val="right"/>
        </w:pPr>
        <w:r>
          <w:fldChar w:fldCharType="begin"/>
        </w:r>
        <w:r w:rsidR="0040614D">
          <w:instrText xml:space="preserve"> PAGE   \* MERGEFORMAT </w:instrText>
        </w:r>
        <w:r>
          <w:fldChar w:fldCharType="separate"/>
        </w:r>
        <w:r w:rsidR="008031C1">
          <w:rPr>
            <w:noProof/>
          </w:rPr>
          <w:t>2</w:t>
        </w:r>
        <w:r>
          <w:rPr>
            <w:noProof/>
          </w:rPr>
          <w:fldChar w:fldCharType="end"/>
        </w:r>
      </w:p>
    </w:sdtContent>
  </w:sdt>
  <w:p w14:paraId="342DC79A" w14:textId="77777777" w:rsidR="001D3CF2" w:rsidRDefault="001D3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2100F" w14:textId="77777777" w:rsidR="00EC3D68" w:rsidRDefault="00EC3D68" w:rsidP="00595AD1">
      <w:pPr>
        <w:spacing w:after="0" w:line="240" w:lineRule="auto"/>
      </w:pPr>
      <w:r>
        <w:separator/>
      </w:r>
    </w:p>
  </w:footnote>
  <w:footnote w:type="continuationSeparator" w:id="0">
    <w:p w14:paraId="64431007" w14:textId="77777777" w:rsidR="00EC3D68" w:rsidRDefault="00EC3D68" w:rsidP="00595A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C4A38"/>
    <w:multiLevelType w:val="hybridMultilevel"/>
    <w:tmpl w:val="FB30F5A6"/>
    <w:lvl w:ilvl="0" w:tplc="8CEA5AA4">
      <w:start w:val="1"/>
      <w:numFmt w:val="decimal"/>
      <w:lvlText w:val="%1."/>
      <w:lvlJc w:val="left"/>
      <w:pPr>
        <w:ind w:left="720" w:hanging="360"/>
      </w:pPr>
    </w:lvl>
    <w:lvl w:ilvl="1" w:tplc="CA804094" w:tentative="1">
      <w:start w:val="1"/>
      <w:numFmt w:val="lowerLetter"/>
      <w:lvlText w:val="%2."/>
      <w:lvlJc w:val="left"/>
      <w:pPr>
        <w:ind w:left="1440" w:hanging="360"/>
      </w:pPr>
    </w:lvl>
    <w:lvl w:ilvl="2" w:tplc="CE38E8E6" w:tentative="1">
      <w:start w:val="1"/>
      <w:numFmt w:val="lowerRoman"/>
      <w:lvlText w:val="%3."/>
      <w:lvlJc w:val="right"/>
      <w:pPr>
        <w:ind w:left="2160" w:hanging="180"/>
      </w:pPr>
    </w:lvl>
    <w:lvl w:ilvl="3" w:tplc="580C2AB0" w:tentative="1">
      <w:start w:val="1"/>
      <w:numFmt w:val="decimal"/>
      <w:lvlText w:val="%4."/>
      <w:lvlJc w:val="left"/>
      <w:pPr>
        <w:ind w:left="2880" w:hanging="360"/>
      </w:pPr>
    </w:lvl>
    <w:lvl w:ilvl="4" w:tplc="2BE8B89C" w:tentative="1">
      <w:start w:val="1"/>
      <w:numFmt w:val="lowerLetter"/>
      <w:lvlText w:val="%5."/>
      <w:lvlJc w:val="left"/>
      <w:pPr>
        <w:ind w:left="3600" w:hanging="360"/>
      </w:pPr>
    </w:lvl>
    <w:lvl w:ilvl="5" w:tplc="CCCA197C" w:tentative="1">
      <w:start w:val="1"/>
      <w:numFmt w:val="lowerRoman"/>
      <w:lvlText w:val="%6."/>
      <w:lvlJc w:val="right"/>
      <w:pPr>
        <w:ind w:left="4320" w:hanging="180"/>
      </w:pPr>
    </w:lvl>
    <w:lvl w:ilvl="6" w:tplc="14C2BBEE" w:tentative="1">
      <w:start w:val="1"/>
      <w:numFmt w:val="decimal"/>
      <w:lvlText w:val="%7."/>
      <w:lvlJc w:val="left"/>
      <w:pPr>
        <w:ind w:left="5040" w:hanging="360"/>
      </w:pPr>
    </w:lvl>
    <w:lvl w:ilvl="7" w:tplc="21A8AD7E" w:tentative="1">
      <w:start w:val="1"/>
      <w:numFmt w:val="lowerLetter"/>
      <w:lvlText w:val="%8."/>
      <w:lvlJc w:val="left"/>
      <w:pPr>
        <w:ind w:left="5760" w:hanging="360"/>
      </w:pPr>
    </w:lvl>
    <w:lvl w:ilvl="8" w:tplc="4FE8F3E8" w:tentative="1">
      <w:start w:val="1"/>
      <w:numFmt w:val="lowerRoman"/>
      <w:lvlText w:val="%9."/>
      <w:lvlJc w:val="right"/>
      <w:pPr>
        <w:ind w:left="6480" w:hanging="180"/>
      </w:pPr>
    </w:lvl>
  </w:abstractNum>
  <w:num w:numId="1" w16cid:durableId="1687830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4207"/>
    <w:rsid w:val="00007BF3"/>
    <w:rsid w:val="00022A28"/>
    <w:rsid w:val="000421C3"/>
    <w:rsid w:val="000525C8"/>
    <w:rsid w:val="0009449E"/>
    <w:rsid w:val="000A59BE"/>
    <w:rsid w:val="000C2AEC"/>
    <w:rsid w:val="000C55B3"/>
    <w:rsid w:val="000D1D63"/>
    <w:rsid w:val="00131375"/>
    <w:rsid w:val="00134765"/>
    <w:rsid w:val="00137393"/>
    <w:rsid w:val="001B0498"/>
    <w:rsid w:val="001B593C"/>
    <w:rsid w:val="001C3346"/>
    <w:rsid w:val="001D3CF2"/>
    <w:rsid w:val="001F5DF0"/>
    <w:rsid w:val="00221537"/>
    <w:rsid w:val="00257C4E"/>
    <w:rsid w:val="00273ABA"/>
    <w:rsid w:val="0032703C"/>
    <w:rsid w:val="003322DE"/>
    <w:rsid w:val="0034245A"/>
    <w:rsid w:val="003C27A6"/>
    <w:rsid w:val="003D1BF5"/>
    <w:rsid w:val="0040610E"/>
    <w:rsid w:val="0040614D"/>
    <w:rsid w:val="004346AB"/>
    <w:rsid w:val="004514BF"/>
    <w:rsid w:val="00456B6F"/>
    <w:rsid w:val="00461AC6"/>
    <w:rsid w:val="0049290E"/>
    <w:rsid w:val="00506A82"/>
    <w:rsid w:val="0058724D"/>
    <w:rsid w:val="00595AD1"/>
    <w:rsid w:val="005B701C"/>
    <w:rsid w:val="005C5526"/>
    <w:rsid w:val="005E19BE"/>
    <w:rsid w:val="005E4029"/>
    <w:rsid w:val="00607B4A"/>
    <w:rsid w:val="00655DCA"/>
    <w:rsid w:val="006A5E93"/>
    <w:rsid w:val="006C7239"/>
    <w:rsid w:val="00714280"/>
    <w:rsid w:val="00720388"/>
    <w:rsid w:val="00726172"/>
    <w:rsid w:val="00733AEA"/>
    <w:rsid w:val="00774E58"/>
    <w:rsid w:val="0079789A"/>
    <w:rsid w:val="007A7D1B"/>
    <w:rsid w:val="008031C1"/>
    <w:rsid w:val="00835CDD"/>
    <w:rsid w:val="00880FC2"/>
    <w:rsid w:val="008D5CA9"/>
    <w:rsid w:val="00910AC7"/>
    <w:rsid w:val="00954207"/>
    <w:rsid w:val="00985C91"/>
    <w:rsid w:val="00A10075"/>
    <w:rsid w:val="00AA2A32"/>
    <w:rsid w:val="00AC6713"/>
    <w:rsid w:val="00B24BC7"/>
    <w:rsid w:val="00B31204"/>
    <w:rsid w:val="00B86322"/>
    <w:rsid w:val="00BE719F"/>
    <w:rsid w:val="00C0073F"/>
    <w:rsid w:val="00C016CB"/>
    <w:rsid w:val="00C127E5"/>
    <w:rsid w:val="00C36C60"/>
    <w:rsid w:val="00C672E5"/>
    <w:rsid w:val="00CD62EC"/>
    <w:rsid w:val="00D03D8F"/>
    <w:rsid w:val="00D436AB"/>
    <w:rsid w:val="00D90E93"/>
    <w:rsid w:val="00D9172A"/>
    <w:rsid w:val="00D92FC0"/>
    <w:rsid w:val="00DE2AA6"/>
    <w:rsid w:val="00E5637D"/>
    <w:rsid w:val="00E643CD"/>
    <w:rsid w:val="00E7022B"/>
    <w:rsid w:val="00EB1F60"/>
    <w:rsid w:val="00EC3D68"/>
    <w:rsid w:val="00EE4725"/>
    <w:rsid w:val="00F76B65"/>
    <w:rsid w:val="00FC38FE"/>
    <w:rsid w:val="00FC4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DC754"/>
  <w15:docId w15:val="{BA501F43-A044-4967-B7A0-D8D95EE94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90E"/>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C0073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58724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73F"/>
    <w:rPr>
      <w:rFonts w:ascii="Times New Roman" w:eastAsiaTheme="majorEastAsia" w:hAnsi="Times New Roman" w:cstheme="majorBidi"/>
      <w:b/>
      <w:bCs/>
      <w:color w:val="000000" w:themeColor="text1"/>
      <w:sz w:val="24"/>
      <w:szCs w:val="28"/>
    </w:rPr>
  </w:style>
  <w:style w:type="paragraph" w:styleId="Header">
    <w:name w:val="header"/>
    <w:basedOn w:val="Normal"/>
    <w:link w:val="HeaderChar"/>
    <w:uiPriority w:val="99"/>
    <w:semiHidden/>
    <w:unhideWhenUsed/>
    <w:rsid w:val="00C007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073F"/>
    <w:rPr>
      <w:rFonts w:ascii="Times New Roman" w:hAnsi="Times New Roman"/>
      <w:color w:val="000000" w:themeColor="text1"/>
      <w:sz w:val="24"/>
    </w:rPr>
  </w:style>
  <w:style w:type="paragraph" w:styleId="Footer">
    <w:name w:val="footer"/>
    <w:basedOn w:val="Normal"/>
    <w:link w:val="FooterChar"/>
    <w:uiPriority w:val="99"/>
    <w:unhideWhenUsed/>
    <w:rsid w:val="00C0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73F"/>
    <w:rPr>
      <w:rFonts w:ascii="Times New Roman" w:hAnsi="Times New Roman"/>
      <w:color w:val="000000" w:themeColor="text1"/>
      <w:sz w:val="24"/>
    </w:rPr>
  </w:style>
  <w:style w:type="character" w:styleId="CommentReference">
    <w:name w:val="annotation reference"/>
    <w:basedOn w:val="DefaultParagraphFont"/>
    <w:uiPriority w:val="99"/>
    <w:semiHidden/>
    <w:unhideWhenUsed/>
    <w:rsid w:val="00461AC6"/>
    <w:rPr>
      <w:sz w:val="16"/>
      <w:szCs w:val="16"/>
    </w:rPr>
  </w:style>
  <w:style w:type="paragraph" w:styleId="CommentText">
    <w:name w:val="annotation text"/>
    <w:basedOn w:val="Normal"/>
    <w:link w:val="CommentTextChar"/>
    <w:uiPriority w:val="99"/>
    <w:semiHidden/>
    <w:unhideWhenUsed/>
    <w:rsid w:val="00461AC6"/>
    <w:pPr>
      <w:spacing w:line="240" w:lineRule="auto"/>
    </w:pPr>
    <w:rPr>
      <w:sz w:val="20"/>
      <w:szCs w:val="20"/>
    </w:rPr>
  </w:style>
  <w:style w:type="character" w:customStyle="1" w:styleId="CommentTextChar">
    <w:name w:val="Comment Text Char"/>
    <w:basedOn w:val="DefaultParagraphFont"/>
    <w:link w:val="CommentText"/>
    <w:uiPriority w:val="99"/>
    <w:semiHidden/>
    <w:rsid w:val="00461AC6"/>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461AC6"/>
    <w:rPr>
      <w:b/>
      <w:bCs/>
    </w:rPr>
  </w:style>
  <w:style w:type="character" w:customStyle="1" w:styleId="CommentSubjectChar">
    <w:name w:val="Comment Subject Char"/>
    <w:basedOn w:val="CommentTextChar"/>
    <w:link w:val="CommentSubject"/>
    <w:uiPriority w:val="99"/>
    <w:semiHidden/>
    <w:rsid w:val="00461AC6"/>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461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AC6"/>
    <w:rPr>
      <w:rFonts w:ascii="Tahoma" w:hAnsi="Tahoma" w:cs="Tahoma"/>
      <w:color w:val="000000" w:themeColor="text1"/>
      <w:sz w:val="16"/>
      <w:szCs w:val="16"/>
    </w:rPr>
  </w:style>
  <w:style w:type="character" w:styleId="Hyperlink">
    <w:name w:val="Hyperlink"/>
    <w:basedOn w:val="DefaultParagraphFont"/>
    <w:uiPriority w:val="99"/>
    <w:unhideWhenUsed/>
    <w:rsid w:val="00EB1F60"/>
    <w:rPr>
      <w:color w:val="0000FF" w:themeColor="hyperlink"/>
      <w:u w:val="single"/>
    </w:rPr>
  </w:style>
  <w:style w:type="paragraph" w:styleId="ListParagraph">
    <w:name w:val="List Paragraph"/>
    <w:basedOn w:val="Normal"/>
    <w:uiPriority w:val="34"/>
    <w:qFormat/>
    <w:rsid w:val="001D3CF2"/>
    <w:pPr>
      <w:ind w:left="720"/>
      <w:contextualSpacing/>
    </w:pPr>
  </w:style>
  <w:style w:type="paragraph" w:styleId="TOCHeading">
    <w:name w:val="TOC Heading"/>
    <w:basedOn w:val="Heading1"/>
    <w:next w:val="Normal"/>
    <w:uiPriority w:val="39"/>
    <w:semiHidden/>
    <w:unhideWhenUsed/>
    <w:qFormat/>
    <w:rsid w:val="0058724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8724D"/>
    <w:pPr>
      <w:spacing w:after="100"/>
    </w:pPr>
  </w:style>
  <w:style w:type="character" w:customStyle="1" w:styleId="Heading2Char">
    <w:name w:val="Heading 2 Char"/>
    <w:basedOn w:val="DefaultParagraphFont"/>
    <w:link w:val="Heading2"/>
    <w:uiPriority w:val="9"/>
    <w:rsid w:val="0058724D"/>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58724D"/>
    <w:pPr>
      <w:widowControl w:val="0"/>
      <w:autoSpaceDE w:val="0"/>
      <w:autoSpaceDN w:val="0"/>
      <w:spacing w:after="0" w:line="240" w:lineRule="auto"/>
      <w:jc w:val="left"/>
    </w:pPr>
    <w:rPr>
      <w:rFonts w:ascii="Arial MT" w:eastAsia="Arial MT" w:hAnsi="Arial MT" w:cs="Arial MT"/>
      <w:color w:val="auto"/>
      <w:sz w:val="22"/>
    </w:rPr>
  </w:style>
  <w:style w:type="character" w:customStyle="1" w:styleId="BodyTextChar">
    <w:name w:val="Body Text Char"/>
    <w:basedOn w:val="DefaultParagraphFont"/>
    <w:link w:val="BodyText"/>
    <w:uiPriority w:val="1"/>
    <w:rsid w:val="0058724D"/>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C676F-6D10-4012-B85D-3D19F7FD1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Andrea Rotaru</cp:lastModifiedBy>
  <cp:revision>17</cp:revision>
  <dcterms:created xsi:type="dcterms:W3CDTF">2024-01-29T11:03:00Z</dcterms:created>
  <dcterms:modified xsi:type="dcterms:W3CDTF">2024-01-31T10:12:00Z</dcterms:modified>
</cp:coreProperties>
</file>