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b/>
          <w:bCs/>
          <w:sz w:val="44"/>
          <w:szCs w:val="44"/>
          <w:u w:val="single"/>
        </w:rPr>
        <w:id w:val="-836294973"/>
        <w:docPartObj>
          <w:docPartGallery w:val="Cover Pages"/>
          <w:docPartUnique/>
        </w:docPartObj>
      </w:sdtPr>
      <w:sdtEndPr/>
      <w:sdtContent>
        <w:p w14:paraId="6E14C832" w14:textId="637A54CE" w:rsidR="00143FA4" w:rsidRPr="00BE269D" w:rsidRDefault="00143FA4">
          <w:pPr>
            <w:rPr>
              <w:b/>
              <w:bCs/>
              <w:sz w:val="44"/>
              <w:szCs w:val="44"/>
              <w:u w:val="single"/>
            </w:rPr>
          </w:pPr>
          <w:r w:rsidRPr="00BE269D">
            <w:rPr>
              <w:b/>
              <w:bCs/>
              <w:noProof/>
              <w:sz w:val="44"/>
              <w:szCs w:val="44"/>
              <w:u w:val="single"/>
            </w:rPr>
            <mc:AlternateContent>
              <mc:Choice Requires="wps">
                <w:drawing>
                  <wp:anchor distT="0" distB="0" distL="114300" distR="114300" simplePos="0" relativeHeight="251659264" behindDoc="0" locked="0" layoutInCell="1" allowOverlap="1" wp14:anchorId="34A45A3A" wp14:editId="202631BF">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876"/>
                                </w:tblGrid>
                                <w:tr w:rsidR="00143FA4" w14:paraId="733522E9" w14:textId="77777777">
                                  <w:trPr>
                                    <w:jc w:val="center"/>
                                  </w:trPr>
                                  <w:tc>
                                    <w:tcPr>
                                      <w:tcW w:w="2568" w:type="pct"/>
                                      <w:vAlign w:val="center"/>
                                    </w:tcPr>
                                    <w:p w14:paraId="79FA78BD" w14:textId="77777777" w:rsidR="00143FA4" w:rsidRDefault="00143FA4">
                                      <w:pPr>
                                        <w:jc w:val="right"/>
                                      </w:pPr>
                                      <w:r>
                                        <w:rPr>
                                          <w:noProof/>
                                        </w:rPr>
                                        <w:drawing>
                                          <wp:inline distT="0" distB="0" distL="0" distR="0" wp14:anchorId="4EBD089D" wp14:editId="0F762E12">
                                            <wp:extent cx="3065006" cy="3218683"/>
                                            <wp:effectExtent l="0" t="0" r="2540" b="127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7">
                                                      <a:extLst>
                                                        <a:ext uri="{28A0092B-C50C-407E-A947-70E740481C1C}">
                                                          <a14:useLocalDpi xmlns:a14="http://schemas.microsoft.com/office/drawing/2010/main" val="0"/>
                                                        </a:ext>
                                                      </a:extLst>
                                                    </a:blip>
                                                    <a:stretch>
                                                      <a:fillRect/>
                                                    </a:stretch>
                                                  </pic:blipFill>
                                                  <pic:spPr>
                                                    <a:xfrm>
                                                      <a:off x="0" y="0"/>
                                                      <a:ext cx="3065006" cy="3218683"/>
                                                    </a:xfrm>
                                                    <a:prstGeom prst="rect">
                                                      <a:avLst/>
                                                    </a:prstGeom>
                                                  </pic:spPr>
                                                </pic:pic>
                                              </a:graphicData>
                                            </a:graphic>
                                          </wp:inline>
                                        </w:drawing>
                                      </w:r>
                                    </w:p>
                                    <w:sdt>
                                      <w:sdtPr>
                                        <w:rPr>
                                          <w:b/>
                                          <w:bCs/>
                                          <w:caps/>
                                          <w:color w:val="C45911" w:themeColor="accent2" w:themeShade="BF"/>
                                          <w:sz w:val="24"/>
                                          <w:szCs w:val="24"/>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8F6D8F5" w14:textId="2DFE4A10" w:rsidR="00143FA4" w:rsidRPr="00C8459E" w:rsidRDefault="00C8459E">
                                          <w:pPr>
                                            <w:pStyle w:val="NoSpacing"/>
                                            <w:spacing w:line="312" w:lineRule="auto"/>
                                            <w:jc w:val="right"/>
                                            <w:rPr>
                                              <w:b/>
                                              <w:bCs/>
                                              <w:caps/>
                                              <w:color w:val="C45911" w:themeColor="accent2" w:themeShade="BF"/>
                                              <w:sz w:val="72"/>
                                              <w:szCs w:val="72"/>
                                            </w:rPr>
                                          </w:pPr>
                                          <w:r w:rsidRPr="00C8459E">
                                            <w:rPr>
                                              <w:b/>
                                              <w:bCs/>
                                              <w:caps/>
                                              <w:color w:val="C45911" w:themeColor="accent2" w:themeShade="BF"/>
                                              <w:sz w:val="24"/>
                                              <w:szCs w:val="24"/>
                                            </w:rPr>
                                            <w:t xml:space="preserve">EXPLORING THE REPLATIONSHIP BETWEEN CHALLENGES AND ENTREPRENEURIAL PROSPECTS IN INDIAN CUISINE INDUSTRY IN </w:t>
                                          </w:r>
                                          <w:proofErr w:type="gramStart"/>
                                          <w:r w:rsidRPr="00C8459E">
                                            <w:rPr>
                                              <w:b/>
                                              <w:bCs/>
                                              <w:caps/>
                                              <w:color w:val="C45911" w:themeColor="accent2" w:themeShade="BF"/>
                                              <w:sz w:val="24"/>
                                              <w:szCs w:val="24"/>
                                            </w:rPr>
                                            <w:t>LONDON :</w:t>
                                          </w:r>
                                          <w:proofErr w:type="gramEnd"/>
                                          <w:r w:rsidRPr="00C8459E">
                                            <w:rPr>
                                              <w:b/>
                                              <w:bCs/>
                                              <w:caps/>
                                              <w:color w:val="C45911" w:themeColor="accent2" w:themeShade="BF"/>
                                              <w:sz w:val="24"/>
                                              <w:szCs w:val="24"/>
                                            </w:rPr>
                                            <w:t xml:space="preserve"> PERSPECTIVES OF MIGRANT ENTREPRENEURS.</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50EDF0DD" w14:textId="0FDB35D1" w:rsidR="00143FA4" w:rsidRDefault="00C8459E" w:rsidP="00C8459E">
                                          <w:pPr>
                                            <w:jc w:val="center"/>
                                            <w:rPr>
                                              <w:sz w:val="24"/>
                                              <w:szCs w:val="24"/>
                                            </w:rPr>
                                          </w:pPr>
                                          <w:r>
                                            <w:rPr>
                                              <w:color w:val="000000" w:themeColor="text1"/>
                                              <w:sz w:val="24"/>
                                              <w:szCs w:val="24"/>
                                            </w:rPr>
                                            <w:t xml:space="preserve">     </w:t>
                                          </w:r>
                                        </w:p>
                                      </w:sdtContent>
                                    </w:sdt>
                                  </w:tc>
                                  <w:tc>
                                    <w:tcPr>
                                      <w:tcW w:w="2432" w:type="pct"/>
                                      <w:vAlign w:val="center"/>
                                    </w:tc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C5FE6EF" w14:textId="0A5CD06A" w:rsidR="00143FA4" w:rsidRDefault="0028399F">
                                          <w:pPr>
                                            <w:pStyle w:val="NoSpacing"/>
                                            <w:rPr>
                                              <w:color w:val="ED7D31" w:themeColor="accent2"/>
                                              <w:sz w:val="26"/>
                                              <w:szCs w:val="26"/>
                                            </w:rPr>
                                          </w:pPr>
                                          <w:r>
                                            <w:rPr>
                                              <w:color w:val="ED7D31" w:themeColor="accent2"/>
                                              <w:sz w:val="26"/>
                                              <w:szCs w:val="26"/>
                                            </w:rPr>
                                            <w:t xml:space="preserve">SUBJECT: Converting Research </w:t>
                                          </w:r>
                                          <w:proofErr w:type="gramStart"/>
                                          <w:r>
                                            <w:rPr>
                                              <w:color w:val="ED7D31" w:themeColor="accent2"/>
                                              <w:sz w:val="26"/>
                                              <w:szCs w:val="26"/>
                                            </w:rPr>
                                            <w:t>Into</w:t>
                                          </w:r>
                                          <w:proofErr w:type="gramEnd"/>
                                          <w:r>
                                            <w:rPr>
                                              <w:color w:val="ED7D31" w:themeColor="accent2"/>
                                              <w:sz w:val="26"/>
                                              <w:szCs w:val="26"/>
                                            </w:rPr>
                                            <w:t xml:space="preserve"> Practice</w:t>
                                          </w:r>
                                        </w:p>
                                      </w:sdtContent>
                                    </w:sdt>
                                    <w:p w14:paraId="762B38F6" w14:textId="284A2D15" w:rsidR="00143FA4" w:rsidRDefault="0018275C">
                                      <w:pPr>
                                        <w:pStyle w:val="NoSpacing"/>
                                      </w:pPr>
                                      <w:sdt>
                                        <w:sdtPr>
                                          <w:rPr>
                                            <w:b/>
                                            <w:bCs/>
                                            <w:color w:val="44546A" w:themeColor="text2"/>
                                            <w:sz w:val="24"/>
                                            <w:szCs w:val="24"/>
                                            <w:highlight w:val="yellow"/>
                                            <w:u w:val="single"/>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proofErr w:type="gramStart"/>
                                          <w:r w:rsidR="00C77A4E">
                                            <w:rPr>
                                              <w:b/>
                                              <w:bCs/>
                                              <w:color w:val="44546A" w:themeColor="text2"/>
                                              <w:sz w:val="24"/>
                                              <w:szCs w:val="24"/>
                                              <w:highlight w:val="yellow"/>
                                              <w:u w:val="single"/>
                                            </w:rPr>
                                            <w:t>By :</w:t>
                                          </w:r>
                                          <w:proofErr w:type="gramEnd"/>
                                          <w:r w:rsidR="00C77A4E">
                                            <w:rPr>
                                              <w:b/>
                                              <w:bCs/>
                                              <w:color w:val="44546A" w:themeColor="text2"/>
                                              <w:sz w:val="24"/>
                                              <w:szCs w:val="24"/>
                                              <w:highlight w:val="yellow"/>
                                              <w:u w:val="single"/>
                                            </w:rPr>
                                            <w:t>- Jill Jainam Soni</w:t>
                                          </w:r>
                                        </w:sdtContent>
                                      </w:sdt>
                                    </w:p>
                                  </w:tc>
                                </w:tr>
                              </w:tbl>
                              <w:p w14:paraId="58893410" w14:textId="77777777" w:rsidR="00143FA4" w:rsidRDefault="00143FA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4A45A3A"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876"/>
                          </w:tblGrid>
                          <w:tr w:rsidR="00143FA4" w14:paraId="733522E9" w14:textId="77777777">
                            <w:trPr>
                              <w:jc w:val="center"/>
                            </w:trPr>
                            <w:tc>
                              <w:tcPr>
                                <w:tcW w:w="2568" w:type="pct"/>
                                <w:vAlign w:val="center"/>
                              </w:tcPr>
                              <w:p w14:paraId="79FA78BD" w14:textId="77777777" w:rsidR="00143FA4" w:rsidRDefault="00143FA4">
                                <w:pPr>
                                  <w:jc w:val="right"/>
                                </w:pPr>
                                <w:r>
                                  <w:rPr>
                                    <w:noProof/>
                                  </w:rPr>
                                  <w:drawing>
                                    <wp:inline distT="0" distB="0" distL="0" distR="0" wp14:anchorId="4EBD089D" wp14:editId="0F762E12">
                                      <wp:extent cx="3065006" cy="3218683"/>
                                      <wp:effectExtent l="0" t="0" r="2540" b="127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7">
                                                <a:extLst>
                                                  <a:ext uri="{28A0092B-C50C-407E-A947-70E740481C1C}">
                                                    <a14:useLocalDpi xmlns:a14="http://schemas.microsoft.com/office/drawing/2010/main" val="0"/>
                                                  </a:ext>
                                                </a:extLst>
                                              </a:blip>
                                              <a:stretch>
                                                <a:fillRect/>
                                              </a:stretch>
                                            </pic:blipFill>
                                            <pic:spPr>
                                              <a:xfrm>
                                                <a:off x="0" y="0"/>
                                                <a:ext cx="3065006" cy="3218683"/>
                                              </a:xfrm>
                                              <a:prstGeom prst="rect">
                                                <a:avLst/>
                                              </a:prstGeom>
                                            </pic:spPr>
                                          </pic:pic>
                                        </a:graphicData>
                                      </a:graphic>
                                    </wp:inline>
                                  </w:drawing>
                                </w:r>
                              </w:p>
                              <w:sdt>
                                <w:sdtPr>
                                  <w:rPr>
                                    <w:b/>
                                    <w:bCs/>
                                    <w:caps/>
                                    <w:color w:val="C45911" w:themeColor="accent2" w:themeShade="BF"/>
                                    <w:sz w:val="24"/>
                                    <w:szCs w:val="24"/>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8F6D8F5" w14:textId="2DFE4A10" w:rsidR="00143FA4" w:rsidRPr="00C8459E" w:rsidRDefault="00C8459E">
                                    <w:pPr>
                                      <w:pStyle w:val="NoSpacing"/>
                                      <w:spacing w:line="312" w:lineRule="auto"/>
                                      <w:jc w:val="right"/>
                                      <w:rPr>
                                        <w:b/>
                                        <w:bCs/>
                                        <w:caps/>
                                        <w:color w:val="C45911" w:themeColor="accent2" w:themeShade="BF"/>
                                        <w:sz w:val="72"/>
                                        <w:szCs w:val="72"/>
                                      </w:rPr>
                                    </w:pPr>
                                    <w:r w:rsidRPr="00C8459E">
                                      <w:rPr>
                                        <w:b/>
                                        <w:bCs/>
                                        <w:caps/>
                                        <w:color w:val="C45911" w:themeColor="accent2" w:themeShade="BF"/>
                                        <w:sz w:val="24"/>
                                        <w:szCs w:val="24"/>
                                      </w:rPr>
                                      <w:t xml:space="preserve">EXPLORING THE REPLATIONSHIP BETWEEN CHALLENGES AND ENTREPRENEURIAL PROSPECTS IN INDIAN CUISINE INDUSTRY IN </w:t>
                                    </w:r>
                                    <w:proofErr w:type="gramStart"/>
                                    <w:r w:rsidRPr="00C8459E">
                                      <w:rPr>
                                        <w:b/>
                                        <w:bCs/>
                                        <w:caps/>
                                        <w:color w:val="C45911" w:themeColor="accent2" w:themeShade="BF"/>
                                        <w:sz w:val="24"/>
                                        <w:szCs w:val="24"/>
                                      </w:rPr>
                                      <w:t>LONDON :</w:t>
                                    </w:r>
                                    <w:proofErr w:type="gramEnd"/>
                                    <w:r w:rsidRPr="00C8459E">
                                      <w:rPr>
                                        <w:b/>
                                        <w:bCs/>
                                        <w:caps/>
                                        <w:color w:val="C45911" w:themeColor="accent2" w:themeShade="BF"/>
                                        <w:sz w:val="24"/>
                                        <w:szCs w:val="24"/>
                                      </w:rPr>
                                      <w:t xml:space="preserve"> PERSPECTIVES OF MIGRANT ENTREPRENEURS.</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50EDF0DD" w14:textId="0FDB35D1" w:rsidR="00143FA4" w:rsidRDefault="00C8459E" w:rsidP="00C8459E">
                                    <w:pPr>
                                      <w:jc w:val="center"/>
                                      <w:rPr>
                                        <w:sz w:val="24"/>
                                        <w:szCs w:val="24"/>
                                      </w:rPr>
                                    </w:pPr>
                                    <w:r>
                                      <w:rPr>
                                        <w:color w:val="000000" w:themeColor="text1"/>
                                        <w:sz w:val="24"/>
                                        <w:szCs w:val="24"/>
                                      </w:rPr>
                                      <w:t xml:space="preserve">     </w:t>
                                    </w:r>
                                  </w:p>
                                </w:sdtContent>
                              </w:sdt>
                            </w:tc>
                            <w:tc>
                              <w:tcPr>
                                <w:tcW w:w="2432" w:type="pct"/>
                                <w:vAlign w:val="center"/>
                              </w:tc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C5FE6EF" w14:textId="0A5CD06A" w:rsidR="00143FA4" w:rsidRDefault="0028399F">
                                    <w:pPr>
                                      <w:pStyle w:val="NoSpacing"/>
                                      <w:rPr>
                                        <w:color w:val="ED7D31" w:themeColor="accent2"/>
                                        <w:sz w:val="26"/>
                                        <w:szCs w:val="26"/>
                                      </w:rPr>
                                    </w:pPr>
                                    <w:r>
                                      <w:rPr>
                                        <w:color w:val="ED7D31" w:themeColor="accent2"/>
                                        <w:sz w:val="26"/>
                                        <w:szCs w:val="26"/>
                                      </w:rPr>
                                      <w:t xml:space="preserve">SUBJECT: Converting Research </w:t>
                                    </w:r>
                                    <w:proofErr w:type="gramStart"/>
                                    <w:r>
                                      <w:rPr>
                                        <w:color w:val="ED7D31" w:themeColor="accent2"/>
                                        <w:sz w:val="26"/>
                                        <w:szCs w:val="26"/>
                                      </w:rPr>
                                      <w:t>Into</w:t>
                                    </w:r>
                                    <w:proofErr w:type="gramEnd"/>
                                    <w:r>
                                      <w:rPr>
                                        <w:color w:val="ED7D31" w:themeColor="accent2"/>
                                        <w:sz w:val="26"/>
                                        <w:szCs w:val="26"/>
                                      </w:rPr>
                                      <w:t xml:space="preserve"> Practice</w:t>
                                    </w:r>
                                  </w:p>
                                </w:sdtContent>
                              </w:sdt>
                              <w:p w14:paraId="762B38F6" w14:textId="284A2D15" w:rsidR="00143FA4" w:rsidRDefault="0018275C">
                                <w:pPr>
                                  <w:pStyle w:val="NoSpacing"/>
                                </w:pPr>
                                <w:sdt>
                                  <w:sdtPr>
                                    <w:rPr>
                                      <w:b/>
                                      <w:bCs/>
                                      <w:color w:val="44546A" w:themeColor="text2"/>
                                      <w:sz w:val="24"/>
                                      <w:szCs w:val="24"/>
                                      <w:highlight w:val="yellow"/>
                                      <w:u w:val="single"/>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proofErr w:type="gramStart"/>
                                    <w:r w:rsidR="00C77A4E">
                                      <w:rPr>
                                        <w:b/>
                                        <w:bCs/>
                                        <w:color w:val="44546A" w:themeColor="text2"/>
                                        <w:sz w:val="24"/>
                                        <w:szCs w:val="24"/>
                                        <w:highlight w:val="yellow"/>
                                        <w:u w:val="single"/>
                                      </w:rPr>
                                      <w:t>By :</w:t>
                                    </w:r>
                                    <w:proofErr w:type="gramEnd"/>
                                    <w:r w:rsidR="00C77A4E">
                                      <w:rPr>
                                        <w:b/>
                                        <w:bCs/>
                                        <w:color w:val="44546A" w:themeColor="text2"/>
                                        <w:sz w:val="24"/>
                                        <w:szCs w:val="24"/>
                                        <w:highlight w:val="yellow"/>
                                        <w:u w:val="single"/>
                                      </w:rPr>
                                      <w:t>- Jill Jainam Soni</w:t>
                                    </w:r>
                                  </w:sdtContent>
                                </w:sdt>
                              </w:p>
                            </w:tc>
                          </w:tr>
                        </w:tbl>
                        <w:p w14:paraId="58893410" w14:textId="77777777" w:rsidR="00143FA4" w:rsidRDefault="00143FA4"/>
                      </w:txbxContent>
                    </v:textbox>
                    <w10:wrap anchorx="page" anchory="page"/>
                  </v:shape>
                </w:pict>
              </mc:Fallback>
            </mc:AlternateContent>
          </w:r>
          <w:r w:rsidRPr="00BE269D">
            <w:rPr>
              <w:b/>
              <w:bCs/>
              <w:sz w:val="44"/>
              <w:szCs w:val="44"/>
              <w:u w:val="single"/>
            </w:rPr>
            <w:br w:type="page"/>
          </w:r>
        </w:p>
      </w:sdtContent>
    </w:sdt>
    <w:p w14:paraId="5FDDDD4E" w14:textId="15796B44" w:rsidR="00003455" w:rsidRPr="00BE269D" w:rsidRDefault="00003455" w:rsidP="00003455">
      <w:pPr>
        <w:rPr>
          <w:b/>
          <w:bCs/>
          <w:sz w:val="44"/>
          <w:szCs w:val="44"/>
          <w:u w:val="single"/>
        </w:rPr>
      </w:pPr>
      <w:r w:rsidRPr="00BE269D">
        <w:rPr>
          <w:b/>
          <w:bCs/>
          <w:sz w:val="44"/>
          <w:szCs w:val="44"/>
          <w:u w:val="single"/>
        </w:rPr>
        <w:lastRenderedPageBreak/>
        <w:t>Table of Contents</w:t>
      </w:r>
    </w:p>
    <w:p w14:paraId="5D7FF0C5" w14:textId="7C8F393A" w:rsidR="00003455" w:rsidRPr="00BE269D" w:rsidRDefault="00003455" w:rsidP="002315CD">
      <w:pPr>
        <w:tabs>
          <w:tab w:val="left" w:pos="9270"/>
        </w:tabs>
        <w:rPr>
          <w:sz w:val="24"/>
          <w:szCs w:val="24"/>
        </w:rPr>
      </w:pPr>
      <w:r w:rsidRPr="00BE269D">
        <w:rPr>
          <w:sz w:val="24"/>
          <w:szCs w:val="24"/>
        </w:rPr>
        <w:t>Executive Summary...........................................................................................................</w:t>
      </w:r>
      <w:r w:rsidR="00C8459E" w:rsidRPr="00BE269D">
        <w:rPr>
          <w:sz w:val="24"/>
          <w:szCs w:val="24"/>
        </w:rPr>
        <w:t>3</w:t>
      </w:r>
      <w:r w:rsidR="002315CD" w:rsidRPr="00BE269D">
        <w:rPr>
          <w:sz w:val="24"/>
          <w:szCs w:val="24"/>
        </w:rPr>
        <w:tab/>
      </w:r>
    </w:p>
    <w:p w14:paraId="1044A3F0" w14:textId="272D1AEA" w:rsidR="00003455" w:rsidRPr="00BE269D" w:rsidRDefault="00003455" w:rsidP="00003455">
      <w:pPr>
        <w:rPr>
          <w:sz w:val="24"/>
          <w:szCs w:val="24"/>
        </w:rPr>
      </w:pPr>
      <w:r w:rsidRPr="00BE269D">
        <w:rPr>
          <w:sz w:val="24"/>
          <w:szCs w:val="24"/>
        </w:rPr>
        <w:t>Part A: Justification of Choice..................................................................................</w:t>
      </w:r>
      <w:r w:rsidR="003609C2">
        <w:rPr>
          <w:sz w:val="24"/>
          <w:szCs w:val="24"/>
        </w:rPr>
        <w:t>4</w:t>
      </w:r>
    </w:p>
    <w:p w14:paraId="3451F705" w14:textId="09E5F947" w:rsidR="00003455" w:rsidRPr="00BE269D" w:rsidRDefault="00003455" w:rsidP="00003455">
      <w:pPr>
        <w:rPr>
          <w:sz w:val="24"/>
          <w:szCs w:val="24"/>
        </w:rPr>
      </w:pPr>
      <w:r w:rsidRPr="00BE269D">
        <w:rPr>
          <w:sz w:val="24"/>
          <w:szCs w:val="24"/>
        </w:rPr>
        <w:t>Part B: Abstract............................................................................................................</w:t>
      </w:r>
      <w:r w:rsidR="00C8459E" w:rsidRPr="00BE269D">
        <w:rPr>
          <w:sz w:val="24"/>
          <w:szCs w:val="24"/>
        </w:rPr>
        <w:t>4</w:t>
      </w:r>
    </w:p>
    <w:p w14:paraId="477E4392" w14:textId="083578D3" w:rsidR="00003455" w:rsidRPr="00BE269D" w:rsidRDefault="00003455" w:rsidP="00003455">
      <w:pPr>
        <w:rPr>
          <w:sz w:val="24"/>
          <w:szCs w:val="24"/>
        </w:rPr>
      </w:pPr>
      <w:r w:rsidRPr="00BE269D">
        <w:rPr>
          <w:sz w:val="24"/>
          <w:szCs w:val="24"/>
        </w:rPr>
        <w:t>1.0 Introduction...........................................................................................................</w:t>
      </w:r>
      <w:r w:rsidR="003609C2">
        <w:rPr>
          <w:sz w:val="24"/>
          <w:szCs w:val="24"/>
        </w:rPr>
        <w:t>5</w:t>
      </w:r>
    </w:p>
    <w:p w14:paraId="51F32030" w14:textId="0285FEAE" w:rsidR="00003455" w:rsidRPr="00BE269D" w:rsidRDefault="00003455" w:rsidP="00003455">
      <w:pPr>
        <w:rPr>
          <w:sz w:val="24"/>
          <w:szCs w:val="24"/>
        </w:rPr>
      </w:pPr>
      <w:r w:rsidRPr="00BE269D">
        <w:rPr>
          <w:sz w:val="24"/>
          <w:szCs w:val="24"/>
        </w:rPr>
        <w:t>2.0 Aims, Objectives and Questions.........................................................................</w:t>
      </w:r>
      <w:r w:rsidR="003609C2">
        <w:rPr>
          <w:sz w:val="24"/>
          <w:szCs w:val="24"/>
        </w:rPr>
        <w:t>5</w:t>
      </w:r>
    </w:p>
    <w:p w14:paraId="7726BDB5" w14:textId="246F8133" w:rsidR="00003455" w:rsidRPr="00BE269D" w:rsidRDefault="00003455" w:rsidP="00003455">
      <w:pPr>
        <w:rPr>
          <w:sz w:val="24"/>
          <w:szCs w:val="24"/>
        </w:rPr>
      </w:pPr>
      <w:r w:rsidRPr="00BE269D">
        <w:rPr>
          <w:sz w:val="24"/>
          <w:szCs w:val="24"/>
        </w:rPr>
        <w:t> 2.1 Aims..........................................................................................................................</w:t>
      </w:r>
      <w:r w:rsidR="003609C2">
        <w:rPr>
          <w:sz w:val="24"/>
          <w:szCs w:val="24"/>
        </w:rPr>
        <w:t>6</w:t>
      </w:r>
    </w:p>
    <w:p w14:paraId="2448B4A7" w14:textId="77777777" w:rsidR="00003455" w:rsidRPr="00BE269D" w:rsidRDefault="00003455" w:rsidP="00003455">
      <w:pPr>
        <w:rPr>
          <w:sz w:val="24"/>
          <w:szCs w:val="24"/>
        </w:rPr>
      </w:pPr>
      <w:r w:rsidRPr="00BE269D">
        <w:rPr>
          <w:sz w:val="24"/>
          <w:szCs w:val="24"/>
        </w:rPr>
        <w:t> 2.2 Objectives..................................................................................................................6</w:t>
      </w:r>
    </w:p>
    <w:p w14:paraId="144733BA" w14:textId="24DF86CD" w:rsidR="00003455" w:rsidRPr="00BE269D" w:rsidRDefault="00003455" w:rsidP="00003455">
      <w:pPr>
        <w:rPr>
          <w:sz w:val="24"/>
          <w:szCs w:val="24"/>
        </w:rPr>
      </w:pPr>
      <w:r w:rsidRPr="00BE269D">
        <w:rPr>
          <w:sz w:val="24"/>
          <w:szCs w:val="24"/>
        </w:rPr>
        <w:t> 2.3 Research Questions..................................................................................................</w:t>
      </w:r>
      <w:r w:rsidR="003609C2">
        <w:rPr>
          <w:sz w:val="24"/>
          <w:szCs w:val="24"/>
        </w:rPr>
        <w:t>6</w:t>
      </w:r>
    </w:p>
    <w:p w14:paraId="0A981DDF" w14:textId="641E3935" w:rsidR="00003455" w:rsidRPr="00BE269D" w:rsidRDefault="00003455" w:rsidP="00003455">
      <w:pPr>
        <w:rPr>
          <w:sz w:val="24"/>
          <w:szCs w:val="24"/>
        </w:rPr>
      </w:pPr>
      <w:r w:rsidRPr="00BE269D">
        <w:rPr>
          <w:sz w:val="24"/>
          <w:szCs w:val="24"/>
        </w:rPr>
        <w:t>3.0 Purpose of Research Activity................................................................................</w:t>
      </w:r>
      <w:r w:rsidR="003609C2">
        <w:rPr>
          <w:sz w:val="24"/>
          <w:szCs w:val="24"/>
        </w:rPr>
        <w:t>6</w:t>
      </w:r>
    </w:p>
    <w:p w14:paraId="08BEA970" w14:textId="7E869CBC" w:rsidR="00003455" w:rsidRPr="00BE269D" w:rsidRDefault="00003455" w:rsidP="00003455">
      <w:pPr>
        <w:rPr>
          <w:sz w:val="24"/>
          <w:szCs w:val="24"/>
        </w:rPr>
      </w:pPr>
      <w:r w:rsidRPr="00BE269D">
        <w:rPr>
          <w:sz w:val="24"/>
          <w:szCs w:val="24"/>
        </w:rPr>
        <w:t>4.0 Literature Review...................................................................................................</w:t>
      </w:r>
      <w:r w:rsidR="003609C2">
        <w:rPr>
          <w:sz w:val="24"/>
          <w:szCs w:val="24"/>
        </w:rPr>
        <w:t>6</w:t>
      </w:r>
    </w:p>
    <w:p w14:paraId="1576F4B9" w14:textId="32E0F398" w:rsidR="00003455" w:rsidRPr="00BE269D" w:rsidRDefault="00003455" w:rsidP="00003455">
      <w:pPr>
        <w:rPr>
          <w:sz w:val="24"/>
          <w:szCs w:val="24"/>
        </w:rPr>
      </w:pPr>
      <w:r w:rsidRPr="00BE269D">
        <w:rPr>
          <w:sz w:val="24"/>
          <w:szCs w:val="24"/>
        </w:rPr>
        <w:t> 4.1 Conceptual and Theoretical Foundations............................................................</w:t>
      </w:r>
      <w:r w:rsidR="003609C2">
        <w:rPr>
          <w:sz w:val="24"/>
          <w:szCs w:val="24"/>
        </w:rPr>
        <w:t>6</w:t>
      </w:r>
    </w:p>
    <w:p w14:paraId="0F97182E" w14:textId="24F228C3" w:rsidR="00003455" w:rsidRPr="00BE269D" w:rsidRDefault="00003455" w:rsidP="00003455">
      <w:pPr>
        <w:rPr>
          <w:sz w:val="24"/>
          <w:szCs w:val="24"/>
        </w:rPr>
      </w:pPr>
      <w:r w:rsidRPr="00BE269D">
        <w:rPr>
          <w:sz w:val="24"/>
          <w:szCs w:val="24"/>
        </w:rPr>
        <w:t>  4.1.1 Mixed Embeddedness Theory.......................................................................</w:t>
      </w:r>
      <w:r w:rsidR="003609C2">
        <w:rPr>
          <w:sz w:val="24"/>
          <w:szCs w:val="24"/>
        </w:rPr>
        <w:t>6</w:t>
      </w:r>
    </w:p>
    <w:p w14:paraId="32874E51" w14:textId="77E9D191" w:rsidR="00003455" w:rsidRPr="00BE269D" w:rsidRDefault="00003455" w:rsidP="00003455">
      <w:pPr>
        <w:rPr>
          <w:sz w:val="24"/>
          <w:szCs w:val="24"/>
        </w:rPr>
      </w:pPr>
      <w:r w:rsidRPr="00BE269D">
        <w:rPr>
          <w:sz w:val="24"/>
          <w:szCs w:val="24"/>
        </w:rPr>
        <w:t>  4.1.2 Effectuation Theory and Entrepreneurial Agency.........................................</w:t>
      </w:r>
      <w:r w:rsidR="003609C2">
        <w:rPr>
          <w:sz w:val="24"/>
          <w:szCs w:val="24"/>
        </w:rPr>
        <w:t>7</w:t>
      </w:r>
    </w:p>
    <w:p w14:paraId="0BD43659" w14:textId="7C87B821" w:rsidR="00003455" w:rsidRPr="00BE269D" w:rsidRDefault="00003455" w:rsidP="00003455">
      <w:pPr>
        <w:rPr>
          <w:sz w:val="24"/>
          <w:szCs w:val="24"/>
        </w:rPr>
      </w:pPr>
      <w:r w:rsidRPr="00BE269D">
        <w:rPr>
          <w:sz w:val="24"/>
          <w:szCs w:val="24"/>
        </w:rPr>
        <w:t>  4.1.3 Social Capital Theory and Ethnic Networks...............................................</w:t>
      </w:r>
      <w:r w:rsidR="003609C2">
        <w:rPr>
          <w:sz w:val="24"/>
          <w:szCs w:val="24"/>
        </w:rPr>
        <w:t>7</w:t>
      </w:r>
    </w:p>
    <w:p w14:paraId="67359B4B" w14:textId="0D3CFF92" w:rsidR="00003455" w:rsidRPr="00BE269D" w:rsidRDefault="00003455" w:rsidP="00003455">
      <w:pPr>
        <w:rPr>
          <w:sz w:val="24"/>
          <w:szCs w:val="24"/>
        </w:rPr>
      </w:pPr>
      <w:r w:rsidRPr="00BE269D">
        <w:rPr>
          <w:sz w:val="24"/>
          <w:szCs w:val="24"/>
        </w:rPr>
        <w:t>  4.1.4 Cultural Capital and Ethnic Identity in Entrepreneurship..........................</w:t>
      </w:r>
      <w:r w:rsidR="003609C2">
        <w:rPr>
          <w:sz w:val="24"/>
          <w:szCs w:val="24"/>
        </w:rPr>
        <w:t>7</w:t>
      </w:r>
    </w:p>
    <w:p w14:paraId="0E937779" w14:textId="0AB3FCCD" w:rsidR="00003455" w:rsidRPr="00BE269D" w:rsidRDefault="00003455" w:rsidP="00003455">
      <w:pPr>
        <w:rPr>
          <w:sz w:val="24"/>
          <w:szCs w:val="24"/>
        </w:rPr>
      </w:pPr>
      <w:r w:rsidRPr="00BE269D">
        <w:rPr>
          <w:sz w:val="24"/>
          <w:szCs w:val="24"/>
        </w:rPr>
        <w:t>  4.1.5 Resilience and Adaptive Capacity Frameworks............................................</w:t>
      </w:r>
      <w:r w:rsidR="003609C2">
        <w:rPr>
          <w:sz w:val="24"/>
          <w:szCs w:val="24"/>
        </w:rPr>
        <w:t>8</w:t>
      </w:r>
    </w:p>
    <w:p w14:paraId="4A5B0DA9" w14:textId="24455559" w:rsidR="00003455" w:rsidRPr="00BE269D" w:rsidRDefault="00003455" w:rsidP="00003455">
      <w:pPr>
        <w:rPr>
          <w:sz w:val="24"/>
          <w:szCs w:val="24"/>
        </w:rPr>
      </w:pPr>
      <w:r w:rsidRPr="00BE269D">
        <w:rPr>
          <w:sz w:val="24"/>
          <w:szCs w:val="24"/>
        </w:rPr>
        <w:t>  4.1.6 Glocalization as an Emerging Framework.....................................................</w:t>
      </w:r>
      <w:r w:rsidR="00051E61">
        <w:rPr>
          <w:sz w:val="24"/>
          <w:szCs w:val="24"/>
        </w:rPr>
        <w:t>8</w:t>
      </w:r>
    </w:p>
    <w:p w14:paraId="2227E8C9" w14:textId="46BA5320" w:rsidR="00003455" w:rsidRPr="00BE269D" w:rsidRDefault="00003455" w:rsidP="00003455">
      <w:pPr>
        <w:rPr>
          <w:sz w:val="24"/>
          <w:szCs w:val="24"/>
        </w:rPr>
      </w:pPr>
      <w:r w:rsidRPr="00BE269D">
        <w:rPr>
          <w:sz w:val="24"/>
          <w:szCs w:val="24"/>
        </w:rPr>
        <w:t> 4.2 Predominant Challenges Affecting Indian Food Business Owners in London....</w:t>
      </w:r>
      <w:r w:rsidR="00051E61">
        <w:rPr>
          <w:sz w:val="24"/>
          <w:szCs w:val="24"/>
        </w:rPr>
        <w:t>8</w:t>
      </w:r>
    </w:p>
    <w:p w14:paraId="701A1912" w14:textId="0133CA06" w:rsidR="00003455" w:rsidRPr="00BE269D" w:rsidRDefault="00003455" w:rsidP="00003455">
      <w:pPr>
        <w:rPr>
          <w:sz w:val="24"/>
          <w:szCs w:val="24"/>
        </w:rPr>
      </w:pPr>
      <w:r w:rsidRPr="00BE269D">
        <w:rPr>
          <w:sz w:val="24"/>
          <w:szCs w:val="24"/>
        </w:rPr>
        <w:t>  4.2.1 Labour Market Constraints and Immigration Policy...................................</w:t>
      </w:r>
      <w:r w:rsidR="00051E61">
        <w:rPr>
          <w:sz w:val="24"/>
          <w:szCs w:val="24"/>
        </w:rPr>
        <w:t>8</w:t>
      </w:r>
    </w:p>
    <w:p w14:paraId="3440AE44" w14:textId="7152CFBC" w:rsidR="00003455" w:rsidRPr="00BE269D" w:rsidRDefault="00003455" w:rsidP="00003455">
      <w:pPr>
        <w:rPr>
          <w:sz w:val="24"/>
          <w:szCs w:val="24"/>
        </w:rPr>
      </w:pPr>
      <w:r w:rsidRPr="00BE269D">
        <w:rPr>
          <w:sz w:val="24"/>
          <w:szCs w:val="24"/>
        </w:rPr>
        <w:t>  4.2.2 Financial Access and Capital Constraint....................................................</w:t>
      </w:r>
      <w:r w:rsidR="00051E61">
        <w:rPr>
          <w:sz w:val="24"/>
          <w:szCs w:val="24"/>
        </w:rPr>
        <w:t>9</w:t>
      </w:r>
    </w:p>
    <w:p w14:paraId="306A41BE" w14:textId="331162DC" w:rsidR="00003455" w:rsidRPr="00BE269D" w:rsidRDefault="00003455" w:rsidP="00003455">
      <w:pPr>
        <w:rPr>
          <w:sz w:val="24"/>
          <w:szCs w:val="24"/>
        </w:rPr>
      </w:pPr>
      <w:r w:rsidRPr="00BE269D">
        <w:rPr>
          <w:sz w:val="24"/>
          <w:szCs w:val="24"/>
        </w:rPr>
        <w:t>  4.2.3 Regulatory and Compliance Burdens..........................................................</w:t>
      </w:r>
      <w:r w:rsidR="00051E61">
        <w:rPr>
          <w:sz w:val="24"/>
          <w:szCs w:val="24"/>
        </w:rPr>
        <w:t>9</w:t>
      </w:r>
    </w:p>
    <w:p w14:paraId="7768E418" w14:textId="3EE500A9" w:rsidR="00003455" w:rsidRPr="00BE269D" w:rsidRDefault="00003455" w:rsidP="00003455">
      <w:pPr>
        <w:rPr>
          <w:sz w:val="24"/>
          <w:szCs w:val="24"/>
        </w:rPr>
      </w:pPr>
      <w:r w:rsidRPr="00BE269D">
        <w:rPr>
          <w:sz w:val="24"/>
          <w:szCs w:val="24"/>
        </w:rPr>
        <w:t>  4.2.4 Market Competition and Changing Consumer Preferences.......................</w:t>
      </w:r>
      <w:r w:rsidR="00051E61">
        <w:rPr>
          <w:sz w:val="24"/>
          <w:szCs w:val="24"/>
        </w:rPr>
        <w:t>9</w:t>
      </w:r>
    </w:p>
    <w:p w14:paraId="0E037744" w14:textId="29B3F6AE" w:rsidR="00003455" w:rsidRPr="00BE269D" w:rsidRDefault="00003455" w:rsidP="00003455">
      <w:pPr>
        <w:rPr>
          <w:sz w:val="24"/>
          <w:szCs w:val="24"/>
        </w:rPr>
      </w:pPr>
      <w:r w:rsidRPr="00BE269D">
        <w:rPr>
          <w:sz w:val="24"/>
          <w:szCs w:val="24"/>
        </w:rPr>
        <w:t>  4.2.5 Socio-Cultural and Psychological Barriers................................................</w:t>
      </w:r>
      <w:r w:rsidR="00051E61">
        <w:rPr>
          <w:sz w:val="24"/>
          <w:szCs w:val="24"/>
        </w:rPr>
        <w:t>9</w:t>
      </w:r>
    </w:p>
    <w:p w14:paraId="360319A3" w14:textId="175BF46E" w:rsidR="00003455" w:rsidRPr="00BE269D" w:rsidRDefault="00003455" w:rsidP="00003455">
      <w:pPr>
        <w:rPr>
          <w:sz w:val="24"/>
          <w:szCs w:val="24"/>
        </w:rPr>
      </w:pPr>
      <w:r w:rsidRPr="00BE269D">
        <w:rPr>
          <w:sz w:val="24"/>
          <w:szCs w:val="24"/>
        </w:rPr>
        <w:t> 4.3 Entrepreneurial Adjustment and Operational Adaptations............................</w:t>
      </w:r>
      <w:r w:rsidR="00051E61">
        <w:rPr>
          <w:sz w:val="24"/>
          <w:szCs w:val="24"/>
        </w:rPr>
        <w:t>10</w:t>
      </w:r>
    </w:p>
    <w:p w14:paraId="2FFB42F4" w14:textId="12FCB129" w:rsidR="00003455" w:rsidRPr="00BE269D" w:rsidRDefault="00003455" w:rsidP="00003455">
      <w:pPr>
        <w:rPr>
          <w:sz w:val="24"/>
          <w:szCs w:val="24"/>
        </w:rPr>
      </w:pPr>
      <w:r w:rsidRPr="00BE269D">
        <w:rPr>
          <w:sz w:val="24"/>
          <w:szCs w:val="24"/>
        </w:rPr>
        <w:t>  4.3.1 Digital Innovation and Technology Adoption..............................................</w:t>
      </w:r>
      <w:r w:rsidR="00051E61">
        <w:rPr>
          <w:sz w:val="24"/>
          <w:szCs w:val="24"/>
        </w:rPr>
        <w:t>10</w:t>
      </w:r>
    </w:p>
    <w:p w14:paraId="55446215" w14:textId="10A65A40" w:rsidR="00003455" w:rsidRPr="00BE269D" w:rsidRDefault="00003455" w:rsidP="00003455">
      <w:pPr>
        <w:rPr>
          <w:sz w:val="24"/>
          <w:szCs w:val="24"/>
        </w:rPr>
      </w:pPr>
      <w:r w:rsidRPr="00BE269D">
        <w:rPr>
          <w:sz w:val="24"/>
          <w:szCs w:val="24"/>
        </w:rPr>
        <w:t>  4.3.2 Leveraging Ethnic and Diasporic Social Networks....................................</w:t>
      </w:r>
      <w:r w:rsidR="00051E61">
        <w:rPr>
          <w:sz w:val="24"/>
          <w:szCs w:val="24"/>
        </w:rPr>
        <w:t>10</w:t>
      </w:r>
    </w:p>
    <w:p w14:paraId="3B73987F" w14:textId="4AC217F1" w:rsidR="00003455" w:rsidRPr="00BE269D" w:rsidRDefault="00003455" w:rsidP="00003455">
      <w:pPr>
        <w:rPr>
          <w:sz w:val="24"/>
          <w:szCs w:val="24"/>
        </w:rPr>
      </w:pPr>
      <w:r w:rsidRPr="00BE269D">
        <w:rPr>
          <w:sz w:val="24"/>
          <w:szCs w:val="24"/>
        </w:rPr>
        <w:t>  4.3.3 Vocational and Managerial Training..........................................................</w:t>
      </w:r>
      <w:r w:rsidR="00051E61">
        <w:rPr>
          <w:sz w:val="24"/>
          <w:szCs w:val="24"/>
        </w:rPr>
        <w:t>10</w:t>
      </w:r>
    </w:p>
    <w:p w14:paraId="5CAE03F2" w14:textId="4C6B2F2D" w:rsidR="00003455" w:rsidRPr="00BE269D" w:rsidRDefault="00003455" w:rsidP="00003455">
      <w:pPr>
        <w:rPr>
          <w:sz w:val="24"/>
          <w:szCs w:val="24"/>
        </w:rPr>
      </w:pPr>
      <w:r w:rsidRPr="00BE269D">
        <w:rPr>
          <w:sz w:val="24"/>
          <w:szCs w:val="24"/>
        </w:rPr>
        <w:t>  4.3.4 Menu Innovation and Sustainability..........................................................</w:t>
      </w:r>
      <w:r w:rsidR="00051E61">
        <w:rPr>
          <w:sz w:val="24"/>
          <w:szCs w:val="24"/>
        </w:rPr>
        <w:t>11</w:t>
      </w:r>
    </w:p>
    <w:p w14:paraId="1ADA4384" w14:textId="07FDF801" w:rsidR="00003455" w:rsidRPr="00BE269D" w:rsidRDefault="00003455" w:rsidP="00003455">
      <w:pPr>
        <w:rPr>
          <w:sz w:val="24"/>
          <w:szCs w:val="24"/>
        </w:rPr>
      </w:pPr>
      <w:r w:rsidRPr="00BE269D">
        <w:rPr>
          <w:sz w:val="24"/>
          <w:szCs w:val="24"/>
        </w:rPr>
        <w:t>  4.3.5 Branding, Storytelling, and Cultural Identity............................................</w:t>
      </w:r>
      <w:r w:rsidR="00051E61">
        <w:rPr>
          <w:sz w:val="24"/>
          <w:szCs w:val="24"/>
        </w:rPr>
        <w:t>11</w:t>
      </w:r>
    </w:p>
    <w:p w14:paraId="425CE84F" w14:textId="3684850F" w:rsidR="00003455" w:rsidRPr="00BE269D" w:rsidRDefault="00003455" w:rsidP="00003455">
      <w:pPr>
        <w:rPr>
          <w:sz w:val="24"/>
          <w:szCs w:val="24"/>
        </w:rPr>
      </w:pPr>
      <w:r w:rsidRPr="00BE269D">
        <w:rPr>
          <w:sz w:val="24"/>
          <w:szCs w:val="24"/>
        </w:rPr>
        <w:t>  4.3.6 Collaborative and Community-Oriented Initiatives..................................</w:t>
      </w:r>
      <w:r w:rsidR="00051E61">
        <w:rPr>
          <w:sz w:val="24"/>
          <w:szCs w:val="24"/>
        </w:rPr>
        <w:t>11</w:t>
      </w:r>
    </w:p>
    <w:p w14:paraId="0148F1E0" w14:textId="6C5ADB36" w:rsidR="00003455" w:rsidRPr="00BE269D" w:rsidRDefault="00003455" w:rsidP="00003455">
      <w:pPr>
        <w:rPr>
          <w:sz w:val="24"/>
          <w:szCs w:val="24"/>
        </w:rPr>
      </w:pPr>
      <w:r w:rsidRPr="00BE269D">
        <w:rPr>
          <w:sz w:val="24"/>
          <w:szCs w:val="24"/>
        </w:rPr>
        <w:lastRenderedPageBreak/>
        <w:t> 4.4 Impact of Challenges on Expansion Prospects................................................</w:t>
      </w:r>
      <w:r w:rsidR="00051E61">
        <w:rPr>
          <w:sz w:val="24"/>
          <w:szCs w:val="24"/>
        </w:rPr>
        <w:t>11</w:t>
      </w:r>
    </w:p>
    <w:p w14:paraId="6673C350" w14:textId="42C7543F" w:rsidR="00003455" w:rsidRPr="00BE269D" w:rsidRDefault="00003455" w:rsidP="00003455">
      <w:pPr>
        <w:rPr>
          <w:sz w:val="24"/>
          <w:szCs w:val="24"/>
        </w:rPr>
      </w:pPr>
      <w:r w:rsidRPr="00BE269D">
        <w:rPr>
          <w:sz w:val="24"/>
          <w:szCs w:val="24"/>
        </w:rPr>
        <w:t>  4.4.1 Financial Barriers to Scaling.......................................................................</w:t>
      </w:r>
      <w:r w:rsidR="00051E61">
        <w:rPr>
          <w:sz w:val="24"/>
          <w:szCs w:val="24"/>
        </w:rPr>
        <w:t>12</w:t>
      </w:r>
    </w:p>
    <w:p w14:paraId="0218C2F6" w14:textId="23CB29CE" w:rsidR="00003455" w:rsidRPr="00BE269D" w:rsidRDefault="00003455" w:rsidP="00003455">
      <w:pPr>
        <w:rPr>
          <w:sz w:val="24"/>
          <w:szCs w:val="24"/>
        </w:rPr>
      </w:pPr>
      <w:r w:rsidRPr="00BE269D">
        <w:rPr>
          <w:sz w:val="24"/>
          <w:szCs w:val="24"/>
        </w:rPr>
        <w:t>  4.4.2 Labour Market Limitations..........................................................................</w:t>
      </w:r>
      <w:r w:rsidR="00051E61">
        <w:rPr>
          <w:sz w:val="24"/>
          <w:szCs w:val="24"/>
        </w:rPr>
        <w:t>12</w:t>
      </w:r>
    </w:p>
    <w:p w14:paraId="0AFC0FB8" w14:textId="578B0EA7" w:rsidR="00003455" w:rsidRPr="00BE269D" w:rsidRDefault="00003455" w:rsidP="00003455">
      <w:pPr>
        <w:rPr>
          <w:sz w:val="24"/>
          <w:szCs w:val="24"/>
        </w:rPr>
      </w:pPr>
      <w:r w:rsidRPr="00BE269D">
        <w:rPr>
          <w:sz w:val="24"/>
          <w:szCs w:val="24"/>
        </w:rPr>
        <w:t>  4.4.3 Branding, Franchising, and Market Diversification...................................</w:t>
      </w:r>
      <w:r w:rsidR="00051E61">
        <w:rPr>
          <w:sz w:val="24"/>
          <w:szCs w:val="24"/>
        </w:rPr>
        <w:t>12</w:t>
      </w:r>
    </w:p>
    <w:p w14:paraId="02F3A9BE" w14:textId="0E0069B9" w:rsidR="00003455" w:rsidRPr="00BE269D" w:rsidRDefault="00003455" w:rsidP="00003455">
      <w:pPr>
        <w:rPr>
          <w:sz w:val="24"/>
          <w:szCs w:val="24"/>
        </w:rPr>
      </w:pPr>
      <w:r w:rsidRPr="00BE269D">
        <w:rPr>
          <w:sz w:val="24"/>
          <w:szCs w:val="24"/>
        </w:rPr>
        <w:t>  4.4.4 Transnational Networks and Globalization...............................................</w:t>
      </w:r>
      <w:r w:rsidR="00051E61">
        <w:rPr>
          <w:sz w:val="24"/>
          <w:szCs w:val="24"/>
        </w:rPr>
        <w:t>12</w:t>
      </w:r>
    </w:p>
    <w:p w14:paraId="58C3825A" w14:textId="3922BAD6" w:rsidR="00003455" w:rsidRPr="00BE269D" w:rsidRDefault="00003455" w:rsidP="00003455">
      <w:pPr>
        <w:rPr>
          <w:sz w:val="24"/>
          <w:szCs w:val="24"/>
        </w:rPr>
      </w:pPr>
      <w:r w:rsidRPr="00BE269D">
        <w:rPr>
          <w:sz w:val="24"/>
          <w:szCs w:val="24"/>
        </w:rPr>
        <w:t>  4.4.5 Policy and Market Risk Factors....................................................................</w:t>
      </w:r>
      <w:r w:rsidR="00051E61">
        <w:rPr>
          <w:sz w:val="24"/>
          <w:szCs w:val="24"/>
        </w:rPr>
        <w:t>13</w:t>
      </w:r>
    </w:p>
    <w:p w14:paraId="5F6CAB50" w14:textId="294A0986" w:rsidR="00003455" w:rsidRPr="00BE269D" w:rsidRDefault="00003455" w:rsidP="00003455">
      <w:pPr>
        <w:rPr>
          <w:sz w:val="24"/>
          <w:szCs w:val="24"/>
        </w:rPr>
      </w:pPr>
      <w:r w:rsidRPr="00BE269D">
        <w:rPr>
          <w:sz w:val="24"/>
          <w:szCs w:val="24"/>
        </w:rPr>
        <w:t>  4.4.6 Social Enterprise and Community-Based Growth Models..........................</w:t>
      </w:r>
      <w:r w:rsidR="003609C2">
        <w:rPr>
          <w:sz w:val="24"/>
          <w:szCs w:val="24"/>
        </w:rPr>
        <w:t>13</w:t>
      </w:r>
    </w:p>
    <w:p w14:paraId="66F5063C" w14:textId="312A54D3" w:rsidR="00003455" w:rsidRPr="00BE269D" w:rsidRDefault="00003455" w:rsidP="00003455">
      <w:pPr>
        <w:rPr>
          <w:sz w:val="24"/>
          <w:szCs w:val="24"/>
        </w:rPr>
      </w:pPr>
      <w:r w:rsidRPr="00BE269D">
        <w:rPr>
          <w:sz w:val="24"/>
          <w:szCs w:val="24"/>
        </w:rPr>
        <w:t>5.0 Methodology..........................................................................................................</w:t>
      </w:r>
      <w:r w:rsidR="003609C2">
        <w:rPr>
          <w:sz w:val="24"/>
          <w:szCs w:val="24"/>
        </w:rPr>
        <w:t>13</w:t>
      </w:r>
    </w:p>
    <w:p w14:paraId="60FD1465" w14:textId="1FD802DC" w:rsidR="00003455" w:rsidRPr="00BE269D" w:rsidRDefault="00003455" w:rsidP="00003455">
      <w:pPr>
        <w:rPr>
          <w:sz w:val="24"/>
          <w:szCs w:val="24"/>
        </w:rPr>
      </w:pPr>
      <w:r w:rsidRPr="00BE269D">
        <w:rPr>
          <w:sz w:val="24"/>
          <w:szCs w:val="24"/>
        </w:rPr>
        <w:t> 5.1 Research Approach................................................................................................</w:t>
      </w:r>
      <w:r w:rsidR="003609C2">
        <w:rPr>
          <w:sz w:val="24"/>
          <w:szCs w:val="24"/>
        </w:rPr>
        <w:t>13</w:t>
      </w:r>
    </w:p>
    <w:p w14:paraId="68045668" w14:textId="7F8FF198" w:rsidR="00003455" w:rsidRPr="00BE269D" w:rsidRDefault="00003455" w:rsidP="00003455">
      <w:pPr>
        <w:rPr>
          <w:sz w:val="24"/>
          <w:szCs w:val="24"/>
        </w:rPr>
      </w:pPr>
      <w:r w:rsidRPr="00BE269D">
        <w:rPr>
          <w:sz w:val="24"/>
          <w:szCs w:val="24"/>
        </w:rPr>
        <w:t> 5.2 Sampling and Recruitment...................................................................................</w:t>
      </w:r>
      <w:r w:rsidR="003609C2">
        <w:rPr>
          <w:sz w:val="24"/>
          <w:szCs w:val="24"/>
        </w:rPr>
        <w:t>13</w:t>
      </w:r>
    </w:p>
    <w:p w14:paraId="0973CD52" w14:textId="4DFE114C" w:rsidR="00003455" w:rsidRPr="00BE269D" w:rsidRDefault="00003455" w:rsidP="00003455">
      <w:pPr>
        <w:rPr>
          <w:sz w:val="24"/>
          <w:szCs w:val="24"/>
        </w:rPr>
      </w:pPr>
      <w:r w:rsidRPr="00BE269D">
        <w:rPr>
          <w:sz w:val="24"/>
          <w:szCs w:val="24"/>
        </w:rPr>
        <w:t>  5.2.1 Purposeful Sampling....................................................................................</w:t>
      </w:r>
      <w:r w:rsidR="003609C2">
        <w:rPr>
          <w:sz w:val="24"/>
          <w:szCs w:val="24"/>
        </w:rPr>
        <w:t>14</w:t>
      </w:r>
    </w:p>
    <w:p w14:paraId="3A9867BB" w14:textId="6E4FBCD3" w:rsidR="00003455" w:rsidRPr="00BE269D" w:rsidRDefault="00003455" w:rsidP="00003455">
      <w:pPr>
        <w:rPr>
          <w:sz w:val="24"/>
          <w:szCs w:val="24"/>
        </w:rPr>
      </w:pPr>
      <w:r w:rsidRPr="00BE269D">
        <w:rPr>
          <w:sz w:val="24"/>
          <w:szCs w:val="24"/>
        </w:rPr>
        <w:t>  5.2.2 Recruitment Channels..................................................................................</w:t>
      </w:r>
      <w:r w:rsidR="003609C2">
        <w:rPr>
          <w:sz w:val="24"/>
          <w:szCs w:val="24"/>
        </w:rPr>
        <w:t>14</w:t>
      </w:r>
    </w:p>
    <w:p w14:paraId="03D03978" w14:textId="02807968" w:rsidR="00003455" w:rsidRPr="00BE269D" w:rsidRDefault="00003455" w:rsidP="00003455">
      <w:pPr>
        <w:rPr>
          <w:sz w:val="24"/>
          <w:szCs w:val="24"/>
        </w:rPr>
      </w:pPr>
      <w:r w:rsidRPr="00BE269D">
        <w:rPr>
          <w:sz w:val="24"/>
          <w:szCs w:val="24"/>
        </w:rPr>
        <w:t> 5.3 Data Collection......................................................................................................</w:t>
      </w:r>
      <w:r w:rsidR="003609C2">
        <w:rPr>
          <w:sz w:val="24"/>
          <w:szCs w:val="24"/>
        </w:rPr>
        <w:t>14</w:t>
      </w:r>
    </w:p>
    <w:p w14:paraId="66395D79" w14:textId="42AEC2B3" w:rsidR="00003455" w:rsidRPr="00BE269D" w:rsidRDefault="00003455" w:rsidP="00003455">
      <w:pPr>
        <w:rPr>
          <w:sz w:val="24"/>
          <w:szCs w:val="24"/>
        </w:rPr>
      </w:pPr>
      <w:r w:rsidRPr="00BE269D">
        <w:rPr>
          <w:sz w:val="24"/>
          <w:szCs w:val="24"/>
        </w:rPr>
        <w:t>  5.3.1 Semi-Structured Interviews.........................................................................</w:t>
      </w:r>
      <w:r w:rsidR="003609C2">
        <w:rPr>
          <w:sz w:val="24"/>
          <w:szCs w:val="24"/>
        </w:rPr>
        <w:t>14</w:t>
      </w:r>
    </w:p>
    <w:p w14:paraId="41C3E397" w14:textId="2A4E49C6" w:rsidR="00003455" w:rsidRPr="00BE269D" w:rsidRDefault="00003455" w:rsidP="00003455">
      <w:pPr>
        <w:rPr>
          <w:sz w:val="24"/>
          <w:szCs w:val="24"/>
        </w:rPr>
      </w:pPr>
      <w:r w:rsidRPr="00BE269D">
        <w:rPr>
          <w:sz w:val="24"/>
          <w:szCs w:val="24"/>
        </w:rPr>
        <w:t>  5.3.2 Interview Procedure and Logistics.............................................................</w:t>
      </w:r>
      <w:r w:rsidR="003609C2">
        <w:rPr>
          <w:sz w:val="24"/>
          <w:szCs w:val="24"/>
        </w:rPr>
        <w:t>14</w:t>
      </w:r>
    </w:p>
    <w:p w14:paraId="12FF02A2" w14:textId="733FAA27" w:rsidR="00003455" w:rsidRPr="00BE269D" w:rsidRDefault="00003455" w:rsidP="00003455">
      <w:pPr>
        <w:rPr>
          <w:sz w:val="24"/>
          <w:szCs w:val="24"/>
        </w:rPr>
      </w:pPr>
      <w:r w:rsidRPr="00BE269D">
        <w:rPr>
          <w:sz w:val="24"/>
          <w:szCs w:val="24"/>
        </w:rPr>
        <w:t>  5.3.3 Ethical and Safety Protocols.......................................................................</w:t>
      </w:r>
      <w:r w:rsidR="003609C2">
        <w:rPr>
          <w:sz w:val="24"/>
          <w:szCs w:val="24"/>
        </w:rPr>
        <w:t>15</w:t>
      </w:r>
    </w:p>
    <w:p w14:paraId="5C14AE1B" w14:textId="4E10E9BC" w:rsidR="00003455" w:rsidRPr="00BE269D" w:rsidRDefault="00003455" w:rsidP="00003455">
      <w:pPr>
        <w:rPr>
          <w:sz w:val="24"/>
          <w:szCs w:val="24"/>
        </w:rPr>
      </w:pPr>
      <w:r w:rsidRPr="00BE269D">
        <w:rPr>
          <w:sz w:val="24"/>
          <w:szCs w:val="24"/>
        </w:rPr>
        <w:t> 5.4 Data Analysis........................................................................................................</w:t>
      </w:r>
      <w:r w:rsidR="003609C2">
        <w:rPr>
          <w:sz w:val="24"/>
          <w:szCs w:val="24"/>
        </w:rPr>
        <w:t>15</w:t>
      </w:r>
    </w:p>
    <w:p w14:paraId="206836EC" w14:textId="7BEAF16D" w:rsidR="00003455" w:rsidRPr="00BE269D" w:rsidRDefault="00003455" w:rsidP="00003455">
      <w:pPr>
        <w:rPr>
          <w:sz w:val="24"/>
          <w:szCs w:val="24"/>
        </w:rPr>
      </w:pPr>
      <w:r w:rsidRPr="00BE269D">
        <w:rPr>
          <w:sz w:val="24"/>
          <w:szCs w:val="24"/>
        </w:rPr>
        <w:t> 5.5 Ethical Considerations........................................................................................</w:t>
      </w:r>
      <w:r w:rsidR="003609C2">
        <w:rPr>
          <w:sz w:val="24"/>
          <w:szCs w:val="24"/>
        </w:rPr>
        <w:t>16</w:t>
      </w:r>
    </w:p>
    <w:p w14:paraId="590FD1E7" w14:textId="7FA6C4E4" w:rsidR="00003455" w:rsidRPr="00BE269D" w:rsidRDefault="00003455" w:rsidP="00003455">
      <w:pPr>
        <w:rPr>
          <w:sz w:val="24"/>
          <w:szCs w:val="24"/>
        </w:rPr>
      </w:pPr>
      <w:r w:rsidRPr="00BE269D">
        <w:rPr>
          <w:sz w:val="24"/>
          <w:szCs w:val="24"/>
        </w:rPr>
        <w:t> 5.6 Limitations............................................................................................................</w:t>
      </w:r>
      <w:r w:rsidR="00C77A4E" w:rsidRPr="00BE269D">
        <w:rPr>
          <w:sz w:val="24"/>
          <w:szCs w:val="24"/>
        </w:rPr>
        <w:t>1</w:t>
      </w:r>
      <w:r w:rsidR="003609C2">
        <w:rPr>
          <w:sz w:val="24"/>
          <w:szCs w:val="24"/>
        </w:rPr>
        <w:t>6</w:t>
      </w:r>
    </w:p>
    <w:p w14:paraId="4EF46069" w14:textId="76C0DC33" w:rsidR="00003455" w:rsidRPr="00BE269D" w:rsidRDefault="00003455" w:rsidP="00003455">
      <w:pPr>
        <w:rPr>
          <w:sz w:val="24"/>
          <w:szCs w:val="24"/>
        </w:rPr>
      </w:pPr>
      <w:r w:rsidRPr="00BE269D">
        <w:rPr>
          <w:sz w:val="24"/>
          <w:szCs w:val="24"/>
        </w:rPr>
        <w:t>6.0 Findings..................................................................................................................</w:t>
      </w:r>
      <w:r w:rsidR="00C77A4E" w:rsidRPr="00BE269D">
        <w:rPr>
          <w:sz w:val="24"/>
          <w:szCs w:val="24"/>
        </w:rPr>
        <w:t>1</w:t>
      </w:r>
      <w:r w:rsidR="003609C2">
        <w:rPr>
          <w:sz w:val="24"/>
          <w:szCs w:val="24"/>
        </w:rPr>
        <w:t>7</w:t>
      </w:r>
    </w:p>
    <w:p w14:paraId="10237FA7" w14:textId="1031AE01" w:rsidR="00003455" w:rsidRPr="00BE269D" w:rsidRDefault="00003455" w:rsidP="00003455">
      <w:pPr>
        <w:rPr>
          <w:sz w:val="24"/>
          <w:szCs w:val="24"/>
        </w:rPr>
      </w:pPr>
      <w:r w:rsidRPr="00BE269D">
        <w:rPr>
          <w:sz w:val="24"/>
          <w:szCs w:val="24"/>
        </w:rPr>
        <w:t> Theme 1: Entrepreneurial Challenges........................................................................</w:t>
      </w:r>
      <w:r w:rsidR="003609C2">
        <w:rPr>
          <w:sz w:val="24"/>
          <w:szCs w:val="24"/>
        </w:rPr>
        <w:t>17</w:t>
      </w:r>
    </w:p>
    <w:p w14:paraId="3CE4E589" w14:textId="5B9CF033" w:rsidR="00003455" w:rsidRPr="00BE269D" w:rsidRDefault="00003455" w:rsidP="00003455">
      <w:pPr>
        <w:rPr>
          <w:sz w:val="24"/>
          <w:szCs w:val="24"/>
        </w:rPr>
      </w:pPr>
      <w:r w:rsidRPr="00BE269D">
        <w:rPr>
          <w:sz w:val="24"/>
          <w:szCs w:val="24"/>
        </w:rPr>
        <w:t> Theme 2: Adaptive Resilience Strategies...................................................................</w:t>
      </w:r>
      <w:r w:rsidR="003609C2">
        <w:rPr>
          <w:sz w:val="24"/>
          <w:szCs w:val="24"/>
        </w:rPr>
        <w:t>19</w:t>
      </w:r>
    </w:p>
    <w:p w14:paraId="344697A1" w14:textId="5983687B" w:rsidR="00003455" w:rsidRPr="00BE269D" w:rsidRDefault="00003455" w:rsidP="00003455">
      <w:pPr>
        <w:rPr>
          <w:sz w:val="24"/>
          <w:szCs w:val="24"/>
        </w:rPr>
      </w:pPr>
      <w:r w:rsidRPr="00BE269D">
        <w:rPr>
          <w:sz w:val="24"/>
          <w:szCs w:val="24"/>
        </w:rPr>
        <w:t> Theme 3: Growth and Expansion Prospects..............................................................</w:t>
      </w:r>
      <w:r w:rsidR="003609C2">
        <w:rPr>
          <w:sz w:val="24"/>
          <w:szCs w:val="24"/>
        </w:rPr>
        <w:t>20</w:t>
      </w:r>
    </w:p>
    <w:p w14:paraId="1333D3AF" w14:textId="62D5264B" w:rsidR="00003455" w:rsidRPr="00BE269D" w:rsidRDefault="00003455" w:rsidP="00003455">
      <w:pPr>
        <w:rPr>
          <w:sz w:val="24"/>
          <w:szCs w:val="24"/>
        </w:rPr>
      </w:pPr>
      <w:r w:rsidRPr="00BE269D">
        <w:rPr>
          <w:sz w:val="24"/>
          <w:szCs w:val="24"/>
        </w:rPr>
        <w:t>7.0 Conclusion.............................................................................................................</w:t>
      </w:r>
      <w:r w:rsidR="003609C2">
        <w:rPr>
          <w:sz w:val="24"/>
          <w:szCs w:val="24"/>
        </w:rPr>
        <w:t>21</w:t>
      </w:r>
    </w:p>
    <w:p w14:paraId="464C8C08" w14:textId="4AB7D517" w:rsidR="00003455" w:rsidRPr="00BE269D" w:rsidRDefault="003F728B" w:rsidP="00003455">
      <w:pPr>
        <w:rPr>
          <w:sz w:val="24"/>
          <w:szCs w:val="24"/>
        </w:rPr>
      </w:pPr>
      <w:r w:rsidRPr="00BE269D">
        <w:rPr>
          <w:sz w:val="24"/>
          <w:szCs w:val="24"/>
        </w:rPr>
        <w:t>Part C:</w:t>
      </w:r>
      <w:r w:rsidR="00003455" w:rsidRPr="00BE269D">
        <w:rPr>
          <w:sz w:val="24"/>
          <w:szCs w:val="24"/>
        </w:rPr>
        <w:t xml:space="preserve"> Reflections.............................................................................................................</w:t>
      </w:r>
      <w:r w:rsidR="00C77A4E" w:rsidRPr="00BE269D">
        <w:rPr>
          <w:sz w:val="24"/>
          <w:szCs w:val="24"/>
        </w:rPr>
        <w:t>2</w:t>
      </w:r>
      <w:r w:rsidR="003609C2">
        <w:rPr>
          <w:sz w:val="24"/>
          <w:szCs w:val="24"/>
        </w:rPr>
        <w:t>2</w:t>
      </w:r>
    </w:p>
    <w:p w14:paraId="01A4F63D" w14:textId="73415D93" w:rsidR="00003455" w:rsidRPr="00BE269D" w:rsidRDefault="00003455" w:rsidP="00003455">
      <w:pPr>
        <w:rPr>
          <w:sz w:val="24"/>
          <w:szCs w:val="24"/>
        </w:rPr>
      </w:pPr>
      <w:r w:rsidRPr="00BE269D">
        <w:rPr>
          <w:sz w:val="24"/>
          <w:szCs w:val="24"/>
        </w:rPr>
        <w:t>References....................................................................................................................</w:t>
      </w:r>
      <w:r w:rsidR="003609C2">
        <w:rPr>
          <w:sz w:val="24"/>
          <w:szCs w:val="24"/>
        </w:rPr>
        <w:t>23</w:t>
      </w:r>
    </w:p>
    <w:p w14:paraId="4B27C229" w14:textId="77777777" w:rsidR="00003455" w:rsidRPr="00BE269D" w:rsidRDefault="00003455">
      <w:pPr>
        <w:rPr>
          <w:sz w:val="24"/>
          <w:szCs w:val="24"/>
        </w:rPr>
      </w:pPr>
    </w:p>
    <w:p w14:paraId="5BCBD629" w14:textId="77777777" w:rsidR="00003455" w:rsidRPr="00BE269D" w:rsidRDefault="00003455">
      <w:pPr>
        <w:rPr>
          <w:sz w:val="24"/>
          <w:szCs w:val="24"/>
        </w:rPr>
      </w:pPr>
    </w:p>
    <w:p w14:paraId="7EF9F0E0" w14:textId="77777777" w:rsidR="00003455" w:rsidRPr="00BE269D" w:rsidRDefault="00003455">
      <w:pPr>
        <w:rPr>
          <w:sz w:val="24"/>
          <w:szCs w:val="24"/>
        </w:rPr>
      </w:pPr>
    </w:p>
    <w:p w14:paraId="2DDB92AF" w14:textId="77777777" w:rsidR="00003455" w:rsidRPr="00BE269D" w:rsidRDefault="00003455">
      <w:pPr>
        <w:rPr>
          <w:sz w:val="24"/>
          <w:szCs w:val="24"/>
        </w:rPr>
      </w:pPr>
    </w:p>
    <w:p w14:paraId="4F58DCCB" w14:textId="77777777" w:rsidR="00003455" w:rsidRPr="00BE269D" w:rsidRDefault="00003455">
      <w:pPr>
        <w:rPr>
          <w:sz w:val="24"/>
          <w:szCs w:val="24"/>
        </w:rPr>
      </w:pPr>
    </w:p>
    <w:p w14:paraId="6F5E8F47" w14:textId="77777777" w:rsidR="00003455" w:rsidRPr="00BE269D" w:rsidRDefault="00003455">
      <w:pPr>
        <w:rPr>
          <w:sz w:val="24"/>
          <w:szCs w:val="24"/>
        </w:rPr>
      </w:pPr>
    </w:p>
    <w:p w14:paraId="631AD101" w14:textId="77777777" w:rsidR="00003455" w:rsidRPr="00BE269D" w:rsidRDefault="00003455">
      <w:pPr>
        <w:rPr>
          <w:sz w:val="24"/>
          <w:szCs w:val="24"/>
        </w:rPr>
      </w:pPr>
    </w:p>
    <w:p w14:paraId="6C2527A6" w14:textId="77777777" w:rsidR="00003455" w:rsidRPr="00BE269D" w:rsidRDefault="00003455">
      <w:pPr>
        <w:rPr>
          <w:sz w:val="24"/>
          <w:szCs w:val="24"/>
        </w:rPr>
      </w:pPr>
    </w:p>
    <w:p w14:paraId="0641B59A" w14:textId="77777777" w:rsidR="00003455" w:rsidRPr="00BE269D" w:rsidRDefault="00003455">
      <w:pPr>
        <w:rPr>
          <w:sz w:val="24"/>
          <w:szCs w:val="24"/>
        </w:rPr>
      </w:pPr>
    </w:p>
    <w:p w14:paraId="32C5F952" w14:textId="686F05E3" w:rsidR="001B7FD4" w:rsidRPr="00BE269D" w:rsidRDefault="007009D7">
      <w:pPr>
        <w:rPr>
          <w:b/>
          <w:bCs/>
          <w:sz w:val="44"/>
          <w:szCs w:val="44"/>
        </w:rPr>
      </w:pPr>
      <w:r w:rsidRPr="00BE269D">
        <w:rPr>
          <w:b/>
          <w:bCs/>
          <w:sz w:val="44"/>
          <w:szCs w:val="44"/>
        </w:rPr>
        <w:t>Executive Summary</w:t>
      </w:r>
    </w:p>
    <w:p w14:paraId="596820F9" w14:textId="77777777" w:rsidR="007009D7" w:rsidRPr="00BE269D" w:rsidRDefault="007009D7" w:rsidP="007009D7">
      <w:pPr>
        <w:rPr>
          <w:sz w:val="24"/>
          <w:szCs w:val="24"/>
        </w:rPr>
      </w:pPr>
      <w:r w:rsidRPr="00BE269D">
        <w:rPr>
          <w:sz w:val="24"/>
          <w:szCs w:val="24"/>
        </w:rPr>
        <w:t>This work is a course assignment for the Doctor of Business Administration (DBA) program. The assignment is divided into three main parts.</w:t>
      </w:r>
    </w:p>
    <w:p w14:paraId="0AC5D1DE" w14:textId="77777777" w:rsidR="007009D7" w:rsidRPr="00BE269D" w:rsidRDefault="007009D7" w:rsidP="007009D7">
      <w:pPr>
        <w:rPr>
          <w:sz w:val="24"/>
          <w:szCs w:val="24"/>
        </w:rPr>
      </w:pPr>
      <w:r w:rsidRPr="00BE269D">
        <w:rPr>
          <w:sz w:val="24"/>
          <w:szCs w:val="24"/>
        </w:rPr>
        <w:t>The first part focuses on the selection of academic journals relevant to the research topic. It explains the rationale for choosing suitable journals by considering factors such as journal scope alignment with the research topic, reputation and impact factor, target audience relevance, and publication ethics. This section also discusses the importance of adherence to journal formatting and submission guidelines, ethical disclosures, and peer review standards, providing a comprehensive framework to strategically disseminate research findings effectively.</w:t>
      </w:r>
    </w:p>
    <w:p w14:paraId="6210EA38" w14:textId="730872E9" w:rsidR="007009D7" w:rsidRPr="00BE269D" w:rsidRDefault="007009D7" w:rsidP="007009D7">
      <w:pPr>
        <w:rPr>
          <w:sz w:val="24"/>
          <w:szCs w:val="24"/>
        </w:rPr>
      </w:pPr>
      <w:r w:rsidRPr="00BE269D">
        <w:rPr>
          <w:sz w:val="24"/>
          <w:szCs w:val="24"/>
        </w:rPr>
        <w:t>The second part presents an in-depth literature review and findings from empirical research. The literature review synthesizes existing studies on migrant entrepreneurship, ethnic minority small businesses, and the Indian food sector in London, highlighting key themes such as cultural capital, labour market constraints, and digital transformation. It establishes a gap in qualitative data regarding Indian food entrepreneurs' lived experiences in London’s multicultural economy. The findings derive from seven semi-structured interviews, revealing three core themes: entrepreneurial challenges including post-Brexit staffing shortages and regulatory burdens; adaptive resilience strategies such as digital delivery adoption, menu diversification, and local staff training; and cautious growth prospects constrained by market competition, high operational costs, and labour shortages. These findings offer rich insights that complement and extend existing literature.</w:t>
      </w:r>
    </w:p>
    <w:p w14:paraId="3DF64581" w14:textId="77777777" w:rsidR="007009D7" w:rsidRPr="00BE269D" w:rsidRDefault="007009D7" w:rsidP="007009D7">
      <w:pPr>
        <w:rPr>
          <w:sz w:val="24"/>
          <w:szCs w:val="24"/>
        </w:rPr>
      </w:pPr>
      <w:r w:rsidRPr="00BE269D">
        <w:rPr>
          <w:sz w:val="24"/>
          <w:szCs w:val="24"/>
        </w:rPr>
        <w:t>The third part offers a reflection on the research process, detailing the challenges encountered during recruitment, interview conduction, and translation of responses. It emphasizes the iterative learning involved in qualitative analysis and the importance of methodological rigor. Acknowledgments are extended to academic mentors whose guidance enhanced the study’s quality.</w:t>
      </w:r>
    </w:p>
    <w:p w14:paraId="0D76492F" w14:textId="77777777" w:rsidR="00BE269D" w:rsidRDefault="007009D7" w:rsidP="007009D7">
      <w:pPr>
        <w:rPr>
          <w:sz w:val="24"/>
          <w:szCs w:val="24"/>
        </w:rPr>
      </w:pPr>
      <w:r w:rsidRPr="00BE269D">
        <w:rPr>
          <w:sz w:val="24"/>
          <w:szCs w:val="24"/>
        </w:rPr>
        <w:t>Collectively, the three parts form a cohesive study that contributes significant understanding to the field of ethnic entrepreneurship, combining theoretical grounding, empirical evidence, and reflective practice to support the inclusive development of migrant food businesses in urban settings.</w:t>
      </w:r>
    </w:p>
    <w:p w14:paraId="3DF5767F" w14:textId="77777777" w:rsidR="00BE269D" w:rsidRDefault="00BE269D" w:rsidP="007009D7">
      <w:pPr>
        <w:rPr>
          <w:sz w:val="24"/>
          <w:szCs w:val="24"/>
        </w:rPr>
      </w:pPr>
    </w:p>
    <w:p w14:paraId="184CB3C6" w14:textId="77777777" w:rsidR="00BE269D" w:rsidRDefault="00BE269D" w:rsidP="007009D7">
      <w:pPr>
        <w:rPr>
          <w:sz w:val="24"/>
          <w:szCs w:val="24"/>
        </w:rPr>
      </w:pPr>
    </w:p>
    <w:p w14:paraId="04313E83" w14:textId="77777777" w:rsidR="00BE269D" w:rsidRDefault="00BE269D" w:rsidP="007009D7">
      <w:pPr>
        <w:rPr>
          <w:sz w:val="24"/>
          <w:szCs w:val="24"/>
        </w:rPr>
      </w:pPr>
    </w:p>
    <w:p w14:paraId="27078D71" w14:textId="77777777" w:rsidR="00BE269D" w:rsidRDefault="00BE269D" w:rsidP="007009D7">
      <w:pPr>
        <w:rPr>
          <w:sz w:val="24"/>
          <w:szCs w:val="24"/>
        </w:rPr>
      </w:pPr>
    </w:p>
    <w:p w14:paraId="46539794" w14:textId="77777777" w:rsidR="00BE269D" w:rsidRDefault="00BE269D" w:rsidP="007009D7">
      <w:pPr>
        <w:rPr>
          <w:sz w:val="24"/>
          <w:szCs w:val="24"/>
        </w:rPr>
      </w:pPr>
    </w:p>
    <w:p w14:paraId="3E6F03BA" w14:textId="77777777" w:rsidR="00BE269D" w:rsidRDefault="00BE269D" w:rsidP="007009D7">
      <w:pPr>
        <w:rPr>
          <w:sz w:val="24"/>
          <w:szCs w:val="24"/>
        </w:rPr>
      </w:pPr>
    </w:p>
    <w:p w14:paraId="39FDB1FE" w14:textId="77777777" w:rsidR="00BE269D" w:rsidRDefault="00BE269D" w:rsidP="007009D7">
      <w:pPr>
        <w:rPr>
          <w:sz w:val="24"/>
          <w:szCs w:val="24"/>
        </w:rPr>
      </w:pPr>
    </w:p>
    <w:p w14:paraId="34C67306" w14:textId="43EEC4B8" w:rsidR="007009D7" w:rsidRPr="00BE269D" w:rsidRDefault="00C300F3" w:rsidP="007009D7">
      <w:pPr>
        <w:rPr>
          <w:sz w:val="24"/>
          <w:szCs w:val="24"/>
        </w:rPr>
      </w:pPr>
      <w:r w:rsidRPr="00BE269D">
        <w:rPr>
          <w:b/>
          <w:bCs/>
          <w:sz w:val="44"/>
          <w:szCs w:val="44"/>
        </w:rPr>
        <w:lastRenderedPageBreak/>
        <w:t>Part A</w:t>
      </w:r>
    </w:p>
    <w:p w14:paraId="0C10F36B" w14:textId="1D7BE94D" w:rsidR="00C300F3" w:rsidRPr="00BE269D" w:rsidRDefault="00C300F3" w:rsidP="007009D7">
      <w:pPr>
        <w:rPr>
          <w:sz w:val="24"/>
          <w:szCs w:val="24"/>
        </w:rPr>
      </w:pPr>
      <w:r w:rsidRPr="00BE269D">
        <w:rPr>
          <w:noProof/>
          <w:sz w:val="24"/>
          <w:szCs w:val="24"/>
        </w:rPr>
        <w:drawing>
          <wp:inline distT="0" distB="0" distL="0" distR="0" wp14:anchorId="43358889" wp14:editId="5F43BF00">
            <wp:extent cx="5731510" cy="225996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259965"/>
                    </a:xfrm>
                    <a:prstGeom prst="rect">
                      <a:avLst/>
                    </a:prstGeom>
                  </pic:spPr>
                </pic:pic>
              </a:graphicData>
            </a:graphic>
          </wp:inline>
        </w:drawing>
      </w:r>
    </w:p>
    <w:p w14:paraId="35B1F03C" w14:textId="1C253F7B" w:rsidR="00C300F3" w:rsidRPr="00BE269D" w:rsidRDefault="00C300F3" w:rsidP="00C300F3">
      <w:pPr>
        <w:rPr>
          <w:sz w:val="24"/>
          <w:szCs w:val="24"/>
        </w:rPr>
      </w:pPr>
    </w:p>
    <w:p w14:paraId="2B44E3C4" w14:textId="77777777" w:rsidR="00896CEF" w:rsidRPr="00BE269D" w:rsidRDefault="00896CEF" w:rsidP="00C300F3">
      <w:pPr>
        <w:rPr>
          <w:b/>
          <w:bCs/>
          <w:sz w:val="24"/>
          <w:szCs w:val="24"/>
        </w:rPr>
      </w:pPr>
    </w:p>
    <w:p w14:paraId="6BAE7406" w14:textId="77777777" w:rsidR="00896CEF" w:rsidRPr="00BE269D" w:rsidRDefault="00896CEF" w:rsidP="00C300F3">
      <w:pPr>
        <w:rPr>
          <w:b/>
          <w:bCs/>
          <w:sz w:val="24"/>
          <w:szCs w:val="24"/>
        </w:rPr>
      </w:pPr>
    </w:p>
    <w:p w14:paraId="5C012441" w14:textId="0CE29658" w:rsidR="00C300F3" w:rsidRPr="00BE269D" w:rsidRDefault="00C300F3" w:rsidP="00C300F3">
      <w:pPr>
        <w:rPr>
          <w:b/>
          <w:bCs/>
          <w:sz w:val="24"/>
          <w:szCs w:val="24"/>
        </w:rPr>
      </w:pPr>
      <w:r w:rsidRPr="00BE269D">
        <w:rPr>
          <w:b/>
          <w:bCs/>
          <w:sz w:val="24"/>
          <w:szCs w:val="24"/>
        </w:rPr>
        <w:t xml:space="preserve">Justification of choice </w:t>
      </w:r>
    </w:p>
    <w:p w14:paraId="0040917E" w14:textId="771EE23A" w:rsidR="00C300F3" w:rsidRPr="00BE269D" w:rsidRDefault="00046862" w:rsidP="00C300F3">
      <w:pPr>
        <w:rPr>
          <w:sz w:val="24"/>
          <w:szCs w:val="24"/>
        </w:rPr>
      </w:pPr>
      <w:r w:rsidRPr="00BE269D">
        <w:rPr>
          <w:sz w:val="24"/>
          <w:szCs w:val="24"/>
        </w:rPr>
        <w:t>The Journal of Business Research is ideally suited for research examining entrepreneurial challenges and prospects within London’s Indian cuisine industry, particularly from the perspective of migrant entrepreneurs. The journal is widely recognized for publishing rigorous, relevant research that addresses a wide range of business decision contexts, processes, and activities, making it well-aligned to the dynamics of entrepreneurship in the food sector. Its scope covers entrepreneurship, facilitating meaningful debates with implications for both theory and practice. Additionally, the journal engages scholars, policymakers, and practitioners, ensuring that the study’s findings will have impact and relevance beyond academia. This makes it an optimal platform for sharing insights that inform business realities and foster stakeholder understanding.</w:t>
      </w:r>
    </w:p>
    <w:p w14:paraId="76D9BE9B" w14:textId="59BF0F5C" w:rsidR="00046862" w:rsidRPr="00BE269D" w:rsidRDefault="00046862" w:rsidP="00C300F3">
      <w:pPr>
        <w:rPr>
          <w:b/>
          <w:bCs/>
          <w:sz w:val="44"/>
          <w:szCs w:val="44"/>
        </w:rPr>
      </w:pPr>
      <w:r w:rsidRPr="00BE269D">
        <w:rPr>
          <w:b/>
          <w:bCs/>
          <w:sz w:val="44"/>
          <w:szCs w:val="44"/>
        </w:rPr>
        <w:t>Part B</w:t>
      </w:r>
    </w:p>
    <w:p w14:paraId="11BD11C5" w14:textId="47470EF1" w:rsidR="00046862" w:rsidRPr="00BE269D" w:rsidRDefault="00046862" w:rsidP="00C300F3">
      <w:pPr>
        <w:rPr>
          <w:b/>
          <w:bCs/>
          <w:sz w:val="24"/>
          <w:szCs w:val="24"/>
        </w:rPr>
      </w:pPr>
      <w:r w:rsidRPr="00BE269D">
        <w:rPr>
          <w:b/>
          <w:bCs/>
          <w:sz w:val="24"/>
          <w:szCs w:val="24"/>
        </w:rPr>
        <w:t>Abstract</w:t>
      </w:r>
    </w:p>
    <w:p w14:paraId="4F635061" w14:textId="77777777" w:rsidR="00046862" w:rsidRPr="00BE269D" w:rsidRDefault="00046862" w:rsidP="00046862">
      <w:pPr>
        <w:rPr>
          <w:sz w:val="24"/>
          <w:szCs w:val="24"/>
        </w:rPr>
      </w:pPr>
      <w:r w:rsidRPr="00BE269D">
        <w:rPr>
          <w:sz w:val="24"/>
          <w:szCs w:val="24"/>
        </w:rPr>
        <w:t>This study explores the experiences of Indian migrant food entrepreneurs in London, focusing on the predominant challenges they face, their adaptive strategies, and the impact on business growth prospects. Guided by qualitative thematic analysis, seven semi-structured interviews were conducted to capture the nuanced realities of these entrepreneurs operating in a competitive urban food environment. The investigation addresses three research questions: (1) What are the predominant challenges faced by Indian food business owners in London? (2) How do these entrepreneurs adjust their operations in response to ongoing difficulties? (3) In what ways do these challenges affect their expansion prospects?</w:t>
      </w:r>
    </w:p>
    <w:p w14:paraId="300F78C6" w14:textId="77777777" w:rsidR="00046862" w:rsidRPr="00BE269D" w:rsidRDefault="00046862" w:rsidP="00046862">
      <w:pPr>
        <w:rPr>
          <w:sz w:val="24"/>
          <w:szCs w:val="24"/>
        </w:rPr>
      </w:pPr>
      <w:r w:rsidRPr="00BE269D">
        <w:rPr>
          <w:sz w:val="24"/>
          <w:szCs w:val="24"/>
        </w:rPr>
        <w:t xml:space="preserve">Findings reveal that staffing shortages, intensified by post-Brexit immigration policies, alongside escalating ingredient costs and strict regulatory compliance, significantly constrain daily operations and long-term sustainability. Competition in ethnic food clusters and limited customer familiarity with authentic regional dishes compound these pressures. In response, entrepreneurs have embraced digital transformation through delivery platforms and social media marketing, streamlined menus to include vegan and fusion </w:t>
      </w:r>
      <w:r w:rsidRPr="00BE269D">
        <w:rPr>
          <w:sz w:val="24"/>
          <w:szCs w:val="24"/>
        </w:rPr>
        <w:lastRenderedPageBreak/>
        <w:t>options, and invested in local staff training to offset labour shortages. Ethnic social networks emerge as vital support systems facilitating business continuity.</w:t>
      </w:r>
    </w:p>
    <w:p w14:paraId="5C990E1B" w14:textId="77777777" w:rsidR="00046862" w:rsidRPr="00BE269D" w:rsidRDefault="00046862" w:rsidP="00046862">
      <w:pPr>
        <w:rPr>
          <w:sz w:val="24"/>
          <w:szCs w:val="24"/>
        </w:rPr>
      </w:pPr>
      <w:r w:rsidRPr="00BE269D">
        <w:rPr>
          <w:sz w:val="24"/>
          <w:szCs w:val="24"/>
        </w:rPr>
        <w:t xml:space="preserve">Despite cautious optimism regarding demand </w:t>
      </w:r>
      <w:proofErr w:type="spellStart"/>
      <w:r w:rsidRPr="00BE269D">
        <w:rPr>
          <w:sz w:val="24"/>
          <w:szCs w:val="24"/>
        </w:rPr>
        <w:t>fueled</w:t>
      </w:r>
      <w:proofErr w:type="spellEnd"/>
      <w:r w:rsidRPr="00BE269D">
        <w:rPr>
          <w:sz w:val="24"/>
          <w:szCs w:val="24"/>
        </w:rPr>
        <w:t xml:space="preserve"> by cultural celebrations and urban diversity, high property costs, labour market tightness, and regulatory complexity temper physical expansion plans. Growth strategies emphasize incremental scaling, brand consolidation, and leveraging digital engagement.</w:t>
      </w:r>
    </w:p>
    <w:p w14:paraId="0C1508D3" w14:textId="1C85EA67" w:rsidR="00046862" w:rsidRPr="00BE269D" w:rsidRDefault="00046862" w:rsidP="00046862">
      <w:pPr>
        <w:rPr>
          <w:sz w:val="24"/>
          <w:szCs w:val="24"/>
        </w:rPr>
      </w:pPr>
      <w:r w:rsidRPr="00BE269D">
        <w:rPr>
          <w:sz w:val="24"/>
          <w:szCs w:val="24"/>
        </w:rPr>
        <w:t>This study contributes to understanding the complex interplay between systemic constraints and entrepreneurial resilience in migrant food sectors, informing policymakers and support services aiming to foster inclusive urban economic development.</w:t>
      </w:r>
    </w:p>
    <w:p w14:paraId="587E3E12" w14:textId="209D016D" w:rsidR="00046862" w:rsidRPr="00BE269D" w:rsidRDefault="00046862" w:rsidP="00046862">
      <w:pPr>
        <w:rPr>
          <w:b/>
          <w:bCs/>
          <w:sz w:val="32"/>
          <w:szCs w:val="32"/>
          <w:u w:val="single"/>
        </w:rPr>
      </w:pPr>
      <w:r w:rsidRPr="00BE269D">
        <w:rPr>
          <w:b/>
          <w:bCs/>
          <w:sz w:val="32"/>
          <w:szCs w:val="32"/>
          <w:u w:val="single"/>
        </w:rPr>
        <w:t>1.0 Introduction</w:t>
      </w:r>
    </w:p>
    <w:p w14:paraId="50BF13D7" w14:textId="77777777" w:rsidR="00046862" w:rsidRPr="00BE269D" w:rsidRDefault="00046862" w:rsidP="00046862">
      <w:pPr>
        <w:rPr>
          <w:sz w:val="24"/>
          <w:szCs w:val="24"/>
        </w:rPr>
      </w:pPr>
      <w:r w:rsidRPr="00BE269D">
        <w:rPr>
          <w:sz w:val="24"/>
          <w:szCs w:val="24"/>
        </w:rPr>
        <w:t>Migrant entrepreneurship in London’s Indian cuisine industry holds major economic and cultural significance, reflecting broader global shifts in migration and the hospitality sector. London’s diverse demographic is evident in its food sector, with 72% of hospitality workers being foreign-born and ethnic cuisine businesses playing a vital role in job creation, cultural exchange, and community building (Tran, T.D.T. and Murphy, C., 2025.). Forced migrants and newcomers often enter self-employment through culinary entrepreneurship to achieve economic independence and social belonging, supported by initiatives such as professional training and cookery classes that foster resilience and leadership skills (Tran, T.D.T. and Murphy, C., 2025).</w:t>
      </w:r>
    </w:p>
    <w:p w14:paraId="4D690B87" w14:textId="77777777" w:rsidR="00046862" w:rsidRPr="00BE269D" w:rsidRDefault="00046862" w:rsidP="00046862">
      <w:pPr>
        <w:rPr>
          <w:sz w:val="24"/>
          <w:szCs w:val="24"/>
        </w:rPr>
      </w:pPr>
      <w:r w:rsidRPr="00BE269D">
        <w:rPr>
          <w:sz w:val="24"/>
          <w:szCs w:val="24"/>
        </w:rPr>
        <w:t xml:space="preserve">Despite these contributions, Indian cuisine entrepreneurs face persistent challenges, including difficulty accessing finance, lack of local market knowledge, and competition from established firms (Razzak, B.M., et al 2023). These issues are compounded by barriers such as language, limited recognition of qualifications, and exclusion from mainstream business networks (Tran, T.D.T. and Murphy, C., 2025). The COVID-19 pandemic further exacerbated these vulnerabilities, forcing businesses to rapidly innovate—adopting takeaway, delivery models, social media marketing, and other adaptive strategies to </w:t>
      </w:r>
      <w:proofErr w:type="gramStart"/>
      <w:r w:rsidRPr="00BE269D">
        <w:rPr>
          <w:sz w:val="24"/>
          <w:szCs w:val="24"/>
        </w:rPr>
        <w:t>survive .</w:t>
      </w:r>
      <w:proofErr w:type="gramEnd"/>
      <w:r w:rsidRPr="00BE269D">
        <w:rPr>
          <w:sz w:val="24"/>
          <w:szCs w:val="24"/>
        </w:rPr>
        <w:t xml:space="preserve"> Research reveals that, while there is a cultural reluctance toward radical innovation in some segments, necessity drives change and entrepreneurial creativity in times of crisis (Razzak, B.M., et al 2023).</w:t>
      </w:r>
    </w:p>
    <w:p w14:paraId="51EC0D83" w14:textId="77777777" w:rsidR="00046862" w:rsidRPr="00BE269D" w:rsidRDefault="00046862" w:rsidP="00046862">
      <w:pPr>
        <w:rPr>
          <w:sz w:val="24"/>
          <w:szCs w:val="24"/>
        </w:rPr>
      </w:pPr>
      <w:r w:rsidRPr="00BE269D">
        <w:rPr>
          <w:sz w:val="24"/>
          <w:szCs w:val="24"/>
        </w:rPr>
        <w:t>A key research gap persists in the literature: much scholarly focus historically treats “migrant entrepreneurship” as a homogenous category, insufficiently accounting for the sector-specific dynamics or the unique role of Indian cuisine within London’s wider hospitality ecology (Tran, T.D.T. and Murphy, C., 2025). Recent qualitative studies, however, highlight how targeted training, professional networks, and food-focused community programs enhance migrants’ success, offering practical pathways to both economic and cultural integration (Tran, T.D.T. and Murphy, C., 2025). More empirical research is needed to unravel how these adaptive strategies interact with broader issues of resilience, business sustainability, and opportunities for growth, especially in the highly competitive and ever-evolving food sector (David, A., et al 2025); ((</w:t>
      </w:r>
      <w:proofErr w:type="spellStart"/>
      <w:r w:rsidRPr="00BE269D">
        <w:rPr>
          <w:sz w:val="24"/>
          <w:szCs w:val="24"/>
        </w:rPr>
        <w:t>Suseno</w:t>
      </w:r>
      <w:proofErr w:type="spellEnd"/>
      <w:r w:rsidRPr="00BE269D">
        <w:rPr>
          <w:sz w:val="24"/>
          <w:szCs w:val="24"/>
        </w:rPr>
        <w:t xml:space="preserve">, Y., et al </w:t>
      </w:r>
      <w:proofErr w:type="gramStart"/>
      <w:r w:rsidRPr="00BE269D">
        <w:rPr>
          <w:sz w:val="24"/>
          <w:szCs w:val="24"/>
        </w:rPr>
        <w:t>2025);)</w:t>
      </w:r>
      <w:proofErr w:type="gramEnd"/>
      <w:r w:rsidRPr="00BE269D">
        <w:rPr>
          <w:sz w:val="24"/>
          <w:szCs w:val="24"/>
        </w:rPr>
        <w:t>.</w:t>
      </w:r>
    </w:p>
    <w:p w14:paraId="78D40143" w14:textId="151ADA9E" w:rsidR="00046862" w:rsidRPr="00BE269D" w:rsidRDefault="00046862" w:rsidP="00046862">
      <w:pPr>
        <w:rPr>
          <w:sz w:val="24"/>
          <w:szCs w:val="24"/>
        </w:rPr>
      </w:pPr>
      <w:r w:rsidRPr="00BE269D">
        <w:rPr>
          <w:sz w:val="24"/>
          <w:szCs w:val="24"/>
        </w:rPr>
        <w:t>This study addresses these research gaps by exploring, through the lens of migrant entrepreneurs themselves, the challenges and prospects specific to London’s Indian cuisine industry, with particular attention to COVID-era innovations, community adaptation, and evolving opportunities (Razzak, B.M., et al 2023); (Tran, T.D.T. and Murphy, C., 2025). By illuminating these dynamics, the research aims to contribute a nuanced and empirically grounded perspective to academic, policy, and practitioner debates on migrant entrepreneurship in the UK (David, A., et al 2025); (</w:t>
      </w:r>
      <w:proofErr w:type="spellStart"/>
      <w:r w:rsidRPr="00BE269D">
        <w:rPr>
          <w:sz w:val="24"/>
          <w:szCs w:val="24"/>
        </w:rPr>
        <w:t>Suseno</w:t>
      </w:r>
      <w:proofErr w:type="spellEnd"/>
      <w:r w:rsidRPr="00BE269D">
        <w:rPr>
          <w:sz w:val="24"/>
          <w:szCs w:val="24"/>
        </w:rPr>
        <w:t>, Y., et al 2025); (Tran, T.D.T. and Murphy, C., 2025); (Razzak, B.M., et al 2023).</w:t>
      </w:r>
    </w:p>
    <w:p w14:paraId="42418DC7" w14:textId="424C6493" w:rsidR="00046862" w:rsidRPr="00BE269D" w:rsidRDefault="00046862" w:rsidP="00046862">
      <w:pPr>
        <w:rPr>
          <w:b/>
          <w:bCs/>
          <w:sz w:val="32"/>
          <w:szCs w:val="32"/>
          <w:u w:val="single"/>
        </w:rPr>
      </w:pPr>
      <w:r w:rsidRPr="00BE269D">
        <w:rPr>
          <w:b/>
          <w:bCs/>
          <w:sz w:val="32"/>
          <w:szCs w:val="32"/>
          <w:u w:val="single"/>
        </w:rPr>
        <w:t>2.0</w:t>
      </w:r>
      <w:r w:rsidR="00896CEF" w:rsidRPr="00BE269D">
        <w:rPr>
          <w:b/>
          <w:bCs/>
          <w:sz w:val="32"/>
          <w:szCs w:val="32"/>
          <w:u w:val="single"/>
        </w:rPr>
        <w:t xml:space="preserve"> </w:t>
      </w:r>
      <w:proofErr w:type="gramStart"/>
      <w:r w:rsidRPr="00BE269D">
        <w:rPr>
          <w:b/>
          <w:bCs/>
          <w:sz w:val="32"/>
          <w:szCs w:val="32"/>
          <w:u w:val="single"/>
        </w:rPr>
        <w:t>Aims ,</w:t>
      </w:r>
      <w:proofErr w:type="gramEnd"/>
      <w:r w:rsidRPr="00BE269D">
        <w:rPr>
          <w:b/>
          <w:bCs/>
          <w:sz w:val="32"/>
          <w:szCs w:val="32"/>
          <w:u w:val="single"/>
        </w:rPr>
        <w:t xml:space="preserve"> Objectives and Questions</w:t>
      </w:r>
    </w:p>
    <w:p w14:paraId="285B69C5" w14:textId="5A0FCEAF" w:rsidR="00046862" w:rsidRPr="00BE269D" w:rsidRDefault="00046862" w:rsidP="00046862">
      <w:pPr>
        <w:rPr>
          <w:b/>
          <w:bCs/>
          <w:sz w:val="24"/>
          <w:szCs w:val="24"/>
          <w:u w:val="single"/>
        </w:rPr>
      </w:pPr>
      <w:r w:rsidRPr="00BE269D">
        <w:rPr>
          <w:b/>
          <w:bCs/>
          <w:sz w:val="24"/>
          <w:szCs w:val="24"/>
          <w:u w:val="single"/>
        </w:rPr>
        <w:lastRenderedPageBreak/>
        <w:t>2.1 Aims</w:t>
      </w:r>
    </w:p>
    <w:p w14:paraId="2B78F5B4" w14:textId="392B2FD3" w:rsidR="00046862" w:rsidRPr="00BE269D" w:rsidRDefault="00EC4F79" w:rsidP="00046862">
      <w:pPr>
        <w:rPr>
          <w:sz w:val="24"/>
          <w:szCs w:val="24"/>
        </w:rPr>
      </w:pPr>
      <w:r w:rsidRPr="00BE269D">
        <w:rPr>
          <w:sz w:val="24"/>
          <w:szCs w:val="24"/>
        </w:rPr>
        <w:t xml:space="preserve">The study aims to explore primary obstacles confront Indian migrant </w:t>
      </w:r>
      <w:proofErr w:type="spellStart"/>
      <w:r w:rsidRPr="00BE269D">
        <w:rPr>
          <w:sz w:val="24"/>
          <w:szCs w:val="24"/>
        </w:rPr>
        <w:t>enterpreneurs</w:t>
      </w:r>
      <w:proofErr w:type="spellEnd"/>
      <w:r w:rsidRPr="00BE269D">
        <w:rPr>
          <w:sz w:val="24"/>
          <w:szCs w:val="24"/>
        </w:rPr>
        <w:t xml:space="preserve"> </w:t>
      </w:r>
      <w:proofErr w:type="gramStart"/>
      <w:r w:rsidRPr="00BE269D">
        <w:rPr>
          <w:sz w:val="24"/>
          <w:szCs w:val="24"/>
        </w:rPr>
        <w:t>in  London's</w:t>
      </w:r>
      <w:proofErr w:type="gramEnd"/>
      <w:r w:rsidRPr="00BE269D">
        <w:rPr>
          <w:sz w:val="24"/>
          <w:szCs w:val="24"/>
        </w:rPr>
        <w:t xml:space="preserve"> food industry, and how these influence their strategic choices, adaptability, and long-term viability(Korede et al 2023)</w:t>
      </w:r>
    </w:p>
    <w:p w14:paraId="48D69502" w14:textId="53A3BD1D" w:rsidR="00EC4F79" w:rsidRPr="00BE269D" w:rsidRDefault="00EC4F79" w:rsidP="00046862">
      <w:pPr>
        <w:rPr>
          <w:b/>
          <w:bCs/>
          <w:sz w:val="24"/>
          <w:szCs w:val="24"/>
          <w:u w:val="single"/>
        </w:rPr>
      </w:pPr>
      <w:r w:rsidRPr="00BE269D">
        <w:rPr>
          <w:b/>
          <w:bCs/>
          <w:sz w:val="24"/>
          <w:szCs w:val="24"/>
          <w:u w:val="single"/>
        </w:rPr>
        <w:t>2.2 Objectives</w:t>
      </w:r>
    </w:p>
    <w:p w14:paraId="3C96F18E" w14:textId="77777777" w:rsidR="00EC4F79" w:rsidRPr="00BE269D" w:rsidRDefault="00EC4F79" w:rsidP="00EC4F79">
      <w:pPr>
        <w:rPr>
          <w:sz w:val="24"/>
          <w:szCs w:val="24"/>
        </w:rPr>
      </w:pPr>
      <w:r w:rsidRPr="00BE269D">
        <w:rPr>
          <w:sz w:val="24"/>
          <w:szCs w:val="24"/>
        </w:rPr>
        <w:t>Objectives of Research Activity</w:t>
      </w:r>
    </w:p>
    <w:p w14:paraId="05BDA98F" w14:textId="532D7EFF" w:rsidR="00EC4F79" w:rsidRPr="00BE269D" w:rsidRDefault="00EC4F79" w:rsidP="00EC4F79">
      <w:pPr>
        <w:rPr>
          <w:sz w:val="24"/>
          <w:szCs w:val="24"/>
        </w:rPr>
      </w:pPr>
      <w:r w:rsidRPr="00BE269D">
        <w:rPr>
          <w:sz w:val="24"/>
          <w:szCs w:val="24"/>
        </w:rPr>
        <w:t>•</w:t>
      </w:r>
      <w:r w:rsidRPr="00BE269D">
        <w:rPr>
          <w:sz w:val="24"/>
          <w:szCs w:val="24"/>
        </w:rPr>
        <w:tab/>
        <w:t>RO 1: To identify predominant challenges affecting Indian food business owners in the    capital.</w:t>
      </w:r>
    </w:p>
    <w:p w14:paraId="581E85AD" w14:textId="77777777" w:rsidR="00EC4F79" w:rsidRPr="00BE269D" w:rsidRDefault="00EC4F79" w:rsidP="00EC4F79">
      <w:pPr>
        <w:rPr>
          <w:sz w:val="24"/>
          <w:szCs w:val="24"/>
        </w:rPr>
      </w:pPr>
      <w:r w:rsidRPr="00BE269D">
        <w:rPr>
          <w:sz w:val="24"/>
          <w:szCs w:val="24"/>
        </w:rPr>
        <w:t>•</w:t>
      </w:r>
      <w:r w:rsidRPr="00BE269D">
        <w:rPr>
          <w:sz w:val="24"/>
          <w:szCs w:val="24"/>
        </w:rPr>
        <w:tab/>
        <w:t>RO2: To explore how these individuals adjust their business operations in response to ongoing difficulties.</w:t>
      </w:r>
    </w:p>
    <w:p w14:paraId="4B9AD7B4" w14:textId="0B053E44" w:rsidR="00EC4F79" w:rsidRPr="00BE269D" w:rsidRDefault="00EC4F79" w:rsidP="00EC4F79">
      <w:pPr>
        <w:rPr>
          <w:sz w:val="24"/>
          <w:szCs w:val="24"/>
        </w:rPr>
      </w:pPr>
      <w:r w:rsidRPr="00BE269D">
        <w:rPr>
          <w:sz w:val="24"/>
          <w:szCs w:val="24"/>
        </w:rPr>
        <w:t>•</w:t>
      </w:r>
      <w:r w:rsidRPr="00BE269D">
        <w:rPr>
          <w:sz w:val="24"/>
          <w:szCs w:val="24"/>
        </w:rPr>
        <w:tab/>
        <w:t>RO</w:t>
      </w:r>
      <w:proofErr w:type="gramStart"/>
      <w:r w:rsidRPr="00BE269D">
        <w:rPr>
          <w:sz w:val="24"/>
          <w:szCs w:val="24"/>
        </w:rPr>
        <w:t>3 :To</w:t>
      </w:r>
      <w:proofErr w:type="gramEnd"/>
      <w:r w:rsidRPr="00BE269D">
        <w:rPr>
          <w:sz w:val="24"/>
          <w:szCs w:val="24"/>
        </w:rPr>
        <w:t xml:space="preserve"> evaluate how such challenges impact the expansion prospects of these ventures.</w:t>
      </w:r>
    </w:p>
    <w:p w14:paraId="63327B56" w14:textId="2A643833" w:rsidR="00EC4F79" w:rsidRPr="00BE269D" w:rsidRDefault="00EC4F79" w:rsidP="00EC4F79">
      <w:pPr>
        <w:rPr>
          <w:b/>
          <w:bCs/>
          <w:sz w:val="24"/>
          <w:szCs w:val="24"/>
          <w:u w:val="single"/>
        </w:rPr>
      </w:pPr>
      <w:r w:rsidRPr="00BE269D">
        <w:rPr>
          <w:b/>
          <w:bCs/>
          <w:sz w:val="24"/>
          <w:szCs w:val="24"/>
          <w:u w:val="single"/>
        </w:rPr>
        <w:t>2.3 Research Questions</w:t>
      </w:r>
    </w:p>
    <w:p w14:paraId="7C8D5D0D" w14:textId="2A0F0CB3" w:rsidR="00EC4F79" w:rsidRPr="00BE269D" w:rsidRDefault="00EC4F79" w:rsidP="00EC4F79">
      <w:pPr>
        <w:rPr>
          <w:sz w:val="24"/>
          <w:szCs w:val="24"/>
        </w:rPr>
      </w:pPr>
      <w:r w:rsidRPr="00BE269D">
        <w:rPr>
          <w:sz w:val="24"/>
          <w:szCs w:val="24"/>
        </w:rPr>
        <w:t>RQ 1 What are the predominant challenges faced by Indian food business owners in London?</w:t>
      </w:r>
    </w:p>
    <w:p w14:paraId="5637BB1A" w14:textId="14C8811E" w:rsidR="00EC4F79" w:rsidRPr="00BE269D" w:rsidRDefault="00EC4F79" w:rsidP="00EC4F79">
      <w:pPr>
        <w:rPr>
          <w:sz w:val="24"/>
          <w:szCs w:val="24"/>
        </w:rPr>
      </w:pPr>
      <w:r w:rsidRPr="00BE269D">
        <w:rPr>
          <w:sz w:val="24"/>
          <w:szCs w:val="24"/>
        </w:rPr>
        <w:t xml:space="preserve">RQ 2 How do Indian food business owners in London adjust their business operations in response </w:t>
      </w:r>
      <w:proofErr w:type="gramStart"/>
      <w:r w:rsidRPr="00BE269D">
        <w:rPr>
          <w:sz w:val="24"/>
          <w:szCs w:val="24"/>
        </w:rPr>
        <w:t>to  ongoing</w:t>
      </w:r>
      <w:proofErr w:type="gramEnd"/>
      <w:r w:rsidRPr="00BE269D">
        <w:rPr>
          <w:sz w:val="24"/>
          <w:szCs w:val="24"/>
        </w:rPr>
        <w:t xml:space="preserve"> difficulties?</w:t>
      </w:r>
    </w:p>
    <w:p w14:paraId="61CCD038" w14:textId="6B0E1870" w:rsidR="00EC4F79" w:rsidRPr="00BE269D" w:rsidRDefault="00EC4F79" w:rsidP="00EC4F79">
      <w:pPr>
        <w:rPr>
          <w:sz w:val="24"/>
          <w:szCs w:val="24"/>
        </w:rPr>
      </w:pPr>
      <w:r w:rsidRPr="00BE269D">
        <w:rPr>
          <w:sz w:val="24"/>
          <w:szCs w:val="24"/>
        </w:rPr>
        <w:t>RQ 3 In what ways do these challenges affect the expansion prospects of Indian food ventures in the capital?</w:t>
      </w:r>
    </w:p>
    <w:p w14:paraId="16CC77E7" w14:textId="0B7C1230" w:rsidR="00EC4F79" w:rsidRPr="00BE269D" w:rsidRDefault="00EC4F79" w:rsidP="00EC4F79">
      <w:pPr>
        <w:rPr>
          <w:b/>
          <w:bCs/>
          <w:sz w:val="32"/>
          <w:szCs w:val="32"/>
          <w:u w:val="single"/>
        </w:rPr>
      </w:pPr>
      <w:r w:rsidRPr="00BE269D">
        <w:rPr>
          <w:b/>
          <w:bCs/>
          <w:sz w:val="32"/>
          <w:szCs w:val="32"/>
          <w:u w:val="single"/>
        </w:rPr>
        <w:t>3.0 Purpose of Research Activity</w:t>
      </w:r>
    </w:p>
    <w:p w14:paraId="31D2847E" w14:textId="0E448672" w:rsidR="00EC4F79" w:rsidRPr="00BE269D" w:rsidRDefault="00BF44D5" w:rsidP="00EC4F79">
      <w:pPr>
        <w:rPr>
          <w:sz w:val="24"/>
          <w:szCs w:val="24"/>
        </w:rPr>
      </w:pPr>
      <w:r w:rsidRPr="00BE269D">
        <w:rPr>
          <w:sz w:val="24"/>
          <w:szCs w:val="24"/>
        </w:rPr>
        <w:t xml:space="preserve">This study intends to delve into the specific difficulties encountered by Indian migrant entrepreneurs operating within London’s dynamic food sector. Although Indian-owned food businesses have long played a vital role in the UK’s economy and culinary landscape, these entrepreneurs often navigate a complex environment marked by regulatory constraints, socio-economic pressures, and operational challenges (Rahman, 2018). Labour shortages, evolving customer preferences, and tightening immigration policies further compound these barriers, often affecting staff recruitment and retention (Bailey, A., 2017). The COVID-19 pandemic acted as both a crisis and a catalyst, forcing many ethnic minority restaurant owners to embrace new business models, including takeaway and delivery, to secure survival and long-term viability (Korede et al., 2023). Strategic adaptation, such as innovation adoption and diversification, has become essential for these entrepreneurs, with resilience and community support often guiding decision-making under uncertainty (Essers, </w:t>
      </w:r>
      <w:proofErr w:type="spellStart"/>
      <w:r w:rsidRPr="00BE269D">
        <w:rPr>
          <w:sz w:val="24"/>
          <w:szCs w:val="24"/>
        </w:rPr>
        <w:t>Cet</w:t>
      </w:r>
      <w:proofErr w:type="spellEnd"/>
      <w:r w:rsidRPr="00BE269D">
        <w:rPr>
          <w:sz w:val="24"/>
          <w:szCs w:val="24"/>
        </w:rPr>
        <w:t xml:space="preserve"> al 2007). By centring on their real-life experiences, the research aims to uncover not only the barriers these entrepreneurs face but also the avenues through which they strive for success, such as leveraging ethnic networks and embracing flexible business practices (David, 2025).</w:t>
      </w:r>
    </w:p>
    <w:p w14:paraId="75E6868C" w14:textId="57789AD5" w:rsidR="00BF44D5" w:rsidRPr="00BE269D" w:rsidRDefault="00BF44D5" w:rsidP="00EC4F79">
      <w:pPr>
        <w:rPr>
          <w:b/>
          <w:bCs/>
          <w:sz w:val="32"/>
          <w:szCs w:val="32"/>
          <w:u w:val="single"/>
        </w:rPr>
      </w:pPr>
      <w:r w:rsidRPr="00BE269D">
        <w:rPr>
          <w:b/>
          <w:bCs/>
          <w:sz w:val="32"/>
          <w:szCs w:val="32"/>
          <w:u w:val="single"/>
        </w:rPr>
        <w:t>4.0 Literature Review</w:t>
      </w:r>
    </w:p>
    <w:p w14:paraId="532A87E8" w14:textId="5C19E59A" w:rsidR="00BF44D5" w:rsidRPr="00BE269D" w:rsidRDefault="00BF44D5" w:rsidP="00BF44D5">
      <w:pPr>
        <w:rPr>
          <w:b/>
          <w:bCs/>
          <w:sz w:val="24"/>
          <w:szCs w:val="24"/>
          <w:u w:val="single"/>
        </w:rPr>
      </w:pPr>
      <w:r w:rsidRPr="00BE269D">
        <w:rPr>
          <w:b/>
          <w:bCs/>
          <w:sz w:val="24"/>
          <w:szCs w:val="24"/>
          <w:u w:val="single"/>
        </w:rPr>
        <w:t>4.1 Conceptual and Theoretical Foundations</w:t>
      </w:r>
    </w:p>
    <w:p w14:paraId="79900888" w14:textId="688A3E8D" w:rsidR="00BF44D5" w:rsidRPr="00BE269D" w:rsidRDefault="00BF44D5" w:rsidP="00BF44D5">
      <w:pPr>
        <w:rPr>
          <w:sz w:val="24"/>
          <w:szCs w:val="24"/>
        </w:rPr>
      </w:pPr>
      <w:r w:rsidRPr="00BE269D">
        <w:rPr>
          <w:sz w:val="24"/>
          <w:szCs w:val="24"/>
        </w:rPr>
        <w:t>The study of migrant entrepreneurship has undergone a paradigm shift in contemporary academic research, moving from a simplistic economic model towards a richly contextualized, multidimensional framework that incorporates social, cultural, institutional, and individual factors. This expansion in theoretical scope is vital for understanding Indian migrant entrepreneurs within the London food sector, a space characterized by ethnic identity, socio-political constraints, and dynamic market forces.</w:t>
      </w:r>
    </w:p>
    <w:p w14:paraId="25A444D1" w14:textId="2E928757" w:rsidR="00BF44D5" w:rsidRPr="00BE269D" w:rsidRDefault="00BF44D5" w:rsidP="00BF44D5">
      <w:pPr>
        <w:rPr>
          <w:sz w:val="24"/>
          <w:szCs w:val="24"/>
          <w:u w:val="single"/>
        </w:rPr>
      </w:pPr>
      <w:r w:rsidRPr="00BE269D">
        <w:rPr>
          <w:sz w:val="24"/>
          <w:szCs w:val="24"/>
          <w:u w:val="single"/>
        </w:rPr>
        <w:t>4.1.1</w:t>
      </w:r>
      <w:r w:rsidR="0071358E" w:rsidRPr="00BE269D">
        <w:rPr>
          <w:sz w:val="24"/>
          <w:szCs w:val="24"/>
          <w:u w:val="single"/>
        </w:rPr>
        <w:t xml:space="preserve"> </w:t>
      </w:r>
      <w:r w:rsidRPr="00BE269D">
        <w:rPr>
          <w:sz w:val="24"/>
          <w:szCs w:val="24"/>
          <w:u w:val="single"/>
        </w:rPr>
        <w:t>Mixed Embeddedness Theory</w:t>
      </w:r>
    </w:p>
    <w:p w14:paraId="13F6EB3B" w14:textId="1F1E9B5E" w:rsidR="00BF44D5" w:rsidRPr="00BE269D" w:rsidRDefault="00BF44D5" w:rsidP="00BF44D5">
      <w:pPr>
        <w:rPr>
          <w:sz w:val="24"/>
          <w:szCs w:val="24"/>
        </w:rPr>
      </w:pPr>
      <w:r w:rsidRPr="00BE269D">
        <w:rPr>
          <w:sz w:val="24"/>
          <w:szCs w:val="24"/>
        </w:rPr>
        <w:lastRenderedPageBreak/>
        <w:t xml:space="preserve">The seminal work of Kloosterman, van der </w:t>
      </w:r>
      <w:proofErr w:type="spellStart"/>
      <w:r w:rsidRPr="00BE269D">
        <w:rPr>
          <w:sz w:val="24"/>
          <w:szCs w:val="24"/>
        </w:rPr>
        <w:t>Leun</w:t>
      </w:r>
      <w:proofErr w:type="spellEnd"/>
      <w:r w:rsidRPr="00BE269D">
        <w:rPr>
          <w:sz w:val="24"/>
          <w:szCs w:val="24"/>
        </w:rPr>
        <w:t>, and Rath (1999) introduces Mixed Embeddedness Theory, which posits that migrant entrepreneurs are 'embedded' within two primary spheres: the social networks of their ethnic communities and the structural aspects of the wider economic and institutional context. This dual embeddedness allows for a nuanced understanding of how entrepreneurs access resources, navigate regulations, and sustain businesses under conditions of constraint and opportunity.</w:t>
      </w:r>
    </w:p>
    <w:p w14:paraId="71A8A3A4" w14:textId="743B225D" w:rsidR="00BF44D5" w:rsidRPr="00BE269D" w:rsidRDefault="00BF44D5" w:rsidP="00BF44D5">
      <w:pPr>
        <w:rPr>
          <w:sz w:val="24"/>
          <w:szCs w:val="24"/>
        </w:rPr>
      </w:pPr>
      <w:r w:rsidRPr="00BE269D">
        <w:rPr>
          <w:sz w:val="24"/>
          <w:szCs w:val="24"/>
        </w:rPr>
        <w:t xml:space="preserve">In the context of Indian food businesses in London, mixed embeddedness explains the ability of restaurateurs to utilize ethnic social capital for financing (e.g., informal loans), </w:t>
      </w:r>
      <w:proofErr w:type="spellStart"/>
      <w:r w:rsidRPr="00BE269D">
        <w:rPr>
          <w:sz w:val="24"/>
          <w:szCs w:val="24"/>
        </w:rPr>
        <w:t>labor</w:t>
      </w:r>
      <w:proofErr w:type="spellEnd"/>
      <w:r w:rsidRPr="00BE269D">
        <w:rPr>
          <w:sz w:val="24"/>
          <w:szCs w:val="24"/>
        </w:rPr>
        <w:t xml:space="preserve"> recruitment, and customer networks, while simultaneously engaging with local licensing authorities, health and safety regulations, and broader consumer markets. Empirical studies reveal that while such embeddedness offers a springboard for market entry and survival, it may also limit scalability if ethnic networks inhibit exposure to diverse resources outside the community (Arrighetti &amp; </w:t>
      </w:r>
      <w:proofErr w:type="spellStart"/>
      <w:r w:rsidRPr="00BE269D">
        <w:rPr>
          <w:sz w:val="24"/>
          <w:szCs w:val="24"/>
        </w:rPr>
        <w:t>Canello</w:t>
      </w:r>
      <w:proofErr w:type="spellEnd"/>
      <w:r w:rsidRPr="00BE269D">
        <w:rPr>
          <w:sz w:val="24"/>
          <w:szCs w:val="24"/>
        </w:rPr>
        <w:t>, 2023).</w:t>
      </w:r>
    </w:p>
    <w:p w14:paraId="65EF4881" w14:textId="3FCC612B" w:rsidR="00BF44D5" w:rsidRPr="00BE269D" w:rsidRDefault="00BF44D5" w:rsidP="00BF44D5">
      <w:pPr>
        <w:rPr>
          <w:sz w:val="24"/>
          <w:szCs w:val="24"/>
        </w:rPr>
      </w:pPr>
      <w:r w:rsidRPr="00BE269D">
        <w:rPr>
          <w:sz w:val="24"/>
          <w:szCs w:val="24"/>
        </w:rPr>
        <w:t>This dual perspective is essential as it recognizes the dynamic interplay between micro-level agency and macro-level structures, reinforcing that migrant entrepreneurship is not an isolated economic activity but a socially and institutionally mediated process.</w:t>
      </w:r>
    </w:p>
    <w:p w14:paraId="27BD58A7" w14:textId="395C8CCE" w:rsidR="00BF44D5" w:rsidRPr="00BE269D" w:rsidRDefault="00BF44D5" w:rsidP="00BF44D5">
      <w:pPr>
        <w:rPr>
          <w:sz w:val="24"/>
          <w:szCs w:val="24"/>
          <w:u w:val="single"/>
        </w:rPr>
      </w:pPr>
      <w:r w:rsidRPr="00BE269D">
        <w:rPr>
          <w:sz w:val="24"/>
          <w:szCs w:val="24"/>
          <w:u w:val="single"/>
        </w:rPr>
        <w:t>4.1.2</w:t>
      </w:r>
      <w:r w:rsidR="0071358E" w:rsidRPr="00BE269D">
        <w:rPr>
          <w:sz w:val="24"/>
          <w:szCs w:val="24"/>
          <w:u w:val="single"/>
        </w:rPr>
        <w:t xml:space="preserve"> </w:t>
      </w:r>
      <w:r w:rsidRPr="00BE269D">
        <w:rPr>
          <w:sz w:val="24"/>
          <w:szCs w:val="24"/>
          <w:u w:val="single"/>
        </w:rPr>
        <w:t>Effectuation Theory and Entrepreneurial Agency</w:t>
      </w:r>
    </w:p>
    <w:p w14:paraId="39F3455C" w14:textId="2BBA1C6A" w:rsidR="00BF44D5" w:rsidRPr="00BE269D" w:rsidRDefault="00BF44D5" w:rsidP="00BF44D5">
      <w:pPr>
        <w:rPr>
          <w:sz w:val="24"/>
          <w:szCs w:val="24"/>
        </w:rPr>
      </w:pPr>
      <w:r w:rsidRPr="00BE269D">
        <w:rPr>
          <w:sz w:val="24"/>
          <w:szCs w:val="24"/>
        </w:rPr>
        <w:t>In complement to embeddedness, Effectuation Theory (Townsend, D.M., et al 2018) focuses explicitly on the entrepreneurial agency — the capacity of entrepreneurs to create opportunities from existing resources amid uncertainty. It characterizes the entrepreneurial process as iterative, flexible, and fluid, rather than strictly planned or linear.</w:t>
      </w:r>
    </w:p>
    <w:p w14:paraId="7CA0633E" w14:textId="1DE0E25B" w:rsidR="00BF44D5" w:rsidRPr="00BE269D" w:rsidRDefault="00BF44D5" w:rsidP="00BF44D5">
      <w:pPr>
        <w:rPr>
          <w:sz w:val="24"/>
          <w:szCs w:val="24"/>
        </w:rPr>
      </w:pPr>
      <w:r w:rsidRPr="00BE269D">
        <w:rPr>
          <w:sz w:val="24"/>
          <w:szCs w:val="24"/>
        </w:rPr>
        <w:t>This theory is particularly apt for Indian migrant entrepreneurs who often face unstable market conditions, legal uncertainties related to immigration status, and cultural challenges. They pragmatically leverage kinship, social connections, and cultural knowledge to innovate and adapt business models rapidly — such as adopting delivery platforms during the COVID-19 pandemic or modifying menus to cater to broader nutritional trends (Spence C 2025).</w:t>
      </w:r>
    </w:p>
    <w:p w14:paraId="5F6243D7" w14:textId="465ED98A" w:rsidR="00BF44D5" w:rsidRPr="00BE269D" w:rsidRDefault="00BF44D5" w:rsidP="00BF44D5">
      <w:pPr>
        <w:rPr>
          <w:sz w:val="24"/>
          <w:szCs w:val="24"/>
        </w:rPr>
      </w:pPr>
      <w:r w:rsidRPr="00BE269D">
        <w:rPr>
          <w:sz w:val="24"/>
          <w:szCs w:val="24"/>
        </w:rPr>
        <w:t>Effectuation depicts the entrepreneur as a strategist who co-constructs the environment, turning constraints into opportunities, rather than merely reacting passively to external forces. This malleability underpins the survival and innovation witnessed in London’s Indian food businesses.</w:t>
      </w:r>
    </w:p>
    <w:p w14:paraId="57D1662C" w14:textId="7F52FCBA" w:rsidR="00BF44D5" w:rsidRPr="00BE269D" w:rsidRDefault="00BF44D5" w:rsidP="00BF44D5">
      <w:pPr>
        <w:rPr>
          <w:sz w:val="24"/>
          <w:szCs w:val="24"/>
          <w:u w:val="single"/>
        </w:rPr>
      </w:pPr>
      <w:r w:rsidRPr="00BE269D">
        <w:rPr>
          <w:sz w:val="24"/>
          <w:szCs w:val="24"/>
          <w:u w:val="single"/>
        </w:rPr>
        <w:t>4.1.3 Social Capital Theory and Ethnic Networks</w:t>
      </w:r>
    </w:p>
    <w:p w14:paraId="7A1B4EED" w14:textId="2DB6699A" w:rsidR="00BF44D5" w:rsidRPr="00BE269D" w:rsidRDefault="00BF44D5" w:rsidP="00BF44D5">
      <w:pPr>
        <w:rPr>
          <w:sz w:val="24"/>
          <w:szCs w:val="24"/>
        </w:rPr>
      </w:pPr>
      <w:r w:rsidRPr="00BE269D">
        <w:rPr>
          <w:sz w:val="24"/>
          <w:szCs w:val="24"/>
        </w:rPr>
        <w:t xml:space="preserve">The role of social capital is critical in immigrant enterprise theory. </w:t>
      </w:r>
      <w:proofErr w:type="spellStart"/>
      <w:r w:rsidRPr="00BE269D">
        <w:rPr>
          <w:sz w:val="24"/>
          <w:szCs w:val="24"/>
        </w:rPr>
        <w:t>Granovetter</w:t>
      </w:r>
      <w:proofErr w:type="spellEnd"/>
      <w:r w:rsidRPr="00BE269D">
        <w:rPr>
          <w:sz w:val="24"/>
          <w:szCs w:val="24"/>
        </w:rPr>
        <w:t xml:space="preserve"> (1985) articulated that economic actions are embedded within networks of social relations that facilitate trust, reciprocity, and exchange. Lin (2002) further expanded on the structural dimensions of social capital, emphasizing its role in accessing resources otherwise unavailable.</w:t>
      </w:r>
    </w:p>
    <w:p w14:paraId="658539B0" w14:textId="49FE0080" w:rsidR="00BF44D5" w:rsidRPr="00BE269D" w:rsidRDefault="00BF44D5" w:rsidP="00BF44D5">
      <w:pPr>
        <w:rPr>
          <w:sz w:val="24"/>
          <w:szCs w:val="24"/>
        </w:rPr>
      </w:pPr>
      <w:r w:rsidRPr="00BE269D">
        <w:rPr>
          <w:sz w:val="24"/>
          <w:szCs w:val="24"/>
        </w:rPr>
        <w:t xml:space="preserve">For Indian migrant entrepreneurs, ethnic networks act as vital lifelines. Embedded within diaspora communities, these networks function as conduits for informal credit (offsetting banking barriers), </w:t>
      </w:r>
      <w:proofErr w:type="spellStart"/>
      <w:r w:rsidRPr="00BE269D">
        <w:rPr>
          <w:sz w:val="24"/>
          <w:szCs w:val="24"/>
        </w:rPr>
        <w:t>labor</w:t>
      </w:r>
      <w:proofErr w:type="spellEnd"/>
      <w:r w:rsidRPr="00BE269D">
        <w:rPr>
          <w:sz w:val="24"/>
          <w:szCs w:val="24"/>
        </w:rPr>
        <w:t xml:space="preserve"> sourcing, and customer base formation (Villares-Varela et al 2022; </w:t>
      </w:r>
      <w:proofErr w:type="spellStart"/>
      <w:r w:rsidRPr="00BE269D">
        <w:rPr>
          <w:sz w:val="24"/>
          <w:szCs w:val="24"/>
        </w:rPr>
        <w:t>Granovetter</w:t>
      </w:r>
      <w:proofErr w:type="spellEnd"/>
      <w:r w:rsidRPr="00BE269D">
        <w:rPr>
          <w:sz w:val="24"/>
          <w:szCs w:val="24"/>
        </w:rPr>
        <w:t>, 1985). Interviews with restaurateurs highlight the importance of community festivals, religious observances, and local associations in providing social legitimacy and economic resource (Syrett, S. and Sepulveda, L., 2012).</w:t>
      </w:r>
    </w:p>
    <w:p w14:paraId="668B8C0D" w14:textId="30661A40" w:rsidR="00BF44D5" w:rsidRPr="00BE269D" w:rsidRDefault="00BF44D5" w:rsidP="00BF44D5">
      <w:pPr>
        <w:rPr>
          <w:sz w:val="24"/>
          <w:szCs w:val="24"/>
        </w:rPr>
      </w:pPr>
      <w:r w:rsidRPr="00BE269D">
        <w:rPr>
          <w:sz w:val="24"/>
          <w:szCs w:val="24"/>
        </w:rPr>
        <w:t>However, over-reliance on dense ethnic networks may simultaneously hinder diversification or integration into mainstream markets — a duality addressed by mixed embeddedness but warranting continuous academic exploration.</w:t>
      </w:r>
    </w:p>
    <w:p w14:paraId="1288C94F" w14:textId="5E22EDA8" w:rsidR="00BF44D5" w:rsidRPr="00BE269D" w:rsidRDefault="00BF44D5" w:rsidP="00BF44D5">
      <w:pPr>
        <w:rPr>
          <w:sz w:val="24"/>
          <w:szCs w:val="24"/>
          <w:u w:val="single"/>
        </w:rPr>
      </w:pPr>
      <w:r w:rsidRPr="00BE269D">
        <w:rPr>
          <w:sz w:val="24"/>
          <w:szCs w:val="24"/>
          <w:u w:val="single"/>
        </w:rPr>
        <w:t>4.1.4 Cultural Capital and Ethnic Identity in Entrepreneurship</w:t>
      </w:r>
    </w:p>
    <w:p w14:paraId="1935F829" w14:textId="7D042629" w:rsidR="00BF44D5" w:rsidRPr="00BE269D" w:rsidRDefault="00BF44D5" w:rsidP="00BF44D5">
      <w:pPr>
        <w:rPr>
          <w:sz w:val="24"/>
          <w:szCs w:val="24"/>
        </w:rPr>
      </w:pPr>
      <w:r w:rsidRPr="00BE269D">
        <w:rPr>
          <w:sz w:val="24"/>
          <w:szCs w:val="24"/>
        </w:rPr>
        <w:lastRenderedPageBreak/>
        <w:t>Bourdieu's (1986) concept of Cultural Capital offers compelling insight into how Indian entrepreneurs transform cultural heritage into economic capital through cuisine, ritual, and community narratives. Culinary knowledge, regional authenticity, menu conventions, and service styles constitute culturally embedded assets that differentiate businesses in competitive London markets.</w:t>
      </w:r>
    </w:p>
    <w:p w14:paraId="68478082" w14:textId="2338F4D3" w:rsidR="00BF44D5" w:rsidRPr="00BE269D" w:rsidRDefault="00BF44D5" w:rsidP="00BF44D5">
      <w:pPr>
        <w:rPr>
          <w:sz w:val="24"/>
          <w:szCs w:val="24"/>
        </w:rPr>
      </w:pPr>
      <w:r w:rsidRPr="00BE269D">
        <w:rPr>
          <w:sz w:val="24"/>
          <w:szCs w:val="24"/>
        </w:rPr>
        <w:t xml:space="preserve">This cultural capital serves as both a marker for ethnic identity and a commercial asset. Indian food businesses that </w:t>
      </w:r>
      <w:proofErr w:type="spellStart"/>
      <w:r w:rsidRPr="00BE269D">
        <w:rPr>
          <w:sz w:val="24"/>
          <w:szCs w:val="24"/>
        </w:rPr>
        <w:t>skillfully</w:t>
      </w:r>
      <w:proofErr w:type="spellEnd"/>
      <w:r w:rsidRPr="00BE269D">
        <w:rPr>
          <w:sz w:val="24"/>
          <w:szCs w:val="24"/>
        </w:rPr>
        <w:t xml:space="preserve"> blend tradition with innovation – perhaps by integrating vegan options or fusing regional specialties with British tastes – maintain relevance while reinforcing their diasporic cultural representation (Dhanji, S.D., 2025).</w:t>
      </w:r>
    </w:p>
    <w:p w14:paraId="715C81CE" w14:textId="12B2DF26" w:rsidR="00BF44D5" w:rsidRPr="00BE269D" w:rsidRDefault="00BF44D5" w:rsidP="00BF44D5">
      <w:pPr>
        <w:rPr>
          <w:sz w:val="24"/>
          <w:szCs w:val="24"/>
        </w:rPr>
      </w:pPr>
      <w:r w:rsidRPr="00BE269D">
        <w:rPr>
          <w:sz w:val="24"/>
          <w:szCs w:val="24"/>
        </w:rPr>
        <w:t>Cultural capital is also critical in understanding how Indian migrant restaurateurs negotiate belonging, identity, and public perception in a multicultural urban space.</w:t>
      </w:r>
    </w:p>
    <w:p w14:paraId="04ECA09E" w14:textId="398DDF0E" w:rsidR="00BF44D5" w:rsidRPr="00BE269D" w:rsidRDefault="00BF44D5" w:rsidP="00BF44D5">
      <w:pPr>
        <w:rPr>
          <w:sz w:val="24"/>
          <w:szCs w:val="24"/>
          <w:u w:val="single"/>
        </w:rPr>
      </w:pPr>
      <w:r w:rsidRPr="00BE269D">
        <w:rPr>
          <w:sz w:val="24"/>
          <w:szCs w:val="24"/>
          <w:u w:val="single"/>
        </w:rPr>
        <w:t>4.1.5 Resilience and Adaptive Capacity Frameworks</w:t>
      </w:r>
    </w:p>
    <w:p w14:paraId="4F550E9D" w14:textId="73277E15" w:rsidR="00BF44D5" w:rsidRPr="00BE269D" w:rsidRDefault="00BF44D5" w:rsidP="00BF44D5">
      <w:pPr>
        <w:rPr>
          <w:sz w:val="24"/>
          <w:szCs w:val="24"/>
        </w:rPr>
      </w:pPr>
      <w:r w:rsidRPr="00BE269D">
        <w:rPr>
          <w:sz w:val="24"/>
          <w:szCs w:val="24"/>
        </w:rPr>
        <w:t xml:space="preserve">The volatility and unpredictability of the pandemic and Brexit era foreground Entrepreneurial Resilience, defined as the capacity of businesses to anticipate, adapt, and transform in the face of challenges (Wright K 2021; </w:t>
      </w:r>
      <w:proofErr w:type="spellStart"/>
      <w:r w:rsidRPr="00BE269D">
        <w:rPr>
          <w:sz w:val="24"/>
          <w:szCs w:val="24"/>
        </w:rPr>
        <w:t>Lengnick</w:t>
      </w:r>
      <w:proofErr w:type="spellEnd"/>
      <w:r w:rsidRPr="00BE269D">
        <w:rPr>
          <w:sz w:val="24"/>
          <w:szCs w:val="24"/>
        </w:rPr>
        <w:t>-Hall et al., 2011). Indian food businesses reveal practices of resilience including rapid digitization, shifting to take-away and delivery, and leveraging community support systems (Lai, Y.L. and Cai, W., 2023).</w:t>
      </w:r>
    </w:p>
    <w:p w14:paraId="64DA4003" w14:textId="2AD830BC" w:rsidR="00BF44D5" w:rsidRPr="00BE269D" w:rsidRDefault="00BF44D5" w:rsidP="00BF44D5">
      <w:pPr>
        <w:rPr>
          <w:sz w:val="24"/>
          <w:szCs w:val="24"/>
        </w:rPr>
      </w:pPr>
      <w:r w:rsidRPr="00BE269D">
        <w:rPr>
          <w:sz w:val="24"/>
          <w:szCs w:val="24"/>
        </w:rPr>
        <w:t>Resilience theory stresses learning from failure, iterative adjustment, and resource mobilization, shedding light on how entrepreneurs maintain business continuity and innovate operational models in hostile or uncertain environments.</w:t>
      </w:r>
    </w:p>
    <w:p w14:paraId="23D691E0" w14:textId="6C08DB76" w:rsidR="00BF44D5" w:rsidRPr="00BE269D" w:rsidRDefault="00BF44D5" w:rsidP="00BF44D5">
      <w:pPr>
        <w:rPr>
          <w:sz w:val="24"/>
          <w:szCs w:val="24"/>
          <w:u w:val="single"/>
        </w:rPr>
      </w:pPr>
      <w:r w:rsidRPr="00BE269D">
        <w:rPr>
          <w:sz w:val="24"/>
          <w:szCs w:val="24"/>
          <w:u w:val="single"/>
        </w:rPr>
        <w:t>4.1.6 Glocalization as an Emerging Framework</w:t>
      </w:r>
    </w:p>
    <w:p w14:paraId="79A70F98" w14:textId="77777777" w:rsidR="00BF44D5" w:rsidRPr="00BE269D" w:rsidRDefault="00BF44D5" w:rsidP="00BF44D5">
      <w:pPr>
        <w:rPr>
          <w:sz w:val="24"/>
          <w:szCs w:val="24"/>
        </w:rPr>
      </w:pPr>
      <w:r w:rsidRPr="00BE269D">
        <w:rPr>
          <w:sz w:val="24"/>
          <w:szCs w:val="24"/>
        </w:rPr>
        <w:t>Indian food businesses in London exemplify Glocalization, fusing global culinary influences with localized consumer preferences and diasporic cultural retention (West, E. et al 2023). Restaurants simultaneously sustain ethnic authenticity and adopt health, sustainability, and aesthetic trends appealing to diverse customers, creating a hybrid identity. This duality supports market expansion beyond ethnic enclave markets.</w:t>
      </w:r>
    </w:p>
    <w:p w14:paraId="190E3687" w14:textId="662207E9" w:rsidR="00BF44D5" w:rsidRPr="00BE269D" w:rsidRDefault="00BA0899" w:rsidP="00BF44D5">
      <w:pPr>
        <w:rPr>
          <w:b/>
          <w:bCs/>
          <w:sz w:val="24"/>
          <w:szCs w:val="24"/>
          <w:u w:val="single"/>
        </w:rPr>
      </w:pPr>
      <w:r w:rsidRPr="00BE269D">
        <w:rPr>
          <w:b/>
          <w:bCs/>
          <w:sz w:val="24"/>
          <w:szCs w:val="24"/>
          <w:u w:val="single"/>
        </w:rPr>
        <w:t>4.</w:t>
      </w:r>
      <w:r w:rsidR="00BF44D5" w:rsidRPr="00BE269D">
        <w:rPr>
          <w:b/>
          <w:bCs/>
          <w:sz w:val="24"/>
          <w:szCs w:val="24"/>
          <w:u w:val="single"/>
        </w:rPr>
        <w:t>2</w:t>
      </w:r>
      <w:r w:rsidRPr="00BE269D">
        <w:rPr>
          <w:b/>
          <w:bCs/>
          <w:sz w:val="24"/>
          <w:szCs w:val="24"/>
          <w:u w:val="single"/>
        </w:rPr>
        <w:t xml:space="preserve"> </w:t>
      </w:r>
      <w:r w:rsidR="00BF44D5" w:rsidRPr="00BE269D">
        <w:rPr>
          <w:b/>
          <w:bCs/>
          <w:sz w:val="24"/>
          <w:szCs w:val="24"/>
          <w:u w:val="single"/>
        </w:rPr>
        <w:t xml:space="preserve">Predominant Challenges Affecting Indian Food Business Owners in London </w:t>
      </w:r>
    </w:p>
    <w:p w14:paraId="4F6B853A" w14:textId="24121D95" w:rsidR="00BF44D5" w:rsidRPr="00BE269D" w:rsidRDefault="00BF44D5" w:rsidP="00BF44D5">
      <w:pPr>
        <w:rPr>
          <w:sz w:val="24"/>
          <w:szCs w:val="24"/>
        </w:rPr>
      </w:pPr>
      <w:r w:rsidRPr="00BE269D">
        <w:rPr>
          <w:sz w:val="24"/>
          <w:szCs w:val="24"/>
        </w:rPr>
        <w:t xml:space="preserve">Indian migrant entrepreneurs engaged in the London food sector face a variety of multifaceted and interrelated challenges that impact their operational sustainability and growth potential. These challenges span </w:t>
      </w:r>
      <w:proofErr w:type="spellStart"/>
      <w:r w:rsidRPr="00BE269D">
        <w:rPr>
          <w:sz w:val="24"/>
          <w:szCs w:val="24"/>
        </w:rPr>
        <w:t>labor</w:t>
      </w:r>
      <w:proofErr w:type="spellEnd"/>
      <w:r w:rsidRPr="00BE269D">
        <w:rPr>
          <w:sz w:val="24"/>
          <w:szCs w:val="24"/>
        </w:rPr>
        <w:t xml:space="preserve"> market dynamics, financial access barriers, regulatory and compliance burdens, evolving consumer preferences, and socio-cultural complexities. This section critically examines these dominant challenges based on recent empirical research and academic analyses.</w:t>
      </w:r>
    </w:p>
    <w:p w14:paraId="6AE2DF0E" w14:textId="464D71C3" w:rsidR="00BF44D5" w:rsidRPr="00BE269D" w:rsidRDefault="00BA0899" w:rsidP="00BF44D5">
      <w:pPr>
        <w:rPr>
          <w:sz w:val="24"/>
          <w:szCs w:val="24"/>
          <w:u w:val="single"/>
        </w:rPr>
      </w:pPr>
      <w:r w:rsidRPr="00BE269D">
        <w:rPr>
          <w:sz w:val="24"/>
          <w:szCs w:val="24"/>
          <w:u w:val="single"/>
        </w:rPr>
        <w:t xml:space="preserve">4.2.1 </w:t>
      </w:r>
      <w:r w:rsidR="00BF44D5" w:rsidRPr="00BE269D">
        <w:rPr>
          <w:sz w:val="24"/>
          <w:szCs w:val="24"/>
          <w:u w:val="single"/>
        </w:rPr>
        <w:t>Labour Market Constraints and Immigration Policy</w:t>
      </w:r>
    </w:p>
    <w:p w14:paraId="75B29B38" w14:textId="6605AB80" w:rsidR="00BF44D5" w:rsidRPr="00BE269D" w:rsidRDefault="00BF44D5" w:rsidP="00BF44D5">
      <w:pPr>
        <w:rPr>
          <w:sz w:val="24"/>
          <w:szCs w:val="24"/>
        </w:rPr>
      </w:pPr>
      <w:r w:rsidRPr="00BE269D">
        <w:rPr>
          <w:sz w:val="24"/>
          <w:szCs w:val="24"/>
        </w:rPr>
        <w:t xml:space="preserve">One of the most pressing issues for Indian food entrepreneurs in London is the acute shortage of skilled </w:t>
      </w:r>
      <w:proofErr w:type="spellStart"/>
      <w:r w:rsidRPr="00BE269D">
        <w:rPr>
          <w:sz w:val="24"/>
          <w:szCs w:val="24"/>
        </w:rPr>
        <w:t>labor</w:t>
      </w:r>
      <w:proofErr w:type="spellEnd"/>
      <w:r w:rsidRPr="00BE269D">
        <w:rPr>
          <w:sz w:val="24"/>
          <w:szCs w:val="24"/>
        </w:rPr>
        <w:t xml:space="preserve">, particularly the availability of chefs trained in authentic Indian regional cuisines. The hospitality sector broadly, and the ethnic food segment specifically, has faced severe </w:t>
      </w:r>
      <w:proofErr w:type="spellStart"/>
      <w:r w:rsidRPr="00BE269D">
        <w:rPr>
          <w:sz w:val="24"/>
          <w:szCs w:val="24"/>
        </w:rPr>
        <w:t>labor</w:t>
      </w:r>
      <w:proofErr w:type="spellEnd"/>
      <w:r w:rsidRPr="00BE269D">
        <w:rPr>
          <w:sz w:val="24"/>
          <w:szCs w:val="24"/>
        </w:rPr>
        <w:t xml:space="preserve"> shortages exacerbated by the UK's post-Brexit immigration policies and the social-economic disruptions caused by the COVID-19 pandemic (</w:t>
      </w:r>
      <w:proofErr w:type="spellStart"/>
      <w:r w:rsidRPr="00BE269D">
        <w:rPr>
          <w:sz w:val="24"/>
          <w:szCs w:val="24"/>
        </w:rPr>
        <w:t>Maclennan</w:t>
      </w:r>
      <w:proofErr w:type="spellEnd"/>
      <w:r w:rsidRPr="00BE269D">
        <w:rPr>
          <w:sz w:val="24"/>
          <w:szCs w:val="24"/>
        </w:rPr>
        <w:t>, D., et al 2020). Research by Olarewaju, T.et al 2023) on ethnic minority entrepreneurs confirms that Indian and Bangladeshi restaurateurs particularly suffer from an inability to recruit and retain skilled kitchen staff, jeopardizing the authenticity and quality of their offerings.</w:t>
      </w:r>
    </w:p>
    <w:p w14:paraId="0A07EC92" w14:textId="48048CC4" w:rsidR="00BF44D5" w:rsidRPr="00BE269D" w:rsidRDefault="00BF44D5" w:rsidP="00BF44D5">
      <w:pPr>
        <w:rPr>
          <w:sz w:val="24"/>
          <w:szCs w:val="24"/>
        </w:rPr>
      </w:pPr>
      <w:r w:rsidRPr="00BE269D">
        <w:rPr>
          <w:sz w:val="24"/>
          <w:szCs w:val="24"/>
        </w:rPr>
        <w:t xml:space="preserve">The tightening of visa regulations has limited the influx of South Asian chefs, affecting business hours and service quality. Several restaurant owners have reported having to reduce opening times or adjust menus </w:t>
      </w:r>
      <w:r w:rsidRPr="00BE269D">
        <w:rPr>
          <w:sz w:val="24"/>
          <w:szCs w:val="24"/>
        </w:rPr>
        <w:lastRenderedPageBreak/>
        <w:t>due to a dearth of specialized labour, which further strains profitability and customer satisfaction (Reeves, L., 2021). Additionally, the reliance on migrant labour for front-of-house positions introduces challenges related to labour rights, wage pressures, and workforce stability.</w:t>
      </w:r>
    </w:p>
    <w:p w14:paraId="6D0B6185" w14:textId="24ED8B45" w:rsidR="00BF44D5" w:rsidRPr="00BE269D" w:rsidRDefault="00BA0899" w:rsidP="00BF44D5">
      <w:pPr>
        <w:rPr>
          <w:sz w:val="24"/>
          <w:szCs w:val="24"/>
          <w:u w:val="single"/>
        </w:rPr>
      </w:pPr>
      <w:r w:rsidRPr="00BE269D">
        <w:rPr>
          <w:sz w:val="24"/>
          <w:szCs w:val="24"/>
          <w:u w:val="single"/>
        </w:rPr>
        <w:t xml:space="preserve">4.2.2 </w:t>
      </w:r>
      <w:r w:rsidR="00BF44D5" w:rsidRPr="00BE269D">
        <w:rPr>
          <w:sz w:val="24"/>
          <w:szCs w:val="24"/>
          <w:u w:val="single"/>
        </w:rPr>
        <w:t>Financial Access and Capital Constraint</w:t>
      </w:r>
    </w:p>
    <w:p w14:paraId="3D141DC5" w14:textId="7199059B" w:rsidR="00BF44D5" w:rsidRPr="00BE269D" w:rsidRDefault="00BF44D5" w:rsidP="00BF44D5">
      <w:pPr>
        <w:rPr>
          <w:sz w:val="24"/>
          <w:szCs w:val="24"/>
        </w:rPr>
      </w:pPr>
      <w:r w:rsidRPr="00BE269D">
        <w:rPr>
          <w:sz w:val="24"/>
          <w:szCs w:val="24"/>
        </w:rPr>
        <w:t>Indian food entrepreneurs face significant financial barriers, particularly regarding access to formal credit markets. Systemic biases in banking often exclude ethnically owned enterprises due to lack of established credit histories, perceived riskiness, and insufficient collateral (Rahman, M.A., 2009</w:t>
      </w:r>
      <w:proofErr w:type="gramStart"/>
      <w:r w:rsidRPr="00BE269D">
        <w:rPr>
          <w:sz w:val="24"/>
          <w:szCs w:val="24"/>
        </w:rPr>
        <w:t>. )</w:t>
      </w:r>
      <w:proofErr w:type="gramEnd"/>
      <w:r w:rsidRPr="00BE269D">
        <w:rPr>
          <w:sz w:val="24"/>
          <w:szCs w:val="24"/>
        </w:rPr>
        <w:t>. Many Indian restaurateurs depend on informal loan arrangements and community lending schemes that while flexible, are limited in scale and volatile in terms of reliability (Thornton, J., 2023).</w:t>
      </w:r>
    </w:p>
    <w:p w14:paraId="355B891E" w14:textId="4CE36680" w:rsidR="00BF44D5" w:rsidRPr="00BE269D" w:rsidRDefault="00BF44D5" w:rsidP="00BF44D5">
      <w:pPr>
        <w:rPr>
          <w:sz w:val="24"/>
          <w:szCs w:val="24"/>
        </w:rPr>
      </w:pPr>
      <w:r w:rsidRPr="00BE269D">
        <w:rPr>
          <w:sz w:val="24"/>
          <w:szCs w:val="24"/>
        </w:rPr>
        <w:t>Moreover, despite various government support schemes for small businesses, awareness and accessibility remain low among ethnic food entrepreneurs, who face language barriers and difficulties navigating complex application processes (Thornton, J., 2023). This financial exclusion limits investments in technology, premises, marketing, and expansion capabilities, reinforcing a cyclical pattern of stagnation.</w:t>
      </w:r>
    </w:p>
    <w:p w14:paraId="13A8132D" w14:textId="4AE02626" w:rsidR="00BF44D5" w:rsidRPr="00BE269D" w:rsidRDefault="00BA0899" w:rsidP="00BF44D5">
      <w:pPr>
        <w:rPr>
          <w:sz w:val="24"/>
          <w:szCs w:val="24"/>
          <w:u w:val="single"/>
        </w:rPr>
      </w:pPr>
      <w:r w:rsidRPr="00BE269D">
        <w:rPr>
          <w:sz w:val="24"/>
          <w:szCs w:val="24"/>
          <w:u w:val="single"/>
        </w:rPr>
        <w:t xml:space="preserve">4.2.3 </w:t>
      </w:r>
      <w:r w:rsidR="00BF44D5" w:rsidRPr="00BE269D">
        <w:rPr>
          <w:sz w:val="24"/>
          <w:szCs w:val="24"/>
          <w:u w:val="single"/>
        </w:rPr>
        <w:t>Regulatory and Compliance Burdens</w:t>
      </w:r>
    </w:p>
    <w:p w14:paraId="07031CB0" w14:textId="14245DFE" w:rsidR="00BF44D5" w:rsidRPr="00BE269D" w:rsidRDefault="00BF44D5" w:rsidP="00BF44D5">
      <w:pPr>
        <w:rPr>
          <w:sz w:val="24"/>
          <w:szCs w:val="24"/>
        </w:rPr>
      </w:pPr>
      <w:r w:rsidRPr="00BE269D">
        <w:rPr>
          <w:sz w:val="24"/>
          <w:szCs w:val="24"/>
        </w:rPr>
        <w:t>The food industry in London is heavily regulated with comprehensive requirements concerning health and safety, food hygiene, licensing, and employment law. Indian migrant entrepreneurs, particularly those operating small establishments, often lack the expertise and resources to fully comply with evolving regulations (Kitching, J., et al 2009). Non-compliance risks significant penalties and business closures, generating operational uncertainty.</w:t>
      </w:r>
    </w:p>
    <w:p w14:paraId="781501F8" w14:textId="5236991D" w:rsidR="00BF44D5" w:rsidRPr="00BE269D" w:rsidRDefault="00BF44D5" w:rsidP="00BF44D5">
      <w:pPr>
        <w:rPr>
          <w:sz w:val="24"/>
          <w:szCs w:val="24"/>
        </w:rPr>
      </w:pPr>
      <w:r w:rsidRPr="00BE269D">
        <w:rPr>
          <w:sz w:val="24"/>
          <w:szCs w:val="24"/>
        </w:rPr>
        <w:t>More recent regulations addressing calorie counts, allergen labelling, and sustainability add layers of complexity (Lingham, S., Kowalska et al 2025). The disparity in regulatory literacy, compounded by limited English proficiency, means many Indian food businesses operate under continual risk (West, E. et al 2023).</w:t>
      </w:r>
    </w:p>
    <w:p w14:paraId="58F96F2B" w14:textId="67E90A5F" w:rsidR="00BF44D5" w:rsidRPr="00BE269D" w:rsidRDefault="00BA0899" w:rsidP="00BF44D5">
      <w:pPr>
        <w:rPr>
          <w:sz w:val="24"/>
          <w:szCs w:val="24"/>
          <w:u w:val="single"/>
        </w:rPr>
      </w:pPr>
      <w:r w:rsidRPr="00BE269D">
        <w:rPr>
          <w:sz w:val="24"/>
          <w:szCs w:val="24"/>
          <w:u w:val="single"/>
        </w:rPr>
        <w:t xml:space="preserve">4.2.4 </w:t>
      </w:r>
      <w:r w:rsidR="00BF44D5" w:rsidRPr="00BE269D">
        <w:rPr>
          <w:sz w:val="24"/>
          <w:szCs w:val="24"/>
          <w:u w:val="single"/>
        </w:rPr>
        <w:t>Market Competition and Changing Consumer Preferences</w:t>
      </w:r>
    </w:p>
    <w:p w14:paraId="23C892A0" w14:textId="723FBDAB" w:rsidR="00BF44D5" w:rsidRPr="00BE269D" w:rsidRDefault="00BF44D5" w:rsidP="00BF44D5">
      <w:pPr>
        <w:rPr>
          <w:sz w:val="24"/>
          <w:szCs w:val="24"/>
        </w:rPr>
      </w:pPr>
      <w:r w:rsidRPr="00BE269D">
        <w:rPr>
          <w:sz w:val="24"/>
          <w:szCs w:val="24"/>
        </w:rPr>
        <w:t>Indian food businesses operate within an increasingly competitive foodservice environment in London. Traditional "curry houses" must face rising competition not only from new immigrant communities offering alternative Asian cuisines such as Korean or Vietnamese but also from fusion and health-conscious eateries (</w:t>
      </w:r>
      <w:proofErr w:type="spellStart"/>
      <w:r w:rsidRPr="00BE269D">
        <w:rPr>
          <w:sz w:val="24"/>
          <w:szCs w:val="24"/>
        </w:rPr>
        <w:t>Sorato</w:t>
      </w:r>
      <w:proofErr w:type="spellEnd"/>
      <w:r w:rsidRPr="00BE269D">
        <w:rPr>
          <w:sz w:val="24"/>
          <w:szCs w:val="24"/>
        </w:rPr>
        <w:t>, A., 2024).</w:t>
      </w:r>
    </w:p>
    <w:p w14:paraId="05F8C322" w14:textId="02169500" w:rsidR="00BF44D5" w:rsidRPr="00BE269D" w:rsidRDefault="00BF44D5" w:rsidP="00BF44D5">
      <w:pPr>
        <w:rPr>
          <w:sz w:val="24"/>
          <w:szCs w:val="24"/>
        </w:rPr>
      </w:pPr>
      <w:r w:rsidRPr="00BE269D">
        <w:rPr>
          <w:sz w:val="24"/>
          <w:szCs w:val="24"/>
        </w:rPr>
        <w:t>Changing consumer diets—favouring veganism, gluten-free choices, and sustainable sourcing—pose additional challenges for traditionally meat-heavy Indian menus (Talukder, M.B., et al 2025). Adapting to these trends requires innovation, which is often constrained by financial and human capital deficits. Furthermore, many ethnic food businesses suffer from marketing deficiencies, limiting their reach beyond ethnic enclaves (Hack-Polay, D., et al 2020).</w:t>
      </w:r>
    </w:p>
    <w:p w14:paraId="3362B5DC" w14:textId="41FC2B51" w:rsidR="00BF44D5" w:rsidRPr="00BE269D" w:rsidRDefault="00BA0899" w:rsidP="00BF44D5">
      <w:pPr>
        <w:rPr>
          <w:sz w:val="24"/>
          <w:szCs w:val="24"/>
          <w:u w:val="single"/>
        </w:rPr>
      </w:pPr>
      <w:r w:rsidRPr="00BE269D">
        <w:rPr>
          <w:sz w:val="24"/>
          <w:szCs w:val="24"/>
          <w:u w:val="single"/>
        </w:rPr>
        <w:t xml:space="preserve">4.2.5 </w:t>
      </w:r>
      <w:r w:rsidR="00BF44D5" w:rsidRPr="00BE269D">
        <w:rPr>
          <w:sz w:val="24"/>
          <w:szCs w:val="24"/>
          <w:u w:val="single"/>
        </w:rPr>
        <w:t>Socio-Cultural and Psychological Barriers</w:t>
      </w:r>
    </w:p>
    <w:p w14:paraId="0A85F98F" w14:textId="375EDAEC" w:rsidR="00BF44D5" w:rsidRPr="00BE269D" w:rsidRDefault="00BF44D5" w:rsidP="00BF44D5">
      <w:pPr>
        <w:rPr>
          <w:sz w:val="24"/>
          <w:szCs w:val="24"/>
        </w:rPr>
      </w:pPr>
      <w:r w:rsidRPr="00BE269D">
        <w:rPr>
          <w:sz w:val="24"/>
          <w:szCs w:val="24"/>
        </w:rPr>
        <w:t>Beyond economic and regulatory hurdles, Indian migrant entrepreneurs confront socio-cultural challenges tied to identity negotiation, discrimination, and marginalization. Studies reveal that racial profiling and stereotyping both influence customer behaviours and restrict access to mainstream commercial networks (Syrett, S. and Sepulveda, L., 2012).</w:t>
      </w:r>
    </w:p>
    <w:p w14:paraId="50C39D51" w14:textId="77777777" w:rsidR="00BF44D5" w:rsidRPr="00BE269D" w:rsidRDefault="00BF44D5" w:rsidP="00BF44D5">
      <w:pPr>
        <w:rPr>
          <w:sz w:val="24"/>
          <w:szCs w:val="24"/>
        </w:rPr>
      </w:pPr>
      <w:r w:rsidRPr="00BE269D">
        <w:rPr>
          <w:sz w:val="24"/>
          <w:szCs w:val="24"/>
        </w:rPr>
        <w:t>The psychological stresses of balancing cultural heritage, family obligations, and business demands add significant pressures (</w:t>
      </w:r>
      <w:proofErr w:type="spellStart"/>
      <w:r w:rsidRPr="00BE269D">
        <w:rPr>
          <w:sz w:val="24"/>
          <w:szCs w:val="24"/>
        </w:rPr>
        <w:t>Hayibor</w:t>
      </w:r>
      <w:proofErr w:type="spellEnd"/>
      <w:r w:rsidRPr="00BE269D">
        <w:rPr>
          <w:sz w:val="24"/>
          <w:szCs w:val="24"/>
        </w:rPr>
        <w:t>, V., 2024.). Often excluded from formal entrepreneurial ecosystems and facing linguistic barriers, Indian business owners must develop resilience and rely largely on community support to navigate these complexities.</w:t>
      </w:r>
    </w:p>
    <w:p w14:paraId="7B77195E" w14:textId="5DEE197C" w:rsidR="00BF44D5" w:rsidRPr="00BE269D" w:rsidRDefault="00BA0899" w:rsidP="00BF44D5">
      <w:pPr>
        <w:rPr>
          <w:b/>
          <w:bCs/>
          <w:sz w:val="24"/>
          <w:szCs w:val="24"/>
          <w:u w:val="single"/>
        </w:rPr>
      </w:pPr>
      <w:r w:rsidRPr="00BE269D">
        <w:rPr>
          <w:b/>
          <w:bCs/>
          <w:sz w:val="24"/>
          <w:szCs w:val="24"/>
          <w:u w:val="single"/>
        </w:rPr>
        <w:lastRenderedPageBreak/>
        <w:t>4.3</w:t>
      </w:r>
      <w:r w:rsidR="00BF44D5" w:rsidRPr="00BE269D">
        <w:rPr>
          <w:b/>
          <w:bCs/>
          <w:sz w:val="24"/>
          <w:szCs w:val="24"/>
          <w:u w:val="single"/>
        </w:rPr>
        <w:t xml:space="preserve"> Entrepreneurial Adjustment and Operational Adaptations </w:t>
      </w:r>
    </w:p>
    <w:p w14:paraId="7EC82674" w14:textId="5D5E51B2" w:rsidR="00BF44D5" w:rsidRPr="00BE269D" w:rsidRDefault="00BF44D5" w:rsidP="00BF44D5">
      <w:pPr>
        <w:rPr>
          <w:sz w:val="24"/>
          <w:szCs w:val="24"/>
        </w:rPr>
      </w:pPr>
      <w:r w:rsidRPr="00BE269D">
        <w:rPr>
          <w:sz w:val="24"/>
          <w:szCs w:val="24"/>
        </w:rPr>
        <w:t>Faced with ongoing challenges such as labour shortages, restrictive immigration policies, financial constraints, regulatory burdens, and competitive pressures, Indian migrant entrepreneurs in London’s food sector have adopted a diverse spectrum of adaptive strategies to maintain, sustain, and grow their businesses. This section critically explores key adaptive mechanisms and innovations through which these entrepreneurs respond proactively to external uncertainties and evolving market dynamics.</w:t>
      </w:r>
    </w:p>
    <w:p w14:paraId="5F783E81" w14:textId="4EDBB291" w:rsidR="00BF44D5" w:rsidRPr="00BE269D" w:rsidRDefault="00BA0899" w:rsidP="00BF44D5">
      <w:pPr>
        <w:rPr>
          <w:sz w:val="24"/>
          <w:szCs w:val="24"/>
          <w:u w:val="single"/>
        </w:rPr>
      </w:pPr>
      <w:r w:rsidRPr="00BE269D">
        <w:rPr>
          <w:sz w:val="24"/>
          <w:szCs w:val="24"/>
          <w:u w:val="single"/>
        </w:rPr>
        <w:t>4.</w:t>
      </w:r>
      <w:r w:rsidR="00BF44D5" w:rsidRPr="00BE269D">
        <w:rPr>
          <w:sz w:val="24"/>
          <w:szCs w:val="24"/>
          <w:u w:val="single"/>
        </w:rPr>
        <w:t>3.1 Digital Innovation and Technology Adoption</w:t>
      </w:r>
    </w:p>
    <w:p w14:paraId="3A87A74E" w14:textId="0670FE85" w:rsidR="00BF44D5" w:rsidRPr="00BE269D" w:rsidRDefault="00BF44D5" w:rsidP="00BF44D5">
      <w:pPr>
        <w:rPr>
          <w:sz w:val="24"/>
          <w:szCs w:val="24"/>
        </w:rPr>
      </w:pPr>
      <w:r w:rsidRPr="00BE269D">
        <w:rPr>
          <w:sz w:val="24"/>
          <w:szCs w:val="24"/>
        </w:rPr>
        <w:t>Digitization has been one of the most transformative adaptive strategies for Indian food businesses, especially accelerated in the wake of the COVID-19 pandemic. Many restaurants swiftly integrated digital ordering systems, app-based delivery platforms like Deliveroo, Uber Eats, and Just Eat, as well as contactless payment technologies (Alonso, A.D., et al 2022). These solutions enabled continuous customer engagement and revenue generation even under physical dine-in restrictions. Digitization also broadens market reach beyond traditional local or diaspora clientele, tapping into younger and technology-savvy consumers.</w:t>
      </w:r>
    </w:p>
    <w:p w14:paraId="48A62F48" w14:textId="37E0FA86" w:rsidR="00BF44D5" w:rsidRPr="00BE269D" w:rsidRDefault="00BF44D5" w:rsidP="00BF44D5">
      <w:pPr>
        <w:rPr>
          <w:sz w:val="24"/>
          <w:szCs w:val="24"/>
        </w:rPr>
      </w:pPr>
      <w:r w:rsidRPr="00BE269D">
        <w:rPr>
          <w:sz w:val="24"/>
          <w:szCs w:val="24"/>
        </w:rPr>
        <w:t>A case in point is the Punjab restaurant, one of London’s oldest North Indian eateries, which revamped its marketing and customer engagement strategy through search engine optimization (SEO), online customer reviews, and active social media participation to effectively generate word of mouth, attract geographically wider audiences, and adapt to digitally-driven consumer behaviour (Ray, K., 2016.).</w:t>
      </w:r>
    </w:p>
    <w:p w14:paraId="41E1297F" w14:textId="4CF7C816" w:rsidR="00BF44D5" w:rsidRPr="00BE269D" w:rsidRDefault="00BF44D5" w:rsidP="00BF44D5">
      <w:pPr>
        <w:rPr>
          <w:sz w:val="24"/>
          <w:szCs w:val="24"/>
        </w:rPr>
      </w:pPr>
      <w:r w:rsidRPr="00BE269D">
        <w:rPr>
          <w:sz w:val="24"/>
          <w:szCs w:val="24"/>
        </w:rPr>
        <w:t>However, digital adoption presents challenges, such as the costs of platform commissions, data privacy concerns, and the need to develop technological skills among restaurant management and staff. Evidence also highlights generational differences, with younger family members often propelling digital innovations, while elder owners sometimes express reservations or skill gaps (</w:t>
      </w:r>
      <w:proofErr w:type="spellStart"/>
      <w:r w:rsidRPr="00BE269D">
        <w:rPr>
          <w:sz w:val="24"/>
          <w:szCs w:val="24"/>
        </w:rPr>
        <w:t>Kossek</w:t>
      </w:r>
      <w:proofErr w:type="spellEnd"/>
      <w:r w:rsidRPr="00BE269D">
        <w:rPr>
          <w:sz w:val="24"/>
          <w:szCs w:val="24"/>
        </w:rPr>
        <w:t>, E.E., et al 2025).</w:t>
      </w:r>
    </w:p>
    <w:p w14:paraId="7601C34D" w14:textId="6B7FAD41" w:rsidR="00BF44D5" w:rsidRPr="00BE269D" w:rsidRDefault="00BA0899" w:rsidP="00BF44D5">
      <w:pPr>
        <w:rPr>
          <w:sz w:val="24"/>
          <w:szCs w:val="24"/>
          <w:u w:val="single"/>
        </w:rPr>
      </w:pPr>
      <w:r w:rsidRPr="00BE269D">
        <w:rPr>
          <w:sz w:val="24"/>
          <w:szCs w:val="24"/>
          <w:u w:val="single"/>
        </w:rPr>
        <w:t>4.</w:t>
      </w:r>
      <w:r w:rsidR="00BF44D5" w:rsidRPr="00BE269D">
        <w:rPr>
          <w:sz w:val="24"/>
          <w:szCs w:val="24"/>
          <w:u w:val="single"/>
        </w:rPr>
        <w:t>3.2 Leveraging Ethnic and Diasporic Social Networks</w:t>
      </w:r>
    </w:p>
    <w:p w14:paraId="082C1499" w14:textId="1C268AAE" w:rsidR="00BF44D5" w:rsidRPr="00BE269D" w:rsidRDefault="00BF44D5" w:rsidP="00BF44D5">
      <w:pPr>
        <w:rPr>
          <w:sz w:val="24"/>
          <w:szCs w:val="24"/>
        </w:rPr>
      </w:pPr>
      <w:r w:rsidRPr="00BE269D">
        <w:rPr>
          <w:sz w:val="24"/>
          <w:szCs w:val="24"/>
        </w:rPr>
        <w:t>Social capital remains a cornerstone adaptive resource. Indian migrant entrepreneurs harness dense ethnic networks to access informal finance, recruit trusted staff, exchange knowledge, and attract loyal customers from diaspora communities (</w:t>
      </w:r>
      <w:proofErr w:type="spellStart"/>
      <w:r w:rsidRPr="00BE269D">
        <w:rPr>
          <w:sz w:val="24"/>
          <w:szCs w:val="24"/>
        </w:rPr>
        <w:t>Granovetter</w:t>
      </w:r>
      <w:proofErr w:type="spellEnd"/>
      <w:r w:rsidRPr="00BE269D">
        <w:rPr>
          <w:sz w:val="24"/>
          <w:szCs w:val="24"/>
        </w:rPr>
        <w:t>, 1985). Mutual support through community associations, restaurant owners’ groups, and cultural organizations helps diffuse risk, pool resources, and coordinate marketing efforts.</w:t>
      </w:r>
    </w:p>
    <w:p w14:paraId="2493879C" w14:textId="0DA2F6A0" w:rsidR="00BF44D5" w:rsidRPr="00BE269D" w:rsidRDefault="00BF44D5" w:rsidP="00BF44D5">
      <w:pPr>
        <w:rPr>
          <w:sz w:val="24"/>
          <w:szCs w:val="24"/>
        </w:rPr>
      </w:pPr>
      <w:r w:rsidRPr="00BE269D">
        <w:rPr>
          <w:sz w:val="24"/>
          <w:szCs w:val="24"/>
        </w:rPr>
        <w:t xml:space="preserve">In addition, diasporic solidarity manifests in hosting cultural festivals, participating in community catering, and engaging in cross-marketing collaborations across businesses. These activities not only generate revenue but also enhance brand visibility and reinforce social legitimacy within and beyond the ethnic </w:t>
      </w:r>
      <w:proofErr w:type="spellStart"/>
      <w:r w:rsidRPr="00BE269D">
        <w:rPr>
          <w:sz w:val="24"/>
          <w:szCs w:val="24"/>
        </w:rPr>
        <w:t>neighborhood</w:t>
      </w:r>
      <w:proofErr w:type="spellEnd"/>
      <w:r w:rsidRPr="00BE269D">
        <w:rPr>
          <w:sz w:val="24"/>
          <w:szCs w:val="24"/>
        </w:rPr>
        <w:t xml:space="preserve"> (Syrett, S. and Sepulveda, L., 2012).</w:t>
      </w:r>
    </w:p>
    <w:p w14:paraId="4AC6443D" w14:textId="7B001EB9" w:rsidR="00BF44D5" w:rsidRPr="00BE269D" w:rsidRDefault="00BA0899" w:rsidP="00BF44D5">
      <w:pPr>
        <w:rPr>
          <w:sz w:val="24"/>
          <w:szCs w:val="24"/>
          <w:u w:val="single"/>
        </w:rPr>
      </w:pPr>
      <w:r w:rsidRPr="00BE269D">
        <w:rPr>
          <w:sz w:val="24"/>
          <w:szCs w:val="24"/>
          <w:u w:val="single"/>
        </w:rPr>
        <w:t>4.</w:t>
      </w:r>
      <w:r w:rsidR="00BF44D5" w:rsidRPr="00BE269D">
        <w:rPr>
          <w:sz w:val="24"/>
          <w:szCs w:val="24"/>
          <w:u w:val="single"/>
        </w:rPr>
        <w:t>3.3 Vocational and Managerial Training</w:t>
      </w:r>
    </w:p>
    <w:p w14:paraId="3334A676" w14:textId="77777777" w:rsidR="00BF44D5" w:rsidRPr="00BE269D" w:rsidRDefault="00BF44D5" w:rsidP="00BF44D5">
      <w:pPr>
        <w:rPr>
          <w:sz w:val="24"/>
          <w:szCs w:val="24"/>
        </w:rPr>
      </w:pPr>
      <w:r w:rsidRPr="00BE269D">
        <w:rPr>
          <w:sz w:val="24"/>
          <w:szCs w:val="24"/>
        </w:rPr>
        <w:t>Another critical adaptation revolves around professionalization through targeted training. Programs offered by industry associations, municipal bodies, and non-profit organizations provide workshops on food hygiene regulations, compliance standards, digital marketing, financial management, and customer service (</w:t>
      </w:r>
      <w:proofErr w:type="spellStart"/>
      <w:r w:rsidRPr="00BE269D">
        <w:rPr>
          <w:sz w:val="24"/>
          <w:szCs w:val="24"/>
        </w:rPr>
        <w:t>Waehning</w:t>
      </w:r>
      <w:proofErr w:type="spellEnd"/>
      <w:r w:rsidRPr="00BE269D">
        <w:rPr>
          <w:sz w:val="24"/>
          <w:szCs w:val="24"/>
        </w:rPr>
        <w:t>, N., et al 2023). Participation in such vocational training increases business competence, compliance rates, and enhances adaptive capacity in changing market and regulatory environments.</w:t>
      </w:r>
    </w:p>
    <w:p w14:paraId="3B5C7660" w14:textId="4EA78CC0" w:rsidR="00BF44D5" w:rsidRPr="00BE269D" w:rsidRDefault="00BF44D5" w:rsidP="00BF44D5">
      <w:pPr>
        <w:rPr>
          <w:sz w:val="24"/>
          <w:szCs w:val="24"/>
        </w:rPr>
      </w:pPr>
      <w:r w:rsidRPr="00BE269D">
        <w:rPr>
          <w:sz w:val="24"/>
          <w:szCs w:val="24"/>
        </w:rPr>
        <w:t>Moreover, transitions in business leadership, especially involving younger family members or British-born entrepreneurs, introduce new organizational capabilities, including innovation in business models, strategic marketing, and technology integration (Howorth, C. et al 2024).</w:t>
      </w:r>
    </w:p>
    <w:p w14:paraId="25DE8556" w14:textId="77777777" w:rsidR="000323FF" w:rsidRPr="00BE269D" w:rsidRDefault="000323FF" w:rsidP="00BF44D5">
      <w:pPr>
        <w:rPr>
          <w:sz w:val="24"/>
          <w:szCs w:val="24"/>
          <w:u w:val="single"/>
        </w:rPr>
      </w:pPr>
    </w:p>
    <w:p w14:paraId="7F76E5D0" w14:textId="77777777" w:rsidR="000323FF" w:rsidRPr="00BE269D" w:rsidRDefault="000323FF" w:rsidP="00BF44D5">
      <w:pPr>
        <w:rPr>
          <w:sz w:val="24"/>
          <w:szCs w:val="24"/>
          <w:u w:val="single"/>
        </w:rPr>
      </w:pPr>
    </w:p>
    <w:p w14:paraId="653611DF" w14:textId="64ADED56" w:rsidR="00BF44D5" w:rsidRPr="00BE269D" w:rsidRDefault="00BA0899" w:rsidP="00BF44D5">
      <w:pPr>
        <w:rPr>
          <w:sz w:val="24"/>
          <w:szCs w:val="24"/>
          <w:u w:val="single"/>
        </w:rPr>
      </w:pPr>
      <w:r w:rsidRPr="00BE269D">
        <w:rPr>
          <w:sz w:val="24"/>
          <w:szCs w:val="24"/>
          <w:u w:val="single"/>
        </w:rPr>
        <w:t>4.</w:t>
      </w:r>
      <w:r w:rsidR="00BF44D5" w:rsidRPr="00BE269D">
        <w:rPr>
          <w:sz w:val="24"/>
          <w:szCs w:val="24"/>
          <w:u w:val="single"/>
        </w:rPr>
        <w:t>3.4 Menu Innovation and Sustainability</w:t>
      </w:r>
    </w:p>
    <w:p w14:paraId="6C1CD275" w14:textId="4ADB31F1" w:rsidR="00BF44D5" w:rsidRPr="00BE269D" w:rsidRDefault="00BF44D5" w:rsidP="00BF44D5">
      <w:pPr>
        <w:rPr>
          <w:sz w:val="24"/>
          <w:szCs w:val="24"/>
        </w:rPr>
      </w:pPr>
      <w:r w:rsidRPr="00BE269D">
        <w:rPr>
          <w:sz w:val="24"/>
          <w:szCs w:val="24"/>
        </w:rPr>
        <w:t xml:space="preserve">Indian restaurateurs recognize the need to innovate menu offerings to align with shifting dietary trends including veganism, vegetarianism, reduced meat consumption, and rising interest in organic and sustainable food sourcing. Restaurants have incorporated plant-based alternatives while preserving signature </w:t>
      </w:r>
      <w:proofErr w:type="spellStart"/>
      <w:r w:rsidRPr="00BE269D">
        <w:rPr>
          <w:sz w:val="24"/>
          <w:szCs w:val="24"/>
        </w:rPr>
        <w:t>flavors</w:t>
      </w:r>
      <w:proofErr w:type="spellEnd"/>
      <w:r w:rsidRPr="00BE269D">
        <w:rPr>
          <w:sz w:val="24"/>
          <w:szCs w:val="24"/>
        </w:rPr>
        <w:t>, blending culinary authenticity with contemporary preferences (</w:t>
      </w:r>
      <w:proofErr w:type="spellStart"/>
      <w:r w:rsidRPr="00BE269D">
        <w:rPr>
          <w:sz w:val="24"/>
          <w:szCs w:val="24"/>
        </w:rPr>
        <w:t>Aljaffal</w:t>
      </w:r>
      <w:proofErr w:type="spellEnd"/>
      <w:r w:rsidRPr="00BE269D">
        <w:rPr>
          <w:sz w:val="24"/>
          <w:szCs w:val="24"/>
        </w:rPr>
        <w:t>, T., 2017).</w:t>
      </w:r>
    </w:p>
    <w:p w14:paraId="527C79B5" w14:textId="5617D7F2" w:rsidR="00BF44D5" w:rsidRPr="00BE269D" w:rsidRDefault="00BF44D5" w:rsidP="00BF44D5">
      <w:pPr>
        <w:rPr>
          <w:sz w:val="24"/>
          <w:szCs w:val="24"/>
        </w:rPr>
      </w:pPr>
      <w:r w:rsidRPr="00BE269D">
        <w:rPr>
          <w:sz w:val="24"/>
          <w:szCs w:val="24"/>
        </w:rPr>
        <w:t>Sustainable sourcing, including partnerships with local farmers and ethical suppliers, enhances environmental responsibility credentials and appeals to environmentally conscious consumers. These adjustments influence restaurant reputations and customer loyalty, creating strong differentiation in a crowded market (Legrand, W., et al 2022).</w:t>
      </w:r>
    </w:p>
    <w:p w14:paraId="0C55FD35" w14:textId="62E188DA" w:rsidR="00BF44D5" w:rsidRPr="00BE269D" w:rsidRDefault="00BA0899" w:rsidP="00BF44D5">
      <w:pPr>
        <w:rPr>
          <w:sz w:val="24"/>
          <w:szCs w:val="24"/>
          <w:u w:val="single"/>
        </w:rPr>
      </w:pPr>
      <w:r w:rsidRPr="00BE269D">
        <w:rPr>
          <w:sz w:val="24"/>
          <w:szCs w:val="24"/>
          <w:u w:val="single"/>
        </w:rPr>
        <w:t>4.</w:t>
      </w:r>
      <w:r w:rsidR="00BF44D5" w:rsidRPr="00BE269D">
        <w:rPr>
          <w:sz w:val="24"/>
          <w:szCs w:val="24"/>
          <w:u w:val="single"/>
        </w:rPr>
        <w:t>3.5 Branding, Storytelling, and Cultural Identity</w:t>
      </w:r>
    </w:p>
    <w:p w14:paraId="717DC2E5" w14:textId="014BF6A1" w:rsidR="00BF44D5" w:rsidRPr="00BE269D" w:rsidRDefault="00BF44D5" w:rsidP="00BF44D5">
      <w:pPr>
        <w:rPr>
          <w:sz w:val="24"/>
          <w:szCs w:val="24"/>
        </w:rPr>
      </w:pPr>
      <w:r w:rsidRPr="00BE269D">
        <w:rPr>
          <w:sz w:val="24"/>
          <w:szCs w:val="24"/>
        </w:rPr>
        <w:t xml:space="preserve">Leading Indian food brands such as </w:t>
      </w:r>
      <w:proofErr w:type="spellStart"/>
      <w:r w:rsidRPr="00BE269D">
        <w:rPr>
          <w:sz w:val="24"/>
          <w:szCs w:val="24"/>
        </w:rPr>
        <w:t>Dishoom</w:t>
      </w:r>
      <w:proofErr w:type="spellEnd"/>
      <w:r w:rsidRPr="00BE269D">
        <w:rPr>
          <w:sz w:val="24"/>
          <w:szCs w:val="24"/>
        </w:rPr>
        <w:t xml:space="preserve"> exemplify the successful integration of adaptation with cultural rooting. </w:t>
      </w:r>
      <w:proofErr w:type="spellStart"/>
      <w:r w:rsidRPr="00BE269D">
        <w:rPr>
          <w:sz w:val="24"/>
          <w:szCs w:val="24"/>
        </w:rPr>
        <w:t>Dishoom</w:t>
      </w:r>
      <w:proofErr w:type="spellEnd"/>
      <w:r w:rsidRPr="00BE269D">
        <w:rPr>
          <w:sz w:val="24"/>
          <w:szCs w:val="24"/>
        </w:rPr>
        <w:t xml:space="preserve"> offers an immersive experience inspired by Irani cafés of Bombay, combining authentic culinary traditions with sophisticated interior design, storytelling, and community engagement. Its social media strategy, celebration of Indian cultural festivals (e.g., Eid, Diwali), and charitable initiatives weave cultural authenticity into contemporary branding, attracting diverse clienteles and generating worldwide recognition (</w:t>
      </w:r>
      <w:proofErr w:type="spellStart"/>
      <w:r w:rsidRPr="00BE269D">
        <w:rPr>
          <w:sz w:val="24"/>
          <w:szCs w:val="24"/>
        </w:rPr>
        <w:t>Zohry</w:t>
      </w:r>
      <w:proofErr w:type="spellEnd"/>
      <w:r w:rsidRPr="00BE269D">
        <w:rPr>
          <w:sz w:val="24"/>
          <w:szCs w:val="24"/>
        </w:rPr>
        <w:t>, M.A.E.F., et al 2021; BHATT, A.M. 2024).</w:t>
      </w:r>
    </w:p>
    <w:p w14:paraId="30FF4DD2" w14:textId="5A413363" w:rsidR="00BF44D5" w:rsidRPr="00BE269D" w:rsidRDefault="00BF44D5" w:rsidP="00BF44D5">
      <w:pPr>
        <w:rPr>
          <w:sz w:val="24"/>
          <w:szCs w:val="24"/>
        </w:rPr>
      </w:pPr>
      <w:r w:rsidRPr="00BE269D">
        <w:rPr>
          <w:sz w:val="24"/>
          <w:szCs w:val="24"/>
        </w:rPr>
        <w:t>Such narrative-driven branding strengthens customer identification with the restaurant’s heritage while positioning it within modern cosmopolitan lifestyles, helping Indian entrepreneurs transcend ethnic niche confines.</w:t>
      </w:r>
    </w:p>
    <w:p w14:paraId="4D594E5A" w14:textId="1E6B0A32" w:rsidR="00BF44D5" w:rsidRPr="00BE269D" w:rsidRDefault="00BA0899" w:rsidP="00BF44D5">
      <w:pPr>
        <w:rPr>
          <w:sz w:val="24"/>
          <w:szCs w:val="24"/>
          <w:u w:val="single"/>
        </w:rPr>
      </w:pPr>
      <w:r w:rsidRPr="00BE269D">
        <w:rPr>
          <w:sz w:val="24"/>
          <w:szCs w:val="24"/>
          <w:u w:val="single"/>
        </w:rPr>
        <w:t>4.</w:t>
      </w:r>
      <w:r w:rsidR="00BF44D5" w:rsidRPr="00BE269D">
        <w:rPr>
          <w:sz w:val="24"/>
          <w:szCs w:val="24"/>
          <w:u w:val="single"/>
        </w:rPr>
        <w:t>3.6 Collaborative and Community-Oriented Initiatives</w:t>
      </w:r>
    </w:p>
    <w:p w14:paraId="761FA899" w14:textId="77777777" w:rsidR="00BF44D5" w:rsidRPr="00BE269D" w:rsidRDefault="00BF44D5" w:rsidP="00BF44D5">
      <w:pPr>
        <w:rPr>
          <w:sz w:val="24"/>
          <w:szCs w:val="24"/>
        </w:rPr>
      </w:pPr>
      <w:r w:rsidRPr="00BE269D">
        <w:rPr>
          <w:sz w:val="24"/>
          <w:szCs w:val="24"/>
        </w:rPr>
        <w:t>Many Indian restaurateurs actively participate in collective marketing efforts, industry guilds, and cultural associations which provide platforms for lobbying policy change, sharing best practices, and mutual support (Syrett, S. and Sepulveda, L., 2012). These collaborative spaces enable pooling of resources for advertising campaigns, facilitating training programs, and amplifying ethnic voices in municipal food culture debates.</w:t>
      </w:r>
    </w:p>
    <w:p w14:paraId="40DBE21E" w14:textId="0B72ED7E" w:rsidR="00BF44D5" w:rsidRPr="00BE269D" w:rsidRDefault="00BF44D5" w:rsidP="00BF44D5">
      <w:pPr>
        <w:rPr>
          <w:sz w:val="24"/>
          <w:szCs w:val="24"/>
        </w:rPr>
      </w:pPr>
      <w:r w:rsidRPr="00BE269D">
        <w:rPr>
          <w:sz w:val="24"/>
          <w:szCs w:val="24"/>
        </w:rPr>
        <w:t>Community-supported initiatives also reinforce social capital, contribute to mental resilience, and offer economic buffers in times of crisis (Villares-Varela et al 2022).</w:t>
      </w:r>
    </w:p>
    <w:p w14:paraId="4E7E6493" w14:textId="77777777" w:rsidR="00BF44D5" w:rsidRPr="00BE269D" w:rsidRDefault="00BF44D5" w:rsidP="00BF44D5">
      <w:pPr>
        <w:rPr>
          <w:sz w:val="24"/>
          <w:szCs w:val="24"/>
          <w:u w:val="single"/>
        </w:rPr>
      </w:pPr>
      <w:r w:rsidRPr="00BE269D">
        <w:rPr>
          <w:sz w:val="24"/>
          <w:szCs w:val="24"/>
          <w:u w:val="single"/>
        </w:rPr>
        <w:t>Summary</w:t>
      </w:r>
    </w:p>
    <w:p w14:paraId="61E546C6" w14:textId="77777777" w:rsidR="00BF44D5" w:rsidRPr="00BE269D" w:rsidRDefault="00BF44D5" w:rsidP="00BF44D5">
      <w:pPr>
        <w:rPr>
          <w:sz w:val="24"/>
          <w:szCs w:val="24"/>
        </w:rPr>
      </w:pPr>
      <w:r w:rsidRPr="00BE269D">
        <w:rPr>
          <w:sz w:val="24"/>
          <w:szCs w:val="24"/>
        </w:rPr>
        <w:t>Indian migrant entrepreneurs adapt through a complex interplay of digital innovation, reliance on dense ethnic networks, professional skill enhancement, menu and brand innovation, and community collaboration. These adaptive strategies reflect sophisticated, contextually grounded efforts to overcome structural constraints and capitalize on emerging opportunities in London’s diverse food ecosystem.</w:t>
      </w:r>
    </w:p>
    <w:p w14:paraId="33D8FEEF" w14:textId="77CB3054" w:rsidR="00BF44D5" w:rsidRPr="00BE269D" w:rsidRDefault="00BA0899" w:rsidP="00BF44D5">
      <w:pPr>
        <w:rPr>
          <w:b/>
          <w:bCs/>
          <w:sz w:val="24"/>
          <w:szCs w:val="24"/>
          <w:u w:val="single"/>
        </w:rPr>
      </w:pPr>
      <w:r w:rsidRPr="00BE269D">
        <w:rPr>
          <w:b/>
          <w:bCs/>
          <w:sz w:val="24"/>
          <w:szCs w:val="24"/>
          <w:u w:val="single"/>
        </w:rPr>
        <w:t>4.</w:t>
      </w:r>
      <w:r w:rsidR="00BF44D5" w:rsidRPr="00BE269D">
        <w:rPr>
          <w:b/>
          <w:bCs/>
          <w:sz w:val="24"/>
          <w:szCs w:val="24"/>
          <w:u w:val="single"/>
        </w:rPr>
        <w:t xml:space="preserve">4. Impact of Challenges on Expansion Prospects </w:t>
      </w:r>
    </w:p>
    <w:p w14:paraId="1F1B0543" w14:textId="4733B839" w:rsidR="00BF44D5" w:rsidRPr="00BE269D" w:rsidRDefault="00BF44D5" w:rsidP="00BF44D5">
      <w:pPr>
        <w:rPr>
          <w:sz w:val="24"/>
          <w:szCs w:val="24"/>
        </w:rPr>
      </w:pPr>
      <w:r w:rsidRPr="00BE269D">
        <w:rPr>
          <w:sz w:val="24"/>
          <w:szCs w:val="24"/>
        </w:rPr>
        <w:t xml:space="preserve">The expansion of Indian migrant food businesses in London—whether measured by physical locations, brand diversification, market penetration, or revenue growth—is significantly influenced by the constellation of challenges and adaptive strategies outlined earlier. Expansion encompasses franchise growth, regional and international market entry, product line diversification, and operational scaling. This </w:t>
      </w:r>
      <w:r w:rsidRPr="00BE269D">
        <w:rPr>
          <w:sz w:val="24"/>
          <w:szCs w:val="24"/>
        </w:rPr>
        <w:lastRenderedPageBreak/>
        <w:t>section critically examines how the barriers and opportunities articulated affect the growth trajectories of these entrepreneurs.</w:t>
      </w:r>
    </w:p>
    <w:p w14:paraId="6AA594A8" w14:textId="1D1B9BC6" w:rsidR="00BF44D5" w:rsidRPr="00BE269D" w:rsidRDefault="00BA0899" w:rsidP="00BF44D5">
      <w:pPr>
        <w:rPr>
          <w:sz w:val="24"/>
          <w:szCs w:val="24"/>
          <w:u w:val="single"/>
        </w:rPr>
      </w:pPr>
      <w:r w:rsidRPr="00BE269D">
        <w:rPr>
          <w:sz w:val="24"/>
          <w:szCs w:val="24"/>
          <w:u w:val="single"/>
        </w:rPr>
        <w:t>4.</w:t>
      </w:r>
      <w:r w:rsidR="00BF44D5" w:rsidRPr="00BE269D">
        <w:rPr>
          <w:sz w:val="24"/>
          <w:szCs w:val="24"/>
          <w:u w:val="single"/>
        </w:rPr>
        <w:t>4.1 Financial Barriers to Scaling</w:t>
      </w:r>
    </w:p>
    <w:p w14:paraId="08A53F72" w14:textId="262F2C83" w:rsidR="00BF44D5" w:rsidRPr="00BE269D" w:rsidRDefault="00BF44D5" w:rsidP="00BF44D5">
      <w:pPr>
        <w:rPr>
          <w:sz w:val="24"/>
          <w:szCs w:val="24"/>
        </w:rPr>
      </w:pPr>
      <w:r w:rsidRPr="00BE269D">
        <w:rPr>
          <w:sz w:val="24"/>
          <w:szCs w:val="24"/>
        </w:rPr>
        <w:t>Financial constraints remain the paramount obstacle limiting Indian restaurateurs' ability to expand beyond single-location operations or family-run setups. Research from Grant Thornton’s India in the UK: Diaspora Effect report (2022) highlights that despite entrepreneurial success in survival and steady growth, a significant portion of businesses cited inability to secure large-scale funding for new outlets, technological investments, or marketing expansion.</w:t>
      </w:r>
    </w:p>
    <w:p w14:paraId="2D987CFB" w14:textId="7ACB7434" w:rsidR="00BF44D5" w:rsidRPr="00BE269D" w:rsidRDefault="00BF44D5" w:rsidP="00BF44D5">
      <w:pPr>
        <w:rPr>
          <w:sz w:val="24"/>
          <w:szCs w:val="24"/>
        </w:rPr>
      </w:pPr>
      <w:r w:rsidRPr="00BE269D">
        <w:rPr>
          <w:sz w:val="24"/>
          <w:szCs w:val="24"/>
        </w:rPr>
        <w:t xml:space="preserve">The reliance on informal financing and community capital, though effective for </w:t>
      </w:r>
      <w:proofErr w:type="spellStart"/>
      <w:r w:rsidRPr="00BE269D">
        <w:rPr>
          <w:sz w:val="24"/>
          <w:szCs w:val="24"/>
        </w:rPr>
        <w:t>startup</w:t>
      </w:r>
      <w:proofErr w:type="spellEnd"/>
      <w:r w:rsidRPr="00BE269D">
        <w:rPr>
          <w:sz w:val="24"/>
          <w:szCs w:val="24"/>
        </w:rPr>
        <w:t xml:space="preserve"> or short-term needs, fails to support large capital expenditures and systematic expansion planning crucial for scalability. This is consistent with findings by Ram et al. (2017), who emphasize the marginalization of ethnic minority entrepreneurs in formal credit markets due to structural biases and risk aversion from banks.</w:t>
      </w:r>
    </w:p>
    <w:p w14:paraId="5C3BA6E8" w14:textId="6A35EE31" w:rsidR="00BF44D5" w:rsidRPr="00BE269D" w:rsidRDefault="00BF44D5" w:rsidP="00BF44D5">
      <w:pPr>
        <w:rPr>
          <w:sz w:val="24"/>
          <w:szCs w:val="24"/>
        </w:rPr>
      </w:pPr>
      <w:r w:rsidRPr="00BE269D">
        <w:rPr>
          <w:sz w:val="24"/>
          <w:szCs w:val="24"/>
        </w:rPr>
        <w:t>Moreover, many Indian entrepreneurs report that public funding schemes or business support initiatives are perceived as overly complex or inaccessible, limiting utilization rates. This financial bottleneck constrains strategic reinvestment and curtails competitive positioning in a saturated hospitality market.</w:t>
      </w:r>
    </w:p>
    <w:p w14:paraId="777EEAEB" w14:textId="3B4FE7E7" w:rsidR="00BF44D5" w:rsidRPr="00BE269D" w:rsidRDefault="00BA0899" w:rsidP="00BF44D5">
      <w:pPr>
        <w:rPr>
          <w:sz w:val="24"/>
          <w:szCs w:val="24"/>
          <w:u w:val="single"/>
        </w:rPr>
      </w:pPr>
      <w:r w:rsidRPr="00BE269D">
        <w:rPr>
          <w:sz w:val="24"/>
          <w:szCs w:val="24"/>
          <w:u w:val="single"/>
        </w:rPr>
        <w:t>4.</w:t>
      </w:r>
      <w:r w:rsidR="00BF44D5" w:rsidRPr="00BE269D">
        <w:rPr>
          <w:sz w:val="24"/>
          <w:szCs w:val="24"/>
          <w:u w:val="single"/>
        </w:rPr>
        <w:t>4.2 Labour Market Limitations</w:t>
      </w:r>
    </w:p>
    <w:p w14:paraId="3E89361D" w14:textId="03804E88" w:rsidR="00BF44D5" w:rsidRPr="00BE269D" w:rsidRDefault="00BF44D5" w:rsidP="00BF44D5">
      <w:pPr>
        <w:rPr>
          <w:sz w:val="24"/>
          <w:szCs w:val="24"/>
        </w:rPr>
      </w:pPr>
      <w:r w:rsidRPr="00BE269D">
        <w:rPr>
          <w:sz w:val="24"/>
          <w:szCs w:val="24"/>
        </w:rPr>
        <w:t xml:space="preserve">Operational expansion critically depends on sufficient, skilled labour. The acute shortage of skilled chefs and front-of-house staff discussed earlier is magnified when restaurants seek to increase hours of operation, number of outlets, or menu complexity. The labour scarcity drives up wage bills and turnover risks, which can deter owners from riskier investments by scaling </w:t>
      </w:r>
      <w:proofErr w:type="gramStart"/>
      <w:r w:rsidRPr="00BE269D">
        <w:rPr>
          <w:sz w:val="24"/>
          <w:szCs w:val="24"/>
        </w:rPr>
        <w:t>prematurely(</w:t>
      </w:r>
      <w:proofErr w:type="gramEnd"/>
      <w:r w:rsidRPr="00BE269D">
        <w:rPr>
          <w:sz w:val="24"/>
          <w:szCs w:val="24"/>
        </w:rPr>
        <w:t>(</w:t>
      </w:r>
      <w:proofErr w:type="spellStart"/>
      <w:r w:rsidRPr="00BE269D">
        <w:rPr>
          <w:sz w:val="24"/>
          <w:szCs w:val="24"/>
        </w:rPr>
        <w:t>Maclennan</w:t>
      </w:r>
      <w:proofErr w:type="spellEnd"/>
      <w:r w:rsidRPr="00BE269D">
        <w:rPr>
          <w:sz w:val="24"/>
          <w:szCs w:val="24"/>
        </w:rPr>
        <w:t>, D., et al 2020).</w:t>
      </w:r>
    </w:p>
    <w:p w14:paraId="2DD2EAE3" w14:textId="6C516110" w:rsidR="00BF44D5" w:rsidRPr="00BE269D" w:rsidRDefault="00BF44D5" w:rsidP="00BF44D5">
      <w:pPr>
        <w:rPr>
          <w:sz w:val="24"/>
          <w:szCs w:val="24"/>
        </w:rPr>
      </w:pPr>
      <w:r w:rsidRPr="00BE269D">
        <w:rPr>
          <w:sz w:val="24"/>
          <w:szCs w:val="24"/>
        </w:rPr>
        <w:t>Successful growth stories often involve embedding training and apprenticeship programs within the business to build in-house skill pipelines. Some Indian restaurant groups are formalizing such programs to ensure consistent service quality and culinary authenticity across multiple outlets (Ruiz, I., Durang et al 2024). Nevertheless, scarcity remains a systemic challenge, especially given restrictive immigration policies limiting international skill recruitment.</w:t>
      </w:r>
    </w:p>
    <w:p w14:paraId="0F89C39C" w14:textId="384022B8" w:rsidR="00BF44D5" w:rsidRPr="00BE269D" w:rsidRDefault="00BA0899" w:rsidP="00BF44D5">
      <w:pPr>
        <w:rPr>
          <w:sz w:val="24"/>
          <w:szCs w:val="24"/>
          <w:u w:val="single"/>
        </w:rPr>
      </w:pPr>
      <w:r w:rsidRPr="00BE269D">
        <w:rPr>
          <w:sz w:val="24"/>
          <w:szCs w:val="24"/>
          <w:u w:val="single"/>
        </w:rPr>
        <w:t>4.</w:t>
      </w:r>
      <w:r w:rsidR="00BF44D5" w:rsidRPr="00BE269D">
        <w:rPr>
          <w:sz w:val="24"/>
          <w:szCs w:val="24"/>
          <w:u w:val="single"/>
        </w:rPr>
        <w:t>4.3 Branding, Franchising, and Market Diversification</w:t>
      </w:r>
    </w:p>
    <w:p w14:paraId="3888D3FE" w14:textId="0F80B753" w:rsidR="00BF44D5" w:rsidRPr="00BE269D" w:rsidRDefault="00BF44D5" w:rsidP="00BF44D5">
      <w:pPr>
        <w:rPr>
          <w:sz w:val="24"/>
          <w:szCs w:val="24"/>
        </w:rPr>
      </w:pPr>
      <w:r w:rsidRPr="00BE269D">
        <w:rPr>
          <w:sz w:val="24"/>
          <w:szCs w:val="24"/>
        </w:rPr>
        <w:t xml:space="preserve">Several Indian food brands have successfully negotiated the barriers to expansion through strategic franchising and effective brand-building. The transition from "curry house" to "lifestyle brand" is evident in groups such as </w:t>
      </w:r>
      <w:proofErr w:type="spellStart"/>
      <w:r w:rsidRPr="00BE269D">
        <w:rPr>
          <w:sz w:val="24"/>
          <w:szCs w:val="24"/>
        </w:rPr>
        <w:t>Dishoom</w:t>
      </w:r>
      <w:proofErr w:type="spellEnd"/>
      <w:r w:rsidRPr="00BE269D">
        <w:rPr>
          <w:sz w:val="24"/>
          <w:szCs w:val="24"/>
        </w:rPr>
        <w:t>, Mowgli, and Gymkhana, which combine authentic culinary experiences with upscale interiors, active digital engagement, and cultural storytelling that broadens consumer appeal beyond ethnic customer bases (</w:t>
      </w:r>
      <w:proofErr w:type="spellStart"/>
      <w:r w:rsidRPr="00BE269D">
        <w:rPr>
          <w:sz w:val="24"/>
          <w:szCs w:val="24"/>
        </w:rPr>
        <w:t>Zohry</w:t>
      </w:r>
      <w:proofErr w:type="spellEnd"/>
      <w:r w:rsidRPr="00BE269D">
        <w:rPr>
          <w:sz w:val="24"/>
          <w:szCs w:val="24"/>
        </w:rPr>
        <w:t>, M.A.E.F., et al 2021; BHATT, A.M. 2024).</w:t>
      </w:r>
    </w:p>
    <w:p w14:paraId="74398F76" w14:textId="77777777" w:rsidR="00BF44D5" w:rsidRPr="00BE269D" w:rsidRDefault="00BF44D5" w:rsidP="00BF44D5">
      <w:pPr>
        <w:rPr>
          <w:sz w:val="24"/>
          <w:szCs w:val="24"/>
        </w:rPr>
      </w:pPr>
      <w:r w:rsidRPr="00BE269D">
        <w:rPr>
          <w:sz w:val="24"/>
          <w:szCs w:val="24"/>
        </w:rPr>
        <w:t>Franchising models allow scaling while maintaining quality and brand consistency, creating leverage for market penetration in more affluent urban centres, shopping districts, and increasingly, overseas markets such as the United States and Middle East where demand for premium Indian cuisine is growing rapidly (Blankenship, A., 2025).</w:t>
      </w:r>
    </w:p>
    <w:p w14:paraId="5F419A0D" w14:textId="77777777" w:rsidR="00BF44D5" w:rsidRPr="00BE269D" w:rsidRDefault="00BF44D5" w:rsidP="00BF44D5">
      <w:pPr>
        <w:rPr>
          <w:sz w:val="24"/>
          <w:szCs w:val="24"/>
        </w:rPr>
      </w:pPr>
    </w:p>
    <w:p w14:paraId="72BFCC0C" w14:textId="6DCDF3B0" w:rsidR="00BF44D5" w:rsidRPr="00BE269D" w:rsidRDefault="00BA0899" w:rsidP="00BF44D5">
      <w:pPr>
        <w:rPr>
          <w:sz w:val="24"/>
          <w:szCs w:val="24"/>
          <w:u w:val="single"/>
        </w:rPr>
      </w:pPr>
      <w:r w:rsidRPr="00BE269D">
        <w:rPr>
          <w:sz w:val="24"/>
          <w:szCs w:val="24"/>
          <w:u w:val="single"/>
        </w:rPr>
        <w:t>4.</w:t>
      </w:r>
      <w:r w:rsidR="00BF44D5" w:rsidRPr="00BE269D">
        <w:rPr>
          <w:sz w:val="24"/>
          <w:szCs w:val="24"/>
          <w:u w:val="single"/>
        </w:rPr>
        <w:t>4.4 Transnational Networks and Globalization</w:t>
      </w:r>
    </w:p>
    <w:p w14:paraId="0503F069" w14:textId="110A9B74" w:rsidR="00BF44D5" w:rsidRPr="00BE269D" w:rsidRDefault="00BF44D5" w:rsidP="00BF44D5">
      <w:pPr>
        <w:rPr>
          <w:sz w:val="24"/>
          <w:szCs w:val="24"/>
        </w:rPr>
      </w:pPr>
      <w:r w:rsidRPr="00BE269D">
        <w:rPr>
          <w:sz w:val="24"/>
          <w:szCs w:val="24"/>
        </w:rPr>
        <w:t xml:space="preserve">Global diaspora support provides Indian food entrepreneurs access to transnational supply chains, investment capital, and innovative ideas. Brands often rely on ingredients sourced directly from India, </w:t>
      </w:r>
      <w:r w:rsidRPr="00BE269D">
        <w:rPr>
          <w:sz w:val="24"/>
          <w:szCs w:val="24"/>
        </w:rPr>
        <w:lastRenderedPageBreak/>
        <w:t>bringing authenticity and enabling differentiation (Buettner, 2008). These networks also facilitate knowledge transfer and open international sales channels, complementing domestic expansion efforts.</w:t>
      </w:r>
    </w:p>
    <w:p w14:paraId="032A98A8" w14:textId="77777777" w:rsidR="00BF44D5" w:rsidRPr="00BE269D" w:rsidRDefault="00BF44D5" w:rsidP="00BF44D5">
      <w:pPr>
        <w:rPr>
          <w:sz w:val="24"/>
          <w:szCs w:val="24"/>
        </w:rPr>
      </w:pPr>
      <w:r w:rsidRPr="00BE269D">
        <w:rPr>
          <w:sz w:val="24"/>
          <w:szCs w:val="24"/>
        </w:rPr>
        <w:t>Indian food businesses have begun exploring private-label manufacturing, online D2C e-commerce, and retail partnerships to scale rapidly outside traditional restaurant formats (BHATT, A.M. 2024). This hybrid globalization strategy allows businesses to diversify income streams, reduce exposure to local market volatility, and tap into diasporic and mainstream global consumers.</w:t>
      </w:r>
    </w:p>
    <w:p w14:paraId="142F1477" w14:textId="155114BC" w:rsidR="00BF44D5" w:rsidRPr="00BE269D" w:rsidRDefault="00323557" w:rsidP="00BF44D5">
      <w:pPr>
        <w:rPr>
          <w:sz w:val="24"/>
          <w:szCs w:val="24"/>
          <w:u w:val="single"/>
        </w:rPr>
      </w:pPr>
      <w:r w:rsidRPr="00BE269D">
        <w:rPr>
          <w:sz w:val="24"/>
          <w:szCs w:val="24"/>
          <w:u w:val="single"/>
        </w:rPr>
        <w:t>4.</w:t>
      </w:r>
      <w:r w:rsidR="00BF44D5" w:rsidRPr="00BE269D">
        <w:rPr>
          <w:sz w:val="24"/>
          <w:szCs w:val="24"/>
          <w:u w:val="single"/>
        </w:rPr>
        <w:t>4.5 Policy and Market Risk Factors</w:t>
      </w:r>
    </w:p>
    <w:p w14:paraId="6D30CBE2" w14:textId="77777777" w:rsidR="00BF44D5" w:rsidRPr="00BE269D" w:rsidRDefault="00BF44D5" w:rsidP="00BF44D5">
      <w:pPr>
        <w:rPr>
          <w:sz w:val="24"/>
          <w:szCs w:val="24"/>
        </w:rPr>
      </w:pPr>
      <w:r w:rsidRPr="00BE269D">
        <w:rPr>
          <w:sz w:val="24"/>
          <w:szCs w:val="24"/>
        </w:rPr>
        <w:t xml:space="preserve">Expansion efforts face persistent risks from economic and policy volatility, including uncertain immigration regulation, local planning requirements, public health mandates, and changes </w:t>
      </w:r>
      <w:proofErr w:type="gramStart"/>
      <w:r w:rsidRPr="00BE269D">
        <w:rPr>
          <w:sz w:val="24"/>
          <w:szCs w:val="24"/>
        </w:rPr>
        <w:t>in  consumer</w:t>
      </w:r>
      <w:proofErr w:type="gramEnd"/>
      <w:r w:rsidRPr="00BE269D">
        <w:rPr>
          <w:sz w:val="24"/>
          <w:szCs w:val="24"/>
        </w:rPr>
        <w:t xml:space="preserve"> spending patterns associated with inflation or pandemic after-effects (Lord, S., 2024). These forces induce cautious investment </w:t>
      </w:r>
      <w:proofErr w:type="spellStart"/>
      <w:r w:rsidRPr="00BE269D">
        <w:rPr>
          <w:sz w:val="24"/>
          <w:szCs w:val="24"/>
        </w:rPr>
        <w:t>behavior</w:t>
      </w:r>
      <w:proofErr w:type="spellEnd"/>
      <w:r w:rsidRPr="00BE269D">
        <w:rPr>
          <w:sz w:val="24"/>
          <w:szCs w:val="24"/>
        </w:rPr>
        <w:t>, emphasizing flexible lease terms, scalable business models, and scenario planning.</w:t>
      </w:r>
    </w:p>
    <w:p w14:paraId="040A85DB" w14:textId="0F08AEEA" w:rsidR="00BF44D5" w:rsidRPr="00BE269D" w:rsidRDefault="00323557" w:rsidP="00BF44D5">
      <w:pPr>
        <w:rPr>
          <w:sz w:val="24"/>
          <w:szCs w:val="24"/>
          <w:u w:val="single"/>
        </w:rPr>
      </w:pPr>
      <w:r w:rsidRPr="00BE269D">
        <w:rPr>
          <w:sz w:val="24"/>
          <w:szCs w:val="24"/>
          <w:u w:val="single"/>
        </w:rPr>
        <w:t>4.</w:t>
      </w:r>
      <w:r w:rsidR="00BF44D5" w:rsidRPr="00BE269D">
        <w:rPr>
          <w:sz w:val="24"/>
          <w:szCs w:val="24"/>
          <w:u w:val="single"/>
        </w:rPr>
        <w:t>4.6 Social Enterprise and Community-Based Growth Models</w:t>
      </w:r>
    </w:p>
    <w:p w14:paraId="22BDD3A4" w14:textId="77777777" w:rsidR="00BF44D5" w:rsidRPr="00BE269D" w:rsidRDefault="00BF44D5" w:rsidP="00BF44D5">
      <w:pPr>
        <w:rPr>
          <w:sz w:val="24"/>
          <w:szCs w:val="24"/>
        </w:rPr>
      </w:pPr>
      <w:r w:rsidRPr="00BE269D">
        <w:rPr>
          <w:sz w:val="24"/>
          <w:szCs w:val="24"/>
        </w:rPr>
        <w:t>An emerging dimension in expansion discourse is the integration of social entrepreneurial practice. Indian migrant food entrepreneurs increasingly combine commercial growth with community empowerment goals—whether through culturally focused events, advocacy for food security, or creating training opportunities (Syrett, S. and Sepulveda, L., 2012). These social enterprises redefine traditional expansion metrics by embedding communal benefits, which conduce to long-term sustainability and social capital accumulation.</w:t>
      </w:r>
    </w:p>
    <w:p w14:paraId="676CED14" w14:textId="77777777" w:rsidR="00BF44D5" w:rsidRPr="00BE269D" w:rsidRDefault="00BF44D5" w:rsidP="00BF44D5">
      <w:pPr>
        <w:rPr>
          <w:sz w:val="24"/>
          <w:szCs w:val="24"/>
        </w:rPr>
      </w:pPr>
      <w:r w:rsidRPr="00BE269D">
        <w:rPr>
          <w:sz w:val="24"/>
          <w:szCs w:val="24"/>
        </w:rPr>
        <w:t>Summary</w:t>
      </w:r>
    </w:p>
    <w:p w14:paraId="48D8B0B3" w14:textId="2DA60B34" w:rsidR="00BF44D5" w:rsidRPr="00BE269D" w:rsidRDefault="00BF44D5" w:rsidP="00BF44D5">
      <w:pPr>
        <w:rPr>
          <w:sz w:val="24"/>
          <w:szCs w:val="24"/>
        </w:rPr>
      </w:pPr>
      <w:r w:rsidRPr="00BE269D">
        <w:rPr>
          <w:sz w:val="24"/>
          <w:szCs w:val="24"/>
        </w:rPr>
        <w:t xml:space="preserve">The interplay of financial limitations, skilled </w:t>
      </w:r>
      <w:proofErr w:type="spellStart"/>
      <w:r w:rsidRPr="00BE269D">
        <w:rPr>
          <w:sz w:val="24"/>
          <w:szCs w:val="24"/>
        </w:rPr>
        <w:t>labor</w:t>
      </w:r>
      <w:proofErr w:type="spellEnd"/>
      <w:r w:rsidRPr="00BE269D">
        <w:rPr>
          <w:sz w:val="24"/>
          <w:szCs w:val="24"/>
        </w:rPr>
        <w:t xml:space="preserve"> scarcity, innovative brand-building, transnational market strategies, and environmental risks defines the expansion landscape for Indian food entrepreneurs in London. While growth is possible through strategic franchising and diaspora leverage, many firms remain constrained by systemic access and operational barriers. Socially oriented enterprise models present new avenues for sustainable expansion, balancing profit with purpose.</w:t>
      </w:r>
    </w:p>
    <w:p w14:paraId="4D17A018" w14:textId="17A917BF" w:rsidR="00323557" w:rsidRPr="00BE269D" w:rsidRDefault="00323557" w:rsidP="00323557">
      <w:pPr>
        <w:rPr>
          <w:b/>
          <w:bCs/>
          <w:sz w:val="32"/>
          <w:szCs w:val="32"/>
          <w:u w:val="single"/>
        </w:rPr>
      </w:pPr>
      <w:r w:rsidRPr="00BE269D">
        <w:rPr>
          <w:b/>
          <w:bCs/>
          <w:sz w:val="32"/>
          <w:szCs w:val="32"/>
          <w:u w:val="single"/>
        </w:rPr>
        <w:t>5.0 Methodology</w:t>
      </w:r>
    </w:p>
    <w:p w14:paraId="1E659AA7" w14:textId="2830C1B6" w:rsidR="00323557" w:rsidRPr="00BE269D" w:rsidRDefault="00323557" w:rsidP="00323557">
      <w:pPr>
        <w:rPr>
          <w:b/>
          <w:bCs/>
          <w:sz w:val="24"/>
          <w:szCs w:val="24"/>
          <w:u w:val="single"/>
        </w:rPr>
      </w:pPr>
      <w:r w:rsidRPr="00BE269D">
        <w:rPr>
          <w:b/>
          <w:bCs/>
          <w:sz w:val="24"/>
          <w:szCs w:val="24"/>
          <w:u w:val="single"/>
        </w:rPr>
        <w:t>5.1 Research Approach</w:t>
      </w:r>
    </w:p>
    <w:p w14:paraId="5A2DDE57" w14:textId="718430AA" w:rsidR="00323557" w:rsidRPr="00BE269D" w:rsidRDefault="00323557" w:rsidP="00323557">
      <w:pPr>
        <w:rPr>
          <w:sz w:val="24"/>
          <w:szCs w:val="24"/>
        </w:rPr>
      </w:pPr>
      <w:r w:rsidRPr="00BE269D">
        <w:rPr>
          <w:sz w:val="24"/>
          <w:szCs w:val="24"/>
        </w:rPr>
        <w:t xml:space="preserve">The fundamental design of this study is rooted in qualitative methodology, chosen deliberately to explore the depth and complexity of migrant entrepreneurs' experiences within London's diverse Indian food industry. This approach allows for an interpretive understanding aimed at uncovering the subjective realities, perceptions, and meanings that participants assign to their entrepreneurial journeys amid various challenges. Qualitative research is well-suited for exploratory and interpretive inquiries, especially when seeking to understand social phenomena that are deeply embedded within cultural, institutional, and personal contexts. The interpretivist paradigm, underpinning this study, emphasizes that reality is socially constructed, multifaceted, and dependent on participants’ perspectives (Denzin &amp; Lincoln, 2011). Accordingly, data collection focuses on capturing rich narratives and detailed accounts rather than numerical data, enabling a comprehensive understanding of how challenges such as regulatory barriers, financial exclusion, and social integration influence entrepreneurial prospects. This approach also facilitates capturing the diversity of experiences across different business types, stages of business development, and socio-cultural backgrounds, providing insights that are meaningful, contextualized, and locally relevant. The use of a phenomenological perspective within the qualitative paradigm aims to </w:t>
      </w:r>
      <w:r w:rsidRPr="00BE269D">
        <w:rPr>
          <w:sz w:val="24"/>
          <w:szCs w:val="24"/>
        </w:rPr>
        <w:lastRenderedPageBreak/>
        <w:t>understand how entrepreneurs perceive and make sense of their lived realities, which ultimately shapes their decision-making processes and strategic responses (Creswell, 2016; Denzin &amp; Lincoln, 2011).</w:t>
      </w:r>
    </w:p>
    <w:p w14:paraId="2CB7A64B" w14:textId="307660DB" w:rsidR="00323557" w:rsidRPr="00BE269D" w:rsidRDefault="00323557" w:rsidP="00323557">
      <w:pPr>
        <w:rPr>
          <w:b/>
          <w:bCs/>
          <w:sz w:val="24"/>
          <w:szCs w:val="24"/>
          <w:u w:val="single"/>
        </w:rPr>
      </w:pPr>
      <w:r w:rsidRPr="00BE269D">
        <w:rPr>
          <w:b/>
          <w:bCs/>
          <w:sz w:val="24"/>
          <w:szCs w:val="24"/>
          <w:u w:val="single"/>
        </w:rPr>
        <w:t>5.2 Sampling and Recruitment</w:t>
      </w:r>
    </w:p>
    <w:p w14:paraId="1C735A4C" w14:textId="51D5B186" w:rsidR="00323557" w:rsidRPr="00BE269D" w:rsidRDefault="00323557" w:rsidP="00323557">
      <w:pPr>
        <w:rPr>
          <w:sz w:val="24"/>
          <w:szCs w:val="24"/>
          <w:u w:val="single"/>
        </w:rPr>
      </w:pPr>
      <w:r w:rsidRPr="00BE269D">
        <w:rPr>
          <w:sz w:val="24"/>
          <w:szCs w:val="24"/>
          <w:u w:val="single"/>
        </w:rPr>
        <w:t>5.2.1 Purposeful Sampling</w:t>
      </w:r>
    </w:p>
    <w:p w14:paraId="2FDE98E5" w14:textId="0E083215" w:rsidR="00323557" w:rsidRPr="00BE269D" w:rsidRDefault="00323557" w:rsidP="00323557">
      <w:pPr>
        <w:rPr>
          <w:sz w:val="24"/>
          <w:szCs w:val="24"/>
        </w:rPr>
      </w:pPr>
      <w:r w:rsidRPr="00BE269D">
        <w:rPr>
          <w:sz w:val="24"/>
          <w:szCs w:val="24"/>
        </w:rPr>
        <w:t xml:space="preserve">This research employs purposive sampling, a strategic non-random sampling technique vital in qualitative research for selecting information-rich cases (Palinkas et al., 2015). It allows the researcher to intentionally select participants who can provide in-depth insights into the research questions. Given the focus on Indian migrant entrepreneurs, emphasis is placed on selecting individuals representing diverse backgrounds, business types, experience levels, and geographic locations within London’s Indian food sector. This diversity is essential because migrant entrepreneurs’ experiences vary considerably depending on factors such as business size, years of operation, cultural background, and social networks. For example, a recently migrated street food vendor may face different challenges compared to a long-established restaurant owner. By capturing such heterogeneity, the study aims to develop a comprehensive understanding that supports transferability of findings within similar urban and immigrant contexts (Maxwell, 2013; </w:t>
      </w:r>
      <w:proofErr w:type="spellStart"/>
      <w:r w:rsidRPr="00BE269D">
        <w:rPr>
          <w:sz w:val="24"/>
          <w:szCs w:val="24"/>
        </w:rPr>
        <w:t>Etikan</w:t>
      </w:r>
      <w:proofErr w:type="spellEnd"/>
      <w:r w:rsidRPr="00BE269D">
        <w:rPr>
          <w:sz w:val="24"/>
          <w:szCs w:val="24"/>
        </w:rPr>
        <w:t xml:space="preserve">, Musa &amp; </w:t>
      </w:r>
      <w:proofErr w:type="spellStart"/>
      <w:r w:rsidRPr="00BE269D">
        <w:rPr>
          <w:sz w:val="24"/>
          <w:szCs w:val="24"/>
        </w:rPr>
        <w:t>Alkassim</w:t>
      </w:r>
      <w:proofErr w:type="spellEnd"/>
      <w:r w:rsidRPr="00BE269D">
        <w:rPr>
          <w:sz w:val="24"/>
          <w:szCs w:val="24"/>
        </w:rPr>
        <w:t>, 2016).</w:t>
      </w:r>
    </w:p>
    <w:p w14:paraId="099C47D6" w14:textId="28CF5B14" w:rsidR="00323557" w:rsidRPr="00BE269D" w:rsidRDefault="00323557" w:rsidP="00323557">
      <w:pPr>
        <w:rPr>
          <w:sz w:val="24"/>
          <w:szCs w:val="24"/>
          <w:u w:val="single"/>
        </w:rPr>
      </w:pPr>
      <w:r w:rsidRPr="00BE269D">
        <w:rPr>
          <w:sz w:val="24"/>
          <w:szCs w:val="24"/>
          <w:u w:val="single"/>
        </w:rPr>
        <w:t>5.2.2 Recruitment Channels</w:t>
      </w:r>
    </w:p>
    <w:p w14:paraId="4B7C8A86" w14:textId="77777777" w:rsidR="00323557" w:rsidRPr="00BE269D" w:rsidRDefault="00323557" w:rsidP="00323557">
      <w:pPr>
        <w:rPr>
          <w:sz w:val="24"/>
          <w:szCs w:val="24"/>
        </w:rPr>
      </w:pPr>
      <w:r w:rsidRPr="00BE269D">
        <w:rPr>
          <w:sz w:val="24"/>
          <w:szCs w:val="24"/>
        </w:rPr>
        <w:t>To ensure broad reach and inclusiveness, multiple recruitment channels are employed: Direct outreach: Researchers will identify potential participants through local business directories, trade associations, and through on-the-ground visits to Indian enclaves such as Southall and Wembley. Social media: Platforms such as Facebook, WhatsApp, and LinkedIn host groups and pages used by Indian entrepreneurs, providing direct access for invitations and engagement. Community organizations and networks: Collaborations with cultural associations, migrant support groups, and business federations anchor trust-building efforts, which are crucial for participation from often wary or hesitant migrant entrepreneurs. This multi-faceted approach aims to maximize participation from varied demographic and operational backgrounds, reduce selection bias, and foster trust and openness, essential for collecting authentic data (Palinkas et al., 2015; Maxwell, 2013).</w:t>
      </w:r>
    </w:p>
    <w:p w14:paraId="03DB0FD9" w14:textId="4CF848A8" w:rsidR="00323557" w:rsidRPr="00BE269D" w:rsidRDefault="00323557" w:rsidP="00323557">
      <w:pPr>
        <w:rPr>
          <w:b/>
          <w:bCs/>
          <w:sz w:val="24"/>
          <w:szCs w:val="24"/>
          <w:u w:val="single"/>
        </w:rPr>
      </w:pPr>
      <w:r w:rsidRPr="00BE269D">
        <w:rPr>
          <w:b/>
          <w:bCs/>
          <w:sz w:val="24"/>
          <w:szCs w:val="24"/>
          <w:u w:val="single"/>
        </w:rPr>
        <w:t>5.3. Data Collection</w:t>
      </w:r>
    </w:p>
    <w:p w14:paraId="05FBB128" w14:textId="122BA4FA" w:rsidR="00323557" w:rsidRPr="00BE269D" w:rsidRDefault="00323557" w:rsidP="00323557">
      <w:pPr>
        <w:rPr>
          <w:sz w:val="24"/>
          <w:szCs w:val="24"/>
          <w:u w:val="single"/>
        </w:rPr>
      </w:pPr>
      <w:r w:rsidRPr="00BE269D">
        <w:rPr>
          <w:sz w:val="24"/>
          <w:szCs w:val="24"/>
          <w:u w:val="single"/>
        </w:rPr>
        <w:t>5.3.1 Semi-Structured Interviews</w:t>
      </w:r>
    </w:p>
    <w:p w14:paraId="4A4CA45F" w14:textId="2F64D560" w:rsidR="00323557" w:rsidRPr="00BE269D" w:rsidRDefault="00323557" w:rsidP="00323557">
      <w:pPr>
        <w:rPr>
          <w:sz w:val="24"/>
          <w:szCs w:val="24"/>
        </w:rPr>
      </w:pPr>
      <w:r w:rsidRPr="00BE269D">
        <w:rPr>
          <w:sz w:val="24"/>
          <w:szCs w:val="24"/>
        </w:rPr>
        <w:t>The core data collection method in this study involves employing semi-structured interviews, a qualitative technique renowned for facilitating in-depth, rich data collection while maintaining sufficient flexibility to explore emergent themes (Kvale, 2007). This method strikes a balance between structured questioning—ensuring coverage of key research domains—and open-ended exploration, which allows participants to express their experiences, beliefs, and perceptions freely. The interview guide is meticulously crafted based on relevant literature, research questions, and the theoretical framework, covering pivotal themes such as the nature of challenges faced by Indian migrant entrepreneurs, their adaptive strategies, the influence of social and cultural networks, and prospects for business growth.</w:t>
      </w:r>
    </w:p>
    <w:p w14:paraId="431991FA" w14:textId="4A5A9373" w:rsidR="00323557" w:rsidRPr="00BE269D" w:rsidRDefault="00323557" w:rsidP="00323557">
      <w:pPr>
        <w:rPr>
          <w:sz w:val="24"/>
          <w:szCs w:val="24"/>
        </w:rPr>
      </w:pPr>
      <w:r w:rsidRPr="00BE269D">
        <w:rPr>
          <w:sz w:val="24"/>
          <w:szCs w:val="24"/>
        </w:rPr>
        <w:t>The flexibility inherent in semi-structured interviews enables respondents to narrate their unique entrepreneurial journeys, explaining how their socio-cultural backgrounds shape their responses to obstacles and opportunities (Liamputtong, 2005). This approach is essential for capturing the nuanced and contextually embedded realities of migrant entrepreneurs within London’s diverse food sector.</w:t>
      </w:r>
    </w:p>
    <w:p w14:paraId="4701F3EB" w14:textId="5844D189" w:rsidR="00323557" w:rsidRPr="00BE269D" w:rsidRDefault="00323557" w:rsidP="00323557">
      <w:pPr>
        <w:rPr>
          <w:sz w:val="24"/>
          <w:szCs w:val="24"/>
          <w:u w:val="single"/>
        </w:rPr>
      </w:pPr>
      <w:r w:rsidRPr="00BE269D">
        <w:rPr>
          <w:sz w:val="24"/>
          <w:szCs w:val="24"/>
          <w:u w:val="single"/>
        </w:rPr>
        <w:t>5.3.2 Interview Procedure and Logistics</w:t>
      </w:r>
    </w:p>
    <w:p w14:paraId="1CFFB5C8" w14:textId="63275C65" w:rsidR="00323557" w:rsidRPr="00BE269D" w:rsidRDefault="00323557" w:rsidP="00323557">
      <w:pPr>
        <w:rPr>
          <w:sz w:val="24"/>
          <w:szCs w:val="24"/>
        </w:rPr>
      </w:pPr>
      <w:r w:rsidRPr="00BE269D">
        <w:rPr>
          <w:sz w:val="24"/>
          <w:szCs w:val="24"/>
        </w:rPr>
        <w:lastRenderedPageBreak/>
        <w:t>Given the diverse circumstances and preferences of migrant entrepreneurs, the interview process adopts a flexible, participant-</w:t>
      </w:r>
      <w:proofErr w:type="spellStart"/>
      <w:r w:rsidRPr="00BE269D">
        <w:rPr>
          <w:sz w:val="24"/>
          <w:szCs w:val="24"/>
        </w:rPr>
        <w:t>centered</w:t>
      </w:r>
      <w:proofErr w:type="spellEnd"/>
      <w:r w:rsidRPr="00BE269D">
        <w:rPr>
          <w:sz w:val="24"/>
          <w:szCs w:val="24"/>
        </w:rPr>
        <w:t xml:space="preserve"> approach:</w:t>
      </w:r>
    </w:p>
    <w:p w14:paraId="69F606B3" w14:textId="7810708B" w:rsidR="00323557" w:rsidRPr="00BE269D" w:rsidRDefault="00323557" w:rsidP="00323557">
      <w:pPr>
        <w:rPr>
          <w:sz w:val="24"/>
          <w:szCs w:val="24"/>
        </w:rPr>
      </w:pPr>
      <w:r w:rsidRPr="00BE269D">
        <w:rPr>
          <w:sz w:val="24"/>
          <w:szCs w:val="24"/>
        </w:rPr>
        <w:t xml:space="preserve">In-person interviews are prioritized at entrepreneurs’ business premises or community </w:t>
      </w:r>
      <w:proofErr w:type="spellStart"/>
      <w:r w:rsidRPr="00BE269D">
        <w:rPr>
          <w:sz w:val="24"/>
          <w:szCs w:val="24"/>
        </w:rPr>
        <w:t>centers</w:t>
      </w:r>
      <w:proofErr w:type="spellEnd"/>
      <w:r w:rsidRPr="00BE269D">
        <w:rPr>
          <w:sz w:val="24"/>
          <w:szCs w:val="24"/>
        </w:rPr>
        <w:t xml:space="preserve"> to foster rapport and contextualize findings. The physical presence allows the interviewer to observe environment-specific factors influencing business operations, enhancing data richness.</w:t>
      </w:r>
    </w:p>
    <w:p w14:paraId="2D6189AC" w14:textId="29BA8D3E" w:rsidR="00323557" w:rsidRPr="00BE269D" w:rsidRDefault="00323557" w:rsidP="00323557">
      <w:pPr>
        <w:rPr>
          <w:sz w:val="24"/>
          <w:szCs w:val="24"/>
        </w:rPr>
      </w:pPr>
      <w:r w:rsidRPr="00BE269D">
        <w:rPr>
          <w:sz w:val="24"/>
          <w:szCs w:val="24"/>
        </w:rPr>
        <w:t>Video conferencing platforms like Zoom or Skype are utilized to facilitate remote interviews, especially amid ongoing pandemic restrictions or travel difficulties (</w:t>
      </w:r>
      <w:proofErr w:type="spellStart"/>
      <w:r w:rsidRPr="00BE269D">
        <w:rPr>
          <w:sz w:val="24"/>
          <w:szCs w:val="24"/>
        </w:rPr>
        <w:t>Seregina</w:t>
      </w:r>
      <w:proofErr w:type="spellEnd"/>
      <w:r w:rsidRPr="00BE269D">
        <w:rPr>
          <w:sz w:val="24"/>
          <w:szCs w:val="24"/>
        </w:rPr>
        <w:t>, U et al., 2023). This mode provides convenience and broadens access for entrepreneurs who are geographically dispersed or time-constrained.</w:t>
      </w:r>
    </w:p>
    <w:p w14:paraId="0BE631FF" w14:textId="74C94A07" w:rsidR="00323557" w:rsidRPr="00BE269D" w:rsidRDefault="00323557" w:rsidP="00323557">
      <w:pPr>
        <w:rPr>
          <w:sz w:val="24"/>
          <w:szCs w:val="24"/>
        </w:rPr>
      </w:pPr>
      <w:r w:rsidRPr="00BE269D">
        <w:rPr>
          <w:sz w:val="24"/>
          <w:szCs w:val="24"/>
        </w:rPr>
        <w:t>Telephone interviews are used when digital access is limited or for participants seeking confidentiality. This modality supports inclusiveness and flexibility, ensuring data collection from a wider range of respondents.</w:t>
      </w:r>
    </w:p>
    <w:p w14:paraId="63808D5A" w14:textId="6929EBD2" w:rsidR="00323557" w:rsidRPr="00BE269D" w:rsidRDefault="00323557" w:rsidP="00323557">
      <w:pPr>
        <w:rPr>
          <w:sz w:val="24"/>
          <w:szCs w:val="24"/>
        </w:rPr>
      </w:pPr>
      <w:r w:rsidRPr="00BE269D">
        <w:rPr>
          <w:sz w:val="24"/>
          <w:szCs w:val="24"/>
        </w:rPr>
        <w:t>Each interview session lasts approximately 45 to 60 minutes, with prior informed consent obtained for recording. Audio recordings are transcribed verbatim to ensure accuracy and completeness, establishing a comprehensive textual dataset for subsequent analysis. During interviews, interviewers employ active listening, ask probing questions, and demonstrate cultural sensitivity—respecting linguistic preferences and cultural norms—to foster openness and trust.</w:t>
      </w:r>
    </w:p>
    <w:p w14:paraId="55BBAC88" w14:textId="6BCAE21A" w:rsidR="00323557" w:rsidRPr="00BE269D" w:rsidRDefault="00323557" w:rsidP="00323557">
      <w:pPr>
        <w:rPr>
          <w:sz w:val="24"/>
          <w:szCs w:val="24"/>
          <w:u w:val="single"/>
        </w:rPr>
      </w:pPr>
      <w:r w:rsidRPr="00BE269D">
        <w:rPr>
          <w:sz w:val="24"/>
          <w:szCs w:val="24"/>
          <w:u w:val="single"/>
        </w:rPr>
        <w:t>5.3.3 Ethical and Safety Protocols</w:t>
      </w:r>
    </w:p>
    <w:p w14:paraId="17B97821" w14:textId="6150E56C" w:rsidR="00323557" w:rsidRPr="00BE269D" w:rsidRDefault="00323557" w:rsidP="00323557">
      <w:pPr>
        <w:rPr>
          <w:sz w:val="24"/>
          <w:szCs w:val="24"/>
        </w:rPr>
      </w:pPr>
      <w:r w:rsidRPr="00BE269D">
        <w:rPr>
          <w:sz w:val="24"/>
          <w:szCs w:val="24"/>
        </w:rPr>
        <w:t>Ethical compliance is central to the research process. Prior approval from the university’s ethics review board has been secured, ensuring adherence to ethical standards for confidentiality, informed consent, and data security (Bryman, 2016). Participants are briefed comprehensively about the study’s purpose, the voluntary nature of participation, their right to withdraw, and data handling procedures.</w:t>
      </w:r>
    </w:p>
    <w:p w14:paraId="41424FBF" w14:textId="77777777" w:rsidR="00323557" w:rsidRPr="00BE269D" w:rsidRDefault="00323557" w:rsidP="00323557">
      <w:pPr>
        <w:rPr>
          <w:sz w:val="24"/>
          <w:szCs w:val="24"/>
        </w:rPr>
      </w:pPr>
      <w:r w:rsidRPr="00BE269D">
        <w:rPr>
          <w:sz w:val="24"/>
          <w:szCs w:val="24"/>
        </w:rPr>
        <w:t xml:space="preserve">Confidentiality measures include anonymizing interview transcripts—removing identifiers and assigning pseudonyms—and encrypting digital data. All data are stored securely on password-protected devices and servers in accordance with GDPR regulations (Regulation, P., 2016). Researchers adopt a culturally sensitive, respectful approach during all interactions, recognizing potential sensitivities around issues such as legal status, discrimination, or financial hardship. This ethical sensitivity helps mitigate participant discomfort and encourages candid sharing of experiences, which is crucial for capturing authentic data (Orb, Eisenhauer &amp; </w:t>
      </w:r>
      <w:proofErr w:type="spellStart"/>
      <w:r w:rsidRPr="00BE269D">
        <w:rPr>
          <w:sz w:val="24"/>
          <w:szCs w:val="24"/>
        </w:rPr>
        <w:t>Wynaden</w:t>
      </w:r>
      <w:proofErr w:type="spellEnd"/>
      <w:r w:rsidRPr="00BE269D">
        <w:rPr>
          <w:sz w:val="24"/>
          <w:szCs w:val="24"/>
        </w:rPr>
        <w:t>, 2001).</w:t>
      </w:r>
    </w:p>
    <w:p w14:paraId="27FA3059" w14:textId="7576AC46" w:rsidR="00323557" w:rsidRPr="00BE269D" w:rsidRDefault="00323557" w:rsidP="00323557">
      <w:pPr>
        <w:rPr>
          <w:b/>
          <w:bCs/>
          <w:sz w:val="24"/>
          <w:szCs w:val="24"/>
          <w:u w:val="single"/>
        </w:rPr>
      </w:pPr>
      <w:r w:rsidRPr="00BE269D">
        <w:rPr>
          <w:b/>
          <w:bCs/>
          <w:sz w:val="24"/>
          <w:szCs w:val="24"/>
          <w:u w:val="single"/>
        </w:rPr>
        <w:t>5.4 Data Analysis</w:t>
      </w:r>
    </w:p>
    <w:p w14:paraId="3E4ED866" w14:textId="64BBE7F2" w:rsidR="00323557" w:rsidRPr="00BE269D" w:rsidRDefault="00323557" w:rsidP="00323557">
      <w:pPr>
        <w:rPr>
          <w:sz w:val="24"/>
          <w:szCs w:val="24"/>
        </w:rPr>
      </w:pPr>
      <w:r w:rsidRPr="00BE269D">
        <w:rPr>
          <w:sz w:val="24"/>
          <w:szCs w:val="24"/>
        </w:rPr>
        <w:t xml:space="preserve">The data analysis phase of this study will utilize a rigorous, systematic approach </w:t>
      </w:r>
      <w:proofErr w:type="spellStart"/>
      <w:r w:rsidRPr="00BE269D">
        <w:rPr>
          <w:sz w:val="24"/>
          <w:szCs w:val="24"/>
        </w:rPr>
        <w:t>centered</w:t>
      </w:r>
      <w:proofErr w:type="spellEnd"/>
      <w:r w:rsidRPr="00BE269D">
        <w:rPr>
          <w:sz w:val="24"/>
          <w:szCs w:val="24"/>
        </w:rPr>
        <w:t xml:space="preserve"> on thematic analysis to interpret the transcribed interviews. Thematic analysis, as defined by Braun and Clarke (2006), is a flexible yet robust qualitative analytic method that enables researchers to identify, </w:t>
      </w:r>
      <w:proofErr w:type="spellStart"/>
      <w:r w:rsidRPr="00BE269D">
        <w:rPr>
          <w:sz w:val="24"/>
          <w:szCs w:val="24"/>
        </w:rPr>
        <w:t>analyze</w:t>
      </w:r>
      <w:proofErr w:type="spellEnd"/>
      <w:r w:rsidRPr="00BE269D">
        <w:rPr>
          <w:sz w:val="24"/>
          <w:szCs w:val="24"/>
        </w:rPr>
        <w:t>, and report patterns (themes) within qualitative data. This method is well-suited to explore the multifaceted experiences of Indian migrant entrepreneurs regarding the challenges they face, their adaptation strategies, and their business expansion prospects.</w:t>
      </w:r>
    </w:p>
    <w:p w14:paraId="6C2C0557" w14:textId="17BE2C1F" w:rsidR="00323557" w:rsidRPr="00BE269D" w:rsidRDefault="00323557" w:rsidP="00323557">
      <w:pPr>
        <w:rPr>
          <w:sz w:val="24"/>
          <w:szCs w:val="24"/>
        </w:rPr>
      </w:pPr>
      <w:r w:rsidRPr="00BE269D">
        <w:rPr>
          <w:sz w:val="24"/>
          <w:szCs w:val="24"/>
        </w:rPr>
        <w:t>Initially, the process will involve familiarization with the data, requiring the researcher to immerse themselves deeply in the transcripts by reading and re-reading the text to gain an intimate understanding of the content and context. This step is crucial, as it allows for the recognition of preliminary ideas and potential patterns that may emerge from the narratives.</w:t>
      </w:r>
    </w:p>
    <w:p w14:paraId="7ACD8238" w14:textId="75AF68BE" w:rsidR="00323557" w:rsidRPr="00BE269D" w:rsidRDefault="00323557" w:rsidP="00323557">
      <w:pPr>
        <w:rPr>
          <w:sz w:val="24"/>
          <w:szCs w:val="24"/>
        </w:rPr>
      </w:pPr>
      <w:r w:rsidRPr="00BE269D">
        <w:rPr>
          <w:sz w:val="24"/>
          <w:szCs w:val="24"/>
        </w:rPr>
        <w:t xml:space="preserve">Following familiarization, coding will commence where meaningful sections of text are systematically </w:t>
      </w:r>
      <w:proofErr w:type="spellStart"/>
      <w:r w:rsidRPr="00BE269D">
        <w:rPr>
          <w:sz w:val="24"/>
          <w:szCs w:val="24"/>
        </w:rPr>
        <w:t>labeled</w:t>
      </w:r>
      <w:proofErr w:type="spellEnd"/>
      <w:r w:rsidRPr="00BE269D">
        <w:rPr>
          <w:sz w:val="24"/>
          <w:szCs w:val="24"/>
        </w:rPr>
        <w:t xml:space="preserve"> to identify important features relevant to the research questions. These codes serve as the building </w:t>
      </w:r>
      <w:r w:rsidRPr="00BE269D">
        <w:rPr>
          <w:sz w:val="24"/>
          <w:szCs w:val="24"/>
        </w:rPr>
        <w:lastRenderedPageBreak/>
        <w:t>blocks of the subsequent theme development. Coding will employ both inductive approaches, allowing themes to emerge naturally from the data, and deductive approaches, guided by the underpinning research questions and theoretical framework.</w:t>
      </w:r>
    </w:p>
    <w:p w14:paraId="3EB2CE06" w14:textId="655225CD" w:rsidR="00323557" w:rsidRPr="00BE269D" w:rsidRDefault="00323557" w:rsidP="00323557">
      <w:pPr>
        <w:rPr>
          <w:sz w:val="24"/>
          <w:szCs w:val="24"/>
        </w:rPr>
      </w:pPr>
      <w:r w:rsidRPr="00BE269D">
        <w:rPr>
          <w:sz w:val="24"/>
          <w:szCs w:val="24"/>
        </w:rPr>
        <w:t>The study will leverage NVivo qualitative data analysis software, a powerful tool designed to manage, organize, and facilitate complex coding processes efficiently and transparently (</w:t>
      </w:r>
      <w:proofErr w:type="spellStart"/>
      <w:r w:rsidRPr="00BE269D">
        <w:rPr>
          <w:sz w:val="24"/>
          <w:szCs w:val="24"/>
        </w:rPr>
        <w:t>Bazeley</w:t>
      </w:r>
      <w:proofErr w:type="spellEnd"/>
      <w:r w:rsidRPr="00BE269D">
        <w:rPr>
          <w:sz w:val="24"/>
          <w:szCs w:val="24"/>
        </w:rPr>
        <w:t>, 2020). NVivo enables the researcher to systematically code large volumes of text, retrieve coded data swiftly, and visualize relationships through models and queries, increasing analytic depth and rigor. Using NVivo helps in maintaining an audit trail of coding decisions, ensuring transparency and reproducibility in the analytic process. It also supports collaboration through features allowing multiple coders to work together and compare coding consistency, which enhances the reliability of findings.</w:t>
      </w:r>
    </w:p>
    <w:p w14:paraId="67B2B33D" w14:textId="1B810F27" w:rsidR="00323557" w:rsidRPr="00BE269D" w:rsidRDefault="00323557" w:rsidP="00323557">
      <w:pPr>
        <w:rPr>
          <w:sz w:val="24"/>
          <w:szCs w:val="24"/>
        </w:rPr>
      </w:pPr>
      <w:r w:rsidRPr="00BE269D">
        <w:rPr>
          <w:sz w:val="24"/>
          <w:szCs w:val="24"/>
        </w:rPr>
        <w:t>Once initial codes are developed, related codes will be collated into potential themes. At this stage, the analyst examines the data to see how codes combine to form broad, coherent themes that capture significant aspects of the data corpus. Themes will be reviewed and refined iteratively to assess internal homogeneity and external heterogeneity, ensuring each theme is distinct and supported by compelling data extracts.</w:t>
      </w:r>
    </w:p>
    <w:p w14:paraId="4D93090B" w14:textId="77777777" w:rsidR="00323557" w:rsidRPr="00BE269D" w:rsidRDefault="00323557" w:rsidP="00323557">
      <w:pPr>
        <w:rPr>
          <w:sz w:val="24"/>
          <w:szCs w:val="24"/>
        </w:rPr>
      </w:pPr>
      <w:r w:rsidRPr="00BE269D">
        <w:rPr>
          <w:sz w:val="24"/>
          <w:szCs w:val="24"/>
        </w:rPr>
        <w:t>After themes are finalized and clearly defined, an interpretive narrative will be constructed that articulates how the themes answer the research questions, relate to existing literature, and reflect the lived experiences of the participants. This stage emphasizes linking empirical insights with conceptual frameworks to provide a comprehensive understanding of the phenomena.</w:t>
      </w:r>
    </w:p>
    <w:p w14:paraId="1CCEDBB1" w14:textId="77777777" w:rsidR="00323557" w:rsidRPr="00BE269D" w:rsidRDefault="00323557" w:rsidP="00323557">
      <w:pPr>
        <w:rPr>
          <w:sz w:val="24"/>
          <w:szCs w:val="24"/>
        </w:rPr>
      </w:pPr>
      <w:r w:rsidRPr="00BE269D">
        <w:rPr>
          <w:sz w:val="24"/>
          <w:szCs w:val="24"/>
        </w:rPr>
        <w:t>To guarantee the credibility and trustworthiness of the analysis, several quality assurance strategies will be incorporated. These include data triangulation by comparing interview findings with secondary sources such as policy documents and market reports; member checking, wherein participants are invited to review and validate interpretations; peer debriefing to challenge biases and assumptions; and maintaining a detailed audit trail documenting all analytic decisions and procedural steps (Lincoln &amp; Guba, 1985). Collectively, these strategies enhance the transparency, dependability, and confirmability of the study.</w:t>
      </w:r>
    </w:p>
    <w:p w14:paraId="46CECFF8" w14:textId="77777777" w:rsidR="00323557" w:rsidRPr="00BE269D" w:rsidRDefault="00323557" w:rsidP="00323557">
      <w:pPr>
        <w:rPr>
          <w:sz w:val="24"/>
          <w:szCs w:val="24"/>
        </w:rPr>
      </w:pPr>
      <w:r w:rsidRPr="00BE269D">
        <w:rPr>
          <w:sz w:val="24"/>
          <w:szCs w:val="24"/>
        </w:rPr>
        <w:t>By combining thematic analysis with NVivo’s advanced capabilities, this research will produce a systematic, rigorous, and nuanced understanding of how Indian migrant entrepreneurs in London perceive and negotiate their business challenges and opportunities</w:t>
      </w:r>
    </w:p>
    <w:p w14:paraId="070D3F8E" w14:textId="451CAE04" w:rsidR="00323557" w:rsidRPr="00BE269D" w:rsidRDefault="00187D77" w:rsidP="00323557">
      <w:pPr>
        <w:rPr>
          <w:b/>
          <w:bCs/>
          <w:sz w:val="24"/>
          <w:szCs w:val="24"/>
          <w:u w:val="single"/>
        </w:rPr>
      </w:pPr>
      <w:r w:rsidRPr="00BE269D">
        <w:rPr>
          <w:b/>
          <w:bCs/>
          <w:sz w:val="24"/>
          <w:szCs w:val="24"/>
          <w:u w:val="single"/>
        </w:rPr>
        <w:t>5</w:t>
      </w:r>
      <w:r w:rsidR="00323557" w:rsidRPr="00BE269D">
        <w:rPr>
          <w:b/>
          <w:bCs/>
          <w:sz w:val="24"/>
          <w:szCs w:val="24"/>
          <w:u w:val="single"/>
        </w:rPr>
        <w:t>.5 Ethical Considerations</w:t>
      </w:r>
    </w:p>
    <w:p w14:paraId="224BD1A0" w14:textId="77777777" w:rsidR="00323557" w:rsidRPr="00BE269D" w:rsidRDefault="00323557" w:rsidP="00323557">
      <w:pPr>
        <w:rPr>
          <w:sz w:val="24"/>
          <w:szCs w:val="24"/>
        </w:rPr>
      </w:pPr>
      <w:r w:rsidRPr="00BE269D">
        <w:rPr>
          <w:sz w:val="24"/>
          <w:szCs w:val="24"/>
        </w:rPr>
        <w:t>The study adheres to established ethical standards. Ethical approval has been obtained from the university research ethics committee. Participants are informed about the purpose, voluntary nature, confidentiality, potential risks, and data handling procedures. They are assured that participation will not affect their legal or employment status.</w:t>
      </w:r>
    </w:p>
    <w:p w14:paraId="51B5B2F4" w14:textId="77777777" w:rsidR="00323557" w:rsidRPr="00BE269D" w:rsidRDefault="00323557" w:rsidP="00323557">
      <w:pPr>
        <w:rPr>
          <w:sz w:val="24"/>
          <w:szCs w:val="24"/>
        </w:rPr>
      </w:pPr>
      <w:r w:rsidRPr="00BE269D">
        <w:rPr>
          <w:sz w:val="24"/>
          <w:szCs w:val="24"/>
        </w:rPr>
        <w:t>Data confidentiality is maintained through anonymized transcripts and secure storage systems. Participants are free to withdraw at any point without prejudice. Sensitive questions are approached with cultural sensitivity, and interviewer training emphasizes non-judgemental engagement.</w:t>
      </w:r>
    </w:p>
    <w:p w14:paraId="429F0D96" w14:textId="77777777" w:rsidR="00323557" w:rsidRPr="00BE269D" w:rsidRDefault="00323557" w:rsidP="00323557">
      <w:pPr>
        <w:rPr>
          <w:sz w:val="24"/>
          <w:szCs w:val="24"/>
        </w:rPr>
      </w:pPr>
      <w:r w:rsidRPr="00BE269D">
        <w:rPr>
          <w:sz w:val="24"/>
          <w:szCs w:val="24"/>
        </w:rPr>
        <w:t>All procedures conform to GDPR regulations concerning data privacy and protection.</w:t>
      </w:r>
    </w:p>
    <w:p w14:paraId="6AD91040" w14:textId="4892CC32" w:rsidR="00323557" w:rsidRPr="00BE269D" w:rsidRDefault="00187D77" w:rsidP="00E0279D">
      <w:pPr>
        <w:rPr>
          <w:b/>
          <w:sz w:val="24"/>
          <w:szCs w:val="24"/>
          <w:u w:val="single"/>
        </w:rPr>
      </w:pPr>
      <w:r w:rsidRPr="00BE269D">
        <w:rPr>
          <w:b/>
          <w:sz w:val="24"/>
          <w:szCs w:val="24"/>
          <w:u w:val="single"/>
        </w:rPr>
        <w:t xml:space="preserve">5.6 </w:t>
      </w:r>
      <w:r w:rsidR="00323557" w:rsidRPr="00BE269D">
        <w:rPr>
          <w:b/>
          <w:sz w:val="24"/>
          <w:szCs w:val="24"/>
          <w:u w:val="single"/>
        </w:rPr>
        <w:t>Limitations</w:t>
      </w:r>
    </w:p>
    <w:p w14:paraId="613CE76C" w14:textId="42B06B76" w:rsidR="00323557" w:rsidRPr="00BE269D" w:rsidRDefault="00323557" w:rsidP="00323557">
      <w:pPr>
        <w:rPr>
          <w:sz w:val="24"/>
          <w:szCs w:val="24"/>
        </w:rPr>
      </w:pPr>
      <w:r w:rsidRPr="00BE269D">
        <w:rPr>
          <w:sz w:val="24"/>
          <w:szCs w:val="24"/>
        </w:rPr>
        <w:t xml:space="preserve">While the qualitative methodology adopted in this study offers rich, in-depth insights into the experiences of Indian migrant entrepreneurs in London’s food sector, there are inherent limitations that must be acknowledged. First, the use of purposive sampling, although strategic in targeting experienced and </w:t>
      </w:r>
      <w:r w:rsidRPr="00BE269D">
        <w:rPr>
          <w:sz w:val="24"/>
          <w:szCs w:val="24"/>
        </w:rPr>
        <w:lastRenderedPageBreak/>
        <w:t>relevant participants, intrinsically limits the generalizability of findings. The insights gathered are context-specific and may not be representative of all Indian migrant entrepreneurs across London or in other geographic or cultural settings (Palinkas et al., 2015). Consequently, the conclusions drawn from the study should be viewed as indicative rather than statistically generalizable.</w:t>
      </w:r>
    </w:p>
    <w:p w14:paraId="7886FE09" w14:textId="77777777" w:rsidR="00323557" w:rsidRPr="00BE269D" w:rsidRDefault="00323557" w:rsidP="00323557">
      <w:pPr>
        <w:rPr>
          <w:sz w:val="24"/>
          <w:szCs w:val="24"/>
        </w:rPr>
      </w:pPr>
      <w:r w:rsidRPr="00BE269D">
        <w:rPr>
          <w:sz w:val="24"/>
          <w:szCs w:val="24"/>
        </w:rPr>
        <w:t xml:space="preserve">Second, reliance on self-reported data through interviews may introduce biases such as social desirability bias, recall bias, or reluctance to disclose sensitive information about business struggles or personal challenges (Rubin &amp; Rubin, 2011). Participants may tailor their responses to appear more </w:t>
      </w:r>
      <w:proofErr w:type="spellStart"/>
      <w:r w:rsidRPr="00BE269D">
        <w:rPr>
          <w:sz w:val="24"/>
          <w:szCs w:val="24"/>
        </w:rPr>
        <w:t>favorable</w:t>
      </w:r>
      <w:proofErr w:type="spellEnd"/>
      <w:r w:rsidRPr="00BE269D">
        <w:rPr>
          <w:sz w:val="24"/>
          <w:szCs w:val="24"/>
        </w:rPr>
        <w:t xml:space="preserve"> or omit critical details due to fear of stigma, affecting the validity of the findings.</w:t>
      </w:r>
    </w:p>
    <w:p w14:paraId="6DCC9D5F" w14:textId="77777777" w:rsidR="00323557" w:rsidRPr="00BE269D" w:rsidRDefault="00323557" w:rsidP="00323557">
      <w:pPr>
        <w:rPr>
          <w:sz w:val="24"/>
          <w:szCs w:val="24"/>
        </w:rPr>
      </w:pPr>
      <w:r w:rsidRPr="00BE269D">
        <w:rPr>
          <w:sz w:val="24"/>
          <w:szCs w:val="24"/>
        </w:rPr>
        <w:t>Third, the qualitative approach is time-consuming and resource-intensive, limiting sample size and scope. Although in-depth data provide nuanced understanding, they restrict the capacity to infer nationwide or broader sectoral trends (Flick, 2022). Additionally, the researcher’s interpretative role introduces the risk of subjective bias in coding and theme development, which must be managed through reflexive practices, peer debriefing, and maintaining an audit trail (Lincoln &amp; Guba, 1985).</w:t>
      </w:r>
    </w:p>
    <w:p w14:paraId="5DBE3A53" w14:textId="77777777" w:rsidR="00323557" w:rsidRPr="00BE269D" w:rsidRDefault="00323557" w:rsidP="00323557">
      <w:pPr>
        <w:rPr>
          <w:sz w:val="24"/>
          <w:szCs w:val="24"/>
        </w:rPr>
      </w:pPr>
      <w:r w:rsidRPr="00BE269D">
        <w:rPr>
          <w:sz w:val="24"/>
          <w:szCs w:val="24"/>
        </w:rPr>
        <w:t xml:space="preserve">Furthermore, language barriers and cultural sensitivities may hinder full disclosure from some participants, particularly where language fluency varies or topics involve potentially stigmatizing issues such as immigration status or financial difficulties. Such factors could result in underreporting or filtered responses, impacting data depth and richness (Orb, Eisenhauer &amp; </w:t>
      </w:r>
      <w:proofErr w:type="spellStart"/>
      <w:r w:rsidRPr="00BE269D">
        <w:rPr>
          <w:sz w:val="24"/>
          <w:szCs w:val="24"/>
        </w:rPr>
        <w:t>Wynaden</w:t>
      </w:r>
      <w:proofErr w:type="spellEnd"/>
      <w:r w:rsidRPr="00BE269D">
        <w:rPr>
          <w:sz w:val="24"/>
          <w:szCs w:val="24"/>
        </w:rPr>
        <w:t>, 2001).</w:t>
      </w:r>
    </w:p>
    <w:p w14:paraId="65D062E2" w14:textId="77777777" w:rsidR="00323557" w:rsidRPr="00BE269D" w:rsidRDefault="00323557" w:rsidP="00323557">
      <w:pPr>
        <w:rPr>
          <w:sz w:val="24"/>
          <w:szCs w:val="24"/>
        </w:rPr>
      </w:pPr>
      <w:r w:rsidRPr="00BE269D">
        <w:rPr>
          <w:sz w:val="24"/>
          <w:szCs w:val="24"/>
        </w:rPr>
        <w:t>Finally, external factors beyond the research control, such as ongoing policy changes, economic fluctuations, or public health crises like COVID-19, might alter the environment within which businesses operate, thus affecting the stability, comparability, and timeliness of findings. These contextual dynamics necessitate cautious interpretation of the results and recognition of their situational specificity.</w:t>
      </w:r>
    </w:p>
    <w:p w14:paraId="699756F3" w14:textId="05176AC8" w:rsidR="00323557" w:rsidRPr="00BE269D" w:rsidRDefault="00323557" w:rsidP="00323557">
      <w:pPr>
        <w:rPr>
          <w:sz w:val="24"/>
          <w:szCs w:val="24"/>
        </w:rPr>
      </w:pPr>
      <w:r w:rsidRPr="00BE269D">
        <w:rPr>
          <w:sz w:val="24"/>
          <w:szCs w:val="24"/>
        </w:rPr>
        <w:t>In sum, while qualitative research provides valuable insights into participant perspectives and social complexities, these limitations highlight the need for cautious extrapolation, supplementary quantitative studies for broader validation, and ongoing contextual awareness in interpreting findings (Guba &amp; Lincoln, 1989; Patton, 2015).</w:t>
      </w:r>
    </w:p>
    <w:p w14:paraId="5387DAD2" w14:textId="1E0EE3FA" w:rsidR="00187D77" w:rsidRPr="00BE269D" w:rsidRDefault="00187D77" w:rsidP="00187D77">
      <w:pPr>
        <w:rPr>
          <w:b/>
          <w:bCs/>
          <w:sz w:val="32"/>
          <w:szCs w:val="32"/>
          <w:u w:val="single"/>
        </w:rPr>
      </w:pPr>
      <w:r w:rsidRPr="00BE269D">
        <w:rPr>
          <w:b/>
          <w:bCs/>
          <w:sz w:val="32"/>
          <w:szCs w:val="32"/>
          <w:u w:val="single"/>
        </w:rPr>
        <w:t>6.0 Findings</w:t>
      </w:r>
    </w:p>
    <w:p w14:paraId="16DF6D0F" w14:textId="3C4CAA10" w:rsidR="00187D77" w:rsidRPr="00BE269D" w:rsidRDefault="00187D77" w:rsidP="00187D77">
      <w:pPr>
        <w:rPr>
          <w:sz w:val="24"/>
          <w:szCs w:val="24"/>
        </w:rPr>
      </w:pPr>
      <w:r w:rsidRPr="00BE269D">
        <w:rPr>
          <w:sz w:val="24"/>
          <w:szCs w:val="24"/>
        </w:rPr>
        <w:t>The purpose of this chapter is to present and describe the core findings derived from interviews with Indian migrant food entrepreneurs operating in London. The analysis followed a rigorous thematic methodology drawing on Squires (2023), enabling the identification and exploration of dominant themes reflecting participants' lived experiences in managing and adapting their businesses. Three principal themes emerged consistently across all seven interviewees: (1) Entrepreneurial Challenges, (2) Adaptive Resilience Strategies, and (3) Growth and Expansion Prospects. Below, each theme is elaborated with extensive illustrative excerpts, contextualised through scholarly literature.</w:t>
      </w:r>
    </w:p>
    <w:p w14:paraId="146792D2" w14:textId="77777777" w:rsidR="00187D77" w:rsidRPr="00BE269D" w:rsidRDefault="00187D77" w:rsidP="00187D77">
      <w:pPr>
        <w:rPr>
          <w:sz w:val="24"/>
          <w:szCs w:val="24"/>
          <w:u w:val="single"/>
        </w:rPr>
      </w:pPr>
      <w:r w:rsidRPr="00BE269D">
        <w:rPr>
          <w:sz w:val="24"/>
          <w:szCs w:val="24"/>
          <w:u w:val="single"/>
        </w:rPr>
        <w:t>Theme 1: Entrepreneurial Challenges</w:t>
      </w:r>
    </w:p>
    <w:p w14:paraId="759070E5" w14:textId="64250326" w:rsidR="00187D77" w:rsidRPr="00BE269D" w:rsidRDefault="00187D77" w:rsidP="00187D77">
      <w:pPr>
        <w:rPr>
          <w:sz w:val="24"/>
          <w:szCs w:val="24"/>
        </w:rPr>
      </w:pPr>
      <w:r w:rsidRPr="00BE269D">
        <w:rPr>
          <w:sz w:val="24"/>
          <w:szCs w:val="24"/>
        </w:rPr>
        <w:t>The first and most emphasized theme concerns the multiplicity of operational, regulatory, and socio-cultural challenges impacting business sustainability and growth.</w:t>
      </w:r>
    </w:p>
    <w:p w14:paraId="00174C23" w14:textId="7AF6B2C0" w:rsidR="00187D77" w:rsidRPr="00BE269D" w:rsidRDefault="00187D77" w:rsidP="00187D77">
      <w:pPr>
        <w:rPr>
          <w:sz w:val="24"/>
          <w:szCs w:val="24"/>
        </w:rPr>
      </w:pPr>
      <w:r w:rsidRPr="00BE269D">
        <w:rPr>
          <w:sz w:val="24"/>
          <w:szCs w:val="24"/>
        </w:rPr>
        <w:t>Staffing shortages were repeatedly highlighted as a critical constraint amplified by immigration policy changes post-Brexit:</w:t>
      </w:r>
    </w:p>
    <w:p w14:paraId="18D096CF" w14:textId="06F22EE7" w:rsidR="00187D77" w:rsidRPr="00BE269D" w:rsidRDefault="00187D77" w:rsidP="00187D77">
      <w:pPr>
        <w:rPr>
          <w:sz w:val="24"/>
          <w:szCs w:val="24"/>
        </w:rPr>
      </w:pPr>
      <w:r w:rsidRPr="00BE269D">
        <w:rPr>
          <w:sz w:val="24"/>
          <w:szCs w:val="24"/>
        </w:rPr>
        <w:t>“Staff is another — honestly, staff shortage is the hardest thing. After Brexit, it’s much harder to bring skilled chefs from India, and local youngsters don’t want to work in restaurants anymore.” (</w:t>
      </w:r>
      <w:proofErr w:type="gramStart"/>
      <w:r w:rsidR="0016620E" w:rsidRPr="00BE269D">
        <w:rPr>
          <w:sz w:val="24"/>
          <w:szCs w:val="24"/>
        </w:rPr>
        <w:t xml:space="preserve">Participant  </w:t>
      </w:r>
      <w:r w:rsidRPr="00BE269D">
        <w:rPr>
          <w:sz w:val="24"/>
          <w:szCs w:val="24"/>
        </w:rPr>
        <w:t>1</w:t>
      </w:r>
      <w:proofErr w:type="gramEnd"/>
      <w:r w:rsidRPr="00BE269D">
        <w:rPr>
          <w:sz w:val="24"/>
          <w:szCs w:val="24"/>
        </w:rPr>
        <w:t>)</w:t>
      </w:r>
    </w:p>
    <w:p w14:paraId="1536509B" w14:textId="456CB758" w:rsidR="00187D77" w:rsidRPr="00BE269D" w:rsidRDefault="00187D77" w:rsidP="00187D77">
      <w:pPr>
        <w:rPr>
          <w:sz w:val="24"/>
          <w:szCs w:val="24"/>
        </w:rPr>
      </w:pPr>
      <w:r w:rsidRPr="00BE269D">
        <w:rPr>
          <w:sz w:val="24"/>
          <w:szCs w:val="24"/>
        </w:rPr>
        <w:lastRenderedPageBreak/>
        <w:t>“It’s very hard to find good chefs now. After Brexit, immigration laws changed, so bringing trained chefs from Bangladesh is almost impossible.” (</w:t>
      </w:r>
      <w:r w:rsidR="0016620E" w:rsidRPr="00BE269D">
        <w:rPr>
          <w:sz w:val="24"/>
          <w:szCs w:val="24"/>
        </w:rPr>
        <w:t xml:space="preserve">Participant  </w:t>
      </w:r>
      <w:r w:rsidRPr="00BE269D">
        <w:rPr>
          <w:sz w:val="24"/>
          <w:szCs w:val="24"/>
        </w:rPr>
        <w:t xml:space="preserve"> 3)</w:t>
      </w:r>
    </w:p>
    <w:p w14:paraId="5FBEFD6D" w14:textId="6165BB0E" w:rsidR="00187D77" w:rsidRPr="00BE269D" w:rsidRDefault="00187D77" w:rsidP="00187D77">
      <w:pPr>
        <w:rPr>
          <w:sz w:val="24"/>
          <w:szCs w:val="24"/>
        </w:rPr>
      </w:pPr>
      <w:r w:rsidRPr="00BE269D">
        <w:rPr>
          <w:sz w:val="24"/>
          <w:szCs w:val="24"/>
        </w:rPr>
        <w:t>“I trained local staff from scratch because visas are too expensive. Many leave after a short time, which is stressful.” (</w:t>
      </w:r>
      <w:r w:rsidR="0016620E" w:rsidRPr="00BE269D">
        <w:rPr>
          <w:sz w:val="24"/>
          <w:szCs w:val="24"/>
        </w:rPr>
        <w:t xml:space="preserve">Participant  </w:t>
      </w:r>
      <w:r w:rsidRPr="00BE269D">
        <w:rPr>
          <w:sz w:val="24"/>
          <w:szCs w:val="24"/>
        </w:rPr>
        <w:t xml:space="preserve"> 3)</w:t>
      </w:r>
    </w:p>
    <w:p w14:paraId="3D0D324E" w14:textId="43604FB8" w:rsidR="00187D77" w:rsidRPr="00BE269D" w:rsidRDefault="00187D77" w:rsidP="00187D77">
      <w:pPr>
        <w:rPr>
          <w:sz w:val="24"/>
          <w:szCs w:val="24"/>
        </w:rPr>
      </w:pPr>
      <w:r w:rsidRPr="00BE269D">
        <w:rPr>
          <w:sz w:val="24"/>
          <w:szCs w:val="24"/>
        </w:rPr>
        <w:t>“Visas are expensive and complicated now. Local staff often only work for a short time.” (</w:t>
      </w:r>
      <w:proofErr w:type="gramStart"/>
      <w:r w:rsidR="0016620E" w:rsidRPr="00BE269D">
        <w:rPr>
          <w:sz w:val="24"/>
          <w:szCs w:val="24"/>
        </w:rPr>
        <w:t xml:space="preserve">Participant  </w:t>
      </w:r>
      <w:r w:rsidRPr="00BE269D">
        <w:rPr>
          <w:sz w:val="24"/>
          <w:szCs w:val="24"/>
        </w:rPr>
        <w:t>5</w:t>
      </w:r>
      <w:proofErr w:type="gramEnd"/>
      <w:r w:rsidRPr="00BE269D">
        <w:rPr>
          <w:sz w:val="24"/>
          <w:szCs w:val="24"/>
        </w:rPr>
        <w:t>)</w:t>
      </w:r>
    </w:p>
    <w:p w14:paraId="142D0399" w14:textId="4C9476FD" w:rsidR="00187D77" w:rsidRPr="00BE269D" w:rsidRDefault="00187D77" w:rsidP="00187D77">
      <w:pPr>
        <w:rPr>
          <w:sz w:val="24"/>
          <w:szCs w:val="24"/>
        </w:rPr>
      </w:pPr>
      <w:r w:rsidRPr="00BE269D">
        <w:rPr>
          <w:sz w:val="24"/>
          <w:szCs w:val="24"/>
        </w:rPr>
        <w:t>“Finding chefs familiar with Kerala cuisine is difficult; we had to train locally due to visa restrictions.” (</w:t>
      </w:r>
      <w:r w:rsidR="0016620E" w:rsidRPr="00BE269D">
        <w:rPr>
          <w:sz w:val="24"/>
          <w:szCs w:val="24"/>
        </w:rPr>
        <w:t xml:space="preserve">Participant  </w:t>
      </w:r>
      <w:r w:rsidRPr="00BE269D">
        <w:rPr>
          <w:sz w:val="24"/>
          <w:szCs w:val="24"/>
        </w:rPr>
        <w:t xml:space="preserve"> 4)</w:t>
      </w:r>
    </w:p>
    <w:p w14:paraId="1271B23C" w14:textId="76A5AAAA" w:rsidR="00187D77" w:rsidRPr="00BE269D" w:rsidRDefault="00187D77" w:rsidP="00187D77">
      <w:pPr>
        <w:rPr>
          <w:sz w:val="24"/>
          <w:szCs w:val="24"/>
        </w:rPr>
      </w:pPr>
      <w:r w:rsidRPr="00BE269D">
        <w:rPr>
          <w:sz w:val="24"/>
          <w:szCs w:val="24"/>
        </w:rPr>
        <w:t xml:space="preserve">These realities confirm </w:t>
      </w:r>
      <w:proofErr w:type="spellStart"/>
      <w:r w:rsidRPr="00BE269D">
        <w:rPr>
          <w:sz w:val="24"/>
          <w:szCs w:val="24"/>
        </w:rPr>
        <w:t>Biggeri</w:t>
      </w:r>
      <w:proofErr w:type="spellEnd"/>
      <w:r w:rsidRPr="00BE269D">
        <w:rPr>
          <w:sz w:val="24"/>
          <w:szCs w:val="24"/>
        </w:rPr>
        <w:t xml:space="preserve"> et al. (2022</w:t>
      </w:r>
      <w:proofErr w:type="gramStart"/>
      <w:r w:rsidRPr="00BE269D">
        <w:rPr>
          <w:sz w:val="24"/>
          <w:szCs w:val="24"/>
        </w:rPr>
        <w:t>)  who</w:t>
      </w:r>
      <w:proofErr w:type="gramEnd"/>
      <w:r w:rsidRPr="00BE269D">
        <w:rPr>
          <w:sz w:val="24"/>
          <w:szCs w:val="24"/>
        </w:rPr>
        <w:t xml:space="preserve"> detail how restrictive immigration systems restrict ethnic entrepreneurs’ access to vital skilled </w:t>
      </w:r>
      <w:proofErr w:type="spellStart"/>
      <w:r w:rsidRPr="00BE269D">
        <w:rPr>
          <w:sz w:val="24"/>
          <w:szCs w:val="24"/>
        </w:rPr>
        <w:t>labor</w:t>
      </w:r>
      <w:proofErr w:type="spellEnd"/>
      <w:r w:rsidRPr="00BE269D">
        <w:rPr>
          <w:sz w:val="24"/>
          <w:szCs w:val="24"/>
        </w:rPr>
        <w:t>.</w:t>
      </w:r>
    </w:p>
    <w:p w14:paraId="63C7FFC8" w14:textId="4C912508" w:rsidR="00187D77" w:rsidRPr="00BE269D" w:rsidRDefault="00187D77" w:rsidP="00187D77">
      <w:pPr>
        <w:rPr>
          <w:sz w:val="24"/>
          <w:szCs w:val="24"/>
        </w:rPr>
      </w:pPr>
      <w:r w:rsidRPr="00BE269D">
        <w:rPr>
          <w:sz w:val="24"/>
          <w:szCs w:val="24"/>
        </w:rPr>
        <w:t>Closely linked are ingredient sourcing impediments exacerbated by import price hikes and disruptions:</w:t>
      </w:r>
    </w:p>
    <w:p w14:paraId="0AAC8442" w14:textId="3FFC78B1" w:rsidR="00187D77" w:rsidRPr="00BE269D" w:rsidRDefault="00187D77" w:rsidP="00187D77">
      <w:pPr>
        <w:rPr>
          <w:sz w:val="24"/>
          <w:szCs w:val="24"/>
        </w:rPr>
      </w:pPr>
      <w:r w:rsidRPr="00BE269D">
        <w:rPr>
          <w:sz w:val="24"/>
          <w:szCs w:val="24"/>
        </w:rPr>
        <w:t xml:space="preserve">“Certain Punjabi spices like </w:t>
      </w:r>
      <w:proofErr w:type="spellStart"/>
      <w:r w:rsidRPr="00BE269D">
        <w:rPr>
          <w:sz w:val="24"/>
          <w:szCs w:val="24"/>
        </w:rPr>
        <w:t>ajwain</w:t>
      </w:r>
      <w:proofErr w:type="spellEnd"/>
      <w:r w:rsidRPr="00BE269D">
        <w:rPr>
          <w:sz w:val="24"/>
          <w:szCs w:val="24"/>
        </w:rPr>
        <w:t xml:space="preserve"> or fresh fenugreek — they’re not always available. The price is double what it used to be.” (</w:t>
      </w:r>
      <w:r w:rsidR="0016620E" w:rsidRPr="00BE269D">
        <w:rPr>
          <w:sz w:val="24"/>
          <w:szCs w:val="24"/>
        </w:rPr>
        <w:t xml:space="preserve">Participant  </w:t>
      </w:r>
      <w:r w:rsidRPr="00BE269D">
        <w:rPr>
          <w:sz w:val="24"/>
          <w:szCs w:val="24"/>
        </w:rPr>
        <w:t xml:space="preserve"> 1)</w:t>
      </w:r>
    </w:p>
    <w:p w14:paraId="175AA156" w14:textId="2A5106F6" w:rsidR="00187D77" w:rsidRPr="00BE269D" w:rsidRDefault="00187D77" w:rsidP="00187D77">
      <w:pPr>
        <w:rPr>
          <w:sz w:val="24"/>
          <w:szCs w:val="24"/>
        </w:rPr>
      </w:pPr>
      <w:r w:rsidRPr="00BE269D">
        <w:rPr>
          <w:sz w:val="24"/>
          <w:szCs w:val="24"/>
        </w:rPr>
        <w:t>“We order some regional spices directly from India but face delays and price volatility.” (</w:t>
      </w:r>
      <w:proofErr w:type="gramStart"/>
      <w:r w:rsidR="0016620E" w:rsidRPr="00BE269D">
        <w:rPr>
          <w:sz w:val="24"/>
          <w:szCs w:val="24"/>
        </w:rPr>
        <w:t xml:space="preserve">Participant  </w:t>
      </w:r>
      <w:r w:rsidRPr="00BE269D">
        <w:rPr>
          <w:sz w:val="24"/>
          <w:szCs w:val="24"/>
        </w:rPr>
        <w:t>6</w:t>
      </w:r>
      <w:proofErr w:type="gramEnd"/>
      <w:r w:rsidRPr="00BE269D">
        <w:rPr>
          <w:sz w:val="24"/>
          <w:szCs w:val="24"/>
        </w:rPr>
        <w:t>)</w:t>
      </w:r>
    </w:p>
    <w:p w14:paraId="0AEC0D0E" w14:textId="7CE7F315" w:rsidR="00187D77" w:rsidRPr="00BE269D" w:rsidRDefault="00187D77" w:rsidP="00187D77">
      <w:pPr>
        <w:rPr>
          <w:sz w:val="24"/>
          <w:szCs w:val="24"/>
        </w:rPr>
      </w:pPr>
      <w:r w:rsidRPr="00BE269D">
        <w:rPr>
          <w:sz w:val="24"/>
          <w:szCs w:val="24"/>
        </w:rPr>
        <w:t>“Some lentils and dried fish typical in Bangladeshi cuisine are hard to find locally and imported at high cost.” (</w:t>
      </w:r>
      <w:r w:rsidR="0016620E" w:rsidRPr="00BE269D">
        <w:rPr>
          <w:sz w:val="24"/>
          <w:szCs w:val="24"/>
        </w:rPr>
        <w:t xml:space="preserve">Participant </w:t>
      </w:r>
      <w:r w:rsidRPr="00BE269D">
        <w:rPr>
          <w:sz w:val="24"/>
          <w:szCs w:val="24"/>
        </w:rPr>
        <w:t>3)</w:t>
      </w:r>
    </w:p>
    <w:p w14:paraId="2B8C1013" w14:textId="51F4BAB8" w:rsidR="00187D77" w:rsidRPr="00BE269D" w:rsidRDefault="00187D77" w:rsidP="00187D77">
      <w:pPr>
        <w:rPr>
          <w:sz w:val="24"/>
          <w:szCs w:val="24"/>
        </w:rPr>
      </w:pPr>
      <w:r w:rsidRPr="00BE269D">
        <w:rPr>
          <w:sz w:val="24"/>
          <w:szCs w:val="24"/>
        </w:rPr>
        <w:t>“Kerala seafood and spices are expensive and sometimes delayed after Brexit.” (</w:t>
      </w:r>
      <w:proofErr w:type="gramStart"/>
      <w:r w:rsidR="0016620E" w:rsidRPr="00BE269D">
        <w:rPr>
          <w:sz w:val="24"/>
          <w:szCs w:val="24"/>
        </w:rPr>
        <w:t xml:space="preserve">Participant  </w:t>
      </w:r>
      <w:r w:rsidRPr="00BE269D">
        <w:rPr>
          <w:sz w:val="24"/>
          <w:szCs w:val="24"/>
        </w:rPr>
        <w:t>4</w:t>
      </w:r>
      <w:proofErr w:type="gramEnd"/>
      <w:r w:rsidRPr="00BE269D">
        <w:rPr>
          <w:sz w:val="24"/>
          <w:szCs w:val="24"/>
        </w:rPr>
        <w:t>)</w:t>
      </w:r>
    </w:p>
    <w:p w14:paraId="4C149013" w14:textId="34AC141D" w:rsidR="00187D77" w:rsidRPr="00BE269D" w:rsidRDefault="00187D77" w:rsidP="00187D77">
      <w:pPr>
        <w:rPr>
          <w:sz w:val="24"/>
          <w:szCs w:val="24"/>
        </w:rPr>
      </w:pPr>
      <w:r w:rsidRPr="00BE269D">
        <w:rPr>
          <w:sz w:val="24"/>
          <w:szCs w:val="24"/>
        </w:rPr>
        <w:t>Doyle (2024</w:t>
      </w:r>
      <w:proofErr w:type="gramStart"/>
      <w:r w:rsidRPr="00BE269D">
        <w:rPr>
          <w:sz w:val="24"/>
          <w:szCs w:val="24"/>
        </w:rPr>
        <w:t>)  similarly</w:t>
      </w:r>
      <w:proofErr w:type="gramEnd"/>
      <w:r w:rsidRPr="00BE269D">
        <w:rPr>
          <w:sz w:val="24"/>
          <w:szCs w:val="24"/>
        </w:rPr>
        <w:t xml:space="preserve"> report Brexit’s disruptive impact on ethnic food supply chains.</w:t>
      </w:r>
    </w:p>
    <w:p w14:paraId="2147A778" w14:textId="488C6C42" w:rsidR="00187D77" w:rsidRPr="00BE269D" w:rsidRDefault="00187D77" w:rsidP="00187D77">
      <w:pPr>
        <w:rPr>
          <w:sz w:val="24"/>
          <w:szCs w:val="24"/>
        </w:rPr>
      </w:pPr>
      <w:r w:rsidRPr="00BE269D">
        <w:rPr>
          <w:sz w:val="24"/>
          <w:szCs w:val="24"/>
        </w:rPr>
        <w:t>Regulatory compliance emerged as another considerable strain:</w:t>
      </w:r>
    </w:p>
    <w:p w14:paraId="54F07558" w14:textId="3A5FC910" w:rsidR="00187D77" w:rsidRPr="00BE269D" w:rsidRDefault="00187D77" w:rsidP="00187D77">
      <w:pPr>
        <w:rPr>
          <w:sz w:val="24"/>
          <w:szCs w:val="24"/>
        </w:rPr>
      </w:pPr>
      <w:r w:rsidRPr="00BE269D">
        <w:rPr>
          <w:sz w:val="24"/>
          <w:szCs w:val="24"/>
        </w:rPr>
        <w:t>“When you’re running catering, you have to deal with hygiene inspections, training, fire rules... it feels overwhelming. Paperwork often takes longer than actual cooking.” (</w:t>
      </w:r>
      <w:r w:rsidR="0016620E" w:rsidRPr="00BE269D">
        <w:rPr>
          <w:sz w:val="24"/>
          <w:szCs w:val="24"/>
        </w:rPr>
        <w:t xml:space="preserve">Participant  </w:t>
      </w:r>
      <w:r w:rsidRPr="00BE269D">
        <w:rPr>
          <w:sz w:val="24"/>
          <w:szCs w:val="24"/>
        </w:rPr>
        <w:t xml:space="preserve"> 2)</w:t>
      </w:r>
    </w:p>
    <w:p w14:paraId="52971F35" w14:textId="162D9683" w:rsidR="00187D77" w:rsidRPr="00BE269D" w:rsidRDefault="00187D77" w:rsidP="00187D77">
      <w:pPr>
        <w:rPr>
          <w:sz w:val="24"/>
          <w:szCs w:val="24"/>
        </w:rPr>
      </w:pPr>
      <w:r w:rsidRPr="00BE269D">
        <w:rPr>
          <w:sz w:val="24"/>
          <w:szCs w:val="24"/>
        </w:rPr>
        <w:t>“Fire safety and health licensing regulations in fine dining are costly and time-consuming.” (</w:t>
      </w:r>
      <w:r w:rsidR="0016620E" w:rsidRPr="00BE269D">
        <w:rPr>
          <w:sz w:val="24"/>
          <w:szCs w:val="24"/>
        </w:rPr>
        <w:t>Participant</w:t>
      </w:r>
      <w:r w:rsidRPr="00BE269D">
        <w:rPr>
          <w:sz w:val="24"/>
          <w:szCs w:val="24"/>
        </w:rPr>
        <w:t xml:space="preserve"> 4)</w:t>
      </w:r>
    </w:p>
    <w:p w14:paraId="14BD4FB6" w14:textId="58A97C97" w:rsidR="00187D77" w:rsidRPr="00BE269D" w:rsidRDefault="00187D77" w:rsidP="00187D77">
      <w:pPr>
        <w:rPr>
          <w:sz w:val="24"/>
          <w:szCs w:val="24"/>
        </w:rPr>
      </w:pPr>
      <w:r w:rsidRPr="00BE269D">
        <w:rPr>
          <w:sz w:val="24"/>
          <w:szCs w:val="24"/>
        </w:rPr>
        <w:t>Muñoz-Mora et al. (2022) highlight heightened bureaucratic challenges for migrant SMEs navigating complex host-country regulations.</w:t>
      </w:r>
    </w:p>
    <w:p w14:paraId="6555AC39" w14:textId="791D935B" w:rsidR="00187D77" w:rsidRPr="00BE269D" w:rsidRDefault="00187D77" w:rsidP="00187D77">
      <w:pPr>
        <w:rPr>
          <w:sz w:val="24"/>
          <w:szCs w:val="24"/>
        </w:rPr>
      </w:pPr>
      <w:r w:rsidRPr="00BE269D">
        <w:rPr>
          <w:sz w:val="24"/>
          <w:szCs w:val="24"/>
        </w:rPr>
        <w:t>Competition within dense ethnic food clusters however remains fierce:</w:t>
      </w:r>
    </w:p>
    <w:p w14:paraId="22BCFEE5" w14:textId="42A4AEE4" w:rsidR="00187D77" w:rsidRPr="00BE269D" w:rsidRDefault="00187D77" w:rsidP="00187D77">
      <w:pPr>
        <w:rPr>
          <w:sz w:val="24"/>
          <w:szCs w:val="24"/>
        </w:rPr>
      </w:pPr>
      <w:r w:rsidRPr="00BE269D">
        <w:rPr>
          <w:sz w:val="24"/>
          <w:szCs w:val="24"/>
        </w:rPr>
        <w:t>“In East London, you can walk down the street and see ten curry houses. To survive, you really have to be different.” (</w:t>
      </w:r>
      <w:r w:rsidR="0016620E" w:rsidRPr="00BE269D">
        <w:rPr>
          <w:sz w:val="24"/>
          <w:szCs w:val="24"/>
        </w:rPr>
        <w:t xml:space="preserve">Participant  </w:t>
      </w:r>
      <w:r w:rsidRPr="00BE269D">
        <w:rPr>
          <w:sz w:val="24"/>
          <w:szCs w:val="24"/>
        </w:rPr>
        <w:t xml:space="preserve"> 1)</w:t>
      </w:r>
    </w:p>
    <w:p w14:paraId="478B5827" w14:textId="2871F740" w:rsidR="00187D77" w:rsidRPr="00BE269D" w:rsidRDefault="00187D77" w:rsidP="00187D77">
      <w:pPr>
        <w:rPr>
          <w:sz w:val="24"/>
          <w:szCs w:val="24"/>
        </w:rPr>
      </w:pPr>
      <w:r w:rsidRPr="00BE269D">
        <w:rPr>
          <w:sz w:val="24"/>
          <w:szCs w:val="24"/>
        </w:rPr>
        <w:t>“In South London, many Indian takeaways compete on speed and price, making differentiation difficult.” (</w:t>
      </w:r>
      <w:r w:rsidR="0016620E" w:rsidRPr="00BE269D">
        <w:rPr>
          <w:sz w:val="24"/>
          <w:szCs w:val="24"/>
        </w:rPr>
        <w:t xml:space="preserve">Participant  </w:t>
      </w:r>
      <w:r w:rsidRPr="00BE269D">
        <w:rPr>
          <w:sz w:val="24"/>
          <w:szCs w:val="24"/>
        </w:rPr>
        <w:t xml:space="preserve"> 3)</w:t>
      </w:r>
    </w:p>
    <w:p w14:paraId="6E69E074" w14:textId="5D25E98F" w:rsidR="00187D77" w:rsidRPr="00BE269D" w:rsidRDefault="00187D77" w:rsidP="00187D77">
      <w:pPr>
        <w:rPr>
          <w:sz w:val="24"/>
          <w:szCs w:val="24"/>
        </w:rPr>
      </w:pPr>
      <w:r w:rsidRPr="00BE269D">
        <w:rPr>
          <w:sz w:val="24"/>
          <w:szCs w:val="24"/>
        </w:rPr>
        <w:t>“Competition during wedding seasons is stiff; many caterers compete for the same contracts.” (</w:t>
      </w:r>
      <w:r w:rsidR="0016620E" w:rsidRPr="00BE269D">
        <w:rPr>
          <w:sz w:val="24"/>
          <w:szCs w:val="24"/>
        </w:rPr>
        <w:t xml:space="preserve">Participant  </w:t>
      </w:r>
      <w:r w:rsidRPr="00BE269D">
        <w:rPr>
          <w:sz w:val="24"/>
          <w:szCs w:val="24"/>
        </w:rPr>
        <w:t xml:space="preserve"> 2)</w:t>
      </w:r>
    </w:p>
    <w:p w14:paraId="700E7FB8" w14:textId="127DF94E" w:rsidR="00187D77" w:rsidRPr="00BE269D" w:rsidRDefault="00187D77" w:rsidP="00187D77">
      <w:pPr>
        <w:rPr>
          <w:sz w:val="24"/>
          <w:szCs w:val="24"/>
        </w:rPr>
      </w:pPr>
      <w:r w:rsidRPr="00BE269D">
        <w:rPr>
          <w:sz w:val="24"/>
          <w:szCs w:val="24"/>
        </w:rPr>
        <w:t>Customer cultural familiarity constrains product diversification:</w:t>
      </w:r>
    </w:p>
    <w:p w14:paraId="7746B48B" w14:textId="10851D65" w:rsidR="00187D77" w:rsidRPr="00BE269D" w:rsidRDefault="00187D77" w:rsidP="00187D77">
      <w:pPr>
        <w:rPr>
          <w:sz w:val="24"/>
          <w:szCs w:val="24"/>
        </w:rPr>
      </w:pPr>
      <w:r w:rsidRPr="00BE269D">
        <w:rPr>
          <w:sz w:val="24"/>
          <w:szCs w:val="24"/>
        </w:rPr>
        <w:t xml:space="preserve">“Many British customers only know chicken tikka masala or butter chicken. If I put dishes like </w:t>
      </w:r>
      <w:proofErr w:type="spellStart"/>
      <w:r w:rsidRPr="00BE269D">
        <w:rPr>
          <w:sz w:val="24"/>
          <w:szCs w:val="24"/>
        </w:rPr>
        <w:t>shutki</w:t>
      </w:r>
      <w:proofErr w:type="spellEnd"/>
      <w:r w:rsidRPr="00BE269D">
        <w:rPr>
          <w:sz w:val="24"/>
          <w:szCs w:val="24"/>
        </w:rPr>
        <w:t xml:space="preserve"> </w:t>
      </w:r>
      <w:proofErr w:type="spellStart"/>
      <w:r w:rsidRPr="00BE269D">
        <w:rPr>
          <w:sz w:val="24"/>
          <w:szCs w:val="24"/>
        </w:rPr>
        <w:t>maach</w:t>
      </w:r>
      <w:proofErr w:type="spellEnd"/>
      <w:r w:rsidRPr="00BE269D">
        <w:rPr>
          <w:sz w:val="24"/>
          <w:szCs w:val="24"/>
        </w:rPr>
        <w:t xml:space="preserve"> on the menu, they don’t order it.” (</w:t>
      </w:r>
      <w:proofErr w:type="gramStart"/>
      <w:r w:rsidR="0016620E" w:rsidRPr="00BE269D">
        <w:rPr>
          <w:sz w:val="24"/>
          <w:szCs w:val="24"/>
        </w:rPr>
        <w:t xml:space="preserve">Participant  </w:t>
      </w:r>
      <w:r w:rsidRPr="00BE269D">
        <w:rPr>
          <w:sz w:val="24"/>
          <w:szCs w:val="24"/>
        </w:rPr>
        <w:t>3</w:t>
      </w:r>
      <w:proofErr w:type="gramEnd"/>
      <w:r w:rsidRPr="00BE269D">
        <w:rPr>
          <w:sz w:val="24"/>
          <w:szCs w:val="24"/>
        </w:rPr>
        <w:t>)</w:t>
      </w:r>
    </w:p>
    <w:p w14:paraId="2236F26E" w14:textId="7137B67C" w:rsidR="00187D77" w:rsidRPr="00BE269D" w:rsidRDefault="00187D77" w:rsidP="00187D77">
      <w:pPr>
        <w:rPr>
          <w:sz w:val="24"/>
          <w:szCs w:val="24"/>
        </w:rPr>
      </w:pPr>
      <w:r w:rsidRPr="00BE269D">
        <w:rPr>
          <w:sz w:val="24"/>
          <w:szCs w:val="24"/>
        </w:rPr>
        <w:t>“People expect Indian food to be very spicy or heavy; introducing authentic regional dishes requires education.” (</w:t>
      </w:r>
      <w:r w:rsidR="0016620E" w:rsidRPr="00BE269D">
        <w:rPr>
          <w:sz w:val="24"/>
          <w:szCs w:val="24"/>
        </w:rPr>
        <w:t xml:space="preserve">Participant  </w:t>
      </w:r>
      <w:r w:rsidRPr="00BE269D">
        <w:rPr>
          <w:sz w:val="24"/>
          <w:szCs w:val="24"/>
        </w:rPr>
        <w:t xml:space="preserve"> 5)</w:t>
      </w:r>
    </w:p>
    <w:p w14:paraId="48D28914" w14:textId="0160B713" w:rsidR="00187D77" w:rsidRPr="00BE269D" w:rsidRDefault="00187D77" w:rsidP="00187D77">
      <w:pPr>
        <w:rPr>
          <w:sz w:val="24"/>
          <w:szCs w:val="24"/>
        </w:rPr>
      </w:pPr>
      <w:r w:rsidRPr="00BE269D">
        <w:rPr>
          <w:sz w:val="24"/>
          <w:szCs w:val="24"/>
        </w:rPr>
        <w:lastRenderedPageBreak/>
        <w:t xml:space="preserve">These insights concur with </w:t>
      </w:r>
      <w:proofErr w:type="spellStart"/>
      <w:proofErr w:type="gramStart"/>
      <w:r w:rsidRPr="00BE269D">
        <w:rPr>
          <w:sz w:val="24"/>
          <w:szCs w:val="24"/>
        </w:rPr>
        <w:t>Biggeri,et</w:t>
      </w:r>
      <w:proofErr w:type="spellEnd"/>
      <w:proofErr w:type="gramEnd"/>
      <w:r w:rsidRPr="00BE269D">
        <w:rPr>
          <w:sz w:val="24"/>
          <w:szCs w:val="24"/>
        </w:rPr>
        <w:t xml:space="preserve"> al 2022 on cultural stereotypes limiting ethnic food market penetration.</w:t>
      </w:r>
    </w:p>
    <w:p w14:paraId="1E94F6CF" w14:textId="765C0979" w:rsidR="00187D77" w:rsidRPr="00BE269D" w:rsidRDefault="00187D77" w:rsidP="00187D77">
      <w:pPr>
        <w:rPr>
          <w:sz w:val="24"/>
          <w:szCs w:val="24"/>
        </w:rPr>
      </w:pPr>
      <w:r w:rsidRPr="00BE269D">
        <w:rPr>
          <w:sz w:val="24"/>
          <w:szCs w:val="24"/>
        </w:rPr>
        <w:t>Finally, rising operational costs across rent, utilities, and supplies further burden entrepreneurs:</w:t>
      </w:r>
    </w:p>
    <w:p w14:paraId="53CD285B" w14:textId="11232CE1" w:rsidR="00187D77" w:rsidRPr="00BE269D" w:rsidRDefault="00187D77" w:rsidP="00187D77">
      <w:pPr>
        <w:rPr>
          <w:sz w:val="24"/>
          <w:szCs w:val="24"/>
        </w:rPr>
      </w:pPr>
      <w:r w:rsidRPr="00BE269D">
        <w:rPr>
          <w:sz w:val="24"/>
          <w:szCs w:val="24"/>
        </w:rPr>
        <w:t>“Rising costs — rent, electricity, gas, ingredients — everything has gone up.” (</w:t>
      </w:r>
      <w:proofErr w:type="gramStart"/>
      <w:r w:rsidR="0016620E" w:rsidRPr="00BE269D">
        <w:rPr>
          <w:sz w:val="24"/>
          <w:szCs w:val="24"/>
        </w:rPr>
        <w:t xml:space="preserve">Participant  </w:t>
      </w:r>
      <w:r w:rsidRPr="00BE269D">
        <w:rPr>
          <w:sz w:val="24"/>
          <w:szCs w:val="24"/>
        </w:rPr>
        <w:t>1</w:t>
      </w:r>
      <w:proofErr w:type="gramEnd"/>
      <w:r w:rsidRPr="00BE269D">
        <w:rPr>
          <w:sz w:val="24"/>
          <w:szCs w:val="24"/>
        </w:rPr>
        <w:t>)</w:t>
      </w:r>
    </w:p>
    <w:p w14:paraId="00921E01" w14:textId="549DD5FC" w:rsidR="00187D77" w:rsidRPr="00BE269D" w:rsidRDefault="00187D77" w:rsidP="00187D77">
      <w:pPr>
        <w:rPr>
          <w:sz w:val="24"/>
          <w:szCs w:val="24"/>
        </w:rPr>
      </w:pPr>
      <w:r w:rsidRPr="00BE269D">
        <w:rPr>
          <w:sz w:val="24"/>
          <w:szCs w:val="24"/>
        </w:rPr>
        <w:t>“We share kitchens to save costs but ingredient prices keep rising.” (</w:t>
      </w:r>
      <w:r w:rsidR="00684C95" w:rsidRPr="00BE269D">
        <w:rPr>
          <w:sz w:val="24"/>
          <w:szCs w:val="24"/>
        </w:rPr>
        <w:t xml:space="preserve">Participant  </w:t>
      </w:r>
      <w:r w:rsidRPr="00BE269D">
        <w:rPr>
          <w:sz w:val="24"/>
          <w:szCs w:val="24"/>
        </w:rPr>
        <w:t xml:space="preserve"> 2)</w:t>
      </w:r>
    </w:p>
    <w:p w14:paraId="09D6C4D6" w14:textId="30A67E1A" w:rsidR="00187D77" w:rsidRPr="00BE269D" w:rsidRDefault="00187D77" w:rsidP="00187D77">
      <w:pPr>
        <w:rPr>
          <w:sz w:val="24"/>
          <w:szCs w:val="24"/>
        </w:rPr>
      </w:pPr>
      <w:r w:rsidRPr="00BE269D">
        <w:rPr>
          <w:sz w:val="24"/>
          <w:szCs w:val="24"/>
        </w:rPr>
        <w:t>“Bulk buying suppliers helps mitigate but does not eliminate price increases.” (</w:t>
      </w:r>
      <w:proofErr w:type="gramStart"/>
      <w:r w:rsidR="00684C95" w:rsidRPr="00BE269D">
        <w:rPr>
          <w:sz w:val="24"/>
          <w:szCs w:val="24"/>
        </w:rPr>
        <w:t xml:space="preserve">Participant </w:t>
      </w:r>
      <w:r w:rsidRPr="00BE269D">
        <w:rPr>
          <w:sz w:val="24"/>
          <w:szCs w:val="24"/>
        </w:rPr>
        <w:t xml:space="preserve"> 3</w:t>
      </w:r>
      <w:proofErr w:type="gramEnd"/>
      <w:r w:rsidRPr="00BE269D">
        <w:rPr>
          <w:sz w:val="24"/>
          <w:szCs w:val="24"/>
        </w:rPr>
        <w:t>)</w:t>
      </w:r>
    </w:p>
    <w:p w14:paraId="2575D23E" w14:textId="4626F6E5" w:rsidR="00187D77" w:rsidRPr="00BE269D" w:rsidRDefault="00187D77" w:rsidP="00187D77">
      <w:pPr>
        <w:rPr>
          <w:sz w:val="24"/>
          <w:szCs w:val="24"/>
        </w:rPr>
      </w:pPr>
      <w:r w:rsidRPr="00BE269D">
        <w:rPr>
          <w:sz w:val="24"/>
          <w:szCs w:val="24"/>
        </w:rPr>
        <w:t>Together, these interwoven challenges form a demanding and dynamic business environment necessitating ongoing strategic adaptation.</w:t>
      </w:r>
    </w:p>
    <w:p w14:paraId="340F557D" w14:textId="77777777" w:rsidR="00187D77" w:rsidRPr="00BE269D" w:rsidRDefault="00187D77" w:rsidP="00187D77">
      <w:pPr>
        <w:rPr>
          <w:sz w:val="24"/>
          <w:szCs w:val="24"/>
          <w:u w:val="single"/>
        </w:rPr>
      </w:pPr>
      <w:r w:rsidRPr="00BE269D">
        <w:rPr>
          <w:sz w:val="24"/>
          <w:szCs w:val="24"/>
          <w:u w:val="single"/>
        </w:rPr>
        <w:t>Theme 2: Adaptive Resilience Strategies</w:t>
      </w:r>
    </w:p>
    <w:p w14:paraId="3F7E8932" w14:textId="7E407565" w:rsidR="00187D77" w:rsidRPr="00BE269D" w:rsidRDefault="00187D77" w:rsidP="00187D77">
      <w:pPr>
        <w:rPr>
          <w:sz w:val="24"/>
          <w:szCs w:val="24"/>
        </w:rPr>
      </w:pPr>
      <w:r w:rsidRPr="00BE269D">
        <w:rPr>
          <w:sz w:val="24"/>
          <w:szCs w:val="24"/>
        </w:rPr>
        <w:t>Despite confronting substantial obstacles, participants described rich adaptive strategies incorporating operational, technological and social innovations.</w:t>
      </w:r>
    </w:p>
    <w:p w14:paraId="6FDD851D" w14:textId="09E4AE9D" w:rsidR="00187D77" w:rsidRPr="00BE269D" w:rsidRDefault="00187D77" w:rsidP="00187D77">
      <w:pPr>
        <w:rPr>
          <w:sz w:val="24"/>
          <w:szCs w:val="24"/>
        </w:rPr>
      </w:pPr>
      <w:r w:rsidRPr="00BE269D">
        <w:rPr>
          <w:sz w:val="24"/>
          <w:szCs w:val="24"/>
        </w:rPr>
        <w:t>The accelerated adoption of digital ordering and delivery platforms was unanimously praised:</w:t>
      </w:r>
    </w:p>
    <w:p w14:paraId="2048A83E" w14:textId="0A1B9F71" w:rsidR="00187D77" w:rsidRPr="00BE269D" w:rsidRDefault="00187D77" w:rsidP="00187D77">
      <w:pPr>
        <w:rPr>
          <w:sz w:val="24"/>
          <w:szCs w:val="24"/>
        </w:rPr>
      </w:pPr>
      <w:r w:rsidRPr="00BE269D">
        <w:rPr>
          <w:sz w:val="24"/>
          <w:szCs w:val="24"/>
        </w:rPr>
        <w:t>“We joined delivery apps like Uber Eats, Deliveroo. Honestly, during COVID, that’s what saved us.” (</w:t>
      </w:r>
      <w:r w:rsidR="00684C95" w:rsidRPr="00BE269D">
        <w:rPr>
          <w:sz w:val="24"/>
          <w:szCs w:val="24"/>
        </w:rPr>
        <w:t xml:space="preserve">Participant  </w:t>
      </w:r>
      <w:r w:rsidRPr="00BE269D">
        <w:rPr>
          <w:sz w:val="24"/>
          <w:szCs w:val="24"/>
        </w:rPr>
        <w:t xml:space="preserve"> 1)</w:t>
      </w:r>
    </w:p>
    <w:p w14:paraId="1E6B0BFF" w14:textId="77189743" w:rsidR="00187D77" w:rsidRPr="00BE269D" w:rsidRDefault="00187D77" w:rsidP="00187D77">
      <w:pPr>
        <w:rPr>
          <w:sz w:val="24"/>
          <w:szCs w:val="24"/>
        </w:rPr>
      </w:pPr>
      <w:r w:rsidRPr="00BE269D">
        <w:rPr>
          <w:sz w:val="24"/>
          <w:szCs w:val="24"/>
        </w:rPr>
        <w:t>“About 70% of our orders come through Just Eat and Deliveroo now.” (</w:t>
      </w:r>
      <w:r w:rsidR="00684C95" w:rsidRPr="00BE269D">
        <w:rPr>
          <w:sz w:val="24"/>
          <w:szCs w:val="24"/>
        </w:rPr>
        <w:t xml:space="preserve">Participant  </w:t>
      </w:r>
      <w:r w:rsidRPr="00BE269D">
        <w:rPr>
          <w:sz w:val="24"/>
          <w:szCs w:val="24"/>
        </w:rPr>
        <w:t xml:space="preserve"> 3)</w:t>
      </w:r>
    </w:p>
    <w:p w14:paraId="2B4B5A21" w14:textId="77479528" w:rsidR="00187D77" w:rsidRPr="00BE269D" w:rsidRDefault="00187D77" w:rsidP="00187D77">
      <w:pPr>
        <w:rPr>
          <w:sz w:val="24"/>
          <w:szCs w:val="24"/>
        </w:rPr>
      </w:pPr>
      <w:r w:rsidRPr="00BE269D">
        <w:rPr>
          <w:sz w:val="24"/>
          <w:szCs w:val="24"/>
        </w:rPr>
        <w:t>“Deliveroo and Uber Eats account for a big portion of our sales.” (</w:t>
      </w:r>
      <w:r w:rsidR="00684C95" w:rsidRPr="00BE269D">
        <w:rPr>
          <w:sz w:val="24"/>
          <w:szCs w:val="24"/>
        </w:rPr>
        <w:t xml:space="preserve">Participant  </w:t>
      </w:r>
      <w:r w:rsidRPr="00BE269D">
        <w:rPr>
          <w:sz w:val="24"/>
          <w:szCs w:val="24"/>
        </w:rPr>
        <w:t xml:space="preserve"> 6)</w:t>
      </w:r>
    </w:p>
    <w:p w14:paraId="57618237" w14:textId="1032267B" w:rsidR="00187D77" w:rsidRPr="00BE269D" w:rsidRDefault="00187D77" w:rsidP="00187D77">
      <w:pPr>
        <w:rPr>
          <w:sz w:val="24"/>
          <w:szCs w:val="24"/>
        </w:rPr>
      </w:pPr>
      <w:r w:rsidRPr="00BE269D">
        <w:rPr>
          <w:sz w:val="24"/>
          <w:szCs w:val="24"/>
        </w:rPr>
        <w:t xml:space="preserve">Al </w:t>
      </w:r>
      <w:proofErr w:type="spellStart"/>
      <w:r w:rsidRPr="00BE269D">
        <w:rPr>
          <w:sz w:val="24"/>
          <w:szCs w:val="24"/>
        </w:rPr>
        <w:t>Omoush</w:t>
      </w:r>
      <w:proofErr w:type="spellEnd"/>
      <w:r w:rsidRPr="00BE269D">
        <w:rPr>
          <w:sz w:val="24"/>
          <w:szCs w:val="24"/>
        </w:rPr>
        <w:t>, K., et al 2025 emphasizes such digitalization as pivotal for SME resilience during disruption.</w:t>
      </w:r>
    </w:p>
    <w:p w14:paraId="52CD6B85" w14:textId="77777777" w:rsidR="00187D77" w:rsidRPr="00BE269D" w:rsidRDefault="00187D77" w:rsidP="00187D77">
      <w:pPr>
        <w:rPr>
          <w:sz w:val="24"/>
          <w:szCs w:val="24"/>
        </w:rPr>
      </w:pPr>
      <w:r w:rsidRPr="00BE269D">
        <w:rPr>
          <w:sz w:val="24"/>
          <w:szCs w:val="24"/>
        </w:rPr>
        <w:t>Social media marketing enhanced visibility and customer engagement:</w:t>
      </w:r>
    </w:p>
    <w:p w14:paraId="2DA2AA9B" w14:textId="0F75E0DE" w:rsidR="00187D77" w:rsidRPr="00BE269D" w:rsidRDefault="00187D77" w:rsidP="00187D77">
      <w:pPr>
        <w:rPr>
          <w:sz w:val="24"/>
          <w:szCs w:val="24"/>
        </w:rPr>
      </w:pPr>
      <w:r w:rsidRPr="00BE269D">
        <w:rPr>
          <w:sz w:val="24"/>
          <w:szCs w:val="24"/>
        </w:rPr>
        <w:t>“We post photos and videos on Instagram. People like seeing behind the scenes.” (</w:t>
      </w:r>
      <w:r w:rsidR="00684C95" w:rsidRPr="00BE269D">
        <w:rPr>
          <w:sz w:val="24"/>
          <w:szCs w:val="24"/>
        </w:rPr>
        <w:t xml:space="preserve">Participant  </w:t>
      </w:r>
      <w:r w:rsidRPr="00BE269D">
        <w:rPr>
          <w:sz w:val="24"/>
          <w:szCs w:val="24"/>
        </w:rPr>
        <w:t xml:space="preserve"> 1)</w:t>
      </w:r>
    </w:p>
    <w:p w14:paraId="5477B541" w14:textId="745512C7" w:rsidR="00187D77" w:rsidRPr="00BE269D" w:rsidRDefault="00187D77" w:rsidP="00187D77">
      <w:pPr>
        <w:rPr>
          <w:sz w:val="24"/>
          <w:szCs w:val="24"/>
        </w:rPr>
      </w:pPr>
      <w:r w:rsidRPr="00BE269D">
        <w:rPr>
          <w:sz w:val="24"/>
          <w:szCs w:val="24"/>
        </w:rPr>
        <w:t xml:space="preserve">“Instagram and </w:t>
      </w:r>
      <w:proofErr w:type="spellStart"/>
      <w:r w:rsidRPr="00BE269D">
        <w:rPr>
          <w:sz w:val="24"/>
          <w:szCs w:val="24"/>
        </w:rPr>
        <w:t>TikTok</w:t>
      </w:r>
      <w:proofErr w:type="spellEnd"/>
      <w:r w:rsidRPr="00BE269D">
        <w:rPr>
          <w:sz w:val="24"/>
          <w:szCs w:val="24"/>
        </w:rPr>
        <w:t xml:space="preserve"> help attract younger customers.” (</w:t>
      </w:r>
      <w:r w:rsidR="00684C95" w:rsidRPr="00BE269D">
        <w:rPr>
          <w:sz w:val="24"/>
          <w:szCs w:val="24"/>
        </w:rPr>
        <w:t xml:space="preserve">Participant  </w:t>
      </w:r>
      <w:r w:rsidRPr="00BE269D">
        <w:rPr>
          <w:sz w:val="24"/>
          <w:szCs w:val="24"/>
        </w:rPr>
        <w:t xml:space="preserve"> 6)</w:t>
      </w:r>
    </w:p>
    <w:p w14:paraId="0F715A41" w14:textId="555B46D0" w:rsidR="00187D77" w:rsidRPr="00BE269D" w:rsidRDefault="00187D77" w:rsidP="00187D77">
      <w:pPr>
        <w:rPr>
          <w:sz w:val="24"/>
          <w:szCs w:val="24"/>
        </w:rPr>
      </w:pPr>
      <w:r w:rsidRPr="00BE269D">
        <w:rPr>
          <w:sz w:val="24"/>
          <w:szCs w:val="24"/>
        </w:rPr>
        <w:t>“Google reviews are crucial — a single bad review affects business.” (</w:t>
      </w:r>
      <w:r w:rsidR="00684C95" w:rsidRPr="00BE269D">
        <w:rPr>
          <w:sz w:val="24"/>
          <w:szCs w:val="24"/>
        </w:rPr>
        <w:t xml:space="preserve">Participant  </w:t>
      </w:r>
      <w:r w:rsidRPr="00BE269D">
        <w:rPr>
          <w:sz w:val="24"/>
          <w:szCs w:val="24"/>
        </w:rPr>
        <w:t xml:space="preserve"> 2)</w:t>
      </w:r>
    </w:p>
    <w:p w14:paraId="0AA028B6" w14:textId="77777777" w:rsidR="00187D77" w:rsidRPr="00BE269D" w:rsidRDefault="00187D77" w:rsidP="00187D77">
      <w:pPr>
        <w:rPr>
          <w:sz w:val="24"/>
          <w:szCs w:val="24"/>
        </w:rPr>
      </w:pPr>
      <w:r w:rsidRPr="00BE269D">
        <w:rPr>
          <w:sz w:val="24"/>
          <w:szCs w:val="24"/>
        </w:rPr>
        <w:t>Menu innovation and diversification aligned with evolving customer preferences:</w:t>
      </w:r>
    </w:p>
    <w:p w14:paraId="3D469154" w14:textId="393A9892" w:rsidR="00187D77" w:rsidRPr="00BE269D" w:rsidRDefault="00187D77" w:rsidP="00187D77">
      <w:pPr>
        <w:rPr>
          <w:sz w:val="24"/>
          <w:szCs w:val="24"/>
        </w:rPr>
      </w:pPr>
      <w:r w:rsidRPr="00BE269D">
        <w:rPr>
          <w:sz w:val="24"/>
          <w:szCs w:val="24"/>
        </w:rPr>
        <w:t>“We reduced the menu and added vegan and gluten-free options.” (</w:t>
      </w:r>
      <w:r w:rsidR="00684C95" w:rsidRPr="00BE269D">
        <w:rPr>
          <w:sz w:val="24"/>
          <w:szCs w:val="24"/>
        </w:rPr>
        <w:t xml:space="preserve">Participant  </w:t>
      </w:r>
      <w:r w:rsidRPr="00BE269D">
        <w:rPr>
          <w:sz w:val="24"/>
          <w:szCs w:val="24"/>
        </w:rPr>
        <w:t xml:space="preserve"> 1)</w:t>
      </w:r>
    </w:p>
    <w:p w14:paraId="57421ABB" w14:textId="77777777" w:rsidR="00187D77" w:rsidRPr="00BE269D" w:rsidRDefault="00187D77" w:rsidP="00187D77">
      <w:pPr>
        <w:rPr>
          <w:sz w:val="24"/>
          <w:szCs w:val="24"/>
        </w:rPr>
      </w:pPr>
      <w:r w:rsidRPr="00BE269D">
        <w:rPr>
          <w:sz w:val="24"/>
          <w:szCs w:val="24"/>
        </w:rPr>
        <w:t>“Younger customers want paneer tacos, Indo-Chinese dishes; older clients prefer Gujarati classics.” (Transcript 2)</w:t>
      </w:r>
    </w:p>
    <w:p w14:paraId="42AE4E26" w14:textId="421F1D59" w:rsidR="00187D77" w:rsidRPr="00BE269D" w:rsidRDefault="00187D77" w:rsidP="00187D77">
      <w:pPr>
        <w:rPr>
          <w:sz w:val="24"/>
          <w:szCs w:val="24"/>
        </w:rPr>
      </w:pPr>
      <w:r w:rsidRPr="00BE269D">
        <w:rPr>
          <w:sz w:val="24"/>
          <w:szCs w:val="24"/>
        </w:rPr>
        <w:t>“We added fusion wraps, pav bhaji sliders, and mango lassi specials.” (</w:t>
      </w:r>
      <w:r w:rsidR="00684C95" w:rsidRPr="00BE269D">
        <w:rPr>
          <w:sz w:val="24"/>
          <w:szCs w:val="24"/>
        </w:rPr>
        <w:t xml:space="preserve">Participant  </w:t>
      </w:r>
      <w:r w:rsidRPr="00BE269D">
        <w:rPr>
          <w:sz w:val="24"/>
          <w:szCs w:val="24"/>
        </w:rPr>
        <w:t xml:space="preserve"> 6)</w:t>
      </w:r>
    </w:p>
    <w:p w14:paraId="33F8EF48" w14:textId="3EB5B92C" w:rsidR="00187D77" w:rsidRPr="00BE269D" w:rsidRDefault="00187D77" w:rsidP="00187D77">
      <w:pPr>
        <w:rPr>
          <w:sz w:val="24"/>
          <w:szCs w:val="24"/>
        </w:rPr>
      </w:pPr>
      <w:proofErr w:type="spellStart"/>
      <w:r w:rsidRPr="00BE269D">
        <w:rPr>
          <w:sz w:val="24"/>
          <w:szCs w:val="24"/>
        </w:rPr>
        <w:t>Su</w:t>
      </w:r>
      <w:proofErr w:type="spellEnd"/>
      <w:r w:rsidRPr="00BE269D">
        <w:rPr>
          <w:sz w:val="24"/>
          <w:szCs w:val="24"/>
        </w:rPr>
        <w:t xml:space="preserve"> (</w:t>
      </w:r>
      <w:proofErr w:type="gramStart"/>
      <w:r w:rsidRPr="00BE269D">
        <w:rPr>
          <w:sz w:val="24"/>
          <w:szCs w:val="24"/>
        </w:rPr>
        <w:t>2011  assert</w:t>
      </w:r>
      <w:proofErr w:type="gramEnd"/>
      <w:r w:rsidRPr="00BE269D">
        <w:rPr>
          <w:sz w:val="24"/>
          <w:szCs w:val="24"/>
        </w:rPr>
        <w:t xml:space="preserve"> that such adaptation expands market reach and sustains competitiveness.</w:t>
      </w:r>
    </w:p>
    <w:p w14:paraId="70007113" w14:textId="77777777" w:rsidR="00187D77" w:rsidRPr="00BE269D" w:rsidRDefault="00187D77" w:rsidP="00187D77">
      <w:pPr>
        <w:rPr>
          <w:sz w:val="24"/>
          <w:szCs w:val="24"/>
        </w:rPr>
      </w:pPr>
      <w:r w:rsidRPr="00BE269D">
        <w:rPr>
          <w:sz w:val="24"/>
          <w:szCs w:val="24"/>
        </w:rPr>
        <w:t>Investment in training local staff offsets labour shortages:</w:t>
      </w:r>
    </w:p>
    <w:p w14:paraId="5BFED086" w14:textId="79821AB5" w:rsidR="00187D77" w:rsidRPr="00BE269D" w:rsidRDefault="00187D77" w:rsidP="00187D77">
      <w:pPr>
        <w:rPr>
          <w:sz w:val="24"/>
          <w:szCs w:val="24"/>
        </w:rPr>
      </w:pPr>
      <w:r w:rsidRPr="00BE269D">
        <w:rPr>
          <w:sz w:val="24"/>
          <w:szCs w:val="24"/>
        </w:rPr>
        <w:t>“I train staff myself but it takes time.” (</w:t>
      </w:r>
      <w:r w:rsidR="00684C95" w:rsidRPr="00BE269D">
        <w:rPr>
          <w:sz w:val="24"/>
          <w:szCs w:val="24"/>
        </w:rPr>
        <w:t xml:space="preserve">Participant  </w:t>
      </w:r>
      <w:r w:rsidRPr="00BE269D">
        <w:rPr>
          <w:sz w:val="24"/>
          <w:szCs w:val="24"/>
        </w:rPr>
        <w:t xml:space="preserve"> 2)</w:t>
      </w:r>
    </w:p>
    <w:p w14:paraId="599290CD" w14:textId="5E38B5C1" w:rsidR="00187D77" w:rsidRPr="00BE269D" w:rsidRDefault="00187D77" w:rsidP="00187D77">
      <w:pPr>
        <w:rPr>
          <w:sz w:val="24"/>
          <w:szCs w:val="24"/>
        </w:rPr>
      </w:pPr>
      <w:r w:rsidRPr="00BE269D">
        <w:rPr>
          <w:sz w:val="24"/>
          <w:szCs w:val="24"/>
        </w:rPr>
        <w:t>“We train local chefs locally because visa costs are prohibitive.” (</w:t>
      </w:r>
      <w:r w:rsidR="00684C95" w:rsidRPr="00BE269D">
        <w:rPr>
          <w:sz w:val="24"/>
          <w:szCs w:val="24"/>
        </w:rPr>
        <w:t xml:space="preserve">Participant  </w:t>
      </w:r>
      <w:r w:rsidRPr="00BE269D">
        <w:rPr>
          <w:sz w:val="24"/>
          <w:szCs w:val="24"/>
        </w:rPr>
        <w:t xml:space="preserve"> 4)</w:t>
      </w:r>
    </w:p>
    <w:p w14:paraId="66C9E66E" w14:textId="0312EB29" w:rsidR="00187D77" w:rsidRPr="00BE269D" w:rsidRDefault="00187D77" w:rsidP="00187D77">
      <w:pPr>
        <w:rPr>
          <w:sz w:val="24"/>
          <w:szCs w:val="24"/>
        </w:rPr>
      </w:pPr>
      <w:r w:rsidRPr="00BE269D">
        <w:rPr>
          <w:sz w:val="24"/>
          <w:szCs w:val="24"/>
        </w:rPr>
        <w:t>“Local staff often leave, so consistency is challenging.” (</w:t>
      </w:r>
      <w:r w:rsidR="00684C95" w:rsidRPr="00BE269D">
        <w:rPr>
          <w:sz w:val="24"/>
          <w:szCs w:val="24"/>
        </w:rPr>
        <w:t xml:space="preserve">Participant  </w:t>
      </w:r>
      <w:r w:rsidRPr="00BE269D">
        <w:rPr>
          <w:sz w:val="24"/>
          <w:szCs w:val="24"/>
        </w:rPr>
        <w:t xml:space="preserve"> 5)</w:t>
      </w:r>
    </w:p>
    <w:p w14:paraId="313D0DAD" w14:textId="5D73636B" w:rsidR="00187D77" w:rsidRPr="00BE269D" w:rsidRDefault="00187D77" w:rsidP="00187D77">
      <w:pPr>
        <w:rPr>
          <w:sz w:val="24"/>
          <w:szCs w:val="24"/>
        </w:rPr>
      </w:pPr>
      <w:r w:rsidRPr="00BE269D">
        <w:rPr>
          <w:sz w:val="24"/>
          <w:szCs w:val="24"/>
        </w:rPr>
        <w:t>Kloosterman &amp; Rath (2018) stress human capital development as a key enabler of migrant enterprise growth.</w:t>
      </w:r>
    </w:p>
    <w:p w14:paraId="23C2874F" w14:textId="2EB9DA50" w:rsidR="00187D77" w:rsidRPr="00BE269D" w:rsidRDefault="00187D77" w:rsidP="00187D77">
      <w:pPr>
        <w:rPr>
          <w:sz w:val="24"/>
          <w:szCs w:val="24"/>
        </w:rPr>
      </w:pPr>
      <w:r w:rsidRPr="00BE269D">
        <w:rPr>
          <w:sz w:val="24"/>
          <w:szCs w:val="24"/>
        </w:rPr>
        <w:lastRenderedPageBreak/>
        <w:t>Robust ethnic social capital facilitates business continuity:</w:t>
      </w:r>
    </w:p>
    <w:p w14:paraId="78CD98EB" w14:textId="395CF732" w:rsidR="00187D77" w:rsidRPr="00BE269D" w:rsidRDefault="00187D77" w:rsidP="00187D77">
      <w:pPr>
        <w:rPr>
          <w:sz w:val="24"/>
          <w:szCs w:val="24"/>
        </w:rPr>
      </w:pPr>
      <w:r w:rsidRPr="00BE269D">
        <w:rPr>
          <w:sz w:val="24"/>
          <w:szCs w:val="24"/>
        </w:rPr>
        <w:t>“Our community network is our backbone.” (</w:t>
      </w:r>
      <w:r w:rsidR="00684C95" w:rsidRPr="00BE269D">
        <w:rPr>
          <w:sz w:val="24"/>
          <w:szCs w:val="24"/>
        </w:rPr>
        <w:t xml:space="preserve">Participant  </w:t>
      </w:r>
      <w:r w:rsidRPr="00BE269D">
        <w:rPr>
          <w:sz w:val="24"/>
          <w:szCs w:val="24"/>
        </w:rPr>
        <w:t xml:space="preserve"> 2)</w:t>
      </w:r>
    </w:p>
    <w:p w14:paraId="02706A8F" w14:textId="419D81B7" w:rsidR="00187D77" w:rsidRPr="00BE269D" w:rsidRDefault="00187D77" w:rsidP="00187D77">
      <w:pPr>
        <w:rPr>
          <w:sz w:val="24"/>
          <w:szCs w:val="24"/>
        </w:rPr>
      </w:pPr>
      <w:r w:rsidRPr="00BE269D">
        <w:rPr>
          <w:sz w:val="24"/>
          <w:szCs w:val="24"/>
        </w:rPr>
        <w:t>“Word of mouth and community recommendations drive much of our business.” (</w:t>
      </w:r>
      <w:proofErr w:type="gramStart"/>
      <w:r w:rsidR="00684C95" w:rsidRPr="00BE269D">
        <w:rPr>
          <w:sz w:val="24"/>
          <w:szCs w:val="24"/>
        </w:rPr>
        <w:t xml:space="preserve">Participant  </w:t>
      </w:r>
      <w:r w:rsidRPr="00BE269D">
        <w:rPr>
          <w:sz w:val="24"/>
          <w:szCs w:val="24"/>
        </w:rPr>
        <w:t>3</w:t>
      </w:r>
      <w:proofErr w:type="gramEnd"/>
      <w:r w:rsidRPr="00BE269D">
        <w:rPr>
          <w:sz w:val="24"/>
          <w:szCs w:val="24"/>
        </w:rPr>
        <w:t>)</w:t>
      </w:r>
    </w:p>
    <w:p w14:paraId="03BAF7A0" w14:textId="4379CA1D" w:rsidR="00187D77" w:rsidRPr="00BE269D" w:rsidRDefault="00187D77" w:rsidP="00187D77">
      <w:pPr>
        <w:rPr>
          <w:sz w:val="24"/>
          <w:szCs w:val="24"/>
        </w:rPr>
      </w:pPr>
      <w:r w:rsidRPr="00BE269D">
        <w:rPr>
          <w:sz w:val="24"/>
          <w:szCs w:val="24"/>
        </w:rPr>
        <w:t>“We rely on family and community networks for staff and client referrals.” (</w:t>
      </w:r>
      <w:r w:rsidR="00684C95" w:rsidRPr="00BE269D">
        <w:rPr>
          <w:sz w:val="24"/>
          <w:szCs w:val="24"/>
        </w:rPr>
        <w:t xml:space="preserve">Participant  </w:t>
      </w:r>
      <w:r w:rsidRPr="00BE269D">
        <w:rPr>
          <w:sz w:val="24"/>
          <w:szCs w:val="24"/>
        </w:rPr>
        <w:t xml:space="preserve"> 7)</w:t>
      </w:r>
    </w:p>
    <w:p w14:paraId="263DA549" w14:textId="324B9B0B" w:rsidR="00187D77" w:rsidRPr="00BE269D" w:rsidRDefault="00187D77" w:rsidP="00187D77">
      <w:pPr>
        <w:rPr>
          <w:sz w:val="24"/>
          <w:szCs w:val="24"/>
        </w:rPr>
      </w:pPr>
      <w:r w:rsidRPr="00BE269D">
        <w:rPr>
          <w:sz w:val="24"/>
          <w:szCs w:val="24"/>
        </w:rPr>
        <w:t>Crowley et al. (2022) document how trust-based ethnic networks reduce resource constraints and improve opportunity access.</w:t>
      </w:r>
    </w:p>
    <w:p w14:paraId="1CEA4181" w14:textId="1987CD0A" w:rsidR="00187D77" w:rsidRPr="00BE269D" w:rsidRDefault="00187D77" w:rsidP="00187D77">
      <w:pPr>
        <w:rPr>
          <w:sz w:val="24"/>
          <w:szCs w:val="24"/>
        </w:rPr>
      </w:pPr>
      <w:r w:rsidRPr="00BE269D">
        <w:rPr>
          <w:sz w:val="24"/>
          <w:szCs w:val="24"/>
        </w:rPr>
        <w:t>Pragmatic cost management strategies include bulk purchasing, waste reduction, and batch preparation:</w:t>
      </w:r>
    </w:p>
    <w:p w14:paraId="61DFB5E5" w14:textId="2B0112F7" w:rsidR="00187D77" w:rsidRPr="00BE269D" w:rsidRDefault="00187D77" w:rsidP="00187D77">
      <w:pPr>
        <w:rPr>
          <w:sz w:val="24"/>
          <w:szCs w:val="24"/>
        </w:rPr>
      </w:pPr>
      <w:r w:rsidRPr="00BE269D">
        <w:rPr>
          <w:sz w:val="24"/>
          <w:szCs w:val="24"/>
        </w:rPr>
        <w:t>“We negotiate with suppliers, reduce waste, make sauces in batches, and freeze portions.” (</w:t>
      </w:r>
      <w:r w:rsidR="00684C95" w:rsidRPr="00BE269D">
        <w:rPr>
          <w:sz w:val="24"/>
          <w:szCs w:val="24"/>
        </w:rPr>
        <w:t xml:space="preserve">Participant  </w:t>
      </w:r>
      <w:r w:rsidRPr="00BE269D">
        <w:rPr>
          <w:sz w:val="24"/>
          <w:szCs w:val="24"/>
        </w:rPr>
        <w:t xml:space="preserve"> 1)</w:t>
      </w:r>
    </w:p>
    <w:p w14:paraId="0D310306" w14:textId="7F4A0658" w:rsidR="00187D77" w:rsidRPr="00BE269D" w:rsidRDefault="00187D77" w:rsidP="00187D77">
      <w:pPr>
        <w:rPr>
          <w:sz w:val="24"/>
          <w:szCs w:val="24"/>
        </w:rPr>
      </w:pPr>
      <w:r w:rsidRPr="00BE269D">
        <w:rPr>
          <w:sz w:val="24"/>
          <w:szCs w:val="24"/>
        </w:rPr>
        <w:t>“Shared kitchen spaces save costs amid high prices.” (</w:t>
      </w:r>
      <w:proofErr w:type="gramStart"/>
      <w:r w:rsidR="00684C95" w:rsidRPr="00BE269D">
        <w:rPr>
          <w:sz w:val="24"/>
          <w:szCs w:val="24"/>
        </w:rPr>
        <w:t xml:space="preserve">Participant  </w:t>
      </w:r>
      <w:r w:rsidRPr="00BE269D">
        <w:rPr>
          <w:sz w:val="24"/>
          <w:szCs w:val="24"/>
        </w:rPr>
        <w:t>2</w:t>
      </w:r>
      <w:proofErr w:type="gramEnd"/>
      <w:r w:rsidRPr="00BE269D">
        <w:rPr>
          <w:sz w:val="24"/>
          <w:szCs w:val="24"/>
        </w:rPr>
        <w:t>)</w:t>
      </w:r>
    </w:p>
    <w:p w14:paraId="3AAA3846" w14:textId="55E24897" w:rsidR="00187D77" w:rsidRPr="00BE269D" w:rsidRDefault="00187D77" w:rsidP="00187D77">
      <w:pPr>
        <w:rPr>
          <w:sz w:val="24"/>
          <w:szCs w:val="24"/>
        </w:rPr>
      </w:pPr>
      <w:r w:rsidRPr="00BE269D">
        <w:rPr>
          <w:sz w:val="24"/>
          <w:szCs w:val="24"/>
        </w:rPr>
        <w:t>Together, these strategies epitomize an entrepreneurial hybridity, fusing cultural heritage with adaptive modern business practices.</w:t>
      </w:r>
    </w:p>
    <w:p w14:paraId="2F3DACDF" w14:textId="77777777" w:rsidR="00187D77" w:rsidRPr="00BE269D" w:rsidRDefault="00187D77" w:rsidP="00187D77">
      <w:pPr>
        <w:rPr>
          <w:sz w:val="24"/>
          <w:szCs w:val="24"/>
        </w:rPr>
      </w:pPr>
      <w:r w:rsidRPr="00BE269D">
        <w:rPr>
          <w:sz w:val="24"/>
          <w:szCs w:val="24"/>
        </w:rPr>
        <w:t>Theme 3: Growth and Expansion Prospects</w:t>
      </w:r>
    </w:p>
    <w:p w14:paraId="4C56DE8C" w14:textId="7746FBF1" w:rsidR="00187D77" w:rsidRPr="00BE269D" w:rsidRDefault="00187D77" w:rsidP="00187D77">
      <w:pPr>
        <w:rPr>
          <w:sz w:val="24"/>
          <w:szCs w:val="24"/>
        </w:rPr>
      </w:pPr>
      <w:r w:rsidRPr="00BE269D">
        <w:rPr>
          <w:sz w:val="24"/>
          <w:szCs w:val="24"/>
        </w:rPr>
        <w:t>Interviewees voiced prudent optimism about future business trajectories, tempered by operational and structural constraints.</w:t>
      </w:r>
    </w:p>
    <w:p w14:paraId="323D1D18" w14:textId="793C3526" w:rsidR="00187D77" w:rsidRPr="00BE269D" w:rsidRDefault="00187D77" w:rsidP="00187D77">
      <w:pPr>
        <w:rPr>
          <w:sz w:val="24"/>
          <w:szCs w:val="24"/>
        </w:rPr>
      </w:pPr>
      <w:r w:rsidRPr="00BE269D">
        <w:rPr>
          <w:sz w:val="24"/>
          <w:szCs w:val="24"/>
        </w:rPr>
        <w:t>Most saw physical expansion as limited under current conditions:</w:t>
      </w:r>
    </w:p>
    <w:p w14:paraId="6D91F0C4" w14:textId="7A2DC806" w:rsidR="00187D77" w:rsidRPr="00BE269D" w:rsidRDefault="00187D77" w:rsidP="00187D77">
      <w:pPr>
        <w:rPr>
          <w:sz w:val="24"/>
          <w:szCs w:val="24"/>
        </w:rPr>
      </w:pPr>
      <w:r w:rsidRPr="00BE269D">
        <w:rPr>
          <w:sz w:val="24"/>
          <w:szCs w:val="24"/>
        </w:rPr>
        <w:t>“Expansion isn’t realistic now with high costs and staffing issues.” (</w:t>
      </w:r>
      <w:r w:rsidR="00684C95" w:rsidRPr="00BE269D">
        <w:rPr>
          <w:sz w:val="24"/>
          <w:szCs w:val="24"/>
        </w:rPr>
        <w:t xml:space="preserve">Participant  </w:t>
      </w:r>
      <w:r w:rsidRPr="00BE269D">
        <w:rPr>
          <w:sz w:val="24"/>
          <w:szCs w:val="24"/>
        </w:rPr>
        <w:t xml:space="preserve"> 1)</w:t>
      </w:r>
    </w:p>
    <w:p w14:paraId="12CE813F" w14:textId="1669847F" w:rsidR="00187D77" w:rsidRPr="00BE269D" w:rsidRDefault="00187D77" w:rsidP="00187D77">
      <w:pPr>
        <w:rPr>
          <w:sz w:val="24"/>
          <w:szCs w:val="24"/>
        </w:rPr>
      </w:pPr>
      <w:r w:rsidRPr="00BE269D">
        <w:rPr>
          <w:sz w:val="24"/>
          <w:szCs w:val="24"/>
        </w:rPr>
        <w:t>“I once dreamed of a second branch but it’s too risky now.” (</w:t>
      </w:r>
      <w:proofErr w:type="gramStart"/>
      <w:r w:rsidR="00684C95" w:rsidRPr="00BE269D">
        <w:rPr>
          <w:sz w:val="24"/>
          <w:szCs w:val="24"/>
        </w:rPr>
        <w:t xml:space="preserve">Participant  </w:t>
      </w:r>
      <w:r w:rsidRPr="00BE269D">
        <w:rPr>
          <w:sz w:val="24"/>
          <w:szCs w:val="24"/>
        </w:rPr>
        <w:t>3</w:t>
      </w:r>
      <w:proofErr w:type="gramEnd"/>
      <w:r w:rsidRPr="00BE269D">
        <w:rPr>
          <w:sz w:val="24"/>
          <w:szCs w:val="24"/>
        </w:rPr>
        <w:t>)</w:t>
      </w:r>
    </w:p>
    <w:p w14:paraId="36847FF0" w14:textId="43C35835" w:rsidR="00187D77" w:rsidRPr="00BE269D" w:rsidRDefault="00187D77" w:rsidP="00187D77">
      <w:pPr>
        <w:rPr>
          <w:sz w:val="24"/>
          <w:szCs w:val="24"/>
        </w:rPr>
      </w:pPr>
      <w:r w:rsidRPr="00BE269D">
        <w:rPr>
          <w:sz w:val="24"/>
          <w:szCs w:val="24"/>
        </w:rPr>
        <w:t>“I want to open a banquet hall, but London property prices and regulations make it difficult.” (</w:t>
      </w:r>
      <w:proofErr w:type="gramStart"/>
      <w:r w:rsidRPr="00BE269D">
        <w:rPr>
          <w:sz w:val="24"/>
          <w:szCs w:val="24"/>
        </w:rPr>
        <w:t>Participant  4</w:t>
      </w:r>
      <w:proofErr w:type="gramEnd"/>
      <w:r w:rsidRPr="00BE269D">
        <w:rPr>
          <w:sz w:val="24"/>
          <w:szCs w:val="24"/>
        </w:rPr>
        <w:t>)</w:t>
      </w:r>
    </w:p>
    <w:p w14:paraId="142CE618" w14:textId="77777777" w:rsidR="00187D77" w:rsidRPr="00BE269D" w:rsidRDefault="00187D77" w:rsidP="00187D77">
      <w:pPr>
        <w:rPr>
          <w:sz w:val="24"/>
          <w:szCs w:val="24"/>
        </w:rPr>
      </w:pPr>
      <w:r w:rsidRPr="00BE269D">
        <w:rPr>
          <w:sz w:val="24"/>
          <w:szCs w:val="24"/>
        </w:rPr>
        <w:t>However, they remain confident about continued demand grounded in cultural celebration and regular dining:</w:t>
      </w:r>
    </w:p>
    <w:p w14:paraId="1983DA46" w14:textId="127D0FB8" w:rsidR="00187D77" w:rsidRPr="00BE269D" w:rsidRDefault="00187D77" w:rsidP="00187D77">
      <w:pPr>
        <w:rPr>
          <w:sz w:val="24"/>
          <w:szCs w:val="24"/>
        </w:rPr>
      </w:pPr>
      <w:r w:rsidRPr="00BE269D">
        <w:rPr>
          <w:sz w:val="24"/>
          <w:szCs w:val="24"/>
        </w:rPr>
        <w:t>“People will always want good food. If we keep quality, we’ll survive.” (</w:t>
      </w:r>
      <w:proofErr w:type="gramStart"/>
      <w:r w:rsidRPr="00BE269D">
        <w:rPr>
          <w:sz w:val="24"/>
          <w:szCs w:val="24"/>
        </w:rPr>
        <w:t>Participant  1</w:t>
      </w:r>
      <w:proofErr w:type="gramEnd"/>
      <w:r w:rsidRPr="00BE269D">
        <w:rPr>
          <w:sz w:val="24"/>
          <w:szCs w:val="24"/>
        </w:rPr>
        <w:t>)</w:t>
      </w:r>
    </w:p>
    <w:p w14:paraId="725961B4" w14:textId="7EB9199B" w:rsidR="00187D77" w:rsidRPr="00BE269D" w:rsidRDefault="00187D77" w:rsidP="00187D77">
      <w:pPr>
        <w:rPr>
          <w:sz w:val="24"/>
          <w:szCs w:val="24"/>
        </w:rPr>
      </w:pPr>
      <w:r w:rsidRPr="00BE269D">
        <w:rPr>
          <w:sz w:val="24"/>
          <w:szCs w:val="24"/>
        </w:rPr>
        <w:t>“Weddings and festivals guarantee steady demand.” (Participant   2)</w:t>
      </w:r>
    </w:p>
    <w:p w14:paraId="6A063205" w14:textId="0E229CF9" w:rsidR="00187D77" w:rsidRPr="00BE269D" w:rsidRDefault="00187D77" w:rsidP="00187D77">
      <w:pPr>
        <w:rPr>
          <w:sz w:val="24"/>
          <w:szCs w:val="24"/>
        </w:rPr>
      </w:pPr>
      <w:r w:rsidRPr="00BE269D">
        <w:rPr>
          <w:sz w:val="24"/>
          <w:szCs w:val="24"/>
        </w:rPr>
        <w:t>“Indian food culture is resilient and popular among diverse customers.” (Participant   5)</w:t>
      </w:r>
    </w:p>
    <w:p w14:paraId="0AB9DEEF" w14:textId="77777777" w:rsidR="00187D77" w:rsidRPr="00BE269D" w:rsidRDefault="00187D77" w:rsidP="00187D77">
      <w:pPr>
        <w:rPr>
          <w:sz w:val="24"/>
          <w:szCs w:val="24"/>
        </w:rPr>
      </w:pPr>
      <w:r w:rsidRPr="00BE269D">
        <w:rPr>
          <w:sz w:val="24"/>
          <w:szCs w:val="24"/>
        </w:rPr>
        <w:t>Growth efforts emphasize brand building, digital presence, and gradual scaling:</w:t>
      </w:r>
    </w:p>
    <w:p w14:paraId="17AA26A2" w14:textId="6993F18D" w:rsidR="00187D77" w:rsidRPr="00BE269D" w:rsidRDefault="00187D77" w:rsidP="00187D77">
      <w:pPr>
        <w:rPr>
          <w:sz w:val="24"/>
          <w:szCs w:val="24"/>
        </w:rPr>
      </w:pPr>
      <w:r w:rsidRPr="00BE269D">
        <w:rPr>
          <w:sz w:val="24"/>
          <w:szCs w:val="24"/>
        </w:rPr>
        <w:t>“We aim for steady growth with preserved authenticity and robust online marketing.” (Participant   2)</w:t>
      </w:r>
    </w:p>
    <w:p w14:paraId="7598C3FB" w14:textId="76274C2D" w:rsidR="00187D77" w:rsidRPr="00BE269D" w:rsidRDefault="00187D77" w:rsidP="00187D77">
      <w:pPr>
        <w:rPr>
          <w:sz w:val="24"/>
          <w:szCs w:val="24"/>
        </w:rPr>
      </w:pPr>
      <w:r w:rsidRPr="00BE269D">
        <w:rPr>
          <w:sz w:val="24"/>
          <w:szCs w:val="24"/>
        </w:rPr>
        <w:t>“Social media and tech engagement support expansion and customer retention.” (</w:t>
      </w:r>
      <w:proofErr w:type="gramStart"/>
      <w:r w:rsidRPr="00BE269D">
        <w:rPr>
          <w:sz w:val="24"/>
          <w:szCs w:val="24"/>
        </w:rPr>
        <w:t>Participant  6</w:t>
      </w:r>
      <w:proofErr w:type="gramEnd"/>
      <w:r w:rsidRPr="00BE269D">
        <w:rPr>
          <w:sz w:val="24"/>
          <w:szCs w:val="24"/>
        </w:rPr>
        <w:t>)</w:t>
      </w:r>
    </w:p>
    <w:p w14:paraId="2978A4F2" w14:textId="2C3CA792" w:rsidR="00187D77" w:rsidRPr="00BE269D" w:rsidRDefault="00187D77" w:rsidP="00187D77">
      <w:pPr>
        <w:rPr>
          <w:sz w:val="24"/>
          <w:szCs w:val="24"/>
        </w:rPr>
      </w:pPr>
      <w:r w:rsidRPr="00BE269D">
        <w:rPr>
          <w:sz w:val="24"/>
          <w:szCs w:val="24"/>
        </w:rPr>
        <w:t>These findings are congruent with Collins, L.A. et al 2015 view of hybrid strategies enabling migrant business longevity.</w:t>
      </w:r>
    </w:p>
    <w:p w14:paraId="2DF548F5" w14:textId="54C8812B" w:rsidR="00684C95" w:rsidRPr="00BE269D" w:rsidRDefault="00684C95" w:rsidP="00187D77">
      <w:pPr>
        <w:rPr>
          <w:sz w:val="24"/>
          <w:szCs w:val="24"/>
        </w:rPr>
      </w:pPr>
      <w:r w:rsidRPr="00BE269D">
        <w:rPr>
          <w:noProof/>
          <w:sz w:val="24"/>
          <w:szCs w:val="24"/>
        </w:rPr>
        <w:lastRenderedPageBreak/>
        <w:drawing>
          <wp:inline distT="0" distB="0" distL="0" distR="0" wp14:anchorId="7EF212B9" wp14:editId="13A5A570">
            <wp:extent cx="5731510" cy="382079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040B1ABA" w14:textId="1E5B7FD3" w:rsidR="005E025C" w:rsidRPr="00BE269D" w:rsidRDefault="005E025C" w:rsidP="005E025C">
      <w:pPr>
        <w:rPr>
          <w:b/>
          <w:bCs/>
          <w:sz w:val="32"/>
          <w:szCs w:val="32"/>
          <w:u w:val="single"/>
        </w:rPr>
      </w:pPr>
      <w:r w:rsidRPr="00BE269D">
        <w:rPr>
          <w:b/>
          <w:bCs/>
          <w:sz w:val="32"/>
          <w:szCs w:val="32"/>
          <w:u w:val="single"/>
        </w:rPr>
        <w:t>7.0 Conclusion</w:t>
      </w:r>
    </w:p>
    <w:p w14:paraId="390CFA55" w14:textId="77777777" w:rsidR="005E025C" w:rsidRPr="00BE269D" w:rsidRDefault="005E025C" w:rsidP="005E025C">
      <w:pPr>
        <w:rPr>
          <w:sz w:val="24"/>
          <w:szCs w:val="24"/>
        </w:rPr>
      </w:pPr>
      <w:r w:rsidRPr="00BE269D">
        <w:rPr>
          <w:sz w:val="24"/>
          <w:szCs w:val="24"/>
        </w:rPr>
        <w:t>The purpose of this study was to investigate the experiences of Indian migrant food entrepreneurs in London, focusing on the challenges they face, how they adapt, and the effects on their business growth prospects. These entrepreneurs, often working in challenging contexts, demonstrate resourcefulness while confronting systemic and market inequalities.</w:t>
      </w:r>
    </w:p>
    <w:p w14:paraId="41EC6186" w14:textId="77777777" w:rsidR="005E025C" w:rsidRPr="00BE269D" w:rsidRDefault="005E025C" w:rsidP="005E025C">
      <w:pPr>
        <w:rPr>
          <w:sz w:val="24"/>
          <w:szCs w:val="24"/>
        </w:rPr>
      </w:pPr>
      <w:r w:rsidRPr="00BE269D">
        <w:rPr>
          <w:sz w:val="24"/>
          <w:szCs w:val="24"/>
        </w:rPr>
        <w:t>RQ1: What are the predominant challenges faced by Indian food business owners in London?</w:t>
      </w:r>
    </w:p>
    <w:p w14:paraId="246638EF" w14:textId="77777777" w:rsidR="005E025C" w:rsidRPr="00BE269D" w:rsidRDefault="005E025C" w:rsidP="005E025C">
      <w:pPr>
        <w:rPr>
          <w:sz w:val="24"/>
          <w:szCs w:val="24"/>
        </w:rPr>
      </w:pPr>
      <w:r w:rsidRPr="00BE269D">
        <w:rPr>
          <w:sz w:val="24"/>
          <w:szCs w:val="24"/>
        </w:rPr>
        <w:t>The study found that staffing shortages are the most frequently mentioned challenge, worsened by restrictive post-Brexit immigration policies. One participant stated,</w:t>
      </w:r>
    </w:p>
    <w:p w14:paraId="00A2E7D8" w14:textId="77777777" w:rsidR="005E025C" w:rsidRPr="00BE269D" w:rsidRDefault="005E025C" w:rsidP="005E025C">
      <w:pPr>
        <w:rPr>
          <w:sz w:val="24"/>
          <w:szCs w:val="24"/>
        </w:rPr>
      </w:pPr>
      <w:r w:rsidRPr="00BE269D">
        <w:rPr>
          <w:sz w:val="24"/>
          <w:szCs w:val="24"/>
        </w:rPr>
        <w:t>“Staff is another — honestly, staff shortage is the hardest thing. After Brexit, it’s much harder to bring skilled chefs from India, and local youngsters don’t want to work in restaurants anymore.”</w:t>
      </w:r>
    </w:p>
    <w:p w14:paraId="04A4F3BB" w14:textId="77777777" w:rsidR="005E025C" w:rsidRPr="00BE269D" w:rsidRDefault="005E025C" w:rsidP="005E025C">
      <w:pPr>
        <w:rPr>
          <w:sz w:val="24"/>
          <w:szCs w:val="24"/>
        </w:rPr>
      </w:pPr>
      <w:r w:rsidRPr="00BE269D">
        <w:rPr>
          <w:sz w:val="24"/>
          <w:szCs w:val="24"/>
        </w:rPr>
        <w:t>Visa complexities and costs further restrict recruitment, as another noted,</w:t>
      </w:r>
    </w:p>
    <w:p w14:paraId="4727117E" w14:textId="77777777" w:rsidR="005E025C" w:rsidRPr="00BE269D" w:rsidRDefault="005E025C" w:rsidP="005E025C">
      <w:pPr>
        <w:rPr>
          <w:sz w:val="24"/>
          <w:szCs w:val="24"/>
        </w:rPr>
      </w:pPr>
      <w:r w:rsidRPr="00BE269D">
        <w:rPr>
          <w:sz w:val="24"/>
          <w:szCs w:val="24"/>
        </w:rPr>
        <w:t>“Before, we could sponsor chefs from India with less paperwork and less cost. Now the visa rules are very strict and expensive.”</w:t>
      </w:r>
    </w:p>
    <w:p w14:paraId="40D6FBD4" w14:textId="77777777" w:rsidR="005E025C" w:rsidRPr="00BE269D" w:rsidRDefault="005E025C" w:rsidP="005E025C">
      <w:pPr>
        <w:rPr>
          <w:sz w:val="24"/>
          <w:szCs w:val="24"/>
        </w:rPr>
      </w:pPr>
      <w:r w:rsidRPr="00BE269D">
        <w:rPr>
          <w:sz w:val="24"/>
          <w:szCs w:val="24"/>
        </w:rPr>
        <w:t>Closely linked are supply chain disruptions and rising ingredient costs due to Brexit, which impact authenticity and budgeting:</w:t>
      </w:r>
    </w:p>
    <w:p w14:paraId="1287C192" w14:textId="77777777" w:rsidR="005E025C" w:rsidRPr="00BE269D" w:rsidRDefault="005E025C" w:rsidP="005E025C">
      <w:pPr>
        <w:rPr>
          <w:sz w:val="24"/>
          <w:szCs w:val="24"/>
        </w:rPr>
      </w:pPr>
      <w:r w:rsidRPr="00BE269D">
        <w:rPr>
          <w:sz w:val="24"/>
          <w:szCs w:val="24"/>
        </w:rPr>
        <w:t xml:space="preserve">“Certain Punjabi spices like </w:t>
      </w:r>
      <w:proofErr w:type="spellStart"/>
      <w:r w:rsidRPr="00BE269D">
        <w:rPr>
          <w:sz w:val="24"/>
          <w:szCs w:val="24"/>
        </w:rPr>
        <w:t>ajwain</w:t>
      </w:r>
      <w:proofErr w:type="spellEnd"/>
      <w:r w:rsidRPr="00BE269D">
        <w:rPr>
          <w:sz w:val="24"/>
          <w:szCs w:val="24"/>
        </w:rPr>
        <w:t xml:space="preserve"> or fresh fenugreek — they’re not always available. Prices have doubled.”</w:t>
      </w:r>
    </w:p>
    <w:p w14:paraId="5DB906C1" w14:textId="37438A1C" w:rsidR="005E025C" w:rsidRPr="00BE269D" w:rsidRDefault="005E025C" w:rsidP="005E025C">
      <w:pPr>
        <w:rPr>
          <w:sz w:val="24"/>
          <w:szCs w:val="24"/>
        </w:rPr>
      </w:pPr>
      <w:r w:rsidRPr="00BE269D">
        <w:rPr>
          <w:sz w:val="24"/>
          <w:szCs w:val="24"/>
        </w:rPr>
        <w:t xml:space="preserve">Entrepreneurs also face burdensome regulatory compliance, especially regarding hygiene and fire safety. For many, the paperwork demands exceed cooking time. Intense competition in ethnic food clusters coupled with cultural perceptions limiting customer acceptance of diverse dishes constrain differentiation. Rising operational costs in rent, utilities, and ingredients compound difficulties. These findings align with </w:t>
      </w:r>
      <w:proofErr w:type="spellStart"/>
      <w:r w:rsidRPr="00BE269D">
        <w:rPr>
          <w:sz w:val="24"/>
          <w:szCs w:val="24"/>
        </w:rPr>
        <w:t>Biggeri</w:t>
      </w:r>
      <w:proofErr w:type="spellEnd"/>
      <w:r w:rsidRPr="00BE269D">
        <w:rPr>
          <w:sz w:val="24"/>
          <w:szCs w:val="24"/>
        </w:rPr>
        <w:t xml:space="preserve"> et al. (2022), Doyle (2024), Muñoz-Mora et al. (2022), Wang, C.L et al </w:t>
      </w:r>
      <w:proofErr w:type="gramStart"/>
      <w:r w:rsidRPr="00BE269D">
        <w:rPr>
          <w:sz w:val="24"/>
          <w:szCs w:val="24"/>
        </w:rPr>
        <w:t>2012)(</w:t>
      </w:r>
      <w:proofErr w:type="gramEnd"/>
      <w:r w:rsidRPr="00BE269D">
        <w:rPr>
          <w:sz w:val="24"/>
          <w:szCs w:val="24"/>
        </w:rPr>
        <w:t xml:space="preserve"> LACHI Aya, T.A., 2024).</w:t>
      </w:r>
    </w:p>
    <w:p w14:paraId="56DF62D8" w14:textId="35162073" w:rsidR="005E025C" w:rsidRPr="00BE269D" w:rsidRDefault="005E025C" w:rsidP="005E025C">
      <w:pPr>
        <w:rPr>
          <w:sz w:val="24"/>
          <w:szCs w:val="24"/>
        </w:rPr>
      </w:pPr>
      <w:r w:rsidRPr="00BE269D">
        <w:rPr>
          <w:sz w:val="24"/>
          <w:szCs w:val="24"/>
        </w:rPr>
        <w:lastRenderedPageBreak/>
        <w:t>RQ2: How do Indian food business owners in London adjust their business operations in response to ongoing difficulties?</w:t>
      </w:r>
    </w:p>
    <w:p w14:paraId="52DFE9FC" w14:textId="77777777" w:rsidR="005E025C" w:rsidRPr="00BE269D" w:rsidRDefault="005E025C" w:rsidP="005E025C">
      <w:pPr>
        <w:rPr>
          <w:sz w:val="24"/>
          <w:szCs w:val="24"/>
        </w:rPr>
      </w:pPr>
      <w:r w:rsidRPr="00BE269D">
        <w:rPr>
          <w:sz w:val="24"/>
          <w:szCs w:val="24"/>
        </w:rPr>
        <w:t>Participants described multifaceted adaptive strategies. The accelerated usage of digital platforms like Uber Eats and Deliveroo was pivotal:</w:t>
      </w:r>
    </w:p>
    <w:p w14:paraId="73204980" w14:textId="77777777" w:rsidR="005E025C" w:rsidRPr="00BE269D" w:rsidRDefault="005E025C" w:rsidP="005E025C">
      <w:pPr>
        <w:rPr>
          <w:sz w:val="24"/>
          <w:szCs w:val="24"/>
        </w:rPr>
      </w:pPr>
      <w:r w:rsidRPr="00BE269D">
        <w:rPr>
          <w:sz w:val="24"/>
          <w:szCs w:val="24"/>
        </w:rPr>
        <w:t>“We joined delivery apps like Uber Eats, Deliveroo. Honestly, during COVID, that’s what saved us.”</w:t>
      </w:r>
    </w:p>
    <w:p w14:paraId="38B0B55A" w14:textId="77777777" w:rsidR="005E025C" w:rsidRPr="00BE269D" w:rsidRDefault="005E025C" w:rsidP="005E025C">
      <w:pPr>
        <w:rPr>
          <w:sz w:val="24"/>
          <w:szCs w:val="24"/>
        </w:rPr>
      </w:pPr>
      <w:r w:rsidRPr="00BE269D">
        <w:rPr>
          <w:sz w:val="24"/>
          <w:szCs w:val="24"/>
        </w:rPr>
        <w:t>They augmented social media engagement to build customer relations and loyalty. Menu streamlining and diversification—adding vegan, gluten-free, and fusion options—responded to shifting consumer preferences:</w:t>
      </w:r>
    </w:p>
    <w:p w14:paraId="6E2A0F4A" w14:textId="77777777" w:rsidR="005E025C" w:rsidRPr="00BE269D" w:rsidRDefault="005E025C" w:rsidP="005E025C">
      <w:pPr>
        <w:rPr>
          <w:sz w:val="24"/>
          <w:szCs w:val="24"/>
        </w:rPr>
      </w:pPr>
      <w:r w:rsidRPr="00BE269D">
        <w:rPr>
          <w:sz w:val="24"/>
          <w:szCs w:val="24"/>
        </w:rPr>
        <w:t>“We reduced the menu to dishes that sell consistently and added vegan options.”</w:t>
      </w:r>
    </w:p>
    <w:p w14:paraId="5E9982AA" w14:textId="77777777" w:rsidR="005E025C" w:rsidRPr="00BE269D" w:rsidRDefault="005E025C" w:rsidP="005E025C">
      <w:pPr>
        <w:rPr>
          <w:sz w:val="24"/>
          <w:szCs w:val="24"/>
        </w:rPr>
      </w:pPr>
      <w:r w:rsidRPr="00BE269D">
        <w:rPr>
          <w:sz w:val="24"/>
          <w:szCs w:val="24"/>
        </w:rPr>
        <w:t xml:space="preserve">Human capital development through local staff training was a vital adjustment to </w:t>
      </w:r>
      <w:proofErr w:type="spellStart"/>
      <w:r w:rsidRPr="00BE269D">
        <w:rPr>
          <w:sz w:val="24"/>
          <w:szCs w:val="24"/>
        </w:rPr>
        <w:t>labor</w:t>
      </w:r>
      <w:proofErr w:type="spellEnd"/>
      <w:r w:rsidRPr="00BE269D">
        <w:rPr>
          <w:sz w:val="24"/>
          <w:szCs w:val="24"/>
        </w:rPr>
        <w:t xml:space="preserve"> shortages:</w:t>
      </w:r>
    </w:p>
    <w:p w14:paraId="4236AC78" w14:textId="77777777" w:rsidR="005E025C" w:rsidRPr="00BE269D" w:rsidRDefault="005E025C" w:rsidP="005E025C">
      <w:pPr>
        <w:rPr>
          <w:sz w:val="24"/>
          <w:szCs w:val="24"/>
        </w:rPr>
      </w:pPr>
      <w:r w:rsidRPr="00BE269D">
        <w:rPr>
          <w:sz w:val="24"/>
          <w:szCs w:val="24"/>
        </w:rPr>
        <w:t>“I train local staff myself. It takes time but maintains quality.”</w:t>
      </w:r>
    </w:p>
    <w:p w14:paraId="34AD19F5" w14:textId="2CE7B22C" w:rsidR="005E025C" w:rsidRPr="00BE269D" w:rsidRDefault="005E025C" w:rsidP="005E025C">
      <w:pPr>
        <w:rPr>
          <w:sz w:val="24"/>
          <w:szCs w:val="24"/>
        </w:rPr>
      </w:pPr>
      <w:r w:rsidRPr="00BE269D">
        <w:rPr>
          <w:sz w:val="24"/>
          <w:szCs w:val="24"/>
        </w:rPr>
        <w:t xml:space="preserve">Ethnic social capital strengthened resilience via trusted community networks, complementing financial and </w:t>
      </w:r>
      <w:proofErr w:type="spellStart"/>
      <w:r w:rsidRPr="00BE269D">
        <w:rPr>
          <w:sz w:val="24"/>
          <w:szCs w:val="24"/>
        </w:rPr>
        <w:t>labor</w:t>
      </w:r>
      <w:proofErr w:type="spellEnd"/>
      <w:r w:rsidRPr="00BE269D">
        <w:rPr>
          <w:sz w:val="24"/>
          <w:szCs w:val="24"/>
        </w:rPr>
        <w:t xml:space="preserve"> resource constraints. Pragmatic cost management such as bulk purchases and waste reduction also mitigated pressures. These adaptation strategies are supported by the research of Malhotra, S., et al 2025), </w:t>
      </w:r>
      <w:proofErr w:type="spellStart"/>
      <w:r w:rsidRPr="00BE269D">
        <w:rPr>
          <w:sz w:val="24"/>
          <w:szCs w:val="24"/>
        </w:rPr>
        <w:t>Su</w:t>
      </w:r>
      <w:proofErr w:type="spellEnd"/>
      <w:r w:rsidRPr="00BE269D">
        <w:rPr>
          <w:sz w:val="24"/>
          <w:szCs w:val="24"/>
        </w:rPr>
        <w:t xml:space="preserve"> (2011), Kloosterman &amp; Rath (2018), and Crowley et al. (2022).</w:t>
      </w:r>
    </w:p>
    <w:p w14:paraId="245113A3" w14:textId="4FAB0605" w:rsidR="005E025C" w:rsidRPr="00BE269D" w:rsidRDefault="005E025C" w:rsidP="005E025C">
      <w:pPr>
        <w:rPr>
          <w:sz w:val="24"/>
          <w:szCs w:val="24"/>
        </w:rPr>
      </w:pPr>
      <w:r w:rsidRPr="00BE269D">
        <w:rPr>
          <w:sz w:val="24"/>
          <w:szCs w:val="24"/>
        </w:rPr>
        <w:t>RQ3: In what ways do these challenges affect the expansion prospects of Indian food ventures in the capital?</w:t>
      </w:r>
    </w:p>
    <w:p w14:paraId="556B152D" w14:textId="77777777" w:rsidR="005E025C" w:rsidRPr="00BE269D" w:rsidRDefault="005E025C" w:rsidP="005E025C">
      <w:pPr>
        <w:rPr>
          <w:sz w:val="24"/>
          <w:szCs w:val="24"/>
        </w:rPr>
      </w:pPr>
      <w:r w:rsidRPr="00BE269D">
        <w:rPr>
          <w:sz w:val="24"/>
          <w:szCs w:val="24"/>
        </w:rPr>
        <w:t xml:space="preserve">Despite optimism about the demand for Indian cuisine anchored in cultural celebrations and everyday consumption, many entrepreneurs delayed expansion plans. Property prices, complex regulations, and </w:t>
      </w:r>
      <w:proofErr w:type="spellStart"/>
      <w:r w:rsidRPr="00BE269D">
        <w:rPr>
          <w:sz w:val="24"/>
          <w:szCs w:val="24"/>
        </w:rPr>
        <w:t>labor</w:t>
      </w:r>
      <w:proofErr w:type="spellEnd"/>
      <w:r w:rsidRPr="00BE269D">
        <w:rPr>
          <w:sz w:val="24"/>
          <w:szCs w:val="24"/>
        </w:rPr>
        <w:t xml:space="preserve"> shortages were cited as major obstacles:</w:t>
      </w:r>
    </w:p>
    <w:p w14:paraId="08184BB3" w14:textId="77777777" w:rsidR="005E025C" w:rsidRPr="00BE269D" w:rsidRDefault="005E025C" w:rsidP="005E025C">
      <w:pPr>
        <w:rPr>
          <w:sz w:val="24"/>
          <w:szCs w:val="24"/>
        </w:rPr>
      </w:pPr>
      <w:r w:rsidRPr="00BE269D">
        <w:rPr>
          <w:sz w:val="24"/>
          <w:szCs w:val="24"/>
        </w:rPr>
        <w:t>“Expansion is not realistic now… with current costs and staff shortages, it’s too risky.”</w:t>
      </w:r>
    </w:p>
    <w:p w14:paraId="271CB82B" w14:textId="77777777" w:rsidR="005E025C" w:rsidRPr="00BE269D" w:rsidRDefault="005E025C" w:rsidP="005E025C">
      <w:pPr>
        <w:rPr>
          <w:sz w:val="24"/>
          <w:szCs w:val="24"/>
        </w:rPr>
      </w:pPr>
      <w:r w:rsidRPr="00BE269D">
        <w:rPr>
          <w:sz w:val="24"/>
          <w:szCs w:val="24"/>
        </w:rPr>
        <w:t>Nonetheless, steady, incremental growth focused on brand building and digital marketing was seen as a viable path forward:</w:t>
      </w:r>
    </w:p>
    <w:p w14:paraId="13D20E8F" w14:textId="77777777" w:rsidR="005E025C" w:rsidRPr="00BE269D" w:rsidRDefault="005E025C" w:rsidP="005E025C">
      <w:pPr>
        <w:rPr>
          <w:sz w:val="24"/>
          <w:szCs w:val="24"/>
        </w:rPr>
      </w:pPr>
      <w:r w:rsidRPr="00BE269D">
        <w:rPr>
          <w:sz w:val="24"/>
          <w:szCs w:val="24"/>
        </w:rPr>
        <w:t>“We want steady growth aligned with authentic quality and digital presence.”</w:t>
      </w:r>
    </w:p>
    <w:p w14:paraId="37EC5377" w14:textId="5B5C1D57" w:rsidR="005E025C" w:rsidRPr="00BE269D" w:rsidRDefault="005E025C" w:rsidP="005E025C">
      <w:pPr>
        <w:rPr>
          <w:sz w:val="24"/>
          <w:szCs w:val="24"/>
        </w:rPr>
      </w:pPr>
      <w:r w:rsidRPr="00BE269D">
        <w:rPr>
          <w:sz w:val="24"/>
          <w:szCs w:val="24"/>
        </w:rPr>
        <w:t>These balanced strategies affirm Ivanova-</w:t>
      </w:r>
      <w:proofErr w:type="spellStart"/>
      <w:r w:rsidRPr="00BE269D">
        <w:rPr>
          <w:sz w:val="24"/>
          <w:szCs w:val="24"/>
        </w:rPr>
        <w:t>Gongne</w:t>
      </w:r>
      <w:proofErr w:type="spellEnd"/>
      <w:r w:rsidRPr="00BE269D">
        <w:rPr>
          <w:sz w:val="24"/>
          <w:szCs w:val="24"/>
        </w:rPr>
        <w:t xml:space="preserve"> et al 2024 findings about ethnic entrepreneurs blending cultural preservation with innovation to ensure sustainability.</w:t>
      </w:r>
    </w:p>
    <w:p w14:paraId="671A4892" w14:textId="58BC1447" w:rsidR="00143FA4" w:rsidRPr="00BE269D" w:rsidRDefault="00143FA4" w:rsidP="005E025C">
      <w:pPr>
        <w:rPr>
          <w:b/>
          <w:bCs/>
          <w:sz w:val="44"/>
          <w:szCs w:val="44"/>
        </w:rPr>
      </w:pPr>
      <w:r w:rsidRPr="00BE269D">
        <w:rPr>
          <w:b/>
          <w:bCs/>
          <w:sz w:val="44"/>
          <w:szCs w:val="44"/>
        </w:rPr>
        <w:t xml:space="preserve">Part </w:t>
      </w:r>
      <w:r w:rsidR="005830DC" w:rsidRPr="00BE269D">
        <w:rPr>
          <w:b/>
          <w:bCs/>
          <w:sz w:val="44"/>
          <w:szCs w:val="44"/>
        </w:rPr>
        <w:t>C</w:t>
      </w:r>
      <w:r w:rsidRPr="00BE269D">
        <w:rPr>
          <w:b/>
          <w:bCs/>
          <w:sz w:val="44"/>
          <w:szCs w:val="44"/>
        </w:rPr>
        <w:t xml:space="preserve"> </w:t>
      </w:r>
    </w:p>
    <w:p w14:paraId="77DE88C4" w14:textId="35B475DC" w:rsidR="009C316A" w:rsidRPr="00BE269D" w:rsidRDefault="009C316A" w:rsidP="005E025C">
      <w:pPr>
        <w:rPr>
          <w:b/>
          <w:bCs/>
          <w:sz w:val="44"/>
          <w:szCs w:val="44"/>
        </w:rPr>
      </w:pPr>
      <w:r w:rsidRPr="00BE269D">
        <w:rPr>
          <w:b/>
          <w:bCs/>
          <w:sz w:val="44"/>
          <w:szCs w:val="44"/>
        </w:rPr>
        <w:t>Reflections</w:t>
      </w:r>
    </w:p>
    <w:p w14:paraId="0AF821A9" w14:textId="77777777" w:rsidR="009C316A" w:rsidRPr="00BE269D" w:rsidRDefault="009C316A" w:rsidP="009C316A">
      <w:pPr>
        <w:rPr>
          <w:sz w:val="24"/>
          <w:szCs w:val="24"/>
        </w:rPr>
      </w:pPr>
      <w:r w:rsidRPr="00BE269D">
        <w:rPr>
          <w:sz w:val="24"/>
          <w:szCs w:val="24"/>
        </w:rPr>
        <w:t>In this pilot study, qualitative analysis was chosen to explore the lived experiences of Indian migrant food entrepreneurs in London. Seven participants were selected and interviewed using semi-structured interviews to assess the feasibility of researching this understudied area and to practice data collection, transcription, and analytic skills. Each step of the process brought unique challenges and learning opportunities.</w:t>
      </w:r>
    </w:p>
    <w:p w14:paraId="6C301999" w14:textId="77777777" w:rsidR="009C316A" w:rsidRPr="00BE269D" w:rsidRDefault="009C316A" w:rsidP="009C316A">
      <w:pPr>
        <w:rPr>
          <w:sz w:val="24"/>
          <w:szCs w:val="24"/>
        </w:rPr>
      </w:pPr>
      <w:r w:rsidRPr="00BE269D">
        <w:rPr>
          <w:sz w:val="24"/>
          <w:szCs w:val="24"/>
        </w:rPr>
        <w:t>Choice of Qualitative Over Quantitative Methods. While most existing studies in the domain of ethnic entrepreneurship tend to adopt quantitative approaches (</w:t>
      </w:r>
      <w:proofErr w:type="spellStart"/>
      <w:r w:rsidRPr="00BE269D">
        <w:rPr>
          <w:sz w:val="24"/>
          <w:szCs w:val="24"/>
        </w:rPr>
        <w:t>Mohajan</w:t>
      </w:r>
      <w:proofErr w:type="spellEnd"/>
      <w:r w:rsidRPr="00BE269D">
        <w:rPr>
          <w:sz w:val="24"/>
          <w:szCs w:val="24"/>
        </w:rPr>
        <w:t xml:space="preserve">, 2018), this study necessitated a </w:t>
      </w:r>
      <w:r w:rsidRPr="00BE269D">
        <w:rPr>
          <w:sz w:val="24"/>
          <w:szCs w:val="24"/>
        </w:rPr>
        <w:lastRenderedPageBreak/>
        <w:t>qualitative methodology for depth and nuance. The scarcity of directly relevant literature in this mixed field called for interdisciplinary research and widened literature review efforts.</w:t>
      </w:r>
    </w:p>
    <w:p w14:paraId="0C52EE2F" w14:textId="77777777" w:rsidR="009C316A" w:rsidRPr="00BE269D" w:rsidRDefault="009C316A" w:rsidP="009C316A">
      <w:pPr>
        <w:rPr>
          <w:sz w:val="24"/>
          <w:szCs w:val="24"/>
        </w:rPr>
      </w:pPr>
      <w:r w:rsidRPr="00BE269D">
        <w:rPr>
          <w:sz w:val="24"/>
          <w:szCs w:val="24"/>
        </w:rPr>
        <w:t>Recruitment and Participant Selection. Despite initial recruitment through online and offline channels, some potential participants withdrew before or after the interview due to perceived lack of immediate benefit (Burbeck, R et al 2014). Balancing the desired ratio of business owners across types and experience with London’s ethnic food sector, the final sample of seven was carefully curated, though last-minute replacements led to delays.</w:t>
      </w:r>
    </w:p>
    <w:p w14:paraId="64882E41" w14:textId="77777777" w:rsidR="009C316A" w:rsidRPr="00BE269D" w:rsidRDefault="009C316A" w:rsidP="009C316A">
      <w:pPr>
        <w:rPr>
          <w:sz w:val="24"/>
          <w:szCs w:val="24"/>
        </w:rPr>
      </w:pPr>
      <w:r w:rsidRPr="00BE269D">
        <w:rPr>
          <w:sz w:val="24"/>
          <w:szCs w:val="24"/>
        </w:rPr>
        <w:t>Interview Dynamics. Interviews often deviated from strict question order as participants elaborated on related themes. Rather than interrupting, the adaptive conversational flow allowed for richer, more authentic responses while still covering all intended topics.</w:t>
      </w:r>
    </w:p>
    <w:p w14:paraId="576361C2" w14:textId="77777777" w:rsidR="009C316A" w:rsidRPr="00BE269D" w:rsidRDefault="009C316A" w:rsidP="009C316A">
      <w:pPr>
        <w:rPr>
          <w:sz w:val="24"/>
          <w:szCs w:val="24"/>
        </w:rPr>
      </w:pPr>
      <w:r w:rsidRPr="00BE269D">
        <w:rPr>
          <w:sz w:val="24"/>
          <w:szCs w:val="24"/>
        </w:rPr>
        <w:t>Data Collection and Translation. As interviewees spoke in regional languages, translation was essential to capture their responses in English. While some idiomatic meaning was challenging to convey fully, careful attention ensured critical terms and concepts remained accurate (Temple, B. and Young, A., 2004.).</w:t>
      </w:r>
    </w:p>
    <w:p w14:paraId="1AAA29C5" w14:textId="77777777" w:rsidR="009C316A" w:rsidRPr="00BE269D" w:rsidRDefault="009C316A" w:rsidP="009C316A">
      <w:pPr>
        <w:rPr>
          <w:sz w:val="24"/>
          <w:szCs w:val="24"/>
        </w:rPr>
      </w:pPr>
      <w:r w:rsidRPr="00BE269D">
        <w:rPr>
          <w:sz w:val="24"/>
          <w:szCs w:val="24"/>
        </w:rPr>
        <w:t>Data Analysis and Reporting. Synthesizing transcripts, emergent themes, and literature demanded iterative learning. Achieving balance between participant voices and academic frameworks underscored the centrality of reflexivity and methodical rigor in qualitative research.</w:t>
      </w:r>
    </w:p>
    <w:p w14:paraId="0D111953" w14:textId="77777777" w:rsidR="009C316A" w:rsidRPr="00BE269D" w:rsidRDefault="009C316A" w:rsidP="009C316A">
      <w:pPr>
        <w:rPr>
          <w:sz w:val="24"/>
          <w:szCs w:val="24"/>
        </w:rPr>
      </w:pPr>
      <w:r w:rsidRPr="00BE269D">
        <w:rPr>
          <w:sz w:val="24"/>
          <w:szCs w:val="24"/>
        </w:rPr>
        <w:t xml:space="preserve">Through this pilot, the researcher gained </w:t>
      </w:r>
      <w:proofErr w:type="spellStart"/>
      <w:r w:rsidRPr="00BE269D">
        <w:rPr>
          <w:sz w:val="24"/>
          <w:szCs w:val="24"/>
        </w:rPr>
        <w:t>firsthand</w:t>
      </w:r>
      <w:proofErr w:type="spellEnd"/>
      <w:r w:rsidRPr="00BE269D">
        <w:rPr>
          <w:sz w:val="24"/>
          <w:szCs w:val="24"/>
        </w:rPr>
        <w:t xml:space="preserve"> experience in qualitative methodologies, contrasting notably with earlier exposures to quantitative methods. It provided a foundational understanding critical for designing, conducting, and interpreting future qualitative inquiry in migration and entrepreneurship studies.</w:t>
      </w:r>
    </w:p>
    <w:p w14:paraId="66CD0F0E" w14:textId="39543366" w:rsidR="009C316A" w:rsidRPr="00BE269D" w:rsidRDefault="009C316A" w:rsidP="009C316A">
      <w:pPr>
        <w:rPr>
          <w:sz w:val="24"/>
          <w:szCs w:val="24"/>
        </w:rPr>
      </w:pPr>
      <w:r w:rsidRPr="00BE269D">
        <w:rPr>
          <w:sz w:val="24"/>
          <w:szCs w:val="24"/>
        </w:rPr>
        <w:t>I owe thanks to Dr Helen Lee for her invaluable feedback, guidance, and encouragement throughout this study, which significantly enhanced its quality and scholarly rigor.</w:t>
      </w:r>
    </w:p>
    <w:p w14:paraId="6E44AD0A" w14:textId="7D3396EB" w:rsidR="009C316A" w:rsidRPr="00BE269D" w:rsidRDefault="009C316A" w:rsidP="009C316A">
      <w:pPr>
        <w:rPr>
          <w:b/>
          <w:bCs/>
          <w:sz w:val="44"/>
          <w:szCs w:val="44"/>
        </w:rPr>
      </w:pPr>
      <w:r w:rsidRPr="00BE269D">
        <w:rPr>
          <w:b/>
          <w:bCs/>
          <w:sz w:val="44"/>
          <w:szCs w:val="44"/>
        </w:rPr>
        <w:t>References</w:t>
      </w:r>
    </w:p>
    <w:p w14:paraId="2BCC11B6" w14:textId="5509B2DE" w:rsidR="00B460BA" w:rsidRPr="00BE269D" w:rsidRDefault="00474448" w:rsidP="00B460BA">
      <w:pPr>
        <w:rPr>
          <w:sz w:val="24"/>
          <w:szCs w:val="24"/>
        </w:rPr>
      </w:pPr>
      <w:proofErr w:type="spellStart"/>
      <w:r w:rsidRPr="00BE269D">
        <w:rPr>
          <w:sz w:val="24"/>
          <w:szCs w:val="24"/>
        </w:rPr>
        <w:t>A</w:t>
      </w:r>
      <w:r w:rsidR="00B460BA" w:rsidRPr="00BE269D">
        <w:rPr>
          <w:sz w:val="24"/>
          <w:szCs w:val="24"/>
        </w:rPr>
        <w:t>ljaffal</w:t>
      </w:r>
      <w:proofErr w:type="spellEnd"/>
      <w:r w:rsidR="00B460BA" w:rsidRPr="00BE269D">
        <w:rPr>
          <w:sz w:val="24"/>
          <w:szCs w:val="24"/>
        </w:rPr>
        <w:t>, T., 2017. Investigating environmental sustainability practices among Middle Eastern ethnic restaurants in Sydney (Master's thesis, Western Sydney University (Australia)).</w:t>
      </w:r>
    </w:p>
    <w:p w14:paraId="23F2150C" w14:textId="64DF690B" w:rsidR="00B460BA" w:rsidRPr="00BE269D" w:rsidRDefault="00B460BA" w:rsidP="00B460BA">
      <w:pPr>
        <w:rPr>
          <w:sz w:val="24"/>
          <w:szCs w:val="24"/>
        </w:rPr>
      </w:pPr>
      <w:r w:rsidRPr="00BE269D">
        <w:rPr>
          <w:sz w:val="24"/>
          <w:szCs w:val="24"/>
        </w:rPr>
        <w:t xml:space="preserve">Al </w:t>
      </w:r>
      <w:proofErr w:type="spellStart"/>
      <w:r w:rsidRPr="00BE269D">
        <w:rPr>
          <w:sz w:val="24"/>
          <w:szCs w:val="24"/>
        </w:rPr>
        <w:t>Omoush</w:t>
      </w:r>
      <w:proofErr w:type="spellEnd"/>
      <w:r w:rsidRPr="00BE269D">
        <w:rPr>
          <w:sz w:val="24"/>
          <w:szCs w:val="24"/>
        </w:rPr>
        <w:t xml:space="preserve">, K., </w:t>
      </w:r>
      <w:proofErr w:type="spellStart"/>
      <w:r w:rsidRPr="00BE269D">
        <w:rPr>
          <w:sz w:val="24"/>
          <w:szCs w:val="24"/>
        </w:rPr>
        <w:t>Lassala</w:t>
      </w:r>
      <w:proofErr w:type="spellEnd"/>
      <w:r w:rsidRPr="00BE269D">
        <w:rPr>
          <w:sz w:val="24"/>
          <w:szCs w:val="24"/>
        </w:rPr>
        <w:t>, C. and Ribeiro-Navarrete, S., 2025. The role of digital business transformation in frugal innovation and SMEs’ resilience in emerging markets. International Journal of Emerging Markets, 20(1), pp.366-386.</w:t>
      </w:r>
    </w:p>
    <w:p w14:paraId="34CFF88D" w14:textId="2A14391A" w:rsidR="00B460BA" w:rsidRPr="00BE269D" w:rsidRDefault="00B460BA" w:rsidP="00B460BA">
      <w:pPr>
        <w:rPr>
          <w:sz w:val="24"/>
          <w:szCs w:val="24"/>
        </w:rPr>
      </w:pPr>
      <w:r w:rsidRPr="00BE269D">
        <w:rPr>
          <w:sz w:val="24"/>
          <w:szCs w:val="24"/>
        </w:rPr>
        <w:t xml:space="preserve">Alonso, A.D., Bressan, A., Kok, S.K., Sakellarios, N., Vu, O.T.K., O’Shea, M., </w:t>
      </w:r>
      <w:proofErr w:type="spellStart"/>
      <w:r w:rsidRPr="00BE269D">
        <w:rPr>
          <w:sz w:val="24"/>
          <w:szCs w:val="24"/>
        </w:rPr>
        <w:t>Koresis</w:t>
      </w:r>
      <w:proofErr w:type="spellEnd"/>
      <w:r w:rsidRPr="00BE269D">
        <w:rPr>
          <w:sz w:val="24"/>
          <w:szCs w:val="24"/>
        </w:rPr>
        <w:t>, A., Solis, M.A.B. and Santoni, L.J., 2022. Overcoming the unprecedented: Micro, small and medium hospitality enterprises under COVID-19. International Journal of Hospitality Management, 103, p.103201.</w:t>
      </w:r>
    </w:p>
    <w:p w14:paraId="0AD760D1" w14:textId="10766BDA" w:rsidR="00B460BA" w:rsidRPr="00BE269D" w:rsidRDefault="00B460BA" w:rsidP="00B460BA">
      <w:pPr>
        <w:rPr>
          <w:sz w:val="24"/>
          <w:szCs w:val="24"/>
        </w:rPr>
      </w:pPr>
      <w:r w:rsidRPr="00BE269D">
        <w:rPr>
          <w:sz w:val="24"/>
          <w:szCs w:val="24"/>
        </w:rPr>
        <w:t xml:space="preserve">Arrighetti, A. and </w:t>
      </w:r>
      <w:proofErr w:type="spellStart"/>
      <w:r w:rsidRPr="00BE269D">
        <w:rPr>
          <w:sz w:val="24"/>
          <w:szCs w:val="24"/>
        </w:rPr>
        <w:t>Canello</w:t>
      </w:r>
      <w:proofErr w:type="spellEnd"/>
      <w:r w:rsidRPr="00BE269D">
        <w:rPr>
          <w:sz w:val="24"/>
          <w:szCs w:val="24"/>
        </w:rPr>
        <w:t>, J., 2023. Explaining the multifaceted patterns of migrant entrepreneurship in the global economy: A resource-based approach.</w:t>
      </w:r>
    </w:p>
    <w:p w14:paraId="275F7744" w14:textId="12B3A2BA" w:rsidR="00B460BA" w:rsidRPr="00BE269D" w:rsidRDefault="00B460BA" w:rsidP="00B460BA">
      <w:pPr>
        <w:rPr>
          <w:sz w:val="24"/>
          <w:szCs w:val="24"/>
        </w:rPr>
      </w:pPr>
      <w:r w:rsidRPr="00BE269D">
        <w:rPr>
          <w:sz w:val="24"/>
          <w:szCs w:val="24"/>
        </w:rPr>
        <w:t>Bailey, A., 2017. The migrant suitcase: Food, belonging and commensality among Indian migrants in The Netherlands. Appetite, 110, pp.51-60.</w:t>
      </w:r>
    </w:p>
    <w:p w14:paraId="07AFA681" w14:textId="18E7E11C" w:rsidR="00B460BA" w:rsidRPr="00BE269D" w:rsidRDefault="00B460BA" w:rsidP="00B460BA">
      <w:pPr>
        <w:rPr>
          <w:sz w:val="24"/>
          <w:szCs w:val="24"/>
        </w:rPr>
      </w:pPr>
      <w:proofErr w:type="spellStart"/>
      <w:r w:rsidRPr="00BE269D">
        <w:rPr>
          <w:sz w:val="24"/>
          <w:szCs w:val="24"/>
        </w:rPr>
        <w:t>Bazeley</w:t>
      </w:r>
      <w:proofErr w:type="spellEnd"/>
      <w:r w:rsidRPr="00BE269D">
        <w:rPr>
          <w:sz w:val="24"/>
          <w:szCs w:val="24"/>
        </w:rPr>
        <w:t>, P., 2020. Qualitative data analysis: Practical strategies.</w:t>
      </w:r>
    </w:p>
    <w:p w14:paraId="4924851A" w14:textId="12AD2EC4" w:rsidR="00B460BA" w:rsidRPr="00BE269D" w:rsidRDefault="00B460BA" w:rsidP="00B460BA">
      <w:pPr>
        <w:rPr>
          <w:sz w:val="24"/>
          <w:szCs w:val="24"/>
        </w:rPr>
      </w:pPr>
      <w:r w:rsidRPr="00BE269D">
        <w:rPr>
          <w:sz w:val="24"/>
          <w:szCs w:val="24"/>
        </w:rPr>
        <w:t xml:space="preserve">BHATT, A.M. and DELONG, T.J., 2024. </w:t>
      </w:r>
      <w:proofErr w:type="spellStart"/>
      <w:r w:rsidRPr="00BE269D">
        <w:rPr>
          <w:sz w:val="24"/>
          <w:szCs w:val="24"/>
        </w:rPr>
        <w:t>Dishoom</w:t>
      </w:r>
      <w:proofErr w:type="spellEnd"/>
      <w:r w:rsidRPr="00BE269D">
        <w:rPr>
          <w:sz w:val="24"/>
          <w:szCs w:val="24"/>
        </w:rPr>
        <w:t>: From Bombay with Love.</w:t>
      </w:r>
    </w:p>
    <w:p w14:paraId="0CBD82AD" w14:textId="4D7167F0" w:rsidR="00B460BA" w:rsidRPr="00BE269D" w:rsidRDefault="00B460BA" w:rsidP="00B460BA">
      <w:pPr>
        <w:rPr>
          <w:sz w:val="24"/>
          <w:szCs w:val="24"/>
        </w:rPr>
      </w:pPr>
      <w:proofErr w:type="spellStart"/>
      <w:r w:rsidRPr="00BE269D">
        <w:rPr>
          <w:sz w:val="24"/>
          <w:szCs w:val="24"/>
        </w:rPr>
        <w:lastRenderedPageBreak/>
        <w:t>Biggeri</w:t>
      </w:r>
      <w:proofErr w:type="spellEnd"/>
      <w:r w:rsidRPr="00BE269D">
        <w:rPr>
          <w:sz w:val="24"/>
          <w:szCs w:val="24"/>
        </w:rPr>
        <w:t xml:space="preserve">, M., </w:t>
      </w:r>
      <w:proofErr w:type="spellStart"/>
      <w:r w:rsidRPr="00BE269D">
        <w:rPr>
          <w:sz w:val="24"/>
          <w:szCs w:val="24"/>
        </w:rPr>
        <w:t>Braito</w:t>
      </w:r>
      <w:proofErr w:type="spellEnd"/>
      <w:r w:rsidRPr="00BE269D">
        <w:rPr>
          <w:sz w:val="24"/>
          <w:szCs w:val="24"/>
        </w:rPr>
        <w:t xml:space="preserve">, L., </w:t>
      </w:r>
      <w:proofErr w:type="spellStart"/>
      <w:r w:rsidRPr="00BE269D">
        <w:rPr>
          <w:sz w:val="24"/>
          <w:szCs w:val="24"/>
        </w:rPr>
        <w:t>Caloffi</w:t>
      </w:r>
      <w:proofErr w:type="spellEnd"/>
      <w:r w:rsidRPr="00BE269D">
        <w:rPr>
          <w:sz w:val="24"/>
          <w:szCs w:val="24"/>
        </w:rPr>
        <w:t>, A. and Zhou, H., 2022. Chinese entrepreneurs and workers at the crossroad: the role of social networks in ethnic industrial clusters in Italy. International Journal of Manpower, 43(9), pp.1-18.</w:t>
      </w:r>
    </w:p>
    <w:p w14:paraId="1C362D5C" w14:textId="30BC9373" w:rsidR="00B460BA" w:rsidRPr="00BE269D" w:rsidRDefault="00B460BA" w:rsidP="00B460BA">
      <w:pPr>
        <w:rPr>
          <w:sz w:val="24"/>
          <w:szCs w:val="24"/>
        </w:rPr>
      </w:pPr>
      <w:r w:rsidRPr="00BE269D">
        <w:rPr>
          <w:sz w:val="24"/>
          <w:szCs w:val="24"/>
        </w:rPr>
        <w:t>Bourdieu, P., 1986. The forms of capital. Handbook of Theory and Research for the Sociology of Education. Greenwood.</w:t>
      </w:r>
    </w:p>
    <w:p w14:paraId="1E85015D" w14:textId="3A282267" w:rsidR="00B460BA" w:rsidRPr="00BE269D" w:rsidRDefault="00B460BA" w:rsidP="00B460BA">
      <w:pPr>
        <w:rPr>
          <w:sz w:val="24"/>
          <w:szCs w:val="24"/>
        </w:rPr>
      </w:pPr>
      <w:r w:rsidRPr="00BE269D">
        <w:rPr>
          <w:sz w:val="24"/>
          <w:szCs w:val="24"/>
        </w:rPr>
        <w:t>Braun, V. and Clarke, V., 2006. Using thematic analysis in psychology. Qualitative Research in Psychology, 3(2), pp.77-101.</w:t>
      </w:r>
    </w:p>
    <w:p w14:paraId="4F60192A" w14:textId="469AC298" w:rsidR="00B460BA" w:rsidRPr="00BE269D" w:rsidRDefault="00B460BA" w:rsidP="00B460BA">
      <w:pPr>
        <w:rPr>
          <w:sz w:val="24"/>
          <w:szCs w:val="24"/>
        </w:rPr>
      </w:pPr>
      <w:r w:rsidRPr="00BE269D">
        <w:rPr>
          <w:sz w:val="24"/>
          <w:szCs w:val="24"/>
        </w:rPr>
        <w:t>Bryman, A., 2016. Social research methods. Oxford University Press.</w:t>
      </w:r>
    </w:p>
    <w:p w14:paraId="3803795F" w14:textId="4673C6AD" w:rsidR="00B460BA" w:rsidRPr="00BE269D" w:rsidRDefault="00B460BA" w:rsidP="00B460BA">
      <w:pPr>
        <w:rPr>
          <w:sz w:val="24"/>
          <w:szCs w:val="24"/>
        </w:rPr>
      </w:pPr>
      <w:r w:rsidRPr="00BE269D">
        <w:rPr>
          <w:sz w:val="24"/>
          <w:szCs w:val="24"/>
        </w:rPr>
        <w:t>Buettner, E., 2008. “Going for an Indian”: South Asian restaurants and the limits of multiculturalism in Britain. The Journal of Modern History, 80(4), pp.865-901.</w:t>
      </w:r>
    </w:p>
    <w:p w14:paraId="490B26F9" w14:textId="4D68BEFD" w:rsidR="00B460BA" w:rsidRPr="00BE269D" w:rsidRDefault="00B460BA" w:rsidP="00B460BA">
      <w:pPr>
        <w:rPr>
          <w:sz w:val="24"/>
          <w:szCs w:val="24"/>
        </w:rPr>
      </w:pPr>
      <w:r w:rsidRPr="00BE269D">
        <w:rPr>
          <w:sz w:val="24"/>
          <w:szCs w:val="24"/>
        </w:rPr>
        <w:t>Burbeck, R., Candy, B., Low, J. and Rees, R., 2014. Understanding the role of the volunteer in specialist palliative care: a systematic review and thematic synthesis of qualitative studies. BMC Palliative Care, 13(1), p.3.</w:t>
      </w:r>
    </w:p>
    <w:p w14:paraId="5ED7BC35" w14:textId="164E1AD9" w:rsidR="00B460BA" w:rsidRPr="00BE269D" w:rsidRDefault="00B460BA" w:rsidP="00B460BA">
      <w:pPr>
        <w:rPr>
          <w:sz w:val="24"/>
          <w:szCs w:val="24"/>
        </w:rPr>
      </w:pPr>
      <w:r w:rsidRPr="00BE269D">
        <w:rPr>
          <w:sz w:val="24"/>
          <w:szCs w:val="24"/>
        </w:rPr>
        <w:t xml:space="preserve">Collins, L.A. and </w:t>
      </w:r>
      <w:proofErr w:type="spellStart"/>
      <w:r w:rsidRPr="00BE269D">
        <w:rPr>
          <w:sz w:val="24"/>
          <w:szCs w:val="24"/>
        </w:rPr>
        <w:t>Fakoussa</w:t>
      </w:r>
      <w:proofErr w:type="spellEnd"/>
      <w:r w:rsidRPr="00BE269D">
        <w:rPr>
          <w:sz w:val="24"/>
          <w:szCs w:val="24"/>
        </w:rPr>
        <w:t>, R., 2015. Ethnic minority entrepreneurship: An examination of Pakistani entrepreneurs in the UK. Journal of Innovation and Entrepreneurship, 4(1), p.2.</w:t>
      </w:r>
    </w:p>
    <w:p w14:paraId="0D94CFDA" w14:textId="21856A5C" w:rsidR="00B460BA" w:rsidRPr="00BE269D" w:rsidRDefault="00B460BA" w:rsidP="00B460BA">
      <w:pPr>
        <w:rPr>
          <w:sz w:val="24"/>
          <w:szCs w:val="24"/>
        </w:rPr>
      </w:pPr>
      <w:r w:rsidRPr="00BE269D">
        <w:rPr>
          <w:sz w:val="24"/>
          <w:szCs w:val="24"/>
        </w:rPr>
        <w:t xml:space="preserve">Creswell, J.W. and </w:t>
      </w:r>
      <w:proofErr w:type="spellStart"/>
      <w:r w:rsidRPr="00BE269D">
        <w:rPr>
          <w:sz w:val="24"/>
          <w:szCs w:val="24"/>
        </w:rPr>
        <w:t>Poth</w:t>
      </w:r>
      <w:proofErr w:type="spellEnd"/>
      <w:r w:rsidRPr="00BE269D">
        <w:rPr>
          <w:sz w:val="24"/>
          <w:szCs w:val="24"/>
        </w:rPr>
        <w:t>, C.N., 2016. Qualitative inquiry and research design: Choosing among five approaches. Sage Publications.</w:t>
      </w:r>
    </w:p>
    <w:p w14:paraId="31362304" w14:textId="4B1FE448" w:rsidR="00B460BA" w:rsidRPr="00BE269D" w:rsidRDefault="00B460BA" w:rsidP="00B460BA">
      <w:pPr>
        <w:rPr>
          <w:sz w:val="24"/>
          <w:szCs w:val="24"/>
        </w:rPr>
      </w:pPr>
      <w:r w:rsidRPr="00BE269D">
        <w:rPr>
          <w:sz w:val="24"/>
          <w:szCs w:val="24"/>
        </w:rPr>
        <w:t xml:space="preserve">Crowley, F. and Barlow, P., 2022. Entrepreneurship and social capital: A multi-level analysis. International Journal of Entrepreneurial </w:t>
      </w:r>
      <w:proofErr w:type="spellStart"/>
      <w:r w:rsidRPr="00BE269D">
        <w:rPr>
          <w:sz w:val="24"/>
          <w:szCs w:val="24"/>
        </w:rPr>
        <w:t>Behavior</w:t>
      </w:r>
      <w:proofErr w:type="spellEnd"/>
      <w:r w:rsidRPr="00BE269D">
        <w:rPr>
          <w:sz w:val="24"/>
          <w:szCs w:val="24"/>
        </w:rPr>
        <w:t xml:space="preserve"> &amp; Research, 28(9), pp.492-519.</w:t>
      </w:r>
    </w:p>
    <w:p w14:paraId="2443297E" w14:textId="3B97D700" w:rsidR="00B460BA" w:rsidRPr="00BE269D" w:rsidRDefault="00B460BA" w:rsidP="00B460BA">
      <w:pPr>
        <w:rPr>
          <w:sz w:val="24"/>
          <w:szCs w:val="24"/>
        </w:rPr>
      </w:pPr>
      <w:r w:rsidRPr="00BE269D">
        <w:rPr>
          <w:sz w:val="24"/>
          <w:szCs w:val="24"/>
        </w:rPr>
        <w:t xml:space="preserve">David, A., </w:t>
      </w:r>
      <w:proofErr w:type="spellStart"/>
      <w:r w:rsidRPr="00BE269D">
        <w:rPr>
          <w:sz w:val="24"/>
          <w:szCs w:val="24"/>
        </w:rPr>
        <w:t>Terstriep</w:t>
      </w:r>
      <w:proofErr w:type="spellEnd"/>
      <w:r w:rsidRPr="00BE269D">
        <w:rPr>
          <w:sz w:val="24"/>
          <w:szCs w:val="24"/>
        </w:rPr>
        <w:t>, J. and Freiling, J., 2025. Understanding the nuances of (dis-) connectedness of migrant entrepreneurs within entrepreneurial ecosystems. International Small Business Journal, p.02662426251322080.</w:t>
      </w:r>
    </w:p>
    <w:p w14:paraId="4CF8208A" w14:textId="0B4044B0" w:rsidR="00B460BA" w:rsidRPr="00BE269D" w:rsidRDefault="00B460BA" w:rsidP="00B460BA">
      <w:pPr>
        <w:rPr>
          <w:sz w:val="24"/>
          <w:szCs w:val="24"/>
        </w:rPr>
      </w:pPr>
      <w:r w:rsidRPr="00BE269D">
        <w:rPr>
          <w:sz w:val="24"/>
          <w:szCs w:val="24"/>
        </w:rPr>
        <w:t>Denzin, N.K. and Lincoln, Y.S. eds., 2011. The Sage handbook of qualitative research. Sage.</w:t>
      </w:r>
    </w:p>
    <w:p w14:paraId="6F488836" w14:textId="78E52EC5" w:rsidR="00B460BA" w:rsidRPr="00BE269D" w:rsidRDefault="00B460BA" w:rsidP="00B460BA">
      <w:pPr>
        <w:rPr>
          <w:sz w:val="24"/>
          <w:szCs w:val="24"/>
        </w:rPr>
      </w:pPr>
      <w:r w:rsidRPr="00BE269D">
        <w:rPr>
          <w:sz w:val="24"/>
          <w:szCs w:val="24"/>
        </w:rPr>
        <w:t>Dhanji, S.D., 2025. Indian Diaspora: Contributions of Indian Skilled Migration to Australian Economy and Society. In The Palgrave Handbook of Indian Migrants to South East Asia (pp. 459-492). Singapore: Springer Nature Singapore.</w:t>
      </w:r>
    </w:p>
    <w:p w14:paraId="7710733E" w14:textId="05C53093" w:rsidR="00B460BA" w:rsidRPr="00BE269D" w:rsidRDefault="00B460BA" w:rsidP="00B460BA">
      <w:pPr>
        <w:rPr>
          <w:sz w:val="24"/>
          <w:szCs w:val="24"/>
        </w:rPr>
      </w:pPr>
      <w:r w:rsidRPr="00BE269D">
        <w:rPr>
          <w:sz w:val="24"/>
          <w:szCs w:val="24"/>
        </w:rPr>
        <w:t>Doyle, J., 2024. Migration, inheritance and intermediaries: Intergenerational wealth transfer amongst people of Indian origin in the UK.</w:t>
      </w:r>
    </w:p>
    <w:p w14:paraId="2B2F2B03" w14:textId="3E05F643" w:rsidR="00B460BA" w:rsidRPr="00BE269D" w:rsidRDefault="00B460BA" w:rsidP="00B460BA">
      <w:pPr>
        <w:rPr>
          <w:sz w:val="24"/>
          <w:szCs w:val="24"/>
        </w:rPr>
      </w:pPr>
      <w:r w:rsidRPr="00BE269D">
        <w:rPr>
          <w:sz w:val="24"/>
          <w:szCs w:val="24"/>
        </w:rPr>
        <w:t xml:space="preserve">Essers, C. and </w:t>
      </w:r>
      <w:proofErr w:type="spellStart"/>
      <w:r w:rsidRPr="00BE269D">
        <w:rPr>
          <w:sz w:val="24"/>
          <w:szCs w:val="24"/>
        </w:rPr>
        <w:t>Benschop</w:t>
      </w:r>
      <w:proofErr w:type="spellEnd"/>
      <w:r w:rsidRPr="00BE269D">
        <w:rPr>
          <w:sz w:val="24"/>
          <w:szCs w:val="24"/>
        </w:rPr>
        <w:t>, Y., 2007. Enterprising identities: Female entrepreneurs of Moroccan or Turkish origin in the Netherlands. Organization Studies, 28(1), pp.49-69.</w:t>
      </w:r>
    </w:p>
    <w:p w14:paraId="34B3A210" w14:textId="3638D9BD" w:rsidR="00B460BA" w:rsidRPr="00BE269D" w:rsidRDefault="00B460BA" w:rsidP="00B460BA">
      <w:pPr>
        <w:rPr>
          <w:sz w:val="24"/>
          <w:szCs w:val="24"/>
        </w:rPr>
      </w:pPr>
      <w:proofErr w:type="spellStart"/>
      <w:r w:rsidRPr="00BE269D">
        <w:rPr>
          <w:sz w:val="24"/>
          <w:szCs w:val="24"/>
        </w:rPr>
        <w:t>Etikan</w:t>
      </w:r>
      <w:proofErr w:type="spellEnd"/>
      <w:r w:rsidRPr="00BE269D">
        <w:rPr>
          <w:sz w:val="24"/>
          <w:szCs w:val="24"/>
        </w:rPr>
        <w:t xml:space="preserve">, I., Musa, S.A. and </w:t>
      </w:r>
      <w:proofErr w:type="spellStart"/>
      <w:r w:rsidRPr="00BE269D">
        <w:rPr>
          <w:sz w:val="24"/>
          <w:szCs w:val="24"/>
        </w:rPr>
        <w:t>Alkassim</w:t>
      </w:r>
      <w:proofErr w:type="spellEnd"/>
      <w:r w:rsidRPr="00BE269D">
        <w:rPr>
          <w:sz w:val="24"/>
          <w:szCs w:val="24"/>
        </w:rPr>
        <w:t>, R.S., 2016. Comparison of convenience sampling and purposive sampling. American Journal of Theoretical and Applied Statistics, 5(1), pp.1-4.</w:t>
      </w:r>
    </w:p>
    <w:p w14:paraId="0CC87A38" w14:textId="5673DED8" w:rsidR="00B460BA" w:rsidRPr="00BE269D" w:rsidRDefault="00B460BA" w:rsidP="00B460BA">
      <w:pPr>
        <w:rPr>
          <w:sz w:val="24"/>
          <w:szCs w:val="24"/>
        </w:rPr>
      </w:pPr>
      <w:r w:rsidRPr="00BE269D">
        <w:rPr>
          <w:sz w:val="24"/>
          <w:szCs w:val="24"/>
        </w:rPr>
        <w:t>Flick, U., 2022. An introduction to qualitative research.</w:t>
      </w:r>
    </w:p>
    <w:p w14:paraId="263D7D81" w14:textId="19A7D3C5" w:rsidR="00B460BA" w:rsidRPr="00BE269D" w:rsidRDefault="00B460BA" w:rsidP="00B460BA">
      <w:pPr>
        <w:rPr>
          <w:sz w:val="24"/>
          <w:szCs w:val="24"/>
        </w:rPr>
      </w:pPr>
      <w:proofErr w:type="spellStart"/>
      <w:r w:rsidRPr="00BE269D">
        <w:rPr>
          <w:sz w:val="24"/>
          <w:szCs w:val="24"/>
        </w:rPr>
        <w:t>Granovetter</w:t>
      </w:r>
      <w:proofErr w:type="spellEnd"/>
      <w:r w:rsidRPr="00BE269D">
        <w:rPr>
          <w:sz w:val="24"/>
          <w:szCs w:val="24"/>
        </w:rPr>
        <w:t>, M., 1985. Economic action and social structure: The problem of embeddedness. American Journal of Sociology, 91(3), pp.481-510.</w:t>
      </w:r>
    </w:p>
    <w:p w14:paraId="6848BF13" w14:textId="74486DC3" w:rsidR="00B460BA" w:rsidRPr="00BE269D" w:rsidRDefault="00B460BA" w:rsidP="00B460BA">
      <w:pPr>
        <w:rPr>
          <w:sz w:val="24"/>
          <w:szCs w:val="24"/>
        </w:rPr>
      </w:pPr>
      <w:r w:rsidRPr="00BE269D">
        <w:rPr>
          <w:sz w:val="24"/>
          <w:szCs w:val="24"/>
        </w:rPr>
        <w:t>Guba, E.G. and Lincoln, Y.S., 1989. Fourth generation evaluation. Sage.</w:t>
      </w:r>
    </w:p>
    <w:p w14:paraId="612F6938" w14:textId="50A5660A" w:rsidR="00B460BA" w:rsidRPr="00BE269D" w:rsidRDefault="00B460BA" w:rsidP="00B460BA">
      <w:pPr>
        <w:rPr>
          <w:sz w:val="24"/>
          <w:szCs w:val="24"/>
        </w:rPr>
      </w:pPr>
      <w:r w:rsidRPr="00BE269D">
        <w:rPr>
          <w:sz w:val="24"/>
          <w:szCs w:val="24"/>
        </w:rPr>
        <w:lastRenderedPageBreak/>
        <w:t xml:space="preserve">Hack-Polay, D., Tenna </w:t>
      </w:r>
      <w:proofErr w:type="spellStart"/>
      <w:r w:rsidRPr="00BE269D">
        <w:rPr>
          <w:sz w:val="24"/>
          <w:szCs w:val="24"/>
        </w:rPr>
        <w:t>Ogbaburu</w:t>
      </w:r>
      <w:proofErr w:type="spellEnd"/>
      <w:r w:rsidRPr="00BE269D">
        <w:rPr>
          <w:sz w:val="24"/>
          <w:szCs w:val="24"/>
        </w:rPr>
        <w:t>, J., Rahman, M. and Mahmoud, A.B., 2020. Immigrant entrepreneurs in rural England – An examination of the socio-cultural barriers facing migrant small businesses in Lincolnshire. Local Economy, 35(7), pp.676-694.</w:t>
      </w:r>
    </w:p>
    <w:p w14:paraId="43302088" w14:textId="4077D7FA" w:rsidR="00B460BA" w:rsidRPr="00BE269D" w:rsidRDefault="00B460BA" w:rsidP="00B460BA">
      <w:pPr>
        <w:rPr>
          <w:sz w:val="24"/>
          <w:szCs w:val="24"/>
        </w:rPr>
      </w:pPr>
      <w:proofErr w:type="spellStart"/>
      <w:r w:rsidRPr="00BE269D">
        <w:rPr>
          <w:sz w:val="24"/>
          <w:szCs w:val="24"/>
        </w:rPr>
        <w:t>Hayibor</w:t>
      </w:r>
      <w:proofErr w:type="spellEnd"/>
      <w:r w:rsidRPr="00BE269D">
        <w:rPr>
          <w:sz w:val="24"/>
          <w:szCs w:val="24"/>
        </w:rPr>
        <w:t>, V., 2024. An analysis of the legal challenges faced by African Immigrant Women Entrepreneurs (AIWES) in the UK. (Doctoral dissertation, University of Glasgow).</w:t>
      </w:r>
    </w:p>
    <w:p w14:paraId="0FEEB38F" w14:textId="0E1E6E3D" w:rsidR="00B460BA" w:rsidRPr="00BE269D" w:rsidRDefault="00B460BA" w:rsidP="00B460BA">
      <w:pPr>
        <w:rPr>
          <w:sz w:val="24"/>
          <w:szCs w:val="24"/>
        </w:rPr>
      </w:pPr>
      <w:r w:rsidRPr="00BE269D">
        <w:rPr>
          <w:sz w:val="24"/>
          <w:szCs w:val="24"/>
        </w:rPr>
        <w:t xml:space="preserve">Howorth, C. and Cruz, A.D. eds., 2024. Elgar </w:t>
      </w:r>
      <w:proofErr w:type="spellStart"/>
      <w:r w:rsidRPr="00BE269D">
        <w:rPr>
          <w:sz w:val="24"/>
          <w:szCs w:val="24"/>
        </w:rPr>
        <w:t>encyclopedia</w:t>
      </w:r>
      <w:proofErr w:type="spellEnd"/>
      <w:r w:rsidRPr="00BE269D">
        <w:rPr>
          <w:sz w:val="24"/>
          <w:szCs w:val="24"/>
        </w:rPr>
        <w:t xml:space="preserve"> of family business. Edward Elgar Publishing.</w:t>
      </w:r>
    </w:p>
    <w:p w14:paraId="515C6ADF" w14:textId="662AAC3C" w:rsidR="00B460BA" w:rsidRPr="00BE269D" w:rsidRDefault="00B460BA" w:rsidP="00B460BA">
      <w:pPr>
        <w:rPr>
          <w:sz w:val="24"/>
          <w:szCs w:val="24"/>
        </w:rPr>
      </w:pPr>
      <w:r w:rsidRPr="00BE269D">
        <w:rPr>
          <w:sz w:val="24"/>
          <w:szCs w:val="24"/>
        </w:rPr>
        <w:t>Ivanova-</w:t>
      </w:r>
      <w:proofErr w:type="spellStart"/>
      <w:r w:rsidRPr="00BE269D">
        <w:rPr>
          <w:sz w:val="24"/>
          <w:szCs w:val="24"/>
        </w:rPr>
        <w:t>Gongne</w:t>
      </w:r>
      <w:proofErr w:type="spellEnd"/>
      <w:r w:rsidRPr="00BE269D">
        <w:rPr>
          <w:sz w:val="24"/>
          <w:szCs w:val="24"/>
        </w:rPr>
        <w:t xml:space="preserve">, M., Lång, S., </w:t>
      </w:r>
      <w:proofErr w:type="spellStart"/>
      <w:r w:rsidRPr="00BE269D">
        <w:rPr>
          <w:sz w:val="24"/>
          <w:szCs w:val="24"/>
        </w:rPr>
        <w:t>Brännback</w:t>
      </w:r>
      <w:proofErr w:type="spellEnd"/>
      <w:r w:rsidRPr="00BE269D">
        <w:rPr>
          <w:sz w:val="24"/>
          <w:szCs w:val="24"/>
        </w:rPr>
        <w:t>, M. and Carsrud, A., 2024. Sensemaking by minority entrepreneurs: Role identities and linguistic embeddedness. Journal of Small Business &amp; Entrepreneurship, 36(2), pp.239-262.</w:t>
      </w:r>
    </w:p>
    <w:p w14:paraId="0CD3D4A0" w14:textId="07F53CD0" w:rsidR="00B460BA" w:rsidRPr="00BE269D" w:rsidRDefault="00B460BA" w:rsidP="00B460BA">
      <w:pPr>
        <w:rPr>
          <w:sz w:val="24"/>
          <w:szCs w:val="24"/>
        </w:rPr>
      </w:pPr>
      <w:r w:rsidRPr="00BE269D">
        <w:rPr>
          <w:sz w:val="24"/>
          <w:szCs w:val="24"/>
        </w:rPr>
        <w:t xml:space="preserve">Kitching, J., </w:t>
      </w:r>
      <w:proofErr w:type="spellStart"/>
      <w:r w:rsidRPr="00BE269D">
        <w:rPr>
          <w:sz w:val="24"/>
          <w:szCs w:val="24"/>
        </w:rPr>
        <w:t>Smallbone</w:t>
      </w:r>
      <w:proofErr w:type="spellEnd"/>
      <w:r w:rsidRPr="00BE269D">
        <w:rPr>
          <w:sz w:val="24"/>
          <w:szCs w:val="24"/>
        </w:rPr>
        <w:t>, D. and Athayde, R., 2009. Ethnic diasporas and business competitiveness: Minority-owned enterprises in London. Journal of Ethnic and Migration Studies, 35(4), pp.689-705.</w:t>
      </w:r>
    </w:p>
    <w:p w14:paraId="0DEB50BD" w14:textId="67497408" w:rsidR="00B460BA" w:rsidRPr="00BE269D" w:rsidRDefault="00B460BA" w:rsidP="00B460BA">
      <w:pPr>
        <w:rPr>
          <w:sz w:val="24"/>
          <w:szCs w:val="24"/>
        </w:rPr>
      </w:pPr>
      <w:r w:rsidRPr="00BE269D">
        <w:rPr>
          <w:sz w:val="24"/>
          <w:szCs w:val="24"/>
        </w:rPr>
        <w:t xml:space="preserve">Kloosterman, R., Van Der </w:t>
      </w:r>
      <w:proofErr w:type="spellStart"/>
      <w:r w:rsidRPr="00BE269D">
        <w:rPr>
          <w:sz w:val="24"/>
          <w:szCs w:val="24"/>
        </w:rPr>
        <w:t>Leun</w:t>
      </w:r>
      <w:proofErr w:type="spellEnd"/>
      <w:r w:rsidRPr="00BE269D">
        <w:rPr>
          <w:sz w:val="24"/>
          <w:szCs w:val="24"/>
        </w:rPr>
        <w:t>, J. and Rath, J., 1999. Mixed embeddedness: (in)formal economic activities and immigrant businesses in the Netherlands. International Journal of Urban and Regional Research, 23(2), pp.252-266</w:t>
      </w:r>
    </w:p>
    <w:p w14:paraId="66C918BB" w14:textId="324CBFDB" w:rsidR="00B460BA" w:rsidRPr="00BE269D" w:rsidRDefault="00B460BA" w:rsidP="00B460BA">
      <w:pPr>
        <w:rPr>
          <w:sz w:val="24"/>
          <w:szCs w:val="24"/>
        </w:rPr>
      </w:pPr>
      <w:r w:rsidRPr="00BE269D">
        <w:rPr>
          <w:sz w:val="24"/>
          <w:szCs w:val="24"/>
        </w:rPr>
        <w:t xml:space="preserve">Kloosterman, R.C., 2018. Migrant entrepreneurs and cities: </w:t>
      </w:r>
      <w:proofErr w:type="gramStart"/>
      <w:r w:rsidRPr="00BE269D">
        <w:rPr>
          <w:sz w:val="24"/>
          <w:szCs w:val="24"/>
        </w:rPr>
        <w:t>New</w:t>
      </w:r>
      <w:proofErr w:type="gramEnd"/>
      <w:r w:rsidRPr="00BE269D">
        <w:rPr>
          <w:sz w:val="24"/>
          <w:szCs w:val="24"/>
        </w:rPr>
        <w:t xml:space="preserve"> opportunities, newcomers, new issues. In The Routledge Handbook of the Governance of Migration and Diversity in Cities (pp. 63-74). Routledge.</w:t>
      </w:r>
    </w:p>
    <w:p w14:paraId="2011F211" w14:textId="585E3CBB" w:rsidR="00B460BA" w:rsidRPr="00BE269D" w:rsidRDefault="00B460BA" w:rsidP="00B460BA">
      <w:pPr>
        <w:rPr>
          <w:sz w:val="24"/>
          <w:szCs w:val="24"/>
        </w:rPr>
      </w:pPr>
      <w:r w:rsidRPr="00BE269D">
        <w:rPr>
          <w:sz w:val="24"/>
          <w:szCs w:val="24"/>
        </w:rPr>
        <w:t xml:space="preserve">Kloosterman, R.C. and Rath, J., 2018. Mixed embeddedness revisited: A conclusion to the symposium. </w:t>
      </w:r>
      <w:proofErr w:type="spellStart"/>
      <w:r w:rsidRPr="00BE269D">
        <w:rPr>
          <w:sz w:val="24"/>
          <w:szCs w:val="24"/>
        </w:rPr>
        <w:t>Sociologica</w:t>
      </w:r>
      <w:proofErr w:type="spellEnd"/>
      <w:r w:rsidRPr="00BE269D">
        <w:rPr>
          <w:sz w:val="24"/>
          <w:szCs w:val="24"/>
        </w:rPr>
        <w:t>, 12(2), pp.103-114.</w:t>
      </w:r>
    </w:p>
    <w:p w14:paraId="2EA83EE5" w14:textId="106A4824" w:rsidR="00B460BA" w:rsidRPr="00BE269D" w:rsidRDefault="00B460BA" w:rsidP="00B460BA">
      <w:pPr>
        <w:rPr>
          <w:sz w:val="24"/>
          <w:szCs w:val="24"/>
        </w:rPr>
      </w:pPr>
      <w:proofErr w:type="spellStart"/>
      <w:r w:rsidRPr="00BE269D">
        <w:rPr>
          <w:sz w:val="24"/>
          <w:szCs w:val="24"/>
        </w:rPr>
        <w:t>Kossek</w:t>
      </w:r>
      <w:proofErr w:type="spellEnd"/>
      <w:r w:rsidRPr="00BE269D">
        <w:rPr>
          <w:sz w:val="24"/>
          <w:szCs w:val="24"/>
        </w:rPr>
        <w:t xml:space="preserve">, E.E., Vaziri, H., </w:t>
      </w:r>
      <w:proofErr w:type="spellStart"/>
      <w:r w:rsidRPr="00BE269D">
        <w:rPr>
          <w:sz w:val="24"/>
          <w:szCs w:val="24"/>
        </w:rPr>
        <w:t>Perrigino</w:t>
      </w:r>
      <w:proofErr w:type="spellEnd"/>
      <w:r w:rsidRPr="00BE269D">
        <w:rPr>
          <w:sz w:val="24"/>
          <w:szCs w:val="24"/>
        </w:rPr>
        <w:t xml:space="preserve">, M.B., </w:t>
      </w:r>
      <w:proofErr w:type="spellStart"/>
      <w:r w:rsidRPr="00BE269D">
        <w:rPr>
          <w:sz w:val="24"/>
          <w:szCs w:val="24"/>
        </w:rPr>
        <w:t>Lautsch</w:t>
      </w:r>
      <w:proofErr w:type="spellEnd"/>
      <w:r w:rsidRPr="00BE269D">
        <w:rPr>
          <w:sz w:val="24"/>
          <w:szCs w:val="24"/>
        </w:rPr>
        <w:t xml:space="preserve">, B.A., Pratt, B.R. and King, E.B., 2025. </w:t>
      </w:r>
      <w:proofErr w:type="spellStart"/>
      <w:r w:rsidRPr="00BE269D">
        <w:rPr>
          <w:sz w:val="24"/>
          <w:szCs w:val="24"/>
        </w:rPr>
        <w:t>Reenvisioning</w:t>
      </w:r>
      <w:proofErr w:type="spellEnd"/>
      <w:r w:rsidRPr="00BE269D">
        <w:rPr>
          <w:sz w:val="24"/>
          <w:szCs w:val="24"/>
        </w:rPr>
        <w:t xml:space="preserve"> family-supportive organizations through a diversity, equity, and inclusion perspective: A review and research agenda. Journal of Management, 51(6), pp.2520-2548.</w:t>
      </w:r>
    </w:p>
    <w:p w14:paraId="114F812C" w14:textId="06EEC0E2" w:rsidR="00B460BA" w:rsidRPr="00BE269D" w:rsidRDefault="00B460BA" w:rsidP="00B460BA">
      <w:pPr>
        <w:rPr>
          <w:sz w:val="24"/>
          <w:szCs w:val="24"/>
        </w:rPr>
      </w:pPr>
      <w:r w:rsidRPr="00BE269D">
        <w:rPr>
          <w:sz w:val="24"/>
          <w:szCs w:val="24"/>
        </w:rPr>
        <w:t xml:space="preserve">Korede, T., Al Mamun, A., Lassalle, P. and </w:t>
      </w:r>
      <w:proofErr w:type="spellStart"/>
      <w:r w:rsidRPr="00BE269D">
        <w:rPr>
          <w:sz w:val="24"/>
          <w:szCs w:val="24"/>
        </w:rPr>
        <w:t>Giazitzoglu</w:t>
      </w:r>
      <w:proofErr w:type="spellEnd"/>
      <w:r w:rsidRPr="00BE269D">
        <w:rPr>
          <w:sz w:val="24"/>
          <w:szCs w:val="24"/>
        </w:rPr>
        <w:t>, A., 2023. Exploring innovation in challenging contexts: The experiences of ethnic minority restaurant owners during COVID-19. The International Journal of Entrepreneurship and Innovation, 24(1), pp.19-31.</w:t>
      </w:r>
    </w:p>
    <w:p w14:paraId="59E8A623" w14:textId="3BA6BEB4" w:rsidR="00B460BA" w:rsidRPr="00BE269D" w:rsidRDefault="00B460BA" w:rsidP="00B460BA">
      <w:pPr>
        <w:rPr>
          <w:sz w:val="24"/>
          <w:szCs w:val="24"/>
        </w:rPr>
      </w:pPr>
      <w:r w:rsidRPr="00BE269D">
        <w:rPr>
          <w:sz w:val="24"/>
          <w:szCs w:val="24"/>
        </w:rPr>
        <w:t>Kvale, S., 2007. Learning the craft of interviewing. Sage Publications London.</w:t>
      </w:r>
    </w:p>
    <w:p w14:paraId="56DE8BD7" w14:textId="2FB486DE" w:rsidR="00B460BA" w:rsidRPr="00BE269D" w:rsidRDefault="00B460BA" w:rsidP="00B460BA">
      <w:pPr>
        <w:rPr>
          <w:sz w:val="24"/>
          <w:szCs w:val="24"/>
        </w:rPr>
      </w:pPr>
      <w:r w:rsidRPr="00BE269D">
        <w:rPr>
          <w:sz w:val="24"/>
          <w:szCs w:val="24"/>
        </w:rPr>
        <w:t>LACHI Aya, T.A., 2024. British Asians Economic and Social Integration Revealed.</w:t>
      </w:r>
    </w:p>
    <w:p w14:paraId="62AC975C" w14:textId="0FB50CB0" w:rsidR="00B460BA" w:rsidRPr="00BE269D" w:rsidRDefault="00B460BA" w:rsidP="00B460BA">
      <w:pPr>
        <w:rPr>
          <w:sz w:val="24"/>
          <w:szCs w:val="24"/>
        </w:rPr>
      </w:pPr>
      <w:r w:rsidRPr="00BE269D">
        <w:rPr>
          <w:sz w:val="24"/>
          <w:szCs w:val="24"/>
        </w:rPr>
        <w:t>Lai, Y.L. and Cai, W., 2023. Enhancing post‐COVID-19 work resilience in hospitality: A micro-level crisis management framework. Tourism and Hospitality Research, 23(1), pp.88-100.</w:t>
      </w:r>
    </w:p>
    <w:p w14:paraId="76F096A1" w14:textId="2863976E" w:rsidR="00B460BA" w:rsidRPr="00BE269D" w:rsidRDefault="00B460BA" w:rsidP="00B460BA">
      <w:pPr>
        <w:rPr>
          <w:sz w:val="24"/>
          <w:szCs w:val="24"/>
        </w:rPr>
      </w:pPr>
      <w:r w:rsidRPr="00BE269D">
        <w:rPr>
          <w:sz w:val="24"/>
          <w:szCs w:val="24"/>
        </w:rPr>
        <w:t xml:space="preserve">Legrand, W., Chen, J.S. and </w:t>
      </w:r>
      <w:proofErr w:type="spellStart"/>
      <w:r w:rsidRPr="00BE269D">
        <w:rPr>
          <w:sz w:val="24"/>
          <w:szCs w:val="24"/>
        </w:rPr>
        <w:t>Laeis</w:t>
      </w:r>
      <w:proofErr w:type="spellEnd"/>
      <w:r w:rsidRPr="00BE269D">
        <w:rPr>
          <w:sz w:val="24"/>
          <w:szCs w:val="24"/>
        </w:rPr>
        <w:t>, G.C., 2022. Sustainability in the hospitality industry: Principles of sustainable operations. Routledge.</w:t>
      </w:r>
    </w:p>
    <w:p w14:paraId="635B9CD3" w14:textId="0049C051" w:rsidR="00B460BA" w:rsidRPr="00BE269D" w:rsidRDefault="00B460BA" w:rsidP="00B460BA">
      <w:pPr>
        <w:rPr>
          <w:sz w:val="24"/>
          <w:szCs w:val="24"/>
        </w:rPr>
      </w:pPr>
      <w:proofErr w:type="spellStart"/>
      <w:r w:rsidRPr="00BE269D">
        <w:rPr>
          <w:sz w:val="24"/>
          <w:szCs w:val="24"/>
        </w:rPr>
        <w:t>Lengnick</w:t>
      </w:r>
      <w:proofErr w:type="spellEnd"/>
      <w:r w:rsidRPr="00BE269D">
        <w:rPr>
          <w:sz w:val="24"/>
          <w:szCs w:val="24"/>
        </w:rPr>
        <w:t xml:space="preserve">-Hall, C.A., Beck, T.E. and </w:t>
      </w:r>
      <w:proofErr w:type="spellStart"/>
      <w:r w:rsidRPr="00BE269D">
        <w:rPr>
          <w:sz w:val="24"/>
          <w:szCs w:val="24"/>
        </w:rPr>
        <w:t>Lengnick</w:t>
      </w:r>
      <w:proofErr w:type="spellEnd"/>
      <w:r w:rsidRPr="00BE269D">
        <w:rPr>
          <w:sz w:val="24"/>
          <w:szCs w:val="24"/>
        </w:rPr>
        <w:t>-Hall, M.L., 2011. Developing a capacity for organizational resilience through strategic human resource management. Human Resource Management Review, 21(3), pp.243-255.</w:t>
      </w:r>
    </w:p>
    <w:p w14:paraId="216C76B1" w14:textId="30993317" w:rsidR="00B460BA" w:rsidRPr="00BE269D" w:rsidRDefault="00B460BA" w:rsidP="00B460BA">
      <w:pPr>
        <w:rPr>
          <w:sz w:val="24"/>
          <w:szCs w:val="24"/>
        </w:rPr>
      </w:pPr>
      <w:r w:rsidRPr="00BE269D">
        <w:rPr>
          <w:sz w:val="24"/>
          <w:szCs w:val="24"/>
        </w:rPr>
        <w:t>Lincoln, Y.S., 1985. Naturalistic inquiry (Vol. 75). Sage.</w:t>
      </w:r>
    </w:p>
    <w:p w14:paraId="28F87E81" w14:textId="553014C2" w:rsidR="00B460BA" w:rsidRPr="00BE269D" w:rsidRDefault="00B460BA" w:rsidP="00B460BA">
      <w:pPr>
        <w:rPr>
          <w:sz w:val="24"/>
          <w:szCs w:val="24"/>
        </w:rPr>
      </w:pPr>
      <w:r w:rsidRPr="00BE269D">
        <w:rPr>
          <w:sz w:val="24"/>
          <w:szCs w:val="24"/>
        </w:rPr>
        <w:t>Lingham, S., Kowalska, A., Kowalski, J., Maye, D. and Manning, L., 2025. The impact of Brexit on UK food standards and food security: Perspectives on the repositioning of neoliberal food policy. Foods, 14(9), p.1474.</w:t>
      </w:r>
    </w:p>
    <w:p w14:paraId="5EF2CD61" w14:textId="150AAA33" w:rsidR="00B460BA" w:rsidRPr="00BE269D" w:rsidRDefault="00B460BA" w:rsidP="00B460BA">
      <w:pPr>
        <w:rPr>
          <w:sz w:val="24"/>
          <w:szCs w:val="24"/>
        </w:rPr>
      </w:pPr>
      <w:r w:rsidRPr="00BE269D">
        <w:rPr>
          <w:sz w:val="24"/>
          <w:szCs w:val="24"/>
        </w:rPr>
        <w:t>Lin, N., 2002. Social capital: A theory of social structure and action (Vol. 19). Cambridge University Press.</w:t>
      </w:r>
    </w:p>
    <w:p w14:paraId="4917B5C0" w14:textId="5925AA7F" w:rsidR="00B460BA" w:rsidRPr="00BE269D" w:rsidRDefault="00B460BA" w:rsidP="00B460BA">
      <w:pPr>
        <w:rPr>
          <w:sz w:val="24"/>
          <w:szCs w:val="24"/>
        </w:rPr>
      </w:pPr>
      <w:r w:rsidRPr="00BE269D">
        <w:rPr>
          <w:sz w:val="24"/>
          <w:szCs w:val="24"/>
        </w:rPr>
        <w:lastRenderedPageBreak/>
        <w:t>Lord, S., 2024. Comparative hidden costs of the food system economic commission current trends and food system transformation pathways to 2050.</w:t>
      </w:r>
    </w:p>
    <w:p w14:paraId="18A1156F" w14:textId="14FD6C05" w:rsidR="00B460BA" w:rsidRPr="00BE269D" w:rsidRDefault="00B460BA" w:rsidP="00B460BA">
      <w:pPr>
        <w:rPr>
          <w:sz w:val="24"/>
          <w:szCs w:val="24"/>
        </w:rPr>
      </w:pPr>
      <w:proofErr w:type="spellStart"/>
      <w:r w:rsidRPr="00BE269D">
        <w:rPr>
          <w:sz w:val="24"/>
          <w:szCs w:val="24"/>
        </w:rPr>
        <w:t>Maclennan</w:t>
      </w:r>
      <w:proofErr w:type="spellEnd"/>
      <w:r w:rsidRPr="00BE269D">
        <w:rPr>
          <w:sz w:val="24"/>
          <w:szCs w:val="24"/>
        </w:rPr>
        <w:t>, D., McGregor, A. and Waite, D., 2020. Looking forward to the future: The Glasgow City-Region economy.</w:t>
      </w:r>
    </w:p>
    <w:p w14:paraId="3C60942C" w14:textId="7D2F2723" w:rsidR="00B460BA" w:rsidRPr="00BE269D" w:rsidRDefault="00B460BA" w:rsidP="00B460BA">
      <w:pPr>
        <w:rPr>
          <w:sz w:val="24"/>
          <w:szCs w:val="24"/>
        </w:rPr>
      </w:pPr>
      <w:r w:rsidRPr="00BE269D">
        <w:rPr>
          <w:sz w:val="24"/>
          <w:szCs w:val="24"/>
        </w:rPr>
        <w:t xml:space="preserve">Malhotra, S., Kaur, T., Jain, K., Pandey, P.K. and Sengupta, A., 2025. Inclusive entrepreneurship ecosystem for </w:t>
      </w:r>
      <w:proofErr w:type="spellStart"/>
      <w:r w:rsidRPr="00BE269D">
        <w:rPr>
          <w:sz w:val="24"/>
          <w:szCs w:val="24"/>
        </w:rPr>
        <w:t>PwDs</w:t>
      </w:r>
      <w:proofErr w:type="spellEnd"/>
      <w:r w:rsidRPr="00BE269D">
        <w:rPr>
          <w:sz w:val="24"/>
          <w:szCs w:val="24"/>
        </w:rPr>
        <w:t>: a reflection on SDGs. International Journal of Manpower, 46(4), pp.736-769.</w:t>
      </w:r>
    </w:p>
    <w:p w14:paraId="74FDF29D" w14:textId="40AE6395" w:rsidR="00B460BA" w:rsidRPr="00BE269D" w:rsidRDefault="00B460BA" w:rsidP="00B460BA">
      <w:pPr>
        <w:rPr>
          <w:sz w:val="24"/>
          <w:szCs w:val="24"/>
        </w:rPr>
      </w:pPr>
      <w:r w:rsidRPr="00BE269D">
        <w:rPr>
          <w:sz w:val="24"/>
          <w:szCs w:val="24"/>
        </w:rPr>
        <w:t>Maxwell, J.A., 2013. Qualitative research design: An interactive approach. Sage.</w:t>
      </w:r>
    </w:p>
    <w:p w14:paraId="48CDFEC5" w14:textId="161BB9AA" w:rsidR="00B460BA" w:rsidRPr="00BE269D" w:rsidRDefault="00B460BA" w:rsidP="00B460BA">
      <w:pPr>
        <w:rPr>
          <w:sz w:val="24"/>
          <w:szCs w:val="24"/>
        </w:rPr>
      </w:pPr>
      <w:proofErr w:type="spellStart"/>
      <w:r w:rsidRPr="00BE269D">
        <w:rPr>
          <w:sz w:val="24"/>
          <w:szCs w:val="24"/>
        </w:rPr>
        <w:t>Mohajan</w:t>
      </w:r>
      <w:proofErr w:type="spellEnd"/>
      <w:r w:rsidRPr="00BE269D">
        <w:rPr>
          <w:sz w:val="24"/>
          <w:szCs w:val="24"/>
        </w:rPr>
        <w:t>, H.K., 2018. Qualitative research methodology in social sciences and related subjects. Journal of Economic Development, Environment and People, 7(1), pp.23-48.</w:t>
      </w:r>
    </w:p>
    <w:p w14:paraId="02538A2D" w14:textId="5BD50488" w:rsidR="00B460BA" w:rsidRPr="00BE269D" w:rsidRDefault="00B460BA" w:rsidP="00B460BA">
      <w:pPr>
        <w:rPr>
          <w:sz w:val="24"/>
          <w:szCs w:val="24"/>
        </w:rPr>
      </w:pPr>
      <w:r w:rsidRPr="00BE269D">
        <w:rPr>
          <w:sz w:val="24"/>
          <w:szCs w:val="24"/>
        </w:rPr>
        <w:t xml:space="preserve">Muñoz-Mora, J.C., Aparicio, S., Martinez-Moya, D. and Urbano, D., 2022. From immigrants to local entrepreneurs: Understanding the effects of migration on entrepreneurship in a highly informal country. International Journal of Entrepreneurial </w:t>
      </w:r>
      <w:proofErr w:type="spellStart"/>
      <w:r w:rsidRPr="00BE269D">
        <w:rPr>
          <w:sz w:val="24"/>
          <w:szCs w:val="24"/>
        </w:rPr>
        <w:t>Behavior</w:t>
      </w:r>
      <w:proofErr w:type="spellEnd"/>
      <w:r w:rsidRPr="00BE269D">
        <w:rPr>
          <w:sz w:val="24"/>
          <w:szCs w:val="24"/>
        </w:rPr>
        <w:t xml:space="preserve"> &amp; Research, 28(9), pp.78-103.</w:t>
      </w:r>
    </w:p>
    <w:p w14:paraId="48C9CADB" w14:textId="459E0FE8" w:rsidR="00B460BA" w:rsidRPr="00BE269D" w:rsidRDefault="00B460BA" w:rsidP="00B460BA">
      <w:pPr>
        <w:rPr>
          <w:sz w:val="24"/>
          <w:szCs w:val="24"/>
        </w:rPr>
      </w:pPr>
      <w:r w:rsidRPr="00BE269D">
        <w:rPr>
          <w:sz w:val="24"/>
          <w:szCs w:val="24"/>
        </w:rPr>
        <w:t xml:space="preserve">Olarewaju, T. and </w:t>
      </w:r>
      <w:proofErr w:type="spellStart"/>
      <w:r w:rsidRPr="00BE269D">
        <w:rPr>
          <w:sz w:val="24"/>
          <w:szCs w:val="24"/>
        </w:rPr>
        <w:t>Tamvada</w:t>
      </w:r>
      <w:proofErr w:type="spellEnd"/>
      <w:r w:rsidRPr="00BE269D">
        <w:rPr>
          <w:sz w:val="24"/>
          <w:szCs w:val="24"/>
        </w:rPr>
        <w:t xml:space="preserve">, P., 2023. </w:t>
      </w:r>
      <w:proofErr w:type="gramStart"/>
      <w:r w:rsidRPr="00BE269D">
        <w:rPr>
          <w:sz w:val="24"/>
          <w:szCs w:val="24"/>
        </w:rPr>
        <w:t>How</w:t>
      </w:r>
      <w:proofErr w:type="gramEnd"/>
      <w:r w:rsidRPr="00BE269D">
        <w:rPr>
          <w:sz w:val="24"/>
          <w:szCs w:val="24"/>
        </w:rPr>
        <w:t xml:space="preserve"> ethnic minority SME owners in the UK can create value amid informal institutional voids. Journal of Creating Value, 9(1), pp.107-123.</w:t>
      </w:r>
    </w:p>
    <w:p w14:paraId="178D2067" w14:textId="05EBE432" w:rsidR="00B460BA" w:rsidRPr="00BE269D" w:rsidRDefault="00B460BA" w:rsidP="00B460BA">
      <w:pPr>
        <w:rPr>
          <w:sz w:val="24"/>
          <w:szCs w:val="24"/>
        </w:rPr>
      </w:pPr>
      <w:r w:rsidRPr="00BE269D">
        <w:rPr>
          <w:sz w:val="24"/>
          <w:szCs w:val="24"/>
        </w:rPr>
        <w:t xml:space="preserve">Orb, A., Eisenhauer, L. and </w:t>
      </w:r>
      <w:proofErr w:type="spellStart"/>
      <w:r w:rsidRPr="00BE269D">
        <w:rPr>
          <w:sz w:val="24"/>
          <w:szCs w:val="24"/>
        </w:rPr>
        <w:t>Wynaden</w:t>
      </w:r>
      <w:proofErr w:type="spellEnd"/>
      <w:r w:rsidRPr="00BE269D">
        <w:rPr>
          <w:sz w:val="24"/>
          <w:szCs w:val="24"/>
        </w:rPr>
        <w:t>, D., 2001. Ethics in qualitative research. Journal of Nursing Scholarship, 33(1), pp.93-96.</w:t>
      </w:r>
    </w:p>
    <w:p w14:paraId="32D88639" w14:textId="664E4C25" w:rsidR="00B460BA" w:rsidRPr="00BE269D" w:rsidRDefault="00B460BA" w:rsidP="00B460BA">
      <w:pPr>
        <w:rPr>
          <w:sz w:val="24"/>
          <w:szCs w:val="24"/>
        </w:rPr>
      </w:pPr>
      <w:r w:rsidRPr="00BE269D">
        <w:rPr>
          <w:sz w:val="24"/>
          <w:szCs w:val="24"/>
        </w:rPr>
        <w:t xml:space="preserve">Palinkas, L.A., Horwitz, S.M., Green, C.A., Wisdom, J.P., Duan, N. and </w:t>
      </w:r>
      <w:proofErr w:type="spellStart"/>
      <w:r w:rsidRPr="00BE269D">
        <w:rPr>
          <w:sz w:val="24"/>
          <w:szCs w:val="24"/>
        </w:rPr>
        <w:t>Hoagwood</w:t>
      </w:r>
      <w:proofErr w:type="spellEnd"/>
      <w:r w:rsidRPr="00BE269D">
        <w:rPr>
          <w:sz w:val="24"/>
          <w:szCs w:val="24"/>
        </w:rPr>
        <w:t>, K., 2015. Purposeful sampling for qualitative data collection and analysis in mixed method implementation research. Administration and Policy in Mental Health and Mental Health Services Research, 42(5), pp.533-544.</w:t>
      </w:r>
    </w:p>
    <w:p w14:paraId="5FBE25D1" w14:textId="64CC1FC6" w:rsidR="00B460BA" w:rsidRPr="00BE269D" w:rsidRDefault="00B460BA" w:rsidP="00B460BA">
      <w:pPr>
        <w:rPr>
          <w:sz w:val="24"/>
          <w:szCs w:val="24"/>
        </w:rPr>
      </w:pPr>
      <w:r w:rsidRPr="00BE269D">
        <w:rPr>
          <w:sz w:val="24"/>
          <w:szCs w:val="24"/>
        </w:rPr>
        <w:t>Patton, M.Q., 2015. Qualitative research &amp; evaluation methods: Integrating theory and practice.</w:t>
      </w:r>
    </w:p>
    <w:p w14:paraId="365B4184" w14:textId="26675C57" w:rsidR="00B460BA" w:rsidRPr="00BE269D" w:rsidRDefault="00B460BA" w:rsidP="00B460BA">
      <w:pPr>
        <w:rPr>
          <w:sz w:val="24"/>
          <w:szCs w:val="24"/>
        </w:rPr>
      </w:pPr>
      <w:r w:rsidRPr="00BE269D">
        <w:rPr>
          <w:sz w:val="24"/>
          <w:szCs w:val="24"/>
        </w:rPr>
        <w:t>Rahman, M.A., 2009. The gaze: Imperial Britain in Indian travel narratives c. 1765-1947 (Doctoral dissertation, The University of Manchester (United Kingdom)).</w:t>
      </w:r>
    </w:p>
    <w:p w14:paraId="57BA387F" w14:textId="206D912E" w:rsidR="00B460BA" w:rsidRPr="00BE269D" w:rsidRDefault="00B460BA" w:rsidP="00B460BA">
      <w:pPr>
        <w:rPr>
          <w:sz w:val="24"/>
          <w:szCs w:val="24"/>
        </w:rPr>
      </w:pPr>
      <w:r w:rsidRPr="00BE269D">
        <w:rPr>
          <w:sz w:val="24"/>
          <w:szCs w:val="24"/>
        </w:rPr>
        <w:t>Rahman, M.Z., Ullah, F. and Thompson, P., 2018. Challenges and issues facing ethnic minority small business owners: The Scottish experience. The International Journal of Entrepreneurship and Innovation, 19(3), pp.177-193.</w:t>
      </w:r>
    </w:p>
    <w:p w14:paraId="5897FC83" w14:textId="12E61984" w:rsidR="00B460BA" w:rsidRPr="00BE269D" w:rsidRDefault="00B460BA" w:rsidP="00B460BA">
      <w:pPr>
        <w:rPr>
          <w:sz w:val="24"/>
          <w:szCs w:val="24"/>
        </w:rPr>
      </w:pPr>
      <w:r w:rsidRPr="00BE269D">
        <w:rPr>
          <w:sz w:val="24"/>
          <w:szCs w:val="24"/>
        </w:rPr>
        <w:t>Ram, M., Jones, T. and Villares-Varela, M., 2017. Migrant entrepreneurship: Reflections on research and practice. International Small Business Journal, 35(1), pp.3-18.</w:t>
      </w:r>
    </w:p>
    <w:p w14:paraId="13F99131" w14:textId="518C6AB2" w:rsidR="00B460BA" w:rsidRPr="00BE269D" w:rsidRDefault="00B460BA" w:rsidP="00B460BA">
      <w:pPr>
        <w:rPr>
          <w:sz w:val="24"/>
          <w:szCs w:val="24"/>
        </w:rPr>
      </w:pPr>
      <w:r w:rsidRPr="00BE269D">
        <w:rPr>
          <w:sz w:val="24"/>
          <w:szCs w:val="24"/>
        </w:rPr>
        <w:t>Ray, K., 2016. The ethnic restaurateur.</w:t>
      </w:r>
    </w:p>
    <w:p w14:paraId="0A4BDE99" w14:textId="40A9EA40" w:rsidR="00B460BA" w:rsidRPr="00BE269D" w:rsidRDefault="00B460BA" w:rsidP="00B460BA">
      <w:pPr>
        <w:rPr>
          <w:sz w:val="24"/>
          <w:szCs w:val="24"/>
        </w:rPr>
      </w:pPr>
      <w:r w:rsidRPr="00BE269D">
        <w:rPr>
          <w:sz w:val="24"/>
          <w:szCs w:val="24"/>
        </w:rPr>
        <w:t>Reeves, L., 2021. Belonging and othering in times of uncertainty: A study of the impact of Brexit in UK restaurants. Open University (United Kingdom).</w:t>
      </w:r>
    </w:p>
    <w:p w14:paraId="7944544D" w14:textId="244686B1" w:rsidR="00B460BA" w:rsidRPr="00BE269D" w:rsidRDefault="00B460BA" w:rsidP="00B460BA">
      <w:pPr>
        <w:rPr>
          <w:sz w:val="24"/>
          <w:szCs w:val="24"/>
        </w:rPr>
      </w:pPr>
      <w:r w:rsidRPr="00BE269D">
        <w:rPr>
          <w:sz w:val="24"/>
          <w:szCs w:val="24"/>
        </w:rPr>
        <w:t>Regulation, P., 2016. Regulation (EU) 2016/679 of the European Parliament and of the Council. Regulation (EU), 679(2016), pp.10-13.</w:t>
      </w:r>
    </w:p>
    <w:p w14:paraId="6C93C120" w14:textId="6566653B" w:rsidR="00B460BA" w:rsidRPr="00BE269D" w:rsidRDefault="00B460BA" w:rsidP="00B460BA">
      <w:pPr>
        <w:rPr>
          <w:sz w:val="24"/>
          <w:szCs w:val="24"/>
        </w:rPr>
      </w:pPr>
      <w:r w:rsidRPr="00BE269D">
        <w:rPr>
          <w:sz w:val="24"/>
          <w:szCs w:val="24"/>
        </w:rPr>
        <w:t xml:space="preserve">Ruiz, I., Durang, C., Blom, E.A., Pieternella, F., </w:t>
      </w:r>
      <w:proofErr w:type="spellStart"/>
      <w:r w:rsidRPr="00BE269D">
        <w:rPr>
          <w:sz w:val="24"/>
          <w:szCs w:val="24"/>
        </w:rPr>
        <w:t>Soubelet</w:t>
      </w:r>
      <w:proofErr w:type="spellEnd"/>
      <w:r w:rsidRPr="00BE269D">
        <w:rPr>
          <w:sz w:val="24"/>
          <w:szCs w:val="24"/>
        </w:rPr>
        <w:t xml:space="preserve">, M., Falcon, A., </w:t>
      </w:r>
      <w:proofErr w:type="spellStart"/>
      <w:r w:rsidRPr="00BE269D">
        <w:rPr>
          <w:sz w:val="24"/>
          <w:szCs w:val="24"/>
        </w:rPr>
        <w:t>Gantxegi</w:t>
      </w:r>
      <w:proofErr w:type="spellEnd"/>
      <w:r w:rsidRPr="00BE269D">
        <w:rPr>
          <w:sz w:val="24"/>
          <w:szCs w:val="24"/>
        </w:rPr>
        <w:t xml:space="preserve">, U., </w:t>
      </w:r>
      <w:proofErr w:type="spellStart"/>
      <w:r w:rsidRPr="00BE269D">
        <w:rPr>
          <w:sz w:val="24"/>
          <w:szCs w:val="24"/>
        </w:rPr>
        <w:t>Rajnherc</w:t>
      </w:r>
      <w:proofErr w:type="spellEnd"/>
      <w:r w:rsidRPr="00BE269D">
        <w:rPr>
          <w:sz w:val="24"/>
          <w:szCs w:val="24"/>
        </w:rPr>
        <w:t xml:space="preserve">, J.R., </w:t>
      </w:r>
      <w:proofErr w:type="spellStart"/>
      <w:r w:rsidRPr="00BE269D">
        <w:rPr>
          <w:sz w:val="24"/>
          <w:szCs w:val="24"/>
        </w:rPr>
        <w:t>Domacassé</w:t>
      </w:r>
      <w:proofErr w:type="spellEnd"/>
      <w:r w:rsidRPr="00BE269D">
        <w:rPr>
          <w:sz w:val="24"/>
          <w:szCs w:val="24"/>
        </w:rPr>
        <w:t>, A., Franken, S. and Boucher, V., 2024. UAUCU Student Research Exchange Collected Papers 2024.</w:t>
      </w:r>
    </w:p>
    <w:p w14:paraId="6473B651" w14:textId="1E66B625" w:rsidR="00B460BA" w:rsidRPr="00BE269D" w:rsidRDefault="00B460BA" w:rsidP="00B460BA">
      <w:pPr>
        <w:rPr>
          <w:sz w:val="24"/>
          <w:szCs w:val="24"/>
        </w:rPr>
      </w:pPr>
      <w:r w:rsidRPr="00BE269D">
        <w:rPr>
          <w:sz w:val="24"/>
          <w:szCs w:val="24"/>
        </w:rPr>
        <w:t>Rubin, H.J. and Rubin, I.S., 2011. Qualitative interviewing: The art of hearing data. Sage.</w:t>
      </w:r>
    </w:p>
    <w:p w14:paraId="4174B468" w14:textId="16E65C11" w:rsidR="00B460BA" w:rsidRPr="00BE269D" w:rsidRDefault="00B460BA" w:rsidP="00B460BA">
      <w:pPr>
        <w:rPr>
          <w:sz w:val="24"/>
          <w:szCs w:val="24"/>
        </w:rPr>
      </w:pPr>
      <w:proofErr w:type="spellStart"/>
      <w:r w:rsidRPr="00BE269D">
        <w:rPr>
          <w:sz w:val="24"/>
          <w:szCs w:val="24"/>
        </w:rPr>
        <w:t>Seregina</w:t>
      </w:r>
      <w:proofErr w:type="spellEnd"/>
      <w:r w:rsidRPr="00BE269D">
        <w:rPr>
          <w:sz w:val="24"/>
          <w:szCs w:val="24"/>
        </w:rPr>
        <w:t>, U. and Van den Bossche, A. eds., 2023. Art-based research in the context of a global pandemic. Routledge.</w:t>
      </w:r>
    </w:p>
    <w:p w14:paraId="060B115A" w14:textId="6F792DFE" w:rsidR="00B460BA" w:rsidRPr="00BE269D" w:rsidRDefault="00B460BA" w:rsidP="00B460BA">
      <w:pPr>
        <w:rPr>
          <w:sz w:val="24"/>
          <w:szCs w:val="24"/>
        </w:rPr>
      </w:pPr>
      <w:proofErr w:type="spellStart"/>
      <w:r w:rsidRPr="00BE269D">
        <w:rPr>
          <w:sz w:val="24"/>
          <w:szCs w:val="24"/>
        </w:rPr>
        <w:lastRenderedPageBreak/>
        <w:t>Sorato</w:t>
      </w:r>
      <w:proofErr w:type="spellEnd"/>
      <w:r w:rsidRPr="00BE269D">
        <w:rPr>
          <w:sz w:val="24"/>
          <w:szCs w:val="24"/>
        </w:rPr>
        <w:t>, A., 2024. Venetian Culinary Heritage Management: Exploring authenticity in the realm of tourism and cultural identity through a visual analysis.</w:t>
      </w:r>
    </w:p>
    <w:p w14:paraId="705BADFF" w14:textId="220330F0" w:rsidR="00B460BA" w:rsidRPr="00BE269D" w:rsidRDefault="00B460BA" w:rsidP="00B460BA">
      <w:pPr>
        <w:rPr>
          <w:sz w:val="24"/>
          <w:szCs w:val="24"/>
        </w:rPr>
      </w:pPr>
      <w:r w:rsidRPr="00BE269D">
        <w:rPr>
          <w:sz w:val="24"/>
          <w:szCs w:val="24"/>
        </w:rPr>
        <w:t xml:space="preserve">Spence, C. and Velasco, C., 2025. Digital dining: </w:t>
      </w:r>
      <w:proofErr w:type="gramStart"/>
      <w:r w:rsidRPr="00BE269D">
        <w:rPr>
          <w:sz w:val="24"/>
          <w:szCs w:val="24"/>
        </w:rPr>
        <w:t>New</w:t>
      </w:r>
      <w:proofErr w:type="gramEnd"/>
      <w:r w:rsidRPr="00BE269D">
        <w:rPr>
          <w:sz w:val="24"/>
          <w:szCs w:val="24"/>
        </w:rPr>
        <w:t xml:space="preserve"> innovations in food and technology. Springer Nature.</w:t>
      </w:r>
    </w:p>
    <w:p w14:paraId="11377494" w14:textId="10297892" w:rsidR="00B460BA" w:rsidRPr="00BE269D" w:rsidRDefault="00B460BA" w:rsidP="00B460BA">
      <w:pPr>
        <w:rPr>
          <w:sz w:val="24"/>
          <w:szCs w:val="24"/>
        </w:rPr>
      </w:pPr>
      <w:r w:rsidRPr="00BE269D">
        <w:rPr>
          <w:sz w:val="24"/>
          <w:szCs w:val="24"/>
        </w:rPr>
        <w:t>Squires, V., 2023. Thematic analysis. In Varieties of Qualitative Research Methods: Selected Contextual Perspectives (pp.463-468). Cham: Springer International Publishing.</w:t>
      </w:r>
    </w:p>
    <w:p w14:paraId="2707F9AB" w14:textId="2C6A96D7" w:rsidR="00B460BA" w:rsidRPr="00BE269D" w:rsidRDefault="00B460BA" w:rsidP="00B460BA">
      <w:pPr>
        <w:rPr>
          <w:sz w:val="24"/>
          <w:szCs w:val="24"/>
        </w:rPr>
      </w:pPr>
      <w:proofErr w:type="spellStart"/>
      <w:r w:rsidRPr="00BE269D">
        <w:rPr>
          <w:sz w:val="24"/>
          <w:szCs w:val="24"/>
        </w:rPr>
        <w:t>Su</w:t>
      </w:r>
      <w:proofErr w:type="spellEnd"/>
      <w:r w:rsidRPr="00BE269D">
        <w:rPr>
          <w:sz w:val="24"/>
          <w:szCs w:val="24"/>
        </w:rPr>
        <w:t>, C.S., 2011. The role of service innovation and customer experience in ethnic restaurants. The Service Industries Journal, 31(3), pp.425-440.</w:t>
      </w:r>
    </w:p>
    <w:p w14:paraId="7BE3146D" w14:textId="459CD37F" w:rsidR="00B460BA" w:rsidRPr="00BE269D" w:rsidRDefault="00B460BA" w:rsidP="00B460BA">
      <w:pPr>
        <w:rPr>
          <w:sz w:val="24"/>
          <w:szCs w:val="24"/>
        </w:rPr>
      </w:pPr>
      <w:proofErr w:type="spellStart"/>
      <w:r w:rsidRPr="00BE269D">
        <w:rPr>
          <w:sz w:val="24"/>
          <w:szCs w:val="24"/>
        </w:rPr>
        <w:t>Suseno</w:t>
      </w:r>
      <w:proofErr w:type="spellEnd"/>
      <w:r w:rsidRPr="00BE269D">
        <w:rPr>
          <w:sz w:val="24"/>
          <w:szCs w:val="24"/>
        </w:rPr>
        <w:t>, Y., Fan, S.X. and Lee, E.S., 2025. I am a migrant entrepreneur and I can make it: Enabling identities to overcome marginalisation. International Small Business Journal, p.02662426251347960.</w:t>
      </w:r>
    </w:p>
    <w:p w14:paraId="2532AE39" w14:textId="4D22A83C" w:rsidR="00B460BA" w:rsidRPr="00BE269D" w:rsidRDefault="00B460BA" w:rsidP="00B460BA">
      <w:pPr>
        <w:rPr>
          <w:sz w:val="24"/>
          <w:szCs w:val="24"/>
        </w:rPr>
      </w:pPr>
      <w:r w:rsidRPr="00BE269D">
        <w:rPr>
          <w:sz w:val="24"/>
          <w:szCs w:val="24"/>
        </w:rPr>
        <w:t>Syrett, S. and Sepulveda, L., 2012. Urban governance and economic development in the diverse city. European Urban and Regional Studies, 19(3), pp.238-253.</w:t>
      </w:r>
    </w:p>
    <w:p w14:paraId="0DE076FA" w14:textId="2021D630" w:rsidR="00B460BA" w:rsidRPr="00BE269D" w:rsidRDefault="00B460BA" w:rsidP="00B460BA">
      <w:pPr>
        <w:rPr>
          <w:sz w:val="24"/>
          <w:szCs w:val="24"/>
        </w:rPr>
      </w:pPr>
      <w:r w:rsidRPr="00BE269D">
        <w:rPr>
          <w:sz w:val="24"/>
          <w:szCs w:val="24"/>
        </w:rPr>
        <w:t>Talukder, M.B., Das, I.R. and Kumar, S., 2025. Future trends and prospects of the food industry: Perspectives from hospitality. In Food and Industry 5.0: Transforming the Food System for a Sustainable Future (pp.289-303). Cham: Springer Nature Switzerland.</w:t>
      </w:r>
    </w:p>
    <w:p w14:paraId="16946A04" w14:textId="05C2E041" w:rsidR="00B460BA" w:rsidRPr="00BE269D" w:rsidRDefault="00B460BA" w:rsidP="00B460BA">
      <w:pPr>
        <w:rPr>
          <w:sz w:val="24"/>
          <w:szCs w:val="24"/>
        </w:rPr>
      </w:pPr>
      <w:r w:rsidRPr="00BE269D">
        <w:rPr>
          <w:sz w:val="24"/>
          <w:szCs w:val="24"/>
        </w:rPr>
        <w:t>Temple, B. and Young, A., 2004. Qualitative research and translation dilemmas. Qualitative Research, 4(2), pp.161-178.</w:t>
      </w:r>
    </w:p>
    <w:p w14:paraId="4AFF532B" w14:textId="41055CB8" w:rsidR="00B460BA" w:rsidRPr="00BE269D" w:rsidRDefault="00B460BA" w:rsidP="00B460BA">
      <w:pPr>
        <w:rPr>
          <w:sz w:val="24"/>
          <w:szCs w:val="24"/>
        </w:rPr>
      </w:pPr>
      <w:r w:rsidRPr="00BE269D">
        <w:rPr>
          <w:sz w:val="24"/>
          <w:szCs w:val="24"/>
        </w:rPr>
        <w:t>Thornton, J., 2023. Criminal justice in austerity.</w:t>
      </w:r>
    </w:p>
    <w:p w14:paraId="1D21B4A1" w14:textId="32FA225F" w:rsidR="00B460BA" w:rsidRPr="00BE269D" w:rsidRDefault="00B460BA" w:rsidP="00B460BA">
      <w:pPr>
        <w:rPr>
          <w:sz w:val="24"/>
          <w:szCs w:val="24"/>
        </w:rPr>
      </w:pPr>
      <w:r w:rsidRPr="00BE269D">
        <w:rPr>
          <w:sz w:val="24"/>
          <w:szCs w:val="24"/>
        </w:rPr>
        <w:t xml:space="preserve">Townsend, D.M., Hunt, R.A., McMullen, J.S. and </w:t>
      </w:r>
      <w:proofErr w:type="spellStart"/>
      <w:r w:rsidRPr="00BE269D">
        <w:rPr>
          <w:sz w:val="24"/>
          <w:szCs w:val="24"/>
        </w:rPr>
        <w:t>Sarasvathy</w:t>
      </w:r>
      <w:proofErr w:type="spellEnd"/>
      <w:r w:rsidRPr="00BE269D">
        <w:rPr>
          <w:sz w:val="24"/>
          <w:szCs w:val="24"/>
        </w:rPr>
        <w:t>, S.D., 2018. Uncertainty, knowledge problems, and entrepreneurial action. Academy of Management Annals, 12(2), pp.659-687.</w:t>
      </w:r>
    </w:p>
    <w:p w14:paraId="7E5B3816" w14:textId="112AD355" w:rsidR="00B460BA" w:rsidRPr="00BE269D" w:rsidRDefault="00B460BA" w:rsidP="00B460BA">
      <w:pPr>
        <w:rPr>
          <w:sz w:val="24"/>
          <w:szCs w:val="24"/>
        </w:rPr>
      </w:pPr>
      <w:r w:rsidRPr="00BE269D">
        <w:rPr>
          <w:sz w:val="24"/>
          <w:szCs w:val="24"/>
        </w:rPr>
        <w:t>Tran, T.D.T. and Murphy, C., 2025. The unifying role of food for forced migrants’ entrepreneurial activities and their settlement in London. Ecology of Food and Nutrition, pp.1-21.</w:t>
      </w:r>
    </w:p>
    <w:p w14:paraId="300E319F" w14:textId="62DE9C9B" w:rsidR="00B460BA" w:rsidRPr="00BE269D" w:rsidRDefault="00B460BA" w:rsidP="00B460BA">
      <w:pPr>
        <w:rPr>
          <w:sz w:val="24"/>
          <w:szCs w:val="24"/>
        </w:rPr>
      </w:pPr>
      <w:r w:rsidRPr="00BE269D">
        <w:rPr>
          <w:sz w:val="24"/>
          <w:szCs w:val="24"/>
        </w:rPr>
        <w:t>Villares-Varela, M., Ram, M. and Jones, T., 2022. Thwarted or facilitated? The entrepreneurial aspirations and capabilities of new migrants in the UK. Sociology, 56(6), pp.1140-1158.</w:t>
      </w:r>
    </w:p>
    <w:p w14:paraId="2AE9B4FA" w14:textId="2DF31E50" w:rsidR="00B460BA" w:rsidRPr="00BE269D" w:rsidRDefault="00B460BA" w:rsidP="00B460BA">
      <w:pPr>
        <w:rPr>
          <w:sz w:val="24"/>
          <w:szCs w:val="24"/>
        </w:rPr>
      </w:pPr>
      <w:proofErr w:type="spellStart"/>
      <w:r w:rsidRPr="00BE269D">
        <w:rPr>
          <w:sz w:val="24"/>
          <w:szCs w:val="24"/>
        </w:rPr>
        <w:t>Waehning</w:t>
      </w:r>
      <w:proofErr w:type="spellEnd"/>
      <w:r w:rsidRPr="00BE269D">
        <w:rPr>
          <w:sz w:val="24"/>
          <w:szCs w:val="24"/>
        </w:rPr>
        <w:t xml:space="preserve">, N., Bosworth, G., </w:t>
      </w:r>
      <w:proofErr w:type="spellStart"/>
      <w:r w:rsidRPr="00BE269D">
        <w:rPr>
          <w:sz w:val="24"/>
          <w:szCs w:val="24"/>
        </w:rPr>
        <w:t>Cabras</w:t>
      </w:r>
      <w:proofErr w:type="spellEnd"/>
      <w:r w:rsidRPr="00BE269D">
        <w:rPr>
          <w:sz w:val="24"/>
          <w:szCs w:val="24"/>
        </w:rPr>
        <w:t xml:space="preserve">, I., Shakina, E. and Sohns, F., 2023. Resilient SMEs and entrepreneurs: Evidence from the UK craft brewing sector. International Journal of Entrepreneurial </w:t>
      </w:r>
      <w:proofErr w:type="spellStart"/>
      <w:r w:rsidRPr="00BE269D">
        <w:rPr>
          <w:sz w:val="24"/>
          <w:szCs w:val="24"/>
        </w:rPr>
        <w:t>Behavior</w:t>
      </w:r>
      <w:proofErr w:type="spellEnd"/>
      <w:r w:rsidRPr="00BE269D">
        <w:rPr>
          <w:sz w:val="24"/>
          <w:szCs w:val="24"/>
        </w:rPr>
        <w:t xml:space="preserve"> &amp; Research, 29(3), pp.665-686.</w:t>
      </w:r>
    </w:p>
    <w:p w14:paraId="7814D294" w14:textId="0E13F037" w:rsidR="00B460BA" w:rsidRPr="00BE269D" w:rsidRDefault="00B460BA" w:rsidP="00B460BA">
      <w:pPr>
        <w:rPr>
          <w:sz w:val="24"/>
          <w:szCs w:val="24"/>
        </w:rPr>
      </w:pPr>
      <w:r w:rsidRPr="00BE269D">
        <w:rPr>
          <w:sz w:val="24"/>
          <w:szCs w:val="24"/>
        </w:rPr>
        <w:t>Wang, C.L. and Altinay, L., 2012. Social embeddedness, entrepreneurial orientation and firm growth in ethnic minority small businesses in the UK. International Small Business Journal, 30(1), pp.3-23.</w:t>
      </w:r>
    </w:p>
    <w:p w14:paraId="01FF39D1" w14:textId="5E917A76" w:rsidR="00B460BA" w:rsidRPr="00BE269D" w:rsidRDefault="00B460BA" w:rsidP="00B460BA">
      <w:pPr>
        <w:rPr>
          <w:sz w:val="24"/>
          <w:szCs w:val="24"/>
        </w:rPr>
      </w:pPr>
      <w:r w:rsidRPr="00BE269D">
        <w:rPr>
          <w:sz w:val="24"/>
          <w:szCs w:val="24"/>
        </w:rPr>
        <w:t>West, E. and McAllister, M.P. eds., 2023. The Routledge companion to advertising and promotional culture. London and New York: Routledge.</w:t>
      </w:r>
    </w:p>
    <w:p w14:paraId="08E36C80" w14:textId="2719CA40" w:rsidR="00B460BA" w:rsidRPr="00BE269D" w:rsidRDefault="00B460BA" w:rsidP="00B460BA">
      <w:pPr>
        <w:rPr>
          <w:sz w:val="24"/>
          <w:szCs w:val="24"/>
        </w:rPr>
      </w:pPr>
      <w:r w:rsidRPr="00BE269D">
        <w:rPr>
          <w:sz w:val="24"/>
          <w:szCs w:val="24"/>
        </w:rPr>
        <w:t>Wright, K., 2021. Community resilience: A critical approach. Routledge.</w:t>
      </w:r>
    </w:p>
    <w:p w14:paraId="3F31C10A" w14:textId="17C6222D" w:rsidR="009C316A" w:rsidRPr="00BE269D" w:rsidRDefault="00B460BA" w:rsidP="00B460BA">
      <w:pPr>
        <w:rPr>
          <w:sz w:val="24"/>
          <w:szCs w:val="24"/>
        </w:rPr>
      </w:pPr>
      <w:proofErr w:type="spellStart"/>
      <w:r w:rsidRPr="00BE269D">
        <w:rPr>
          <w:sz w:val="24"/>
          <w:szCs w:val="24"/>
        </w:rPr>
        <w:t>Zohry</w:t>
      </w:r>
      <w:proofErr w:type="spellEnd"/>
      <w:r w:rsidRPr="00BE269D">
        <w:rPr>
          <w:sz w:val="24"/>
          <w:szCs w:val="24"/>
        </w:rPr>
        <w:t xml:space="preserve">, M.A.E.F., Saleh, A.S., Ibrahim, M.A. and Fawzy, S.A., 2021. The impact of storytelling on the intentions of Egyptian restaurant customers. </w:t>
      </w:r>
      <w:proofErr w:type="spellStart"/>
      <w:r w:rsidRPr="00BE269D">
        <w:rPr>
          <w:sz w:val="24"/>
          <w:szCs w:val="24"/>
        </w:rPr>
        <w:t>المجلة</w:t>
      </w:r>
      <w:proofErr w:type="spellEnd"/>
      <w:r w:rsidRPr="00BE269D">
        <w:rPr>
          <w:sz w:val="24"/>
          <w:szCs w:val="24"/>
        </w:rPr>
        <w:t xml:space="preserve"> </w:t>
      </w:r>
      <w:proofErr w:type="spellStart"/>
      <w:r w:rsidRPr="00BE269D">
        <w:rPr>
          <w:sz w:val="24"/>
          <w:szCs w:val="24"/>
        </w:rPr>
        <w:t>العربية</w:t>
      </w:r>
      <w:proofErr w:type="spellEnd"/>
      <w:r w:rsidRPr="00BE269D">
        <w:rPr>
          <w:sz w:val="24"/>
          <w:szCs w:val="24"/>
        </w:rPr>
        <w:t xml:space="preserve"> </w:t>
      </w:r>
      <w:proofErr w:type="spellStart"/>
      <w:r w:rsidRPr="00BE269D">
        <w:rPr>
          <w:sz w:val="24"/>
          <w:szCs w:val="24"/>
        </w:rPr>
        <w:t>لعلوم</w:t>
      </w:r>
      <w:proofErr w:type="spellEnd"/>
      <w:r w:rsidRPr="00BE269D">
        <w:rPr>
          <w:sz w:val="24"/>
          <w:szCs w:val="24"/>
        </w:rPr>
        <w:t xml:space="preserve"> </w:t>
      </w:r>
      <w:proofErr w:type="spellStart"/>
      <w:r w:rsidRPr="00BE269D">
        <w:rPr>
          <w:sz w:val="24"/>
          <w:szCs w:val="24"/>
        </w:rPr>
        <w:t>السياحة</w:t>
      </w:r>
      <w:proofErr w:type="spellEnd"/>
      <w:r w:rsidRPr="00BE269D">
        <w:rPr>
          <w:sz w:val="24"/>
          <w:szCs w:val="24"/>
        </w:rPr>
        <w:t xml:space="preserve"> </w:t>
      </w:r>
      <w:proofErr w:type="spellStart"/>
      <w:r w:rsidRPr="00BE269D">
        <w:rPr>
          <w:sz w:val="24"/>
          <w:szCs w:val="24"/>
        </w:rPr>
        <w:t>والضيافة</w:t>
      </w:r>
      <w:proofErr w:type="spellEnd"/>
      <w:r w:rsidRPr="00BE269D">
        <w:rPr>
          <w:sz w:val="24"/>
          <w:szCs w:val="24"/>
        </w:rPr>
        <w:t xml:space="preserve"> </w:t>
      </w:r>
      <w:proofErr w:type="spellStart"/>
      <w:r w:rsidRPr="00BE269D">
        <w:rPr>
          <w:sz w:val="24"/>
          <w:szCs w:val="24"/>
        </w:rPr>
        <w:t>والآثار</w:t>
      </w:r>
      <w:proofErr w:type="spellEnd"/>
      <w:r w:rsidRPr="00BE269D">
        <w:rPr>
          <w:sz w:val="24"/>
          <w:szCs w:val="24"/>
        </w:rPr>
        <w:t>, 2(3), pp.159-194.</w:t>
      </w:r>
    </w:p>
    <w:sectPr w:rsidR="009C316A" w:rsidRPr="00BE269D" w:rsidSect="00143FA4">
      <w:footerReference w:type="default" r:id="rId10"/>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FC83F0" w14:textId="77777777" w:rsidR="0018275C" w:rsidRDefault="0018275C" w:rsidP="00C300F3">
      <w:pPr>
        <w:spacing w:after="0" w:line="240" w:lineRule="auto"/>
      </w:pPr>
      <w:r>
        <w:separator/>
      </w:r>
    </w:p>
  </w:endnote>
  <w:endnote w:type="continuationSeparator" w:id="0">
    <w:p w14:paraId="1F84524D" w14:textId="77777777" w:rsidR="0018275C" w:rsidRDefault="0018275C" w:rsidP="00C300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5137495"/>
      <w:docPartObj>
        <w:docPartGallery w:val="Page Numbers (Bottom of Page)"/>
        <w:docPartUnique/>
      </w:docPartObj>
    </w:sdtPr>
    <w:sdtEndPr>
      <w:rPr>
        <w:noProof/>
      </w:rPr>
    </w:sdtEndPr>
    <w:sdtContent>
      <w:p w14:paraId="55C6C46A" w14:textId="0E0AE2ED" w:rsidR="00474448" w:rsidRDefault="004744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A5FD8B" w14:textId="77777777" w:rsidR="00474448" w:rsidRDefault="004744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ED2FEF" w14:textId="77777777" w:rsidR="0018275C" w:rsidRDefault="0018275C" w:rsidP="00C300F3">
      <w:pPr>
        <w:spacing w:after="0" w:line="240" w:lineRule="auto"/>
      </w:pPr>
      <w:r>
        <w:separator/>
      </w:r>
    </w:p>
  </w:footnote>
  <w:footnote w:type="continuationSeparator" w:id="0">
    <w:p w14:paraId="38704647" w14:textId="77777777" w:rsidR="0018275C" w:rsidRDefault="0018275C" w:rsidP="00C300F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9D7"/>
    <w:rsid w:val="00003455"/>
    <w:rsid w:val="000323FF"/>
    <w:rsid w:val="00046862"/>
    <w:rsid w:val="00051E61"/>
    <w:rsid w:val="00080FA4"/>
    <w:rsid w:val="00143FA4"/>
    <w:rsid w:val="0016620E"/>
    <w:rsid w:val="0018275C"/>
    <w:rsid w:val="00187D77"/>
    <w:rsid w:val="001B7FD4"/>
    <w:rsid w:val="002315CD"/>
    <w:rsid w:val="0028399F"/>
    <w:rsid w:val="00323557"/>
    <w:rsid w:val="003609C2"/>
    <w:rsid w:val="003F728B"/>
    <w:rsid w:val="00474448"/>
    <w:rsid w:val="005830DC"/>
    <w:rsid w:val="005E025C"/>
    <w:rsid w:val="00684C95"/>
    <w:rsid w:val="007009D7"/>
    <w:rsid w:val="0071358E"/>
    <w:rsid w:val="00742B0A"/>
    <w:rsid w:val="00896CEF"/>
    <w:rsid w:val="009C316A"/>
    <w:rsid w:val="00A73F1B"/>
    <w:rsid w:val="00B460BA"/>
    <w:rsid w:val="00BA0899"/>
    <w:rsid w:val="00BE269D"/>
    <w:rsid w:val="00BF44D5"/>
    <w:rsid w:val="00C300F3"/>
    <w:rsid w:val="00C77A4E"/>
    <w:rsid w:val="00C8459E"/>
    <w:rsid w:val="00E0279D"/>
    <w:rsid w:val="00E570A2"/>
    <w:rsid w:val="00EC4F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71663"/>
  <w15:chartTrackingRefBased/>
  <w15:docId w15:val="{D3D94CF3-15DA-44E9-B531-8EFCBC754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00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00F3"/>
  </w:style>
  <w:style w:type="paragraph" w:styleId="Footer">
    <w:name w:val="footer"/>
    <w:basedOn w:val="Normal"/>
    <w:link w:val="FooterChar"/>
    <w:uiPriority w:val="99"/>
    <w:unhideWhenUsed/>
    <w:rsid w:val="00C300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00F3"/>
  </w:style>
  <w:style w:type="paragraph" w:styleId="NoSpacing">
    <w:name w:val="No Spacing"/>
    <w:link w:val="NoSpacingChar"/>
    <w:uiPriority w:val="1"/>
    <w:qFormat/>
    <w:rsid w:val="00143FA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3FA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971321">
      <w:bodyDiv w:val="1"/>
      <w:marLeft w:val="0"/>
      <w:marRight w:val="0"/>
      <w:marTop w:val="0"/>
      <w:marBottom w:val="0"/>
      <w:divBdr>
        <w:top w:val="none" w:sz="0" w:space="0" w:color="auto"/>
        <w:left w:val="none" w:sz="0" w:space="0" w:color="auto"/>
        <w:bottom w:val="none" w:sz="0" w:space="0" w:color="auto"/>
        <w:right w:val="none" w:sz="0" w:space="0" w:color="auto"/>
      </w:divBdr>
    </w:div>
    <w:div w:id="688918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3F9768-27A2-46D6-AAF2-B71160D7E8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TotalTime>
  <Pages>28</Pages>
  <Words>12426</Words>
  <Characters>70833</Characters>
  <Application>Microsoft Office Word</Application>
  <DocSecurity>0</DocSecurity>
  <Lines>590</Lines>
  <Paragraphs>166</Paragraphs>
  <ScaleCrop>false</ScaleCrop>
  <HeadingPairs>
    <vt:vector size="2" baseType="variant">
      <vt:variant>
        <vt:lpstr>Title</vt:lpstr>
      </vt:variant>
      <vt:variant>
        <vt:i4>1</vt:i4>
      </vt:variant>
    </vt:vector>
  </HeadingPairs>
  <TitlesOfParts>
    <vt:vector size="1" baseType="lpstr">
      <vt:lpstr>EXPLORING THE REPLATIONSHIP BETWEEN CHALLENGES AND ENTREPRENEURIAL PROSPECTS IN INDIAN CUISINE INDUSTRY IN LONDON : PERSPECTIVES OF MIGRANT ENTREPRENEURS.</vt:lpstr>
    </vt:vector>
  </TitlesOfParts>
  <Company/>
  <LinksUpToDate>false</LinksUpToDate>
  <CharactersWithSpaces>83093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THE REPLATIONSHIP BETWEEN CHALLENGES AND ENTREPRENEURIAL PROSPECTS IN INDIAN CUISINE INDUSTRY IN LONDON : PERSPECTIVES OF MIGRANT ENTREPRENEURS.</dc:title>
  <dc:subject/>
  <dc:creator>SUBJECT: Converting Research Into Practice</dc:creator>
  <cp:keywords/>
  <dc:description/>
  <cp:lastModifiedBy>User</cp:lastModifiedBy>
  <cp:revision>4</cp:revision>
  <dcterms:created xsi:type="dcterms:W3CDTF">2025-10-07T11:20:00Z</dcterms:created>
  <dcterms:modified xsi:type="dcterms:W3CDTF">2025-10-07T15:41:00Z</dcterms:modified>
  <cp:category>By :- Jill Jainam Soni</cp:category>
</cp:coreProperties>
</file>