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63831718"/>
        <w:docPartObj>
          <w:docPartGallery w:val="Cover Pages"/>
          <w:docPartUnique/>
        </w:docPartObj>
      </w:sdtPr>
      <w:sdtEndPr>
        <w:rPr>
          <w:b/>
          <w:bCs/>
        </w:rPr>
      </w:sdtEndPr>
      <w:sdtContent>
        <w:p w14:paraId="5AE68649" w14:textId="0B429133" w:rsidR="0012755D" w:rsidRDefault="0012755D">
          <w:r>
            <w:rPr>
              <w:noProof/>
            </w:rPr>
            <mc:AlternateContent>
              <mc:Choice Requires="wpg">
                <w:drawing>
                  <wp:anchor distT="0" distB="0" distL="114300" distR="114300" simplePos="0" relativeHeight="251662336" behindDoc="0" locked="0" layoutInCell="1" allowOverlap="1" wp14:anchorId="58BA7DD4" wp14:editId="057A09A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7BD14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5D12B21" wp14:editId="3470543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i/>
                                    <w:i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CC6FCD4" w14:textId="626ABA89" w:rsidR="0012755D" w:rsidRPr="00EC6CD3" w:rsidRDefault="00EC6CD3">
                                    <w:pPr>
                                      <w:pStyle w:val="NoSpacing"/>
                                      <w:jc w:val="right"/>
                                      <w:rPr>
                                        <w:b/>
                                        <w:bCs/>
                                        <w:i/>
                                        <w:iCs/>
                                        <w:color w:val="595959" w:themeColor="text1" w:themeTint="A6"/>
                                        <w:sz w:val="28"/>
                                        <w:szCs w:val="28"/>
                                      </w:rPr>
                                    </w:pPr>
                                    <w:r w:rsidRPr="00EC6CD3">
                                      <w:rPr>
                                        <w:b/>
                                        <w:bCs/>
                                        <w:i/>
                                        <w:iCs/>
                                        <w:color w:val="595959" w:themeColor="text1" w:themeTint="A6"/>
                                        <w:sz w:val="28"/>
                                        <w:szCs w:val="28"/>
                                      </w:rPr>
                                      <w:t>The Impact of Covid-19 on the Employability Skills</w:t>
                                    </w:r>
                                  </w:p>
                                </w:sdtContent>
                              </w:sdt>
                              <w:p w14:paraId="68DE0DDB" w14:textId="67A83607" w:rsidR="0012755D" w:rsidRDefault="00B8144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2755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D12B2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b/>
                              <w:bCs/>
                              <w:i/>
                              <w:i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CC6FCD4" w14:textId="626ABA89" w:rsidR="0012755D" w:rsidRPr="00EC6CD3" w:rsidRDefault="00EC6CD3">
                              <w:pPr>
                                <w:pStyle w:val="NoSpacing"/>
                                <w:jc w:val="right"/>
                                <w:rPr>
                                  <w:b/>
                                  <w:bCs/>
                                  <w:i/>
                                  <w:iCs/>
                                  <w:color w:val="595959" w:themeColor="text1" w:themeTint="A6"/>
                                  <w:sz w:val="28"/>
                                  <w:szCs w:val="28"/>
                                </w:rPr>
                              </w:pPr>
                              <w:r w:rsidRPr="00EC6CD3">
                                <w:rPr>
                                  <w:b/>
                                  <w:bCs/>
                                  <w:i/>
                                  <w:iCs/>
                                  <w:color w:val="595959" w:themeColor="text1" w:themeTint="A6"/>
                                  <w:sz w:val="28"/>
                                  <w:szCs w:val="28"/>
                                </w:rPr>
                                <w:t>The Impact of Covid-19 on the Employability Skills</w:t>
                              </w:r>
                            </w:p>
                          </w:sdtContent>
                        </w:sdt>
                        <w:p w14:paraId="68DE0DDB" w14:textId="67A83607" w:rsidR="0012755D" w:rsidRDefault="00B8144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2755D">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45AFFBE" wp14:editId="4212065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22EB69" w14:textId="5CC05F7C" w:rsidR="0012755D" w:rsidRDefault="0012755D">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45AFFB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E22EB69" w14:textId="5CC05F7C" w:rsidR="0012755D" w:rsidRDefault="0012755D">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88A5481" wp14:editId="7DD8C05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C550F5" w14:textId="0C856A6F" w:rsidR="0012755D" w:rsidRDefault="00B8144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2755D">
                                      <w:rPr>
                                        <w:caps/>
                                        <w:color w:val="4472C4" w:themeColor="accent1"/>
                                        <w:sz w:val="64"/>
                                        <w:szCs w:val="64"/>
                                      </w:rPr>
                                      <w:t>Lavinia mihaloiu</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3BFABEF" w14:textId="355A79DD" w:rsidR="0012755D" w:rsidRDefault="0012755D">
                                    <w:pPr>
                                      <w:jc w:val="right"/>
                                      <w:rPr>
                                        <w:smallCaps/>
                                        <w:color w:val="404040" w:themeColor="text1" w:themeTint="BF"/>
                                        <w:sz w:val="36"/>
                                        <w:szCs w:val="36"/>
                                      </w:rPr>
                                    </w:pPr>
                                    <w:r>
                                      <w:rPr>
                                        <w:color w:val="404040" w:themeColor="text1" w:themeTint="BF"/>
                                        <w:sz w:val="36"/>
                                        <w:szCs w:val="36"/>
                                      </w:rPr>
                                      <w:t>2113467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88A548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3C550F5" w14:textId="0C856A6F" w:rsidR="0012755D" w:rsidRDefault="00B8144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2755D">
                                <w:rPr>
                                  <w:caps/>
                                  <w:color w:val="4472C4" w:themeColor="accent1"/>
                                  <w:sz w:val="64"/>
                                  <w:szCs w:val="64"/>
                                </w:rPr>
                                <w:t>Lavinia mihaloiu</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3BFABEF" w14:textId="355A79DD" w:rsidR="0012755D" w:rsidRDefault="0012755D">
                              <w:pPr>
                                <w:jc w:val="right"/>
                                <w:rPr>
                                  <w:smallCaps/>
                                  <w:color w:val="404040" w:themeColor="text1" w:themeTint="BF"/>
                                  <w:sz w:val="36"/>
                                  <w:szCs w:val="36"/>
                                </w:rPr>
                              </w:pPr>
                              <w:r>
                                <w:rPr>
                                  <w:color w:val="404040" w:themeColor="text1" w:themeTint="BF"/>
                                  <w:sz w:val="36"/>
                                  <w:szCs w:val="36"/>
                                </w:rPr>
                                <w:t>2113467</w:t>
                              </w:r>
                            </w:p>
                          </w:sdtContent>
                        </w:sdt>
                      </w:txbxContent>
                    </v:textbox>
                    <w10:wrap type="square" anchorx="page" anchory="page"/>
                  </v:shape>
                </w:pict>
              </mc:Fallback>
            </mc:AlternateContent>
          </w:r>
        </w:p>
        <w:p w14:paraId="085BA72E" w14:textId="5F43084D" w:rsidR="0012755D" w:rsidRDefault="0012755D">
          <w:pPr>
            <w:rPr>
              <w:b/>
              <w:bCs/>
            </w:rPr>
          </w:pPr>
          <w:r>
            <w:rPr>
              <w:b/>
              <w:bCs/>
            </w:rPr>
            <w:br w:type="page"/>
          </w:r>
        </w:p>
      </w:sdtContent>
    </w:sdt>
    <w:p w14:paraId="18EBBA66" w14:textId="14AE9375" w:rsidR="00330167" w:rsidRPr="001A512C" w:rsidRDefault="00330167" w:rsidP="001A2364">
      <w:pPr>
        <w:spacing w:after="0" w:line="480" w:lineRule="auto"/>
        <w:jc w:val="center"/>
        <w:rPr>
          <w:rFonts w:ascii="Times New Roman" w:hAnsi="Times New Roman" w:cs="Times New Roman"/>
          <w:b/>
          <w:sz w:val="24"/>
          <w:szCs w:val="24"/>
        </w:rPr>
      </w:pPr>
      <w:r w:rsidRPr="001A512C">
        <w:rPr>
          <w:rFonts w:ascii="Times New Roman" w:hAnsi="Times New Roman" w:cs="Times New Roman"/>
          <w:b/>
          <w:sz w:val="24"/>
          <w:szCs w:val="24"/>
        </w:rPr>
        <w:lastRenderedPageBreak/>
        <w:t>The Impact of Covid-19 on the Employability Skills</w:t>
      </w:r>
    </w:p>
    <w:p w14:paraId="265A962D" w14:textId="77777777" w:rsidR="00330167" w:rsidRPr="001A512C" w:rsidRDefault="00330167" w:rsidP="001A2364">
      <w:pPr>
        <w:spacing w:after="0" w:line="480" w:lineRule="auto"/>
        <w:ind w:firstLine="720"/>
        <w:jc w:val="both"/>
        <w:rPr>
          <w:rFonts w:ascii="Times New Roman" w:hAnsi="Times New Roman" w:cs="Times New Roman"/>
          <w:sz w:val="24"/>
          <w:szCs w:val="24"/>
        </w:rPr>
      </w:pPr>
      <w:r w:rsidRPr="001A512C">
        <w:rPr>
          <w:rFonts w:ascii="Times New Roman" w:hAnsi="Times New Roman" w:cs="Times New Roman"/>
          <w:sz w:val="24"/>
          <w:szCs w:val="24"/>
        </w:rPr>
        <w:t xml:space="preserve">Employability skills are personal attributes that make a team member get hired; employers need many skills from a team member, including communication skills, leadership skills, teamwork, time management, creativity, flexibility, and many others. The most important is the technical or digital skills, especially in this time of the pandemic. It helps people work from home with ease and be free from unemployment. Employability skills equip the team member with the right tools for employment and know what they </w:t>
      </w:r>
      <w:proofErr w:type="gramStart"/>
      <w:r w:rsidRPr="001A512C">
        <w:rPr>
          <w:rFonts w:ascii="Times New Roman" w:hAnsi="Times New Roman" w:cs="Times New Roman"/>
          <w:sz w:val="24"/>
          <w:szCs w:val="24"/>
        </w:rPr>
        <w:t>are capable of achieving</w:t>
      </w:r>
      <w:proofErr w:type="gramEnd"/>
      <w:r w:rsidRPr="001A512C">
        <w:rPr>
          <w:rFonts w:ascii="Times New Roman" w:hAnsi="Times New Roman" w:cs="Times New Roman"/>
          <w:sz w:val="24"/>
          <w:szCs w:val="24"/>
        </w:rPr>
        <w:t>. Due to the covid-19 pandemic, employability skills faced many effects, making it almost impossible for a person to get a job after the outbreak. These skills improve your performance, which means a few or no errors, help collaborate with your colleagues, and effectively perform the roles accorded to you. Employability skills are essential because they help you stand out as the best candidate for the job and the position you are applying for. For example, suppose you have employability skills that stand out to be the best in that role or the position while other candidates have the same qualifications and experience. In that case, there is a high chance of getting the job (Willmott, 2011). Employers look for the capabilities and the knowledge you have and other skills that do not include academics because these skills cannot be taught. They are hard to teach but significant to acquire naturally or learn from other people.</w:t>
      </w:r>
    </w:p>
    <w:p w14:paraId="7C3FFBE2" w14:textId="77777777" w:rsidR="00330167" w:rsidRPr="001A512C" w:rsidRDefault="00330167" w:rsidP="001A2364">
      <w:pPr>
        <w:spacing w:after="0" w:line="480" w:lineRule="auto"/>
        <w:ind w:firstLine="720"/>
        <w:jc w:val="both"/>
        <w:rPr>
          <w:rFonts w:ascii="Times New Roman" w:hAnsi="Times New Roman" w:cs="Times New Roman"/>
          <w:sz w:val="24"/>
          <w:szCs w:val="24"/>
        </w:rPr>
      </w:pPr>
      <w:r w:rsidRPr="001A512C">
        <w:rPr>
          <w:rFonts w:ascii="Times New Roman" w:hAnsi="Times New Roman" w:cs="Times New Roman"/>
          <w:sz w:val="24"/>
          <w:szCs w:val="24"/>
        </w:rPr>
        <w:t xml:space="preserve">Employers need graduates equipped with skills from the subjects or courses they learned in school and the skills they have acquired outside school. Sometimes school grades are not efficient for employers to recruit employees; they look for other skills like extracurricular activities.  When it comes to the labor market, it is intensely competitive, which means employers are looking for flexible people to work from any environment, not just the one learned in school. Apart from what you learned in school, what else can you do? Are you able to socialize with people? Are you a team player? How good are your social skills? Because without social skills, it is challenging for you to become a leader or a person who can cope with </w:t>
      </w:r>
      <w:r w:rsidRPr="001A512C">
        <w:rPr>
          <w:rFonts w:ascii="Times New Roman" w:hAnsi="Times New Roman" w:cs="Times New Roman"/>
          <w:sz w:val="24"/>
          <w:szCs w:val="24"/>
        </w:rPr>
        <w:lastRenderedPageBreak/>
        <w:t>anyone or any environmental challenge you may face. Such skills help organizations' workforce move and function smoothly and become more productive (Baker &amp; Henson, 2010). Another essential thing about employability skills is that they help you make better choices in your job and, most of all, in your decision-making. When faced with a specific challenge, it requires other skills rather than school skills to solve that problem. And if you have experience in different work environments, it will be easier for you to overcome that challenge because you have the needed skills, or maybe you have encountered that kind of a challenge before. Therefore, it is advisable for students that once you are out of the school's gate to make sure you learn something new, do not concentrate so much on finding a job that suits your career, try to find something that is of more importance even if not to you, and that is unrelated to your career it will equip you with different skills that you might need in future.</w:t>
      </w:r>
    </w:p>
    <w:p w14:paraId="659C8C5A" w14:textId="0D642666" w:rsidR="00330167" w:rsidRPr="001A512C" w:rsidRDefault="00330167" w:rsidP="001A2364">
      <w:pPr>
        <w:spacing w:after="0" w:line="480" w:lineRule="auto"/>
        <w:ind w:firstLine="720"/>
        <w:jc w:val="both"/>
        <w:rPr>
          <w:rFonts w:ascii="Times New Roman" w:hAnsi="Times New Roman" w:cs="Times New Roman"/>
          <w:sz w:val="24"/>
          <w:szCs w:val="24"/>
        </w:rPr>
      </w:pPr>
      <w:r w:rsidRPr="001A512C">
        <w:rPr>
          <w:rFonts w:ascii="Times New Roman" w:hAnsi="Times New Roman" w:cs="Times New Roman"/>
          <w:sz w:val="24"/>
          <w:szCs w:val="24"/>
        </w:rPr>
        <w:t>Due to covid-19, people have faced a lot of challenges in the field of employability skills. One of the changes brought about by the pandemic is a lack of teamwork. In the crisis of the outbreak, almost all employees were sent home, and most people used to work from home. Some of the work done was done by one person who would take all the credit; there was no collaboration anymore since everyone was in different states, staying indoors and caught up by the house chores, taking care of the family, and finding another way to put food on the table. The leadership role was abandoned during the pandemic, and after the pandemic, which is still not over, people who came back to work were faced with different challenges, how to start from where you left, how to deal with people after they have gone through (Jackson, 2013). Some people would refuse the leader position primarily because of the economy. How to pay people their salaries that have not been paid for months, and how will you start explaining what is expected of everyone when you do not even know if the</w:t>
      </w:r>
      <w:r w:rsidRPr="00330167">
        <w:rPr>
          <w:rFonts w:ascii="Times New Roman" w:hAnsi="Times New Roman" w:cs="Times New Roman"/>
          <w:sz w:val="24"/>
          <w:szCs w:val="24"/>
        </w:rPr>
        <w:t xml:space="preserve"> </w:t>
      </w:r>
      <w:r w:rsidRPr="001A512C">
        <w:rPr>
          <w:rFonts w:ascii="Times New Roman" w:hAnsi="Times New Roman" w:cs="Times New Roman"/>
          <w:sz w:val="24"/>
          <w:szCs w:val="24"/>
        </w:rPr>
        <w:t xml:space="preserve">economy will recover soon? What if the company does not have enough money to pay the employees who are working tirelessly every day to improve the company's economy? </w:t>
      </w:r>
    </w:p>
    <w:p w14:paraId="41C1409F" w14:textId="77777777" w:rsidR="00330167" w:rsidRPr="001A512C" w:rsidRDefault="00330167" w:rsidP="001A2364">
      <w:pPr>
        <w:spacing w:after="0" w:line="480" w:lineRule="auto"/>
        <w:ind w:firstLine="720"/>
        <w:jc w:val="both"/>
        <w:rPr>
          <w:rFonts w:ascii="Times New Roman" w:hAnsi="Times New Roman" w:cs="Times New Roman"/>
          <w:sz w:val="24"/>
          <w:szCs w:val="24"/>
        </w:rPr>
      </w:pPr>
      <w:r w:rsidRPr="001A512C">
        <w:rPr>
          <w:rFonts w:ascii="Times New Roman" w:hAnsi="Times New Roman" w:cs="Times New Roman"/>
          <w:sz w:val="24"/>
          <w:szCs w:val="24"/>
        </w:rPr>
        <w:lastRenderedPageBreak/>
        <w:t xml:space="preserve">In any organization, employees have many skills, and before the pandemic, these skills were of great importance to the company. Managing your time well is known to be the best skill that any employer would ask for. Time is essential so everyone, and without proper time management, the work will probably not be done following the company's rules. Therefore, doing things you saw you do means being organized and managing your time effectively. For example, how long will it take to finish a specific job, and how important is that job? In the field of technology, everything is changing rapidly, and if you do not keep up, the last thing you know is that you are jobless (Andrews &amp; Russell, 2012). Employers need people who can learn quickly and apply those skills and concepts to better the organization. Therefore, digital competence becomes one of the skills that employers require employees to have in technology. It equips people with knowledge on how to be more creative in the use of technology systems. Being able to control your own emotions and those of others is very vital in place of teamwork. Sometimes people become very emotional and say things that make you feel unappreciated. Still, instead of arguing, you control your emotions and use them to do something positive that is the importance of emotional intelligence. Resilience is one of the critical factors that make companies thrive after a crisis; in this </w:t>
      </w:r>
      <w:proofErr w:type="gramStart"/>
      <w:r w:rsidRPr="001A512C">
        <w:rPr>
          <w:rFonts w:ascii="Times New Roman" w:hAnsi="Times New Roman" w:cs="Times New Roman"/>
          <w:sz w:val="24"/>
          <w:szCs w:val="24"/>
        </w:rPr>
        <w:t>particular moment</w:t>
      </w:r>
      <w:proofErr w:type="gramEnd"/>
      <w:r w:rsidRPr="001A512C">
        <w:rPr>
          <w:rFonts w:ascii="Times New Roman" w:hAnsi="Times New Roman" w:cs="Times New Roman"/>
          <w:sz w:val="24"/>
          <w:szCs w:val="24"/>
        </w:rPr>
        <w:t>, people are reluctant; nobody wants to be defeated by the pandemic crisis. Employees are working tirelessly to ensure security in their jobs; no matter what happens, everyone is fighting to keep their job position because they know what it means to have nothing (Husain, 2010). And employers want their companies to go back to how they were before, be in the equilibrium state, and stop at nothing to get people fit for the job by considering all the employability skills.</w:t>
      </w:r>
    </w:p>
    <w:p w14:paraId="2DD8EB21" w14:textId="77777777" w:rsidR="00330167" w:rsidRPr="001A512C" w:rsidRDefault="00330167" w:rsidP="001A2364">
      <w:pPr>
        <w:spacing w:after="0" w:line="480" w:lineRule="auto"/>
        <w:ind w:firstLine="720"/>
        <w:jc w:val="both"/>
        <w:rPr>
          <w:rFonts w:ascii="Times New Roman" w:hAnsi="Times New Roman" w:cs="Times New Roman"/>
          <w:sz w:val="24"/>
          <w:szCs w:val="24"/>
        </w:rPr>
      </w:pPr>
      <w:r w:rsidRPr="001A512C">
        <w:rPr>
          <w:rFonts w:ascii="Times New Roman" w:hAnsi="Times New Roman" w:cs="Times New Roman"/>
          <w:sz w:val="24"/>
          <w:szCs w:val="24"/>
        </w:rPr>
        <w:t xml:space="preserve">Some employability skills have changed due to unavoidable circumstances brought about by the pandemic crisis. Most organizations had their employees work remotely and from home. Although digital skills were required before the pandemic, it was not as high as during the pandemic. Since employees and employers were all needed to work from home, they needed </w:t>
      </w:r>
      <w:r w:rsidRPr="001A512C">
        <w:rPr>
          <w:rFonts w:ascii="Times New Roman" w:hAnsi="Times New Roman" w:cs="Times New Roman"/>
          <w:sz w:val="24"/>
          <w:szCs w:val="24"/>
        </w:rPr>
        <w:lastRenderedPageBreak/>
        <w:t xml:space="preserve">to have some digital skills to help them manage and do their work accordingly. Also, those who did not have the digital skills required lost their jobs (Baker &amp; Henson, 2010). According to the research done, around 82% of the job vacancies need people with digital platforms skills. In that case, it proves that digital competence has been of great importance now more than it never was. For example, in some companies, records were stored in paper format, employment vacancies advertised through posters, and a lot of paperwork. Due to the pandemic, people were not allowed to work anymore but to work from their respective homes. The pandemic has accelerated the desperate need to specialize in digital skills; these skills help businesses align with the new platforms. Although you might not know everything that concerns technology, it will help improve your profile even when looking for a job. People learned that showing empathy to other people's behaviors and emotions is very important especially knowing what they are going through. The pandemic made people go easy on others because everyone now understands how suffering and feeling unwanted. And because of this, communication skills become more important since all the work is done online. There </w:t>
      </w:r>
      <w:proofErr w:type="gramStart"/>
      <w:r w:rsidRPr="001A512C">
        <w:rPr>
          <w:rFonts w:ascii="Times New Roman" w:hAnsi="Times New Roman" w:cs="Times New Roman"/>
          <w:sz w:val="24"/>
          <w:szCs w:val="24"/>
        </w:rPr>
        <w:t>has to</w:t>
      </w:r>
      <w:proofErr w:type="gramEnd"/>
      <w:r w:rsidRPr="001A512C">
        <w:rPr>
          <w:rFonts w:ascii="Times New Roman" w:hAnsi="Times New Roman" w:cs="Times New Roman"/>
          <w:sz w:val="24"/>
          <w:szCs w:val="24"/>
        </w:rPr>
        <w:t xml:space="preserve"> be clarity in emails, and virtual meetings to ensure the trust is maintained and the level of productivity does not go down (</w:t>
      </w:r>
      <w:proofErr w:type="spellStart"/>
      <w:r w:rsidRPr="001A512C">
        <w:rPr>
          <w:rFonts w:ascii="Times New Roman" w:hAnsi="Times New Roman" w:cs="Times New Roman"/>
          <w:sz w:val="24"/>
          <w:szCs w:val="24"/>
        </w:rPr>
        <w:t>Gowsalya</w:t>
      </w:r>
      <w:proofErr w:type="spellEnd"/>
      <w:r w:rsidRPr="001A512C">
        <w:rPr>
          <w:rFonts w:ascii="Times New Roman" w:hAnsi="Times New Roman" w:cs="Times New Roman"/>
          <w:sz w:val="24"/>
          <w:szCs w:val="24"/>
        </w:rPr>
        <w:t xml:space="preserve"> &amp; Kumar, 2015). Although the use of technology is essential and, more accessible systems cannot think to create innovation. For example, international business schools teach students how to become creative and make more insightful decisions. </w:t>
      </w:r>
    </w:p>
    <w:p w14:paraId="32649743" w14:textId="7532BD62" w:rsidR="00330167" w:rsidRPr="001A512C" w:rsidRDefault="00330167" w:rsidP="001A2364">
      <w:pPr>
        <w:spacing w:after="0" w:line="480" w:lineRule="auto"/>
        <w:ind w:firstLine="720"/>
        <w:jc w:val="both"/>
        <w:rPr>
          <w:rFonts w:ascii="Times New Roman" w:hAnsi="Times New Roman" w:cs="Times New Roman"/>
          <w:sz w:val="24"/>
          <w:szCs w:val="24"/>
        </w:rPr>
      </w:pPr>
      <w:r w:rsidRPr="001A512C">
        <w:rPr>
          <w:rFonts w:ascii="Times New Roman" w:hAnsi="Times New Roman" w:cs="Times New Roman"/>
          <w:sz w:val="24"/>
          <w:szCs w:val="24"/>
        </w:rPr>
        <w:t>During the pandemic, many people lost their jobs because no one was allowed to go to work anymore, and in that case, only a few people were left to work and remotely. There</w:t>
      </w:r>
      <w:r w:rsidRPr="00330167">
        <w:rPr>
          <w:rFonts w:ascii="Times New Roman" w:hAnsi="Times New Roman" w:cs="Times New Roman"/>
          <w:sz w:val="24"/>
          <w:szCs w:val="24"/>
        </w:rPr>
        <w:t xml:space="preserve"> </w:t>
      </w:r>
      <w:r w:rsidRPr="001A512C">
        <w:rPr>
          <w:rFonts w:ascii="Times New Roman" w:hAnsi="Times New Roman" w:cs="Times New Roman"/>
          <w:sz w:val="24"/>
          <w:szCs w:val="24"/>
        </w:rPr>
        <w:t xml:space="preserve">were no employment vacancies left anymore, and this affected people's lives. Working from home is not in everyone's delight; most people prefer working in the company's buildings with fewer distractions and can concentrate on their jobs. Some businesses closed because of the pandemic, and many people lost their jobs; the number of people looking for jobs doubled during the pandemic. Now that companies are recovering, employers are looking for people with different </w:t>
      </w:r>
      <w:r w:rsidRPr="001A512C">
        <w:rPr>
          <w:rFonts w:ascii="Times New Roman" w:hAnsi="Times New Roman" w:cs="Times New Roman"/>
          <w:sz w:val="24"/>
          <w:szCs w:val="24"/>
        </w:rPr>
        <w:lastRenderedPageBreak/>
        <w:t>skills than the ones they had before because some things have changed, including the technology systems. People are also concerned about the coronavirus pandemic, and everyone fears for their lives and those of their loved ones. People are afraid of engaging in labor market activities for fear of contracting the virus (</w:t>
      </w:r>
      <w:proofErr w:type="spellStart"/>
      <w:r w:rsidRPr="001A512C">
        <w:rPr>
          <w:rFonts w:ascii="Times New Roman" w:hAnsi="Times New Roman" w:cs="Times New Roman"/>
          <w:sz w:val="24"/>
          <w:szCs w:val="24"/>
        </w:rPr>
        <w:t>Albanesi</w:t>
      </w:r>
      <w:proofErr w:type="spellEnd"/>
      <w:r w:rsidRPr="001A512C">
        <w:rPr>
          <w:rFonts w:ascii="Times New Roman" w:hAnsi="Times New Roman" w:cs="Times New Roman"/>
          <w:sz w:val="24"/>
          <w:szCs w:val="24"/>
        </w:rPr>
        <w:t xml:space="preserve"> &amp; Kim, 2021). The impact of covid-19 on employment had made it more difficult for people to get employed. The pandemic made people stay at home for a very long time and forget what it means to work, and when some are used, they end up doing things that the company's rules do not allow them to do. The pandemic also brought about a decrease in the number of employees that should be employed every year. The new technology considered after covid-19 made employers realize that they do not need more employees, just a few who know how to operate a computer, which minimizes the number of employees, increasing unemployment. To get noticed by employers, people looking for a job will need to acquire more employability skills (Olivares, </w:t>
      </w:r>
      <w:proofErr w:type="gramStart"/>
      <w:r w:rsidRPr="001A512C">
        <w:rPr>
          <w:rFonts w:ascii="Times New Roman" w:hAnsi="Times New Roman" w:cs="Times New Roman"/>
          <w:sz w:val="24"/>
          <w:szCs w:val="24"/>
        </w:rPr>
        <w:t>2019 )</w:t>
      </w:r>
      <w:proofErr w:type="gramEnd"/>
      <w:r w:rsidRPr="001A512C">
        <w:rPr>
          <w:rFonts w:ascii="Times New Roman" w:hAnsi="Times New Roman" w:cs="Times New Roman"/>
          <w:sz w:val="24"/>
          <w:szCs w:val="24"/>
        </w:rPr>
        <w:t xml:space="preserve">. </w:t>
      </w:r>
      <w:proofErr w:type="gramStart"/>
      <w:r w:rsidRPr="001A512C">
        <w:rPr>
          <w:rFonts w:ascii="Times New Roman" w:hAnsi="Times New Roman" w:cs="Times New Roman"/>
          <w:sz w:val="24"/>
          <w:szCs w:val="24"/>
        </w:rPr>
        <w:t>First of all</w:t>
      </w:r>
      <w:proofErr w:type="gramEnd"/>
      <w:r w:rsidRPr="001A512C">
        <w:rPr>
          <w:rFonts w:ascii="Times New Roman" w:hAnsi="Times New Roman" w:cs="Times New Roman"/>
          <w:sz w:val="24"/>
          <w:szCs w:val="24"/>
        </w:rPr>
        <w:t xml:space="preserve">, they need to improve on their creativity, this will get the employer no notice how creative you are, and you will be of great advantage if you join the business. Resilience is yet another skill that a team member needs to upskill, time management and organizational skills, and many others give the employer your attention. So yes, </w:t>
      </w:r>
      <w:proofErr w:type="gramStart"/>
      <w:r w:rsidRPr="001A512C">
        <w:rPr>
          <w:rFonts w:ascii="Times New Roman" w:hAnsi="Times New Roman" w:cs="Times New Roman"/>
          <w:sz w:val="24"/>
          <w:szCs w:val="24"/>
        </w:rPr>
        <w:t>at this time</w:t>
      </w:r>
      <w:proofErr w:type="gramEnd"/>
      <w:r w:rsidRPr="001A512C">
        <w:rPr>
          <w:rFonts w:ascii="Times New Roman" w:hAnsi="Times New Roman" w:cs="Times New Roman"/>
          <w:sz w:val="24"/>
          <w:szCs w:val="24"/>
        </w:rPr>
        <w:t>, employees need more employability skills to secure a job.</w:t>
      </w:r>
    </w:p>
    <w:p w14:paraId="580BC672" w14:textId="77777777" w:rsidR="00330167" w:rsidRPr="001A512C" w:rsidRDefault="00330167" w:rsidP="001A2364">
      <w:pPr>
        <w:spacing w:after="0" w:line="480" w:lineRule="auto"/>
        <w:ind w:firstLine="720"/>
        <w:jc w:val="both"/>
        <w:rPr>
          <w:rFonts w:ascii="Times New Roman" w:hAnsi="Times New Roman" w:cs="Times New Roman"/>
          <w:sz w:val="24"/>
          <w:szCs w:val="24"/>
        </w:rPr>
      </w:pPr>
      <w:r w:rsidRPr="001A512C">
        <w:rPr>
          <w:rFonts w:ascii="Times New Roman" w:hAnsi="Times New Roman" w:cs="Times New Roman"/>
          <w:sz w:val="24"/>
          <w:szCs w:val="24"/>
        </w:rPr>
        <w:t xml:space="preserve">In conclusion, employability skills have impacted so many lives of employees and employers. The employability skills help a person get noticed not only because of their academic performance but also because of their overall performance. Not every skill is taught in schools; some are naturally in you, while others learn from other people's behavior. For example, no one will teach you how to manage your time; if you do not understand what time wastage is, the rest of your life will be based on lateness and the inability to do things as scheduled. No employer would hire a person who is unable to manage their time accordingly. Teamwork and patience are yet another virtue that employers look for, especially at this time </w:t>
      </w:r>
      <w:r w:rsidRPr="001A512C">
        <w:rPr>
          <w:rFonts w:ascii="Times New Roman" w:hAnsi="Times New Roman" w:cs="Times New Roman"/>
          <w:sz w:val="24"/>
          <w:szCs w:val="24"/>
        </w:rPr>
        <w:lastRenderedPageBreak/>
        <w:t xml:space="preserve">of crisis; if you are patient enough to combat the challenges of the pandemic, that means you can handle any challenge you face. Teamwork means you are a </w:t>
      </w:r>
      <w:proofErr w:type="gramStart"/>
      <w:r w:rsidRPr="001A512C">
        <w:rPr>
          <w:rFonts w:ascii="Times New Roman" w:hAnsi="Times New Roman" w:cs="Times New Roman"/>
          <w:sz w:val="24"/>
          <w:szCs w:val="24"/>
        </w:rPr>
        <w:t>peoples</w:t>
      </w:r>
      <w:proofErr w:type="gramEnd"/>
      <w:r w:rsidRPr="001A512C">
        <w:rPr>
          <w:rFonts w:ascii="Times New Roman" w:hAnsi="Times New Roman" w:cs="Times New Roman"/>
          <w:sz w:val="24"/>
          <w:szCs w:val="24"/>
        </w:rPr>
        <w:t xml:space="preserve"> person, and others will listen to you when you talk to them, which bring leadership skill. If people rely on you, that means they trust, even in their darkest moments, and when they face a problem, they believe that you will be there to help them. Having leadership skills means being able to manage others but also being one of them. They should not fear talking to you because you are the boss and drawing the necessary lines. Therefore, employability skills are more critical for every job seeker; they help you stand out as the best candidate for the position </w:t>
      </w:r>
      <w:proofErr w:type="gramStart"/>
      <w:r w:rsidRPr="001A512C">
        <w:rPr>
          <w:rFonts w:ascii="Times New Roman" w:hAnsi="Times New Roman" w:cs="Times New Roman"/>
          <w:sz w:val="24"/>
          <w:szCs w:val="24"/>
        </w:rPr>
        <w:t>and also</w:t>
      </w:r>
      <w:proofErr w:type="gramEnd"/>
      <w:r w:rsidRPr="001A512C">
        <w:rPr>
          <w:rFonts w:ascii="Times New Roman" w:hAnsi="Times New Roman" w:cs="Times New Roman"/>
          <w:sz w:val="24"/>
          <w:szCs w:val="24"/>
        </w:rPr>
        <w:t xml:space="preserve"> equip you to carry out the roles and responsibilities assigned to you to the best of your capability. </w:t>
      </w:r>
    </w:p>
    <w:p w14:paraId="3285EC0D" w14:textId="77777777" w:rsidR="007254F9" w:rsidRDefault="007254F9" w:rsidP="007254F9">
      <w:pPr>
        <w:jc w:val="center"/>
        <w:rPr>
          <w:b/>
          <w:bCs/>
        </w:rPr>
      </w:pPr>
    </w:p>
    <w:p w14:paraId="3F01DB6F" w14:textId="77777777" w:rsidR="007254F9" w:rsidRDefault="007254F9" w:rsidP="007254F9">
      <w:pPr>
        <w:jc w:val="center"/>
        <w:rPr>
          <w:b/>
          <w:bCs/>
        </w:rPr>
      </w:pPr>
    </w:p>
    <w:p w14:paraId="1240D154" w14:textId="77777777" w:rsidR="007254F9" w:rsidRDefault="007254F9" w:rsidP="007254F9">
      <w:pPr>
        <w:jc w:val="center"/>
        <w:rPr>
          <w:b/>
          <w:bCs/>
        </w:rPr>
      </w:pPr>
    </w:p>
    <w:p w14:paraId="5371F40C" w14:textId="77777777" w:rsidR="007254F9" w:rsidRDefault="007254F9" w:rsidP="007254F9">
      <w:pPr>
        <w:jc w:val="center"/>
        <w:rPr>
          <w:b/>
          <w:bCs/>
        </w:rPr>
      </w:pPr>
    </w:p>
    <w:p w14:paraId="4E429137" w14:textId="77777777" w:rsidR="007254F9" w:rsidRDefault="007254F9" w:rsidP="007254F9">
      <w:pPr>
        <w:jc w:val="center"/>
        <w:rPr>
          <w:b/>
          <w:bCs/>
        </w:rPr>
      </w:pPr>
    </w:p>
    <w:p w14:paraId="5AA4718B" w14:textId="77777777" w:rsidR="007254F9" w:rsidRDefault="007254F9" w:rsidP="007254F9">
      <w:pPr>
        <w:jc w:val="center"/>
        <w:rPr>
          <w:b/>
          <w:bCs/>
        </w:rPr>
      </w:pPr>
    </w:p>
    <w:p w14:paraId="5B9BF6E8" w14:textId="77777777" w:rsidR="007254F9" w:rsidRDefault="007254F9" w:rsidP="007254F9">
      <w:pPr>
        <w:jc w:val="center"/>
        <w:rPr>
          <w:b/>
          <w:bCs/>
        </w:rPr>
      </w:pPr>
    </w:p>
    <w:p w14:paraId="2C64DA96" w14:textId="77777777" w:rsidR="007254F9" w:rsidRDefault="007254F9" w:rsidP="007254F9">
      <w:pPr>
        <w:jc w:val="center"/>
        <w:rPr>
          <w:b/>
          <w:bCs/>
        </w:rPr>
      </w:pPr>
    </w:p>
    <w:p w14:paraId="28801F78" w14:textId="77777777" w:rsidR="007254F9" w:rsidRDefault="007254F9" w:rsidP="007254F9">
      <w:pPr>
        <w:jc w:val="center"/>
        <w:rPr>
          <w:b/>
          <w:bCs/>
        </w:rPr>
      </w:pPr>
    </w:p>
    <w:p w14:paraId="0D5EAC84" w14:textId="77777777" w:rsidR="007254F9" w:rsidRDefault="007254F9" w:rsidP="007254F9">
      <w:pPr>
        <w:jc w:val="center"/>
        <w:rPr>
          <w:b/>
          <w:bCs/>
        </w:rPr>
      </w:pPr>
    </w:p>
    <w:p w14:paraId="02E42CF6" w14:textId="77777777" w:rsidR="007254F9" w:rsidRDefault="007254F9" w:rsidP="007254F9">
      <w:pPr>
        <w:jc w:val="center"/>
        <w:rPr>
          <w:b/>
          <w:bCs/>
        </w:rPr>
      </w:pPr>
    </w:p>
    <w:p w14:paraId="65310C24" w14:textId="77777777" w:rsidR="007254F9" w:rsidRDefault="007254F9" w:rsidP="007254F9">
      <w:pPr>
        <w:jc w:val="center"/>
        <w:rPr>
          <w:b/>
          <w:bCs/>
        </w:rPr>
      </w:pPr>
    </w:p>
    <w:p w14:paraId="46C3D81B" w14:textId="77777777" w:rsidR="007254F9" w:rsidRDefault="007254F9" w:rsidP="007254F9">
      <w:pPr>
        <w:jc w:val="center"/>
        <w:rPr>
          <w:b/>
          <w:bCs/>
        </w:rPr>
      </w:pPr>
    </w:p>
    <w:p w14:paraId="3E36357D" w14:textId="77777777" w:rsidR="007254F9" w:rsidRDefault="007254F9" w:rsidP="007254F9">
      <w:pPr>
        <w:jc w:val="center"/>
        <w:rPr>
          <w:b/>
          <w:bCs/>
        </w:rPr>
      </w:pPr>
    </w:p>
    <w:p w14:paraId="0E6C8647" w14:textId="77777777" w:rsidR="007254F9" w:rsidRDefault="007254F9" w:rsidP="007254F9">
      <w:pPr>
        <w:jc w:val="center"/>
        <w:rPr>
          <w:b/>
          <w:bCs/>
        </w:rPr>
      </w:pPr>
    </w:p>
    <w:p w14:paraId="5836FBDD" w14:textId="77777777" w:rsidR="007254F9" w:rsidRDefault="007254F9" w:rsidP="007254F9">
      <w:pPr>
        <w:jc w:val="center"/>
        <w:rPr>
          <w:b/>
          <w:bCs/>
        </w:rPr>
      </w:pPr>
    </w:p>
    <w:p w14:paraId="6E117CA8" w14:textId="77777777" w:rsidR="007254F9" w:rsidRDefault="007254F9" w:rsidP="007254F9">
      <w:pPr>
        <w:jc w:val="center"/>
        <w:rPr>
          <w:b/>
          <w:bCs/>
        </w:rPr>
      </w:pPr>
    </w:p>
    <w:p w14:paraId="7700318C" w14:textId="77777777" w:rsidR="007254F9" w:rsidRDefault="007254F9" w:rsidP="007254F9">
      <w:pPr>
        <w:jc w:val="center"/>
        <w:rPr>
          <w:b/>
          <w:bCs/>
        </w:rPr>
      </w:pPr>
    </w:p>
    <w:p w14:paraId="216A9D41" w14:textId="77777777" w:rsidR="007254F9" w:rsidRDefault="007254F9" w:rsidP="007254F9">
      <w:pPr>
        <w:jc w:val="center"/>
        <w:rPr>
          <w:b/>
          <w:bCs/>
        </w:rPr>
      </w:pPr>
    </w:p>
    <w:p w14:paraId="5C53B942" w14:textId="77777777" w:rsidR="007254F9" w:rsidRDefault="007254F9" w:rsidP="007254F9">
      <w:pPr>
        <w:jc w:val="center"/>
        <w:rPr>
          <w:b/>
          <w:bCs/>
        </w:rPr>
      </w:pPr>
    </w:p>
    <w:p w14:paraId="00E76DB6" w14:textId="121F7838" w:rsidR="00181B95" w:rsidRPr="00A75C56" w:rsidRDefault="00A75C56" w:rsidP="007254F9">
      <w:pPr>
        <w:jc w:val="center"/>
        <w:rPr>
          <w:b/>
          <w:bCs/>
        </w:rPr>
      </w:pPr>
      <w:r w:rsidRPr="00A75C56">
        <w:rPr>
          <w:b/>
          <w:bCs/>
        </w:rPr>
        <w:lastRenderedPageBreak/>
        <w:t>The List of reference</w:t>
      </w:r>
    </w:p>
    <w:p w14:paraId="55186BBA" w14:textId="24E99D35" w:rsidR="00A75C56" w:rsidRPr="00A75C56" w:rsidRDefault="00A75C56" w:rsidP="001A2364">
      <w:pPr>
        <w:jc w:val="both"/>
        <w:rPr>
          <w:b/>
          <w:bCs/>
        </w:rPr>
      </w:pPr>
    </w:p>
    <w:p w14:paraId="6B6E4AA0" w14:textId="77777777" w:rsidR="00A75C56" w:rsidRPr="001A512C" w:rsidRDefault="00A75C56" w:rsidP="001A2364">
      <w:pPr>
        <w:spacing w:after="0" w:line="480" w:lineRule="auto"/>
        <w:ind w:left="720" w:hanging="720"/>
        <w:jc w:val="both"/>
        <w:rPr>
          <w:rFonts w:ascii="Times New Roman" w:hAnsi="Times New Roman" w:cs="Times New Roman"/>
          <w:sz w:val="24"/>
          <w:szCs w:val="24"/>
        </w:rPr>
      </w:pPr>
      <w:r w:rsidRPr="00EC6CD3">
        <w:rPr>
          <w:rFonts w:ascii="Times New Roman" w:hAnsi="Times New Roman" w:cs="Times New Roman"/>
          <w:sz w:val="24"/>
          <w:szCs w:val="24"/>
        </w:rPr>
        <w:t xml:space="preserve">Albanesi, S. and Kim, J., 2021. </w:t>
      </w:r>
      <w:r w:rsidRPr="001A512C">
        <w:rPr>
          <w:rFonts w:ascii="Times New Roman" w:hAnsi="Times New Roman" w:cs="Times New Roman"/>
          <w:sz w:val="24"/>
          <w:szCs w:val="24"/>
        </w:rPr>
        <w:t xml:space="preserve">The gendered impact of the COVID-19 recession on the US labor market (No. w28505). National Bureau of Economic Research. </w:t>
      </w:r>
      <w:hyperlink r:id="rId9" w:history="1">
        <w:r w:rsidRPr="001A512C">
          <w:rPr>
            <w:rStyle w:val="Hyperlink"/>
            <w:rFonts w:ascii="Times New Roman" w:hAnsi="Times New Roman" w:cs="Times New Roman"/>
            <w:sz w:val="24"/>
            <w:szCs w:val="24"/>
          </w:rPr>
          <w:t>https://ideas.repec.org/p/nbr/nberwo/28505.html</w:t>
        </w:r>
      </w:hyperlink>
      <w:r w:rsidRPr="001A512C">
        <w:rPr>
          <w:rFonts w:ascii="Times New Roman" w:hAnsi="Times New Roman" w:cs="Times New Roman"/>
          <w:sz w:val="24"/>
          <w:szCs w:val="24"/>
        </w:rPr>
        <w:t xml:space="preserve"> </w:t>
      </w:r>
    </w:p>
    <w:p w14:paraId="0131D30A" w14:textId="77777777" w:rsidR="00A75C56" w:rsidRPr="001A512C" w:rsidRDefault="00A75C56" w:rsidP="001A2364">
      <w:pPr>
        <w:spacing w:after="0" w:line="480" w:lineRule="auto"/>
        <w:ind w:left="720" w:hanging="720"/>
        <w:jc w:val="both"/>
        <w:rPr>
          <w:rFonts w:ascii="Times New Roman" w:hAnsi="Times New Roman" w:cs="Times New Roman"/>
          <w:sz w:val="24"/>
          <w:szCs w:val="24"/>
        </w:rPr>
      </w:pPr>
      <w:r w:rsidRPr="001A512C">
        <w:rPr>
          <w:rFonts w:ascii="Times New Roman" w:hAnsi="Times New Roman" w:cs="Times New Roman"/>
          <w:sz w:val="24"/>
          <w:szCs w:val="24"/>
        </w:rPr>
        <w:t xml:space="preserve">Andrews, G. and Russell, M., 2012. Employability skills development: strategy, evaluation, and impact. Higher Education, Skills and Work-Based Learning. </w:t>
      </w:r>
      <w:hyperlink r:id="rId10" w:history="1">
        <w:r w:rsidRPr="001A512C">
          <w:rPr>
            <w:rStyle w:val="Hyperlink"/>
            <w:rFonts w:ascii="Times New Roman" w:hAnsi="Times New Roman" w:cs="Times New Roman"/>
            <w:sz w:val="24"/>
            <w:szCs w:val="24"/>
          </w:rPr>
          <w:t>https://www.emerald.com/insight/content/doi/10.1108/20423891211197721/full/html</w:t>
        </w:r>
      </w:hyperlink>
      <w:r w:rsidRPr="001A512C">
        <w:rPr>
          <w:rFonts w:ascii="Times New Roman" w:hAnsi="Times New Roman" w:cs="Times New Roman"/>
          <w:sz w:val="24"/>
          <w:szCs w:val="24"/>
        </w:rPr>
        <w:t xml:space="preserve"> </w:t>
      </w:r>
    </w:p>
    <w:p w14:paraId="6F79E44C" w14:textId="77777777" w:rsidR="00A75C56" w:rsidRPr="001A512C" w:rsidRDefault="00A75C56" w:rsidP="001A2364">
      <w:pPr>
        <w:spacing w:after="0" w:line="480" w:lineRule="auto"/>
        <w:ind w:left="720" w:hanging="720"/>
        <w:jc w:val="both"/>
        <w:rPr>
          <w:rFonts w:ascii="Times New Roman" w:hAnsi="Times New Roman" w:cs="Times New Roman"/>
          <w:sz w:val="24"/>
          <w:szCs w:val="24"/>
        </w:rPr>
      </w:pPr>
      <w:r w:rsidRPr="001A512C">
        <w:rPr>
          <w:rFonts w:ascii="Times New Roman" w:hAnsi="Times New Roman" w:cs="Times New Roman"/>
          <w:sz w:val="24"/>
          <w:szCs w:val="24"/>
        </w:rPr>
        <w:t xml:space="preserve">Baker, G., and D. Henson 2010. Promoting employability skills development in a research-intensive university. Education + Training 52, No. 1: 62-75. </w:t>
      </w:r>
      <w:hyperlink r:id="rId11" w:history="1">
        <w:r w:rsidRPr="001A512C">
          <w:rPr>
            <w:rStyle w:val="Hyperlink"/>
            <w:rFonts w:ascii="Times New Roman" w:hAnsi="Times New Roman" w:cs="Times New Roman"/>
            <w:sz w:val="24"/>
            <w:szCs w:val="24"/>
          </w:rPr>
          <w:t>https://scirp.org/reference/referencespapers.aspx?referenceid=1720286</w:t>
        </w:r>
      </w:hyperlink>
      <w:r w:rsidRPr="001A512C">
        <w:rPr>
          <w:rFonts w:ascii="Times New Roman" w:hAnsi="Times New Roman" w:cs="Times New Roman"/>
          <w:sz w:val="24"/>
          <w:szCs w:val="24"/>
        </w:rPr>
        <w:t xml:space="preserve"> </w:t>
      </w:r>
    </w:p>
    <w:p w14:paraId="32382442" w14:textId="77777777" w:rsidR="00A75C56" w:rsidRPr="001A512C" w:rsidRDefault="00A75C56" w:rsidP="001A2364">
      <w:pPr>
        <w:spacing w:after="0" w:line="480" w:lineRule="auto"/>
        <w:ind w:left="720" w:hanging="720"/>
        <w:jc w:val="both"/>
        <w:rPr>
          <w:rFonts w:ascii="Times New Roman" w:hAnsi="Times New Roman" w:cs="Times New Roman"/>
          <w:sz w:val="24"/>
          <w:szCs w:val="24"/>
        </w:rPr>
      </w:pPr>
      <w:proofErr w:type="spellStart"/>
      <w:r w:rsidRPr="001A512C">
        <w:rPr>
          <w:rFonts w:ascii="Times New Roman" w:hAnsi="Times New Roman" w:cs="Times New Roman"/>
          <w:sz w:val="24"/>
          <w:szCs w:val="24"/>
        </w:rPr>
        <w:t>Gowsalya</w:t>
      </w:r>
      <w:proofErr w:type="spellEnd"/>
      <w:r w:rsidRPr="001A512C">
        <w:rPr>
          <w:rFonts w:ascii="Times New Roman" w:hAnsi="Times New Roman" w:cs="Times New Roman"/>
          <w:sz w:val="24"/>
          <w:szCs w:val="24"/>
        </w:rPr>
        <w:t xml:space="preserve">, G. and Kumar, M., 2015. Employability skill: A literature review. International Journal of Advanced Research in Computer Science and Management Studies, 3(3). </w:t>
      </w:r>
      <w:hyperlink r:id="rId12" w:history="1">
        <w:r w:rsidRPr="001A512C">
          <w:rPr>
            <w:rStyle w:val="Hyperlink"/>
            <w:rFonts w:ascii="Times New Roman" w:hAnsi="Times New Roman" w:cs="Times New Roman"/>
            <w:sz w:val="24"/>
            <w:szCs w:val="24"/>
          </w:rPr>
          <w:t xml:space="preserve">https://www.researchgate.net/publication/332617695_ </w:t>
        </w:r>
      </w:hyperlink>
    </w:p>
    <w:p w14:paraId="2ED3C587" w14:textId="77777777" w:rsidR="00A75C56" w:rsidRPr="001A512C" w:rsidRDefault="00A75C56" w:rsidP="001A2364">
      <w:pPr>
        <w:spacing w:after="0" w:line="480" w:lineRule="auto"/>
        <w:ind w:left="720" w:hanging="720"/>
        <w:jc w:val="both"/>
        <w:rPr>
          <w:rFonts w:ascii="Times New Roman" w:hAnsi="Times New Roman" w:cs="Times New Roman"/>
          <w:sz w:val="24"/>
          <w:szCs w:val="24"/>
        </w:rPr>
      </w:pPr>
      <w:r w:rsidRPr="001A512C">
        <w:rPr>
          <w:rFonts w:ascii="Times New Roman" w:hAnsi="Times New Roman" w:cs="Times New Roman"/>
          <w:sz w:val="24"/>
          <w:szCs w:val="24"/>
        </w:rPr>
        <w:t xml:space="preserve">Husain, M.Y., Mokhtar, S.B., Ahmad, A.A. and Mustapha, R., 2010. Importance of employability skills from employers’ perspective. Procedia-Social and Behavioral Sciences, 7, pp.430-438. </w:t>
      </w:r>
      <w:hyperlink r:id="rId13" w:history="1">
        <w:r w:rsidRPr="001A512C">
          <w:rPr>
            <w:rStyle w:val="Hyperlink"/>
            <w:rFonts w:ascii="Times New Roman" w:hAnsi="Times New Roman" w:cs="Times New Roman"/>
            <w:sz w:val="24"/>
            <w:szCs w:val="24"/>
          </w:rPr>
          <w:t>https://www.sciencedirect.com/science/article/pii/S187704281002063X/pdf</w:t>
        </w:r>
      </w:hyperlink>
      <w:r w:rsidRPr="001A512C">
        <w:rPr>
          <w:rFonts w:ascii="Times New Roman" w:hAnsi="Times New Roman" w:cs="Times New Roman"/>
          <w:sz w:val="24"/>
          <w:szCs w:val="24"/>
        </w:rPr>
        <w:t xml:space="preserve">? </w:t>
      </w:r>
    </w:p>
    <w:p w14:paraId="0D4DA5CF" w14:textId="77777777" w:rsidR="00A75C56" w:rsidRPr="001A512C" w:rsidRDefault="00A75C56" w:rsidP="001A2364">
      <w:pPr>
        <w:spacing w:after="0" w:line="480" w:lineRule="auto"/>
        <w:ind w:left="720" w:hanging="720"/>
        <w:jc w:val="both"/>
        <w:rPr>
          <w:rFonts w:ascii="Times New Roman" w:hAnsi="Times New Roman" w:cs="Times New Roman"/>
          <w:sz w:val="24"/>
          <w:szCs w:val="24"/>
        </w:rPr>
      </w:pPr>
      <w:r w:rsidRPr="001A512C">
        <w:rPr>
          <w:rFonts w:ascii="Times New Roman" w:hAnsi="Times New Roman" w:cs="Times New Roman"/>
          <w:sz w:val="24"/>
          <w:szCs w:val="24"/>
        </w:rPr>
        <w:t xml:space="preserve">Jackson, D., 2013. Student perceptions of the importance of employability skill provision in business undergraduate programs. Journal of Education for Business, 88(5), pp.271-279. </w:t>
      </w:r>
      <w:hyperlink r:id="rId14" w:history="1">
        <w:r w:rsidRPr="001A512C">
          <w:rPr>
            <w:rStyle w:val="Hyperlink"/>
            <w:rFonts w:ascii="Times New Roman" w:hAnsi="Times New Roman" w:cs="Times New Roman"/>
            <w:sz w:val="24"/>
            <w:szCs w:val="24"/>
          </w:rPr>
          <w:t>https://www.tandfonline.com/doi/full/10.1080/08832323.2012.697928</w:t>
        </w:r>
      </w:hyperlink>
      <w:r w:rsidRPr="001A512C">
        <w:rPr>
          <w:rFonts w:ascii="Times New Roman" w:hAnsi="Times New Roman" w:cs="Times New Roman"/>
          <w:sz w:val="24"/>
          <w:szCs w:val="24"/>
        </w:rPr>
        <w:t xml:space="preserve"> </w:t>
      </w:r>
    </w:p>
    <w:p w14:paraId="76DEC0E6" w14:textId="77777777" w:rsidR="00A75C56" w:rsidRPr="001A512C" w:rsidRDefault="00A75C56" w:rsidP="001A2364">
      <w:pPr>
        <w:spacing w:after="0" w:line="480" w:lineRule="auto"/>
        <w:ind w:left="720" w:hanging="720"/>
        <w:jc w:val="both"/>
        <w:rPr>
          <w:rFonts w:ascii="Times New Roman" w:hAnsi="Times New Roman" w:cs="Times New Roman"/>
          <w:sz w:val="24"/>
          <w:szCs w:val="24"/>
        </w:rPr>
      </w:pPr>
      <w:proofErr w:type="spellStart"/>
      <w:r w:rsidRPr="001A512C">
        <w:rPr>
          <w:rFonts w:ascii="Times New Roman" w:hAnsi="Times New Roman" w:cs="Times New Roman"/>
          <w:sz w:val="24"/>
          <w:szCs w:val="24"/>
        </w:rPr>
        <w:t>Kamaruddin</w:t>
      </w:r>
      <w:proofErr w:type="spellEnd"/>
      <w:r w:rsidRPr="001A512C">
        <w:rPr>
          <w:rFonts w:ascii="Times New Roman" w:hAnsi="Times New Roman" w:cs="Times New Roman"/>
          <w:sz w:val="24"/>
          <w:szCs w:val="24"/>
        </w:rPr>
        <w:t xml:space="preserve">, M.I.H., Ahmad, A., Husain, </w:t>
      </w:r>
      <w:proofErr w:type="gramStart"/>
      <w:r w:rsidRPr="001A512C">
        <w:rPr>
          <w:rFonts w:ascii="Times New Roman" w:hAnsi="Times New Roman" w:cs="Times New Roman"/>
          <w:sz w:val="24"/>
          <w:szCs w:val="24"/>
        </w:rPr>
        <w:t>M.A.</w:t>
      </w:r>
      <w:proofErr w:type="gramEnd"/>
      <w:r w:rsidRPr="001A512C">
        <w:rPr>
          <w:rFonts w:ascii="Times New Roman" w:hAnsi="Times New Roman" w:cs="Times New Roman"/>
          <w:sz w:val="24"/>
          <w:szCs w:val="24"/>
        </w:rPr>
        <w:t xml:space="preserve"> and Abd Hamid, S.N., 2020. Graduate employability post-COVID-19: the case of a Malaysian public university. Higher Education, Skills and Work-Based Learning. </w:t>
      </w:r>
      <w:hyperlink r:id="rId15" w:history="1">
        <w:r w:rsidRPr="001A512C">
          <w:rPr>
            <w:rStyle w:val="Hyperlink"/>
            <w:rFonts w:ascii="Times New Roman" w:hAnsi="Times New Roman" w:cs="Times New Roman"/>
            <w:sz w:val="24"/>
            <w:szCs w:val="24"/>
          </w:rPr>
          <w:t>https://www.researchgate.net/publication/346077821</w:t>
        </w:r>
      </w:hyperlink>
      <w:r w:rsidRPr="001A512C">
        <w:rPr>
          <w:rFonts w:ascii="Times New Roman" w:hAnsi="Times New Roman" w:cs="Times New Roman"/>
          <w:sz w:val="24"/>
          <w:szCs w:val="24"/>
        </w:rPr>
        <w:t xml:space="preserve"> </w:t>
      </w:r>
    </w:p>
    <w:p w14:paraId="5A9B3B6D" w14:textId="77777777" w:rsidR="00A75C56" w:rsidRPr="001A512C" w:rsidRDefault="00A75C56" w:rsidP="001A2364">
      <w:pPr>
        <w:spacing w:after="0" w:line="480" w:lineRule="auto"/>
        <w:ind w:left="720" w:hanging="720"/>
        <w:jc w:val="both"/>
        <w:rPr>
          <w:rFonts w:ascii="Times New Roman" w:hAnsi="Times New Roman" w:cs="Times New Roman"/>
          <w:color w:val="222222"/>
          <w:sz w:val="24"/>
          <w:szCs w:val="24"/>
          <w:shd w:val="clear" w:color="auto" w:fill="FFFFFF"/>
        </w:rPr>
      </w:pPr>
      <w:r w:rsidRPr="001A512C">
        <w:rPr>
          <w:rFonts w:ascii="Times New Roman" w:hAnsi="Times New Roman" w:cs="Times New Roman"/>
          <w:color w:val="222222"/>
          <w:sz w:val="24"/>
          <w:szCs w:val="24"/>
          <w:shd w:val="clear" w:color="auto" w:fill="FFFFFF"/>
        </w:rPr>
        <w:lastRenderedPageBreak/>
        <w:t xml:space="preserve">Mason, G., Williams, G. and Cranmer, S., 2009. Employability skills initiatives in higher education: what effects do they have on graduate </w:t>
      </w:r>
      <w:proofErr w:type="spellStart"/>
      <w:r w:rsidRPr="001A512C">
        <w:rPr>
          <w:rFonts w:ascii="Times New Roman" w:hAnsi="Times New Roman" w:cs="Times New Roman"/>
          <w:color w:val="222222"/>
          <w:sz w:val="24"/>
          <w:szCs w:val="24"/>
          <w:shd w:val="clear" w:color="auto" w:fill="FFFFFF"/>
        </w:rPr>
        <w:t>labour</w:t>
      </w:r>
      <w:proofErr w:type="spellEnd"/>
      <w:r w:rsidRPr="001A512C">
        <w:rPr>
          <w:rFonts w:ascii="Times New Roman" w:hAnsi="Times New Roman" w:cs="Times New Roman"/>
          <w:color w:val="222222"/>
          <w:sz w:val="24"/>
          <w:szCs w:val="24"/>
          <w:shd w:val="clear" w:color="auto" w:fill="FFFFFF"/>
        </w:rPr>
        <w:t xml:space="preserve"> market </w:t>
      </w:r>
      <w:proofErr w:type="gramStart"/>
      <w:r w:rsidRPr="001A512C">
        <w:rPr>
          <w:rFonts w:ascii="Times New Roman" w:hAnsi="Times New Roman" w:cs="Times New Roman"/>
          <w:color w:val="222222"/>
          <w:sz w:val="24"/>
          <w:szCs w:val="24"/>
          <w:shd w:val="clear" w:color="auto" w:fill="FFFFFF"/>
        </w:rPr>
        <w:t>outcomes?.</w:t>
      </w:r>
      <w:proofErr w:type="gramEnd"/>
      <w:r w:rsidRPr="001A512C">
        <w:rPr>
          <w:rFonts w:ascii="Times New Roman" w:hAnsi="Times New Roman" w:cs="Times New Roman"/>
          <w:color w:val="222222"/>
          <w:sz w:val="24"/>
          <w:szCs w:val="24"/>
          <w:shd w:val="clear" w:color="auto" w:fill="FFFFFF"/>
        </w:rPr>
        <w:t> </w:t>
      </w:r>
      <w:r w:rsidRPr="001A512C">
        <w:rPr>
          <w:rFonts w:ascii="Times New Roman" w:hAnsi="Times New Roman" w:cs="Times New Roman"/>
          <w:i/>
          <w:iCs/>
          <w:color w:val="222222"/>
          <w:sz w:val="24"/>
          <w:szCs w:val="24"/>
          <w:shd w:val="clear" w:color="auto" w:fill="FFFFFF"/>
        </w:rPr>
        <w:t>Education Economics</w:t>
      </w:r>
      <w:r w:rsidRPr="001A512C">
        <w:rPr>
          <w:rFonts w:ascii="Times New Roman" w:hAnsi="Times New Roman" w:cs="Times New Roman"/>
          <w:color w:val="222222"/>
          <w:sz w:val="24"/>
          <w:szCs w:val="24"/>
          <w:shd w:val="clear" w:color="auto" w:fill="FFFFFF"/>
        </w:rPr>
        <w:t>, </w:t>
      </w:r>
      <w:r w:rsidRPr="001A512C">
        <w:rPr>
          <w:rFonts w:ascii="Times New Roman" w:hAnsi="Times New Roman" w:cs="Times New Roman"/>
          <w:i/>
          <w:iCs/>
          <w:color w:val="222222"/>
          <w:sz w:val="24"/>
          <w:szCs w:val="24"/>
          <w:shd w:val="clear" w:color="auto" w:fill="FFFFFF"/>
        </w:rPr>
        <w:t>17</w:t>
      </w:r>
      <w:r w:rsidRPr="001A512C">
        <w:rPr>
          <w:rFonts w:ascii="Times New Roman" w:hAnsi="Times New Roman" w:cs="Times New Roman"/>
          <w:color w:val="222222"/>
          <w:sz w:val="24"/>
          <w:szCs w:val="24"/>
          <w:shd w:val="clear" w:color="auto" w:fill="FFFFFF"/>
        </w:rPr>
        <w:t>(1), pp.1-30.</w:t>
      </w:r>
      <w:r w:rsidRPr="001A512C">
        <w:rPr>
          <w:rFonts w:ascii="Times New Roman" w:hAnsi="Times New Roman" w:cs="Times New Roman"/>
          <w:sz w:val="24"/>
          <w:szCs w:val="24"/>
        </w:rPr>
        <w:t xml:space="preserve"> </w:t>
      </w:r>
      <w:r w:rsidRPr="001A512C">
        <w:rPr>
          <w:rFonts w:ascii="Times New Roman" w:hAnsi="Times New Roman" w:cs="Times New Roman"/>
          <w:color w:val="222222"/>
          <w:sz w:val="24"/>
          <w:szCs w:val="24"/>
          <w:shd w:val="clear" w:color="auto" w:fill="FFFFFF"/>
        </w:rPr>
        <w:t>https://www.tandfonline.com/doi/abs/10.1080/09645290802028315</w:t>
      </w:r>
    </w:p>
    <w:p w14:paraId="1043B8D1" w14:textId="77777777" w:rsidR="00A75C56" w:rsidRPr="001A512C" w:rsidRDefault="00A75C56" w:rsidP="001A2364">
      <w:pPr>
        <w:spacing w:after="0" w:line="480" w:lineRule="auto"/>
        <w:ind w:left="720" w:hanging="720"/>
        <w:jc w:val="both"/>
        <w:rPr>
          <w:rFonts w:ascii="Times New Roman" w:hAnsi="Times New Roman" w:cs="Times New Roman"/>
          <w:sz w:val="24"/>
          <w:szCs w:val="24"/>
        </w:rPr>
      </w:pPr>
      <w:r w:rsidRPr="001A512C">
        <w:rPr>
          <w:rFonts w:ascii="Times New Roman" w:hAnsi="Times New Roman" w:cs="Times New Roman"/>
          <w:sz w:val="24"/>
          <w:szCs w:val="24"/>
        </w:rPr>
        <w:t xml:space="preserve">Olivares, S.L., </w:t>
      </w:r>
      <w:proofErr w:type="spellStart"/>
      <w:r w:rsidRPr="001A512C">
        <w:rPr>
          <w:rFonts w:ascii="Times New Roman" w:hAnsi="Times New Roman" w:cs="Times New Roman"/>
          <w:sz w:val="24"/>
          <w:szCs w:val="24"/>
        </w:rPr>
        <w:t>Adame</w:t>
      </w:r>
      <w:proofErr w:type="spellEnd"/>
      <w:r w:rsidRPr="001A512C">
        <w:rPr>
          <w:rFonts w:ascii="Times New Roman" w:hAnsi="Times New Roman" w:cs="Times New Roman"/>
          <w:sz w:val="24"/>
          <w:szCs w:val="24"/>
        </w:rPr>
        <w:t xml:space="preserve">, E., </w:t>
      </w:r>
      <w:proofErr w:type="spellStart"/>
      <w:r w:rsidRPr="001A512C">
        <w:rPr>
          <w:rFonts w:ascii="Times New Roman" w:hAnsi="Times New Roman" w:cs="Times New Roman"/>
          <w:sz w:val="24"/>
          <w:szCs w:val="24"/>
        </w:rPr>
        <w:t>Treviño</w:t>
      </w:r>
      <w:proofErr w:type="spellEnd"/>
      <w:r w:rsidRPr="001A512C">
        <w:rPr>
          <w:rFonts w:ascii="Times New Roman" w:hAnsi="Times New Roman" w:cs="Times New Roman"/>
          <w:sz w:val="24"/>
          <w:szCs w:val="24"/>
        </w:rPr>
        <w:t xml:space="preserve">, J.I., López, M.V. and </w:t>
      </w:r>
      <w:proofErr w:type="spellStart"/>
      <w:r w:rsidRPr="001A512C">
        <w:rPr>
          <w:rFonts w:ascii="Times New Roman" w:hAnsi="Times New Roman" w:cs="Times New Roman"/>
          <w:sz w:val="24"/>
          <w:szCs w:val="24"/>
        </w:rPr>
        <w:t>Turrubiates</w:t>
      </w:r>
      <w:proofErr w:type="spellEnd"/>
      <w:r w:rsidRPr="001A512C">
        <w:rPr>
          <w:rFonts w:ascii="Times New Roman" w:hAnsi="Times New Roman" w:cs="Times New Roman"/>
          <w:sz w:val="24"/>
          <w:szCs w:val="24"/>
        </w:rPr>
        <w:t xml:space="preserve">, M.L., 2019. Action learning: challenges that impact employability skills. Higher Education, Skills and Work-Based Learning. </w:t>
      </w:r>
      <w:hyperlink r:id="rId16" w:history="1">
        <w:r w:rsidRPr="001A512C">
          <w:rPr>
            <w:rStyle w:val="Hyperlink"/>
            <w:rFonts w:ascii="Times New Roman" w:hAnsi="Times New Roman" w:cs="Times New Roman"/>
            <w:sz w:val="24"/>
            <w:szCs w:val="24"/>
          </w:rPr>
          <w:t>https://www.emerald.com/insight/content/doi/10.1108/HESWBL-07-2019-0097/full/html</w:t>
        </w:r>
      </w:hyperlink>
      <w:r w:rsidRPr="001A512C">
        <w:rPr>
          <w:rFonts w:ascii="Times New Roman" w:hAnsi="Times New Roman" w:cs="Times New Roman"/>
          <w:sz w:val="24"/>
          <w:szCs w:val="24"/>
        </w:rPr>
        <w:t xml:space="preserve"> </w:t>
      </w:r>
    </w:p>
    <w:p w14:paraId="1115D2D7" w14:textId="77777777" w:rsidR="00A75C56" w:rsidRPr="001A512C" w:rsidRDefault="00A75C56" w:rsidP="001A2364">
      <w:pPr>
        <w:spacing w:after="0" w:line="480" w:lineRule="auto"/>
        <w:ind w:left="720" w:hanging="720"/>
        <w:jc w:val="both"/>
        <w:rPr>
          <w:rFonts w:ascii="Times New Roman" w:hAnsi="Times New Roman" w:cs="Times New Roman"/>
          <w:sz w:val="24"/>
          <w:szCs w:val="24"/>
        </w:rPr>
      </w:pPr>
      <w:r w:rsidRPr="001A512C">
        <w:rPr>
          <w:rFonts w:ascii="Times New Roman" w:hAnsi="Times New Roman" w:cs="Times New Roman"/>
          <w:sz w:val="24"/>
          <w:szCs w:val="24"/>
        </w:rPr>
        <w:t xml:space="preserve">Willmott, G., Loke, F., Ramos, C. R. and </w:t>
      </w:r>
      <w:proofErr w:type="spellStart"/>
      <w:r w:rsidRPr="001A512C">
        <w:rPr>
          <w:rFonts w:ascii="Times New Roman" w:hAnsi="Times New Roman" w:cs="Times New Roman"/>
          <w:sz w:val="24"/>
          <w:szCs w:val="24"/>
        </w:rPr>
        <w:t>Maniam</w:t>
      </w:r>
      <w:proofErr w:type="spellEnd"/>
      <w:r w:rsidRPr="001A512C">
        <w:rPr>
          <w:rFonts w:ascii="Times New Roman" w:hAnsi="Times New Roman" w:cs="Times New Roman"/>
          <w:sz w:val="24"/>
          <w:szCs w:val="24"/>
        </w:rPr>
        <w:t xml:space="preserve">, L. (2011), The Employability Skills </w:t>
      </w:r>
      <w:proofErr w:type="spellStart"/>
      <w:r w:rsidRPr="001A512C">
        <w:rPr>
          <w:rFonts w:ascii="Times New Roman" w:hAnsi="Times New Roman" w:cs="Times New Roman"/>
          <w:sz w:val="24"/>
          <w:szCs w:val="24"/>
        </w:rPr>
        <w:t>Programme</w:t>
      </w:r>
      <w:proofErr w:type="spellEnd"/>
      <w:r w:rsidRPr="001A512C">
        <w:rPr>
          <w:rFonts w:ascii="Times New Roman" w:hAnsi="Times New Roman" w:cs="Times New Roman"/>
          <w:sz w:val="24"/>
          <w:szCs w:val="24"/>
        </w:rPr>
        <w:t xml:space="preserve"> 2005–2010: Participation, Outcomes, and Impact (Singapore: Institute for Adult Learning) </w:t>
      </w:r>
      <w:hyperlink r:id="rId17" w:history="1">
        <w:r w:rsidRPr="001A512C">
          <w:rPr>
            <w:rStyle w:val="Hyperlink"/>
            <w:rFonts w:ascii="Times New Roman" w:hAnsi="Times New Roman" w:cs="Times New Roman"/>
            <w:sz w:val="24"/>
            <w:szCs w:val="24"/>
          </w:rPr>
          <w:t>https://www.oitcinterfor.org/sites/default/files/file_publicacion/skillsdevelopmentimpactevaluation_secured.pdf</w:t>
        </w:r>
      </w:hyperlink>
      <w:r w:rsidRPr="001A512C">
        <w:rPr>
          <w:rFonts w:ascii="Times New Roman" w:hAnsi="Times New Roman" w:cs="Times New Roman"/>
          <w:sz w:val="24"/>
          <w:szCs w:val="24"/>
        </w:rPr>
        <w:t xml:space="preserve"> </w:t>
      </w:r>
    </w:p>
    <w:p w14:paraId="3140BD8A" w14:textId="77777777" w:rsidR="00A75C56" w:rsidRDefault="00A75C56" w:rsidP="001A2364">
      <w:pPr>
        <w:jc w:val="both"/>
      </w:pPr>
    </w:p>
    <w:sectPr w:rsidR="00A75C56" w:rsidSect="0012755D">
      <w:headerReference w:type="default" r:id="rId18"/>
      <w:footerReference w:type="default" r:id="rId19"/>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400DB" w14:textId="77777777" w:rsidR="00B81447" w:rsidRDefault="00B81447" w:rsidP="001A2364">
      <w:pPr>
        <w:spacing w:after="0" w:line="240" w:lineRule="auto"/>
      </w:pPr>
      <w:r>
        <w:separator/>
      </w:r>
    </w:p>
  </w:endnote>
  <w:endnote w:type="continuationSeparator" w:id="0">
    <w:p w14:paraId="7E295F28" w14:textId="77777777" w:rsidR="00B81447" w:rsidRDefault="00B81447" w:rsidP="001A23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9237983"/>
      <w:docPartObj>
        <w:docPartGallery w:val="Page Numbers (Bottom of Page)"/>
        <w:docPartUnique/>
      </w:docPartObj>
    </w:sdtPr>
    <w:sdtEndPr>
      <w:rPr>
        <w:noProof/>
      </w:rPr>
    </w:sdtEndPr>
    <w:sdtContent>
      <w:p w14:paraId="6A366D7E" w14:textId="173F1C0C" w:rsidR="001A2364" w:rsidRDefault="001A23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BC812E" w14:textId="77777777" w:rsidR="001A2364" w:rsidRDefault="001A23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5DCA2A" w14:textId="77777777" w:rsidR="00B81447" w:rsidRDefault="00B81447" w:rsidP="001A2364">
      <w:pPr>
        <w:spacing w:after="0" w:line="240" w:lineRule="auto"/>
      </w:pPr>
      <w:r>
        <w:separator/>
      </w:r>
    </w:p>
  </w:footnote>
  <w:footnote w:type="continuationSeparator" w:id="0">
    <w:p w14:paraId="58D9B15E" w14:textId="77777777" w:rsidR="00B81447" w:rsidRDefault="00B81447" w:rsidP="001A23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435BB9" w14:textId="75C897DC" w:rsidR="001A2364" w:rsidRDefault="001A2364">
    <w:pPr>
      <w:pStyle w:val="Header"/>
    </w:pPr>
    <w:r>
      <w:t>Lavinia Mihaloiu</w:t>
    </w:r>
  </w:p>
  <w:p w14:paraId="72A34A63" w14:textId="77777777" w:rsidR="001A2364" w:rsidRDefault="001A23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F63"/>
    <w:rsid w:val="0012755D"/>
    <w:rsid w:val="00181B95"/>
    <w:rsid w:val="001A2364"/>
    <w:rsid w:val="0022404D"/>
    <w:rsid w:val="00330167"/>
    <w:rsid w:val="007254F9"/>
    <w:rsid w:val="00A75C56"/>
    <w:rsid w:val="00B81447"/>
    <w:rsid w:val="00C40F63"/>
    <w:rsid w:val="00EC6CD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B796C"/>
  <w15:chartTrackingRefBased/>
  <w15:docId w15:val="{50FF0BF5-8030-4675-85F8-BB4B7F9BF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167"/>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5C56"/>
    <w:rPr>
      <w:color w:val="0563C1" w:themeColor="hyperlink"/>
      <w:u w:val="single"/>
    </w:rPr>
  </w:style>
  <w:style w:type="paragraph" w:styleId="Header">
    <w:name w:val="header"/>
    <w:basedOn w:val="Normal"/>
    <w:link w:val="HeaderChar"/>
    <w:uiPriority w:val="99"/>
    <w:unhideWhenUsed/>
    <w:rsid w:val="001A2364"/>
    <w:pPr>
      <w:tabs>
        <w:tab w:val="center" w:pos="4536"/>
        <w:tab w:val="right" w:pos="9072"/>
      </w:tabs>
      <w:spacing w:after="0" w:line="240" w:lineRule="auto"/>
    </w:pPr>
  </w:style>
  <w:style w:type="character" w:customStyle="1" w:styleId="HeaderChar">
    <w:name w:val="Header Char"/>
    <w:basedOn w:val="DefaultParagraphFont"/>
    <w:link w:val="Header"/>
    <w:uiPriority w:val="99"/>
    <w:rsid w:val="001A2364"/>
    <w:rPr>
      <w:lang w:val="en-US"/>
    </w:rPr>
  </w:style>
  <w:style w:type="paragraph" w:styleId="Footer">
    <w:name w:val="footer"/>
    <w:basedOn w:val="Normal"/>
    <w:link w:val="FooterChar"/>
    <w:uiPriority w:val="99"/>
    <w:unhideWhenUsed/>
    <w:rsid w:val="001A2364"/>
    <w:pPr>
      <w:tabs>
        <w:tab w:val="center" w:pos="4536"/>
        <w:tab w:val="right" w:pos="9072"/>
      </w:tabs>
      <w:spacing w:after="0" w:line="240" w:lineRule="auto"/>
    </w:pPr>
  </w:style>
  <w:style w:type="character" w:customStyle="1" w:styleId="FooterChar">
    <w:name w:val="Footer Char"/>
    <w:basedOn w:val="DefaultParagraphFont"/>
    <w:link w:val="Footer"/>
    <w:uiPriority w:val="99"/>
    <w:rsid w:val="001A2364"/>
    <w:rPr>
      <w:lang w:val="en-US"/>
    </w:rPr>
  </w:style>
  <w:style w:type="paragraph" w:styleId="NoSpacing">
    <w:name w:val="No Spacing"/>
    <w:link w:val="NoSpacingChar"/>
    <w:uiPriority w:val="1"/>
    <w:qFormat/>
    <w:rsid w:val="001275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755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ncedirect.com/science/article/pii/S187704281002063X/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researchgate.net/publication/332617695_%20" TargetMode="External"/><Relationship Id="rId17" Type="http://schemas.openxmlformats.org/officeDocument/2006/relationships/hyperlink" Target="https://www.oitcinterfor.org/sites/default/files/file_publicacion/skillsdevelopmentimpactevaluation_secured.pdf" TargetMode="External"/><Relationship Id="rId2" Type="http://schemas.openxmlformats.org/officeDocument/2006/relationships/styles" Target="styles.xml"/><Relationship Id="rId16" Type="http://schemas.openxmlformats.org/officeDocument/2006/relationships/hyperlink" Target="https://www.emerald.com/insight/content/doi/10.1108/HESWBL-07-2019-0097/full/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cirp.org/reference/referencespapers.aspx?referenceid=1720286" TargetMode="External"/><Relationship Id="rId5" Type="http://schemas.openxmlformats.org/officeDocument/2006/relationships/footnotes" Target="footnotes.xml"/><Relationship Id="rId15" Type="http://schemas.openxmlformats.org/officeDocument/2006/relationships/hyperlink" Target="https://www.researchgate.net/publication/346077821" TargetMode="External"/><Relationship Id="rId10" Type="http://schemas.openxmlformats.org/officeDocument/2006/relationships/hyperlink" Target="https://www.emerald.com/insight/content/doi/10.1108/20423891211197721/full/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ideas.repec.org/p/nbr/nberwo/28505.html" TargetMode="External"/><Relationship Id="rId14" Type="http://schemas.openxmlformats.org/officeDocument/2006/relationships/hyperlink" Target="https://www.tandfonline.com/doi/full/10.1080/08832323.2012.6979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2CECF6-03B6-4A32-AC1A-21D5F6755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9</Pages>
  <Words>2269</Words>
  <Characters>13163</Characters>
  <Application>Microsoft Office Word</Application>
  <DocSecurity>0</DocSecurity>
  <Lines>109</Lines>
  <Paragraphs>30</Paragraphs>
  <ScaleCrop>false</ScaleCrop>
  <Company/>
  <LinksUpToDate>false</LinksUpToDate>
  <CharactersWithSpaces>15402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Lavinia mihaloiu</dc:title>
  <dc:subject>2113467</dc:subject>
  <dc:creator>The Impact of Covid-19 on the Employability Skills</dc:creator>
  <cp:keywords/>
  <dc:description/>
  <cp:lastModifiedBy>Lavinia Mihaloiu</cp:lastModifiedBy>
  <cp:revision>7</cp:revision>
  <dcterms:created xsi:type="dcterms:W3CDTF">2021-12-02T21:09:00Z</dcterms:created>
  <dcterms:modified xsi:type="dcterms:W3CDTF">2021-12-02T21:21:00Z</dcterms:modified>
</cp:coreProperties>
</file>