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C452B" w14:textId="7BD6424A" w:rsidR="005A2092" w:rsidRDefault="005A2092" w:rsidP="005A2092">
      <w:pPr>
        <w:spacing w:after="240"/>
        <w:jc w:val="both"/>
        <w:rPr>
          <w:rFonts w:ascii="Calibri" w:hAnsi="Calibri" w:cs="Calibri"/>
          <w:b/>
          <w:bCs/>
          <w:sz w:val="24"/>
          <w:szCs w:val="24"/>
        </w:rPr>
      </w:pPr>
      <w:r w:rsidRPr="005A2092">
        <w:rPr>
          <w:rFonts w:ascii="Calibri" w:hAnsi="Calibri" w:cs="Calibri"/>
          <w:b/>
          <w:bCs/>
          <w:sz w:val="24"/>
          <w:szCs w:val="24"/>
        </w:rPr>
        <w:t>Programme: BA in Business Management</w:t>
      </w:r>
    </w:p>
    <w:p w14:paraId="65BA00E6" w14:textId="545436F9" w:rsidR="005D51E9" w:rsidRPr="005D51E9" w:rsidRDefault="005D51E9" w:rsidP="005A2092">
      <w:pPr>
        <w:spacing w:after="240"/>
        <w:jc w:val="both"/>
        <w:rPr>
          <w:rFonts w:ascii="Calibri" w:hAnsi="Calibri" w:cs="Calibri"/>
          <w:b/>
          <w:bCs/>
          <w:sz w:val="24"/>
          <w:szCs w:val="24"/>
        </w:rPr>
      </w:pPr>
      <w:r w:rsidRPr="005D51E9">
        <w:rPr>
          <w:b/>
          <w:bCs/>
          <w:sz w:val="24"/>
          <w:szCs w:val="24"/>
        </w:rPr>
        <w:t>Module: Project Management</w:t>
      </w:r>
    </w:p>
    <w:p w14:paraId="236B937A" w14:textId="71058543" w:rsidR="005D51E9" w:rsidRPr="005D51E9" w:rsidRDefault="005D51E9" w:rsidP="005A2092">
      <w:pPr>
        <w:spacing w:after="240"/>
        <w:jc w:val="both"/>
        <w:rPr>
          <w:b/>
          <w:bCs/>
          <w:sz w:val="24"/>
          <w:szCs w:val="24"/>
        </w:rPr>
      </w:pPr>
      <w:r w:rsidRPr="005D51E9">
        <w:rPr>
          <w:b/>
          <w:bCs/>
          <w:sz w:val="24"/>
          <w:szCs w:val="24"/>
        </w:rPr>
        <w:t>Module code: LCBB5005</w:t>
      </w:r>
    </w:p>
    <w:p w14:paraId="11E65FE9" w14:textId="336C47AE" w:rsidR="005A2092" w:rsidRPr="00CA7A1D" w:rsidRDefault="005A2092" w:rsidP="005A2092">
      <w:pPr>
        <w:spacing w:after="240"/>
        <w:jc w:val="both"/>
        <w:rPr>
          <w:sz w:val="24"/>
          <w:szCs w:val="24"/>
        </w:rPr>
      </w:pPr>
      <w:r w:rsidRPr="00263580">
        <w:rPr>
          <w:b/>
          <w:sz w:val="24"/>
          <w:szCs w:val="24"/>
        </w:rPr>
        <w:t>NAME OF LECTURER</w:t>
      </w:r>
      <w:r w:rsidRPr="00CA7A1D">
        <w:rPr>
          <w:sz w:val="24"/>
          <w:szCs w:val="24"/>
        </w:rPr>
        <w:t xml:space="preserve">: </w:t>
      </w:r>
      <w:r>
        <w:rPr>
          <w:sz w:val="24"/>
          <w:szCs w:val="24"/>
        </w:rPr>
        <w:t>Dr Molly Jack</w:t>
      </w:r>
    </w:p>
    <w:p w14:paraId="4DFA2697" w14:textId="77777777" w:rsidR="005A2092" w:rsidRPr="00263580" w:rsidRDefault="005A2092" w:rsidP="005A2092">
      <w:pPr>
        <w:spacing w:after="240"/>
        <w:jc w:val="both"/>
        <w:rPr>
          <w:sz w:val="24"/>
          <w:szCs w:val="24"/>
          <w:lang w:val="bg-BG"/>
        </w:rPr>
      </w:pPr>
      <w:r w:rsidRPr="00263580">
        <w:rPr>
          <w:b/>
          <w:sz w:val="24"/>
          <w:szCs w:val="24"/>
        </w:rPr>
        <w:t>STUDENT NAME AND NUMBER</w:t>
      </w:r>
      <w:r w:rsidRPr="00CA7A1D">
        <w:rPr>
          <w:sz w:val="24"/>
          <w:szCs w:val="24"/>
        </w:rPr>
        <w:t xml:space="preserve">: </w:t>
      </w:r>
      <w:r>
        <w:rPr>
          <w:sz w:val="24"/>
          <w:szCs w:val="24"/>
        </w:rPr>
        <w:t xml:space="preserve">Valentina Georgieva Pencheva - 2023164 </w:t>
      </w:r>
    </w:p>
    <w:p w14:paraId="10A74A7F" w14:textId="24381EDA" w:rsidR="005A2092" w:rsidRPr="002720D3" w:rsidRDefault="005A2092" w:rsidP="005A2092">
      <w:pPr>
        <w:spacing w:after="240"/>
        <w:jc w:val="both"/>
        <w:rPr>
          <w:sz w:val="24"/>
          <w:szCs w:val="24"/>
          <w:lang w:val="en-US"/>
        </w:rPr>
      </w:pPr>
      <w:r w:rsidRPr="00263580">
        <w:rPr>
          <w:b/>
          <w:sz w:val="24"/>
          <w:szCs w:val="24"/>
        </w:rPr>
        <w:t>WORD COUNT</w:t>
      </w:r>
      <w:r w:rsidRPr="00CA7A1D">
        <w:rPr>
          <w:sz w:val="24"/>
          <w:szCs w:val="24"/>
        </w:rPr>
        <w:t xml:space="preserve">: </w:t>
      </w:r>
      <w:r w:rsidRPr="002720D3">
        <w:rPr>
          <w:sz w:val="24"/>
          <w:szCs w:val="24"/>
        </w:rPr>
        <w:t>2</w:t>
      </w:r>
      <w:r>
        <w:rPr>
          <w:sz w:val="24"/>
          <w:szCs w:val="24"/>
        </w:rPr>
        <w:t>,5</w:t>
      </w:r>
      <w:r w:rsidRPr="002720D3">
        <w:rPr>
          <w:sz w:val="24"/>
          <w:szCs w:val="24"/>
        </w:rPr>
        <w:t>00 Words (+/- 10%)</w:t>
      </w:r>
    </w:p>
    <w:p w14:paraId="4BA63913" w14:textId="553B55BC" w:rsidR="007C5110" w:rsidRPr="005A2092" w:rsidRDefault="005A2092">
      <w:pPr>
        <w:rPr>
          <w:b/>
          <w:bCs/>
          <w:sz w:val="24"/>
          <w:szCs w:val="24"/>
          <w:lang w:val="en-US"/>
        </w:rPr>
      </w:pPr>
      <w:r w:rsidRPr="005A2092">
        <w:rPr>
          <w:b/>
          <w:bCs/>
          <w:sz w:val="24"/>
          <w:szCs w:val="24"/>
        </w:rPr>
        <w:t>Assessment 1</w:t>
      </w:r>
    </w:p>
    <w:p w14:paraId="42E86365" w14:textId="77777777" w:rsidR="000E541D" w:rsidRDefault="000E541D"/>
    <w:p w14:paraId="6839FD32" w14:textId="77777777" w:rsidR="000E541D" w:rsidRDefault="000E541D"/>
    <w:p w14:paraId="13B34966" w14:textId="77777777" w:rsidR="000E541D" w:rsidRDefault="000E541D"/>
    <w:p w14:paraId="6013868D" w14:textId="77777777" w:rsidR="000E541D" w:rsidRDefault="000E541D">
      <w:pPr>
        <w:rPr>
          <w:rFonts w:asciiTheme="majorHAnsi" w:eastAsiaTheme="majorEastAsia" w:hAnsiTheme="majorHAnsi" w:cstheme="majorBidi"/>
          <w:spacing w:val="-10"/>
          <w:kern w:val="28"/>
          <w:sz w:val="56"/>
          <w:szCs w:val="56"/>
        </w:rPr>
      </w:pPr>
    </w:p>
    <w:p w14:paraId="681DA769" w14:textId="77777777" w:rsidR="00C20BFC" w:rsidRDefault="00C20BFC">
      <w:pPr>
        <w:rPr>
          <w:rFonts w:asciiTheme="majorHAnsi" w:eastAsiaTheme="majorEastAsia" w:hAnsiTheme="majorHAnsi" w:cstheme="majorBidi"/>
          <w:spacing w:val="-10"/>
          <w:kern w:val="28"/>
          <w:sz w:val="56"/>
          <w:szCs w:val="56"/>
        </w:rPr>
      </w:pPr>
    </w:p>
    <w:p w14:paraId="54AC5F54" w14:textId="77777777" w:rsidR="00C20BFC" w:rsidRDefault="00C20BFC">
      <w:pPr>
        <w:rPr>
          <w:rFonts w:asciiTheme="majorHAnsi" w:eastAsiaTheme="majorEastAsia" w:hAnsiTheme="majorHAnsi" w:cstheme="majorBidi"/>
          <w:spacing w:val="-10"/>
          <w:kern w:val="28"/>
          <w:sz w:val="56"/>
          <w:szCs w:val="56"/>
        </w:rPr>
      </w:pPr>
    </w:p>
    <w:p w14:paraId="73D200D7" w14:textId="77777777" w:rsidR="00C20BFC" w:rsidRDefault="00C20BFC"/>
    <w:p w14:paraId="5A772473" w14:textId="77777777" w:rsidR="000E541D" w:rsidRDefault="000E541D"/>
    <w:p w14:paraId="27BE42CB" w14:textId="77777777" w:rsidR="000E541D" w:rsidRDefault="000E541D"/>
    <w:p w14:paraId="4915389E" w14:textId="77777777" w:rsidR="000E541D" w:rsidRDefault="000E541D"/>
    <w:p w14:paraId="4E29DB31" w14:textId="77777777" w:rsidR="000E541D" w:rsidRDefault="000E541D"/>
    <w:p w14:paraId="36CABFD1" w14:textId="77777777" w:rsidR="000E541D" w:rsidRDefault="000E541D"/>
    <w:p w14:paraId="1B2D86AD" w14:textId="77777777" w:rsidR="000E541D" w:rsidRDefault="000E541D"/>
    <w:p w14:paraId="3C9454D8" w14:textId="77777777" w:rsidR="000E541D" w:rsidRDefault="000E541D"/>
    <w:p w14:paraId="2187AC93" w14:textId="77777777" w:rsidR="000E541D" w:rsidRDefault="000E541D"/>
    <w:p w14:paraId="6CF44F87" w14:textId="77777777" w:rsidR="000E541D" w:rsidRDefault="000E541D"/>
    <w:p w14:paraId="739BDCDC" w14:textId="77777777" w:rsidR="000E541D" w:rsidRDefault="000E541D"/>
    <w:p w14:paraId="3D74D6A3" w14:textId="77777777" w:rsidR="000E541D" w:rsidRDefault="000E541D"/>
    <w:p w14:paraId="465B08A6" w14:textId="77777777" w:rsidR="00B31DA3" w:rsidRDefault="00B31DA3"/>
    <w:p w14:paraId="2D67B58D" w14:textId="77777777" w:rsidR="00B31DA3" w:rsidRDefault="00B31DA3"/>
    <w:p w14:paraId="7EACB59D" w14:textId="77777777" w:rsidR="00B31DA3" w:rsidRDefault="00B31DA3"/>
    <w:p w14:paraId="42C04E9B" w14:textId="77777777" w:rsidR="00B31DA3" w:rsidRDefault="00B31DA3"/>
    <w:p w14:paraId="669472D6" w14:textId="77777777" w:rsidR="00B31DA3" w:rsidRDefault="00B31DA3"/>
    <w:p w14:paraId="0DE755DE" w14:textId="77777777" w:rsidR="00B31DA3" w:rsidRDefault="00B31DA3"/>
    <w:p w14:paraId="7ED5D885" w14:textId="77777777" w:rsidR="00B31DA3" w:rsidRDefault="00B31DA3"/>
    <w:sdt>
      <w:sdtPr>
        <w:rPr>
          <w:rFonts w:asciiTheme="minorHAnsi" w:eastAsiaTheme="minorHAnsi" w:hAnsiTheme="minorHAnsi" w:cstheme="minorBidi"/>
          <w:b w:val="0"/>
          <w:bCs w:val="0"/>
          <w:color w:val="auto"/>
          <w:sz w:val="22"/>
          <w:szCs w:val="22"/>
          <w:lang w:val="en-GB"/>
        </w:rPr>
        <w:id w:val="1741355533"/>
        <w:docPartObj>
          <w:docPartGallery w:val="Table of Contents"/>
          <w:docPartUnique/>
        </w:docPartObj>
      </w:sdtPr>
      <w:sdtEndPr/>
      <w:sdtContent>
        <w:p w14:paraId="6CE07354" w14:textId="77777777" w:rsidR="00B31DA3" w:rsidRPr="00B31DA3" w:rsidRDefault="00B31DA3" w:rsidP="00B31DA3">
          <w:pPr>
            <w:pStyle w:val="TOCHeading"/>
            <w:spacing w:after="240" w:line="480" w:lineRule="auto"/>
            <w:jc w:val="both"/>
            <w:rPr>
              <w:rFonts w:ascii="Times New Roman" w:hAnsi="Times New Roman" w:cs="Times New Roman"/>
              <w:b w:val="0"/>
              <w:sz w:val="24"/>
              <w:szCs w:val="24"/>
            </w:rPr>
          </w:pPr>
          <w:r w:rsidRPr="00B31DA3">
            <w:rPr>
              <w:rFonts w:ascii="Times New Roman" w:hAnsi="Times New Roman" w:cs="Times New Roman"/>
            </w:rPr>
            <w:t>Table of Contents</w:t>
          </w:r>
        </w:p>
        <w:p w14:paraId="79B55805" w14:textId="77777777" w:rsidR="00B31DA3" w:rsidRPr="00B31DA3" w:rsidRDefault="00B31DA3" w:rsidP="00B31DA3">
          <w:pPr>
            <w:pStyle w:val="TOC1"/>
            <w:tabs>
              <w:tab w:val="right" w:leader="dot" w:pos="9016"/>
            </w:tabs>
            <w:spacing w:after="240" w:line="480" w:lineRule="auto"/>
            <w:jc w:val="both"/>
            <w:rPr>
              <w:rFonts w:ascii="Times New Roman" w:hAnsi="Times New Roman" w:cs="Times New Roman"/>
              <w:noProof/>
              <w:sz w:val="24"/>
              <w:szCs w:val="24"/>
            </w:rPr>
          </w:pPr>
          <w:r w:rsidRPr="00B31DA3">
            <w:rPr>
              <w:rFonts w:ascii="Times New Roman" w:hAnsi="Times New Roman" w:cs="Times New Roman"/>
              <w:sz w:val="24"/>
              <w:szCs w:val="24"/>
            </w:rPr>
            <w:fldChar w:fldCharType="begin"/>
          </w:r>
          <w:r w:rsidRPr="00B31DA3">
            <w:rPr>
              <w:rFonts w:ascii="Times New Roman" w:hAnsi="Times New Roman" w:cs="Times New Roman"/>
              <w:sz w:val="24"/>
              <w:szCs w:val="24"/>
            </w:rPr>
            <w:instrText xml:space="preserve"> TOC \o "1-3" \h \z \u </w:instrText>
          </w:r>
          <w:r w:rsidRPr="00B31DA3">
            <w:rPr>
              <w:rFonts w:ascii="Times New Roman" w:hAnsi="Times New Roman" w:cs="Times New Roman"/>
              <w:sz w:val="24"/>
              <w:szCs w:val="24"/>
            </w:rPr>
            <w:fldChar w:fldCharType="separate"/>
          </w:r>
          <w:hyperlink w:anchor="_Toc113549650" w:history="1">
            <w:r w:rsidRPr="00B31DA3">
              <w:rPr>
                <w:rStyle w:val="Hyperlink"/>
                <w:rFonts w:ascii="Times New Roman" w:hAnsi="Times New Roman" w:cs="Times New Roman"/>
                <w:noProof/>
                <w:sz w:val="24"/>
                <w:szCs w:val="24"/>
              </w:rPr>
              <w:t>Introduction</w:t>
            </w:r>
            <w:r w:rsidRPr="00B31DA3">
              <w:rPr>
                <w:rFonts w:ascii="Times New Roman" w:hAnsi="Times New Roman" w:cs="Times New Roman"/>
                <w:noProof/>
                <w:webHidden/>
                <w:sz w:val="24"/>
                <w:szCs w:val="24"/>
              </w:rPr>
              <w:tab/>
            </w:r>
            <w:r w:rsidRPr="00B31DA3">
              <w:rPr>
                <w:rFonts w:ascii="Times New Roman" w:hAnsi="Times New Roman" w:cs="Times New Roman"/>
                <w:noProof/>
                <w:webHidden/>
                <w:sz w:val="24"/>
                <w:szCs w:val="24"/>
              </w:rPr>
              <w:fldChar w:fldCharType="begin"/>
            </w:r>
            <w:r w:rsidRPr="00B31DA3">
              <w:rPr>
                <w:rFonts w:ascii="Times New Roman" w:hAnsi="Times New Roman" w:cs="Times New Roman"/>
                <w:noProof/>
                <w:webHidden/>
                <w:sz w:val="24"/>
                <w:szCs w:val="24"/>
              </w:rPr>
              <w:instrText xml:space="preserve"> PAGEREF _Toc113549650 \h </w:instrText>
            </w:r>
            <w:r w:rsidRPr="00B31DA3">
              <w:rPr>
                <w:rFonts w:ascii="Times New Roman" w:hAnsi="Times New Roman" w:cs="Times New Roman"/>
                <w:noProof/>
                <w:webHidden/>
                <w:sz w:val="24"/>
                <w:szCs w:val="24"/>
              </w:rPr>
            </w:r>
            <w:r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3</w:t>
            </w:r>
            <w:r w:rsidRPr="00B31DA3">
              <w:rPr>
                <w:rFonts w:ascii="Times New Roman" w:hAnsi="Times New Roman" w:cs="Times New Roman"/>
                <w:noProof/>
                <w:webHidden/>
                <w:sz w:val="24"/>
                <w:szCs w:val="24"/>
              </w:rPr>
              <w:fldChar w:fldCharType="end"/>
            </w:r>
          </w:hyperlink>
        </w:p>
        <w:p w14:paraId="3CFEB76B" w14:textId="77777777" w:rsidR="00B31DA3" w:rsidRPr="00B31DA3" w:rsidRDefault="00CB4418" w:rsidP="00B31DA3">
          <w:pPr>
            <w:pStyle w:val="TOC1"/>
            <w:tabs>
              <w:tab w:val="right" w:leader="dot" w:pos="9016"/>
            </w:tabs>
            <w:spacing w:after="240" w:line="480" w:lineRule="auto"/>
            <w:jc w:val="both"/>
            <w:rPr>
              <w:rFonts w:ascii="Times New Roman" w:hAnsi="Times New Roman" w:cs="Times New Roman"/>
              <w:noProof/>
              <w:sz w:val="24"/>
              <w:szCs w:val="24"/>
            </w:rPr>
          </w:pPr>
          <w:hyperlink w:anchor="_Toc113549651" w:history="1">
            <w:r w:rsidR="00B31DA3" w:rsidRPr="00B31DA3">
              <w:rPr>
                <w:rStyle w:val="Hyperlink"/>
                <w:rFonts w:ascii="Times New Roman" w:hAnsi="Times New Roman" w:cs="Times New Roman"/>
                <w:noProof/>
                <w:sz w:val="24"/>
                <w:szCs w:val="24"/>
              </w:rPr>
              <w:t>Main body</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_Toc113549651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4</w:t>
            </w:r>
            <w:r w:rsidR="00B31DA3" w:rsidRPr="00B31DA3">
              <w:rPr>
                <w:rFonts w:ascii="Times New Roman" w:hAnsi="Times New Roman" w:cs="Times New Roman"/>
                <w:noProof/>
                <w:webHidden/>
                <w:sz w:val="24"/>
                <w:szCs w:val="24"/>
              </w:rPr>
              <w:fldChar w:fldCharType="end"/>
            </w:r>
          </w:hyperlink>
        </w:p>
        <w:p w14:paraId="12CF6A9A" w14:textId="77777777" w:rsidR="00B31DA3" w:rsidRPr="00B31DA3" w:rsidRDefault="00CB4418" w:rsidP="00B31DA3">
          <w:pPr>
            <w:pStyle w:val="TOC2"/>
            <w:tabs>
              <w:tab w:val="right" w:leader="dot" w:pos="9016"/>
            </w:tabs>
            <w:spacing w:after="240" w:line="480" w:lineRule="auto"/>
            <w:jc w:val="both"/>
            <w:rPr>
              <w:rFonts w:ascii="Times New Roman" w:hAnsi="Times New Roman" w:cs="Times New Roman"/>
              <w:noProof/>
              <w:sz w:val="24"/>
              <w:szCs w:val="24"/>
            </w:rPr>
          </w:pPr>
          <w:hyperlink w:anchor="_Toc113549652" w:history="1">
            <w:r w:rsidR="00B31DA3" w:rsidRPr="00B31DA3">
              <w:rPr>
                <w:rStyle w:val="Hyperlink"/>
                <w:rFonts w:ascii="Times New Roman" w:hAnsi="Times New Roman" w:cs="Times New Roman"/>
                <w:noProof/>
                <w:sz w:val="24"/>
                <w:szCs w:val="24"/>
              </w:rPr>
              <w:t>Project methodology</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_Toc113549652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4</w:t>
            </w:r>
            <w:r w:rsidR="00B31DA3" w:rsidRPr="00B31DA3">
              <w:rPr>
                <w:rFonts w:ascii="Times New Roman" w:hAnsi="Times New Roman" w:cs="Times New Roman"/>
                <w:noProof/>
                <w:webHidden/>
                <w:sz w:val="24"/>
                <w:szCs w:val="24"/>
              </w:rPr>
              <w:fldChar w:fldCharType="end"/>
            </w:r>
          </w:hyperlink>
        </w:p>
        <w:p w14:paraId="3A394A8C" w14:textId="77777777" w:rsidR="00B31DA3" w:rsidRPr="00B31DA3" w:rsidRDefault="00CB4418" w:rsidP="00B31DA3">
          <w:pPr>
            <w:pStyle w:val="TOC2"/>
            <w:tabs>
              <w:tab w:val="right" w:leader="dot" w:pos="9016"/>
            </w:tabs>
            <w:spacing w:after="240" w:line="480" w:lineRule="auto"/>
            <w:jc w:val="both"/>
            <w:rPr>
              <w:rFonts w:ascii="Times New Roman" w:hAnsi="Times New Roman" w:cs="Times New Roman"/>
              <w:noProof/>
              <w:sz w:val="24"/>
              <w:szCs w:val="24"/>
            </w:rPr>
          </w:pPr>
          <w:hyperlink w:anchor="_Toc113549653" w:history="1">
            <w:r w:rsidR="00B31DA3" w:rsidRPr="00B31DA3">
              <w:rPr>
                <w:rStyle w:val="Hyperlink"/>
                <w:rFonts w:ascii="Times New Roman" w:hAnsi="Times New Roman" w:cs="Times New Roman"/>
                <w:noProof/>
                <w:sz w:val="24"/>
                <w:szCs w:val="24"/>
              </w:rPr>
              <w:t>Project specifications</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_Toc113549653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5</w:t>
            </w:r>
            <w:r w:rsidR="00B31DA3" w:rsidRPr="00B31DA3">
              <w:rPr>
                <w:rFonts w:ascii="Times New Roman" w:hAnsi="Times New Roman" w:cs="Times New Roman"/>
                <w:noProof/>
                <w:webHidden/>
                <w:sz w:val="24"/>
                <w:szCs w:val="24"/>
              </w:rPr>
              <w:fldChar w:fldCharType="end"/>
            </w:r>
          </w:hyperlink>
        </w:p>
        <w:p w14:paraId="42EDA3F7" w14:textId="77777777" w:rsidR="00B31DA3" w:rsidRPr="00B31DA3" w:rsidRDefault="00CB4418" w:rsidP="00B31DA3">
          <w:pPr>
            <w:pStyle w:val="TOC3"/>
            <w:tabs>
              <w:tab w:val="right" w:leader="dot" w:pos="9016"/>
            </w:tabs>
            <w:spacing w:after="240" w:line="480" w:lineRule="auto"/>
            <w:jc w:val="both"/>
            <w:rPr>
              <w:rFonts w:ascii="Times New Roman" w:hAnsi="Times New Roman" w:cs="Times New Roman"/>
              <w:noProof/>
              <w:sz w:val="24"/>
              <w:szCs w:val="24"/>
            </w:rPr>
          </w:pPr>
          <w:hyperlink w:anchor="_Toc113549654" w:history="1">
            <w:r w:rsidR="00B31DA3" w:rsidRPr="00B31DA3">
              <w:rPr>
                <w:rStyle w:val="Hyperlink"/>
                <w:rFonts w:ascii="Times New Roman" w:hAnsi="Times New Roman" w:cs="Times New Roman"/>
                <w:noProof/>
                <w:sz w:val="24"/>
                <w:szCs w:val="24"/>
              </w:rPr>
              <w:t>Time</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_Toc113549654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5</w:t>
            </w:r>
            <w:r w:rsidR="00B31DA3" w:rsidRPr="00B31DA3">
              <w:rPr>
                <w:rFonts w:ascii="Times New Roman" w:hAnsi="Times New Roman" w:cs="Times New Roman"/>
                <w:noProof/>
                <w:webHidden/>
                <w:sz w:val="24"/>
                <w:szCs w:val="24"/>
              </w:rPr>
              <w:fldChar w:fldCharType="end"/>
            </w:r>
          </w:hyperlink>
        </w:p>
        <w:p w14:paraId="31B82308" w14:textId="77777777" w:rsidR="00B31DA3" w:rsidRPr="00B31DA3" w:rsidRDefault="00CB4418" w:rsidP="00B31DA3">
          <w:pPr>
            <w:pStyle w:val="TOC3"/>
            <w:tabs>
              <w:tab w:val="right" w:leader="dot" w:pos="9016"/>
            </w:tabs>
            <w:spacing w:after="240" w:line="480" w:lineRule="auto"/>
            <w:jc w:val="both"/>
            <w:rPr>
              <w:rFonts w:ascii="Times New Roman" w:hAnsi="Times New Roman" w:cs="Times New Roman"/>
              <w:noProof/>
              <w:sz w:val="24"/>
              <w:szCs w:val="24"/>
            </w:rPr>
          </w:pPr>
          <w:hyperlink w:anchor="_Toc113549655" w:history="1">
            <w:r w:rsidR="00B31DA3" w:rsidRPr="00B31DA3">
              <w:rPr>
                <w:rStyle w:val="Hyperlink"/>
                <w:rFonts w:ascii="Times New Roman" w:hAnsi="Times New Roman" w:cs="Times New Roman"/>
                <w:noProof/>
                <w:sz w:val="24"/>
                <w:szCs w:val="24"/>
              </w:rPr>
              <w:t>Cost</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_Toc113549655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5</w:t>
            </w:r>
            <w:r w:rsidR="00B31DA3" w:rsidRPr="00B31DA3">
              <w:rPr>
                <w:rFonts w:ascii="Times New Roman" w:hAnsi="Times New Roman" w:cs="Times New Roman"/>
                <w:noProof/>
                <w:webHidden/>
                <w:sz w:val="24"/>
                <w:szCs w:val="24"/>
              </w:rPr>
              <w:fldChar w:fldCharType="end"/>
            </w:r>
          </w:hyperlink>
        </w:p>
        <w:p w14:paraId="0024BDC1" w14:textId="77777777" w:rsidR="00B31DA3" w:rsidRPr="00B31DA3" w:rsidRDefault="00CB4418" w:rsidP="00B31DA3">
          <w:pPr>
            <w:pStyle w:val="TOC3"/>
            <w:tabs>
              <w:tab w:val="right" w:leader="dot" w:pos="9016"/>
            </w:tabs>
            <w:spacing w:after="240" w:line="480" w:lineRule="auto"/>
            <w:jc w:val="both"/>
            <w:rPr>
              <w:rFonts w:ascii="Times New Roman" w:hAnsi="Times New Roman" w:cs="Times New Roman"/>
              <w:noProof/>
              <w:sz w:val="24"/>
              <w:szCs w:val="24"/>
            </w:rPr>
          </w:pPr>
          <w:hyperlink w:anchor="_Toc113549656" w:history="1">
            <w:r w:rsidR="00B31DA3" w:rsidRPr="00B31DA3">
              <w:rPr>
                <w:rStyle w:val="Hyperlink"/>
                <w:rFonts w:ascii="Times New Roman" w:hAnsi="Times New Roman" w:cs="Times New Roman"/>
                <w:noProof/>
                <w:sz w:val="24"/>
                <w:szCs w:val="24"/>
              </w:rPr>
              <w:t>Scope</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_Toc113549656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6</w:t>
            </w:r>
            <w:r w:rsidR="00B31DA3" w:rsidRPr="00B31DA3">
              <w:rPr>
                <w:rFonts w:ascii="Times New Roman" w:hAnsi="Times New Roman" w:cs="Times New Roman"/>
                <w:noProof/>
                <w:webHidden/>
                <w:sz w:val="24"/>
                <w:szCs w:val="24"/>
              </w:rPr>
              <w:fldChar w:fldCharType="end"/>
            </w:r>
          </w:hyperlink>
        </w:p>
        <w:p w14:paraId="1C905268" w14:textId="77777777" w:rsidR="00B31DA3" w:rsidRPr="00B31DA3" w:rsidRDefault="00CB4418" w:rsidP="00B31DA3">
          <w:pPr>
            <w:pStyle w:val="TOC3"/>
            <w:tabs>
              <w:tab w:val="right" w:leader="dot" w:pos="9016"/>
            </w:tabs>
            <w:spacing w:after="240" w:line="480" w:lineRule="auto"/>
            <w:jc w:val="both"/>
            <w:rPr>
              <w:rFonts w:ascii="Times New Roman" w:hAnsi="Times New Roman" w:cs="Times New Roman"/>
              <w:noProof/>
              <w:sz w:val="24"/>
              <w:szCs w:val="24"/>
            </w:rPr>
          </w:pPr>
          <w:hyperlink w:anchor="_Toc113549657" w:history="1">
            <w:r w:rsidR="00B31DA3" w:rsidRPr="00B31DA3">
              <w:rPr>
                <w:rStyle w:val="Hyperlink"/>
                <w:rFonts w:ascii="Times New Roman" w:hAnsi="Times New Roman" w:cs="Times New Roman"/>
                <w:noProof/>
                <w:sz w:val="24"/>
                <w:szCs w:val="24"/>
              </w:rPr>
              <w:t>Work-breakdown structure</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_Toc113549657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7</w:t>
            </w:r>
            <w:r w:rsidR="00B31DA3" w:rsidRPr="00B31DA3">
              <w:rPr>
                <w:rFonts w:ascii="Times New Roman" w:hAnsi="Times New Roman" w:cs="Times New Roman"/>
                <w:noProof/>
                <w:webHidden/>
                <w:sz w:val="24"/>
                <w:szCs w:val="24"/>
              </w:rPr>
              <w:fldChar w:fldCharType="end"/>
            </w:r>
          </w:hyperlink>
        </w:p>
        <w:p w14:paraId="67B62996" w14:textId="77777777" w:rsidR="00B31DA3" w:rsidRPr="00B31DA3" w:rsidRDefault="00CB4418" w:rsidP="00B31DA3">
          <w:pPr>
            <w:pStyle w:val="TOC2"/>
            <w:tabs>
              <w:tab w:val="right" w:leader="dot" w:pos="9016"/>
            </w:tabs>
            <w:spacing w:after="240" w:line="480" w:lineRule="auto"/>
            <w:jc w:val="both"/>
            <w:rPr>
              <w:rFonts w:ascii="Times New Roman" w:hAnsi="Times New Roman" w:cs="Times New Roman"/>
              <w:noProof/>
              <w:sz w:val="24"/>
              <w:szCs w:val="24"/>
            </w:rPr>
          </w:pPr>
          <w:hyperlink w:anchor="_Toc113549658" w:history="1">
            <w:r w:rsidR="00B31DA3" w:rsidRPr="00B31DA3">
              <w:rPr>
                <w:rStyle w:val="Hyperlink"/>
                <w:rFonts w:ascii="Times New Roman" w:hAnsi="Times New Roman" w:cs="Times New Roman"/>
                <w:noProof/>
                <w:sz w:val="24"/>
                <w:szCs w:val="24"/>
              </w:rPr>
              <w:t>Stakeholder management</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_Toc113549658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7</w:t>
            </w:r>
            <w:r w:rsidR="00B31DA3" w:rsidRPr="00B31DA3">
              <w:rPr>
                <w:rFonts w:ascii="Times New Roman" w:hAnsi="Times New Roman" w:cs="Times New Roman"/>
                <w:noProof/>
                <w:webHidden/>
                <w:sz w:val="24"/>
                <w:szCs w:val="24"/>
              </w:rPr>
              <w:fldChar w:fldCharType="end"/>
            </w:r>
          </w:hyperlink>
        </w:p>
        <w:p w14:paraId="5266447F" w14:textId="77777777" w:rsidR="00B31DA3" w:rsidRPr="00B31DA3" w:rsidRDefault="00CB4418" w:rsidP="00B31DA3">
          <w:pPr>
            <w:pStyle w:val="TOC2"/>
            <w:tabs>
              <w:tab w:val="right" w:leader="dot" w:pos="9016"/>
            </w:tabs>
            <w:spacing w:after="240" w:line="480" w:lineRule="auto"/>
            <w:jc w:val="both"/>
            <w:rPr>
              <w:rFonts w:ascii="Times New Roman" w:hAnsi="Times New Roman" w:cs="Times New Roman"/>
              <w:noProof/>
              <w:sz w:val="24"/>
              <w:szCs w:val="24"/>
            </w:rPr>
          </w:pPr>
          <w:hyperlink w:anchor="_Toc113549659" w:history="1">
            <w:r w:rsidR="00B31DA3" w:rsidRPr="00B31DA3">
              <w:rPr>
                <w:rStyle w:val="Hyperlink"/>
                <w:rFonts w:ascii="Times New Roman" w:hAnsi="Times New Roman" w:cs="Times New Roman"/>
                <w:noProof/>
                <w:sz w:val="24"/>
                <w:szCs w:val="24"/>
              </w:rPr>
              <w:t>Risk management</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_Toc113549659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9</w:t>
            </w:r>
            <w:r w:rsidR="00B31DA3" w:rsidRPr="00B31DA3">
              <w:rPr>
                <w:rFonts w:ascii="Times New Roman" w:hAnsi="Times New Roman" w:cs="Times New Roman"/>
                <w:noProof/>
                <w:webHidden/>
                <w:sz w:val="24"/>
                <w:szCs w:val="24"/>
              </w:rPr>
              <w:fldChar w:fldCharType="end"/>
            </w:r>
          </w:hyperlink>
        </w:p>
        <w:p w14:paraId="385E9048" w14:textId="77777777" w:rsidR="00B31DA3" w:rsidRPr="00B31DA3" w:rsidRDefault="00CB4418" w:rsidP="00B31DA3">
          <w:pPr>
            <w:pStyle w:val="TOC2"/>
            <w:tabs>
              <w:tab w:val="right" w:leader="dot" w:pos="9016"/>
            </w:tabs>
            <w:spacing w:after="240" w:line="480" w:lineRule="auto"/>
            <w:jc w:val="both"/>
            <w:rPr>
              <w:rFonts w:ascii="Times New Roman" w:hAnsi="Times New Roman" w:cs="Times New Roman"/>
              <w:noProof/>
              <w:sz w:val="24"/>
              <w:szCs w:val="24"/>
            </w:rPr>
          </w:pPr>
          <w:hyperlink w:anchor="_Toc113549660" w:history="1">
            <w:r w:rsidR="00B31DA3" w:rsidRPr="00B31DA3">
              <w:rPr>
                <w:rStyle w:val="Hyperlink"/>
                <w:rFonts w:ascii="Times New Roman" w:hAnsi="Times New Roman" w:cs="Times New Roman"/>
                <w:noProof/>
                <w:sz w:val="24"/>
                <w:szCs w:val="24"/>
              </w:rPr>
              <w:t>Project performance evaluation</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_Toc113549660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11</w:t>
            </w:r>
            <w:r w:rsidR="00B31DA3" w:rsidRPr="00B31DA3">
              <w:rPr>
                <w:rFonts w:ascii="Times New Roman" w:hAnsi="Times New Roman" w:cs="Times New Roman"/>
                <w:noProof/>
                <w:webHidden/>
                <w:sz w:val="24"/>
                <w:szCs w:val="24"/>
              </w:rPr>
              <w:fldChar w:fldCharType="end"/>
            </w:r>
          </w:hyperlink>
        </w:p>
        <w:p w14:paraId="1ED1F353" w14:textId="77777777" w:rsidR="00B31DA3" w:rsidRPr="00B31DA3" w:rsidRDefault="00CB4418" w:rsidP="00B31DA3">
          <w:pPr>
            <w:pStyle w:val="TOC1"/>
            <w:tabs>
              <w:tab w:val="right" w:leader="dot" w:pos="9016"/>
            </w:tabs>
            <w:spacing w:after="240" w:line="480" w:lineRule="auto"/>
            <w:jc w:val="both"/>
            <w:rPr>
              <w:rFonts w:ascii="Times New Roman" w:hAnsi="Times New Roman" w:cs="Times New Roman"/>
              <w:noProof/>
              <w:sz w:val="24"/>
              <w:szCs w:val="24"/>
            </w:rPr>
          </w:pPr>
          <w:hyperlink w:anchor="_Toc113549661" w:history="1">
            <w:r w:rsidR="00B31DA3" w:rsidRPr="00B31DA3">
              <w:rPr>
                <w:rStyle w:val="Hyperlink"/>
                <w:rFonts w:ascii="Times New Roman" w:hAnsi="Times New Roman" w:cs="Times New Roman"/>
                <w:noProof/>
                <w:sz w:val="24"/>
                <w:szCs w:val="24"/>
              </w:rPr>
              <w:t>Conclusion</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_Toc113549661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12</w:t>
            </w:r>
            <w:r w:rsidR="00B31DA3" w:rsidRPr="00B31DA3">
              <w:rPr>
                <w:rFonts w:ascii="Times New Roman" w:hAnsi="Times New Roman" w:cs="Times New Roman"/>
                <w:noProof/>
                <w:webHidden/>
                <w:sz w:val="24"/>
                <w:szCs w:val="24"/>
              </w:rPr>
              <w:fldChar w:fldCharType="end"/>
            </w:r>
          </w:hyperlink>
        </w:p>
        <w:p w14:paraId="77707078" w14:textId="77777777" w:rsidR="00B31DA3" w:rsidRPr="00B31DA3" w:rsidRDefault="00CB4418" w:rsidP="00B31DA3">
          <w:pPr>
            <w:pStyle w:val="TOC1"/>
            <w:tabs>
              <w:tab w:val="right" w:leader="dot" w:pos="9016"/>
            </w:tabs>
            <w:spacing w:after="240" w:line="480" w:lineRule="auto"/>
            <w:jc w:val="both"/>
            <w:rPr>
              <w:rFonts w:ascii="Times New Roman" w:hAnsi="Times New Roman" w:cs="Times New Roman"/>
              <w:noProof/>
              <w:sz w:val="24"/>
              <w:szCs w:val="24"/>
            </w:rPr>
          </w:pPr>
          <w:hyperlink w:anchor="_Toc113549662" w:history="1">
            <w:r w:rsidR="00B31DA3" w:rsidRPr="00B31DA3">
              <w:rPr>
                <w:rStyle w:val="Hyperlink"/>
                <w:rFonts w:ascii="Times New Roman" w:hAnsi="Times New Roman" w:cs="Times New Roman"/>
                <w:noProof/>
                <w:sz w:val="24"/>
                <w:szCs w:val="24"/>
              </w:rPr>
              <w:t>References</w:t>
            </w:r>
            <w:r w:rsidR="00B31DA3" w:rsidRPr="00B31DA3">
              <w:rPr>
                <w:rFonts w:ascii="Times New Roman" w:hAnsi="Times New Roman" w:cs="Times New Roman"/>
                <w:noProof/>
                <w:webHidden/>
                <w:sz w:val="24"/>
                <w:szCs w:val="24"/>
              </w:rPr>
              <w:tab/>
            </w:r>
            <w:r w:rsidR="00B31DA3" w:rsidRPr="00B31DA3">
              <w:rPr>
                <w:rFonts w:ascii="Times New Roman" w:hAnsi="Times New Roman" w:cs="Times New Roman"/>
                <w:noProof/>
                <w:webHidden/>
                <w:sz w:val="24"/>
                <w:szCs w:val="24"/>
              </w:rPr>
              <w:fldChar w:fldCharType="begin"/>
            </w:r>
            <w:r w:rsidR="00B31DA3" w:rsidRPr="00B31DA3">
              <w:rPr>
                <w:rFonts w:ascii="Times New Roman" w:hAnsi="Times New Roman" w:cs="Times New Roman"/>
                <w:noProof/>
                <w:webHidden/>
                <w:sz w:val="24"/>
                <w:szCs w:val="24"/>
              </w:rPr>
              <w:instrText xml:space="preserve"> PAGEREF _Toc113549662 \h </w:instrText>
            </w:r>
            <w:r w:rsidR="00B31DA3" w:rsidRPr="00B31DA3">
              <w:rPr>
                <w:rFonts w:ascii="Times New Roman" w:hAnsi="Times New Roman" w:cs="Times New Roman"/>
                <w:noProof/>
                <w:webHidden/>
                <w:sz w:val="24"/>
                <w:szCs w:val="24"/>
              </w:rPr>
            </w:r>
            <w:r w:rsidR="00B31DA3" w:rsidRPr="00B31DA3">
              <w:rPr>
                <w:rFonts w:ascii="Times New Roman" w:hAnsi="Times New Roman" w:cs="Times New Roman"/>
                <w:noProof/>
                <w:webHidden/>
                <w:sz w:val="24"/>
                <w:szCs w:val="24"/>
              </w:rPr>
              <w:fldChar w:fldCharType="separate"/>
            </w:r>
            <w:r w:rsidR="00202F4F">
              <w:rPr>
                <w:rFonts w:ascii="Times New Roman" w:hAnsi="Times New Roman" w:cs="Times New Roman"/>
                <w:noProof/>
                <w:webHidden/>
                <w:sz w:val="24"/>
                <w:szCs w:val="24"/>
              </w:rPr>
              <w:t>14</w:t>
            </w:r>
            <w:r w:rsidR="00B31DA3" w:rsidRPr="00B31DA3">
              <w:rPr>
                <w:rFonts w:ascii="Times New Roman" w:hAnsi="Times New Roman" w:cs="Times New Roman"/>
                <w:noProof/>
                <w:webHidden/>
                <w:sz w:val="24"/>
                <w:szCs w:val="24"/>
              </w:rPr>
              <w:fldChar w:fldCharType="end"/>
            </w:r>
          </w:hyperlink>
        </w:p>
        <w:p w14:paraId="1FA3C1EC" w14:textId="14475FAB" w:rsidR="000E541D" w:rsidRDefault="00B31DA3" w:rsidP="00A83EA3">
          <w:pPr>
            <w:spacing w:after="240" w:line="480" w:lineRule="auto"/>
            <w:jc w:val="both"/>
          </w:pPr>
          <w:r w:rsidRPr="00B31DA3">
            <w:rPr>
              <w:rFonts w:ascii="Times New Roman" w:hAnsi="Times New Roman" w:cs="Times New Roman"/>
              <w:sz w:val="24"/>
              <w:szCs w:val="24"/>
            </w:rPr>
            <w:lastRenderedPageBreak/>
            <w:fldChar w:fldCharType="end"/>
          </w:r>
        </w:p>
      </w:sdtContent>
    </w:sdt>
    <w:p w14:paraId="68534AD5" w14:textId="77777777" w:rsidR="000E541D" w:rsidRDefault="000E541D"/>
    <w:p w14:paraId="5E6AADE3" w14:textId="77777777" w:rsidR="000E541D" w:rsidRPr="005F49DB" w:rsidRDefault="000E541D" w:rsidP="00C20BFC">
      <w:pPr>
        <w:pStyle w:val="Heading1"/>
        <w:spacing w:after="240" w:line="360" w:lineRule="auto"/>
        <w:jc w:val="both"/>
        <w:rPr>
          <w:rFonts w:ascii="Times New Roman" w:hAnsi="Times New Roman" w:cs="Times New Roman"/>
          <w:b/>
          <w:color w:val="000000" w:themeColor="text1"/>
          <w:sz w:val="28"/>
          <w:szCs w:val="28"/>
        </w:rPr>
      </w:pPr>
      <w:bookmarkStart w:id="0" w:name="_Toc113549650"/>
      <w:r w:rsidRPr="005F49DB">
        <w:rPr>
          <w:rFonts w:ascii="Times New Roman" w:hAnsi="Times New Roman" w:cs="Times New Roman"/>
          <w:b/>
          <w:color w:val="000000" w:themeColor="text1"/>
          <w:sz w:val="28"/>
          <w:szCs w:val="28"/>
        </w:rPr>
        <w:t>Introduction</w:t>
      </w:r>
      <w:bookmarkEnd w:id="0"/>
    </w:p>
    <w:p w14:paraId="3D9DB582" w14:textId="77777777" w:rsidR="000E541D" w:rsidRPr="005F49DB" w:rsidRDefault="004C14D8"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Elizabeth Line is one of the most discussed projects in UK due to its significant cost overruns and delays. The project faced seve</w:t>
      </w:r>
      <w:r w:rsidR="005F49DB">
        <w:rPr>
          <w:rFonts w:ascii="Times New Roman" w:hAnsi="Times New Roman" w:cs="Times New Roman"/>
          <w:color w:val="000000" w:themeColor="text1"/>
          <w:sz w:val="24"/>
          <w:szCs w:val="24"/>
        </w:rPr>
        <w:t>re various challenges which</w:t>
      </w:r>
      <w:r w:rsidRPr="005F49DB">
        <w:rPr>
          <w:rFonts w:ascii="Times New Roman" w:hAnsi="Times New Roman" w:cs="Times New Roman"/>
          <w:color w:val="000000" w:themeColor="text1"/>
          <w:sz w:val="24"/>
          <w:szCs w:val="24"/>
        </w:rPr>
        <w:t xml:space="preserve"> led to many turbulences and concerns. The current essay aim</w:t>
      </w:r>
      <w:r w:rsidR="005F49DB">
        <w:rPr>
          <w:rFonts w:ascii="Times New Roman" w:hAnsi="Times New Roman" w:cs="Times New Roman"/>
          <w:color w:val="000000" w:themeColor="text1"/>
          <w:sz w:val="24"/>
          <w:szCs w:val="24"/>
        </w:rPr>
        <w:t>s</w:t>
      </w:r>
      <w:r w:rsidRPr="005F49DB">
        <w:rPr>
          <w:rFonts w:ascii="Times New Roman" w:hAnsi="Times New Roman" w:cs="Times New Roman"/>
          <w:color w:val="000000" w:themeColor="text1"/>
          <w:sz w:val="24"/>
          <w:szCs w:val="24"/>
        </w:rPr>
        <w:t xml:space="preserve"> to explore various perspectives of the project management process, emphasising on critical elements, such as project methodology, time, cost, scope, stakeholder management, risk assessment and more. This is considered to be a good foundation for critically evaluating the overall project performance and assess</w:t>
      </w:r>
      <w:r w:rsidR="005F49DB">
        <w:rPr>
          <w:rFonts w:ascii="Times New Roman" w:hAnsi="Times New Roman" w:cs="Times New Roman"/>
          <w:color w:val="000000" w:themeColor="text1"/>
          <w:sz w:val="24"/>
          <w:szCs w:val="24"/>
        </w:rPr>
        <w:t>ing</w:t>
      </w:r>
      <w:r w:rsidRPr="005F49DB">
        <w:rPr>
          <w:rFonts w:ascii="Times New Roman" w:hAnsi="Times New Roman" w:cs="Times New Roman"/>
          <w:color w:val="000000" w:themeColor="text1"/>
          <w:sz w:val="24"/>
          <w:szCs w:val="24"/>
        </w:rPr>
        <w:t xml:space="preserve"> the different reasons </w:t>
      </w:r>
      <w:r w:rsidR="005F49DB">
        <w:rPr>
          <w:rFonts w:ascii="Times New Roman" w:hAnsi="Times New Roman" w:cs="Times New Roman"/>
          <w:color w:val="000000" w:themeColor="text1"/>
          <w:sz w:val="24"/>
          <w:szCs w:val="24"/>
        </w:rPr>
        <w:t>causing the observed project’s</w:t>
      </w:r>
      <w:r w:rsidRPr="005F49DB">
        <w:rPr>
          <w:rFonts w:ascii="Times New Roman" w:hAnsi="Times New Roman" w:cs="Times New Roman"/>
          <w:color w:val="000000" w:themeColor="text1"/>
          <w:sz w:val="24"/>
          <w:szCs w:val="24"/>
        </w:rPr>
        <w:t xml:space="preserve"> inconsistencies and deviations. </w:t>
      </w:r>
    </w:p>
    <w:p w14:paraId="6649001C" w14:textId="77777777" w:rsidR="004C14D8" w:rsidRPr="005F49DB" w:rsidRDefault="00010A8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Assessing Elizabeth Line is essential due to various reasons</w:t>
      </w:r>
      <w:r w:rsidR="00150896" w:rsidRPr="005F49DB">
        <w:rPr>
          <w:rFonts w:ascii="Times New Roman" w:hAnsi="Times New Roman" w:cs="Times New Roman"/>
          <w:color w:val="000000" w:themeColor="text1"/>
          <w:sz w:val="24"/>
          <w:szCs w:val="24"/>
        </w:rPr>
        <w:t xml:space="preserve">, including the importance of the project for increasing quality of transportation in London, as well as the significance of identifying and evaluating mistakes during project completion, so that they can be avoided in the future. The line is expected to carry 200 million passengers per year </w:t>
      </w:r>
      <w:r w:rsidR="005F49DB">
        <w:rPr>
          <w:rFonts w:ascii="Times New Roman" w:hAnsi="Times New Roman" w:cs="Times New Roman"/>
          <w:color w:val="000000" w:themeColor="text1"/>
          <w:sz w:val="24"/>
          <w:szCs w:val="24"/>
        </w:rPr>
        <w:t>by increasing</w:t>
      </w:r>
      <w:r w:rsidR="00150896" w:rsidRPr="005F49DB">
        <w:rPr>
          <w:rFonts w:ascii="Times New Roman" w:hAnsi="Times New Roman" w:cs="Times New Roman"/>
          <w:color w:val="000000" w:themeColor="text1"/>
          <w:sz w:val="24"/>
          <w:szCs w:val="24"/>
        </w:rPr>
        <w:t xml:space="preserve"> London’s rail capacity by 10% (Sandle, 2022). </w:t>
      </w:r>
      <w:r w:rsidR="0061043E" w:rsidRPr="005F49DB">
        <w:rPr>
          <w:rFonts w:ascii="Times New Roman" w:hAnsi="Times New Roman" w:cs="Times New Roman"/>
          <w:color w:val="000000" w:themeColor="text1"/>
          <w:sz w:val="24"/>
          <w:szCs w:val="24"/>
        </w:rPr>
        <w:t>As shown below, the lin</w:t>
      </w:r>
      <w:r w:rsidR="005F49DB">
        <w:rPr>
          <w:rFonts w:ascii="Times New Roman" w:hAnsi="Times New Roman" w:cs="Times New Roman"/>
          <w:color w:val="000000" w:themeColor="text1"/>
          <w:sz w:val="24"/>
          <w:szCs w:val="24"/>
        </w:rPr>
        <w:t>e has 41 accessible stations and ten of them</w:t>
      </w:r>
      <w:r w:rsidR="0061043E" w:rsidRPr="005F49DB">
        <w:rPr>
          <w:rFonts w:ascii="Times New Roman" w:hAnsi="Times New Roman" w:cs="Times New Roman"/>
          <w:color w:val="000000" w:themeColor="text1"/>
          <w:sz w:val="24"/>
          <w:szCs w:val="24"/>
        </w:rPr>
        <w:t xml:space="preserve"> are </w:t>
      </w:r>
      <w:r w:rsidR="005F49DB">
        <w:rPr>
          <w:rFonts w:ascii="Times New Roman" w:hAnsi="Times New Roman" w:cs="Times New Roman"/>
          <w:color w:val="000000" w:themeColor="text1"/>
          <w:sz w:val="24"/>
          <w:szCs w:val="24"/>
        </w:rPr>
        <w:t xml:space="preserve">completely </w:t>
      </w:r>
      <w:r w:rsidR="0061043E" w:rsidRPr="005F49DB">
        <w:rPr>
          <w:rFonts w:ascii="Times New Roman" w:hAnsi="Times New Roman" w:cs="Times New Roman"/>
          <w:color w:val="000000" w:themeColor="text1"/>
          <w:sz w:val="24"/>
          <w:szCs w:val="24"/>
        </w:rPr>
        <w:t xml:space="preserve">new (South Eastern Railway, 2022). Apart from developing the transportation system of the city, the project is perceived as a main tool for decreasing congestion, crowding and pollution. </w:t>
      </w:r>
    </w:p>
    <w:p w14:paraId="2F993B42" w14:textId="112DEBA8" w:rsidR="0061043E" w:rsidRPr="00A83EA3" w:rsidRDefault="0061043E" w:rsidP="00A83EA3">
      <w:pPr>
        <w:pStyle w:val="Caption"/>
        <w:spacing w:line="360" w:lineRule="auto"/>
        <w:jc w:val="both"/>
        <w:rPr>
          <w:rFonts w:ascii="Times New Roman" w:hAnsi="Times New Roman" w:cs="Times New Roman"/>
          <w:b/>
          <w:i w:val="0"/>
          <w:color w:val="000000" w:themeColor="text1"/>
          <w:sz w:val="24"/>
          <w:szCs w:val="24"/>
        </w:rPr>
      </w:pPr>
      <w:r w:rsidRPr="005F49DB">
        <w:rPr>
          <w:rFonts w:ascii="Times New Roman" w:hAnsi="Times New Roman" w:cs="Times New Roman"/>
          <w:b/>
          <w:i w:val="0"/>
          <w:color w:val="000000" w:themeColor="text1"/>
          <w:sz w:val="24"/>
          <w:szCs w:val="24"/>
        </w:rPr>
        <w:t xml:space="preserve">Figure </w:t>
      </w:r>
      <w:r w:rsidR="004D7586" w:rsidRPr="005F49DB">
        <w:rPr>
          <w:rFonts w:ascii="Times New Roman" w:hAnsi="Times New Roman" w:cs="Times New Roman"/>
          <w:b/>
          <w:i w:val="0"/>
          <w:color w:val="000000" w:themeColor="text1"/>
          <w:sz w:val="24"/>
          <w:szCs w:val="24"/>
        </w:rPr>
        <w:fldChar w:fldCharType="begin"/>
      </w:r>
      <w:r w:rsidR="004D7586" w:rsidRPr="005F49DB">
        <w:rPr>
          <w:rFonts w:ascii="Times New Roman" w:hAnsi="Times New Roman" w:cs="Times New Roman"/>
          <w:b/>
          <w:i w:val="0"/>
          <w:color w:val="000000" w:themeColor="text1"/>
          <w:sz w:val="24"/>
          <w:szCs w:val="24"/>
        </w:rPr>
        <w:instrText xml:space="preserve"> SEQ Figure \* ARABIC </w:instrText>
      </w:r>
      <w:r w:rsidR="004D7586" w:rsidRPr="005F49DB">
        <w:rPr>
          <w:rFonts w:ascii="Times New Roman" w:hAnsi="Times New Roman" w:cs="Times New Roman"/>
          <w:b/>
          <w:i w:val="0"/>
          <w:color w:val="000000" w:themeColor="text1"/>
          <w:sz w:val="24"/>
          <w:szCs w:val="24"/>
        </w:rPr>
        <w:fldChar w:fldCharType="separate"/>
      </w:r>
      <w:r w:rsidR="00B050A8" w:rsidRPr="005F49DB">
        <w:rPr>
          <w:rFonts w:ascii="Times New Roman" w:hAnsi="Times New Roman" w:cs="Times New Roman"/>
          <w:b/>
          <w:i w:val="0"/>
          <w:noProof/>
          <w:color w:val="000000" w:themeColor="text1"/>
          <w:sz w:val="24"/>
          <w:szCs w:val="24"/>
        </w:rPr>
        <w:t>1</w:t>
      </w:r>
      <w:r w:rsidR="004D7586" w:rsidRPr="005F49DB">
        <w:rPr>
          <w:rFonts w:ascii="Times New Roman" w:hAnsi="Times New Roman" w:cs="Times New Roman"/>
          <w:b/>
          <w:i w:val="0"/>
          <w:color w:val="000000" w:themeColor="text1"/>
          <w:sz w:val="24"/>
          <w:szCs w:val="24"/>
        </w:rPr>
        <w:fldChar w:fldCharType="end"/>
      </w:r>
      <w:r w:rsidR="00C20BFC" w:rsidRPr="005F49DB">
        <w:rPr>
          <w:rFonts w:ascii="Times New Roman" w:hAnsi="Times New Roman" w:cs="Times New Roman"/>
          <w:b/>
          <w:i w:val="0"/>
          <w:color w:val="000000" w:themeColor="text1"/>
          <w:sz w:val="24"/>
          <w:szCs w:val="24"/>
        </w:rPr>
        <w:t xml:space="preserve"> – E</w:t>
      </w:r>
      <w:r w:rsidRPr="005F49DB">
        <w:rPr>
          <w:rFonts w:ascii="Times New Roman" w:hAnsi="Times New Roman" w:cs="Times New Roman"/>
          <w:b/>
          <w:i w:val="0"/>
          <w:color w:val="000000" w:themeColor="text1"/>
          <w:sz w:val="24"/>
          <w:szCs w:val="24"/>
        </w:rPr>
        <w:t>lizabeth line</w:t>
      </w:r>
      <w:r w:rsidRPr="005F49DB">
        <w:rPr>
          <w:rFonts w:ascii="Times New Roman" w:hAnsi="Times New Roman" w:cs="Times New Roman"/>
          <w:noProof/>
          <w:color w:val="000000" w:themeColor="text1"/>
          <w:sz w:val="24"/>
          <w:szCs w:val="24"/>
          <w:lang w:val="en-US"/>
        </w:rPr>
        <w:drawing>
          <wp:inline distT="0" distB="0" distL="0" distR="0" wp14:anchorId="738E648D" wp14:editId="38B46DDC">
            <wp:extent cx="5787984" cy="2966102"/>
            <wp:effectExtent l="19050" t="0" r="321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91559" cy="2967934"/>
                    </a:xfrm>
                    <a:prstGeom prst="rect">
                      <a:avLst/>
                    </a:prstGeom>
                  </pic:spPr>
                </pic:pic>
              </a:graphicData>
            </a:graphic>
          </wp:inline>
        </w:drawing>
      </w:r>
    </w:p>
    <w:p w14:paraId="24832686" w14:textId="77777777" w:rsidR="0061043E" w:rsidRPr="005F49DB" w:rsidRDefault="0061043E" w:rsidP="00C20BFC">
      <w:pPr>
        <w:spacing w:after="240" w:line="360" w:lineRule="auto"/>
        <w:jc w:val="both"/>
        <w:rPr>
          <w:rFonts w:ascii="Times New Roman" w:hAnsi="Times New Roman" w:cs="Times New Roman"/>
          <w:i/>
          <w:color w:val="000000" w:themeColor="text1"/>
          <w:sz w:val="24"/>
          <w:szCs w:val="24"/>
        </w:rPr>
      </w:pPr>
      <w:r w:rsidRPr="005F49DB">
        <w:rPr>
          <w:rFonts w:ascii="Times New Roman" w:hAnsi="Times New Roman" w:cs="Times New Roman"/>
          <w:i/>
          <w:color w:val="000000" w:themeColor="text1"/>
          <w:sz w:val="24"/>
          <w:szCs w:val="24"/>
        </w:rPr>
        <w:lastRenderedPageBreak/>
        <w:t>Source: South Eastern Rai</w:t>
      </w:r>
      <w:r w:rsidR="00057DED" w:rsidRPr="005F49DB">
        <w:rPr>
          <w:rFonts w:ascii="Times New Roman" w:hAnsi="Times New Roman" w:cs="Times New Roman"/>
          <w:i/>
          <w:color w:val="000000" w:themeColor="text1"/>
          <w:sz w:val="24"/>
          <w:szCs w:val="24"/>
        </w:rPr>
        <w:t>lway (2022)</w:t>
      </w:r>
    </w:p>
    <w:p w14:paraId="5669AA76" w14:textId="77777777" w:rsidR="00984E3E" w:rsidRPr="005F49DB" w:rsidRDefault="00057DED"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The project was completed with significant dela</w:t>
      </w:r>
      <w:r w:rsidR="005F49DB">
        <w:rPr>
          <w:rFonts w:ascii="Times New Roman" w:hAnsi="Times New Roman" w:cs="Times New Roman"/>
          <w:color w:val="000000" w:themeColor="text1"/>
          <w:sz w:val="24"/>
          <w:szCs w:val="24"/>
        </w:rPr>
        <w:t>ys and finally finished in 2022; thereby, consuming</w:t>
      </w:r>
      <w:r w:rsidRPr="005F49DB">
        <w:rPr>
          <w:rFonts w:ascii="Times New Roman" w:hAnsi="Times New Roman" w:cs="Times New Roman"/>
          <w:color w:val="000000" w:themeColor="text1"/>
          <w:sz w:val="24"/>
          <w:szCs w:val="24"/>
        </w:rPr>
        <w:t xml:space="preserve">13 years and an investment of £18.8 billion (calculated with adjusted cost overruns) (Sandle, 2022). This makes it </w:t>
      </w:r>
      <w:r w:rsidR="005F49DB">
        <w:rPr>
          <w:rFonts w:ascii="Times New Roman" w:hAnsi="Times New Roman" w:cs="Times New Roman"/>
          <w:color w:val="000000" w:themeColor="text1"/>
          <w:sz w:val="24"/>
          <w:szCs w:val="24"/>
        </w:rPr>
        <w:t xml:space="preserve">not only </w:t>
      </w:r>
      <w:r w:rsidRPr="005F49DB">
        <w:rPr>
          <w:rFonts w:ascii="Times New Roman" w:hAnsi="Times New Roman" w:cs="Times New Roman"/>
          <w:color w:val="000000" w:themeColor="text1"/>
          <w:sz w:val="24"/>
          <w:szCs w:val="24"/>
        </w:rPr>
        <w:t xml:space="preserve">one of the </w:t>
      </w:r>
      <w:r w:rsidR="005F49DB">
        <w:rPr>
          <w:rFonts w:ascii="Times New Roman" w:hAnsi="Times New Roman" w:cs="Times New Roman"/>
          <w:color w:val="000000" w:themeColor="text1"/>
          <w:sz w:val="24"/>
          <w:szCs w:val="24"/>
        </w:rPr>
        <w:t>largest</w:t>
      </w:r>
      <w:r w:rsidRPr="005F49DB">
        <w:rPr>
          <w:rFonts w:ascii="Times New Roman" w:hAnsi="Times New Roman" w:cs="Times New Roman"/>
          <w:color w:val="000000" w:themeColor="text1"/>
          <w:sz w:val="24"/>
          <w:szCs w:val="24"/>
        </w:rPr>
        <w:t xml:space="preserve"> infrastructure projects in Europe, but also one of the most discussed and debated in terms of project management expertise and decision-making. </w:t>
      </w:r>
    </w:p>
    <w:p w14:paraId="2EBD4B28" w14:textId="77777777" w:rsidR="000E541D" w:rsidRPr="005F49DB" w:rsidRDefault="000E541D" w:rsidP="00C20BFC">
      <w:pPr>
        <w:pStyle w:val="Heading1"/>
        <w:spacing w:after="240" w:line="360" w:lineRule="auto"/>
        <w:jc w:val="both"/>
        <w:rPr>
          <w:rFonts w:ascii="Times New Roman" w:hAnsi="Times New Roman" w:cs="Times New Roman"/>
          <w:b/>
          <w:color w:val="000000" w:themeColor="text1"/>
          <w:sz w:val="28"/>
          <w:szCs w:val="28"/>
        </w:rPr>
      </w:pPr>
      <w:bookmarkStart w:id="1" w:name="_Toc113549651"/>
      <w:r w:rsidRPr="005F49DB">
        <w:rPr>
          <w:rFonts w:ascii="Times New Roman" w:hAnsi="Times New Roman" w:cs="Times New Roman"/>
          <w:b/>
          <w:color w:val="000000" w:themeColor="text1"/>
          <w:sz w:val="28"/>
          <w:szCs w:val="28"/>
        </w:rPr>
        <w:t>Main body</w:t>
      </w:r>
      <w:bookmarkEnd w:id="1"/>
    </w:p>
    <w:p w14:paraId="2EF912A7" w14:textId="77777777" w:rsidR="000E541D" w:rsidRPr="005F49DB" w:rsidRDefault="000E541D" w:rsidP="00C20BFC">
      <w:pPr>
        <w:pStyle w:val="Heading2"/>
        <w:spacing w:after="240" w:line="360" w:lineRule="auto"/>
        <w:jc w:val="both"/>
        <w:rPr>
          <w:rFonts w:ascii="Times New Roman" w:hAnsi="Times New Roman" w:cs="Times New Roman"/>
          <w:b/>
          <w:color w:val="000000" w:themeColor="text1"/>
          <w:sz w:val="24"/>
          <w:szCs w:val="24"/>
        </w:rPr>
      </w:pPr>
      <w:bookmarkStart w:id="2" w:name="_Toc113549652"/>
      <w:r w:rsidRPr="005F49DB">
        <w:rPr>
          <w:rFonts w:ascii="Times New Roman" w:hAnsi="Times New Roman" w:cs="Times New Roman"/>
          <w:b/>
          <w:color w:val="000000" w:themeColor="text1"/>
          <w:sz w:val="24"/>
          <w:szCs w:val="24"/>
        </w:rPr>
        <w:t>Project methodology</w:t>
      </w:r>
      <w:bookmarkEnd w:id="2"/>
    </w:p>
    <w:p w14:paraId="244D5155" w14:textId="77777777" w:rsidR="000E541D" w:rsidRPr="005F49DB" w:rsidRDefault="0059357F"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Project methodologies are perceived to be some of the main reasons</w:t>
      </w:r>
      <w:r w:rsidR="00987F69">
        <w:rPr>
          <w:rFonts w:ascii="Times New Roman" w:hAnsi="Times New Roman" w:cs="Times New Roman"/>
          <w:color w:val="000000" w:themeColor="text1"/>
          <w:sz w:val="24"/>
          <w:szCs w:val="24"/>
        </w:rPr>
        <w:t xml:space="preserve"> for project failures or delays</w:t>
      </w:r>
      <w:r w:rsidRPr="005F49DB">
        <w:rPr>
          <w:rFonts w:ascii="Times New Roman" w:hAnsi="Times New Roman" w:cs="Times New Roman"/>
          <w:color w:val="000000" w:themeColor="text1"/>
          <w:sz w:val="24"/>
          <w:szCs w:val="24"/>
        </w:rPr>
        <w:t xml:space="preserve"> </w:t>
      </w:r>
      <w:r w:rsidR="00987F69">
        <w:rPr>
          <w:rFonts w:ascii="Times New Roman" w:hAnsi="Times New Roman" w:cs="Times New Roman"/>
          <w:color w:val="000000" w:themeColor="text1"/>
          <w:sz w:val="24"/>
          <w:szCs w:val="24"/>
        </w:rPr>
        <w:t>which motivate the discussion of the topic.</w:t>
      </w:r>
      <w:r w:rsidRPr="005F49DB">
        <w:rPr>
          <w:rFonts w:ascii="Times New Roman" w:hAnsi="Times New Roman" w:cs="Times New Roman"/>
          <w:color w:val="000000" w:themeColor="text1"/>
          <w:sz w:val="24"/>
          <w:szCs w:val="24"/>
        </w:rPr>
        <w:t xml:space="preserve"> </w:t>
      </w:r>
      <w:proofErr w:type="gramStart"/>
      <w:r w:rsidRPr="005F49DB">
        <w:rPr>
          <w:rFonts w:ascii="Times New Roman" w:hAnsi="Times New Roman" w:cs="Times New Roman"/>
          <w:color w:val="000000" w:themeColor="text1"/>
          <w:sz w:val="24"/>
          <w:szCs w:val="24"/>
        </w:rPr>
        <w:t>By definition, project</w:t>
      </w:r>
      <w:proofErr w:type="gramEnd"/>
      <w:r w:rsidRPr="005F49DB">
        <w:rPr>
          <w:rFonts w:ascii="Times New Roman" w:hAnsi="Times New Roman" w:cs="Times New Roman"/>
          <w:color w:val="000000" w:themeColor="text1"/>
          <w:sz w:val="24"/>
          <w:szCs w:val="24"/>
        </w:rPr>
        <w:t xml:space="preserve"> methodology is a systematic procedure of selecting a method through which a project is organised and implemented (Muller, 2016). </w:t>
      </w:r>
      <w:r w:rsidR="00860001" w:rsidRPr="005F49DB">
        <w:rPr>
          <w:rFonts w:ascii="Times New Roman" w:hAnsi="Times New Roman" w:cs="Times New Roman"/>
          <w:color w:val="000000" w:themeColor="text1"/>
          <w:sz w:val="24"/>
          <w:szCs w:val="24"/>
        </w:rPr>
        <w:t xml:space="preserve">The choice of project methodology is directly related to the success of different projects, as it defines the way through which it is conducted, implemented, monitored and controlled (Muller, 2016). </w:t>
      </w:r>
    </w:p>
    <w:p w14:paraId="4535FA5A" w14:textId="77777777" w:rsidR="00987F69" w:rsidRDefault="00860001"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The top three project methodologies which are usually integrated include Waterfall, Agile and PRINCE2. Waterfall methodology is considered to be the most straightforward and linear approach towards project management which is based on dividing related activities in phases flowing downward (Westland, 2021). </w:t>
      </w:r>
      <w:r w:rsidR="006E5936" w:rsidRPr="005F49DB">
        <w:rPr>
          <w:rFonts w:ascii="Times New Roman" w:hAnsi="Times New Roman" w:cs="Times New Roman"/>
          <w:color w:val="000000" w:themeColor="text1"/>
          <w:sz w:val="24"/>
          <w:szCs w:val="24"/>
        </w:rPr>
        <w:t xml:space="preserve">It is appropriate for highly structured projects which would </w:t>
      </w:r>
      <w:r w:rsidR="00987F69">
        <w:rPr>
          <w:rFonts w:ascii="Times New Roman" w:hAnsi="Times New Roman" w:cs="Times New Roman"/>
          <w:color w:val="000000" w:themeColor="text1"/>
          <w:sz w:val="24"/>
          <w:szCs w:val="24"/>
        </w:rPr>
        <w:t>lead to much higher costs,</w:t>
      </w:r>
      <w:r w:rsidR="006E5936" w:rsidRPr="005F49DB">
        <w:rPr>
          <w:rFonts w:ascii="Times New Roman" w:hAnsi="Times New Roman" w:cs="Times New Roman"/>
          <w:color w:val="000000" w:themeColor="text1"/>
          <w:sz w:val="24"/>
          <w:szCs w:val="24"/>
        </w:rPr>
        <w:t xml:space="preserve"> if something needs to be changed underway (Westland, 2021). Agile methodology, on the other hand, is based on evolving and collaborative way to organise work across different teams (Westland, 2021). </w:t>
      </w:r>
      <w:r w:rsidR="00A93D43" w:rsidRPr="005F49DB">
        <w:rPr>
          <w:rFonts w:ascii="Times New Roman" w:hAnsi="Times New Roman" w:cs="Times New Roman"/>
          <w:color w:val="000000" w:themeColor="text1"/>
          <w:sz w:val="24"/>
          <w:szCs w:val="24"/>
        </w:rPr>
        <w:t xml:space="preserve">Agile methodology is based on developing an adaptive framework which welcomes changes and allows for adjustments in project elements, so that overall completion is not disturbed. It is often used for software projects which consistently evolve and adapt to new requirements and contexts (Westland, 2021). </w:t>
      </w:r>
    </w:p>
    <w:p w14:paraId="42D22BAE" w14:textId="77777777" w:rsidR="00984E3E" w:rsidRPr="005F49DB" w:rsidRDefault="00A93D4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PRINCE2 methodology stands for Projects IN Controlled Environments and is a structured certified methodology (Westland, 2021). It was initially developed by UK government for IT projects but is nowadays widely applied for other types</w:t>
      </w:r>
      <w:r w:rsidR="00987F69">
        <w:rPr>
          <w:rFonts w:ascii="Times New Roman" w:hAnsi="Times New Roman" w:cs="Times New Roman"/>
          <w:color w:val="000000" w:themeColor="text1"/>
          <w:sz w:val="24"/>
          <w:szCs w:val="24"/>
        </w:rPr>
        <w:t>,</w:t>
      </w:r>
      <w:r w:rsidRPr="005F49DB">
        <w:rPr>
          <w:rFonts w:ascii="Times New Roman" w:hAnsi="Times New Roman" w:cs="Times New Roman"/>
          <w:color w:val="000000" w:themeColor="text1"/>
          <w:sz w:val="24"/>
          <w:szCs w:val="24"/>
        </w:rPr>
        <w:t xml:space="preserve"> as well. It follows specific principles, themes and procedures which are applied in the specific case of the project under discussion (Westland, 2021). </w:t>
      </w:r>
      <w:r w:rsidR="00026A3E" w:rsidRPr="005F49DB">
        <w:rPr>
          <w:rFonts w:ascii="Times New Roman" w:hAnsi="Times New Roman" w:cs="Times New Roman"/>
          <w:color w:val="000000" w:themeColor="text1"/>
          <w:sz w:val="24"/>
          <w:szCs w:val="24"/>
        </w:rPr>
        <w:t xml:space="preserve">Most likely, </w:t>
      </w:r>
      <w:r w:rsidR="00B15446" w:rsidRPr="005F49DB">
        <w:rPr>
          <w:rFonts w:ascii="Times New Roman" w:hAnsi="Times New Roman" w:cs="Times New Roman"/>
          <w:color w:val="000000" w:themeColor="text1"/>
          <w:sz w:val="24"/>
          <w:szCs w:val="24"/>
        </w:rPr>
        <w:t xml:space="preserve">this is the project methodology used for Elizabeth Line. </w:t>
      </w:r>
      <w:r w:rsidR="00AE6E65" w:rsidRPr="005F49DB">
        <w:rPr>
          <w:rFonts w:ascii="Times New Roman" w:hAnsi="Times New Roman" w:cs="Times New Roman"/>
          <w:color w:val="000000" w:themeColor="text1"/>
          <w:sz w:val="24"/>
          <w:szCs w:val="24"/>
        </w:rPr>
        <w:t xml:space="preserve">This </w:t>
      </w:r>
      <w:r w:rsidR="00AE6E65" w:rsidRPr="005F49DB">
        <w:rPr>
          <w:rFonts w:ascii="Times New Roman" w:hAnsi="Times New Roman" w:cs="Times New Roman"/>
          <w:color w:val="000000" w:themeColor="text1"/>
          <w:sz w:val="24"/>
          <w:szCs w:val="24"/>
        </w:rPr>
        <w:lastRenderedPageBreak/>
        <w:t xml:space="preserve">methodology is assumed to be very appropriate for complex projects as different areas of the project are managed separately which tends to decrease risks and increase effectiveness. </w:t>
      </w:r>
    </w:p>
    <w:p w14:paraId="13E29C03" w14:textId="77777777" w:rsidR="000E541D" w:rsidRPr="005F49DB" w:rsidRDefault="000E541D" w:rsidP="00C20BFC">
      <w:pPr>
        <w:pStyle w:val="Heading2"/>
        <w:spacing w:after="240" w:line="360" w:lineRule="auto"/>
        <w:jc w:val="both"/>
        <w:rPr>
          <w:rFonts w:ascii="Times New Roman" w:hAnsi="Times New Roman" w:cs="Times New Roman"/>
          <w:b/>
          <w:color w:val="000000" w:themeColor="text1"/>
          <w:sz w:val="24"/>
          <w:szCs w:val="24"/>
        </w:rPr>
      </w:pPr>
      <w:bookmarkStart w:id="3" w:name="_Toc113549653"/>
      <w:r w:rsidRPr="005F49DB">
        <w:rPr>
          <w:rFonts w:ascii="Times New Roman" w:hAnsi="Times New Roman" w:cs="Times New Roman"/>
          <w:b/>
          <w:color w:val="000000" w:themeColor="text1"/>
          <w:sz w:val="24"/>
          <w:szCs w:val="24"/>
        </w:rPr>
        <w:t>Project specifications</w:t>
      </w:r>
      <w:bookmarkEnd w:id="3"/>
    </w:p>
    <w:p w14:paraId="7787E4D8" w14:textId="77777777" w:rsidR="000E541D" w:rsidRPr="005F49DB" w:rsidRDefault="000E541D" w:rsidP="00C20BFC">
      <w:pPr>
        <w:pStyle w:val="Heading3"/>
        <w:spacing w:after="240" w:line="360" w:lineRule="auto"/>
        <w:jc w:val="both"/>
        <w:rPr>
          <w:rFonts w:ascii="Times New Roman" w:hAnsi="Times New Roman" w:cs="Times New Roman"/>
          <w:b/>
          <w:color w:val="000000" w:themeColor="text1"/>
          <w:sz w:val="22"/>
          <w:szCs w:val="22"/>
        </w:rPr>
      </w:pPr>
      <w:bookmarkStart w:id="4" w:name="_Toc113549654"/>
      <w:r w:rsidRPr="005F49DB">
        <w:rPr>
          <w:rFonts w:ascii="Times New Roman" w:hAnsi="Times New Roman" w:cs="Times New Roman"/>
          <w:b/>
          <w:color w:val="000000" w:themeColor="text1"/>
          <w:sz w:val="22"/>
          <w:szCs w:val="22"/>
        </w:rPr>
        <w:t>Time</w:t>
      </w:r>
      <w:bookmarkEnd w:id="4"/>
    </w:p>
    <w:p w14:paraId="336336CB" w14:textId="77777777" w:rsidR="00AE6E65" w:rsidRPr="005F49DB" w:rsidRDefault="00C01DC0"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Construction of Elizabeth Line started more than 12 years ago back in 2009 and was claimed to be Europe’s biggest infrastructure project at the time (Sandle, 2022). Initially, it </w:t>
      </w:r>
      <w:r w:rsidR="00987F69">
        <w:rPr>
          <w:rFonts w:ascii="Times New Roman" w:hAnsi="Times New Roman" w:cs="Times New Roman"/>
          <w:color w:val="000000" w:themeColor="text1"/>
          <w:sz w:val="24"/>
          <w:szCs w:val="24"/>
        </w:rPr>
        <w:t>was</w:t>
      </w:r>
      <w:r w:rsidRPr="005F49DB">
        <w:rPr>
          <w:rFonts w:ascii="Times New Roman" w:hAnsi="Times New Roman" w:cs="Times New Roman"/>
          <w:color w:val="000000" w:themeColor="text1"/>
          <w:sz w:val="24"/>
          <w:szCs w:val="24"/>
        </w:rPr>
        <w:t xml:space="preserve"> planned to </w:t>
      </w:r>
      <w:r w:rsidR="00987F69">
        <w:rPr>
          <w:rFonts w:ascii="Times New Roman" w:hAnsi="Times New Roman" w:cs="Times New Roman"/>
          <w:color w:val="000000" w:themeColor="text1"/>
          <w:sz w:val="24"/>
          <w:szCs w:val="24"/>
        </w:rPr>
        <w:t xml:space="preserve">complete the project by the end of 2018. </w:t>
      </w:r>
      <w:r w:rsidRPr="005F49DB">
        <w:rPr>
          <w:rFonts w:ascii="Times New Roman" w:hAnsi="Times New Roman" w:cs="Times New Roman"/>
          <w:color w:val="000000" w:themeColor="text1"/>
          <w:sz w:val="24"/>
          <w:szCs w:val="24"/>
        </w:rPr>
        <w:t>The main reason for the huge delay is claimed to be caused by series of problems with safety</w:t>
      </w:r>
      <w:r w:rsidR="00987F69">
        <w:rPr>
          <w:rFonts w:ascii="Times New Roman" w:hAnsi="Times New Roman" w:cs="Times New Roman"/>
          <w:color w:val="000000" w:themeColor="text1"/>
          <w:sz w:val="24"/>
          <w:szCs w:val="24"/>
        </w:rPr>
        <w:t xml:space="preserve"> testing and signalling systems</w:t>
      </w:r>
      <w:r w:rsidRPr="005F49DB">
        <w:rPr>
          <w:rFonts w:ascii="Times New Roman" w:hAnsi="Times New Roman" w:cs="Times New Roman"/>
          <w:color w:val="000000" w:themeColor="text1"/>
          <w:sz w:val="24"/>
          <w:szCs w:val="24"/>
        </w:rPr>
        <w:t xml:space="preserve"> even before the disruptions caused by the recent pandemic outbreak (Sandle, 2022). </w:t>
      </w:r>
      <w:r w:rsidR="00703382" w:rsidRPr="005F49DB">
        <w:rPr>
          <w:rFonts w:ascii="Times New Roman" w:hAnsi="Times New Roman" w:cs="Times New Roman"/>
          <w:color w:val="000000" w:themeColor="text1"/>
          <w:sz w:val="24"/>
          <w:szCs w:val="24"/>
        </w:rPr>
        <w:t>In addition to that, the full project is now planned to be finished in May 2023, as currently it operates partially (Weaver, 2022</w:t>
      </w:r>
      <w:r w:rsidR="00FB02BE" w:rsidRPr="005F49DB">
        <w:rPr>
          <w:rFonts w:ascii="Times New Roman" w:hAnsi="Times New Roman" w:cs="Times New Roman"/>
          <w:color w:val="000000" w:themeColor="text1"/>
          <w:sz w:val="24"/>
          <w:szCs w:val="24"/>
        </w:rPr>
        <w:t>; Crossrail, 2022a</w:t>
      </w:r>
      <w:r w:rsidR="00703382" w:rsidRPr="005F49DB">
        <w:rPr>
          <w:rFonts w:ascii="Times New Roman" w:hAnsi="Times New Roman" w:cs="Times New Roman"/>
          <w:color w:val="000000" w:themeColor="text1"/>
          <w:sz w:val="24"/>
          <w:szCs w:val="24"/>
        </w:rPr>
        <w:t>). The original timeline of the project is shown below.</w:t>
      </w:r>
    </w:p>
    <w:p w14:paraId="0039DB33" w14:textId="77777777" w:rsidR="00703382" w:rsidRPr="005F49DB" w:rsidRDefault="00703382" w:rsidP="00C20BFC">
      <w:pPr>
        <w:pStyle w:val="Caption"/>
        <w:spacing w:after="240" w:line="360" w:lineRule="auto"/>
        <w:jc w:val="both"/>
        <w:rPr>
          <w:rFonts w:ascii="Times New Roman" w:hAnsi="Times New Roman" w:cs="Times New Roman"/>
          <w:b/>
          <w:i w:val="0"/>
          <w:color w:val="000000" w:themeColor="text1"/>
          <w:sz w:val="24"/>
          <w:szCs w:val="24"/>
        </w:rPr>
      </w:pPr>
      <w:r w:rsidRPr="005F49DB">
        <w:rPr>
          <w:rFonts w:ascii="Times New Roman" w:hAnsi="Times New Roman" w:cs="Times New Roman"/>
          <w:b/>
          <w:i w:val="0"/>
          <w:color w:val="000000" w:themeColor="text1"/>
          <w:sz w:val="24"/>
          <w:szCs w:val="24"/>
        </w:rPr>
        <w:t xml:space="preserve">Figure </w:t>
      </w:r>
      <w:r w:rsidR="004D7586" w:rsidRPr="005F49DB">
        <w:rPr>
          <w:rFonts w:ascii="Times New Roman" w:hAnsi="Times New Roman" w:cs="Times New Roman"/>
          <w:b/>
          <w:i w:val="0"/>
          <w:color w:val="000000" w:themeColor="text1"/>
          <w:sz w:val="24"/>
          <w:szCs w:val="24"/>
        </w:rPr>
        <w:fldChar w:fldCharType="begin"/>
      </w:r>
      <w:r w:rsidR="004D7586" w:rsidRPr="005F49DB">
        <w:rPr>
          <w:rFonts w:ascii="Times New Roman" w:hAnsi="Times New Roman" w:cs="Times New Roman"/>
          <w:b/>
          <w:i w:val="0"/>
          <w:color w:val="000000" w:themeColor="text1"/>
          <w:sz w:val="24"/>
          <w:szCs w:val="24"/>
        </w:rPr>
        <w:instrText xml:space="preserve"> SEQ Figure \* ARABIC </w:instrText>
      </w:r>
      <w:r w:rsidR="004D7586" w:rsidRPr="005F49DB">
        <w:rPr>
          <w:rFonts w:ascii="Times New Roman" w:hAnsi="Times New Roman" w:cs="Times New Roman"/>
          <w:b/>
          <w:i w:val="0"/>
          <w:color w:val="000000" w:themeColor="text1"/>
          <w:sz w:val="24"/>
          <w:szCs w:val="24"/>
        </w:rPr>
        <w:fldChar w:fldCharType="separate"/>
      </w:r>
      <w:r w:rsidR="00B050A8" w:rsidRPr="005F49DB">
        <w:rPr>
          <w:rFonts w:ascii="Times New Roman" w:hAnsi="Times New Roman" w:cs="Times New Roman"/>
          <w:b/>
          <w:i w:val="0"/>
          <w:noProof/>
          <w:color w:val="000000" w:themeColor="text1"/>
          <w:sz w:val="24"/>
          <w:szCs w:val="24"/>
        </w:rPr>
        <w:t>2</w:t>
      </w:r>
      <w:r w:rsidR="004D7586" w:rsidRPr="005F49DB">
        <w:rPr>
          <w:rFonts w:ascii="Times New Roman" w:hAnsi="Times New Roman" w:cs="Times New Roman"/>
          <w:b/>
          <w:i w:val="0"/>
          <w:color w:val="000000" w:themeColor="text1"/>
          <w:sz w:val="24"/>
          <w:szCs w:val="24"/>
        </w:rPr>
        <w:fldChar w:fldCharType="end"/>
      </w:r>
      <w:r w:rsidR="00C20BFC" w:rsidRPr="005F49DB">
        <w:rPr>
          <w:rFonts w:ascii="Times New Roman" w:hAnsi="Times New Roman" w:cs="Times New Roman"/>
          <w:b/>
          <w:i w:val="0"/>
          <w:color w:val="000000" w:themeColor="text1"/>
          <w:sz w:val="24"/>
          <w:szCs w:val="24"/>
        </w:rPr>
        <w:t xml:space="preserve"> – I</w:t>
      </w:r>
      <w:r w:rsidRPr="005F49DB">
        <w:rPr>
          <w:rFonts w:ascii="Times New Roman" w:hAnsi="Times New Roman" w:cs="Times New Roman"/>
          <w:b/>
          <w:i w:val="0"/>
          <w:color w:val="000000" w:themeColor="text1"/>
          <w:sz w:val="24"/>
          <w:szCs w:val="24"/>
        </w:rPr>
        <w:t>nitial timeline</w:t>
      </w:r>
    </w:p>
    <w:p w14:paraId="469AD1A6" w14:textId="77777777" w:rsidR="003D3406" w:rsidRPr="005F49DB" w:rsidRDefault="00703382"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noProof/>
          <w:color w:val="000000" w:themeColor="text1"/>
          <w:sz w:val="24"/>
          <w:szCs w:val="24"/>
          <w:lang w:val="en-US"/>
        </w:rPr>
        <w:drawing>
          <wp:inline distT="0" distB="0" distL="0" distR="0" wp14:anchorId="7CE7557A" wp14:editId="51C7313D">
            <wp:extent cx="5731510" cy="1823085"/>
            <wp:effectExtent l="0" t="0" r="2540" b="5715"/>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23085"/>
                    </a:xfrm>
                    <a:prstGeom prst="rect">
                      <a:avLst/>
                    </a:prstGeom>
                  </pic:spPr>
                </pic:pic>
              </a:graphicData>
            </a:graphic>
          </wp:inline>
        </w:drawing>
      </w:r>
    </w:p>
    <w:p w14:paraId="3C69A7E5" w14:textId="77777777" w:rsidR="00703382" w:rsidRPr="005F49DB" w:rsidRDefault="00703382" w:rsidP="00C20BFC">
      <w:pPr>
        <w:spacing w:after="240" w:line="360" w:lineRule="auto"/>
        <w:jc w:val="both"/>
        <w:rPr>
          <w:rFonts w:ascii="Times New Roman" w:hAnsi="Times New Roman" w:cs="Times New Roman"/>
          <w:i/>
          <w:color w:val="000000" w:themeColor="text1"/>
          <w:sz w:val="24"/>
          <w:szCs w:val="24"/>
        </w:rPr>
      </w:pPr>
      <w:r w:rsidRPr="005F49DB">
        <w:rPr>
          <w:rFonts w:ascii="Times New Roman" w:hAnsi="Times New Roman" w:cs="Times New Roman"/>
          <w:i/>
          <w:color w:val="000000" w:themeColor="text1"/>
          <w:sz w:val="24"/>
          <w:szCs w:val="24"/>
        </w:rPr>
        <w:t xml:space="preserve">Source: Weaver (2022) </w:t>
      </w:r>
    </w:p>
    <w:p w14:paraId="3C5AD535" w14:textId="77777777" w:rsidR="00AE6E65" w:rsidRPr="005F49DB" w:rsidRDefault="00DF0CB2"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It is interesting to point out that even the 2012 plan</w:t>
      </w:r>
      <w:r w:rsidR="00FB02BE" w:rsidRPr="005F49DB">
        <w:rPr>
          <w:rFonts w:ascii="Times New Roman" w:hAnsi="Times New Roman" w:cs="Times New Roman"/>
          <w:color w:val="000000" w:themeColor="text1"/>
          <w:sz w:val="24"/>
          <w:szCs w:val="24"/>
        </w:rPr>
        <w:t xml:space="preserve"> indicates a 12-month slip, as passengers cannot be carried until the </w:t>
      </w:r>
      <w:r w:rsidR="00987F69">
        <w:rPr>
          <w:rFonts w:ascii="Times New Roman" w:hAnsi="Times New Roman" w:cs="Times New Roman"/>
          <w:color w:val="000000" w:themeColor="text1"/>
          <w:sz w:val="24"/>
          <w:szCs w:val="24"/>
        </w:rPr>
        <w:t xml:space="preserve">successful completion of the </w:t>
      </w:r>
      <w:r w:rsidR="00FB02BE" w:rsidRPr="005F49DB">
        <w:rPr>
          <w:rFonts w:ascii="Times New Roman" w:hAnsi="Times New Roman" w:cs="Times New Roman"/>
          <w:color w:val="000000" w:themeColor="text1"/>
          <w:sz w:val="24"/>
          <w:szCs w:val="24"/>
        </w:rPr>
        <w:t>trial running (Weaver, 2022). This, combined with the assumed time needed for training staff, commissioning and trial operation, shows a potential delay o</w:t>
      </w:r>
      <w:r w:rsidR="00987F69">
        <w:rPr>
          <w:rFonts w:ascii="Times New Roman" w:hAnsi="Times New Roman" w:cs="Times New Roman"/>
          <w:color w:val="000000" w:themeColor="text1"/>
          <w:sz w:val="24"/>
          <w:szCs w:val="24"/>
        </w:rPr>
        <w:t>f more than two</w:t>
      </w:r>
      <w:r w:rsidR="00FB02BE" w:rsidRPr="005F49DB">
        <w:rPr>
          <w:rFonts w:ascii="Times New Roman" w:hAnsi="Times New Roman" w:cs="Times New Roman"/>
          <w:color w:val="000000" w:themeColor="text1"/>
          <w:sz w:val="24"/>
          <w:szCs w:val="24"/>
        </w:rPr>
        <w:t xml:space="preserve"> years (Weaver, 2022). </w:t>
      </w:r>
    </w:p>
    <w:p w14:paraId="03B22401" w14:textId="77777777" w:rsidR="000E541D" w:rsidRPr="005F49DB" w:rsidRDefault="000E541D" w:rsidP="00C20BFC">
      <w:pPr>
        <w:pStyle w:val="Heading3"/>
        <w:spacing w:after="240" w:line="360" w:lineRule="auto"/>
        <w:jc w:val="both"/>
        <w:rPr>
          <w:rFonts w:ascii="Times New Roman" w:hAnsi="Times New Roman" w:cs="Times New Roman"/>
          <w:b/>
          <w:color w:val="000000" w:themeColor="text1"/>
        </w:rPr>
      </w:pPr>
      <w:bookmarkStart w:id="5" w:name="_Toc113549655"/>
      <w:r w:rsidRPr="005F49DB">
        <w:rPr>
          <w:rFonts w:ascii="Times New Roman" w:hAnsi="Times New Roman" w:cs="Times New Roman"/>
          <w:b/>
          <w:color w:val="000000" w:themeColor="text1"/>
        </w:rPr>
        <w:t>Cost</w:t>
      </w:r>
      <w:bookmarkEnd w:id="5"/>
    </w:p>
    <w:p w14:paraId="641BF45B" w14:textId="77777777" w:rsidR="000E541D" w:rsidRPr="005F49DB" w:rsidRDefault="00C01DC0"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As of 2010, the project </w:t>
      </w:r>
      <w:r w:rsidR="00987F69">
        <w:rPr>
          <w:rFonts w:ascii="Times New Roman" w:hAnsi="Times New Roman" w:cs="Times New Roman"/>
          <w:color w:val="000000" w:themeColor="text1"/>
          <w:sz w:val="24"/>
          <w:szCs w:val="24"/>
        </w:rPr>
        <w:t>had a budget of</w:t>
      </w:r>
      <w:r w:rsidRPr="005F49DB">
        <w:rPr>
          <w:rFonts w:ascii="Times New Roman" w:hAnsi="Times New Roman" w:cs="Times New Roman"/>
          <w:color w:val="000000" w:themeColor="text1"/>
          <w:sz w:val="24"/>
          <w:szCs w:val="24"/>
        </w:rPr>
        <w:t xml:space="preserve"> £14.8 billion (Sandle, 2022). Apart from the significant delay of three and a half years, the project was also finalised with a severe cost overrun. As of </w:t>
      </w:r>
      <w:r w:rsidRPr="005F49DB">
        <w:rPr>
          <w:rFonts w:ascii="Times New Roman" w:hAnsi="Times New Roman" w:cs="Times New Roman"/>
          <w:color w:val="000000" w:themeColor="text1"/>
          <w:sz w:val="24"/>
          <w:szCs w:val="24"/>
        </w:rPr>
        <w:lastRenderedPageBreak/>
        <w:t xml:space="preserve">2022, the total investment of Elizabeth Line is equal to approximately £18.8 billion (Sandle, 2022). </w:t>
      </w:r>
      <w:r w:rsidR="00FB02BE" w:rsidRPr="005F49DB">
        <w:rPr>
          <w:rFonts w:ascii="Times New Roman" w:hAnsi="Times New Roman" w:cs="Times New Roman"/>
          <w:color w:val="000000" w:themeColor="text1"/>
          <w:sz w:val="24"/>
          <w:szCs w:val="24"/>
        </w:rPr>
        <w:t>The funding and fin</w:t>
      </w:r>
      <w:r w:rsidR="00987F69">
        <w:rPr>
          <w:rFonts w:ascii="Times New Roman" w:hAnsi="Times New Roman" w:cs="Times New Roman"/>
          <w:color w:val="000000" w:themeColor="text1"/>
          <w:sz w:val="24"/>
          <w:szCs w:val="24"/>
        </w:rPr>
        <w:t>ancing details of the project are</w:t>
      </w:r>
      <w:r w:rsidR="00FB02BE" w:rsidRPr="005F49DB">
        <w:rPr>
          <w:rFonts w:ascii="Times New Roman" w:hAnsi="Times New Roman" w:cs="Times New Roman"/>
          <w:color w:val="000000" w:themeColor="text1"/>
          <w:sz w:val="24"/>
          <w:szCs w:val="24"/>
        </w:rPr>
        <w:t xml:space="preserve"> shown </w:t>
      </w:r>
      <w:r w:rsidR="00987F69">
        <w:rPr>
          <w:rFonts w:ascii="Times New Roman" w:hAnsi="Times New Roman" w:cs="Times New Roman"/>
          <w:color w:val="000000" w:themeColor="text1"/>
          <w:sz w:val="24"/>
          <w:szCs w:val="24"/>
        </w:rPr>
        <w:t xml:space="preserve">below. </w:t>
      </w:r>
      <w:r w:rsidR="00FB02BE" w:rsidRPr="005F49DB">
        <w:rPr>
          <w:rFonts w:ascii="Times New Roman" w:hAnsi="Times New Roman" w:cs="Times New Roman"/>
          <w:color w:val="000000" w:themeColor="text1"/>
          <w:sz w:val="24"/>
          <w:szCs w:val="24"/>
        </w:rPr>
        <w:t xml:space="preserve"> </w:t>
      </w:r>
    </w:p>
    <w:p w14:paraId="1F7A3787" w14:textId="77777777" w:rsidR="00FB02BE" w:rsidRPr="005F49DB" w:rsidRDefault="00FB02BE" w:rsidP="00C20BFC">
      <w:pPr>
        <w:pStyle w:val="Caption"/>
        <w:spacing w:after="240" w:line="360" w:lineRule="auto"/>
        <w:jc w:val="both"/>
        <w:rPr>
          <w:rFonts w:ascii="Times New Roman" w:hAnsi="Times New Roman" w:cs="Times New Roman"/>
          <w:b/>
          <w:i w:val="0"/>
          <w:color w:val="000000" w:themeColor="text1"/>
          <w:sz w:val="24"/>
          <w:szCs w:val="24"/>
        </w:rPr>
      </w:pPr>
      <w:r w:rsidRPr="005F49DB">
        <w:rPr>
          <w:rFonts w:ascii="Times New Roman" w:hAnsi="Times New Roman" w:cs="Times New Roman"/>
          <w:b/>
          <w:i w:val="0"/>
          <w:color w:val="000000" w:themeColor="text1"/>
          <w:sz w:val="24"/>
          <w:szCs w:val="24"/>
        </w:rPr>
        <w:t xml:space="preserve">Figure </w:t>
      </w:r>
      <w:r w:rsidR="004D7586" w:rsidRPr="005F49DB">
        <w:rPr>
          <w:rFonts w:ascii="Times New Roman" w:hAnsi="Times New Roman" w:cs="Times New Roman"/>
          <w:b/>
          <w:i w:val="0"/>
          <w:color w:val="000000" w:themeColor="text1"/>
          <w:sz w:val="24"/>
          <w:szCs w:val="24"/>
        </w:rPr>
        <w:fldChar w:fldCharType="begin"/>
      </w:r>
      <w:r w:rsidR="004D7586" w:rsidRPr="005F49DB">
        <w:rPr>
          <w:rFonts w:ascii="Times New Roman" w:hAnsi="Times New Roman" w:cs="Times New Roman"/>
          <w:b/>
          <w:i w:val="0"/>
          <w:color w:val="000000" w:themeColor="text1"/>
          <w:sz w:val="24"/>
          <w:szCs w:val="24"/>
        </w:rPr>
        <w:instrText xml:space="preserve"> SEQ Figure \* ARABIC </w:instrText>
      </w:r>
      <w:r w:rsidR="004D7586" w:rsidRPr="005F49DB">
        <w:rPr>
          <w:rFonts w:ascii="Times New Roman" w:hAnsi="Times New Roman" w:cs="Times New Roman"/>
          <w:b/>
          <w:i w:val="0"/>
          <w:color w:val="000000" w:themeColor="text1"/>
          <w:sz w:val="24"/>
          <w:szCs w:val="24"/>
        </w:rPr>
        <w:fldChar w:fldCharType="separate"/>
      </w:r>
      <w:r w:rsidR="00B050A8" w:rsidRPr="005F49DB">
        <w:rPr>
          <w:rFonts w:ascii="Times New Roman" w:hAnsi="Times New Roman" w:cs="Times New Roman"/>
          <w:b/>
          <w:i w:val="0"/>
          <w:noProof/>
          <w:color w:val="000000" w:themeColor="text1"/>
          <w:sz w:val="24"/>
          <w:szCs w:val="24"/>
        </w:rPr>
        <w:t>3</w:t>
      </w:r>
      <w:r w:rsidR="004D7586" w:rsidRPr="005F49DB">
        <w:rPr>
          <w:rFonts w:ascii="Times New Roman" w:hAnsi="Times New Roman" w:cs="Times New Roman"/>
          <w:b/>
          <w:i w:val="0"/>
          <w:color w:val="000000" w:themeColor="text1"/>
          <w:sz w:val="24"/>
          <w:szCs w:val="24"/>
        </w:rPr>
        <w:fldChar w:fldCharType="end"/>
      </w:r>
      <w:r w:rsidR="00C20BFC" w:rsidRPr="005F49DB">
        <w:rPr>
          <w:rFonts w:ascii="Times New Roman" w:hAnsi="Times New Roman" w:cs="Times New Roman"/>
          <w:b/>
          <w:i w:val="0"/>
          <w:color w:val="000000" w:themeColor="text1"/>
          <w:sz w:val="24"/>
          <w:szCs w:val="24"/>
        </w:rPr>
        <w:t xml:space="preserve"> – F</w:t>
      </w:r>
      <w:r w:rsidRPr="005F49DB">
        <w:rPr>
          <w:rFonts w:ascii="Times New Roman" w:hAnsi="Times New Roman" w:cs="Times New Roman"/>
          <w:b/>
          <w:i w:val="0"/>
          <w:color w:val="000000" w:themeColor="text1"/>
          <w:sz w:val="24"/>
          <w:szCs w:val="24"/>
        </w:rPr>
        <w:t>unding and financing of Elizabeth Line</w:t>
      </w:r>
    </w:p>
    <w:p w14:paraId="2EB1022C" w14:textId="77777777" w:rsidR="001E2C37" w:rsidRPr="005F49DB" w:rsidRDefault="00FB02BE"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noProof/>
          <w:color w:val="000000" w:themeColor="text1"/>
          <w:sz w:val="24"/>
          <w:szCs w:val="24"/>
          <w:lang w:val="en-US"/>
        </w:rPr>
        <w:drawing>
          <wp:inline distT="0" distB="0" distL="0" distR="0" wp14:anchorId="61B8DE2E" wp14:editId="0C306F91">
            <wp:extent cx="5731510" cy="3141980"/>
            <wp:effectExtent l="0" t="0" r="254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41980"/>
                    </a:xfrm>
                    <a:prstGeom prst="rect">
                      <a:avLst/>
                    </a:prstGeom>
                  </pic:spPr>
                </pic:pic>
              </a:graphicData>
            </a:graphic>
          </wp:inline>
        </w:drawing>
      </w:r>
    </w:p>
    <w:p w14:paraId="57AD1A70" w14:textId="77777777" w:rsidR="00FB02BE" w:rsidRPr="005F49DB" w:rsidRDefault="00FB02BE" w:rsidP="00C20BFC">
      <w:pPr>
        <w:spacing w:after="240" w:line="360" w:lineRule="auto"/>
        <w:jc w:val="both"/>
        <w:rPr>
          <w:rFonts w:ascii="Times New Roman" w:hAnsi="Times New Roman" w:cs="Times New Roman"/>
          <w:i/>
          <w:color w:val="000000" w:themeColor="text1"/>
          <w:sz w:val="24"/>
          <w:szCs w:val="24"/>
        </w:rPr>
      </w:pPr>
      <w:r w:rsidRPr="005F49DB">
        <w:rPr>
          <w:rFonts w:ascii="Times New Roman" w:hAnsi="Times New Roman" w:cs="Times New Roman"/>
          <w:i/>
          <w:color w:val="000000" w:themeColor="text1"/>
          <w:sz w:val="24"/>
          <w:szCs w:val="24"/>
        </w:rPr>
        <w:t>Source: Crossrail (2022b)</w:t>
      </w:r>
    </w:p>
    <w:p w14:paraId="26DC2D54" w14:textId="77777777" w:rsidR="000E541D" w:rsidRPr="005F49DB" w:rsidRDefault="000E541D" w:rsidP="00C20BFC">
      <w:pPr>
        <w:pStyle w:val="Heading3"/>
        <w:spacing w:after="240" w:line="360" w:lineRule="auto"/>
        <w:jc w:val="both"/>
        <w:rPr>
          <w:rFonts w:ascii="Times New Roman" w:hAnsi="Times New Roman" w:cs="Times New Roman"/>
          <w:b/>
          <w:color w:val="000000" w:themeColor="text1"/>
          <w:sz w:val="22"/>
          <w:szCs w:val="22"/>
        </w:rPr>
      </w:pPr>
      <w:bookmarkStart w:id="6" w:name="_Toc113549656"/>
      <w:r w:rsidRPr="005F49DB">
        <w:rPr>
          <w:rFonts w:ascii="Times New Roman" w:hAnsi="Times New Roman" w:cs="Times New Roman"/>
          <w:b/>
          <w:color w:val="000000" w:themeColor="text1"/>
          <w:sz w:val="22"/>
          <w:szCs w:val="22"/>
        </w:rPr>
        <w:t>Scope</w:t>
      </w:r>
      <w:bookmarkEnd w:id="6"/>
    </w:p>
    <w:p w14:paraId="67C3C5E8" w14:textId="77777777" w:rsidR="001E2C37" w:rsidRPr="005F49DB" w:rsidRDefault="00930561"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The scope of this infrastructure project is quite extensive. The route </w:t>
      </w:r>
      <w:r w:rsidR="00987F69">
        <w:rPr>
          <w:rFonts w:ascii="Times New Roman" w:hAnsi="Times New Roman" w:cs="Times New Roman"/>
          <w:color w:val="000000" w:themeColor="text1"/>
          <w:sz w:val="24"/>
          <w:szCs w:val="24"/>
        </w:rPr>
        <w:t>has 41 stops, ten</w:t>
      </w:r>
      <w:r w:rsidRPr="005F49DB">
        <w:rPr>
          <w:rFonts w:ascii="Times New Roman" w:hAnsi="Times New Roman" w:cs="Times New Roman"/>
          <w:color w:val="000000" w:themeColor="text1"/>
          <w:sz w:val="24"/>
          <w:szCs w:val="24"/>
        </w:rPr>
        <w:t xml:space="preserve"> of which are new, and comprises a total of </w:t>
      </w:r>
      <w:r w:rsidR="00987F69">
        <w:rPr>
          <w:rFonts w:ascii="Times New Roman" w:hAnsi="Times New Roman" w:cs="Times New Roman"/>
          <w:color w:val="000000" w:themeColor="text1"/>
          <w:sz w:val="24"/>
          <w:szCs w:val="24"/>
        </w:rPr>
        <w:t xml:space="preserve">more than </w:t>
      </w:r>
      <w:r w:rsidRPr="005F49DB">
        <w:rPr>
          <w:rFonts w:ascii="Times New Roman" w:hAnsi="Times New Roman" w:cs="Times New Roman"/>
          <w:color w:val="000000" w:themeColor="text1"/>
          <w:sz w:val="24"/>
          <w:szCs w:val="24"/>
        </w:rPr>
        <w:t xml:space="preserve">100 km </w:t>
      </w:r>
      <w:r w:rsidR="00987F69">
        <w:rPr>
          <w:rFonts w:ascii="Times New Roman" w:hAnsi="Times New Roman" w:cs="Times New Roman"/>
          <w:color w:val="000000" w:themeColor="text1"/>
          <w:sz w:val="24"/>
          <w:szCs w:val="24"/>
        </w:rPr>
        <w:t>in length</w:t>
      </w:r>
      <w:r w:rsidRPr="005F49DB">
        <w:rPr>
          <w:rFonts w:ascii="Times New Roman" w:hAnsi="Times New Roman" w:cs="Times New Roman"/>
          <w:color w:val="000000" w:themeColor="text1"/>
          <w:sz w:val="24"/>
          <w:szCs w:val="24"/>
        </w:rPr>
        <w:t xml:space="preserve"> (South Eastern Railway, 2022). Initially, 12 trains per hour will run in each direction through the middle sec</w:t>
      </w:r>
      <w:r w:rsidR="00987F69">
        <w:rPr>
          <w:rFonts w:ascii="Times New Roman" w:hAnsi="Times New Roman" w:cs="Times New Roman"/>
          <w:color w:val="000000" w:themeColor="text1"/>
          <w:sz w:val="24"/>
          <w:szCs w:val="24"/>
        </w:rPr>
        <w:t xml:space="preserve">tion of the line which includes 21 km of tunnel </w:t>
      </w:r>
      <w:r w:rsidRPr="005F49DB">
        <w:rPr>
          <w:rFonts w:ascii="Times New Roman" w:hAnsi="Times New Roman" w:cs="Times New Roman"/>
          <w:color w:val="000000" w:themeColor="text1"/>
          <w:sz w:val="24"/>
          <w:szCs w:val="24"/>
        </w:rPr>
        <w:t xml:space="preserve">(Sandle, 2022). Later in 2022, the central section will be connected to other branches in the east and the west part, allowing services to almost double </w:t>
      </w:r>
      <w:r w:rsidR="00987F69">
        <w:rPr>
          <w:rFonts w:ascii="Times New Roman" w:hAnsi="Times New Roman" w:cs="Times New Roman"/>
          <w:color w:val="000000" w:themeColor="text1"/>
          <w:sz w:val="24"/>
          <w:szCs w:val="24"/>
        </w:rPr>
        <w:t xml:space="preserve">in terms of scope </w:t>
      </w:r>
      <w:r w:rsidRPr="005F49DB">
        <w:rPr>
          <w:rFonts w:ascii="Times New Roman" w:hAnsi="Times New Roman" w:cs="Times New Roman"/>
          <w:color w:val="000000" w:themeColor="text1"/>
          <w:sz w:val="24"/>
          <w:szCs w:val="24"/>
        </w:rPr>
        <w:t>(Sandle, 2022). In total, 70 new Class 345 trains service the Elizabeth Line (Keay, 2022). The total route of 100 km includes 41 m of tu</w:t>
      </w:r>
      <w:r w:rsidR="003D3406" w:rsidRPr="005F49DB">
        <w:rPr>
          <w:rFonts w:ascii="Times New Roman" w:hAnsi="Times New Roman" w:cs="Times New Roman"/>
          <w:color w:val="000000" w:themeColor="text1"/>
          <w:sz w:val="24"/>
          <w:szCs w:val="24"/>
        </w:rPr>
        <w:t>nnels and underground tracks, as well as 59 km above ground lines (Keay, 2022). The trains are all equipped with Wi-Fi, air conditioning and have the capacity of carrying up to 1,500 people each (Keay, 2022). The trains are developed in a way to use 30% l</w:t>
      </w:r>
      <w:r w:rsidR="00987F69">
        <w:rPr>
          <w:rFonts w:ascii="Times New Roman" w:hAnsi="Times New Roman" w:cs="Times New Roman"/>
          <w:color w:val="000000" w:themeColor="text1"/>
          <w:sz w:val="24"/>
          <w:szCs w:val="24"/>
        </w:rPr>
        <w:t xml:space="preserve">ess energy than current trains </w:t>
      </w:r>
      <w:r w:rsidR="003D3406" w:rsidRPr="005F49DB">
        <w:rPr>
          <w:rFonts w:ascii="Times New Roman" w:hAnsi="Times New Roman" w:cs="Times New Roman"/>
          <w:color w:val="000000" w:themeColor="text1"/>
          <w:sz w:val="24"/>
          <w:szCs w:val="24"/>
        </w:rPr>
        <w:t xml:space="preserve">mainly due to better insulation which reduces heat loss (Keay, 2022). The implementation of modern signalling systems will allow </w:t>
      </w:r>
      <w:r w:rsidR="00987F69" w:rsidRPr="005F49DB">
        <w:rPr>
          <w:rFonts w:ascii="Times New Roman" w:hAnsi="Times New Roman" w:cs="Times New Roman"/>
          <w:color w:val="000000" w:themeColor="text1"/>
          <w:sz w:val="24"/>
          <w:szCs w:val="24"/>
        </w:rPr>
        <w:t>expanding</w:t>
      </w:r>
      <w:r w:rsidR="003D3406" w:rsidRPr="005F49DB">
        <w:rPr>
          <w:rFonts w:ascii="Times New Roman" w:hAnsi="Times New Roman" w:cs="Times New Roman"/>
          <w:color w:val="000000" w:themeColor="text1"/>
          <w:sz w:val="24"/>
          <w:szCs w:val="24"/>
        </w:rPr>
        <w:t xml:space="preserve"> the capacity to operating 30 trains per hour (one on every 2 minutes) (Keay, 2022). </w:t>
      </w:r>
    </w:p>
    <w:p w14:paraId="5C8C3FAE" w14:textId="77777777" w:rsidR="000E541D" w:rsidRPr="005F49DB" w:rsidRDefault="000E541D" w:rsidP="00C20BFC">
      <w:pPr>
        <w:pStyle w:val="Heading3"/>
        <w:spacing w:after="240" w:line="360" w:lineRule="auto"/>
        <w:jc w:val="both"/>
        <w:rPr>
          <w:rFonts w:ascii="Times New Roman" w:hAnsi="Times New Roman" w:cs="Times New Roman"/>
          <w:b/>
          <w:color w:val="000000" w:themeColor="text1"/>
          <w:sz w:val="22"/>
          <w:szCs w:val="22"/>
        </w:rPr>
      </w:pPr>
      <w:bookmarkStart w:id="7" w:name="_Toc113549657"/>
      <w:r w:rsidRPr="005F49DB">
        <w:rPr>
          <w:rFonts w:ascii="Times New Roman" w:hAnsi="Times New Roman" w:cs="Times New Roman"/>
          <w:b/>
          <w:color w:val="000000" w:themeColor="text1"/>
          <w:sz w:val="22"/>
          <w:szCs w:val="22"/>
        </w:rPr>
        <w:lastRenderedPageBreak/>
        <w:t>Work-breakdown structure</w:t>
      </w:r>
      <w:bookmarkEnd w:id="7"/>
    </w:p>
    <w:p w14:paraId="0B73CD5B" w14:textId="77777777" w:rsidR="000E541D" w:rsidRPr="005F49DB" w:rsidRDefault="00700B9B"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As a part of project planning, a detailed work-breakdown structure has </w:t>
      </w:r>
      <w:r w:rsidR="00A9086A" w:rsidRPr="005F49DB">
        <w:rPr>
          <w:rFonts w:ascii="Times New Roman" w:hAnsi="Times New Roman" w:cs="Times New Roman"/>
          <w:color w:val="000000" w:themeColor="text1"/>
          <w:sz w:val="24"/>
          <w:szCs w:val="24"/>
        </w:rPr>
        <w:t>developed, showing all main areas of activities, responsible units and various elements and connections which have to be considered during project implementation. The breakdown structure shows on-network and central section works separately for better comprehension, monitoring and control.</w:t>
      </w:r>
    </w:p>
    <w:p w14:paraId="7499D90C" w14:textId="77777777" w:rsidR="00A9086A" w:rsidRPr="005F49DB" w:rsidRDefault="00A9086A" w:rsidP="00C20BFC">
      <w:pPr>
        <w:pStyle w:val="Caption"/>
        <w:spacing w:after="240" w:line="360" w:lineRule="auto"/>
        <w:jc w:val="both"/>
        <w:rPr>
          <w:rFonts w:ascii="Times New Roman" w:hAnsi="Times New Roman" w:cs="Times New Roman"/>
          <w:b/>
          <w:i w:val="0"/>
          <w:color w:val="000000" w:themeColor="text1"/>
          <w:sz w:val="24"/>
          <w:szCs w:val="24"/>
        </w:rPr>
      </w:pPr>
      <w:r w:rsidRPr="005F49DB">
        <w:rPr>
          <w:rFonts w:ascii="Times New Roman" w:hAnsi="Times New Roman" w:cs="Times New Roman"/>
          <w:b/>
          <w:i w:val="0"/>
          <w:color w:val="000000" w:themeColor="text1"/>
          <w:sz w:val="24"/>
          <w:szCs w:val="24"/>
        </w:rPr>
        <w:t xml:space="preserve">Figure </w:t>
      </w:r>
      <w:r w:rsidR="004D7586" w:rsidRPr="005F49DB">
        <w:rPr>
          <w:rFonts w:ascii="Times New Roman" w:hAnsi="Times New Roman" w:cs="Times New Roman"/>
          <w:b/>
          <w:i w:val="0"/>
          <w:color w:val="000000" w:themeColor="text1"/>
          <w:sz w:val="24"/>
          <w:szCs w:val="24"/>
        </w:rPr>
        <w:fldChar w:fldCharType="begin"/>
      </w:r>
      <w:r w:rsidR="004D7586" w:rsidRPr="005F49DB">
        <w:rPr>
          <w:rFonts w:ascii="Times New Roman" w:hAnsi="Times New Roman" w:cs="Times New Roman"/>
          <w:b/>
          <w:i w:val="0"/>
          <w:color w:val="000000" w:themeColor="text1"/>
          <w:sz w:val="24"/>
          <w:szCs w:val="24"/>
        </w:rPr>
        <w:instrText xml:space="preserve"> SEQ Figure \* ARABIC </w:instrText>
      </w:r>
      <w:r w:rsidR="004D7586" w:rsidRPr="005F49DB">
        <w:rPr>
          <w:rFonts w:ascii="Times New Roman" w:hAnsi="Times New Roman" w:cs="Times New Roman"/>
          <w:b/>
          <w:i w:val="0"/>
          <w:color w:val="000000" w:themeColor="text1"/>
          <w:sz w:val="24"/>
          <w:szCs w:val="24"/>
        </w:rPr>
        <w:fldChar w:fldCharType="separate"/>
      </w:r>
      <w:r w:rsidR="00B050A8" w:rsidRPr="005F49DB">
        <w:rPr>
          <w:rFonts w:ascii="Times New Roman" w:hAnsi="Times New Roman" w:cs="Times New Roman"/>
          <w:b/>
          <w:i w:val="0"/>
          <w:noProof/>
          <w:color w:val="000000" w:themeColor="text1"/>
          <w:sz w:val="24"/>
          <w:szCs w:val="24"/>
        </w:rPr>
        <w:t>4</w:t>
      </w:r>
      <w:r w:rsidR="004D7586" w:rsidRPr="005F49DB">
        <w:rPr>
          <w:rFonts w:ascii="Times New Roman" w:hAnsi="Times New Roman" w:cs="Times New Roman"/>
          <w:b/>
          <w:i w:val="0"/>
          <w:color w:val="000000" w:themeColor="text1"/>
          <w:sz w:val="24"/>
          <w:szCs w:val="24"/>
        </w:rPr>
        <w:fldChar w:fldCharType="end"/>
      </w:r>
      <w:r w:rsidR="00C20BFC" w:rsidRPr="005F49DB">
        <w:rPr>
          <w:rFonts w:ascii="Times New Roman" w:hAnsi="Times New Roman" w:cs="Times New Roman"/>
          <w:b/>
          <w:i w:val="0"/>
          <w:color w:val="000000" w:themeColor="text1"/>
          <w:sz w:val="24"/>
          <w:szCs w:val="24"/>
        </w:rPr>
        <w:t xml:space="preserve"> – W</w:t>
      </w:r>
      <w:r w:rsidRPr="005F49DB">
        <w:rPr>
          <w:rFonts w:ascii="Times New Roman" w:hAnsi="Times New Roman" w:cs="Times New Roman"/>
          <w:b/>
          <w:i w:val="0"/>
          <w:color w:val="000000" w:themeColor="text1"/>
          <w:sz w:val="24"/>
          <w:szCs w:val="24"/>
        </w:rPr>
        <w:t>ork-breakdown structure</w:t>
      </w:r>
    </w:p>
    <w:p w14:paraId="4D289C04" w14:textId="77777777" w:rsidR="001E2C37" w:rsidRPr="005F49DB" w:rsidRDefault="00A9086A"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noProof/>
          <w:color w:val="000000" w:themeColor="text1"/>
          <w:sz w:val="24"/>
          <w:szCs w:val="24"/>
          <w:lang w:val="en-US"/>
        </w:rPr>
        <w:drawing>
          <wp:inline distT="0" distB="0" distL="0" distR="0" wp14:anchorId="3934D3E2" wp14:editId="3AB16682">
            <wp:extent cx="5731510" cy="2767330"/>
            <wp:effectExtent l="0" t="0" r="2540" b="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67330"/>
                    </a:xfrm>
                    <a:prstGeom prst="rect">
                      <a:avLst/>
                    </a:prstGeom>
                  </pic:spPr>
                </pic:pic>
              </a:graphicData>
            </a:graphic>
          </wp:inline>
        </w:drawing>
      </w:r>
    </w:p>
    <w:p w14:paraId="29F62CA2" w14:textId="77777777" w:rsidR="00A9086A" w:rsidRPr="005F49DB" w:rsidRDefault="00A9086A" w:rsidP="00C20BFC">
      <w:pPr>
        <w:spacing w:after="240" w:line="360" w:lineRule="auto"/>
        <w:jc w:val="both"/>
        <w:rPr>
          <w:rFonts w:ascii="Times New Roman" w:hAnsi="Times New Roman" w:cs="Times New Roman"/>
          <w:i/>
          <w:color w:val="000000" w:themeColor="text1"/>
          <w:sz w:val="24"/>
          <w:szCs w:val="24"/>
        </w:rPr>
      </w:pPr>
      <w:r w:rsidRPr="005F49DB">
        <w:rPr>
          <w:rFonts w:ascii="Times New Roman" w:hAnsi="Times New Roman" w:cs="Times New Roman"/>
          <w:i/>
          <w:color w:val="000000" w:themeColor="text1"/>
          <w:sz w:val="24"/>
          <w:szCs w:val="24"/>
        </w:rPr>
        <w:t>Source: Wright and Palczynski (2017)</w:t>
      </w:r>
    </w:p>
    <w:p w14:paraId="641AFAE5" w14:textId="77777777" w:rsidR="00A9086A" w:rsidRPr="005F49DB" w:rsidRDefault="00A9086A"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The work-breakdown structure is considered as a main factor of influence on project’s success</w:t>
      </w:r>
      <w:r w:rsidR="00987F69">
        <w:rPr>
          <w:rFonts w:ascii="Times New Roman" w:hAnsi="Times New Roman" w:cs="Times New Roman"/>
          <w:color w:val="000000" w:themeColor="text1"/>
          <w:sz w:val="24"/>
          <w:szCs w:val="24"/>
        </w:rPr>
        <w:t>,</w:t>
      </w:r>
      <w:r w:rsidRPr="005F49DB">
        <w:rPr>
          <w:rFonts w:ascii="Times New Roman" w:hAnsi="Times New Roman" w:cs="Times New Roman"/>
          <w:color w:val="000000" w:themeColor="text1"/>
          <w:sz w:val="24"/>
          <w:szCs w:val="24"/>
        </w:rPr>
        <w:t xml:space="preserve"> as it plans and outlines the main areas of works and different links and sequences of operations. If this structure is not prepared in a direct consideration with different alternative risks and potential</w:t>
      </w:r>
      <w:r w:rsidR="00987F69">
        <w:rPr>
          <w:rFonts w:ascii="Times New Roman" w:hAnsi="Times New Roman" w:cs="Times New Roman"/>
          <w:color w:val="000000" w:themeColor="text1"/>
          <w:sz w:val="24"/>
          <w:szCs w:val="24"/>
        </w:rPr>
        <w:t xml:space="preserve"> disruptions, the likelihood for project delays and other inefficiencies </w:t>
      </w:r>
      <w:r w:rsidRPr="005F49DB">
        <w:rPr>
          <w:rFonts w:ascii="Times New Roman" w:hAnsi="Times New Roman" w:cs="Times New Roman"/>
          <w:color w:val="000000" w:themeColor="text1"/>
          <w:sz w:val="24"/>
          <w:szCs w:val="24"/>
        </w:rPr>
        <w:t xml:space="preserve">delays is </w:t>
      </w:r>
      <w:r w:rsidR="00987F69">
        <w:rPr>
          <w:rFonts w:ascii="Times New Roman" w:hAnsi="Times New Roman" w:cs="Times New Roman"/>
          <w:color w:val="000000" w:themeColor="text1"/>
          <w:sz w:val="24"/>
          <w:szCs w:val="24"/>
        </w:rPr>
        <w:t xml:space="preserve">considerably </w:t>
      </w:r>
      <w:r w:rsidRPr="005F49DB">
        <w:rPr>
          <w:rFonts w:ascii="Times New Roman" w:hAnsi="Times New Roman" w:cs="Times New Roman"/>
          <w:color w:val="000000" w:themeColor="text1"/>
          <w:sz w:val="24"/>
          <w:szCs w:val="24"/>
        </w:rPr>
        <w:t xml:space="preserve">higher. </w:t>
      </w:r>
    </w:p>
    <w:p w14:paraId="7A181E4C" w14:textId="77777777" w:rsidR="000E541D" w:rsidRPr="005F49DB" w:rsidRDefault="000E541D" w:rsidP="00C20BFC">
      <w:pPr>
        <w:pStyle w:val="Heading2"/>
        <w:spacing w:after="240" w:line="360" w:lineRule="auto"/>
        <w:jc w:val="both"/>
        <w:rPr>
          <w:rFonts w:ascii="Times New Roman" w:hAnsi="Times New Roman" w:cs="Times New Roman"/>
          <w:b/>
          <w:color w:val="000000" w:themeColor="text1"/>
          <w:sz w:val="24"/>
          <w:szCs w:val="24"/>
        </w:rPr>
      </w:pPr>
      <w:bookmarkStart w:id="8" w:name="_Toc113549658"/>
      <w:r w:rsidRPr="005F49DB">
        <w:rPr>
          <w:rFonts w:ascii="Times New Roman" w:hAnsi="Times New Roman" w:cs="Times New Roman"/>
          <w:b/>
          <w:color w:val="000000" w:themeColor="text1"/>
          <w:sz w:val="24"/>
          <w:szCs w:val="24"/>
        </w:rPr>
        <w:t>Stakeholder management</w:t>
      </w:r>
      <w:bookmarkEnd w:id="8"/>
    </w:p>
    <w:p w14:paraId="0A4F3429" w14:textId="77777777" w:rsidR="000E541D" w:rsidRPr="005F49DB" w:rsidRDefault="00BD4EA9"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Stakeholder management is also essential for ensuring project success, especially in the case of large-scale projects like Elizabeth Line. As discussed by Karlsen (2002), stakeholder groups include all parties which can affect or be affected by the project. In the general case, stakeholders can be internal (directly involved in the project) or external (outside the direct implementation and completion of the project but still interested in and/or affected by it) (Karlsen, 2002). When considering the specific context of Elizabeth Line, examples of internal </w:t>
      </w:r>
      <w:r w:rsidRPr="005F49DB">
        <w:rPr>
          <w:rFonts w:ascii="Times New Roman" w:hAnsi="Times New Roman" w:cs="Times New Roman"/>
          <w:color w:val="000000" w:themeColor="text1"/>
          <w:sz w:val="24"/>
          <w:szCs w:val="24"/>
        </w:rPr>
        <w:lastRenderedPageBreak/>
        <w:t>stakeholders can be the civil engineers, architects, construction site workers, project managers, funding institutions, controlling bodi</w:t>
      </w:r>
      <w:r w:rsidR="00E55B97">
        <w:rPr>
          <w:rFonts w:ascii="Times New Roman" w:hAnsi="Times New Roman" w:cs="Times New Roman"/>
          <w:color w:val="000000" w:themeColor="text1"/>
          <w:sz w:val="24"/>
          <w:szCs w:val="24"/>
        </w:rPr>
        <w:t xml:space="preserve">es and many other parties who </w:t>
      </w:r>
      <w:r w:rsidRPr="005F49DB">
        <w:rPr>
          <w:rFonts w:ascii="Times New Roman" w:hAnsi="Times New Roman" w:cs="Times New Roman"/>
          <w:color w:val="000000" w:themeColor="text1"/>
          <w:sz w:val="24"/>
          <w:szCs w:val="24"/>
        </w:rPr>
        <w:t xml:space="preserve">are directly involved in the implementation of the project and its completion. Examples of external stakeholders would include potential passengers, local communities in the areas of the route, media, private businesses, non-governmental organisations and many more. </w:t>
      </w:r>
    </w:p>
    <w:p w14:paraId="1B90C7C3" w14:textId="77777777" w:rsidR="00C86CF7" w:rsidRPr="005F49DB" w:rsidRDefault="00573184"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Large-scale projects like Elizabeth Line have a very diverse and big range of stakeholder groups which can affect the project. </w:t>
      </w:r>
      <w:r w:rsidR="00E55B97">
        <w:rPr>
          <w:rFonts w:ascii="Times New Roman" w:hAnsi="Times New Roman" w:cs="Times New Roman"/>
          <w:color w:val="000000" w:themeColor="text1"/>
          <w:sz w:val="24"/>
          <w:szCs w:val="24"/>
        </w:rPr>
        <w:t>Therefore</w:t>
      </w:r>
      <w:r w:rsidRPr="005F49DB">
        <w:rPr>
          <w:rFonts w:ascii="Times New Roman" w:hAnsi="Times New Roman" w:cs="Times New Roman"/>
          <w:color w:val="000000" w:themeColor="text1"/>
          <w:sz w:val="24"/>
          <w:szCs w:val="24"/>
        </w:rPr>
        <w:t xml:space="preserve">, the process of properly engaging and managing stakeholders is essential. It starts with an accurate identification and assessment of each alternative stakeholder group. For this purpose, very often, the power-interest grid model is applied. It is based on evaluating various stakeholders in a direct reflection of their potential power and interest in the project and, based on this information, dividing them in four distinctive clusters which </w:t>
      </w:r>
      <w:r w:rsidR="00C86CF7" w:rsidRPr="005F49DB">
        <w:rPr>
          <w:rFonts w:ascii="Times New Roman" w:hAnsi="Times New Roman" w:cs="Times New Roman"/>
          <w:color w:val="000000" w:themeColor="text1"/>
          <w:sz w:val="24"/>
          <w:szCs w:val="24"/>
        </w:rPr>
        <w:t>define the way their needs and expectations are addressed (Moreno-Marimbaldo and Manso-Callejo, 2020). The model framework is shown below.</w:t>
      </w:r>
    </w:p>
    <w:p w14:paraId="1C4C4687" w14:textId="77777777" w:rsidR="00C86CF7" w:rsidRPr="005F49DB" w:rsidRDefault="00C86CF7" w:rsidP="00B31DA3">
      <w:pPr>
        <w:pStyle w:val="Caption"/>
        <w:spacing w:after="0" w:line="360" w:lineRule="auto"/>
        <w:jc w:val="both"/>
        <w:rPr>
          <w:rFonts w:ascii="Times New Roman" w:hAnsi="Times New Roman" w:cs="Times New Roman"/>
          <w:b/>
          <w:i w:val="0"/>
          <w:color w:val="000000" w:themeColor="text1"/>
          <w:sz w:val="24"/>
          <w:szCs w:val="24"/>
        </w:rPr>
      </w:pPr>
      <w:r w:rsidRPr="005F49DB">
        <w:rPr>
          <w:rFonts w:ascii="Times New Roman" w:hAnsi="Times New Roman" w:cs="Times New Roman"/>
          <w:b/>
          <w:i w:val="0"/>
          <w:color w:val="000000" w:themeColor="text1"/>
          <w:sz w:val="24"/>
          <w:szCs w:val="24"/>
        </w:rPr>
        <w:t xml:space="preserve">Figure </w:t>
      </w:r>
      <w:r w:rsidR="004D7586" w:rsidRPr="005F49DB">
        <w:rPr>
          <w:rFonts w:ascii="Times New Roman" w:hAnsi="Times New Roman" w:cs="Times New Roman"/>
          <w:b/>
          <w:i w:val="0"/>
          <w:color w:val="000000" w:themeColor="text1"/>
          <w:sz w:val="24"/>
          <w:szCs w:val="24"/>
        </w:rPr>
        <w:fldChar w:fldCharType="begin"/>
      </w:r>
      <w:r w:rsidR="004D7586" w:rsidRPr="005F49DB">
        <w:rPr>
          <w:rFonts w:ascii="Times New Roman" w:hAnsi="Times New Roman" w:cs="Times New Roman"/>
          <w:b/>
          <w:i w:val="0"/>
          <w:color w:val="000000" w:themeColor="text1"/>
          <w:sz w:val="24"/>
          <w:szCs w:val="24"/>
        </w:rPr>
        <w:instrText xml:space="preserve"> SEQ Figure \* ARABIC </w:instrText>
      </w:r>
      <w:r w:rsidR="004D7586" w:rsidRPr="005F49DB">
        <w:rPr>
          <w:rFonts w:ascii="Times New Roman" w:hAnsi="Times New Roman" w:cs="Times New Roman"/>
          <w:b/>
          <w:i w:val="0"/>
          <w:color w:val="000000" w:themeColor="text1"/>
          <w:sz w:val="24"/>
          <w:szCs w:val="24"/>
        </w:rPr>
        <w:fldChar w:fldCharType="separate"/>
      </w:r>
      <w:r w:rsidR="00B050A8" w:rsidRPr="005F49DB">
        <w:rPr>
          <w:rFonts w:ascii="Times New Roman" w:hAnsi="Times New Roman" w:cs="Times New Roman"/>
          <w:b/>
          <w:i w:val="0"/>
          <w:noProof/>
          <w:color w:val="000000" w:themeColor="text1"/>
          <w:sz w:val="24"/>
          <w:szCs w:val="24"/>
        </w:rPr>
        <w:t>5</w:t>
      </w:r>
      <w:r w:rsidR="004D7586" w:rsidRPr="005F49DB">
        <w:rPr>
          <w:rFonts w:ascii="Times New Roman" w:hAnsi="Times New Roman" w:cs="Times New Roman"/>
          <w:b/>
          <w:i w:val="0"/>
          <w:color w:val="000000" w:themeColor="text1"/>
          <w:sz w:val="24"/>
          <w:szCs w:val="24"/>
        </w:rPr>
        <w:fldChar w:fldCharType="end"/>
      </w:r>
      <w:r w:rsidR="00C20BFC" w:rsidRPr="005F49DB">
        <w:rPr>
          <w:rFonts w:ascii="Times New Roman" w:hAnsi="Times New Roman" w:cs="Times New Roman"/>
          <w:b/>
          <w:i w:val="0"/>
          <w:color w:val="000000" w:themeColor="text1"/>
          <w:sz w:val="24"/>
          <w:szCs w:val="24"/>
        </w:rPr>
        <w:t xml:space="preserve"> – P</w:t>
      </w:r>
      <w:r w:rsidRPr="005F49DB">
        <w:rPr>
          <w:rFonts w:ascii="Times New Roman" w:hAnsi="Times New Roman" w:cs="Times New Roman"/>
          <w:b/>
          <w:i w:val="0"/>
          <w:color w:val="000000" w:themeColor="text1"/>
          <w:sz w:val="24"/>
          <w:szCs w:val="24"/>
        </w:rPr>
        <w:t>ower-interest grid</w:t>
      </w:r>
    </w:p>
    <w:p w14:paraId="353A75D8" w14:textId="77777777" w:rsidR="00C86CF7" w:rsidRPr="005F49DB" w:rsidRDefault="005D13CC"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noProof/>
          <w:color w:val="000000" w:themeColor="text1"/>
          <w:sz w:val="24"/>
          <w:szCs w:val="24"/>
          <w:lang w:val="en-US"/>
        </w:rPr>
        <w:drawing>
          <wp:inline distT="0" distB="0" distL="0" distR="0" wp14:anchorId="42B66829" wp14:editId="6AC6CC0D">
            <wp:extent cx="5498275" cy="3283477"/>
            <wp:effectExtent l="19050" t="0" r="7175"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13106" cy="3292334"/>
                    </a:xfrm>
                    <a:prstGeom prst="rect">
                      <a:avLst/>
                    </a:prstGeom>
                  </pic:spPr>
                </pic:pic>
              </a:graphicData>
            </a:graphic>
          </wp:inline>
        </w:drawing>
      </w:r>
    </w:p>
    <w:p w14:paraId="1EC7C047" w14:textId="77777777" w:rsidR="00C86CF7" w:rsidRPr="005F49DB" w:rsidRDefault="005D13CC" w:rsidP="00C20BFC">
      <w:pPr>
        <w:spacing w:after="240" w:line="360" w:lineRule="auto"/>
        <w:jc w:val="both"/>
        <w:rPr>
          <w:rFonts w:ascii="Times New Roman" w:hAnsi="Times New Roman" w:cs="Times New Roman"/>
          <w:i/>
          <w:color w:val="000000" w:themeColor="text1"/>
          <w:sz w:val="24"/>
          <w:szCs w:val="24"/>
        </w:rPr>
      </w:pPr>
      <w:r w:rsidRPr="005F49DB">
        <w:rPr>
          <w:rFonts w:ascii="Times New Roman" w:hAnsi="Times New Roman" w:cs="Times New Roman"/>
          <w:i/>
          <w:color w:val="000000" w:themeColor="text1"/>
          <w:sz w:val="24"/>
          <w:szCs w:val="24"/>
        </w:rPr>
        <w:t>Source: Moreno-Marimbaldo and Manso-Callejo (2020)</w:t>
      </w:r>
    </w:p>
    <w:p w14:paraId="70283157" w14:textId="77777777" w:rsidR="001E2C37" w:rsidRPr="005F49DB" w:rsidRDefault="00BC24B2"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The use of this model is very important</w:t>
      </w:r>
      <w:r w:rsidR="006749E2" w:rsidRPr="005F49DB">
        <w:rPr>
          <w:rFonts w:ascii="Times New Roman" w:hAnsi="Times New Roman" w:cs="Times New Roman"/>
          <w:color w:val="000000" w:themeColor="text1"/>
          <w:sz w:val="24"/>
          <w:szCs w:val="24"/>
        </w:rPr>
        <w:t xml:space="preserve"> because stakeholder groups who have high power of influence may directly affect the implementation of the project and thus, should be closely managed and addressed. In the case of Elizabeth Line, it can be stated that key players are </w:t>
      </w:r>
      <w:r w:rsidR="006749E2" w:rsidRPr="005F49DB">
        <w:rPr>
          <w:rFonts w:ascii="Times New Roman" w:hAnsi="Times New Roman" w:cs="Times New Roman"/>
          <w:color w:val="000000" w:themeColor="text1"/>
          <w:sz w:val="24"/>
          <w:szCs w:val="24"/>
        </w:rPr>
        <w:lastRenderedPageBreak/>
        <w:t xml:space="preserve">governmental bodies who have the power to impose legislative changes that can directly affect the project completion, as well as the organisations responsible for its management and delivery. Stakeholders with high power of influence but relatively low interest include other regulators, investors and the workforce engaged in completing the project activities. Stakeholders with low power and low interest include </w:t>
      </w:r>
      <w:r w:rsidR="001F4F33" w:rsidRPr="005F49DB">
        <w:rPr>
          <w:rFonts w:ascii="Times New Roman" w:hAnsi="Times New Roman" w:cs="Times New Roman"/>
          <w:color w:val="000000" w:themeColor="text1"/>
          <w:sz w:val="24"/>
          <w:szCs w:val="24"/>
        </w:rPr>
        <w:t xml:space="preserve">media and non-governmental organisations. The stakeholders with low power but high interest include potential travellers, private businesses and local communities. </w:t>
      </w:r>
    </w:p>
    <w:p w14:paraId="50F9D6BB" w14:textId="77777777" w:rsidR="000E541D" w:rsidRPr="005F49DB" w:rsidRDefault="000E541D" w:rsidP="00C20BFC">
      <w:pPr>
        <w:pStyle w:val="Heading2"/>
        <w:spacing w:after="240" w:line="360" w:lineRule="auto"/>
        <w:jc w:val="both"/>
        <w:rPr>
          <w:rFonts w:ascii="Times New Roman" w:hAnsi="Times New Roman" w:cs="Times New Roman"/>
          <w:b/>
          <w:color w:val="000000" w:themeColor="text1"/>
          <w:sz w:val="24"/>
          <w:szCs w:val="24"/>
        </w:rPr>
      </w:pPr>
      <w:bookmarkStart w:id="9" w:name="_Toc113549659"/>
      <w:r w:rsidRPr="005F49DB">
        <w:rPr>
          <w:rFonts w:ascii="Times New Roman" w:hAnsi="Times New Roman" w:cs="Times New Roman"/>
          <w:b/>
          <w:color w:val="000000" w:themeColor="text1"/>
          <w:sz w:val="24"/>
          <w:szCs w:val="24"/>
        </w:rPr>
        <w:t>Risk management</w:t>
      </w:r>
      <w:bookmarkEnd w:id="9"/>
    </w:p>
    <w:p w14:paraId="1BAFB527" w14:textId="77777777" w:rsidR="000E541D" w:rsidRPr="005F49DB" w:rsidRDefault="001E5AD4"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Identifying, planning and addressing different risks which can affect the project completion and/or lead to potential deviations from the initial plan and schedules.</w:t>
      </w:r>
      <w:r w:rsidR="00B050A8" w:rsidRPr="005F49DB">
        <w:rPr>
          <w:rFonts w:ascii="Times New Roman" w:hAnsi="Times New Roman" w:cs="Times New Roman"/>
          <w:color w:val="000000" w:themeColor="text1"/>
          <w:sz w:val="24"/>
          <w:szCs w:val="24"/>
        </w:rPr>
        <w:t xml:space="preserve"> This is usually performed using the risk matrix model. As discussed by Guo (2015), the risk matrix allows project managers to classify various risks and then develop strategies and programs through which they can be addressed and mitigated. </w:t>
      </w:r>
    </w:p>
    <w:p w14:paraId="3EC55E41" w14:textId="77777777" w:rsidR="00B050A8" w:rsidRPr="005F49DB" w:rsidRDefault="00202F4F" w:rsidP="00C20BFC">
      <w:pPr>
        <w:pStyle w:val="Caption"/>
        <w:spacing w:after="240" w:line="360" w:lineRule="auto"/>
        <w:jc w:val="both"/>
        <w:rPr>
          <w:rFonts w:ascii="Times New Roman" w:hAnsi="Times New Roman" w:cs="Times New Roman"/>
          <w:b/>
          <w:i w:val="0"/>
          <w:color w:val="000000" w:themeColor="text1"/>
          <w:sz w:val="24"/>
          <w:szCs w:val="24"/>
        </w:rPr>
      </w:pPr>
      <w:r>
        <w:rPr>
          <w:rFonts w:ascii="Times New Roman" w:hAnsi="Times New Roman" w:cs="Times New Roman"/>
          <w:b/>
          <w:i w:val="0"/>
          <w:color w:val="000000" w:themeColor="text1"/>
          <w:sz w:val="24"/>
          <w:szCs w:val="24"/>
        </w:rPr>
        <w:t>Table 1</w:t>
      </w:r>
      <w:r w:rsidR="00C20BFC" w:rsidRPr="005F49DB">
        <w:rPr>
          <w:rFonts w:ascii="Times New Roman" w:hAnsi="Times New Roman" w:cs="Times New Roman"/>
          <w:b/>
          <w:i w:val="0"/>
          <w:color w:val="000000" w:themeColor="text1"/>
          <w:sz w:val="24"/>
          <w:szCs w:val="24"/>
        </w:rPr>
        <w:t xml:space="preserve"> – R</w:t>
      </w:r>
      <w:r w:rsidR="00B050A8" w:rsidRPr="005F49DB">
        <w:rPr>
          <w:rFonts w:ascii="Times New Roman" w:hAnsi="Times New Roman" w:cs="Times New Roman"/>
          <w:b/>
          <w:i w:val="0"/>
          <w:color w:val="000000" w:themeColor="text1"/>
          <w:sz w:val="24"/>
          <w:szCs w:val="24"/>
        </w:rPr>
        <w:t>isk matrix</w:t>
      </w:r>
    </w:p>
    <w:p w14:paraId="34BDA939" w14:textId="77777777" w:rsidR="00B050A8" w:rsidRPr="005F49DB" w:rsidRDefault="009F3CB4"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noProof/>
          <w:color w:val="000000" w:themeColor="text1"/>
          <w:sz w:val="24"/>
          <w:szCs w:val="24"/>
          <w:lang w:val="en-US"/>
        </w:rPr>
        <w:drawing>
          <wp:inline distT="0" distB="0" distL="0" distR="0" wp14:anchorId="678F02C9" wp14:editId="746AC0CB">
            <wp:extent cx="6008914" cy="3284182"/>
            <wp:effectExtent l="1905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12127" cy="3285938"/>
                    </a:xfrm>
                    <a:prstGeom prst="rect">
                      <a:avLst/>
                    </a:prstGeom>
                  </pic:spPr>
                </pic:pic>
              </a:graphicData>
            </a:graphic>
          </wp:inline>
        </w:drawing>
      </w:r>
    </w:p>
    <w:p w14:paraId="6B11BFBA" w14:textId="77777777" w:rsidR="00B050A8" w:rsidRPr="005F49DB" w:rsidRDefault="009F3CB4" w:rsidP="00C20BFC">
      <w:pPr>
        <w:spacing w:after="240" w:line="360" w:lineRule="auto"/>
        <w:jc w:val="both"/>
        <w:rPr>
          <w:rFonts w:ascii="Times New Roman" w:hAnsi="Times New Roman" w:cs="Times New Roman"/>
          <w:i/>
          <w:color w:val="000000" w:themeColor="text1"/>
          <w:sz w:val="24"/>
          <w:szCs w:val="24"/>
        </w:rPr>
      </w:pPr>
      <w:r w:rsidRPr="005F49DB">
        <w:rPr>
          <w:rFonts w:ascii="Times New Roman" w:hAnsi="Times New Roman" w:cs="Times New Roman"/>
          <w:i/>
          <w:color w:val="000000" w:themeColor="text1"/>
          <w:sz w:val="24"/>
          <w:szCs w:val="24"/>
        </w:rPr>
        <w:t>Source: Guo (2015)</w:t>
      </w:r>
    </w:p>
    <w:p w14:paraId="22F5427A" w14:textId="77777777" w:rsidR="00B31DA3" w:rsidRDefault="00C46459"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In the context of Elizabeth Line, there main risks considered to have highest impact on such projects are the cost overruns and the resulting delays. According to Low (2022), the project </w:t>
      </w:r>
      <w:r w:rsidRPr="005F49DB">
        <w:rPr>
          <w:rFonts w:ascii="Times New Roman" w:hAnsi="Times New Roman" w:cs="Times New Roman"/>
          <w:color w:val="000000" w:themeColor="text1"/>
          <w:sz w:val="24"/>
          <w:szCs w:val="24"/>
        </w:rPr>
        <w:lastRenderedPageBreak/>
        <w:t xml:space="preserve">got delayed due to unexpected complexities, such as the excavation of archaeological sites on the route. Edwards (2022) also highlights the numerous accidents during construction phases, resulting in four fatal incidents. </w:t>
      </w:r>
      <w:r w:rsidR="00B31DA3" w:rsidRPr="005F49DB">
        <w:rPr>
          <w:rFonts w:ascii="Times New Roman" w:hAnsi="Times New Roman" w:cs="Times New Roman"/>
          <w:color w:val="000000" w:themeColor="text1"/>
          <w:sz w:val="24"/>
          <w:szCs w:val="24"/>
        </w:rPr>
        <w:t>This</w:t>
      </w:r>
      <w:r w:rsidRPr="005F49DB">
        <w:rPr>
          <w:rFonts w:ascii="Times New Roman" w:hAnsi="Times New Roman" w:cs="Times New Roman"/>
          <w:color w:val="000000" w:themeColor="text1"/>
          <w:sz w:val="24"/>
          <w:szCs w:val="24"/>
        </w:rPr>
        <w:t xml:space="preserve"> combined with collapsing tunnels and other unexpected accidents further delayed and increased the costs of the project. </w:t>
      </w:r>
    </w:p>
    <w:p w14:paraId="3603F832" w14:textId="77777777" w:rsidR="00C46459" w:rsidRPr="005F49DB" w:rsidRDefault="00C46459"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Hughes (2022) suggests that, according to a whistle-blower, Elizabeth Line trains are also faulty and impose severe risks of serious injuries and even death of passengers. This is associated with the trains being fitted with metal boxes near the passenger doors which risk exploding from a build-up of gas (Hughes, 2022). This has also been confirmed by Transport of London chief, although he denied danger for the public (Talora, 2022). Still, as pointed out by Churchill (2022), this is a risk that ha</w:t>
      </w:r>
      <w:r w:rsidR="00B31DA3">
        <w:rPr>
          <w:rFonts w:ascii="Times New Roman" w:hAnsi="Times New Roman" w:cs="Times New Roman"/>
          <w:color w:val="000000" w:themeColor="text1"/>
          <w:sz w:val="24"/>
          <w:szCs w:val="24"/>
        </w:rPr>
        <w:t>s</w:t>
      </w:r>
      <w:r w:rsidRPr="005F49DB">
        <w:rPr>
          <w:rFonts w:ascii="Times New Roman" w:hAnsi="Times New Roman" w:cs="Times New Roman"/>
          <w:color w:val="000000" w:themeColor="text1"/>
          <w:sz w:val="24"/>
          <w:szCs w:val="24"/>
        </w:rPr>
        <w:t xml:space="preserve"> to be addressed, as it can have a severe consequence on the full completion of the project, as well as the utilisation and use of the line afterwards. Other risks are imposed by the fact that Elizabeth Line trains are too long for some stations and they rely on selective door opening which can also cause sufficient problems (Mansfield, 2022). Mulligan (2022) suggests that the biggest risks of the project which are already evident are the significant delays and costs overruns. </w:t>
      </w:r>
    </w:p>
    <w:p w14:paraId="515560A4" w14:textId="77777777" w:rsidR="00C46459" w:rsidRPr="005F49DB" w:rsidRDefault="00C46459"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Some of the main potential risks and alternative strategies for their mitigation are summarised below. </w:t>
      </w:r>
    </w:p>
    <w:p w14:paraId="5369628C"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0CF66F14"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650FFA0D"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30F8AFDF"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4F7FCE1C"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7512E8AD"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71753340"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383C0893" w14:textId="77777777" w:rsidR="00C20BFC" w:rsidRPr="005F49DB" w:rsidRDefault="00C20BFC" w:rsidP="00C20BFC">
      <w:pPr>
        <w:spacing w:after="240" w:line="360" w:lineRule="auto"/>
        <w:jc w:val="both"/>
        <w:rPr>
          <w:rFonts w:ascii="Times New Roman" w:hAnsi="Times New Roman" w:cs="Times New Roman"/>
          <w:color w:val="000000" w:themeColor="text1"/>
          <w:sz w:val="24"/>
          <w:szCs w:val="24"/>
        </w:rPr>
      </w:pPr>
    </w:p>
    <w:p w14:paraId="7221BFA6" w14:textId="77777777" w:rsidR="00C20BFC" w:rsidRPr="005F49DB" w:rsidRDefault="00202F4F" w:rsidP="00C20BFC">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2</w:t>
      </w:r>
      <w:r w:rsidR="00C20BFC" w:rsidRPr="005F49DB">
        <w:rPr>
          <w:rFonts w:ascii="Times New Roman" w:hAnsi="Times New Roman" w:cs="Times New Roman"/>
          <w:b/>
          <w:color w:val="000000" w:themeColor="text1"/>
          <w:sz w:val="24"/>
          <w:szCs w:val="24"/>
        </w:rPr>
        <w:t xml:space="preserve"> – Risk assessment in the case of Elizabeth line </w:t>
      </w:r>
    </w:p>
    <w:p w14:paraId="13C231C1" w14:textId="77777777" w:rsidR="00C46459" w:rsidRPr="005F49DB" w:rsidRDefault="00C46459" w:rsidP="00C20BFC">
      <w:pPr>
        <w:spacing w:after="0" w:line="360" w:lineRule="auto"/>
        <w:jc w:val="both"/>
        <w:rPr>
          <w:rFonts w:ascii="Times New Roman" w:hAnsi="Times New Roman" w:cs="Times New Roman"/>
          <w:color w:val="000000" w:themeColor="text1"/>
          <w:sz w:val="24"/>
          <w:szCs w:val="24"/>
        </w:rPr>
      </w:pPr>
    </w:p>
    <w:tbl>
      <w:tblPr>
        <w:tblStyle w:val="GridTable1Light-Accent11"/>
        <w:tblpPr w:leftFromText="180" w:rightFromText="180" w:vertAnchor="text" w:horzAnchor="margin" w:tblpY="-35"/>
        <w:tblW w:w="5000" w:type="pct"/>
        <w:tblLook w:val="04A0" w:firstRow="1" w:lastRow="0" w:firstColumn="1" w:lastColumn="0" w:noHBand="0" w:noVBand="1"/>
      </w:tblPr>
      <w:tblGrid>
        <w:gridCol w:w="1350"/>
        <w:gridCol w:w="1550"/>
        <w:gridCol w:w="6116"/>
      </w:tblGrid>
      <w:tr w:rsidR="00C46459" w:rsidRPr="005F49DB" w14:paraId="3007F7C9" w14:textId="77777777" w:rsidTr="00C20B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1BFB62B3" w14:textId="77777777" w:rsidR="00C46459" w:rsidRPr="005F49DB" w:rsidRDefault="00C46459" w:rsidP="00C20BFC">
            <w:pPr>
              <w:spacing w:after="240" w:line="276" w:lineRule="auto"/>
              <w:rPr>
                <w:rFonts w:ascii="Times New Roman" w:hAnsi="Times New Roman" w:cs="Times New Roman"/>
                <w:b w:val="0"/>
                <w:color w:val="000000" w:themeColor="text1"/>
                <w:sz w:val="24"/>
                <w:szCs w:val="24"/>
                <w:lang w:val="en-US"/>
              </w:rPr>
            </w:pPr>
            <w:r w:rsidRPr="005F49DB">
              <w:rPr>
                <w:rFonts w:ascii="Times New Roman" w:hAnsi="Times New Roman" w:cs="Times New Roman"/>
                <w:color w:val="000000" w:themeColor="text1"/>
                <w:sz w:val="24"/>
                <w:szCs w:val="24"/>
                <w:lang w:val="en-US"/>
              </w:rPr>
              <w:lastRenderedPageBreak/>
              <w:t>Risk</w:t>
            </w:r>
          </w:p>
        </w:tc>
        <w:tc>
          <w:tcPr>
            <w:tcW w:w="843" w:type="pct"/>
          </w:tcPr>
          <w:p w14:paraId="16063F9A" w14:textId="77777777" w:rsidR="00C46459" w:rsidRPr="005F49DB" w:rsidRDefault="00C46459" w:rsidP="00C20BFC">
            <w:pPr>
              <w:spacing w:after="240"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lang w:val="en-US"/>
              </w:rPr>
            </w:pPr>
            <w:r w:rsidRPr="005F49DB">
              <w:rPr>
                <w:rFonts w:ascii="Times New Roman" w:hAnsi="Times New Roman" w:cs="Times New Roman"/>
                <w:color w:val="000000" w:themeColor="text1"/>
                <w:sz w:val="24"/>
                <w:szCs w:val="24"/>
                <w:lang w:val="en-US"/>
              </w:rPr>
              <w:t>Assessment</w:t>
            </w:r>
          </w:p>
        </w:tc>
        <w:tc>
          <w:tcPr>
            <w:tcW w:w="3408" w:type="pct"/>
          </w:tcPr>
          <w:p w14:paraId="08C2B0DE" w14:textId="77777777" w:rsidR="00C46459" w:rsidRPr="005F49DB" w:rsidRDefault="00C46459" w:rsidP="00C20BFC">
            <w:pPr>
              <w:spacing w:after="240"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lang w:val="en-US"/>
              </w:rPr>
            </w:pPr>
            <w:r w:rsidRPr="005F49DB">
              <w:rPr>
                <w:rFonts w:ascii="Times New Roman" w:hAnsi="Times New Roman" w:cs="Times New Roman"/>
                <w:color w:val="000000" w:themeColor="text1"/>
                <w:sz w:val="24"/>
                <w:szCs w:val="24"/>
                <w:lang w:val="en-US"/>
              </w:rPr>
              <w:t>Strategies</w:t>
            </w:r>
          </w:p>
        </w:tc>
      </w:tr>
      <w:tr w:rsidR="00C46459" w:rsidRPr="005F49DB" w14:paraId="2461FA14" w14:textId="77777777" w:rsidTr="00C20BFC">
        <w:tc>
          <w:tcPr>
            <w:cnfStyle w:val="001000000000" w:firstRow="0" w:lastRow="0" w:firstColumn="1" w:lastColumn="0" w:oddVBand="0" w:evenVBand="0" w:oddHBand="0" w:evenHBand="0" w:firstRowFirstColumn="0" w:firstRowLastColumn="0" w:lastRowFirstColumn="0" w:lastRowLastColumn="0"/>
            <w:tcW w:w="749" w:type="pct"/>
          </w:tcPr>
          <w:p w14:paraId="3CB9AA45" w14:textId="77777777" w:rsidR="00C46459" w:rsidRPr="005F49DB" w:rsidRDefault="00C46459" w:rsidP="00C20BFC">
            <w:pPr>
              <w:spacing w:after="240" w:line="276" w:lineRule="auto"/>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Delay of completion </w:t>
            </w:r>
          </w:p>
        </w:tc>
        <w:tc>
          <w:tcPr>
            <w:tcW w:w="843" w:type="pct"/>
          </w:tcPr>
          <w:p w14:paraId="39C5E126" w14:textId="77777777" w:rsidR="00C46459" w:rsidRPr="005F49DB" w:rsidRDefault="00C46459" w:rsidP="00C20BFC">
            <w:pPr>
              <w:spacing w:after="24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HIGH </w:t>
            </w:r>
          </w:p>
        </w:tc>
        <w:tc>
          <w:tcPr>
            <w:tcW w:w="3408" w:type="pct"/>
          </w:tcPr>
          <w:p w14:paraId="775B3E9A" w14:textId="77777777" w:rsidR="00C46459" w:rsidRPr="005F49DB" w:rsidRDefault="00C46459" w:rsidP="00C20BFC">
            <w:pPr>
              <w:pStyle w:val="ListParagraph"/>
              <w:numPr>
                <w:ilvl w:val="0"/>
                <w:numId w:val="1"/>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Develop an accurate plan and adjust it to occurring changes along with close and monitoring of various activities. </w:t>
            </w:r>
          </w:p>
          <w:p w14:paraId="027D84F2" w14:textId="77777777" w:rsidR="00C46459" w:rsidRPr="005F49DB" w:rsidRDefault="00C46459" w:rsidP="00C20BFC">
            <w:pPr>
              <w:pStyle w:val="ListParagraph"/>
              <w:numPr>
                <w:ilvl w:val="0"/>
                <w:numId w:val="1"/>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Plan based on conservative approach, allowing greater gaps between tasks.   </w:t>
            </w:r>
          </w:p>
        </w:tc>
      </w:tr>
      <w:tr w:rsidR="00C46459" w:rsidRPr="005F49DB" w14:paraId="725DA990" w14:textId="77777777" w:rsidTr="00C20BFC">
        <w:tc>
          <w:tcPr>
            <w:cnfStyle w:val="001000000000" w:firstRow="0" w:lastRow="0" w:firstColumn="1" w:lastColumn="0" w:oddVBand="0" w:evenVBand="0" w:oddHBand="0" w:evenHBand="0" w:firstRowFirstColumn="0" w:firstRowLastColumn="0" w:lastRowFirstColumn="0" w:lastRowLastColumn="0"/>
            <w:tcW w:w="749" w:type="pct"/>
          </w:tcPr>
          <w:p w14:paraId="5DC393A7" w14:textId="77777777" w:rsidR="00C46459" w:rsidRPr="005F49DB" w:rsidRDefault="00C46459" w:rsidP="00C20BFC">
            <w:pPr>
              <w:spacing w:after="240" w:line="276" w:lineRule="auto"/>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Cost overruns  </w:t>
            </w:r>
          </w:p>
        </w:tc>
        <w:tc>
          <w:tcPr>
            <w:tcW w:w="843" w:type="pct"/>
          </w:tcPr>
          <w:p w14:paraId="33045BF7" w14:textId="77777777" w:rsidR="00C46459" w:rsidRPr="005F49DB" w:rsidRDefault="00C46459" w:rsidP="00C20BFC">
            <w:pPr>
              <w:spacing w:after="24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MODERATE</w:t>
            </w:r>
          </w:p>
        </w:tc>
        <w:tc>
          <w:tcPr>
            <w:tcW w:w="3408" w:type="pct"/>
          </w:tcPr>
          <w:p w14:paraId="4948D498" w14:textId="77777777" w:rsidR="00C46459" w:rsidRPr="005F49DB" w:rsidRDefault="00C46459" w:rsidP="00C20BFC">
            <w:pPr>
              <w:pStyle w:val="ListParagraph"/>
              <w:numPr>
                <w:ilvl w:val="0"/>
                <w:numId w:val="2"/>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Consider the impact of every change on costs and pre-assigned budget. </w:t>
            </w:r>
          </w:p>
          <w:p w14:paraId="0A109819" w14:textId="77777777" w:rsidR="00C46459" w:rsidRPr="005F49DB" w:rsidRDefault="00C46459" w:rsidP="00C20BFC">
            <w:pPr>
              <w:pStyle w:val="ListParagraph"/>
              <w:numPr>
                <w:ilvl w:val="0"/>
                <w:numId w:val="2"/>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Monitor and control every activity and its potential impact on costs. </w:t>
            </w:r>
          </w:p>
          <w:p w14:paraId="39A7B87F" w14:textId="77777777" w:rsidR="00C46459" w:rsidRPr="005F49DB" w:rsidRDefault="00C46459" w:rsidP="00C20BFC">
            <w:pPr>
              <w:pStyle w:val="ListParagraph"/>
              <w:numPr>
                <w:ilvl w:val="0"/>
                <w:numId w:val="2"/>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Implement cost control techniques.  </w:t>
            </w:r>
          </w:p>
        </w:tc>
      </w:tr>
      <w:tr w:rsidR="00C46459" w:rsidRPr="005F49DB" w14:paraId="10DAA714" w14:textId="77777777" w:rsidTr="00C20BFC">
        <w:tc>
          <w:tcPr>
            <w:cnfStyle w:val="001000000000" w:firstRow="0" w:lastRow="0" w:firstColumn="1" w:lastColumn="0" w:oddVBand="0" w:evenVBand="0" w:oddHBand="0" w:evenHBand="0" w:firstRowFirstColumn="0" w:firstRowLastColumn="0" w:lastRowFirstColumn="0" w:lastRowLastColumn="0"/>
            <w:tcW w:w="749" w:type="pct"/>
          </w:tcPr>
          <w:p w14:paraId="0E3EF9D1" w14:textId="77777777" w:rsidR="00C46459" w:rsidRPr="005F49DB" w:rsidRDefault="00C46459" w:rsidP="00C20BFC">
            <w:pPr>
              <w:spacing w:after="240" w:line="276" w:lineRule="auto"/>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Accidents </w:t>
            </w:r>
          </w:p>
        </w:tc>
        <w:tc>
          <w:tcPr>
            <w:tcW w:w="843" w:type="pct"/>
          </w:tcPr>
          <w:p w14:paraId="21028E2F" w14:textId="77777777" w:rsidR="00C46459" w:rsidRPr="005F49DB" w:rsidRDefault="00C46459" w:rsidP="00C20BFC">
            <w:pPr>
              <w:spacing w:after="24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MODERATE </w:t>
            </w:r>
          </w:p>
        </w:tc>
        <w:tc>
          <w:tcPr>
            <w:tcW w:w="3408" w:type="pct"/>
          </w:tcPr>
          <w:p w14:paraId="7A1570F2" w14:textId="77777777" w:rsidR="00C46459" w:rsidRPr="005F49DB" w:rsidRDefault="00C46459" w:rsidP="00C20BFC">
            <w:pPr>
              <w:pStyle w:val="ListParagraph"/>
              <w:numPr>
                <w:ilvl w:val="0"/>
                <w:numId w:val="3"/>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 Ensure health and safety on site.</w:t>
            </w:r>
          </w:p>
          <w:p w14:paraId="239AE5E2" w14:textId="77777777" w:rsidR="00C46459" w:rsidRPr="005F49DB" w:rsidRDefault="00C46459" w:rsidP="00C20BFC">
            <w:pPr>
              <w:pStyle w:val="ListParagraph"/>
              <w:numPr>
                <w:ilvl w:val="0"/>
                <w:numId w:val="3"/>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Provide detailed and in-depth training to every worker and require sub-contractors to do the same. </w:t>
            </w:r>
          </w:p>
          <w:p w14:paraId="0871CD39" w14:textId="77777777" w:rsidR="00C46459" w:rsidRPr="005F49DB" w:rsidRDefault="00C46459" w:rsidP="00C20BFC">
            <w:pPr>
              <w:pStyle w:val="ListParagraph"/>
              <w:numPr>
                <w:ilvl w:val="0"/>
                <w:numId w:val="3"/>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Assess performance according to health and safety standards and provide feedback. </w:t>
            </w:r>
          </w:p>
        </w:tc>
      </w:tr>
      <w:tr w:rsidR="00C46459" w:rsidRPr="005F49DB" w14:paraId="4702BAA1" w14:textId="77777777" w:rsidTr="00C20BFC">
        <w:tc>
          <w:tcPr>
            <w:cnfStyle w:val="001000000000" w:firstRow="0" w:lastRow="0" w:firstColumn="1" w:lastColumn="0" w:oddVBand="0" w:evenVBand="0" w:oddHBand="0" w:evenHBand="0" w:firstRowFirstColumn="0" w:firstRowLastColumn="0" w:lastRowFirstColumn="0" w:lastRowLastColumn="0"/>
            <w:tcW w:w="749" w:type="pct"/>
          </w:tcPr>
          <w:p w14:paraId="2F48538D" w14:textId="77777777" w:rsidR="00C46459" w:rsidRPr="005F49DB" w:rsidRDefault="00C46459" w:rsidP="00C20BFC">
            <w:pPr>
              <w:spacing w:after="240" w:line="276" w:lineRule="auto"/>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Poor quality  </w:t>
            </w:r>
          </w:p>
        </w:tc>
        <w:tc>
          <w:tcPr>
            <w:tcW w:w="843" w:type="pct"/>
          </w:tcPr>
          <w:p w14:paraId="04BA254A" w14:textId="77777777" w:rsidR="00C46459" w:rsidRPr="005F49DB" w:rsidRDefault="00C46459" w:rsidP="00C20BFC">
            <w:pPr>
              <w:spacing w:after="24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MODERATE </w:t>
            </w:r>
          </w:p>
        </w:tc>
        <w:tc>
          <w:tcPr>
            <w:tcW w:w="3408" w:type="pct"/>
          </w:tcPr>
          <w:p w14:paraId="74352BEC" w14:textId="77777777" w:rsidR="00C46459" w:rsidRPr="005F49DB" w:rsidRDefault="00C46459" w:rsidP="00C20BFC">
            <w:pPr>
              <w:pStyle w:val="ListParagraph"/>
              <w:numPr>
                <w:ilvl w:val="0"/>
                <w:numId w:val="4"/>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 Carefully select materials used, subcontractors and workers involved according to the best ratio between price and quality offered. </w:t>
            </w:r>
          </w:p>
          <w:p w14:paraId="36E2E4BC" w14:textId="77777777" w:rsidR="00C46459" w:rsidRPr="005F49DB" w:rsidRDefault="00C46459" w:rsidP="00C20BFC">
            <w:pPr>
              <w:pStyle w:val="ListParagraph"/>
              <w:numPr>
                <w:ilvl w:val="0"/>
                <w:numId w:val="4"/>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Monitor and control performance on a regular basis.</w:t>
            </w:r>
          </w:p>
          <w:p w14:paraId="396DDEA2" w14:textId="77777777" w:rsidR="00C46459" w:rsidRPr="005F49DB" w:rsidRDefault="00C46459" w:rsidP="00C20BFC">
            <w:pPr>
              <w:pStyle w:val="ListParagraph"/>
              <w:numPr>
                <w:ilvl w:val="0"/>
                <w:numId w:val="4"/>
              </w:numPr>
              <w:spacing w:after="240" w:line="276" w:lineRule="auto"/>
              <w:ind w:left="31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sidRPr="005F49DB">
              <w:rPr>
                <w:rFonts w:ascii="Times New Roman" w:hAnsi="Times New Roman" w:cs="Times New Roman"/>
                <w:color w:val="000000" w:themeColor="text1"/>
                <w:sz w:val="24"/>
                <w:szCs w:val="24"/>
                <w:lang w:val="en-US"/>
              </w:rPr>
              <w:t xml:space="preserve">Compare actual quality on each stage with planned and expected one. </w:t>
            </w:r>
          </w:p>
        </w:tc>
      </w:tr>
    </w:tbl>
    <w:p w14:paraId="4EBE7ACB" w14:textId="77777777" w:rsidR="000E541D" w:rsidRPr="005F49DB" w:rsidRDefault="000E541D" w:rsidP="00C20BFC">
      <w:pPr>
        <w:pStyle w:val="Heading2"/>
        <w:spacing w:after="240" w:line="360" w:lineRule="auto"/>
        <w:jc w:val="both"/>
        <w:rPr>
          <w:rFonts w:ascii="Times New Roman" w:hAnsi="Times New Roman" w:cs="Times New Roman"/>
          <w:b/>
          <w:color w:val="000000" w:themeColor="text1"/>
          <w:sz w:val="24"/>
          <w:szCs w:val="24"/>
        </w:rPr>
      </w:pPr>
      <w:bookmarkStart w:id="10" w:name="_Toc113549660"/>
      <w:r w:rsidRPr="005F49DB">
        <w:rPr>
          <w:rFonts w:ascii="Times New Roman" w:hAnsi="Times New Roman" w:cs="Times New Roman"/>
          <w:b/>
          <w:color w:val="000000" w:themeColor="text1"/>
          <w:sz w:val="24"/>
          <w:szCs w:val="24"/>
        </w:rPr>
        <w:t>Project performance evaluation</w:t>
      </w:r>
      <w:bookmarkEnd w:id="10"/>
    </w:p>
    <w:p w14:paraId="7C79A272" w14:textId="77777777" w:rsidR="000E541D" w:rsidRPr="005F49DB" w:rsidRDefault="00C46459"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Based on all information presented above, it can be considered </w:t>
      </w:r>
      <w:r w:rsidR="00B31DA3">
        <w:rPr>
          <w:rFonts w:ascii="Times New Roman" w:hAnsi="Times New Roman" w:cs="Times New Roman"/>
          <w:color w:val="000000" w:themeColor="text1"/>
          <w:sz w:val="24"/>
          <w:szCs w:val="24"/>
        </w:rPr>
        <w:t>that Elizabeth Line project has</w:t>
      </w:r>
      <w:r w:rsidRPr="005F49DB">
        <w:rPr>
          <w:rFonts w:ascii="Times New Roman" w:hAnsi="Times New Roman" w:cs="Times New Roman"/>
          <w:color w:val="000000" w:themeColor="text1"/>
          <w:sz w:val="24"/>
          <w:szCs w:val="24"/>
        </w:rPr>
        <w:t xml:space="preserve"> many areas of improvement and these should be evaluated in order for such risks not to occur in </w:t>
      </w:r>
      <w:r w:rsidR="00B31DA3">
        <w:rPr>
          <w:rFonts w:ascii="Times New Roman" w:hAnsi="Times New Roman" w:cs="Times New Roman"/>
          <w:color w:val="000000" w:themeColor="text1"/>
          <w:sz w:val="24"/>
          <w:szCs w:val="24"/>
        </w:rPr>
        <w:t xml:space="preserve">similar projects in the future. </w:t>
      </w:r>
      <w:r w:rsidRPr="005F49DB">
        <w:rPr>
          <w:rFonts w:ascii="Times New Roman" w:hAnsi="Times New Roman" w:cs="Times New Roman"/>
          <w:color w:val="000000" w:themeColor="text1"/>
          <w:sz w:val="24"/>
          <w:szCs w:val="24"/>
        </w:rPr>
        <w:t xml:space="preserve"> </w:t>
      </w:r>
    </w:p>
    <w:p w14:paraId="6159F469" w14:textId="77777777" w:rsidR="00C46459" w:rsidRPr="005F49DB" w:rsidRDefault="00C46459"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As it has been outlined, the project increased in cost significantly from the planned £14.8 billion to £18.8 billion actual cost (Sandle, 2022). </w:t>
      </w:r>
      <w:r w:rsidR="00306F63" w:rsidRPr="005F49DB">
        <w:rPr>
          <w:rFonts w:ascii="Times New Roman" w:hAnsi="Times New Roman" w:cs="Times New Roman"/>
          <w:color w:val="000000" w:themeColor="text1"/>
          <w:sz w:val="24"/>
          <w:szCs w:val="24"/>
        </w:rPr>
        <w:t xml:space="preserve">This represents an increase of almost 30% which is a huge difference. This gap indicates potential low quality of cost control and risk management, as the deviations are perceived to be caused by events which could have been better forecasted and managed. Some of the main reasons for the increase in costs include technical complexities, differences between planned and actual compensation plans paid to local businesses, the effects of the pandemic and many more (Edwards, 2022). </w:t>
      </w:r>
    </w:p>
    <w:p w14:paraId="530249DE" w14:textId="77777777" w:rsidR="00306F63" w:rsidRPr="005F49DB" w:rsidRDefault="00306F6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lastRenderedPageBreak/>
        <w:t>The project also failed to be completed on time. Currently, the delay is approximately 2.5 years, but it is expected that the line will be completely finished in 2023, which would further increase it. However, as it has been pointed out previously, the time gap could have been predicted back in 2012 based on the timeline developed back then and the progress of the project at the time. It can be stated that the project failed to comply with this objective.</w:t>
      </w:r>
    </w:p>
    <w:p w14:paraId="19D8AECE" w14:textId="77777777" w:rsidR="00306F63" w:rsidRPr="005F49DB" w:rsidRDefault="00306F6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In terms of quality, it can be suggested that the project is rather successful, as it is developed according to expected standards, with innovative solutions and offers a premium travelling experience (Sandle, 2022). </w:t>
      </w:r>
    </w:p>
    <w:p w14:paraId="28B6D08E" w14:textId="77777777" w:rsidR="001E2C37" w:rsidRPr="005F49DB" w:rsidRDefault="00306F6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Although the impacts of some unexpected events, such as the pandemic and fatal accidents, the majority of reasons for significant delays and overruns could have been avoided or mitigated with better project management expertise and competence. </w:t>
      </w:r>
      <w:r w:rsidR="009C3833" w:rsidRPr="005F49DB">
        <w:rPr>
          <w:rFonts w:ascii="Times New Roman" w:hAnsi="Times New Roman" w:cs="Times New Roman"/>
          <w:color w:val="000000" w:themeColor="text1"/>
          <w:sz w:val="24"/>
          <w:szCs w:val="24"/>
        </w:rPr>
        <w:t>Despite the fact that such delays and cost overruns are rather a trend in construction industry, in the current case, most of them</w:t>
      </w:r>
      <w:r w:rsidR="00B31DA3">
        <w:rPr>
          <w:rFonts w:ascii="Times New Roman" w:hAnsi="Times New Roman" w:cs="Times New Roman"/>
          <w:color w:val="000000" w:themeColor="text1"/>
          <w:sz w:val="24"/>
          <w:szCs w:val="24"/>
        </w:rPr>
        <w:t xml:space="preserve"> could have been better handled. This is suggested to </w:t>
      </w:r>
      <w:r w:rsidR="009C3833" w:rsidRPr="005F49DB">
        <w:rPr>
          <w:rFonts w:ascii="Times New Roman" w:hAnsi="Times New Roman" w:cs="Times New Roman"/>
          <w:color w:val="000000" w:themeColor="text1"/>
          <w:sz w:val="24"/>
          <w:szCs w:val="24"/>
        </w:rPr>
        <w:t xml:space="preserve">have a positive impact on overall project performance. </w:t>
      </w:r>
    </w:p>
    <w:p w14:paraId="086BA883" w14:textId="77777777" w:rsidR="000E541D" w:rsidRPr="005F49DB" w:rsidRDefault="000E541D" w:rsidP="00C20BFC">
      <w:pPr>
        <w:pStyle w:val="Heading1"/>
        <w:spacing w:after="240" w:line="360" w:lineRule="auto"/>
        <w:jc w:val="both"/>
        <w:rPr>
          <w:rFonts w:ascii="Times New Roman" w:hAnsi="Times New Roman" w:cs="Times New Roman"/>
          <w:b/>
          <w:color w:val="000000" w:themeColor="text1"/>
          <w:sz w:val="28"/>
          <w:szCs w:val="28"/>
        </w:rPr>
      </w:pPr>
      <w:bookmarkStart w:id="11" w:name="_Toc113549661"/>
      <w:r w:rsidRPr="005F49DB">
        <w:rPr>
          <w:rFonts w:ascii="Times New Roman" w:hAnsi="Times New Roman" w:cs="Times New Roman"/>
          <w:b/>
          <w:color w:val="000000" w:themeColor="text1"/>
          <w:sz w:val="28"/>
          <w:szCs w:val="28"/>
        </w:rPr>
        <w:t>Conclusion</w:t>
      </w:r>
      <w:bookmarkEnd w:id="11"/>
    </w:p>
    <w:p w14:paraId="252C63A9" w14:textId="77777777" w:rsidR="00B31DA3" w:rsidRDefault="009C383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 xml:space="preserve">Empirical evidence shows severe delays and cost overruns in the case of Elizabeth Line project, the majority of which could have been addressed and mitigated differently. The analysis of the project reveals significant gaps in planning, monitoring and control of project activities and these should be used as an example for future projects of similar sort. The assessment of the project revealed that Elizabeth Line rather failed in terms of time and cost objective but is a success when quality of performance is addressed. Considering the impact of some unexpected events, such as COVID-19 pandemic disruptions and fatal accidents, it can be assumed that the delays and overruns are within acceptable grounds. </w:t>
      </w:r>
    </w:p>
    <w:p w14:paraId="32F81B78" w14:textId="77777777" w:rsidR="009C3833" w:rsidRPr="005F49DB" w:rsidRDefault="009C3833" w:rsidP="00C20BFC">
      <w:pPr>
        <w:spacing w:after="240" w:line="360" w:lineRule="auto"/>
        <w:jc w:val="both"/>
        <w:rPr>
          <w:rFonts w:ascii="Times New Roman" w:hAnsi="Times New Roman" w:cs="Times New Roman"/>
          <w:color w:val="000000" w:themeColor="text1"/>
          <w:sz w:val="24"/>
          <w:szCs w:val="24"/>
        </w:rPr>
      </w:pPr>
      <w:r w:rsidRPr="005F49DB">
        <w:rPr>
          <w:rFonts w:ascii="Times New Roman" w:hAnsi="Times New Roman" w:cs="Times New Roman"/>
          <w:color w:val="000000" w:themeColor="text1"/>
          <w:sz w:val="24"/>
          <w:szCs w:val="24"/>
        </w:rPr>
        <w:t>However, gaps in project monitoring, control and management should be further evaluated in greater depth, so that they can be avoided in the future. It is recommended that</w:t>
      </w:r>
      <w:r w:rsidR="00165577" w:rsidRPr="005F49DB">
        <w:rPr>
          <w:rFonts w:ascii="Times New Roman" w:hAnsi="Times New Roman" w:cs="Times New Roman"/>
          <w:color w:val="000000" w:themeColor="text1"/>
          <w:sz w:val="24"/>
          <w:szCs w:val="24"/>
        </w:rPr>
        <w:t>, in other projects, planning is also based on including time buffers between different stages and project activities, so that these can be used in case partial delays occur. Better cost control and adjustment techniques are also recommended, so that such significant overruns are mitigated. Health and safety standards and train</w:t>
      </w:r>
      <w:r w:rsidR="00B31DA3">
        <w:rPr>
          <w:rFonts w:ascii="Times New Roman" w:hAnsi="Times New Roman" w:cs="Times New Roman"/>
          <w:color w:val="000000" w:themeColor="text1"/>
          <w:sz w:val="24"/>
          <w:szCs w:val="24"/>
        </w:rPr>
        <w:t xml:space="preserve">ings should also be a priority. Thus, it is possible to achieve not only higher quality, but also improved efficiency in handling potential risks. The </w:t>
      </w:r>
      <w:r w:rsidR="00B31DA3">
        <w:rPr>
          <w:rFonts w:ascii="Times New Roman" w:hAnsi="Times New Roman" w:cs="Times New Roman"/>
          <w:color w:val="000000" w:themeColor="text1"/>
          <w:sz w:val="24"/>
          <w:szCs w:val="24"/>
        </w:rPr>
        <w:lastRenderedPageBreak/>
        <w:t xml:space="preserve">Elizabeth line project also demonstrates the importance of being flexible given the fact that the project lasted more than 13 years – a period of major technological, political, economic and other changes. In this context, long-term projects require a periodic re-assessment of assumptions, budgets and schedules. From a practical point of view, it is impossible to accurately predict input costs, regulatory and other external changes for 10 and more years ahead of time. Therefore, decision makers have to conduct a periodic re-assessment of the project plan and respective changes in order to more effectively implement a large-scale project. </w:t>
      </w:r>
    </w:p>
    <w:p w14:paraId="73429299" w14:textId="77777777" w:rsidR="001E2C37" w:rsidRPr="00C20BFC" w:rsidRDefault="001E2C37" w:rsidP="00C20BFC">
      <w:pPr>
        <w:spacing w:after="240" w:line="360" w:lineRule="auto"/>
        <w:jc w:val="both"/>
        <w:rPr>
          <w:rFonts w:ascii="Times New Roman" w:hAnsi="Times New Roman" w:cs="Times New Roman"/>
          <w:sz w:val="24"/>
          <w:szCs w:val="24"/>
        </w:rPr>
      </w:pPr>
    </w:p>
    <w:p w14:paraId="5BFEE6C6" w14:textId="77777777" w:rsidR="00165577" w:rsidRPr="00C20BFC" w:rsidRDefault="00165577" w:rsidP="00C20BFC">
      <w:pPr>
        <w:spacing w:after="240" w:line="360" w:lineRule="auto"/>
        <w:jc w:val="both"/>
        <w:rPr>
          <w:rFonts w:ascii="Times New Roman" w:hAnsi="Times New Roman" w:cs="Times New Roman"/>
          <w:sz w:val="24"/>
          <w:szCs w:val="24"/>
        </w:rPr>
      </w:pPr>
    </w:p>
    <w:p w14:paraId="5CE8290C" w14:textId="77777777" w:rsidR="00165577" w:rsidRPr="00C20BFC" w:rsidRDefault="00165577" w:rsidP="00C20BFC">
      <w:pPr>
        <w:spacing w:after="240" w:line="360" w:lineRule="auto"/>
        <w:jc w:val="both"/>
        <w:rPr>
          <w:rFonts w:ascii="Times New Roman" w:hAnsi="Times New Roman" w:cs="Times New Roman"/>
          <w:sz w:val="24"/>
          <w:szCs w:val="24"/>
        </w:rPr>
      </w:pPr>
    </w:p>
    <w:p w14:paraId="517B9982" w14:textId="77777777" w:rsidR="00165577" w:rsidRPr="00C20BFC" w:rsidRDefault="00165577" w:rsidP="00C20BFC">
      <w:pPr>
        <w:spacing w:after="240" w:line="360" w:lineRule="auto"/>
        <w:jc w:val="both"/>
        <w:rPr>
          <w:rFonts w:ascii="Times New Roman" w:hAnsi="Times New Roman" w:cs="Times New Roman"/>
          <w:sz w:val="24"/>
          <w:szCs w:val="24"/>
        </w:rPr>
      </w:pPr>
    </w:p>
    <w:p w14:paraId="0DBCFC80" w14:textId="77777777" w:rsidR="00165577" w:rsidRPr="00C20BFC" w:rsidRDefault="00165577" w:rsidP="00C20BFC">
      <w:pPr>
        <w:spacing w:after="240" w:line="360" w:lineRule="auto"/>
        <w:jc w:val="both"/>
        <w:rPr>
          <w:rFonts w:ascii="Times New Roman" w:hAnsi="Times New Roman" w:cs="Times New Roman"/>
          <w:sz w:val="24"/>
          <w:szCs w:val="24"/>
        </w:rPr>
      </w:pPr>
    </w:p>
    <w:p w14:paraId="262F8009" w14:textId="77777777" w:rsidR="00165577" w:rsidRPr="00C20BFC" w:rsidRDefault="00165577" w:rsidP="00C20BFC">
      <w:pPr>
        <w:spacing w:after="240" w:line="360" w:lineRule="auto"/>
        <w:jc w:val="both"/>
        <w:rPr>
          <w:rFonts w:ascii="Times New Roman" w:hAnsi="Times New Roman" w:cs="Times New Roman"/>
          <w:sz w:val="24"/>
          <w:szCs w:val="24"/>
        </w:rPr>
      </w:pPr>
    </w:p>
    <w:p w14:paraId="074FA254" w14:textId="77777777" w:rsidR="00165577" w:rsidRPr="00C20BFC" w:rsidRDefault="00165577" w:rsidP="00C20BFC">
      <w:pPr>
        <w:spacing w:after="240" w:line="360" w:lineRule="auto"/>
        <w:jc w:val="both"/>
        <w:rPr>
          <w:rFonts w:ascii="Times New Roman" w:hAnsi="Times New Roman" w:cs="Times New Roman"/>
          <w:sz w:val="24"/>
          <w:szCs w:val="24"/>
        </w:rPr>
      </w:pPr>
    </w:p>
    <w:p w14:paraId="151327D1" w14:textId="77777777" w:rsidR="00165577" w:rsidRPr="00C20BFC" w:rsidRDefault="00165577" w:rsidP="00C20BFC">
      <w:pPr>
        <w:spacing w:after="240" w:line="360" w:lineRule="auto"/>
        <w:jc w:val="both"/>
        <w:rPr>
          <w:rFonts w:ascii="Times New Roman" w:hAnsi="Times New Roman" w:cs="Times New Roman"/>
          <w:sz w:val="24"/>
          <w:szCs w:val="24"/>
        </w:rPr>
      </w:pPr>
    </w:p>
    <w:p w14:paraId="1AEB325A" w14:textId="77777777" w:rsidR="00165577" w:rsidRDefault="00165577" w:rsidP="00C20BFC">
      <w:pPr>
        <w:spacing w:after="240" w:line="360" w:lineRule="auto"/>
        <w:jc w:val="both"/>
        <w:rPr>
          <w:rFonts w:ascii="Times New Roman" w:hAnsi="Times New Roman" w:cs="Times New Roman"/>
          <w:sz w:val="24"/>
          <w:szCs w:val="24"/>
        </w:rPr>
      </w:pPr>
    </w:p>
    <w:p w14:paraId="4BF76DBA" w14:textId="77777777" w:rsidR="00C20BFC" w:rsidRDefault="00C20BFC" w:rsidP="00C20BFC">
      <w:pPr>
        <w:spacing w:after="240" w:line="360" w:lineRule="auto"/>
        <w:jc w:val="both"/>
        <w:rPr>
          <w:rFonts w:ascii="Times New Roman" w:hAnsi="Times New Roman" w:cs="Times New Roman"/>
          <w:sz w:val="24"/>
          <w:szCs w:val="24"/>
        </w:rPr>
      </w:pPr>
    </w:p>
    <w:p w14:paraId="6E3959E6" w14:textId="77777777" w:rsidR="00C20BFC" w:rsidRDefault="00C20BFC" w:rsidP="00C20BFC">
      <w:pPr>
        <w:spacing w:after="240" w:line="360" w:lineRule="auto"/>
        <w:jc w:val="both"/>
        <w:rPr>
          <w:rFonts w:ascii="Times New Roman" w:hAnsi="Times New Roman" w:cs="Times New Roman"/>
          <w:sz w:val="24"/>
          <w:szCs w:val="24"/>
        </w:rPr>
      </w:pPr>
    </w:p>
    <w:p w14:paraId="293ACAE3" w14:textId="77777777" w:rsidR="00C20BFC" w:rsidRDefault="00C20BFC" w:rsidP="00C20BFC">
      <w:pPr>
        <w:spacing w:after="240" w:line="360" w:lineRule="auto"/>
        <w:jc w:val="both"/>
        <w:rPr>
          <w:rFonts w:ascii="Times New Roman" w:hAnsi="Times New Roman" w:cs="Times New Roman"/>
          <w:sz w:val="24"/>
          <w:szCs w:val="24"/>
        </w:rPr>
      </w:pPr>
    </w:p>
    <w:p w14:paraId="4F862388" w14:textId="77777777" w:rsidR="00C20BFC" w:rsidRDefault="00C20BFC" w:rsidP="00C20BFC">
      <w:pPr>
        <w:spacing w:after="240" w:line="360" w:lineRule="auto"/>
        <w:jc w:val="both"/>
        <w:rPr>
          <w:rFonts w:ascii="Times New Roman" w:hAnsi="Times New Roman" w:cs="Times New Roman"/>
          <w:sz w:val="24"/>
          <w:szCs w:val="24"/>
        </w:rPr>
      </w:pPr>
    </w:p>
    <w:p w14:paraId="680DF3AB" w14:textId="77777777" w:rsidR="00165577" w:rsidRPr="00C20BFC" w:rsidRDefault="00165577" w:rsidP="00C20BFC">
      <w:pPr>
        <w:spacing w:after="240" w:line="360" w:lineRule="auto"/>
        <w:jc w:val="both"/>
        <w:rPr>
          <w:rFonts w:ascii="Times New Roman" w:hAnsi="Times New Roman" w:cs="Times New Roman"/>
          <w:sz w:val="24"/>
          <w:szCs w:val="24"/>
        </w:rPr>
      </w:pPr>
    </w:p>
    <w:p w14:paraId="7A49CA19" w14:textId="77777777" w:rsidR="00B31DA3" w:rsidRPr="00B31DA3" w:rsidRDefault="000E541D" w:rsidP="00B31DA3">
      <w:pPr>
        <w:pStyle w:val="Heading1"/>
        <w:spacing w:after="240" w:line="360" w:lineRule="auto"/>
        <w:jc w:val="both"/>
        <w:rPr>
          <w:rFonts w:ascii="Times New Roman" w:hAnsi="Times New Roman" w:cs="Times New Roman"/>
          <w:b/>
          <w:sz w:val="28"/>
          <w:szCs w:val="28"/>
        </w:rPr>
      </w:pPr>
      <w:bookmarkStart w:id="12" w:name="_Toc113549662"/>
      <w:r w:rsidRPr="00C20BFC">
        <w:rPr>
          <w:rFonts w:ascii="Times New Roman" w:hAnsi="Times New Roman" w:cs="Times New Roman"/>
          <w:b/>
          <w:sz w:val="28"/>
          <w:szCs w:val="28"/>
        </w:rPr>
        <w:lastRenderedPageBreak/>
        <w:t>References</w:t>
      </w:r>
      <w:bookmarkEnd w:id="12"/>
    </w:p>
    <w:p w14:paraId="7BDB1F42"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Churchill, D. (2022) </w:t>
      </w:r>
      <w:r w:rsidRPr="00C20BFC">
        <w:rPr>
          <w:rFonts w:ascii="Times New Roman" w:hAnsi="Times New Roman" w:cs="Times New Roman"/>
          <w:i/>
          <w:iCs/>
          <w:sz w:val="24"/>
          <w:szCs w:val="24"/>
        </w:rPr>
        <w:t>Elizabeth Line Blast Risk: Trains on London’s Pristine New Transport Link Have a Fault That Could Cause Metal Boxes to Fly Off, Whistle-blowers Say</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14" w:history="1">
        <w:r w:rsidRPr="00C20BFC">
          <w:rPr>
            <w:rStyle w:val="Hyperlink"/>
            <w:rFonts w:ascii="Times New Roman" w:hAnsi="Times New Roman" w:cs="Times New Roman"/>
            <w:sz w:val="24"/>
            <w:szCs w:val="24"/>
          </w:rPr>
          <w:t>https://www.dailymail.co.uk/news/article-10894425/Trains-Londons-Elizabeth-Line-fault-cause-injury-whistleblowers-say.html</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204B22AF"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Crossrail (2022b) </w:t>
      </w:r>
      <w:r w:rsidRPr="00C20BFC">
        <w:rPr>
          <w:rFonts w:ascii="Times New Roman" w:hAnsi="Times New Roman" w:cs="Times New Roman"/>
          <w:i/>
          <w:iCs/>
          <w:sz w:val="24"/>
          <w:szCs w:val="24"/>
        </w:rPr>
        <w:t>Funding</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15" w:history="1">
        <w:r w:rsidRPr="00C20BFC">
          <w:rPr>
            <w:rStyle w:val="Hyperlink"/>
            <w:rFonts w:ascii="Times New Roman" w:hAnsi="Times New Roman" w:cs="Times New Roman"/>
            <w:sz w:val="24"/>
            <w:szCs w:val="24"/>
          </w:rPr>
          <w:t>https://www.crossrail.co.uk/about-us/funding#</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 2</w:t>
      </w:r>
      <w:r w:rsidRPr="00C20BFC">
        <w:rPr>
          <w:rFonts w:ascii="Times New Roman" w:hAnsi="Times New Roman" w:cs="Times New Roman"/>
          <w:sz w:val="24"/>
          <w:szCs w:val="24"/>
        </w:rPr>
        <w:t xml:space="preserve"> September 2022]</w:t>
      </w:r>
    </w:p>
    <w:p w14:paraId="7D7E6937"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Crossrail (2022</w:t>
      </w:r>
      <w:r w:rsidRPr="00C20BFC">
        <w:rPr>
          <w:rFonts w:ascii="Times New Roman" w:hAnsi="Times New Roman" w:cs="Times New Roman"/>
          <w:sz w:val="24"/>
          <w:szCs w:val="24"/>
          <w:lang w:val="bg-BG"/>
        </w:rPr>
        <w:t>а</w:t>
      </w:r>
      <w:r w:rsidRPr="00C20BFC">
        <w:rPr>
          <w:rFonts w:ascii="Times New Roman" w:hAnsi="Times New Roman" w:cs="Times New Roman"/>
          <w:sz w:val="24"/>
          <w:szCs w:val="24"/>
        </w:rPr>
        <w:t xml:space="preserve">) </w:t>
      </w:r>
      <w:r w:rsidRPr="00C20BFC">
        <w:rPr>
          <w:rFonts w:ascii="Times New Roman" w:hAnsi="Times New Roman" w:cs="Times New Roman"/>
          <w:i/>
          <w:iCs/>
          <w:sz w:val="24"/>
          <w:szCs w:val="24"/>
        </w:rPr>
        <w:t>Crossrail Project Update</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16" w:history="1">
        <w:r w:rsidRPr="00C20BFC">
          <w:rPr>
            <w:rStyle w:val="Hyperlink"/>
            <w:rFonts w:ascii="Times New Roman" w:hAnsi="Times New Roman" w:cs="Times New Roman"/>
            <w:sz w:val="24"/>
            <w:szCs w:val="24"/>
          </w:rPr>
          <w:t>https://www.crossrail.co.uk/news/articles/crossrail-project-update</w:t>
        </w:r>
      </w:hyperlink>
      <w:r>
        <w:rPr>
          <w:rFonts w:ascii="Times New Roman" w:hAnsi="Times New Roman" w:cs="Times New Roman"/>
          <w:sz w:val="24"/>
          <w:szCs w:val="24"/>
        </w:rPr>
        <w:t xml:space="preserve"> [Accessed: </w:t>
      </w:r>
      <w:r w:rsidRPr="00C20BFC">
        <w:rPr>
          <w:rFonts w:ascii="Times New Roman" w:hAnsi="Times New Roman" w:cs="Times New Roman"/>
          <w:sz w:val="24"/>
          <w:szCs w:val="24"/>
        </w:rPr>
        <w:t>3 September 2022]</w:t>
      </w:r>
    </w:p>
    <w:p w14:paraId="7597546B"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Edwards, T. (2022) </w:t>
      </w:r>
      <w:r w:rsidRPr="00C20BFC">
        <w:rPr>
          <w:rFonts w:ascii="Times New Roman" w:hAnsi="Times New Roman" w:cs="Times New Roman"/>
          <w:i/>
          <w:iCs/>
          <w:sz w:val="24"/>
          <w:szCs w:val="24"/>
        </w:rPr>
        <w:t>Elizabeth Line: How the ‘Perfect’ Project Became a Nightmare</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17" w:history="1">
        <w:r w:rsidRPr="00C20BFC">
          <w:rPr>
            <w:rStyle w:val="Hyperlink"/>
            <w:rFonts w:ascii="Times New Roman" w:hAnsi="Times New Roman" w:cs="Times New Roman"/>
            <w:sz w:val="24"/>
            <w:szCs w:val="24"/>
          </w:rPr>
          <w:t>https://www.bbc.com/news/uk-england-london-61409591</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498E8D5F"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Guo, L., (2015) Implementation of a Risk Management Plan</w:t>
      </w:r>
      <w:r>
        <w:rPr>
          <w:rFonts w:ascii="Times New Roman" w:hAnsi="Times New Roman" w:cs="Times New Roman"/>
          <w:sz w:val="24"/>
          <w:szCs w:val="24"/>
        </w:rPr>
        <w:t xml:space="preserve">, </w:t>
      </w:r>
      <w:r w:rsidRPr="00C20BFC">
        <w:rPr>
          <w:rFonts w:ascii="Times New Roman" w:hAnsi="Times New Roman" w:cs="Times New Roman"/>
          <w:i/>
          <w:iCs/>
          <w:sz w:val="24"/>
          <w:szCs w:val="24"/>
        </w:rPr>
        <w:t>International Journal of Nursing Sciences</w:t>
      </w:r>
      <w:r>
        <w:rPr>
          <w:rFonts w:ascii="Times New Roman" w:hAnsi="Times New Roman" w:cs="Times New Roman"/>
          <w:sz w:val="24"/>
          <w:szCs w:val="24"/>
        </w:rPr>
        <w:t>, Vol. 2</w:t>
      </w:r>
      <w:r w:rsidRPr="00C20BFC">
        <w:rPr>
          <w:rFonts w:ascii="Times New Roman" w:hAnsi="Times New Roman" w:cs="Times New Roman"/>
          <w:sz w:val="24"/>
          <w:szCs w:val="24"/>
        </w:rPr>
        <w:t>(4), pp. 348-354.</w:t>
      </w:r>
    </w:p>
    <w:p w14:paraId="7CD26321"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Hughes, S. (2022) </w:t>
      </w:r>
      <w:r w:rsidRPr="00C20BFC">
        <w:rPr>
          <w:rFonts w:ascii="Times New Roman" w:hAnsi="Times New Roman" w:cs="Times New Roman"/>
          <w:i/>
          <w:iCs/>
          <w:sz w:val="24"/>
          <w:szCs w:val="24"/>
        </w:rPr>
        <w:t>Crossrail: Fault on Some Elizabeth Line Trains ‘Could Wipe someone Out’ Claims Whistle-blower</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18" w:history="1">
        <w:r w:rsidRPr="00C20BFC">
          <w:rPr>
            <w:rStyle w:val="Hyperlink"/>
            <w:rFonts w:ascii="Times New Roman" w:hAnsi="Times New Roman" w:cs="Times New Roman"/>
            <w:sz w:val="24"/>
            <w:szCs w:val="24"/>
          </w:rPr>
          <w:t>https://www.mylondon.news/news/zone-1-news/crossrail-fault-elizabeth-line-trains-24172117</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 2</w:t>
      </w:r>
      <w:r w:rsidRPr="00C20BFC">
        <w:rPr>
          <w:rFonts w:ascii="Times New Roman" w:hAnsi="Times New Roman" w:cs="Times New Roman"/>
          <w:sz w:val="24"/>
          <w:szCs w:val="24"/>
        </w:rPr>
        <w:t xml:space="preserve"> September 2022]</w:t>
      </w:r>
    </w:p>
    <w:p w14:paraId="2E31DF3A"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Karlsen, J. (2002) Project Stakeholder Management</w:t>
      </w:r>
      <w:r>
        <w:rPr>
          <w:rFonts w:ascii="Times New Roman" w:hAnsi="Times New Roman" w:cs="Times New Roman"/>
          <w:sz w:val="24"/>
          <w:szCs w:val="24"/>
        </w:rPr>
        <w:t xml:space="preserve">, </w:t>
      </w:r>
      <w:r w:rsidRPr="00C20BFC">
        <w:rPr>
          <w:rFonts w:ascii="Times New Roman" w:hAnsi="Times New Roman" w:cs="Times New Roman"/>
          <w:i/>
          <w:iCs/>
          <w:sz w:val="24"/>
          <w:szCs w:val="24"/>
        </w:rPr>
        <w:t>Engineering Management Journal</w:t>
      </w:r>
      <w:r>
        <w:rPr>
          <w:rFonts w:ascii="Times New Roman" w:hAnsi="Times New Roman" w:cs="Times New Roman"/>
          <w:sz w:val="24"/>
          <w:szCs w:val="24"/>
        </w:rPr>
        <w:t>, Vol. 14</w:t>
      </w:r>
      <w:r w:rsidRPr="00C20BFC">
        <w:rPr>
          <w:rFonts w:ascii="Times New Roman" w:hAnsi="Times New Roman" w:cs="Times New Roman"/>
          <w:sz w:val="24"/>
          <w:szCs w:val="24"/>
        </w:rPr>
        <w:t>(4), pp. 19-24.</w:t>
      </w:r>
    </w:p>
    <w:p w14:paraId="4A4D7FD3" w14:textId="77777777" w:rsidR="00B31DA3" w:rsidRPr="00C20BFC" w:rsidRDefault="00B31DA3" w:rsidP="00C20BFC">
      <w:pPr>
        <w:spacing w:after="240" w:line="360" w:lineRule="auto"/>
        <w:rPr>
          <w:rFonts w:ascii="Times New Roman" w:hAnsi="Times New Roman" w:cs="Times New Roman"/>
          <w:sz w:val="24"/>
          <w:szCs w:val="24"/>
        </w:rPr>
      </w:pPr>
      <w:proofErr w:type="spellStart"/>
      <w:r w:rsidRPr="00C20BFC">
        <w:rPr>
          <w:rFonts w:ascii="Times New Roman" w:hAnsi="Times New Roman" w:cs="Times New Roman"/>
          <w:sz w:val="24"/>
          <w:szCs w:val="24"/>
        </w:rPr>
        <w:t>Keay</w:t>
      </w:r>
      <w:proofErr w:type="spellEnd"/>
      <w:r w:rsidRPr="00C20BFC">
        <w:rPr>
          <w:rFonts w:ascii="Times New Roman" w:hAnsi="Times New Roman" w:cs="Times New Roman"/>
          <w:sz w:val="24"/>
          <w:szCs w:val="24"/>
        </w:rPr>
        <w:t xml:space="preserve">, L. (2022) </w:t>
      </w:r>
      <w:r w:rsidRPr="00C20BFC">
        <w:rPr>
          <w:rFonts w:ascii="Times New Roman" w:hAnsi="Times New Roman" w:cs="Times New Roman"/>
          <w:i/>
          <w:iCs/>
          <w:sz w:val="24"/>
          <w:szCs w:val="24"/>
        </w:rPr>
        <w:t>Elizabeth Line</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19" w:history="1">
        <w:r w:rsidRPr="00C20BFC">
          <w:rPr>
            <w:rStyle w:val="Hyperlink"/>
            <w:rFonts w:ascii="Times New Roman" w:hAnsi="Times New Roman" w:cs="Times New Roman"/>
            <w:sz w:val="24"/>
            <w:szCs w:val="24"/>
          </w:rPr>
          <w:t>https://news.sky.com/story/elizabeth-line-years-of-delays-and-billions-over-budget-but-can-crossrail-transform-the-capitals-fortunes-12619900</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1A2D8DA2" w14:textId="77777777" w:rsidR="00B31DA3" w:rsidRPr="00C20BFC" w:rsidRDefault="00B31DA3" w:rsidP="00C20BFC">
      <w:pPr>
        <w:spacing w:after="240" w:line="360" w:lineRule="auto"/>
        <w:rPr>
          <w:rFonts w:ascii="Times New Roman" w:hAnsi="Times New Roman" w:cs="Times New Roman"/>
          <w:sz w:val="24"/>
          <w:szCs w:val="24"/>
          <w:lang w:val="bg-BG"/>
        </w:rPr>
      </w:pPr>
      <w:r w:rsidRPr="00C20BFC">
        <w:rPr>
          <w:rFonts w:ascii="Times New Roman" w:hAnsi="Times New Roman" w:cs="Times New Roman"/>
          <w:sz w:val="24"/>
          <w:szCs w:val="24"/>
        </w:rPr>
        <w:t xml:space="preserve">London Gov (2020) </w:t>
      </w:r>
      <w:r w:rsidRPr="00C20BFC">
        <w:rPr>
          <w:rFonts w:ascii="Times New Roman" w:hAnsi="Times New Roman" w:cs="Times New Roman"/>
          <w:i/>
          <w:iCs/>
          <w:sz w:val="24"/>
          <w:szCs w:val="24"/>
        </w:rPr>
        <w:t xml:space="preserve">Crossrail: The Project </w:t>
      </w:r>
      <w:proofErr w:type="gramStart"/>
      <w:r w:rsidRPr="00C20BFC">
        <w:rPr>
          <w:rFonts w:ascii="Times New Roman" w:hAnsi="Times New Roman" w:cs="Times New Roman"/>
          <w:i/>
          <w:iCs/>
          <w:sz w:val="24"/>
          <w:szCs w:val="24"/>
        </w:rPr>
        <w:t>at a Glance</w:t>
      </w:r>
      <w:proofErr w:type="gramEnd"/>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20" w:history="1">
        <w:r w:rsidRPr="00C20BFC">
          <w:rPr>
            <w:rStyle w:val="Hyperlink"/>
            <w:rFonts w:ascii="Times New Roman" w:hAnsi="Times New Roman" w:cs="Times New Roman"/>
            <w:sz w:val="24"/>
            <w:szCs w:val="24"/>
          </w:rPr>
          <w:t>https://www.london.gov.uk/sites/default/files/crossrail_-_project_at_a_glance.pdf</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 4</w:t>
      </w:r>
      <w:r w:rsidRPr="00C20BFC">
        <w:rPr>
          <w:rFonts w:ascii="Times New Roman" w:hAnsi="Times New Roman" w:cs="Times New Roman"/>
          <w:sz w:val="24"/>
          <w:szCs w:val="24"/>
        </w:rPr>
        <w:t xml:space="preserve"> September 2022]</w:t>
      </w:r>
    </w:p>
    <w:p w14:paraId="609F3A5E"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Low, H. (2022) </w:t>
      </w:r>
      <w:r w:rsidRPr="00C20BFC">
        <w:rPr>
          <w:rFonts w:ascii="Times New Roman" w:hAnsi="Times New Roman" w:cs="Times New Roman"/>
          <w:i/>
          <w:iCs/>
          <w:sz w:val="24"/>
          <w:szCs w:val="24"/>
        </w:rPr>
        <w:t xml:space="preserve">Elizabeth Line: What Is It </w:t>
      </w:r>
      <w:proofErr w:type="gramStart"/>
      <w:r w:rsidRPr="00C20BFC">
        <w:rPr>
          <w:rFonts w:ascii="Times New Roman" w:hAnsi="Times New Roman" w:cs="Times New Roman"/>
          <w:i/>
          <w:iCs/>
          <w:sz w:val="24"/>
          <w:szCs w:val="24"/>
        </w:rPr>
        <w:t>And</w:t>
      </w:r>
      <w:proofErr w:type="gramEnd"/>
      <w:r w:rsidRPr="00C20BFC">
        <w:rPr>
          <w:rFonts w:ascii="Times New Roman" w:hAnsi="Times New Roman" w:cs="Times New Roman"/>
          <w:i/>
          <w:iCs/>
          <w:sz w:val="24"/>
          <w:szCs w:val="24"/>
        </w:rPr>
        <w:t xml:space="preserve"> When Will It Fully Open?</w:t>
      </w:r>
      <w:r w:rsidRPr="00C20BFC">
        <w:rPr>
          <w:rFonts w:ascii="Times New Roman" w:hAnsi="Times New Roman" w:cs="Times New Roman"/>
          <w:sz w:val="24"/>
          <w:szCs w:val="24"/>
        </w:rPr>
        <w:t xml:space="preserve"> [online] Available: </w:t>
      </w:r>
      <w:hyperlink r:id="rId21" w:history="1">
        <w:r w:rsidRPr="00C20BFC">
          <w:rPr>
            <w:rStyle w:val="Hyperlink"/>
            <w:rFonts w:ascii="Times New Roman" w:hAnsi="Times New Roman" w:cs="Times New Roman"/>
            <w:sz w:val="24"/>
            <w:szCs w:val="24"/>
          </w:rPr>
          <w:t>https://www.bbc.com/news/uk-england-london-61505172</w:t>
        </w:r>
      </w:hyperlink>
      <w:r>
        <w:rPr>
          <w:rFonts w:ascii="Times New Roman" w:hAnsi="Times New Roman" w:cs="Times New Roman"/>
          <w:sz w:val="24"/>
          <w:szCs w:val="24"/>
        </w:rPr>
        <w:t xml:space="preserve"> [Accessed: 4</w:t>
      </w:r>
      <w:r w:rsidRPr="00C20BFC">
        <w:rPr>
          <w:rFonts w:ascii="Times New Roman" w:hAnsi="Times New Roman" w:cs="Times New Roman"/>
          <w:sz w:val="24"/>
          <w:szCs w:val="24"/>
        </w:rPr>
        <w:t xml:space="preserve"> September 2022]</w:t>
      </w:r>
    </w:p>
    <w:p w14:paraId="578F2308"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lastRenderedPageBreak/>
        <w:t xml:space="preserve">Mansfield, I. (2022) </w:t>
      </w:r>
      <w:r w:rsidRPr="00C20BFC">
        <w:rPr>
          <w:rFonts w:ascii="Times New Roman" w:hAnsi="Times New Roman" w:cs="Times New Roman"/>
          <w:i/>
          <w:iCs/>
          <w:sz w:val="24"/>
          <w:szCs w:val="24"/>
        </w:rPr>
        <w:t>Elizabeth Line Trains Are Too Long For Some Stations</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22" w:history="1">
        <w:r w:rsidRPr="00C20BFC">
          <w:rPr>
            <w:rStyle w:val="Hyperlink"/>
            <w:rFonts w:ascii="Times New Roman" w:hAnsi="Times New Roman" w:cs="Times New Roman"/>
            <w:sz w:val="24"/>
            <w:szCs w:val="24"/>
          </w:rPr>
          <w:t>https://www.ianvisits.co.uk/articles/elizabeth-line-trains-are-too-long-for-some-stations-54856/</w:t>
        </w:r>
      </w:hyperlink>
      <w:r>
        <w:rPr>
          <w:rFonts w:ascii="Times New Roman" w:hAnsi="Times New Roman" w:cs="Times New Roman"/>
          <w:sz w:val="24"/>
          <w:szCs w:val="24"/>
        </w:rPr>
        <w:t xml:space="preserve"> [Accessed: 5</w:t>
      </w:r>
      <w:r w:rsidRPr="00C20BFC">
        <w:rPr>
          <w:rFonts w:ascii="Times New Roman" w:hAnsi="Times New Roman" w:cs="Times New Roman"/>
          <w:sz w:val="24"/>
          <w:szCs w:val="24"/>
        </w:rPr>
        <w:t xml:space="preserve"> September 2022]</w:t>
      </w:r>
    </w:p>
    <w:p w14:paraId="293FBF8D"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Marshall, J. (2020) </w:t>
      </w:r>
      <w:r w:rsidRPr="00C20BFC">
        <w:rPr>
          <w:rFonts w:ascii="Times New Roman" w:hAnsi="Times New Roman" w:cs="Times New Roman"/>
          <w:i/>
          <w:iCs/>
          <w:sz w:val="24"/>
          <w:szCs w:val="24"/>
        </w:rPr>
        <w:t>Crossrail Costs to Top £19 Billion as Bosses Confirm 2022 Opening</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23" w:history="1">
        <w:r w:rsidRPr="00C20BFC">
          <w:rPr>
            <w:rStyle w:val="Hyperlink"/>
            <w:rFonts w:ascii="Times New Roman" w:hAnsi="Times New Roman" w:cs="Times New Roman"/>
            <w:sz w:val="24"/>
            <w:szCs w:val="24"/>
          </w:rPr>
          <w:t>https://www.building.co.uk/news/crossrail-costs-to-top-19bn-as-bosses-confirm-2022-opening/5107598.article</w:t>
        </w:r>
      </w:hyperlink>
      <w:r>
        <w:rPr>
          <w:rFonts w:ascii="Times New Roman" w:hAnsi="Times New Roman" w:cs="Times New Roman"/>
          <w:sz w:val="24"/>
          <w:szCs w:val="24"/>
        </w:rPr>
        <w:t xml:space="preserve"> [Accessed: 3</w:t>
      </w:r>
      <w:r w:rsidRPr="00C20BFC">
        <w:rPr>
          <w:rFonts w:ascii="Times New Roman" w:hAnsi="Times New Roman" w:cs="Times New Roman"/>
          <w:sz w:val="24"/>
          <w:szCs w:val="24"/>
        </w:rPr>
        <w:t xml:space="preserve"> September 2022]</w:t>
      </w:r>
    </w:p>
    <w:p w14:paraId="0DA44F4E" w14:textId="77777777" w:rsidR="00B31DA3" w:rsidRPr="00C20BFC" w:rsidRDefault="00B31DA3" w:rsidP="00C20BFC">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Moreno-Marimbaldo, F. and </w:t>
      </w:r>
      <w:r w:rsidRPr="00C20BFC">
        <w:rPr>
          <w:rFonts w:ascii="Times New Roman" w:hAnsi="Times New Roman" w:cs="Times New Roman"/>
          <w:sz w:val="24"/>
          <w:szCs w:val="24"/>
        </w:rPr>
        <w:t xml:space="preserve">Manso-Callejo, M. (2020) Methodological Approach to Incorporate the Involve of Stakeholders in the </w:t>
      </w:r>
      <w:proofErr w:type="spellStart"/>
      <w:r w:rsidRPr="00C20BFC">
        <w:rPr>
          <w:rFonts w:ascii="Times New Roman" w:hAnsi="Times New Roman" w:cs="Times New Roman"/>
          <w:sz w:val="24"/>
          <w:szCs w:val="24"/>
        </w:rPr>
        <w:t>Geodesign</w:t>
      </w:r>
      <w:proofErr w:type="spellEnd"/>
      <w:r w:rsidRPr="00C20BFC">
        <w:rPr>
          <w:rFonts w:ascii="Times New Roman" w:hAnsi="Times New Roman" w:cs="Times New Roman"/>
          <w:sz w:val="24"/>
          <w:szCs w:val="24"/>
        </w:rPr>
        <w:t xml:space="preserve"> Workflow of Transmission Line Projects</w:t>
      </w:r>
      <w:r>
        <w:rPr>
          <w:rFonts w:ascii="Times New Roman" w:hAnsi="Times New Roman" w:cs="Times New Roman"/>
          <w:sz w:val="24"/>
          <w:szCs w:val="24"/>
        </w:rPr>
        <w:t xml:space="preserve">, </w:t>
      </w:r>
      <w:r w:rsidRPr="00C20BFC">
        <w:rPr>
          <w:rFonts w:ascii="Times New Roman" w:hAnsi="Times New Roman" w:cs="Times New Roman"/>
          <w:i/>
          <w:iCs/>
          <w:sz w:val="24"/>
          <w:szCs w:val="24"/>
        </w:rPr>
        <w:t>International Journal of Geo-Information</w:t>
      </w:r>
      <w:r>
        <w:rPr>
          <w:rFonts w:ascii="Times New Roman" w:hAnsi="Times New Roman" w:cs="Times New Roman"/>
          <w:sz w:val="24"/>
          <w:szCs w:val="24"/>
        </w:rPr>
        <w:t>, Vol. 9</w:t>
      </w:r>
      <w:r w:rsidRPr="00C20BFC">
        <w:rPr>
          <w:rFonts w:ascii="Times New Roman" w:hAnsi="Times New Roman" w:cs="Times New Roman"/>
          <w:sz w:val="24"/>
          <w:szCs w:val="24"/>
        </w:rPr>
        <w:t>(1), pp. 178-204.</w:t>
      </w:r>
    </w:p>
    <w:p w14:paraId="738316F5"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Muller, R. (2016) The Impact of Project Methodologies on Project Success in Different Projects/Environments</w:t>
      </w:r>
      <w:r>
        <w:rPr>
          <w:rFonts w:ascii="Times New Roman" w:hAnsi="Times New Roman" w:cs="Times New Roman"/>
          <w:sz w:val="24"/>
          <w:szCs w:val="24"/>
        </w:rPr>
        <w:t xml:space="preserve">, </w:t>
      </w:r>
      <w:r w:rsidRPr="00C20BFC">
        <w:rPr>
          <w:rFonts w:ascii="Times New Roman" w:hAnsi="Times New Roman" w:cs="Times New Roman"/>
          <w:i/>
          <w:iCs/>
          <w:sz w:val="24"/>
          <w:szCs w:val="24"/>
        </w:rPr>
        <w:t>International Journal of Managing Project in Business</w:t>
      </w:r>
      <w:r>
        <w:rPr>
          <w:rFonts w:ascii="Times New Roman" w:hAnsi="Times New Roman" w:cs="Times New Roman"/>
          <w:sz w:val="24"/>
          <w:szCs w:val="24"/>
        </w:rPr>
        <w:t>, Vol. 9</w:t>
      </w:r>
      <w:r w:rsidRPr="00C20BFC">
        <w:rPr>
          <w:rFonts w:ascii="Times New Roman" w:hAnsi="Times New Roman" w:cs="Times New Roman"/>
          <w:sz w:val="24"/>
          <w:szCs w:val="24"/>
        </w:rPr>
        <w:t>(2), pp. 1-37.</w:t>
      </w:r>
    </w:p>
    <w:p w14:paraId="0714BAFB"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Mulligan, E. (2022) </w:t>
      </w:r>
      <w:r w:rsidRPr="00C20BFC">
        <w:rPr>
          <w:rFonts w:ascii="Times New Roman" w:hAnsi="Times New Roman" w:cs="Times New Roman"/>
          <w:i/>
          <w:iCs/>
          <w:sz w:val="24"/>
          <w:szCs w:val="24"/>
        </w:rPr>
        <w:t>How Much Did the Elizabeth Line Cost?</w:t>
      </w:r>
      <w:r w:rsidRPr="00C20BFC">
        <w:rPr>
          <w:rFonts w:ascii="Times New Roman" w:hAnsi="Times New Roman" w:cs="Times New Roman"/>
          <w:sz w:val="24"/>
          <w:szCs w:val="24"/>
        </w:rPr>
        <w:t xml:space="preserve"> [online] Available: </w:t>
      </w:r>
      <w:hyperlink r:id="rId24" w:history="1">
        <w:r w:rsidRPr="00C20BFC">
          <w:rPr>
            <w:rStyle w:val="Hyperlink"/>
            <w:rFonts w:ascii="Times New Roman" w:hAnsi="Times New Roman" w:cs="Times New Roman"/>
            <w:sz w:val="24"/>
            <w:szCs w:val="24"/>
          </w:rPr>
          <w:t>https://inews.co.uk/news/how-much-did-elizabeth-line-cost-when-crossrail-project-started-delays-explained-1649736</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4155D9F8"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Sandle, P. (2022) </w:t>
      </w:r>
      <w:r w:rsidRPr="00C20BFC">
        <w:rPr>
          <w:rFonts w:ascii="Times New Roman" w:hAnsi="Times New Roman" w:cs="Times New Roman"/>
          <w:i/>
          <w:iCs/>
          <w:sz w:val="24"/>
          <w:szCs w:val="24"/>
        </w:rPr>
        <w:t>London’s $24 Billion Crossrail Finally Opens</w:t>
      </w:r>
      <w:r>
        <w:rPr>
          <w:rFonts w:ascii="Times New Roman" w:hAnsi="Times New Roman" w:cs="Times New Roman"/>
          <w:sz w:val="24"/>
          <w:szCs w:val="24"/>
        </w:rPr>
        <w:t>,</w:t>
      </w:r>
      <w:r w:rsidRPr="00C20BFC">
        <w:rPr>
          <w:rFonts w:ascii="Times New Roman" w:hAnsi="Times New Roman" w:cs="Times New Roman"/>
          <w:sz w:val="24"/>
          <w:szCs w:val="24"/>
        </w:rPr>
        <w:t xml:space="preserve"> [online] Available: </w:t>
      </w:r>
      <w:hyperlink r:id="rId25" w:history="1">
        <w:r w:rsidRPr="00C20BFC">
          <w:rPr>
            <w:rStyle w:val="Hyperlink"/>
            <w:rFonts w:ascii="Times New Roman" w:hAnsi="Times New Roman" w:cs="Times New Roman"/>
            <w:sz w:val="24"/>
            <w:szCs w:val="24"/>
          </w:rPr>
          <w:t>https://www.reuters.com/world/uk/londons-24-billion-crossrail-finally-opens-2022-05-23/</w:t>
        </w:r>
      </w:hyperlink>
      <w:r>
        <w:rPr>
          <w:rFonts w:ascii="Times New Roman" w:hAnsi="Times New Roman" w:cs="Times New Roman"/>
          <w:sz w:val="24"/>
          <w:szCs w:val="24"/>
        </w:rPr>
        <w:t xml:space="preserve"> [Accessed: 1</w:t>
      </w:r>
      <w:r w:rsidRPr="00C20BFC">
        <w:rPr>
          <w:rFonts w:ascii="Times New Roman" w:hAnsi="Times New Roman" w:cs="Times New Roman"/>
          <w:sz w:val="24"/>
          <w:szCs w:val="24"/>
        </w:rPr>
        <w:t xml:space="preserve"> September 2022]</w:t>
      </w:r>
    </w:p>
    <w:p w14:paraId="1597CE12"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South Eastern Railway (2022) </w:t>
      </w:r>
      <w:r w:rsidRPr="00C20BFC">
        <w:rPr>
          <w:rFonts w:ascii="Times New Roman" w:hAnsi="Times New Roman" w:cs="Times New Roman"/>
          <w:i/>
          <w:iCs/>
          <w:sz w:val="24"/>
          <w:szCs w:val="24"/>
        </w:rPr>
        <w:t>The Elizabeth Line is London’s Newest Railway</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26" w:history="1">
        <w:r w:rsidRPr="00C20BFC">
          <w:rPr>
            <w:rStyle w:val="Hyperlink"/>
            <w:rFonts w:ascii="Times New Roman" w:hAnsi="Times New Roman" w:cs="Times New Roman"/>
            <w:sz w:val="24"/>
            <w:szCs w:val="24"/>
          </w:rPr>
          <w:t>https://www.southeasternrailway.co.uk/tickets/more-ways-to-travel/elizabeth-line</w:t>
        </w:r>
      </w:hyperlink>
      <w:r>
        <w:rPr>
          <w:rFonts w:ascii="Times New Roman" w:hAnsi="Times New Roman" w:cs="Times New Roman"/>
          <w:sz w:val="24"/>
          <w:szCs w:val="24"/>
        </w:rPr>
        <w:t xml:space="preserve"> [Accessed: 5</w:t>
      </w:r>
      <w:r w:rsidRPr="00C20BFC">
        <w:rPr>
          <w:rFonts w:ascii="Times New Roman" w:hAnsi="Times New Roman" w:cs="Times New Roman"/>
          <w:sz w:val="24"/>
          <w:szCs w:val="24"/>
        </w:rPr>
        <w:t xml:space="preserve"> September 2022]</w:t>
      </w:r>
    </w:p>
    <w:p w14:paraId="7BC94D3F" w14:textId="77777777" w:rsidR="00B31DA3" w:rsidRPr="00C20BFC" w:rsidRDefault="00B31DA3" w:rsidP="00C20BFC">
      <w:pPr>
        <w:spacing w:after="240" w:line="360" w:lineRule="auto"/>
        <w:rPr>
          <w:rFonts w:ascii="Times New Roman" w:hAnsi="Times New Roman" w:cs="Times New Roman"/>
          <w:sz w:val="24"/>
          <w:szCs w:val="24"/>
        </w:rPr>
      </w:pPr>
      <w:proofErr w:type="spellStart"/>
      <w:r w:rsidRPr="00C20BFC">
        <w:rPr>
          <w:rFonts w:ascii="Times New Roman" w:hAnsi="Times New Roman" w:cs="Times New Roman"/>
          <w:sz w:val="24"/>
          <w:szCs w:val="24"/>
        </w:rPr>
        <w:t>Talora</w:t>
      </w:r>
      <w:proofErr w:type="spellEnd"/>
      <w:r w:rsidRPr="00C20BFC">
        <w:rPr>
          <w:rFonts w:ascii="Times New Roman" w:hAnsi="Times New Roman" w:cs="Times New Roman"/>
          <w:sz w:val="24"/>
          <w:szCs w:val="24"/>
        </w:rPr>
        <w:t xml:space="preserve">, J. (2022) </w:t>
      </w:r>
      <w:r w:rsidRPr="00C20BFC">
        <w:rPr>
          <w:rFonts w:ascii="Times New Roman" w:hAnsi="Times New Roman" w:cs="Times New Roman"/>
          <w:i/>
          <w:iCs/>
          <w:sz w:val="24"/>
          <w:szCs w:val="24"/>
        </w:rPr>
        <w:t xml:space="preserve">Elizabeth Line: </w:t>
      </w:r>
      <w:proofErr w:type="spellStart"/>
      <w:r w:rsidRPr="00C20BFC">
        <w:rPr>
          <w:rFonts w:ascii="Times New Roman" w:hAnsi="Times New Roman" w:cs="Times New Roman"/>
          <w:i/>
          <w:iCs/>
          <w:sz w:val="24"/>
          <w:szCs w:val="24"/>
        </w:rPr>
        <w:t>Tfl</w:t>
      </w:r>
      <w:proofErr w:type="spellEnd"/>
      <w:r w:rsidRPr="00C20BFC">
        <w:rPr>
          <w:rFonts w:ascii="Times New Roman" w:hAnsi="Times New Roman" w:cs="Times New Roman"/>
          <w:i/>
          <w:iCs/>
          <w:sz w:val="24"/>
          <w:szCs w:val="24"/>
        </w:rPr>
        <w:t xml:space="preserve"> Chief Andy Byford Admits Train Fault But Says ‘No Risk’ To Public</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27" w:history="1">
        <w:r w:rsidRPr="00C20BFC">
          <w:rPr>
            <w:rStyle w:val="Hyperlink"/>
            <w:rFonts w:ascii="Times New Roman" w:hAnsi="Times New Roman" w:cs="Times New Roman"/>
            <w:sz w:val="24"/>
            <w:szCs w:val="24"/>
          </w:rPr>
          <w:t>https://www.standard.co.uk/news/london/tfl-elizabeth-line-fault-andy-byford-crossrail-whistleblower-door-box-b1005067.html</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74A55961"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t xml:space="preserve">Weaver, P. (2022) </w:t>
      </w:r>
      <w:r w:rsidRPr="00C20BFC">
        <w:rPr>
          <w:rFonts w:ascii="Times New Roman" w:hAnsi="Times New Roman" w:cs="Times New Roman"/>
          <w:i/>
          <w:iCs/>
          <w:sz w:val="24"/>
          <w:szCs w:val="24"/>
        </w:rPr>
        <w:t>London’s Elizabeth Line Now Open (Sort-of)</w:t>
      </w:r>
      <w:r>
        <w:rPr>
          <w:rFonts w:ascii="Times New Roman" w:hAnsi="Times New Roman" w:cs="Times New Roman"/>
          <w:i/>
          <w:iCs/>
          <w:sz w:val="24"/>
          <w:szCs w:val="24"/>
        </w:rPr>
        <w:t xml:space="preserve">, </w:t>
      </w:r>
      <w:r w:rsidRPr="00C20BFC">
        <w:rPr>
          <w:rFonts w:ascii="Times New Roman" w:hAnsi="Times New Roman" w:cs="Times New Roman"/>
          <w:sz w:val="24"/>
          <w:szCs w:val="24"/>
        </w:rPr>
        <w:t xml:space="preserve">[online] Available: </w:t>
      </w:r>
      <w:hyperlink r:id="rId28" w:history="1">
        <w:r w:rsidRPr="00C20BFC">
          <w:rPr>
            <w:rStyle w:val="Hyperlink"/>
            <w:rFonts w:ascii="Times New Roman" w:hAnsi="Times New Roman" w:cs="Times New Roman"/>
            <w:sz w:val="24"/>
            <w:szCs w:val="24"/>
          </w:rPr>
          <w:t>https://mosaicprojects.wordpress.com/2022/05/27/londons-elizabeth-line-now-open-sort-of/</w:t>
        </w:r>
      </w:hyperlink>
      <w:r w:rsidRPr="00C20BFC">
        <w:rPr>
          <w:rFonts w:ascii="Times New Roman" w:hAnsi="Times New Roman" w:cs="Times New Roman"/>
          <w:sz w:val="24"/>
          <w:szCs w:val="24"/>
        </w:rPr>
        <w:t xml:space="preserve">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0662C2DF" w14:textId="77777777" w:rsidR="00B31DA3" w:rsidRPr="00C20BFC" w:rsidRDefault="00B31DA3" w:rsidP="00C20BFC">
      <w:pPr>
        <w:spacing w:after="240" w:line="360" w:lineRule="auto"/>
        <w:rPr>
          <w:rFonts w:ascii="Times New Roman" w:hAnsi="Times New Roman" w:cs="Times New Roman"/>
          <w:sz w:val="24"/>
          <w:szCs w:val="24"/>
        </w:rPr>
      </w:pPr>
      <w:r w:rsidRPr="00C20BFC">
        <w:rPr>
          <w:rFonts w:ascii="Times New Roman" w:hAnsi="Times New Roman" w:cs="Times New Roman"/>
          <w:sz w:val="24"/>
          <w:szCs w:val="24"/>
        </w:rPr>
        <w:lastRenderedPageBreak/>
        <w:t xml:space="preserve">Westland, J. (2021) </w:t>
      </w:r>
      <w:r w:rsidRPr="00C20BFC">
        <w:rPr>
          <w:rFonts w:ascii="Times New Roman" w:hAnsi="Times New Roman" w:cs="Times New Roman"/>
          <w:i/>
          <w:iCs/>
          <w:sz w:val="24"/>
          <w:szCs w:val="24"/>
        </w:rPr>
        <w:t>Top 10 Project Management Methodologies: an Overview</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[online] Available: </w:t>
      </w:r>
      <w:hyperlink r:id="rId29" w:anchor=":~:text=A%20project%20management%20methodology%20is,work%20while%20facilitating%20team%20collaboration" w:history="1">
        <w:r w:rsidRPr="00C20BFC">
          <w:rPr>
            <w:rStyle w:val="Hyperlink"/>
            <w:rFonts w:ascii="Times New Roman" w:hAnsi="Times New Roman" w:cs="Times New Roman"/>
            <w:sz w:val="24"/>
            <w:szCs w:val="24"/>
          </w:rPr>
          <w:t>https://www.projectmanager.com/blog/project-management-methodology#:~:text=A%20project%20management%20methodology%20is,work%20while%20facilitating%20team%20collaboration</w:t>
        </w:r>
      </w:hyperlink>
      <w:r w:rsidRPr="00C20BFC">
        <w:rPr>
          <w:rFonts w:ascii="Times New Roman" w:hAnsi="Times New Roman" w:cs="Times New Roman"/>
          <w:sz w:val="24"/>
          <w:szCs w:val="24"/>
        </w:rPr>
        <w:t>. [Accessed</w:t>
      </w:r>
      <w:r>
        <w:rPr>
          <w:rFonts w:ascii="Times New Roman" w:hAnsi="Times New Roman" w:cs="Times New Roman"/>
          <w:sz w:val="24"/>
          <w:szCs w:val="24"/>
        </w:rPr>
        <w:t>:</w:t>
      </w:r>
      <w:r w:rsidRPr="00C20BFC">
        <w:rPr>
          <w:rFonts w:ascii="Times New Roman" w:hAnsi="Times New Roman" w:cs="Times New Roman"/>
          <w:sz w:val="24"/>
          <w:szCs w:val="24"/>
        </w:rPr>
        <w:t xml:space="preserve"> 3 September 2022]</w:t>
      </w:r>
    </w:p>
    <w:p w14:paraId="15DA9664" w14:textId="77777777" w:rsidR="00B31DA3" w:rsidRPr="00C20BFC" w:rsidRDefault="00B31DA3" w:rsidP="00C20BFC">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Wright, S. and </w:t>
      </w:r>
      <w:r w:rsidRPr="00C20BFC">
        <w:rPr>
          <w:rFonts w:ascii="Times New Roman" w:hAnsi="Times New Roman" w:cs="Times New Roman"/>
          <w:sz w:val="24"/>
          <w:szCs w:val="24"/>
        </w:rPr>
        <w:t>Pakzynski, R. (2017) Crossrail Programme Organisation and Management for Delivering London’s Elizabeth Line</w:t>
      </w:r>
      <w:r>
        <w:rPr>
          <w:rFonts w:ascii="Times New Roman" w:hAnsi="Times New Roman" w:cs="Times New Roman"/>
          <w:sz w:val="24"/>
          <w:szCs w:val="24"/>
        </w:rPr>
        <w:t xml:space="preserve">, </w:t>
      </w:r>
      <w:r w:rsidRPr="00C20BFC">
        <w:rPr>
          <w:rFonts w:ascii="Times New Roman" w:hAnsi="Times New Roman" w:cs="Times New Roman"/>
          <w:i/>
          <w:iCs/>
          <w:sz w:val="24"/>
          <w:szCs w:val="24"/>
        </w:rPr>
        <w:t>Proceedings of the Institutions of Civil Engineers</w:t>
      </w:r>
      <w:r>
        <w:rPr>
          <w:rFonts w:ascii="Times New Roman" w:hAnsi="Times New Roman" w:cs="Times New Roman"/>
          <w:sz w:val="24"/>
          <w:szCs w:val="24"/>
        </w:rPr>
        <w:t xml:space="preserve">, </w:t>
      </w:r>
      <w:r w:rsidRPr="00C20BFC">
        <w:rPr>
          <w:rFonts w:ascii="Times New Roman" w:hAnsi="Times New Roman" w:cs="Times New Roman"/>
          <w:sz w:val="24"/>
          <w:szCs w:val="24"/>
        </w:rPr>
        <w:t xml:space="preserve">Vol. </w:t>
      </w:r>
      <w:r>
        <w:rPr>
          <w:rFonts w:ascii="Times New Roman" w:hAnsi="Times New Roman" w:cs="Times New Roman"/>
          <w:sz w:val="24"/>
          <w:szCs w:val="24"/>
        </w:rPr>
        <w:t>170</w:t>
      </w:r>
      <w:r w:rsidRPr="00C20BFC">
        <w:rPr>
          <w:rFonts w:ascii="Times New Roman" w:hAnsi="Times New Roman" w:cs="Times New Roman"/>
          <w:sz w:val="24"/>
          <w:szCs w:val="24"/>
        </w:rPr>
        <w:t>(CE6), pp. 23-33.</w:t>
      </w:r>
    </w:p>
    <w:p w14:paraId="7DC848B3" w14:textId="77777777" w:rsidR="000E541D" w:rsidRDefault="000E541D"/>
    <w:p w14:paraId="0799FB15" w14:textId="77777777" w:rsidR="000E541D" w:rsidRDefault="000E541D"/>
    <w:p w14:paraId="39421871" w14:textId="77777777" w:rsidR="000E541D" w:rsidRDefault="000E541D"/>
    <w:p w14:paraId="37B0694A" w14:textId="77777777" w:rsidR="000E541D" w:rsidRDefault="000E541D"/>
    <w:p w14:paraId="05C4053E" w14:textId="77777777" w:rsidR="000E541D" w:rsidRDefault="000E541D"/>
    <w:p w14:paraId="4C09C855" w14:textId="77777777" w:rsidR="000E541D" w:rsidRDefault="000E541D"/>
    <w:p w14:paraId="2E57302F" w14:textId="77777777" w:rsidR="000E541D" w:rsidRDefault="000E541D"/>
    <w:p w14:paraId="61E0439A" w14:textId="77777777" w:rsidR="000E541D" w:rsidRDefault="000E541D"/>
    <w:sectPr w:rsidR="000E541D" w:rsidSect="004D7586">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58F8A" w14:textId="77777777" w:rsidR="00CB4418" w:rsidRDefault="00CB4418" w:rsidP="00C20BFC">
      <w:pPr>
        <w:spacing w:after="0" w:line="240" w:lineRule="auto"/>
      </w:pPr>
      <w:r>
        <w:separator/>
      </w:r>
    </w:p>
  </w:endnote>
  <w:endnote w:type="continuationSeparator" w:id="0">
    <w:p w14:paraId="2DA0954B" w14:textId="77777777" w:rsidR="00CB4418" w:rsidRDefault="00CB4418" w:rsidP="00C2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355532"/>
      <w:docPartObj>
        <w:docPartGallery w:val="Page Numbers (Bottom of Page)"/>
        <w:docPartUnique/>
      </w:docPartObj>
    </w:sdtPr>
    <w:sdtEndPr/>
    <w:sdtContent>
      <w:p w14:paraId="3E90DA86" w14:textId="77777777" w:rsidR="00C20BFC" w:rsidRDefault="00E32317">
        <w:pPr>
          <w:pStyle w:val="Footer"/>
          <w:jc w:val="right"/>
        </w:pPr>
        <w:r>
          <w:fldChar w:fldCharType="begin"/>
        </w:r>
        <w:r>
          <w:instrText xml:space="preserve"> PAGE   \* MERGEFORMAT </w:instrText>
        </w:r>
        <w:r>
          <w:fldChar w:fldCharType="separate"/>
        </w:r>
        <w:r w:rsidR="00202F4F">
          <w:rPr>
            <w:noProof/>
          </w:rPr>
          <w:t>2</w:t>
        </w:r>
        <w:r>
          <w:rPr>
            <w:noProof/>
          </w:rPr>
          <w:fldChar w:fldCharType="end"/>
        </w:r>
      </w:p>
    </w:sdtContent>
  </w:sdt>
  <w:p w14:paraId="561C2636" w14:textId="77777777" w:rsidR="00C20BFC" w:rsidRDefault="00C20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615B" w14:textId="77777777" w:rsidR="00CB4418" w:rsidRDefault="00CB4418" w:rsidP="00C20BFC">
      <w:pPr>
        <w:spacing w:after="0" w:line="240" w:lineRule="auto"/>
      </w:pPr>
      <w:r>
        <w:separator/>
      </w:r>
    </w:p>
  </w:footnote>
  <w:footnote w:type="continuationSeparator" w:id="0">
    <w:p w14:paraId="7CB5C5E9" w14:textId="77777777" w:rsidR="00CB4418" w:rsidRDefault="00CB4418" w:rsidP="00C20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D6271"/>
    <w:multiLevelType w:val="hybridMultilevel"/>
    <w:tmpl w:val="8E4A0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86073A"/>
    <w:multiLevelType w:val="hybridMultilevel"/>
    <w:tmpl w:val="E31E8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9524F6"/>
    <w:multiLevelType w:val="hybridMultilevel"/>
    <w:tmpl w:val="49361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0D6C12"/>
    <w:multiLevelType w:val="hybridMultilevel"/>
    <w:tmpl w:val="6E3C83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EC8063A"/>
    <w:multiLevelType w:val="hybridMultilevel"/>
    <w:tmpl w:val="69266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497037">
    <w:abstractNumId w:val="1"/>
  </w:num>
  <w:num w:numId="2" w16cid:durableId="595136188">
    <w:abstractNumId w:val="0"/>
  </w:num>
  <w:num w:numId="3" w16cid:durableId="153690879">
    <w:abstractNumId w:val="2"/>
  </w:num>
  <w:num w:numId="4" w16cid:durableId="1659845125">
    <w:abstractNumId w:val="4"/>
  </w:num>
  <w:num w:numId="5" w16cid:durableId="1429079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41D"/>
    <w:rsid w:val="00006F11"/>
    <w:rsid w:val="00010A83"/>
    <w:rsid w:val="00026A3E"/>
    <w:rsid w:val="00057DED"/>
    <w:rsid w:val="000B058A"/>
    <w:rsid w:val="000E541D"/>
    <w:rsid w:val="000F3B31"/>
    <w:rsid w:val="00150896"/>
    <w:rsid w:val="00165577"/>
    <w:rsid w:val="001738A9"/>
    <w:rsid w:val="00182D3B"/>
    <w:rsid w:val="001C0471"/>
    <w:rsid w:val="001D1BD5"/>
    <w:rsid w:val="001E2C37"/>
    <w:rsid w:val="001E5AD4"/>
    <w:rsid w:val="001F4F33"/>
    <w:rsid w:val="00202F4F"/>
    <w:rsid w:val="00306F63"/>
    <w:rsid w:val="003A1C3A"/>
    <w:rsid w:val="003D3406"/>
    <w:rsid w:val="004C14D8"/>
    <w:rsid w:val="004D7586"/>
    <w:rsid w:val="004F7791"/>
    <w:rsid w:val="005722DA"/>
    <w:rsid w:val="00573184"/>
    <w:rsid w:val="0059357F"/>
    <w:rsid w:val="005A2092"/>
    <w:rsid w:val="005D13CC"/>
    <w:rsid w:val="005D15B4"/>
    <w:rsid w:val="005D51E9"/>
    <w:rsid w:val="005D6D30"/>
    <w:rsid w:val="005F49DB"/>
    <w:rsid w:val="0061043E"/>
    <w:rsid w:val="006749E2"/>
    <w:rsid w:val="00681D66"/>
    <w:rsid w:val="006C5075"/>
    <w:rsid w:val="006E5936"/>
    <w:rsid w:val="00700B9B"/>
    <w:rsid w:val="00703382"/>
    <w:rsid w:val="00764935"/>
    <w:rsid w:val="007A4111"/>
    <w:rsid w:val="007C5110"/>
    <w:rsid w:val="007E5312"/>
    <w:rsid w:val="00860001"/>
    <w:rsid w:val="008D1E43"/>
    <w:rsid w:val="00927677"/>
    <w:rsid w:val="00930561"/>
    <w:rsid w:val="00984E3E"/>
    <w:rsid w:val="00987F69"/>
    <w:rsid w:val="009C3833"/>
    <w:rsid w:val="009F3CB4"/>
    <w:rsid w:val="00A83EA3"/>
    <w:rsid w:val="00A9086A"/>
    <w:rsid w:val="00A93D43"/>
    <w:rsid w:val="00AC03A4"/>
    <w:rsid w:val="00AE6E65"/>
    <w:rsid w:val="00B050A8"/>
    <w:rsid w:val="00B116C7"/>
    <w:rsid w:val="00B15446"/>
    <w:rsid w:val="00B31DA3"/>
    <w:rsid w:val="00B43B44"/>
    <w:rsid w:val="00BA00A8"/>
    <w:rsid w:val="00BC24B2"/>
    <w:rsid w:val="00BD4EA9"/>
    <w:rsid w:val="00C01DC0"/>
    <w:rsid w:val="00C20BFC"/>
    <w:rsid w:val="00C46459"/>
    <w:rsid w:val="00C86CF7"/>
    <w:rsid w:val="00CB2A71"/>
    <w:rsid w:val="00CB4418"/>
    <w:rsid w:val="00CB7578"/>
    <w:rsid w:val="00D32322"/>
    <w:rsid w:val="00DF0CB2"/>
    <w:rsid w:val="00E2568A"/>
    <w:rsid w:val="00E32317"/>
    <w:rsid w:val="00E55B97"/>
    <w:rsid w:val="00EE0688"/>
    <w:rsid w:val="00EE43C0"/>
    <w:rsid w:val="00EF25A9"/>
    <w:rsid w:val="00F85DD5"/>
    <w:rsid w:val="00FB0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04E54"/>
  <w15:docId w15:val="{243677CB-AD1A-4246-8E9A-89AA9746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86"/>
  </w:style>
  <w:style w:type="paragraph" w:styleId="Heading1">
    <w:name w:val="heading 1"/>
    <w:basedOn w:val="Normal"/>
    <w:next w:val="Normal"/>
    <w:link w:val="Heading1Char"/>
    <w:uiPriority w:val="9"/>
    <w:qFormat/>
    <w:rsid w:val="000E54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54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54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54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41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541D"/>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0E54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54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541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B058A"/>
    <w:rPr>
      <w:color w:val="0563C1" w:themeColor="hyperlink"/>
      <w:u w:val="single"/>
    </w:rPr>
  </w:style>
  <w:style w:type="character" w:customStyle="1" w:styleId="UnresolvedMention1">
    <w:name w:val="Unresolved Mention1"/>
    <w:basedOn w:val="DefaultParagraphFont"/>
    <w:uiPriority w:val="99"/>
    <w:semiHidden/>
    <w:unhideWhenUsed/>
    <w:rsid w:val="000B058A"/>
    <w:rPr>
      <w:color w:val="605E5C"/>
      <w:shd w:val="clear" w:color="auto" w:fill="E1DFDD"/>
    </w:rPr>
  </w:style>
  <w:style w:type="paragraph" w:styleId="Caption">
    <w:name w:val="caption"/>
    <w:basedOn w:val="Normal"/>
    <w:next w:val="Normal"/>
    <w:uiPriority w:val="35"/>
    <w:unhideWhenUsed/>
    <w:qFormat/>
    <w:rsid w:val="0061043E"/>
    <w:pPr>
      <w:spacing w:after="200" w:line="240" w:lineRule="auto"/>
    </w:pPr>
    <w:rPr>
      <w:i/>
      <w:iCs/>
      <w:color w:val="44546A" w:themeColor="text2"/>
      <w:sz w:val="18"/>
      <w:szCs w:val="18"/>
    </w:rPr>
  </w:style>
  <w:style w:type="paragraph" w:styleId="ListParagraph">
    <w:name w:val="List Paragraph"/>
    <w:basedOn w:val="Normal"/>
    <w:uiPriority w:val="34"/>
    <w:qFormat/>
    <w:rsid w:val="00681D66"/>
    <w:pPr>
      <w:suppressAutoHyphens/>
      <w:ind w:left="720"/>
      <w:contextualSpacing/>
    </w:pPr>
  </w:style>
  <w:style w:type="table" w:styleId="TableGrid">
    <w:name w:val="Table Grid"/>
    <w:basedOn w:val="TableNormal"/>
    <w:uiPriority w:val="59"/>
    <w:rsid w:val="00681D66"/>
    <w:pPr>
      <w:suppressAutoHyphens/>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681D6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C20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BFC"/>
    <w:rPr>
      <w:rFonts w:ascii="Tahoma" w:hAnsi="Tahoma" w:cs="Tahoma"/>
      <w:sz w:val="16"/>
      <w:szCs w:val="16"/>
    </w:rPr>
  </w:style>
  <w:style w:type="paragraph" w:styleId="Header">
    <w:name w:val="header"/>
    <w:basedOn w:val="Normal"/>
    <w:link w:val="HeaderChar"/>
    <w:uiPriority w:val="99"/>
    <w:semiHidden/>
    <w:unhideWhenUsed/>
    <w:rsid w:val="00C20BFC"/>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C20BFC"/>
  </w:style>
  <w:style w:type="paragraph" w:styleId="Footer">
    <w:name w:val="footer"/>
    <w:basedOn w:val="Normal"/>
    <w:link w:val="FooterChar"/>
    <w:uiPriority w:val="99"/>
    <w:unhideWhenUsed/>
    <w:rsid w:val="00C20BFC"/>
    <w:pPr>
      <w:tabs>
        <w:tab w:val="center" w:pos="4703"/>
        <w:tab w:val="right" w:pos="9406"/>
      </w:tabs>
      <w:spacing w:after="0" w:line="240" w:lineRule="auto"/>
    </w:pPr>
  </w:style>
  <w:style w:type="character" w:customStyle="1" w:styleId="FooterChar">
    <w:name w:val="Footer Char"/>
    <w:basedOn w:val="DefaultParagraphFont"/>
    <w:link w:val="Footer"/>
    <w:uiPriority w:val="99"/>
    <w:rsid w:val="00C20BFC"/>
  </w:style>
  <w:style w:type="paragraph" w:styleId="TOCHeading">
    <w:name w:val="TOC Heading"/>
    <w:basedOn w:val="Heading1"/>
    <w:next w:val="Normal"/>
    <w:uiPriority w:val="39"/>
    <w:semiHidden/>
    <w:unhideWhenUsed/>
    <w:qFormat/>
    <w:rsid w:val="00B31DA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31DA3"/>
    <w:pPr>
      <w:spacing w:after="100"/>
    </w:pPr>
  </w:style>
  <w:style w:type="paragraph" w:styleId="TOC2">
    <w:name w:val="toc 2"/>
    <w:basedOn w:val="Normal"/>
    <w:next w:val="Normal"/>
    <w:autoRedefine/>
    <w:uiPriority w:val="39"/>
    <w:unhideWhenUsed/>
    <w:rsid w:val="00B31DA3"/>
    <w:pPr>
      <w:spacing w:after="100"/>
      <w:ind w:left="220"/>
    </w:pPr>
  </w:style>
  <w:style w:type="paragraph" w:styleId="TOC3">
    <w:name w:val="toc 3"/>
    <w:basedOn w:val="Normal"/>
    <w:next w:val="Normal"/>
    <w:autoRedefine/>
    <w:uiPriority w:val="39"/>
    <w:unhideWhenUsed/>
    <w:rsid w:val="00B31DA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ylondon.news/news/zone-1-news/crossrail-fault-elizabeth-line-trains-24172117" TargetMode="External"/><Relationship Id="rId26" Type="http://schemas.openxmlformats.org/officeDocument/2006/relationships/hyperlink" Target="https://www.southeasternrailway.co.uk/tickets/more-ways-to-travel/elizabeth-line" TargetMode="External"/><Relationship Id="rId3" Type="http://schemas.openxmlformats.org/officeDocument/2006/relationships/styles" Target="styles.xml"/><Relationship Id="rId21" Type="http://schemas.openxmlformats.org/officeDocument/2006/relationships/hyperlink" Target="https://www.bbc.com/news/uk-england-london-6150517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bc.com/news/uk-england-london-61409591" TargetMode="External"/><Relationship Id="rId25" Type="http://schemas.openxmlformats.org/officeDocument/2006/relationships/hyperlink" Target="https://www.reuters.com/world/uk/londons-24-billion-crossrail-finally-opens-2022-05-23/" TargetMode="External"/><Relationship Id="rId2" Type="http://schemas.openxmlformats.org/officeDocument/2006/relationships/numbering" Target="numbering.xml"/><Relationship Id="rId16" Type="http://schemas.openxmlformats.org/officeDocument/2006/relationships/hyperlink" Target="https://www.crossrail.co.uk/news/articles/crossrail-project-update" TargetMode="External"/><Relationship Id="rId20" Type="http://schemas.openxmlformats.org/officeDocument/2006/relationships/hyperlink" Target="https://www.london.gov.uk/sites/default/files/crossrail_-_project_at_a_glance.pdf" TargetMode="External"/><Relationship Id="rId29" Type="http://schemas.openxmlformats.org/officeDocument/2006/relationships/hyperlink" Target="https://www.projectmanager.com/blog/project-management-methodol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news.co.uk/news/how-much-did-elizabeth-line-cost-when-crossrail-project-started-delays-explained-164973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rossrail.co.uk/about-us/funding" TargetMode="External"/><Relationship Id="rId23" Type="http://schemas.openxmlformats.org/officeDocument/2006/relationships/hyperlink" Target="https://www.building.co.uk/news/crossrail-costs-to-top-19bn-as-bosses-confirm-2022-opening/5107598.article" TargetMode="External"/><Relationship Id="rId28" Type="http://schemas.openxmlformats.org/officeDocument/2006/relationships/hyperlink" Target="https://mosaicprojects.wordpress.com/2022/05/27/londons-elizabeth-line-now-open-sort-of/" TargetMode="External"/><Relationship Id="rId10" Type="http://schemas.openxmlformats.org/officeDocument/2006/relationships/image" Target="media/image3.png"/><Relationship Id="rId19" Type="http://schemas.openxmlformats.org/officeDocument/2006/relationships/hyperlink" Target="https://news.sky.com/story/elizabeth-line-years-of-delays-and-billions-over-budget-but-can-crossrail-transform-the-capitals-fortunes-1261990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ailymail.co.uk/news/article-10894425/Trains-Londons-Elizabeth-Line-fault-cause-injury-whistleblowers-say.html" TargetMode="External"/><Relationship Id="rId22" Type="http://schemas.openxmlformats.org/officeDocument/2006/relationships/hyperlink" Target="https://www.ianvisits.co.uk/articles/elizabeth-line-trains-are-too-long-for-some-stations-54856/" TargetMode="External"/><Relationship Id="rId27" Type="http://schemas.openxmlformats.org/officeDocument/2006/relationships/hyperlink" Target="https://www.standard.co.uk/news/london/tfl-elizabeth-line-fault-andy-byford-crossrail-whistleblower-door-box-b1005067.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73DED-0F92-4A12-8589-858A0DF31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3715</Words>
  <Characters>21180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Lyudmila Hristova</dc:creator>
  <cp:lastModifiedBy>Valentina Pencheva (2023164)</cp:lastModifiedBy>
  <cp:revision>2</cp:revision>
  <dcterms:created xsi:type="dcterms:W3CDTF">2022-09-12T20:21:00Z</dcterms:created>
  <dcterms:modified xsi:type="dcterms:W3CDTF">2022-09-12T20:21:00Z</dcterms:modified>
</cp:coreProperties>
</file>