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F40ED" w14:textId="77777777" w:rsidR="001261E3" w:rsidRPr="002F1998" w:rsidRDefault="001261E3" w:rsidP="002F1998">
      <w:pPr>
        <w:spacing w:line="360" w:lineRule="auto"/>
        <w:jc w:val="both"/>
        <w:rPr>
          <w:rFonts w:asciiTheme="minorBidi" w:hAnsiTheme="minorBidi"/>
          <w:sz w:val="24"/>
          <w:szCs w:val="24"/>
        </w:rPr>
      </w:pPr>
    </w:p>
    <w:p w14:paraId="62E66F88" w14:textId="77777777" w:rsidR="001261E3" w:rsidRPr="002F1998" w:rsidRDefault="001261E3" w:rsidP="002F1998">
      <w:pPr>
        <w:spacing w:line="360" w:lineRule="auto"/>
        <w:jc w:val="both"/>
        <w:rPr>
          <w:rFonts w:asciiTheme="minorBidi" w:hAnsiTheme="minorBidi"/>
          <w:sz w:val="24"/>
          <w:szCs w:val="24"/>
        </w:rPr>
      </w:pPr>
    </w:p>
    <w:p w14:paraId="003A70FD" w14:textId="77777777" w:rsidR="001261E3" w:rsidRPr="002F1998" w:rsidRDefault="001261E3" w:rsidP="002F1998">
      <w:pPr>
        <w:spacing w:line="360" w:lineRule="auto"/>
        <w:jc w:val="both"/>
        <w:rPr>
          <w:rFonts w:asciiTheme="minorBidi" w:hAnsiTheme="minorBidi"/>
          <w:sz w:val="24"/>
          <w:szCs w:val="24"/>
        </w:rPr>
      </w:pPr>
    </w:p>
    <w:p w14:paraId="630B18E0" w14:textId="77777777" w:rsidR="001261E3" w:rsidRPr="002F1998" w:rsidRDefault="001261E3" w:rsidP="002F1998">
      <w:pPr>
        <w:spacing w:line="360" w:lineRule="auto"/>
        <w:jc w:val="both"/>
        <w:rPr>
          <w:rFonts w:asciiTheme="minorBidi" w:hAnsiTheme="minorBidi"/>
          <w:sz w:val="24"/>
          <w:szCs w:val="24"/>
        </w:rPr>
      </w:pPr>
    </w:p>
    <w:p w14:paraId="74FF22F9" w14:textId="30514CCE" w:rsidR="001261E3" w:rsidRPr="003C3AEC" w:rsidRDefault="007E35F6" w:rsidP="0069588F">
      <w:pPr>
        <w:spacing w:line="360" w:lineRule="auto"/>
        <w:jc w:val="center"/>
        <w:rPr>
          <w:rFonts w:ascii="Arial" w:hAnsi="Arial" w:cs="Arial"/>
          <w:sz w:val="36"/>
          <w:szCs w:val="36"/>
        </w:rPr>
      </w:pPr>
      <w:r w:rsidRPr="003C3AEC">
        <w:rPr>
          <w:rFonts w:ascii="Arial" w:hAnsi="Arial" w:cs="Arial"/>
          <w:sz w:val="36"/>
          <w:szCs w:val="36"/>
        </w:rPr>
        <w:t>The use of Modern Technology to drive HR practices</w:t>
      </w:r>
      <w:r w:rsidR="00A07216" w:rsidRPr="003C3AEC">
        <w:rPr>
          <w:rFonts w:ascii="Arial" w:hAnsi="Arial" w:cs="Arial"/>
          <w:sz w:val="36"/>
          <w:szCs w:val="36"/>
        </w:rPr>
        <w:t xml:space="preserve"> UK </w:t>
      </w:r>
      <w:r w:rsidRPr="003C3AEC">
        <w:rPr>
          <w:rFonts w:ascii="Arial" w:hAnsi="Arial" w:cs="Arial"/>
          <w:sz w:val="36"/>
          <w:szCs w:val="36"/>
        </w:rPr>
        <w:t>: A comparative systematic review of  the private</w:t>
      </w:r>
      <w:r w:rsidR="00FC2F10" w:rsidRPr="003C3AEC">
        <w:rPr>
          <w:rFonts w:ascii="Arial" w:hAnsi="Arial" w:cs="Arial"/>
          <w:sz w:val="36"/>
          <w:szCs w:val="36"/>
        </w:rPr>
        <w:t xml:space="preserve"> and </w:t>
      </w:r>
      <w:r w:rsidRPr="003C3AEC">
        <w:rPr>
          <w:rFonts w:ascii="Arial" w:hAnsi="Arial" w:cs="Arial"/>
          <w:sz w:val="36"/>
          <w:szCs w:val="36"/>
        </w:rPr>
        <w:t xml:space="preserve"> public sector.</w:t>
      </w:r>
    </w:p>
    <w:p w14:paraId="07C7C907" w14:textId="77777777" w:rsidR="001261E3" w:rsidRPr="003C3AEC" w:rsidRDefault="001261E3" w:rsidP="002F1998">
      <w:pPr>
        <w:spacing w:line="360" w:lineRule="auto"/>
        <w:jc w:val="both"/>
        <w:rPr>
          <w:rFonts w:ascii="Arial" w:hAnsi="Arial" w:cs="Arial"/>
          <w:sz w:val="36"/>
          <w:szCs w:val="36"/>
        </w:rPr>
      </w:pPr>
    </w:p>
    <w:p w14:paraId="0D9FCD8A" w14:textId="77777777" w:rsidR="001261E3" w:rsidRPr="002F1998" w:rsidRDefault="001261E3" w:rsidP="002F1998">
      <w:pPr>
        <w:spacing w:line="360" w:lineRule="auto"/>
        <w:jc w:val="both"/>
        <w:rPr>
          <w:rFonts w:asciiTheme="minorBidi" w:hAnsiTheme="minorBidi"/>
          <w:sz w:val="24"/>
          <w:szCs w:val="24"/>
        </w:rPr>
      </w:pPr>
    </w:p>
    <w:p w14:paraId="0DD9BD8D" w14:textId="77777777" w:rsidR="001261E3" w:rsidRPr="002F1998" w:rsidRDefault="001261E3" w:rsidP="002F1998">
      <w:pPr>
        <w:spacing w:line="360" w:lineRule="auto"/>
        <w:jc w:val="both"/>
        <w:rPr>
          <w:rFonts w:asciiTheme="minorBidi" w:hAnsiTheme="minorBidi"/>
          <w:sz w:val="24"/>
          <w:szCs w:val="24"/>
        </w:rPr>
      </w:pPr>
    </w:p>
    <w:p w14:paraId="1E095D7B" w14:textId="77777777" w:rsidR="001261E3" w:rsidRPr="002F1998" w:rsidRDefault="001261E3" w:rsidP="002F1998">
      <w:pPr>
        <w:spacing w:line="360" w:lineRule="auto"/>
        <w:jc w:val="both"/>
        <w:rPr>
          <w:rFonts w:asciiTheme="minorBidi" w:hAnsiTheme="minorBidi"/>
          <w:sz w:val="24"/>
          <w:szCs w:val="24"/>
        </w:rPr>
      </w:pPr>
    </w:p>
    <w:p w14:paraId="76FB4F5B" w14:textId="77777777" w:rsidR="001261E3" w:rsidRPr="002F1998" w:rsidRDefault="001261E3" w:rsidP="002F1998">
      <w:pPr>
        <w:spacing w:line="360" w:lineRule="auto"/>
        <w:jc w:val="both"/>
        <w:rPr>
          <w:rFonts w:asciiTheme="minorBidi" w:hAnsiTheme="minorBidi"/>
          <w:sz w:val="24"/>
          <w:szCs w:val="24"/>
        </w:rPr>
      </w:pPr>
    </w:p>
    <w:p w14:paraId="4CA2E535" w14:textId="6BFA7228" w:rsidR="001261E3" w:rsidRPr="002F1998" w:rsidRDefault="0069588F" w:rsidP="002F1998">
      <w:pPr>
        <w:spacing w:line="360" w:lineRule="auto"/>
        <w:jc w:val="both"/>
        <w:rPr>
          <w:rFonts w:asciiTheme="minorBidi" w:hAnsiTheme="minorBidi"/>
          <w:sz w:val="24"/>
          <w:szCs w:val="24"/>
        </w:rPr>
      </w:pPr>
      <w:r>
        <w:rPr>
          <w:rFonts w:asciiTheme="minorBidi" w:hAnsiTheme="minorBidi"/>
          <w:sz w:val="24"/>
          <w:szCs w:val="24"/>
        </w:rPr>
        <w:t xml:space="preserve">By </w:t>
      </w:r>
    </w:p>
    <w:p w14:paraId="6D13C081" w14:textId="5C1DA967" w:rsidR="001261E3" w:rsidRDefault="00990937" w:rsidP="002F1998">
      <w:pPr>
        <w:spacing w:line="360" w:lineRule="auto"/>
        <w:jc w:val="both"/>
        <w:rPr>
          <w:rFonts w:asciiTheme="minorBidi" w:hAnsiTheme="minorBidi"/>
          <w:sz w:val="24"/>
          <w:szCs w:val="24"/>
        </w:rPr>
      </w:pPr>
      <w:r w:rsidRPr="002F1998">
        <w:rPr>
          <w:rFonts w:asciiTheme="minorBidi" w:hAnsiTheme="minorBidi"/>
          <w:sz w:val="24"/>
          <w:szCs w:val="24"/>
        </w:rPr>
        <w:t xml:space="preserve">Mangala </w:t>
      </w:r>
      <w:r w:rsidR="0069588F">
        <w:rPr>
          <w:rFonts w:asciiTheme="minorBidi" w:hAnsiTheme="minorBidi"/>
          <w:sz w:val="24"/>
          <w:szCs w:val="24"/>
        </w:rPr>
        <w:t>Kalahe Weerasinghe Hettiarachchige</w:t>
      </w:r>
    </w:p>
    <w:p w14:paraId="76E8CFA8" w14:textId="7BA7BA32" w:rsidR="0069588F" w:rsidRDefault="0069588F" w:rsidP="002F1998">
      <w:pPr>
        <w:spacing w:line="360" w:lineRule="auto"/>
        <w:jc w:val="both"/>
        <w:rPr>
          <w:rFonts w:asciiTheme="minorBidi" w:hAnsiTheme="minorBidi"/>
          <w:sz w:val="24"/>
          <w:szCs w:val="24"/>
        </w:rPr>
      </w:pPr>
      <w:r>
        <w:rPr>
          <w:rFonts w:asciiTheme="minorBidi" w:hAnsiTheme="minorBidi"/>
          <w:sz w:val="24"/>
          <w:szCs w:val="24"/>
        </w:rPr>
        <w:t>University of Wales Trinity Saint David</w:t>
      </w:r>
    </w:p>
    <w:p w14:paraId="2E57AB7B" w14:textId="3B1CE485" w:rsidR="0069588F" w:rsidRPr="002F1998" w:rsidRDefault="0069588F" w:rsidP="002F1998">
      <w:pPr>
        <w:spacing w:line="360" w:lineRule="auto"/>
        <w:jc w:val="both"/>
        <w:rPr>
          <w:rFonts w:asciiTheme="minorBidi" w:hAnsiTheme="minorBidi"/>
          <w:sz w:val="24"/>
          <w:szCs w:val="24"/>
        </w:rPr>
      </w:pPr>
      <w:r>
        <w:rPr>
          <w:rFonts w:asciiTheme="minorBidi" w:hAnsiTheme="minorBidi"/>
          <w:sz w:val="24"/>
          <w:szCs w:val="24"/>
        </w:rPr>
        <w:t>In fukfukment of requirement for the Master of Business Administration</w:t>
      </w:r>
    </w:p>
    <w:p w14:paraId="09861DEB" w14:textId="182AB3A1" w:rsidR="001927C7" w:rsidRPr="002F1998" w:rsidRDefault="00AE65DB" w:rsidP="002F1998">
      <w:pPr>
        <w:spacing w:line="360" w:lineRule="auto"/>
        <w:jc w:val="both"/>
        <w:rPr>
          <w:rFonts w:asciiTheme="minorBidi" w:hAnsiTheme="minorBidi"/>
          <w:sz w:val="24"/>
          <w:szCs w:val="24"/>
        </w:rPr>
      </w:pPr>
      <w:r w:rsidRPr="002F1998">
        <w:rPr>
          <w:rFonts w:asciiTheme="minorBidi" w:hAnsiTheme="minorBidi"/>
          <w:sz w:val="24"/>
          <w:szCs w:val="24"/>
        </w:rPr>
        <w:t>2021927</w:t>
      </w:r>
    </w:p>
    <w:p w14:paraId="07CA9209" w14:textId="77777777" w:rsidR="00410B70" w:rsidRPr="002F1998" w:rsidRDefault="00410B70" w:rsidP="002F1998">
      <w:pPr>
        <w:spacing w:line="360" w:lineRule="auto"/>
        <w:jc w:val="both"/>
        <w:rPr>
          <w:rFonts w:asciiTheme="minorBidi" w:hAnsiTheme="minorBidi"/>
          <w:sz w:val="24"/>
          <w:szCs w:val="24"/>
        </w:rPr>
      </w:pPr>
    </w:p>
    <w:p w14:paraId="7B5AA20E" w14:textId="77777777" w:rsidR="0039756D" w:rsidRPr="002F1998" w:rsidRDefault="0039756D" w:rsidP="002F1998">
      <w:pPr>
        <w:spacing w:line="360" w:lineRule="auto"/>
        <w:jc w:val="both"/>
        <w:rPr>
          <w:rFonts w:asciiTheme="minorBidi" w:hAnsiTheme="minorBidi"/>
          <w:sz w:val="24"/>
          <w:szCs w:val="24"/>
        </w:rPr>
      </w:pPr>
    </w:p>
    <w:p w14:paraId="2A55B801" w14:textId="77777777" w:rsidR="00C26790" w:rsidRPr="002F1998" w:rsidRDefault="00C26790" w:rsidP="002F1998">
      <w:pPr>
        <w:spacing w:line="360" w:lineRule="auto"/>
        <w:jc w:val="both"/>
        <w:rPr>
          <w:rFonts w:asciiTheme="minorBidi" w:hAnsiTheme="minorBidi"/>
          <w:sz w:val="24"/>
          <w:szCs w:val="24"/>
        </w:rPr>
      </w:pPr>
    </w:p>
    <w:p w14:paraId="671E4934" w14:textId="77777777" w:rsidR="00C26790" w:rsidRPr="002F1998" w:rsidRDefault="00C26790" w:rsidP="002F1998">
      <w:pPr>
        <w:spacing w:line="360" w:lineRule="auto"/>
        <w:jc w:val="both"/>
        <w:rPr>
          <w:rFonts w:asciiTheme="minorBidi" w:hAnsiTheme="minorBidi"/>
          <w:sz w:val="24"/>
          <w:szCs w:val="24"/>
        </w:rPr>
      </w:pPr>
    </w:p>
    <w:p w14:paraId="7CD755A6" w14:textId="77777777" w:rsidR="002B4753" w:rsidRPr="002F1998" w:rsidRDefault="002B4753" w:rsidP="002F1998">
      <w:pPr>
        <w:spacing w:line="360" w:lineRule="auto"/>
        <w:jc w:val="both"/>
        <w:rPr>
          <w:rFonts w:asciiTheme="minorBidi" w:hAnsiTheme="minorBidi"/>
          <w:sz w:val="24"/>
          <w:szCs w:val="24"/>
        </w:rPr>
      </w:pPr>
    </w:p>
    <w:p w14:paraId="7F321E59" w14:textId="77777777" w:rsidR="002B4753" w:rsidRPr="002F1998" w:rsidRDefault="002B4753" w:rsidP="002F1998">
      <w:pPr>
        <w:spacing w:line="360" w:lineRule="auto"/>
        <w:jc w:val="both"/>
        <w:rPr>
          <w:rFonts w:asciiTheme="minorBidi" w:hAnsiTheme="minorBidi"/>
          <w:sz w:val="24"/>
          <w:szCs w:val="24"/>
        </w:rPr>
      </w:pPr>
    </w:p>
    <w:p w14:paraId="1E381709" w14:textId="77777777" w:rsidR="002B4753" w:rsidRPr="002F1998" w:rsidRDefault="002B4753" w:rsidP="002F1998">
      <w:pPr>
        <w:spacing w:line="360" w:lineRule="auto"/>
        <w:jc w:val="both"/>
        <w:rPr>
          <w:rFonts w:asciiTheme="minorBidi" w:hAnsiTheme="minorBidi"/>
          <w:sz w:val="24"/>
          <w:szCs w:val="24"/>
        </w:rPr>
      </w:pPr>
    </w:p>
    <w:p w14:paraId="51DCF2E0" w14:textId="77777777" w:rsidR="002B4753" w:rsidRPr="002F1998" w:rsidRDefault="002B4753" w:rsidP="002F1998">
      <w:pPr>
        <w:spacing w:line="360" w:lineRule="auto"/>
        <w:jc w:val="both"/>
        <w:rPr>
          <w:rFonts w:asciiTheme="minorBidi" w:hAnsiTheme="minorBidi"/>
          <w:sz w:val="24"/>
          <w:szCs w:val="24"/>
        </w:rPr>
      </w:pPr>
    </w:p>
    <w:p w14:paraId="540BB8BA" w14:textId="77777777" w:rsidR="002B4753" w:rsidRPr="002F1998" w:rsidRDefault="002B4753" w:rsidP="002F1998">
      <w:pPr>
        <w:spacing w:line="360" w:lineRule="auto"/>
        <w:jc w:val="both"/>
        <w:rPr>
          <w:rFonts w:asciiTheme="minorBidi" w:hAnsiTheme="minorBidi"/>
          <w:sz w:val="24"/>
          <w:szCs w:val="24"/>
        </w:rPr>
      </w:pPr>
    </w:p>
    <w:p w14:paraId="4779C6C4" w14:textId="1FB14D73" w:rsidR="001261E3" w:rsidRPr="002F1998" w:rsidRDefault="00355FF9" w:rsidP="002F1998">
      <w:pPr>
        <w:spacing w:line="360" w:lineRule="auto"/>
        <w:jc w:val="both"/>
        <w:rPr>
          <w:rFonts w:asciiTheme="minorBidi" w:hAnsiTheme="minorBidi"/>
          <w:sz w:val="24"/>
          <w:szCs w:val="24"/>
        </w:rPr>
      </w:pPr>
      <w:r w:rsidRPr="002F1998">
        <w:rPr>
          <w:rFonts w:asciiTheme="minorBidi" w:hAnsiTheme="minorBidi"/>
          <w:sz w:val="24"/>
          <w:szCs w:val="24"/>
        </w:rPr>
        <w:t>Declaration</w:t>
      </w:r>
    </w:p>
    <w:p w14:paraId="45C6E416" w14:textId="164EB7DE" w:rsidR="00DE52F3" w:rsidRPr="002F1998" w:rsidRDefault="0069588F" w:rsidP="002F1998">
      <w:pPr>
        <w:spacing w:line="360" w:lineRule="auto"/>
        <w:jc w:val="both"/>
        <w:rPr>
          <w:rFonts w:asciiTheme="minorBidi" w:hAnsiTheme="minorBidi"/>
          <w:sz w:val="24"/>
          <w:szCs w:val="24"/>
        </w:rPr>
      </w:pPr>
      <w:r w:rsidRPr="0069588F">
        <w:rPr>
          <w:rFonts w:asciiTheme="minorBidi" w:hAnsiTheme="minorBidi"/>
          <w:sz w:val="24"/>
          <w:szCs w:val="24"/>
        </w:rPr>
        <w:drawing>
          <wp:inline distT="0" distB="0" distL="0" distR="0" wp14:anchorId="64F07106" wp14:editId="015F7D5E">
            <wp:extent cx="5731510" cy="1033780"/>
            <wp:effectExtent l="0" t="0" r="2540" b="0"/>
            <wp:docPr id="1547323719"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23719" name="Picture 1" descr="A close up of text&#10;&#10;Description automatically generated"/>
                    <pic:cNvPicPr/>
                  </pic:nvPicPr>
                  <pic:blipFill>
                    <a:blip r:embed="rId11"/>
                    <a:stretch>
                      <a:fillRect/>
                    </a:stretch>
                  </pic:blipFill>
                  <pic:spPr>
                    <a:xfrm>
                      <a:off x="0" y="0"/>
                      <a:ext cx="5731510" cy="1033780"/>
                    </a:xfrm>
                    <a:prstGeom prst="rect">
                      <a:avLst/>
                    </a:prstGeom>
                  </pic:spPr>
                </pic:pic>
              </a:graphicData>
            </a:graphic>
          </wp:inline>
        </w:drawing>
      </w:r>
    </w:p>
    <w:p w14:paraId="64A48D39" w14:textId="7FFF7015" w:rsidR="000816E6" w:rsidRPr="004D4A55" w:rsidRDefault="000816E6" w:rsidP="002F1998">
      <w:pPr>
        <w:spacing w:line="360" w:lineRule="auto"/>
        <w:jc w:val="both"/>
        <w:rPr>
          <w:rFonts w:asciiTheme="minorBidi" w:hAnsiTheme="minorBidi"/>
          <w:sz w:val="24"/>
          <w:szCs w:val="24"/>
        </w:rPr>
      </w:pPr>
      <w:r w:rsidRPr="004D4A55">
        <w:rPr>
          <w:rFonts w:asciiTheme="minorBidi" w:hAnsiTheme="minorBidi"/>
          <w:sz w:val="24"/>
          <w:szCs w:val="24"/>
        </w:rPr>
        <w:t>Signature…</w:t>
      </w:r>
      <w:r w:rsidR="00803D00" w:rsidRPr="004D4A55">
        <w:rPr>
          <w:rFonts w:asciiTheme="minorBidi" w:hAnsiTheme="minorBidi"/>
          <w:sz w:val="24"/>
          <w:szCs w:val="24"/>
        </w:rPr>
        <w:t xml:space="preserve"> </w:t>
      </w:r>
      <w:r w:rsidR="00803D00" w:rsidRPr="004D4A55">
        <w:rPr>
          <w:rFonts w:ascii="Brush Script MT" w:hAnsi="Brush Script MT"/>
          <w:sz w:val="28"/>
          <w:szCs w:val="28"/>
        </w:rPr>
        <w:t>Mangala</w:t>
      </w:r>
      <w:r w:rsidRPr="004D4A55">
        <w:rPr>
          <w:rFonts w:ascii="Brush Script MT" w:hAnsi="Brush Script MT"/>
          <w:sz w:val="28"/>
          <w:szCs w:val="28"/>
        </w:rPr>
        <w:t>…</w:t>
      </w:r>
      <w:r w:rsidRPr="004D4A55">
        <w:rPr>
          <w:rFonts w:asciiTheme="minorBidi" w:hAnsiTheme="minorBidi"/>
          <w:sz w:val="24"/>
          <w:szCs w:val="24"/>
        </w:rPr>
        <w:t>…</w:t>
      </w:r>
    </w:p>
    <w:p w14:paraId="09A0AA9A" w14:textId="55762409" w:rsidR="000816E6" w:rsidRPr="004D4A55" w:rsidRDefault="0069588F" w:rsidP="002F1998">
      <w:pPr>
        <w:spacing w:line="360" w:lineRule="auto"/>
        <w:jc w:val="both"/>
        <w:rPr>
          <w:rFonts w:asciiTheme="minorBidi" w:hAnsiTheme="minorBidi"/>
          <w:sz w:val="24"/>
          <w:szCs w:val="24"/>
        </w:rPr>
      </w:pPr>
      <w:r w:rsidRPr="004D4A55">
        <w:rPr>
          <w:rFonts w:asciiTheme="minorBidi" w:hAnsiTheme="minorBidi"/>
          <w:sz w:val="24"/>
          <w:szCs w:val="24"/>
        </w:rPr>
        <w:t>Date:</w:t>
      </w:r>
      <w:r w:rsidR="009E64FA" w:rsidRPr="004D4A55">
        <w:rPr>
          <w:rFonts w:asciiTheme="minorBidi" w:hAnsiTheme="minorBidi"/>
          <w:sz w:val="24"/>
          <w:szCs w:val="24"/>
        </w:rPr>
        <w:t>……</w:t>
      </w:r>
      <w:r w:rsidRPr="004D4A55">
        <w:rPr>
          <w:rFonts w:asciiTheme="minorBidi" w:hAnsiTheme="minorBidi"/>
          <w:sz w:val="24"/>
          <w:szCs w:val="24"/>
        </w:rPr>
        <w:t>12/05/2024</w:t>
      </w:r>
      <w:r w:rsidR="009E64FA" w:rsidRPr="004D4A55">
        <w:rPr>
          <w:rFonts w:asciiTheme="minorBidi" w:hAnsiTheme="minorBidi"/>
          <w:sz w:val="24"/>
          <w:szCs w:val="24"/>
        </w:rPr>
        <w:t>…………</w:t>
      </w:r>
    </w:p>
    <w:p w14:paraId="2605432B" w14:textId="77777777" w:rsidR="00355FF9" w:rsidRPr="004D4A55" w:rsidRDefault="00355FF9" w:rsidP="002F1998">
      <w:pPr>
        <w:spacing w:line="360" w:lineRule="auto"/>
        <w:jc w:val="both"/>
        <w:rPr>
          <w:rFonts w:asciiTheme="minorBidi" w:hAnsiTheme="minorBidi"/>
          <w:sz w:val="24"/>
          <w:szCs w:val="24"/>
        </w:rPr>
      </w:pPr>
    </w:p>
    <w:p w14:paraId="68A7463D" w14:textId="77777777" w:rsidR="00382316" w:rsidRPr="004D4A55" w:rsidRDefault="00382316" w:rsidP="002F1998">
      <w:pPr>
        <w:spacing w:line="360" w:lineRule="auto"/>
        <w:jc w:val="both"/>
        <w:rPr>
          <w:rFonts w:asciiTheme="minorBidi" w:hAnsiTheme="minorBidi"/>
          <w:sz w:val="24"/>
          <w:szCs w:val="24"/>
        </w:rPr>
      </w:pPr>
    </w:p>
    <w:p w14:paraId="1A8584E1" w14:textId="77777777" w:rsidR="00382316" w:rsidRPr="004D4A55" w:rsidRDefault="00382316" w:rsidP="002F1998">
      <w:pPr>
        <w:spacing w:line="360" w:lineRule="auto"/>
        <w:jc w:val="both"/>
        <w:rPr>
          <w:rFonts w:asciiTheme="minorBidi" w:hAnsiTheme="minorBidi"/>
          <w:sz w:val="24"/>
          <w:szCs w:val="24"/>
        </w:rPr>
      </w:pPr>
    </w:p>
    <w:p w14:paraId="44106521" w14:textId="77777777" w:rsidR="00382316" w:rsidRPr="004D4A55" w:rsidRDefault="00382316" w:rsidP="002F1998">
      <w:pPr>
        <w:spacing w:line="360" w:lineRule="auto"/>
        <w:jc w:val="both"/>
        <w:rPr>
          <w:rFonts w:asciiTheme="minorBidi" w:hAnsiTheme="minorBidi"/>
          <w:sz w:val="24"/>
          <w:szCs w:val="24"/>
        </w:rPr>
      </w:pPr>
    </w:p>
    <w:p w14:paraId="7C38570B" w14:textId="15CAF04C" w:rsidR="00382316" w:rsidRPr="004D4A55" w:rsidRDefault="2A98953C" w:rsidP="002F1998">
      <w:pPr>
        <w:spacing w:line="360" w:lineRule="auto"/>
        <w:jc w:val="both"/>
        <w:rPr>
          <w:rFonts w:asciiTheme="minorBidi" w:hAnsiTheme="minorBidi"/>
          <w:sz w:val="24"/>
          <w:szCs w:val="24"/>
        </w:rPr>
      </w:pPr>
      <w:r w:rsidRPr="004D4A55">
        <w:rPr>
          <w:rFonts w:asciiTheme="minorBidi" w:hAnsiTheme="minorBidi"/>
          <w:sz w:val="24"/>
          <w:szCs w:val="24"/>
        </w:rPr>
        <w:t>Dedication</w:t>
      </w:r>
    </w:p>
    <w:p w14:paraId="50B50F98" w14:textId="11FC5506" w:rsidR="2A98953C" w:rsidRDefault="2A98953C" w:rsidP="492C9810">
      <w:pPr>
        <w:spacing w:line="360" w:lineRule="auto"/>
        <w:jc w:val="both"/>
      </w:pPr>
      <w:r w:rsidRPr="004D4A55">
        <w:rPr>
          <w:rFonts w:asciiTheme="minorBidi" w:hAnsiTheme="minorBidi"/>
          <w:sz w:val="24"/>
          <w:szCs w:val="24"/>
        </w:rPr>
        <w:t xml:space="preserve"> </w:t>
      </w:r>
    </w:p>
    <w:p w14:paraId="21F57832" w14:textId="1386908C" w:rsidR="2A98953C" w:rsidRDefault="2A98953C" w:rsidP="492C9810">
      <w:pPr>
        <w:spacing w:line="360" w:lineRule="auto"/>
        <w:jc w:val="both"/>
      </w:pPr>
      <w:r w:rsidRPr="004D4A55">
        <w:rPr>
          <w:rFonts w:asciiTheme="minorBidi" w:hAnsiTheme="minorBidi"/>
          <w:sz w:val="24"/>
          <w:szCs w:val="24"/>
        </w:rPr>
        <w:t>"I dedicate this thesis to my beloved parents, whose unwavering love, encouragement, and sacrifices have been the guiding light throughout my academic journey. Your endless support has fueled my passion for knowledge and inspired me to pursue excellence in all endeavors. This accomplishment is as much yours as it is mine, and I am forever grateful for your endless belief in me."</w:t>
      </w:r>
    </w:p>
    <w:p w14:paraId="27597E11" w14:textId="77777777" w:rsidR="00382316" w:rsidRPr="004D4A55" w:rsidRDefault="00382316" w:rsidP="002F1998">
      <w:pPr>
        <w:spacing w:line="360" w:lineRule="auto"/>
        <w:jc w:val="both"/>
        <w:rPr>
          <w:rFonts w:asciiTheme="minorBidi" w:hAnsiTheme="minorBidi"/>
          <w:sz w:val="24"/>
          <w:szCs w:val="24"/>
        </w:rPr>
      </w:pPr>
    </w:p>
    <w:p w14:paraId="2F8124BE" w14:textId="77777777" w:rsidR="00382316" w:rsidRPr="004D4A55" w:rsidRDefault="00382316" w:rsidP="002F1998">
      <w:pPr>
        <w:spacing w:line="360" w:lineRule="auto"/>
        <w:jc w:val="both"/>
        <w:rPr>
          <w:rFonts w:asciiTheme="minorBidi" w:hAnsiTheme="minorBidi"/>
          <w:sz w:val="24"/>
          <w:szCs w:val="24"/>
        </w:rPr>
      </w:pPr>
    </w:p>
    <w:p w14:paraId="18F7793F" w14:textId="77777777" w:rsidR="00382316" w:rsidRPr="004D4A55" w:rsidRDefault="00382316" w:rsidP="002F1998">
      <w:pPr>
        <w:spacing w:line="360" w:lineRule="auto"/>
        <w:jc w:val="both"/>
        <w:rPr>
          <w:rFonts w:asciiTheme="minorBidi" w:hAnsiTheme="minorBidi"/>
          <w:sz w:val="24"/>
          <w:szCs w:val="24"/>
        </w:rPr>
      </w:pPr>
    </w:p>
    <w:p w14:paraId="54E3CB22" w14:textId="77777777" w:rsidR="00382316" w:rsidRPr="004D4A55" w:rsidRDefault="00382316" w:rsidP="002F1998">
      <w:pPr>
        <w:spacing w:line="360" w:lineRule="auto"/>
        <w:jc w:val="both"/>
        <w:rPr>
          <w:rFonts w:asciiTheme="minorBidi" w:hAnsiTheme="minorBidi"/>
          <w:sz w:val="24"/>
          <w:szCs w:val="24"/>
        </w:rPr>
      </w:pPr>
    </w:p>
    <w:p w14:paraId="63415657" w14:textId="77777777" w:rsidR="00382316" w:rsidRPr="004D4A55" w:rsidRDefault="00382316" w:rsidP="002F1998">
      <w:pPr>
        <w:spacing w:line="360" w:lineRule="auto"/>
        <w:jc w:val="both"/>
        <w:rPr>
          <w:rFonts w:asciiTheme="minorBidi" w:hAnsiTheme="minorBidi"/>
          <w:sz w:val="24"/>
          <w:szCs w:val="24"/>
        </w:rPr>
      </w:pPr>
    </w:p>
    <w:p w14:paraId="251249C3" w14:textId="77777777" w:rsidR="00382316" w:rsidRPr="004D4A55" w:rsidRDefault="00382316" w:rsidP="002F1998">
      <w:pPr>
        <w:spacing w:line="360" w:lineRule="auto"/>
        <w:jc w:val="both"/>
        <w:rPr>
          <w:rFonts w:asciiTheme="minorBidi" w:hAnsiTheme="minorBidi"/>
          <w:sz w:val="24"/>
          <w:szCs w:val="24"/>
        </w:rPr>
      </w:pPr>
    </w:p>
    <w:p w14:paraId="0620AE76" w14:textId="77777777" w:rsidR="00355FF9" w:rsidRPr="004D4A55" w:rsidRDefault="00355FF9" w:rsidP="002F1998">
      <w:pPr>
        <w:spacing w:line="360" w:lineRule="auto"/>
        <w:jc w:val="both"/>
        <w:rPr>
          <w:rFonts w:asciiTheme="minorBidi" w:hAnsiTheme="minorBidi"/>
          <w:sz w:val="24"/>
          <w:szCs w:val="24"/>
        </w:rPr>
      </w:pPr>
    </w:p>
    <w:p w14:paraId="4EB7B98F" w14:textId="77777777" w:rsidR="00C26790" w:rsidRPr="004D4A55" w:rsidRDefault="00C26790" w:rsidP="002F1998">
      <w:pPr>
        <w:spacing w:line="360" w:lineRule="auto"/>
        <w:jc w:val="both"/>
        <w:rPr>
          <w:rFonts w:asciiTheme="minorBidi" w:hAnsiTheme="minorBidi"/>
          <w:sz w:val="24"/>
          <w:szCs w:val="24"/>
        </w:rPr>
      </w:pPr>
    </w:p>
    <w:sdt>
      <w:sdtPr>
        <w:rPr>
          <w:rFonts w:asciiTheme="minorHAnsi" w:eastAsiaTheme="minorEastAsia" w:hAnsiTheme="minorHAnsi" w:cstheme="minorBidi"/>
          <w:b w:val="0"/>
          <w:color w:val="auto"/>
          <w:sz w:val="22"/>
          <w:szCs w:val="22"/>
        </w:rPr>
        <w:id w:val="1444804544"/>
        <w:docPartObj>
          <w:docPartGallery w:val="Table of Contents"/>
          <w:docPartUnique/>
        </w:docPartObj>
      </w:sdtPr>
      <w:sdtContent>
        <w:p w14:paraId="607C915D" w14:textId="783907D0" w:rsidR="0069588F" w:rsidRPr="0069588F" w:rsidRDefault="0069588F" w:rsidP="0069588F">
          <w:pPr>
            <w:pStyle w:val="TOCHeading"/>
            <w:numPr>
              <w:ilvl w:val="0"/>
              <w:numId w:val="0"/>
            </w:numPr>
            <w:ind w:left="360"/>
            <w:rPr>
              <w:lang w:val="fr-FR"/>
            </w:rPr>
          </w:pPr>
          <w:r w:rsidRPr="0069588F">
            <w:rPr>
              <w:lang w:val="fr-FR"/>
            </w:rPr>
            <w:t>Table o</w:t>
          </w:r>
          <w:r>
            <w:rPr>
              <w:lang w:val="fr-FR"/>
            </w:rPr>
            <w:t>f Contents</w:t>
          </w:r>
        </w:p>
        <w:p w14:paraId="460D2F60" w14:textId="641D31F7" w:rsidR="0097491F" w:rsidRDefault="0069588F">
          <w:pPr>
            <w:pStyle w:val="TOC1"/>
            <w:tabs>
              <w:tab w:val="right" w:leader="dot" w:pos="9016"/>
            </w:tabs>
            <w:rPr>
              <w:kern w:val="2"/>
              <w14:ligatures w14:val="standardContextual"/>
            </w:rPr>
          </w:pPr>
          <w:r>
            <w:fldChar w:fldCharType="begin"/>
          </w:r>
          <w:r>
            <w:instrText xml:space="preserve"> TOC \o "1-3" \h \z \u </w:instrText>
          </w:r>
          <w:r>
            <w:fldChar w:fldCharType="separate"/>
          </w:r>
          <w:hyperlink w:anchor="_Toc166105182" w:history="1">
            <w:r w:rsidR="0097491F" w:rsidRPr="003659A9">
              <w:rPr>
                <w:rStyle w:val="Hyperlink"/>
              </w:rPr>
              <w:t>Chapter1: Introduction</w:t>
            </w:r>
            <w:r w:rsidR="0097491F">
              <w:rPr>
                <w:webHidden/>
              </w:rPr>
              <w:tab/>
            </w:r>
            <w:r w:rsidR="0097491F">
              <w:rPr>
                <w:webHidden/>
              </w:rPr>
              <w:fldChar w:fldCharType="begin"/>
            </w:r>
            <w:r w:rsidR="0097491F">
              <w:rPr>
                <w:webHidden/>
              </w:rPr>
              <w:instrText xml:space="preserve"> PAGEREF _Toc166105182 \h </w:instrText>
            </w:r>
            <w:r w:rsidR="0097491F">
              <w:rPr>
                <w:webHidden/>
              </w:rPr>
            </w:r>
            <w:r w:rsidR="0097491F">
              <w:rPr>
                <w:webHidden/>
              </w:rPr>
              <w:fldChar w:fldCharType="separate"/>
            </w:r>
            <w:r w:rsidR="004D4A55">
              <w:rPr>
                <w:webHidden/>
              </w:rPr>
              <w:t>7</w:t>
            </w:r>
            <w:r w:rsidR="0097491F">
              <w:rPr>
                <w:webHidden/>
              </w:rPr>
              <w:fldChar w:fldCharType="end"/>
            </w:r>
          </w:hyperlink>
        </w:p>
        <w:p w14:paraId="02DF5B8F" w14:textId="27B91C6B" w:rsidR="0097491F" w:rsidRDefault="00000000">
          <w:pPr>
            <w:pStyle w:val="TOC2"/>
            <w:tabs>
              <w:tab w:val="left" w:pos="880"/>
              <w:tab w:val="right" w:leader="dot" w:pos="9016"/>
            </w:tabs>
            <w:rPr>
              <w:kern w:val="2"/>
              <w14:ligatures w14:val="standardContextual"/>
            </w:rPr>
          </w:pPr>
          <w:hyperlink w:anchor="_Toc166105183" w:history="1">
            <w:r w:rsidR="0097491F" w:rsidRPr="003659A9">
              <w:rPr>
                <w:rStyle w:val="Hyperlink"/>
              </w:rPr>
              <w:t>1.1.</w:t>
            </w:r>
            <w:r w:rsidR="0097491F">
              <w:rPr>
                <w:kern w:val="2"/>
                <w14:ligatures w14:val="standardContextual"/>
              </w:rPr>
              <w:tab/>
            </w:r>
            <w:r w:rsidR="0097491F" w:rsidRPr="003659A9">
              <w:rPr>
                <w:rStyle w:val="Hyperlink"/>
              </w:rPr>
              <w:t>Background of the study</w:t>
            </w:r>
            <w:r w:rsidR="0097491F">
              <w:rPr>
                <w:webHidden/>
              </w:rPr>
              <w:tab/>
            </w:r>
            <w:r w:rsidR="0097491F">
              <w:rPr>
                <w:webHidden/>
              </w:rPr>
              <w:fldChar w:fldCharType="begin"/>
            </w:r>
            <w:r w:rsidR="0097491F">
              <w:rPr>
                <w:webHidden/>
              </w:rPr>
              <w:instrText xml:space="preserve"> PAGEREF _Toc166105183 \h </w:instrText>
            </w:r>
            <w:r w:rsidR="0097491F">
              <w:rPr>
                <w:webHidden/>
              </w:rPr>
            </w:r>
            <w:r w:rsidR="0097491F">
              <w:rPr>
                <w:webHidden/>
              </w:rPr>
              <w:fldChar w:fldCharType="separate"/>
            </w:r>
            <w:r w:rsidR="004D4A55">
              <w:rPr>
                <w:webHidden/>
              </w:rPr>
              <w:t>7</w:t>
            </w:r>
            <w:r w:rsidR="0097491F">
              <w:rPr>
                <w:webHidden/>
              </w:rPr>
              <w:fldChar w:fldCharType="end"/>
            </w:r>
          </w:hyperlink>
        </w:p>
        <w:p w14:paraId="4DC81CB8" w14:textId="10B813D9" w:rsidR="0097491F" w:rsidRDefault="00000000">
          <w:pPr>
            <w:pStyle w:val="TOC2"/>
            <w:tabs>
              <w:tab w:val="left" w:pos="880"/>
              <w:tab w:val="right" w:leader="dot" w:pos="9016"/>
            </w:tabs>
            <w:rPr>
              <w:kern w:val="2"/>
              <w14:ligatures w14:val="standardContextual"/>
            </w:rPr>
          </w:pPr>
          <w:hyperlink w:anchor="_Toc166105184" w:history="1">
            <w:r w:rsidR="0097491F" w:rsidRPr="003659A9">
              <w:rPr>
                <w:rStyle w:val="Hyperlink"/>
              </w:rPr>
              <w:t>1.2.</w:t>
            </w:r>
            <w:r w:rsidR="0097491F">
              <w:rPr>
                <w:kern w:val="2"/>
                <w14:ligatures w14:val="standardContextual"/>
              </w:rPr>
              <w:tab/>
            </w:r>
            <w:r w:rsidR="0097491F" w:rsidRPr="003659A9">
              <w:rPr>
                <w:rStyle w:val="Hyperlink"/>
              </w:rPr>
              <w:t>Research Aim , Objectives and Questions</w:t>
            </w:r>
            <w:r w:rsidR="0097491F">
              <w:rPr>
                <w:webHidden/>
              </w:rPr>
              <w:tab/>
            </w:r>
            <w:r w:rsidR="0097491F">
              <w:rPr>
                <w:webHidden/>
              </w:rPr>
              <w:fldChar w:fldCharType="begin"/>
            </w:r>
            <w:r w:rsidR="0097491F">
              <w:rPr>
                <w:webHidden/>
              </w:rPr>
              <w:instrText xml:space="preserve"> PAGEREF _Toc166105184 \h </w:instrText>
            </w:r>
            <w:r w:rsidR="0097491F">
              <w:rPr>
                <w:webHidden/>
              </w:rPr>
            </w:r>
            <w:r w:rsidR="0097491F">
              <w:rPr>
                <w:webHidden/>
              </w:rPr>
              <w:fldChar w:fldCharType="separate"/>
            </w:r>
            <w:r w:rsidR="004D4A55">
              <w:rPr>
                <w:webHidden/>
              </w:rPr>
              <w:t>9</w:t>
            </w:r>
            <w:r w:rsidR="0097491F">
              <w:rPr>
                <w:webHidden/>
              </w:rPr>
              <w:fldChar w:fldCharType="end"/>
            </w:r>
          </w:hyperlink>
        </w:p>
        <w:p w14:paraId="1102994A" w14:textId="51C1B9A2" w:rsidR="0097491F" w:rsidRDefault="00000000">
          <w:pPr>
            <w:pStyle w:val="TOC3"/>
            <w:tabs>
              <w:tab w:val="left" w:pos="1320"/>
              <w:tab w:val="right" w:leader="dot" w:pos="9016"/>
            </w:tabs>
            <w:rPr>
              <w:kern w:val="2"/>
              <w14:ligatures w14:val="standardContextual"/>
            </w:rPr>
          </w:pPr>
          <w:hyperlink w:anchor="_Toc166105185" w:history="1">
            <w:r w:rsidR="0097491F" w:rsidRPr="003659A9">
              <w:rPr>
                <w:rStyle w:val="Hyperlink"/>
              </w:rPr>
              <w:t>1.2.1.</w:t>
            </w:r>
            <w:r w:rsidR="0097491F">
              <w:rPr>
                <w:kern w:val="2"/>
                <w14:ligatures w14:val="standardContextual"/>
              </w:rPr>
              <w:tab/>
            </w:r>
            <w:r w:rsidR="0097491F" w:rsidRPr="003659A9">
              <w:rPr>
                <w:rStyle w:val="Hyperlink"/>
              </w:rPr>
              <w:t>Research Aim</w:t>
            </w:r>
            <w:r w:rsidR="0097491F">
              <w:rPr>
                <w:webHidden/>
              </w:rPr>
              <w:tab/>
            </w:r>
            <w:r w:rsidR="0097491F">
              <w:rPr>
                <w:webHidden/>
              </w:rPr>
              <w:fldChar w:fldCharType="begin"/>
            </w:r>
            <w:r w:rsidR="0097491F">
              <w:rPr>
                <w:webHidden/>
              </w:rPr>
              <w:instrText xml:space="preserve"> PAGEREF _Toc166105185 \h </w:instrText>
            </w:r>
            <w:r w:rsidR="0097491F">
              <w:rPr>
                <w:webHidden/>
              </w:rPr>
            </w:r>
            <w:r w:rsidR="0097491F">
              <w:rPr>
                <w:webHidden/>
              </w:rPr>
              <w:fldChar w:fldCharType="separate"/>
            </w:r>
            <w:r w:rsidR="004D4A55">
              <w:rPr>
                <w:webHidden/>
              </w:rPr>
              <w:t>9</w:t>
            </w:r>
            <w:r w:rsidR="0097491F">
              <w:rPr>
                <w:webHidden/>
              </w:rPr>
              <w:fldChar w:fldCharType="end"/>
            </w:r>
          </w:hyperlink>
        </w:p>
        <w:p w14:paraId="2BBF5937" w14:textId="4B592CE3" w:rsidR="0097491F" w:rsidRDefault="00000000">
          <w:pPr>
            <w:pStyle w:val="TOC3"/>
            <w:tabs>
              <w:tab w:val="left" w:pos="1320"/>
              <w:tab w:val="right" w:leader="dot" w:pos="9016"/>
            </w:tabs>
            <w:rPr>
              <w:kern w:val="2"/>
              <w14:ligatures w14:val="standardContextual"/>
            </w:rPr>
          </w:pPr>
          <w:hyperlink w:anchor="_Toc166105186" w:history="1">
            <w:r w:rsidR="0097491F" w:rsidRPr="003659A9">
              <w:rPr>
                <w:rStyle w:val="Hyperlink"/>
              </w:rPr>
              <w:t>1.2.2.</w:t>
            </w:r>
            <w:r w:rsidR="0097491F">
              <w:rPr>
                <w:kern w:val="2"/>
                <w14:ligatures w14:val="standardContextual"/>
              </w:rPr>
              <w:tab/>
            </w:r>
            <w:r w:rsidR="0097491F" w:rsidRPr="003659A9">
              <w:rPr>
                <w:rStyle w:val="Hyperlink"/>
              </w:rPr>
              <w:t>Research objectives</w:t>
            </w:r>
            <w:r w:rsidR="0097491F">
              <w:rPr>
                <w:webHidden/>
              </w:rPr>
              <w:tab/>
            </w:r>
            <w:r w:rsidR="0097491F">
              <w:rPr>
                <w:webHidden/>
              </w:rPr>
              <w:fldChar w:fldCharType="begin"/>
            </w:r>
            <w:r w:rsidR="0097491F">
              <w:rPr>
                <w:webHidden/>
              </w:rPr>
              <w:instrText xml:space="preserve"> PAGEREF _Toc166105186 \h </w:instrText>
            </w:r>
            <w:r w:rsidR="0097491F">
              <w:rPr>
                <w:webHidden/>
              </w:rPr>
            </w:r>
            <w:r w:rsidR="0097491F">
              <w:rPr>
                <w:webHidden/>
              </w:rPr>
              <w:fldChar w:fldCharType="separate"/>
            </w:r>
            <w:r w:rsidR="004D4A55">
              <w:rPr>
                <w:webHidden/>
              </w:rPr>
              <w:t>9</w:t>
            </w:r>
            <w:r w:rsidR="0097491F">
              <w:rPr>
                <w:webHidden/>
              </w:rPr>
              <w:fldChar w:fldCharType="end"/>
            </w:r>
          </w:hyperlink>
        </w:p>
        <w:p w14:paraId="66CE68B2" w14:textId="60DE78DB" w:rsidR="0097491F" w:rsidRDefault="00000000">
          <w:pPr>
            <w:pStyle w:val="TOC3"/>
            <w:tabs>
              <w:tab w:val="left" w:pos="1320"/>
              <w:tab w:val="right" w:leader="dot" w:pos="9016"/>
            </w:tabs>
            <w:rPr>
              <w:kern w:val="2"/>
              <w14:ligatures w14:val="standardContextual"/>
            </w:rPr>
          </w:pPr>
          <w:hyperlink w:anchor="_Toc166105187" w:history="1">
            <w:r w:rsidR="0097491F" w:rsidRPr="003659A9">
              <w:rPr>
                <w:rStyle w:val="Hyperlink"/>
              </w:rPr>
              <w:t>1.2.3.</w:t>
            </w:r>
            <w:r w:rsidR="0097491F">
              <w:rPr>
                <w:kern w:val="2"/>
                <w14:ligatures w14:val="standardContextual"/>
              </w:rPr>
              <w:tab/>
            </w:r>
            <w:r w:rsidR="0097491F" w:rsidRPr="003659A9">
              <w:rPr>
                <w:rStyle w:val="Hyperlink"/>
              </w:rPr>
              <w:t>Research Questions</w:t>
            </w:r>
            <w:r w:rsidR="0097491F">
              <w:rPr>
                <w:webHidden/>
              </w:rPr>
              <w:tab/>
            </w:r>
            <w:r w:rsidR="0097491F">
              <w:rPr>
                <w:webHidden/>
              </w:rPr>
              <w:fldChar w:fldCharType="begin"/>
            </w:r>
            <w:r w:rsidR="0097491F">
              <w:rPr>
                <w:webHidden/>
              </w:rPr>
              <w:instrText xml:space="preserve"> PAGEREF _Toc166105187 \h </w:instrText>
            </w:r>
            <w:r w:rsidR="0097491F">
              <w:rPr>
                <w:webHidden/>
              </w:rPr>
            </w:r>
            <w:r w:rsidR="0097491F">
              <w:rPr>
                <w:webHidden/>
              </w:rPr>
              <w:fldChar w:fldCharType="separate"/>
            </w:r>
            <w:r w:rsidR="004D4A55">
              <w:rPr>
                <w:webHidden/>
              </w:rPr>
              <w:t>9</w:t>
            </w:r>
            <w:r w:rsidR="0097491F">
              <w:rPr>
                <w:webHidden/>
              </w:rPr>
              <w:fldChar w:fldCharType="end"/>
            </w:r>
          </w:hyperlink>
        </w:p>
        <w:p w14:paraId="17936D14" w14:textId="2F87941D" w:rsidR="0097491F" w:rsidRDefault="00000000">
          <w:pPr>
            <w:pStyle w:val="TOC2"/>
            <w:tabs>
              <w:tab w:val="left" w:pos="880"/>
              <w:tab w:val="right" w:leader="dot" w:pos="9016"/>
            </w:tabs>
            <w:rPr>
              <w:kern w:val="2"/>
              <w14:ligatures w14:val="standardContextual"/>
            </w:rPr>
          </w:pPr>
          <w:hyperlink w:anchor="_Toc166105188" w:history="1">
            <w:r w:rsidR="0097491F" w:rsidRPr="003659A9">
              <w:rPr>
                <w:rStyle w:val="Hyperlink"/>
              </w:rPr>
              <w:t>1.3.</w:t>
            </w:r>
            <w:r w:rsidR="0097491F">
              <w:rPr>
                <w:kern w:val="2"/>
                <w14:ligatures w14:val="standardContextual"/>
              </w:rPr>
              <w:tab/>
            </w:r>
            <w:r w:rsidR="0097491F" w:rsidRPr="003659A9">
              <w:rPr>
                <w:rStyle w:val="Hyperlink"/>
              </w:rPr>
              <w:t>Research Method and Analysis</w:t>
            </w:r>
            <w:r w:rsidR="0097491F">
              <w:rPr>
                <w:webHidden/>
              </w:rPr>
              <w:tab/>
            </w:r>
            <w:r w:rsidR="0097491F">
              <w:rPr>
                <w:webHidden/>
              </w:rPr>
              <w:fldChar w:fldCharType="begin"/>
            </w:r>
            <w:r w:rsidR="0097491F">
              <w:rPr>
                <w:webHidden/>
              </w:rPr>
              <w:instrText xml:space="preserve"> PAGEREF _Toc166105188 \h </w:instrText>
            </w:r>
            <w:r w:rsidR="0097491F">
              <w:rPr>
                <w:webHidden/>
              </w:rPr>
            </w:r>
            <w:r w:rsidR="0097491F">
              <w:rPr>
                <w:webHidden/>
              </w:rPr>
              <w:fldChar w:fldCharType="separate"/>
            </w:r>
            <w:r w:rsidR="004D4A55">
              <w:rPr>
                <w:webHidden/>
              </w:rPr>
              <w:t>9</w:t>
            </w:r>
            <w:r w:rsidR="0097491F">
              <w:rPr>
                <w:webHidden/>
              </w:rPr>
              <w:fldChar w:fldCharType="end"/>
            </w:r>
          </w:hyperlink>
        </w:p>
        <w:p w14:paraId="0DCC47C6" w14:textId="11DD4999" w:rsidR="0097491F" w:rsidRDefault="00000000">
          <w:pPr>
            <w:pStyle w:val="TOC2"/>
            <w:tabs>
              <w:tab w:val="left" w:pos="880"/>
              <w:tab w:val="right" w:leader="dot" w:pos="9016"/>
            </w:tabs>
            <w:rPr>
              <w:kern w:val="2"/>
              <w14:ligatures w14:val="standardContextual"/>
            </w:rPr>
          </w:pPr>
          <w:hyperlink w:anchor="_Toc166105189" w:history="1">
            <w:r w:rsidR="0097491F" w:rsidRPr="003659A9">
              <w:rPr>
                <w:rStyle w:val="Hyperlink"/>
              </w:rPr>
              <w:t>1.4.</w:t>
            </w:r>
            <w:r w:rsidR="0097491F">
              <w:rPr>
                <w:kern w:val="2"/>
                <w14:ligatures w14:val="standardContextual"/>
              </w:rPr>
              <w:tab/>
            </w:r>
            <w:r w:rsidR="0097491F" w:rsidRPr="003659A9">
              <w:rPr>
                <w:rStyle w:val="Hyperlink"/>
              </w:rPr>
              <w:t>Significance of study</w:t>
            </w:r>
            <w:r w:rsidR="0097491F">
              <w:rPr>
                <w:webHidden/>
              </w:rPr>
              <w:tab/>
            </w:r>
            <w:r w:rsidR="0097491F">
              <w:rPr>
                <w:webHidden/>
              </w:rPr>
              <w:fldChar w:fldCharType="begin"/>
            </w:r>
            <w:r w:rsidR="0097491F">
              <w:rPr>
                <w:webHidden/>
              </w:rPr>
              <w:instrText xml:space="preserve"> PAGEREF _Toc166105189 \h </w:instrText>
            </w:r>
            <w:r w:rsidR="0097491F">
              <w:rPr>
                <w:webHidden/>
              </w:rPr>
            </w:r>
            <w:r w:rsidR="0097491F">
              <w:rPr>
                <w:webHidden/>
              </w:rPr>
              <w:fldChar w:fldCharType="separate"/>
            </w:r>
            <w:r w:rsidR="004D4A55">
              <w:rPr>
                <w:webHidden/>
              </w:rPr>
              <w:t>10</w:t>
            </w:r>
            <w:r w:rsidR="0097491F">
              <w:rPr>
                <w:webHidden/>
              </w:rPr>
              <w:fldChar w:fldCharType="end"/>
            </w:r>
          </w:hyperlink>
        </w:p>
        <w:p w14:paraId="70EA308C" w14:textId="665821B5" w:rsidR="0097491F" w:rsidRDefault="00000000">
          <w:pPr>
            <w:pStyle w:val="TOC1"/>
            <w:tabs>
              <w:tab w:val="left" w:pos="440"/>
              <w:tab w:val="right" w:leader="dot" w:pos="9016"/>
            </w:tabs>
            <w:rPr>
              <w:kern w:val="2"/>
              <w14:ligatures w14:val="standardContextual"/>
            </w:rPr>
          </w:pPr>
          <w:hyperlink w:anchor="_Toc166105190" w:history="1">
            <w:r w:rsidR="0097491F">
              <w:rPr>
                <w:kern w:val="2"/>
                <w14:ligatures w14:val="standardContextual"/>
              </w:rPr>
              <w:tab/>
            </w:r>
            <w:r w:rsidR="0097491F" w:rsidRPr="003659A9">
              <w:rPr>
                <w:rStyle w:val="Hyperlink"/>
              </w:rPr>
              <w:t>Chapter 2: Literature Review</w:t>
            </w:r>
            <w:r w:rsidR="0097491F">
              <w:rPr>
                <w:webHidden/>
              </w:rPr>
              <w:tab/>
            </w:r>
            <w:r w:rsidR="0097491F">
              <w:rPr>
                <w:webHidden/>
              </w:rPr>
              <w:fldChar w:fldCharType="begin"/>
            </w:r>
            <w:r w:rsidR="0097491F">
              <w:rPr>
                <w:webHidden/>
              </w:rPr>
              <w:instrText xml:space="preserve"> PAGEREF _Toc166105190 \h </w:instrText>
            </w:r>
            <w:r w:rsidR="0097491F">
              <w:rPr>
                <w:webHidden/>
              </w:rPr>
            </w:r>
            <w:r w:rsidR="0097491F">
              <w:rPr>
                <w:webHidden/>
              </w:rPr>
              <w:fldChar w:fldCharType="separate"/>
            </w:r>
            <w:r w:rsidR="004D4A55">
              <w:rPr>
                <w:webHidden/>
              </w:rPr>
              <w:t>12</w:t>
            </w:r>
            <w:r w:rsidR="0097491F">
              <w:rPr>
                <w:webHidden/>
              </w:rPr>
              <w:fldChar w:fldCharType="end"/>
            </w:r>
          </w:hyperlink>
        </w:p>
        <w:p w14:paraId="63555ED9" w14:textId="32999DB7" w:rsidR="0097491F" w:rsidRDefault="00000000">
          <w:pPr>
            <w:pStyle w:val="TOC2"/>
            <w:tabs>
              <w:tab w:val="left" w:pos="880"/>
              <w:tab w:val="right" w:leader="dot" w:pos="9016"/>
            </w:tabs>
            <w:rPr>
              <w:kern w:val="2"/>
              <w14:ligatures w14:val="standardContextual"/>
            </w:rPr>
          </w:pPr>
          <w:hyperlink w:anchor="_Toc166105191" w:history="1">
            <w:r w:rsidR="0097491F" w:rsidRPr="003659A9">
              <w:rPr>
                <w:rStyle w:val="Hyperlink"/>
              </w:rPr>
              <w:t>2.1.</w:t>
            </w:r>
            <w:r w:rsidR="0097491F">
              <w:rPr>
                <w:kern w:val="2"/>
                <w14:ligatures w14:val="standardContextual"/>
              </w:rPr>
              <w:tab/>
            </w:r>
            <w:r w:rsidR="0097491F" w:rsidRPr="003659A9">
              <w:rPr>
                <w:rStyle w:val="Hyperlink"/>
              </w:rPr>
              <w:t>Introduction</w:t>
            </w:r>
            <w:r w:rsidR="0097491F">
              <w:rPr>
                <w:webHidden/>
              </w:rPr>
              <w:tab/>
            </w:r>
            <w:r w:rsidR="0097491F">
              <w:rPr>
                <w:webHidden/>
              </w:rPr>
              <w:fldChar w:fldCharType="begin"/>
            </w:r>
            <w:r w:rsidR="0097491F">
              <w:rPr>
                <w:webHidden/>
              </w:rPr>
              <w:instrText xml:space="preserve"> PAGEREF _Toc166105191 \h </w:instrText>
            </w:r>
            <w:r w:rsidR="0097491F">
              <w:rPr>
                <w:webHidden/>
              </w:rPr>
            </w:r>
            <w:r w:rsidR="0097491F">
              <w:rPr>
                <w:webHidden/>
              </w:rPr>
              <w:fldChar w:fldCharType="separate"/>
            </w:r>
            <w:r w:rsidR="004D4A55">
              <w:rPr>
                <w:webHidden/>
              </w:rPr>
              <w:t>12</w:t>
            </w:r>
            <w:r w:rsidR="0097491F">
              <w:rPr>
                <w:webHidden/>
              </w:rPr>
              <w:fldChar w:fldCharType="end"/>
            </w:r>
          </w:hyperlink>
        </w:p>
        <w:p w14:paraId="5D248B90" w14:textId="3BF49EA3" w:rsidR="0097491F" w:rsidRDefault="00000000">
          <w:pPr>
            <w:pStyle w:val="TOC2"/>
            <w:tabs>
              <w:tab w:val="left" w:pos="880"/>
              <w:tab w:val="right" w:leader="dot" w:pos="9016"/>
            </w:tabs>
            <w:rPr>
              <w:kern w:val="2"/>
              <w14:ligatures w14:val="standardContextual"/>
            </w:rPr>
          </w:pPr>
          <w:hyperlink w:anchor="_Toc166105192" w:history="1">
            <w:r w:rsidR="0097491F" w:rsidRPr="003659A9">
              <w:rPr>
                <w:rStyle w:val="Hyperlink"/>
              </w:rPr>
              <w:t>2.2.</w:t>
            </w:r>
            <w:r w:rsidR="0097491F">
              <w:rPr>
                <w:kern w:val="2"/>
                <w14:ligatures w14:val="standardContextual"/>
              </w:rPr>
              <w:tab/>
            </w:r>
            <w:r w:rsidR="0097491F" w:rsidRPr="003659A9">
              <w:rPr>
                <w:rStyle w:val="Hyperlink"/>
              </w:rPr>
              <w:t>The Essential Role of HRM</w:t>
            </w:r>
            <w:r w:rsidR="0097491F">
              <w:rPr>
                <w:webHidden/>
              </w:rPr>
              <w:tab/>
            </w:r>
            <w:r w:rsidR="0097491F">
              <w:rPr>
                <w:webHidden/>
              </w:rPr>
              <w:fldChar w:fldCharType="begin"/>
            </w:r>
            <w:r w:rsidR="0097491F">
              <w:rPr>
                <w:webHidden/>
              </w:rPr>
              <w:instrText xml:space="preserve"> PAGEREF _Toc166105192 \h </w:instrText>
            </w:r>
            <w:r w:rsidR="0097491F">
              <w:rPr>
                <w:webHidden/>
              </w:rPr>
            </w:r>
            <w:r w:rsidR="0097491F">
              <w:rPr>
                <w:webHidden/>
              </w:rPr>
              <w:fldChar w:fldCharType="separate"/>
            </w:r>
            <w:r w:rsidR="004D4A55">
              <w:rPr>
                <w:webHidden/>
              </w:rPr>
              <w:t>12</w:t>
            </w:r>
            <w:r w:rsidR="0097491F">
              <w:rPr>
                <w:webHidden/>
              </w:rPr>
              <w:fldChar w:fldCharType="end"/>
            </w:r>
          </w:hyperlink>
        </w:p>
        <w:p w14:paraId="5E0B0042" w14:textId="357783E6" w:rsidR="0097491F" w:rsidRDefault="00000000">
          <w:pPr>
            <w:pStyle w:val="TOC3"/>
            <w:tabs>
              <w:tab w:val="left" w:pos="1320"/>
              <w:tab w:val="right" w:leader="dot" w:pos="9016"/>
            </w:tabs>
            <w:rPr>
              <w:kern w:val="2"/>
              <w14:ligatures w14:val="standardContextual"/>
            </w:rPr>
          </w:pPr>
          <w:hyperlink w:anchor="_Toc166105193" w:history="1">
            <w:r w:rsidR="0097491F" w:rsidRPr="003659A9">
              <w:rPr>
                <w:rStyle w:val="Hyperlink"/>
              </w:rPr>
              <w:t>2.2.1.</w:t>
            </w:r>
            <w:r w:rsidR="0097491F">
              <w:rPr>
                <w:kern w:val="2"/>
                <w14:ligatures w14:val="standardContextual"/>
              </w:rPr>
              <w:tab/>
            </w:r>
            <w:r w:rsidR="0097491F" w:rsidRPr="003659A9">
              <w:rPr>
                <w:rStyle w:val="Hyperlink"/>
              </w:rPr>
              <w:t>Human Resource Planning</w:t>
            </w:r>
            <w:r w:rsidR="0097491F">
              <w:rPr>
                <w:webHidden/>
              </w:rPr>
              <w:tab/>
            </w:r>
            <w:r w:rsidR="0097491F">
              <w:rPr>
                <w:webHidden/>
              </w:rPr>
              <w:fldChar w:fldCharType="begin"/>
            </w:r>
            <w:r w:rsidR="0097491F">
              <w:rPr>
                <w:webHidden/>
              </w:rPr>
              <w:instrText xml:space="preserve"> PAGEREF _Toc166105193 \h </w:instrText>
            </w:r>
            <w:r w:rsidR="0097491F">
              <w:rPr>
                <w:webHidden/>
              </w:rPr>
            </w:r>
            <w:r w:rsidR="0097491F">
              <w:rPr>
                <w:webHidden/>
              </w:rPr>
              <w:fldChar w:fldCharType="separate"/>
            </w:r>
            <w:r w:rsidR="004D4A55">
              <w:rPr>
                <w:webHidden/>
              </w:rPr>
              <w:t>12</w:t>
            </w:r>
            <w:r w:rsidR="0097491F">
              <w:rPr>
                <w:webHidden/>
              </w:rPr>
              <w:fldChar w:fldCharType="end"/>
            </w:r>
          </w:hyperlink>
        </w:p>
        <w:p w14:paraId="6715C1DC" w14:textId="012B3272" w:rsidR="0097491F" w:rsidRDefault="00000000">
          <w:pPr>
            <w:pStyle w:val="TOC3"/>
            <w:tabs>
              <w:tab w:val="left" w:pos="1320"/>
              <w:tab w:val="right" w:leader="dot" w:pos="9016"/>
            </w:tabs>
            <w:rPr>
              <w:kern w:val="2"/>
              <w14:ligatures w14:val="standardContextual"/>
            </w:rPr>
          </w:pPr>
          <w:hyperlink w:anchor="_Toc166105194" w:history="1">
            <w:r w:rsidR="0097491F" w:rsidRPr="003659A9">
              <w:rPr>
                <w:rStyle w:val="Hyperlink"/>
              </w:rPr>
              <w:t>2.2.2.</w:t>
            </w:r>
            <w:r w:rsidR="0097491F">
              <w:rPr>
                <w:kern w:val="2"/>
                <w14:ligatures w14:val="standardContextual"/>
              </w:rPr>
              <w:tab/>
            </w:r>
            <w:r w:rsidR="0097491F" w:rsidRPr="003659A9">
              <w:rPr>
                <w:rStyle w:val="Hyperlink"/>
              </w:rPr>
              <w:t>Recruitment and Selection</w:t>
            </w:r>
            <w:r w:rsidR="0097491F">
              <w:rPr>
                <w:webHidden/>
              </w:rPr>
              <w:tab/>
            </w:r>
            <w:r w:rsidR="0097491F">
              <w:rPr>
                <w:webHidden/>
              </w:rPr>
              <w:fldChar w:fldCharType="begin"/>
            </w:r>
            <w:r w:rsidR="0097491F">
              <w:rPr>
                <w:webHidden/>
              </w:rPr>
              <w:instrText xml:space="preserve"> PAGEREF _Toc166105194 \h </w:instrText>
            </w:r>
            <w:r w:rsidR="0097491F">
              <w:rPr>
                <w:webHidden/>
              </w:rPr>
            </w:r>
            <w:r w:rsidR="0097491F">
              <w:rPr>
                <w:webHidden/>
              </w:rPr>
              <w:fldChar w:fldCharType="separate"/>
            </w:r>
            <w:r w:rsidR="004D4A55">
              <w:rPr>
                <w:webHidden/>
              </w:rPr>
              <w:t>12</w:t>
            </w:r>
            <w:r w:rsidR="0097491F">
              <w:rPr>
                <w:webHidden/>
              </w:rPr>
              <w:fldChar w:fldCharType="end"/>
            </w:r>
          </w:hyperlink>
        </w:p>
        <w:p w14:paraId="48BB059D" w14:textId="7DE7FEDF" w:rsidR="0097491F" w:rsidRDefault="00000000">
          <w:pPr>
            <w:pStyle w:val="TOC3"/>
            <w:tabs>
              <w:tab w:val="left" w:pos="1320"/>
              <w:tab w:val="right" w:leader="dot" w:pos="9016"/>
            </w:tabs>
            <w:rPr>
              <w:kern w:val="2"/>
              <w14:ligatures w14:val="standardContextual"/>
            </w:rPr>
          </w:pPr>
          <w:hyperlink w:anchor="_Toc166105195" w:history="1">
            <w:r w:rsidR="0097491F" w:rsidRPr="003659A9">
              <w:rPr>
                <w:rStyle w:val="Hyperlink"/>
              </w:rPr>
              <w:t>2.2.3.</w:t>
            </w:r>
            <w:r w:rsidR="0097491F">
              <w:rPr>
                <w:kern w:val="2"/>
                <w14:ligatures w14:val="standardContextual"/>
              </w:rPr>
              <w:tab/>
            </w:r>
            <w:r w:rsidR="0097491F" w:rsidRPr="003659A9">
              <w:rPr>
                <w:rStyle w:val="Hyperlink"/>
              </w:rPr>
              <w:t>Performance Management</w:t>
            </w:r>
            <w:r w:rsidR="0097491F">
              <w:rPr>
                <w:webHidden/>
              </w:rPr>
              <w:tab/>
            </w:r>
            <w:r w:rsidR="0097491F">
              <w:rPr>
                <w:webHidden/>
              </w:rPr>
              <w:fldChar w:fldCharType="begin"/>
            </w:r>
            <w:r w:rsidR="0097491F">
              <w:rPr>
                <w:webHidden/>
              </w:rPr>
              <w:instrText xml:space="preserve"> PAGEREF _Toc166105195 \h </w:instrText>
            </w:r>
            <w:r w:rsidR="0097491F">
              <w:rPr>
                <w:webHidden/>
              </w:rPr>
            </w:r>
            <w:r w:rsidR="0097491F">
              <w:rPr>
                <w:webHidden/>
              </w:rPr>
              <w:fldChar w:fldCharType="separate"/>
            </w:r>
            <w:r w:rsidR="004D4A55">
              <w:rPr>
                <w:webHidden/>
              </w:rPr>
              <w:t>13</w:t>
            </w:r>
            <w:r w:rsidR="0097491F">
              <w:rPr>
                <w:webHidden/>
              </w:rPr>
              <w:fldChar w:fldCharType="end"/>
            </w:r>
          </w:hyperlink>
        </w:p>
        <w:p w14:paraId="49D33911" w14:textId="7CFE81FD" w:rsidR="0097491F" w:rsidRDefault="00000000">
          <w:pPr>
            <w:pStyle w:val="TOC3"/>
            <w:tabs>
              <w:tab w:val="left" w:pos="1320"/>
              <w:tab w:val="right" w:leader="dot" w:pos="9016"/>
            </w:tabs>
            <w:rPr>
              <w:kern w:val="2"/>
              <w14:ligatures w14:val="standardContextual"/>
            </w:rPr>
          </w:pPr>
          <w:hyperlink w:anchor="_Toc166105196" w:history="1">
            <w:r w:rsidR="0097491F" w:rsidRPr="003659A9">
              <w:rPr>
                <w:rStyle w:val="Hyperlink"/>
              </w:rPr>
              <w:t>2.2.4.</w:t>
            </w:r>
            <w:r w:rsidR="0097491F">
              <w:rPr>
                <w:kern w:val="2"/>
                <w14:ligatures w14:val="standardContextual"/>
              </w:rPr>
              <w:tab/>
            </w:r>
            <w:r w:rsidR="0097491F" w:rsidRPr="003659A9">
              <w:rPr>
                <w:rStyle w:val="Hyperlink"/>
              </w:rPr>
              <w:t>Learning and Development</w:t>
            </w:r>
            <w:r w:rsidR="0097491F">
              <w:rPr>
                <w:webHidden/>
              </w:rPr>
              <w:tab/>
            </w:r>
            <w:r w:rsidR="0097491F">
              <w:rPr>
                <w:webHidden/>
              </w:rPr>
              <w:fldChar w:fldCharType="begin"/>
            </w:r>
            <w:r w:rsidR="0097491F">
              <w:rPr>
                <w:webHidden/>
              </w:rPr>
              <w:instrText xml:space="preserve"> PAGEREF _Toc166105196 \h </w:instrText>
            </w:r>
            <w:r w:rsidR="0097491F">
              <w:rPr>
                <w:webHidden/>
              </w:rPr>
            </w:r>
            <w:r w:rsidR="0097491F">
              <w:rPr>
                <w:webHidden/>
              </w:rPr>
              <w:fldChar w:fldCharType="separate"/>
            </w:r>
            <w:r w:rsidR="004D4A55">
              <w:rPr>
                <w:webHidden/>
              </w:rPr>
              <w:t>13</w:t>
            </w:r>
            <w:r w:rsidR="0097491F">
              <w:rPr>
                <w:webHidden/>
              </w:rPr>
              <w:fldChar w:fldCharType="end"/>
            </w:r>
          </w:hyperlink>
        </w:p>
        <w:p w14:paraId="474123A2" w14:textId="75D8F9E7" w:rsidR="0097491F" w:rsidRDefault="00000000">
          <w:pPr>
            <w:pStyle w:val="TOC3"/>
            <w:tabs>
              <w:tab w:val="left" w:pos="1320"/>
              <w:tab w:val="right" w:leader="dot" w:pos="9016"/>
            </w:tabs>
            <w:rPr>
              <w:kern w:val="2"/>
              <w14:ligatures w14:val="standardContextual"/>
            </w:rPr>
          </w:pPr>
          <w:hyperlink w:anchor="_Toc166105197" w:history="1">
            <w:r w:rsidR="0097491F" w:rsidRPr="003659A9">
              <w:rPr>
                <w:rStyle w:val="Hyperlink"/>
              </w:rPr>
              <w:t>2.2.5.</w:t>
            </w:r>
            <w:r w:rsidR="0097491F">
              <w:rPr>
                <w:kern w:val="2"/>
                <w14:ligatures w14:val="standardContextual"/>
              </w:rPr>
              <w:tab/>
            </w:r>
            <w:r w:rsidR="0097491F" w:rsidRPr="003659A9">
              <w:rPr>
                <w:rStyle w:val="Hyperlink"/>
              </w:rPr>
              <w:t>Career Planning</w:t>
            </w:r>
            <w:r w:rsidR="0097491F">
              <w:rPr>
                <w:webHidden/>
              </w:rPr>
              <w:tab/>
            </w:r>
            <w:r w:rsidR="0097491F">
              <w:rPr>
                <w:webHidden/>
              </w:rPr>
              <w:fldChar w:fldCharType="begin"/>
            </w:r>
            <w:r w:rsidR="0097491F">
              <w:rPr>
                <w:webHidden/>
              </w:rPr>
              <w:instrText xml:space="preserve"> PAGEREF _Toc166105197 \h </w:instrText>
            </w:r>
            <w:r w:rsidR="0097491F">
              <w:rPr>
                <w:webHidden/>
              </w:rPr>
            </w:r>
            <w:r w:rsidR="0097491F">
              <w:rPr>
                <w:webHidden/>
              </w:rPr>
              <w:fldChar w:fldCharType="separate"/>
            </w:r>
            <w:r w:rsidR="004D4A55">
              <w:rPr>
                <w:webHidden/>
              </w:rPr>
              <w:t>13</w:t>
            </w:r>
            <w:r w:rsidR="0097491F">
              <w:rPr>
                <w:webHidden/>
              </w:rPr>
              <w:fldChar w:fldCharType="end"/>
            </w:r>
          </w:hyperlink>
        </w:p>
        <w:p w14:paraId="2900CB41" w14:textId="5CC334F2" w:rsidR="0097491F" w:rsidRDefault="00000000">
          <w:pPr>
            <w:pStyle w:val="TOC3"/>
            <w:tabs>
              <w:tab w:val="left" w:pos="1320"/>
              <w:tab w:val="right" w:leader="dot" w:pos="9016"/>
            </w:tabs>
            <w:rPr>
              <w:kern w:val="2"/>
              <w14:ligatures w14:val="standardContextual"/>
            </w:rPr>
          </w:pPr>
          <w:hyperlink w:anchor="_Toc166105198" w:history="1">
            <w:r w:rsidR="0097491F" w:rsidRPr="003659A9">
              <w:rPr>
                <w:rStyle w:val="Hyperlink"/>
              </w:rPr>
              <w:t>2.2.6.</w:t>
            </w:r>
            <w:r w:rsidR="0097491F">
              <w:rPr>
                <w:kern w:val="2"/>
                <w14:ligatures w14:val="standardContextual"/>
              </w:rPr>
              <w:tab/>
            </w:r>
            <w:r w:rsidR="0097491F" w:rsidRPr="003659A9">
              <w:rPr>
                <w:rStyle w:val="Hyperlink"/>
              </w:rPr>
              <w:t>Industrial Relations</w:t>
            </w:r>
            <w:r w:rsidR="0097491F">
              <w:rPr>
                <w:webHidden/>
              </w:rPr>
              <w:tab/>
            </w:r>
            <w:r w:rsidR="0097491F">
              <w:rPr>
                <w:webHidden/>
              </w:rPr>
              <w:fldChar w:fldCharType="begin"/>
            </w:r>
            <w:r w:rsidR="0097491F">
              <w:rPr>
                <w:webHidden/>
              </w:rPr>
              <w:instrText xml:space="preserve"> PAGEREF _Toc166105198 \h </w:instrText>
            </w:r>
            <w:r w:rsidR="0097491F">
              <w:rPr>
                <w:webHidden/>
              </w:rPr>
            </w:r>
            <w:r w:rsidR="0097491F">
              <w:rPr>
                <w:webHidden/>
              </w:rPr>
              <w:fldChar w:fldCharType="separate"/>
            </w:r>
            <w:r w:rsidR="004D4A55">
              <w:rPr>
                <w:webHidden/>
              </w:rPr>
              <w:t>13</w:t>
            </w:r>
            <w:r w:rsidR="0097491F">
              <w:rPr>
                <w:webHidden/>
              </w:rPr>
              <w:fldChar w:fldCharType="end"/>
            </w:r>
          </w:hyperlink>
        </w:p>
        <w:p w14:paraId="1E824871" w14:textId="7AA55153" w:rsidR="0097491F" w:rsidRDefault="00000000">
          <w:pPr>
            <w:pStyle w:val="TOC2"/>
            <w:tabs>
              <w:tab w:val="left" w:pos="880"/>
              <w:tab w:val="right" w:leader="dot" w:pos="9016"/>
            </w:tabs>
            <w:rPr>
              <w:kern w:val="2"/>
              <w14:ligatures w14:val="standardContextual"/>
            </w:rPr>
          </w:pPr>
          <w:hyperlink w:anchor="_Toc166105199" w:history="1">
            <w:r w:rsidR="0097491F" w:rsidRPr="003659A9">
              <w:rPr>
                <w:rStyle w:val="Hyperlink"/>
              </w:rPr>
              <w:t>2.3.</w:t>
            </w:r>
            <w:r w:rsidR="0097491F">
              <w:rPr>
                <w:kern w:val="2"/>
                <w14:ligatures w14:val="standardContextual"/>
              </w:rPr>
              <w:tab/>
            </w:r>
            <w:r w:rsidR="0097491F" w:rsidRPr="003659A9">
              <w:rPr>
                <w:rStyle w:val="Hyperlink"/>
              </w:rPr>
              <w:t>Transformation of HRM (Traditional versus contemporary approach to HRM)</w:t>
            </w:r>
            <w:r w:rsidR="0097491F">
              <w:rPr>
                <w:webHidden/>
              </w:rPr>
              <w:tab/>
            </w:r>
            <w:r w:rsidR="0097491F">
              <w:rPr>
                <w:webHidden/>
              </w:rPr>
              <w:fldChar w:fldCharType="begin"/>
            </w:r>
            <w:r w:rsidR="0097491F">
              <w:rPr>
                <w:webHidden/>
              </w:rPr>
              <w:instrText xml:space="preserve"> PAGEREF _Toc166105199 \h </w:instrText>
            </w:r>
            <w:r w:rsidR="0097491F">
              <w:rPr>
                <w:webHidden/>
              </w:rPr>
            </w:r>
            <w:r w:rsidR="0097491F">
              <w:rPr>
                <w:webHidden/>
              </w:rPr>
              <w:fldChar w:fldCharType="separate"/>
            </w:r>
            <w:r w:rsidR="004D4A55">
              <w:rPr>
                <w:webHidden/>
              </w:rPr>
              <w:t>14</w:t>
            </w:r>
            <w:r w:rsidR="0097491F">
              <w:rPr>
                <w:webHidden/>
              </w:rPr>
              <w:fldChar w:fldCharType="end"/>
            </w:r>
          </w:hyperlink>
        </w:p>
        <w:p w14:paraId="0721EA00" w14:textId="5C7EBBCD" w:rsidR="0097491F" w:rsidRDefault="00000000">
          <w:pPr>
            <w:pStyle w:val="TOC2"/>
            <w:tabs>
              <w:tab w:val="left" w:pos="880"/>
              <w:tab w:val="right" w:leader="dot" w:pos="9016"/>
            </w:tabs>
            <w:rPr>
              <w:kern w:val="2"/>
              <w14:ligatures w14:val="standardContextual"/>
            </w:rPr>
          </w:pPr>
          <w:hyperlink w:anchor="_Toc166105200" w:history="1">
            <w:r w:rsidR="0097491F" w:rsidRPr="003659A9">
              <w:rPr>
                <w:rStyle w:val="Hyperlink"/>
              </w:rPr>
              <w:t>2.4.</w:t>
            </w:r>
            <w:r w:rsidR="0097491F">
              <w:rPr>
                <w:kern w:val="2"/>
                <w14:ligatures w14:val="standardContextual"/>
              </w:rPr>
              <w:tab/>
            </w:r>
            <w:r w:rsidR="0097491F" w:rsidRPr="003659A9">
              <w:rPr>
                <w:rStyle w:val="Hyperlink"/>
              </w:rPr>
              <w:t>HR functions across different sectors</w:t>
            </w:r>
            <w:r w:rsidR="0097491F">
              <w:rPr>
                <w:webHidden/>
              </w:rPr>
              <w:tab/>
            </w:r>
            <w:r w:rsidR="0097491F">
              <w:rPr>
                <w:webHidden/>
              </w:rPr>
              <w:fldChar w:fldCharType="begin"/>
            </w:r>
            <w:r w:rsidR="0097491F">
              <w:rPr>
                <w:webHidden/>
              </w:rPr>
              <w:instrText xml:space="preserve"> PAGEREF _Toc166105200 \h </w:instrText>
            </w:r>
            <w:r w:rsidR="0097491F">
              <w:rPr>
                <w:webHidden/>
              </w:rPr>
            </w:r>
            <w:r w:rsidR="0097491F">
              <w:rPr>
                <w:webHidden/>
              </w:rPr>
              <w:fldChar w:fldCharType="separate"/>
            </w:r>
            <w:r w:rsidR="004D4A55">
              <w:rPr>
                <w:webHidden/>
              </w:rPr>
              <w:t>16</w:t>
            </w:r>
            <w:r w:rsidR="0097491F">
              <w:rPr>
                <w:webHidden/>
              </w:rPr>
              <w:fldChar w:fldCharType="end"/>
            </w:r>
          </w:hyperlink>
        </w:p>
        <w:p w14:paraId="3B1AB866" w14:textId="6183DDBD" w:rsidR="0097491F" w:rsidRDefault="00000000">
          <w:pPr>
            <w:pStyle w:val="TOC3"/>
            <w:tabs>
              <w:tab w:val="left" w:pos="1320"/>
              <w:tab w:val="right" w:leader="dot" w:pos="9016"/>
            </w:tabs>
            <w:rPr>
              <w:kern w:val="2"/>
              <w14:ligatures w14:val="standardContextual"/>
            </w:rPr>
          </w:pPr>
          <w:hyperlink w:anchor="_Toc166105201" w:history="1">
            <w:r w:rsidR="0097491F" w:rsidRPr="003659A9">
              <w:rPr>
                <w:rStyle w:val="Hyperlink"/>
              </w:rPr>
              <w:t>2.4.1.</w:t>
            </w:r>
            <w:r w:rsidR="0097491F">
              <w:rPr>
                <w:kern w:val="2"/>
                <w14:ligatures w14:val="standardContextual"/>
              </w:rPr>
              <w:tab/>
            </w:r>
            <w:r w:rsidR="0097491F" w:rsidRPr="003659A9">
              <w:rPr>
                <w:rStyle w:val="Hyperlink"/>
              </w:rPr>
              <w:t>HRM in the Private sector</w:t>
            </w:r>
            <w:r w:rsidR="0097491F">
              <w:rPr>
                <w:webHidden/>
              </w:rPr>
              <w:tab/>
            </w:r>
            <w:r w:rsidR="0097491F">
              <w:rPr>
                <w:webHidden/>
              </w:rPr>
              <w:fldChar w:fldCharType="begin"/>
            </w:r>
            <w:r w:rsidR="0097491F">
              <w:rPr>
                <w:webHidden/>
              </w:rPr>
              <w:instrText xml:space="preserve"> PAGEREF _Toc166105201 \h </w:instrText>
            </w:r>
            <w:r w:rsidR="0097491F">
              <w:rPr>
                <w:webHidden/>
              </w:rPr>
            </w:r>
            <w:r w:rsidR="0097491F">
              <w:rPr>
                <w:webHidden/>
              </w:rPr>
              <w:fldChar w:fldCharType="separate"/>
            </w:r>
            <w:r w:rsidR="004D4A55">
              <w:rPr>
                <w:webHidden/>
              </w:rPr>
              <w:t>16</w:t>
            </w:r>
            <w:r w:rsidR="0097491F">
              <w:rPr>
                <w:webHidden/>
              </w:rPr>
              <w:fldChar w:fldCharType="end"/>
            </w:r>
          </w:hyperlink>
        </w:p>
        <w:p w14:paraId="0B20F5F4" w14:textId="7B795682" w:rsidR="0097491F" w:rsidRDefault="00000000">
          <w:pPr>
            <w:pStyle w:val="TOC3"/>
            <w:tabs>
              <w:tab w:val="left" w:pos="1320"/>
              <w:tab w:val="right" w:leader="dot" w:pos="9016"/>
            </w:tabs>
            <w:rPr>
              <w:kern w:val="2"/>
              <w14:ligatures w14:val="standardContextual"/>
            </w:rPr>
          </w:pPr>
          <w:hyperlink w:anchor="_Toc166105202" w:history="1">
            <w:r w:rsidR="0097491F" w:rsidRPr="003659A9">
              <w:rPr>
                <w:rStyle w:val="Hyperlink"/>
              </w:rPr>
              <w:t>2.4.2.</w:t>
            </w:r>
            <w:r w:rsidR="0097491F">
              <w:rPr>
                <w:kern w:val="2"/>
                <w14:ligatures w14:val="standardContextual"/>
              </w:rPr>
              <w:tab/>
            </w:r>
            <w:r w:rsidR="0097491F" w:rsidRPr="003659A9">
              <w:rPr>
                <w:rStyle w:val="Hyperlink"/>
              </w:rPr>
              <w:t>HRM in Public sector</w:t>
            </w:r>
            <w:r w:rsidR="0097491F">
              <w:rPr>
                <w:webHidden/>
              </w:rPr>
              <w:tab/>
            </w:r>
            <w:r w:rsidR="0097491F">
              <w:rPr>
                <w:webHidden/>
              </w:rPr>
              <w:fldChar w:fldCharType="begin"/>
            </w:r>
            <w:r w:rsidR="0097491F">
              <w:rPr>
                <w:webHidden/>
              </w:rPr>
              <w:instrText xml:space="preserve"> PAGEREF _Toc166105202 \h </w:instrText>
            </w:r>
            <w:r w:rsidR="0097491F">
              <w:rPr>
                <w:webHidden/>
              </w:rPr>
            </w:r>
            <w:r w:rsidR="0097491F">
              <w:rPr>
                <w:webHidden/>
              </w:rPr>
              <w:fldChar w:fldCharType="separate"/>
            </w:r>
            <w:r w:rsidR="004D4A55">
              <w:rPr>
                <w:webHidden/>
              </w:rPr>
              <w:t>17</w:t>
            </w:r>
            <w:r w:rsidR="0097491F">
              <w:rPr>
                <w:webHidden/>
              </w:rPr>
              <w:fldChar w:fldCharType="end"/>
            </w:r>
          </w:hyperlink>
        </w:p>
        <w:p w14:paraId="0A883D67" w14:textId="2B62F0E6" w:rsidR="0097491F" w:rsidRDefault="00000000">
          <w:pPr>
            <w:pStyle w:val="TOC2"/>
            <w:tabs>
              <w:tab w:val="left" w:pos="880"/>
              <w:tab w:val="right" w:leader="dot" w:pos="9016"/>
            </w:tabs>
            <w:rPr>
              <w:kern w:val="2"/>
              <w14:ligatures w14:val="standardContextual"/>
            </w:rPr>
          </w:pPr>
          <w:hyperlink w:anchor="_Toc166105203" w:history="1">
            <w:r w:rsidR="0097491F" w:rsidRPr="003659A9">
              <w:rPr>
                <w:rStyle w:val="Hyperlink"/>
              </w:rPr>
              <w:t>2.5.</w:t>
            </w:r>
            <w:r w:rsidR="0097491F">
              <w:rPr>
                <w:kern w:val="2"/>
                <w14:ligatures w14:val="standardContextual"/>
              </w:rPr>
              <w:tab/>
            </w:r>
            <w:r w:rsidR="0097491F" w:rsidRPr="003659A9">
              <w:rPr>
                <w:rStyle w:val="Hyperlink"/>
              </w:rPr>
              <w:t>Technology adoption in HRM</w:t>
            </w:r>
            <w:r w:rsidR="0097491F">
              <w:rPr>
                <w:webHidden/>
              </w:rPr>
              <w:tab/>
            </w:r>
            <w:r w:rsidR="0097491F">
              <w:rPr>
                <w:webHidden/>
              </w:rPr>
              <w:fldChar w:fldCharType="begin"/>
            </w:r>
            <w:r w:rsidR="0097491F">
              <w:rPr>
                <w:webHidden/>
              </w:rPr>
              <w:instrText xml:space="preserve"> PAGEREF _Toc166105203 \h </w:instrText>
            </w:r>
            <w:r w:rsidR="0097491F">
              <w:rPr>
                <w:webHidden/>
              </w:rPr>
            </w:r>
            <w:r w:rsidR="0097491F">
              <w:rPr>
                <w:webHidden/>
              </w:rPr>
              <w:fldChar w:fldCharType="separate"/>
            </w:r>
            <w:r w:rsidR="004D4A55">
              <w:rPr>
                <w:webHidden/>
              </w:rPr>
              <w:t>19</w:t>
            </w:r>
            <w:r w:rsidR="0097491F">
              <w:rPr>
                <w:webHidden/>
              </w:rPr>
              <w:fldChar w:fldCharType="end"/>
            </w:r>
          </w:hyperlink>
        </w:p>
        <w:p w14:paraId="27A84EE5" w14:textId="0BE54D65" w:rsidR="0097491F" w:rsidRDefault="00000000">
          <w:pPr>
            <w:pStyle w:val="TOC2"/>
            <w:tabs>
              <w:tab w:val="left" w:pos="880"/>
              <w:tab w:val="right" w:leader="dot" w:pos="9016"/>
            </w:tabs>
            <w:rPr>
              <w:kern w:val="2"/>
              <w14:ligatures w14:val="standardContextual"/>
            </w:rPr>
          </w:pPr>
          <w:hyperlink w:anchor="_Toc166105204" w:history="1">
            <w:r w:rsidR="0097491F" w:rsidRPr="003659A9">
              <w:rPr>
                <w:rStyle w:val="Hyperlink"/>
              </w:rPr>
              <w:t>2.6.</w:t>
            </w:r>
            <w:r w:rsidR="0097491F">
              <w:rPr>
                <w:kern w:val="2"/>
                <w14:ligatures w14:val="standardContextual"/>
              </w:rPr>
              <w:tab/>
            </w:r>
            <w:r w:rsidR="0097491F" w:rsidRPr="003659A9">
              <w:rPr>
                <w:rStyle w:val="Hyperlink"/>
              </w:rPr>
              <w:t>Factors driving technology adoption in HRM</w:t>
            </w:r>
            <w:r w:rsidR="0097491F">
              <w:rPr>
                <w:webHidden/>
              </w:rPr>
              <w:tab/>
            </w:r>
            <w:r w:rsidR="0097491F">
              <w:rPr>
                <w:webHidden/>
              </w:rPr>
              <w:fldChar w:fldCharType="begin"/>
            </w:r>
            <w:r w:rsidR="0097491F">
              <w:rPr>
                <w:webHidden/>
              </w:rPr>
              <w:instrText xml:space="preserve"> PAGEREF _Toc166105204 \h </w:instrText>
            </w:r>
            <w:r w:rsidR="0097491F">
              <w:rPr>
                <w:webHidden/>
              </w:rPr>
            </w:r>
            <w:r w:rsidR="0097491F">
              <w:rPr>
                <w:webHidden/>
              </w:rPr>
              <w:fldChar w:fldCharType="separate"/>
            </w:r>
            <w:r w:rsidR="004D4A55">
              <w:rPr>
                <w:webHidden/>
              </w:rPr>
              <w:t>22</w:t>
            </w:r>
            <w:r w:rsidR="0097491F">
              <w:rPr>
                <w:webHidden/>
              </w:rPr>
              <w:fldChar w:fldCharType="end"/>
            </w:r>
          </w:hyperlink>
        </w:p>
        <w:p w14:paraId="7EE75CB0" w14:textId="3330ED90" w:rsidR="0097491F" w:rsidRDefault="00000000">
          <w:pPr>
            <w:pStyle w:val="TOC2"/>
            <w:tabs>
              <w:tab w:val="left" w:pos="880"/>
              <w:tab w:val="right" w:leader="dot" w:pos="9016"/>
            </w:tabs>
            <w:rPr>
              <w:kern w:val="2"/>
              <w14:ligatures w14:val="standardContextual"/>
            </w:rPr>
          </w:pPr>
          <w:hyperlink w:anchor="_Toc166105205" w:history="1">
            <w:r w:rsidR="0097491F" w:rsidRPr="003659A9">
              <w:rPr>
                <w:rStyle w:val="Hyperlink"/>
              </w:rPr>
              <w:t>2.7.</w:t>
            </w:r>
            <w:r w:rsidR="0097491F">
              <w:rPr>
                <w:kern w:val="2"/>
                <w14:ligatures w14:val="standardContextual"/>
              </w:rPr>
              <w:tab/>
            </w:r>
            <w:r w:rsidR="0097491F" w:rsidRPr="003659A9">
              <w:rPr>
                <w:rStyle w:val="Hyperlink"/>
              </w:rPr>
              <w:t>Factors limiting IT adoption in HRM.</w:t>
            </w:r>
            <w:r w:rsidR="0097491F">
              <w:rPr>
                <w:webHidden/>
              </w:rPr>
              <w:tab/>
            </w:r>
            <w:r w:rsidR="0097491F">
              <w:rPr>
                <w:webHidden/>
              </w:rPr>
              <w:fldChar w:fldCharType="begin"/>
            </w:r>
            <w:r w:rsidR="0097491F">
              <w:rPr>
                <w:webHidden/>
              </w:rPr>
              <w:instrText xml:space="preserve"> PAGEREF _Toc166105205 \h </w:instrText>
            </w:r>
            <w:r w:rsidR="0097491F">
              <w:rPr>
                <w:webHidden/>
              </w:rPr>
            </w:r>
            <w:r w:rsidR="0097491F">
              <w:rPr>
                <w:webHidden/>
              </w:rPr>
              <w:fldChar w:fldCharType="separate"/>
            </w:r>
            <w:r w:rsidR="004D4A55">
              <w:rPr>
                <w:webHidden/>
              </w:rPr>
              <w:t>22</w:t>
            </w:r>
            <w:r w:rsidR="0097491F">
              <w:rPr>
                <w:webHidden/>
              </w:rPr>
              <w:fldChar w:fldCharType="end"/>
            </w:r>
          </w:hyperlink>
        </w:p>
        <w:p w14:paraId="0CDBC04E" w14:textId="2835D2FA" w:rsidR="0097491F" w:rsidRDefault="00000000">
          <w:pPr>
            <w:pStyle w:val="TOC2"/>
            <w:tabs>
              <w:tab w:val="left" w:pos="880"/>
              <w:tab w:val="right" w:leader="dot" w:pos="9016"/>
            </w:tabs>
            <w:rPr>
              <w:kern w:val="2"/>
              <w14:ligatures w14:val="standardContextual"/>
            </w:rPr>
          </w:pPr>
          <w:hyperlink w:anchor="_Toc166105206" w:history="1">
            <w:r w:rsidR="0097491F" w:rsidRPr="003659A9">
              <w:rPr>
                <w:rStyle w:val="Hyperlink"/>
              </w:rPr>
              <w:t>2.8.</w:t>
            </w:r>
            <w:r w:rsidR="0097491F">
              <w:rPr>
                <w:kern w:val="2"/>
                <w14:ligatures w14:val="standardContextual"/>
              </w:rPr>
              <w:tab/>
            </w:r>
            <w:r w:rsidR="0097491F" w:rsidRPr="003659A9">
              <w:rPr>
                <w:rStyle w:val="Hyperlink"/>
              </w:rPr>
              <w:t>Technology adoption in HR across different sectors: Public Private differences</w:t>
            </w:r>
            <w:r w:rsidR="0097491F">
              <w:rPr>
                <w:webHidden/>
              </w:rPr>
              <w:tab/>
            </w:r>
            <w:r w:rsidR="0097491F">
              <w:rPr>
                <w:webHidden/>
              </w:rPr>
              <w:fldChar w:fldCharType="begin"/>
            </w:r>
            <w:r w:rsidR="0097491F">
              <w:rPr>
                <w:webHidden/>
              </w:rPr>
              <w:instrText xml:space="preserve"> PAGEREF _Toc166105206 \h </w:instrText>
            </w:r>
            <w:r w:rsidR="0097491F">
              <w:rPr>
                <w:webHidden/>
              </w:rPr>
            </w:r>
            <w:r w:rsidR="0097491F">
              <w:rPr>
                <w:webHidden/>
              </w:rPr>
              <w:fldChar w:fldCharType="separate"/>
            </w:r>
            <w:r w:rsidR="004D4A55">
              <w:rPr>
                <w:webHidden/>
              </w:rPr>
              <w:t>24</w:t>
            </w:r>
            <w:r w:rsidR="0097491F">
              <w:rPr>
                <w:webHidden/>
              </w:rPr>
              <w:fldChar w:fldCharType="end"/>
            </w:r>
          </w:hyperlink>
        </w:p>
        <w:p w14:paraId="656D2742" w14:textId="7137DC54" w:rsidR="0097491F" w:rsidRDefault="00000000">
          <w:pPr>
            <w:pStyle w:val="TOC2"/>
            <w:tabs>
              <w:tab w:val="left" w:pos="880"/>
              <w:tab w:val="right" w:leader="dot" w:pos="9016"/>
            </w:tabs>
            <w:rPr>
              <w:kern w:val="2"/>
              <w14:ligatures w14:val="standardContextual"/>
            </w:rPr>
          </w:pPr>
          <w:hyperlink w:anchor="_Toc166105207" w:history="1">
            <w:r w:rsidR="0097491F" w:rsidRPr="003659A9">
              <w:rPr>
                <w:rStyle w:val="Hyperlink"/>
              </w:rPr>
              <w:t>2.9.</w:t>
            </w:r>
            <w:r w:rsidR="0097491F">
              <w:rPr>
                <w:kern w:val="2"/>
                <w14:ligatures w14:val="standardContextual"/>
              </w:rPr>
              <w:tab/>
            </w:r>
            <w:r w:rsidR="0097491F" w:rsidRPr="003659A9">
              <w:rPr>
                <w:rStyle w:val="Hyperlink"/>
              </w:rPr>
              <w:t>Theoretical Perspectives</w:t>
            </w:r>
            <w:r w:rsidR="0097491F">
              <w:rPr>
                <w:webHidden/>
              </w:rPr>
              <w:tab/>
            </w:r>
            <w:r w:rsidR="0097491F">
              <w:rPr>
                <w:webHidden/>
              </w:rPr>
              <w:fldChar w:fldCharType="begin"/>
            </w:r>
            <w:r w:rsidR="0097491F">
              <w:rPr>
                <w:webHidden/>
              </w:rPr>
              <w:instrText xml:space="preserve"> PAGEREF _Toc166105207 \h </w:instrText>
            </w:r>
            <w:r w:rsidR="0097491F">
              <w:rPr>
                <w:webHidden/>
              </w:rPr>
            </w:r>
            <w:r w:rsidR="0097491F">
              <w:rPr>
                <w:webHidden/>
              </w:rPr>
              <w:fldChar w:fldCharType="separate"/>
            </w:r>
            <w:r w:rsidR="004D4A55">
              <w:rPr>
                <w:webHidden/>
              </w:rPr>
              <w:t>26</w:t>
            </w:r>
            <w:r w:rsidR="0097491F">
              <w:rPr>
                <w:webHidden/>
              </w:rPr>
              <w:fldChar w:fldCharType="end"/>
            </w:r>
          </w:hyperlink>
        </w:p>
        <w:p w14:paraId="2787EE4A" w14:textId="44865A7D" w:rsidR="0097491F" w:rsidRDefault="00000000">
          <w:pPr>
            <w:pStyle w:val="TOC2"/>
            <w:tabs>
              <w:tab w:val="left" w:pos="1100"/>
              <w:tab w:val="right" w:leader="dot" w:pos="9016"/>
            </w:tabs>
            <w:rPr>
              <w:kern w:val="2"/>
              <w14:ligatures w14:val="standardContextual"/>
            </w:rPr>
          </w:pPr>
          <w:hyperlink w:anchor="_Toc166105208" w:history="1">
            <w:r w:rsidR="0097491F" w:rsidRPr="003659A9">
              <w:rPr>
                <w:rStyle w:val="Hyperlink"/>
              </w:rPr>
              <w:t>2.10.</w:t>
            </w:r>
            <w:r w:rsidR="0097491F">
              <w:rPr>
                <w:kern w:val="2"/>
                <w14:ligatures w14:val="standardContextual"/>
              </w:rPr>
              <w:tab/>
            </w:r>
            <w:r w:rsidR="0097491F" w:rsidRPr="003659A9">
              <w:rPr>
                <w:rStyle w:val="Hyperlink"/>
              </w:rPr>
              <w:t>How does sector determine the effectiveness of HR using ICT?</w:t>
            </w:r>
            <w:r w:rsidR="0097491F">
              <w:rPr>
                <w:webHidden/>
              </w:rPr>
              <w:tab/>
            </w:r>
            <w:r w:rsidR="0097491F">
              <w:rPr>
                <w:webHidden/>
              </w:rPr>
              <w:fldChar w:fldCharType="begin"/>
            </w:r>
            <w:r w:rsidR="0097491F">
              <w:rPr>
                <w:webHidden/>
              </w:rPr>
              <w:instrText xml:space="preserve"> PAGEREF _Toc166105208 \h </w:instrText>
            </w:r>
            <w:r w:rsidR="0097491F">
              <w:rPr>
                <w:webHidden/>
              </w:rPr>
            </w:r>
            <w:r w:rsidR="0097491F">
              <w:rPr>
                <w:webHidden/>
              </w:rPr>
              <w:fldChar w:fldCharType="separate"/>
            </w:r>
            <w:r w:rsidR="004D4A55">
              <w:rPr>
                <w:webHidden/>
              </w:rPr>
              <w:t>27</w:t>
            </w:r>
            <w:r w:rsidR="0097491F">
              <w:rPr>
                <w:webHidden/>
              </w:rPr>
              <w:fldChar w:fldCharType="end"/>
            </w:r>
          </w:hyperlink>
        </w:p>
        <w:p w14:paraId="24CD4229" w14:textId="06C1EAF3" w:rsidR="0097491F" w:rsidRDefault="00000000">
          <w:pPr>
            <w:pStyle w:val="TOC2"/>
            <w:tabs>
              <w:tab w:val="left" w:pos="1100"/>
              <w:tab w:val="right" w:leader="dot" w:pos="9016"/>
            </w:tabs>
            <w:rPr>
              <w:kern w:val="2"/>
              <w14:ligatures w14:val="standardContextual"/>
            </w:rPr>
          </w:pPr>
          <w:hyperlink w:anchor="_Toc166105209" w:history="1">
            <w:r w:rsidR="0097491F" w:rsidRPr="003659A9">
              <w:rPr>
                <w:rStyle w:val="Hyperlink"/>
              </w:rPr>
              <w:t>2.11.</w:t>
            </w:r>
            <w:r w:rsidR="0097491F">
              <w:rPr>
                <w:kern w:val="2"/>
                <w14:ligatures w14:val="standardContextual"/>
              </w:rPr>
              <w:tab/>
            </w:r>
            <w:r w:rsidR="0097491F" w:rsidRPr="003659A9">
              <w:rPr>
                <w:rStyle w:val="Hyperlink"/>
              </w:rPr>
              <w:t>Conceptual Framework</w:t>
            </w:r>
            <w:r w:rsidR="0097491F">
              <w:rPr>
                <w:webHidden/>
              </w:rPr>
              <w:tab/>
            </w:r>
            <w:r w:rsidR="0097491F">
              <w:rPr>
                <w:webHidden/>
              </w:rPr>
              <w:fldChar w:fldCharType="begin"/>
            </w:r>
            <w:r w:rsidR="0097491F">
              <w:rPr>
                <w:webHidden/>
              </w:rPr>
              <w:instrText xml:space="preserve"> PAGEREF _Toc166105209 \h </w:instrText>
            </w:r>
            <w:r w:rsidR="0097491F">
              <w:rPr>
                <w:webHidden/>
              </w:rPr>
            </w:r>
            <w:r w:rsidR="0097491F">
              <w:rPr>
                <w:webHidden/>
              </w:rPr>
              <w:fldChar w:fldCharType="separate"/>
            </w:r>
            <w:r w:rsidR="004D4A55">
              <w:rPr>
                <w:webHidden/>
              </w:rPr>
              <w:t>28</w:t>
            </w:r>
            <w:r w:rsidR="0097491F">
              <w:rPr>
                <w:webHidden/>
              </w:rPr>
              <w:fldChar w:fldCharType="end"/>
            </w:r>
          </w:hyperlink>
        </w:p>
        <w:p w14:paraId="716FD7FD" w14:textId="6D3F1F29" w:rsidR="0097491F" w:rsidRDefault="00000000">
          <w:pPr>
            <w:pStyle w:val="TOC2"/>
            <w:tabs>
              <w:tab w:val="left" w:pos="1100"/>
              <w:tab w:val="right" w:leader="dot" w:pos="9016"/>
            </w:tabs>
            <w:rPr>
              <w:kern w:val="2"/>
              <w14:ligatures w14:val="standardContextual"/>
            </w:rPr>
          </w:pPr>
          <w:hyperlink w:anchor="_Toc166105210" w:history="1">
            <w:r w:rsidR="0097491F" w:rsidRPr="003659A9">
              <w:rPr>
                <w:rStyle w:val="Hyperlink"/>
              </w:rPr>
              <w:t>2.12.</w:t>
            </w:r>
            <w:r w:rsidR="0097491F">
              <w:rPr>
                <w:kern w:val="2"/>
                <w14:ligatures w14:val="standardContextual"/>
              </w:rPr>
              <w:tab/>
            </w:r>
            <w:r w:rsidR="0097491F" w:rsidRPr="003659A9">
              <w:rPr>
                <w:rStyle w:val="Hyperlink"/>
              </w:rPr>
              <w:t>Gaps in the literature</w:t>
            </w:r>
            <w:r w:rsidR="0097491F">
              <w:rPr>
                <w:webHidden/>
              </w:rPr>
              <w:tab/>
            </w:r>
            <w:r w:rsidR="0097491F">
              <w:rPr>
                <w:webHidden/>
              </w:rPr>
              <w:fldChar w:fldCharType="begin"/>
            </w:r>
            <w:r w:rsidR="0097491F">
              <w:rPr>
                <w:webHidden/>
              </w:rPr>
              <w:instrText xml:space="preserve"> PAGEREF _Toc166105210 \h </w:instrText>
            </w:r>
            <w:r w:rsidR="0097491F">
              <w:rPr>
                <w:webHidden/>
              </w:rPr>
            </w:r>
            <w:r w:rsidR="0097491F">
              <w:rPr>
                <w:webHidden/>
              </w:rPr>
              <w:fldChar w:fldCharType="separate"/>
            </w:r>
            <w:r w:rsidR="004D4A55">
              <w:rPr>
                <w:webHidden/>
              </w:rPr>
              <w:t>29</w:t>
            </w:r>
            <w:r w:rsidR="0097491F">
              <w:rPr>
                <w:webHidden/>
              </w:rPr>
              <w:fldChar w:fldCharType="end"/>
            </w:r>
          </w:hyperlink>
        </w:p>
        <w:p w14:paraId="6ABDEE7B" w14:textId="4F02AC35" w:rsidR="0097491F" w:rsidRDefault="00000000">
          <w:pPr>
            <w:pStyle w:val="TOC2"/>
            <w:tabs>
              <w:tab w:val="left" w:pos="1100"/>
              <w:tab w:val="right" w:leader="dot" w:pos="9016"/>
            </w:tabs>
            <w:rPr>
              <w:kern w:val="2"/>
              <w14:ligatures w14:val="standardContextual"/>
            </w:rPr>
          </w:pPr>
          <w:hyperlink w:anchor="_Toc166105211" w:history="1">
            <w:r w:rsidR="0097491F" w:rsidRPr="003659A9">
              <w:rPr>
                <w:rStyle w:val="Hyperlink"/>
              </w:rPr>
              <w:t>2.13.</w:t>
            </w:r>
            <w:r w:rsidR="0097491F">
              <w:rPr>
                <w:kern w:val="2"/>
                <w14:ligatures w14:val="standardContextual"/>
              </w:rPr>
              <w:tab/>
            </w:r>
            <w:r w:rsidR="0097491F" w:rsidRPr="003659A9">
              <w:rPr>
                <w:rStyle w:val="Hyperlink"/>
              </w:rPr>
              <w:t>Summery</w:t>
            </w:r>
            <w:r w:rsidR="0097491F">
              <w:rPr>
                <w:webHidden/>
              </w:rPr>
              <w:tab/>
            </w:r>
            <w:r w:rsidR="0097491F">
              <w:rPr>
                <w:webHidden/>
              </w:rPr>
              <w:fldChar w:fldCharType="begin"/>
            </w:r>
            <w:r w:rsidR="0097491F">
              <w:rPr>
                <w:webHidden/>
              </w:rPr>
              <w:instrText xml:space="preserve"> PAGEREF _Toc166105211 \h </w:instrText>
            </w:r>
            <w:r w:rsidR="0097491F">
              <w:rPr>
                <w:webHidden/>
              </w:rPr>
            </w:r>
            <w:r w:rsidR="0097491F">
              <w:rPr>
                <w:webHidden/>
              </w:rPr>
              <w:fldChar w:fldCharType="separate"/>
            </w:r>
            <w:r w:rsidR="004D4A55">
              <w:rPr>
                <w:webHidden/>
              </w:rPr>
              <w:t>30</w:t>
            </w:r>
            <w:r w:rsidR="0097491F">
              <w:rPr>
                <w:webHidden/>
              </w:rPr>
              <w:fldChar w:fldCharType="end"/>
            </w:r>
          </w:hyperlink>
        </w:p>
        <w:p w14:paraId="1372E257" w14:textId="5AC70873" w:rsidR="0097491F" w:rsidRDefault="00000000">
          <w:pPr>
            <w:pStyle w:val="TOC1"/>
            <w:tabs>
              <w:tab w:val="left" w:pos="440"/>
              <w:tab w:val="right" w:leader="dot" w:pos="9016"/>
            </w:tabs>
            <w:rPr>
              <w:kern w:val="2"/>
              <w14:ligatures w14:val="standardContextual"/>
            </w:rPr>
          </w:pPr>
          <w:hyperlink w:anchor="_Toc166105212" w:history="1">
            <w:r w:rsidR="0097491F" w:rsidRPr="003659A9">
              <w:rPr>
                <w:rStyle w:val="Hyperlink"/>
              </w:rPr>
              <w:t>3.</w:t>
            </w:r>
            <w:r w:rsidR="0097491F">
              <w:rPr>
                <w:kern w:val="2"/>
                <w14:ligatures w14:val="standardContextual"/>
              </w:rPr>
              <w:tab/>
            </w:r>
            <w:r w:rsidR="0097491F" w:rsidRPr="003659A9">
              <w:rPr>
                <w:rStyle w:val="Hyperlink"/>
              </w:rPr>
              <w:t>Chapter 3: Research Methodology</w:t>
            </w:r>
            <w:r w:rsidR="0097491F">
              <w:rPr>
                <w:webHidden/>
              </w:rPr>
              <w:tab/>
            </w:r>
            <w:r w:rsidR="0097491F">
              <w:rPr>
                <w:webHidden/>
              </w:rPr>
              <w:fldChar w:fldCharType="begin"/>
            </w:r>
            <w:r w:rsidR="0097491F">
              <w:rPr>
                <w:webHidden/>
              </w:rPr>
              <w:instrText xml:space="preserve"> PAGEREF _Toc166105212 \h </w:instrText>
            </w:r>
            <w:r w:rsidR="0097491F">
              <w:rPr>
                <w:webHidden/>
              </w:rPr>
            </w:r>
            <w:r w:rsidR="0097491F">
              <w:rPr>
                <w:webHidden/>
              </w:rPr>
              <w:fldChar w:fldCharType="separate"/>
            </w:r>
            <w:r w:rsidR="004D4A55">
              <w:rPr>
                <w:webHidden/>
              </w:rPr>
              <w:t>32</w:t>
            </w:r>
            <w:r w:rsidR="0097491F">
              <w:rPr>
                <w:webHidden/>
              </w:rPr>
              <w:fldChar w:fldCharType="end"/>
            </w:r>
          </w:hyperlink>
        </w:p>
        <w:p w14:paraId="3961EE89" w14:textId="1973939E" w:rsidR="0097491F" w:rsidRDefault="00000000">
          <w:pPr>
            <w:pStyle w:val="TOC2"/>
            <w:tabs>
              <w:tab w:val="left" w:pos="880"/>
              <w:tab w:val="right" w:leader="dot" w:pos="9016"/>
            </w:tabs>
            <w:rPr>
              <w:kern w:val="2"/>
              <w14:ligatures w14:val="standardContextual"/>
            </w:rPr>
          </w:pPr>
          <w:hyperlink w:anchor="_Toc166105213" w:history="1">
            <w:r w:rsidR="0097491F" w:rsidRPr="003659A9">
              <w:rPr>
                <w:rStyle w:val="Hyperlink"/>
              </w:rPr>
              <w:t>3.1.</w:t>
            </w:r>
            <w:r w:rsidR="0097491F">
              <w:rPr>
                <w:kern w:val="2"/>
                <w14:ligatures w14:val="standardContextual"/>
              </w:rPr>
              <w:tab/>
            </w:r>
            <w:r w:rsidR="0097491F" w:rsidRPr="003659A9">
              <w:rPr>
                <w:rStyle w:val="Hyperlink"/>
              </w:rPr>
              <w:t>Introduction</w:t>
            </w:r>
            <w:r w:rsidR="0097491F">
              <w:rPr>
                <w:webHidden/>
              </w:rPr>
              <w:tab/>
            </w:r>
            <w:r w:rsidR="0097491F">
              <w:rPr>
                <w:webHidden/>
              </w:rPr>
              <w:fldChar w:fldCharType="begin"/>
            </w:r>
            <w:r w:rsidR="0097491F">
              <w:rPr>
                <w:webHidden/>
              </w:rPr>
              <w:instrText xml:space="preserve"> PAGEREF _Toc166105213 \h </w:instrText>
            </w:r>
            <w:r w:rsidR="0097491F">
              <w:rPr>
                <w:webHidden/>
              </w:rPr>
            </w:r>
            <w:r w:rsidR="0097491F">
              <w:rPr>
                <w:webHidden/>
              </w:rPr>
              <w:fldChar w:fldCharType="separate"/>
            </w:r>
            <w:r w:rsidR="004D4A55">
              <w:rPr>
                <w:webHidden/>
              </w:rPr>
              <w:t>32</w:t>
            </w:r>
            <w:r w:rsidR="0097491F">
              <w:rPr>
                <w:webHidden/>
              </w:rPr>
              <w:fldChar w:fldCharType="end"/>
            </w:r>
          </w:hyperlink>
        </w:p>
        <w:p w14:paraId="7D08C9D1" w14:textId="00831D9D" w:rsidR="0097491F" w:rsidRDefault="00000000">
          <w:pPr>
            <w:pStyle w:val="TOC2"/>
            <w:tabs>
              <w:tab w:val="left" w:pos="880"/>
              <w:tab w:val="right" w:leader="dot" w:pos="9016"/>
            </w:tabs>
            <w:rPr>
              <w:kern w:val="2"/>
              <w14:ligatures w14:val="standardContextual"/>
            </w:rPr>
          </w:pPr>
          <w:hyperlink w:anchor="_Toc166105214" w:history="1">
            <w:r w:rsidR="0097491F" w:rsidRPr="003659A9">
              <w:rPr>
                <w:rStyle w:val="Hyperlink"/>
              </w:rPr>
              <w:t>3.2.</w:t>
            </w:r>
            <w:r w:rsidR="0097491F">
              <w:rPr>
                <w:kern w:val="2"/>
                <w14:ligatures w14:val="standardContextual"/>
              </w:rPr>
              <w:tab/>
            </w:r>
            <w:r w:rsidR="0097491F" w:rsidRPr="003659A9">
              <w:rPr>
                <w:rStyle w:val="Hyperlink"/>
              </w:rPr>
              <w:t>Research Philosophy</w:t>
            </w:r>
            <w:r w:rsidR="0097491F">
              <w:rPr>
                <w:webHidden/>
              </w:rPr>
              <w:tab/>
            </w:r>
            <w:r w:rsidR="0097491F">
              <w:rPr>
                <w:webHidden/>
              </w:rPr>
              <w:fldChar w:fldCharType="begin"/>
            </w:r>
            <w:r w:rsidR="0097491F">
              <w:rPr>
                <w:webHidden/>
              </w:rPr>
              <w:instrText xml:space="preserve"> PAGEREF _Toc166105214 \h </w:instrText>
            </w:r>
            <w:r w:rsidR="0097491F">
              <w:rPr>
                <w:webHidden/>
              </w:rPr>
            </w:r>
            <w:r w:rsidR="0097491F">
              <w:rPr>
                <w:webHidden/>
              </w:rPr>
              <w:fldChar w:fldCharType="separate"/>
            </w:r>
            <w:r w:rsidR="004D4A55">
              <w:rPr>
                <w:webHidden/>
              </w:rPr>
              <w:t>33</w:t>
            </w:r>
            <w:r w:rsidR="0097491F">
              <w:rPr>
                <w:webHidden/>
              </w:rPr>
              <w:fldChar w:fldCharType="end"/>
            </w:r>
          </w:hyperlink>
        </w:p>
        <w:p w14:paraId="55336524" w14:textId="506690F7" w:rsidR="0097491F" w:rsidRDefault="00000000">
          <w:pPr>
            <w:pStyle w:val="TOC2"/>
            <w:tabs>
              <w:tab w:val="left" w:pos="880"/>
              <w:tab w:val="right" w:leader="dot" w:pos="9016"/>
            </w:tabs>
            <w:rPr>
              <w:kern w:val="2"/>
              <w14:ligatures w14:val="standardContextual"/>
            </w:rPr>
          </w:pPr>
          <w:hyperlink w:anchor="_Toc166105215" w:history="1">
            <w:r w:rsidR="0097491F" w:rsidRPr="003659A9">
              <w:rPr>
                <w:rStyle w:val="Hyperlink"/>
              </w:rPr>
              <w:t>3.3.</w:t>
            </w:r>
            <w:r w:rsidR="0097491F">
              <w:rPr>
                <w:kern w:val="2"/>
                <w14:ligatures w14:val="standardContextual"/>
              </w:rPr>
              <w:tab/>
            </w:r>
            <w:r w:rsidR="0097491F" w:rsidRPr="003659A9">
              <w:rPr>
                <w:rStyle w:val="Hyperlink"/>
              </w:rPr>
              <w:t>Research Type</w:t>
            </w:r>
            <w:r w:rsidR="0097491F">
              <w:rPr>
                <w:webHidden/>
              </w:rPr>
              <w:tab/>
            </w:r>
            <w:r w:rsidR="0097491F">
              <w:rPr>
                <w:webHidden/>
              </w:rPr>
              <w:fldChar w:fldCharType="begin"/>
            </w:r>
            <w:r w:rsidR="0097491F">
              <w:rPr>
                <w:webHidden/>
              </w:rPr>
              <w:instrText xml:space="preserve"> PAGEREF _Toc166105215 \h </w:instrText>
            </w:r>
            <w:r w:rsidR="0097491F">
              <w:rPr>
                <w:webHidden/>
              </w:rPr>
            </w:r>
            <w:r w:rsidR="0097491F">
              <w:rPr>
                <w:webHidden/>
              </w:rPr>
              <w:fldChar w:fldCharType="separate"/>
            </w:r>
            <w:r w:rsidR="004D4A55">
              <w:rPr>
                <w:webHidden/>
              </w:rPr>
              <w:t>36</w:t>
            </w:r>
            <w:r w:rsidR="0097491F">
              <w:rPr>
                <w:webHidden/>
              </w:rPr>
              <w:fldChar w:fldCharType="end"/>
            </w:r>
          </w:hyperlink>
        </w:p>
        <w:p w14:paraId="2FBBE6A1" w14:textId="356346FE" w:rsidR="0097491F" w:rsidRDefault="00000000">
          <w:pPr>
            <w:pStyle w:val="TOC2"/>
            <w:tabs>
              <w:tab w:val="left" w:pos="880"/>
              <w:tab w:val="right" w:leader="dot" w:pos="9016"/>
            </w:tabs>
            <w:rPr>
              <w:kern w:val="2"/>
              <w14:ligatures w14:val="standardContextual"/>
            </w:rPr>
          </w:pPr>
          <w:hyperlink w:anchor="_Toc166105216" w:history="1">
            <w:r w:rsidR="0097491F" w:rsidRPr="003659A9">
              <w:rPr>
                <w:rStyle w:val="Hyperlink"/>
              </w:rPr>
              <w:t>3.4.</w:t>
            </w:r>
            <w:r w:rsidR="0097491F">
              <w:rPr>
                <w:kern w:val="2"/>
                <w14:ligatures w14:val="standardContextual"/>
              </w:rPr>
              <w:tab/>
            </w:r>
            <w:r w:rsidR="0097491F" w:rsidRPr="003659A9">
              <w:rPr>
                <w:rStyle w:val="Hyperlink"/>
              </w:rPr>
              <w:t>Research design.</w:t>
            </w:r>
            <w:r w:rsidR="0097491F">
              <w:rPr>
                <w:webHidden/>
              </w:rPr>
              <w:tab/>
            </w:r>
            <w:r w:rsidR="0097491F">
              <w:rPr>
                <w:webHidden/>
              </w:rPr>
              <w:fldChar w:fldCharType="begin"/>
            </w:r>
            <w:r w:rsidR="0097491F">
              <w:rPr>
                <w:webHidden/>
              </w:rPr>
              <w:instrText xml:space="preserve"> PAGEREF _Toc166105216 \h </w:instrText>
            </w:r>
            <w:r w:rsidR="0097491F">
              <w:rPr>
                <w:webHidden/>
              </w:rPr>
            </w:r>
            <w:r w:rsidR="0097491F">
              <w:rPr>
                <w:webHidden/>
              </w:rPr>
              <w:fldChar w:fldCharType="separate"/>
            </w:r>
            <w:r w:rsidR="004D4A55">
              <w:rPr>
                <w:webHidden/>
              </w:rPr>
              <w:t>37</w:t>
            </w:r>
            <w:r w:rsidR="0097491F">
              <w:rPr>
                <w:webHidden/>
              </w:rPr>
              <w:fldChar w:fldCharType="end"/>
            </w:r>
          </w:hyperlink>
        </w:p>
        <w:p w14:paraId="568B6C14" w14:textId="7A58B062" w:rsidR="0097491F" w:rsidRDefault="00000000">
          <w:pPr>
            <w:pStyle w:val="TOC2"/>
            <w:tabs>
              <w:tab w:val="left" w:pos="880"/>
              <w:tab w:val="right" w:leader="dot" w:pos="9016"/>
            </w:tabs>
            <w:rPr>
              <w:kern w:val="2"/>
              <w14:ligatures w14:val="standardContextual"/>
            </w:rPr>
          </w:pPr>
          <w:hyperlink w:anchor="_Toc166105217" w:history="1">
            <w:r w:rsidR="0097491F" w:rsidRPr="003659A9">
              <w:rPr>
                <w:rStyle w:val="Hyperlink"/>
              </w:rPr>
              <w:t>3.5.</w:t>
            </w:r>
            <w:r w:rsidR="0097491F">
              <w:rPr>
                <w:kern w:val="2"/>
                <w14:ligatures w14:val="standardContextual"/>
              </w:rPr>
              <w:tab/>
            </w:r>
            <w:r w:rsidR="0097491F" w:rsidRPr="003659A9">
              <w:rPr>
                <w:rStyle w:val="Hyperlink"/>
              </w:rPr>
              <w:t>Systematic Literature Review(Data collection, data analysis and interpretations)</w:t>
            </w:r>
            <w:r w:rsidR="0097491F">
              <w:rPr>
                <w:webHidden/>
              </w:rPr>
              <w:tab/>
            </w:r>
            <w:r w:rsidR="0097491F">
              <w:rPr>
                <w:webHidden/>
              </w:rPr>
              <w:fldChar w:fldCharType="begin"/>
            </w:r>
            <w:r w:rsidR="0097491F">
              <w:rPr>
                <w:webHidden/>
              </w:rPr>
              <w:instrText xml:space="preserve"> PAGEREF _Toc166105217 \h </w:instrText>
            </w:r>
            <w:r w:rsidR="0097491F">
              <w:rPr>
                <w:webHidden/>
              </w:rPr>
            </w:r>
            <w:r w:rsidR="0097491F">
              <w:rPr>
                <w:webHidden/>
              </w:rPr>
              <w:fldChar w:fldCharType="separate"/>
            </w:r>
            <w:r w:rsidR="004D4A55">
              <w:rPr>
                <w:webHidden/>
              </w:rPr>
              <w:t>38</w:t>
            </w:r>
            <w:r w:rsidR="0097491F">
              <w:rPr>
                <w:webHidden/>
              </w:rPr>
              <w:fldChar w:fldCharType="end"/>
            </w:r>
          </w:hyperlink>
        </w:p>
        <w:p w14:paraId="3DBE20F2" w14:textId="5C84A440" w:rsidR="0097491F" w:rsidRDefault="00000000">
          <w:pPr>
            <w:pStyle w:val="TOC3"/>
            <w:tabs>
              <w:tab w:val="left" w:pos="1320"/>
              <w:tab w:val="right" w:leader="dot" w:pos="9016"/>
            </w:tabs>
            <w:rPr>
              <w:kern w:val="2"/>
              <w14:ligatures w14:val="standardContextual"/>
            </w:rPr>
          </w:pPr>
          <w:hyperlink w:anchor="_Toc166105218" w:history="1">
            <w:r w:rsidR="0097491F" w:rsidRPr="003659A9">
              <w:rPr>
                <w:rStyle w:val="Hyperlink"/>
              </w:rPr>
              <w:t>3.5.1.</w:t>
            </w:r>
            <w:r w:rsidR="0097491F">
              <w:rPr>
                <w:kern w:val="2"/>
                <w14:ligatures w14:val="standardContextual"/>
              </w:rPr>
              <w:tab/>
            </w:r>
            <w:r w:rsidR="0097491F" w:rsidRPr="003659A9">
              <w:rPr>
                <w:rStyle w:val="Hyperlink"/>
              </w:rPr>
              <w:t>The main difference between narrative and systematic literature review</w:t>
            </w:r>
            <w:r w:rsidR="0097491F">
              <w:rPr>
                <w:webHidden/>
              </w:rPr>
              <w:tab/>
            </w:r>
            <w:r w:rsidR="0097491F">
              <w:rPr>
                <w:webHidden/>
              </w:rPr>
              <w:fldChar w:fldCharType="begin"/>
            </w:r>
            <w:r w:rsidR="0097491F">
              <w:rPr>
                <w:webHidden/>
              </w:rPr>
              <w:instrText xml:space="preserve"> PAGEREF _Toc166105218 \h </w:instrText>
            </w:r>
            <w:r w:rsidR="0097491F">
              <w:rPr>
                <w:webHidden/>
              </w:rPr>
            </w:r>
            <w:r w:rsidR="0097491F">
              <w:rPr>
                <w:webHidden/>
              </w:rPr>
              <w:fldChar w:fldCharType="separate"/>
            </w:r>
            <w:r w:rsidR="004D4A55">
              <w:rPr>
                <w:webHidden/>
              </w:rPr>
              <w:t>39</w:t>
            </w:r>
            <w:r w:rsidR="0097491F">
              <w:rPr>
                <w:webHidden/>
              </w:rPr>
              <w:fldChar w:fldCharType="end"/>
            </w:r>
          </w:hyperlink>
        </w:p>
        <w:p w14:paraId="4202AA0C" w14:textId="5CB5511F" w:rsidR="0097491F" w:rsidRDefault="00000000">
          <w:pPr>
            <w:pStyle w:val="TOC3"/>
            <w:tabs>
              <w:tab w:val="left" w:pos="1320"/>
              <w:tab w:val="right" w:leader="dot" w:pos="9016"/>
            </w:tabs>
            <w:rPr>
              <w:kern w:val="2"/>
              <w14:ligatures w14:val="standardContextual"/>
            </w:rPr>
          </w:pPr>
          <w:hyperlink w:anchor="_Toc166105219" w:history="1">
            <w:r w:rsidR="0097491F" w:rsidRPr="003659A9">
              <w:rPr>
                <w:rStyle w:val="Hyperlink"/>
              </w:rPr>
              <w:t>3.5.2.</w:t>
            </w:r>
            <w:r w:rsidR="0097491F">
              <w:rPr>
                <w:kern w:val="2"/>
                <w14:ligatures w14:val="standardContextual"/>
              </w:rPr>
              <w:tab/>
            </w:r>
            <w:r w:rsidR="0097491F" w:rsidRPr="003659A9">
              <w:rPr>
                <w:rStyle w:val="Hyperlink"/>
              </w:rPr>
              <w:t>Inclusion criteria</w:t>
            </w:r>
            <w:r w:rsidR="0097491F">
              <w:rPr>
                <w:webHidden/>
              </w:rPr>
              <w:tab/>
            </w:r>
            <w:r w:rsidR="0097491F">
              <w:rPr>
                <w:webHidden/>
              </w:rPr>
              <w:fldChar w:fldCharType="begin"/>
            </w:r>
            <w:r w:rsidR="0097491F">
              <w:rPr>
                <w:webHidden/>
              </w:rPr>
              <w:instrText xml:space="preserve"> PAGEREF _Toc166105219 \h </w:instrText>
            </w:r>
            <w:r w:rsidR="0097491F">
              <w:rPr>
                <w:webHidden/>
              </w:rPr>
            </w:r>
            <w:r w:rsidR="0097491F">
              <w:rPr>
                <w:webHidden/>
              </w:rPr>
              <w:fldChar w:fldCharType="separate"/>
            </w:r>
            <w:r w:rsidR="004D4A55">
              <w:rPr>
                <w:webHidden/>
              </w:rPr>
              <w:t>40</w:t>
            </w:r>
            <w:r w:rsidR="0097491F">
              <w:rPr>
                <w:webHidden/>
              </w:rPr>
              <w:fldChar w:fldCharType="end"/>
            </w:r>
          </w:hyperlink>
        </w:p>
        <w:p w14:paraId="7B4268CB" w14:textId="5F0890AE" w:rsidR="0097491F" w:rsidRDefault="00000000">
          <w:pPr>
            <w:pStyle w:val="TOC3"/>
            <w:tabs>
              <w:tab w:val="left" w:pos="1320"/>
              <w:tab w:val="right" w:leader="dot" w:pos="9016"/>
            </w:tabs>
            <w:rPr>
              <w:kern w:val="2"/>
              <w14:ligatures w14:val="standardContextual"/>
            </w:rPr>
          </w:pPr>
          <w:hyperlink w:anchor="_Toc166105220" w:history="1">
            <w:r w:rsidR="0097491F" w:rsidRPr="003659A9">
              <w:rPr>
                <w:rStyle w:val="Hyperlink"/>
              </w:rPr>
              <w:t>3.5.3.</w:t>
            </w:r>
            <w:r w:rsidR="0097491F">
              <w:rPr>
                <w:kern w:val="2"/>
                <w14:ligatures w14:val="standardContextual"/>
              </w:rPr>
              <w:tab/>
            </w:r>
            <w:r w:rsidR="0097491F" w:rsidRPr="003659A9">
              <w:rPr>
                <w:rStyle w:val="Hyperlink"/>
              </w:rPr>
              <w:t>Ethical consideration</w:t>
            </w:r>
            <w:r w:rsidR="0097491F">
              <w:rPr>
                <w:webHidden/>
              </w:rPr>
              <w:tab/>
            </w:r>
            <w:r w:rsidR="0097491F">
              <w:rPr>
                <w:webHidden/>
              </w:rPr>
              <w:fldChar w:fldCharType="begin"/>
            </w:r>
            <w:r w:rsidR="0097491F">
              <w:rPr>
                <w:webHidden/>
              </w:rPr>
              <w:instrText xml:space="preserve"> PAGEREF _Toc166105220 \h </w:instrText>
            </w:r>
            <w:r w:rsidR="0097491F">
              <w:rPr>
                <w:webHidden/>
              </w:rPr>
            </w:r>
            <w:r w:rsidR="0097491F">
              <w:rPr>
                <w:webHidden/>
              </w:rPr>
              <w:fldChar w:fldCharType="separate"/>
            </w:r>
            <w:r w:rsidR="004D4A55">
              <w:rPr>
                <w:webHidden/>
              </w:rPr>
              <w:t>41</w:t>
            </w:r>
            <w:r w:rsidR="0097491F">
              <w:rPr>
                <w:webHidden/>
              </w:rPr>
              <w:fldChar w:fldCharType="end"/>
            </w:r>
          </w:hyperlink>
        </w:p>
        <w:p w14:paraId="3DBB3D2A" w14:textId="710E0715" w:rsidR="0097491F" w:rsidRDefault="00000000">
          <w:pPr>
            <w:pStyle w:val="TOC2"/>
            <w:tabs>
              <w:tab w:val="left" w:pos="880"/>
              <w:tab w:val="right" w:leader="dot" w:pos="9016"/>
            </w:tabs>
            <w:rPr>
              <w:kern w:val="2"/>
              <w14:ligatures w14:val="standardContextual"/>
            </w:rPr>
          </w:pPr>
          <w:hyperlink w:anchor="_Toc166105221" w:history="1">
            <w:r w:rsidR="0097491F" w:rsidRPr="003659A9">
              <w:rPr>
                <w:rStyle w:val="Hyperlink"/>
              </w:rPr>
              <w:t>3.6.</w:t>
            </w:r>
            <w:r w:rsidR="0097491F">
              <w:rPr>
                <w:kern w:val="2"/>
                <w14:ligatures w14:val="standardContextual"/>
              </w:rPr>
              <w:tab/>
            </w:r>
            <w:r w:rsidR="0097491F" w:rsidRPr="003659A9">
              <w:rPr>
                <w:rStyle w:val="Hyperlink"/>
              </w:rPr>
              <w:t>Summery</w:t>
            </w:r>
            <w:r w:rsidR="0097491F">
              <w:rPr>
                <w:webHidden/>
              </w:rPr>
              <w:tab/>
            </w:r>
            <w:r w:rsidR="0097491F">
              <w:rPr>
                <w:webHidden/>
              </w:rPr>
              <w:fldChar w:fldCharType="begin"/>
            </w:r>
            <w:r w:rsidR="0097491F">
              <w:rPr>
                <w:webHidden/>
              </w:rPr>
              <w:instrText xml:space="preserve"> PAGEREF _Toc166105221 \h </w:instrText>
            </w:r>
            <w:r w:rsidR="0097491F">
              <w:rPr>
                <w:webHidden/>
              </w:rPr>
            </w:r>
            <w:r w:rsidR="0097491F">
              <w:rPr>
                <w:webHidden/>
              </w:rPr>
              <w:fldChar w:fldCharType="separate"/>
            </w:r>
            <w:r w:rsidR="004D4A55">
              <w:rPr>
                <w:webHidden/>
              </w:rPr>
              <w:t>42</w:t>
            </w:r>
            <w:r w:rsidR="0097491F">
              <w:rPr>
                <w:webHidden/>
              </w:rPr>
              <w:fldChar w:fldCharType="end"/>
            </w:r>
          </w:hyperlink>
        </w:p>
        <w:p w14:paraId="53265331" w14:textId="6BEA5AB8" w:rsidR="0097491F" w:rsidRDefault="00000000">
          <w:pPr>
            <w:pStyle w:val="TOC1"/>
            <w:tabs>
              <w:tab w:val="left" w:pos="440"/>
              <w:tab w:val="right" w:leader="dot" w:pos="9016"/>
            </w:tabs>
            <w:rPr>
              <w:kern w:val="2"/>
              <w14:ligatures w14:val="standardContextual"/>
            </w:rPr>
          </w:pPr>
          <w:hyperlink w:anchor="_Toc166105222" w:history="1">
            <w:r w:rsidR="0097491F" w:rsidRPr="003659A9">
              <w:rPr>
                <w:rStyle w:val="Hyperlink"/>
              </w:rPr>
              <w:t>4.</w:t>
            </w:r>
            <w:r w:rsidR="0097491F">
              <w:rPr>
                <w:kern w:val="2"/>
                <w14:ligatures w14:val="standardContextual"/>
              </w:rPr>
              <w:tab/>
            </w:r>
            <w:r w:rsidR="0097491F" w:rsidRPr="003659A9">
              <w:rPr>
                <w:rStyle w:val="Hyperlink"/>
              </w:rPr>
              <w:t>Chapter 4: Systematic Review</w:t>
            </w:r>
            <w:r w:rsidR="0097491F">
              <w:rPr>
                <w:webHidden/>
              </w:rPr>
              <w:tab/>
            </w:r>
            <w:r w:rsidR="0097491F">
              <w:rPr>
                <w:webHidden/>
              </w:rPr>
              <w:fldChar w:fldCharType="begin"/>
            </w:r>
            <w:r w:rsidR="0097491F">
              <w:rPr>
                <w:webHidden/>
              </w:rPr>
              <w:instrText xml:space="preserve"> PAGEREF _Toc166105222 \h </w:instrText>
            </w:r>
            <w:r w:rsidR="0097491F">
              <w:rPr>
                <w:webHidden/>
              </w:rPr>
            </w:r>
            <w:r w:rsidR="0097491F">
              <w:rPr>
                <w:webHidden/>
              </w:rPr>
              <w:fldChar w:fldCharType="separate"/>
            </w:r>
            <w:r w:rsidR="004D4A55">
              <w:rPr>
                <w:webHidden/>
              </w:rPr>
              <w:t>42</w:t>
            </w:r>
            <w:r w:rsidR="0097491F">
              <w:rPr>
                <w:webHidden/>
              </w:rPr>
              <w:fldChar w:fldCharType="end"/>
            </w:r>
          </w:hyperlink>
        </w:p>
        <w:p w14:paraId="00525DF7" w14:textId="237D78CD" w:rsidR="0097491F" w:rsidRDefault="00000000">
          <w:pPr>
            <w:pStyle w:val="TOC2"/>
            <w:tabs>
              <w:tab w:val="left" w:pos="880"/>
              <w:tab w:val="right" w:leader="dot" w:pos="9016"/>
            </w:tabs>
            <w:rPr>
              <w:kern w:val="2"/>
              <w14:ligatures w14:val="standardContextual"/>
            </w:rPr>
          </w:pPr>
          <w:hyperlink w:anchor="_Toc166105223" w:history="1">
            <w:r w:rsidR="0097491F" w:rsidRPr="003659A9">
              <w:rPr>
                <w:rStyle w:val="Hyperlink"/>
              </w:rPr>
              <w:t>4.1.</w:t>
            </w:r>
            <w:r w:rsidR="0097491F">
              <w:rPr>
                <w:kern w:val="2"/>
                <w14:ligatures w14:val="standardContextual"/>
              </w:rPr>
              <w:tab/>
            </w:r>
            <w:r w:rsidR="0097491F" w:rsidRPr="003659A9">
              <w:rPr>
                <w:rStyle w:val="Hyperlink"/>
              </w:rPr>
              <w:t>Study design.</w:t>
            </w:r>
            <w:r w:rsidR="0097491F">
              <w:rPr>
                <w:webHidden/>
              </w:rPr>
              <w:tab/>
            </w:r>
            <w:r w:rsidR="0097491F">
              <w:rPr>
                <w:webHidden/>
              </w:rPr>
              <w:fldChar w:fldCharType="begin"/>
            </w:r>
            <w:r w:rsidR="0097491F">
              <w:rPr>
                <w:webHidden/>
              </w:rPr>
              <w:instrText xml:space="preserve"> PAGEREF _Toc166105223 \h </w:instrText>
            </w:r>
            <w:r w:rsidR="0097491F">
              <w:rPr>
                <w:webHidden/>
              </w:rPr>
            </w:r>
            <w:r w:rsidR="0097491F">
              <w:rPr>
                <w:webHidden/>
              </w:rPr>
              <w:fldChar w:fldCharType="separate"/>
            </w:r>
            <w:r w:rsidR="004D4A55">
              <w:rPr>
                <w:webHidden/>
              </w:rPr>
              <w:t>42</w:t>
            </w:r>
            <w:r w:rsidR="0097491F">
              <w:rPr>
                <w:webHidden/>
              </w:rPr>
              <w:fldChar w:fldCharType="end"/>
            </w:r>
          </w:hyperlink>
        </w:p>
        <w:p w14:paraId="72EB7411" w14:textId="7C013D5F" w:rsidR="0097491F" w:rsidRDefault="00000000">
          <w:pPr>
            <w:pStyle w:val="TOC2"/>
            <w:tabs>
              <w:tab w:val="left" w:pos="880"/>
              <w:tab w:val="right" w:leader="dot" w:pos="9016"/>
            </w:tabs>
            <w:rPr>
              <w:kern w:val="2"/>
              <w14:ligatures w14:val="standardContextual"/>
            </w:rPr>
          </w:pPr>
          <w:hyperlink w:anchor="_Toc166105224" w:history="1">
            <w:r w:rsidR="0097491F" w:rsidRPr="003659A9">
              <w:rPr>
                <w:rStyle w:val="Hyperlink"/>
              </w:rPr>
              <w:t>4.2.</w:t>
            </w:r>
            <w:r w:rsidR="0097491F">
              <w:rPr>
                <w:kern w:val="2"/>
                <w14:ligatures w14:val="standardContextual"/>
              </w:rPr>
              <w:tab/>
            </w:r>
            <w:r w:rsidR="0097491F" w:rsidRPr="003659A9">
              <w:rPr>
                <w:rStyle w:val="Hyperlink"/>
              </w:rPr>
              <w:t>Sources of data and search strategy</w:t>
            </w:r>
            <w:r w:rsidR="0097491F">
              <w:rPr>
                <w:webHidden/>
              </w:rPr>
              <w:tab/>
            </w:r>
            <w:r w:rsidR="0097491F">
              <w:rPr>
                <w:webHidden/>
              </w:rPr>
              <w:fldChar w:fldCharType="begin"/>
            </w:r>
            <w:r w:rsidR="0097491F">
              <w:rPr>
                <w:webHidden/>
              </w:rPr>
              <w:instrText xml:space="preserve"> PAGEREF _Toc166105224 \h </w:instrText>
            </w:r>
            <w:r w:rsidR="0097491F">
              <w:rPr>
                <w:webHidden/>
              </w:rPr>
            </w:r>
            <w:r w:rsidR="0097491F">
              <w:rPr>
                <w:webHidden/>
              </w:rPr>
              <w:fldChar w:fldCharType="separate"/>
            </w:r>
            <w:r w:rsidR="004D4A55">
              <w:rPr>
                <w:webHidden/>
              </w:rPr>
              <w:t>43</w:t>
            </w:r>
            <w:r w:rsidR="0097491F">
              <w:rPr>
                <w:webHidden/>
              </w:rPr>
              <w:fldChar w:fldCharType="end"/>
            </w:r>
          </w:hyperlink>
        </w:p>
        <w:p w14:paraId="4DD097E1" w14:textId="310D96A1" w:rsidR="0097491F" w:rsidRDefault="00000000">
          <w:pPr>
            <w:pStyle w:val="TOC2"/>
            <w:tabs>
              <w:tab w:val="left" w:pos="880"/>
              <w:tab w:val="right" w:leader="dot" w:pos="9016"/>
            </w:tabs>
            <w:rPr>
              <w:kern w:val="2"/>
              <w14:ligatures w14:val="standardContextual"/>
            </w:rPr>
          </w:pPr>
          <w:hyperlink w:anchor="_Toc166105225" w:history="1">
            <w:r w:rsidR="0097491F" w:rsidRPr="003659A9">
              <w:rPr>
                <w:rStyle w:val="Hyperlink"/>
              </w:rPr>
              <w:t>4.3.</w:t>
            </w:r>
            <w:r w:rsidR="0097491F">
              <w:rPr>
                <w:kern w:val="2"/>
                <w14:ligatures w14:val="standardContextual"/>
              </w:rPr>
              <w:tab/>
            </w:r>
            <w:r w:rsidR="0097491F" w:rsidRPr="003659A9">
              <w:rPr>
                <w:rStyle w:val="Hyperlink"/>
              </w:rPr>
              <w:t>Selection of Studies</w:t>
            </w:r>
            <w:r w:rsidR="0097491F">
              <w:rPr>
                <w:webHidden/>
              </w:rPr>
              <w:tab/>
            </w:r>
            <w:r w:rsidR="0097491F">
              <w:rPr>
                <w:webHidden/>
              </w:rPr>
              <w:fldChar w:fldCharType="begin"/>
            </w:r>
            <w:r w:rsidR="0097491F">
              <w:rPr>
                <w:webHidden/>
              </w:rPr>
              <w:instrText xml:space="preserve"> PAGEREF _Toc166105225 \h </w:instrText>
            </w:r>
            <w:r w:rsidR="0097491F">
              <w:rPr>
                <w:webHidden/>
              </w:rPr>
            </w:r>
            <w:r w:rsidR="0097491F">
              <w:rPr>
                <w:webHidden/>
              </w:rPr>
              <w:fldChar w:fldCharType="separate"/>
            </w:r>
            <w:r w:rsidR="004D4A55">
              <w:rPr>
                <w:webHidden/>
              </w:rPr>
              <w:t>43</w:t>
            </w:r>
            <w:r w:rsidR="0097491F">
              <w:rPr>
                <w:webHidden/>
              </w:rPr>
              <w:fldChar w:fldCharType="end"/>
            </w:r>
          </w:hyperlink>
        </w:p>
        <w:p w14:paraId="565F6396" w14:textId="7F9650C7" w:rsidR="0097491F" w:rsidRDefault="00000000">
          <w:pPr>
            <w:pStyle w:val="TOC2"/>
            <w:tabs>
              <w:tab w:val="left" w:pos="880"/>
              <w:tab w:val="right" w:leader="dot" w:pos="9016"/>
            </w:tabs>
            <w:rPr>
              <w:kern w:val="2"/>
              <w14:ligatures w14:val="standardContextual"/>
            </w:rPr>
          </w:pPr>
          <w:hyperlink w:anchor="_Toc166105226" w:history="1">
            <w:r w:rsidR="0097491F" w:rsidRPr="003659A9">
              <w:rPr>
                <w:rStyle w:val="Hyperlink"/>
              </w:rPr>
              <w:t>4.4.</w:t>
            </w:r>
            <w:r w:rsidR="0097491F">
              <w:rPr>
                <w:kern w:val="2"/>
                <w14:ligatures w14:val="standardContextual"/>
              </w:rPr>
              <w:tab/>
            </w:r>
            <w:r w:rsidR="0097491F" w:rsidRPr="003659A9">
              <w:rPr>
                <w:rStyle w:val="Hyperlink"/>
              </w:rPr>
              <w:t>PRISMA model</w:t>
            </w:r>
            <w:r w:rsidR="0097491F">
              <w:rPr>
                <w:webHidden/>
              </w:rPr>
              <w:tab/>
            </w:r>
            <w:r w:rsidR="0097491F">
              <w:rPr>
                <w:webHidden/>
              </w:rPr>
              <w:fldChar w:fldCharType="begin"/>
            </w:r>
            <w:r w:rsidR="0097491F">
              <w:rPr>
                <w:webHidden/>
              </w:rPr>
              <w:instrText xml:space="preserve"> PAGEREF _Toc166105226 \h </w:instrText>
            </w:r>
            <w:r w:rsidR="0097491F">
              <w:rPr>
                <w:webHidden/>
              </w:rPr>
            </w:r>
            <w:r w:rsidR="0097491F">
              <w:rPr>
                <w:webHidden/>
              </w:rPr>
              <w:fldChar w:fldCharType="separate"/>
            </w:r>
            <w:r w:rsidR="004D4A55">
              <w:rPr>
                <w:webHidden/>
              </w:rPr>
              <w:t>45</w:t>
            </w:r>
            <w:r w:rsidR="0097491F">
              <w:rPr>
                <w:webHidden/>
              </w:rPr>
              <w:fldChar w:fldCharType="end"/>
            </w:r>
          </w:hyperlink>
        </w:p>
        <w:p w14:paraId="247C4AF5" w14:textId="0C4185E2" w:rsidR="0097491F" w:rsidRDefault="00000000">
          <w:pPr>
            <w:pStyle w:val="TOC2"/>
            <w:tabs>
              <w:tab w:val="left" w:pos="880"/>
              <w:tab w:val="right" w:leader="dot" w:pos="9016"/>
            </w:tabs>
            <w:rPr>
              <w:kern w:val="2"/>
              <w14:ligatures w14:val="standardContextual"/>
            </w:rPr>
          </w:pPr>
          <w:hyperlink w:anchor="_Toc166105227" w:history="1">
            <w:r w:rsidR="0097491F" w:rsidRPr="003659A9">
              <w:rPr>
                <w:rStyle w:val="Hyperlink"/>
              </w:rPr>
              <w:t>4.5.</w:t>
            </w:r>
            <w:r w:rsidR="0097491F">
              <w:rPr>
                <w:kern w:val="2"/>
                <w14:ligatures w14:val="standardContextual"/>
              </w:rPr>
              <w:tab/>
            </w:r>
            <w:r w:rsidR="0097491F" w:rsidRPr="003659A9">
              <w:rPr>
                <w:rStyle w:val="Hyperlink"/>
              </w:rPr>
              <w:t>Systematic Review</w:t>
            </w:r>
            <w:r w:rsidR="0097491F">
              <w:rPr>
                <w:webHidden/>
              </w:rPr>
              <w:tab/>
            </w:r>
            <w:r w:rsidR="0097491F">
              <w:rPr>
                <w:webHidden/>
              </w:rPr>
              <w:fldChar w:fldCharType="begin"/>
            </w:r>
            <w:r w:rsidR="0097491F">
              <w:rPr>
                <w:webHidden/>
              </w:rPr>
              <w:instrText xml:space="preserve"> PAGEREF _Toc166105227 \h </w:instrText>
            </w:r>
            <w:r w:rsidR="0097491F">
              <w:rPr>
                <w:webHidden/>
              </w:rPr>
            </w:r>
            <w:r w:rsidR="0097491F">
              <w:rPr>
                <w:webHidden/>
              </w:rPr>
              <w:fldChar w:fldCharType="separate"/>
            </w:r>
            <w:r w:rsidR="004D4A55">
              <w:rPr>
                <w:webHidden/>
              </w:rPr>
              <w:t>46</w:t>
            </w:r>
            <w:r w:rsidR="0097491F">
              <w:rPr>
                <w:webHidden/>
              </w:rPr>
              <w:fldChar w:fldCharType="end"/>
            </w:r>
          </w:hyperlink>
        </w:p>
        <w:p w14:paraId="4F546E32" w14:textId="106BC6DF" w:rsidR="0097491F" w:rsidRDefault="00000000">
          <w:pPr>
            <w:pStyle w:val="TOC2"/>
            <w:tabs>
              <w:tab w:val="left" w:pos="880"/>
              <w:tab w:val="right" w:leader="dot" w:pos="9016"/>
            </w:tabs>
            <w:rPr>
              <w:kern w:val="2"/>
              <w14:ligatures w14:val="standardContextual"/>
            </w:rPr>
          </w:pPr>
          <w:hyperlink w:anchor="_Toc166105228" w:history="1">
            <w:r w:rsidR="0097491F" w:rsidRPr="003659A9">
              <w:rPr>
                <w:rStyle w:val="Hyperlink"/>
              </w:rPr>
              <w:t>4.6.</w:t>
            </w:r>
            <w:r w:rsidR="0097491F">
              <w:rPr>
                <w:kern w:val="2"/>
                <w14:ligatures w14:val="standardContextual"/>
              </w:rPr>
              <w:tab/>
            </w:r>
            <w:r w:rsidR="0097491F" w:rsidRPr="003659A9">
              <w:rPr>
                <w:rStyle w:val="Hyperlink"/>
              </w:rPr>
              <w:t>Discussion  and findings</w:t>
            </w:r>
            <w:r w:rsidR="0097491F">
              <w:rPr>
                <w:webHidden/>
              </w:rPr>
              <w:tab/>
            </w:r>
            <w:r w:rsidR="0097491F">
              <w:rPr>
                <w:webHidden/>
              </w:rPr>
              <w:fldChar w:fldCharType="begin"/>
            </w:r>
            <w:r w:rsidR="0097491F">
              <w:rPr>
                <w:webHidden/>
              </w:rPr>
              <w:instrText xml:space="preserve"> PAGEREF _Toc166105228 \h </w:instrText>
            </w:r>
            <w:r w:rsidR="0097491F">
              <w:rPr>
                <w:webHidden/>
              </w:rPr>
            </w:r>
            <w:r w:rsidR="0097491F">
              <w:rPr>
                <w:webHidden/>
              </w:rPr>
              <w:fldChar w:fldCharType="separate"/>
            </w:r>
            <w:r w:rsidR="004D4A55">
              <w:rPr>
                <w:webHidden/>
              </w:rPr>
              <w:t>58</w:t>
            </w:r>
            <w:r w:rsidR="0097491F">
              <w:rPr>
                <w:webHidden/>
              </w:rPr>
              <w:fldChar w:fldCharType="end"/>
            </w:r>
          </w:hyperlink>
        </w:p>
        <w:p w14:paraId="75146228" w14:textId="539E0829" w:rsidR="0097491F" w:rsidRDefault="00000000">
          <w:pPr>
            <w:pStyle w:val="TOC3"/>
            <w:tabs>
              <w:tab w:val="left" w:pos="1320"/>
              <w:tab w:val="right" w:leader="dot" w:pos="9016"/>
            </w:tabs>
            <w:rPr>
              <w:kern w:val="2"/>
              <w14:ligatures w14:val="standardContextual"/>
            </w:rPr>
          </w:pPr>
          <w:hyperlink w:anchor="_Toc166105229" w:history="1">
            <w:r w:rsidR="0097491F" w:rsidRPr="003659A9">
              <w:rPr>
                <w:rStyle w:val="Hyperlink"/>
              </w:rPr>
              <w:t>4.6.1.</w:t>
            </w:r>
            <w:r w:rsidR="0097491F">
              <w:rPr>
                <w:kern w:val="2"/>
                <w14:ligatures w14:val="standardContextual"/>
              </w:rPr>
              <w:tab/>
            </w:r>
            <w:r w:rsidR="0097491F" w:rsidRPr="003659A9">
              <w:rPr>
                <w:rStyle w:val="Hyperlink"/>
              </w:rPr>
              <w:t>Level of ICT adoption in public and Private sector: High, low or similar</w:t>
            </w:r>
            <w:r w:rsidR="0097491F">
              <w:rPr>
                <w:webHidden/>
              </w:rPr>
              <w:tab/>
            </w:r>
            <w:r w:rsidR="0097491F">
              <w:rPr>
                <w:webHidden/>
              </w:rPr>
              <w:fldChar w:fldCharType="begin"/>
            </w:r>
            <w:r w:rsidR="0097491F">
              <w:rPr>
                <w:webHidden/>
              </w:rPr>
              <w:instrText xml:space="preserve"> PAGEREF _Toc166105229 \h </w:instrText>
            </w:r>
            <w:r w:rsidR="0097491F">
              <w:rPr>
                <w:webHidden/>
              </w:rPr>
            </w:r>
            <w:r w:rsidR="0097491F">
              <w:rPr>
                <w:webHidden/>
              </w:rPr>
              <w:fldChar w:fldCharType="separate"/>
            </w:r>
            <w:r w:rsidR="004D4A55">
              <w:rPr>
                <w:webHidden/>
              </w:rPr>
              <w:t>58</w:t>
            </w:r>
            <w:r w:rsidR="0097491F">
              <w:rPr>
                <w:webHidden/>
              </w:rPr>
              <w:fldChar w:fldCharType="end"/>
            </w:r>
          </w:hyperlink>
        </w:p>
        <w:p w14:paraId="2A068B40" w14:textId="4C0183F2" w:rsidR="0097491F" w:rsidRDefault="00000000">
          <w:pPr>
            <w:pStyle w:val="TOC3"/>
            <w:tabs>
              <w:tab w:val="left" w:pos="1320"/>
              <w:tab w:val="right" w:leader="dot" w:pos="9016"/>
            </w:tabs>
            <w:rPr>
              <w:kern w:val="2"/>
              <w14:ligatures w14:val="standardContextual"/>
            </w:rPr>
          </w:pPr>
          <w:hyperlink w:anchor="_Toc166105230" w:history="1">
            <w:r w:rsidR="0097491F" w:rsidRPr="003659A9">
              <w:rPr>
                <w:rStyle w:val="Hyperlink"/>
              </w:rPr>
              <w:t>4.6.2.</w:t>
            </w:r>
            <w:r w:rsidR="0097491F">
              <w:rPr>
                <w:kern w:val="2"/>
                <w14:ligatures w14:val="standardContextual"/>
              </w:rPr>
              <w:tab/>
            </w:r>
            <w:r w:rsidR="0097491F" w:rsidRPr="003659A9">
              <w:rPr>
                <w:rStyle w:val="Hyperlink"/>
              </w:rPr>
              <w:t>Focus of ICT usage</w:t>
            </w:r>
            <w:r w:rsidR="0097491F">
              <w:rPr>
                <w:webHidden/>
              </w:rPr>
              <w:tab/>
            </w:r>
            <w:r w:rsidR="0097491F">
              <w:rPr>
                <w:webHidden/>
              </w:rPr>
              <w:fldChar w:fldCharType="begin"/>
            </w:r>
            <w:r w:rsidR="0097491F">
              <w:rPr>
                <w:webHidden/>
              </w:rPr>
              <w:instrText xml:space="preserve"> PAGEREF _Toc166105230 \h </w:instrText>
            </w:r>
            <w:r w:rsidR="0097491F">
              <w:rPr>
                <w:webHidden/>
              </w:rPr>
            </w:r>
            <w:r w:rsidR="0097491F">
              <w:rPr>
                <w:webHidden/>
              </w:rPr>
              <w:fldChar w:fldCharType="separate"/>
            </w:r>
            <w:r w:rsidR="004D4A55">
              <w:rPr>
                <w:webHidden/>
              </w:rPr>
              <w:t>60</w:t>
            </w:r>
            <w:r w:rsidR="0097491F">
              <w:rPr>
                <w:webHidden/>
              </w:rPr>
              <w:fldChar w:fldCharType="end"/>
            </w:r>
          </w:hyperlink>
        </w:p>
        <w:p w14:paraId="5818CD52" w14:textId="7ACC55E0" w:rsidR="0097491F" w:rsidRDefault="00000000">
          <w:pPr>
            <w:pStyle w:val="TOC3"/>
            <w:tabs>
              <w:tab w:val="left" w:pos="1320"/>
              <w:tab w:val="right" w:leader="dot" w:pos="9016"/>
            </w:tabs>
            <w:rPr>
              <w:kern w:val="2"/>
              <w14:ligatures w14:val="standardContextual"/>
            </w:rPr>
          </w:pPr>
          <w:hyperlink w:anchor="_Toc166105231" w:history="1">
            <w:r w:rsidR="0097491F" w:rsidRPr="003659A9">
              <w:rPr>
                <w:rStyle w:val="Hyperlink"/>
              </w:rPr>
              <w:t>4.6.3.</w:t>
            </w:r>
            <w:r w:rsidR="0097491F">
              <w:rPr>
                <w:kern w:val="2"/>
                <w14:ligatures w14:val="standardContextual"/>
              </w:rPr>
              <w:tab/>
            </w:r>
            <w:r w:rsidR="0097491F" w:rsidRPr="003659A9">
              <w:rPr>
                <w:rStyle w:val="Hyperlink"/>
              </w:rPr>
              <w:t>Challenges</w:t>
            </w:r>
            <w:r w:rsidR="0097491F">
              <w:rPr>
                <w:webHidden/>
              </w:rPr>
              <w:tab/>
            </w:r>
            <w:r w:rsidR="0097491F">
              <w:rPr>
                <w:webHidden/>
              </w:rPr>
              <w:fldChar w:fldCharType="begin"/>
            </w:r>
            <w:r w:rsidR="0097491F">
              <w:rPr>
                <w:webHidden/>
              </w:rPr>
              <w:instrText xml:space="preserve"> PAGEREF _Toc166105231 \h </w:instrText>
            </w:r>
            <w:r w:rsidR="0097491F">
              <w:rPr>
                <w:webHidden/>
              </w:rPr>
            </w:r>
            <w:r w:rsidR="0097491F">
              <w:rPr>
                <w:webHidden/>
              </w:rPr>
              <w:fldChar w:fldCharType="separate"/>
            </w:r>
            <w:r w:rsidR="004D4A55">
              <w:rPr>
                <w:webHidden/>
              </w:rPr>
              <w:t>61</w:t>
            </w:r>
            <w:r w:rsidR="0097491F">
              <w:rPr>
                <w:webHidden/>
              </w:rPr>
              <w:fldChar w:fldCharType="end"/>
            </w:r>
          </w:hyperlink>
        </w:p>
        <w:p w14:paraId="4A89B009" w14:textId="7EEA6047" w:rsidR="0097491F" w:rsidRDefault="00000000">
          <w:pPr>
            <w:pStyle w:val="TOC2"/>
            <w:tabs>
              <w:tab w:val="left" w:pos="880"/>
              <w:tab w:val="right" w:leader="dot" w:pos="9016"/>
            </w:tabs>
            <w:rPr>
              <w:kern w:val="2"/>
              <w14:ligatures w14:val="standardContextual"/>
            </w:rPr>
          </w:pPr>
          <w:hyperlink w:anchor="_Toc166105232" w:history="1">
            <w:r w:rsidR="0097491F" w:rsidRPr="003659A9">
              <w:rPr>
                <w:rStyle w:val="Hyperlink"/>
              </w:rPr>
              <w:t>4.7.</w:t>
            </w:r>
            <w:r w:rsidR="0097491F">
              <w:rPr>
                <w:kern w:val="2"/>
                <w14:ligatures w14:val="standardContextual"/>
              </w:rPr>
              <w:tab/>
            </w:r>
            <w:r w:rsidR="0097491F" w:rsidRPr="003659A9">
              <w:rPr>
                <w:rStyle w:val="Hyperlink"/>
              </w:rPr>
              <w:t>Summery</w:t>
            </w:r>
            <w:r w:rsidR="0097491F">
              <w:rPr>
                <w:webHidden/>
              </w:rPr>
              <w:tab/>
            </w:r>
            <w:r w:rsidR="0097491F">
              <w:rPr>
                <w:webHidden/>
              </w:rPr>
              <w:fldChar w:fldCharType="begin"/>
            </w:r>
            <w:r w:rsidR="0097491F">
              <w:rPr>
                <w:webHidden/>
              </w:rPr>
              <w:instrText xml:space="preserve"> PAGEREF _Toc166105232 \h </w:instrText>
            </w:r>
            <w:r w:rsidR="0097491F">
              <w:rPr>
                <w:webHidden/>
              </w:rPr>
            </w:r>
            <w:r w:rsidR="0097491F">
              <w:rPr>
                <w:webHidden/>
              </w:rPr>
              <w:fldChar w:fldCharType="separate"/>
            </w:r>
            <w:r w:rsidR="004D4A55">
              <w:rPr>
                <w:webHidden/>
              </w:rPr>
              <w:t>64</w:t>
            </w:r>
            <w:r w:rsidR="0097491F">
              <w:rPr>
                <w:webHidden/>
              </w:rPr>
              <w:fldChar w:fldCharType="end"/>
            </w:r>
          </w:hyperlink>
        </w:p>
        <w:p w14:paraId="1F331CAB" w14:textId="6293AA03" w:rsidR="0097491F" w:rsidRDefault="00000000">
          <w:pPr>
            <w:pStyle w:val="TOC1"/>
            <w:tabs>
              <w:tab w:val="left" w:pos="440"/>
              <w:tab w:val="right" w:leader="dot" w:pos="9016"/>
            </w:tabs>
            <w:rPr>
              <w:kern w:val="2"/>
              <w14:ligatures w14:val="standardContextual"/>
            </w:rPr>
          </w:pPr>
          <w:hyperlink w:anchor="_Toc166105233" w:history="1">
            <w:r w:rsidR="0097491F" w:rsidRPr="003659A9">
              <w:rPr>
                <w:rStyle w:val="Hyperlink"/>
              </w:rPr>
              <w:t>5.</w:t>
            </w:r>
            <w:r w:rsidR="0097491F">
              <w:rPr>
                <w:kern w:val="2"/>
                <w14:ligatures w14:val="standardContextual"/>
              </w:rPr>
              <w:tab/>
            </w:r>
            <w:r w:rsidR="0097491F" w:rsidRPr="003659A9">
              <w:rPr>
                <w:rStyle w:val="Hyperlink"/>
              </w:rPr>
              <w:t>Chapter 5: Conclusion and Recommendations</w:t>
            </w:r>
            <w:r w:rsidR="0097491F">
              <w:rPr>
                <w:webHidden/>
              </w:rPr>
              <w:tab/>
            </w:r>
            <w:r w:rsidR="0097491F">
              <w:rPr>
                <w:webHidden/>
              </w:rPr>
              <w:fldChar w:fldCharType="begin"/>
            </w:r>
            <w:r w:rsidR="0097491F">
              <w:rPr>
                <w:webHidden/>
              </w:rPr>
              <w:instrText xml:space="preserve"> PAGEREF _Toc166105233 \h </w:instrText>
            </w:r>
            <w:r w:rsidR="0097491F">
              <w:rPr>
                <w:webHidden/>
              </w:rPr>
            </w:r>
            <w:r w:rsidR="0097491F">
              <w:rPr>
                <w:webHidden/>
              </w:rPr>
              <w:fldChar w:fldCharType="separate"/>
            </w:r>
            <w:r w:rsidR="004D4A55">
              <w:rPr>
                <w:webHidden/>
              </w:rPr>
              <w:t>65</w:t>
            </w:r>
            <w:r w:rsidR="0097491F">
              <w:rPr>
                <w:webHidden/>
              </w:rPr>
              <w:fldChar w:fldCharType="end"/>
            </w:r>
          </w:hyperlink>
        </w:p>
        <w:p w14:paraId="06DF85F8" w14:textId="4724A215" w:rsidR="0097491F" w:rsidRDefault="00000000">
          <w:pPr>
            <w:pStyle w:val="TOC2"/>
            <w:tabs>
              <w:tab w:val="left" w:pos="880"/>
              <w:tab w:val="right" w:leader="dot" w:pos="9016"/>
            </w:tabs>
            <w:rPr>
              <w:kern w:val="2"/>
              <w14:ligatures w14:val="standardContextual"/>
            </w:rPr>
          </w:pPr>
          <w:hyperlink w:anchor="_Toc166105234" w:history="1">
            <w:r w:rsidR="0097491F" w:rsidRPr="003659A9">
              <w:rPr>
                <w:rStyle w:val="Hyperlink"/>
              </w:rPr>
              <w:t>5.1.</w:t>
            </w:r>
            <w:r w:rsidR="0097491F">
              <w:rPr>
                <w:kern w:val="2"/>
                <w14:ligatures w14:val="standardContextual"/>
              </w:rPr>
              <w:tab/>
            </w:r>
            <w:r w:rsidR="0097491F" w:rsidRPr="003659A9">
              <w:rPr>
                <w:rStyle w:val="Hyperlink"/>
              </w:rPr>
              <w:t>Introduction</w:t>
            </w:r>
            <w:r w:rsidR="0097491F">
              <w:rPr>
                <w:webHidden/>
              </w:rPr>
              <w:tab/>
            </w:r>
            <w:r w:rsidR="0097491F">
              <w:rPr>
                <w:webHidden/>
              </w:rPr>
              <w:fldChar w:fldCharType="begin"/>
            </w:r>
            <w:r w:rsidR="0097491F">
              <w:rPr>
                <w:webHidden/>
              </w:rPr>
              <w:instrText xml:space="preserve"> PAGEREF _Toc166105234 \h </w:instrText>
            </w:r>
            <w:r w:rsidR="0097491F">
              <w:rPr>
                <w:webHidden/>
              </w:rPr>
            </w:r>
            <w:r w:rsidR="0097491F">
              <w:rPr>
                <w:webHidden/>
              </w:rPr>
              <w:fldChar w:fldCharType="separate"/>
            </w:r>
            <w:r w:rsidR="004D4A55">
              <w:rPr>
                <w:webHidden/>
              </w:rPr>
              <w:t>65</w:t>
            </w:r>
            <w:r w:rsidR="0097491F">
              <w:rPr>
                <w:webHidden/>
              </w:rPr>
              <w:fldChar w:fldCharType="end"/>
            </w:r>
          </w:hyperlink>
        </w:p>
        <w:p w14:paraId="48233743" w14:textId="21921A94" w:rsidR="0097491F" w:rsidRDefault="00000000">
          <w:pPr>
            <w:pStyle w:val="TOC2"/>
            <w:tabs>
              <w:tab w:val="left" w:pos="880"/>
              <w:tab w:val="right" w:leader="dot" w:pos="9016"/>
            </w:tabs>
            <w:rPr>
              <w:kern w:val="2"/>
              <w14:ligatures w14:val="standardContextual"/>
            </w:rPr>
          </w:pPr>
          <w:hyperlink w:anchor="_Toc166105235" w:history="1">
            <w:r w:rsidR="0097491F" w:rsidRPr="003659A9">
              <w:rPr>
                <w:rStyle w:val="Hyperlink"/>
              </w:rPr>
              <w:t>5.2.</w:t>
            </w:r>
            <w:r w:rsidR="0097491F">
              <w:rPr>
                <w:kern w:val="2"/>
                <w14:ligatures w14:val="standardContextual"/>
              </w:rPr>
              <w:tab/>
            </w:r>
            <w:r w:rsidR="0097491F" w:rsidRPr="003659A9">
              <w:rPr>
                <w:rStyle w:val="Hyperlink"/>
              </w:rPr>
              <w:t>Contribution to the theory and Practice</w:t>
            </w:r>
            <w:r w:rsidR="0097491F">
              <w:rPr>
                <w:webHidden/>
              </w:rPr>
              <w:tab/>
            </w:r>
            <w:r w:rsidR="0097491F">
              <w:rPr>
                <w:webHidden/>
              </w:rPr>
              <w:fldChar w:fldCharType="begin"/>
            </w:r>
            <w:r w:rsidR="0097491F">
              <w:rPr>
                <w:webHidden/>
              </w:rPr>
              <w:instrText xml:space="preserve"> PAGEREF _Toc166105235 \h </w:instrText>
            </w:r>
            <w:r w:rsidR="0097491F">
              <w:rPr>
                <w:webHidden/>
              </w:rPr>
            </w:r>
            <w:r w:rsidR="0097491F">
              <w:rPr>
                <w:webHidden/>
              </w:rPr>
              <w:fldChar w:fldCharType="separate"/>
            </w:r>
            <w:r w:rsidR="004D4A55">
              <w:rPr>
                <w:webHidden/>
              </w:rPr>
              <w:t>65</w:t>
            </w:r>
            <w:r w:rsidR="0097491F">
              <w:rPr>
                <w:webHidden/>
              </w:rPr>
              <w:fldChar w:fldCharType="end"/>
            </w:r>
          </w:hyperlink>
        </w:p>
        <w:p w14:paraId="0A0BD9B6" w14:textId="2C632BFF" w:rsidR="0097491F" w:rsidRDefault="00000000">
          <w:pPr>
            <w:pStyle w:val="TOC3"/>
            <w:tabs>
              <w:tab w:val="left" w:pos="1320"/>
              <w:tab w:val="right" w:leader="dot" w:pos="9016"/>
            </w:tabs>
            <w:rPr>
              <w:kern w:val="2"/>
              <w14:ligatures w14:val="standardContextual"/>
            </w:rPr>
          </w:pPr>
          <w:hyperlink w:anchor="_Toc166105236" w:history="1">
            <w:r w:rsidR="0097491F" w:rsidRPr="003659A9">
              <w:rPr>
                <w:rStyle w:val="Hyperlink"/>
              </w:rPr>
              <w:t>5.2.1.</w:t>
            </w:r>
            <w:r w:rsidR="0097491F">
              <w:rPr>
                <w:kern w:val="2"/>
                <w14:ligatures w14:val="standardContextual"/>
              </w:rPr>
              <w:tab/>
            </w:r>
            <w:r w:rsidR="0097491F" w:rsidRPr="003659A9">
              <w:rPr>
                <w:rStyle w:val="Hyperlink"/>
              </w:rPr>
              <w:t>Private Sector</w:t>
            </w:r>
            <w:r w:rsidR="0097491F">
              <w:rPr>
                <w:webHidden/>
              </w:rPr>
              <w:tab/>
            </w:r>
            <w:r w:rsidR="0097491F">
              <w:rPr>
                <w:webHidden/>
              </w:rPr>
              <w:fldChar w:fldCharType="begin"/>
            </w:r>
            <w:r w:rsidR="0097491F">
              <w:rPr>
                <w:webHidden/>
              </w:rPr>
              <w:instrText xml:space="preserve"> PAGEREF _Toc166105236 \h </w:instrText>
            </w:r>
            <w:r w:rsidR="0097491F">
              <w:rPr>
                <w:webHidden/>
              </w:rPr>
            </w:r>
            <w:r w:rsidR="0097491F">
              <w:rPr>
                <w:webHidden/>
              </w:rPr>
              <w:fldChar w:fldCharType="separate"/>
            </w:r>
            <w:r w:rsidR="004D4A55">
              <w:rPr>
                <w:webHidden/>
              </w:rPr>
              <w:t>66</w:t>
            </w:r>
            <w:r w:rsidR="0097491F">
              <w:rPr>
                <w:webHidden/>
              </w:rPr>
              <w:fldChar w:fldCharType="end"/>
            </w:r>
          </w:hyperlink>
        </w:p>
        <w:p w14:paraId="03ABE2D4" w14:textId="4BB9BD00" w:rsidR="0097491F" w:rsidRDefault="00000000">
          <w:pPr>
            <w:pStyle w:val="TOC3"/>
            <w:tabs>
              <w:tab w:val="left" w:pos="1320"/>
              <w:tab w:val="right" w:leader="dot" w:pos="9016"/>
            </w:tabs>
            <w:rPr>
              <w:kern w:val="2"/>
              <w14:ligatures w14:val="standardContextual"/>
            </w:rPr>
          </w:pPr>
          <w:hyperlink w:anchor="_Toc166105237" w:history="1">
            <w:r w:rsidR="0097491F" w:rsidRPr="003659A9">
              <w:rPr>
                <w:rStyle w:val="Hyperlink"/>
              </w:rPr>
              <w:t>5.2.2.</w:t>
            </w:r>
            <w:r w:rsidR="0097491F">
              <w:rPr>
                <w:kern w:val="2"/>
                <w14:ligatures w14:val="standardContextual"/>
              </w:rPr>
              <w:tab/>
            </w:r>
            <w:r w:rsidR="0097491F" w:rsidRPr="003659A9">
              <w:rPr>
                <w:rStyle w:val="Hyperlink"/>
              </w:rPr>
              <w:t>Public Sector</w:t>
            </w:r>
            <w:r w:rsidR="0097491F">
              <w:rPr>
                <w:webHidden/>
              </w:rPr>
              <w:tab/>
            </w:r>
            <w:r w:rsidR="0097491F">
              <w:rPr>
                <w:webHidden/>
              </w:rPr>
              <w:fldChar w:fldCharType="begin"/>
            </w:r>
            <w:r w:rsidR="0097491F">
              <w:rPr>
                <w:webHidden/>
              </w:rPr>
              <w:instrText xml:space="preserve"> PAGEREF _Toc166105237 \h </w:instrText>
            </w:r>
            <w:r w:rsidR="0097491F">
              <w:rPr>
                <w:webHidden/>
              </w:rPr>
            </w:r>
            <w:r w:rsidR="0097491F">
              <w:rPr>
                <w:webHidden/>
              </w:rPr>
              <w:fldChar w:fldCharType="separate"/>
            </w:r>
            <w:r w:rsidR="004D4A55">
              <w:rPr>
                <w:webHidden/>
              </w:rPr>
              <w:t>67</w:t>
            </w:r>
            <w:r w:rsidR="0097491F">
              <w:rPr>
                <w:webHidden/>
              </w:rPr>
              <w:fldChar w:fldCharType="end"/>
            </w:r>
          </w:hyperlink>
        </w:p>
        <w:p w14:paraId="74298BF8" w14:textId="3169011A" w:rsidR="0097491F" w:rsidRDefault="00000000">
          <w:pPr>
            <w:pStyle w:val="TOC2"/>
            <w:tabs>
              <w:tab w:val="left" w:pos="880"/>
              <w:tab w:val="right" w:leader="dot" w:pos="9016"/>
            </w:tabs>
            <w:rPr>
              <w:kern w:val="2"/>
              <w14:ligatures w14:val="standardContextual"/>
            </w:rPr>
          </w:pPr>
          <w:hyperlink w:anchor="_Toc166105238" w:history="1">
            <w:r w:rsidR="0097491F" w:rsidRPr="003659A9">
              <w:rPr>
                <w:rStyle w:val="Hyperlink"/>
              </w:rPr>
              <w:t>5.3.</w:t>
            </w:r>
            <w:r w:rsidR="0097491F">
              <w:rPr>
                <w:kern w:val="2"/>
                <w14:ligatures w14:val="standardContextual"/>
              </w:rPr>
              <w:tab/>
            </w:r>
            <w:r w:rsidR="0097491F" w:rsidRPr="003659A9">
              <w:rPr>
                <w:rStyle w:val="Hyperlink"/>
              </w:rPr>
              <w:t>Recommendations on how to use  technology to drive HR practices in both sectors.</w:t>
            </w:r>
            <w:r w:rsidR="0097491F">
              <w:rPr>
                <w:webHidden/>
              </w:rPr>
              <w:tab/>
            </w:r>
            <w:r w:rsidR="0097491F">
              <w:rPr>
                <w:webHidden/>
              </w:rPr>
              <w:fldChar w:fldCharType="begin"/>
            </w:r>
            <w:r w:rsidR="0097491F">
              <w:rPr>
                <w:webHidden/>
              </w:rPr>
              <w:instrText xml:space="preserve"> PAGEREF _Toc166105238 \h </w:instrText>
            </w:r>
            <w:r w:rsidR="0097491F">
              <w:rPr>
                <w:webHidden/>
              </w:rPr>
            </w:r>
            <w:r w:rsidR="0097491F">
              <w:rPr>
                <w:webHidden/>
              </w:rPr>
              <w:fldChar w:fldCharType="separate"/>
            </w:r>
            <w:r w:rsidR="004D4A55">
              <w:rPr>
                <w:webHidden/>
              </w:rPr>
              <w:t>68</w:t>
            </w:r>
            <w:r w:rsidR="0097491F">
              <w:rPr>
                <w:webHidden/>
              </w:rPr>
              <w:fldChar w:fldCharType="end"/>
            </w:r>
          </w:hyperlink>
        </w:p>
        <w:p w14:paraId="78EBA8B2" w14:textId="215A6FD9" w:rsidR="0097491F" w:rsidRDefault="00000000">
          <w:pPr>
            <w:pStyle w:val="TOC2"/>
            <w:tabs>
              <w:tab w:val="left" w:pos="880"/>
              <w:tab w:val="right" w:leader="dot" w:pos="9016"/>
            </w:tabs>
            <w:rPr>
              <w:kern w:val="2"/>
              <w14:ligatures w14:val="standardContextual"/>
            </w:rPr>
          </w:pPr>
          <w:hyperlink w:anchor="_Toc166105239" w:history="1">
            <w:r w:rsidR="0097491F" w:rsidRPr="003659A9">
              <w:rPr>
                <w:rStyle w:val="Hyperlink"/>
              </w:rPr>
              <w:t>5.4.</w:t>
            </w:r>
            <w:r w:rsidR="0097491F">
              <w:rPr>
                <w:kern w:val="2"/>
                <w14:ligatures w14:val="standardContextual"/>
              </w:rPr>
              <w:tab/>
            </w:r>
            <w:r w:rsidR="0097491F" w:rsidRPr="003659A9">
              <w:rPr>
                <w:rStyle w:val="Hyperlink"/>
              </w:rPr>
              <w:t>Limitations of the research</w:t>
            </w:r>
            <w:r w:rsidR="0097491F">
              <w:rPr>
                <w:webHidden/>
              </w:rPr>
              <w:tab/>
            </w:r>
            <w:r w:rsidR="0097491F">
              <w:rPr>
                <w:webHidden/>
              </w:rPr>
              <w:fldChar w:fldCharType="begin"/>
            </w:r>
            <w:r w:rsidR="0097491F">
              <w:rPr>
                <w:webHidden/>
              </w:rPr>
              <w:instrText xml:space="preserve"> PAGEREF _Toc166105239 \h </w:instrText>
            </w:r>
            <w:r w:rsidR="0097491F">
              <w:rPr>
                <w:webHidden/>
              </w:rPr>
            </w:r>
            <w:r w:rsidR="0097491F">
              <w:rPr>
                <w:webHidden/>
              </w:rPr>
              <w:fldChar w:fldCharType="separate"/>
            </w:r>
            <w:r w:rsidR="004D4A55">
              <w:rPr>
                <w:webHidden/>
              </w:rPr>
              <w:t>69</w:t>
            </w:r>
            <w:r w:rsidR="0097491F">
              <w:rPr>
                <w:webHidden/>
              </w:rPr>
              <w:fldChar w:fldCharType="end"/>
            </w:r>
          </w:hyperlink>
        </w:p>
        <w:p w14:paraId="03B39B65" w14:textId="084F1687" w:rsidR="0097491F" w:rsidRDefault="00000000">
          <w:pPr>
            <w:pStyle w:val="TOC3"/>
            <w:tabs>
              <w:tab w:val="left" w:pos="1320"/>
              <w:tab w:val="right" w:leader="dot" w:pos="9016"/>
            </w:tabs>
            <w:rPr>
              <w:kern w:val="2"/>
              <w14:ligatures w14:val="standardContextual"/>
            </w:rPr>
          </w:pPr>
          <w:hyperlink w:anchor="_Toc166105240" w:history="1">
            <w:r w:rsidR="0097491F" w:rsidRPr="003659A9">
              <w:rPr>
                <w:rStyle w:val="Hyperlink"/>
              </w:rPr>
              <w:t>5.4.1.</w:t>
            </w:r>
            <w:r w:rsidR="0097491F">
              <w:rPr>
                <w:kern w:val="2"/>
                <w14:ligatures w14:val="standardContextual"/>
              </w:rPr>
              <w:tab/>
            </w:r>
            <w:r w:rsidR="0097491F" w:rsidRPr="003659A9">
              <w:rPr>
                <w:rStyle w:val="Hyperlink"/>
              </w:rPr>
              <w:t>Publication Bias</w:t>
            </w:r>
            <w:r w:rsidR="0097491F">
              <w:rPr>
                <w:webHidden/>
              </w:rPr>
              <w:tab/>
            </w:r>
            <w:r w:rsidR="0097491F">
              <w:rPr>
                <w:webHidden/>
              </w:rPr>
              <w:fldChar w:fldCharType="begin"/>
            </w:r>
            <w:r w:rsidR="0097491F">
              <w:rPr>
                <w:webHidden/>
              </w:rPr>
              <w:instrText xml:space="preserve"> PAGEREF _Toc166105240 \h </w:instrText>
            </w:r>
            <w:r w:rsidR="0097491F">
              <w:rPr>
                <w:webHidden/>
              </w:rPr>
            </w:r>
            <w:r w:rsidR="0097491F">
              <w:rPr>
                <w:webHidden/>
              </w:rPr>
              <w:fldChar w:fldCharType="separate"/>
            </w:r>
            <w:r w:rsidR="004D4A55">
              <w:rPr>
                <w:webHidden/>
              </w:rPr>
              <w:t>69</w:t>
            </w:r>
            <w:r w:rsidR="0097491F">
              <w:rPr>
                <w:webHidden/>
              </w:rPr>
              <w:fldChar w:fldCharType="end"/>
            </w:r>
          </w:hyperlink>
        </w:p>
        <w:p w14:paraId="1C5D265E" w14:textId="3D8F4168" w:rsidR="0097491F" w:rsidRDefault="00000000">
          <w:pPr>
            <w:pStyle w:val="TOC3"/>
            <w:tabs>
              <w:tab w:val="left" w:pos="1320"/>
              <w:tab w:val="right" w:leader="dot" w:pos="9016"/>
            </w:tabs>
            <w:rPr>
              <w:kern w:val="2"/>
              <w14:ligatures w14:val="standardContextual"/>
            </w:rPr>
          </w:pPr>
          <w:hyperlink w:anchor="_Toc166105241" w:history="1">
            <w:r w:rsidR="0097491F" w:rsidRPr="003659A9">
              <w:rPr>
                <w:rStyle w:val="Hyperlink"/>
              </w:rPr>
              <w:t>5.4.2.</w:t>
            </w:r>
            <w:r w:rsidR="0097491F">
              <w:rPr>
                <w:kern w:val="2"/>
                <w14:ligatures w14:val="standardContextual"/>
              </w:rPr>
              <w:tab/>
            </w:r>
            <w:r w:rsidR="0097491F" w:rsidRPr="003659A9">
              <w:rPr>
                <w:rStyle w:val="Hyperlink"/>
              </w:rPr>
              <w:t>Language Bias</w:t>
            </w:r>
            <w:r w:rsidR="0097491F">
              <w:rPr>
                <w:webHidden/>
              </w:rPr>
              <w:tab/>
            </w:r>
            <w:r w:rsidR="0097491F">
              <w:rPr>
                <w:webHidden/>
              </w:rPr>
              <w:fldChar w:fldCharType="begin"/>
            </w:r>
            <w:r w:rsidR="0097491F">
              <w:rPr>
                <w:webHidden/>
              </w:rPr>
              <w:instrText xml:space="preserve"> PAGEREF _Toc166105241 \h </w:instrText>
            </w:r>
            <w:r w:rsidR="0097491F">
              <w:rPr>
                <w:webHidden/>
              </w:rPr>
            </w:r>
            <w:r w:rsidR="0097491F">
              <w:rPr>
                <w:webHidden/>
              </w:rPr>
              <w:fldChar w:fldCharType="separate"/>
            </w:r>
            <w:r w:rsidR="004D4A55">
              <w:rPr>
                <w:webHidden/>
              </w:rPr>
              <w:t>70</w:t>
            </w:r>
            <w:r w:rsidR="0097491F">
              <w:rPr>
                <w:webHidden/>
              </w:rPr>
              <w:fldChar w:fldCharType="end"/>
            </w:r>
          </w:hyperlink>
        </w:p>
        <w:p w14:paraId="3C95B239" w14:textId="64A3488C" w:rsidR="0097491F" w:rsidRDefault="00000000">
          <w:pPr>
            <w:pStyle w:val="TOC3"/>
            <w:tabs>
              <w:tab w:val="left" w:pos="1320"/>
              <w:tab w:val="right" w:leader="dot" w:pos="9016"/>
            </w:tabs>
            <w:rPr>
              <w:kern w:val="2"/>
              <w14:ligatures w14:val="standardContextual"/>
            </w:rPr>
          </w:pPr>
          <w:hyperlink w:anchor="_Toc166105242" w:history="1">
            <w:r w:rsidR="0097491F" w:rsidRPr="003659A9">
              <w:rPr>
                <w:rStyle w:val="Hyperlink"/>
              </w:rPr>
              <w:t>5.4.3.</w:t>
            </w:r>
            <w:r w:rsidR="0097491F">
              <w:rPr>
                <w:kern w:val="2"/>
                <w14:ligatures w14:val="standardContextual"/>
              </w:rPr>
              <w:tab/>
            </w:r>
            <w:r w:rsidR="0097491F" w:rsidRPr="003659A9">
              <w:rPr>
                <w:rStyle w:val="Hyperlink"/>
              </w:rPr>
              <w:t>Direction for future research</w:t>
            </w:r>
            <w:r w:rsidR="0097491F">
              <w:rPr>
                <w:webHidden/>
              </w:rPr>
              <w:tab/>
            </w:r>
            <w:r w:rsidR="0097491F">
              <w:rPr>
                <w:webHidden/>
              </w:rPr>
              <w:fldChar w:fldCharType="begin"/>
            </w:r>
            <w:r w:rsidR="0097491F">
              <w:rPr>
                <w:webHidden/>
              </w:rPr>
              <w:instrText xml:space="preserve"> PAGEREF _Toc166105242 \h </w:instrText>
            </w:r>
            <w:r w:rsidR="0097491F">
              <w:rPr>
                <w:webHidden/>
              </w:rPr>
            </w:r>
            <w:r w:rsidR="0097491F">
              <w:rPr>
                <w:webHidden/>
              </w:rPr>
              <w:fldChar w:fldCharType="separate"/>
            </w:r>
            <w:r w:rsidR="004D4A55">
              <w:rPr>
                <w:webHidden/>
              </w:rPr>
              <w:t>70</w:t>
            </w:r>
            <w:r w:rsidR="0097491F">
              <w:rPr>
                <w:webHidden/>
              </w:rPr>
              <w:fldChar w:fldCharType="end"/>
            </w:r>
          </w:hyperlink>
        </w:p>
        <w:p w14:paraId="55E318E3" w14:textId="7C41245D" w:rsidR="0097491F" w:rsidRDefault="00000000">
          <w:pPr>
            <w:pStyle w:val="TOC1"/>
            <w:tabs>
              <w:tab w:val="left" w:pos="440"/>
              <w:tab w:val="right" w:leader="dot" w:pos="9016"/>
            </w:tabs>
            <w:rPr>
              <w:kern w:val="2"/>
              <w14:ligatures w14:val="standardContextual"/>
            </w:rPr>
          </w:pPr>
          <w:hyperlink w:anchor="_Toc166105243" w:history="1">
            <w:r w:rsidR="0097491F" w:rsidRPr="003659A9">
              <w:rPr>
                <w:rStyle w:val="Hyperlink"/>
              </w:rPr>
              <w:t>6.</w:t>
            </w:r>
            <w:r w:rsidR="0097491F">
              <w:rPr>
                <w:kern w:val="2"/>
                <w14:ligatures w14:val="standardContextual"/>
              </w:rPr>
              <w:tab/>
            </w:r>
            <w:r w:rsidR="0097491F" w:rsidRPr="003659A9">
              <w:rPr>
                <w:rStyle w:val="Hyperlink"/>
              </w:rPr>
              <w:t>Referencess</w:t>
            </w:r>
            <w:r w:rsidR="0097491F">
              <w:rPr>
                <w:webHidden/>
              </w:rPr>
              <w:tab/>
            </w:r>
            <w:r w:rsidR="0097491F">
              <w:rPr>
                <w:webHidden/>
              </w:rPr>
              <w:fldChar w:fldCharType="begin"/>
            </w:r>
            <w:r w:rsidR="0097491F">
              <w:rPr>
                <w:webHidden/>
              </w:rPr>
              <w:instrText xml:space="preserve"> PAGEREF _Toc166105243 \h </w:instrText>
            </w:r>
            <w:r w:rsidR="0097491F">
              <w:rPr>
                <w:webHidden/>
              </w:rPr>
            </w:r>
            <w:r w:rsidR="0097491F">
              <w:rPr>
                <w:webHidden/>
              </w:rPr>
              <w:fldChar w:fldCharType="separate"/>
            </w:r>
            <w:r w:rsidR="004D4A55">
              <w:rPr>
                <w:webHidden/>
              </w:rPr>
              <w:t>72</w:t>
            </w:r>
            <w:r w:rsidR="0097491F">
              <w:rPr>
                <w:webHidden/>
              </w:rPr>
              <w:fldChar w:fldCharType="end"/>
            </w:r>
          </w:hyperlink>
        </w:p>
        <w:p w14:paraId="25E18144" w14:textId="043E90B0" w:rsidR="0069588F" w:rsidRDefault="0069588F">
          <w:r>
            <w:rPr>
              <w:b/>
              <w:bCs/>
            </w:rPr>
            <w:fldChar w:fldCharType="end"/>
          </w:r>
        </w:p>
      </w:sdtContent>
    </w:sdt>
    <w:p w14:paraId="05490B35" w14:textId="77777777" w:rsidR="00C26790" w:rsidRPr="002F1998" w:rsidRDefault="00C26790" w:rsidP="002F1998">
      <w:pPr>
        <w:spacing w:line="360" w:lineRule="auto"/>
        <w:jc w:val="both"/>
        <w:rPr>
          <w:rFonts w:asciiTheme="minorBidi" w:hAnsiTheme="minorBidi"/>
          <w:sz w:val="24"/>
          <w:szCs w:val="24"/>
        </w:rPr>
      </w:pPr>
    </w:p>
    <w:p w14:paraId="3E20DD3D" w14:textId="4C253E38" w:rsidR="00EC4B2B" w:rsidRPr="002F1998" w:rsidRDefault="00EC4B2B" w:rsidP="002F1998">
      <w:pPr>
        <w:spacing w:line="360" w:lineRule="auto"/>
        <w:jc w:val="both"/>
        <w:rPr>
          <w:rFonts w:asciiTheme="minorBidi" w:hAnsiTheme="minorBidi"/>
          <w:sz w:val="24"/>
          <w:szCs w:val="24"/>
        </w:rPr>
      </w:pPr>
    </w:p>
    <w:p w14:paraId="49149EA4" w14:textId="77777777" w:rsidR="00C26790" w:rsidRPr="002F1998" w:rsidRDefault="00C26790" w:rsidP="002F1998">
      <w:pPr>
        <w:spacing w:line="360" w:lineRule="auto"/>
        <w:jc w:val="both"/>
        <w:rPr>
          <w:rFonts w:asciiTheme="minorBidi" w:hAnsiTheme="minorBidi"/>
          <w:sz w:val="24"/>
          <w:szCs w:val="24"/>
        </w:rPr>
      </w:pPr>
    </w:p>
    <w:p w14:paraId="037FAD1D" w14:textId="77777777" w:rsidR="00C26790" w:rsidRPr="002F1998" w:rsidRDefault="00C26790" w:rsidP="002F1998">
      <w:pPr>
        <w:spacing w:line="360" w:lineRule="auto"/>
        <w:jc w:val="both"/>
        <w:rPr>
          <w:rFonts w:asciiTheme="minorBidi" w:hAnsiTheme="minorBidi"/>
          <w:sz w:val="24"/>
          <w:szCs w:val="24"/>
        </w:rPr>
      </w:pPr>
    </w:p>
    <w:p w14:paraId="3A84D513" w14:textId="77777777" w:rsidR="00382316" w:rsidRPr="002F1998" w:rsidRDefault="00382316" w:rsidP="002F1998">
      <w:pPr>
        <w:spacing w:line="360" w:lineRule="auto"/>
        <w:jc w:val="both"/>
        <w:rPr>
          <w:rFonts w:asciiTheme="minorBidi" w:hAnsiTheme="minorBidi"/>
          <w:sz w:val="24"/>
          <w:szCs w:val="24"/>
        </w:rPr>
      </w:pPr>
    </w:p>
    <w:p w14:paraId="6418ED41" w14:textId="77777777" w:rsidR="001E3635" w:rsidRPr="002F1998" w:rsidRDefault="001E3635" w:rsidP="002F1998">
      <w:pPr>
        <w:spacing w:line="360" w:lineRule="auto"/>
        <w:jc w:val="both"/>
        <w:rPr>
          <w:rFonts w:asciiTheme="minorBidi" w:hAnsiTheme="minorBidi"/>
          <w:sz w:val="24"/>
          <w:szCs w:val="24"/>
        </w:rPr>
      </w:pPr>
    </w:p>
    <w:p w14:paraId="21645FFE" w14:textId="0F5FCA28" w:rsidR="001E3635" w:rsidRPr="002F1998" w:rsidRDefault="009C1D4C" w:rsidP="002F1998">
      <w:pPr>
        <w:spacing w:line="360" w:lineRule="auto"/>
        <w:jc w:val="both"/>
        <w:rPr>
          <w:rFonts w:asciiTheme="minorBidi" w:hAnsiTheme="minorBidi"/>
          <w:sz w:val="24"/>
          <w:szCs w:val="24"/>
        </w:rPr>
      </w:pPr>
      <w:r w:rsidRPr="002F1998">
        <w:rPr>
          <w:rFonts w:asciiTheme="minorBidi" w:hAnsiTheme="minorBidi"/>
          <w:sz w:val="24"/>
          <w:szCs w:val="24"/>
        </w:rPr>
        <w:t>List of Tables</w:t>
      </w:r>
    </w:p>
    <w:p w14:paraId="06301B4A" w14:textId="4C9A4046" w:rsidR="003A4FE6" w:rsidRPr="002F1998" w:rsidRDefault="003A4FE6" w:rsidP="002F1998">
      <w:pPr>
        <w:spacing w:line="360" w:lineRule="auto"/>
        <w:jc w:val="both"/>
        <w:rPr>
          <w:rFonts w:asciiTheme="minorBidi" w:hAnsiTheme="minorBidi"/>
          <w:sz w:val="24"/>
          <w:szCs w:val="24"/>
        </w:rPr>
      </w:pPr>
      <w:r w:rsidRPr="002F1998">
        <w:rPr>
          <w:rFonts w:asciiTheme="minorBidi" w:hAnsiTheme="minorBidi"/>
          <w:sz w:val="24"/>
          <w:szCs w:val="24"/>
        </w:rPr>
        <w:fldChar w:fldCharType="begin"/>
      </w:r>
      <w:r w:rsidRPr="002F1998">
        <w:rPr>
          <w:rFonts w:asciiTheme="minorBidi" w:hAnsiTheme="minorBidi"/>
          <w:sz w:val="24"/>
          <w:szCs w:val="24"/>
        </w:rPr>
        <w:instrText xml:space="preserve"> TOC \h \z \c "Table" </w:instrText>
      </w:r>
      <w:r w:rsidRPr="002F1998">
        <w:rPr>
          <w:rFonts w:asciiTheme="minorBidi" w:hAnsiTheme="minorBidi"/>
          <w:sz w:val="24"/>
          <w:szCs w:val="24"/>
        </w:rPr>
        <w:fldChar w:fldCharType="separate"/>
      </w:r>
      <w:hyperlink w:anchor="_Toc165969648" w:history="1">
        <w:r w:rsidRPr="002F1998">
          <w:rPr>
            <w:rStyle w:val="Hyperlink"/>
            <w:rFonts w:asciiTheme="minorBidi" w:hAnsiTheme="minorBidi"/>
            <w:sz w:val="24"/>
            <w:szCs w:val="24"/>
          </w:rPr>
          <w:t>Table 1:Traditional versus contemporary HRM</w:t>
        </w:r>
        <w:r w:rsidRPr="002F1998">
          <w:rPr>
            <w:rStyle w:val="Hyperlink"/>
            <w:rFonts w:asciiTheme="minorBidi" w:hAnsiTheme="minorBidi"/>
            <w:webHidden/>
            <w:sz w:val="24"/>
            <w:szCs w:val="24"/>
          </w:rPr>
          <w:tab/>
        </w:r>
        <w:r w:rsidRPr="002F1998">
          <w:rPr>
            <w:rStyle w:val="Hyperlink"/>
            <w:rFonts w:asciiTheme="minorBidi" w:hAnsiTheme="minorBidi"/>
            <w:webHidden/>
            <w:sz w:val="24"/>
            <w:szCs w:val="24"/>
          </w:rPr>
          <w:fldChar w:fldCharType="begin"/>
        </w:r>
        <w:r w:rsidRPr="002F1998">
          <w:rPr>
            <w:rStyle w:val="Hyperlink"/>
            <w:rFonts w:asciiTheme="minorBidi" w:hAnsiTheme="minorBidi"/>
            <w:webHidden/>
            <w:sz w:val="24"/>
            <w:szCs w:val="24"/>
          </w:rPr>
          <w:instrText xml:space="preserve"> PAGEREF _Toc165969648 \h </w:instrText>
        </w:r>
        <w:r w:rsidRPr="002F1998">
          <w:rPr>
            <w:rStyle w:val="Hyperlink"/>
            <w:rFonts w:asciiTheme="minorBidi" w:hAnsiTheme="minorBidi"/>
            <w:webHidden/>
            <w:sz w:val="24"/>
            <w:szCs w:val="24"/>
          </w:rPr>
        </w:r>
        <w:r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15</w:t>
        </w:r>
        <w:r w:rsidRPr="002F1998">
          <w:rPr>
            <w:rStyle w:val="Hyperlink"/>
            <w:rFonts w:asciiTheme="minorBidi" w:hAnsiTheme="minorBidi"/>
            <w:webHidden/>
            <w:sz w:val="24"/>
            <w:szCs w:val="24"/>
          </w:rPr>
          <w:fldChar w:fldCharType="end"/>
        </w:r>
      </w:hyperlink>
    </w:p>
    <w:p w14:paraId="7E938C51" w14:textId="328704D5" w:rsidR="003A4FE6" w:rsidRPr="002F1998" w:rsidRDefault="00000000" w:rsidP="002F1998">
      <w:pPr>
        <w:spacing w:line="360" w:lineRule="auto"/>
        <w:jc w:val="both"/>
        <w:rPr>
          <w:rFonts w:asciiTheme="minorBidi" w:hAnsiTheme="minorBidi"/>
          <w:sz w:val="24"/>
          <w:szCs w:val="24"/>
        </w:rPr>
      </w:pPr>
      <w:hyperlink w:anchor="_Toc165969649" w:history="1">
        <w:r w:rsidR="003A4FE6" w:rsidRPr="002F1998">
          <w:rPr>
            <w:rStyle w:val="Hyperlink"/>
            <w:rFonts w:asciiTheme="minorBidi" w:hAnsiTheme="minorBidi"/>
            <w:sz w:val="24"/>
            <w:szCs w:val="24"/>
          </w:rPr>
          <w:t>Table 2:Agency Theory overview</w:t>
        </w:r>
        <w:r w:rsidR="003A4FE6" w:rsidRPr="002F1998">
          <w:rPr>
            <w:rStyle w:val="Hyperlink"/>
            <w:rFonts w:asciiTheme="minorBidi" w:hAnsiTheme="minorBidi"/>
            <w:webHidden/>
            <w:sz w:val="24"/>
            <w:szCs w:val="24"/>
          </w:rPr>
          <w:tab/>
        </w:r>
        <w:r w:rsidR="003A4FE6" w:rsidRPr="002F1998">
          <w:rPr>
            <w:rStyle w:val="Hyperlink"/>
            <w:rFonts w:asciiTheme="minorBidi" w:hAnsiTheme="minorBidi"/>
            <w:webHidden/>
            <w:sz w:val="24"/>
            <w:szCs w:val="24"/>
          </w:rPr>
          <w:fldChar w:fldCharType="begin"/>
        </w:r>
        <w:r w:rsidR="003A4FE6" w:rsidRPr="002F1998">
          <w:rPr>
            <w:rStyle w:val="Hyperlink"/>
            <w:rFonts w:asciiTheme="minorBidi" w:hAnsiTheme="minorBidi"/>
            <w:webHidden/>
            <w:sz w:val="24"/>
            <w:szCs w:val="24"/>
          </w:rPr>
          <w:instrText xml:space="preserve"> PAGEREF _Toc165969649 \h </w:instrText>
        </w:r>
        <w:r w:rsidR="003A4FE6" w:rsidRPr="002F1998">
          <w:rPr>
            <w:rStyle w:val="Hyperlink"/>
            <w:rFonts w:asciiTheme="minorBidi" w:hAnsiTheme="minorBidi"/>
            <w:webHidden/>
            <w:sz w:val="24"/>
            <w:szCs w:val="24"/>
          </w:rPr>
        </w:r>
        <w:r w:rsidR="003A4FE6"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28</w:t>
        </w:r>
        <w:r w:rsidR="003A4FE6" w:rsidRPr="002F1998">
          <w:rPr>
            <w:rStyle w:val="Hyperlink"/>
            <w:rFonts w:asciiTheme="minorBidi" w:hAnsiTheme="minorBidi"/>
            <w:webHidden/>
            <w:sz w:val="24"/>
            <w:szCs w:val="24"/>
          </w:rPr>
          <w:fldChar w:fldCharType="end"/>
        </w:r>
      </w:hyperlink>
    </w:p>
    <w:p w14:paraId="7D7B0698" w14:textId="719BF868" w:rsidR="003A4FE6" w:rsidRPr="002F1998" w:rsidRDefault="00000000" w:rsidP="002F1998">
      <w:pPr>
        <w:spacing w:line="360" w:lineRule="auto"/>
        <w:jc w:val="both"/>
        <w:rPr>
          <w:rFonts w:asciiTheme="minorBidi" w:hAnsiTheme="minorBidi"/>
          <w:sz w:val="24"/>
          <w:szCs w:val="24"/>
        </w:rPr>
      </w:pPr>
      <w:hyperlink w:anchor="_Toc165969650" w:history="1">
        <w:r w:rsidR="003A4FE6" w:rsidRPr="002F1998">
          <w:rPr>
            <w:rStyle w:val="Hyperlink"/>
            <w:rFonts w:asciiTheme="minorBidi" w:hAnsiTheme="minorBidi"/>
            <w:sz w:val="24"/>
            <w:szCs w:val="24"/>
          </w:rPr>
          <w:t>Table 3:Thedifference between narrative and systematic Review</w:t>
        </w:r>
        <w:r w:rsidR="003A4FE6" w:rsidRPr="002F1998">
          <w:rPr>
            <w:rStyle w:val="Hyperlink"/>
            <w:rFonts w:asciiTheme="minorBidi" w:hAnsiTheme="minorBidi"/>
            <w:webHidden/>
            <w:sz w:val="24"/>
            <w:szCs w:val="24"/>
          </w:rPr>
          <w:tab/>
        </w:r>
        <w:r w:rsidR="003A4FE6" w:rsidRPr="002F1998">
          <w:rPr>
            <w:rStyle w:val="Hyperlink"/>
            <w:rFonts w:asciiTheme="minorBidi" w:hAnsiTheme="minorBidi"/>
            <w:webHidden/>
            <w:sz w:val="24"/>
            <w:szCs w:val="24"/>
          </w:rPr>
          <w:fldChar w:fldCharType="begin"/>
        </w:r>
        <w:r w:rsidR="003A4FE6" w:rsidRPr="002F1998">
          <w:rPr>
            <w:rStyle w:val="Hyperlink"/>
            <w:rFonts w:asciiTheme="minorBidi" w:hAnsiTheme="minorBidi"/>
            <w:webHidden/>
            <w:sz w:val="24"/>
            <w:szCs w:val="24"/>
          </w:rPr>
          <w:instrText xml:space="preserve"> PAGEREF _Toc165969650 \h </w:instrText>
        </w:r>
        <w:r w:rsidR="003A4FE6" w:rsidRPr="002F1998">
          <w:rPr>
            <w:rStyle w:val="Hyperlink"/>
            <w:rFonts w:asciiTheme="minorBidi" w:hAnsiTheme="minorBidi"/>
            <w:webHidden/>
            <w:sz w:val="24"/>
            <w:szCs w:val="24"/>
          </w:rPr>
        </w:r>
        <w:r w:rsidR="003A4FE6"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39</w:t>
        </w:r>
        <w:r w:rsidR="003A4FE6" w:rsidRPr="002F1998">
          <w:rPr>
            <w:rStyle w:val="Hyperlink"/>
            <w:rFonts w:asciiTheme="minorBidi" w:hAnsiTheme="minorBidi"/>
            <w:webHidden/>
            <w:sz w:val="24"/>
            <w:szCs w:val="24"/>
          </w:rPr>
          <w:fldChar w:fldCharType="end"/>
        </w:r>
      </w:hyperlink>
    </w:p>
    <w:p w14:paraId="73B8E921" w14:textId="127D2E11" w:rsidR="003A4FE6" w:rsidRPr="002F1998" w:rsidRDefault="00000000" w:rsidP="002F1998">
      <w:pPr>
        <w:spacing w:line="360" w:lineRule="auto"/>
        <w:jc w:val="both"/>
        <w:rPr>
          <w:rFonts w:asciiTheme="minorBidi" w:hAnsiTheme="minorBidi"/>
          <w:sz w:val="24"/>
          <w:szCs w:val="24"/>
        </w:rPr>
      </w:pPr>
      <w:hyperlink w:anchor="_Toc165969651" w:history="1">
        <w:r w:rsidR="003A4FE6" w:rsidRPr="002F1998">
          <w:rPr>
            <w:rStyle w:val="Hyperlink"/>
            <w:rFonts w:asciiTheme="minorBidi" w:hAnsiTheme="minorBidi"/>
            <w:sz w:val="24"/>
            <w:szCs w:val="24"/>
          </w:rPr>
          <w:t>Table 4: Article Search Strategy</w:t>
        </w:r>
        <w:r w:rsidR="003A4FE6" w:rsidRPr="002F1998">
          <w:rPr>
            <w:rStyle w:val="Hyperlink"/>
            <w:rFonts w:asciiTheme="minorBidi" w:hAnsiTheme="minorBidi"/>
            <w:webHidden/>
            <w:sz w:val="24"/>
            <w:szCs w:val="24"/>
          </w:rPr>
          <w:tab/>
        </w:r>
        <w:r w:rsidR="003A4FE6" w:rsidRPr="002F1998">
          <w:rPr>
            <w:rStyle w:val="Hyperlink"/>
            <w:rFonts w:asciiTheme="minorBidi" w:hAnsiTheme="minorBidi"/>
            <w:webHidden/>
            <w:sz w:val="24"/>
            <w:szCs w:val="24"/>
          </w:rPr>
          <w:fldChar w:fldCharType="begin"/>
        </w:r>
        <w:r w:rsidR="003A4FE6" w:rsidRPr="002F1998">
          <w:rPr>
            <w:rStyle w:val="Hyperlink"/>
            <w:rFonts w:asciiTheme="minorBidi" w:hAnsiTheme="minorBidi"/>
            <w:webHidden/>
            <w:sz w:val="24"/>
            <w:szCs w:val="24"/>
          </w:rPr>
          <w:instrText xml:space="preserve"> PAGEREF _Toc165969651 \h </w:instrText>
        </w:r>
        <w:r w:rsidR="003A4FE6" w:rsidRPr="002F1998">
          <w:rPr>
            <w:rStyle w:val="Hyperlink"/>
            <w:rFonts w:asciiTheme="minorBidi" w:hAnsiTheme="minorBidi"/>
            <w:webHidden/>
            <w:sz w:val="24"/>
            <w:szCs w:val="24"/>
          </w:rPr>
        </w:r>
        <w:r w:rsidR="003A4FE6"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43</w:t>
        </w:r>
        <w:r w:rsidR="003A4FE6" w:rsidRPr="002F1998">
          <w:rPr>
            <w:rStyle w:val="Hyperlink"/>
            <w:rFonts w:asciiTheme="minorBidi" w:hAnsiTheme="minorBidi"/>
            <w:webHidden/>
            <w:sz w:val="24"/>
            <w:szCs w:val="24"/>
          </w:rPr>
          <w:fldChar w:fldCharType="end"/>
        </w:r>
      </w:hyperlink>
    </w:p>
    <w:p w14:paraId="17D49732" w14:textId="22059DD1" w:rsidR="003A4FE6" w:rsidRPr="002F1998" w:rsidRDefault="00000000" w:rsidP="002F1998">
      <w:pPr>
        <w:spacing w:line="360" w:lineRule="auto"/>
        <w:jc w:val="both"/>
        <w:rPr>
          <w:rFonts w:asciiTheme="minorBidi" w:hAnsiTheme="minorBidi"/>
          <w:sz w:val="24"/>
          <w:szCs w:val="24"/>
        </w:rPr>
      </w:pPr>
      <w:hyperlink w:anchor="_Toc165969652" w:history="1">
        <w:r w:rsidR="003A4FE6" w:rsidRPr="002F1998">
          <w:rPr>
            <w:rStyle w:val="Hyperlink"/>
            <w:rFonts w:asciiTheme="minorBidi" w:hAnsiTheme="minorBidi"/>
            <w:sz w:val="24"/>
            <w:szCs w:val="24"/>
          </w:rPr>
          <w:t>Table 5:: Public versus private ICT focus</w:t>
        </w:r>
        <w:r w:rsidR="003A4FE6" w:rsidRPr="002F1998">
          <w:rPr>
            <w:rStyle w:val="Hyperlink"/>
            <w:rFonts w:asciiTheme="minorBidi" w:hAnsiTheme="minorBidi"/>
            <w:webHidden/>
            <w:sz w:val="24"/>
            <w:szCs w:val="24"/>
          </w:rPr>
          <w:tab/>
        </w:r>
        <w:r w:rsidR="003A4FE6" w:rsidRPr="002F1998">
          <w:rPr>
            <w:rStyle w:val="Hyperlink"/>
            <w:rFonts w:asciiTheme="minorBidi" w:hAnsiTheme="minorBidi"/>
            <w:webHidden/>
            <w:sz w:val="24"/>
            <w:szCs w:val="24"/>
          </w:rPr>
          <w:fldChar w:fldCharType="begin"/>
        </w:r>
        <w:r w:rsidR="003A4FE6" w:rsidRPr="002F1998">
          <w:rPr>
            <w:rStyle w:val="Hyperlink"/>
            <w:rFonts w:asciiTheme="minorBidi" w:hAnsiTheme="minorBidi"/>
            <w:webHidden/>
            <w:sz w:val="24"/>
            <w:szCs w:val="24"/>
          </w:rPr>
          <w:instrText xml:space="preserve"> PAGEREF _Toc165969652 \h </w:instrText>
        </w:r>
        <w:r w:rsidR="003A4FE6" w:rsidRPr="002F1998">
          <w:rPr>
            <w:rStyle w:val="Hyperlink"/>
            <w:rFonts w:asciiTheme="minorBidi" w:hAnsiTheme="minorBidi"/>
            <w:webHidden/>
            <w:sz w:val="24"/>
            <w:szCs w:val="24"/>
          </w:rPr>
        </w:r>
        <w:r w:rsidR="003A4FE6" w:rsidRPr="002F1998">
          <w:rPr>
            <w:rStyle w:val="Hyperlink"/>
            <w:rFonts w:asciiTheme="minorBidi" w:hAnsiTheme="minorBidi"/>
            <w:webHidden/>
            <w:sz w:val="24"/>
            <w:szCs w:val="24"/>
          </w:rPr>
          <w:fldChar w:fldCharType="separate"/>
        </w:r>
        <w:r w:rsidR="00A56E52">
          <w:rPr>
            <w:rStyle w:val="Hyperlink"/>
            <w:rFonts w:asciiTheme="minorBidi" w:hAnsiTheme="minorBidi"/>
            <w:b/>
            <w:bCs/>
            <w:webHidden/>
            <w:sz w:val="24"/>
            <w:szCs w:val="24"/>
            <w:lang w:val="en-US"/>
          </w:rPr>
          <w:t>Error! Bookmark not defined.</w:t>
        </w:r>
        <w:r w:rsidR="003A4FE6" w:rsidRPr="002F1998">
          <w:rPr>
            <w:rStyle w:val="Hyperlink"/>
            <w:rFonts w:asciiTheme="minorBidi" w:hAnsiTheme="minorBidi"/>
            <w:webHidden/>
            <w:sz w:val="24"/>
            <w:szCs w:val="24"/>
          </w:rPr>
          <w:fldChar w:fldCharType="end"/>
        </w:r>
      </w:hyperlink>
    </w:p>
    <w:p w14:paraId="51B9048C" w14:textId="05C6C1F1" w:rsidR="003A4FE6" w:rsidRPr="002F1998" w:rsidRDefault="00000000" w:rsidP="002F1998">
      <w:pPr>
        <w:spacing w:line="360" w:lineRule="auto"/>
        <w:jc w:val="both"/>
        <w:rPr>
          <w:rFonts w:asciiTheme="minorBidi" w:hAnsiTheme="minorBidi"/>
          <w:sz w:val="24"/>
          <w:szCs w:val="24"/>
        </w:rPr>
      </w:pPr>
      <w:hyperlink w:anchor="_Toc165969653" w:history="1">
        <w:r w:rsidR="003A4FE6" w:rsidRPr="002F1998">
          <w:rPr>
            <w:rStyle w:val="Hyperlink"/>
            <w:rFonts w:asciiTheme="minorBidi" w:hAnsiTheme="minorBidi"/>
            <w:sz w:val="24"/>
            <w:szCs w:val="24"/>
          </w:rPr>
          <w:t>Table 6:Level of ICT adoption in Private public sectors.</w:t>
        </w:r>
        <w:r w:rsidR="003A4FE6" w:rsidRPr="002F1998">
          <w:rPr>
            <w:rStyle w:val="Hyperlink"/>
            <w:rFonts w:asciiTheme="minorBidi" w:hAnsiTheme="minorBidi"/>
            <w:webHidden/>
            <w:sz w:val="24"/>
            <w:szCs w:val="24"/>
          </w:rPr>
          <w:tab/>
        </w:r>
        <w:r w:rsidR="003A4FE6" w:rsidRPr="002F1998">
          <w:rPr>
            <w:rStyle w:val="Hyperlink"/>
            <w:rFonts w:asciiTheme="minorBidi" w:hAnsiTheme="minorBidi"/>
            <w:webHidden/>
            <w:sz w:val="24"/>
            <w:szCs w:val="24"/>
          </w:rPr>
          <w:fldChar w:fldCharType="begin"/>
        </w:r>
        <w:r w:rsidR="003A4FE6" w:rsidRPr="002F1998">
          <w:rPr>
            <w:rStyle w:val="Hyperlink"/>
            <w:rFonts w:asciiTheme="minorBidi" w:hAnsiTheme="minorBidi"/>
            <w:webHidden/>
            <w:sz w:val="24"/>
            <w:szCs w:val="24"/>
          </w:rPr>
          <w:instrText xml:space="preserve"> PAGEREF _Toc165969653 \h </w:instrText>
        </w:r>
        <w:r w:rsidR="003A4FE6" w:rsidRPr="002F1998">
          <w:rPr>
            <w:rStyle w:val="Hyperlink"/>
            <w:rFonts w:asciiTheme="minorBidi" w:hAnsiTheme="minorBidi"/>
            <w:webHidden/>
            <w:sz w:val="24"/>
            <w:szCs w:val="24"/>
          </w:rPr>
        </w:r>
        <w:r w:rsidR="003A4FE6"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52</w:t>
        </w:r>
        <w:r w:rsidR="003A4FE6" w:rsidRPr="002F1998">
          <w:rPr>
            <w:rStyle w:val="Hyperlink"/>
            <w:rFonts w:asciiTheme="minorBidi" w:hAnsiTheme="minorBidi"/>
            <w:webHidden/>
            <w:sz w:val="24"/>
            <w:szCs w:val="24"/>
          </w:rPr>
          <w:fldChar w:fldCharType="end"/>
        </w:r>
      </w:hyperlink>
    </w:p>
    <w:p w14:paraId="41F04F38" w14:textId="7E6BBEF2" w:rsidR="003A4FE6" w:rsidRPr="002F1998" w:rsidRDefault="00000000" w:rsidP="002F1998">
      <w:pPr>
        <w:spacing w:line="360" w:lineRule="auto"/>
        <w:jc w:val="both"/>
        <w:rPr>
          <w:rFonts w:asciiTheme="minorBidi" w:hAnsiTheme="minorBidi"/>
          <w:sz w:val="24"/>
          <w:szCs w:val="24"/>
        </w:rPr>
      </w:pPr>
      <w:hyperlink w:anchor="_Toc165969654" w:history="1">
        <w:r w:rsidR="003A4FE6" w:rsidRPr="002F1998">
          <w:rPr>
            <w:rStyle w:val="Hyperlink"/>
            <w:rFonts w:asciiTheme="minorBidi" w:hAnsiTheme="minorBidi"/>
            <w:sz w:val="24"/>
            <w:szCs w:val="24"/>
          </w:rPr>
          <w:t>Table 7:Adoption challenges in private and public sectors</w:t>
        </w:r>
        <w:r w:rsidR="003A4FE6" w:rsidRPr="002F1998">
          <w:rPr>
            <w:rStyle w:val="Hyperlink"/>
            <w:rFonts w:asciiTheme="minorBidi" w:hAnsiTheme="minorBidi"/>
            <w:webHidden/>
            <w:sz w:val="24"/>
            <w:szCs w:val="24"/>
          </w:rPr>
          <w:tab/>
        </w:r>
        <w:r w:rsidR="003A4FE6" w:rsidRPr="002F1998">
          <w:rPr>
            <w:rStyle w:val="Hyperlink"/>
            <w:rFonts w:asciiTheme="minorBidi" w:hAnsiTheme="minorBidi"/>
            <w:webHidden/>
            <w:sz w:val="24"/>
            <w:szCs w:val="24"/>
          </w:rPr>
          <w:fldChar w:fldCharType="begin"/>
        </w:r>
        <w:r w:rsidR="003A4FE6" w:rsidRPr="002F1998">
          <w:rPr>
            <w:rStyle w:val="Hyperlink"/>
            <w:rFonts w:asciiTheme="minorBidi" w:hAnsiTheme="minorBidi"/>
            <w:webHidden/>
            <w:sz w:val="24"/>
            <w:szCs w:val="24"/>
          </w:rPr>
          <w:instrText xml:space="preserve"> PAGEREF _Toc165969654 \h </w:instrText>
        </w:r>
        <w:r w:rsidR="003A4FE6" w:rsidRPr="002F1998">
          <w:rPr>
            <w:rStyle w:val="Hyperlink"/>
            <w:rFonts w:asciiTheme="minorBidi" w:hAnsiTheme="minorBidi"/>
            <w:webHidden/>
            <w:sz w:val="24"/>
            <w:szCs w:val="24"/>
          </w:rPr>
        </w:r>
        <w:r w:rsidR="003A4FE6"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54</w:t>
        </w:r>
        <w:r w:rsidR="003A4FE6" w:rsidRPr="002F1998">
          <w:rPr>
            <w:rStyle w:val="Hyperlink"/>
            <w:rFonts w:asciiTheme="minorBidi" w:hAnsiTheme="minorBidi"/>
            <w:webHidden/>
            <w:sz w:val="24"/>
            <w:szCs w:val="24"/>
          </w:rPr>
          <w:fldChar w:fldCharType="end"/>
        </w:r>
      </w:hyperlink>
    </w:p>
    <w:p w14:paraId="6659494A" w14:textId="77C417C1" w:rsidR="009C1D4C" w:rsidRPr="002F1998" w:rsidRDefault="003A4FE6" w:rsidP="0069588F">
      <w:pPr>
        <w:spacing w:line="360" w:lineRule="auto"/>
        <w:jc w:val="both"/>
        <w:rPr>
          <w:rFonts w:asciiTheme="minorBidi" w:hAnsiTheme="minorBidi"/>
          <w:sz w:val="24"/>
          <w:szCs w:val="24"/>
        </w:rPr>
      </w:pPr>
      <w:r w:rsidRPr="002F1998">
        <w:rPr>
          <w:rFonts w:asciiTheme="minorBidi" w:hAnsiTheme="minorBidi"/>
          <w:sz w:val="24"/>
          <w:szCs w:val="24"/>
        </w:rPr>
        <w:fldChar w:fldCharType="end"/>
      </w:r>
    </w:p>
    <w:p w14:paraId="40E13034" w14:textId="7C55199E" w:rsidR="009C1D4C" w:rsidRPr="002F1998" w:rsidRDefault="009C1D4C" w:rsidP="002F1998">
      <w:pPr>
        <w:spacing w:line="360" w:lineRule="auto"/>
        <w:jc w:val="both"/>
        <w:rPr>
          <w:rFonts w:asciiTheme="minorBidi" w:hAnsiTheme="minorBidi"/>
          <w:sz w:val="24"/>
          <w:szCs w:val="24"/>
        </w:rPr>
      </w:pPr>
      <w:r w:rsidRPr="002F1998">
        <w:rPr>
          <w:rFonts w:asciiTheme="minorBidi" w:hAnsiTheme="minorBidi"/>
          <w:sz w:val="24"/>
          <w:szCs w:val="24"/>
        </w:rPr>
        <w:t>List of Figures</w:t>
      </w:r>
    </w:p>
    <w:p w14:paraId="01030FF0" w14:textId="77777777" w:rsidR="009C1D4C" w:rsidRPr="002F1998" w:rsidRDefault="009C1D4C" w:rsidP="002F1998">
      <w:pPr>
        <w:spacing w:line="360" w:lineRule="auto"/>
        <w:jc w:val="both"/>
        <w:rPr>
          <w:rFonts w:asciiTheme="minorBidi" w:hAnsiTheme="minorBidi"/>
          <w:sz w:val="24"/>
          <w:szCs w:val="24"/>
        </w:rPr>
      </w:pPr>
    </w:p>
    <w:p w14:paraId="16C07D83" w14:textId="5B60590E" w:rsidR="009C1D4C" w:rsidRPr="002F1998" w:rsidRDefault="009C1D4C" w:rsidP="002F1998">
      <w:pPr>
        <w:spacing w:line="360" w:lineRule="auto"/>
        <w:jc w:val="both"/>
        <w:rPr>
          <w:rFonts w:asciiTheme="minorBidi" w:hAnsiTheme="minorBidi"/>
          <w:sz w:val="24"/>
          <w:szCs w:val="24"/>
        </w:rPr>
      </w:pPr>
      <w:r w:rsidRPr="002F1998">
        <w:rPr>
          <w:rFonts w:asciiTheme="minorBidi" w:hAnsiTheme="minorBidi"/>
          <w:sz w:val="24"/>
          <w:szCs w:val="24"/>
        </w:rPr>
        <w:fldChar w:fldCharType="begin"/>
      </w:r>
      <w:r w:rsidRPr="002F1998">
        <w:rPr>
          <w:rFonts w:asciiTheme="minorBidi" w:hAnsiTheme="minorBidi"/>
          <w:sz w:val="24"/>
          <w:szCs w:val="24"/>
        </w:rPr>
        <w:instrText xml:space="preserve"> TOC \h \z \c "Figure" </w:instrText>
      </w:r>
      <w:r w:rsidRPr="002F1998">
        <w:rPr>
          <w:rFonts w:asciiTheme="minorBidi" w:hAnsiTheme="minorBidi"/>
          <w:sz w:val="24"/>
          <w:szCs w:val="24"/>
        </w:rPr>
        <w:fldChar w:fldCharType="separate"/>
      </w:r>
      <w:hyperlink w:anchor="_Toc165969689" w:history="1">
        <w:r w:rsidRPr="002F1998">
          <w:rPr>
            <w:rStyle w:val="Hyperlink"/>
            <w:rFonts w:asciiTheme="minorBidi" w:hAnsiTheme="minorBidi"/>
            <w:sz w:val="24"/>
            <w:szCs w:val="24"/>
          </w:rPr>
          <w:t>Figure 1:The difference between private and public sectors</w:t>
        </w:r>
        <w:r w:rsidRPr="002F1998">
          <w:rPr>
            <w:rStyle w:val="Hyperlink"/>
            <w:rFonts w:asciiTheme="minorBidi" w:hAnsiTheme="minorBidi"/>
            <w:webHidden/>
            <w:sz w:val="24"/>
            <w:szCs w:val="24"/>
          </w:rPr>
          <w:tab/>
        </w:r>
        <w:r w:rsidRPr="002F1998">
          <w:rPr>
            <w:rStyle w:val="Hyperlink"/>
            <w:rFonts w:asciiTheme="minorBidi" w:hAnsiTheme="minorBidi"/>
            <w:webHidden/>
            <w:sz w:val="24"/>
            <w:szCs w:val="24"/>
          </w:rPr>
          <w:fldChar w:fldCharType="begin"/>
        </w:r>
        <w:r w:rsidRPr="002F1998">
          <w:rPr>
            <w:rStyle w:val="Hyperlink"/>
            <w:rFonts w:asciiTheme="minorBidi" w:hAnsiTheme="minorBidi"/>
            <w:webHidden/>
            <w:sz w:val="24"/>
            <w:szCs w:val="24"/>
          </w:rPr>
          <w:instrText xml:space="preserve"> PAGEREF _Toc165969689 \h </w:instrText>
        </w:r>
        <w:r w:rsidRPr="002F1998">
          <w:rPr>
            <w:rStyle w:val="Hyperlink"/>
            <w:rFonts w:asciiTheme="minorBidi" w:hAnsiTheme="minorBidi"/>
            <w:webHidden/>
            <w:sz w:val="24"/>
            <w:szCs w:val="24"/>
          </w:rPr>
        </w:r>
        <w:r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10</w:t>
        </w:r>
        <w:r w:rsidRPr="002F1998">
          <w:rPr>
            <w:rStyle w:val="Hyperlink"/>
            <w:rFonts w:asciiTheme="minorBidi" w:hAnsiTheme="minorBidi"/>
            <w:webHidden/>
            <w:sz w:val="24"/>
            <w:szCs w:val="24"/>
          </w:rPr>
          <w:fldChar w:fldCharType="end"/>
        </w:r>
      </w:hyperlink>
    </w:p>
    <w:p w14:paraId="719BBAF4" w14:textId="726E9807" w:rsidR="009C1D4C" w:rsidRPr="002F1998" w:rsidRDefault="00000000" w:rsidP="002F1998">
      <w:pPr>
        <w:spacing w:line="360" w:lineRule="auto"/>
        <w:jc w:val="both"/>
        <w:rPr>
          <w:rFonts w:asciiTheme="minorBidi" w:hAnsiTheme="minorBidi"/>
          <w:sz w:val="24"/>
          <w:szCs w:val="24"/>
        </w:rPr>
      </w:pPr>
      <w:hyperlink w:anchor="_Toc165969690" w:history="1">
        <w:r w:rsidR="009C1D4C" w:rsidRPr="002F1998">
          <w:rPr>
            <w:rStyle w:val="Hyperlink"/>
            <w:rFonts w:asciiTheme="minorBidi" w:hAnsiTheme="minorBidi"/>
            <w:sz w:val="24"/>
            <w:szCs w:val="24"/>
          </w:rPr>
          <w:t>Figure 2:Conceptual Framework</w:t>
        </w:r>
        <w:r w:rsidR="009C1D4C" w:rsidRPr="002F1998">
          <w:rPr>
            <w:rStyle w:val="Hyperlink"/>
            <w:rFonts w:asciiTheme="minorBidi" w:hAnsiTheme="minorBidi"/>
            <w:webHidden/>
            <w:sz w:val="24"/>
            <w:szCs w:val="24"/>
          </w:rPr>
          <w:tab/>
        </w:r>
        <w:r w:rsidR="009C1D4C" w:rsidRPr="002F1998">
          <w:rPr>
            <w:rStyle w:val="Hyperlink"/>
            <w:rFonts w:asciiTheme="minorBidi" w:hAnsiTheme="minorBidi"/>
            <w:webHidden/>
            <w:sz w:val="24"/>
            <w:szCs w:val="24"/>
          </w:rPr>
          <w:fldChar w:fldCharType="begin"/>
        </w:r>
        <w:r w:rsidR="009C1D4C" w:rsidRPr="002F1998">
          <w:rPr>
            <w:rStyle w:val="Hyperlink"/>
            <w:rFonts w:asciiTheme="minorBidi" w:hAnsiTheme="minorBidi"/>
            <w:webHidden/>
            <w:sz w:val="24"/>
            <w:szCs w:val="24"/>
          </w:rPr>
          <w:instrText xml:space="preserve"> PAGEREF _Toc165969690 \h </w:instrText>
        </w:r>
        <w:r w:rsidR="009C1D4C" w:rsidRPr="002F1998">
          <w:rPr>
            <w:rStyle w:val="Hyperlink"/>
            <w:rFonts w:asciiTheme="minorBidi" w:hAnsiTheme="minorBidi"/>
            <w:webHidden/>
            <w:sz w:val="24"/>
            <w:szCs w:val="24"/>
          </w:rPr>
        </w:r>
        <w:r w:rsidR="009C1D4C"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28</w:t>
        </w:r>
        <w:r w:rsidR="009C1D4C" w:rsidRPr="002F1998">
          <w:rPr>
            <w:rStyle w:val="Hyperlink"/>
            <w:rFonts w:asciiTheme="minorBidi" w:hAnsiTheme="minorBidi"/>
            <w:webHidden/>
            <w:sz w:val="24"/>
            <w:szCs w:val="24"/>
          </w:rPr>
          <w:fldChar w:fldCharType="end"/>
        </w:r>
      </w:hyperlink>
    </w:p>
    <w:p w14:paraId="7E601936" w14:textId="6CF67B19" w:rsidR="009C1D4C" w:rsidRPr="002F1998" w:rsidRDefault="00000000" w:rsidP="002F1998">
      <w:pPr>
        <w:spacing w:line="360" w:lineRule="auto"/>
        <w:jc w:val="both"/>
        <w:rPr>
          <w:rFonts w:asciiTheme="minorBidi" w:hAnsiTheme="minorBidi"/>
          <w:sz w:val="24"/>
          <w:szCs w:val="24"/>
        </w:rPr>
      </w:pPr>
      <w:hyperlink w:anchor="_Toc165969691" w:history="1">
        <w:r w:rsidR="009C1D4C" w:rsidRPr="002F1998">
          <w:rPr>
            <w:rStyle w:val="Hyperlink"/>
            <w:rFonts w:asciiTheme="minorBidi" w:hAnsiTheme="minorBidi"/>
            <w:sz w:val="24"/>
            <w:szCs w:val="24"/>
          </w:rPr>
          <w:t>Figure 3:PRISMA Model</w:t>
        </w:r>
        <w:r w:rsidR="009C1D4C" w:rsidRPr="002F1998">
          <w:rPr>
            <w:rStyle w:val="Hyperlink"/>
            <w:rFonts w:asciiTheme="minorBidi" w:hAnsiTheme="minorBidi"/>
            <w:webHidden/>
            <w:sz w:val="24"/>
            <w:szCs w:val="24"/>
          </w:rPr>
          <w:tab/>
        </w:r>
        <w:r w:rsidR="009C1D4C" w:rsidRPr="002F1998">
          <w:rPr>
            <w:rStyle w:val="Hyperlink"/>
            <w:rFonts w:asciiTheme="minorBidi" w:hAnsiTheme="minorBidi"/>
            <w:webHidden/>
            <w:sz w:val="24"/>
            <w:szCs w:val="24"/>
          </w:rPr>
          <w:fldChar w:fldCharType="begin"/>
        </w:r>
        <w:r w:rsidR="009C1D4C" w:rsidRPr="002F1998">
          <w:rPr>
            <w:rStyle w:val="Hyperlink"/>
            <w:rFonts w:asciiTheme="minorBidi" w:hAnsiTheme="minorBidi"/>
            <w:webHidden/>
            <w:sz w:val="24"/>
            <w:szCs w:val="24"/>
          </w:rPr>
          <w:instrText xml:space="preserve"> PAGEREF _Toc165969691 \h </w:instrText>
        </w:r>
        <w:r w:rsidR="009C1D4C" w:rsidRPr="002F1998">
          <w:rPr>
            <w:rStyle w:val="Hyperlink"/>
            <w:rFonts w:asciiTheme="minorBidi" w:hAnsiTheme="minorBidi"/>
            <w:webHidden/>
            <w:sz w:val="24"/>
            <w:szCs w:val="24"/>
          </w:rPr>
        </w:r>
        <w:r w:rsidR="009C1D4C" w:rsidRPr="002F1998">
          <w:rPr>
            <w:rStyle w:val="Hyperlink"/>
            <w:rFonts w:asciiTheme="minorBidi" w:hAnsiTheme="minorBidi"/>
            <w:webHidden/>
            <w:sz w:val="24"/>
            <w:szCs w:val="24"/>
          </w:rPr>
          <w:fldChar w:fldCharType="separate"/>
        </w:r>
        <w:r w:rsidR="00A56E52">
          <w:rPr>
            <w:rStyle w:val="Hyperlink"/>
            <w:rFonts w:asciiTheme="minorBidi" w:hAnsiTheme="minorBidi"/>
            <w:webHidden/>
            <w:sz w:val="24"/>
            <w:szCs w:val="24"/>
          </w:rPr>
          <w:t>44</w:t>
        </w:r>
        <w:r w:rsidR="009C1D4C" w:rsidRPr="002F1998">
          <w:rPr>
            <w:rStyle w:val="Hyperlink"/>
            <w:rFonts w:asciiTheme="minorBidi" w:hAnsiTheme="minorBidi"/>
            <w:webHidden/>
            <w:sz w:val="24"/>
            <w:szCs w:val="24"/>
          </w:rPr>
          <w:fldChar w:fldCharType="end"/>
        </w:r>
      </w:hyperlink>
    </w:p>
    <w:p w14:paraId="7245030B" w14:textId="47B42ADF" w:rsidR="009C1D4C" w:rsidRPr="002F1998" w:rsidRDefault="009C1D4C" w:rsidP="002F1998">
      <w:pPr>
        <w:spacing w:line="360" w:lineRule="auto"/>
        <w:jc w:val="both"/>
        <w:rPr>
          <w:rFonts w:asciiTheme="minorBidi" w:hAnsiTheme="minorBidi"/>
          <w:sz w:val="24"/>
          <w:szCs w:val="24"/>
        </w:rPr>
      </w:pPr>
      <w:r w:rsidRPr="002F1998">
        <w:rPr>
          <w:rFonts w:asciiTheme="minorBidi" w:hAnsiTheme="minorBidi"/>
          <w:sz w:val="24"/>
          <w:szCs w:val="24"/>
        </w:rPr>
        <w:fldChar w:fldCharType="end"/>
      </w:r>
    </w:p>
    <w:p w14:paraId="033F1B9C" w14:textId="77777777" w:rsidR="009C1D4C" w:rsidRPr="002F1998" w:rsidRDefault="009C1D4C" w:rsidP="002F1998">
      <w:pPr>
        <w:spacing w:line="360" w:lineRule="auto"/>
        <w:jc w:val="both"/>
        <w:rPr>
          <w:rFonts w:asciiTheme="minorBidi" w:hAnsiTheme="minorBidi"/>
          <w:sz w:val="24"/>
          <w:szCs w:val="24"/>
        </w:rPr>
      </w:pPr>
    </w:p>
    <w:p w14:paraId="6BFCE57A" w14:textId="77777777" w:rsidR="001E3635" w:rsidRPr="002F1998" w:rsidRDefault="001E3635" w:rsidP="002F1998">
      <w:pPr>
        <w:spacing w:line="360" w:lineRule="auto"/>
        <w:jc w:val="both"/>
        <w:rPr>
          <w:rFonts w:asciiTheme="minorBidi" w:hAnsiTheme="minorBidi"/>
          <w:sz w:val="24"/>
          <w:szCs w:val="24"/>
        </w:rPr>
      </w:pPr>
    </w:p>
    <w:p w14:paraId="72228EC5" w14:textId="77777777" w:rsidR="001E3635" w:rsidRPr="002F1998" w:rsidRDefault="001E3635" w:rsidP="002F1998">
      <w:pPr>
        <w:spacing w:line="360" w:lineRule="auto"/>
        <w:jc w:val="both"/>
        <w:rPr>
          <w:rFonts w:asciiTheme="minorBidi" w:hAnsiTheme="minorBidi"/>
          <w:sz w:val="24"/>
          <w:szCs w:val="24"/>
        </w:rPr>
      </w:pPr>
    </w:p>
    <w:p w14:paraId="57A070EF" w14:textId="77777777" w:rsidR="001E3635" w:rsidRPr="002F1998" w:rsidRDefault="001E3635" w:rsidP="002F1998">
      <w:pPr>
        <w:spacing w:line="360" w:lineRule="auto"/>
        <w:jc w:val="both"/>
        <w:rPr>
          <w:rFonts w:asciiTheme="minorBidi" w:hAnsiTheme="minorBidi"/>
          <w:sz w:val="24"/>
          <w:szCs w:val="24"/>
        </w:rPr>
      </w:pPr>
    </w:p>
    <w:p w14:paraId="08B46F86" w14:textId="77777777" w:rsidR="001E3635" w:rsidRPr="002F1998" w:rsidRDefault="001E3635" w:rsidP="002F1998">
      <w:pPr>
        <w:spacing w:line="360" w:lineRule="auto"/>
        <w:jc w:val="both"/>
        <w:rPr>
          <w:rFonts w:asciiTheme="minorBidi" w:hAnsiTheme="minorBidi"/>
          <w:sz w:val="24"/>
          <w:szCs w:val="24"/>
        </w:rPr>
      </w:pPr>
    </w:p>
    <w:p w14:paraId="2F7208E7" w14:textId="77777777" w:rsidR="001E3635" w:rsidRPr="002F1998" w:rsidRDefault="001E3635" w:rsidP="002F1998">
      <w:pPr>
        <w:spacing w:line="360" w:lineRule="auto"/>
        <w:jc w:val="both"/>
        <w:rPr>
          <w:rFonts w:asciiTheme="minorBidi" w:hAnsiTheme="minorBidi"/>
          <w:sz w:val="24"/>
          <w:szCs w:val="24"/>
        </w:rPr>
      </w:pPr>
    </w:p>
    <w:p w14:paraId="6FC4842C" w14:textId="77777777" w:rsidR="001E3635" w:rsidRPr="002F1998" w:rsidRDefault="001E3635" w:rsidP="002F1998">
      <w:pPr>
        <w:spacing w:line="360" w:lineRule="auto"/>
        <w:jc w:val="both"/>
        <w:rPr>
          <w:rFonts w:asciiTheme="minorBidi" w:hAnsiTheme="minorBidi"/>
          <w:sz w:val="24"/>
          <w:szCs w:val="24"/>
        </w:rPr>
      </w:pPr>
    </w:p>
    <w:p w14:paraId="29BBDF0E" w14:textId="77777777" w:rsidR="001E3635" w:rsidRPr="002F1998" w:rsidRDefault="001E3635" w:rsidP="002F1998">
      <w:pPr>
        <w:spacing w:line="360" w:lineRule="auto"/>
        <w:jc w:val="both"/>
        <w:rPr>
          <w:rFonts w:asciiTheme="minorBidi" w:hAnsiTheme="minorBidi"/>
          <w:sz w:val="24"/>
          <w:szCs w:val="24"/>
        </w:rPr>
      </w:pPr>
    </w:p>
    <w:p w14:paraId="7DEF1673" w14:textId="77777777" w:rsidR="001E3635" w:rsidRPr="002F1998" w:rsidRDefault="001E3635" w:rsidP="002F1998">
      <w:pPr>
        <w:spacing w:line="360" w:lineRule="auto"/>
        <w:jc w:val="both"/>
        <w:rPr>
          <w:rFonts w:asciiTheme="minorBidi" w:hAnsiTheme="minorBidi"/>
          <w:sz w:val="24"/>
          <w:szCs w:val="24"/>
        </w:rPr>
      </w:pPr>
    </w:p>
    <w:p w14:paraId="794612DF" w14:textId="77777777" w:rsidR="001E3635" w:rsidRPr="002F1998" w:rsidRDefault="001E3635" w:rsidP="002F1998">
      <w:pPr>
        <w:spacing w:line="360" w:lineRule="auto"/>
        <w:jc w:val="both"/>
        <w:rPr>
          <w:rFonts w:asciiTheme="minorBidi" w:hAnsiTheme="minorBidi"/>
          <w:sz w:val="24"/>
          <w:szCs w:val="24"/>
        </w:rPr>
      </w:pPr>
    </w:p>
    <w:p w14:paraId="58724446" w14:textId="77777777" w:rsidR="007A4BC5" w:rsidRPr="002F1998" w:rsidRDefault="007A4BC5" w:rsidP="002F1998">
      <w:pPr>
        <w:spacing w:line="360" w:lineRule="auto"/>
        <w:jc w:val="both"/>
        <w:rPr>
          <w:rFonts w:asciiTheme="minorBidi" w:hAnsiTheme="minorBidi"/>
          <w:sz w:val="24"/>
          <w:szCs w:val="24"/>
        </w:rPr>
      </w:pPr>
    </w:p>
    <w:p w14:paraId="10A767CC" w14:textId="77777777" w:rsidR="00AA53BD" w:rsidRPr="0069588F" w:rsidRDefault="00AA53BD" w:rsidP="002F1998">
      <w:pPr>
        <w:spacing w:line="360" w:lineRule="auto"/>
        <w:jc w:val="both"/>
        <w:rPr>
          <w:rFonts w:asciiTheme="minorBidi" w:hAnsiTheme="minorBidi"/>
          <w:sz w:val="32"/>
          <w:szCs w:val="32"/>
        </w:rPr>
      </w:pPr>
      <w:r w:rsidRPr="0069588F">
        <w:rPr>
          <w:rFonts w:asciiTheme="minorBidi" w:hAnsiTheme="minorBidi"/>
          <w:sz w:val="32"/>
          <w:szCs w:val="32"/>
        </w:rPr>
        <w:t xml:space="preserve">Abbreviations </w:t>
      </w:r>
    </w:p>
    <w:p w14:paraId="792E50BD" w14:textId="0E3E8CAC" w:rsidR="00CB5B9B" w:rsidRPr="002F1998" w:rsidRDefault="00CB5B9B" w:rsidP="002F1998">
      <w:pPr>
        <w:spacing w:line="360" w:lineRule="auto"/>
        <w:jc w:val="both"/>
        <w:rPr>
          <w:rFonts w:asciiTheme="minorBidi" w:hAnsiTheme="minorBidi"/>
          <w:sz w:val="24"/>
          <w:szCs w:val="24"/>
        </w:rPr>
      </w:pPr>
      <w:r w:rsidRPr="002F1998">
        <w:rPr>
          <w:rFonts w:asciiTheme="minorBidi" w:hAnsiTheme="minorBidi"/>
          <w:sz w:val="24"/>
          <w:szCs w:val="24"/>
        </w:rPr>
        <w:t>Information and communication Technology      ICT</w:t>
      </w:r>
    </w:p>
    <w:p w14:paraId="7825BFFA" w14:textId="2E1C7171" w:rsidR="00CB5B9B" w:rsidRPr="002F1998" w:rsidRDefault="00CB5B9B" w:rsidP="002F1998">
      <w:pPr>
        <w:spacing w:line="360" w:lineRule="auto"/>
        <w:jc w:val="both"/>
        <w:rPr>
          <w:rFonts w:asciiTheme="minorBidi" w:hAnsiTheme="minorBidi"/>
          <w:sz w:val="24"/>
          <w:szCs w:val="24"/>
        </w:rPr>
      </w:pPr>
      <w:r w:rsidRPr="002F1998">
        <w:rPr>
          <w:rFonts w:asciiTheme="minorBidi" w:hAnsiTheme="minorBidi"/>
          <w:sz w:val="24"/>
          <w:szCs w:val="24"/>
        </w:rPr>
        <w:t>Human Resource Management           HRM</w:t>
      </w:r>
    </w:p>
    <w:p w14:paraId="0A7FC486" w14:textId="615A683D" w:rsidR="007A4BC5" w:rsidRPr="002F1998" w:rsidRDefault="00AA53BD" w:rsidP="002F1998">
      <w:pPr>
        <w:spacing w:line="360" w:lineRule="auto"/>
        <w:jc w:val="both"/>
        <w:rPr>
          <w:rFonts w:asciiTheme="minorBidi" w:hAnsiTheme="minorBidi"/>
          <w:sz w:val="24"/>
          <w:szCs w:val="24"/>
        </w:rPr>
      </w:pPr>
      <w:r w:rsidRPr="002F1998">
        <w:rPr>
          <w:rFonts w:asciiTheme="minorBidi" w:hAnsiTheme="minorBidi"/>
          <w:sz w:val="24"/>
          <w:szCs w:val="24"/>
        </w:rPr>
        <w:t>Artificial  Intelligence     AI</w:t>
      </w:r>
    </w:p>
    <w:p w14:paraId="718A94CE" w14:textId="68A3C7CE" w:rsidR="00AA53BD" w:rsidRPr="002F1998" w:rsidRDefault="00C44159" w:rsidP="002F1998">
      <w:pPr>
        <w:spacing w:line="360" w:lineRule="auto"/>
        <w:jc w:val="both"/>
        <w:rPr>
          <w:rFonts w:asciiTheme="minorBidi" w:hAnsiTheme="minorBidi"/>
          <w:sz w:val="24"/>
          <w:szCs w:val="24"/>
        </w:rPr>
      </w:pPr>
      <w:r w:rsidRPr="002F1998">
        <w:rPr>
          <w:rFonts w:asciiTheme="minorBidi" w:hAnsiTheme="minorBidi"/>
          <w:sz w:val="24"/>
          <w:szCs w:val="24"/>
        </w:rPr>
        <w:t>Electronic Human Resource Management   EHRM</w:t>
      </w:r>
    </w:p>
    <w:p w14:paraId="7C3CC2C6" w14:textId="77777777" w:rsidR="00AA53BD" w:rsidRDefault="00AA53BD" w:rsidP="002F1998">
      <w:pPr>
        <w:spacing w:line="360" w:lineRule="auto"/>
        <w:jc w:val="both"/>
        <w:rPr>
          <w:rFonts w:asciiTheme="minorBidi" w:hAnsiTheme="minorBidi"/>
          <w:sz w:val="24"/>
          <w:szCs w:val="24"/>
        </w:rPr>
      </w:pPr>
    </w:p>
    <w:p w14:paraId="4397DB67" w14:textId="77777777" w:rsidR="001A2EDC" w:rsidRDefault="001A2EDC" w:rsidP="002F1998">
      <w:pPr>
        <w:spacing w:line="360" w:lineRule="auto"/>
        <w:jc w:val="both"/>
        <w:rPr>
          <w:rFonts w:asciiTheme="minorBidi" w:hAnsiTheme="minorBidi"/>
          <w:sz w:val="24"/>
          <w:szCs w:val="24"/>
        </w:rPr>
      </w:pPr>
    </w:p>
    <w:p w14:paraId="3A56D693" w14:textId="77777777" w:rsidR="001A2EDC" w:rsidRDefault="001A2EDC" w:rsidP="002F1998">
      <w:pPr>
        <w:spacing w:line="360" w:lineRule="auto"/>
        <w:jc w:val="both"/>
        <w:rPr>
          <w:rFonts w:asciiTheme="minorBidi" w:hAnsiTheme="minorBidi"/>
          <w:sz w:val="24"/>
          <w:szCs w:val="24"/>
        </w:rPr>
      </w:pPr>
    </w:p>
    <w:p w14:paraId="34E166E6" w14:textId="77777777" w:rsidR="001A2EDC" w:rsidRDefault="001A2EDC" w:rsidP="002F1998">
      <w:pPr>
        <w:spacing w:line="360" w:lineRule="auto"/>
        <w:jc w:val="both"/>
        <w:rPr>
          <w:rFonts w:asciiTheme="minorBidi" w:hAnsiTheme="minorBidi"/>
          <w:sz w:val="24"/>
          <w:szCs w:val="24"/>
        </w:rPr>
      </w:pPr>
    </w:p>
    <w:p w14:paraId="08689991" w14:textId="77777777" w:rsidR="001A2EDC" w:rsidRDefault="001A2EDC" w:rsidP="002F1998">
      <w:pPr>
        <w:spacing w:line="360" w:lineRule="auto"/>
        <w:jc w:val="both"/>
        <w:rPr>
          <w:rFonts w:asciiTheme="minorBidi" w:hAnsiTheme="minorBidi"/>
          <w:sz w:val="24"/>
          <w:szCs w:val="24"/>
        </w:rPr>
      </w:pPr>
    </w:p>
    <w:p w14:paraId="0BECAD21" w14:textId="77777777" w:rsidR="001A2EDC" w:rsidRDefault="001A2EDC" w:rsidP="002F1998">
      <w:pPr>
        <w:spacing w:line="360" w:lineRule="auto"/>
        <w:jc w:val="both"/>
        <w:rPr>
          <w:rFonts w:asciiTheme="minorBidi" w:hAnsiTheme="minorBidi"/>
          <w:sz w:val="24"/>
          <w:szCs w:val="24"/>
        </w:rPr>
      </w:pPr>
    </w:p>
    <w:p w14:paraId="3BAF001A" w14:textId="77777777" w:rsidR="001A2EDC" w:rsidRDefault="001A2EDC" w:rsidP="002F1998">
      <w:pPr>
        <w:spacing w:line="360" w:lineRule="auto"/>
        <w:jc w:val="both"/>
        <w:rPr>
          <w:rFonts w:asciiTheme="minorBidi" w:hAnsiTheme="minorBidi"/>
          <w:sz w:val="24"/>
          <w:szCs w:val="24"/>
        </w:rPr>
      </w:pPr>
    </w:p>
    <w:p w14:paraId="7836AFFF" w14:textId="77777777" w:rsidR="001A2EDC" w:rsidRDefault="001A2EDC" w:rsidP="002F1998">
      <w:pPr>
        <w:spacing w:line="360" w:lineRule="auto"/>
        <w:jc w:val="both"/>
        <w:rPr>
          <w:rFonts w:asciiTheme="minorBidi" w:hAnsiTheme="minorBidi"/>
          <w:sz w:val="24"/>
          <w:szCs w:val="24"/>
        </w:rPr>
      </w:pPr>
    </w:p>
    <w:p w14:paraId="0921B583" w14:textId="77777777" w:rsidR="0069588F" w:rsidRDefault="0069588F" w:rsidP="002F1998">
      <w:pPr>
        <w:spacing w:line="360" w:lineRule="auto"/>
        <w:jc w:val="both"/>
        <w:rPr>
          <w:rFonts w:asciiTheme="minorBidi" w:hAnsiTheme="minorBidi"/>
          <w:sz w:val="24"/>
          <w:szCs w:val="24"/>
        </w:rPr>
      </w:pPr>
    </w:p>
    <w:p w14:paraId="20A7496E" w14:textId="77777777" w:rsidR="0069588F" w:rsidRDefault="0069588F" w:rsidP="002F1998">
      <w:pPr>
        <w:spacing w:line="360" w:lineRule="auto"/>
        <w:jc w:val="both"/>
        <w:rPr>
          <w:rFonts w:asciiTheme="minorBidi" w:hAnsiTheme="minorBidi"/>
          <w:sz w:val="24"/>
          <w:szCs w:val="24"/>
        </w:rPr>
      </w:pPr>
    </w:p>
    <w:p w14:paraId="656A98CC" w14:textId="77777777" w:rsidR="0069588F" w:rsidRDefault="0069588F" w:rsidP="002F1998">
      <w:pPr>
        <w:spacing w:line="360" w:lineRule="auto"/>
        <w:jc w:val="both"/>
        <w:rPr>
          <w:rFonts w:asciiTheme="minorBidi" w:hAnsiTheme="minorBidi"/>
          <w:sz w:val="24"/>
          <w:szCs w:val="24"/>
        </w:rPr>
      </w:pPr>
    </w:p>
    <w:p w14:paraId="28E1BA82" w14:textId="77777777" w:rsidR="0069588F" w:rsidRDefault="0069588F" w:rsidP="002F1998">
      <w:pPr>
        <w:spacing w:line="360" w:lineRule="auto"/>
        <w:jc w:val="both"/>
        <w:rPr>
          <w:rFonts w:asciiTheme="minorBidi" w:hAnsiTheme="minorBidi"/>
          <w:sz w:val="24"/>
          <w:szCs w:val="24"/>
        </w:rPr>
      </w:pPr>
    </w:p>
    <w:p w14:paraId="462A7DAB" w14:textId="77777777" w:rsidR="0069588F" w:rsidRDefault="0069588F" w:rsidP="002F1998">
      <w:pPr>
        <w:spacing w:line="360" w:lineRule="auto"/>
        <w:jc w:val="both"/>
        <w:rPr>
          <w:rFonts w:asciiTheme="minorBidi" w:hAnsiTheme="minorBidi"/>
          <w:sz w:val="24"/>
          <w:szCs w:val="24"/>
        </w:rPr>
      </w:pPr>
    </w:p>
    <w:p w14:paraId="67504D0F" w14:textId="77777777" w:rsidR="001A2EDC" w:rsidRPr="002F1998" w:rsidRDefault="001A2EDC" w:rsidP="002F1998">
      <w:pPr>
        <w:spacing w:line="360" w:lineRule="auto"/>
        <w:jc w:val="both"/>
        <w:rPr>
          <w:rFonts w:asciiTheme="minorBidi" w:hAnsiTheme="minorBidi"/>
          <w:sz w:val="24"/>
          <w:szCs w:val="24"/>
        </w:rPr>
      </w:pPr>
    </w:p>
    <w:p w14:paraId="0088CEC7" w14:textId="77777777" w:rsidR="002F1998" w:rsidRPr="001A2EDC" w:rsidRDefault="002F1998" w:rsidP="001A2EDC">
      <w:pPr>
        <w:pStyle w:val="Heading3"/>
        <w:numPr>
          <w:ilvl w:val="0"/>
          <w:numId w:val="0"/>
        </w:numPr>
        <w:ind w:left="396"/>
      </w:pPr>
    </w:p>
    <w:p w14:paraId="10F31E65" w14:textId="0BDAD8D7" w:rsidR="00E9037B" w:rsidRPr="001A2EDC" w:rsidRDefault="001A2EDC" w:rsidP="009C6456">
      <w:pPr>
        <w:pStyle w:val="Heading1"/>
        <w:numPr>
          <w:ilvl w:val="0"/>
          <w:numId w:val="4"/>
        </w:numPr>
      </w:pPr>
      <w:bookmarkStart w:id="0" w:name="_Toc166105182"/>
      <w:r>
        <w:t>Introduction</w:t>
      </w:r>
      <w:bookmarkEnd w:id="0"/>
    </w:p>
    <w:p w14:paraId="657A4255" w14:textId="77777777" w:rsidR="004C1D14" w:rsidRDefault="004C1D14" w:rsidP="002F1998">
      <w:pPr>
        <w:spacing w:line="360" w:lineRule="auto"/>
        <w:jc w:val="both"/>
        <w:rPr>
          <w:rFonts w:asciiTheme="minorBidi" w:hAnsiTheme="minorBidi"/>
          <w:sz w:val="24"/>
          <w:szCs w:val="24"/>
        </w:rPr>
      </w:pPr>
      <w:bookmarkStart w:id="1" w:name="_Toc165967565"/>
    </w:p>
    <w:p w14:paraId="4E1B3924" w14:textId="77777777" w:rsidR="002F1998" w:rsidRPr="002F1998" w:rsidRDefault="002F1998" w:rsidP="002F1998">
      <w:pPr>
        <w:spacing w:line="360" w:lineRule="auto"/>
        <w:jc w:val="both"/>
        <w:rPr>
          <w:rFonts w:asciiTheme="minorBidi" w:hAnsiTheme="minorBidi"/>
          <w:sz w:val="24"/>
          <w:szCs w:val="24"/>
        </w:rPr>
      </w:pPr>
    </w:p>
    <w:p w14:paraId="43D34C70" w14:textId="1D67080E" w:rsidR="00CB5B9B" w:rsidRPr="002F1998" w:rsidRDefault="000D72D3" w:rsidP="001A2EDC">
      <w:pPr>
        <w:pStyle w:val="Heading2"/>
      </w:pPr>
      <w:bookmarkStart w:id="2" w:name="_Toc166092702"/>
      <w:bookmarkStart w:id="3" w:name="_Toc166105183"/>
      <w:r w:rsidRPr="002F1998">
        <w:t>Background of the study</w:t>
      </w:r>
      <w:bookmarkEnd w:id="1"/>
      <w:bookmarkEnd w:id="2"/>
      <w:bookmarkEnd w:id="3"/>
    </w:p>
    <w:p w14:paraId="4232D77E" w14:textId="77777777" w:rsidR="00CD56E6" w:rsidRPr="002F1998" w:rsidRDefault="00CD56E6" w:rsidP="002F1998">
      <w:pPr>
        <w:spacing w:line="360" w:lineRule="auto"/>
        <w:jc w:val="both"/>
        <w:rPr>
          <w:rFonts w:asciiTheme="minorBidi" w:hAnsiTheme="minorBidi"/>
          <w:sz w:val="24"/>
          <w:szCs w:val="24"/>
        </w:rPr>
      </w:pPr>
    </w:p>
    <w:p w14:paraId="12D73B86" w14:textId="609E9057" w:rsidR="00036251" w:rsidRPr="002F1998" w:rsidRDefault="00036251" w:rsidP="002F1998">
      <w:pPr>
        <w:spacing w:line="360" w:lineRule="auto"/>
        <w:jc w:val="both"/>
        <w:rPr>
          <w:rFonts w:asciiTheme="minorBidi" w:hAnsiTheme="minorBidi"/>
          <w:sz w:val="24"/>
          <w:szCs w:val="24"/>
        </w:rPr>
      </w:pPr>
      <w:r w:rsidRPr="002F1998">
        <w:rPr>
          <w:rFonts w:asciiTheme="minorBidi" w:hAnsiTheme="minorBidi"/>
          <w:sz w:val="24"/>
          <w:szCs w:val="24"/>
        </w:rPr>
        <w:t>ICT has greatly revolutionised  practices</w:t>
      </w:r>
      <w:r w:rsidR="00C91B1B" w:rsidRPr="002F1998">
        <w:rPr>
          <w:rFonts w:asciiTheme="minorBidi" w:hAnsiTheme="minorBidi"/>
          <w:sz w:val="24"/>
          <w:szCs w:val="24"/>
        </w:rPr>
        <w:t xml:space="preserve"> of HRM</w:t>
      </w:r>
      <w:r w:rsidRPr="002F1998">
        <w:rPr>
          <w:rFonts w:asciiTheme="minorBidi" w:hAnsiTheme="minorBidi"/>
          <w:sz w:val="24"/>
          <w:szCs w:val="24"/>
        </w:rPr>
        <w:t xml:space="preserve"> in </w:t>
      </w:r>
      <w:r w:rsidR="002D3694" w:rsidRPr="002F1998">
        <w:rPr>
          <w:rFonts w:asciiTheme="minorBidi" w:hAnsiTheme="minorBidi"/>
          <w:sz w:val="24"/>
          <w:szCs w:val="24"/>
        </w:rPr>
        <w:t>organizations in both public and private sectors</w:t>
      </w:r>
      <w:r w:rsidRPr="002F1998">
        <w:rPr>
          <w:rFonts w:asciiTheme="minorBidi" w:hAnsiTheme="minorBidi"/>
          <w:sz w:val="24"/>
          <w:szCs w:val="24"/>
        </w:rPr>
        <w:t xml:space="preserve">. Nevertheless, the implementation and usage of </w:t>
      </w:r>
      <w:r w:rsidR="00CB5B9B" w:rsidRPr="002F1998">
        <w:rPr>
          <w:rFonts w:asciiTheme="minorBidi" w:hAnsiTheme="minorBidi"/>
          <w:sz w:val="24"/>
          <w:szCs w:val="24"/>
        </w:rPr>
        <w:t>“</w:t>
      </w:r>
      <w:r w:rsidRPr="002F1998">
        <w:rPr>
          <w:rFonts w:asciiTheme="minorBidi" w:hAnsiTheme="minorBidi"/>
          <w:sz w:val="24"/>
          <w:szCs w:val="24"/>
        </w:rPr>
        <w:t>Information and Communication Technology</w:t>
      </w:r>
      <w:r w:rsidR="00CB5B9B" w:rsidRPr="002F1998">
        <w:rPr>
          <w:rFonts w:asciiTheme="minorBidi" w:hAnsiTheme="minorBidi"/>
          <w:sz w:val="24"/>
          <w:szCs w:val="24"/>
        </w:rPr>
        <w:t>”</w:t>
      </w:r>
      <w:r w:rsidRPr="002F1998">
        <w:rPr>
          <w:rFonts w:asciiTheme="minorBidi" w:hAnsiTheme="minorBidi"/>
          <w:sz w:val="24"/>
          <w:szCs w:val="24"/>
        </w:rPr>
        <w:t xml:space="preserve"> (ICT) in </w:t>
      </w:r>
      <w:r w:rsidR="00CB5B9B" w:rsidRPr="002F1998">
        <w:rPr>
          <w:rFonts w:asciiTheme="minorBidi" w:hAnsiTheme="minorBidi"/>
          <w:sz w:val="24"/>
          <w:szCs w:val="24"/>
        </w:rPr>
        <w:t>“</w:t>
      </w:r>
      <w:r w:rsidRPr="002F1998">
        <w:rPr>
          <w:rFonts w:asciiTheme="minorBidi" w:hAnsiTheme="minorBidi"/>
          <w:sz w:val="24"/>
          <w:szCs w:val="24"/>
        </w:rPr>
        <w:t>Human Resource Management</w:t>
      </w:r>
      <w:r w:rsidR="00CB5B9B" w:rsidRPr="002F1998">
        <w:rPr>
          <w:rFonts w:asciiTheme="minorBidi" w:hAnsiTheme="minorBidi"/>
          <w:sz w:val="24"/>
          <w:szCs w:val="24"/>
        </w:rPr>
        <w:t>”</w:t>
      </w:r>
      <w:r w:rsidRPr="002F1998">
        <w:rPr>
          <w:rFonts w:asciiTheme="minorBidi" w:hAnsiTheme="minorBidi"/>
          <w:sz w:val="24"/>
          <w:szCs w:val="24"/>
        </w:rPr>
        <w:t xml:space="preserve"> (HRM) can differ across various sectors as a result of disparities in organisational structures, goals, and available resources. This  study </w:t>
      </w:r>
      <w:r w:rsidR="00CB5B9B" w:rsidRPr="002F1998">
        <w:rPr>
          <w:rFonts w:asciiTheme="minorBidi" w:hAnsiTheme="minorBidi"/>
          <w:sz w:val="24"/>
          <w:szCs w:val="24"/>
        </w:rPr>
        <w:t>conducts</w:t>
      </w:r>
      <w:r w:rsidR="00D10899" w:rsidRPr="002F1998">
        <w:rPr>
          <w:rFonts w:asciiTheme="minorBidi" w:hAnsiTheme="minorBidi"/>
          <w:sz w:val="24"/>
          <w:szCs w:val="24"/>
        </w:rPr>
        <w:t xml:space="preserve"> </w:t>
      </w:r>
      <w:r w:rsidRPr="002F1998">
        <w:rPr>
          <w:rFonts w:asciiTheme="minorBidi" w:hAnsiTheme="minorBidi"/>
          <w:sz w:val="24"/>
          <w:szCs w:val="24"/>
        </w:rPr>
        <w:t xml:space="preserve"> </w:t>
      </w:r>
      <w:r w:rsidR="00CB5B9B" w:rsidRPr="002F1998">
        <w:rPr>
          <w:rFonts w:asciiTheme="minorBidi" w:hAnsiTheme="minorBidi"/>
          <w:sz w:val="24"/>
          <w:szCs w:val="24"/>
        </w:rPr>
        <w:t>a</w:t>
      </w:r>
      <w:r w:rsidRPr="002F1998">
        <w:rPr>
          <w:rFonts w:asciiTheme="minorBidi" w:hAnsiTheme="minorBidi"/>
          <w:sz w:val="24"/>
          <w:szCs w:val="24"/>
        </w:rPr>
        <w:t xml:space="preserve"> comparative </w:t>
      </w:r>
      <w:r w:rsidR="00D10899" w:rsidRPr="002F1998">
        <w:rPr>
          <w:rFonts w:asciiTheme="minorBidi" w:hAnsiTheme="minorBidi"/>
          <w:sz w:val="24"/>
          <w:szCs w:val="24"/>
        </w:rPr>
        <w:t xml:space="preserve">systematic </w:t>
      </w:r>
      <w:r w:rsidRPr="002F1998">
        <w:rPr>
          <w:rFonts w:asciiTheme="minorBidi" w:hAnsiTheme="minorBidi"/>
          <w:sz w:val="24"/>
          <w:szCs w:val="24"/>
        </w:rPr>
        <w:t xml:space="preserve">analysis of ICT </w:t>
      </w:r>
      <w:r w:rsidR="00CB5B9B" w:rsidRPr="002F1998">
        <w:rPr>
          <w:rFonts w:asciiTheme="minorBidi" w:hAnsiTheme="minorBidi"/>
          <w:sz w:val="24"/>
          <w:szCs w:val="24"/>
        </w:rPr>
        <w:t>adoption</w:t>
      </w:r>
      <w:r w:rsidRPr="002F1998">
        <w:rPr>
          <w:rFonts w:asciiTheme="minorBidi" w:hAnsiTheme="minorBidi"/>
          <w:sz w:val="24"/>
          <w:szCs w:val="24"/>
        </w:rPr>
        <w:t xml:space="preserve"> in HRM between the public and private sectors, emphasising </w:t>
      </w:r>
      <w:r w:rsidR="00CB5B9B" w:rsidRPr="002F1998">
        <w:rPr>
          <w:rFonts w:asciiTheme="minorBidi" w:hAnsiTheme="minorBidi"/>
          <w:sz w:val="24"/>
          <w:szCs w:val="24"/>
        </w:rPr>
        <w:t xml:space="preserve">the </w:t>
      </w:r>
      <w:r w:rsidR="003A577E" w:rsidRPr="002F1998">
        <w:rPr>
          <w:rFonts w:asciiTheme="minorBidi" w:hAnsiTheme="minorBidi"/>
          <w:sz w:val="24"/>
          <w:szCs w:val="24"/>
        </w:rPr>
        <w:t xml:space="preserve"> </w:t>
      </w:r>
      <w:r w:rsidR="00D10899" w:rsidRPr="002F1998">
        <w:rPr>
          <w:rFonts w:asciiTheme="minorBidi" w:hAnsiTheme="minorBidi"/>
          <w:sz w:val="24"/>
          <w:szCs w:val="24"/>
        </w:rPr>
        <w:t>focus</w:t>
      </w:r>
      <w:r w:rsidR="00CB5B9B" w:rsidRPr="002F1998">
        <w:rPr>
          <w:rFonts w:asciiTheme="minorBidi" w:hAnsiTheme="minorBidi"/>
          <w:sz w:val="24"/>
          <w:szCs w:val="24"/>
        </w:rPr>
        <w:t xml:space="preserve"> of ICT adoption</w:t>
      </w:r>
      <w:r w:rsidR="00D10899" w:rsidRPr="002F1998">
        <w:rPr>
          <w:rFonts w:asciiTheme="minorBidi" w:hAnsiTheme="minorBidi"/>
          <w:sz w:val="24"/>
          <w:szCs w:val="24"/>
        </w:rPr>
        <w:t xml:space="preserve"> and </w:t>
      </w:r>
      <w:r w:rsidR="00DA24F4" w:rsidRPr="002F1998">
        <w:rPr>
          <w:rFonts w:asciiTheme="minorBidi" w:hAnsiTheme="minorBidi"/>
          <w:sz w:val="24"/>
          <w:szCs w:val="24"/>
        </w:rPr>
        <w:t>challenges</w:t>
      </w:r>
      <w:r w:rsidRPr="002F1998">
        <w:rPr>
          <w:rFonts w:asciiTheme="minorBidi" w:hAnsiTheme="minorBidi"/>
          <w:sz w:val="24"/>
          <w:szCs w:val="24"/>
        </w:rPr>
        <w:t>.</w:t>
      </w:r>
    </w:p>
    <w:p w14:paraId="0F71A834" w14:textId="578B0214" w:rsidR="00DA24F4" w:rsidRPr="002F1998" w:rsidRDefault="00EC44EF" w:rsidP="002F1998">
      <w:pPr>
        <w:spacing w:line="360" w:lineRule="auto"/>
        <w:jc w:val="both"/>
        <w:rPr>
          <w:rFonts w:asciiTheme="minorBidi" w:hAnsiTheme="minorBidi"/>
          <w:sz w:val="24"/>
          <w:szCs w:val="24"/>
        </w:rPr>
      </w:pPr>
      <w:r w:rsidRPr="002F1998">
        <w:rPr>
          <w:rFonts w:asciiTheme="minorBidi" w:hAnsiTheme="minorBidi"/>
          <w:sz w:val="24"/>
          <w:szCs w:val="24"/>
        </w:rPr>
        <w:t xml:space="preserve">Conventional HRM was characterized by an abundance of paperwork and long administrative procedures, leading to a delayed process. This study posits that the </w:t>
      </w:r>
      <w:r w:rsidR="0093596F" w:rsidRPr="002F1998">
        <w:rPr>
          <w:rFonts w:asciiTheme="minorBidi" w:hAnsiTheme="minorBidi"/>
          <w:sz w:val="24"/>
          <w:szCs w:val="24"/>
        </w:rPr>
        <w:t xml:space="preserve">enhancing </w:t>
      </w:r>
      <w:r w:rsidRPr="002F1998">
        <w:rPr>
          <w:rFonts w:asciiTheme="minorBidi" w:hAnsiTheme="minorBidi"/>
          <w:sz w:val="24"/>
          <w:szCs w:val="24"/>
        </w:rPr>
        <w:t xml:space="preserve">effectiveness of </w:t>
      </w:r>
      <w:r w:rsidR="00831319" w:rsidRPr="002F1998">
        <w:rPr>
          <w:rFonts w:asciiTheme="minorBidi" w:hAnsiTheme="minorBidi"/>
          <w:sz w:val="24"/>
          <w:szCs w:val="24"/>
        </w:rPr>
        <w:t>HRM</w:t>
      </w:r>
      <w:r w:rsidR="004F7EAB" w:rsidRPr="002F1998">
        <w:rPr>
          <w:rFonts w:asciiTheme="minorBidi" w:hAnsiTheme="minorBidi"/>
          <w:sz w:val="24"/>
          <w:szCs w:val="24"/>
        </w:rPr>
        <w:t xml:space="preserve"> </w:t>
      </w:r>
      <w:r w:rsidR="0093596F" w:rsidRPr="002F1998">
        <w:rPr>
          <w:rFonts w:asciiTheme="minorBidi" w:hAnsiTheme="minorBidi"/>
          <w:sz w:val="24"/>
          <w:szCs w:val="24"/>
        </w:rPr>
        <w:t>by ad</w:t>
      </w:r>
      <w:r w:rsidR="00CB5B9B" w:rsidRPr="002F1998">
        <w:rPr>
          <w:rFonts w:asciiTheme="minorBidi" w:hAnsiTheme="minorBidi"/>
          <w:sz w:val="24"/>
          <w:szCs w:val="24"/>
        </w:rPr>
        <w:t>o</w:t>
      </w:r>
      <w:r w:rsidR="0093596F" w:rsidRPr="002F1998">
        <w:rPr>
          <w:rFonts w:asciiTheme="minorBidi" w:hAnsiTheme="minorBidi"/>
          <w:sz w:val="24"/>
          <w:szCs w:val="24"/>
        </w:rPr>
        <w:t>pting essential ICT functions</w:t>
      </w:r>
      <w:r w:rsidR="00CB5B9B" w:rsidRPr="002F1998">
        <w:rPr>
          <w:rFonts w:asciiTheme="minorBidi" w:hAnsiTheme="minorBidi"/>
          <w:sz w:val="24"/>
          <w:szCs w:val="24"/>
        </w:rPr>
        <w:t xml:space="preserve"> in an organization</w:t>
      </w:r>
      <w:r w:rsidRPr="002F1998">
        <w:rPr>
          <w:rFonts w:asciiTheme="minorBidi" w:hAnsiTheme="minorBidi"/>
          <w:sz w:val="24"/>
          <w:szCs w:val="24"/>
        </w:rPr>
        <w:t xml:space="preserve"> is directly </w:t>
      </w:r>
      <w:r w:rsidR="00C91B1B" w:rsidRPr="002F1998">
        <w:rPr>
          <w:rFonts w:asciiTheme="minorBidi" w:hAnsiTheme="minorBidi"/>
          <w:sz w:val="24"/>
          <w:szCs w:val="24"/>
        </w:rPr>
        <w:t>associated</w:t>
      </w:r>
      <w:r w:rsidRPr="002F1998">
        <w:rPr>
          <w:rFonts w:asciiTheme="minorBidi" w:hAnsiTheme="minorBidi"/>
          <w:sz w:val="24"/>
          <w:szCs w:val="24"/>
        </w:rPr>
        <w:t xml:space="preserve"> to </w:t>
      </w:r>
      <w:r w:rsidR="00CB5B9B" w:rsidRPr="002F1998">
        <w:rPr>
          <w:rFonts w:asciiTheme="minorBidi" w:hAnsiTheme="minorBidi"/>
          <w:sz w:val="24"/>
          <w:szCs w:val="24"/>
        </w:rPr>
        <w:t xml:space="preserve">its </w:t>
      </w:r>
      <w:r w:rsidR="00C91B1B" w:rsidRPr="002F1998">
        <w:rPr>
          <w:rFonts w:asciiTheme="minorBidi" w:hAnsiTheme="minorBidi"/>
          <w:sz w:val="24"/>
          <w:szCs w:val="24"/>
        </w:rPr>
        <w:t xml:space="preserve">ability </w:t>
      </w:r>
      <w:r w:rsidRPr="002F1998">
        <w:rPr>
          <w:rFonts w:asciiTheme="minorBidi" w:hAnsiTheme="minorBidi"/>
          <w:sz w:val="24"/>
          <w:szCs w:val="24"/>
        </w:rPr>
        <w:t xml:space="preserve"> to economically accomplish its objectives</w:t>
      </w:r>
      <w:r w:rsidR="004A1A8F" w:rsidRPr="002F1998">
        <w:rPr>
          <w:rFonts w:asciiTheme="minorBidi" w:hAnsiTheme="minorBidi"/>
          <w:sz w:val="24"/>
          <w:szCs w:val="24"/>
        </w:rPr>
        <w:t>(</w:t>
      </w:r>
      <w:r w:rsidR="00953B99" w:rsidRPr="002F1998">
        <w:rPr>
          <w:rFonts w:asciiTheme="minorBidi" w:hAnsiTheme="minorBidi"/>
          <w:sz w:val="24"/>
          <w:szCs w:val="24"/>
        </w:rPr>
        <w:t>Oswal and Narayanappa, 2015</w:t>
      </w:r>
      <w:r w:rsidR="005876CA" w:rsidRPr="002F1998">
        <w:rPr>
          <w:rFonts w:asciiTheme="minorBidi" w:hAnsiTheme="minorBidi"/>
          <w:sz w:val="24"/>
          <w:szCs w:val="24"/>
        </w:rPr>
        <w:t>, Bondarouk and  Ruel, 2009B).</w:t>
      </w:r>
    </w:p>
    <w:p w14:paraId="43B57EB1" w14:textId="643C1DAC" w:rsidR="00C91B1B" w:rsidRPr="002F1998" w:rsidRDefault="009A614C" w:rsidP="00610645">
      <w:pPr>
        <w:spacing w:line="360" w:lineRule="auto"/>
        <w:jc w:val="both"/>
        <w:rPr>
          <w:rFonts w:asciiTheme="minorBidi" w:hAnsiTheme="minorBidi"/>
          <w:sz w:val="24"/>
          <w:szCs w:val="24"/>
        </w:rPr>
      </w:pPr>
      <w:r w:rsidRPr="002F1998">
        <w:rPr>
          <w:rFonts w:asciiTheme="minorBidi" w:hAnsiTheme="minorBidi"/>
          <w:sz w:val="24"/>
          <w:szCs w:val="24"/>
        </w:rPr>
        <w:t xml:space="preserve">The adoption of ICT by HRM occurred throughout the transition from the late 70s to the early 1980s. Its implementation mostly focused on </w:t>
      </w:r>
      <w:r w:rsidR="00CB5B9B" w:rsidRPr="002F1998">
        <w:rPr>
          <w:rFonts w:asciiTheme="minorBidi" w:hAnsiTheme="minorBidi"/>
          <w:sz w:val="24"/>
          <w:szCs w:val="24"/>
        </w:rPr>
        <w:t xml:space="preserve">adopting ICT </w:t>
      </w:r>
      <w:r w:rsidRPr="002F1998">
        <w:rPr>
          <w:rFonts w:asciiTheme="minorBidi" w:hAnsiTheme="minorBidi"/>
          <w:sz w:val="24"/>
          <w:szCs w:val="24"/>
        </w:rPr>
        <w:t xml:space="preserve"> for administrative functions, such as payroll solutions. Since the early 1980s,</w:t>
      </w:r>
      <w:r w:rsidR="00C91B1B" w:rsidRPr="002F1998">
        <w:rPr>
          <w:rFonts w:asciiTheme="minorBidi" w:hAnsiTheme="minorBidi"/>
          <w:sz w:val="24"/>
          <w:szCs w:val="24"/>
        </w:rPr>
        <w:t xml:space="preserve"> </w:t>
      </w:r>
      <w:r w:rsidR="00610645">
        <w:rPr>
          <w:rFonts w:asciiTheme="minorBidi" w:hAnsiTheme="minorBidi"/>
          <w:sz w:val="24"/>
          <w:szCs w:val="24"/>
        </w:rPr>
        <w:t>t</w:t>
      </w:r>
      <w:r w:rsidR="00C91B1B" w:rsidRPr="002F1998">
        <w:rPr>
          <w:rFonts w:asciiTheme="minorBidi" w:hAnsiTheme="minorBidi"/>
          <w:sz w:val="24"/>
          <w:szCs w:val="24"/>
        </w:rPr>
        <w:t xml:space="preserve">here seems to be a shift in emphasis from individual applications to more intricate HRM platforms. </w:t>
      </w:r>
      <w:r w:rsidRPr="002F1998">
        <w:rPr>
          <w:rFonts w:asciiTheme="minorBidi" w:hAnsiTheme="minorBidi"/>
          <w:sz w:val="24"/>
          <w:szCs w:val="24"/>
        </w:rPr>
        <w:t xml:space="preserve">A survey </w:t>
      </w:r>
      <w:r w:rsidR="001B7891" w:rsidRPr="002F1998">
        <w:rPr>
          <w:rFonts w:asciiTheme="minorBidi" w:hAnsiTheme="minorBidi"/>
          <w:sz w:val="24"/>
          <w:szCs w:val="24"/>
        </w:rPr>
        <w:t>conducted</w:t>
      </w:r>
      <w:r w:rsidRPr="002F1998">
        <w:rPr>
          <w:rFonts w:asciiTheme="minorBidi" w:hAnsiTheme="minorBidi"/>
          <w:sz w:val="24"/>
          <w:szCs w:val="24"/>
        </w:rPr>
        <w:t xml:space="preserve"> between 2009 and 2010 found that organisations were expanding the range of their  </w:t>
      </w:r>
      <w:r w:rsidR="00C91B1B" w:rsidRPr="002F1998">
        <w:rPr>
          <w:rFonts w:asciiTheme="minorBidi" w:hAnsiTheme="minorBidi"/>
          <w:sz w:val="24"/>
          <w:szCs w:val="24"/>
        </w:rPr>
        <w:t>E</w:t>
      </w:r>
      <w:r w:rsidRPr="002F1998">
        <w:rPr>
          <w:rFonts w:asciiTheme="minorBidi" w:hAnsiTheme="minorBidi"/>
          <w:sz w:val="24"/>
          <w:szCs w:val="24"/>
        </w:rPr>
        <w:t xml:space="preserve">HRM applications. This suggests that corporations are willing to invest more in </w:t>
      </w:r>
      <w:r w:rsidR="00C91B1B" w:rsidRPr="002F1998">
        <w:rPr>
          <w:rFonts w:asciiTheme="minorBidi" w:hAnsiTheme="minorBidi"/>
          <w:sz w:val="24"/>
          <w:szCs w:val="24"/>
        </w:rPr>
        <w:t>E</w:t>
      </w:r>
      <w:r w:rsidRPr="002F1998">
        <w:rPr>
          <w:rFonts w:asciiTheme="minorBidi" w:hAnsiTheme="minorBidi"/>
          <w:sz w:val="24"/>
          <w:szCs w:val="24"/>
        </w:rPr>
        <w:t xml:space="preserve">-HRM  to enhance its </w:t>
      </w:r>
      <w:r w:rsidR="00CB5B9B" w:rsidRPr="002F1998">
        <w:rPr>
          <w:rFonts w:asciiTheme="minorBidi" w:hAnsiTheme="minorBidi"/>
          <w:sz w:val="24"/>
          <w:szCs w:val="24"/>
        </w:rPr>
        <w:t>operations economically</w:t>
      </w:r>
      <w:r w:rsidR="00D74AC7" w:rsidRPr="002F1998">
        <w:rPr>
          <w:rFonts w:asciiTheme="minorBidi" w:hAnsiTheme="minorBidi"/>
          <w:sz w:val="24"/>
          <w:szCs w:val="24"/>
        </w:rPr>
        <w:t>(CedarCrestone</w:t>
      </w:r>
      <w:r w:rsidR="00576546" w:rsidRPr="002F1998">
        <w:rPr>
          <w:rFonts w:asciiTheme="minorBidi" w:hAnsiTheme="minorBidi"/>
          <w:sz w:val="24"/>
          <w:szCs w:val="24"/>
        </w:rPr>
        <w:t>,</w:t>
      </w:r>
      <w:r w:rsidR="00D74AC7" w:rsidRPr="002F1998">
        <w:rPr>
          <w:rFonts w:asciiTheme="minorBidi" w:hAnsiTheme="minorBidi"/>
          <w:sz w:val="24"/>
          <w:szCs w:val="24"/>
        </w:rPr>
        <w:t>2010)</w:t>
      </w:r>
      <w:r w:rsidR="00576546" w:rsidRPr="002F1998">
        <w:rPr>
          <w:rFonts w:asciiTheme="minorBidi" w:hAnsiTheme="minorBidi"/>
          <w:sz w:val="24"/>
          <w:szCs w:val="24"/>
        </w:rPr>
        <w:t>.</w:t>
      </w:r>
      <w:r w:rsidR="00D17301" w:rsidRPr="002F1998">
        <w:rPr>
          <w:rFonts w:asciiTheme="minorBidi" w:hAnsiTheme="minorBidi"/>
          <w:sz w:val="24"/>
          <w:szCs w:val="24"/>
        </w:rPr>
        <w:t xml:space="preserve"> </w:t>
      </w:r>
    </w:p>
    <w:p w14:paraId="024858AB" w14:textId="714B3516" w:rsidR="002B2246" w:rsidRPr="002F1998" w:rsidRDefault="00F106FE" w:rsidP="002F1998">
      <w:pPr>
        <w:spacing w:line="360" w:lineRule="auto"/>
        <w:jc w:val="both"/>
        <w:rPr>
          <w:rFonts w:asciiTheme="minorBidi" w:hAnsiTheme="minorBidi"/>
          <w:sz w:val="24"/>
          <w:szCs w:val="24"/>
        </w:rPr>
      </w:pPr>
      <w:r w:rsidRPr="002F1998">
        <w:rPr>
          <w:rFonts w:asciiTheme="minorBidi" w:hAnsiTheme="minorBidi"/>
          <w:sz w:val="24"/>
          <w:szCs w:val="24"/>
        </w:rPr>
        <w:t xml:space="preserve">Currently, the field of HRM is facing growing pressure to </w:t>
      </w:r>
      <w:r w:rsidR="00271280" w:rsidRPr="002F1998">
        <w:rPr>
          <w:rFonts w:asciiTheme="minorBidi" w:hAnsiTheme="minorBidi"/>
          <w:sz w:val="24"/>
          <w:szCs w:val="24"/>
        </w:rPr>
        <w:t>line up</w:t>
      </w:r>
      <w:r w:rsidRPr="002F1998">
        <w:rPr>
          <w:rFonts w:asciiTheme="minorBidi" w:hAnsiTheme="minorBidi"/>
          <w:sz w:val="24"/>
          <w:szCs w:val="24"/>
        </w:rPr>
        <w:t xml:space="preserve"> with strategic goals and prioritise value-added operations. The job </w:t>
      </w:r>
      <w:r w:rsidR="00EE5ABB" w:rsidRPr="002F1998">
        <w:rPr>
          <w:rFonts w:asciiTheme="minorBidi" w:hAnsiTheme="minorBidi"/>
          <w:sz w:val="24"/>
          <w:szCs w:val="24"/>
        </w:rPr>
        <w:t>duties</w:t>
      </w:r>
      <w:r w:rsidRPr="002F1998">
        <w:rPr>
          <w:rFonts w:asciiTheme="minorBidi" w:hAnsiTheme="minorBidi"/>
          <w:sz w:val="24"/>
          <w:szCs w:val="24"/>
        </w:rPr>
        <w:t xml:space="preserve"> and </w:t>
      </w:r>
      <w:r w:rsidR="00FE6461" w:rsidRPr="002F1998">
        <w:rPr>
          <w:rFonts w:asciiTheme="minorBidi" w:hAnsiTheme="minorBidi"/>
          <w:sz w:val="24"/>
          <w:szCs w:val="24"/>
        </w:rPr>
        <w:t xml:space="preserve">goals </w:t>
      </w:r>
      <w:r w:rsidRPr="002F1998">
        <w:rPr>
          <w:rFonts w:asciiTheme="minorBidi" w:hAnsiTheme="minorBidi"/>
          <w:sz w:val="24"/>
          <w:szCs w:val="24"/>
        </w:rPr>
        <w:t xml:space="preserve"> for HR</w:t>
      </w:r>
      <w:r w:rsidR="00610645">
        <w:rPr>
          <w:rFonts w:asciiTheme="minorBidi" w:hAnsiTheme="minorBidi"/>
          <w:sz w:val="24"/>
          <w:szCs w:val="24"/>
        </w:rPr>
        <w:t>M</w:t>
      </w:r>
      <w:r w:rsidRPr="002F1998">
        <w:rPr>
          <w:rFonts w:asciiTheme="minorBidi" w:hAnsiTheme="minorBidi"/>
          <w:sz w:val="24"/>
          <w:szCs w:val="24"/>
        </w:rPr>
        <w:t xml:space="preserve"> </w:t>
      </w:r>
      <w:r w:rsidR="00FE6461" w:rsidRPr="002F1998">
        <w:rPr>
          <w:rFonts w:asciiTheme="minorBidi" w:hAnsiTheme="minorBidi"/>
          <w:sz w:val="24"/>
          <w:szCs w:val="24"/>
        </w:rPr>
        <w:t>specialists</w:t>
      </w:r>
      <w:r w:rsidRPr="002F1998">
        <w:rPr>
          <w:rFonts w:asciiTheme="minorBidi" w:hAnsiTheme="minorBidi"/>
          <w:sz w:val="24"/>
          <w:szCs w:val="24"/>
        </w:rPr>
        <w:t xml:space="preserve"> have been revised. Shrivastava and Shaw (2004) and Stone et al. (2006) noted that there </w:t>
      </w:r>
      <w:r w:rsidR="002E0AED" w:rsidRPr="002F1998">
        <w:rPr>
          <w:rFonts w:asciiTheme="minorBidi" w:hAnsiTheme="minorBidi"/>
          <w:sz w:val="24"/>
          <w:szCs w:val="24"/>
        </w:rPr>
        <w:t>is</w:t>
      </w:r>
      <w:r w:rsidRPr="002F1998">
        <w:rPr>
          <w:rFonts w:asciiTheme="minorBidi" w:hAnsiTheme="minorBidi"/>
          <w:sz w:val="24"/>
          <w:szCs w:val="24"/>
        </w:rPr>
        <w:t xml:space="preserve"> a notable increase in the </w:t>
      </w:r>
      <w:r w:rsidR="002E0AED" w:rsidRPr="002F1998">
        <w:rPr>
          <w:rFonts w:asciiTheme="minorBidi" w:hAnsiTheme="minorBidi"/>
          <w:sz w:val="24"/>
          <w:szCs w:val="24"/>
        </w:rPr>
        <w:t>adoption</w:t>
      </w:r>
      <w:r w:rsidRPr="002F1998">
        <w:rPr>
          <w:rFonts w:asciiTheme="minorBidi" w:hAnsiTheme="minorBidi"/>
          <w:sz w:val="24"/>
          <w:szCs w:val="24"/>
        </w:rPr>
        <w:t xml:space="preserve"> of ICT in recent years to efficiently and cost-effectively support various HRM activities. Albers et al. (1997) predict that the </w:t>
      </w:r>
      <w:r w:rsidRPr="002F1998">
        <w:rPr>
          <w:rFonts w:asciiTheme="minorBidi" w:hAnsiTheme="minorBidi"/>
          <w:sz w:val="24"/>
          <w:szCs w:val="24"/>
        </w:rPr>
        <w:lastRenderedPageBreak/>
        <w:t xml:space="preserve">increasing </w:t>
      </w:r>
      <w:r w:rsidR="002E0AED" w:rsidRPr="002F1998">
        <w:rPr>
          <w:rFonts w:asciiTheme="minorBidi" w:hAnsiTheme="minorBidi"/>
          <w:sz w:val="24"/>
          <w:szCs w:val="24"/>
        </w:rPr>
        <w:t xml:space="preserve">adoption </w:t>
      </w:r>
      <w:r w:rsidRPr="002F1998">
        <w:rPr>
          <w:rFonts w:asciiTheme="minorBidi" w:hAnsiTheme="minorBidi"/>
          <w:sz w:val="24"/>
          <w:szCs w:val="24"/>
        </w:rPr>
        <w:t xml:space="preserve"> of ICT can improve the efficiency of HR</w:t>
      </w:r>
      <w:r w:rsidR="00AA53BD" w:rsidRPr="002F1998">
        <w:rPr>
          <w:rFonts w:asciiTheme="minorBidi" w:hAnsiTheme="minorBidi"/>
          <w:sz w:val="24"/>
          <w:szCs w:val="24"/>
        </w:rPr>
        <w:t>M</w:t>
      </w:r>
      <w:r w:rsidRPr="002F1998">
        <w:rPr>
          <w:rFonts w:asciiTheme="minorBidi" w:hAnsiTheme="minorBidi"/>
          <w:sz w:val="24"/>
          <w:szCs w:val="24"/>
        </w:rPr>
        <w:t xml:space="preserve"> experts and involve them in the strategic </w:t>
      </w:r>
      <w:r w:rsidR="002E0AED" w:rsidRPr="002F1998">
        <w:rPr>
          <w:rFonts w:asciiTheme="minorBidi" w:hAnsiTheme="minorBidi"/>
          <w:sz w:val="24"/>
          <w:szCs w:val="24"/>
        </w:rPr>
        <w:t>development</w:t>
      </w:r>
      <w:r w:rsidRPr="002F1998">
        <w:rPr>
          <w:rFonts w:asciiTheme="minorBidi" w:hAnsiTheme="minorBidi"/>
          <w:sz w:val="24"/>
          <w:szCs w:val="24"/>
        </w:rPr>
        <w:t xml:space="preserve"> activities of the organisation.</w:t>
      </w:r>
      <w:r w:rsidR="002B2246" w:rsidRPr="002F1998">
        <w:rPr>
          <w:rFonts w:asciiTheme="minorBidi" w:hAnsiTheme="minorBidi"/>
          <w:sz w:val="24"/>
          <w:szCs w:val="24"/>
        </w:rPr>
        <w:t xml:space="preserve"> Stone et al. (2015) identified many key areas of ICT </w:t>
      </w:r>
      <w:r w:rsidR="002E0AED" w:rsidRPr="002F1998">
        <w:rPr>
          <w:rFonts w:asciiTheme="minorBidi" w:hAnsiTheme="minorBidi"/>
          <w:sz w:val="24"/>
          <w:szCs w:val="24"/>
        </w:rPr>
        <w:t xml:space="preserve">adoption </w:t>
      </w:r>
      <w:r w:rsidR="002B2246" w:rsidRPr="002F1998">
        <w:rPr>
          <w:rFonts w:asciiTheme="minorBidi" w:hAnsiTheme="minorBidi"/>
          <w:sz w:val="24"/>
          <w:szCs w:val="24"/>
        </w:rPr>
        <w:t xml:space="preserve"> in HRM, including “E-recruiting, E-selection (which include web-based job applications, tests, and interviews), and E-learning, Online training E-PM (Reward)”. Furthermore, the inclusion of AI and automation should be taken into account. </w:t>
      </w:r>
    </w:p>
    <w:p w14:paraId="23270967" w14:textId="73FDED3F" w:rsidR="002B2246" w:rsidRPr="002F1998" w:rsidRDefault="00822A1C" w:rsidP="00610645">
      <w:pPr>
        <w:spacing w:line="360" w:lineRule="auto"/>
        <w:jc w:val="both"/>
        <w:rPr>
          <w:rFonts w:asciiTheme="minorBidi" w:hAnsiTheme="minorBidi"/>
          <w:sz w:val="24"/>
          <w:szCs w:val="24"/>
        </w:rPr>
      </w:pPr>
      <w:r w:rsidRPr="002F1998">
        <w:rPr>
          <w:rFonts w:asciiTheme="minorBidi" w:hAnsiTheme="minorBidi"/>
          <w:sz w:val="24"/>
          <w:szCs w:val="24"/>
        </w:rPr>
        <w:t> </w:t>
      </w:r>
      <w:r w:rsidR="002B2246" w:rsidRPr="002F1998">
        <w:rPr>
          <w:rFonts w:asciiTheme="minorBidi" w:hAnsiTheme="minorBidi"/>
          <w:sz w:val="24"/>
          <w:szCs w:val="24"/>
        </w:rPr>
        <w:t xml:space="preserve">However, the adoption of ICT might vary depending on the characteristics of organisations and the particular difficulties they face. Public and Private sector  organisations function under separate structures and strive towards specific objectives and challenges. This is further supported by the increasing amount of literature that contributes to the ongoing discussion between the </w:t>
      </w:r>
      <w:r w:rsidR="006C3E7D" w:rsidRPr="002F1998">
        <w:rPr>
          <w:rFonts w:asciiTheme="minorBidi" w:hAnsiTheme="minorBidi"/>
          <w:sz w:val="24"/>
          <w:szCs w:val="24"/>
        </w:rPr>
        <w:t xml:space="preserve">organizations in private and public sector </w:t>
      </w:r>
      <w:r w:rsidR="002B2246" w:rsidRPr="002F1998">
        <w:rPr>
          <w:rFonts w:asciiTheme="minorBidi" w:hAnsiTheme="minorBidi"/>
          <w:sz w:val="24"/>
          <w:szCs w:val="24"/>
        </w:rPr>
        <w:t xml:space="preserve"> in the subject of HRM. HRM  exhibits notable disparities between the </w:t>
      </w:r>
      <w:r w:rsidR="002E0AED" w:rsidRPr="002F1998">
        <w:rPr>
          <w:rFonts w:asciiTheme="minorBidi" w:hAnsiTheme="minorBidi"/>
          <w:sz w:val="24"/>
          <w:szCs w:val="24"/>
        </w:rPr>
        <w:t>organizations in public and private sectors</w:t>
      </w:r>
      <w:r w:rsidR="002B2246" w:rsidRPr="002F1998">
        <w:rPr>
          <w:rFonts w:asciiTheme="minorBidi" w:hAnsiTheme="minorBidi"/>
          <w:sz w:val="24"/>
          <w:szCs w:val="24"/>
        </w:rPr>
        <w:t xml:space="preserve">, but </w:t>
      </w:r>
      <w:r w:rsidR="002E0AED" w:rsidRPr="002F1998">
        <w:rPr>
          <w:rFonts w:asciiTheme="minorBidi" w:hAnsiTheme="minorBidi"/>
          <w:sz w:val="24"/>
          <w:szCs w:val="24"/>
        </w:rPr>
        <w:t>said</w:t>
      </w:r>
      <w:r w:rsidR="002B2246" w:rsidRPr="002F1998">
        <w:rPr>
          <w:rFonts w:asciiTheme="minorBidi" w:hAnsiTheme="minorBidi"/>
          <w:sz w:val="24"/>
          <w:szCs w:val="24"/>
        </w:rPr>
        <w:t xml:space="preserve"> disparities may have</w:t>
      </w:r>
      <w:r w:rsidR="002E0AED" w:rsidRPr="002F1998">
        <w:rPr>
          <w:rFonts w:asciiTheme="minorBidi" w:hAnsiTheme="minorBidi"/>
          <w:sz w:val="24"/>
          <w:szCs w:val="24"/>
        </w:rPr>
        <w:t xml:space="preserve"> been </w:t>
      </w:r>
      <w:r w:rsidR="002B2246" w:rsidRPr="002F1998">
        <w:rPr>
          <w:rFonts w:asciiTheme="minorBidi" w:hAnsiTheme="minorBidi"/>
          <w:sz w:val="24"/>
          <w:szCs w:val="24"/>
        </w:rPr>
        <w:t xml:space="preserve"> diminished over the years (Boyne, Poole and Jenkins, 1999).</w:t>
      </w:r>
    </w:p>
    <w:p w14:paraId="76948EAF" w14:textId="5C7636F3" w:rsidR="002B2246" w:rsidRPr="002F1998" w:rsidRDefault="002B2246"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public </w:t>
      </w:r>
      <w:r w:rsidR="002E0AED" w:rsidRPr="002F1998">
        <w:rPr>
          <w:rFonts w:asciiTheme="minorBidi" w:hAnsiTheme="minorBidi"/>
          <w:sz w:val="24"/>
          <w:szCs w:val="24"/>
        </w:rPr>
        <w:t>segment of organizations</w:t>
      </w:r>
      <w:r w:rsidRPr="002F1998">
        <w:rPr>
          <w:rFonts w:asciiTheme="minorBidi" w:hAnsiTheme="minorBidi"/>
          <w:sz w:val="24"/>
          <w:szCs w:val="24"/>
        </w:rPr>
        <w:t xml:space="preserve"> is frequently described as lagging behind the business sector in adopting ICT. One possible reason for this phenomenon could be the extended process of making decisions(bureaucracy and red tapes) and the absence of competitive forces in the public sector. Nevertheless, the public sector also assimilates knowledge from the private sector's experiences and endeavours to </w:t>
      </w:r>
      <w:r w:rsidR="00610645" w:rsidRPr="002F1998">
        <w:rPr>
          <w:rFonts w:asciiTheme="minorBidi" w:hAnsiTheme="minorBidi"/>
          <w:sz w:val="24"/>
          <w:szCs w:val="24"/>
        </w:rPr>
        <w:t>avoid</w:t>
      </w:r>
      <w:r w:rsidRPr="002F1998">
        <w:rPr>
          <w:rFonts w:asciiTheme="minorBidi" w:hAnsiTheme="minorBidi"/>
          <w:sz w:val="24"/>
          <w:szCs w:val="24"/>
        </w:rPr>
        <w:t xml:space="preserve"> repeating comparable errors (Schuppan, 2009).</w:t>
      </w:r>
    </w:p>
    <w:p w14:paraId="025CD777" w14:textId="09066BEA" w:rsidR="002B2246" w:rsidRPr="002F1998" w:rsidRDefault="002B2246" w:rsidP="002F1998">
      <w:pPr>
        <w:spacing w:line="360" w:lineRule="auto"/>
        <w:jc w:val="both"/>
        <w:rPr>
          <w:rFonts w:asciiTheme="minorBidi" w:hAnsiTheme="minorBidi"/>
          <w:sz w:val="24"/>
          <w:szCs w:val="24"/>
        </w:rPr>
      </w:pPr>
      <w:r w:rsidRPr="002F1998">
        <w:rPr>
          <w:rFonts w:asciiTheme="minorBidi" w:hAnsiTheme="minorBidi"/>
          <w:sz w:val="24"/>
          <w:szCs w:val="24"/>
        </w:rPr>
        <w:t>Consequently, several scholars contend that the adoption of E-HRM methods varies to a certain degree among various public and private sector organisations. It has also been observed that there are similarities in the ways in which these approaches are implemented (Patel and Dhal, 2017; Sinha and Mishra, 2014). This study examine</w:t>
      </w:r>
      <w:r w:rsidR="002E0AED" w:rsidRPr="002F1998">
        <w:rPr>
          <w:rFonts w:asciiTheme="minorBidi" w:hAnsiTheme="minorBidi"/>
          <w:sz w:val="24"/>
          <w:szCs w:val="24"/>
        </w:rPr>
        <w:t>s</w:t>
      </w:r>
      <w:r w:rsidRPr="002F1998">
        <w:rPr>
          <w:rFonts w:asciiTheme="minorBidi" w:hAnsiTheme="minorBidi"/>
          <w:sz w:val="24"/>
          <w:szCs w:val="24"/>
        </w:rPr>
        <w:t xml:space="preserve"> the disparities in the adoption of ICT among various industries and the particular challenges encountered by each sector. </w:t>
      </w:r>
    </w:p>
    <w:p w14:paraId="71D0FAEA" w14:textId="77777777" w:rsidR="002B2246" w:rsidRPr="002F1998" w:rsidRDefault="002B2246" w:rsidP="002F1998">
      <w:pPr>
        <w:spacing w:line="360" w:lineRule="auto"/>
        <w:jc w:val="both"/>
        <w:rPr>
          <w:rFonts w:asciiTheme="minorBidi" w:hAnsiTheme="minorBidi"/>
          <w:sz w:val="24"/>
          <w:szCs w:val="24"/>
        </w:rPr>
      </w:pPr>
    </w:p>
    <w:p w14:paraId="5D05EEED" w14:textId="77777777" w:rsidR="00610645" w:rsidRDefault="00822A1C" w:rsidP="001A2EDC">
      <w:pPr>
        <w:pStyle w:val="Heading2"/>
      </w:pPr>
      <w:bookmarkStart w:id="4" w:name="_Toc165967566"/>
      <w:bookmarkStart w:id="5" w:name="_Toc166092703"/>
      <w:bookmarkStart w:id="6" w:name="_Toc166105184"/>
      <w:r w:rsidRPr="002F1998">
        <w:t>Research Aim , Objectives and Questions</w:t>
      </w:r>
      <w:bookmarkEnd w:id="4"/>
      <w:bookmarkEnd w:id="5"/>
      <w:bookmarkEnd w:id="6"/>
      <w:r w:rsidRPr="002F1998">
        <w:t>  </w:t>
      </w:r>
    </w:p>
    <w:p w14:paraId="1B13F915" w14:textId="77777777" w:rsidR="00610645" w:rsidRDefault="00610645" w:rsidP="00610645"/>
    <w:p w14:paraId="14411FD3" w14:textId="13B1A15C" w:rsidR="00610645" w:rsidRPr="00610645" w:rsidRDefault="00610645" w:rsidP="00610645">
      <w:pPr>
        <w:pStyle w:val="Heading3"/>
      </w:pPr>
      <w:bookmarkStart w:id="7" w:name="_Toc166105185"/>
      <w:r>
        <w:t>Research Aim</w:t>
      </w:r>
      <w:bookmarkEnd w:id="7"/>
    </w:p>
    <w:p w14:paraId="3725D563" w14:textId="77777777" w:rsidR="00610645" w:rsidRPr="00610645" w:rsidRDefault="00610645" w:rsidP="00610645">
      <w:pPr>
        <w:spacing w:after="0" w:line="360" w:lineRule="auto"/>
        <w:jc w:val="both"/>
        <w:textAlignment w:val="baseline"/>
        <w:rPr>
          <w:rFonts w:ascii="Segoe UI" w:eastAsia="Times New Roman" w:hAnsi="Segoe UI" w:cs="Segoe UI"/>
          <w:noProof w:val="0"/>
          <w:sz w:val="18"/>
          <w:szCs w:val="18"/>
        </w:rPr>
      </w:pPr>
      <w:r w:rsidRPr="00610645">
        <w:rPr>
          <w:rFonts w:ascii="Arial" w:eastAsia="Times New Roman" w:hAnsi="Arial" w:cs="Arial"/>
          <w:noProof w:val="0"/>
          <w:sz w:val="24"/>
          <w:szCs w:val="24"/>
        </w:rPr>
        <w:t>To analyse how the sector(Private and Public)  determine the use of ICT to drive the HRM practices.   </w:t>
      </w:r>
    </w:p>
    <w:p w14:paraId="417812E7" w14:textId="77777777" w:rsidR="00610645" w:rsidRPr="00610645" w:rsidRDefault="00610645" w:rsidP="00610645">
      <w:pPr>
        <w:spacing w:after="0" w:line="360" w:lineRule="auto"/>
        <w:jc w:val="both"/>
        <w:textAlignment w:val="baseline"/>
        <w:rPr>
          <w:rFonts w:ascii="Segoe UI" w:eastAsia="Times New Roman" w:hAnsi="Segoe UI" w:cs="Segoe UI"/>
          <w:noProof w:val="0"/>
          <w:sz w:val="18"/>
          <w:szCs w:val="18"/>
        </w:rPr>
      </w:pPr>
      <w:r w:rsidRPr="00610645">
        <w:rPr>
          <w:rFonts w:ascii="Arial" w:eastAsia="Times New Roman" w:hAnsi="Arial" w:cs="Arial"/>
          <w:noProof w:val="0"/>
          <w:sz w:val="24"/>
          <w:szCs w:val="24"/>
        </w:rPr>
        <w:lastRenderedPageBreak/>
        <w:t>Hypothesis is  that the adoption level of ICT to support HRM practices varies across public and private organisations, with the private sector performing better than the public sector.  </w:t>
      </w:r>
    </w:p>
    <w:p w14:paraId="12A61CAE" w14:textId="47ABE23F" w:rsidR="00822A1C" w:rsidRPr="002F1998" w:rsidRDefault="00822A1C" w:rsidP="00610645">
      <w:pPr>
        <w:pStyle w:val="Heading2"/>
        <w:numPr>
          <w:ilvl w:val="0"/>
          <w:numId w:val="0"/>
        </w:numPr>
        <w:ind w:left="360"/>
      </w:pPr>
      <w:r w:rsidRPr="002F1998">
        <w:t> </w:t>
      </w:r>
    </w:p>
    <w:p w14:paraId="30945086" w14:textId="2180DD11" w:rsidR="00822A1C" w:rsidRPr="002F1998" w:rsidRDefault="00822A1C" w:rsidP="001A2EDC">
      <w:pPr>
        <w:pStyle w:val="Heading3"/>
      </w:pPr>
      <w:bookmarkStart w:id="8" w:name="_Toc165967567"/>
      <w:bookmarkStart w:id="9" w:name="_Toc166092704"/>
      <w:bookmarkStart w:id="10" w:name="_Toc166105186"/>
      <w:r w:rsidRPr="002F1998">
        <w:t xml:space="preserve">Research </w:t>
      </w:r>
      <w:bookmarkEnd w:id="8"/>
      <w:bookmarkEnd w:id="9"/>
      <w:r w:rsidR="00610645">
        <w:t>objectives</w:t>
      </w:r>
      <w:bookmarkEnd w:id="10"/>
    </w:p>
    <w:p w14:paraId="10F800EA" w14:textId="77777777" w:rsidR="00610645" w:rsidRDefault="00610645" w:rsidP="002F1998">
      <w:pPr>
        <w:spacing w:line="360" w:lineRule="auto"/>
        <w:jc w:val="both"/>
        <w:rPr>
          <w:rFonts w:asciiTheme="minorBidi" w:hAnsiTheme="minorBidi"/>
          <w:sz w:val="24"/>
          <w:szCs w:val="24"/>
        </w:rPr>
      </w:pPr>
    </w:p>
    <w:p w14:paraId="1A54D95F" w14:textId="77777777" w:rsidR="00610645" w:rsidRDefault="00610645" w:rsidP="00610645">
      <w:pPr>
        <w:pStyle w:val="ListParagraph"/>
        <w:numPr>
          <w:ilvl w:val="0"/>
          <w:numId w:val="10"/>
        </w:numPr>
        <w:spacing w:after="0" w:line="240" w:lineRule="auto"/>
        <w:jc w:val="both"/>
        <w:textAlignment w:val="baseline"/>
        <w:rPr>
          <w:rFonts w:ascii="Arial" w:eastAsia="Times New Roman" w:hAnsi="Arial" w:cs="Arial"/>
          <w:noProof w:val="0"/>
          <w:sz w:val="24"/>
          <w:szCs w:val="24"/>
        </w:rPr>
      </w:pPr>
      <w:r w:rsidRPr="00610645">
        <w:rPr>
          <w:rFonts w:ascii="Arial" w:eastAsia="Times New Roman" w:hAnsi="Arial" w:cs="Arial"/>
          <w:noProof w:val="0"/>
          <w:sz w:val="24"/>
          <w:szCs w:val="24"/>
        </w:rPr>
        <w:t>To assess  whether the private  sector utilises ICT to a greater extent than the public sector. This involves identifying the similarities and differences in the adoption level of ICT between the two sectors. </w:t>
      </w:r>
    </w:p>
    <w:p w14:paraId="5128E61D" w14:textId="77777777" w:rsidR="00610645" w:rsidRDefault="00610645" w:rsidP="00610645">
      <w:pPr>
        <w:pStyle w:val="ListParagraph"/>
        <w:numPr>
          <w:ilvl w:val="0"/>
          <w:numId w:val="10"/>
        </w:numPr>
        <w:spacing w:after="0" w:line="240" w:lineRule="auto"/>
        <w:jc w:val="both"/>
        <w:textAlignment w:val="baseline"/>
        <w:rPr>
          <w:rFonts w:ascii="Arial" w:eastAsia="Times New Roman" w:hAnsi="Arial" w:cs="Arial"/>
          <w:noProof w:val="0"/>
          <w:sz w:val="24"/>
          <w:szCs w:val="24"/>
        </w:rPr>
      </w:pPr>
      <w:r w:rsidRPr="00610645">
        <w:rPr>
          <w:rFonts w:ascii="Arial" w:eastAsia="Times New Roman" w:hAnsi="Arial" w:cs="Arial"/>
          <w:noProof w:val="0"/>
          <w:sz w:val="24"/>
          <w:szCs w:val="24"/>
          <w:lang w:val="en-US"/>
        </w:rPr>
        <w:t>To evaluate the  unique challenges  faced by each sector.</w:t>
      </w:r>
      <w:r w:rsidRPr="00610645">
        <w:rPr>
          <w:rFonts w:ascii="Arial" w:eastAsia="Times New Roman" w:hAnsi="Arial" w:cs="Arial"/>
          <w:noProof w:val="0"/>
          <w:sz w:val="24"/>
          <w:szCs w:val="24"/>
        </w:rPr>
        <w:t>  </w:t>
      </w:r>
    </w:p>
    <w:p w14:paraId="18F568FD" w14:textId="5099D508" w:rsidR="00610645" w:rsidRPr="00610645" w:rsidRDefault="00610645" w:rsidP="00610645">
      <w:pPr>
        <w:pStyle w:val="ListParagraph"/>
        <w:numPr>
          <w:ilvl w:val="0"/>
          <w:numId w:val="10"/>
        </w:numPr>
        <w:spacing w:after="0" w:line="240" w:lineRule="auto"/>
        <w:jc w:val="both"/>
        <w:textAlignment w:val="baseline"/>
        <w:rPr>
          <w:rFonts w:ascii="Arial" w:eastAsia="Times New Roman" w:hAnsi="Arial" w:cs="Arial"/>
          <w:noProof w:val="0"/>
          <w:sz w:val="24"/>
          <w:szCs w:val="24"/>
        </w:rPr>
      </w:pPr>
      <w:r w:rsidRPr="00610645">
        <w:rPr>
          <w:rFonts w:ascii="Arial" w:eastAsia="Times New Roman" w:hAnsi="Arial" w:cs="Arial"/>
          <w:noProof w:val="0"/>
          <w:sz w:val="24"/>
          <w:szCs w:val="24"/>
        </w:rPr>
        <w:t>To offer recommendations  on utilising ICT to enhance HR</w:t>
      </w:r>
      <w:r>
        <w:rPr>
          <w:rFonts w:ascii="Arial" w:eastAsia="Times New Roman" w:hAnsi="Arial" w:cs="Arial"/>
          <w:noProof w:val="0"/>
          <w:sz w:val="24"/>
          <w:szCs w:val="24"/>
        </w:rPr>
        <w:t>M</w:t>
      </w:r>
      <w:r w:rsidRPr="00610645">
        <w:rPr>
          <w:rFonts w:ascii="Arial" w:eastAsia="Times New Roman" w:hAnsi="Arial" w:cs="Arial"/>
          <w:noProof w:val="0"/>
          <w:sz w:val="24"/>
          <w:szCs w:val="24"/>
        </w:rPr>
        <w:t xml:space="preserve"> practices in both sectors.  </w:t>
      </w:r>
    </w:p>
    <w:p w14:paraId="36E3DC1B" w14:textId="5C0AF4F9" w:rsidR="00D622AA" w:rsidRPr="002F1998" w:rsidRDefault="00D622AA" w:rsidP="002F1998">
      <w:pPr>
        <w:spacing w:line="360" w:lineRule="auto"/>
        <w:jc w:val="both"/>
        <w:rPr>
          <w:rFonts w:asciiTheme="minorBidi" w:hAnsiTheme="minorBidi"/>
          <w:sz w:val="24"/>
          <w:szCs w:val="24"/>
        </w:rPr>
      </w:pPr>
    </w:p>
    <w:p w14:paraId="06D5A76C" w14:textId="10CC4D99" w:rsidR="00822A1C" w:rsidRPr="002F1998" w:rsidRDefault="00822A1C" w:rsidP="00E12C7B">
      <w:pPr>
        <w:pStyle w:val="Heading3"/>
      </w:pPr>
      <w:r w:rsidRPr="002F1998">
        <w:t> </w:t>
      </w:r>
      <w:bookmarkStart w:id="11" w:name="_Toc165967569"/>
      <w:bookmarkStart w:id="12" w:name="_Toc166092706"/>
      <w:bookmarkStart w:id="13" w:name="_Toc166105187"/>
      <w:r w:rsidRPr="002F1998">
        <w:t>Research Questions</w:t>
      </w:r>
      <w:bookmarkEnd w:id="11"/>
      <w:bookmarkEnd w:id="12"/>
      <w:bookmarkEnd w:id="13"/>
    </w:p>
    <w:p w14:paraId="5356E149" w14:textId="77777777" w:rsidR="00610645" w:rsidRDefault="00610645" w:rsidP="002F1998">
      <w:pPr>
        <w:spacing w:line="360" w:lineRule="auto"/>
        <w:jc w:val="both"/>
        <w:rPr>
          <w:rFonts w:asciiTheme="minorBidi" w:hAnsiTheme="minorBidi"/>
          <w:sz w:val="24"/>
          <w:szCs w:val="24"/>
        </w:rPr>
      </w:pPr>
    </w:p>
    <w:p w14:paraId="049CF99A" w14:textId="77777777" w:rsidR="00610645" w:rsidRDefault="002E0AED" w:rsidP="00610645">
      <w:pPr>
        <w:pStyle w:val="ListParagraph"/>
        <w:numPr>
          <w:ilvl w:val="0"/>
          <w:numId w:val="12"/>
        </w:numPr>
        <w:spacing w:line="360" w:lineRule="auto"/>
        <w:jc w:val="both"/>
        <w:rPr>
          <w:rFonts w:asciiTheme="minorBidi" w:hAnsiTheme="minorBidi"/>
          <w:sz w:val="24"/>
          <w:szCs w:val="24"/>
        </w:rPr>
      </w:pPr>
      <w:r w:rsidRPr="00610645">
        <w:rPr>
          <w:rFonts w:asciiTheme="minorBidi" w:hAnsiTheme="minorBidi"/>
          <w:sz w:val="24"/>
          <w:szCs w:val="24"/>
        </w:rPr>
        <w:t>Does</w:t>
      </w:r>
      <w:r w:rsidR="00F515DC" w:rsidRPr="00610645">
        <w:rPr>
          <w:rFonts w:asciiTheme="minorBidi" w:hAnsiTheme="minorBidi"/>
          <w:sz w:val="24"/>
          <w:szCs w:val="24"/>
        </w:rPr>
        <w:t xml:space="preserve"> the private  sector utilises information and communication technology (ICT) to a greater extent than the public sector?. This involves identifying the </w:t>
      </w:r>
      <w:r w:rsidRPr="00610645">
        <w:rPr>
          <w:rFonts w:asciiTheme="minorBidi" w:hAnsiTheme="minorBidi"/>
          <w:sz w:val="24"/>
          <w:szCs w:val="24"/>
        </w:rPr>
        <w:t>“</w:t>
      </w:r>
      <w:r w:rsidR="00F515DC" w:rsidRPr="00610645">
        <w:rPr>
          <w:rFonts w:asciiTheme="minorBidi" w:hAnsiTheme="minorBidi"/>
          <w:sz w:val="24"/>
          <w:szCs w:val="24"/>
        </w:rPr>
        <w:t>similarities and differences in the usage of ICT</w:t>
      </w:r>
      <w:r w:rsidRPr="00610645">
        <w:rPr>
          <w:rFonts w:asciiTheme="minorBidi" w:hAnsiTheme="minorBidi"/>
          <w:sz w:val="24"/>
          <w:szCs w:val="24"/>
        </w:rPr>
        <w:t>”</w:t>
      </w:r>
      <w:r w:rsidR="00F515DC" w:rsidRPr="00610645">
        <w:rPr>
          <w:rFonts w:asciiTheme="minorBidi" w:hAnsiTheme="minorBidi"/>
          <w:sz w:val="24"/>
          <w:szCs w:val="24"/>
        </w:rPr>
        <w:t xml:space="preserve"> between the two sectors.</w:t>
      </w:r>
    </w:p>
    <w:p w14:paraId="41BC570A" w14:textId="77777777" w:rsidR="00610645" w:rsidRDefault="00731019" w:rsidP="00610645">
      <w:pPr>
        <w:pStyle w:val="ListParagraph"/>
        <w:numPr>
          <w:ilvl w:val="0"/>
          <w:numId w:val="12"/>
        </w:numPr>
        <w:spacing w:line="360" w:lineRule="auto"/>
        <w:jc w:val="both"/>
        <w:rPr>
          <w:rFonts w:asciiTheme="minorBidi" w:hAnsiTheme="minorBidi"/>
          <w:sz w:val="24"/>
          <w:szCs w:val="24"/>
        </w:rPr>
      </w:pPr>
      <w:r w:rsidRPr="00610645">
        <w:rPr>
          <w:rFonts w:asciiTheme="minorBidi" w:hAnsiTheme="minorBidi"/>
          <w:sz w:val="24"/>
          <w:szCs w:val="24"/>
        </w:rPr>
        <w:t>What are the unique challenges  faced by each sector in adapting ICT in HRM?</w:t>
      </w:r>
    </w:p>
    <w:p w14:paraId="107D35AE" w14:textId="4070C82E" w:rsidR="00F515DC" w:rsidRPr="00610645" w:rsidRDefault="00F515DC" w:rsidP="00610645">
      <w:pPr>
        <w:pStyle w:val="ListParagraph"/>
        <w:numPr>
          <w:ilvl w:val="0"/>
          <w:numId w:val="12"/>
        </w:numPr>
        <w:spacing w:line="360" w:lineRule="auto"/>
        <w:jc w:val="both"/>
        <w:rPr>
          <w:rFonts w:asciiTheme="minorBidi" w:hAnsiTheme="minorBidi"/>
          <w:sz w:val="24"/>
          <w:szCs w:val="24"/>
        </w:rPr>
      </w:pPr>
      <w:r w:rsidRPr="00610645">
        <w:rPr>
          <w:rFonts w:asciiTheme="minorBidi" w:hAnsiTheme="minorBidi"/>
          <w:sz w:val="24"/>
          <w:szCs w:val="24"/>
        </w:rPr>
        <w:t>How to  utilize  ICT to enhance HR practices in both sectors?</w:t>
      </w:r>
    </w:p>
    <w:p w14:paraId="21CB3DD8" w14:textId="77777777" w:rsidR="00731019" w:rsidRPr="002F1998" w:rsidRDefault="00731019" w:rsidP="002F1998">
      <w:pPr>
        <w:spacing w:line="360" w:lineRule="auto"/>
        <w:jc w:val="both"/>
        <w:rPr>
          <w:rFonts w:asciiTheme="minorBidi" w:hAnsiTheme="minorBidi"/>
          <w:sz w:val="24"/>
          <w:szCs w:val="24"/>
        </w:rPr>
      </w:pPr>
    </w:p>
    <w:p w14:paraId="31049418" w14:textId="6908D0D6" w:rsidR="00AB1EA6" w:rsidRPr="002F1998" w:rsidRDefault="008155CB" w:rsidP="00E12C7B">
      <w:pPr>
        <w:pStyle w:val="Heading2"/>
      </w:pPr>
      <w:bookmarkStart w:id="14" w:name="_Toc165967570"/>
      <w:bookmarkStart w:id="15" w:name="_Toc166092707"/>
      <w:bookmarkStart w:id="16" w:name="_Toc166105188"/>
      <w:r w:rsidRPr="002F1998">
        <w:t xml:space="preserve">Research Method and </w:t>
      </w:r>
      <w:r w:rsidR="00745AC6" w:rsidRPr="002F1998">
        <w:t>Analysis</w:t>
      </w:r>
      <w:bookmarkEnd w:id="14"/>
      <w:bookmarkEnd w:id="15"/>
      <w:bookmarkEnd w:id="16"/>
      <w:r w:rsidR="00745AC6" w:rsidRPr="002F1998">
        <w:t xml:space="preserve"> </w:t>
      </w:r>
    </w:p>
    <w:p w14:paraId="4F2DD0A9" w14:textId="77777777" w:rsidR="008155CB" w:rsidRPr="002F1998" w:rsidRDefault="008155CB" w:rsidP="002F1998">
      <w:pPr>
        <w:spacing w:line="360" w:lineRule="auto"/>
        <w:jc w:val="both"/>
        <w:rPr>
          <w:rFonts w:asciiTheme="minorBidi" w:hAnsiTheme="minorBidi"/>
          <w:sz w:val="24"/>
          <w:szCs w:val="24"/>
        </w:rPr>
      </w:pPr>
    </w:p>
    <w:p w14:paraId="4CCBB865" w14:textId="59220798" w:rsidR="008155CB" w:rsidRPr="002F1998" w:rsidRDefault="008155CB" w:rsidP="002F1998">
      <w:pPr>
        <w:spacing w:line="360" w:lineRule="auto"/>
        <w:jc w:val="both"/>
        <w:rPr>
          <w:rFonts w:asciiTheme="minorBidi" w:hAnsiTheme="minorBidi"/>
          <w:sz w:val="24"/>
          <w:szCs w:val="24"/>
        </w:rPr>
      </w:pPr>
      <w:r w:rsidRPr="002F1998">
        <w:rPr>
          <w:rFonts w:asciiTheme="minorBidi" w:hAnsiTheme="minorBidi"/>
          <w:sz w:val="24"/>
          <w:szCs w:val="24"/>
        </w:rPr>
        <w:t>A comprehensive evaluation was undertaken, incorporating a qualitative analysis of the findings derived from peer-reviewed literature sourced from important databases such as Google sch</w:t>
      </w:r>
      <w:r w:rsidR="00FA5D46" w:rsidRPr="002F1998">
        <w:rPr>
          <w:rFonts w:asciiTheme="minorBidi" w:hAnsiTheme="minorBidi"/>
          <w:sz w:val="24"/>
          <w:szCs w:val="24"/>
        </w:rPr>
        <w:t xml:space="preserve">olar </w:t>
      </w:r>
      <w:r w:rsidR="00FC35A3" w:rsidRPr="002F1998">
        <w:rPr>
          <w:rFonts w:asciiTheme="minorBidi" w:hAnsiTheme="minorBidi"/>
          <w:sz w:val="24"/>
          <w:szCs w:val="24"/>
        </w:rPr>
        <w:t xml:space="preserve"> and Sco</w:t>
      </w:r>
      <w:r w:rsidR="00FA5D46" w:rsidRPr="002F1998">
        <w:rPr>
          <w:rFonts w:asciiTheme="minorBidi" w:hAnsiTheme="minorBidi"/>
          <w:sz w:val="24"/>
          <w:szCs w:val="24"/>
        </w:rPr>
        <w:t>pus</w:t>
      </w:r>
      <w:r w:rsidR="00FC35A3" w:rsidRPr="002F1998">
        <w:rPr>
          <w:rFonts w:asciiTheme="minorBidi" w:hAnsiTheme="minorBidi"/>
          <w:sz w:val="24"/>
          <w:szCs w:val="24"/>
        </w:rPr>
        <w:t xml:space="preserve">. </w:t>
      </w:r>
      <w:r w:rsidRPr="002F1998">
        <w:rPr>
          <w:rFonts w:asciiTheme="minorBidi" w:hAnsiTheme="minorBidi"/>
          <w:sz w:val="24"/>
          <w:szCs w:val="24"/>
        </w:rPr>
        <w:t xml:space="preserve"> The publications were identified using the keywords '</w:t>
      </w:r>
      <w:r w:rsidR="00344365" w:rsidRPr="002F1998">
        <w:rPr>
          <w:rFonts w:asciiTheme="minorBidi" w:hAnsiTheme="minorBidi"/>
          <w:sz w:val="24"/>
          <w:szCs w:val="24"/>
        </w:rPr>
        <w:t>EHRM</w:t>
      </w:r>
      <w:r w:rsidRPr="002F1998">
        <w:rPr>
          <w:rFonts w:asciiTheme="minorBidi" w:hAnsiTheme="minorBidi"/>
          <w:sz w:val="24"/>
          <w:szCs w:val="24"/>
        </w:rPr>
        <w:t xml:space="preserve">' </w:t>
      </w:r>
      <w:r w:rsidR="00071C29" w:rsidRPr="002F1998">
        <w:rPr>
          <w:rFonts w:asciiTheme="minorBidi" w:hAnsiTheme="minorBidi"/>
          <w:sz w:val="24"/>
          <w:szCs w:val="24"/>
        </w:rPr>
        <w:t xml:space="preserve">ISHRM, Challenges, ICT focus </w:t>
      </w:r>
      <w:r w:rsidRPr="002F1998">
        <w:rPr>
          <w:rFonts w:asciiTheme="minorBidi" w:hAnsiTheme="minorBidi"/>
          <w:sz w:val="24"/>
          <w:szCs w:val="24"/>
        </w:rPr>
        <w:t xml:space="preserve">and either 'define', 'definition', or 'defining'. Coding techniques were employed for qualitative research in order to discover recurring patterns in the </w:t>
      </w:r>
      <w:r w:rsidR="00827B3C" w:rsidRPr="002F1998">
        <w:rPr>
          <w:rFonts w:asciiTheme="minorBidi" w:hAnsiTheme="minorBidi"/>
          <w:sz w:val="24"/>
          <w:szCs w:val="24"/>
        </w:rPr>
        <w:t xml:space="preserve">discussion of ICT use and sectoral differences. </w:t>
      </w:r>
    </w:p>
    <w:p w14:paraId="535513FF" w14:textId="77777777" w:rsidR="008155CB" w:rsidRPr="002F1998" w:rsidRDefault="008155CB" w:rsidP="002F1998">
      <w:pPr>
        <w:spacing w:line="360" w:lineRule="auto"/>
        <w:jc w:val="both"/>
        <w:rPr>
          <w:rFonts w:asciiTheme="minorBidi" w:hAnsiTheme="minorBidi"/>
          <w:sz w:val="24"/>
          <w:szCs w:val="24"/>
        </w:rPr>
      </w:pPr>
    </w:p>
    <w:p w14:paraId="727BE467" w14:textId="77777777" w:rsidR="00A2062E" w:rsidRPr="002F1998" w:rsidRDefault="00A2062E" w:rsidP="00E12C7B">
      <w:pPr>
        <w:pStyle w:val="Heading2"/>
      </w:pPr>
      <w:bookmarkStart w:id="17" w:name="_Toc165967571"/>
      <w:bookmarkStart w:id="18" w:name="_Toc166092708"/>
      <w:bookmarkStart w:id="19" w:name="_Toc166105189"/>
      <w:r w:rsidRPr="002F1998">
        <w:t>Significance of study</w:t>
      </w:r>
      <w:bookmarkEnd w:id="17"/>
      <w:bookmarkEnd w:id="18"/>
      <w:bookmarkEnd w:id="19"/>
      <w:r w:rsidRPr="002F1998">
        <w:t>  </w:t>
      </w:r>
    </w:p>
    <w:p w14:paraId="15F62966" w14:textId="77777777" w:rsidR="00A2062E" w:rsidRPr="002F1998" w:rsidRDefault="00A2062E" w:rsidP="002F1998">
      <w:pPr>
        <w:spacing w:line="360" w:lineRule="auto"/>
        <w:jc w:val="both"/>
        <w:rPr>
          <w:rFonts w:asciiTheme="minorBidi" w:hAnsiTheme="minorBidi"/>
          <w:sz w:val="24"/>
          <w:szCs w:val="24"/>
        </w:rPr>
      </w:pPr>
      <w:r w:rsidRPr="002F1998">
        <w:rPr>
          <w:rFonts w:asciiTheme="minorBidi" w:hAnsiTheme="minorBidi"/>
          <w:sz w:val="24"/>
          <w:szCs w:val="24"/>
        </w:rPr>
        <w:t> </w:t>
      </w:r>
    </w:p>
    <w:p w14:paraId="2E7B21DB" w14:textId="5BC67923" w:rsidR="00A2062E" w:rsidRPr="002F1998" w:rsidRDefault="00A2062E" w:rsidP="00610645">
      <w:pPr>
        <w:spacing w:line="360" w:lineRule="auto"/>
        <w:jc w:val="both"/>
        <w:rPr>
          <w:rFonts w:asciiTheme="minorBidi" w:hAnsiTheme="minorBidi"/>
          <w:sz w:val="24"/>
          <w:szCs w:val="24"/>
        </w:rPr>
      </w:pPr>
      <w:r w:rsidRPr="002F1998">
        <w:rPr>
          <w:rFonts w:asciiTheme="minorBidi" w:hAnsiTheme="minorBidi"/>
          <w:sz w:val="24"/>
          <w:szCs w:val="24"/>
        </w:rPr>
        <w:lastRenderedPageBreak/>
        <w:t> </w:t>
      </w:r>
      <w:r w:rsidR="000442E7" w:rsidRPr="002F1998">
        <w:rPr>
          <w:rFonts w:asciiTheme="minorBidi" w:hAnsiTheme="minorBidi"/>
          <w:sz w:val="24"/>
          <w:szCs w:val="24"/>
        </w:rPr>
        <w:t xml:space="preserve">This </w:t>
      </w:r>
      <w:r w:rsidR="002E0AED" w:rsidRPr="002F1998">
        <w:rPr>
          <w:rFonts w:asciiTheme="minorBidi" w:hAnsiTheme="minorBidi"/>
          <w:sz w:val="24"/>
          <w:szCs w:val="24"/>
        </w:rPr>
        <w:t>study</w:t>
      </w:r>
      <w:r w:rsidR="000442E7" w:rsidRPr="002F1998">
        <w:rPr>
          <w:rFonts w:asciiTheme="minorBidi" w:hAnsiTheme="minorBidi"/>
          <w:sz w:val="24"/>
          <w:szCs w:val="24"/>
        </w:rPr>
        <w:t xml:space="preserve"> </w:t>
      </w:r>
      <w:r w:rsidR="006F3A9A" w:rsidRPr="002F1998">
        <w:rPr>
          <w:rFonts w:asciiTheme="minorBidi" w:hAnsiTheme="minorBidi"/>
          <w:sz w:val="24"/>
          <w:szCs w:val="24"/>
        </w:rPr>
        <w:t xml:space="preserve"> provides </w:t>
      </w:r>
      <w:r w:rsidR="000442E7" w:rsidRPr="002F1998">
        <w:rPr>
          <w:rFonts w:asciiTheme="minorBidi" w:hAnsiTheme="minorBidi"/>
          <w:sz w:val="24"/>
          <w:szCs w:val="24"/>
        </w:rPr>
        <w:t xml:space="preserve">significant </w:t>
      </w:r>
      <w:r w:rsidR="006F3A9A" w:rsidRPr="002F1998">
        <w:rPr>
          <w:rFonts w:asciiTheme="minorBidi" w:hAnsiTheme="minorBidi"/>
          <w:sz w:val="24"/>
          <w:szCs w:val="24"/>
        </w:rPr>
        <w:t xml:space="preserve">contribution </w:t>
      </w:r>
      <w:r w:rsidR="000442E7" w:rsidRPr="002F1998">
        <w:rPr>
          <w:rFonts w:asciiTheme="minorBidi" w:hAnsiTheme="minorBidi"/>
          <w:sz w:val="24"/>
          <w:szCs w:val="24"/>
        </w:rPr>
        <w:t xml:space="preserve"> for both theoretical understanding and practical application. The study</w:t>
      </w:r>
      <w:r w:rsidR="006F3A9A" w:rsidRPr="002F1998">
        <w:rPr>
          <w:rFonts w:asciiTheme="minorBidi" w:hAnsiTheme="minorBidi"/>
          <w:sz w:val="24"/>
          <w:szCs w:val="24"/>
        </w:rPr>
        <w:t xml:space="preserve"> objective</w:t>
      </w:r>
      <w:r w:rsidR="000442E7" w:rsidRPr="002F1998">
        <w:rPr>
          <w:rFonts w:asciiTheme="minorBidi" w:hAnsiTheme="minorBidi"/>
          <w:sz w:val="24"/>
          <w:szCs w:val="24"/>
        </w:rPr>
        <w:t xml:space="preserve"> is to methodically examine whether there are differences in the </w:t>
      </w:r>
      <w:r w:rsidR="002E0AED" w:rsidRPr="002F1998">
        <w:rPr>
          <w:rFonts w:asciiTheme="minorBidi" w:hAnsiTheme="minorBidi"/>
          <w:sz w:val="24"/>
          <w:szCs w:val="24"/>
        </w:rPr>
        <w:t xml:space="preserve">level of </w:t>
      </w:r>
      <w:r w:rsidR="006F3A9A" w:rsidRPr="002F1998">
        <w:rPr>
          <w:rFonts w:asciiTheme="minorBidi" w:hAnsiTheme="minorBidi"/>
          <w:sz w:val="24"/>
          <w:szCs w:val="24"/>
        </w:rPr>
        <w:t>adoption</w:t>
      </w:r>
      <w:r w:rsidR="000442E7" w:rsidRPr="002F1998">
        <w:rPr>
          <w:rFonts w:asciiTheme="minorBidi" w:hAnsiTheme="minorBidi"/>
          <w:sz w:val="24"/>
          <w:szCs w:val="24"/>
        </w:rPr>
        <w:t xml:space="preserve"> of ICT between the</w:t>
      </w:r>
      <w:r w:rsidR="006F3A9A" w:rsidRPr="002F1998">
        <w:rPr>
          <w:rFonts w:asciiTheme="minorBidi" w:hAnsiTheme="minorBidi"/>
          <w:sz w:val="24"/>
          <w:szCs w:val="24"/>
        </w:rPr>
        <w:t xml:space="preserve"> two sectors(</w:t>
      </w:r>
      <w:r w:rsidR="000442E7" w:rsidRPr="002F1998">
        <w:rPr>
          <w:rFonts w:asciiTheme="minorBidi" w:hAnsiTheme="minorBidi"/>
          <w:sz w:val="24"/>
          <w:szCs w:val="24"/>
        </w:rPr>
        <w:t xml:space="preserve"> public and private sectors</w:t>
      </w:r>
      <w:r w:rsidR="006F3A9A" w:rsidRPr="002F1998">
        <w:rPr>
          <w:rFonts w:asciiTheme="minorBidi" w:hAnsiTheme="minorBidi"/>
          <w:sz w:val="24"/>
          <w:szCs w:val="24"/>
        </w:rPr>
        <w:t>)</w:t>
      </w:r>
      <w:r w:rsidR="000442E7" w:rsidRPr="002F1998">
        <w:rPr>
          <w:rFonts w:asciiTheme="minorBidi" w:hAnsiTheme="minorBidi"/>
          <w:sz w:val="24"/>
          <w:szCs w:val="24"/>
        </w:rPr>
        <w:t xml:space="preserve">. While several studies have examined various aspects of HRM practices in private and public sector organisations, such as those conducted by Stavrou, Charalambous, and Spiliotis (2007) and Vanhala and Stavrou (2013), there has not yet been a systematic comparison of the </w:t>
      </w:r>
      <w:r w:rsidR="00610645">
        <w:rPr>
          <w:rFonts w:asciiTheme="minorBidi" w:hAnsiTheme="minorBidi"/>
          <w:sz w:val="24"/>
          <w:szCs w:val="24"/>
        </w:rPr>
        <w:t>adoption</w:t>
      </w:r>
      <w:r w:rsidR="000442E7" w:rsidRPr="002F1998">
        <w:rPr>
          <w:rFonts w:asciiTheme="minorBidi" w:hAnsiTheme="minorBidi"/>
          <w:sz w:val="24"/>
          <w:szCs w:val="24"/>
        </w:rPr>
        <w:t xml:space="preserve"> of ICT to drive HRM practices across</w:t>
      </w:r>
      <w:r w:rsidR="002E0AED" w:rsidRPr="002F1998">
        <w:rPr>
          <w:rFonts w:asciiTheme="minorBidi" w:hAnsiTheme="minorBidi"/>
          <w:sz w:val="24"/>
          <w:szCs w:val="24"/>
        </w:rPr>
        <w:t xml:space="preserve"> said </w:t>
      </w:r>
      <w:r w:rsidR="000442E7" w:rsidRPr="002F1998">
        <w:rPr>
          <w:rFonts w:asciiTheme="minorBidi" w:hAnsiTheme="minorBidi"/>
          <w:sz w:val="24"/>
          <w:szCs w:val="24"/>
        </w:rPr>
        <w:t xml:space="preserve"> sectors. </w:t>
      </w:r>
    </w:p>
    <w:p w14:paraId="5B67A978" w14:textId="72D518C1" w:rsidR="000442E7" w:rsidRPr="002F1998" w:rsidRDefault="00A2062E" w:rsidP="002F1998">
      <w:pPr>
        <w:spacing w:line="360" w:lineRule="auto"/>
        <w:jc w:val="both"/>
        <w:rPr>
          <w:rFonts w:asciiTheme="minorBidi" w:hAnsiTheme="minorBidi"/>
          <w:sz w:val="24"/>
          <w:szCs w:val="24"/>
        </w:rPr>
      </w:pPr>
      <w:r w:rsidRPr="002F1998">
        <w:rPr>
          <w:rFonts w:asciiTheme="minorBidi" w:hAnsiTheme="minorBidi"/>
          <w:sz w:val="24"/>
          <w:szCs w:val="24"/>
        </w:rPr>
        <w:t> </w:t>
      </w:r>
      <w:r w:rsidR="000442E7" w:rsidRPr="002F1998">
        <w:rPr>
          <w:rFonts w:asciiTheme="minorBidi" w:hAnsiTheme="minorBidi"/>
          <w:sz w:val="24"/>
          <w:szCs w:val="24"/>
        </w:rPr>
        <w:t>Budhwar and Boyne (2014) argue that a little disparity</w:t>
      </w:r>
      <w:r w:rsidR="006F3A9A" w:rsidRPr="002F1998">
        <w:rPr>
          <w:rFonts w:asciiTheme="minorBidi" w:hAnsiTheme="minorBidi"/>
          <w:sz w:val="24"/>
          <w:szCs w:val="24"/>
        </w:rPr>
        <w:t xml:space="preserve"> exists </w:t>
      </w:r>
      <w:r w:rsidR="000442E7" w:rsidRPr="002F1998">
        <w:rPr>
          <w:rFonts w:asciiTheme="minorBidi" w:hAnsiTheme="minorBidi"/>
          <w:sz w:val="24"/>
          <w:szCs w:val="24"/>
        </w:rPr>
        <w:t xml:space="preserve"> between </w:t>
      </w:r>
      <w:r w:rsidR="006F3A9A" w:rsidRPr="002F1998">
        <w:rPr>
          <w:rFonts w:asciiTheme="minorBidi" w:hAnsiTheme="minorBidi"/>
          <w:sz w:val="24"/>
          <w:szCs w:val="24"/>
        </w:rPr>
        <w:t xml:space="preserve">HRM </w:t>
      </w:r>
      <w:r w:rsidR="000442E7" w:rsidRPr="002F1998">
        <w:rPr>
          <w:rFonts w:asciiTheme="minorBidi" w:hAnsiTheme="minorBidi"/>
          <w:sz w:val="24"/>
          <w:szCs w:val="24"/>
        </w:rPr>
        <w:t xml:space="preserve"> strategies in the private and public sectors. Furthermore, several sectors within HR</w:t>
      </w:r>
      <w:r w:rsidR="001B1190" w:rsidRPr="002F1998">
        <w:rPr>
          <w:rFonts w:asciiTheme="minorBidi" w:hAnsiTheme="minorBidi"/>
          <w:sz w:val="24"/>
          <w:szCs w:val="24"/>
        </w:rPr>
        <w:t>M</w:t>
      </w:r>
      <w:r w:rsidR="000442E7" w:rsidRPr="002F1998">
        <w:rPr>
          <w:rFonts w:asciiTheme="minorBidi" w:hAnsiTheme="minorBidi"/>
          <w:sz w:val="24"/>
          <w:szCs w:val="24"/>
        </w:rPr>
        <w:t xml:space="preserve">, such as  </w:t>
      </w:r>
      <w:r w:rsidR="006F3A9A" w:rsidRPr="002F1998">
        <w:rPr>
          <w:rFonts w:asciiTheme="minorBidi" w:hAnsiTheme="minorBidi"/>
          <w:sz w:val="24"/>
          <w:szCs w:val="24"/>
        </w:rPr>
        <w:t xml:space="preserve">learning and </w:t>
      </w:r>
      <w:r w:rsidR="000442E7" w:rsidRPr="002F1998">
        <w:rPr>
          <w:rFonts w:asciiTheme="minorBidi" w:hAnsiTheme="minorBidi"/>
          <w:sz w:val="24"/>
          <w:szCs w:val="24"/>
        </w:rPr>
        <w:t xml:space="preserve"> development</w:t>
      </w:r>
      <w:r w:rsidR="006F3A9A" w:rsidRPr="002F1998">
        <w:rPr>
          <w:rFonts w:asciiTheme="minorBidi" w:hAnsiTheme="minorBidi"/>
          <w:sz w:val="24"/>
          <w:szCs w:val="24"/>
        </w:rPr>
        <w:t>(L&amp;D)</w:t>
      </w:r>
      <w:r w:rsidR="000442E7" w:rsidRPr="002F1998">
        <w:rPr>
          <w:rFonts w:asciiTheme="minorBidi" w:hAnsiTheme="minorBidi"/>
          <w:sz w:val="24"/>
          <w:szCs w:val="24"/>
        </w:rPr>
        <w:t>, have seen private-sector organisations adopting a more logical approach compared to their public-sector counterparts (Budhwar and Boyne, 2004). HRM is more sophisticated in private enterprises compared to public sector organisations (refer to Figure 1). This demonstrates the lack of consistency in the scientific evidence</w:t>
      </w:r>
      <w:r w:rsidR="006F3A9A" w:rsidRPr="002F1998">
        <w:rPr>
          <w:rFonts w:asciiTheme="minorBidi" w:hAnsiTheme="minorBidi"/>
          <w:sz w:val="24"/>
          <w:szCs w:val="24"/>
        </w:rPr>
        <w:t>(Vanhala and Stavrou</w:t>
      </w:r>
      <w:r w:rsidR="00610645">
        <w:rPr>
          <w:rFonts w:asciiTheme="minorBidi" w:hAnsiTheme="minorBidi"/>
          <w:sz w:val="24"/>
          <w:szCs w:val="24"/>
        </w:rPr>
        <w:t xml:space="preserve">, </w:t>
      </w:r>
      <w:r w:rsidR="006F3A9A" w:rsidRPr="002F1998">
        <w:rPr>
          <w:rFonts w:asciiTheme="minorBidi" w:hAnsiTheme="minorBidi"/>
          <w:sz w:val="24"/>
          <w:szCs w:val="24"/>
        </w:rPr>
        <w:t xml:space="preserve">2013). </w:t>
      </w:r>
    </w:p>
    <w:p w14:paraId="6BE4B151" w14:textId="32AB0233" w:rsidR="00A2062E" w:rsidRPr="002F1998" w:rsidRDefault="00A2062E" w:rsidP="002F1998">
      <w:pPr>
        <w:spacing w:line="360" w:lineRule="auto"/>
        <w:jc w:val="both"/>
        <w:rPr>
          <w:rFonts w:asciiTheme="minorBidi" w:hAnsiTheme="minorBidi"/>
          <w:sz w:val="24"/>
          <w:szCs w:val="24"/>
        </w:rPr>
      </w:pPr>
    </w:p>
    <w:p w14:paraId="58BE29E2" w14:textId="77777777" w:rsidR="00EF715C" w:rsidRPr="002F1998" w:rsidRDefault="00A2062E" w:rsidP="002F1998">
      <w:pPr>
        <w:spacing w:line="360" w:lineRule="auto"/>
        <w:jc w:val="both"/>
        <w:rPr>
          <w:rFonts w:asciiTheme="minorBidi" w:hAnsiTheme="minorBidi"/>
          <w:sz w:val="24"/>
          <w:szCs w:val="24"/>
        </w:rPr>
      </w:pPr>
      <w:r w:rsidRPr="002F1998">
        <w:rPr>
          <w:rFonts w:asciiTheme="minorBidi" w:hAnsiTheme="minorBidi"/>
          <w:sz w:val="24"/>
          <w:szCs w:val="24"/>
        </w:rPr>
        <w:drawing>
          <wp:inline distT="0" distB="0" distL="0" distR="0" wp14:anchorId="1DF05E4A" wp14:editId="666F014F">
            <wp:extent cx="5411872" cy="1837038"/>
            <wp:effectExtent l="0" t="0" r="0" b="0"/>
            <wp:docPr id="996712881" name="Picture 3"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712881" name="Picture 3" descr="A graph of a number of peopl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33573" cy="1844404"/>
                    </a:xfrm>
                    <a:prstGeom prst="rect">
                      <a:avLst/>
                    </a:prstGeom>
                    <a:noFill/>
                    <a:ln>
                      <a:noFill/>
                    </a:ln>
                  </pic:spPr>
                </pic:pic>
              </a:graphicData>
            </a:graphic>
          </wp:inline>
        </w:drawing>
      </w:r>
    </w:p>
    <w:p w14:paraId="108889EF" w14:textId="0727D169" w:rsidR="00447D7E" w:rsidRPr="002F1998" w:rsidRDefault="00EF715C" w:rsidP="002F1998">
      <w:pPr>
        <w:spacing w:line="360" w:lineRule="auto"/>
        <w:jc w:val="both"/>
        <w:rPr>
          <w:rFonts w:asciiTheme="minorBidi" w:hAnsiTheme="minorBidi"/>
          <w:sz w:val="24"/>
          <w:szCs w:val="24"/>
        </w:rPr>
      </w:pPr>
      <w:bookmarkStart w:id="20" w:name="_Toc165969689"/>
      <w:r w:rsidRPr="002F1998">
        <w:rPr>
          <w:rFonts w:asciiTheme="minorBidi" w:hAnsiTheme="minorBidi"/>
          <w:sz w:val="24"/>
          <w:szCs w:val="24"/>
        </w:rPr>
        <w:t xml:space="preserve">Figure </w:t>
      </w:r>
      <w:r w:rsidRPr="002F1998">
        <w:rPr>
          <w:rFonts w:asciiTheme="minorBidi" w:hAnsiTheme="minorBidi"/>
          <w:sz w:val="24"/>
          <w:szCs w:val="24"/>
        </w:rPr>
        <w:fldChar w:fldCharType="begin"/>
      </w:r>
      <w:r w:rsidRPr="002F1998">
        <w:rPr>
          <w:rFonts w:asciiTheme="minorBidi" w:hAnsiTheme="minorBidi"/>
          <w:sz w:val="24"/>
          <w:szCs w:val="24"/>
        </w:rPr>
        <w:instrText xml:space="preserve"> SEQ Figure \* ARABIC </w:instrText>
      </w:r>
      <w:r w:rsidRPr="002F1998">
        <w:rPr>
          <w:rFonts w:asciiTheme="minorBidi" w:hAnsiTheme="minorBidi"/>
          <w:sz w:val="24"/>
          <w:szCs w:val="24"/>
        </w:rPr>
        <w:fldChar w:fldCharType="separate"/>
      </w:r>
      <w:r w:rsidR="00A56E52">
        <w:rPr>
          <w:rFonts w:asciiTheme="minorBidi" w:hAnsiTheme="minorBidi"/>
          <w:sz w:val="24"/>
          <w:szCs w:val="24"/>
        </w:rPr>
        <w:t>1</w:t>
      </w:r>
      <w:r w:rsidRPr="002F1998">
        <w:rPr>
          <w:rFonts w:asciiTheme="minorBidi" w:hAnsiTheme="minorBidi"/>
          <w:sz w:val="24"/>
          <w:szCs w:val="24"/>
        </w:rPr>
        <w:fldChar w:fldCharType="end"/>
      </w:r>
      <w:r w:rsidRPr="002F1998">
        <w:rPr>
          <w:rFonts w:asciiTheme="minorBidi" w:hAnsiTheme="minorBidi"/>
          <w:sz w:val="24"/>
          <w:szCs w:val="24"/>
        </w:rPr>
        <w:t>:The difference between private and public sectors</w:t>
      </w:r>
      <w:bookmarkEnd w:id="20"/>
    </w:p>
    <w:p w14:paraId="3F735F9F" w14:textId="1B1505B4" w:rsidR="00A2062E" w:rsidRPr="002F1998" w:rsidRDefault="00A2062E" w:rsidP="002F1998">
      <w:pPr>
        <w:spacing w:line="360" w:lineRule="auto"/>
        <w:jc w:val="both"/>
        <w:rPr>
          <w:rFonts w:asciiTheme="minorBidi" w:hAnsiTheme="minorBidi"/>
          <w:sz w:val="24"/>
          <w:szCs w:val="24"/>
        </w:rPr>
      </w:pPr>
      <w:r w:rsidRPr="002F1998">
        <w:rPr>
          <w:rFonts w:asciiTheme="minorBidi" w:hAnsiTheme="minorBidi"/>
          <w:sz w:val="24"/>
          <w:szCs w:val="24"/>
        </w:rPr>
        <w:t> </w:t>
      </w:r>
    </w:p>
    <w:p w14:paraId="52E73042" w14:textId="1143FA02" w:rsidR="006F3A9A" w:rsidRPr="002F1998" w:rsidRDefault="006F3A9A" w:rsidP="00610645">
      <w:pPr>
        <w:spacing w:line="360" w:lineRule="auto"/>
        <w:jc w:val="both"/>
        <w:rPr>
          <w:rFonts w:asciiTheme="minorBidi" w:hAnsiTheme="minorBidi"/>
          <w:sz w:val="24"/>
          <w:szCs w:val="24"/>
        </w:rPr>
      </w:pPr>
      <w:r w:rsidRPr="002F1998">
        <w:rPr>
          <w:rFonts w:asciiTheme="minorBidi" w:hAnsiTheme="minorBidi"/>
          <w:sz w:val="24"/>
          <w:szCs w:val="24"/>
        </w:rPr>
        <w:t xml:space="preserve">This systematic review broadens our understanding of the debate between the private and public sectors. It thoroughly examines how ICT is employed to facilitate </w:t>
      </w:r>
      <w:r w:rsidR="001B1190" w:rsidRPr="002F1998">
        <w:rPr>
          <w:rFonts w:asciiTheme="minorBidi" w:hAnsiTheme="minorBidi"/>
          <w:sz w:val="24"/>
          <w:szCs w:val="24"/>
        </w:rPr>
        <w:t>HRM functions</w:t>
      </w:r>
      <w:r w:rsidRPr="002F1998">
        <w:rPr>
          <w:rFonts w:asciiTheme="minorBidi" w:hAnsiTheme="minorBidi"/>
          <w:sz w:val="24"/>
          <w:szCs w:val="24"/>
        </w:rPr>
        <w:t xml:space="preserve">  in both </w:t>
      </w:r>
      <w:r w:rsidR="001B1190" w:rsidRPr="002F1998">
        <w:rPr>
          <w:rFonts w:asciiTheme="minorBidi" w:hAnsiTheme="minorBidi"/>
          <w:sz w:val="24"/>
          <w:szCs w:val="24"/>
        </w:rPr>
        <w:t xml:space="preserve">private </w:t>
      </w:r>
      <w:r w:rsidRPr="002F1998">
        <w:rPr>
          <w:rFonts w:asciiTheme="minorBidi" w:hAnsiTheme="minorBidi"/>
          <w:sz w:val="24"/>
          <w:szCs w:val="24"/>
        </w:rPr>
        <w:t xml:space="preserve"> and </w:t>
      </w:r>
      <w:r w:rsidR="001B1190" w:rsidRPr="002F1998">
        <w:rPr>
          <w:rFonts w:asciiTheme="minorBidi" w:hAnsiTheme="minorBidi"/>
          <w:sz w:val="24"/>
          <w:szCs w:val="24"/>
        </w:rPr>
        <w:t>public contexts</w:t>
      </w:r>
      <w:r w:rsidRPr="002F1998">
        <w:rPr>
          <w:rFonts w:asciiTheme="minorBidi" w:hAnsiTheme="minorBidi"/>
          <w:sz w:val="24"/>
          <w:szCs w:val="24"/>
        </w:rPr>
        <w:t xml:space="preserve">. By focusing on countries such as India, the study sheds light on similarities and disparities in ICT </w:t>
      </w:r>
      <w:r w:rsidR="00610645">
        <w:rPr>
          <w:rFonts w:asciiTheme="minorBidi" w:hAnsiTheme="minorBidi"/>
          <w:sz w:val="24"/>
          <w:szCs w:val="24"/>
        </w:rPr>
        <w:t>adoption</w:t>
      </w:r>
      <w:r w:rsidRPr="002F1998">
        <w:rPr>
          <w:rFonts w:asciiTheme="minorBidi" w:hAnsiTheme="minorBidi"/>
          <w:sz w:val="24"/>
          <w:szCs w:val="24"/>
        </w:rPr>
        <w:t xml:space="preserve"> within HR</w:t>
      </w:r>
      <w:r w:rsidR="001B1190" w:rsidRPr="002F1998">
        <w:rPr>
          <w:rFonts w:asciiTheme="minorBidi" w:hAnsiTheme="minorBidi"/>
          <w:sz w:val="24"/>
          <w:szCs w:val="24"/>
        </w:rPr>
        <w:t>M</w:t>
      </w:r>
      <w:r w:rsidRPr="002F1998">
        <w:rPr>
          <w:rFonts w:asciiTheme="minorBidi" w:hAnsiTheme="minorBidi"/>
          <w:sz w:val="24"/>
          <w:szCs w:val="24"/>
        </w:rPr>
        <w:t xml:space="preserve"> systems across public and private entities. Importantly, it identifies a research gap in </w:t>
      </w:r>
      <w:r w:rsidRPr="002F1998">
        <w:rPr>
          <w:rFonts w:asciiTheme="minorBidi" w:hAnsiTheme="minorBidi"/>
          <w:sz w:val="24"/>
          <w:szCs w:val="24"/>
        </w:rPr>
        <w:lastRenderedPageBreak/>
        <w:t>the UK regarding comparative studies on ICT's role in enhancing HR practices across these sectors.</w:t>
      </w:r>
    </w:p>
    <w:p w14:paraId="6BEF7460" w14:textId="77777777" w:rsidR="006F3A9A" w:rsidRPr="002F1998" w:rsidRDefault="006F3A9A" w:rsidP="002F1998">
      <w:pPr>
        <w:spacing w:line="360" w:lineRule="auto"/>
        <w:jc w:val="both"/>
        <w:rPr>
          <w:rFonts w:asciiTheme="minorBidi" w:hAnsiTheme="minorBidi"/>
          <w:sz w:val="24"/>
          <w:szCs w:val="24"/>
        </w:rPr>
      </w:pPr>
    </w:p>
    <w:p w14:paraId="0BE91A83" w14:textId="3B91AD46" w:rsidR="000442E7" w:rsidRPr="002F1998" w:rsidRDefault="000442E7" w:rsidP="002F1998">
      <w:pPr>
        <w:spacing w:line="360" w:lineRule="auto"/>
        <w:jc w:val="both"/>
        <w:rPr>
          <w:rFonts w:asciiTheme="minorBidi" w:hAnsiTheme="minorBidi"/>
          <w:sz w:val="24"/>
          <w:szCs w:val="24"/>
        </w:rPr>
      </w:pPr>
      <w:r w:rsidRPr="002F1998">
        <w:rPr>
          <w:rFonts w:asciiTheme="minorBidi" w:hAnsiTheme="minorBidi"/>
          <w:sz w:val="24"/>
          <w:szCs w:val="24"/>
        </w:rPr>
        <w:t xml:space="preserve">From a theoretical perspective. The </w:t>
      </w:r>
      <w:r w:rsidR="00071A4B" w:rsidRPr="002F1998">
        <w:rPr>
          <w:rFonts w:asciiTheme="minorBidi" w:hAnsiTheme="minorBidi"/>
          <w:sz w:val="24"/>
          <w:szCs w:val="24"/>
        </w:rPr>
        <w:t>result</w:t>
      </w:r>
      <w:r w:rsidRPr="002F1998">
        <w:rPr>
          <w:rFonts w:asciiTheme="minorBidi" w:hAnsiTheme="minorBidi"/>
          <w:sz w:val="24"/>
          <w:szCs w:val="24"/>
        </w:rPr>
        <w:t xml:space="preserve"> of this study contribute</w:t>
      </w:r>
      <w:r w:rsidR="001B1190" w:rsidRPr="002F1998">
        <w:rPr>
          <w:rFonts w:asciiTheme="minorBidi" w:hAnsiTheme="minorBidi"/>
          <w:sz w:val="24"/>
          <w:szCs w:val="24"/>
        </w:rPr>
        <w:t>s</w:t>
      </w:r>
      <w:r w:rsidRPr="002F1998">
        <w:rPr>
          <w:rFonts w:asciiTheme="minorBidi" w:hAnsiTheme="minorBidi"/>
          <w:sz w:val="24"/>
          <w:szCs w:val="24"/>
        </w:rPr>
        <w:t xml:space="preserve"> to the examination of the </w:t>
      </w:r>
      <w:r w:rsidR="001B1190" w:rsidRPr="002F1998">
        <w:rPr>
          <w:rFonts w:asciiTheme="minorBidi" w:hAnsiTheme="minorBidi"/>
          <w:sz w:val="24"/>
          <w:szCs w:val="24"/>
        </w:rPr>
        <w:t>“</w:t>
      </w:r>
      <w:r w:rsidRPr="002F1998">
        <w:rPr>
          <w:rFonts w:asciiTheme="minorBidi" w:hAnsiTheme="minorBidi"/>
          <w:sz w:val="24"/>
          <w:szCs w:val="24"/>
        </w:rPr>
        <w:t>private vs public sector</w:t>
      </w:r>
      <w:r w:rsidR="001B1190" w:rsidRPr="002F1998">
        <w:rPr>
          <w:rFonts w:asciiTheme="minorBidi" w:hAnsiTheme="minorBidi"/>
          <w:sz w:val="24"/>
          <w:szCs w:val="24"/>
        </w:rPr>
        <w:t>”</w:t>
      </w:r>
      <w:r w:rsidRPr="002F1998">
        <w:rPr>
          <w:rFonts w:asciiTheme="minorBidi" w:hAnsiTheme="minorBidi"/>
          <w:sz w:val="24"/>
          <w:szCs w:val="24"/>
        </w:rPr>
        <w:t xml:space="preserve"> argument in the HR</w:t>
      </w:r>
      <w:r w:rsidR="001B1190" w:rsidRPr="002F1998">
        <w:rPr>
          <w:rFonts w:asciiTheme="minorBidi" w:hAnsiTheme="minorBidi"/>
          <w:sz w:val="24"/>
          <w:szCs w:val="24"/>
        </w:rPr>
        <w:t>M</w:t>
      </w:r>
      <w:r w:rsidRPr="002F1998">
        <w:rPr>
          <w:rFonts w:asciiTheme="minorBidi" w:hAnsiTheme="minorBidi"/>
          <w:sz w:val="24"/>
          <w:szCs w:val="24"/>
        </w:rPr>
        <w:t xml:space="preserve"> </w:t>
      </w:r>
      <w:r w:rsidR="001B1190" w:rsidRPr="002F1998">
        <w:rPr>
          <w:rFonts w:asciiTheme="minorBidi" w:hAnsiTheme="minorBidi"/>
          <w:sz w:val="24"/>
          <w:szCs w:val="24"/>
        </w:rPr>
        <w:t>domain</w:t>
      </w:r>
      <w:r w:rsidRPr="002F1998">
        <w:rPr>
          <w:rFonts w:asciiTheme="minorBidi" w:hAnsiTheme="minorBidi"/>
          <w:sz w:val="24"/>
          <w:szCs w:val="24"/>
        </w:rPr>
        <w:t xml:space="preserve">, specifically on the extent of ICT </w:t>
      </w:r>
      <w:r w:rsidR="001B1190" w:rsidRPr="002F1998">
        <w:rPr>
          <w:rFonts w:asciiTheme="minorBidi" w:hAnsiTheme="minorBidi"/>
          <w:sz w:val="24"/>
          <w:szCs w:val="24"/>
        </w:rPr>
        <w:t>adoption</w:t>
      </w:r>
      <w:r w:rsidRPr="002F1998">
        <w:rPr>
          <w:rFonts w:asciiTheme="minorBidi" w:hAnsiTheme="minorBidi"/>
          <w:sz w:val="24"/>
          <w:szCs w:val="24"/>
        </w:rPr>
        <w:t xml:space="preserve"> in driving HR performance. For HR experts, the study offers significant insights into effectively leveraging ICT for HR practices. This will improve comprehension of the fundamental principles that impact organisational growth and </w:t>
      </w:r>
      <w:r w:rsidR="001B1190" w:rsidRPr="002F1998">
        <w:rPr>
          <w:rFonts w:asciiTheme="minorBidi" w:hAnsiTheme="minorBidi"/>
          <w:sz w:val="24"/>
          <w:szCs w:val="24"/>
        </w:rPr>
        <w:t>HRM</w:t>
      </w:r>
      <w:r w:rsidRPr="002F1998">
        <w:rPr>
          <w:rFonts w:asciiTheme="minorBidi" w:hAnsiTheme="minorBidi"/>
          <w:sz w:val="24"/>
          <w:szCs w:val="24"/>
        </w:rPr>
        <w:t xml:space="preserve"> strategies in different organisational environments. The results of this research can be utilised to guide the creation of best practices and strategies to improve </w:t>
      </w:r>
      <w:r w:rsidR="001B1190" w:rsidRPr="002F1998">
        <w:rPr>
          <w:rFonts w:asciiTheme="minorBidi" w:hAnsiTheme="minorBidi"/>
          <w:sz w:val="24"/>
          <w:szCs w:val="24"/>
        </w:rPr>
        <w:t xml:space="preserve">HRM </w:t>
      </w:r>
      <w:r w:rsidRPr="002F1998">
        <w:rPr>
          <w:rFonts w:asciiTheme="minorBidi" w:hAnsiTheme="minorBidi"/>
          <w:sz w:val="24"/>
          <w:szCs w:val="24"/>
        </w:rPr>
        <w:t xml:space="preserve">practices and promote organisational expansion in different organisational settings. </w:t>
      </w:r>
    </w:p>
    <w:p w14:paraId="7D955AB1" w14:textId="22AB4276" w:rsidR="001B1190" w:rsidRPr="002F1998" w:rsidRDefault="001B1190"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Insights from comparative studies can inform the development of policies and regulations to promote ICT adoption and innovation across both sectors. This can include </w:t>
      </w:r>
      <w:r w:rsidR="00610645">
        <w:rPr>
          <w:rFonts w:asciiTheme="minorBidi" w:hAnsiTheme="minorBidi"/>
          <w:sz w:val="24"/>
          <w:szCs w:val="24"/>
        </w:rPr>
        <w:t>“</w:t>
      </w:r>
      <w:r w:rsidRPr="002F1998">
        <w:rPr>
          <w:rFonts w:asciiTheme="minorBidi" w:hAnsiTheme="minorBidi"/>
          <w:sz w:val="24"/>
          <w:szCs w:val="24"/>
        </w:rPr>
        <w:t>incentives for investment, regulatory frameworks, and capacity-building initiatives</w:t>
      </w:r>
      <w:r w:rsidR="00610645">
        <w:rPr>
          <w:rFonts w:asciiTheme="minorBidi" w:hAnsiTheme="minorBidi"/>
          <w:sz w:val="24"/>
          <w:szCs w:val="24"/>
        </w:rPr>
        <w:t>”</w:t>
      </w:r>
      <w:r w:rsidRPr="002F1998">
        <w:rPr>
          <w:rFonts w:asciiTheme="minorBidi" w:hAnsiTheme="minorBidi"/>
          <w:sz w:val="24"/>
          <w:szCs w:val="24"/>
        </w:rPr>
        <w:t>. Understanding differences in ICT adoption can also shed light on variations in cybersecurity practices and risk management approaches between the private and public sectors. This knowledge is vital for enhancing cybersecurity preparedness and resilience in the face of evolving cyber threats.</w:t>
      </w:r>
    </w:p>
    <w:p w14:paraId="65C52193" w14:textId="77777777" w:rsidR="001B1190" w:rsidRPr="002F1998" w:rsidRDefault="001B1190" w:rsidP="002F1998">
      <w:pPr>
        <w:spacing w:line="360" w:lineRule="auto"/>
        <w:jc w:val="both"/>
        <w:rPr>
          <w:rFonts w:asciiTheme="minorBidi" w:hAnsiTheme="minorBidi"/>
          <w:sz w:val="24"/>
          <w:szCs w:val="24"/>
        </w:rPr>
      </w:pPr>
      <w:r w:rsidRPr="002F1998">
        <w:rPr>
          <w:rFonts w:asciiTheme="minorBidi" w:hAnsiTheme="minorBidi"/>
          <w:sz w:val="24"/>
          <w:szCs w:val="24"/>
        </w:rPr>
        <w:t>In essence, researching ICT adoption comparisons between the private and public sectors offers valuable insights that can drive strategic decision-making, improve efficiency and productivity, foster innovation, promote inclusivity, and enhance governance and service delivery.</w:t>
      </w:r>
    </w:p>
    <w:p w14:paraId="0B04FF6C" w14:textId="54354008" w:rsidR="00144E29" w:rsidRPr="002F1998" w:rsidRDefault="00144E29" w:rsidP="002F1998">
      <w:pPr>
        <w:spacing w:line="360" w:lineRule="auto"/>
        <w:jc w:val="both"/>
        <w:rPr>
          <w:rFonts w:asciiTheme="minorBidi" w:hAnsiTheme="minorBidi"/>
          <w:sz w:val="24"/>
          <w:szCs w:val="24"/>
        </w:rPr>
      </w:pPr>
    </w:p>
    <w:p w14:paraId="025F876C" w14:textId="77777777" w:rsidR="00673658" w:rsidRPr="002F1998" w:rsidRDefault="00673658" w:rsidP="002F1998">
      <w:pPr>
        <w:spacing w:line="360" w:lineRule="auto"/>
        <w:jc w:val="both"/>
        <w:rPr>
          <w:rFonts w:asciiTheme="minorBidi" w:hAnsiTheme="minorBidi"/>
          <w:sz w:val="24"/>
          <w:szCs w:val="24"/>
        </w:rPr>
      </w:pPr>
    </w:p>
    <w:p w14:paraId="5CE67962" w14:textId="77777777" w:rsidR="00673658" w:rsidRDefault="00673658" w:rsidP="002F1998">
      <w:pPr>
        <w:spacing w:line="360" w:lineRule="auto"/>
        <w:jc w:val="both"/>
        <w:rPr>
          <w:rFonts w:asciiTheme="minorBidi" w:hAnsiTheme="minorBidi"/>
          <w:sz w:val="24"/>
          <w:szCs w:val="24"/>
        </w:rPr>
      </w:pPr>
    </w:p>
    <w:p w14:paraId="5E17EE70" w14:textId="77777777" w:rsidR="00E12C7B" w:rsidRDefault="00E12C7B" w:rsidP="002F1998">
      <w:pPr>
        <w:spacing w:line="360" w:lineRule="auto"/>
        <w:jc w:val="both"/>
        <w:rPr>
          <w:rFonts w:asciiTheme="minorBidi" w:hAnsiTheme="minorBidi"/>
          <w:sz w:val="24"/>
          <w:szCs w:val="24"/>
        </w:rPr>
      </w:pPr>
    </w:p>
    <w:p w14:paraId="77CCEC15" w14:textId="77777777" w:rsidR="00E12C7B" w:rsidRDefault="00E12C7B" w:rsidP="002F1998">
      <w:pPr>
        <w:spacing w:line="360" w:lineRule="auto"/>
        <w:jc w:val="both"/>
        <w:rPr>
          <w:rFonts w:asciiTheme="minorBidi" w:hAnsiTheme="minorBidi"/>
          <w:sz w:val="24"/>
          <w:szCs w:val="24"/>
        </w:rPr>
      </w:pPr>
    </w:p>
    <w:p w14:paraId="672FBED0" w14:textId="77777777" w:rsidR="00E12C7B" w:rsidRPr="002F1998" w:rsidRDefault="00E12C7B" w:rsidP="002F1998">
      <w:pPr>
        <w:spacing w:line="360" w:lineRule="auto"/>
        <w:jc w:val="both"/>
        <w:rPr>
          <w:rFonts w:asciiTheme="minorBidi" w:hAnsiTheme="minorBidi"/>
          <w:sz w:val="24"/>
          <w:szCs w:val="24"/>
        </w:rPr>
      </w:pPr>
    </w:p>
    <w:p w14:paraId="6A933D26" w14:textId="77777777" w:rsidR="00673658" w:rsidRPr="002F1998" w:rsidRDefault="00673658" w:rsidP="002F1998">
      <w:pPr>
        <w:spacing w:line="360" w:lineRule="auto"/>
        <w:jc w:val="both"/>
        <w:rPr>
          <w:rFonts w:asciiTheme="minorBidi" w:hAnsiTheme="minorBidi"/>
          <w:sz w:val="24"/>
          <w:szCs w:val="24"/>
        </w:rPr>
      </w:pPr>
    </w:p>
    <w:p w14:paraId="009AC28B" w14:textId="1C212AD0" w:rsidR="00326951" w:rsidRPr="002F1998" w:rsidRDefault="00326951" w:rsidP="002F1998">
      <w:pPr>
        <w:spacing w:line="360" w:lineRule="auto"/>
        <w:jc w:val="both"/>
        <w:rPr>
          <w:rFonts w:asciiTheme="minorBidi" w:hAnsiTheme="minorBidi"/>
          <w:sz w:val="24"/>
          <w:szCs w:val="24"/>
        </w:rPr>
      </w:pPr>
    </w:p>
    <w:p w14:paraId="5FA933CA" w14:textId="229F64B8" w:rsidR="001A3B1D" w:rsidRPr="002F1998" w:rsidRDefault="00610645" w:rsidP="0069588F">
      <w:pPr>
        <w:pStyle w:val="Heading1"/>
      </w:pPr>
      <w:bookmarkStart w:id="21" w:name="_Toc166092709"/>
      <w:bookmarkStart w:id="22" w:name="_Toc166105190"/>
      <w:r>
        <w:t xml:space="preserve">Chapter 2: </w:t>
      </w:r>
      <w:r w:rsidR="001A3B1D" w:rsidRPr="002F1998">
        <w:t>Literature Review</w:t>
      </w:r>
      <w:bookmarkEnd w:id="21"/>
      <w:bookmarkEnd w:id="22"/>
    </w:p>
    <w:p w14:paraId="776041C4" w14:textId="77777777" w:rsidR="001A3B1D" w:rsidRPr="002F1998" w:rsidRDefault="001A3B1D" w:rsidP="00610645">
      <w:pPr>
        <w:pStyle w:val="Heading4"/>
        <w:numPr>
          <w:ilvl w:val="0"/>
          <w:numId w:val="0"/>
        </w:numPr>
        <w:ind w:left="1728" w:hanging="648"/>
      </w:pPr>
    </w:p>
    <w:p w14:paraId="560F397D" w14:textId="4251D70A" w:rsidR="001A3B1D" w:rsidRPr="00610645" w:rsidRDefault="00481E67" w:rsidP="00610645">
      <w:pPr>
        <w:pStyle w:val="Heading2"/>
      </w:pPr>
      <w:bookmarkStart w:id="23" w:name="_Toc166092710"/>
      <w:bookmarkStart w:id="24" w:name="_Toc166105191"/>
      <w:r w:rsidRPr="00610645">
        <w:t>Introduction</w:t>
      </w:r>
      <w:bookmarkEnd w:id="23"/>
      <w:bookmarkEnd w:id="24"/>
    </w:p>
    <w:p w14:paraId="11320440" w14:textId="6001AA9A" w:rsidR="001A1CC6" w:rsidRPr="002F1998" w:rsidRDefault="00CA1C40"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w:t>
      </w:r>
      <w:r w:rsidR="00C3422C" w:rsidRPr="002F1998">
        <w:rPr>
          <w:rFonts w:asciiTheme="minorBidi" w:hAnsiTheme="minorBidi"/>
          <w:sz w:val="24"/>
          <w:szCs w:val="24"/>
        </w:rPr>
        <w:t>adoption</w:t>
      </w:r>
      <w:r w:rsidRPr="002F1998">
        <w:rPr>
          <w:rFonts w:asciiTheme="minorBidi" w:hAnsiTheme="minorBidi"/>
          <w:sz w:val="24"/>
          <w:szCs w:val="24"/>
        </w:rPr>
        <w:t xml:space="preserve"> of ICT </w:t>
      </w:r>
      <w:r w:rsidR="0048336F" w:rsidRPr="002F1998">
        <w:rPr>
          <w:rFonts w:asciiTheme="minorBidi" w:hAnsiTheme="minorBidi"/>
          <w:sz w:val="24"/>
          <w:szCs w:val="24"/>
        </w:rPr>
        <w:t>with</w:t>
      </w:r>
      <w:r w:rsidRPr="002F1998">
        <w:rPr>
          <w:rFonts w:asciiTheme="minorBidi" w:hAnsiTheme="minorBidi"/>
          <w:sz w:val="24"/>
          <w:szCs w:val="24"/>
        </w:rPr>
        <w:t>in HRM</w:t>
      </w:r>
      <w:r w:rsidR="004B65A9" w:rsidRPr="002F1998">
        <w:rPr>
          <w:rFonts w:asciiTheme="minorBidi" w:hAnsiTheme="minorBidi"/>
          <w:sz w:val="24"/>
          <w:szCs w:val="24"/>
        </w:rPr>
        <w:t xml:space="preserve"> </w:t>
      </w:r>
      <w:r w:rsidRPr="002F1998">
        <w:rPr>
          <w:rFonts w:asciiTheme="minorBidi" w:hAnsiTheme="minorBidi"/>
          <w:sz w:val="24"/>
          <w:szCs w:val="24"/>
        </w:rPr>
        <w:t xml:space="preserve">has become </w:t>
      </w:r>
      <w:r w:rsidR="000442E7" w:rsidRPr="002F1998">
        <w:rPr>
          <w:rFonts w:asciiTheme="minorBidi" w:hAnsiTheme="minorBidi"/>
          <w:sz w:val="24"/>
          <w:szCs w:val="24"/>
        </w:rPr>
        <w:t>progressively</w:t>
      </w:r>
      <w:r w:rsidRPr="002F1998">
        <w:rPr>
          <w:rFonts w:asciiTheme="minorBidi" w:hAnsiTheme="minorBidi"/>
          <w:sz w:val="24"/>
          <w:szCs w:val="24"/>
        </w:rPr>
        <w:t xml:space="preserve"> </w:t>
      </w:r>
      <w:r w:rsidR="000442E7" w:rsidRPr="002F1998">
        <w:rPr>
          <w:rFonts w:asciiTheme="minorBidi" w:hAnsiTheme="minorBidi"/>
          <w:sz w:val="24"/>
          <w:szCs w:val="24"/>
        </w:rPr>
        <w:t>widespread</w:t>
      </w:r>
      <w:r w:rsidRPr="002F1998">
        <w:rPr>
          <w:rFonts w:asciiTheme="minorBidi" w:hAnsiTheme="minorBidi"/>
          <w:sz w:val="24"/>
          <w:szCs w:val="24"/>
        </w:rPr>
        <w:t xml:space="preserve"> across</w:t>
      </w:r>
      <w:r w:rsidR="00D672A9" w:rsidRPr="002F1998">
        <w:rPr>
          <w:rFonts w:asciiTheme="minorBidi" w:hAnsiTheme="minorBidi"/>
          <w:sz w:val="24"/>
          <w:szCs w:val="24"/>
        </w:rPr>
        <w:t xml:space="preserve"> the</w:t>
      </w:r>
      <w:r w:rsidRPr="002F1998">
        <w:rPr>
          <w:rFonts w:asciiTheme="minorBidi" w:hAnsiTheme="minorBidi"/>
          <w:sz w:val="24"/>
          <w:szCs w:val="24"/>
        </w:rPr>
        <w:t xml:space="preserve"> private and public</w:t>
      </w:r>
      <w:r w:rsidR="00D672A9" w:rsidRPr="002F1998">
        <w:rPr>
          <w:rFonts w:asciiTheme="minorBidi" w:hAnsiTheme="minorBidi"/>
          <w:sz w:val="24"/>
          <w:szCs w:val="24"/>
        </w:rPr>
        <w:t xml:space="preserve"> components of</w:t>
      </w:r>
      <w:r w:rsidRPr="002F1998">
        <w:rPr>
          <w:rFonts w:asciiTheme="minorBidi" w:hAnsiTheme="minorBidi"/>
          <w:sz w:val="24"/>
          <w:szCs w:val="24"/>
        </w:rPr>
        <w:t xml:space="preserve"> organizations. This literature review examines the utilization of ICT in HRM within the context of both </w:t>
      </w:r>
      <w:r w:rsidR="001B1190" w:rsidRPr="002F1998">
        <w:rPr>
          <w:rFonts w:asciiTheme="minorBidi" w:hAnsiTheme="minorBidi"/>
          <w:sz w:val="24"/>
          <w:szCs w:val="24"/>
        </w:rPr>
        <w:t xml:space="preserve">private versus public </w:t>
      </w:r>
      <w:r w:rsidRPr="002F1998">
        <w:rPr>
          <w:rFonts w:asciiTheme="minorBidi" w:hAnsiTheme="minorBidi"/>
          <w:sz w:val="24"/>
          <w:szCs w:val="24"/>
        </w:rPr>
        <w:t>sectors, highlighting key trends</w:t>
      </w:r>
      <w:r w:rsidR="009E2C64" w:rsidRPr="002F1998">
        <w:rPr>
          <w:rFonts w:asciiTheme="minorBidi" w:hAnsiTheme="minorBidi"/>
          <w:sz w:val="24"/>
          <w:szCs w:val="24"/>
        </w:rPr>
        <w:t>/focus</w:t>
      </w:r>
      <w:r w:rsidR="001B1190" w:rsidRPr="002F1998">
        <w:rPr>
          <w:rFonts w:asciiTheme="minorBidi" w:hAnsiTheme="minorBidi"/>
          <w:sz w:val="24"/>
          <w:szCs w:val="24"/>
        </w:rPr>
        <w:t>es</w:t>
      </w:r>
      <w:r w:rsidRPr="002F1998">
        <w:rPr>
          <w:rFonts w:asciiTheme="minorBidi" w:hAnsiTheme="minorBidi"/>
          <w:sz w:val="24"/>
          <w:szCs w:val="24"/>
        </w:rPr>
        <w:t>, challenges, and implications.</w:t>
      </w:r>
    </w:p>
    <w:p w14:paraId="4D58ADE8" w14:textId="77777777" w:rsidR="00BB50D0" w:rsidRPr="002F1998" w:rsidRDefault="00BB50D0" w:rsidP="002F1998">
      <w:pPr>
        <w:spacing w:line="360" w:lineRule="auto"/>
        <w:jc w:val="both"/>
        <w:rPr>
          <w:rFonts w:asciiTheme="minorBidi" w:hAnsiTheme="minorBidi"/>
          <w:sz w:val="24"/>
          <w:szCs w:val="24"/>
        </w:rPr>
      </w:pPr>
    </w:p>
    <w:p w14:paraId="10B6B1B8" w14:textId="4620CD67" w:rsidR="00FF29D4" w:rsidRPr="002F1998" w:rsidRDefault="00FF29D4" w:rsidP="00E12C7B">
      <w:pPr>
        <w:pStyle w:val="Heading2"/>
      </w:pPr>
      <w:bookmarkStart w:id="25" w:name="_Toc165967574"/>
      <w:bookmarkStart w:id="26" w:name="_Toc166092711"/>
      <w:bookmarkStart w:id="27" w:name="_Toc166105192"/>
      <w:r w:rsidRPr="002F1998">
        <w:t xml:space="preserve">The Essential </w:t>
      </w:r>
      <w:r w:rsidR="00930223" w:rsidRPr="002F1998">
        <w:t>Role</w:t>
      </w:r>
      <w:r w:rsidRPr="002F1998">
        <w:t xml:space="preserve"> of H</w:t>
      </w:r>
      <w:r w:rsidR="00930223" w:rsidRPr="002F1998">
        <w:t>RM</w:t>
      </w:r>
      <w:bookmarkEnd w:id="25"/>
      <w:bookmarkEnd w:id="26"/>
      <w:bookmarkEnd w:id="27"/>
    </w:p>
    <w:p w14:paraId="7D1F805A" w14:textId="77777777" w:rsidR="009E2C64" w:rsidRPr="002F1998" w:rsidRDefault="009E2C64" w:rsidP="002F1998">
      <w:pPr>
        <w:spacing w:line="360" w:lineRule="auto"/>
        <w:jc w:val="both"/>
        <w:rPr>
          <w:rFonts w:asciiTheme="minorBidi" w:hAnsiTheme="minorBidi"/>
          <w:sz w:val="24"/>
          <w:szCs w:val="24"/>
        </w:rPr>
      </w:pPr>
    </w:p>
    <w:p w14:paraId="4BCCABE5" w14:textId="1B322850" w:rsidR="00FF29D4" w:rsidRPr="002F1998" w:rsidRDefault="00FF29D4" w:rsidP="002F1998">
      <w:pPr>
        <w:spacing w:line="360" w:lineRule="auto"/>
        <w:jc w:val="both"/>
        <w:rPr>
          <w:rFonts w:asciiTheme="minorBidi" w:hAnsiTheme="minorBidi"/>
          <w:sz w:val="24"/>
          <w:szCs w:val="24"/>
        </w:rPr>
      </w:pPr>
      <w:r w:rsidRPr="002F1998">
        <w:rPr>
          <w:rFonts w:asciiTheme="minorBidi" w:hAnsiTheme="minorBidi"/>
          <w:sz w:val="24"/>
          <w:szCs w:val="24"/>
        </w:rPr>
        <w:t>H</w:t>
      </w:r>
      <w:r w:rsidR="00043314" w:rsidRPr="002F1998">
        <w:rPr>
          <w:rFonts w:asciiTheme="minorBidi" w:hAnsiTheme="minorBidi"/>
          <w:sz w:val="24"/>
          <w:szCs w:val="24"/>
        </w:rPr>
        <w:t xml:space="preserve">RM </w:t>
      </w:r>
      <w:r w:rsidRPr="002F1998">
        <w:rPr>
          <w:rFonts w:asciiTheme="minorBidi" w:hAnsiTheme="minorBidi"/>
          <w:sz w:val="24"/>
          <w:szCs w:val="24"/>
        </w:rPr>
        <w:t xml:space="preserve"> plays a pivotal </w:t>
      </w:r>
      <w:r w:rsidR="00930223" w:rsidRPr="002F1998">
        <w:rPr>
          <w:rFonts w:asciiTheme="minorBidi" w:hAnsiTheme="minorBidi"/>
          <w:sz w:val="24"/>
          <w:szCs w:val="24"/>
        </w:rPr>
        <w:t>part</w:t>
      </w:r>
      <w:r w:rsidRPr="002F1998">
        <w:rPr>
          <w:rFonts w:asciiTheme="minorBidi" w:hAnsiTheme="minorBidi"/>
          <w:sz w:val="24"/>
          <w:szCs w:val="24"/>
        </w:rPr>
        <w:t xml:space="preserve"> in organizations, </w:t>
      </w:r>
      <w:r w:rsidR="00B320FC" w:rsidRPr="002F1998">
        <w:rPr>
          <w:rFonts w:asciiTheme="minorBidi" w:hAnsiTheme="minorBidi"/>
          <w:sz w:val="24"/>
          <w:szCs w:val="24"/>
        </w:rPr>
        <w:t>establishing</w:t>
      </w:r>
      <w:r w:rsidRPr="002F1998">
        <w:rPr>
          <w:rFonts w:asciiTheme="minorBidi" w:hAnsiTheme="minorBidi"/>
          <w:sz w:val="24"/>
          <w:szCs w:val="24"/>
        </w:rPr>
        <w:t xml:space="preserve"> the effective management of people and contributing to overall success.</w:t>
      </w:r>
      <w:r w:rsidR="005F4A66" w:rsidRPr="002F1998">
        <w:rPr>
          <w:rFonts w:asciiTheme="minorBidi" w:hAnsiTheme="minorBidi"/>
          <w:sz w:val="24"/>
          <w:szCs w:val="24"/>
        </w:rPr>
        <w:t xml:space="preserve"> Creating </w:t>
      </w:r>
      <w:r w:rsidR="001B1190" w:rsidRPr="002F1998">
        <w:rPr>
          <w:rFonts w:asciiTheme="minorBidi" w:hAnsiTheme="minorBidi"/>
          <w:sz w:val="24"/>
          <w:szCs w:val="24"/>
        </w:rPr>
        <w:t>HRM</w:t>
      </w:r>
      <w:r w:rsidR="005F4A66" w:rsidRPr="002F1998">
        <w:rPr>
          <w:rFonts w:asciiTheme="minorBidi" w:hAnsiTheme="minorBidi"/>
          <w:sz w:val="24"/>
          <w:szCs w:val="24"/>
        </w:rPr>
        <w:t xml:space="preserve"> function may temporarily alleviate the workload of busy managers. Even at optimal levels, a </w:t>
      </w:r>
      <w:r w:rsidR="001B1190" w:rsidRPr="002F1998">
        <w:rPr>
          <w:rFonts w:asciiTheme="minorBidi" w:hAnsiTheme="minorBidi"/>
          <w:sz w:val="24"/>
          <w:szCs w:val="24"/>
        </w:rPr>
        <w:t xml:space="preserve">HRM </w:t>
      </w:r>
      <w:r w:rsidR="005F4A66" w:rsidRPr="002F1998">
        <w:rPr>
          <w:rFonts w:asciiTheme="minorBidi" w:hAnsiTheme="minorBidi"/>
          <w:sz w:val="24"/>
          <w:szCs w:val="24"/>
        </w:rPr>
        <w:t>function predicated on clerical responsibilities dismissed by management will have limited impact on the organisation. Importantly, as the organisation grows, the HR</w:t>
      </w:r>
      <w:r w:rsidR="004900B5" w:rsidRPr="002F1998">
        <w:rPr>
          <w:rFonts w:asciiTheme="minorBidi" w:hAnsiTheme="minorBidi"/>
          <w:sz w:val="24"/>
          <w:szCs w:val="24"/>
        </w:rPr>
        <w:t>M</w:t>
      </w:r>
      <w:r w:rsidR="005F4A66" w:rsidRPr="002F1998">
        <w:rPr>
          <w:rFonts w:asciiTheme="minorBidi" w:hAnsiTheme="minorBidi"/>
          <w:sz w:val="24"/>
          <w:szCs w:val="24"/>
        </w:rPr>
        <w:t xml:space="preserve"> department cannot keep pace</w:t>
      </w:r>
      <w:r w:rsidR="00071A4B" w:rsidRPr="002F1998">
        <w:rPr>
          <w:rFonts w:asciiTheme="minorBidi" w:hAnsiTheme="minorBidi"/>
          <w:sz w:val="24"/>
          <w:szCs w:val="24"/>
        </w:rPr>
        <w:t xml:space="preserve"> </w:t>
      </w:r>
      <w:r w:rsidR="00C72DA0" w:rsidRPr="002F1998">
        <w:rPr>
          <w:rFonts w:asciiTheme="minorBidi" w:hAnsiTheme="minorBidi"/>
          <w:sz w:val="24"/>
          <w:szCs w:val="24"/>
        </w:rPr>
        <w:t>(Ahammad, 2017)</w:t>
      </w:r>
      <w:r w:rsidR="005F4A66" w:rsidRPr="002F1998">
        <w:rPr>
          <w:rFonts w:asciiTheme="minorBidi" w:hAnsiTheme="minorBidi"/>
          <w:sz w:val="24"/>
          <w:szCs w:val="24"/>
        </w:rPr>
        <w:t>.</w:t>
      </w:r>
      <w:r w:rsidR="00071A4B" w:rsidRPr="002F1998">
        <w:rPr>
          <w:rFonts w:asciiTheme="minorBidi" w:hAnsiTheme="minorBidi"/>
          <w:sz w:val="24"/>
          <w:szCs w:val="24"/>
        </w:rPr>
        <w:t xml:space="preserve"> </w:t>
      </w:r>
      <w:r w:rsidR="004900B5" w:rsidRPr="002F1998">
        <w:rPr>
          <w:rFonts w:asciiTheme="minorBidi" w:hAnsiTheme="minorBidi"/>
          <w:sz w:val="24"/>
          <w:szCs w:val="24"/>
        </w:rPr>
        <w:t>Next</w:t>
      </w:r>
      <w:r w:rsidR="4CC2BAF7" w:rsidRPr="002F1998">
        <w:rPr>
          <w:rFonts w:asciiTheme="minorBidi" w:hAnsiTheme="minorBidi"/>
          <w:sz w:val="24"/>
          <w:szCs w:val="24"/>
        </w:rPr>
        <w:t xml:space="preserve"> section will</w:t>
      </w:r>
      <w:r w:rsidRPr="002F1998">
        <w:rPr>
          <w:rFonts w:asciiTheme="minorBidi" w:hAnsiTheme="minorBidi"/>
          <w:sz w:val="24"/>
          <w:szCs w:val="24"/>
        </w:rPr>
        <w:t xml:space="preserve"> </w:t>
      </w:r>
      <w:r w:rsidR="00E25E83" w:rsidRPr="002F1998">
        <w:rPr>
          <w:rFonts w:asciiTheme="minorBidi" w:hAnsiTheme="minorBidi"/>
          <w:sz w:val="24"/>
          <w:szCs w:val="24"/>
        </w:rPr>
        <w:t>ex</w:t>
      </w:r>
      <w:r w:rsidR="000442E7" w:rsidRPr="002F1998">
        <w:rPr>
          <w:rFonts w:asciiTheme="minorBidi" w:hAnsiTheme="minorBidi"/>
          <w:sz w:val="24"/>
          <w:szCs w:val="24"/>
        </w:rPr>
        <w:t>amine</w:t>
      </w:r>
      <w:r w:rsidRPr="002F1998">
        <w:rPr>
          <w:rFonts w:asciiTheme="minorBidi" w:hAnsiTheme="minorBidi"/>
          <w:sz w:val="24"/>
          <w:szCs w:val="24"/>
        </w:rPr>
        <w:t xml:space="preserve">  </w:t>
      </w:r>
      <w:r w:rsidR="00E03660" w:rsidRPr="002F1998">
        <w:rPr>
          <w:rFonts w:asciiTheme="minorBidi" w:hAnsiTheme="minorBidi"/>
          <w:sz w:val="24"/>
          <w:szCs w:val="24"/>
        </w:rPr>
        <w:t xml:space="preserve">some </w:t>
      </w:r>
      <w:r w:rsidRPr="002F1998">
        <w:rPr>
          <w:rFonts w:asciiTheme="minorBidi" w:hAnsiTheme="minorBidi"/>
          <w:sz w:val="24"/>
          <w:szCs w:val="24"/>
        </w:rPr>
        <w:t xml:space="preserve"> </w:t>
      </w:r>
      <w:r w:rsidR="000442E7" w:rsidRPr="002F1998">
        <w:rPr>
          <w:rFonts w:asciiTheme="minorBidi" w:hAnsiTheme="minorBidi"/>
          <w:sz w:val="24"/>
          <w:szCs w:val="24"/>
        </w:rPr>
        <w:t>important</w:t>
      </w:r>
      <w:r w:rsidRPr="002F1998">
        <w:rPr>
          <w:rFonts w:asciiTheme="minorBidi" w:hAnsiTheme="minorBidi"/>
          <w:sz w:val="24"/>
          <w:szCs w:val="24"/>
        </w:rPr>
        <w:t xml:space="preserve"> functions of HR and explore how they drive organizational growth.</w:t>
      </w:r>
    </w:p>
    <w:p w14:paraId="05EB580C" w14:textId="1CFBBA65" w:rsidR="00FF29D4" w:rsidRPr="002F1998" w:rsidRDefault="00FF29D4" w:rsidP="00E12C7B">
      <w:pPr>
        <w:pStyle w:val="Heading3"/>
      </w:pPr>
      <w:bookmarkStart w:id="28" w:name="_Toc165967575"/>
      <w:bookmarkStart w:id="29" w:name="_Toc166092712"/>
      <w:bookmarkStart w:id="30" w:name="_Toc166105193"/>
      <w:r w:rsidRPr="002F1998">
        <w:t>Human Resource Planning</w:t>
      </w:r>
      <w:bookmarkEnd w:id="28"/>
      <w:bookmarkEnd w:id="29"/>
      <w:bookmarkEnd w:id="30"/>
    </w:p>
    <w:p w14:paraId="646DDF72" w14:textId="77777777" w:rsidR="00E45D3A" w:rsidRPr="002F1998" w:rsidRDefault="00E45D3A" w:rsidP="002F1998">
      <w:pPr>
        <w:spacing w:line="360" w:lineRule="auto"/>
        <w:jc w:val="both"/>
        <w:rPr>
          <w:rFonts w:asciiTheme="minorBidi" w:hAnsiTheme="minorBidi"/>
          <w:sz w:val="24"/>
          <w:szCs w:val="24"/>
        </w:rPr>
      </w:pPr>
    </w:p>
    <w:p w14:paraId="309D6E65" w14:textId="4641BDC9" w:rsidR="00FF29D4" w:rsidRPr="002F1998" w:rsidRDefault="00FF29D4" w:rsidP="002F1998">
      <w:pPr>
        <w:spacing w:line="360" w:lineRule="auto"/>
        <w:jc w:val="both"/>
        <w:rPr>
          <w:rFonts w:asciiTheme="minorBidi" w:hAnsiTheme="minorBidi"/>
          <w:sz w:val="24"/>
          <w:szCs w:val="24"/>
        </w:rPr>
      </w:pPr>
      <w:r w:rsidRPr="002F1998">
        <w:rPr>
          <w:rFonts w:asciiTheme="minorBidi" w:hAnsiTheme="minorBidi"/>
          <w:sz w:val="24"/>
          <w:szCs w:val="24"/>
        </w:rPr>
        <w:t>HR planning involves anticipating the future needs of the organization. By understanding the required skill sets, headcount, and roles, HR ensures that the r</w:t>
      </w:r>
      <w:r w:rsidR="00776A15" w:rsidRPr="002F1998">
        <w:rPr>
          <w:rFonts w:asciiTheme="minorBidi" w:hAnsiTheme="minorBidi"/>
          <w:sz w:val="24"/>
          <w:szCs w:val="24"/>
        </w:rPr>
        <w:t>equired</w:t>
      </w:r>
      <w:r w:rsidRPr="002F1998">
        <w:rPr>
          <w:rFonts w:asciiTheme="minorBidi" w:hAnsiTheme="minorBidi"/>
          <w:sz w:val="24"/>
          <w:szCs w:val="24"/>
        </w:rPr>
        <w:t xml:space="preserve"> people are in the </w:t>
      </w:r>
      <w:r w:rsidR="000E513C" w:rsidRPr="002F1998">
        <w:rPr>
          <w:rFonts w:asciiTheme="minorBidi" w:hAnsiTheme="minorBidi"/>
          <w:sz w:val="24"/>
          <w:szCs w:val="24"/>
        </w:rPr>
        <w:t>required</w:t>
      </w:r>
      <w:r w:rsidRPr="002F1998">
        <w:rPr>
          <w:rFonts w:asciiTheme="minorBidi" w:hAnsiTheme="minorBidi"/>
          <w:sz w:val="24"/>
          <w:szCs w:val="24"/>
        </w:rPr>
        <w:t xml:space="preserve"> positions at the r</w:t>
      </w:r>
      <w:r w:rsidR="000E513C" w:rsidRPr="002F1998">
        <w:rPr>
          <w:rFonts w:asciiTheme="minorBidi" w:hAnsiTheme="minorBidi"/>
          <w:sz w:val="24"/>
          <w:szCs w:val="24"/>
        </w:rPr>
        <w:t>equired</w:t>
      </w:r>
      <w:r w:rsidRPr="002F1998">
        <w:rPr>
          <w:rFonts w:asciiTheme="minorBidi" w:hAnsiTheme="minorBidi"/>
          <w:sz w:val="24"/>
          <w:szCs w:val="24"/>
        </w:rPr>
        <w:t xml:space="preserve"> time. This strategic approach </w:t>
      </w:r>
      <w:r w:rsidR="00CB0D54" w:rsidRPr="002F1998">
        <w:rPr>
          <w:rFonts w:asciiTheme="minorBidi" w:hAnsiTheme="minorBidi"/>
          <w:sz w:val="24"/>
          <w:szCs w:val="24"/>
        </w:rPr>
        <w:t>and the</w:t>
      </w:r>
      <w:r w:rsidRPr="002F1998">
        <w:rPr>
          <w:rFonts w:asciiTheme="minorBidi" w:hAnsiTheme="minorBidi"/>
          <w:sz w:val="24"/>
          <w:szCs w:val="24"/>
        </w:rPr>
        <w:t xml:space="preserve"> organization’s goals </w:t>
      </w:r>
      <w:r w:rsidR="00CB0D54" w:rsidRPr="002F1998">
        <w:rPr>
          <w:rFonts w:asciiTheme="minorBidi" w:hAnsiTheme="minorBidi"/>
          <w:sz w:val="24"/>
          <w:szCs w:val="24"/>
        </w:rPr>
        <w:t>are aligned</w:t>
      </w:r>
      <w:r w:rsidR="00071A4B" w:rsidRPr="002F1998">
        <w:rPr>
          <w:rFonts w:asciiTheme="minorBidi" w:hAnsiTheme="minorBidi"/>
          <w:sz w:val="24"/>
          <w:szCs w:val="24"/>
        </w:rPr>
        <w:t>,</w:t>
      </w:r>
      <w:r w:rsidR="00CB0D54" w:rsidRPr="002F1998">
        <w:rPr>
          <w:rFonts w:asciiTheme="minorBidi" w:hAnsiTheme="minorBidi"/>
          <w:sz w:val="24"/>
          <w:szCs w:val="24"/>
        </w:rPr>
        <w:t xml:space="preserve"> </w:t>
      </w:r>
      <w:r w:rsidRPr="002F1998">
        <w:rPr>
          <w:rFonts w:asciiTheme="minorBidi" w:hAnsiTheme="minorBidi"/>
          <w:sz w:val="24"/>
          <w:szCs w:val="24"/>
        </w:rPr>
        <w:t>and</w:t>
      </w:r>
      <w:r w:rsidR="00FA3122" w:rsidRPr="002F1998">
        <w:rPr>
          <w:rFonts w:asciiTheme="minorBidi" w:hAnsiTheme="minorBidi"/>
          <w:sz w:val="24"/>
          <w:szCs w:val="24"/>
        </w:rPr>
        <w:t xml:space="preserve"> it shall</w:t>
      </w:r>
      <w:r w:rsidRPr="002F1998">
        <w:rPr>
          <w:rFonts w:asciiTheme="minorBidi" w:hAnsiTheme="minorBidi"/>
          <w:sz w:val="24"/>
          <w:szCs w:val="24"/>
        </w:rPr>
        <w:t xml:space="preserve"> help maintain a competitive edge</w:t>
      </w:r>
      <w:r w:rsidR="00071A4B" w:rsidRPr="002F1998">
        <w:rPr>
          <w:rFonts w:asciiTheme="minorBidi" w:hAnsiTheme="minorBidi"/>
          <w:sz w:val="24"/>
          <w:szCs w:val="24"/>
        </w:rPr>
        <w:t xml:space="preserve"> </w:t>
      </w:r>
      <w:r w:rsidR="00FF6A03" w:rsidRPr="002F1998">
        <w:rPr>
          <w:rFonts w:asciiTheme="minorBidi" w:hAnsiTheme="minorBidi"/>
          <w:sz w:val="24"/>
          <w:szCs w:val="24"/>
        </w:rPr>
        <w:t>(Blobel,2022)</w:t>
      </w:r>
      <w:r w:rsidRPr="002F1998">
        <w:rPr>
          <w:rFonts w:asciiTheme="minorBidi" w:hAnsiTheme="minorBidi"/>
          <w:sz w:val="24"/>
          <w:szCs w:val="24"/>
        </w:rPr>
        <w:t>.</w:t>
      </w:r>
    </w:p>
    <w:p w14:paraId="22A0EEB6" w14:textId="79C21F0F" w:rsidR="00FF29D4" w:rsidRPr="002F1998" w:rsidRDefault="00FF29D4" w:rsidP="00E12C7B">
      <w:pPr>
        <w:pStyle w:val="Heading3"/>
      </w:pPr>
      <w:r w:rsidRPr="002F1998">
        <w:t> </w:t>
      </w:r>
      <w:bookmarkStart w:id="31" w:name="_Toc165967576"/>
      <w:bookmarkStart w:id="32" w:name="_Toc166092713"/>
      <w:bookmarkStart w:id="33" w:name="_Toc166105194"/>
      <w:r w:rsidRPr="002F1998">
        <w:t>Recruitment and Selection</w:t>
      </w:r>
      <w:bookmarkEnd w:id="31"/>
      <w:bookmarkEnd w:id="32"/>
      <w:bookmarkEnd w:id="33"/>
    </w:p>
    <w:p w14:paraId="42C711B6" w14:textId="77777777" w:rsidR="00E45D3A" w:rsidRPr="002F1998" w:rsidRDefault="00E45D3A" w:rsidP="002F1998">
      <w:pPr>
        <w:spacing w:line="360" w:lineRule="auto"/>
        <w:jc w:val="both"/>
        <w:rPr>
          <w:rFonts w:asciiTheme="minorBidi" w:hAnsiTheme="minorBidi"/>
          <w:sz w:val="24"/>
          <w:szCs w:val="24"/>
        </w:rPr>
      </w:pPr>
    </w:p>
    <w:p w14:paraId="7CB2493A" w14:textId="584DCA5B" w:rsidR="00FF29D4" w:rsidRPr="002F1998" w:rsidRDefault="00FF29D4" w:rsidP="002F1998">
      <w:pPr>
        <w:spacing w:line="360" w:lineRule="auto"/>
        <w:jc w:val="both"/>
        <w:rPr>
          <w:rFonts w:asciiTheme="minorBidi" w:hAnsiTheme="minorBidi"/>
          <w:sz w:val="24"/>
          <w:szCs w:val="24"/>
        </w:rPr>
      </w:pPr>
      <w:r w:rsidRPr="002F1998">
        <w:rPr>
          <w:rFonts w:asciiTheme="minorBidi" w:hAnsiTheme="minorBidi"/>
          <w:sz w:val="24"/>
          <w:szCs w:val="24"/>
        </w:rPr>
        <w:t xml:space="preserve">Attracting and selecting top talent is crucial. A strong employer brand, effective sourcing strategies, and a well-structured selection process are essential. </w:t>
      </w:r>
      <w:r w:rsidR="00BD66D1" w:rsidRPr="002F1998">
        <w:rPr>
          <w:rFonts w:asciiTheme="minorBidi" w:hAnsiTheme="minorBidi"/>
          <w:sz w:val="24"/>
          <w:szCs w:val="24"/>
        </w:rPr>
        <w:t>Unsatisfactory</w:t>
      </w:r>
      <w:r w:rsidRPr="002F1998">
        <w:rPr>
          <w:rFonts w:asciiTheme="minorBidi" w:hAnsiTheme="minorBidi"/>
          <w:sz w:val="24"/>
          <w:szCs w:val="24"/>
        </w:rPr>
        <w:t xml:space="preserve"> hires can significantly impact productivity</w:t>
      </w:r>
      <w:r w:rsidR="00071A4B" w:rsidRPr="002F1998">
        <w:rPr>
          <w:rFonts w:asciiTheme="minorBidi" w:hAnsiTheme="minorBidi"/>
          <w:sz w:val="24"/>
          <w:szCs w:val="24"/>
        </w:rPr>
        <w:t>;</w:t>
      </w:r>
      <w:r w:rsidRPr="002F1998">
        <w:rPr>
          <w:rFonts w:asciiTheme="minorBidi" w:hAnsiTheme="minorBidi"/>
          <w:sz w:val="24"/>
          <w:szCs w:val="24"/>
        </w:rPr>
        <w:t xml:space="preserve"> </w:t>
      </w:r>
      <w:r w:rsidR="006E64F4" w:rsidRPr="002F1998">
        <w:rPr>
          <w:rFonts w:asciiTheme="minorBidi" w:hAnsiTheme="minorBidi"/>
          <w:sz w:val="24"/>
          <w:szCs w:val="24"/>
        </w:rPr>
        <w:t>thus,</w:t>
      </w:r>
      <w:r w:rsidRPr="002F1998">
        <w:rPr>
          <w:rFonts w:asciiTheme="minorBidi" w:hAnsiTheme="minorBidi"/>
          <w:sz w:val="24"/>
          <w:szCs w:val="24"/>
        </w:rPr>
        <w:t xml:space="preserve"> HR professionals focus on identifying the best-qualified candidates.</w:t>
      </w:r>
      <w:r w:rsidR="002F0A03" w:rsidRPr="002F1998">
        <w:rPr>
          <w:rFonts w:asciiTheme="minorBidi" w:hAnsiTheme="minorBidi"/>
          <w:sz w:val="24"/>
          <w:szCs w:val="24"/>
        </w:rPr>
        <w:t xml:space="preserve"> </w:t>
      </w:r>
    </w:p>
    <w:p w14:paraId="3D8FB1B4" w14:textId="5A5DBB62" w:rsidR="00FB7B5A" w:rsidRPr="002F1998" w:rsidRDefault="00907009"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 xml:space="preserve">The recruiting, </w:t>
      </w:r>
      <w:r w:rsidR="00FB7B5A" w:rsidRPr="002F1998">
        <w:rPr>
          <w:rFonts w:asciiTheme="minorBidi" w:hAnsiTheme="minorBidi"/>
          <w:sz w:val="24"/>
          <w:szCs w:val="24"/>
        </w:rPr>
        <w:t>selecti</w:t>
      </w:r>
      <w:r w:rsidRPr="002F1998">
        <w:rPr>
          <w:rFonts w:asciiTheme="minorBidi" w:hAnsiTheme="minorBidi"/>
          <w:sz w:val="24"/>
          <w:szCs w:val="24"/>
        </w:rPr>
        <w:t>ng</w:t>
      </w:r>
      <w:r w:rsidR="00FB7B5A" w:rsidRPr="002F1998">
        <w:rPr>
          <w:rFonts w:asciiTheme="minorBidi" w:hAnsiTheme="minorBidi"/>
          <w:sz w:val="24"/>
          <w:szCs w:val="24"/>
        </w:rPr>
        <w:t>, and assess</w:t>
      </w:r>
      <w:r w:rsidRPr="002F1998">
        <w:rPr>
          <w:rFonts w:asciiTheme="minorBidi" w:hAnsiTheme="minorBidi"/>
          <w:sz w:val="24"/>
          <w:szCs w:val="24"/>
        </w:rPr>
        <w:t>ing of employees</w:t>
      </w:r>
      <w:r w:rsidR="00500214" w:rsidRPr="002F1998">
        <w:rPr>
          <w:rFonts w:asciiTheme="minorBidi" w:hAnsiTheme="minorBidi"/>
          <w:sz w:val="24"/>
          <w:szCs w:val="24"/>
        </w:rPr>
        <w:t xml:space="preserve"> </w:t>
      </w:r>
      <w:r w:rsidR="00CE0ED9" w:rsidRPr="002F1998">
        <w:rPr>
          <w:rFonts w:asciiTheme="minorBidi" w:hAnsiTheme="minorBidi"/>
          <w:sz w:val="24"/>
          <w:szCs w:val="24"/>
        </w:rPr>
        <w:t xml:space="preserve">has always been </w:t>
      </w:r>
      <w:r w:rsidR="00BB1913" w:rsidRPr="002F1998">
        <w:rPr>
          <w:rFonts w:asciiTheme="minorBidi" w:hAnsiTheme="minorBidi"/>
          <w:sz w:val="24"/>
          <w:szCs w:val="24"/>
        </w:rPr>
        <w:t>a</w:t>
      </w:r>
      <w:r w:rsidR="00CB08D4" w:rsidRPr="002F1998">
        <w:rPr>
          <w:rFonts w:asciiTheme="minorBidi" w:hAnsiTheme="minorBidi"/>
          <w:sz w:val="24"/>
          <w:szCs w:val="24"/>
        </w:rPr>
        <w:t xml:space="preserve"> </w:t>
      </w:r>
      <w:r w:rsidR="00FB7B5A" w:rsidRPr="002F1998">
        <w:rPr>
          <w:rFonts w:asciiTheme="minorBidi" w:hAnsiTheme="minorBidi"/>
          <w:sz w:val="24"/>
          <w:szCs w:val="24"/>
        </w:rPr>
        <w:t xml:space="preserve">significant and crucial </w:t>
      </w:r>
      <w:r w:rsidR="00071A4B" w:rsidRPr="002F1998">
        <w:rPr>
          <w:rFonts w:asciiTheme="minorBidi" w:hAnsiTheme="minorBidi"/>
          <w:sz w:val="24"/>
          <w:szCs w:val="24"/>
        </w:rPr>
        <w:t>subject</w:t>
      </w:r>
      <w:r w:rsidR="00FB7B5A" w:rsidRPr="002F1998">
        <w:rPr>
          <w:rFonts w:asciiTheme="minorBidi" w:hAnsiTheme="minorBidi"/>
          <w:sz w:val="24"/>
          <w:szCs w:val="24"/>
        </w:rPr>
        <w:t xml:space="preserve"> of study and application in the fields of work/organizational psychology (Ryan &amp; Ployhart, 2014) and </w:t>
      </w:r>
      <w:r w:rsidR="004B65A9" w:rsidRPr="002F1998">
        <w:rPr>
          <w:rFonts w:asciiTheme="minorBidi" w:hAnsiTheme="minorBidi"/>
          <w:sz w:val="24"/>
          <w:szCs w:val="24"/>
        </w:rPr>
        <w:t>HRM</w:t>
      </w:r>
      <w:r w:rsidR="00FB7B5A" w:rsidRPr="002F1998">
        <w:rPr>
          <w:rFonts w:asciiTheme="minorBidi" w:hAnsiTheme="minorBidi"/>
          <w:sz w:val="24"/>
          <w:szCs w:val="24"/>
        </w:rPr>
        <w:t xml:space="preserve"> (Markoulli et al., 2017). T</w:t>
      </w:r>
      <w:r w:rsidR="006B6E57" w:rsidRPr="002F1998">
        <w:rPr>
          <w:rFonts w:asciiTheme="minorBidi" w:hAnsiTheme="minorBidi"/>
          <w:sz w:val="24"/>
          <w:szCs w:val="24"/>
        </w:rPr>
        <w:t>y</w:t>
      </w:r>
      <w:r w:rsidR="00BB1913" w:rsidRPr="002F1998">
        <w:rPr>
          <w:rFonts w:asciiTheme="minorBidi" w:hAnsiTheme="minorBidi"/>
          <w:sz w:val="24"/>
          <w:szCs w:val="24"/>
        </w:rPr>
        <w:t>p</w:t>
      </w:r>
      <w:r w:rsidR="006B6E57" w:rsidRPr="002F1998">
        <w:rPr>
          <w:rFonts w:asciiTheme="minorBidi" w:hAnsiTheme="minorBidi"/>
          <w:sz w:val="24"/>
          <w:szCs w:val="24"/>
        </w:rPr>
        <w:t>ica</w:t>
      </w:r>
      <w:r w:rsidR="00FB7B5A" w:rsidRPr="002F1998">
        <w:rPr>
          <w:rFonts w:asciiTheme="minorBidi" w:hAnsiTheme="minorBidi"/>
          <w:sz w:val="24"/>
          <w:szCs w:val="24"/>
        </w:rPr>
        <w:t xml:space="preserve">lly, the </w:t>
      </w:r>
      <w:r w:rsidR="004F04CA" w:rsidRPr="002F1998">
        <w:rPr>
          <w:rFonts w:asciiTheme="minorBidi" w:hAnsiTheme="minorBidi"/>
          <w:sz w:val="24"/>
          <w:szCs w:val="24"/>
        </w:rPr>
        <w:t>method</w:t>
      </w:r>
      <w:r w:rsidR="00FB7B5A" w:rsidRPr="002F1998">
        <w:rPr>
          <w:rFonts w:asciiTheme="minorBidi" w:hAnsiTheme="minorBidi"/>
          <w:sz w:val="24"/>
          <w:szCs w:val="24"/>
        </w:rPr>
        <w:t xml:space="preserve"> of attracting, assessing, </w:t>
      </w:r>
      <w:r w:rsidR="00B1221C" w:rsidRPr="002F1998">
        <w:rPr>
          <w:rFonts w:asciiTheme="minorBidi" w:hAnsiTheme="minorBidi"/>
          <w:sz w:val="24"/>
          <w:szCs w:val="24"/>
        </w:rPr>
        <w:t>choosing</w:t>
      </w:r>
      <w:r w:rsidR="00FB7B5A" w:rsidRPr="002F1998">
        <w:rPr>
          <w:rFonts w:asciiTheme="minorBidi" w:hAnsiTheme="minorBidi"/>
          <w:sz w:val="24"/>
          <w:szCs w:val="24"/>
        </w:rPr>
        <w:t>, and onboarding people in a</w:t>
      </w:r>
      <w:r w:rsidR="00B1221C" w:rsidRPr="002F1998">
        <w:rPr>
          <w:rFonts w:asciiTheme="minorBidi" w:hAnsiTheme="minorBidi"/>
          <w:sz w:val="24"/>
          <w:szCs w:val="24"/>
        </w:rPr>
        <w:t xml:space="preserve"> company</w:t>
      </w:r>
      <w:r w:rsidR="00FB7B5A" w:rsidRPr="002F1998">
        <w:rPr>
          <w:rFonts w:asciiTheme="minorBidi" w:hAnsiTheme="minorBidi"/>
          <w:sz w:val="24"/>
          <w:szCs w:val="24"/>
        </w:rPr>
        <w:t xml:space="preserve"> has always been a crucial and costly operation (Nikolaou, 2021).</w:t>
      </w:r>
    </w:p>
    <w:p w14:paraId="00927DB7" w14:textId="77777777" w:rsidR="00FB7B5A" w:rsidRPr="002F1998" w:rsidRDefault="00FB7B5A" w:rsidP="002F1998">
      <w:pPr>
        <w:spacing w:line="360" w:lineRule="auto"/>
        <w:jc w:val="both"/>
        <w:rPr>
          <w:rFonts w:asciiTheme="minorBidi" w:hAnsiTheme="minorBidi"/>
          <w:sz w:val="24"/>
          <w:szCs w:val="24"/>
        </w:rPr>
      </w:pPr>
    </w:p>
    <w:p w14:paraId="47063DFA" w14:textId="6A1D108F" w:rsidR="00FB7B5A" w:rsidRPr="002F1998" w:rsidRDefault="00FB7B5A" w:rsidP="00E12C7B">
      <w:pPr>
        <w:pStyle w:val="Heading3"/>
      </w:pPr>
      <w:bookmarkStart w:id="34" w:name="_Toc165967577"/>
      <w:bookmarkStart w:id="35" w:name="_Toc166092714"/>
      <w:bookmarkStart w:id="36" w:name="_Toc166105195"/>
      <w:r w:rsidRPr="002F1998">
        <w:t>Performance Management</w:t>
      </w:r>
      <w:bookmarkEnd w:id="34"/>
      <w:bookmarkEnd w:id="35"/>
      <w:bookmarkEnd w:id="36"/>
    </w:p>
    <w:p w14:paraId="02E49CEC" w14:textId="77777777" w:rsidR="00E45D3A" w:rsidRPr="002F1998" w:rsidRDefault="00E45D3A" w:rsidP="002F1998">
      <w:pPr>
        <w:spacing w:line="360" w:lineRule="auto"/>
        <w:jc w:val="both"/>
        <w:rPr>
          <w:rFonts w:asciiTheme="minorBidi" w:hAnsiTheme="minorBidi"/>
          <w:sz w:val="24"/>
          <w:szCs w:val="24"/>
        </w:rPr>
      </w:pPr>
    </w:p>
    <w:p w14:paraId="5EB03DEA" w14:textId="6D605A98" w:rsidR="00FF29D4" w:rsidRPr="002F1998" w:rsidRDefault="00FF29D4" w:rsidP="002F1998">
      <w:pPr>
        <w:spacing w:line="360" w:lineRule="auto"/>
        <w:jc w:val="both"/>
        <w:rPr>
          <w:rFonts w:asciiTheme="minorBidi" w:hAnsiTheme="minorBidi"/>
          <w:sz w:val="24"/>
          <w:szCs w:val="24"/>
        </w:rPr>
      </w:pPr>
      <w:r w:rsidRPr="002F1998">
        <w:rPr>
          <w:rFonts w:asciiTheme="minorBidi" w:hAnsiTheme="minorBidi"/>
          <w:sz w:val="24"/>
          <w:szCs w:val="24"/>
        </w:rPr>
        <w:t>Effective performance management ensures that employees remain productive and engaged. Clear goal</w:t>
      </w:r>
      <w:r w:rsidR="00071A4B" w:rsidRPr="002F1998">
        <w:rPr>
          <w:rFonts w:asciiTheme="minorBidi" w:hAnsiTheme="minorBidi"/>
          <w:sz w:val="24"/>
          <w:szCs w:val="24"/>
        </w:rPr>
        <w:t xml:space="preserve"> </w:t>
      </w:r>
      <w:r w:rsidRPr="002F1998">
        <w:rPr>
          <w:rFonts w:asciiTheme="minorBidi" w:hAnsiTheme="minorBidi"/>
          <w:sz w:val="24"/>
          <w:szCs w:val="24"/>
        </w:rPr>
        <w:t>setting, regular feedback, and leadership support contribute to a high-performing workforce. As performance management evolves, natural conversations are replacing traditional annual reviews</w:t>
      </w:r>
      <w:r w:rsidR="00071A4B" w:rsidRPr="002F1998">
        <w:rPr>
          <w:rFonts w:asciiTheme="minorBidi" w:hAnsiTheme="minorBidi"/>
          <w:sz w:val="24"/>
          <w:szCs w:val="24"/>
        </w:rPr>
        <w:t xml:space="preserve"> </w:t>
      </w:r>
      <w:r w:rsidR="00785617" w:rsidRPr="002F1998">
        <w:rPr>
          <w:rFonts w:asciiTheme="minorBidi" w:hAnsiTheme="minorBidi"/>
          <w:sz w:val="24"/>
          <w:szCs w:val="24"/>
        </w:rPr>
        <w:t>(Awan et al,2020</w:t>
      </w:r>
      <w:r w:rsidR="0099312A" w:rsidRPr="002F1998">
        <w:rPr>
          <w:rFonts w:asciiTheme="minorBidi" w:hAnsiTheme="minorBidi"/>
          <w:sz w:val="24"/>
          <w:szCs w:val="24"/>
        </w:rPr>
        <w:t>)</w:t>
      </w:r>
      <w:r w:rsidRPr="002F1998">
        <w:rPr>
          <w:rFonts w:asciiTheme="minorBidi" w:hAnsiTheme="minorBidi"/>
          <w:sz w:val="24"/>
          <w:szCs w:val="24"/>
        </w:rPr>
        <w:t>.</w:t>
      </w:r>
      <w:r w:rsidR="0094528E" w:rsidRPr="002F1998">
        <w:rPr>
          <w:rFonts w:asciiTheme="minorBidi" w:hAnsiTheme="minorBidi"/>
          <w:sz w:val="24"/>
          <w:szCs w:val="24"/>
        </w:rPr>
        <w:t xml:space="preserve"> New software such as 360 performance review</w:t>
      </w:r>
      <w:r w:rsidR="00A26FC0" w:rsidRPr="002F1998">
        <w:rPr>
          <w:rFonts w:asciiTheme="minorBidi" w:hAnsiTheme="minorBidi"/>
          <w:sz w:val="24"/>
          <w:szCs w:val="24"/>
        </w:rPr>
        <w:t xml:space="preserve"> are replacing traditional paper bases review. </w:t>
      </w:r>
    </w:p>
    <w:p w14:paraId="2A441FFD" w14:textId="50A44961" w:rsidR="00FF29D4" w:rsidRPr="002F1998" w:rsidRDefault="00FF29D4" w:rsidP="00E12C7B">
      <w:pPr>
        <w:pStyle w:val="Heading3"/>
      </w:pPr>
      <w:r w:rsidRPr="002F1998">
        <w:t> </w:t>
      </w:r>
      <w:bookmarkStart w:id="37" w:name="_Toc165967578"/>
      <w:bookmarkStart w:id="38" w:name="_Toc166092715"/>
      <w:bookmarkStart w:id="39" w:name="_Toc166105196"/>
      <w:r w:rsidRPr="002F1998">
        <w:t>Learning and Development</w:t>
      </w:r>
      <w:bookmarkEnd w:id="37"/>
      <w:bookmarkEnd w:id="38"/>
      <w:bookmarkEnd w:id="39"/>
    </w:p>
    <w:p w14:paraId="0C1AF08F" w14:textId="77777777" w:rsidR="00E45D3A" w:rsidRPr="002F1998" w:rsidRDefault="00E45D3A" w:rsidP="002F1998">
      <w:pPr>
        <w:spacing w:line="360" w:lineRule="auto"/>
        <w:jc w:val="both"/>
        <w:rPr>
          <w:rFonts w:asciiTheme="minorBidi" w:hAnsiTheme="minorBidi"/>
          <w:sz w:val="24"/>
          <w:szCs w:val="24"/>
        </w:rPr>
      </w:pPr>
    </w:p>
    <w:p w14:paraId="128BE88E" w14:textId="527CE800" w:rsidR="00FF29D4" w:rsidRPr="002F1998" w:rsidRDefault="00FF29D4"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Investing in employee growth enhances </w:t>
      </w:r>
      <w:r w:rsidR="008B4089" w:rsidRPr="002F1998">
        <w:rPr>
          <w:rFonts w:asciiTheme="minorBidi" w:hAnsiTheme="minorBidi"/>
          <w:sz w:val="24"/>
          <w:szCs w:val="24"/>
        </w:rPr>
        <w:t>capability</w:t>
      </w:r>
      <w:r w:rsidRPr="002F1998">
        <w:rPr>
          <w:rFonts w:asciiTheme="minorBidi" w:hAnsiTheme="minorBidi"/>
          <w:sz w:val="24"/>
          <w:szCs w:val="24"/>
        </w:rPr>
        <w:t xml:space="preserve">. HR designs </w:t>
      </w:r>
      <w:r w:rsidR="00692046" w:rsidRPr="002F1998">
        <w:rPr>
          <w:rFonts w:asciiTheme="minorBidi" w:hAnsiTheme="minorBidi"/>
          <w:sz w:val="24"/>
          <w:szCs w:val="24"/>
        </w:rPr>
        <w:t>learning and</w:t>
      </w:r>
      <w:r w:rsidR="001A131E" w:rsidRPr="002F1998">
        <w:rPr>
          <w:rFonts w:asciiTheme="minorBidi" w:hAnsiTheme="minorBidi"/>
          <w:sz w:val="24"/>
          <w:szCs w:val="24"/>
        </w:rPr>
        <w:t xml:space="preserve"> </w:t>
      </w:r>
      <w:r w:rsidRPr="002F1998">
        <w:rPr>
          <w:rFonts w:asciiTheme="minorBidi" w:hAnsiTheme="minorBidi"/>
          <w:sz w:val="24"/>
          <w:szCs w:val="24"/>
        </w:rPr>
        <w:t xml:space="preserve">development </w:t>
      </w:r>
      <w:r w:rsidR="00914379" w:rsidRPr="002F1998">
        <w:rPr>
          <w:rFonts w:asciiTheme="minorBidi" w:hAnsiTheme="minorBidi"/>
          <w:sz w:val="24"/>
          <w:szCs w:val="24"/>
        </w:rPr>
        <w:t>activities</w:t>
      </w:r>
      <w:r w:rsidRPr="002F1998">
        <w:rPr>
          <w:rFonts w:asciiTheme="minorBidi" w:hAnsiTheme="minorBidi"/>
          <w:sz w:val="24"/>
          <w:szCs w:val="24"/>
        </w:rPr>
        <w:t xml:space="preserve"> to empower employees. Continuous learning fosters adaptability and keeps the organization competitive</w:t>
      </w:r>
      <w:r w:rsidR="00071A4B" w:rsidRPr="002F1998">
        <w:rPr>
          <w:rFonts w:asciiTheme="minorBidi" w:hAnsiTheme="minorBidi"/>
          <w:sz w:val="24"/>
          <w:szCs w:val="24"/>
        </w:rPr>
        <w:t xml:space="preserve"> </w:t>
      </w:r>
      <w:r w:rsidR="005A6DB7" w:rsidRPr="002F1998">
        <w:rPr>
          <w:rFonts w:asciiTheme="minorBidi" w:hAnsiTheme="minorBidi"/>
          <w:sz w:val="24"/>
          <w:szCs w:val="24"/>
        </w:rPr>
        <w:t>(Alshammari, 2020</w:t>
      </w:r>
      <w:r w:rsidR="00C95EB8" w:rsidRPr="002F1998">
        <w:rPr>
          <w:rFonts w:asciiTheme="minorBidi" w:hAnsiTheme="minorBidi"/>
          <w:sz w:val="24"/>
          <w:szCs w:val="24"/>
        </w:rPr>
        <w:t>)</w:t>
      </w:r>
      <w:r w:rsidRPr="002F1998">
        <w:rPr>
          <w:rFonts w:asciiTheme="minorBidi" w:hAnsiTheme="minorBidi"/>
          <w:sz w:val="24"/>
          <w:szCs w:val="24"/>
        </w:rPr>
        <w:t>.</w:t>
      </w:r>
      <w:r w:rsidR="00615E49" w:rsidRPr="002F1998">
        <w:rPr>
          <w:rFonts w:asciiTheme="minorBidi" w:hAnsiTheme="minorBidi"/>
          <w:sz w:val="24"/>
          <w:szCs w:val="24"/>
        </w:rPr>
        <w:t xml:space="preserve"> </w:t>
      </w:r>
    </w:p>
    <w:p w14:paraId="1C65598B" w14:textId="49172467" w:rsidR="00FF29D4" w:rsidRPr="002F1998" w:rsidRDefault="00FF29D4" w:rsidP="00E12C7B">
      <w:pPr>
        <w:pStyle w:val="Heading3"/>
      </w:pPr>
      <w:bookmarkStart w:id="40" w:name="_Toc165967579"/>
      <w:bookmarkStart w:id="41" w:name="_Toc166092716"/>
      <w:bookmarkStart w:id="42" w:name="_Toc166105197"/>
      <w:r w:rsidRPr="002F1998">
        <w:t>Career Planning</w:t>
      </w:r>
      <w:bookmarkEnd w:id="40"/>
      <w:bookmarkEnd w:id="41"/>
      <w:bookmarkEnd w:id="42"/>
    </w:p>
    <w:p w14:paraId="7A2A4680" w14:textId="77777777" w:rsidR="00E45D3A" w:rsidRPr="002F1998" w:rsidRDefault="00E45D3A" w:rsidP="002F1998">
      <w:pPr>
        <w:spacing w:line="360" w:lineRule="auto"/>
        <w:jc w:val="both"/>
        <w:rPr>
          <w:rFonts w:asciiTheme="minorBidi" w:hAnsiTheme="minorBidi"/>
          <w:sz w:val="24"/>
          <w:szCs w:val="24"/>
        </w:rPr>
      </w:pPr>
    </w:p>
    <w:p w14:paraId="7728E7AF" w14:textId="45194888" w:rsidR="00FF29D4" w:rsidRPr="002F1998" w:rsidRDefault="00FF29D4" w:rsidP="002F1998">
      <w:pPr>
        <w:spacing w:line="360" w:lineRule="auto"/>
        <w:jc w:val="both"/>
        <w:rPr>
          <w:rFonts w:asciiTheme="minorBidi" w:hAnsiTheme="minorBidi"/>
          <w:sz w:val="24"/>
          <w:szCs w:val="24"/>
        </w:rPr>
      </w:pPr>
      <w:r w:rsidRPr="002F1998">
        <w:rPr>
          <w:rFonts w:asciiTheme="minorBidi" w:hAnsiTheme="minorBidi"/>
          <w:sz w:val="24"/>
          <w:szCs w:val="24"/>
        </w:rPr>
        <w:t>HR assists employees in mapping out their career paths. By identifying growth opportunities, HR encourages professional development and retention. Career planning aligns individual aspirations with organizational needs</w:t>
      </w:r>
      <w:r w:rsidR="00610645">
        <w:rPr>
          <w:rFonts w:asciiTheme="minorBidi" w:hAnsiTheme="minorBidi"/>
          <w:sz w:val="24"/>
          <w:szCs w:val="24"/>
        </w:rPr>
        <w:t>(</w:t>
      </w:r>
      <w:r w:rsidR="00610645" w:rsidRPr="002F1998">
        <w:rPr>
          <w:rFonts w:asciiTheme="minorBidi" w:hAnsiTheme="minorBidi"/>
          <w:sz w:val="24"/>
          <w:szCs w:val="24"/>
        </w:rPr>
        <w:t>Alshammari, 2020</w:t>
      </w:r>
      <w:r w:rsidR="00610645">
        <w:rPr>
          <w:rFonts w:asciiTheme="minorBidi" w:hAnsiTheme="minorBidi"/>
          <w:sz w:val="24"/>
          <w:szCs w:val="24"/>
        </w:rPr>
        <w:t>)</w:t>
      </w:r>
      <w:r w:rsidRPr="002F1998">
        <w:rPr>
          <w:rFonts w:asciiTheme="minorBidi" w:hAnsiTheme="minorBidi"/>
          <w:sz w:val="24"/>
          <w:szCs w:val="24"/>
        </w:rPr>
        <w:t>.</w:t>
      </w:r>
    </w:p>
    <w:p w14:paraId="3B7AC168" w14:textId="19096AA0" w:rsidR="00FF29D4" w:rsidRPr="002F1998" w:rsidRDefault="00FF29D4" w:rsidP="00E12C7B">
      <w:pPr>
        <w:pStyle w:val="Heading3"/>
      </w:pPr>
      <w:bookmarkStart w:id="43" w:name="_Toc165967580"/>
      <w:bookmarkStart w:id="44" w:name="_Toc166092717"/>
      <w:bookmarkStart w:id="45" w:name="_Toc166105198"/>
      <w:r w:rsidRPr="002F1998">
        <w:t>Industrial Relations</w:t>
      </w:r>
      <w:bookmarkEnd w:id="43"/>
      <w:bookmarkEnd w:id="44"/>
      <w:bookmarkEnd w:id="45"/>
    </w:p>
    <w:p w14:paraId="1851D9AE" w14:textId="77777777" w:rsidR="00E45D3A" w:rsidRPr="002F1998" w:rsidRDefault="00E45D3A" w:rsidP="002F1998">
      <w:pPr>
        <w:spacing w:line="360" w:lineRule="auto"/>
        <w:jc w:val="both"/>
        <w:rPr>
          <w:rFonts w:asciiTheme="minorBidi" w:hAnsiTheme="minorBidi"/>
          <w:sz w:val="24"/>
          <w:szCs w:val="24"/>
        </w:rPr>
      </w:pPr>
    </w:p>
    <w:p w14:paraId="6F5A7C82" w14:textId="42DFA1E0" w:rsidR="00FF29D4" w:rsidRPr="002F1998" w:rsidRDefault="00FF29D4" w:rsidP="002F1998">
      <w:pPr>
        <w:spacing w:line="360" w:lineRule="auto"/>
        <w:jc w:val="both"/>
        <w:rPr>
          <w:rFonts w:asciiTheme="minorBidi" w:hAnsiTheme="minorBidi"/>
          <w:sz w:val="24"/>
          <w:szCs w:val="24"/>
        </w:rPr>
      </w:pPr>
      <w:r w:rsidRPr="002F1998">
        <w:rPr>
          <w:rFonts w:asciiTheme="minorBidi" w:hAnsiTheme="minorBidi"/>
          <w:sz w:val="24"/>
          <w:szCs w:val="24"/>
        </w:rPr>
        <w:t>Maintaining positive relationships with unions, employee representatives, and labo</w:t>
      </w:r>
      <w:r w:rsidR="00DB2F38" w:rsidRPr="002F1998">
        <w:rPr>
          <w:rFonts w:asciiTheme="minorBidi" w:hAnsiTheme="minorBidi"/>
          <w:sz w:val="24"/>
          <w:szCs w:val="24"/>
        </w:rPr>
        <w:t>u</w:t>
      </w:r>
      <w:r w:rsidRPr="002F1998">
        <w:rPr>
          <w:rFonts w:asciiTheme="minorBidi" w:hAnsiTheme="minorBidi"/>
          <w:sz w:val="24"/>
          <w:szCs w:val="24"/>
        </w:rPr>
        <w:t>r bodies is critical. HR mediates disputes, negotiates agreements, and ensures compliance with labo</w:t>
      </w:r>
      <w:r w:rsidR="00DB2F38" w:rsidRPr="002F1998">
        <w:rPr>
          <w:rFonts w:asciiTheme="minorBidi" w:hAnsiTheme="minorBidi"/>
          <w:sz w:val="24"/>
          <w:szCs w:val="24"/>
        </w:rPr>
        <w:t>u</w:t>
      </w:r>
      <w:r w:rsidRPr="002F1998">
        <w:rPr>
          <w:rFonts w:asciiTheme="minorBidi" w:hAnsiTheme="minorBidi"/>
          <w:sz w:val="24"/>
          <w:szCs w:val="24"/>
        </w:rPr>
        <w:t>r laws</w:t>
      </w:r>
      <w:r w:rsidR="00071A4B" w:rsidRPr="002F1998">
        <w:rPr>
          <w:rFonts w:asciiTheme="minorBidi" w:hAnsiTheme="minorBidi"/>
          <w:sz w:val="24"/>
          <w:szCs w:val="24"/>
        </w:rPr>
        <w:t xml:space="preserve"> </w:t>
      </w:r>
      <w:r w:rsidR="00116E07" w:rsidRPr="002F1998">
        <w:rPr>
          <w:rFonts w:asciiTheme="minorBidi" w:hAnsiTheme="minorBidi"/>
          <w:sz w:val="24"/>
          <w:szCs w:val="24"/>
        </w:rPr>
        <w:t>(</w:t>
      </w:r>
      <w:r w:rsidR="003358E4" w:rsidRPr="002F1998">
        <w:rPr>
          <w:rFonts w:asciiTheme="minorBidi" w:hAnsiTheme="minorBidi"/>
          <w:sz w:val="24"/>
          <w:szCs w:val="24"/>
        </w:rPr>
        <w:t>Arthour,2004)</w:t>
      </w:r>
      <w:r w:rsidRPr="002F1998">
        <w:rPr>
          <w:rFonts w:asciiTheme="minorBidi" w:hAnsiTheme="minorBidi"/>
          <w:sz w:val="24"/>
          <w:szCs w:val="24"/>
        </w:rPr>
        <w:t>.</w:t>
      </w:r>
    </w:p>
    <w:p w14:paraId="507642FD" w14:textId="2EDEC116" w:rsidR="00FF29D4" w:rsidRPr="002F1998" w:rsidRDefault="00FF29D4"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 conclusion, HR functions are multifaceted and interconnected. Their effective execution contributes to organizational resilience, employee satisfaction, and overall success. </w:t>
      </w:r>
    </w:p>
    <w:p w14:paraId="57A23535" w14:textId="77777777" w:rsidR="00520D83" w:rsidRPr="002F1998" w:rsidRDefault="00520D83" w:rsidP="002F1998">
      <w:pPr>
        <w:spacing w:line="360" w:lineRule="auto"/>
        <w:jc w:val="both"/>
        <w:rPr>
          <w:rFonts w:asciiTheme="minorBidi" w:hAnsiTheme="minorBidi"/>
          <w:sz w:val="24"/>
          <w:szCs w:val="24"/>
        </w:rPr>
      </w:pPr>
    </w:p>
    <w:p w14:paraId="2240BA9E" w14:textId="5F9127D2" w:rsidR="00520D83" w:rsidRPr="002F1998" w:rsidRDefault="00520D83" w:rsidP="00E12C7B">
      <w:pPr>
        <w:pStyle w:val="Heading2"/>
      </w:pPr>
      <w:bookmarkStart w:id="46" w:name="_Toc165967581"/>
      <w:bookmarkStart w:id="47" w:name="_Toc166092718"/>
      <w:bookmarkStart w:id="48" w:name="_Toc166105199"/>
      <w:r w:rsidRPr="002F1998">
        <w:t xml:space="preserve">Transformation of </w:t>
      </w:r>
      <w:r w:rsidR="00071A4B" w:rsidRPr="002F1998">
        <w:t xml:space="preserve">HRM </w:t>
      </w:r>
      <w:r w:rsidR="006475AE" w:rsidRPr="002F1998">
        <w:t>(Traditional versus contemporary approach to HRM)</w:t>
      </w:r>
      <w:bookmarkEnd w:id="46"/>
      <w:bookmarkEnd w:id="47"/>
      <w:bookmarkEnd w:id="48"/>
    </w:p>
    <w:p w14:paraId="00FA05BD" w14:textId="77777777" w:rsidR="00AC7E64" w:rsidRPr="002F1998" w:rsidRDefault="00AC7E64" w:rsidP="002F1998">
      <w:pPr>
        <w:spacing w:line="360" w:lineRule="auto"/>
        <w:jc w:val="both"/>
        <w:rPr>
          <w:rFonts w:asciiTheme="minorBidi" w:hAnsiTheme="minorBidi"/>
          <w:sz w:val="24"/>
          <w:szCs w:val="24"/>
        </w:rPr>
      </w:pPr>
    </w:p>
    <w:p w14:paraId="077B66FE" w14:textId="4F05185F" w:rsidR="000861C8" w:rsidRPr="002F1998" w:rsidRDefault="00335211" w:rsidP="002F1998">
      <w:pPr>
        <w:spacing w:line="360" w:lineRule="auto"/>
        <w:jc w:val="both"/>
        <w:rPr>
          <w:rFonts w:asciiTheme="minorBidi" w:hAnsiTheme="minorBidi"/>
          <w:sz w:val="24"/>
          <w:szCs w:val="24"/>
        </w:rPr>
      </w:pPr>
      <w:r w:rsidRPr="002F1998">
        <w:rPr>
          <w:rFonts w:asciiTheme="minorBidi" w:hAnsiTheme="minorBidi"/>
          <w:sz w:val="24"/>
          <w:szCs w:val="24"/>
        </w:rPr>
        <w:t xml:space="preserve">Since the 1980s, HR has </w:t>
      </w:r>
      <w:r w:rsidR="004B65A9" w:rsidRPr="002F1998">
        <w:rPr>
          <w:rFonts w:asciiTheme="minorBidi" w:hAnsiTheme="minorBidi"/>
          <w:sz w:val="24"/>
          <w:szCs w:val="24"/>
        </w:rPr>
        <w:t>progressed</w:t>
      </w:r>
      <w:r w:rsidRPr="002F1998">
        <w:rPr>
          <w:rFonts w:asciiTheme="minorBidi" w:hAnsiTheme="minorBidi"/>
          <w:sz w:val="24"/>
          <w:szCs w:val="24"/>
        </w:rPr>
        <w:t xml:space="preserve"> from an administrative role to a key business function that enhances organisational success. The combination of environmental and organisational forces led to significant changes in HR views and roles. </w:t>
      </w:r>
      <w:r w:rsidR="004B65A9" w:rsidRPr="002F1998">
        <w:rPr>
          <w:rFonts w:asciiTheme="minorBidi" w:hAnsiTheme="minorBidi"/>
          <w:sz w:val="24"/>
          <w:szCs w:val="24"/>
        </w:rPr>
        <w:t>Multiple causes, such as globalisation, foreign competition, deregulation, employment regulations, decreased unionisation, demographic shifts, and the transition away from manufacturing, all played a role in the shift towards a knowledge and service-based economy</w:t>
      </w:r>
      <w:r w:rsidR="00071A4B" w:rsidRPr="002F1998">
        <w:rPr>
          <w:rFonts w:asciiTheme="minorBidi" w:hAnsiTheme="minorBidi"/>
          <w:sz w:val="24"/>
          <w:szCs w:val="24"/>
        </w:rPr>
        <w:t xml:space="preserve"> </w:t>
      </w:r>
      <w:r w:rsidR="00E02B7B" w:rsidRPr="002F1998">
        <w:rPr>
          <w:rFonts w:asciiTheme="minorBidi" w:hAnsiTheme="minorBidi"/>
          <w:sz w:val="24"/>
          <w:szCs w:val="24"/>
        </w:rPr>
        <w:t>(Beardwell and Claydon, 2007</w:t>
      </w:r>
      <w:r w:rsidR="0082786D" w:rsidRPr="002F1998">
        <w:rPr>
          <w:rFonts w:asciiTheme="minorBidi" w:hAnsiTheme="minorBidi"/>
          <w:sz w:val="24"/>
          <w:szCs w:val="24"/>
        </w:rPr>
        <w:t>)</w:t>
      </w:r>
      <w:r w:rsidR="000756BB" w:rsidRPr="002F1998">
        <w:rPr>
          <w:rFonts w:asciiTheme="minorBidi" w:hAnsiTheme="minorBidi"/>
          <w:sz w:val="24"/>
          <w:szCs w:val="24"/>
        </w:rPr>
        <w:t>.</w:t>
      </w:r>
      <w:r w:rsidR="00ED4546" w:rsidRPr="002F1998">
        <w:rPr>
          <w:rFonts w:asciiTheme="minorBidi" w:hAnsiTheme="minorBidi"/>
          <w:sz w:val="24"/>
          <w:szCs w:val="24"/>
        </w:rPr>
        <w:t xml:space="preserve"> </w:t>
      </w:r>
      <w:r w:rsidR="003913FC" w:rsidRPr="002F1998">
        <w:rPr>
          <w:rFonts w:asciiTheme="minorBidi" w:hAnsiTheme="minorBidi"/>
          <w:sz w:val="24"/>
          <w:szCs w:val="24"/>
        </w:rPr>
        <w:t xml:space="preserve">The literature </w:t>
      </w:r>
      <w:r w:rsidR="00806CFD" w:rsidRPr="002F1998">
        <w:rPr>
          <w:rFonts w:asciiTheme="minorBidi" w:hAnsiTheme="minorBidi"/>
          <w:sz w:val="24"/>
          <w:szCs w:val="24"/>
        </w:rPr>
        <w:t>discusses</w:t>
      </w:r>
      <w:r w:rsidR="003913FC" w:rsidRPr="002F1998">
        <w:rPr>
          <w:rFonts w:asciiTheme="minorBidi" w:hAnsiTheme="minorBidi"/>
          <w:sz w:val="24"/>
          <w:szCs w:val="24"/>
        </w:rPr>
        <w:t xml:space="preserve"> three waves of HRM development</w:t>
      </w:r>
      <w:r w:rsidR="00071A4B" w:rsidRPr="002F1998">
        <w:rPr>
          <w:rFonts w:asciiTheme="minorBidi" w:hAnsiTheme="minorBidi"/>
          <w:sz w:val="24"/>
          <w:szCs w:val="24"/>
        </w:rPr>
        <w:t xml:space="preserve"> </w:t>
      </w:r>
      <w:r w:rsidR="003913FC" w:rsidRPr="002F1998">
        <w:rPr>
          <w:rFonts w:asciiTheme="minorBidi" w:hAnsiTheme="minorBidi"/>
          <w:sz w:val="24"/>
          <w:szCs w:val="24"/>
        </w:rPr>
        <w:t>(Bright</w:t>
      </w:r>
      <w:r w:rsidR="00C70BC8" w:rsidRPr="002F1998">
        <w:rPr>
          <w:rFonts w:asciiTheme="minorBidi" w:hAnsiTheme="minorBidi"/>
          <w:sz w:val="24"/>
          <w:szCs w:val="24"/>
        </w:rPr>
        <w:t xml:space="preserve"> and </w:t>
      </w:r>
      <w:r w:rsidR="003913FC" w:rsidRPr="002F1998">
        <w:rPr>
          <w:rFonts w:asciiTheme="minorBidi" w:hAnsiTheme="minorBidi"/>
          <w:sz w:val="24"/>
          <w:szCs w:val="24"/>
        </w:rPr>
        <w:t xml:space="preserve"> Cortes,</w:t>
      </w:r>
      <w:r w:rsidR="00C70BC8" w:rsidRPr="002F1998">
        <w:rPr>
          <w:rFonts w:asciiTheme="minorBidi" w:hAnsiTheme="minorBidi"/>
          <w:sz w:val="24"/>
          <w:szCs w:val="24"/>
        </w:rPr>
        <w:t xml:space="preserve"> </w:t>
      </w:r>
      <w:r w:rsidR="003913FC" w:rsidRPr="002F1998">
        <w:rPr>
          <w:rFonts w:asciiTheme="minorBidi" w:hAnsiTheme="minorBidi"/>
          <w:sz w:val="24"/>
          <w:szCs w:val="24"/>
        </w:rPr>
        <w:t>2019)</w:t>
      </w:r>
      <w:r w:rsidR="00C70BC8" w:rsidRPr="002F1998">
        <w:rPr>
          <w:rFonts w:asciiTheme="minorBidi" w:hAnsiTheme="minorBidi"/>
          <w:sz w:val="24"/>
          <w:szCs w:val="24"/>
        </w:rPr>
        <w:t xml:space="preserve">. </w:t>
      </w:r>
      <w:r w:rsidR="00ED4546" w:rsidRPr="002F1998">
        <w:rPr>
          <w:rFonts w:asciiTheme="minorBidi" w:hAnsiTheme="minorBidi"/>
          <w:sz w:val="24"/>
          <w:szCs w:val="24"/>
        </w:rPr>
        <w:t>The first wave of HR</w:t>
      </w:r>
      <w:r w:rsidR="00610645">
        <w:rPr>
          <w:rFonts w:asciiTheme="minorBidi" w:hAnsiTheme="minorBidi"/>
          <w:sz w:val="24"/>
          <w:szCs w:val="24"/>
        </w:rPr>
        <w:t>M</w:t>
      </w:r>
      <w:r w:rsidR="00ED4546" w:rsidRPr="002F1998">
        <w:rPr>
          <w:rFonts w:asciiTheme="minorBidi" w:hAnsiTheme="minorBidi"/>
          <w:sz w:val="24"/>
          <w:szCs w:val="24"/>
        </w:rPr>
        <w:t xml:space="preserve"> transformation is known as the </w:t>
      </w:r>
      <w:r w:rsidR="00071A4B" w:rsidRPr="002F1998">
        <w:rPr>
          <w:rFonts w:asciiTheme="minorBidi" w:hAnsiTheme="minorBidi"/>
          <w:sz w:val="24"/>
          <w:szCs w:val="24"/>
        </w:rPr>
        <w:t>administrative</w:t>
      </w:r>
      <w:r w:rsidR="00ED4546" w:rsidRPr="002F1998">
        <w:rPr>
          <w:rFonts w:asciiTheme="minorBidi" w:hAnsiTheme="minorBidi"/>
          <w:sz w:val="24"/>
          <w:szCs w:val="24"/>
        </w:rPr>
        <w:t xml:space="preserve"> wave due to the administrative legacy of PM. HR</w:t>
      </w:r>
      <w:r w:rsidR="00610645">
        <w:rPr>
          <w:rFonts w:asciiTheme="minorBidi" w:hAnsiTheme="minorBidi"/>
          <w:sz w:val="24"/>
          <w:szCs w:val="24"/>
        </w:rPr>
        <w:t>M</w:t>
      </w:r>
      <w:r w:rsidR="00ED4546" w:rsidRPr="002F1998">
        <w:rPr>
          <w:rFonts w:asciiTheme="minorBidi" w:hAnsiTheme="minorBidi"/>
          <w:sz w:val="24"/>
          <w:szCs w:val="24"/>
        </w:rPr>
        <w:t xml:space="preserve"> continues to perform administrative duties, provide services, and ensure regulatory compliance in this phase. In this wave, HR</w:t>
      </w:r>
      <w:r w:rsidR="00610645">
        <w:rPr>
          <w:rFonts w:asciiTheme="minorBidi" w:hAnsiTheme="minorBidi"/>
          <w:sz w:val="24"/>
          <w:szCs w:val="24"/>
        </w:rPr>
        <w:t>M</w:t>
      </w:r>
      <w:r w:rsidR="00ED4546" w:rsidRPr="002F1998">
        <w:rPr>
          <w:rFonts w:asciiTheme="minorBidi" w:hAnsiTheme="minorBidi"/>
          <w:sz w:val="24"/>
          <w:szCs w:val="24"/>
        </w:rPr>
        <w:t xml:space="preserve"> is viewed as a core business function, integrated and proactive, with responsibilities pushed down to line management and administrative</w:t>
      </w:r>
      <w:r w:rsidR="008D4E5C" w:rsidRPr="002F1998">
        <w:rPr>
          <w:rFonts w:asciiTheme="minorBidi" w:hAnsiTheme="minorBidi"/>
          <w:sz w:val="24"/>
          <w:szCs w:val="24"/>
        </w:rPr>
        <w:t xml:space="preserve"> </w:t>
      </w:r>
      <w:r w:rsidR="00ED4546" w:rsidRPr="002F1998">
        <w:rPr>
          <w:rFonts w:asciiTheme="minorBidi" w:hAnsiTheme="minorBidi"/>
          <w:sz w:val="24"/>
          <w:szCs w:val="24"/>
        </w:rPr>
        <w:t>efficiency</w:t>
      </w:r>
      <w:r w:rsidR="000861C8" w:rsidRPr="002F1998">
        <w:rPr>
          <w:rFonts w:asciiTheme="minorBidi" w:hAnsiTheme="minorBidi"/>
          <w:sz w:val="24"/>
          <w:szCs w:val="24"/>
        </w:rPr>
        <w:t xml:space="preserve">. </w:t>
      </w:r>
    </w:p>
    <w:p w14:paraId="17DA9A27" w14:textId="1184C8E2" w:rsidR="000861C8" w:rsidRPr="002F1998" w:rsidRDefault="003221E2" w:rsidP="002F1998">
      <w:pPr>
        <w:spacing w:line="360" w:lineRule="auto"/>
        <w:jc w:val="both"/>
        <w:rPr>
          <w:rFonts w:asciiTheme="minorBidi" w:hAnsiTheme="minorBidi"/>
          <w:sz w:val="24"/>
          <w:szCs w:val="24"/>
        </w:rPr>
      </w:pPr>
      <w:r w:rsidRPr="002F1998">
        <w:rPr>
          <w:rFonts w:asciiTheme="minorBidi" w:hAnsiTheme="minorBidi"/>
          <w:sz w:val="24"/>
          <w:szCs w:val="24"/>
        </w:rPr>
        <w:t>The second wave entails the creation of innovative HR strategies spanning</w:t>
      </w:r>
      <w:r w:rsidR="002135BC" w:rsidRPr="002F1998">
        <w:rPr>
          <w:rFonts w:asciiTheme="minorBidi" w:hAnsiTheme="minorBidi"/>
          <w:sz w:val="24"/>
          <w:szCs w:val="24"/>
        </w:rPr>
        <w:t xml:space="preserve"> over</w:t>
      </w:r>
      <w:r w:rsidRPr="002F1998">
        <w:rPr>
          <w:rFonts w:asciiTheme="minorBidi" w:hAnsiTheme="minorBidi"/>
          <w:sz w:val="24"/>
          <w:szCs w:val="24"/>
        </w:rPr>
        <w:t xml:space="preserve"> </w:t>
      </w:r>
      <w:r w:rsidR="00CA09F8" w:rsidRPr="002F1998">
        <w:rPr>
          <w:rFonts w:asciiTheme="minorBidi" w:hAnsiTheme="minorBidi"/>
          <w:sz w:val="24"/>
          <w:szCs w:val="24"/>
        </w:rPr>
        <w:t>several</w:t>
      </w:r>
      <w:r w:rsidRPr="002F1998">
        <w:rPr>
          <w:rFonts w:asciiTheme="minorBidi" w:hAnsiTheme="minorBidi"/>
          <w:sz w:val="24"/>
          <w:szCs w:val="24"/>
        </w:rPr>
        <w:t xml:space="preserve"> </w:t>
      </w:r>
      <w:r w:rsidR="002135BC" w:rsidRPr="002F1998">
        <w:rPr>
          <w:rFonts w:asciiTheme="minorBidi" w:hAnsiTheme="minorBidi"/>
          <w:sz w:val="24"/>
          <w:szCs w:val="24"/>
        </w:rPr>
        <w:t>categories</w:t>
      </w:r>
      <w:r w:rsidRPr="002F1998">
        <w:rPr>
          <w:rFonts w:asciiTheme="minorBidi" w:hAnsiTheme="minorBidi"/>
          <w:sz w:val="24"/>
          <w:szCs w:val="24"/>
        </w:rPr>
        <w:t xml:space="preserve"> </w:t>
      </w:r>
      <w:r w:rsidR="002135BC" w:rsidRPr="002F1998">
        <w:rPr>
          <w:rFonts w:asciiTheme="minorBidi" w:hAnsiTheme="minorBidi"/>
          <w:sz w:val="24"/>
          <w:szCs w:val="24"/>
        </w:rPr>
        <w:t>including</w:t>
      </w:r>
      <w:r w:rsidR="00CA097C" w:rsidRPr="002F1998">
        <w:rPr>
          <w:rFonts w:asciiTheme="minorBidi" w:hAnsiTheme="minorBidi"/>
          <w:sz w:val="24"/>
          <w:szCs w:val="24"/>
        </w:rPr>
        <w:t xml:space="preserve"> the following</w:t>
      </w:r>
      <w:r w:rsidR="002135BC" w:rsidRPr="002F1998">
        <w:rPr>
          <w:rFonts w:asciiTheme="minorBidi" w:hAnsiTheme="minorBidi"/>
          <w:sz w:val="24"/>
          <w:szCs w:val="24"/>
        </w:rPr>
        <w:t xml:space="preserve"> examples</w:t>
      </w:r>
      <w:r w:rsidR="00CA097C" w:rsidRPr="002F1998">
        <w:rPr>
          <w:rFonts w:asciiTheme="minorBidi" w:hAnsiTheme="minorBidi"/>
          <w:sz w:val="24"/>
          <w:szCs w:val="24"/>
        </w:rPr>
        <w:t>:</w:t>
      </w:r>
      <w:r w:rsidRPr="002F1998">
        <w:rPr>
          <w:rFonts w:asciiTheme="minorBidi" w:hAnsiTheme="minorBidi"/>
          <w:sz w:val="24"/>
          <w:szCs w:val="24"/>
        </w:rPr>
        <w:t xml:space="preserve"> </w:t>
      </w:r>
      <w:r w:rsidR="00CA097C" w:rsidRPr="002F1998">
        <w:rPr>
          <w:rFonts w:asciiTheme="minorBidi" w:hAnsiTheme="minorBidi"/>
          <w:sz w:val="24"/>
          <w:szCs w:val="24"/>
        </w:rPr>
        <w:t>“</w:t>
      </w:r>
      <w:r w:rsidRPr="002F1998">
        <w:rPr>
          <w:rFonts w:asciiTheme="minorBidi" w:hAnsiTheme="minorBidi"/>
          <w:sz w:val="24"/>
          <w:szCs w:val="24"/>
        </w:rPr>
        <w:t>recruitment, training, career development, compensation, communication, and organizational structure (policies, design, work procedures)</w:t>
      </w:r>
      <w:r w:rsidR="00CA097C" w:rsidRPr="002F1998">
        <w:rPr>
          <w:rFonts w:asciiTheme="minorBidi" w:hAnsiTheme="minorBidi"/>
          <w:sz w:val="24"/>
          <w:szCs w:val="24"/>
        </w:rPr>
        <w:t>”</w:t>
      </w:r>
      <w:r w:rsidRPr="002F1998">
        <w:rPr>
          <w:rFonts w:asciiTheme="minorBidi" w:hAnsiTheme="minorBidi"/>
          <w:sz w:val="24"/>
          <w:szCs w:val="24"/>
        </w:rPr>
        <w:t xml:space="preserve">. HR professionals devise and execute novel techniques during this phase. For instance, they might employ tailored recruitment approaches for different roles and </w:t>
      </w:r>
      <w:r w:rsidR="009645DD" w:rsidRPr="002F1998">
        <w:rPr>
          <w:rFonts w:asciiTheme="minorBidi" w:hAnsiTheme="minorBidi"/>
          <w:sz w:val="24"/>
          <w:szCs w:val="24"/>
        </w:rPr>
        <w:t>labour</w:t>
      </w:r>
      <w:r w:rsidRPr="002F1998">
        <w:rPr>
          <w:rFonts w:asciiTheme="minorBidi" w:hAnsiTheme="minorBidi"/>
          <w:sz w:val="24"/>
          <w:szCs w:val="24"/>
        </w:rPr>
        <w:t xml:space="preserve"> markets to </w:t>
      </w:r>
      <w:r w:rsidR="009645DD" w:rsidRPr="002F1998">
        <w:rPr>
          <w:rFonts w:asciiTheme="minorBidi" w:hAnsiTheme="minorBidi"/>
          <w:sz w:val="24"/>
          <w:szCs w:val="24"/>
        </w:rPr>
        <w:t>fulfil</w:t>
      </w:r>
      <w:r w:rsidRPr="002F1998">
        <w:rPr>
          <w:rFonts w:asciiTheme="minorBidi" w:hAnsiTheme="minorBidi"/>
          <w:sz w:val="24"/>
          <w:szCs w:val="24"/>
        </w:rPr>
        <w:t xml:space="preserve"> workforce planning goals. This wave necessitates HR personnel</w:t>
      </w:r>
      <w:r w:rsidR="00155F17" w:rsidRPr="002F1998">
        <w:rPr>
          <w:rFonts w:asciiTheme="minorBidi" w:hAnsiTheme="minorBidi"/>
          <w:sz w:val="24"/>
          <w:szCs w:val="24"/>
        </w:rPr>
        <w:t>s</w:t>
      </w:r>
      <w:r w:rsidRPr="002F1998">
        <w:rPr>
          <w:rFonts w:asciiTheme="minorBidi" w:hAnsiTheme="minorBidi"/>
          <w:sz w:val="24"/>
          <w:szCs w:val="24"/>
        </w:rPr>
        <w:t xml:space="preserve"> to evolve into proficient professionals rather than mere administrative staff, adapting HR</w:t>
      </w:r>
      <w:r w:rsidR="00610645">
        <w:rPr>
          <w:rFonts w:asciiTheme="minorBidi" w:hAnsiTheme="minorBidi"/>
          <w:sz w:val="24"/>
          <w:szCs w:val="24"/>
        </w:rPr>
        <w:t>M</w:t>
      </w:r>
      <w:r w:rsidRPr="002F1998">
        <w:rPr>
          <w:rFonts w:asciiTheme="minorBidi" w:hAnsiTheme="minorBidi"/>
          <w:sz w:val="24"/>
          <w:szCs w:val="24"/>
        </w:rPr>
        <w:t xml:space="preserve"> practices to align with organizational needs</w:t>
      </w:r>
      <w:r w:rsidR="00071A4B" w:rsidRPr="002F1998">
        <w:rPr>
          <w:rFonts w:asciiTheme="minorBidi" w:hAnsiTheme="minorBidi"/>
          <w:sz w:val="24"/>
          <w:szCs w:val="24"/>
        </w:rPr>
        <w:t xml:space="preserve"> </w:t>
      </w:r>
      <w:r w:rsidR="000861C8" w:rsidRPr="002F1998">
        <w:rPr>
          <w:rFonts w:asciiTheme="minorBidi" w:hAnsiTheme="minorBidi"/>
          <w:sz w:val="24"/>
          <w:szCs w:val="24"/>
        </w:rPr>
        <w:t>(Bright and  Cortes,2019)</w:t>
      </w:r>
      <w:r w:rsidR="00CA343B" w:rsidRPr="002F1998">
        <w:rPr>
          <w:rFonts w:asciiTheme="minorBidi" w:hAnsiTheme="minorBidi"/>
          <w:sz w:val="24"/>
          <w:szCs w:val="24"/>
        </w:rPr>
        <w:t xml:space="preserve">. </w:t>
      </w:r>
    </w:p>
    <w:p w14:paraId="422E4FF5" w14:textId="56B4F261" w:rsidR="006503D7" w:rsidRPr="002F1998" w:rsidRDefault="003D2E42" w:rsidP="002F1998">
      <w:pPr>
        <w:spacing w:line="360" w:lineRule="auto"/>
        <w:jc w:val="both"/>
        <w:rPr>
          <w:rFonts w:asciiTheme="minorBidi" w:hAnsiTheme="minorBidi"/>
          <w:sz w:val="24"/>
          <w:szCs w:val="24"/>
        </w:rPr>
      </w:pPr>
      <w:r w:rsidRPr="002F1998">
        <w:rPr>
          <w:rFonts w:asciiTheme="minorBidi" w:hAnsiTheme="minorBidi"/>
          <w:sz w:val="24"/>
          <w:szCs w:val="24"/>
        </w:rPr>
        <w:t>The third wave is the human resource strategy wave. HR strategy refers to how HR practices are linked with company strategy. HR practices are guided by strategy, which acts as a mirror. The HR strategy wave emphasises strategic HR approaches to drive business success. HR is now responsible for solving business challenges and establishing strategies to achieve objectives and generate value, in addition to administrative tasks and practice design</w:t>
      </w:r>
      <w:r w:rsidR="00A93EAE" w:rsidRPr="002F1998">
        <w:rPr>
          <w:rFonts w:asciiTheme="minorBidi" w:hAnsiTheme="minorBidi"/>
          <w:sz w:val="24"/>
          <w:szCs w:val="24"/>
        </w:rPr>
        <w:t>(Bright</w:t>
      </w:r>
      <w:r w:rsidR="003913FC" w:rsidRPr="002F1998">
        <w:rPr>
          <w:rFonts w:asciiTheme="minorBidi" w:hAnsiTheme="minorBidi"/>
          <w:sz w:val="24"/>
          <w:szCs w:val="24"/>
        </w:rPr>
        <w:t xml:space="preserve"> and</w:t>
      </w:r>
      <w:r w:rsidR="00A93EAE" w:rsidRPr="002F1998">
        <w:rPr>
          <w:rFonts w:asciiTheme="minorBidi" w:hAnsiTheme="minorBidi"/>
          <w:sz w:val="24"/>
          <w:szCs w:val="24"/>
        </w:rPr>
        <w:t xml:space="preserve"> Cortes, 2019)</w:t>
      </w:r>
      <w:r w:rsidR="003913FC" w:rsidRPr="002F1998">
        <w:rPr>
          <w:rFonts w:asciiTheme="minorBidi" w:hAnsiTheme="minorBidi"/>
          <w:sz w:val="24"/>
          <w:szCs w:val="24"/>
        </w:rPr>
        <w:t xml:space="preserve">. </w:t>
      </w:r>
    </w:p>
    <w:p w14:paraId="487B5158" w14:textId="2E1B4DCF" w:rsidR="005F10D8" w:rsidRPr="002F1998" w:rsidRDefault="005F10D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Traditional HR</w:t>
      </w:r>
      <w:r w:rsidR="00610645">
        <w:rPr>
          <w:rFonts w:asciiTheme="minorBidi" w:hAnsiTheme="minorBidi"/>
          <w:sz w:val="24"/>
          <w:szCs w:val="24"/>
        </w:rPr>
        <w:t>M</w:t>
      </w:r>
      <w:r w:rsidRPr="002F1998">
        <w:rPr>
          <w:rFonts w:asciiTheme="minorBidi" w:hAnsiTheme="minorBidi"/>
          <w:sz w:val="24"/>
          <w:szCs w:val="24"/>
        </w:rPr>
        <w:t xml:space="preserve"> and contemporary HR</w:t>
      </w:r>
      <w:r w:rsidR="00447D7E" w:rsidRPr="002F1998">
        <w:rPr>
          <w:rFonts w:asciiTheme="minorBidi" w:hAnsiTheme="minorBidi"/>
          <w:sz w:val="24"/>
          <w:szCs w:val="24"/>
        </w:rPr>
        <w:t>M</w:t>
      </w:r>
      <w:r w:rsidRPr="002F1998">
        <w:rPr>
          <w:rFonts w:asciiTheme="minorBidi" w:hAnsiTheme="minorBidi"/>
          <w:sz w:val="24"/>
          <w:szCs w:val="24"/>
        </w:rPr>
        <w:t xml:space="preserve"> represent two different approaches to managing human resources within organizations. a comparison of both </w:t>
      </w:r>
      <w:r w:rsidR="00A96828" w:rsidRPr="002F1998">
        <w:rPr>
          <w:rFonts w:asciiTheme="minorBidi" w:hAnsiTheme="minorBidi"/>
          <w:sz w:val="24"/>
          <w:szCs w:val="24"/>
        </w:rPr>
        <w:t>i</w:t>
      </w:r>
      <w:r w:rsidRPr="002F1998">
        <w:rPr>
          <w:rFonts w:asciiTheme="minorBidi" w:hAnsiTheme="minorBidi"/>
          <w:sz w:val="24"/>
          <w:szCs w:val="24"/>
        </w:rPr>
        <w:t>s provided here</w:t>
      </w:r>
      <w:r w:rsidR="00FE15B7" w:rsidRPr="002F1998">
        <w:rPr>
          <w:rFonts w:asciiTheme="minorBidi" w:hAnsiTheme="minorBidi"/>
          <w:sz w:val="24"/>
          <w:szCs w:val="24"/>
        </w:rPr>
        <w:t xml:space="preserve"> in table </w:t>
      </w:r>
      <w:r w:rsidR="003A4FE6" w:rsidRPr="002F1998">
        <w:rPr>
          <w:rFonts w:asciiTheme="minorBidi" w:hAnsiTheme="minorBidi"/>
          <w:sz w:val="24"/>
          <w:szCs w:val="24"/>
        </w:rPr>
        <w:t xml:space="preserve">1 </w:t>
      </w:r>
      <w:r w:rsidR="0055291A" w:rsidRPr="002F1998">
        <w:rPr>
          <w:rFonts w:asciiTheme="minorBidi" w:hAnsiTheme="minorBidi"/>
          <w:sz w:val="24"/>
          <w:szCs w:val="24"/>
        </w:rPr>
        <w:t>Prepared</w:t>
      </w:r>
      <w:r w:rsidR="00D957F1" w:rsidRPr="002F1998">
        <w:rPr>
          <w:rFonts w:asciiTheme="minorBidi" w:hAnsiTheme="minorBidi"/>
          <w:sz w:val="24"/>
          <w:szCs w:val="24"/>
        </w:rPr>
        <w:t xml:space="preserve"> by author </w:t>
      </w:r>
      <w:r w:rsidR="0055291A" w:rsidRPr="002F1998">
        <w:rPr>
          <w:rFonts w:asciiTheme="minorBidi" w:hAnsiTheme="minorBidi"/>
          <w:sz w:val="24"/>
          <w:szCs w:val="24"/>
        </w:rPr>
        <w:t xml:space="preserve">based on </w:t>
      </w:r>
      <w:r w:rsidR="0069128C" w:rsidRPr="002F1998">
        <w:rPr>
          <w:rFonts w:asciiTheme="minorBidi" w:hAnsiTheme="minorBidi"/>
          <w:sz w:val="24"/>
          <w:szCs w:val="24"/>
        </w:rPr>
        <w:t xml:space="preserve">Dyer and Kochan(1994), </w:t>
      </w:r>
      <w:r w:rsidR="00D844B3" w:rsidRPr="002F1998">
        <w:rPr>
          <w:rFonts w:asciiTheme="minorBidi" w:hAnsiTheme="minorBidi"/>
          <w:sz w:val="24"/>
          <w:szCs w:val="24"/>
        </w:rPr>
        <w:t>Kambur and Yildirim</w:t>
      </w:r>
      <w:r w:rsidR="004D28A5" w:rsidRPr="002F1998">
        <w:rPr>
          <w:rFonts w:asciiTheme="minorBidi" w:hAnsiTheme="minorBidi"/>
          <w:sz w:val="24"/>
          <w:szCs w:val="24"/>
        </w:rPr>
        <w:t>(</w:t>
      </w:r>
      <w:r w:rsidR="00D844B3" w:rsidRPr="002F1998">
        <w:rPr>
          <w:rFonts w:asciiTheme="minorBidi" w:hAnsiTheme="minorBidi"/>
          <w:sz w:val="24"/>
          <w:szCs w:val="24"/>
        </w:rPr>
        <w:t xml:space="preserve"> 2023</w:t>
      </w:r>
      <w:r w:rsidR="004D28A5" w:rsidRPr="002F1998">
        <w:rPr>
          <w:rFonts w:asciiTheme="minorBidi" w:hAnsiTheme="minorBidi"/>
          <w:sz w:val="24"/>
          <w:szCs w:val="24"/>
        </w:rPr>
        <w:t>)</w:t>
      </w:r>
      <w:r w:rsidR="00D844B3" w:rsidRPr="002F1998">
        <w:rPr>
          <w:rFonts w:asciiTheme="minorBidi" w:hAnsiTheme="minorBidi"/>
          <w:sz w:val="24"/>
          <w:szCs w:val="24"/>
        </w:rPr>
        <w:t>,</w:t>
      </w:r>
    </w:p>
    <w:p w14:paraId="208CBB8B" w14:textId="17061E44" w:rsidR="00EF715C" w:rsidRPr="002F1998" w:rsidRDefault="00EF715C" w:rsidP="002F1998">
      <w:pPr>
        <w:spacing w:line="360" w:lineRule="auto"/>
        <w:jc w:val="both"/>
        <w:rPr>
          <w:rFonts w:asciiTheme="minorBidi" w:hAnsiTheme="minorBidi"/>
          <w:sz w:val="24"/>
          <w:szCs w:val="24"/>
        </w:rPr>
      </w:pPr>
      <w:bookmarkStart w:id="49" w:name="_Toc165969648"/>
      <w:r w:rsidRPr="002F1998">
        <w:rPr>
          <w:rFonts w:asciiTheme="minorBidi" w:hAnsiTheme="minorBidi"/>
          <w:sz w:val="24"/>
          <w:szCs w:val="24"/>
        </w:rPr>
        <w:t xml:space="preserve">Table </w:t>
      </w:r>
      <w:r w:rsidRPr="002F1998">
        <w:rPr>
          <w:rFonts w:asciiTheme="minorBidi" w:hAnsiTheme="minorBidi"/>
          <w:sz w:val="24"/>
          <w:szCs w:val="24"/>
        </w:rPr>
        <w:fldChar w:fldCharType="begin"/>
      </w:r>
      <w:r w:rsidRPr="002F1998">
        <w:rPr>
          <w:rFonts w:asciiTheme="minorBidi" w:hAnsiTheme="minorBidi"/>
          <w:sz w:val="24"/>
          <w:szCs w:val="24"/>
        </w:rPr>
        <w:instrText xml:space="preserve"> SEQ Table \* ARABIC </w:instrText>
      </w:r>
      <w:r w:rsidRPr="002F1998">
        <w:rPr>
          <w:rFonts w:asciiTheme="minorBidi" w:hAnsiTheme="minorBidi"/>
          <w:sz w:val="24"/>
          <w:szCs w:val="24"/>
        </w:rPr>
        <w:fldChar w:fldCharType="separate"/>
      </w:r>
      <w:r w:rsidR="00A56E52">
        <w:rPr>
          <w:rFonts w:asciiTheme="minorBidi" w:hAnsiTheme="minorBidi"/>
          <w:sz w:val="24"/>
          <w:szCs w:val="24"/>
        </w:rPr>
        <w:t>1</w:t>
      </w:r>
      <w:r w:rsidRPr="002F1998">
        <w:rPr>
          <w:rFonts w:asciiTheme="minorBidi" w:hAnsiTheme="minorBidi"/>
          <w:sz w:val="24"/>
          <w:szCs w:val="24"/>
        </w:rPr>
        <w:fldChar w:fldCharType="end"/>
      </w:r>
      <w:r w:rsidRPr="002F1998">
        <w:rPr>
          <w:rFonts w:asciiTheme="minorBidi" w:hAnsiTheme="minorBidi"/>
          <w:sz w:val="24"/>
          <w:szCs w:val="24"/>
        </w:rPr>
        <w:t>:Traditional versus contemporary HRM</w:t>
      </w:r>
      <w:bookmarkEnd w:id="49"/>
    </w:p>
    <w:p w14:paraId="756F01CA" w14:textId="77777777" w:rsidR="00447D7E" w:rsidRPr="002F1998" w:rsidRDefault="00D957F1" w:rsidP="002F1998">
      <w:pPr>
        <w:spacing w:line="360" w:lineRule="auto"/>
        <w:jc w:val="both"/>
        <w:rPr>
          <w:rFonts w:asciiTheme="minorBidi" w:hAnsiTheme="minorBidi"/>
          <w:sz w:val="24"/>
          <w:szCs w:val="24"/>
        </w:rPr>
      </w:pPr>
      <w:r w:rsidRPr="002F1998">
        <w:rPr>
          <w:rFonts w:asciiTheme="minorBidi" w:hAnsiTheme="minorBidi"/>
          <w:sz w:val="24"/>
          <w:szCs w:val="24"/>
        </w:rPr>
        <w:drawing>
          <wp:inline distT="0" distB="0" distL="0" distR="0" wp14:anchorId="78B2AFF4" wp14:editId="216D1379">
            <wp:extent cx="5842450" cy="3300804"/>
            <wp:effectExtent l="0" t="0" r="6350" b="0"/>
            <wp:docPr id="136735023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50238" name="Picture 1" descr="A close-up of a document&#10;&#10;Description automatically generated"/>
                    <pic:cNvPicPr/>
                  </pic:nvPicPr>
                  <pic:blipFill>
                    <a:blip r:embed="rId13"/>
                    <a:stretch>
                      <a:fillRect/>
                    </a:stretch>
                  </pic:blipFill>
                  <pic:spPr>
                    <a:xfrm>
                      <a:off x="0" y="0"/>
                      <a:ext cx="5912444" cy="3340349"/>
                    </a:xfrm>
                    <a:prstGeom prst="rect">
                      <a:avLst/>
                    </a:prstGeom>
                  </pic:spPr>
                </pic:pic>
              </a:graphicData>
            </a:graphic>
          </wp:inline>
        </w:drawing>
      </w:r>
    </w:p>
    <w:p w14:paraId="176450E7" w14:textId="0CE6B96D" w:rsidR="00335211" w:rsidRPr="002F1998" w:rsidRDefault="00667BDC" w:rsidP="002F1998">
      <w:pPr>
        <w:spacing w:line="360" w:lineRule="auto"/>
        <w:jc w:val="both"/>
        <w:rPr>
          <w:rFonts w:asciiTheme="minorBidi" w:hAnsiTheme="minorBidi"/>
          <w:sz w:val="24"/>
          <w:szCs w:val="24"/>
        </w:rPr>
      </w:pPr>
      <w:r w:rsidRPr="002F1998">
        <w:rPr>
          <w:rFonts w:asciiTheme="minorBidi" w:hAnsiTheme="minorBidi"/>
          <w:sz w:val="24"/>
          <w:szCs w:val="24"/>
        </w:rPr>
        <w:t>The evolution of HRM introduces novel elements to management strategies and assumes a significant role in facilitating prompt and informed decision-making by business managers. Nevertheless, it is imperative to continuously monitor and regularly update the innovations in the process of transformation, aligning them with the strategies of HRM. This is because the transformation of HRM presents novel prospects. As HRM evolves rapidly, the technology employed are also undergoing</w:t>
      </w:r>
      <w:r w:rsidR="00661055" w:rsidRPr="002F1998">
        <w:rPr>
          <w:rFonts w:asciiTheme="minorBidi" w:hAnsiTheme="minorBidi"/>
          <w:sz w:val="24"/>
          <w:szCs w:val="24"/>
        </w:rPr>
        <w:t xml:space="preserve"> </w:t>
      </w:r>
      <w:r w:rsidR="009C3A78" w:rsidRPr="002F1998">
        <w:rPr>
          <w:rFonts w:asciiTheme="minorBidi" w:hAnsiTheme="minorBidi"/>
          <w:sz w:val="24"/>
          <w:szCs w:val="24"/>
        </w:rPr>
        <w:t>modification</w:t>
      </w:r>
      <w:r w:rsidRPr="002F1998">
        <w:rPr>
          <w:rFonts w:asciiTheme="minorBidi" w:hAnsiTheme="minorBidi"/>
          <w:sz w:val="24"/>
          <w:szCs w:val="24"/>
        </w:rPr>
        <w:t xml:space="preserve">. The successful identification of these technologies offers various benefits and prospects, including the ability to bring about transformation, generate revenue, create value, and sustain competitive advantages for the firm. </w:t>
      </w:r>
      <w:r w:rsidR="00071A4B" w:rsidRPr="002F1998">
        <w:rPr>
          <w:rFonts w:asciiTheme="minorBidi" w:hAnsiTheme="minorBidi"/>
          <w:sz w:val="24"/>
          <w:szCs w:val="24"/>
        </w:rPr>
        <w:t>To</w:t>
      </w:r>
      <w:r w:rsidRPr="002F1998">
        <w:rPr>
          <w:rFonts w:asciiTheme="minorBidi" w:hAnsiTheme="minorBidi"/>
          <w:sz w:val="24"/>
          <w:szCs w:val="24"/>
        </w:rPr>
        <w:t xml:space="preserve"> capitalise on these opportunities and effectively address possible issues, the HR department must enhance its expertise and allocate its resources. This enhances collaboration, excellence, and achievement</w:t>
      </w:r>
      <w:r w:rsidR="00071A4B" w:rsidRPr="002F1998">
        <w:rPr>
          <w:rFonts w:asciiTheme="minorBidi" w:hAnsiTheme="minorBidi"/>
          <w:sz w:val="24"/>
          <w:szCs w:val="24"/>
        </w:rPr>
        <w:t xml:space="preserve"> </w:t>
      </w:r>
      <w:r w:rsidRPr="002F1998">
        <w:rPr>
          <w:rFonts w:asciiTheme="minorBidi" w:hAnsiTheme="minorBidi"/>
          <w:sz w:val="24"/>
          <w:szCs w:val="24"/>
        </w:rPr>
        <w:t>(</w:t>
      </w:r>
      <w:r w:rsidR="00BD7D98" w:rsidRPr="002F1998">
        <w:rPr>
          <w:rFonts w:asciiTheme="minorBidi" w:hAnsiTheme="minorBidi"/>
          <w:sz w:val="24"/>
          <w:szCs w:val="24"/>
        </w:rPr>
        <w:t>Fenech, Baguant and Ivanov, 2019)</w:t>
      </w:r>
      <w:r w:rsidR="00897B13" w:rsidRPr="002F1998">
        <w:rPr>
          <w:rFonts w:asciiTheme="minorBidi" w:hAnsiTheme="minorBidi"/>
          <w:sz w:val="24"/>
          <w:szCs w:val="24"/>
        </w:rPr>
        <w:t xml:space="preserve">. </w:t>
      </w:r>
    </w:p>
    <w:p w14:paraId="055851B2" w14:textId="48E57967" w:rsidR="00BB50D0" w:rsidRPr="002F1998" w:rsidRDefault="004A3915" w:rsidP="00E12C7B">
      <w:pPr>
        <w:pStyle w:val="Heading2"/>
      </w:pPr>
      <w:bookmarkStart w:id="50" w:name="_Toc165967582"/>
      <w:bookmarkStart w:id="51" w:name="_Toc166092719"/>
      <w:bookmarkStart w:id="52" w:name="_Toc166105200"/>
      <w:r w:rsidRPr="002F1998">
        <w:t>HR functions across different sectors</w:t>
      </w:r>
      <w:bookmarkEnd w:id="50"/>
      <w:bookmarkEnd w:id="51"/>
      <w:bookmarkEnd w:id="52"/>
    </w:p>
    <w:p w14:paraId="1A40B8B5" w14:textId="77777777" w:rsidR="00D77D1D" w:rsidRPr="002F1998" w:rsidRDefault="00D77D1D" w:rsidP="002F1998">
      <w:pPr>
        <w:spacing w:line="360" w:lineRule="auto"/>
        <w:jc w:val="both"/>
        <w:rPr>
          <w:rFonts w:asciiTheme="minorBidi" w:hAnsiTheme="minorBidi"/>
          <w:sz w:val="24"/>
          <w:szCs w:val="24"/>
        </w:rPr>
      </w:pPr>
    </w:p>
    <w:p w14:paraId="16394E65" w14:textId="490E97E8" w:rsidR="00FB7B5A" w:rsidRPr="00610645" w:rsidRDefault="00FB7B5A"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 xml:space="preserve">The aim </w:t>
      </w:r>
      <w:r w:rsidR="00E44F16" w:rsidRPr="002F1998">
        <w:rPr>
          <w:rFonts w:asciiTheme="minorBidi" w:hAnsiTheme="minorBidi"/>
          <w:sz w:val="24"/>
          <w:szCs w:val="24"/>
        </w:rPr>
        <w:t>this</w:t>
      </w:r>
      <w:r w:rsidRPr="002F1998">
        <w:rPr>
          <w:rFonts w:asciiTheme="minorBidi" w:hAnsiTheme="minorBidi"/>
          <w:sz w:val="24"/>
          <w:szCs w:val="24"/>
        </w:rPr>
        <w:t xml:space="preserve"> study </w:t>
      </w:r>
      <w:r w:rsidR="00F747A2" w:rsidRPr="002F1998">
        <w:rPr>
          <w:rFonts w:asciiTheme="minorBidi" w:hAnsiTheme="minorBidi"/>
          <w:sz w:val="24"/>
          <w:szCs w:val="24"/>
        </w:rPr>
        <w:t xml:space="preserve">attempts for </w:t>
      </w:r>
      <w:r w:rsidRPr="002F1998">
        <w:rPr>
          <w:rFonts w:asciiTheme="minorBidi" w:hAnsiTheme="minorBidi"/>
          <w:sz w:val="24"/>
          <w:szCs w:val="24"/>
        </w:rPr>
        <w:t xml:space="preserve">is to contribute to the discussion regarding the potential influence of contextual variations on the </w:t>
      </w:r>
      <w:r w:rsidR="00C74A27" w:rsidRPr="002F1998">
        <w:rPr>
          <w:rFonts w:asciiTheme="minorBidi" w:hAnsiTheme="minorBidi"/>
          <w:sz w:val="24"/>
          <w:szCs w:val="24"/>
        </w:rPr>
        <w:t>integration</w:t>
      </w:r>
      <w:r w:rsidRPr="002F1998">
        <w:rPr>
          <w:rFonts w:asciiTheme="minorBidi" w:hAnsiTheme="minorBidi"/>
          <w:sz w:val="24"/>
          <w:szCs w:val="24"/>
        </w:rPr>
        <w:t xml:space="preserve"> of </w:t>
      </w:r>
      <w:r w:rsidR="005623A8" w:rsidRPr="002F1998">
        <w:rPr>
          <w:rFonts w:asciiTheme="minorBidi" w:hAnsiTheme="minorBidi"/>
          <w:sz w:val="24"/>
          <w:szCs w:val="24"/>
        </w:rPr>
        <w:t>ICT</w:t>
      </w:r>
      <w:r w:rsidRPr="002F1998">
        <w:rPr>
          <w:rFonts w:asciiTheme="minorBidi" w:hAnsiTheme="minorBidi"/>
          <w:sz w:val="24"/>
          <w:szCs w:val="24"/>
        </w:rPr>
        <w:t xml:space="preserve"> in </w:t>
      </w:r>
      <w:r w:rsidR="005623A8" w:rsidRPr="002F1998">
        <w:rPr>
          <w:rFonts w:asciiTheme="minorBidi" w:hAnsiTheme="minorBidi"/>
          <w:sz w:val="24"/>
          <w:szCs w:val="24"/>
        </w:rPr>
        <w:t xml:space="preserve">HRM </w:t>
      </w:r>
      <w:r w:rsidRPr="002F1998">
        <w:rPr>
          <w:rFonts w:asciiTheme="minorBidi" w:hAnsiTheme="minorBidi"/>
          <w:sz w:val="24"/>
          <w:szCs w:val="24"/>
        </w:rPr>
        <w:t xml:space="preserve">  in </w:t>
      </w:r>
      <w:r w:rsidR="00C74A27" w:rsidRPr="002F1998">
        <w:rPr>
          <w:rFonts w:asciiTheme="minorBidi" w:hAnsiTheme="minorBidi"/>
          <w:sz w:val="24"/>
          <w:szCs w:val="24"/>
        </w:rPr>
        <w:t>the</w:t>
      </w:r>
      <w:r w:rsidRPr="002F1998">
        <w:rPr>
          <w:rFonts w:asciiTheme="minorBidi" w:hAnsiTheme="minorBidi"/>
          <w:sz w:val="24"/>
          <w:szCs w:val="24"/>
        </w:rPr>
        <w:t xml:space="preserve"> private and public </w:t>
      </w:r>
      <w:r w:rsidR="00553D91" w:rsidRPr="002F1998">
        <w:rPr>
          <w:rFonts w:asciiTheme="minorBidi" w:hAnsiTheme="minorBidi"/>
          <w:sz w:val="24"/>
          <w:szCs w:val="24"/>
        </w:rPr>
        <w:t>sectors</w:t>
      </w:r>
      <w:r w:rsidRPr="002F1998">
        <w:rPr>
          <w:rFonts w:asciiTheme="minorBidi" w:hAnsiTheme="minorBidi"/>
          <w:sz w:val="24"/>
          <w:szCs w:val="24"/>
        </w:rPr>
        <w:t>. Th</w:t>
      </w:r>
      <w:r w:rsidR="004D28A5" w:rsidRPr="002F1998">
        <w:rPr>
          <w:rFonts w:asciiTheme="minorBidi" w:hAnsiTheme="minorBidi"/>
          <w:sz w:val="24"/>
          <w:szCs w:val="24"/>
        </w:rPr>
        <w:t>e</w:t>
      </w:r>
      <w:r w:rsidRPr="002F1998">
        <w:rPr>
          <w:rFonts w:asciiTheme="minorBidi" w:hAnsiTheme="minorBidi"/>
          <w:sz w:val="24"/>
          <w:szCs w:val="24"/>
        </w:rPr>
        <w:t xml:space="preserve"> s</w:t>
      </w:r>
      <w:r w:rsidR="004D28A5" w:rsidRPr="002F1998">
        <w:rPr>
          <w:rFonts w:asciiTheme="minorBidi" w:hAnsiTheme="minorBidi"/>
          <w:sz w:val="24"/>
          <w:szCs w:val="24"/>
        </w:rPr>
        <w:t xml:space="preserve">tudy </w:t>
      </w:r>
      <w:r w:rsidRPr="002F1998">
        <w:rPr>
          <w:rFonts w:asciiTheme="minorBidi" w:hAnsiTheme="minorBidi"/>
          <w:sz w:val="24"/>
          <w:szCs w:val="24"/>
        </w:rPr>
        <w:t xml:space="preserve">aims to offer recommendations for </w:t>
      </w:r>
      <w:r w:rsidR="005623A8" w:rsidRPr="002F1998">
        <w:rPr>
          <w:rFonts w:asciiTheme="minorBidi" w:hAnsiTheme="minorBidi"/>
          <w:sz w:val="24"/>
          <w:szCs w:val="24"/>
        </w:rPr>
        <w:t>improving</w:t>
      </w:r>
      <w:r w:rsidRPr="002F1998">
        <w:rPr>
          <w:rFonts w:asciiTheme="minorBidi" w:hAnsiTheme="minorBidi"/>
          <w:sz w:val="24"/>
          <w:szCs w:val="24"/>
        </w:rPr>
        <w:t xml:space="preserve"> the strategic use of technology by HRM experts in the public sector, particularly those seeking inspiration from the private sector.</w:t>
      </w:r>
      <w:r w:rsidR="00610645" w:rsidRPr="00610645">
        <w:rPr>
          <w:rFonts w:ascii="Segoe UI" w:hAnsi="Segoe UI" w:cs="Segoe UI"/>
          <w:color w:val="0D0D0D"/>
          <w:shd w:val="clear" w:color="auto" w:fill="FFFFFF"/>
        </w:rPr>
        <w:t xml:space="preserve"> </w:t>
      </w:r>
      <w:r w:rsidR="00610645" w:rsidRPr="00610645">
        <w:rPr>
          <w:rFonts w:asciiTheme="minorBidi" w:hAnsiTheme="minorBidi"/>
          <w:color w:val="0D0D0D"/>
          <w:sz w:val="24"/>
          <w:szCs w:val="24"/>
          <w:shd w:val="clear" w:color="auto" w:fill="FFFFFF"/>
        </w:rPr>
        <w:t>Human Resources (HR) functions vary across different sectors due to the unique needs, challenges, and priorities of each industry. While the fundamental purpose of HR remains consistent—to manage and support an organization's workforce—how HR achieves this can differ significantly based on the sector.</w:t>
      </w:r>
    </w:p>
    <w:p w14:paraId="1973588D" w14:textId="77777777" w:rsidR="00FB7B5A" w:rsidRPr="002F1998" w:rsidRDefault="00FB7B5A" w:rsidP="002F1998">
      <w:pPr>
        <w:spacing w:line="360" w:lineRule="auto"/>
        <w:jc w:val="both"/>
        <w:rPr>
          <w:rFonts w:asciiTheme="minorBidi" w:hAnsiTheme="minorBidi"/>
          <w:sz w:val="24"/>
          <w:szCs w:val="24"/>
        </w:rPr>
      </w:pPr>
    </w:p>
    <w:p w14:paraId="42C84EB6" w14:textId="082EC4E7" w:rsidR="00F40776" w:rsidRPr="002F1998" w:rsidRDefault="4C60BAE9" w:rsidP="00E12C7B">
      <w:pPr>
        <w:pStyle w:val="Heading3"/>
      </w:pPr>
      <w:bookmarkStart w:id="53" w:name="_Toc165967583"/>
      <w:bookmarkStart w:id="54" w:name="_Toc166092720"/>
      <w:bookmarkStart w:id="55" w:name="_Toc166105201"/>
      <w:r w:rsidRPr="002F1998">
        <w:t xml:space="preserve">HRM in </w:t>
      </w:r>
      <w:r w:rsidR="00D73066" w:rsidRPr="002F1998">
        <w:t xml:space="preserve">the </w:t>
      </w:r>
      <w:r w:rsidR="00F40776" w:rsidRPr="002F1998">
        <w:t>Private sector</w:t>
      </w:r>
      <w:bookmarkEnd w:id="53"/>
      <w:bookmarkEnd w:id="54"/>
      <w:bookmarkEnd w:id="55"/>
    </w:p>
    <w:p w14:paraId="69DB8962" w14:textId="0B94B017" w:rsidR="00301EB5" w:rsidRPr="002F1998" w:rsidRDefault="00A159E2" w:rsidP="003C3AEC">
      <w:pPr>
        <w:pStyle w:val="Heading4"/>
      </w:pPr>
      <w:r w:rsidRPr="002F1998">
        <w:t>What defines</w:t>
      </w:r>
      <w:r w:rsidR="00702174" w:rsidRPr="002F1998">
        <w:t xml:space="preserve"> the </w:t>
      </w:r>
      <w:r w:rsidRPr="002F1998">
        <w:t>private sector</w:t>
      </w:r>
      <w:r w:rsidR="00301EB5" w:rsidRPr="002F1998">
        <w:t>?</w:t>
      </w:r>
    </w:p>
    <w:p w14:paraId="1115D2BD" w14:textId="77777777" w:rsidR="00FB7B5A" w:rsidRPr="002F1998" w:rsidRDefault="00FB7B5A" w:rsidP="002F1998">
      <w:pPr>
        <w:spacing w:line="360" w:lineRule="auto"/>
        <w:jc w:val="both"/>
        <w:rPr>
          <w:rFonts w:asciiTheme="minorBidi" w:hAnsiTheme="minorBidi"/>
          <w:sz w:val="24"/>
          <w:szCs w:val="24"/>
        </w:rPr>
      </w:pPr>
    </w:p>
    <w:p w14:paraId="47C93531" w14:textId="049AA8AD" w:rsidR="00FB7B5A" w:rsidRPr="002F1998" w:rsidRDefault="001F6AAA" w:rsidP="00610645">
      <w:pPr>
        <w:spacing w:line="360" w:lineRule="auto"/>
        <w:jc w:val="both"/>
        <w:rPr>
          <w:rFonts w:asciiTheme="minorBidi" w:hAnsiTheme="minorBidi"/>
          <w:sz w:val="24"/>
          <w:szCs w:val="24"/>
        </w:rPr>
      </w:pPr>
      <w:r w:rsidRPr="002F1998">
        <w:rPr>
          <w:rFonts w:asciiTheme="minorBidi" w:hAnsiTheme="minorBidi"/>
          <w:sz w:val="24"/>
          <w:szCs w:val="24"/>
        </w:rPr>
        <w:t xml:space="preserve">The </w:t>
      </w:r>
      <w:r w:rsidR="00547905" w:rsidRPr="002F1998">
        <w:rPr>
          <w:rFonts w:asciiTheme="minorBidi" w:hAnsiTheme="minorBidi"/>
          <w:sz w:val="24"/>
          <w:szCs w:val="24"/>
        </w:rPr>
        <w:t>organizations</w:t>
      </w:r>
      <w:r w:rsidR="00610645">
        <w:rPr>
          <w:rFonts w:asciiTheme="minorBidi" w:hAnsiTheme="minorBidi"/>
          <w:sz w:val="24"/>
          <w:szCs w:val="24"/>
        </w:rPr>
        <w:t xml:space="preserve"> in the private sector </w:t>
      </w:r>
      <w:r w:rsidRPr="002F1998">
        <w:rPr>
          <w:rFonts w:asciiTheme="minorBidi" w:hAnsiTheme="minorBidi"/>
          <w:sz w:val="24"/>
          <w:szCs w:val="24"/>
        </w:rPr>
        <w:t xml:space="preserve"> encompasses the segment of the economy that is owned, controlled, and run by individuals or companies with the intention of generating profits. It includes a diverse array of firms, corporations, and organisations that are not under the ownership or control of the government or public sector (Investopedia.com).</w:t>
      </w:r>
    </w:p>
    <w:p w14:paraId="259F77E3" w14:textId="11D64B9D" w:rsidR="00F40776" w:rsidRPr="002F1998" w:rsidRDefault="00A01727" w:rsidP="002F1998">
      <w:pPr>
        <w:spacing w:line="360" w:lineRule="auto"/>
        <w:jc w:val="both"/>
        <w:rPr>
          <w:rFonts w:asciiTheme="minorBidi" w:hAnsiTheme="minorBidi"/>
          <w:sz w:val="24"/>
          <w:szCs w:val="24"/>
        </w:rPr>
      </w:pPr>
      <w:r w:rsidRPr="002F1998">
        <w:rPr>
          <w:rFonts w:asciiTheme="minorBidi" w:hAnsiTheme="minorBidi"/>
          <w:sz w:val="24"/>
          <w:szCs w:val="24"/>
        </w:rPr>
        <w:t>Business leaders</w:t>
      </w:r>
      <w:r w:rsidR="00E07646" w:rsidRPr="002F1998">
        <w:rPr>
          <w:rFonts w:asciiTheme="minorBidi" w:hAnsiTheme="minorBidi"/>
          <w:sz w:val="24"/>
          <w:szCs w:val="24"/>
        </w:rPr>
        <w:t xml:space="preserve"> in private sector </w:t>
      </w:r>
      <w:r w:rsidRPr="002F1998">
        <w:rPr>
          <w:rFonts w:asciiTheme="minorBidi" w:hAnsiTheme="minorBidi"/>
          <w:sz w:val="24"/>
          <w:szCs w:val="24"/>
        </w:rPr>
        <w:t xml:space="preserve">aim to balance product quality, service, marketing, and sales methodologies. To achieve balance, firms must rely on their most asset: human resources (Tien </w:t>
      </w:r>
      <w:r w:rsidR="00610645">
        <w:rPr>
          <w:rFonts w:asciiTheme="minorBidi" w:hAnsiTheme="minorBidi"/>
          <w:sz w:val="24"/>
          <w:szCs w:val="24"/>
        </w:rPr>
        <w:t xml:space="preserve">and </w:t>
      </w:r>
      <w:r w:rsidRPr="002F1998">
        <w:rPr>
          <w:rFonts w:asciiTheme="minorBidi" w:hAnsiTheme="minorBidi"/>
          <w:sz w:val="24"/>
          <w:szCs w:val="24"/>
        </w:rPr>
        <w:t xml:space="preserve"> Diem, 2020).</w:t>
      </w:r>
      <w:r w:rsidR="00603E6A" w:rsidRPr="002F1998">
        <w:rPr>
          <w:rFonts w:asciiTheme="minorBidi" w:hAnsiTheme="minorBidi"/>
          <w:sz w:val="24"/>
          <w:szCs w:val="24"/>
        </w:rPr>
        <w:t xml:space="preserve"> A business gains a competitive edge by having a stronger human factor than its competitors. Strengths include innovative leadership, talented and devoted staff, and adaptable policies. Understand the company's capabilities and reasons</w:t>
      </w:r>
      <w:r w:rsidR="001B6D0A" w:rsidRPr="002F1998">
        <w:rPr>
          <w:rFonts w:asciiTheme="minorBidi" w:hAnsiTheme="minorBidi"/>
          <w:sz w:val="24"/>
          <w:szCs w:val="24"/>
        </w:rPr>
        <w:t>, g</w:t>
      </w:r>
      <w:r w:rsidR="006821DE" w:rsidRPr="002F1998">
        <w:rPr>
          <w:rFonts w:asciiTheme="minorBidi" w:hAnsiTheme="minorBidi"/>
          <w:sz w:val="24"/>
          <w:szCs w:val="24"/>
        </w:rPr>
        <w:t>iven that, m</w:t>
      </w:r>
      <w:r w:rsidR="00EA70F0" w:rsidRPr="002F1998">
        <w:rPr>
          <w:rFonts w:asciiTheme="minorBidi" w:hAnsiTheme="minorBidi"/>
          <w:sz w:val="24"/>
          <w:szCs w:val="24"/>
        </w:rPr>
        <w:t xml:space="preserve">any </w:t>
      </w:r>
      <w:r w:rsidR="001B6D0A" w:rsidRPr="002F1998">
        <w:rPr>
          <w:rFonts w:asciiTheme="minorBidi" w:hAnsiTheme="minorBidi"/>
          <w:sz w:val="24"/>
          <w:szCs w:val="24"/>
        </w:rPr>
        <w:t>o</w:t>
      </w:r>
      <w:r w:rsidR="00EA70F0" w:rsidRPr="002F1998">
        <w:rPr>
          <w:rFonts w:asciiTheme="minorBidi" w:hAnsiTheme="minorBidi"/>
          <w:sz w:val="24"/>
          <w:szCs w:val="24"/>
        </w:rPr>
        <w:t xml:space="preserve">rganisations' competitive edge comes from HR. According to a survey of 35 directors and managers from seven wholesale </w:t>
      </w:r>
      <w:r w:rsidR="00A10728" w:rsidRPr="002F1998">
        <w:rPr>
          <w:rFonts w:asciiTheme="minorBidi" w:hAnsiTheme="minorBidi"/>
          <w:sz w:val="24"/>
          <w:szCs w:val="24"/>
        </w:rPr>
        <w:t>apport</w:t>
      </w:r>
      <w:r w:rsidR="00A245F6" w:rsidRPr="002F1998">
        <w:rPr>
          <w:rFonts w:asciiTheme="minorBidi" w:hAnsiTheme="minorBidi"/>
          <w:sz w:val="24"/>
          <w:szCs w:val="24"/>
        </w:rPr>
        <w:t>ion</w:t>
      </w:r>
      <w:r w:rsidR="00EA70F0" w:rsidRPr="002F1998">
        <w:rPr>
          <w:rFonts w:asciiTheme="minorBidi" w:hAnsiTheme="minorBidi"/>
          <w:sz w:val="24"/>
          <w:szCs w:val="24"/>
        </w:rPr>
        <w:t xml:space="preserve"> firms of </w:t>
      </w:r>
      <w:r w:rsidR="00A245F6" w:rsidRPr="002F1998">
        <w:rPr>
          <w:rFonts w:asciiTheme="minorBidi" w:hAnsiTheme="minorBidi"/>
          <w:sz w:val="24"/>
          <w:szCs w:val="24"/>
        </w:rPr>
        <w:t>sustenance</w:t>
      </w:r>
      <w:r w:rsidR="00EA70F0" w:rsidRPr="002F1998">
        <w:rPr>
          <w:rFonts w:asciiTheme="minorBidi" w:hAnsiTheme="minorBidi"/>
          <w:sz w:val="24"/>
          <w:szCs w:val="24"/>
        </w:rPr>
        <w:t xml:space="preserve"> and non-food products in Kosovo, human resources do not provide a competitive advantage</w:t>
      </w:r>
      <w:r w:rsidR="00071A4B" w:rsidRPr="002F1998">
        <w:rPr>
          <w:rFonts w:asciiTheme="minorBidi" w:hAnsiTheme="minorBidi"/>
          <w:sz w:val="24"/>
          <w:szCs w:val="24"/>
        </w:rPr>
        <w:t xml:space="preserve"> </w:t>
      </w:r>
      <w:r w:rsidR="006821DE" w:rsidRPr="002F1998">
        <w:rPr>
          <w:rFonts w:asciiTheme="minorBidi" w:hAnsiTheme="minorBidi"/>
          <w:sz w:val="24"/>
          <w:szCs w:val="24"/>
        </w:rPr>
        <w:t>(</w:t>
      </w:r>
      <w:r w:rsidR="00651D53" w:rsidRPr="002F1998">
        <w:rPr>
          <w:rFonts w:asciiTheme="minorBidi" w:hAnsiTheme="minorBidi"/>
          <w:sz w:val="24"/>
          <w:szCs w:val="24"/>
        </w:rPr>
        <w:t>Berisha, Qe</w:t>
      </w:r>
      <w:r w:rsidR="00E02CA4" w:rsidRPr="002F1998">
        <w:rPr>
          <w:rFonts w:asciiTheme="minorBidi" w:hAnsiTheme="minorBidi"/>
          <w:sz w:val="24"/>
          <w:szCs w:val="24"/>
        </w:rPr>
        <w:t xml:space="preserve">haja and Kutllovci,2015). </w:t>
      </w:r>
      <w:r w:rsidR="00FF0BB4" w:rsidRPr="002F1998">
        <w:rPr>
          <w:rFonts w:asciiTheme="minorBidi" w:hAnsiTheme="minorBidi"/>
          <w:sz w:val="24"/>
          <w:szCs w:val="24"/>
        </w:rPr>
        <w:t xml:space="preserve">Hence, they lack a uniform approach to human resource development. Furthermore, it was assumed that the majority of these companies maintain human resource departments, yet in reality, these departments primarily handle administrative tasks. Moreover, </w:t>
      </w:r>
      <w:r w:rsidR="001308C3" w:rsidRPr="002F1998">
        <w:rPr>
          <w:rFonts w:asciiTheme="minorBidi" w:hAnsiTheme="minorBidi"/>
          <w:sz w:val="24"/>
          <w:szCs w:val="24"/>
        </w:rPr>
        <w:t>they</w:t>
      </w:r>
      <w:r w:rsidR="00FF0BB4" w:rsidRPr="002F1998">
        <w:rPr>
          <w:rFonts w:asciiTheme="minorBidi" w:hAnsiTheme="minorBidi"/>
          <w:sz w:val="24"/>
          <w:szCs w:val="24"/>
        </w:rPr>
        <w:t xml:space="preserve"> posited that human resource practices are largely alike across firms, whether they have dedicated </w:t>
      </w:r>
      <w:r w:rsidR="004B52F0" w:rsidRPr="002F1998">
        <w:rPr>
          <w:rFonts w:asciiTheme="minorBidi" w:hAnsiTheme="minorBidi"/>
          <w:sz w:val="24"/>
          <w:szCs w:val="24"/>
        </w:rPr>
        <w:t>HR</w:t>
      </w:r>
      <w:r w:rsidR="00610645">
        <w:rPr>
          <w:rFonts w:asciiTheme="minorBidi" w:hAnsiTheme="minorBidi"/>
          <w:sz w:val="24"/>
          <w:szCs w:val="24"/>
        </w:rPr>
        <w:t>M</w:t>
      </w:r>
      <w:r w:rsidR="00FF0BB4" w:rsidRPr="002F1998">
        <w:rPr>
          <w:rFonts w:asciiTheme="minorBidi" w:hAnsiTheme="minorBidi"/>
          <w:sz w:val="24"/>
          <w:szCs w:val="24"/>
        </w:rPr>
        <w:t xml:space="preserve"> departments or not. The findings </w:t>
      </w:r>
      <w:r w:rsidR="00FF0BB4" w:rsidRPr="002F1998">
        <w:rPr>
          <w:rFonts w:asciiTheme="minorBidi" w:hAnsiTheme="minorBidi"/>
          <w:sz w:val="24"/>
          <w:szCs w:val="24"/>
        </w:rPr>
        <w:lastRenderedPageBreak/>
        <w:t xml:space="preserve">of </w:t>
      </w:r>
      <w:r w:rsidR="00877CD4" w:rsidRPr="002F1998">
        <w:rPr>
          <w:rFonts w:asciiTheme="minorBidi" w:hAnsiTheme="minorBidi"/>
          <w:sz w:val="24"/>
          <w:szCs w:val="24"/>
        </w:rPr>
        <w:t xml:space="preserve">their </w:t>
      </w:r>
      <w:r w:rsidR="00F46127" w:rsidRPr="002F1998">
        <w:rPr>
          <w:rFonts w:asciiTheme="minorBidi" w:hAnsiTheme="minorBidi"/>
          <w:sz w:val="24"/>
          <w:szCs w:val="24"/>
        </w:rPr>
        <w:t>research</w:t>
      </w:r>
      <w:r w:rsidR="00FF0BB4" w:rsidRPr="002F1998">
        <w:rPr>
          <w:rFonts w:asciiTheme="minorBidi" w:hAnsiTheme="minorBidi"/>
          <w:sz w:val="24"/>
          <w:szCs w:val="24"/>
        </w:rPr>
        <w:t xml:space="preserve"> </w:t>
      </w:r>
      <w:r w:rsidR="00F46127" w:rsidRPr="002F1998">
        <w:rPr>
          <w:rFonts w:asciiTheme="minorBidi" w:hAnsiTheme="minorBidi"/>
          <w:sz w:val="24"/>
          <w:szCs w:val="24"/>
        </w:rPr>
        <w:t>often</w:t>
      </w:r>
      <w:r w:rsidR="00FF0BB4" w:rsidRPr="002F1998">
        <w:rPr>
          <w:rFonts w:asciiTheme="minorBidi" w:hAnsiTheme="minorBidi"/>
          <w:sz w:val="24"/>
          <w:szCs w:val="24"/>
        </w:rPr>
        <w:t xml:space="preserve"> </w:t>
      </w:r>
      <w:r w:rsidR="00AD2E6D" w:rsidRPr="002F1998">
        <w:rPr>
          <w:rFonts w:asciiTheme="minorBidi" w:hAnsiTheme="minorBidi"/>
          <w:sz w:val="24"/>
          <w:szCs w:val="24"/>
        </w:rPr>
        <w:t>contrast</w:t>
      </w:r>
      <w:r w:rsidR="00F46127" w:rsidRPr="002F1998">
        <w:rPr>
          <w:rFonts w:asciiTheme="minorBidi" w:hAnsiTheme="minorBidi"/>
          <w:sz w:val="24"/>
          <w:szCs w:val="24"/>
        </w:rPr>
        <w:t>s</w:t>
      </w:r>
      <w:r w:rsidR="00AD2E6D" w:rsidRPr="002F1998">
        <w:rPr>
          <w:rFonts w:asciiTheme="minorBidi" w:hAnsiTheme="minorBidi"/>
          <w:sz w:val="24"/>
          <w:szCs w:val="24"/>
        </w:rPr>
        <w:t xml:space="preserve"> </w:t>
      </w:r>
      <w:r w:rsidR="00FF0BB4" w:rsidRPr="002F1998">
        <w:rPr>
          <w:rFonts w:asciiTheme="minorBidi" w:hAnsiTheme="minorBidi"/>
          <w:sz w:val="24"/>
          <w:szCs w:val="24"/>
        </w:rPr>
        <w:t xml:space="preserve">with the </w:t>
      </w:r>
      <w:r w:rsidR="006354C2" w:rsidRPr="002F1998">
        <w:rPr>
          <w:rFonts w:asciiTheme="minorBidi" w:hAnsiTheme="minorBidi"/>
          <w:sz w:val="24"/>
          <w:szCs w:val="24"/>
        </w:rPr>
        <w:t>hypothesises</w:t>
      </w:r>
      <w:r w:rsidR="00FF0BB4" w:rsidRPr="002F1998">
        <w:rPr>
          <w:rFonts w:asciiTheme="minorBidi" w:hAnsiTheme="minorBidi"/>
          <w:sz w:val="24"/>
          <w:szCs w:val="24"/>
        </w:rPr>
        <w:t xml:space="preserve"> outlined in this </w:t>
      </w:r>
      <w:r w:rsidR="006354C2" w:rsidRPr="002F1998">
        <w:rPr>
          <w:rFonts w:asciiTheme="minorBidi" w:hAnsiTheme="minorBidi"/>
          <w:sz w:val="24"/>
          <w:szCs w:val="24"/>
        </w:rPr>
        <w:t>study</w:t>
      </w:r>
      <w:r w:rsidR="00AD2E6D" w:rsidRPr="002F1998">
        <w:rPr>
          <w:rFonts w:asciiTheme="minorBidi" w:hAnsiTheme="minorBidi"/>
          <w:sz w:val="24"/>
          <w:szCs w:val="24"/>
        </w:rPr>
        <w:t xml:space="preserve"> considering that private sector </w:t>
      </w:r>
      <w:r w:rsidR="007547B6" w:rsidRPr="002F1998">
        <w:rPr>
          <w:rFonts w:asciiTheme="minorBidi" w:hAnsiTheme="minorBidi"/>
          <w:sz w:val="24"/>
          <w:szCs w:val="24"/>
        </w:rPr>
        <w:t>HR</w:t>
      </w:r>
      <w:r w:rsidR="00610645">
        <w:rPr>
          <w:rFonts w:asciiTheme="minorBidi" w:hAnsiTheme="minorBidi"/>
          <w:sz w:val="24"/>
          <w:szCs w:val="24"/>
        </w:rPr>
        <w:t>M</w:t>
      </w:r>
      <w:r w:rsidR="007547B6" w:rsidRPr="002F1998">
        <w:rPr>
          <w:rFonts w:asciiTheme="minorBidi" w:hAnsiTheme="minorBidi"/>
          <w:sz w:val="24"/>
          <w:szCs w:val="24"/>
        </w:rPr>
        <w:t xml:space="preserve"> handles more strategic tasks while public sector handles more  administrative tasks</w:t>
      </w:r>
      <w:r w:rsidR="00FF0BB4" w:rsidRPr="002F1998">
        <w:rPr>
          <w:rFonts w:asciiTheme="minorBidi" w:hAnsiTheme="minorBidi"/>
          <w:sz w:val="24"/>
          <w:szCs w:val="24"/>
        </w:rPr>
        <w:t>(</w:t>
      </w:r>
      <w:r w:rsidR="00E509F6" w:rsidRPr="002F1998">
        <w:rPr>
          <w:rFonts w:asciiTheme="minorBidi" w:hAnsiTheme="minorBidi"/>
          <w:sz w:val="24"/>
          <w:szCs w:val="24"/>
        </w:rPr>
        <w:t>Berisha</w:t>
      </w:r>
      <w:r w:rsidR="00651D53" w:rsidRPr="002F1998">
        <w:rPr>
          <w:rFonts w:asciiTheme="minorBidi" w:hAnsiTheme="minorBidi"/>
          <w:sz w:val="24"/>
          <w:szCs w:val="24"/>
        </w:rPr>
        <w:t>,</w:t>
      </w:r>
      <w:r w:rsidR="00E509F6" w:rsidRPr="002F1998">
        <w:rPr>
          <w:rFonts w:asciiTheme="minorBidi" w:hAnsiTheme="minorBidi"/>
          <w:sz w:val="24"/>
          <w:szCs w:val="24"/>
        </w:rPr>
        <w:t xml:space="preserve"> Qehaja and Kutllovci, 201</w:t>
      </w:r>
      <w:r w:rsidR="00A14028" w:rsidRPr="002F1998">
        <w:rPr>
          <w:rFonts w:asciiTheme="minorBidi" w:hAnsiTheme="minorBidi"/>
          <w:sz w:val="24"/>
          <w:szCs w:val="24"/>
        </w:rPr>
        <w:t>5</w:t>
      </w:r>
      <w:r w:rsidR="00B97895" w:rsidRPr="002F1998">
        <w:rPr>
          <w:rFonts w:asciiTheme="minorBidi" w:hAnsiTheme="minorBidi"/>
          <w:sz w:val="24"/>
          <w:szCs w:val="24"/>
        </w:rPr>
        <w:t>).</w:t>
      </w:r>
      <w:r w:rsidR="00A07D5E" w:rsidRPr="002F1998">
        <w:rPr>
          <w:rFonts w:asciiTheme="minorBidi" w:hAnsiTheme="minorBidi"/>
          <w:sz w:val="24"/>
          <w:szCs w:val="24"/>
        </w:rPr>
        <w:t xml:space="preserve"> This </w:t>
      </w:r>
      <w:r w:rsidR="008F3850" w:rsidRPr="002F1998">
        <w:rPr>
          <w:rFonts w:asciiTheme="minorBidi" w:hAnsiTheme="minorBidi"/>
          <w:sz w:val="24"/>
          <w:szCs w:val="24"/>
        </w:rPr>
        <w:t>links back to the previous section</w:t>
      </w:r>
      <w:r w:rsidR="00071A4B" w:rsidRPr="002F1998">
        <w:rPr>
          <w:rFonts w:asciiTheme="minorBidi" w:hAnsiTheme="minorBidi"/>
          <w:sz w:val="24"/>
          <w:szCs w:val="24"/>
        </w:rPr>
        <w:t xml:space="preserve"> </w:t>
      </w:r>
      <w:r w:rsidR="00BD3062" w:rsidRPr="002F1998">
        <w:rPr>
          <w:rFonts w:asciiTheme="minorBidi" w:hAnsiTheme="minorBidi"/>
          <w:sz w:val="24"/>
          <w:szCs w:val="24"/>
        </w:rPr>
        <w:t xml:space="preserve">(Bright and Cortes, 2019), </w:t>
      </w:r>
      <w:r w:rsidR="008F3850" w:rsidRPr="002F1998">
        <w:rPr>
          <w:rFonts w:asciiTheme="minorBidi" w:hAnsiTheme="minorBidi"/>
          <w:sz w:val="24"/>
          <w:szCs w:val="24"/>
        </w:rPr>
        <w:t xml:space="preserve">and can be concluded as HRM in private sector represents third wave of HRM development(strategic)whereas the HRM in public sector is still in first wave which is administrative. </w:t>
      </w:r>
    </w:p>
    <w:p w14:paraId="7D7EBE60" w14:textId="24AA6649" w:rsidR="00F40776" w:rsidRPr="002F1998" w:rsidRDefault="6C403650" w:rsidP="003C3AEC">
      <w:pPr>
        <w:pStyle w:val="Heading3"/>
      </w:pPr>
      <w:bookmarkStart w:id="56" w:name="_Toc165967584"/>
      <w:bookmarkStart w:id="57" w:name="_Toc166092721"/>
      <w:bookmarkStart w:id="58" w:name="_Toc166105202"/>
      <w:r w:rsidRPr="002F1998">
        <w:t xml:space="preserve">HRM in </w:t>
      </w:r>
      <w:r w:rsidR="00F40776" w:rsidRPr="002F1998">
        <w:t>Public sector</w:t>
      </w:r>
      <w:bookmarkEnd w:id="56"/>
      <w:bookmarkEnd w:id="57"/>
      <w:bookmarkEnd w:id="58"/>
    </w:p>
    <w:p w14:paraId="57B90BF8" w14:textId="37F51F01" w:rsidR="00954C35" w:rsidRPr="002F1998" w:rsidRDefault="00C76017" w:rsidP="003C3AEC">
      <w:pPr>
        <w:pStyle w:val="Heading4"/>
      </w:pPr>
      <w:r w:rsidRPr="002F1998">
        <w:t>What is</w:t>
      </w:r>
      <w:r w:rsidR="000D1FBB" w:rsidRPr="002F1998">
        <w:t xml:space="preserve"> the</w:t>
      </w:r>
      <w:r w:rsidRPr="002F1998">
        <w:t xml:space="preserve"> public sector? </w:t>
      </w:r>
    </w:p>
    <w:p w14:paraId="58EECD76" w14:textId="77777777" w:rsidR="000D4E4C" w:rsidRPr="002F1998" w:rsidRDefault="000D4E4C" w:rsidP="002F1998">
      <w:pPr>
        <w:spacing w:line="360" w:lineRule="auto"/>
        <w:jc w:val="both"/>
        <w:rPr>
          <w:rFonts w:asciiTheme="minorBidi" w:hAnsiTheme="minorBidi"/>
          <w:sz w:val="24"/>
          <w:szCs w:val="24"/>
        </w:rPr>
      </w:pPr>
    </w:p>
    <w:p w14:paraId="60454583" w14:textId="4D6D34BF" w:rsidR="00954C35" w:rsidRPr="002F1998" w:rsidRDefault="00954C35" w:rsidP="002F1998">
      <w:pPr>
        <w:spacing w:line="360" w:lineRule="auto"/>
        <w:jc w:val="both"/>
        <w:rPr>
          <w:rFonts w:asciiTheme="minorBidi" w:hAnsiTheme="minorBidi"/>
          <w:sz w:val="24"/>
          <w:szCs w:val="24"/>
        </w:rPr>
      </w:pPr>
      <w:r w:rsidRPr="002F1998">
        <w:rPr>
          <w:rFonts w:asciiTheme="minorBidi" w:hAnsiTheme="minorBidi"/>
          <w:sz w:val="24"/>
          <w:szCs w:val="24"/>
        </w:rPr>
        <w:t>Sopta, Mikic, and Boticki (2017</w:t>
      </w:r>
      <w:r w:rsidR="00573E0B" w:rsidRPr="002F1998">
        <w:rPr>
          <w:rFonts w:asciiTheme="minorBidi" w:hAnsiTheme="minorBidi"/>
          <w:sz w:val="24"/>
          <w:szCs w:val="24"/>
        </w:rPr>
        <w:t>:</w:t>
      </w:r>
      <w:r w:rsidRPr="002F1998">
        <w:rPr>
          <w:rFonts w:asciiTheme="minorBidi" w:hAnsiTheme="minorBidi"/>
          <w:sz w:val="24"/>
          <w:szCs w:val="24"/>
        </w:rPr>
        <w:t xml:space="preserve">104). “The term "public" is frequently used to mark the concept of companies and institutions that are under the majority of state ownership”. This </w:t>
      </w:r>
      <w:r w:rsidR="005623A8" w:rsidRPr="002F1998">
        <w:rPr>
          <w:rFonts w:asciiTheme="minorBidi" w:hAnsiTheme="minorBidi"/>
          <w:sz w:val="24"/>
          <w:szCs w:val="24"/>
        </w:rPr>
        <w:t>can be</w:t>
      </w:r>
      <w:r w:rsidRPr="002F1998">
        <w:rPr>
          <w:rFonts w:asciiTheme="minorBidi" w:hAnsiTheme="minorBidi"/>
          <w:sz w:val="24"/>
          <w:szCs w:val="24"/>
        </w:rPr>
        <w:t xml:space="preserve"> mostly owing to the </w:t>
      </w:r>
      <w:r w:rsidR="003F576D" w:rsidRPr="002F1998">
        <w:rPr>
          <w:rFonts w:asciiTheme="minorBidi" w:hAnsiTheme="minorBidi"/>
          <w:sz w:val="24"/>
          <w:szCs w:val="24"/>
        </w:rPr>
        <w:t>truth</w:t>
      </w:r>
      <w:r w:rsidRPr="002F1998">
        <w:rPr>
          <w:rFonts w:asciiTheme="minorBidi" w:hAnsiTheme="minorBidi"/>
          <w:sz w:val="24"/>
          <w:szCs w:val="24"/>
        </w:rPr>
        <w:t xml:space="preserve"> that, </w:t>
      </w:r>
      <w:r w:rsidR="005623A8" w:rsidRPr="002F1998">
        <w:rPr>
          <w:rFonts w:asciiTheme="minorBidi" w:hAnsiTheme="minorBidi"/>
          <w:sz w:val="24"/>
          <w:szCs w:val="24"/>
        </w:rPr>
        <w:t>additionally</w:t>
      </w:r>
      <w:r w:rsidRPr="002F1998">
        <w:rPr>
          <w:rFonts w:asciiTheme="minorBidi" w:hAnsiTheme="minorBidi"/>
          <w:sz w:val="24"/>
          <w:szCs w:val="24"/>
        </w:rPr>
        <w:t xml:space="preserve"> to the other goals of a commercial organisation, </w:t>
      </w:r>
      <w:r w:rsidR="00B9533C" w:rsidRPr="002F1998">
        <w:rPr>
          <w:rFonts w:asciiTheme="minorBidi" w:hAnsiTheme="minorBidi"/>
          <w:sz w:val="24"/>
          <w:szCs w:val="24"/>
        </w:rPr>
        <w:t>they</w:t>
      </w:r>
      <w:r w:rsidRPr="002F1998">
        <w:rPr>
          <w:rFonts w:asciiTheme="minorBidi" w:hAnsiTheme="minorBidi"/>
          <w:sz w:val="24"/>
          <w:szCs w:val="24"/>
        </w:rPr>
        <w:t xml:space="preserve"> achieve </w:t>
      </w:r>
      <w:r w:rsidR="00B9533C" w:rsidRPr="002F1998">
        <w:rPr>
          <w:rFonts w:asciiTheme="minorBidi" w:hAnsiTheme="minorBidi"/>
          <w:sz w:val="24"/>
          <w:szCs w:val="24"/>
        </w:rPr>
        <w:t xml:space="preserve">a </w:t>
      </w:r>
      <w:r w:rsidR="00863D06" w:rsidRPr="002F1998">
        <w:rPr>
          <w:rFonts w:asciiTheme="minorBidi" w:hAnsiTheme="minorBidi"/>
          <w:sz w:val="24"/>
          <w:szCs w:val="24"/>
        </w:rPr>
        <w:t>select few</w:t>
      </w:r>
      <w:r w:rsidRPr="002F1998">
        <w:rPr>
          <w:rFonts w:asciiTheme="minorBidi" w:hAnsiTheme="minorBidi"/>
          <w:sz w:val="24"/>
          <w:szCs w:val="24"/>
        </w:rPr>
        <w:t xml:space="preserve"> public-interest </w:t>
      </w:r>
      <w:r w:rsidR="00645302" w:rsidRPr="002F1998">
        <w:rPr>
          <w:rFonts w:asciiTheme="minorBidi" w:hAnsiTheme="minorBidi"/>
          <w:sz w:val="24"/>
          <w:szCs w:val="24"/>
        </w:rPr>
        <w:t>desires</w:t>
      </w:r>
      <w:r w:rsidRPr="002F1998">
        <w:rPr>
          <w:rFonts w:asciiTheme="minorBidi" w:hAnsiTheme="minorBidi"/>
          <w:sz w:val="24"/>
          <w:szCs w:val="24"/>
        </w:rPr>
        <w:t>, implying that the state intervenes in their operations. In other words, they achieve goals that are beneficial to the community. The single most important characteristic distinguishing these two sectors is ownership. Individuals and businesses make a profit in the non-state-controlled private sector. Thus, it encompasses all non-governmental for-profit businesses.</w:t>
      </w:r>
    </w:p>
    <w:p w14:paraId="4402D527" w14:textId="17597195" w:rsidR="002C6B39" w:rsidRPr="002F1998" w:rsidRDefault="002C6B39" w:rsidP="002F1998">
      <w:pPr>
        <w:spacing w:line="360" w:lineRule="auto"/>
        <w:jc w:val="both"/>
        <w:rPr>
          <w:rFonts w:asciiTheme="minorBidi" w:hAnsiTheme="minorBidi"/>
          <w:sz w:val="24"/>
          <w:szCs w:val="24"/>
        </w:rPr>
      </w:pPr>
      <w:r w:rsidRPr="002F1998">
        <w:rPr>
          <w:rFonts w:asciiTheme="minorBidi" w:hAnsiTheme="minorBidi"/>
          <w:sz w:val="24"/>
          <w:szCs w:val="24"/>
        </w:rPr>
        <w:t xml:space="preserve">Traditionally, public human resource management (HRM) has mostly concentrated on improving employee welfare, known as 'soft' HRM, rather than on organisational performance, known as </w:t>
      </w:r>
      <w:r w:rsidR="005623A8" w:rsidRPr="002F1998">
        <w:rPr>
          <w:rFonts w:asciiTheme="minorBidi" w:hAnsiTheme="minorBidi"/>
          <w:sz w:val="24"/>
          <w:szCs w:val="24"/>
        </w:rPr>
        <w:t>“</w:t>
      </w:r>
      <w:r w:rsidRPr="002F1998">
        <w:rPr>
          <w:rFonts w:asciiTheme="minorBidi" w:hAnsiTheme="minorBidi"/>
          <w:sz w:val="24"/>
          <w:szCs w:val="24"/>
        </w:rPr>
        <w:t>hard</w:t>
      </w:r>
      <w:r w:rsidR="005623A8" w:rsidRPr="002F1998">
        <w:rPr>
          <w:rFonts w:asciiTheme="minorBidi" w:hAnsiTheme="minorBidi"/>
          <w:sz w:val="24"/>
          <w:szCs w:val="24"/>
        </w:rPr>
        <w:t>”</w:t>
      </w:r>
      <w:r w:rsidRPr="002F1998">
        <w:rPr>
          <w:rFonts w:asciiTheme="minorBidi" w:hAnsiTheme="minorBidi"/>
          <w:sz w:val="24"/>
          <w:szCs w:val="24"/>
        </w:rPr>
        <w:t xml:space="preserve"> HRM. Consistent with this viewpoint, Harel and Tzafrir (2002) </w:t>
      </w:r>
      <w:r w:rsidR="005623A8" w:rsidRPr="002F1998">
        <w:rPr>
          <w:rFonts w:asciiTheme="minorBidi" w:hAnsiTheme="minorBidi"/>
          <w:sz w:val="24"/>
          <w:szCs w:val="24"/>
        </w:rPr>
        <w:t>revealed</w:t>
      </w:r>
      <w:r w:rsidRPr="002F1998">
        <w:rPr>
          <w:rFonts w:asciiTheme="minorBidi" w:hAnsiTheme="minorBidi"/>
          <w:sz w:val="24"/>
          <w:szCs w:val="24"/>
        </w:rPr>
        <w:t xml:space="preserve"> that the prevalence of labour unions in the public sector leads management to give greater importance to HRM areas such as recruitment methods and grievance procedures.</w:t>
      </w:r>
    </w:p>
    <w:p w14:paraId="5609BBAF" w14:textId="69AEFA3B" w:rsidR="007020F1" w:rsidRPr="002F1998" w:rsidRDefault="007020F1" w:rsidP="002F1998">
      <w:pPr>
        <w:spacing w:line="360" w:lineRule="auto"/>
        <w:jc w:val="both"/>
        <w:rPr>
          <w:rFonts w:asciiTheme="minorBidi" w:hAnsiTheme="minorBidi"/>
          <w:sz w:val="24"/>
          <w:szCs w:val="24"/>
        </w:rPr>
      </w:pPr>
      <w:r w:rsidRPr="002F1998">
        <w:rPr>
          <w:rFonts w:asciiTheme="minorBidi" w:hAnsiTheme="minorBidi"/>
          <w:sz w:val="24"/>
          <w:szCs w:val="24"/>
        </w:rPr>
        <w:t xml:space="preserve">On the other hand, private sector management places a higher emphasis on employee growth and rewarding performance. Furthermore, Knies et al. (2022) have corroborated this perspective. Public sector organisations have historically employed a greater number of HRM practices focused on </w:t>
      </w:r>
      <w:r w:rsidR="005623A8" w:rsidRPr="002F1998">
        <w:rPr>
          <w:rFonts w:asciiTheme="minorBidi" w:hAnsiTheme="minorBidi"/>
          <w:sz w:val="24"/>
          <w:szCs w:val="24"/>
        </w:rPr>
        <w:t xml:space="preserve">providing </w:t>
      </w:r>
      <w:r w:rsidRPr="002F1998">
        <w:rPr>
          <w:rFonts w:asciiTheme="minorBidi" w:hAnsiTheme="minorBidi"/>
          <w:sz w:val="24"/>
          <w:szCs w:val="24"/>
        </w:rPr>
        <w:t xml:space="preserve">equal opportunities, </w:t>
      </w:r>
      <w:r w:rsidR="005623A8" w:rsidRPr="002F1998">
        <w:rPr>
          <w:rFonts w:asciiTheme="minorBidi" w:hAnsiTheme="minorBidi"/>
          <w:sz w:val="24"/>
          <w:szCs w:val="24"/>
        </w:rPr>
        <w:t xml:space="preserve">employee </w:t>
      </w:r>
      <w:r w:rsidR="002C7004" w:rsidRPr="002F1998">
        <w:rPr>
          <w:rFonts w:asciiTheme="minorBidi" w:hAnsiTheme="minorBidi"/>
          <w:sz w:val="24"/>
          <w:szCs w:val="24"/>
        </w:rPr>
        <w:t>wellbeing</w:t>
      </w:r>
      <w:r w:rsidRPr="002F1998">
        <w:rPr>
          <w:rFonts w:asciiTheme="minorBidi" w:hAnsiTheme="minorBidi"/>
          <w:sz w:val="24"/>
          <w:szCs w:val="24"/>
        </w:rPr>
        <w:t xml:space="preserve">, development, and career </w:t>
      </w:r>
      <w:r w:rsidR="005623A8" w:rsidRPr="002F1998">
        <w:rPr>
          <w:rFonts w:asciiTheme="minorBidi" w:hAnsiTheme="minorBidi"/>
          <w:sz w:val="24"/>
          <w:szCs w:val="24"/>
        </w:rPr>
        <w:t>progress</w:t>
      </w:r>
      <w:r w:rsidRPr="002F1998">
        <w:rPr>
          <w:rFonts w:asciiTheme="minorBidi" w:hAnsiTheme="minorBidi"/>
          <w:sz w:val="24"/>
          <w:szCs w:val="24"/>
        </w:rPr>
        <w:t xml:space="preserve">, while using fewer HRM practices centred around appraisal, performance, compensation, and benefits compared to private sector organisations, as per their claims. This confirms the idea </w:t>
      </w:r>
      <w:r w:rsidRPr="002F1998">
        <w:rPr>
          <w:rFonts w:asciiTheme="minorBidi" w:hAnsiTheme="minorBidi"/>
          <w:sz w:val="24"/>
          <w:szCs w:val="24"/>
        </w:rPr>
        <w:lastRenderedPageBreak/>
        <w:t>that the visibility and concentration of HR specialists in the private sector are greater compared to the public sector.</w:t>
      </w:r>
    </w:p>
    <w:p w14:paraId="08D8D6E8" w14:textId="77777777" w:rsidR="007020F1" w:rsidRPr="002F1998" w:rsidRDefault="007020F1" w:rsidP="002F1998">
      <w:pPr>
        <w:spacing w:line="360" w:lineRule="auto"/>
        <w:jc w:val="both"/>
        <w:rPr>
          <w:rFonts w:asciiTheme="minorBidi" w:hAnsiTheme="minorBidi"/>
          <w:sz w:val="24"/>
          <w:szCs w:val="24"/>
        </w:rPr>
      </w:pPr>
    </w:p>
    <w:p w14:paraId="1FC4F8E7" w14:textId="141BBAA2" w:rsidR="007B2307" w:rsidRPr="002F1998" w:rsidRDefault="007B2307" w:rsidP="002F1998">
      <w:pPr>
        <w:spacing w:line="360" w:lineRule="auto"/>
        <w:jc w:val="both"/>
        <w:rPr>
          <w:rFonts w:asciiTheme="minorBidi" w:hAnsiTheme="minorBidi"/>
          <w:sz w:val="24"/>
          <w:szCs w:val="24"/>
        </w:rPr>
      </w:pPr>
      <w:r w:rsidRPr="002F1998">
        <w:rPr>
          <w:rFonts w:asciiTheme="minorBidi" w:hAnsiTheme="minorBidi"/>
          <w:sz w:val="24"/>
          <w:szCs w:val="24"/>
        </w:rPr>
        <w:t xml:space="preserve">Nevertheless, the authors also suggested that the public sector is increasingly adopting the private sector model through the implementation of "high performance work practices" to address public demand and navigate the volatile business landscape. Nevertheless, a recent </w:t>
      </w:r>
      <w:r w:rsidR="00A03F41" w:rsidRPr="002F1998">
        <w:rPr>
          <w:rFonts w:asciiTheme="minorBidi" w:hAnsiTheme="minorBidi"/>
          <w:sz w:val="24"/>
          <w:szCs w:val="24"/>
        </w:rPr>
        <w:t>analysis</w:t>
      </w:r>
      <w:r w:rsidRPr="002F1998">
        <w:rPr>
          <w:rFonts w:asciiTheme="minorBidi" w:hAnsiTheme="minorBidi"/>
          <w:sz w:val="24"/>
          <w:szCs w:val="24"/>
        </w:rPr>
        <w:t xml:space="preserve"> </w:t>
      </w:r>
      <w:r w:rsidR="00513FD7" w:rsidRPr="002F1998">
        <w:rPr>
          <w:rFonts w:asciiTheme="minorBidi" w:hAnsiTheme="minorBidi"/>
          <w:sz w:val="24"/>
          <w:szCs w:val="24"/>
        </w:rPr>
        <w:t>performed</w:t>
      </w:r>
      <w:r w:rsidRPr="002F1998">
        <w:rPr>
          <w:rFonts w:asciiTheme="minorBidi" w:hAnsiTheme="minorBidi"/>
          <w:sz w:val="24"/>
          <w:szCs w:val="24"/>
        </w:rPr>
        <w:t xml:space="preserve"> by Poor et al. (2021) </w:t>
      </w:r>
      <w:r w:rsidR="004A470B" w:rsidRPr="002F1998">
        <w:rPr>
          <w:rFonts w:asciiTheme="minorBidi" w:hAnsiTheme="minorBidi"/>
          <w:sz w:val="24"/>
          <w:szCs w:val="24"/>
        </w:rPr>
        <w:t>shows</w:t>
      </w:r>
      <w:r w:rsidRPr="002F1998">
        <w:rPr>
          <w:rFonts w:asciiTheme="minorBidi" w:hAnsiTheme="minorBidi"/>
          <w:sz w:val="24"/>
          <w:szCs w:val="24"/>
        </w:rPr>
        <w:t xml:space="preserve"> that the conventional attributes of private ownership, such as a focus on profit, competition, and efficiency, differ from those of the public sector. The public sector is distinguished by a bureaucratic system characterised by stringent regulations and inflexible hierarchical organisational frameworks. Its primary objective is to deliver equitable and standardised public and community services to populations that depend on local or national budgets. The obsolescence of public sector HRM can be attributed to its inflexibility, bureaucratic nature, and limited capacity to respond to evolving competitive dynamics.</w:t>
      </w:r>
    </w:p>
    <w:p w14:paraId="23996998" w14:textId="2F2B31A2" w:rsidR="003F4109" w:rsidRPr="002F1998" w:rsidRDefault="003F4109"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disparities are evident in the HRM </w:t>
      </w:r>
      <w:r w:rsidR="00092CF5" w:rsidRPr="002F1998">
        <w:rPr>
          <w:rFonts w:asciiTheme="minorBidi" w:hAnsiTheme="minorBidi"/>
          <w:sz w:val="24"/>
          <w:szCs w:val="24"/>
        </w:rPr>
        <w:t>among</w:t>
      </w:r>
      <w:r w:rsidRPr="002F1998">
        <w:rPr>
          <w:rFonts w:asciiTheme="minorBidi" w:hAnsiTheme="minorBidi"/>
          <w:sz w:val="24"/>
          <w:szCs w:val="24"/>
        </w:rPr>
        <w:t xml:space="preserve"> the private and public sectors. The results of Poor's study</w:t>
      </w:r>
      <w:r w:rsidR="00071A4B" w:rsidRPr="002F1998">
        <w:rPr>
          <w:rFonts w:asciiTheme="minorBidi" w:hAnsiTheme="minorBidi"/>
          <w:sz w:val="24"/>
          <w:szCs w:val="24"/>
        </w:rPr>
        <w:t xml:space="preserve"> </w:t>
      </w:r>
      <w:r w:rsidR="00463DC5" w:rsidRPr="002F1998">
        <w:rPr>
          <w:rFonts w:asciiTheme="minorBidi" w:hAnsiTheme="minorBidi"/>
          <w:sz w:val="24"/>
          <w:szCs w:val="24"/>
        </w:rPr>
        <w:t>(2021)</w:t>
      </w:r>
      <w:r w:rsidRPr="002F1998">
        <w:rPr>
          <w:rFonts w:asciiTheme="minorBidi" w:hAnsiTheme="minorBidi"/>
          <w:sz w:val="24"/>
          <w:szCs w:val="24"/>
        </w:rPr>
        <w:t>, which align with the findings of Harel and Tzafrir's study conducted two decades ago, indicate that, even after two decades, the typical attributes of the</w:t>
      </w:r>
      <w:r w:rsidR="00092CF5" w:rsidRPr="002F1998">
        <w:rPr>
          <w:rFonts w:asciiTheme="minorBidi" w:hAnsiTheme="minorBidi"/>
          <w:sz w:val="24"/>
          <w:szCs w:val="24"/>
        </w:rPr>
        <w:t xml:space="preserve"> organisations in the</w:t>
      </w:r>
      <w:r w:rsidRPr="002F1998">
        <w:rPr>
          <w:rFonts w:asciiTheme="minorBidi" w:hAnsiTheme="minorBidi"/>
          <w:sz w:val="24"/>
          <w:szCs w:val="24"/>
        </w:rPr>
        <w:t xml:space="preserve"> public and private sectors </w:t>
      </w:r>
      <w:r w:rsidR="00092CF5" w:rsidRPr="002F1998">
        <w:rPr>
          <w:rFonts w:asciiTheme="minorBidi" w:hAnsiTheme="minorBidi"/>
          <w:sz w:val="24"/>
          <w:szCs w:val="24"/>
        </w:rPr>
        <w:t>continue to</w:t>
      </w:r>
      <w:r w:rsidRPr="002F1998">
        <w:rPr>
          <w:rFonts w:asciiTheme="minorBidi" w:hAnsiTheme="minorBidi"/>
          <w:sz w:val="24"/>
          <w:szCs w:val="24"/>
        </w:rPr>
        <w:t xml:space="preserve"> remain mostly unchanged. </w:t>
      </w:r>
    </w:p>
    <w:p w14:paraId="7ACC35D4" w14:textId="75EA150D" w:rsidR="00BB50D0" w:rsidRPr="002F1998" w:rsidRDefault="00901DFC" w:rsidP="002F1998">
      <w:pPr>
        <w:spacing w:line="360" w:lineRule="auto"/>
        <w:jc w:val="both"/>
        <w:rPr>
          <w:rFonts w:asciiTheme="minorBidi" w:hAnsiTheme="minorBidi"/>
          <w:sz w:val="24"/>
          <w:szCs w:val="24"/>
        </w:rPr>
      </w:pPr>
      <w:r w:rsidRPr="002F1998">
        <w:rPr>
          <w:rFonts w:asciiTheme="minorBidi" w:hAnsiTheme="minorBidi"/>
          <w:sz w:val="24"/>
          <w:szCs w:val="24"/>
        </w:rPr>
        <w:t>The present inquiry pertains to the continued relevance of the conventional dichotomy between public and private sector HRM, given assertions that the HRM methodologies employed by public and private enterprises are increasingly similar. According to Knies et al. (2022), while public sector enterprises have also adopted assessment systems, the private sector continues to exhibit a higher prevalence of compensation and benefits-</w:t>
      </w:r>
      <w:r w:rsidR="00BB10B4" w:rsidRPr="002F1998">
        <w:rPr>
          <w:rFonts w:asciiTheme="minorBidi" w:hAnsiTheme="minorBidi"/>
          <w:sz w:val="24"/>
          <w:szCs w:val="24"/>
        </w:rPr>
        <w:t>linked</w:t>
      </w:r>
      <w:r w:rsidRPr="002F1998">
        <w:rPr>
          <w:rFonts w:asciiTheme="minorBidi" w:hAnsiTheme="minorBidi"/>
          <w:sz w:val="24"/>
          <w:szCs w:val="24"/>
        </w:rPr>
        <w:t xml:space="preserve"> HRM practices </w:t>
      </w:r>
      <w:r w:rsidR="0043732D" w:rsidRPr="002F1998">
        <w:rPr>
          <w:rFonts w:asciiTheme="minorBidi" w:hAnsiTheme="minorBidi"/>
          <w:sz w:val="24"/>
          <w:szCs w:val="24"/>
        </w:rPr>
        <w:t>including</w:t>
      </w:r>
      <w:r w:rsidRPr="002F1998">
        <w:rPr>
          <w:rFonts w:asciiTheme="minorBidi" w:hAnsiTheme="minorBidi"/>
          <w:sz w:val="24"/>
          <w:szCs w:val="24"/>
        </w:rPr>
        <w:t xml:space="preserve"> appraisal and management</w:t>
      </w:r>
      <w:r w:rsidR="0043732D" w:rsidRPr="002F1998">
        <w:rPr>
          <w:rFonts w:asciiTheme="minorBidi" w:hAnsiTheme="minorBidi"/>
          <w:sz w:val="24"/>
          <w:szCs w:val="24"/>
        </w:rPr>
        <w:t xml:space="preserve"> of performance</w:t>
      </w:r>
      <w:r w:rsidRPr="002F1998">
        <w:rPr>
          <w:rFonts w:asciiTheme="minorBidi" w:hAnsiTheme="minorBidi"/>
          <w:sz w:val="24"/>
          <w:szCs w:val="24"/>
        </w:rPr>
        <w:t xml:space="preserve"> </w:t>
      </w:r>
      <w:r w:rsidRPr="002F1998">
        <w:rPr>
          <w:rFonts w:asciiTheme="minorBidi" w:hAnsiTheme="minorBidi"/>
          <w:sz w:val="24"/>
          <w:szCs w:val="24"/>
        </w:rPr>
        <w:br/>
        <w:t xml:space="preserve">This </w:t>
      </w:r>
      <w:r w:rsidR="00257576" w:rsidRPr="002F1998">
        <w:rPr>
          <w:rFonts w:asciiTheme="minorBidi" w:hAnsiTheme="minorBidi"/>
          <w:sz w:val="24"/>
          <w:szCs w:val="24"/>
        </w:rPr>
        <w:t>section</w:t>
      </w:r>
      <w:r w:rsidRPr="002F1998">
        <w:rPr>
          <w:rFonts w:asciiTheme="minorBidi" w:hAnsiTheme="minorBidi"/>
          <w:sz w:val="24"/>
          <w:szCs w:val="24"/>
        </w:rPr>
        <w:t xml:space="preserve"> </w:t>
      </w:r>
      <w:r w:rsidR="00CC4556" w:rsidRPr="002F1998">
        <w:rPr>
          <w:rFonts w:asciiTheme="minorBidi" w:hAnsiTheme="minorBidi"/>
          <w:sz w:val="24"/>
          <w:szCs w:val="24"/>
        </w:rPr>
        <w:t>entail</w:t>
      </w:r>
      <w:r w:rsidR="007E7B30" w:rsidRPr="002F1998">
        <w:rPr>
          <w:rFonts w:asciiTheme="minorBidi" w:hAnsiTheme="minorBidi"/>
          <w:sz w:val="24"/>
          <w:szCs w:val="24"/>
        </w:rPr>
        <w:t>s</w:t>
      </w:r>
      <w:r w:rsidRPr="002F1998">
        <w:rPr>
          <w:rFonts w:asciiTheme="minorBidi" w:hAnsiTheme="minorBidi"/>
          <w:sz w:val="24"/>
          <w:szCs w:val="24"/>
        </w:rPr>
        <w:t xml:space="preserve"> a </w:t>
      </w:r>
      <w:r w:rsidR="007E7B30" w:rsidRPr="002F1998">
        <w:rPr>
          <w:rFonts w:asciiTheme="minorBidi" w:hAnsiTheme="minorBidi"/>
          <w:sz w:val="24"/>
          <w:szCs w:val="24"/>
        </w:rPr>
        <w:t>wide-ranging</w:t>
      </w:r>
      <w:r w:rsidRPr="002F1998">
        <w:rPr>
          <w:rFonts w:asciiTheme="minorBidi" w:hAnsiTheme="minorBidi"/>
          <w:sz w:val="24"/>
          <w:szCs w:val="24"/>
        </w:rPr>
        <w:t xml:space="preserve"> analysis of the progression of public-private differentiations in the implementation of HRM strategies. The study revealed evidence in favour of both continuous and changing processes. According to existing research, there are notable disparities between HRM </w:t>
      </w:r>
      <w:r w:rsidR="005623A8" w:rsidRPr="002F1998">
        <w:rPr>
          <w:rFonts w:asciiTheme="minorBidi" w:hAnsiTheme="minorBidi"/>
          <w:sz w:val="24"/>
          <w:szCs w:val="24"/>
        </w:rPr>
        <w:t>activities</w:t>
      </w:r>
      <w:r w:rsidRPr="002F1998">
        <w:rPr>
          <w:rFonts w:asciiTheme="minorBidi" w:hAnsiTheme="minorBidi"/>
          <w:sz w:val="24"/>
          <w:szCs w:val="24"/>
        </w:rPr>
        <w:t xml:space="preserve"> in the </w:t>
      </w:r>
      <w:r w:rsidR="005623A8" w:rsidRPr="002F1998">
        <w:rPr>
          <w:rFonts w:asciiTheme="minorBidi" w:hAnsiTheme="minorBidi"/>
          <w:sz w:val="24"/>
          <w:szCs w:val="24"/>
        </w:rPr>
        <w:t>two sectors</w:t>
      </w:r>
      <w:r w:rsidR="00F967EB" w:rsidRPr="002F1998">
        <w:rPr>
          <w:rFonts w:asciiTheme="minorBidi" w:hAnsiTheme="minorBidi"/>
          <w:sz w:val="24"/>
          <w:szCs w:val="24"/>
        </w:rPr>
        <w:t xml:space="preserve"> </w:t>
      </w:r>
      <w:r w:rsidR="005623A8" w:rsidRPr="002F1998">
        <w:rPr>
          <w:rFonts w:asciiTheme="minorBidi" w:hAnsiTheme="minorBidi"/>
          <w:sz w:val="24"/>
          <w:szCs w:val="24"/>
        </w:rPr>
        <w:t>(</w:t>
      </w:r>
      <w:r w:rsidRPr="002F1998">
        <w:rPr>
          <w:rFonts w:asciiTheme="minorBidi" w:hAnsiTheme="minorBidi"/>
          <w:sz w:val="24"/>
          <w:szCs w:val="24"/>
        </w:rPr>
        <w:t>public and private</w:t>
      </w:r>
      <w:r w:rsidR="005623A8" w:rsidRPr="002F1998">
        <w:rPr>
          <w:rFonts w:asciiTheme="minorBidi" w:hAnsiTheme="minorBidi"/>
          <w:sz w:val="24"/>
          <w:szCs w:val="24"/>
        </w:rPr>
        <w:t>)</w:t>
      </w:r>
      <w:r w:rsidRPr="002F1998">
        <w:rPr>
          <w:rFonts w:asciiTheme="minorBidi" w:hAnsiTheme="minorBidi"/>
          <w:sz w:val="24"/>
          <w:szCs w:val="24"/>
        </w:rPr>
        <w:t>. It is worth noting that certain inconsistencies observed in the late 1990s have lessened, while others have continued to persist.</w:t>
      </w:r>
    </w:p>
    <w:p w14:paraId="31FD8E03" w14:textId="479456C3" w:rsidR="008B3050" w:rsidRPr="002F1998" w:rsidRDefault="00D60357" w:rsidP="003C3AEC">
      <w:pPr>
        <w:pStyle w:val="Heading2"/>
      </w:pPr>
      <w:bookmarkStart w:id="59" w:name="_Toc165967585"/>
      <w:bookmarkStart w:id="60" w:name="_Toc166092722"/>
      <w:bookmarkStart w:id="61" w:name="_Toc166105203"/>
      <w:r w:rsidRPr="002F1998">
        <w:lastRenderedPageBreak/>
        <w:t>Technology adoption in HRM</w:t>
      </w:r>
      <w:bookmarkEnd w:id="59"/>
      <w:bookmarkEnd w:id="60"/>
      <w:bookmarkEnd w:id="61"/>
    </w:p>
    <w:p w14:paraId="79E40FEB" w14:textId="77777777" w:rsidR="005623A8" w:rsidRPr="002F1998" w:rsidRDefault="005623A8" w:rsidP="002F1998">
      <w:pPr>
        <w:spacing w:line="360" w:lineRule="auto"/>
        <w:jc w:val="both"/>
        <w:rPr>
          <w:rFonts w:asciiTheme="minorBidi" w:hAnsiTheme="minorBidi"/>
          <w:sz w:val="24"/>
          <w:szCs w:val="24"/>
        </w:rPr>
      </w:pPr>
    </w:p>
    <w:p w14:paraId="611E0FC5" w14:textId="759BF040" w:rsidR="0048400A" w:rsidRPr="002F1998" w:rsidRDefault="005623A8"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This study examines the scope and relative influence of ICT use on HRM tasks in organisations across several sectors, including both the private and public sectors. </w:t>
      </w:r>
      <w:r w:rsidR="001C7F15" w:rsidRPr="002F1998">
        <w:rPr>
          <w:rFonts w:asciiTheme="minorBidi" w:hAnsiTheme="minorBidi"/>
          <w:sz w:val="24"/>
          <w:szCs w:val="24"/>
        </w:rPr>
        <w:t>Although t</w:t>
      </w:r>
      <w:r w:rsidRPr="002F1998">
        <w:rPr>
          <w:rFonts w:asciiTheme="minorBidi" w:hAnsiTheme="minorBidi"/>
          <w:sz w:val="24"/>
          <w:szCs w:val="24"/>
        </w:rPr>
        <w:t xml:space="preserve">here is a </w:t>
      </w:r>
      <w:r w:rsidR="00E10B25" w:rsidRPr="002F1998">
        <w:rPr>
          <w:rFonts w:asciiTheme="minorBidi" w:hAnsiTheme="minorBidi"/>
          <w:sz w:val="24"/>
          <w:szCs w:val="24"/>
        </w:rPr>
        <w:t>growing body</w:t>
      </w:r>
      <w:r w:rsidRPr="002F1998">
        <w:rPr>
          <w:rFonts w:asciiTheme="minorBidi" w:hAnsiTheme="minorBidi"/>
          <w:sz w:val="24"/>
          <w:szCs w:val="24"/>
        </w:rPr>
        <w:t xml:space="preserve"> of literature available on the </w:t>
      </w:r>
      <w:r w:rsidR="00576A9C" w:rsidRPr="002F1998">
        <w:rPr>
          <w:rFonts w:asciiTheme="minorBidi" w:hAnsiTheme="minorBidi"/>
          <w:sz w:val="24"/>
          <w:szCs w:val="24"/>
        </w:rPr>
        <w:t>integration</w:t>
      </w:r>
      <w:r w:rsidRPr="002F1998">
        <w:rPr>
          <w:rFonts w:asciiTheme="minorBidi" w:hAnsiTheme="minorBidi"/>
          <w:sz w:val="24"/>
          <w:szCs w:val="24"/>
        </w:rPr>
        <w:t xml:space="preserve"> of ICT</w:t>
      </w:r>
      <w:r w:rsidR="00DB7A75" w:rsidRPr="002F1998">
        <w:rPr>
          <w:rFonts w:asciiTheme="minorBidi" w:hAnsiTheme="minorBidi"/>
          <w:sz w:val="24"/>
          <w:szCs w:val="24"/>
        </w:rPr>
        <w:t>, t</w:t>
      </w:r>
      <w:r w:rsidRPr="002F1998">
        <w:rPr>
          <w:rFonts w:asciiTheme="minorBidi" w:hAnsiTheme="minorBidi"/>
          <w:sz w:val="24"/>
          <w:szCs w:val="24"/>
        </w:rPr>
        <w:t xml:space="preserve">he majority of research has focused on the examination of ICT use in a broad sense. </w:t>
      </w:r>
      <w:r w:rsidR="00126726" w:rsidRPr="002F1998">
        <w:rPr>
          <w:rFonts w:asciiTheme="minorBidi" w:hAnsiTheme="minorBidi"/>
          <w:sz w:val="24"/>
          <w:szCs w:val="24"/>
        </w:rPr>
        <w:t>Unfortunately</w:t>
      </w:r>
      <w:r w:rsidR="0048400A" w:rsidRPr="002F1998">
        <w:rPr>
          <w:rFonts w:asciiTheme="minorBidi" w:hAnsiTheme="minorBidi"/>
          <w:sz w:val="24"/>
          <w:szCs w:val="24"/>
        </w:rPr>
        <w:t xml:space="preserve">, actual research and theory on </w:t>
      </w:r>
      <w:r w:rsidR="00206774" w:rsidRPr="002F1998">
        <w:rPr>
          <w:rFonts w:asciiTheme="minorBidi" w:hAnsiTheme="minorBidi"/>
          <w:sz w:val="24"/>
          <w:szCs w:val="24"/>
        </w:rPr>
        <w:t xml:space="preserve">use of ICT in HRM </w:t>
      </w:r>
      <w:r w:rsidR="0048400A" w:rsidRPr="002F1998">
        <w:rPr>
          <w:rFonts w:asciiTheme="minorBidi" w:hAnsiTheme="minorBidi"/>
          <w:sz w:val="24"/>
          <w:szCs w:val="24"/>
        </w:rPr>
        <w:t>are still lacking</w:t>
      </w:r>
      <w:r w:rsidR="0022382F" w:rsidRPr="002F1998">
        <w:rPr>
          <w:rFonts w:asciiTheme="minorBidi" w:hAnsiTheme="minorBidi"/>
          <w:sz w:val="24"/>
          <w:szCs w:val="24"/>
        </w:rPr>
        <w:t>(Wang</w:t>
      </w:r>
      <w:r w:rsidR="0035154B" w:rsidRPr="002F1998">
        <w:rPr>
          <w:rFonts w:asciiTheme="minorBidi" w:hAnsiTheme="minorBidi"/>
          <w:sz w:val="24"/>
          <w:szCs w:val="24"/>
        </w:rPr>
        <w:t>,</w:t>
      </w:r>
      <w:r w:rsidR="0022382F" w:rsidRPr="002F1998">
        <w:rPr>
          <w:rFonts w:asciiTheme="minorBidi" w:hAnsiTheme="minorBidi"/>
          <w:sz w:val="24"/>
          <w:szCs w:val="24"/>
        </w:rPr>
        <w:t>1997).</w:t>
      </w:r>
    </w:p>
    <w:p w14:paraId="3E4307FF" w14:textId="3E994EB7" w:rsidR="006C7E90" w:rsidRPr="002F1998" w:rsidRDefault="008B3050" w:rsidP="002F1998">
      <w:pPr>
        <w:spacing w:line="360" w:lineRule="auto"/>
        <w:jc w:val="both"/>
        <w:rPr>
          <w:rFonts w:asciiTheme="minorBidi" w:hAnsiTheme="minorBidi"/>
          <w:sz w:val="24"/>
          <w:szCs w:val="24"/>
        </w:rPr>
      </w:pPr>
      <w:r w:rsidRPr="002F1998">
        <w:rPr>
          <w:rFonts w:asciiTheme="minorBidi" w:hAnsiTheme="minorBidi"/>
          <w:sz w:val="24"/>
          <w:szCs w:val="24"/>
        </w:rPr>
        <w:t>ICT</w:t>
      </w:r>
      <w:r w:rsidR="005623A8" w:rsidRPr="002F1998">
        <w:rPr>
          <w:rFonts w:asciiTheme="minorBidi" w:hAnsiTheme="minorBidi"/>
          <w:sz w:val="24"/>
          <w:szCs w:val="24"/>
        </w:rPr>
        <w:t xml:space="preserve"> </w:t>
      </w:r>
      <w:r w:rsidRPr="002F1998">
        <w:rPr>
          <w:rFonts w:asciiTheme="minorBidi" w:hAnsiTheme="minorBidi"/>
          <w:sz w:val="24"/>
          <w:szCs w:val="24"/>
        </w:rPr>
        <w:t> play a</w:t>
      </w:r>
      <w:r w:rsidR="00DB7A75" w:rsidRPr="002F1998">
        <w:rPr>
          <w:rFonts w:asciiTheme="minorBidi" w:hAnsiTheme="minorBidi"/>
          <w:sz w:val="24"/>
          <w:szCs w:val="24"/>
        </w:rPr>
        <w:t>n important</w:t>
      </w:r>
      <w:r w:rsidRPr="002F1998">
        <w:rPr>
          <w:rFonts w:asciiTheme="minorBidi" w:hAnsiTheme="minorBidi"/>
          <w:sz w:val="24"/>
          <w:szCs w:val="24"/>
        </w:rPr>
        <w:t xml:space="preserve"> role in HRM, revolutionizing how organizations handle their workforce. </w:t>
      </w:r>
      <w:r w:rsidR="00115AB2" w:rsidRPr="002F1998">
        <w:rPr>
          <w:rFonts w:asciiTheme="minorBidi" w:hAnsiTheme="minorBidi"/>
          <w:sz w:val="24"/>
          <w:szCs w:val="24"/>
        </w:rPr>
        <w:t xml:space="preserve">HRM has become more strategic in organisations, with the alignment of HRM </w:t>
      </w:r>
      <w:r w:rsidR="008062E7" w:rsidRPr="002F1998">
        <w:rPr>
          <w:rFonts w:asciiTheme="minorBidi" w:hAnsiTheme="minorBidi"/>
          <w:sz w:val="24"/>
          <w:szCs w:val="24"/>
        </w:rPr>
        <w:t xml:space="preserve">with </w:t>
      </w:r>
      <w:r w:rsidR="00115AB2" w:rsidRPr="002F1998">
        <w:rPr>
          <w:rFonts w:asciiTheme="minorBidi" w:hAnsiTheme="minorBidi"/>
          <w:sz w:val="24"/>
          <w:szCs w:val="24"/>
        </w:rPr>
        <w:t xml:space="preserve"> strategies</w:t>
      </w:r>
      <w:r w:rsidR="008062E7" w:rsidRPr="002F1998">
        <w:rPr>
          <w:rFonts w:asciiTheme="minorBidi" w:hAnsiTheme="minorBidi"/>
          <w:sz w:val="24"/>
          <w:szCs w:val="24"/>
        </w:rPr>
        <w:t xml:space="preserve"> of the business </w:t>
      </w:r>
      <w:r w:rsidR="00115AB2" w:rsidRPr="002F1998">
        <w:rPr>
          <w:rFonts w:asciiTheme="minorBidi" w:hAnsiTheme="minorBidi"/>
          <w:sz w:val="24"/>
          <w:szCs w:val="24"/>
        </w:rPr>
        <w:t xml:space="preserve"> being </w:t>
      </w:r>
      <w:r w:rsidR="008062E7" w:rsidRPr="002F1998">
        <w:rPr>
          <w:rFonts w:asciiTheme="minorBidi" w:hAnsiTheme="minorBidi"/>
          <w:sz w:val="24"/>
          <w:szCs w:val="24"/>
        </w:rPr>
        <w:t>extensively</w:t>
      </w:r>
      <w:r w:rsidR="00115AB2" w:rsidRPr="002F1998">
        <w:rPr>
          <w:rFonts w:asciiTheme="minorBidi" w:hAnsiTheme="minorBidi"/>
          <w:sz w:val="24"/>
          <w:szCs w:val="24"/>
        </w:rPr>
        <w:t xml:space="preserve"> recognised. </w:t>
      </w:r>
      <w:r w:rsidR="008062E7" w:rsidRPr="002F1998">
        <w:rPr>
          <w:rFonts w:asciiTheme="minorBidi" w:hAnsiTheme="minorBidi"/>
          <w:sz w:val="24"/>
          <w:szCs w:val="24"/>
        </w:rPr>
        <w:t xml:space="preserve">Efficient </w:t>
      </w:r>
      <w:r w:rsidR="00115AB2" w:rsidRPr="002F1998">
        <w:rPr>
          <w:rFonts w:asciiTheme="minorBidi" w:hAnsiTheme="minorBidi"/>
          <w:sz w:val="24"/>
          <w:szCs w:val="24"/>
        </w:rPr>
        <w:t xml:space="preserve"> HRM </w:t>
      </w:r>
      <w:r w:rsidR="01100E84" w:rsidRPr="002F1998">
        <w:rPr>
          <w:rFonts w:asciiTheme="minorBidi" w:hAnsiTheme="minorBidi"/>
          <w:sz w:val="24"/>
          <w:szCs w:val="24"/>
        </w:rPr>
        <w:t>is always crucial for meeting market needs with skilled staff</w:t>
      </w:r>
      <w:r w:rsidR="00C747F2" w:rsidRPr="002F1998">
        <w:rPr>
          <w:rFonts w:asciiTheme="minorBidi" w:hAnsiTheme="minorBidi"/>
          <w:sz w:val="24"/>
          <w:szCs w:val="24"/>
        </w:rPr>
        <w:t xml:space="preserve">. </w:t>
      </w:r>
      <w:r w:rsidR="000F7598" w:rsidRPr="002F1998">
        <w:rPr>
          <w:rFonts w:asciiTheme="minorBidi" w:hAnsiTheme="minorBidi"/>
          <w:sz w:val="24"/>
          <w:szCs w:val="24"/>
        </w:rPr>
        <w:t>ICT</w:t>
      </w:r>
      <w:r w:rsidR="00C747F2" w:rsidRPr="002F1998">
        <w:rPr>
          <w:rFonts w:asciiTheme="minorBidi" w:hAnsiTheme="minorBidi"/>
          <w:sz w:val="24"/>
          <w:szCs w:val="24"/>
        </w:rPr>
        <w:t xml:space="preserve"> and HRM are interconnected, requiring HR professionals to adopt reengineering technologies, support </w:t>
      </w:r>
      <w:r w:rsidR="3E7B51A9" w:rsidRPr="002F1998">
        <w:rPr>
          <w:rFonts w:asciiTheme="minorBidi" w:hAnsiTheme="minorBidi"/>
          <w:sz w:val="24"/>
          <w:szCs w:val="24"/>
        </w:rPr>
        <w:t>institutional and</w:t>
      </w:r>
      <w:r w:rsidR="00C747F2" w:rsidRPr="002F1998">
        <w:rPr>
          <w:rFonts w:asciiTheme="minorBidi" w:hAnsiTheme="minorBidi"/>
          <w:sz w:val="24"/>
          <w:szCs w:val="24"/>
        </w:rPr>
        <w:t xml:space="preserve"> work-design changes, and foster a managerial </w:t>
      </w:r>
      <w:r w:rsidR="008062E7" w:rsidRPr="002F1998">
        <w:rPr>
          <w:rFonts w:asciiTheme="minorBidi" w:hAnsiTheme="minorBidi"/>
          <w:sz w:val="24"/>
          <w:szCs w:val="24"/>
        </w:rPr>
        <w:t>environment</w:t>
      </w:r>
      <w:r w:rsidR="00C747F2" w:rsidRPr="002F1998">
        <w:rPr>
          <w:rFonts w:asciiTheme="minorBidi" w:hAnsiTheme="minorBidi"/>
          <w:sz w:val="24"/>
          <w:szCs w:val="24"/>
        </w:rPr>
        <w:t xml:space="preserve"> for innovation and </w:t>
      </w:r>
      <w:r w:rsidR="00AE310C" w:rsidRPr="002F1998">
        <w:rPr>
          <w:rFonts w:asciiTheme="minorBidi" w:hAnsiTheme="minorBidi"/>
          <w:sz w:val="24"/>
          <w:szCs w:val="24"/>
        </w:rPr>
        <w:t>institutions</w:t>
      </w:r>
      <w:r w:rsidR="008062E7" w:rsidRPr="002F1998">
        <w:rPr>
          <w:rFonts w:asciiTheme="minorBidi" w:hAnsiTheme="minorBidi"/>
          <w:sz w:val="24"/>
          <w:szCs w:val="24"/>
        </w:rPr>
        <w:t xml:space="preserve"> driven by knowledge </w:t>
      </w:r>
      <w:r w:rsidR="00F14960" w:rsidRPr="002F1998">
        <w:rPr>
          <w:rFonts w:asciiTheme="minorBidi" w:hAnsiTheme="minorBidi"/>
          <w:sz w:val="24"/>
          <w:szCs w:val="24"/>
        </w:rPr>
        <w:t>(Piabuo et al.,2017)</w:t>
      </w:r>
      <w:r w:rsidR="00C747F2" w:rsidRPr="002F1998">
        <w:rPr>
          <w:rFonts w:asciiTheme="minorBidi" w:hAnsiTheme="minorBidi"/>
          <w:sz w:val="24"/>
          <w:szCs w:val="24"/>
        </w:rPr>
        <w:t>. Technology</w:t>
      </w:r>
      <w:r w:rsidR="00061178" w:rsidRPr="002F1998">
        <w:rPr>
          <w:rFonts w:asciiTheme="minorBidi" w:hAnsiTheme="minorBidi"/>
          <w:sz w:val="24"/>
          <w:szCs w:val="24"/>
        </w:rPr>
        <w:t xml:space="preserve"> </w:t>
      </w:r>
      <w:r w:rsidR="00C747F2" w:rsidRPr="002F1998">
        <w:rPr>
          <w:rFonts w:asciiTheme="minorBidi" w:hAnsiTheme="minorBidi"/>
          <w:sz w:val="24"/>
          <w:szCs w:val="24"/>
        </w:rPr>
        <w:t>advancements are driven by HR professionals' aspirations for faster, m</w:t>
      </w:r>
      <w:r w:rsidR="00AE310C" w:rsidRPr="002F1998">
        <w:rPr>
          <w:rFonts w:asciiTheme="minorBidi" w:hAnsiTheme="minorBidi"/>
          <w:sz w:val="24"/>
          <w:szCs w:val="24"/>
        </w:rPr>
        <w:t>o</w:t>
      </w:r>
      <w:r w:rsidR="00C747F2" w:rsidRPr="002F1998">
        <w:rPr>
          <w:rFonts w:asciiTheme="minorBidi" w:hAnsiTheme="minorBidi"/>
          <w:sz w:val="24"/>
          <w:szCs w:val="24"/>
        </w:rPr>
        <w:t>re effective, and cost-effective solutions.</w:t>
      </w:r>
      <w:r w:rsidR="0008560E" w:rsidRPr="002F1998">
        <w:rPr>
          <w:rFonts w:asciiTheme="minorBidi" w:hAnsiTheme="minorBidi"/>
          <w:sz w:val="24"/>
          <w:szCs w:val="24"/>
        </w:rPr>
        <w:t xml:space="preserve"> </w:t>
      </w:r>
      <w:r w:rsidR="006C7E90" w:rsidRPr="002F1998">
        <w:rPr>
          <w:rFonts w:asciiTheme="minorBidi" w:hAnsiTheme="minorBidi"/>
          <w:sz w:val="24"/>
          <w:szCs w:val="24"/>
        </w:rPr>
        <w:t xml:space="preserve">Snell, Stueber, and </w:t>
      </w:r>
      <w:r w:rsidR="551CDE49" w:rsidRPr="002F1998">
        <w:rPr>
          <w:rFonts w:asciiTheme="minorBidi" w:hAnsiTheme="minorBidi"/>
          <w:sz w:val="24"/>
          <w:szCs w:val="24"/>
        </w:rPr>
        <w:t>Lepak (</w:t>
      </w:r>
      <w:r w:rsidR="009B6186" w:rsidRPr="002F1998">
        <w:rPr>
          <w:rFonts w:asciiTheme="minorBidi" w:hAnsiTheme="minorBidi"/>
          <w:sz w:val="24"/>
          <w:szCs w:val="24"/>
        </w:rPr>
        <w:t xml:space="preserve">2002) </w:t>
      </w:r>
      <w:r w:rsidR="6D3BE8E9" w:rsidRPr="002F1998">
        <w:rPr>
          <w:rFonts w:asciiTheme="minorBidi" w:hAnsiTheme="minorBidi"/>
          <w:sz w:val="24"/>
          <w:szCs w:val="24"/>
        </w:rPr>
        <w:t>suggest</w:t>
      </w:r>
      <w:r w:rsidR="006C7E90" w:rsidRPr="002F1998">
        <w:rPr>
          <w:rFonts w:asciiTheme="minorBidi" w:hAnsiTheme="minorBidi"/>
          <w:sz w:val="24"/>
          <w:szCs w:val="24"/>
        </w:rPr>
        <w:t xml:space="preserve"> that HRMSs can improve strategic, adaptable, cost-</w:t>
      </w:r>
      <w:r w:rsidR="008062E7" w:rsidRPr="002F1998">
        <w:rPr>
          <w:rFonts w:asciiTheme="minorBidi" w:hAnsiTheme="minorBidi"/>
          <w:sz w:val="24"/>
          <w:szCs w:val="24"/>
        </w:rPr>
        <w:t>effective</w:t>
      </w:r>
      <w:r w:rsidR="006C7E90" w:rsidRPr="002F1998">
        <w:rPr>
          <w:rFonts w:asciiTheme="minorBidi" w:hAnsiTheme="minorBidi"/>
          <w:sz w:val="24"/>
          <w:szCs w:val="24"/>
        </w:rPr>
        <w:t>, and customer-</w:t>
      </w:r>
      <w:r w:rsidR="008062E7" w:rsidRPr="002F1998">
        <w:rPr>
          <w:rFonts w:asciiTheme="minorBidi" w:hAnsiTheme="minorBidi"/>
          <w:sz w:val="24"/>
          <w:szCs w:val="24"/>
        </w:rPr>
        <w:t>focused</w:t>
      </w:r>
      <w:r w:rsidR="006C7E90" w:rsidRPr="002F1998">
        <w:rPr>
          <w:rFonts w:asciiTheme="minorBidi" w:hAnsiTheme="minorBidi"/>
          <w:sz w:val="24"/>
          <w:szCs w:val="24"/>
        </w:rPr>
        <w:t xml:space="preserve"> capabilities by using</w:t>
      </w:r>
      <w:r w:rsidR="008062E7" w:rsidRPr="002F1998">
        <w:rPr>
          <w:rFonts w:asciiTheme="minorBidi" w:hAnsiTheme="minorBidi"/>
          <w:sz w:val="24"/>
          <w:szCs w:val="24"/>
        </w:rPr>
        <w:t xml:space="preserve"> ICT. E</w:t>
      </w:r>
      <w:r w:rsidR="006C7E90" w:rsidRPr="002F1998">
        <w:rPr>
          <w:rFonts w:asciiTheme="minorBidi" w:hAnsiTheme="minorBidi"/>
          <w:sz w:val="24"/>
          <w:szCs w:val="24"/>
        </w:rPr>
        <w:t xml:space="preserve">xperts </w:t>
      </w:r>
      <w:r w:rsidR="008062E7" w:rsidRPr="002F1998">
        <w:rPr>
          <w:rFonts w:asciiTheme="minorBidi" w:hAnsiTheme="minorBidi"/>
          <w:sz w:val="24"/>
          <w:szCs w:val="24"/>
        </w:rPr>
        <w:t>foresee</w:t>
      </w:r>
      <w:r w:rsidR="006C7E90" w:rsidRPr="002F1998">
        <w:rPr>
          <w:rFonts w:asciiTheme="minorBidi" w:hAnsiTheme="minorBidi"/>
          <w:sz w:val="24"/>
          <w:szCs w:val="24"/>
        </w:rPr>
        <w:t xml:space="preserve"> that the PC </w:t>
      </w:r>
      <w:r w:rsidR="000A5C55" w:rsidRPr="002F1998">
        <w:rPr>
          <w:rFonts w:asciiTheme="minorBidi" w:hAnsiTheme="minorBidi"/>
          <w:sz w:val="24"/>
          <w:szCs w:val="24"/>
        </w:rPr>
        <w:t>may later be</w:t>
      </w:r>
      <w:r w:rsidR="006C7E90" w:rsidRPr="002F1998">
        <w:rPr>
          <w:rFonts w:asciiTheme="minorBidi" w:hAnsiTheme="minorBidi"/>
          <w:sz w:val="24"/>
          <w:szCs w:val="24"/>
        </w:rPr>
        <w:t xml:space="preserve"> the primary </w:t>
      </w:r>
      <w:r w:rsidR="00161F79" w:rsidRPr="002F1998">
        <w:rPr>
          <w:rFonts w:asciiTheme="minorBidi" w:hAnsiTheme="minorBidi"/>
          <w:sz w:val="24"/>
          <w:szCs w:val="24"/>
        </w:rPr>
        <w:t>instrument</w:t>
      </w:r>
      <w:r w:rsidR="006C7E90" w:rsidRPr="002F1998">
        <w:rPr>
          <w:rFonts w:asciiTheme="minorBidi" w:hAnsiTheme="minorBidi"/>
          <w:sz w:val="24"/>
          <w:szCs w:val="24"/>
        </w:rPr>
        <w:t xml:space="preserve"> </w:t>
      </w:r>
      <w:r w:rsidR="00161F79" w:rsidRPr="002F1998">
        <w:rPr>
          <w:rFonts w:asciiTheme="minorBidi" w:hAnsiTheme="minorBidi"/>
          <w:sz w:val="24"/>
          <w:szCs w:val="24"/>
        </w:rPr>
        <w:t>used by</w:t>
      </w:r>
      <w:r w:rsidR="006C7E90" w:rsidRPr="002F1998">
        <w:rPr>
          <w:rFonts w:asciiTheme="minorBidi" w:hAnsiTheme="minorBidi"/>
          <w:sz w:val="24"/>
          <w:szCs w:val="24"/>
        </w:rPr>
        <w:t xml:space="preserve"> HR workers. Growing I</w:t>
      </w:r>
      <w:r w:rsidR="000F7598" w:rsidRPr="002F1998">
        <w:rPr>
          <w:rFonts w:asciiTheme="minorBidi" w:hAnsiTheme="minorBidi"/>
          <w:sz w:val="24"/>
          <w:szCs w:val="24"/>
        </w:rPr>
        <w:t>C</w:t>
      </w:r>
      <w:r w:rsidR="006C7E90" w:rsidRPr="002F1998">
        <w:rPr>
          <w:rFonts w:asciiTheme="minorBidi" w:hAnsiTheme="minorBidi"/>
          <w:sz w:val="24"/>
          <w:szCs w:val="24"/>
        </w:rPr>
        <w:t>T sophistication and external structural possibilities have led to the emergence</w:t>
      </w:r>
      <w:r w:rsidR="000F7598" w:rsidRPr="002F1998">
        <w:rPr>
          <w:rFonts w:asciiTheme="minorBidi" w:hAnsiTheme="minorBidi"/>
          <w:sz w:val="24"/>
          <w:szCs w:val="24"/>
        </w:rPr>
        <w:t xml:space="preserve"> of virtual HRM</w:t>
      </w:r>
      <w:r w:rsidR="006C7E90" w:rsidRPr="002F1998">
        <w:rPr>
          <w:rFonts w:asciiTheme="minorBidi" w:hAnsiTheme="minorBidi"/>
          <w:sz w:val="24"/>
          <w:szCs w:val="24"/>
        </w:rPr>
        <w:t>. I</w:t>
      </w:r>
      <w:r w:rsidR="000F7598" w:rsidRPr="002F1998">
        <w:rPr>
          <w:rFonts w:asciiTheme="minorBidi" w:hAnsiTheme="minorBidi"/>
          <w:sz w:val="24"/>
          <w:szCs w:val="24"/>
        </w:rPr>
        <w:t>C</w:t>
      </w:r>
      <w:r w:rsidR="006C7E90" w:rsidRPr="002F1998">
        <w:rPr>
          <w:rFonts w:asciiTheme="minorBidi" w:hAnsiTheme="minorBidi"/>
          <w:sz w:val="24"/>
          <w:szCs w:val="24"/>
        </w:rPr>
        <w:t>T</w:t>
      </w:r>
      <w:r w:rsidR="00ED5279" w:rsidRPr="002F1998">
        <w:rPr>
          <w:rFonts w:asciiTheme="minorBidi" w:hAnsiTheme="minorBidi"/>
          <w:sz w:val="24"/>
          <w:szCs w:val="24"/>
        </w:rPr>
        <w:t>, which</w:t>
      </w:r>
      <w:r w:rsidR="006C7E90" w:rsidRPr="002F1998">
        <w:rPr>
          <w:rFonts w:asciiTheme="minorBidi" w:hAnsiTheme="minorBidi"/>
          <w:sz w:val="24"/>
          <w:szCs w:val="24"/>
        </w:rPr>
        <w:t xml:space="preserve"> is enabling organisations to provide cutting-edge HR services, and lower costs allow enterprises of all sizes to acquire HR </w:t>
      </w:r>
      <w:r w:rsidR="238EE003" w:rsidRPr="002F1998">
        <w:rPr>
          <w:rFonts w:asciiTheme="minorBidi" w:hAnsiTheme="minorBidi"/>
          <w:sz w:val="24"/>
          <w:szCs w:val="24"/>
        </w:rPr>
        <w:t>solutions (</w:t>
      </w:r>
      <w:r w:rsidR="00A52010" w:rsidRPr="002F1998">
        <w:rPr>
          <w:rFonts w:asciiTheme="minorBidi" w:hAnsiTheme="minorBidi"/>
          <w:sz w:val="24"/>
          <w:szCs w:val="24"/>
        </w:rPr>
        <w:t>Mishra and Akman, 2010)</w:t>
      </w:r>
      <w:r w:rsidR="006C7E90" w:rsidRPr="002F1998">
        <w:rPr>
          <w:rFonts w:asciiTheme="minorBidi" w:hAnsiTheme="minorBidi"/>
          <w:sz w:val="24"/>
          <w:szCs w:val="24"/>
        </w:rPr>
        <w:t>.</w:t>
      </w:r>
      <w:r w:rsidR="00651354" w:rsidRPr="002F1998">
        <w:rPr>
          <w:rFonts w:asciiTheme="minorBidi" w:hAnsiTheme="minorBidi"/>
          <w:sz w:val="24"/>
          <w:szCs w:val="24"/>
        </w:rPr>
        <w:t xml:space="preserve">  </w:t>
      </w:r>
    </w:p>
    <w:p w14:paraId="67488BA5" w14:textId="76306772" w:rsidR="00A375D2" w:rsidRPr="002F1998" w:rsidRDefault="00A04E6C" w:rsidP="002F1998">
      <w:pPr>
        <w:spacing w:line="360" w:lineRule="auto"/>
        <w:jc w:val="both"/>
        <w:rPr>
          <w:rFonts w:asciiTheme="minorBidi" w:hAnsiTheme="minorBidi"/>
          <w:sz w:val="24"/>
          <w:szCs w:val="24"/>
        </w:rPr>
      </w:pPr>
      <w:r w:rsidRPr="002F1998">
        <w:rPr>
          <w:rFonts w:asciiTheme="minorBidi" w:hAnsiTheme="minorBidi"/>
          <w:sz w:val="24"/>
          <w:szCs w:val="24"/>
        </w:rPr>
        <w:t>Over the past few years, HRM has changed significantly. Information</w:t>
      </w:r>
      <w:r w:rsidR="00CD7BEB" w:rsidRPr="002F1998">
        <w:rPr>
          <w:rFonts w:asciiTheme="minorBidi" w:hAnsiTheme="minorBidi"/>
          <w:sz w:val="24"/>
          <w:szCs w:val="24"/>
        </w:rPr>
        <w:t xml:space="preserve"> and communication</w:t>
      </w:r>
      <w:r w:rsidRPr="002F1998">
        <w:rPr>
          <w:rFonts w:asciiTheme="minorBidi" w:hAnsiTheme="minorBidi"/>
          <w:sz w:val="24"/>
          <w:szCs w:val="24"/>
        </w:rPr>
        <w:t xml:space="preserve"> technology's progress in this knowledge area has helped shift the focus from administrative management to strategic partnership of the organization's entire plan. </w:t>
      </w:r>
      <w:r w:rsidR="00161F79" w:rsidRPr="002F1998">
        <w:rPr>
          <w:rFonts w:asciiTheme="minorBidi" w:hAnsiTheme="minorBidi"/>
          <w:sz w:val="24"/>
          <w:szCs w:val="24"/>
        </w:rPr>
        <w:t>Information</w:t>
      </w:r>
      <w:r w:rsidRPr="002F1998">
        <w:rPr>
          <w:rFonts w:asciiTheme="minorBidi" w:hAnsiTheme="minorBidi"/>
          <w:sz w:val="24"/>
          <w:szCs w:val="24"/>
        </w:rPr>
        <w:t xml:space="preserve"> systems</w:t>
      </w:r>
      <w:r w:rsidR="00F967EB" w:rsidRPr="002F1998">
        <w:rPr>
          <w:rFonts w:asciiTheme="minorBidi" w:hAnsiTheme="minorBidi"/>
          <w:sz w:val="24"/>
          <w:szCs w:val="24"/>
        </w:rPr>
        <w:t xml:space="preserve"> </w:t>
      </w:r>
      <w:r w:rsidR="008062E7" w:rsidRPr="002F1998">
        <w:rPr>
          <w:rFonts w:asciiTheme="minorBidi" w:hAnsiTheme="minorBidi"/>
          <w:sz w:val="24"/>
          <w:szCs w:val="24"/>
        </w:rPr>
        <w:t>(IS)</w:t>
      </w:r>
      <w:r w:rsidRPr="002F1998">
        <w:rPr>
          <w:rFonts w:asciiTheme="minorBidi" w:hAnsiTheme="minorBidi"/>
          <w:sz w:val="24"/>
          <w:szCs w:val="24"/>
        </w:rPr>
        <w:t xml:space="preserve"> </w:t>
      </w:r>
      <w:r w:rsidR="00161F79" w:rsidRPr="002F1998">
        <w:rPr>
          <w:rFonts w:asciiTheme="minorBidi" w:hAnsiTheme="minorBidi"/>
          <w:sz w:val="24"/>
          <w:szCs w:val="24"/>
        </w:rPr>
        <w:t>bear</w:t>
      </w:r>
      <w:r w:rsidRPr="002F1998">
        <w:rPr>
          <w:rFonts w:asciiTheme="minorBidi" w:hAnsiTheme="minorBidi"/>
          <w:sz w:val="24"/>
          <w:szCs w:val="24"/>
        </w:rPr>
        <w:t xml:space="preserve"> a major impact on HRM management today. It </w:t>
      </w:r>
      <w:r w:rsidR="00C90C4D" w:rsidRPr="002F1998">
        <w:rPr>
          <w:rFonts w:asciiTheme="minorBidi" w:hAnsiTheme="minorBidi"/>
          <w:sz w:val="24"/>
          <w:szCs w:val="24"/>
        </w:rPr>
        <w:t>changes</w:t>
      </w:r>
      <w:r w:rsidRPr="002F1998">
        <w:rPr>
          <w:rFonts w:asciiTheme="minorBidi" w:hAnsiTheme="minorBidi"/>
          <w:sz w:val="24"/>
          <w:szCs w:val="24"/>
        </w:rPr>
        <w:t xml:space="preserve"> how organisations collect, store, use, and exchange information through HR</w:t>
      </w:r>
      <w:r w:rsidR="000D6B10" w:rsidRPr="002F1998">
        <w:rPr>
          <w:rFonts w:asciiTheme="minorBidi" w:hAnsiTheme="minorBidi"/>
          <w:sz w:val="24"/>
          <w:szCs w:val="24"/>
        </w:rPr>
        <w:t>M</w:t>
      </w:r>
      <w:r w:rsidRPr="002F1998">
        <w:rPr>
          <w:rFonts w:asciiTheme="minorBidi" w:hAnsiTheme="minorBidi"/>
          <w:sz w:val="24"/>
          <w:szCs w:val="24"/>
        </w:rPr>
        <w:t xml:space="preserve"> processes and practices. This service level improvement improved HRM processes and increased HR</w:t>
      </w:r>
      <w:r w:rsidR="000D6B10" w:rsidRPr="002F1998">
        <w:rPr>
          <w:rFonts w:asciiTheme="minorBidi" w:hAnsiTheme="minorBidi"/>
          <w:sz w:val="24"/>
          <w:szCs w:val="24"/>
        </w:rPr>
        <w:t>M</w:t>
      </w:r>
      <w:r w:rsidRPr="002F1998">
        <w:rPr>
          <w:rFonts w:asciiTheme="minorBidi" w:hAnsiTheme="minorBidi"/>
          <w:sz w:val="24"/>
          <w:szCs w:val="24"/>
        </w:rPr>
        <w:t xml:space="preserve"> involvement in business planning. HR</w:t>
      </w:r>
      <w:r w:rsidR="000D6B10" w:rsidRPr="002F1998">
        <w:rPr>
          <w:rFonts w:asciiTheme="minorBidi" w:hAnsiTheme="minorBidi"/>
          <w:sz w:val="24"/>
          <w:szCs w:val="24"/>
        </w:rPr>
        <w:t>M</w:t>
      </w:r>
      <w:r w:rsidRPr="002F1998">
        <w:rPr>
          <w:rFonts w:asciiTheme="minorBidi" w:hAnsiTheme="minorBidi"/>
          <w:sz w:val="24"/>
          <w:szCs w:val="24"/>
        </w:rPr>
        <w:t xml:space="preserve"> and its specialists are transformed by this new business strategy role. This </w:t>
      </w:r>
      <w:r w:rsidR="00653632" w:rsidRPr="002F1998">
        <w:rPr>
          <w:rFonts w:asciiTheme="minorBidi" w:hAnsiTheme="minorBidi"/>
          <w:sz w:val="24"/>
          <w:szCs w:val="24"/>
        </w:rPr>
        <w:t>article</w:t>
      </w:r>
      <w:r w:rsidRPr="002F1998">
        <w:rPr>
          <w:rFonts w:asciiTheme="minorBidi" w:hAnsiTheme="minorBidi"/>
          <w:sz w:val="24"/>
          <w:szCs w:val="24"/>
        </w:rPr>
        <w:t xml:space="preserve"> discusses the </w:t>
      </w:r>
      <w:r w:rsidR="006E16FE" w:rsidRPr="002F1998">
        <w:rPr>
          <w:rFonts w:asciiTheme="minorBidi" w:hAnsiTheme="minorBidi"/>
          <w:sz w:val="24"/>
          <w:szCs w:val="24"/>
        </w:rPr>
        <w:t>impacts</w:t>
      </w:r>
      <w:r w:rsidRPr="002F1998">
        <w:rPr>
          <w:rFonts w:asciiTheme="minorBidi" w:hAnsiTheme="minorBidi"/>
          <w:sz w:val="24"/>
          <w:szCs w:val="24"/>
        </w:rPr>
        <w:t xml:space="preserve"> of information systems</w:t>
      </w:r>
      <w:r w:rsidR="00F967EB" w:rsidRPr="002F1998">
        <w:rPr>
          <w:rFonts w:asciiTheme="minorBidi" w:hAnsiTheme="minorBidi"/>
          <w:sz w:val="24"/>
          <w:szCs w:val="24"/>
        </w:rPr>
        <w:t xml:space="preserve"> </w:t>
      </w:r>
      <w:r w:rsidR="000D6B10" w:rsidRPr="002F1998">
        <w:rPr>
          <w:rFonts w:asciiTheme="minorBidi" w:hAnsiTheme="minorBidi"/>
          <w:sz w:val="24"/>
          <w:szCs w:val="24"/>
        </w:rPr>
        <w:t>(IS)</w:t>
      </w:r>
      <w:r w:rsidRPr="002F1998">
        <w:rPr>
          <w:rFonts w:asciiTheme="minorBidi" w:hAnsiTheme="minorBidi"/>
          <w:sz w:val="24"/>
          <w:szCs w:val="24"/>
        </w:rPr>
        <w:t xml:space="preserve"> on HRM, reviewing the </w:t>
      </w:r>
      <w:r w:rsidR="002F5D4D" w:rsidRPr="002F1998">
        <w:rPr>
          <w:rFonts w:asciiTheme="minorBidi" w:hAnsiTheme="minorBidi"/>
          <w:sz w:val="24"/>
          <w:szCs w:val="24"/>
        </w:rPr>
        <w:t xml:space="preserve">existing </w:t>
      </w:r>
      <w:r w:rsidR="001F3B33" w:rsidRPr="002F1998">
        <w:rPr>
          <w:rFonts w:asciiTheme="minorBidi" w:hAnsiTheme="minorBidi"/>
          <w:sz w:val="24"/>
          <w:szCs w:val="24"/>
        </w:rPr>
        <w:t>information</w:t>
      </w:r>
      <w:r w:rsidRPr="002F1998">
        <w:rPr>
          <w:rFonts w:asciiTheme="minorBidi" w:hAnsiTheme="minorBidi"/>
          <w:sz w:val="24"/>
          <w:szCs w:val="24"/>
        </w:rPr>
        <w:t xml:space="preserve"> </w:t>
      </w:r>
      <w:r w:rsidRPr="002F1998">
        <w:rPr>
          <w:rFonts w:asciiTheme="minorBidi" w:hAnsiTheme="minorBidi"/>
          <w:sz w:val="24"/>
          <w:szCs w:val="24"/>
        </w:rPr>
        <w:lastRenderedPageBreak/>
        <w:t xml:space="preserve">and describing their pros and downsides. </w:t>
      </w:r>
      <w:r w:rsidR="003A2DEB" w:rsidRPr="002F1998">
        <w:rPr>
          <w:rFonts w:asciiTheme="minorBidi" w:hAnsiTheme="minorBidi"/>
          <w:sz w:val="24"/>
          <w:szCs w:val="24"/>
        </w:rPr>
        <w:t xml:space="preserve">They </w:t>
      </w:r>
      <w:r w:rsidRPr="002F1998">
        <w:rPr>
          <w:rFonts w:asciiTheme="minorBidi" w:hAnsiTheme="minorBidi"/>
          <w:sz w:val="24"/>
          <w:szCs w:val="24"/>
        </w:rPr>
        <w:t xml:space="preserve">also discuss HRM functional area </w:t>
      </w:r>
      <w:r w:rsidR="00B91623" w:rsidRPr="002F1998">
        <w:rPr>
          <w:rFonts w:asciiTheme="minorBidi" w:hAnsiTheme="minorBidi"/>
          <w:sz w:val="24"/>
          <w:szCs w:val="24"/>
        </w:rPr>
        <w:t xml:space="preserve">and the </w:t>
      </w:r>
      <w:r w:rsidRPr="002F1998">
        <w:rPr>
          <w:rFonts w:asciiTheme="minorBidi" w:hAnsiTheme="minorBidi"/>
          <w:sz w:val="24"/>
          <w:szCs w:val="24"/>
        </w:rPr>
        <w:t xml:space="preserve">technological applications in </w:t>
      </w:r>
      <w:r w:rsidR="1960FCC4" w:rsidRPr="002F1998">
        <w:rPr>
          <w:rFonts w:asciiTheme="minorBidi" w:hAnsiTheme="minorBidi"/>
          <w:sz w:val="24"/>
          <w:szCs w:val="24"/>
        </w:rPr>
        <w:t>organisations (</w:t>
      </w:r>
      <w:r w:rsidR="006A5447" w:rsidRPr="002F1998">
        <w:rPr>
          <w:rFonts w:asciiTheme="minorBidi" w:hAnsiTheme="minorBidi"/>
          <w:sz w:val="24"/>
          <w:szCs w:val="24"/>
        </w:rPr>
        <w:t>Silva and Lima, 2018)</w:t>
      </w:r>
    </w:p>
    <w:p w14:paraId="06B7EB02" w14:textId="7158BA66" w:rsidR="003A73C3" w:rsidRPr="002F1998" w:rsidRDefault="00B62638" w:rsidP="002F1998">
      <w:pPr>
        <w:spacing w:line="360" w:lineRule="auto"/>
        <w:jc w:val="both"/>
        <w:rPr>
          <w:rFonts w:asciiTheme="minorBidi" w:hAnsiTheme="minorBidi"/>
          <w:sz w:val="24"/>
          <w:szCs w:val="24"/>
        </w:rPr>
      </w:pPr>
      <w:r w:rsidRPr="002F1998">
        <w:rPr>
          <w:rFonts w:asciiTheme="minorBidi" w:hAnsiTheme="minorBidi"/>
          <w:sz w:val="24"/>
          <w:szCs w:val="24"/>
        </w:rPr>
        <w:t>I</w:t>
      </w:r>
      <w:r w:rsidR="00B91623" w:rsidRPr="002F1998">
        <w:rPr>
          <w:rFonts w:asciiTheme="minorBidi" w:hAnsiTheme="minorBidi"/>
          <w:sz w:val="24"/>
          <w:szCs w:val="24"/>
        </w:rPr>
        <w:t>C</w:t>
      </w:r>
      <w:r w:rsidRPr="002F1998">
        <w:rPr>
          <w:rFonts w:asciiTheme="minorBidi" w:hAnsiTheme="minorBidi"/>
          <w:sz w:val="24"/>
          <w:szCs w:val="24"/>
        </w:rPr>
        <w:t>T creates an I</w:t>
      </w:r>
      <w:r w:rsidR="00731E3B" w:rsidRPr="002F1998">
        <w:rPr>
          <w:rFonts w:asciiTheme="minorBidi" w:hAnsiTheme="minorBidi"/>
          <w:sz w:val="24"/>
          <w:szCs w:val="24"/>
        </w:rPr>
        <w:t>C</w:t>
      </w:r>
      <w:r w:rsidRPr="002F1998">
        <w:rPr>
          <w:rFonts w:asciiTheme="minorBidi" w:hAnsiTheme="minorBidi"/>
          <w:sz w:val="24"/>
          <w:szCs w:val="24"/>
        </w:rPr>
        <w:t xml:space="preserve">T-based workplace, emphasising </w:t>
      </w:r>
      <w:r w:rsidR="00DC3E4D" w:rsidRPr="002F1998">
        <w:rPr>
          <w:rFonts w:asciiTheme="minorBidi" w:hAnsiTheme="minorBidi"/>
          <w:sz w:val="24"/>
          <w:szCs w:val="24"/>
        </w:rPr>
        <w:t>planned</w:t>
      </w:r>
      <w:r w:rsidRPr="002F1998">
        <w:rPr>
          <w:rFonts w:asciiTheme="minorBidi" w:hAnsiTheme="minorBidi"/>
          <w:sz w:val="24"/>
          <w:szCs w:val="24"/>
        </w:rPr>
        <w:t xml:space="preserve"> competence management as a major concern for managers. I</w:t>
      </w:r>
      <w:r w:rsidR="00731E3B" w:rsidRPr="002F1998">
        <w:rPr>
          <w:rFonts w:asciiTheme="minorBidi" w:hAnsiTheme="minorBidi"/>
          <w:sz w:val="24"/>
          <w:szCs w:val="24"/>
        </w:rPr>
        <w:t>C</w:t>
      </w:r>
      <w:r w:rsidRPr="002F1998">
        <w:rPr>
          <w:rFonts w:asciiTheme="minorBidi" w:hAnsiTheme="minorBidi"/>
          <w:sz w:val="24"/>
          <w:szCs w:val="24"/>
        </w:rPr>
        <w:t>T advancements can address HRM difficulties include employee retention, strategic HR</w:t>
      </w:r>
      <w:r w:rsidR="00731E3B" w:rsidRPr="002F1998">
        <w:rPr>
          <w:rFonts w:asciiTheme="minorBidi" w:hAnsiTheme="minorBidi"/>
          <w:sz w:val="24"/>
          <w:szCs w:val="24"/>
        </w:rPr>
        <w:t>M</w:t>
      </w:r>
      <w:r w:rsidRPr="002F1998">
        <w:rPr>
          <w:rFonts w:asciiTheme="minorBidi" w:hAnsiTheme="minorBidi"/>
          <w:sz w:val="24"/>
          <w:szCs w:val="24"/>
        </w:rPr>
        <w:t xml:space="preserve"> functions, and managin</w:t>
      </w:r>
      <w:r w:rsidR="009263F0" w:rsidRPr="002F1998">
        <w:rPr>
          <w:rFonts w:asciiTheme="minorBidi" w:hAnsiTheme="minorBidi"/>
          <w:sz w:val="24"/>
          <w:szCs w:val="24"/>
        </w:rPr>
        <w:t>g</w:t>
      </w:r>
      <w:r w:rsidRPr="002F1998">
        <w:rPr>
          <w:rFonts w:asciiTheme="minorBidi" w:hAnsiTheme="minorBidi"/>
          <w:sz w:val="24"/>
          <w:szCs w:val="24"/>
        </w:rPr>
        <w:t xml:space="preserve"> the human </w:t>
      </w:r>
      <w:r w:rsidR="00B61362" w:rsidRPr="002F1998">
        <w:rPr>
          <w:rFonts w:asciiTheme="minorBidi" w:hAnsiTheme="minorBidi"/>
          <w:sz w:val="24"/>
          <w:szCs w:val="24"/>
        </w:rPr>
        <w:t>feature</w:t>
      </w:r>
      <w:r w:rsidRPr="002F1998">
        <w:rPr>
          <w:rFonts w:asciiTheme="minorBidi" w:hAnsiTheme="minorBidi"/>
          <w:sz w:val="24"/>
          <w:szCs w:val="24"/>
        </w:rPr>
        <w:t xml:space="preserve"> of technical </w:t>
      </w:r>
      <w:r w:rsidR="00237484" w:rsidRPr="002F1998">
        <w:rPr>
          <w:rFonts w:asciiTheme="minorBidi" w:hAnsiTheme="minorBidi"/>
          <w:sz w:val="24"/>
          <w:szCs w:val="24"/>
        </w:rPr>
        <w:t>transformation</w:t>
      </w:r>
      <w:r w:rsidRPr="002F1998">
        <w:rPr>
          <w:rFonts w:asciiTheme="minorBidi" w:hAnsiTheme="minorBidi"/>
          <w:sz w:val="24"/>
          <w:szCs w:val="24"/>
        </w:rPr>
        <w:t xml:space="preserve">. </w:t>
      </w:r>
      <w:r w:rsidR="003A73C3" w:rsidRPr="002F1998">
        <w:rPr>
          <w:rFonts w:asciiTheme="minorBidi" w:hAnsiTheme="minorBidi"/>
          <w:sz w:val="24"/>
          <w:szCs w:val="24"/>
        </w:rPr>
        <w:t xml:space="preserve">HRM can promote technological innovation’s high performance and </w:t>
      </w:r>
      <w:r w:rsidR="00CF5309" w:rsidRPr="002F1998">
        <w:rPr>
          <w:rFonts w:asciiTheme="minorBidi" w:hAnsiTheme="minorBidi"/>
          <w:sz w:val="24"/>
          <w:szCs w:val="24"/>
        </w:rPr>
        <w:t>permit</w:t>
      </w:r>
      <w:r w:rsidR="003A73C3" w:rsidRPr="002F1998">
        <w:rPr>
          <w:rFonts w:asciiTheme="minorBidi" w:hAnsiTheme="minorBidi"/>
          <w:sz w:val="24"/>
          <w:szCs w:val="24"/>
        </w:rPr>
        <w:t xml:space="preserve"> HR</w:t>
      </w:r>
      <w:r w:rsidR="00FD32E3" w:rsidRPr="002F1998">
        <w:rPr>
          <w:rFonts w:asciiTheme="minorBidi" w:hAnsiTheme="minorBidi"/>
          <w:sz w:val="24"/>
          <w:szCs w:val="24"/>
        </w:rPr>
        <w:t>M</w:t>
      </w:r>
      <w:r w:rsidR="003A73C3" w:rsidRPr="002F1998">
        <w:rPr>
          <w:rFonts w:asciiTheme="minorBidi" w:hAnsiTheme="minorBidi"/>
          <w:sz w:val="24"/>
          <w:szCs w:val="24"/>
        </w:rPr>
        <w:t xml:space="preserve"> to </w:t>
      </w:r>
      <w:r w:rsidR="00CF5309" w:rsidRPr="002F1998">
        <w:rPr>
          <w:rFonts w:asciiTheme="minorBidi" w:hAnsiTheme="minorBidi"/>
          <w:sz w:val="24"/>
          <w:szCs w:val="24"/>
        </w:rPr>
        <w:t>keep attention</w:t>
      </w:r>
      <w:r w:rsidR="003A73C3" w:rsidRPr="002F1998">
        <w:rPr>
          <w:rFonts w:asciiTheme="minorBidi" w:hAnsiTheme="minorBidi"/>
          <w:sz w:val="24"/>
          <w:szCs w:val="24"/>
        </w:rPr>
        <w:t xml:space="preserve"> on value-added activities to maximise technology and organisational strategy potential. </w:t>
      </w:r>
    </w:p>
    <w:p w14:paraId="793F5518" w14:textId="4AF47953" w:rsidR="007F7657" w:rsidRPr="002F1998" w:rsidRDefault="008062E7"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primary advantage of utilising ICT in HRM for organisations is the liberation of HRM personnel from intermediary responsibilities, so allowing them to focus on Strategic Human resource Management(SHRM). Caudron (2003) has also found that ICT has the capability to mechanise certain repetitive duties, including handling payroll, benefits management, and transactional tasks. This allows HR practitioners to allocate their time and attention towards </w:t>
      </w:r>
      <w:r w:rsidR="0038387F" w:rsidRPr="002F1998">
        <w:rPr>
          <w:rFonts w:asciiTheme="minorBidi" w:hAnsiTheme="minorBidi"/>
          <w:sz w:val="24"/>
          <w:szCs w:val="24"/>
        </w:rPr>
        <w:t xml:space="preserve">further </w:t>
      </w:r>
      <w:r w:rsidRPr="002F1998">
        <w:rPr>
          <w:rFonts w:asciiTheme="minorBidi" w:hAnsiTheme="minorBidi"/>
          <w:sz w:val="24"/>
          <w:szCs w:val="24"/>
        </w:rPr>
        <w:t xml:space="preserve">strategic </w:t>
      </w:r>
      <w:r w:rsidR="0038387F" w:rsidRPr="002F1998">
        <w:rPr>
          <w:rFonts w:asciiTheme="minorBidi" w:hAnsiTheme="minorBidi"/>
          <w:sz w:val="24"/>
          <w:szCs w:val="24"/>
        </w:rPr>
        <w:t>concerns</w:t>
      </w:r>
      <w:r w:rsidRPr="002F1998">
        <w:rPr>
          <w:rFonts w:asciiTheme="minorBidi" w:hAnsiTheme="minorBidi"/>
          <w:sz w:val="24"/>
          <w:szCs w:val="24"/>
        </w:rPr>
        <w:t xml:space="preserve">, </w:t>
      </w:r>
      <w:r w:rsidR="001155BB" w:rsidRPr="002F1998">
        <w:rPr>
          <w:rFonts w:asciiTheme="minorBidi" w:hAnsiTheme="minorBidi"/>
          <w:sz w:val="24"/>
          <w:szCs w:val="24"/>
        </w:rPr>
        <w:t>including</w:t>
      </w:r>
      <w:r w:rsidRPr="002F1998">
        <w:rPr>
          <w:rFonts w:asciiTheme="minorBidi" w:hAnsiTheme="minorBidi"/>
          <w:sz w:val="24"/>
          <w:szCs w:val="24"/>
        </w:rPr>
        <w:t xml:space="preserve"> enhancing </w:t>
      </w:r>
      <w:r w:rsidR="00E86841" w:rsidRPr="002F1998">
        <w:rPr>
          <w:rFonts w:asciiTheme="minorBidi" w:hAnsiTheme="minorBidi"/>
          <w:sz w:val="24"/>
          <w:szCs w:val="24"/>
        </w:rPr>
        <w:t>efficiency</w:t>
      </w:r>
      <w:r w:rsidRPr="002F1998">
        <w:rPr>
          <w:rFonts w:asciiTheme="minorBidi" w:hAnsiTheme="minorBidi"/>
          <w:sz w:val="24"/>
          <w:szCs w:val="24"/>
        </w:rPr>
        <w:t xml:space="preserve">. To summarise, the </w:t>
      </w:r>
      <w:r w:rsidR="009C26EC" w:rsidRPr="002F1998">
        <w:rPr>
          <w:rFonts w:asciiTheme="minorBidi" w:hAnsiTheme="minorBidi"/>
          <w:sz w:val="24"/>
          <w:szCs w:val="24"/>
        </w:rPr>
        <w:t>adoption</w:t>
      </w:r>
      <w:r w:rsidRPr="002F1998">
        <w:rPr>
          <w:rFonts w:asciiTheme="minorBidi" w:hAnsiTheme="minorBidi"/>
          <w:sz w:val="24"/>
          <w:szCs w:val="24"/>
        </w:rPr>
        <w:t xml:space="preserve"> of ICT, into HRM</w:t>
      </w:r>
      <w:r w:rsidR="00D164D1" w:rsidRPr="002F1998">
        <w:rPr>
          <w:rFonts w:asciiTheme="minorBidi" w:hAnsiTheme="minorBidi"/>
          <w:sz w:val="24"/>
          <w:szCs w:val="24"/>
        </w:rPr>
        <w:t>”</w:t>
      </w:r>
      <w:r w:rsidRPr="002F1998">
        <w:rPr>
          <w:rFonts w:asciiTheme="minorBidi" w:hAnsiTheme="minorBidi"/>
          <w:sz w:val="24"/>
          <w:szCs w:val="24"/>
        </w:rPr>
        <w:t xml:space="preserve"> has revolutionised the operations of HRM departments, providing improved efficiency, precision, and valuable strategic insights. There</w:t>
      </w:r>
      <w:r w:rsidR="000C3E1F" w:rsidRPr="002F1998">
        <w:rPr>
          <w:rFonts w:asciiTheme="minorBidi" w:hAnsiTheme="minorBidi"/>
          <w:sz w:val="24"/>
          <w:szCs w:val="24"/>
        </w:rPr>
        <w:t xml:space="preserve"> are many </w:t>
      </w:r>
      <w:r w:rsidR="00F5403F" w:rsidRPr="002F1998">
        <w:rPr>
          <w:rFonts w:asciiTheme="minorBidi" w:hAnsiTheme="minorBidi"/>
          <w:sz w:val="24"/>
          <w:szCs w:val="24"/>
        </w:rPr>
        <w:t xml:space="preserve">ICT tools widely used in HRM. Some of them are as follows: </w:t>
      </w:r>
    </w:p>
    <w:p w14:paraId="700F0330" w14:textId="77777777" w:rsidR="008062E7" w:rsidRPr="002F1998" w:rsidRDefault="008062E7" w:rsidP="002F1998">
      <w:pPr>
        <w:spacing w:line="360" w:lineRule="auto"/>
        <w:jc w:val="both"/>
        <w:rPr>
          <w:rFonts w:asciiTheme="minorBidi" w:hAnsiTheme="minorBidi"/>
          <w:sz w:val="24"/>
          <w:szCs w:val="24"/>
        </w:rPr>
      </w:pPr>
    </w:p>
    <w:p w14:paraId="5CD7E7B2" w14:textId="095CC2E1" w:rsidR="007F7657" w:rsidRPr="002F1998" w:rsidRDefault="007F7657" w:rsidP="002F1998">
      <w:pPr>
        <w:spacing w:line="360" w:lineRule="auto"/>
        <w:jc w:val="both"/>
        <w:rPr>
          <w:rFonts w:asciiTheme="minorBidi" w:hAnsiTheme="minorBidi"/>
          <w:sz w:val="24"/>
          <w:szCs w:val="24"/>
        </w:rPr>
      </w:pPr>
      <w:r w:rsidRPr="002F1998">
        <w:rPr>
          <w:rFonts w:asciiTheme="minorBidi" w:hAnsiTheme="minorBidi"/>
          <w:sz w:val="24"/>
          <w:szCs w:val="24"/>
        </w:rPr>
        <w:t>ATS (Applicant Tracking Systems)</w:t>
      </w:r>
      <w:r w:rsidR="00BF1BDA" w:rsidRPr="002F1998">
        <w:rPr>
          <w:rFonts w:asciiTheme="minorBidi" w:hAnsiTheme="minorBidi"/>
          <w:sz w:val="24"/>
          <w:szCs w:val="24"/>
        </w:rPr>
        <w:t xml:space="preserve"> is now widely used in recruitment and selection. </w:t>
      </w:r>
      <w:r w:rsidRPr="002F1998">
        <w:rPr>
          <w:rFonts w:asciiTheme="minorBidi" w:hAnsiTheme="minorBidi"/>
          <w:sz w:val="24"/>
          <w:szCs w:val="24"/>
        </w:rPr>
        <w:t xml:space="preserve"> These systems automate the </w:t>
      </w:r>
      <w:r w:rsidR="00C44BBC" w:rsidRPr="002F1998">
        <w:rPr>
          <w:rFonts w:asciiTheme="minorBidi" w:hAnsiTheme="minorBidi"/>
          <w:sz w:val="24"/>
          <w:szCs w:val="24"/>
        </w:rPr>
        <w:t>staffing</w:t>
      </w:r>
      <w:r w:rsidRPr="002F1998">
        <w:rPr>
          <w:rFonts w:asciiTheme="minorBidi" w:hAnsiTheme="minorBidi"/>
          <w:sz w:val="24"/>
          <w:szCs w:val="24"/>
        </w:rPr>
        <w:t xml:space="preserve"> process by </w:t>
      </w:r>
      <w:r w:rsidR="00C44BBC" w:rsidRPr="002F1998">
        <w:rPr>
          <w:rFonts w:asciiTheme="minorBidi" w:hAnsiTheme="minorBidi"/>
          <w:sz w:val="24"/>
          <w:szCs w:val="24"/>
        </w:rPr>
        <w:t>handling</w:t>
      </w:r>
      <w:r w:rsidRPr="002F1998">
        <w:rPr>
          <w:rFonts w:asciiTheme="minorBidi" w:hAnsiTheme="minorBidi"/>
          <w:sz w:val="24"/>
          <w:szCs w:val="24"/>
        </w:rPr>
        <w:t xml:space="preserve"> job </w:t>
      </w:r>
      <w:r w:rsidR="00C44BBC" w:rsidRPr="002F1998">
        <w:rPr>
          <w:rFonts w:asciiTheme="minorBidi" w:hAnsiTheme="minorBidi"/>
          <w:sz w:val="24"/>
          <w:szCs w:val="24"/>
        </w:rPr>
        <w:t>positions</w:t>
      </w:r>
      <w:r w:rsidRPr="002F1998">
        <w:rPr>
          <w:rFonts w:asciiTheme="minorBidi" w:hAnsiTheme="minorBidi"/>
          <w:sz w:val="24"/>
          <w:szCs w:val="24"/>
        </w:rPr>
        <w:t xml:space="preserve">, screening resumes, scheduling interviews, and </w:t>
      </w:r>
      <w:r w:rsidR="0097664C" w:rsidRPr="002F1998">
        <w:rPr>
          <w:rFonts w:asciiTheme="minorBidi" w:hAnsiTheme="minorBidi"/>
          <w:sz w:val="24"/>
          <w:szCs w:val="24"/>
        </w:rPr>
        <w:t>following</w:t>
      </w:r>
      <w:r w:rsidRPr="002F1998">
        <w:rPr>
          <w:rFonts w:asciiTheme="minorBidi" w:hAnsiTheme="minorBidi"/>
          <w:sz w:val="24"/>
          <w:szCs w:val="24"/>
        </w:rPr>
        <w:t xml:space="preserve"> </w:t>
      </w:r>
      <w:r w:rsidR="0097664C" w:rsidRPr="002F1998">
        <w:rPr>
          <w:rFonts w:asciiTheme="minorBidi" w:hAnsiTheme="minorBidi"/>
          <w:sz w:val="24"/>
          <w:szCs w:val="24"/>
        </w:rPr>
        <w:t>candidates</w:t>
      </w:r>
      <w:r w:rsidRPr="002F1998">
        <w:rPr>
          <w:rFonts w:asciiTheme="minorBidi" w:hAnsiTheme="minorBidi"/>
          <w:sz w:val="24"/>
          <w:szCs w:val="24"/>
        </w:rPr>
        <w:t xml:space="preserve"> communications.HR leverages platforms like LinkedIn, </w:t>
      </w:r>
      <w:r w:rsidR="00F967EB" w:rsidRPr="002F1998">
        <w:rPr>
          <w:rFonts w:asciiTheme="minorBidi" w:hAnsiTheme="minorBidi"/>
          <w:sz w:val="24"/>
          <w:szCs w:val="24"/>
        </w:rPr>
        <w:t>indeed</w:t>
      </w:r>
      <w:r w:rsidRPr="002F1998">
        <w:rPr>
          <w:rFonts w:asciiTheme="minorBidi" w:hAnsiTheme="minorBidi"/>
          <w:sz w:val="24"/>
          <w:szCs w:val="24"/>
        </w:rPr>
        <w:t>, and company career websites for advertising job openings and sourcing candidates</w:t>
      </w:r>
      <w:r w:rsidR="00BF1BDA" w:rsidRPr="002F1998">
        <w:rPr>
          <w:rFonts w:asciiTheme="minorBidi" w:hAnsiTheme="minorBidi"/>
          <w:sz w:val="24"/>
          <w:szCs w:val="24"/>
        </w:rPr>
        <w:t xml:space="preserve"> in the </w:t>
      </w:r>
      <w:r w:rsidR="00D66853" w:rsidRPr="002F1998">
        <w:rPr>
          <w:rFonts w:asciiTheme="minorBidi" w:hAnsiTheme="minorBidi"/>
          <w:sz w:val="24"/>
          <w:szCs w:val="24"/>
        </w:rPr>
        <w:t>zone</w:t>
      </w:r>
      <w:r w:rsidR="00BF1BDA" w:rsidRPr="002F1998">
        <w:rPr>
          <w:rFonts w:asciiTheme="minorBidi" w:hAnsiTheme="minorBidi"/>
          <w:sz w:val="24"/>
          <w:szCs w:val="24"/>
        </w:rPr>
        <w:t xml:space="preserve"> of Online Job Portals and Social Media Platforms</w:t>
      </w:r>
      <w:r w:rsidR="00F967EB" w:rsidRPr="002F1998">
        <w:rPr>
          <w:rFonts w:asciiTheme="minorBidi" w:hAnsiTheme="minorBidi"/>
          <w:sz w:val="24"/>
          <w:szCs w:val="24"/>
        </w:rPr>
        <w:t xml:space="preserve"> </w:t>
      </w:r>
      <w:r w:rsidR="00B71AAE" w:rsidRPr="002F1998">
        <w:rPr>
          <w:rFonts w:asciiTheme="minorBidi" w:hAnsiTheme="minorBidi"/>
          <w:sz w:val="24"/>
          <w:szCs w:val="24"/>
        </w:rPr>
        <w:t>(Pinho et al.,2019)</w:t>
      </w:r>
      <w:r w:rsidR="004B7BAC" w:rsidRPr="002F1998">
        <w:rPr>
          <w:rFonts w:asciiTheme="minorBidi" w:hAnsiTheme="minorBidi"/>
          <w:sz w:val="24"/>
          <w:szCs w:val="24"/>
        </w:rPr>
        <w:t xml:space="preserve">. </w:t>
      </w:r>
    </w:p>
    <w:p w14:paraId="41E96A6B" w14:textId="1601299D" w:rsidR="007F7657" w:rsidRPr="002F1998" w:rsidRDefault="007F7657" w:rsidP="002F1998">
      <w:pPr>
        <w:spacing w:line="360" w:lineRule="auto"/>
        <w:jc w:val="both"/>
        <w:rPr>
          <w:rFonts w:asciiTheme="minorBidi" w:hAnsiTheme="minorBidi"/>
          <w:sz w:val="24"/>
          <w:szCs w:val="24"/>
        </w:rPr>
      </w:pPr>
      <w:r w:rsidRPr="002F1998">
        <w:rPr>
          <w:rFonts w:asciiTheme="minorBidi" w:hAnsiTheme="minorBidi"/>
          <w:sz w:val="24"/>
          <w:szCs w:val="24"/>
        </w:rPr>
        <w:t>Human Resource Information Systems</w:t>
      </w:r>
      <w:r w:rsidR="00F967EB" w:rsidRPr="002F1998">
        <w:rPr>
          <w:rFonts w:asciiTheme="minorBidi" w:hAnsiTheme="minorBidi"/>
          <w:sz w:val="24"/>
          <w:szCs w:val="24"/>
        </w:rPr>
        <w:t xml:space="preserve"> </w:t>
      </w:r>
      <w:r w:rsidR="004B7BAC" w:rsidRPr="002F1998">
        <w:rPr>
          <w:rFonts w:asciiTheme="minorBidi" w:hAnsiTheme="minorBidi"/>
          <w:sz w:val="24"/>
          <w:szCs w:val="24"/>
        </w:rPr>
        <w:t>(HRIS</w:t>
      </w:r>
      <w:r w:rsidRPr="002F1998">
        <w:rPr>
          <w:rFonts w:asciiTheme="minorBidi" w:hAnsiTheme="minorBidi"/>
          <w:sz w:val="24"/>
          <w:szCs w:val="24"/>
        </w:rPr>
        <w:t xml:space="preserve">) centralizes employee data, including </w:t>
      </w:r>
      <w:r w:rsidR="0099679D" w:rsidRPr="002F1998">
        <w:rPr>
          <w:rFonts w:asciiTheme="minorBidi" w:hAnsiTheme="minorBidi"/>
          <w:sz w:val="24"/>
          <w:szCs w:val="24"/>
        </w:rPr>
        <w:t>“</w:t>
      </w:r>
      <w:r w:rsidRPr="002F1998">
        <w:rPr>
          <w:rFonts w:asciiTheme="minorBidi" w:hAnsiTheme="minorBidi"/>
          <w:sz w:val="24"/>
          <w:szCs w:val="24"/>
        </w:rPr>
        <w:t>personal information, employment history, performance evaluations, and training records</w:t>
      </w:r>
      <w:r w:rsidR="00D164D1" w:rsidRPr="002F1998">
        <w:rPr>
          <w:rFonts w:asciiTheme="minorBidi" w:hAnsiTheme="minorBidi"/>
          <w:sz w:val="24"/>
          <w:szCs w:val="24"/>
        </w:rPr>
        <w:t>”</w:t>
      </w:r>
      <w:r w:rsidRPr="002F1998">
        <w:rPr>
          <w:rFonts w:asciiTheme="minorBidi" w:hAnsiTheme="minorBidi"/>
          <w:sz w:val="24"/>
          <w:szCs w:val="24"/>
        </w:rPr>
        <w:t>, in a digital format.</w:t>
      </w:r>
      <w:r w:rsidR="00647ACE" w:rsidRPr="002F1998">
        <w:rPr>
          <w:rFonts w:asciiTheme="minorBidi" w:hAnsiTheme="minorBidi"/>
          <w:sz w:val="24"/>
          <w:szCs w:val="24"/>
        </w:rPr>
        <w:t xml:space="preserve"> </w:t>
      </w:r>
      <w:r w:rsidRPr="002F1998">
        <w:rPr>
          <w:rFonts w:asciiTheme="minorBidi" w:hAnsiTheme="minorBidi"/>
          <w:sz w:val="24"/>
          <w:szCs w:val="24"/>
        </w:rPr>
        <w:t>This allows for easier access to information, improved data accuracy, and streamlined reporting for HR professionals</w:t>
      </w:r>
      <w:r w:rsidR="00F967EB" w:rsidRPr="002F1998">
        <w:rPr>
          <w:rFonts w:asciiTheme="minorBidi" w:hAnsiTheme="minorBidi"/>
          <w:sz w:val="24"/>
          <w:szCs w:val="24"/>
        </w:rPr>
        <w:t xml:space="preserve"> </w:t>
      </w:r>
      <w:r w:rsidR="00094440" w:rsidRPr="002F1998">
        <w:rPr>
          <w:rFonts w:asciiTheme="minorBidi" w:hAnsiTheme="minorBidi"/>
          <w:sz w:val="24"/>
          <w:szCs w:val="24"/>
        </w:rPr>
        <w:t>(Nagendra and Deshpande, 2014)</w:t>
      </w:r>
      <w:r w:rsidRPr="002F1998">
        <w:rPr>
          <w:rFonts w:asciiTheme="minorBidi" w:hAnsiTheme="minorBidi"/>
          <w:sz w:val="24"/>
          <w:szCs w:val="24"/>
        </w:rPr>
        <w:t>.</w:t>
      </w:r>
    </w:p>
    <w:p w14:paraId="0F1B45E0" w14:textId="620E933C" w:rsidR="007F7657" w:rsidRPr="002F1998" w:rsidRDefault="007F7657"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Performance Management Software</w:t>
      </w:r>
      <w:r w:rsidR="003A494B" w:rsidRPr="002F1998">
        <w:rPr>
          <w:rFonts w:asciiTheme="minorBidi" w:hAnsiTheme="minorBidi"/>
          <w:sz w:val="24"/>
          <w:szCs w:val="24"/>
        </w:rPr>
        <w:t xml:space="preserve"> </w:t>
      </w:r>
      <w:r w:rsidR="00D31CB6" w:rsidRPr="002F1998">
        <w:rPr>
          <w:rFonts w:asciiTheme="minorBidi" w:hAnsiTheme="minorBidi"/>
          <w:sz w:val="24"/>
          <w:szCs w:val="24"/>
        </w:rPr>
        <w:t>assists</w:t>
      </w:r>
      <w:r w:rsidRPr="002F1998">
        <w:rPr>
          <w:rFonts w:asciiTheme="minorBidi" w:hAnsiTheme="minorBidi"/>
          <w:sz w:val="24"/>
          <w:szCs w:val="24"/>
        </w:rPr>
        <w:t xml:space="preserve"> </w:t>
      </w:r>
      <w:r w:rsidR="00F47853" w:rsidRPr="002F1998">
        <w:rPr>
          <w:rFonts w:asciiTheme="minorBidi" w:hAnsiTheme="minorBidi"/>
          <w:sz w:val="24"/>
          <w:szCs w:val="24"/>
        </w:rPr>
        <w:t>goal</w:t>
      </w:r>
      <w:r w:rsidRPr="002F1998">
        <w:rPr>
          <w:rFonts w:asciiTheme="minorBidi" w:hAnsiTheme="minorBidi"/>
          <w:sz w:val="24"/>
          <w:szCs w:val="24"/>
        </w:rPr>
        <w:t xml:space="preserve"> setting, performance reviews, and feedback processes, enabling </w:t>
      </w:r>
      <w:r w:rsidR="00F47853" w:rsidRPr="002F1998">
        <w:rPr>
          <w:rFonts w:asciiTheme="minorBidi" w:hAnsiTheme="minorBidi"/>
          <w:sz w:val="24"/>
          <w:szCs w:val="24"/>
        </w:rPr>
        <w:t>constant</w:t>
      </w:r>
      <w:r w:rsidRPr="002F1998">
        <w:rPr>
          <w:rFonts w:asciiTheme="minorBidi" w:hAnsiTheme="minorBidi"/>
          <w:sz w:val="24"/>
          <w:szCs w:val="24"/>
        </w:rPr>
        <w:t xml:space="preserve"> performance monitoring and development </w:t>
      </w:r>
      <w:r w:rsidR="00DF2965" w:rsidRPr="002F1998">
        <w:rPr>
          <w:rFonts w:asciiTheme="minorBidi" w:hAnsiTheme="minorBidi"/>
          <w:sz w:val="24"/>
          <w:szCs w:val="24"/>
        </w:rPr>
        <w:t>planning. One</w:t>
      </w:r>
      <w:r w:rsidR="003A494B" w:rsidRPr="002F1998">
        <w:rPr>
          <w:rFonts w:asciiTheme="minorBidi" w:hAnsiTheme="minorBidi"/>
          <w:sz w:val="24"/>
          <w:szCs w:val="24"/>
        </w:rPr>
        <w:t xml:space="preserve"> of the best example is that </w:t>
      </w:r>
      <w:r w:rsidRPr="002F1998">
        <w:rPr>
          <w:rFonts w:asciiTheme="minorBidi" w:hAnsiTheme="minorBidi"/>
          <w:sz w:val="24"/>
          <w:szCs w:val="24"/>
        </w:rPr>
        <w:t>360-degree Feedback Systems</w:t>
      </w:r>
      <w:r w:rsidR="003A494B" w:rsidRPr="002F1998">
        <w:rPr>
          <w:rFonts w:asciiTheme="minorBidi" w:hAnsiTheme="minorBidi"/>
          <w:sz w:val="24"/>
          <w:szCs w:val="24"/>
        </w:rPr>
        <w:t xml:space="preserve"> which </w:t>
      </w:r>
      <w:r w:rsidRPr="002F1998">
        <w:rPr>
          <w:rFonts w:asciiTheme="minorBidi" w:hAnsiTheme="minorBidi"/>
          <w:sz w:val="24"/>
          <w:szCs w:val="24"/>
        </w:rPr>
        <w:t xml:space="preserve">allows for the implementation of multi-rater feedback systems, providing comprehensive insights into employee performance and </w:t>
      </w:r>
      <w:r w:rsidR="008E347D" w:rsidRPr="002F1998">
        <w:rPr>
          <w:rFonts w:asciiTheme="minorBidi" w:hAnsiTheme="minorBidi"/>
          <w:sz w:val="24"/>
          <w:szCs w:val="24"/>
        </w:rPr>
        <w:t>behaviours</w:t>
      </w:r>
      <w:r w:rsidR="00E83A7A" w:rsidRPr="002F1998">
        <w:rPr>
          <w:rFonts w:asciiTheme="minorBidi" w:hAnsiTheme="minorBidi"/>
          <w:sz w:val="24"/>
          <w:szCs w:val="24"/>
        </w:rPr>
        <w:t>(Diaconescu,Mos  and Murphy, 2004).</w:t>
      </w:r>
    </w:p>
    <w:p w14:paraId="1BEA6A79" w14:textId="572444A5" w:rsidR="007F7657" w:rsidRPr="002F1998" w:rsidRDefault="007F7657" w:rsidP="002F1998">
      <w:pPr>
        <w:spacing w:line="360" w:lineRule="auto"/>
        <w:jc w:val="both"/>
        <w:rPr>
          <w:rFonts w:asciiTheme="minorBidi" w:hAnsiTheme="minorBidi"/>
          <w:sz w:val="24"/>
          <w:szCs w:val="24"/>
        </w:rPr>
      </w:pPr>
      <w:r w:rsidRPr="002F1998">
        <w:rPr>
          <w:rFonts w:asciiTheme="minorBidi" w:hAnsiTheme="minorBidi"/>
          <w:sz w:val="24"/>
          <w:szCs w:val="24"/>
        </w:rPr>
        <w:t xml:space="preserve">Learning Management Systems (LMS) platforms </w:t>
      </w:r>
      <w:r w:rsidR="00F47853" w:rsidRPr="002F1998">
        <w:rPr>
          <w:rFonts w:asciiTheme="minorBidi" w:hAnsiTheme="minorBidi"/>
          <w:sz w:val="24"/>
          <w:szCs w:val="24"/>
        </w:rPr>
        <w:t>supply</w:t>
      </w:r>
      <w:r w:rsidRPr="002F1998">
        <w:rPr>
          <w:rFonts w:asciiTheme="minorBidi" w:hAnsiTheme="minorBidi"/>
          <w:sz w:val="24"/>
          <w:szCs w:val="24"/>
        </w:rPr>
        <w:t xml:space="preserve"> </w:t>
      </w:r>
      <w:r w:rsidR="00F47853" w:rsidRPr="002F1998">
        <w:rPr>
          <w:rFonts w:asciiTheme="minorBidi" w:hAnsiTheme="minorBidi"/>
          <w:sz w:val="24"/>
          <w:szCs w:val="24"/>
        </w:rPr>
        <w:t>virtual</w:t>
      </w:r>
      <w:r w:rsidRPr="002F1998">
        <w:rPr>
          <w:rFonts w:asciiTheme="minorBidi" w:hAnsiTheme="minorBidi"/>
          <w:sz w:val="24"/>
          <w:szCs w:val="24"/>
        </w:rPr>
        <w:t xml:space="preserve"> </w:t>
      </w:r>
      <w:r w:rsidR="00F47853" w:rsidRPr="002F1998">
        <w:rPr>
          <w:rFonts w:asciiTheme="minorBidi" w:hAnsiTheme="minorBidi"/>
          <w:sz w:val="24"/>
          <w:szCs w:val="24"/>
        </w:rPr>
        <w:t>educating</w:t>
      </w:r>
      <w:r w:rsidRPr="002F1998">
        <w:rPr>
          <w:rFonts w:asciiTheme="minorBidi" w:hAnsiTheme="minorBidi"/>
          <w:sz w:val="24"/>
          <w:szCs w:val="24"/>
        </w:rPr>
        <w:t xml:space="preserve"> courses, track employee </w:t>
      </w:r>
      <w:r w:rsidR="00F47853" w:rsidRPr="002F1998">
        <w:rPr>
          <w:rFonts w:asciiTheme="minorBidi" w:hAnsiTheme="minorBidi"/>
          <w:sz w:val="24"/>
          <w:szCs w:val="24"/>
        </w:rPr>
        <w:t>growth</w:t>
      </w:r>
      <w:r w:rsidRPr="002F1998">
        <w:rPr>
          <w:rFonts w:asciiTheme="minorBidi" w:hAnsiTheme="minorBidi"/>
          <w:sz w:val="24"/>
          <w:szCs w:val="24"/>
        </w:rPr>
        <w:t xml:space="preserve">, and </w:t>
      </w:r>
      <w:r w:rsidR="00F47853" w:rsidRPr="002F1998">
        <w:rPr>
          <w:rFonts w:asciiTheme="minorBidi" w:hAnsiTheme="minorBidi"/>
          <w:sz w:val="24"/>
          <w:szCs w:val="24"/>
        </w:rPr>
        <w:t>review</w:t>
      </w:r>
      <w:r w:rsidRPr="002F1998">
        <w:rPr>
          <w:rFonts w:asciiTheme="minorBidi" w:hAnsiTheme="minorBidi"/>
          <w:sz w:val="24"/>
          <w:szCs w:val="24"/>
        </w:rPr>
        <w:t xml:space="preserve"> learning </w:t>
      </w:r>
      <w:r w:rsidR="00F47853" w:rsidRPr="002F1998">
        <w:rPr>
          <w:rFonts w:asciiTheme="minorBidi" w:hAnsiTheme="minorBidi"/>
          <w:sz w:val="24"/>
          <w:szCs w:val="24"/>
        </w:rPr>
        <w:t>effects</w:t>
      </w:r>
      <w:r w:rsidRPr="002F1998">
        <w:rPr>
          <w:rFonts w:asciiTheme="minorBidi" w:hAnsiTheme="minorBidi"/>
          <w:sz w:val="24"/>
          <w:szCs w:val="24"/>
        </w:rPr>
        <w:t>.</w:t>
      </w:r>
      <w:r w:rsidR="00381F24" w:rsidRPr="002F1998">
        <w:rPr>
          <w:rFonts w:asciiTheme="minorBidi" w:hAnsiTheme="minorBidi"/>
          <w:sz w:val="24"/>
          <w:szCs w:val="24"/>
        </w:rPr>
        <w:t xml:space="preserve"> </w:t>
      </w:r>
      <w:r w:rsidR="00646875" w:rsidRPr="002F1998">
        <w:rPr>
          <w:rFonts w:asciiTheme="minorBidi" w:hAnsiTheme="minorBidi"/>
          <w:sz w:val="24"/>
          <w:szCs w:val="24"/>
        </w:rPr>
        <w:t xml:space="preserve">A learning management system is a </w:t>
      </w:r>
      <w:r w:rsidR="004E33EF" w:rsidRPr="002F1998">
        <w:rPr>
          <w:rFonts w:asciiTheme="minorBidi" w:hAnsiTheme="minorBidi"/>
          <w:sz w:val="24"/>
          <w:szCs w:val="24"/>
        </w:rPr>
        <w:t>software</w:t>
      </w:r>
      <w:r w:rsidR="00F967EB" w:rsidRPr="002F1998">
        <w:rPr>
          <w:rFonts w:asciiTheme="minorBidi" w:hAnsiTheme="minorBidi"/>
          <w:sz w:val="24"/>
          <w:szCs w:val="24"/>
        </w:rPr>
        <w:t>-</w:t>
      </w:r>
      <w:r w:rsidR="004E33EF" w:rsidRPr="002F1998">
        <w:rPr>
          <w:rFonts w:asciiTheme="minorBidi" w:hAnsiTheme="minorBidi"/>
          <w:sz w:val="24"/>
          <w:szCs w:val="24"/>
        </w:rPr>
        <w:t>based computer programme</w:t>
      </w:r>
      <w:r w:rsidR="00646875" w:rsidRPr="002F1998">
        <w:rPr>
          <w:rFonts w:asciiTheme="minorBidi" w:hAnsiTheme="minorBidi"/>
          <w:sz w:val="24"/>
          <w:szCs w:val="24"/>
        </w:rPr>
        <w:t xml:space="preserve">. </w:t>
      </w:r>
      <w:r w:rsidR="00325F70" w:rsidRPr="002F1998">
        <w:rPr>
          <w:rFonts w:asciiTheme="minorBidi" w:hAnsiTheme="minorBidi"/>
          <w:sz w:val="24"/>
          <w:szCs w:val="24"/>
        </w:rPr>
        <w:t xml:space="preserve">LMS </w:t>
      </w:r>
      <w:r w:rsidR="00646875" w:rsidRPr="002F1998">
        <w:rPr>
          <w:rFonts w:asciiTheme="minorBidi" w:hAnsiTheme="minorBidi"/>
          <w:sz w:val="24"/>
          <w:szCs w:val="24"/>
        </w:rPr>
        <w:t>offers the necessary architecture, foundation, and tools to support and enhance online learning</w:t>
      </w:r>
      <w:r w:rsidR="00F967EB" w:rsidRPr="002F1998">
        <w:rPr>
          <w:rFonts w:asciiTheme="minorBidi" w:hAnsiTheme="minorBidi"/>
          <w:sz w:val="24"/>
          <w:szCs w:val="24"/>
        </w:rPr>
        <w:t xml:space="preserve"> </w:t>
      </w:r>
      <w:r w:rsidR="00FB7256" w:rsidRPr="002F1998">
        <w:rPr>
          <w:rFonts w:asciiTheme="minorBidi" w:hAnsiTheme="minorBidi"/>
          <w:sz w:val="24"/>
          <w:szCs w:val="24"/>
        </w:rPr>
        <w:t xml:space="preserve">(Nath and Naidy,2016). </w:t>
      </w:r>
      <w:r w:rsidRPr="002F1998">
        <w:rPr>
          <w:rFonts w:asciiTheme="minorBidi" w:hAnsiTheme="minorBidi"/>
          <w:sz w:val="24"/>
          <w:szCs w:val="24"/>
        </w:rPr>
        <w:t>Virtual Training and Webinars</w:t>
      </w:r>
      <w:r w:rsidR="00381F24" w:rsidRPr="002F1998">
        <w:rPr>
          <w:rFonts w:asciiTheme="minorBidi" w:hAnsiTheme="minorBidi"/>
          <w:sz w:val="24"/>
          <w:szCs w:val="24"/>
        </w:rPr>
        <w:t xml:space="preserve"> </w:t>
      </w:r>
      <w:r w:rsidRPr="002F1998">
        <w:rPr>
          <w:rFonts w:asciiTheme="minorBidi" w:hAnsiTheme="minorBidi"/>
          <w:sz w:val="24"/>
          <w:szCs w:val="24"/>
        </w:rPr>
        <w:t>enables the delivery of remote training sessions, reducing training costs and accommodating geographically dispersed employees.</w:t>
      </w:r>
      <w:r w:rsidR="00381F24" w:rsidRPr="002F1998">
        <w:rPr>
          <w:rFonts w:asciiTheme="minorBidi" w:hAnsiTheme="minorBidi"/>
          <w:sz w:val="24"/>
          <w:szCs w:val="24"/>
        </w:rPr>
        <w:t xml:space="preserve"> Learning and development tasks is much more easier</w:t>
      </w:r>
      <w:r w:rsidR="005F4450" w:rsidRPr="002F1998">
        <w:rPr>
          <w:rFonts w:asciiTheme="minorBidi" w:hAnsiTheme="minorBidi"/>
          <w:sz w:val="24"/>
          <w:szCs w:val="24"/>
        </w:rPr>
        <w:t xml:space="preserve"> </w:t>
      </w:r>
      <w:r w:rsidR="00381F24" w:rsidRPr="002F1998">
        <w:rPr>
          <w:rFonts w:asciiTheme="minorBidi" w:hAnsiTheme="minorBidi"/>
          <w:sz w:val="24"/>
          <w:szCs w:val="24"/>
        </w:rPr>
        <w:t>than</w:t>
      </w:r>
      <w:r w:rsidR="005F4450" w:rsidRPr="002F1998">
        <w:rPr>
          <w:rFonts w:asciiTheme="minorBidi" w:hAnsiTheme="minorBidi"/>
          <w:sz w:val="24"/>
          <w:szCs w:val="24"/>
        </w:rPr>
        <w:t xml:space="preserve"> eve</w:t>
      </w:r>
      <w:r w:rsidR="009F3D18" w:rsidRPr="002F1998">
        <w:rPr>
          <w:rFonts w:asciiTheme="minorBidi" w:hAnsiTheme="minorBidi"/>
          <w:sz w:val="24"/>
          <w:szCs w:val="24"/>
        </w:rPr>
        <w:t>r</w:t>
      </w:r>
      <w:r w:rsidR="00381F24" w:rsidRPr="002F1998">
        <w:rPr>
          <w:rFonts w:asciiTheme="minorBidi" w:hAnsiTheme="minorBidi"/>
          <w:sz w:val="24"/>
          <w:szCs w:val="24"/>
        </w:rPr>
        <w:t xml:space="preserve"> before. </w:t>
      </w:r>
    </w:p>
    <w:p w14:paraId="3572F54F" w14:textId="27351470" w:rsidR="00763624" w:rsidRPr="002F1998" w:rsidRDefault="00381F24" w:rsidP="002F1998">
      <w:pPr>
        <w:spacing w:line="360" w:lineRule="auto"/>
        <w:jc w:val="both"/>
        <w:rPr>
          <w:rFonts w:asciiTheme="minorBidi" w:hAnsiTheme="minorBidi"/>
          <w:sz w:val="24"/>
          <w:szCs w:val="24"/>
        </w:rPr>
      </w:pPr>
      <w:r w:rsidRPr="002F1998">
        <w:rPr>
          <w:rFonts w:asciiTheme="minorBidi" w:hAnsiTheme="minorBidi"/>
          <w:sz w:val="24"/>
          <w:szCs w:val="24"/>
        </w:rPr>
        <w:t>In the area of e</w:t>
      </w:r>
      <w:r w:rsidR="007F7657" w:rsidRPr="002F1998">
        <w:rPr>
          <w:rFonts w:asciiTheme="minorBidi" w:hAnsiTheme="minorBidi"/>
          <w:sz w:val="24"/>
          <w:szCs w:val="24"/>
        </w:rPr>
        <w:t xml:space="preserve">mployee </w:t>
      </w:r>
      <w:r w:rsidRPr="002F1998">
        <w:rPr>
          <w:rFonts w:asciiTheme="minorBidi" w:hAnsiTheme="minorBidi"/>
          <w:sz w:val="24"/>
          <w:szCs w:val="24"/>
        </w:rPr>
        <w:t>e</w:t>
      </w:r>
      <w:r w:rsidR="007F7657" w:rsidRPr="002F1998">
        <w:rPr>
          <w:rFonts w:asciiTheme="minorBidi" w:hAnsiTheme="minorBidi"/>
          <w:sz w:val="24"/>
          <w:szCs w:val="24"/>
        </w:rPr>
        <w:t xml:space="preserve">ngagement and </w:t>
      </w:r>
      <w:r w:rsidRPr="002F1998">
        <w:rPr>
          <w:rFonts w:asciiTheme="minorBidi" w:hAnsiTheme="minorBidi"/>
          <w:sz w:val="24"/>
          <w:szCs w:val="24"/>
        </w:rPr>
        <w:t>c</w:t>
      </w:r>
      <w:r w:rsidR="007F7657" w:rsidRPr="002F1998">
        <w:rPr>
          <w:rFonts w:asciiTheme="minorBidi" w:hAnsiTheme="minorBidi"/>
          <w:sz w:val="24"/>
          <w:szCs w:val="24"/>
        </w:rPr>
        <w:t>ommunication</w:t>
      </w:r>
      <w:r w:rsidRPr="002F1998">
        <w:rPr>
          <w:rFonts w:asciiTheme="minorBidi" w:hAnsiTheme="minorBidi"/>
          <w:sz w:val="24"/>
          <w:szCs w:val="24"/>
        </w:rPr>
        <w:t xml:space="preserve">, </w:t>
      </w:r>
      <w:r w:rsidR="007F7657" w:rsidRPr="002F1998">
        <w:rPr>
          <w:rFonts w:asciiTheme="minorBidi" w:hAnsiTheme="minorBidi"/>
          <w:sz w:val="24"/>
          <w:szCs w:val="24"/>
        </w:rPr>
        <w:t>Employee Self-Service Portals</w:t>
      </w:r>
      <w:r w:rsidRPr="002F1998">
        <w:rPr>
          <w:rFonts w:asciiTheme="minorBidi" w:hAnsiTheme="minorBidi"/>
          <w:sz w:val="24"/>
          <w:szCs w:val="24"/>
        </w:rPr>
        <w:t xml:space="preserve"> </w:t>
      </w:r>
      <w:r w:rsidR="007F7657" w:rsidRPr="002F1998">
        <w:rPr>
          <w:rFonts w:asciiTheme="minorBidi" w:hAnsiTheme="minorBidi"/>
          <w:sz w:val="24"/>
          <w:szCs w:val="24"/>
        </w:rPr>
        <w:t xml:space="preserve">allow employees to </w:t>
      </w:r>
      <w:r w:rsidR="00F47853" w:rsidRPr="002F1998">
        <w:rPr>
          <w:rFonts w:asciiTheme="minorBidi" w:hAnsiTheme="minorBidi"/>
          <w:sz w:val="24"/>
          <w:szCs w:val="24"/>
        </w:rPr>
        <w:t>retrieve</w:t>
      </w:r>
      <w:r w:rsidR="007F7657" w:rsidRPr="002F1998">
        <w:rPr>
          <w:rFonts w:asciiTheme="minorBidi" w:hAnsiTheme="minorBidi"/>
          <w:sz w:val="24"/>
          <w:szCs w:val="24"/>
        </w:rPr>
        <w:t xml:space="preserve"> and update their </w:t>
      </w:r>
      <w:r w:rsidR="00F47853" w:rsidRPr="002F1998">
        <w:rPr>
          <w:rFonts w:asciiTheme="minorBidi" w:hAnsiTheme="minorBidi"/>
          <w:sz w:val="24"/>
          <w:szCs w:val="24"/>
        </w:rPr>
        <w:t>data</w:t>
      </w:r>
      <w:r w:rsidR="007F7657" w:rsidRPr="002F1998">
        <w:rPr>
          <w:rFonts w:asciiTheme="minorBidi" w:hAnsiTheme="minorBidi"/>
          <w:sz w:val="24"/>
          <w:szCs w:val="24"/>
        </w:rPr>
        <w:t>, view pay s</w:t>
      </w:r>
      <w:r w:rsidR="00F47853" w:rsidRPr="002F1998">
        <w:rPr>
          <w:rFonts w:asciiTheme="minorBidi" w:hAnsiTheme="minorBidi"/>
          <w:sz w:val="24"/>
          <w:szCs w:val="24"/>
        </w:rPr>
        <w:t>heet</w:t>
      </w:r>
      <w:r w:rsidR="007F7657" w:rsidRPr="002F1998">
        <w:rPr>
          <w:rFonts w:asciiTheme="minorBidi" w:hAnsiTheme="minorBidi"/>
          <w:sz w:val="24"/>
          <w:szCs w:val="24"/>
        </w:rPr>
        <w:t xml:space="preserve">s, </w:t>
      </w:r>
      <w:r w:rsidR="00981D14" w:rsidRPr="002F1998">
        <w:rPr>
          <w:rFonts w:asciiTheme="minorBidi" w:hAnsiTheme="minorBidi"/>
          <w:sz w:val="24"/>
          <w:szCs w:val="24"/>
        </w:rPr>
        <w:t>book holidays off</w:t>
      </w:r>
      <w:r w:rsidR="007F7657" w:rsidRPr="002F1998">
        <w:rPr>
          <w:rFonts w:asciiTheme="minorBidi" w:hAnsiTheme="minorBidi"/>
          <w:sz w:val="24"/>
          <w:szCs w:val="24"/>
        </w:rPr>
        <w:t xml:space="preserve">, and </w:t>
      </w:r>
      <w:r w:rsidR="008E347D" w:rsidRPr="002F1998">
        <w:rPr>
          <w:rFonts w:asciiTheme="minorBidi" w:hAnsiTheme="minorBidi"/>
          <w:sz w:val="24"/>
          <w:szCs w:val="24"/>
        </w:rPr>
        <w:t>enrol</w:t>
      </w:r>
      <w:r w:rsidR="007F7657" w:rsidRPr="002F1998">
        <w:rPr>
          <w:rFonts w:asciiTheme="minorBidi" w:hAnsiTheme="minorBidi"/>
          <w:sz w:val="24"/>
          <w:szCs w:val="24"/>
        </w:rPr>
        <w:t xml:space="preserve"> in benefits.</w:t>
      </w:r>
      <w:r w:rsidRPr="002F1998">
        <w:rPr>
          <w:rFonts w:asciiTheme="minorBidi" w:hAnsiTheme="minorBidi"/>
          <w:sz w:val="24"/>
          <w:szCs w:val="24"/>
        </w:rPr>
        <w:t xml:space="preserve"> There are many </w:t>
      </w:r>
      <w:r w:rsidR="007F7657" w:rsidRPr="002F1998">
        <w:rPr>
          <w:rFonts w:asciiTheme="minorBidi" w:hAnsiTheme="minorBidi"/>
          <w:sz w:val="24"/>
          <w:szCs w:val="24"/>
        </w:rPr>
        <w:t>Communication Platforms</w:t>
      </w:r>
      <w:r w:rsidRPr="002F1998">
        <w:rPr>
          <w:rFonts w:asciiTheme="minorBidi" w:hAnsiTheme="minorBidi"/>
          <w:sz w:val="24"/>
          <w:szCs w:val="24"/>
        </w:rPr>
        <w:t xml:space="preserve"> </w:t>
      </w:r>
      <w:r w:rsidR="007F7657" w:rsidRPr="002F1998">
        <w:rPr>
          <w:rFonts w:asciiTheme="minorBidi" w:hAnsiTheme="minorBidi"/>
          <w:sz w:val="24"/>
          <w:szCs w:val="24"/>
        </w:rPr>
        <w:t xml:space="preserve">like Slack, Microsoft Teams, and internal social networks facilitate real-time </w:t>
      </w:r>
      <w:r w:rsidR="00981D14" w:rsidRPr="002F1998">
        <w:rPr>
          <w:rFonts w:asciiTheme="minorBidi" w:hAnsiTheme="minorBidi"/>
          <w:sz w:val="24"/>
          <w:szCs w:val="24"/>
        </w:rPr>
        <w:t>interaction</w:t>
      </w:r>
      <w:r w:rsidR="00B76AB2" w:rsidRPr="002F1998">
        <w:rPr>
          <w:rFonts w:asciiTheme="minorBidi" w:hAnsiTheme="minorBidi"/>
          <w:sz w:val="24"/>
          <w:szCs w:val="24"/>
        </w:rPr>
        <w:t xml:space="preserve"> </w:t>
      </w:r>
      <w:r w:rsidR="007F7657" w:rsidRPr="002F1998">
        <w:rPr>
          <w:rFonts w:asciiTheme="minorBidi" w:hAnsiTheme="minorBidi"/>
          <w:sz w:val="24"/>
          <w:szCs w:val="24"/>
        </w:rPr>
        <w:t>among</w:t>
      </w:r>
      <w:r w:rsidR="00B76AB2" w:rsidRPr="002F1998">
        <w:rPr>
          <w:rFonts w:asciiTheme="minorBidi" w:hAnsiTheme="minorBidi"/>
          <w:sz w:val="24"/>
          <w:szCs w:val="24"/>
        </w:rPr>
        <w:t xml:space="preserve"> the</w:t>
      </w:r>
      <w:r w:rsidR="007F7657" w:rsidRPr="002F1998">
        <w:rPr>
          <w:rFonts w:asciiTheme="minorBidi" w:hAnsiTheme="minorBidi"/>
          <w:sz w:val="24"/>
          <w:szCs w:val="24"/>
        </w:rPr>
        <w:t xml:space="preserve"> </w:t>
      </w:r>
      <w:r w:rsidR="00B76AB2" w:rsidRPr="002F1998">
        <w:rPr>
          <w:rFonts w:asciiTheme="minorBidi" w:hAnsiTheme="minorBidi"/>
          <w:sz w:val="24"/>
          <w:szCs w:val="24"/>
        </w:rPr>
        <w:t>workforce</w:t>
      </w:r>
      <w:r w:rsidR="007F7657" w:rsidRPr="002F1998">
        <w:rPr>
          <w:rFonts w:asciiTheme="minorBidi" w:hAnsiTheme="minorBidi"/>
          <w:sz w:val="24"/>
          <w:szCs w:val="24"/>
        </w:rPr>
        <w:t xml:space="preserve"> and teams.</w:t>
      </w:r>
      <w:r w:rsidR="002009D6" w:rsidRPr="002F1998">
        <w:rPr>
          <w:rFonts w:asciiTheme="minorBidi" w:hAnsiTheme="minorBidi"/>
          <w:sz w:val="24"/>
          <w:szCs w:val="24"/>
        </w:rPr>
        <w:t xml:space="preserve"> </w:t>
      </w:r>
      <w:r w:rsidR="00950830" w:rsidRPr="002F1998">
        <w:rPr>
          <w:rFonts w:asciiTheme="minorBidi" w:hAnsiTheme="minorBidi"/>
          <w:sz w:val="24"/>
          <w:szCs w:val="24"/>
        </w:rPr>
        <w:t>A</w:t>
      </w:r>
      <w:r w:rsidR="002009D6" w:rsidRPr="002F1998">
        <w:rPr>
          <w:rFonts w:asciiTheme="minorBidi" w:hAnsiTheme="minorBidi"/>
          <w:sz w:val="24"/>
          <w:szCs w:val="24"/>
        </w:rPr>
        <w:t xml:space="preserve"> main challenge of HR</w:t>
      </w:r>
      <w:r w:rsidR="005A739D" w:rsidRPr="002F1998">
        <w:rPr>
          <w:rFonts w:asciiTheme="minorBidi" w:hAnsiTheme="minorBidi"/>
          <w:sz w:val="24"/>
          <w:szCs w:val="24"/>
        </w:rPr>
        <w:t>M</w:t>
      </w:r>
      <w:r w:rsidR="002009D6" w:rsidRPr="002F1998">
        <w:rPr>
          <w:rFonts w:asciiTheme="minorBidi" w:hAnsiTheme="minorBidi"/>
          <w:sz w:val="24"/>
          <w:szCs w:val="24"/>
        </w:rPr>
        <w:t xml:space="preserve"> was analysing big data. </w:t>
      </w:r>
      <w:r w:rsidR="007F7657" w:rsidRPr="002F1998">
        <w:rPr>
          <w:rFonts w:asciiTheme="minorBidi" w:hAnsiTheme="minorBidi"/>
          <w:sz w:val="24"/>
          <w:szCs w:val="24"/>
        </w:rPr>
        <w:t>HR Analytics enables HR professionals to analy</w:t>
      </w:r>
      <w:r w:rsidR="009F3D18" w:rsidRPr="002F1998">
        <w:rPr>
          <w:rFonts w:asciiTheme="minorBidi" w:hAnsiTheme="minorBidi"/>
          <w:sz w:val="24"/>
          <w:szCs w:val="24"/>
        </w:rPr>
        <w:t>s</w:t>
      </w:r>
      <w:r w:rsidR="007F7657" w:rsidRPr="002F1998">
        <w:rPr>
          <w:rFonts w:asciiTheme="minorBidi" w:hAnsiTheme="minorBidi"/>
          <w:sz w:val="24"/>
          <w:szCs w:val="24"/>
        </w:rPr>
        <w:t>e workforce data to identify trends, forecast staffing needs, and make data-driven decisions</w:t>
      </w:r>
      <w:r w:rsidR="00EA51A9" w:rsidRPr="002F1998">
        <w:rPr>
          <w:rFonts w:asciiTheme="minorBidi" w:hAnsiTheme="minorBidi"/>
          <w:sz w:val="24"/>
          <w:szCs w:val="24"/>
        </w:rPr>
        <w:t>(Nath</w:t>
      </w:r>
      <w:r w:rsidR="009E0267" w:rsidRPr="002F1998">
        <w:rPr>
          <w:rFonts w:asciiTheme="minorBidi" w:hAnsiTheme="minorBidi"/>
          <w:sz w:val="24"/>
          <w:szCs w:val="24"/>
        </w:rPr>
        <w:t>an</w:t>
      </w:r>
      <w:r w:rsidR="007C61C8" w:rsidRPr="002F1998">
        <w:rPr>
          <w:rFonts w:asciiTheme="minorBidi" w:hAnsiTheme="minorBidi"/>
          <w:sz w:val="24"/>
          <w:szCs w:val="24"/>
        </w:rPr>
        <w:t xml:space="preserve"> and </w:t>
      </w:r>
      <w:r w:rsidR="009E0267" w:rsidRPr="002F1998">
        <w:rPr>
          <w:rFonts w:asciiTheme="minorBidi" w:hAnsiTheme="minorBidi"/>
          <w:sz w:val="24"/>
          <w:szCs w:val="24"/>
        </w:rPr>
        <w:t xml:space="preserve"> Naidu,</w:t>
      </w:r>
      <w:r w:rsidR="00EA51A9" w:rsidRPr="002F1998">
        <w:rPr>
          <w:rFonts w:asciiTheme="minorBidi" w:hAnsiTheme="minorBidi"/>
          <w:sz w:val="24"/>
          <w:szCs w:val="24"/>
        </w:rPr>
        <w:t>2016)</w:t>
      </w:r>
      <w:r w:rsidR="007F7657" w:rsidRPr="002F1998">
        <w:rPr>
          <w:rFonts w:asciiTheme="minorBidi" w:hAnsiTheme="minorBidi"/>
          <w:sz w:val="24"/>
          <w:szCs w:val="24"/>
        </w:rPr>
        <w:t>.</w:t>
      </w:r>
      <w:r w:rsidR="008E347D" w:rsidRPr="002F1998">
        <w:rPr>
          <w:rFonts w:asciiTheme="minorBidi" w:hAnsiTheme="minorBidi"/>
          <w:sz w:val="24"/>
          <w:szCs w:val="24"/>
        </w:rPr>
        <w:t xml:space="preserve"> </w:t>
      </w:r>
    </w:p>
    <w:p w14:paraId="55EBAB7C" w14:textId="112034AE" w:rsidR="007F7657" w:rsidRPr="002F1998" w:rsidRDefault="008E347D"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 addition, </w:t>
      </w:r>
      <w:r w:rsidR="007F7657" w:rsidRPr="002F1998">
        <w:rPr>
          <w:rFonts w:asciiTheme="minorBidi" w:hAnsiTheme="minorBidi"/>
          <w:sz w:val="24"/>
          <w:szCs w:val="24"/>
        </w:rPr>
        <w:t>HRIS and other software solutions offer customizable reporting features, allowing HR to generate reports on various HR metrics and KPIs tailored to organizational needs.</w:t>
      </w:r>
      <w:r w:rsidRPr="002F1998">
        <w:rPr>
          <w:rFonts w:asciiTheme="minorBidi" w:hAnsiTheme="minorBidi"/>
          <w:sz w:val="24"/>
          <w:szCs w:val="24"/>
        </w:rPr>
        <w:t xml:space="preserve"> After Covid 19, r</w:t>
      </w:r>
      <w:r w:rsidR="007F7657" w:rsidRPr="002F1998">
        <w:rPr>
          <w:rFonts w:asciiTheme="minorBidi" w:hAnsiTheme="minorBidi"/>
          <w:sz w:val="24"/>
          <w:szCs w:val="24"/>
        </w:rPr>
        <w:t>emote Work Enablement</w:t>
      </w:r>
      <w:r w:rsidRPr="002F1998">
        <w:rPr>
          <w:rFonts w:asciiTheme="minorBidi" w:hAnsiTheme="minorBidi"/>
          <w:sz w:val="24"/>
          <w:szCs w:val="24"/>
        </w:rPr>
        <w:t xml:space="preserve"> through </w:t>
      </w:r>
      <w:r w:rsidR="007F7657" w:rsidRPr="002F1998">
        <w:rPr>
          <w:rFonts w:asciiTheme="minorBidi" w:hAnsiTheme="minorBidi"/>
          <w:sz w:val="24"/>
          <w:szCs w:val="24"/>
        </w:rPr>
        <w:t>Virtual Collaboration Tools</w:t>
      </w:r>
      <w:r w:rsidRPr="002F1998">
        <w:rPr>
          <w:rFonts w:asciiTheme="minorBidi" w:hAnsiTheme="minorBidi"/>
          <w:sz w:val="24"/>
          <w:szCs w:val="24"/>
        </w:rPr>
        <w:t xml:space="preserve"> become much more prominent.</w:t>
      </w:r>
      <w:r w:rsidR="007F7657" w:rsidRPr="002F1998">
        <w:rPr>
          <w:rFonts w:asciiTheme="minorBidi" w:hAnsiTheme="minorBidi"/>
          <w:sz w:val="24"/>
          <w:szCs w:val="24"/>
        </w:rPr>
        <w:t xml:space="preserve"> With the rise of remote work, ICT plays a </w:t>
      </w:r>
      <w:r w:rsidR="00E313FF" w:rsidRPr="002F1998">
        <w:rPr>
          <w:rFonts w:asciiTheme="minorBidi" w:hAnsiTheme="minorBidi"/>
          <w:sz w:val="24"/>
          <w:szCs w:val="24"/>
        </w:rPr>
        <w:t>vital</w:t>
      </w:r>
      <w:r w:rsidR="007F7657" w:rsidRPr="002F1998">
        <w:rPr>
          <w:rFonts w:asciiTheme="minorBidi" w:hAnsiTheme="minorBidi"/>
          <w:sz w:val="24"/>
          <w:szCs w:val="24"/>
        </w:rPr>
        <w:t xml:space="preserve"> role in enabling virtual collaboration through </w:t>
      </w:r>
      <w:r w:rsidR="00E313FF" w:rsidRPr="002F1998">
        <w:rPr>
          <w:rFonts w:asciiTheme="minorBidi" w:hAnsiTheme="minorBidi"/>
          <w:sz w:val="24"/>
          <w:szCs w:val="24"/>
        </w:rPr>
        <w:t>“</w:t>
      </w:r>
      <w:r w:rsidR="007F7657" w:rsidRPr="002F1998">
        <w:rPr>
          <w:rFonts w:asciiTheme="minorBidi" w:hAnsiTheme="minorBidi"/>
          <w:sz w:val="24"/>
          <w:szCs w:val="24"/>
        </w:rPr>
        <w:t>video conferencing, project management software, and cloud-based document sharing platforms</w:t>
      </w:r>
      <w:r w:rsidR="00E313FF" w:rsidRPr="002F1998">
        <w:rPr>
          <w:rFonts w:asciiTheme="minorBidi" w:hAnsiTheme="minorBidi"/>
          <w:sz w:val="24"/>
          <w:szCs w:val="24"/>
        </w:rPr>
        <w:t>”</w:t>
      </w:r>
      <w:r w:rsidR="007F7657" w:rsidRPr="002F1998">
        <w:rPr>
          <w:rFonts w:asciiTheme="minorBidi" w:hAnsiTheme="minorBidi"/>
          <w:sz w:val="24"/>
          <w:szCs w:val="24"/>
        </w:rPr>
        <w:t>.</w:t>
      </w:r>
    </w:p>
    <w:p w14:paraId="2168FCD9" w14:textId="77777777" w:rsidR="00087FD6" w:rsidRPr="002F1998" w:rsidRDefault="00087FD6" w:rsidP="002F1998">
      <w:pPr>
        <w:spacing w:line="360" w:lineRule="auto"/>
        <w:jc w:val="both"/>
        <w:rPr>
          <w:rFonts w:asciiTheme="minorBidi" w:hAnsiTheme="minorBidi"/>
          <w:sz w:val="24"/>
          <w:szCs w:val="24"/>
        </w:rPr>
      </w:pPr>
    </w:p>
    <w:p w14:paraId="75FBD214" w14:textId="4170F819" w:rsidR="00087FD6" w:rsidRPr="002F1998" w:rsidRDefault="00087FD6" w:rsidP="003C3AEC">
      <w:pPr>
        <w:pStyle w:val="Heading2"/>
      </w:pPr>
      <w:bookmarkStart w:id="62" w:name="_Toc165967586"/>
      <w:bookmarkStart w:id="63" w:name="_Toc166092723"/>
      <w:bookmarkStart w:id="64" w:name="_Toc166105204"/>
      <w:r w:rsidRPr="002F1998">
        <w:t xml:space="preserve">Factors driving technology adoption in </w:t>
      </w:r>
      <w:bookmarkEnd w:id="62"/>
      <w:r w:rsidRPr="002F1998">
        <w:t>HR</w:t>
      </w:r>
      <w:r w:rsidR="001F48DB" w:rsidRPr="002F1998">
        <w:t>M</w:t>
      </w:r>
      <w:bookmarkEnd w:id="63"/>
      <w:bookmarkEnd w:id="64"/>
    </w:p>
    <w:p w14:paraId="4D2C5F7A" w14:textId="0876C287" w:rsidR="0005124D" w:rsidRPr="002F1998" w:rsidRDefault="0005124D" w:rsidP="002F1998">
      <w:pPr>
        <w:spacing w:line="360" w:lineRule="auto"/>
        <w:jc w:val="both"/>
        <w:rPr>
          <w:rFonts w:asciiTheme="minorBidi" w:hAnsiTheme="minorBidi"/>
          <w:sz w:val="24"/>
          <w:szCs w:val="24"/>
        </w:rPr>
      </w:pPr>
      <w:r w:rsidRPr="002F1998">
        <w:rPr>
          <w:rFonts w:asciiTheme="minorBidi" w:hAnsiTheme="minorBidi"/>
          <w:sz w:val="24"/>
          <w:szCs w:val="24"/>
        </w:rPr>
        <w:t>The adoption of ICT in HR</w:t>
      </w:r>
      <w:r w:rsidR="00CC30FD" w:rsidRPr="002F1998">
        <w:rPr>
          <w:rFonts w:asciiTheme="minorBidi" w:hAnsiTheme="minorBidi"/>
          <w:sz w:val="24"/>
          <w:szCs w:val="24"/>
        </w:rPr>
        <w:t>M</w:t>
      </w:r>
      <w:r w:rsidRPr="002F1998">
        <w:rPr>
          <w:rFonts w:asciiTheme="minorBidi" w:hAnsiTheme="minorBidi"/>
          <w:sz w:val="24"/>
          <w:szCs w:val="24"/>
        </w:rPr>
        <w:t xml:space="preserve"> is driven by various factors, reflecting the changing landscape of work, advancements in technology, and the evolving needs of organizations. </w:t>
      </w:r>
    </w:p>
    <w:p w14:paraId="42DA8799" w14:textId="43FFF0C0" w:rsidR="00D613DC" w:rsidRPr="002F1998" w:rsidRDefault="00337FF0"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 xml:space="preserve"> Organisations endeavour to optimise human resources (HR) procedures and alleviate administrative burdens by implementing automation. ICT facilitates the mechanisation of mundane duties like </w:t>
      </w:r>
      <w:r w:rsidR="00B810D6" w:rsidRPr="002F1998">
        <w:rPr>
          <w:rFonts w:asciiTheme="minorBidi" w:hAnsiTheme="minorBidi"/>
          <w:sz w:val="24"/>
          <w:szCs w:val="24"/>
        </w:rPr>
        <w:t>“</w:t>
      </w:r>
      <w:r w:rsidRPr="002F1998">
        <w:rPr>
          <w:rFonts w:asciiTheme="minorBidi" w:hAnsiTheme="minorBidi"/>
          <w:sz w:val="24"/>
          <w:szCs w:val="24"/>
        </w:rPr>
        <w:t>payroll processing, benefits administration, and data input</w:t>
      </w:r>
      <w:r w:rsidR="00B810D6" w:rsidRPr="002F1998">
        <w:rPr>
          <w:rFonts w:asciiTheme="minorBidi" w:hAnsiTheme="minorBidi"/>
          <w:sz w:val="24"/>
          <w:szCs w:val="24"/>
        </w:rPr>
        <w:t>”</w:t>
      </w:r>
      <w:r w:rsidRPr="002F1998">
        <w:rPr>
          <w:rFonts w:asciiTheme="minorBidi" w:hAnsiTheme="minorBidi"/>
          <w:sz w:val="24"/>
          <w:szCs w:val="24"/>
        </w:rPr>
        <w:t>, so allowing HR professionals to dedicate their efforts to strategic endeavours.</w:t>
      </w:r>
      <w:r w:rsidR="00496911" w:rsidRPr="002F1998">
        <w:rPr>
          <w:rFonts w:asciiTheme="minorBidi" w:hAnsiTheme="minorBidi"/>
          <w:sz w:val="24"/>
          <w:szCs w:val="24"/>
        </w:rPr>
        <w:t xml:space="preserve"> </w:t>
      </w:r>
      <w:r w:rsidR="00315687" w:rsidRPr="002F1998">
        <w:rPr>
          <w:rFonts w:asciiTheme="minorBidi" w:hAnsiTheme="minorBidi"/>
          <w:sz w:val="24"/>
          <w:szCs w:val="24"/>
        </w:rPr>
        <w:t>Alam et</w:t>
      </w:r>
      <w:r w:rsidR="00C129F4" w:rsidRPr="002F1998">
        <w:rPr>
          <w:rFonts w:asciiTheme="minorBidi" w:hAnsiTheme="minorBidi"/>
          <w:sz w:val="24"/>
          <w:szCs w:val="24"/>
        </w:rPr>
        <w:t xml:space="preserve">. </w:t>
      </w:r>
      <w:r w:rsidR="00315687" w:rsidRPr="002F1998">
        <w:rPr>
          <w:rFonts w:asciiTheme="minorBidi" w:hAnsiTheme="minorBidi"/>
          <w:sz w:val="24"/>
          <w:szCs w:val="24"/>
        </w:rPr>
        <w:t>al</w:t>
      </w:r>
      <w:r w:rsidR="001F48DB" w:rsidRPr="002F1998">
        <w:rPr>
          <w:rFonts w:asciiTheme="minorBidi" w:hAnsiTheme="minorBidi"/>
          <w:sz w:val="24"/>
          <w:szCs w:val="24"/>
        </w:rPr>
        <w:t>. (</w:t>
      </w:r>
      <w:r w:rsidR="00315687" w:rsidRPr="002F1998">
        <w:rPr>
          <w:rFonts w:asciiTheme="minorBidi" w:hAnsiTheme="minorBidi"/>
          <w:sz w:val="24"/>
          <w:szCs w:val="24"/>
        </w:rPr>
        <w:t>2016</w:t>
      </w:r>
      <w:r w:rsidR="005D12CA" w:rsidRPr="002F1998">
        <w:rPr>
          <w:rFonts w:asciiTheme="minorBidi" w:hAnsiTheme="minorBidi"/>
          <w:sz w:val="24"/>
          <w:szCs w:val="24"/>
        </w:rPr>
        <w:t>:</w:t>
      </w:r>
      <w:r w:rsidR="00593168" w:rsidRPr="002F1998">
        <w:rPr>
          <w:rFonts w:asciiTheme="minorBidi" w:hAnsiTheme="minorBidi"/>
          <w:sz w:val="24"/>
          <w:szCs w:val="24"/>
        </w:rPr>
        <w:t>18</w:t>
      </w:r>
      <w:r w:rsidR="00315687" w:rsidRPr="002F1998">
        <w:rPr>
          <w:rFonts w:asciiTheme="minorBidi" w:hAnsiTheme="minorBidi"/>
          <w:sz w:val="24"/>
          <w:szCs w:val="24"/>
        </w:rPr>
        <w:t>) research on critical factors</w:t>
      </w:r>
      <w:r w:rsidR="00F61980" w:rsidRPr="002F1998">
        <w:rPr>
          <w:rFonts w:asciiTheme="minorBidi" w:hAnsiTheme="minorBidi"/>
          <w:sz w:val="24"/>
          <w:szCs w:val="24"/>
        </w:rPr>
        <w:t xml:space="preserve"> influencing ICT adoption in HRM </w:t>
      </w:r>
      <w:r w:rsidR="008E3983" w:rsidRPr="002F1998">
        <w:rPr>
          <w:rFonts w:asciiTheme="minorBidi" w:hAnsiTheme="minorBidi"/>
          <w:sz w:val="24"/>
          <w:szCs w:val="24"/>
        </w:rPr>
        <w:t xml:space="preserve">using </w:t>
      </w:r>
      <w:r w:rsidR="00496911" w:rsidRPr="002F1998">
        <w:rPr>
          <w:rFonts w:asciiTheme="minorBidi" w:hAnsiTheme="minorBidi"/>
          <w:sz w:val="24"/>
          <w:szCs w:val="24"/>
        </w:rPr>
        <w:t>the 383 respondents indicate that the most critical factors are in descending order: consecutively</w:t>
      </w:r>
      <w:r w:rsidR="008E3983" w:rsidRPr="002F1998">
        <w:rPr>
          <w:rFonts w:asciiTheme="minorBidi" w:hAnsiTheme="minorBidi"/>
          <w:sz w:val="24"/>
          <w:szCs w:val="24"/>
        </w:rPr>
        <w:t>, “</w:t>
      </w:r>
      <w:r w:rsidR="00496911" w:rsidRPr="002F1998">
        <w:rPr>
          <w:rFonts w:asciiTheme="minorBidi" w:hAnsiTheme="minorBidi"/>
          <w:sz w:val="24"/>
          <w:szCs w:val="24"/>
        </w:rPr>
        <w:t>IT infrastructure, top management support, IT capabilities of staff, perceived cost, competitive pressure, perceived compatibility, centralisation, perceived complexity, formalisation, innovativeness of senior executives, technology vendor support, relative advantage, and government regulations and support</w:t>
      </w:r>
      <w:r w:rsidR="005D12CA" w:rsidRPr="002F1998">
        <w:rPr>
          <w:rFonts w:asciiTheme="minorBidi" w:hAnsiTheme="minorBidi"/>
          <w:sz w:val="24"/>
          <w:szCs w:val="24"/>
        </w:rPr>
        <w:t>”</w:t>
      </w:r>
      <w:r w:rsidR="00496911" w:rsidRPr="002F1998">
        <w:rPr>
          <w:rFonts w:asciiTheme="minorBidi" w:hAnsiTheme="minorBidi"/>
          <w:sz w:val="24"/>
          <w:szCs w:val="24"/>
        </w:rPr>
        <w:t>.</w:t>
      </w:r>
      <w:r w:rsidR="00593168" w:rsidRPr="002F1998">
        <w:rPr>
          <w:rFonts w:asciiTheme="minorBidi" w:hAnsiTheme="minorBidi"/>
          <w:sz w:val="24"/>
          <w:szCs w:val="24"/>
        </w:rPr>
        <w:t xml:space="preserve"> They identified four dimensions as technology, organizational, human</w:t>
      </w:r>
      <w:r w:rsidR="001F48DB" w:rsidRPr="002F1998">
        <w:rPr>
          <w:rFonts w:asciiTheme="minorBidi" w:hAnsiTheme="minorBidi"/>
          <w:sz w:val="24"/>
          <w:szCs w:val="24"/>
        </w:rPr>
        <w:t>,</w:t>
      </w:r>
      <w:r w:rsidR="00593168" w:rsidRPr="002F1998">
        <w:rPr>
          <w:rFonts w:asciiTheme="minorBidi" w:hAnsiTheme="minorBidi"/>
          <w:sz w:val="24"/>
          <w:szCs w:val="24"/>
        </w:rPr>
        <w:t xml:space="preserve"> and </w:t>
      </w:r>
      <w:r w:rsidR="00EA3700" w:rsidRPr="002F1998">
        <w:rPr>
          <w:rFonts w:asciiTheme="minorBidi" w:hAnsiTheme="minorBidi"/>
          <w:sz w:val="24"/>
          <w:szCs w:val="24"/>
        </w:rPr>
        <w:t xml:space="preserve">environmental. </w:t>
      </w:r>
      <w:r w:rsidR="00496911" w:rsidRPr="002F1998">
        <w:rPr>
          <w:rFonts w:asciiTheme="minorBidi" w:hAnsiTheme="minorBidi"/>
          <w:sz w:val="24"/>
          <w:szCs w:val="24"/>
        </w:rPr>
        <w:t xml:space="preserve"> Among the</w:t>
      </w:r>
      <w:r w:rsidR="00EA3700" w:rsidRPr="002F1998">
        <w:rPr>
          <w:rFonts w:asciiTheme="minorBidi" w:hAnsiTheme="minorBidi"/>
          <w:sz w:val="24"/>
          <w:szCs w:val="24"/>
        </w:rPr>
        <w:t>se</w:t>
      </w:r>
      <w:r w:rsidR="00496911" w:rsidRPr="002F1998">
        <w:rPr>
          <w:rFonts w:asciiTheme="minorBidi" w:hAnsiTheme="minorBidi"/>
          <w:sz w:val="24"/>
          <w:szCs w:val="24"/>
        </w:rPr>
        <w:t xml:space="preserve"> </w:t>
      </w:r>
      <w:r w:rsidR="00EA3700" w:rsidRPr="002F1998">
        <w:rPr>
          <w:rFonts w:asciiTheme="minorBidi" w:hAnsiTheme="minorBidi"/>
          <w:sz w:val="24"/>
          <w:szCs w:val="24"/>
        </w:rPr>
        <w:t>four</w:t>
      </w:r>
      <w:r w:rsidR="00496911" w:rsidRPr="002F1998">
        <w:rPr>
          <w:rFonts w:asciiTheme="minorBidi" w:hAnsiTheme="minorBidi"/>
          <w:sz w:val="24"/>
          <w:szCs w:val="24"/>
        </w:rPr>
        <w:t xml:space="preserve"> different </w:t>
      </w:r>
      <w:r w:rsidR="00E57F6C" w:rsidRPr="002F1998">
        <w:rPr>
          <w:rFonts w:asciiTheme="minorBidi" w:hAnsiTheme="minorBidi"/>
          <w:sz w:val="24"/>
          <w:szCs w:val="24"/>
        </w:rPr>
        <w:t>scope</w:t>
      </w:r>
      <w:r w:rsidR="00496911" w:rsidRPr="002F1998">
        <w:rPr>
          <w:rFonts w:asciiTheme="minorBidi" w:hAnsiTheme="minorBidi"/>
          <w:sz w:val="24"/>
          <w:szCs w:val="24"/>
        </w:rPr>
        <w:t xml:space="preserve">, the technological </w:t>
      </w:r>
      <w:r w:rsidR="00E57F6C" w:rsidRPr="002F1998">
        <w:rPr>
          <w:rFonts w:asciiTheme="minorBidi" w:hAnsiTheme="minorBidi"/>
          <w:sz w:val="24"/>
          <w:szCs w:val="24"/>
        </w:rPr>
        <w:t xml:space="preserve">scope </w:t>
      </w:r>
      <w:r w:rsidR="005A7F66" w:rsidRPr="002F1998">
        <w:rPr>
          <w:rFonts w:asciiTheme="minorBidi" w:hAnsiTheme="minorBidi"/>
          <w:sz w:val="24"/>
          <w:szCs w:val="24"/>
        </w:rPr>
        <w:t xml:space="preserve">has been </w:t>
      </w:r>
      <w:r w:rsidR="00496911" w:rsidRPr="002F1998">
        <w:rPr>
          <w:rFonts w:asciiTheme="minorBidi" w:hAnsiTheme="minorBidi"/>
          <w:sz w:val="24"/>
          <w:szCs w:val="24"/>
        </w:rPr>
        <w:t xml:space="preserve"> </w:t>
      </w:r>
      <w:r w:rsidR="005A7F66" w:rsidRPr="002F1998">
        <w:rPr>
          <w:rFonts w:asciiTheme="minorBidi" w:hAnsiTheme="minorBidi"/>
          <w:sz w:val="24"/>
          <w:szCs w:val="24"/>
        </w:rPr>
        <w:t xml:space="preserve">identified </w:t>
      </w:r>
      <w:r w:rsidR="00496911" w:rsidRPr="002F1998">
        <w:rPr>
          <w:rFonts w:asciiTheme="minorBidi" w:hAnsiTheme="minorBidi"/>
          <w:sz w:val="24"/>
          <w:szCs w:val="24"/>
        </w:rPr>
        <w:t xml:space="preserve"> as the </w:t>
      </w:r>
      <w:r w:rsidR="00344025" w:rsidRPr="002F1998">
        <w:rPr>
          <w:rFonts w:asciiTheme="minorBidi" w:hAnsiTheme="minorBidi"/>
          <w:sz w:val="24"/>
          <w:szCs w:val="24"/>
        </w:rPr>
        <w:t>scope</w:t>
      </w:r>
      <w:r w:rsidR="00CD59B4" w:rsidRPr="002F1998">
        <w:rPr>
          <w:rFonts w:asciiTheme="minorBidi" w:hAnsiTheme="minorBidi"/>
          <w:sz w:val="24"/>
          <w:szCs w:val="24"/>
        </w:rPr>
        <w:t xml:space="preserve"> of greatest significance</w:t>
      </w:r>
      <w:r w:rsidR="00E009D9" w:rsidRPr="002F1998">
        <w:rPr>
          <w:rFonts w:asciiTheme="minorBidi" w:hAnsiTheme="minorBidi"/>
          <w:sz w:val="24"/>
          <w:szCs w:val="24"/>
        </w:rPr>
        <w:t xml:space="preserve">.  </w:t>
      </w:r>
    </w:p>
    <w:p w14:paraId="564EE2BB" w14:textId="23D14559" w:rsidR="21E79363" w:rsidRPr="002F1998" w:rsidRDefault="00D613DC" w:rsidP="002F1998">
      <w:pPr>
        <w:spacing w:line="360" w:lineRule="auto"/>
        <w:jc w:val="both"/>
        <w:rPr>
          <w:rFonts w:asciiTheme="minorBidi" w:hAnsiTheme="minorBidi"/>
          <w:sz w:val="24"/>
          <w:szCs w:val="24"/>
        </w:rPr>
      </w:pPr>
      <w:r w:rsidRPr="002F1998">
        <w:rPr>
          <w:rFonts w:asciiTheme="minorBidi" w:hAnsiTheme="minorBidi"/>
          <w:sz w:val="24"/>
          <w:szCs w:val="24"/>
        </w:rPr>
        <w:t xml:space="preserve">According to Ahmer </w:t>
      </w:r>
      <w:r w:rsidR="009E0C0A" w:rsidRPr="002F1998">
        <w:rPr>
          <w:rFonts w:asciiTheme="minorBidi" w:hAnsiTheme="minorBidi"/>
          <w:sz w:val="24"/>
          <w:szCs w:val="24"/>
        </w:rPr>
        <w:t>(2013)</w:t>
      </w:r>
      <w:r w:rsidRPr="002F1998">
        <w:rPr>
          <w:rFonts w:asciiTheme="minorBidi" w:hAnsiTheme="minorBidi"/>
          <w:sz w:val="24"/>
          <w:szCs w:val="24"/>
        </w:rPr>
        <w:t xml:space="preserve">, businesses have integrated e-HRM with HRIS to address the HR needs of stakeholders. Although De Alwis </w:t>
      </w:r>
      <w:r w:rsidR="00A3372C" w:rsidRPr="002F1998">
        <w:rPr>
          <w:rFonts w:asciiTheme="minorBidi" w:hAnsiTheme="minorBidi"/>
          <w:sz w:val="24"/>
          <w:szCs w:val="24"/>
        </w:rPr>
        <w:t>(</w:t>
      </w:r>
      <w:r w:rsidR="005518CA" w:rsidRPr="002F1998">
        <w:rPr>
          <w:rFonts w:asciiTheme="minorBidi" w:hAnsiTheme="minorBidi"/>
          <w:sz w:val="24"/>
          <w:szCs w:val="24"/>
        </w:rPr>
        <w:t>2010)</w:t>
      </w:r>
      <w:r w:rsidRPr="002F1998">
        <w:rPr>
          <w:rFonts w:asciiTheme="minorBidi" w:hAnsiTheme="minorBidi"/>
          <w:sz w:val="24"/>
          <w:szCs w:val="24"/>
        </w:rPr>
        <w:t xml:space="preserve"> and Amladi </w:t>
      </w:r>
      <w:r w:rsidR="00395B40" w:rsidRPr="002F1998">
        <w:rPr>
          <w:rFonts w:asciiTheme="minorBidi" w:hAnsiTheme="minorBidi"/>
          <w:sz w:val="24"/>
          <w:szCs w:val="24"/>
        </w:rPr>
        <w:t xml:space="preserve">(2017) </w:t>
      </w:r>
      <w:r w:rsidRPr="002F1998">
        <w:rPr>
          <w:rFonts w:asciiTheme="minorBidi" w:hAnsiTheme="minorBidi"/>
          <w:sz w:val="24"/>
          <w:szCs w:val="24"/>
        </w:rPr>
        <w:t>found e-HRM acceptance to be a sign of firm technology awareness, Masum and Kadar</w:t>
      </w:r>
      <w:r w:rsidR="00D26C9E" w:rsidRPr="002F1998">
        <w:rPr>
          <w:rFonts w:asciiTheme="minorBidi" w:hAnsiTheme="minorBidi"/>
          <w:sz w:val="24"/>
          <w:szCs w:val="24"/>
        </w:rPr>
        <w:t xml:space="preserve"> </w:t>
      </w:r>
      <w:r w:rsidR="008B506B" w:rsidRPr="002F1998">
        <w:rPr>
          <w:rFonts w:asciiTheme="minorBidi" w:hAnsiTheme="minorBidi"/>
          <w:sz w:val="24"/>
          <w:szCs w:val="24"/>
        </w:rPr>
        <w:t>(</w:t>
      </w:r>
      <w:r w:rsidR="00D3722A" w:rsidRPr="002F1998">
        <w:rPr>
          <w:rFonts w:asciiTheme="minorBidi" w:hAnsiTheme="minorBidi"/>
          <w:sz w:val="24"/>
          <w:szCs w:val="24"/>
        </w:rPr>
        <w:t xml:space="preserve">2015) </w:t>
      </w:r>
      <w:r w:rsidRPr="002F1998">
        <w:rPr>
          <w:rFonts w:asciiTheme="minorBidi" w:hAnsiTheme="minorBidi"/>
          <w:sz w:val="24"/>
          <w:szCs w:val="24"/>
        </w:rPr>
        <w:t xml:space="preserve">categorised </w:t>
      </w:r>
      <w:r w:rsidR="00F755C0" w:rsidRPr="002F1998">
        <w:rPr>
          <w:rFonts w:asciiTheme="minorBidi" w:hAnsiTheme="minorBidi"/>
          <w:sz w:val="24"/>
          <w:szCs w:val="24"/>
        </w:rPr>
        <w:t>adoption</w:t>
      </w:r>
      <w:r w:rsidRPr="002F1998">
        <w:rPr>
          <w:rFonts w:asciiTheme="minorBidi" w:hAnsiTheme="minorBidi"/>
          <w:sz w:val="24"/>
          <w:szCs w:val="24"/>
        </w:rPr>
        <w:t xml:space="preserve"> variables into three </w:t>
      </w:r>
      <w:r w:rsidR="00F755C0" w:rsidRPr="002F1998">
        <w:rPr>
          <w:rFonts w:asciiTheme="minorBidi" w:hAnsiTheme="minorBidi"/>
          <w:sz w:val="24"/>
          <w:szCs w:val="24"/>
        </w:rPr>
        <w:t>stages</w:t>
      </w:r>
      <w:r w:rsidRPr="002F1998">
        <w:rPr>
          <w:rFonts w:asciiTheme="minorBidi" w:hAnsiTheme="minorBidi"/>
          <w:sz w:val="24"/>
          <w:szCs w:val="24"/>
        </w:rPr>
        <w:t xml:space="preserve">: </w:t>
      </w:r>
      <w:r w:rsidR="00E313FF" w:rsidRPr="002F1998">
        <w:rPr>
          <w:rFonts w:asciiTheme="minorBidi" w:hAnsiTheme="minorBidi"/>
          <w:sz w:val="24"/>
          <w:szCs w:val="24"/>
        </w:rPr>
        <w:t>“</w:t>
      </w:r>
      <w:r w:rsidRPr="002F1998">
        <w:rPr>
          <w:rFonts w:asciiTheme="minorBidi" w:hAnsiTheme="minorBidi"/>
          <w:sz w:val="24"/>
          <w:szCs w:val="24"/>
        </w:rPr>
        <w:t>individual, organisational, and technological</w:t>
      </w:r>
      <w:r w:rsidR="00E313FF" w:rsidRPr="002F1998">
        <w:rPr>
          <w:rFonts w:asciiTheme="minorBidi" w:hAnsiTheme="minorBidi"/>
          <w:sz w:val="24"/>
          <w:szCs w:val="24"/>
        </w:rPr>
        <w:t>”</w:t>
      </w:r>
      <w:r w:rsidRPr="002F1998">
        <w:rPr>
          <w:rFonts w:asciiTheme="minorBidi" w:hAnsiTheme="minorBidi"/>
          <w:sz w:val="24"/>
          <w:szCs w:val="24"/>
        </w:rPr>
        <w:t xml:space="preserve">. In contrast, Richter et al. </w:t>
      </w:r>
      <w:r w:rsidR="003B6006" w:rsidRPr="002F1998">
        <w:rPr>
          <w:rFonts w:asciiTheme="minorBidi" w:hAnsiTheme="minorBidi"/>
          <w:sz w:val="24"/>
          <w:szCs w:val="24"/>
        </w:rPr>
        <w:t>(2019)</w:t>
      </w:r>
      <w:r w:rsidRPr="002F1998">
        <w:rPr>
          <w:rFonts w:asciiTheme="minorBidi" w:hAnsiTheme="minorBidi"/>
          <w:sz w:val="24"/>
          <w:szCs w:val="24"/>
        </w:rPr>
        <w:t xml:space="preserve"> </w:t>
      </w:r>
      <w:r w:rsidR="00FE040B" w:rsidRPr="002F1998">
        <w:rPr>
          <w:rFonts w:asciiTheme="minorBidi" w:hAnsiTheme="minorBidi"/>
          <w:sz w:val="24"/>
          <w:szCs w:val="24"/>
        </w:rPr>
        <w:t>recognized</w:t>
      </w:r>
      <w:r w:rsidRPr="002F1998">
        <w:rPr>
          <w:rFonts w:asciiTheme="minorBidi" w:hAnsiTheme="minorBidi"/>
          <w:sz w:val="24"/>
          <w:szCs w:val="24"/>
        </w:rPr>
        <w:t xml:space="preserve"> </w:t>
      </w:r>
      <w:r w:rsidR="00E313FF" w:rsidRPr="002F1998">
        <w:rPr>
          <w:rFonts w:asciiTheme="minorBidi" w:hAnsiTheme="minorBidi"/>
          <w:sz w:val="24"/>
          <w:szCs w:val="24"/>
        </w:rPr>
        <w:t>“</w:t>
      </w:r>
      <w:r w:rsidRPr="002F1998">
        <w:rPr>
          <w:rFonts w:asciiTheme="minorBidi" w:hAnsiTheme="minorBidi"/>
          <w:sz w:val="24"/>
          <w:szCs w:val="24"/>
        </w:rPr>
        <w:t>users' perception, attitude, motivation, and goals</w:t>
      </w:r>
      <w:r w:rsidR="00E313FF" w:rsidRPr="002F1998">
        <w:rPr>
          <w:rFonts w:asciiTheme="minorBidi" w:hAnsiTheme="minorBidi"/>
          <w:sz w:val="24"/>
          <w:szCs w:val="24"/>
        </w:rPr>
        <w:t>”</w:t>
      </w:r>
      <w:r w:rsidRPr="002F1998">
        <w:rPr>
          <w:rFonts w:asciiTheme="minorBidi" w:hAnsiTheme="minorBidi"/>
          <w:sz w:val="24"/>
          <w:szCs w:val="24"/>
        </w:rPr>
        <w:t xml:space="preserve"> as factors of e-HRM adoption. According to Hassan, Iqbal, </w:t>
      </w:r>
      <w:r w:rsidR="008C2865" w:rsidRPr="002F1998">
        <w:rPr>
          <w:rFonts w:asciiTheme="minorBidi" w:hAnsiTheme="minorBidi"/>
          <w:sz w:val="24"/>
          <w:szCs w:val="24"/>
        </w:rPr>
        <w:t>and</w:t>
      </w:r>
      <w:r w:rsidRPr="002F1998">
        <w:rPr>
          <w:rFonts w:asciiTheme="minorBidi" w:hAnsiTheme="minorBidi"/>
          <w:sz w:val="24"/>
          <w:szCs w:val="24"/>
        </w:rPr>
        <w:t xml:space="preserve"> Habibah </w:t>
      </w:r>
      <w:r w:rsidR="003B6006" w:rsidRPr="002F1998">
        <w:rPr>
          <w:rFonts w:asciiTheme="minorBidi" w:hAnsiTheme="minorBidi"/>
          <w:sz w:val="24"/>
          <w:szCs w:val="24"/>
        </w:rPr>
        <w:t>(</w:t>
      </w:r>
      <w:r w:rsidR="00A7106C" w:rsidRPr="002F1998">
        <w:rPr>
          <w:rFonts w:asciiTheme="minorBidi" w:hAnsiTheme="minorBidi"/>
          <w:sz w:val="24"/>
          <w:szCs w:val="24"/>
        </w:rPr>
        <w:t>2020)</w:t>
      </w:r>
      <w:r w:rsidRPr="002F1998">
        <w:rPr>
          <w:rFonts w:asciiTheme="minorBidi" w:hAnsiTheme="minorBidi"/>
          <w:sz w:val="24"/>
          <w:szCs w:val="24"/>
        </w:rPr>
        <w:t xml:space="preserve">, the Technology Acceptance Model (TAM) impacts e-HRM adoption through factors like </w:t>
      </w:r>
      <w:r w:rsidR="00E313FF" w:rsidRPr="002F1998">
        <w:rPr>
          <w:rFonts w:asciiTheme="minorBidi" w:hAnsiTheme="minorBidi"/>
          <w:sz w:val="24"/>
          <w:szCs w:val="24"/>
        </w:rPr>
        <w:t>“</w:t>
      </w:r>
      <w:r w:rsidRPr="002F1998">
        <w:rPr>
          <w:rFonts w:asciiTheme="minorBidi" w:hAnsiTheme="minorBidi"/>
          <w:sz w:val="24"/>
          <w:szCs w:val="24"/>
        </w:rPr>
        <w:t>ease of use, attitude, and user perception</w:t>
      </w:r>
      <w:r w:rsidR="00E313FF" w:rsidRPr="002F1998">
        <w:rPr>
          <w:rFonts w:asciiTheme="minorBidi" w:hAnsiTheme="minorBidi"/>
          <w:sz w:val="24"/>
          <w:szCs w:val="24"/>
        </w:rPr>
        <w:t>”</w:t>
      </w:r>
      <w:r w:rsidRPr="002F1998">
        <w:rPr>
          <w:rFonts w:asciiTheme="minorBidi" w:hAnsiTheme="minorBidi"/>
          <w:sz w:val="24"/>
          <w:szCs w:val="24"/>
        </w:rPr>
        <w:t xml:space="preserve">. </w:t>
      </w:r>
    </w:p>
    <w:p w14:paraId="12C6F16F" w14:textId="21EB307C" w:rsidR="3FB58F92" w:rsidRPr="002F1998" w:rsidRDefault="3FB58F92" w:rsidP="003C3AEC">
      <w:pPr>
        <w:pStyle w:val="Heading2"/>
      </w:pPr>
      <w:bookmarkStart w:id="65" w:name="_Toc165967587"/>
      <w:bookmarkStart w:id="66" w:name="_Toc166092724"/>
      <w:bookmarkStart w:id="67" w:name="_Toc166105205"/>
      <w:r w:rsidRPr="002F1998">
        <w:t>Factors limiting IT adoption in HRM</w:t>
      </w:r>
      <w:bookmarkEnd w:id="65"/>
      <w:r w:rsidR="00D26C9E" w:rsidRPr="002F1998">
        <w:t>.</w:t>
      </w:r>
      <w:bookmarkEnd w:id="66"/>
      <w:bookmarkEnd w:id="67"/>
    </w:p>
    <w:p w14:paraId="2C55783C" w14:textId="4D811645" w:rsidR="00290321" w:rsidRPr="002F1998" w:rsidRDefault="00F10F00" w:rsidP="002F1998">
      <w:pPr>
        <w:spacing w:line="360" w:lineRule="auto"/>
        <w:jc w:val="both"/>
        <w:rPr>
          <w:rFonts w:asciiTheme="minorBidi" w:hAnsiTheme="minorBidi"/>
          <w:sz w:val="24"/>
          <w:szCs w:val="24"/>
        </w:rPr>
      </w:pPr>
      <w:r w:rsidRPr="002F1998">
        <w:rPr>
          <w:rFonts w:asciiTheme="minorBidi" w:hAnsiTheme="minorBidi"/>
          <w:sz w:val="24"/>
          <w:szCs w:val="24"/>
        </w:rPr>
        <w:t>While E-HRM technology offers benefits to organisations, certain corporations have faced obstacles. Research indicates that some employees lack the necessary knowledge and abilities to use technology effectively. Some employees in other organisations may reject using E-HRM solutions due to a lack of awareness of their use and functionality (Poisat &amp; Mey, 2017).</w:t>
      </w:r>
      <w:r w:rsidR="00290321" w:rsidRPr="002F1998">
        <w:rPr>
          <w:rFonts w:asciiTheme="minorBidi" w:hAnsiTheme="minorBidi"/>
          <w:sz w:val="24"/>
          <w:szCs w:val="24"/>
        </w:rPr>
        <w:t xml:space="preserve"> Organisations with limited E-HRM knowledge require sufficient resources to teach staff and HRMs in its use. Providing technical skills enables employees and HR personnel to leverage advanced </w:t>
      </w:r>
      <w:r w:rsidR="00E313FF" w:rsidRPr="002F1998">
        <w:rPr>
          <w:rFonts w:asciiTheme="minorBidi" w:hAnsiTheme="minorBidi"/>
          <w:sz w:val="24"/>
          <w:szCs w:val="24"/>
        </w:rPr>
        <w:t xml:space="preserve">ICT </w:t>
      </w:r>
      <w:r w:rsidR="00290321" w:rsidRPr="002F1998">
        <w:rPr>
          <w:rFonts w:asciiTheme="minorBidi" w:hAnsiTheme="minorBidi"/>
          <w:sz w:val="24"/>
          <w:szCs w:val="24"/>
        </w:rPr>
        <w:t>for micro-</w:t>
      </w:r>
      <w:r w:rsidR="00E313FF" w:rsidRPr="002F1998">
        <w:rPr>
          <w:rFonts w:asciiTheme="minorBidi" w:hAnsiTheme="minorBidi"/>
          <w:sz w:val="24"/>
          <w:szCs w:val="24"/>
        </w:rPr>
        <w:t>difficulties</w:t>
      </w:r>
      <w:r w:rsidR="00290321" w:rsidRPr="002F1998">
        <w:rPr>
          <w:rFonts w:asciiTheme="minorBidi" w:hAnsiTheme="minorBidi"/>
          <w:sz w:val="24"/>
          <w:szCs w:val="24"/>
        </w:rPr>
        <w:t>, such as data recording, editing, and retrieval online (Bondarouk et al., 2016).</w:t>
      </w:r>
    </w:p>
    <w:p w14:paraId="7EA59D9F" w14:textId="70EACA2F" w:rsidR="00750B77" w:rsidRPr="002F1998" w:rsidRDefault="00464EFC"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 xml:space="preserve">In some organisations, organisational culture impacts the adoption of HRIS. According to Poisat &amp; Mey (2017), organisations that prioritise personal </w:t>
      </w:r>
      <w:r w:rsidR="007C63B4" w:rsidRPr="002F1998">
        <w:rPr>
          <w:rFonts w:asciiTheme="minorBidi" w:hAnsiTheme="minorBidi"/>
          <w:sz w:val="24"/>
          <w:szCs w:val="24"/>
        </w:rPr>
        <w:t>relationships</w:t>
      </w:r>
      <w:r w:rsidRPr="002F1998">
        <w:rPr>
          <w:rFonts w:asciiTheme="minorBidi" w:hAnsiTheme="minorBidi"/>
          <w:sz w:val="24"/>
          <w:szCs w:val="24"/>
        </w:rPr>
        <w:t xml:space="preserve"> may </w:t>
      </w:r>
      <w:r w:rsidR="007C63B4" w:rsidRPr="002F1998">
        <w:rPr>
          <w:rFonts w:asciiTheme="minorBidi" w:hAnsiTheme="minorBidi"/>
          <w:sz w:val="24"/>
          <w:szCs w:val="24"/>
        </w:rPr>
        <w:t>discover</w:t>
      </w:r>
      <w:r w:rsidRPr="002F1998">
        <w:rPr>
          <w:rFonts w:asciiTheme="minorBidi" w:hAnsiTheme="minorBidi"/>
          <w:sz w:val="24"/>
          <w:szCs w:val="24"/>
        </w:rPr>
        <w:t xml:space="preserve"> it challenging to adopt E-HRM practices due to the perceived lack of personalisation inside the technology. HR managers reported ineffectiveness non deploying and using E-HRMs, leading to the use of offline solutions. To minimise delays or failures in using E-HRM technology, HRMs and other organisation members should adjust their beliefs and mindset regarding its worth (Poisat &amp; Mey, 2017). Skill </w:t>
      </w:r>
      <w:r w:rsidR="004D1718" w:rsidRPr="002F1998">
        <w:rPr>
          <w:rFonts w:asciiTheme="minorBidi" w:hAnsiTheme="minorBidi"/>
          <w:sz w:val="24"/>
          <w:szCs w:val="24"/>
        </w:rPr>
        <w:t xml:space="preserve">enhancement </w:t>
      </w:r>
      <w:r w:rsidRPr="002F1998">
        <w:rPr>
          <w:rFonts w:asciiTheme="minorBidi" w:hAnsiTheme="minorBidi"/>
          <w:sz w:val="24"/>
          <w:szCs w:val="24"/>
        </w:rPr>
        <w:t xml:space="preserve">through training is crucial for the deployment and use of E-HRM </w:t>
      </w:r>
      <w:r w:rsidR="004D1718" w:rsidRPr="002F1998">
        <w:rPr>
          <w:rFonts w:asciiTheme="minorBidi" w:hAnsiTheme="minorBidi"/>
          <w:sz w:val="24"/>
          <w:szCs w:val="24"/>
        </w:rPr>
        <w:t>practices</w:t>
      </w:r>
      <w:r w:rsidRPr="002F1998">
        <w:rPr>
          <w:rFonts w:asciiTheme="minorBidi" w:hAnsiTheme="minorBidi"/>
          <w:sz w:val="24"/>
          <w:szCs w:val="24"/>
        </w:rPr>
        <w:t>.</w:t>
      </w:r>
      <w:r w:rsidR="00750B77" w:rsidRPr="002F1998">
        <w:rPr>
          <w:rFonts w:asciiTheme="minorBidi" w:hAnsiTheme="minorBidi"/>
          <w:sz w:val="24"/>
          <w:szCs w:val="24"/>
        </w:rPr>
        <w:t xml:space="preserve"> Challenges to adopting and using E-HRMs include limited resources, accessibility, alignment with company needs, security issues, inadequate policy drafting, and training costs for end users</w:t>
      </w:r>
      <w:r w:rsidR="00D26C9E" w:rsidRPr="002F1998">
        <w:rPr>
          <w:rFonts w:asciiTheme="minorBidi" w:hAnsiTheme="minorBidi"/>
          <w:sz w:val="24"/>
          <w:szCs w:val="24"/>
        </w:rPr>
        <w:t xml:space="preserve"> </w:t>
      </w:r>
      <w:r w:rsidR="00FE5EFC" w:rsidRPr="002F1998">
        <w:rPr>
          <w:rFonts w:asciiTheme="minorBidi" w:hAnsiTheme="minorBidi"/>
          <w:sz w:val="24"/>
          <w:szCs w:val="24"/>
        </w:rPr>
        <w:t>(</w:t>
      </w:r>
      <w:r w:rsidR="00747F0B" w:rsidRPr="002F1998">
        <w:rPr>
          <w:rFonts w:asciiTheme="minorBidi" w:hAnsiTheme="minorBidi"/>
          <w:sz w:val="24"/>
          <w:szCs w:val="24"/>
        </w:rPr>
        <w:t>Agahi,</w:t>
      </w:r>
      <w:r w:rsidR="00A05D65" w:rsidRPr="002F1998">
        <w:rPr>
          <w:rFonts w:asciiTheme="minorBidi" w:hAnsiTheme="minorBidi"/>
          <w:sz w:val="24"/>
          <w:szCs w:val="24"/>
        </w:rPr>
        <w:t xml:space="preserve"> and </w:t>
      </w:r>
      <w:r w:rsidR="00747F0B" w:rsidRPr="002F1998">
        <w:rPr>
          <w:rFonts w:asciiTheme="minorBidi" w:hAnsiTheme="minorBidi"/>
          <w:sz w:val="24"/>
          <w:szCs w:val="24"/>
        </w:rPr>
        <w:t>Gulthawatvichai, 2021).</w:t>
      </w:r>
      <w:r w:rsidR="00A05D65" w:rsidRPr="002F1998">
        <w:rPr>
          <w:rFonts w:asciiTheme="minorBidi" w:hAnsiTheme="minorBidi"/>
          <w:sz w:val="24"/>
          <w:szCs w:val="24"/>
        </w:rPr>
        <w:t>)</w:t>
      </w:r>
      <w:r w:rsidR="00750B77" w:rsidRPr="002F1998">
        <w:rPr>
          <w:rFonts w:asciiTheme="minorBidi" w:hAnsiTheme="minorBidi"/>
          <w:sz w:val="24"/>
          <w:szCs w:val="24"/>
        </w:rPr>
        <w:t>.</w:t>
      </w:r>
    </w:p>
    <w:p w14:paraId="27064A1F" w14:textId="0D4CE46A" w:rsidR="001A3EE4" w:rsidRPr="002F1998" w:rsidRDefault="00D26C9E" w:rsidP="002F1998">
      <w:pPr>
        <w:spacing w:line="360" w:lineRule="auto"/>
        <w:jc w:val="both"/>
        <w:rPr>
          <w:rFonts w:asciiTheme="minorBidi" w:hAnsiTheme="minorBidi"/>
          <w:sz w:val="24"/>
          <w:szCs w:val="24"/>
        </w:rPr>
      </w:pPr>
      <w:r w:rsidRPr="002F1998">
        <w:rPr>
          <w:rFonts w:asciiTheme="minorBidi" w:hAnsiTheme="minorBidi"/>
          <w:sz w:val="24"/>
          <w:szCs w:val="24"/>
        </w:rPr>
        <w:t>Research</w:t>
      </w:r>
      <w:r w:rsidR="001A3EE4" w:rsidRPr="002F1998">
        <w:rPr>
          <w:rFonts w:asciiTheme="minorBidi" w:hAnsiTheme="minorBidi"/>
          <w:sz w:val="24"/>
          <w:szCs w:val="24"/>
        </w:rPr>
        <w:t xml:space="preserve"> conducted</w:t>
      </w:r>
      <w:r w:rsidR="003950A4" w:rsidRPr="002F1998">
        <w:rPr>
          <w:rFonts w:asciiTheme="minorBidi" w:hAnsiTheme="minorBidi"/>
          <w:sz w:val="24"/>
          <w:szCs w:val="24"/>
        </w:rPr>
        <w:t xml:space="preserve"> on </w:t>
      </w:r>
      <w:r w:rsidR="00010194" w:rsidRPr="002F1998">
        <w:rPr>
          <w:rFonts w:asciiTheme="minorBidi" w:hAnsiTheme="minorBidi"/>
          <w:sz w:val="24"/>
          <w:szCs w:val="24"/>
        </w:rPr>
        <w:t>adoption of HR analytics</w:t>
      </w:r>
      <w:r w:rsidR="003950A4" w:rsidRPr="002F1998">
        <w:rPr>
          <w:rFonts w:asciiTheme="minorBidi" w:hAnsiTheme="minorBidi"/>
          <w:sz w:val="24"/>
          <w:szCs w:val="24"/>
        </w:rPr>
        <w:t xml:space="preserve"> by HR departments</w:t>
      </w:r>
      <w:r w:rsidR="00010194" w:rsidRPr="002F1998">
        <w:rPr>
          <w:rFonts w:asciiTheme="minorBidi" w:hAnsiTheme="minorBidi"/>
          <w:sz w:val="24"/>
          <w:szCs w:val="24"/>
        </w:rPr>
        <w:t xml:space="preserve"> </w:t>
      </w:r>
      <w:r w:rsidRPr="002F1998">
        <w:rPr>
          <w:rFonts w:asciiTheme="minorBidi" w:hAnsiTheme="minorBidi"/>
          <w:sz w:val="24"/>
          <w:szCs w:val="24"/>
        </w:rPr>
        <w:t>(</w:t>
      </w:r>
      <w:r w:rsidR="000744B5" w:rsidRPr="002F1998">
        <w:rPr>
          <w:rFonts w:asciiTheme="minorBidi" w:hAnsiTheme="minorBidi"/>
          <w:sz w:val="24"/>
          <w:szCs w:val="24"/>
        </w:rPr>
        <w:t>Fernandez and Gallardo-Gallard</w:t>
      </w:r>
      <w:r w:rsidR="003950A4" w:rsidRPr="002F1998">
        <w:rPr>
          <w:rFonts w:asciiTheme="minorBidi" w:hAnsiTheme="minorBidi"/>
          <w:sz w:val="24"/>
          <w:szCs w:val="24"/>
        </w:rPr>
        <w:t>,2021)</w:t>
      </w:r>
      <w:r w:rsidR="000744B5" w:rsidRPr="002F1998">
        <w:rPr>
          <w:rFonts w:asciiTheme="minorBidi" w:hAnsiTheme="minorBidi"/>
          <w:sz w:val="24"/>
          <w:szCs w:val="24"/>
        </w:rPr>
        <w:t xml:space="preserve"> </w:t>
      </w:r>
      <w:r w:rsidR="001A3EE4" w:rsidRPr="002F1998">
        <w:rPr>
          <w:rFonts w:asciiTheme="minorBidi" w:hAnsiTheme="minorBidi"/>
          <w:sz w:val="24"/>
          <w:szCs w:val="24"/>
        </w:rPr>
        <w:t xml:space="preserve">indicate </w:t>
      </w:r>
      <w:r w:rsidR="000744B5" w:rsidRPr="002F1998">
        <w:rPr>
          <w:rFonts w:asciiTheme="minorBidi" w:hAnsiTheme="minorBidi"/>
          <w:sz w:val="24"/>
          <w:szCs w:val="24"/>
        </w:rPr>
        <w:t>t</w:t>
      </w:r>
      <w:r w:rsidR="00010194" w:rsidRPr="002F1998">
        <w:rPr>
          <w:rFonts w:asciiTheme="minorBidi" w:hAnsiTheme="minorBidi"/>
          <w:sz w:val="24"/>
          <w:szCs w:val="24"/>
        </w:rPr>
        <w:t xml:space="preserve">he </w:t>
      </w:r>
      <w:r w:rsidR="001A3EE4" w:rsidRPr="002F1998">
        <w:rPr>
          <w:rFonts w:asciiTheme="minorBidi" w:hAnsiTheme="minorBidi"/>
          <w:sz w:val="24"/>
          <w:szCs w:val="24"/>
        </w:rPr>
        <w:t xml:space="preserve">persistent uncertainty around HR Analytics conceptualization. There appears to be a growing </w:t>
      </w:r>
      <w:r w:rsidR="00E313FF" w:rsidRPr="002F1998">
        <w:rPr>
          <w:rFonts w:asciiTheme="minorBidi" w:hAnsiTheme="minorBidi"/>
          <w:sz w:val="24"/>
          <w:szCs w:val="24"/>
        </w:rPr>
        <w:t>agreement</w:t>
      </w:r>
      <w:r w:rsidR="001A3EE4" w:rsidRPr="002F1998">
        <w:rPr>
          <w:rFonts w:asciiTheme="minorBidi" w:hAnsiTheme="minorBidi"/>
          <w:sz w:val="24"/>
          <w:szCs w:val="24"/>
        </w:rPr>
        <w:t xml:space="preserve"> on what HR Analytics entails. The </w:t>
      </w:r>
      <w:r w:rsidR="00F15CE4" w:rsidRPr="002F1998">
        <w:rPr>
          <w:rFonts w:asciiTheme="minorBidi" w:hAnsiTheme="minorBidi"/>
          <w:sz w:val="24"/>
          <w:szCs w:val="24"/>
        </w:rPr>
        <w:t>fourteen</w:t>
      </w:r>
      <w:r w:rsidR="001A3EE4" w:rsidRPr="002F1998">
        <w:rPr>
          <w:rFonts w:asciiTheme="minorBidi" w:hAnsiTheme="minorBidi"/>
          <w:sz w:val="24"/>
          <w:szCs w:val="24"/>
        </w:rPr>
        <w:t xml:space="preserve"> barriers to HR Analytics adoption fall into four </w:t>
      </w:r>
      <w:r w:rsidR="00203052" w:rsidRPr="002F1998">
        <w:rPr>
          <w:rFonts w:asciiTheme="minorBidi" w:hAnsiTheme="minorBidi"/>
          <w:sz w:val="24"/>
          <w:szCs w:val="24"/>
        </w:rPr>
        <w:t>groups</w:t>
      </w:r>
      <w:r w:rsidR="001A3EE4" w:rsidRPr="002F1998">
        <w:rPr>
          <w:rFonts w:asciiTheme="minorBidi" w:hAnsiTheme="minorBidi"/>
          <w:sz w:val="24"/>
          <w:szCs w:val="24"/>
        </w:rPr>
        <w:t xml:space="preserve">: </w:t>
      </w:r>
      <w:r w:rsidR="00E313FF" w:rsidRPr="002F1998">
        <w:rPr>
          <w:rFonts w:asciiTheme="minorBidi" w:hAnsiTheme="minorBidi"/>
          <w:sz w:val="24"/>
          <w:szCs w:val="24"/>
        </w:rPr>
        <w:t>“</w:t>
      </w:r>
      <w:r w:rsidR="001A3EE4" w:rsidRPr="002F1998">
        <w:rPr>
          <w:rFonts w:asciiTheme="minorBidi" w:hAnsiTheme="minorBidi"/>
          <w:sz w:val="24"/>
          <w:szCs w:val="24"/>
        </w:rPr>
        <w:t>data and models, software and technology, people, and management</w:t>
      </w:r>
      <w:r w:rsidR="00E313FF" w:rsidRPr="002F1998">
        <w:rPr>
          <w:rFonts w:asciiTheme="minorBidi" w:hAnsiTheme="minorBidi"/>
          <w:sz w:val="24"/>
          <w:szCs w:val="24"/>
        </w:rPr>
        <w:t>”</w:t>
      </w:r>
      <w:r w:rsidR="001A3EE4" w:rsidRPr="002F1998">
        <w:rPr>
          <w:rFonts w:asciiTheme="minorBidi" w:hAnsiTheme="minorBidi"/>
          <w:sz w:val="24"/>
          <w:szCs w:val="24"/>
        </w:rPr>
        <w:t xml:space="preserve">. </w:t>
      </w:r>
      <w:r w:rsidR="006D0DE9" w:rsidRPr="002F1998">
        <w:rPr>
          <w:rFonts w:asciiTheme="minorBidi" w:hAnsiTheme="minorBidi"/>
          <w:sz w:val="24"/>
          <w:szCs w:val="24"/>
        </w:rPr>
        <w:t xml:space="preserve">Their </w:t>
      </w:r>
      <w:r w:rsidR="001A3EE4" w:rsidRPr="002F1998">
        <w:rPr>
          <w:rFonts w:asciiTheme="minorBidi" w:hAnsiTheme="minorBidi"/>
          <w:sz w:val="24"/>
          <w:szCs w:val="24"/>
        </w:rPr>
        <w:t xml:space="preserve">proposal outlines </w:t>
      </w:r>
      <w:r w:rsidR="00F15CE4" w:rsidRPr="002F1998">
        <w:rPr>
          <w:rFonts w:asciiTheme="minorBidi" w:hAnsiTheme="minorBidi"/>
          <w:sz w:val="24"/>
          <w:szCs w:val="24"/>
        </w:rPr>
        <w:t>fourteen</w:t>
      </w:r>
      <w:r w:rsidR="001A3EE4" w:rsidRPr="002F1998">
        <w:rPr>
          <w:rFonts w:asciiTheme="minorBidi" w:hAnsiTheme="minorBidi"/>
          <w:sz w:val="24"/>
          <w:szCs w:val="24"/>
        </w:rPr>
        <w:t xml:space="preserve"> essential variables for successful HR Analytics adoption in enterprises.</w:t>
      </w:r>
    </w:p>
    <w:p w14:paraId="0713F7E9" w14:textId="059F99EB" w:rsidR="000923A8" w:rsidRPr="002F1998" w:rsidRDefault="00C906C7"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Therefore, </w:t>
      </w:r>
      <w:r w:rsidR="00D32691" w:rsidRPr="002F1998">
        <w:rPr>
          <w:rFonts w:asciiTheme="minorBidi" w:hAnsiTheme="minorBidi"/>
          <w:sz w:val="24"/>
          <w:szCs w:val="24"/>
        </w:rPr>
        <w:t>attribute</w:t>
      </w:r>
      <w:r w:rsidRPr="002F1998">
        <w:rPr>
          <w:rFonts w:asciiTheme="minorBidi" w:hAnsiTheme="minorBidi"/>
          <w:sz w:val="24"/>
          <w:szCs w:val="24"/>
        </w:rPr>
        <w:t xml:space="preserve"> of the data is a major </w:t>
      </w:r>
      <w:r w:rsidR="00723D0D" w:rsidRPr="002F1998">
        <w:rPr>
          <w:rFonts w:asciiTheme="minorBidi" w:hAnsiTheme="minorBidi"/>
          <w:sz w:val="24"/>
          <w:szCs w:val="24"/>
        </w:rPr>
        <w:t>reason</w:t>
      </w:r>
      <w:r w:rsidRPr="002F1998">
        <w:rPr>
          <w:rFonts w:asciiTheme="minorBidi" w:hAnsiTheme="minorBidi"/>
          <w:sz w:val="24"/>
          <w:szCs w:val="24"/>
        </w:rPr>
        <w:t xml:space="preserve"> to </w:t>
      </w:r>
      <w:r w:rsidR="00E313FF" w:rsidRPr="002F1998">
        <w:rPr>
          <w:rFonts w:asciiTheme="minorBidi" w:hAnsiTheme="minorBidi"/>
          <w:sz w:val="24"/>
          <w:szCs w:val="24"/>
        </w:rPr>
        <w:t>thrive</w:t>
      </w:r>
      <w:r w:rsidRPr="002F1998">
        <w:rPr>
          <w:rFonts w:asciiTheme="minorBidi" w:hAnsiTheme="minorBidi"/>
          <w:sz w:val="24"/>
          <w:szCs w:val="24"/>
        </w:rPr>
        <w:t xml:space="preserve"> in the adoption of HR Analytics (Harris et al., 2011). This has been confirmed by Minbaeva (2018) by putting it in different way: </w:t>
      </w:r>
      <w:r w:rsidR="00E313FF" w:rsidRPr="002F1998">
        <w:rPr>
          <w:rFonts w:asciiTheme="minorBidi" w:hAnsiTheme="minorBidi"/>
          <w:sz w:val="24"/>
          <w:szCs w:val="24"/>
        </w:rPr>
        <w:t>“</w:t>
      </w:r>
      <w:r w:rsidRPr="002F1998">
        <w:rPr>
          <w:rFonts w:asciiTheme="minorBidi" w:hAnsiTheme="minorBidi"/>
          <w:sz w:val="24"/>
          <w:szCs w:val="24"/>
        </w:rPr>
        <w:t xml:space="preserve">one of the most crucial barriers to the development of credible organizational HCA [human capital analytics] is </w:t>
      </w:r>
      <w:r w:rsidR="008B315E" w:rsidRPr="002F1998">
        <w:rPr>
          <w:rFonts w:asciiTheme="minorBidi" w:hAnsiTheme="minorBidi"/>
          <w:sz w:val="24"/>
          <w:szCs w:val="24"/>
        </w:rPr>
        <w:t>the low quality of data</w:t>
      </w:r>
      <w:r w:rsidRPr="002F1998">
        <w:rPr>
          <w:rFonts w:asciiTheme="minorBidi" w:hAnsiTheme="minorBidi"/>
          <w:sz w:val="24"/>
          <w:szCs w:val="24"/>
        </w:rPr>
        <w:t>” (p. 702).</w:t>
      </w:r>
    </w:p>
    <w:p w14:paraId="36D5EC75" w14:textId="09AD583A" w:rsidR="007E0DBA" w:rsidRPr="002F1998" w:rsidRDefault="006115FC" w:rsidP="00610645">
      <w:pPr>
        <w:spacing w:line="360" w:lineRule="auto"/>
        <w:jc w:val="both"/>
        <w:rPr>
          <w:rFonts w:asciiTheme="minorBidi" w:hAnsiTheme="minorBidi"/>
          <w:sz w:val="24"/>
          <w:szCs w:val="24"/>
        </w:rPr>
      </w:pPr>
      <w:r w:rsidRPr="002F1998">
        <w:rPr>
          <w:rFonts w:asciiTheme="minorBidi" w:hAnsiTheme="minorBidi"/>
          <w:sz w:val="24"/>
          <w:szCs w:val="24"/>
        </w:rPr>
        <w:t>Another study</w:t>
      </w:r>
      <w:r w:rsidR="009A20E9" w:rsidRPr="002F1998">
        <w:rPr>
          <w:rFonts w:asciiTheme="minorBidi" w:hAnsiTheme="minorBidi"/>
          <w:sz w:val="24"/>
          <w:szCs w:val="24"/>
        </w:rPr>
        <w:t xml:space="preserve"> Maphosa</w:t>
      </w:r>
      <w:r w:rsidR="007B7E18" w:rsidRPr="002F1998">
        <w:rPr>
          <w:rFonts w:asciiTheme="minorBidi" w:hAnsiTheme="minorBidi"/>
          <w:sz w:val="24"/>
          <w:szCs w:val="24"/>
        </w:rPr>
        <w:t>(</w:t>
      </w:r>
      <w:r w:rsidR="009A20E9" w:rsidRPr="002F1998">
        <w:rPr>
          <w:rFonts w:asciiTheme="minorBidi" w:hAnsiTheme="minorBidi"/>
          <w:sz w:val="24"/>
          <w:szCs w:val="24"/>
        </w:rPr>
        <w:t>2021)</w:t>
      </w:r>
      <w:r w:rsidRPr="002F1998">
        <w:rPr>
          <w:rFonts w:asciiTheme="minorBidi" w:hAnsiTheme="minorBidi"/>
          <w:sz w:val="24"/>
          <w:szCs w:val="24"/>
        </w:rPr>
        <w:t xml:space="preserve"> explores the implementation of</w:t>
      </w:r>
      <w:r w:rsidR="001C2848" w:rsidRPr="002F1998">
        <w:rPr>
          <w:rFonts w:asciiTheme="minorBidi" w:hAnsiTheme="minorBidi"/>
          <w:sz w:val="24"/>
          <w:szCs w:val="24"/>
        </w:rPr>
        <w:t xml:space="preserve"> </w:t>
      </w:r>
      <w:r w:rsidR="00723D0D" w:rsidRPr="002F1998">
        <w:rPr>
          <w:rFonts w:asciiTheme="minorBidi" w:hAnsiTheme="minorBidi"/>
          <w:sz w:val="24"/>
          <w:szCs w:val="24"/>
        </w:rPr>
        <w:t>E</w:t>
      </w:r>
      <w:r w:rsidRPr="002F1998">
        <w:rPr>
          <w:rFonts w:asciiTheme="minorBidi" w:hAnsiTheme="minorBidi"/>
          <w:sz w:val="24"/>
          <w:szCs w:val="24"/>
        </w:rPr>
        <w:t xml:space="preserve">-HRM by a Zimbabwean telecoms company. The study used a quantitative case design, surveying 130 managers and supervisors. The study achieved its purpose through factor analysis. The study found that the three constructs directly influenced the adoption of </w:t>
      </w:r>
      <w:r w:rsidR="001D6A08" w:rsidRPr="002F1998">
        <w:rPr>
          <w:rFonts w:asciiTheme="minorBidi" w:hAnsiTheme="minorBidi"/>
          <w:sz w:val="24"/>
          <w:szCs w:val="24"/>
        </w:rPr>
        <w:t>E</w:t>
      </w:r>
      <w:r w:rsidRPr="002F1998">
        <w:rPr>
          <w:rFonts w:asciiTheme="minorBidi" w:hAnsiTheme="minorBidi"/>
          <w:sz w:val="24"/>
          <w:szCs w:val="24"/>
        </w:rPr>
        <w:t xml:space="preserve">-HRM. </w:t>
      </w:r>
      <w:r w:rsidR="00010ECB" w:rsidRPr="002F1998">
        <w:rPr>
          <w:rFonts w:asciiTheme="minorBidi" w:hAnsiTheme="minorBidi"/>
          <w:sz w:val="24"/>
          <w:szCs w:val="24"/>
        </w:rPr>
        <w:t xml:space="preserve">Participants </w:t>
      </w:r>
      <w:r w:rsidRPr="002F1998">
        <w:rPr>
          <w:rFonts w:asciiTheme="minorBidi" w:hAnsiTheme="minorBidi"/>
          <w:sz w:val="24"/>
          <w:szCs w:val="24"/>
        </w:rPr>
        <w:t xml:space="preserve">agreed that </w:t>
      </w:r>
      <w:r w:rsidR="001D6A08" w:rsidRPr="002F1998">
        <w:rPr>
          <w:rFonts w:asciiTheme="minorBidi" w:hAnsiTheme="minorBidi"/>
          <w:sz w:val="24"/>
          <w:szCs w:val="24"/>
        </w:rPr>
        <w:t>E</w:t>
      </w:r>
      <w:r w:rsidRPr="002F1998">
        <w:rPr>
          <w:rFonts w:asciiTheme="minorBidi" w:hAnsiTheme="minorBidi"/>
          <w:sz w:val="24"/>
          <w:szCs w:val="24"/>
        </w:rPr>
        <w:t>-HRM increases productivity by automating employee records</w:t>
      </w:r>
      <w:r w:rsidR="00867087" w:rsidRPr="002F1998">
        <w:rPr>
          <w:rFonts w:asciiTheme="minorBidi" w:hAnsiTheme="minorBidi"/>
          <w:sz w:val="24"/>
          <w:szCs w:val="24"/>
        </w:rPr>
        <w:t xml:space="preserve"> </w:t>
      </w:r>
      <w:r w:rsidRPr="002F1998">
        <w:rPr>
          <w:rFonts w:asciiTheme="minorBidi" w:hAnsiTheme="minorBidi"/>
          <w:sz w:val="24"/>
          <w:szCs w:val="24"/>
        </w:rPr>
        <w:t>administration and improving communication between managers and employees. Benefits of the findings include reduced administrative costs, improved HRM services, more time for strategic</w:t>
      </w:r>
      <w:r w:rsidR="00854CB9" w:rsidRPr="002F1998">
        <w:rPr>
          <w:rFonts w:asciiTheme="minorBidi" w:hAnsiTheme="minorBidi"/>
          <w:sz w:val="24"/>
          <w:szCs w:val="24"/>
        </w:rPr>
        <w:t xml:space="preserve"> goal setting</w:t>
      </w:r>
      <w:r w:rsidRPr="002F1998">
        <w:rPr>
          <w:rFonts w:asciiTheme="minorBidi" w:hAnsiTheme="minorBidi"/>
          <w:sz w:val="24"/>
          <w:szCs w:val="24"/>
        </w:rPr>
        <w:t xml:space="preserve">, increased HRM </w:t>
      </w:r>
      <w:r w:rsidR="00A254AD" w:rsidRPr="002F1998">
        <w:rPr>
          <w:rFonts w:asciiTheme="minorBidi" w:hAnsiTheme="minorBidi"/>
          <w:sz w:val="24"/>
          <w:szCs w:val="24"/>
        </w:rPr>
        <w:t>efficiency</w:t>
      </w:r>
      <w:r w:rsidRPr="002F1998">
        <w:rPr>
          <w:rFonts w:asciiTheme="minorBidi" w:hAnsiTheme="minorBidi"/>
          <w:sz w:val="24"/>
          <w:szCs w:val="24"/>
        </w:rPr>
        <w:t xml:space="preserve">, and easier global talent </w:t>
      </w:r>
      <w:r w:rsidR="00970933" w:rsidRPr="002F1998">
        <w:rPr>
          <w:rFonts w:asciiTheme="minorBidi" w:hAnsiTheme="minorBidi"/>
          <w:sz w:val="24"/>
          <w:szCs w:val="24"/>
        </w:rPr>
        <w:t>searching</w:t>
      </w:r>
      <w:r w:rsidRPr="002F1998">
        <w:rPr>
          <w:rFonts w:asciiTheme="minorBidi" w:hAnsiTheme="minorBidi"/>
          <w:sz w:val="24"/>
          <w:szCs w:val="24"/>
        </w:rPr>
        <w:t>. Respondents reported challenges</w:t>
      </w:r>
      <w:r w:rsidR="004E584E" w:rsidRPr="002F1998">
        <w:rPr>
          <w:rFonts w:asciiTheme="minorBidi" w:hAnsiTheme="minorBidi"/>
          <w:sz w:val="24"/>
          <w:szCs w:val="24"/>
        </w:rPr>
        <w:t>/</w:t>
      </w:r>
      <w:r w:rsidR="00523028" w:rsidRPr="002F1998">
        <w:rPr>
          <w:rFonts w:asciiTheme="minorBidi" w:hAnsiTheme="minorBidi"/>
          <w:sz w:val="24"/>
          <w:szCs w:val="24"/>
        </w:rPr>
        <w:t>barriers</w:t>
      </w:r>
      <w:r w:rsidRPr="002F1998">
        <w:rPr>
          <w:rFonts w:asciiTheme="minorBidi" w:hAnsiTheme="minorBidi"/>
          <w:sz w:val="24"/>
          <w:szCs w:val="24"/>
        </w:rPr>
        <w:t xml:space="preserve"> in integrating e-HRM processes with HRM, including resistance to change, confidentiality, and security concerns around personal data hacking. The </w:t>
      </w:r>
      <w:r w:rsidRPr="002F1998">
        <w:rPr>
          <w:rFonts w:asciiTheme="minorBidi" w:hAnsiTheme="minorBidi"/>
          <w:sz w:val="24"/>
          <w:szCs w:val="24"/>
        </w:rPr>
        <w:lastRenderedPageBreak/>
        <w:t xml:space="preserve">report provides benchmarking information for Zimbabwean firms implementing </w:t>
      </w:r>
      <w:r w:rsidR="00EC5C70" w:rsidRPr="002F1998">
        <w:rPr>
          <w:rFonts w:asciiTheme="minorBidi" w:hAnsiTheme="minorBidi"/>
          <w:sz w:val="24"/>
          <w:szCs w:val="24"/>
        </w:rPr>
        <w:t>E</w:t>
      </w:r>
      <w:r w:rsidRPr="002F1998">
        <w:rPr>
          <w:rFonts w:asciiTheme="minorBidi" w:hAnsiTheme="minorBidi"/>
          <w:sz w:val="24"/>
          <w:szCs w:val="24"/>
        </w:rPr>
        <w:t xml:space="preserve">-HRM. The </w:t>
      </w:r>
      <w:r w:rsidR="00970933" w:rsidRPr="002F1998">
        <w:rPr>
          <w:rFonts w:asciiTheme="minorBidi" w:hAnsiTheme="minorBidi"/>
          <w:sz w:val="24"/>
          <w:szCs w:val="24"/>
        </w:rPr>
        <w:t>findings</w:t>
      </w:r>
      <w:r w:rsidRPr="002F1998">
        <w:rPr>
          <w:rFonts w:asciiTheme="minorBidi" w:hAnsiTheme="minorBidi"/>
          <w:sz w:val="24"/>
          <w:szCs w:val="24"/>
        </w:rPr>
        <w:t xml:space="preserve"> </w:t>
      </w:r>
      <w:r w:rsidR="00D26C9E" w:rsidRPr="002F1998">
        <w:rPr>
          <w:rFonts w:asciiTheme="minorBidi" w:hAnsiTheme="minorBidi"/>
          <w:sz w:val="24"/>
          <w:szCs w:val="24"/>
        </w:rPr>
        <w:t>add</w:t>
      </w:r>
      <w:r w:rsidRPr="002F1998">
        <w:rPr>
          <w:rFonts w:asciiTheme="minorBidi" w:hAnsiTheme="minorBidi"/>
          <w:sz w:val="24"/>
          <w:szCs w:val="24"/>
        </w:rPr>
        <w:t xml:space="preserve"> to the limited literature on e-HRM uptake in poor nations.</w:t>
      </w:r>
      <w:r w:rsidR="007E0DBA" w:rsidRPr="002F1998">
        <w:rPr>
          <w:rFonts w:asciiTheme="minorBidi" w:hAnsiTheme="minorBidi"/>
          <w:sz w:val="24"/>
          <w:szCs w:val="24"/>
        </w:rPr>
        <w:t xml:space="preserve">Research identifies potential obstacles to </w:t>
      </w:r>
      <w:r w:rsidR="00E313FF" w:rsidRPr="002F1998">
        <w:rPr>
          <w:rFonts w:asciiTheme="minorBidi" w:hAnsiTheme="minorBidi"/>
          <w:sz w:val="24"/>
          <w:szCs w:val="24"/>
        </w:rPr>
        <w:t xml:space="preserve">adoption of </w:t>
      </w:r>
      <w:r w:rsidR="007E0DBA" w:rsidRPr="002F1998">
        <w:rPr>
          <w:rFonts w:asciiTheme="minorBidi" w:hAnsiTheme="minorBidi"/>
          <w:sz w:val="24"/>
          <w:szCs w:val="24"/>
        </w:rPr>
        <w:t xml:space="preserve">E-HRM </w:t>
      </w:r>
      <w:r w:rsidR="006D5407" w:rsidRPr="002F1998">
        <w:rPr>
          <w:rFonts w:asciiTheme="minorBidi" w:hAnsiTheme="minorBidi"/>
          <w:sz w:val="24"/>
          <w:szCs w:val="24"/>
        </w:rPr>
        <w:t>enrolment</w:t>
      </w:r>
      <w:r w:rsidR="007E0DBA" w:rsidRPr="002F1998">
        <w:rPr>
          <w:rFonts w:asciiTheme="minorBidi" w:hAnsiTheme="minorBidi"/>
          <w:sz w:val="24"/>
          <w:szCs w:val="24"/>
        </w:rPr>
        <w:t xml:space="preserve"> and selection methods in Thailand's corporate sector</w:t>
      </w:r>
      <w:r w:rsidR="00EC5C70" w:rsidRPr="002F1998">
        <w:rPr>
          <w:rFonts w:asciiTheme="minorBidi" w:hAnsiTheme="minorBidi"/>
          <w:sz w:val="24"/>
          <w:szCs w:val="24"/>
        </w:rPr>
        <w:t>.</w:t>
      </w:r>
    </w:p>
    <w:p w14:paraId="342D2E9C" w14:textId="2369C090" w:rsidR="007F7657" w:rsidRPr="002F1998" w:rsidRDefault="007F7657" w:rsidP="002F1998">
      <w:pPr>
        <w:spacing w:line="360" w:lineRule="auto"/>
        <w:jc w:val="both"/>
        <w:rPr>
          <w:rFonts w:asciiTheme="minorBidi" w:hAnsiTheme="minorBidi"/>
          <w:sz w:val="24"/>
          <w:szCs w:val="24"/>
        </w:rPr>
      </w:pPr>
    </w:p>
    <w:p w14:paraId="3420CA73" w14:textId="510FED6F" w:rsidR="007F7657" w:rsidRPr="002F1998" w:rsidRDefault="3FB58F92" w:rsidP="003C3AEC">
      <w:pPr>
        <w:pStyle w:val="Heading2"/>
      </w:pPr>
      <w:bookmarkStart w:id="68" w:name="_Toc165967588"/>
      <w:bookmarkStart w:id="69" w:name="_Toc166092725"/>
      <w:bookmarkStart w:id="70" w:name="_Toc166105206"/>
      <w:r w:rsidRPr="002F1998">
        <w:t>Technology adoption in HR across different sectors</w:t>
      </w:r>
      <w:r w:rsidR="00D26C9E" w:rsidRPr="002F1998">
        <w:t xml:space="preserve">: </w:t>
      </w:r>
      <w:r w:rsidRPr="002F1998">
        <w:t xml:space="preserve">Public Private </w:t>
      </w:r>
      <w:r w:rsidR="002E7953" w:rsidRPr="002F1998">
        <w:t>differences</w:t>
      </w:r>
      <w:bookmarkEnd w:id="68"/>
      <w:bookmarkEnd w:id="69"/>
      <w:bookmarkEnd w:id="70"/>
    </w:p>
    <w:p w14:paraId="5FA59C5E" w14:textId="77777777" w:rsidR="006C0552" w:rsidRPr="002F1998" w:rsidRDefault="006C0552" w:rsidP="002F1998">
      <w:pPr>
        <w:spacing w:line="360" w:lineRule="auto"/>
        <w:jc w:val="both"/>
        <w:rPr>
          <w:rFonts w:asciiTheme="minorBidi" w:hAnsiTheme="minorBidi"/>
          <w:sz w:val="24"/>
          <w:szCs w:val="24"/>
        </w:rPr>
      </w:pPr>
    </w:p>
    <w:p w14:paraId="61E28BA8" w14:textId="45F1280C" w:rsidR="00221853" w:rsidRPr="002F1998" w:rsidRDefault="000D24DC" w:rsidP="002F1998">
      <w:pPr>
        <w:spacing w:line="360" w:lineRule="auto"/>
        <w:jc w:val="both"/>
        <w:rPr>
          <w:rFonts w:asciiTheme="minorBidi" w:hAnsiTheme="minorBidi"/>
          <w:sz w:val="24"/>
          <w:szCs w:val="24"/>
        </w:rPr>
      </w:pPr>
      <w:r w:rsidRPr="002F1998">
        <w:rPr>
          <w:rFonts w:asciiTheme="minorBidi" w:hAnsiTheme="minorBidi"/>
          <w:sz w:val="24"/>
          <w:szCs w:val="24"/>
        </w:rPr>
        <w:t>Despite the Kenya government</w:t>
      </w:r>
      <w:r w:rsidR="004D7311" w:rsidRPr="002F1998">
        <w:rPr>
          <w:rFonts w:asciiTheme="minorBidi" w:hAnsiTheme="minorBidi"/>
          <w:sz w:val="24"/>
          <w:szCs w:val="24"/>
        </w:rPr>
        <w:t xml:space="preserve"> initiatives</w:t>
      </w:r>
      <w:r w:rsidRPr="002F1998">
        <w:rPr>
          <w:rFonts w:asciiTheme="minorBidi" w:hAnsiTheme="minorBidi"/>
          <w:sz w:val="24"/>
          <w:szCs w:val="24"/>
        </w:rPr>
        <w:t>, private sector</w:t>
      </w:r>
      <w:r w:rsidR="004D7311" w:rsidRPr="002F1998">
        <w:rPr>
          <w:rFonts w:asciiTheme="minorBidi" w:hAnsiTheme="minorBidi"/>
          <w:sz w:val="24"/>
          <w:szCs w:val="24"/>
        </w:rPr>
        <w:t xml:space="preserve"> in Kenya has put </w:t>
      </w:r>
      <w:r w:rsidR="1B92AA28" w:rsidRPr="002F1998">
        <w:rPr>
          <w:rFonts w:asciiTheme="minorBidi" w:hAnsiTheme="minorBidi"/>
          <w:sz w:val="24"/>
          <w:szCs w:val="24"/>
        </w:rPr>
        <w:t>some efforts</w:t>
      </w:r>
      <w:r w:rsidRPr="002F1998">
        <w:rPr>
          <w:rFonts w:asciiTheme="minorBidi" w:hAnsiTheme="minorBidi"/>
          <w:sz w:val="24"/>
          <w:szCs w:val="24"/>
        </w:rPr>
        <w:t xml:space="preserve"> to </w:t>
      </w:r>
      <w:r w:rsidR="004D7311" w:rsidRPr="002F1998">
        <w:rPr>
          <w:rFonts w:asciiTheme="minorBidi" w:hAnsiTheme="minorBidi"/>
          <w:sz w:val="24"/>
          <w:szCs w:val="24"/>
        </w:rPr>
        <w:t xml:space="preserve">help in </w:t>
      </w:r>
      <w:r w:rsidR="28F20080" w:rsidRPr="002F1998">
        <w:rPr>
          <w:rFonts w:asciiTheme="minorBidi" w:hAnsiTheme="minorBidi"/>
          <w:sz w:val="24"/>
          <w:szCs w:val="24"/>
        </w:rPr>
        <w:t>using ICT</w:t>
      </w:r>
      <w:r w:rsidRPr="002F1998">
        <w:rPr>
          <w:rFonts w:asciiTheme="minorBidi" w:hAnsiTheme="minorBidi"/>
          <w:sz w:val="24"/>
          <w:szCs w:val="24"/>
        </w:rPr>
        <w:t xml:space="preserve"> </w:t>
      </w:r>
      <w:r w:rsidR="00EC5D95" w:rsidRPr="002F1998">
        <w:rPr>
          <w:rFonts w:asciiTheme="minorBidi" w:hAnsiTheme="minorBidi"/>
          <w:sz w:val="24"/>
          <w:szCs w:val="24"/>
        </w:rPr>
        <w:t xml:space="preserve">in </w:t>
      </w:r>
      <w:r w:rsidRPr="002F1998">
        <w:rPr>
          <w:rFonts w:asciiTheme="minorBidi" w:hAnsiTheme="minorBidi"/>
          <w:sz w:val="24"/>
          <w:szCs w:val="24"/>
        </w:rPr>
        <w:t>universities</w:t>
      </w:r>
      <w:r w:rsidR="001B46EB" w:rsidRPr="002F1998">
        <w:rPr>
          <w:rFonts w:asciiTheme="minorBidi" w:hAnsiTheme="minorBidi"/>
          <w:sz w:val="24"/>
          <w:szCs w:val="24"/>
        </w:rPr>
        <w:t xml:space="preserve"> that are public</w:t>
      </w:r>
      <w:r w:rsidRPr="002F1998">
        <w:rPr>
          <w:rFonts w:asciiTheme="minorBidi" w:hAnsiTheme="minorBidi"/>
          <w:sz w:val="24"/>
          <w:szCs w:val="24"/>
        </w:rPr>
        <w:t xml:space="preserve">, </w:t>
      </w:r>
      <w:r w:rsidR="001B46EB" w:rsidRPr="002F1998">
        <w:rPr>
          <w:rFonts w:asciiTheme="minorBidi" w:hAnsiTheme="minorBidi"/>
          <w:sz w:val="24"/>
          <w:szCs w:val="24"/>
        </w:rPr>
        <w:t>inadequate amounts</w:t>
      </w:r>
      <w:r w:rsidRPr="002F1998">
        <w:rPr>
          <w:rFonts w:asciiTheme="minorBidi" w:hAnsiTheme="minorBidi"/>
          <w:sz w:val="24"/>
          <w:szCs w:val="24"/>
        </w:rPr>
        <w:t xml:space="preserve"> </w:t>
      </w:r>
      <w:r w:rsidR="001B46EB" w:rsidRPr="002F1998">
        <w:rPr>
          <w:rFonts w:asciiTheme="minorBidi" w:hAnsiTheme="minorBidi"/>
          <w:sz w:val="24"/>
          <w:szCs w:val="24"/>
        </w:rPr>
        <w:t>are</w:t>
      </w:r>
      <w:r w:rsidRPr="002F1998">
        <w:rPr>
          <w:rFonts w:asciiTheme="minorBidi" w:hAnsiTheme="minorBidi"/>
          <w:sz w:val="24"/>
          <w:szCs w:val="24"/>
        </w:rPr>
        <w:t xml:space="preserve"> </w:t>
      </w:r>
      <w:r w:rsidR="001B46EB" w:rsidRPr="002F1998">
        <w:rPr>
          <w:rFonts w:asciiTheme="minorBidi" w:hAnsiTheme="minorBidi"/>
          <w:sz w:val="24"/>
          <w:szCs w:val="24"/>
        </w:rPr>
        <w:t>identified</w:t>
      </w:r>
      <w:r w:rsidRPr="002F1998">
        <w:rPr>
          <w:rFonts w:asciiTheme="minorBidi" w:hAnsiTheme="minorBidi"/>
          <w:sz w:val="24"/>
          <w:szCs w:val="24"/>
        </w:rPr>
        <w:t xml:space="preserve"> </w:t>
      </w:r>
      <w:r w:rsidR="00C10DE6" w:rsidRPr="002F1998">
        <w:rPr>
          <w:rFonts w:asciiTheme="minorBidi" w:hAnsiTheme="minorBidi"/>
          <w:sz w:val="24"/>
          <w:szCs w:val="24"/>
        </w:rPr>
        <w:t>on</w:t>
      </w:r>
      <w:r w:rsidRPr="002F1998">
        <w:rPr>
          <w:rFonts w:asciiTheme="minorBidi" w:hAnsiTheme="minorBidi"/>
          <w:sz w:val="24"/>
          <w:szCs w:val="24"/>
        </w:rPr>
        <w:t xml:space="preserve"> how this </w:t>
      </w:r>
      <w:r w:rsidR="00F50FC4" w:rsidRPr="002F1998">
        <w:rPr>
          <w:rFonts w:asciiTheme="minorBidi" w:hAnsiTheme="minorBidi"/>
          <w:sz w:val="24"/>
          <w:szCs w:val="24"/>
        </w:rPr>
        <w:t xml:space="preserve">public-private </w:t>
      </w:r>
      <w:r w:rsidR="00C10DE6" w:rsidRPr="002F1998">
        <w:rPr>
          <w:rFonts w:asciiTheme="minorBidi" w:hAnsiTheme="minorBidi"/>
          <w:sz w:val="24"/>
          <w:szCs w:val="24"/>
        </w:rPr>
        <w:t>mixing</w:t>
      </w:r>
      <w:r w:rsidRPr="002F1998">
        <w:rPr>
          <w:rFonts w:asciiTheme="minorBidi" w:hAnsiTheme="minorBidi"/>
          <w:sz w:val="24"/>
          <w:szCs w:val="24"/>
        </w:rPr>
        <w:t xml:space="preserve"> has improved institutional management services.</w:t>
      </w:r>
      <w:r w:rsidR="005C1235" w:rsidRPr="002F1998">
        <w:rPr>
          <w:rFonts w:asciiTheme="minorBidi" w:hAnsiTheme="minorBidi"/>
          <w:sz w:val="24"/>
          <w:szCs w:val="24"/>
        </w:rPr>
        <w:t xml:space="preserve"> This study examined how ICT integration affects </w:t>
      </w:r>
      <w:r w:rsidR="00E43479" w:rsidRPr="002F1998">
        <w:rPr>
          <w:rFonts w:asciiTheme="minorBidi" w:hAnsiTheme="minorBidi"/>
          <w:sz w:val="24"/>
          <w:szCs w:val="24"/>
        </w:rPr>
        <w:t>HRM</w:t>
      </w:r>
      <w:r w:rsidR="005C1235" w:rsidRPr="002F1998">
        <w:rPr>
          <w:rFonts w:asciiTheme="minorBidi" w:hAnsiTheme="minorBidi"/>
          <w:sz w:val="24"/>
          <w:szCs w:val="24"/>
        </w:rPr>
        <w:t xml:space="preserve"> in Kenyan public universities. The study </w:t>
      </w:r>
      <w:r w:rsidR="009C02E7" w:rsidRPr="002F1998">
        <w:rPr>
          <w:rFonts w:asciiTheme="minorBidi" w:hAnsiTheme="minorBidi"/>
          <w:sz w:val="24"/>
          <w:szCs w:val="24"/>
        </w:rPr>
        <w:t>conducted a</w:t>
      </w:r>
      <w:r w:rsidR="005C1235" w:rsidRPr="002F1998">
        <w:rPr>
          <w:rFonts w:asciiTheme="minorBidi" w:hAnsiTheme="minorBidi"/>
          <w:sz w:val="24"/>
          <w:szCs w:val="24"/>
        </w:rPr>
        <w:t xml:space="preserve"> survey. All Kenyan public university academics and officials were used as respondents. </w:t>
      </w:r>
      <w:r w:rsidR="002C7F46" w:rsidRPr="002F1998">
        <w:rPr>
          <w:rFonts w:asciiTheme="minorBidi" w:hAnsiTheme="minorBidi"/>
          <w:sz w:val="24"/>
          <w:szCs w:val="24"/>
        </w:rPr>
        <w:t xml:space="preserve">The study found that academics believed that ICT integration </w:t>
      </w:r>
      <w:r w:rsidR="059FEA79" w:rsidRPr="002F1998">
        <w:rPr>
          <w:rFonts w:asciiTheme="minorBidi" w:hAnsiTheme="minorBidi"/>
          <w:sz w:val="24"/>
          <w:szCs w:val="24"/>
        </w:rPr>
        <w:t>immensely improved</w:t>
      </w:r>
      <w:r w:rsidR="002C7F46" w:rsidRPr="002F1998">
        <w:rPr>
          <w:rFonts w:asciiTheme="minorBidi" w:hAnsiTheme="minorBidi"/>
          <w:sz w:val="24"/>
          <w:szCs w:val="24"/>
        </w:rPr>
        <w:t xml:space="preserve"> HRM, it had a greater impact on HR administrative operations like </w:t>
      </w:r>
      <w:r w:rsidR="001B2CA0" w:rsidRPr="002F1998">
        <w:rPr>
          <w:rFonts w:asciiTheme="minorBidi" w:hAnsiTheme="minorBidi"/>
          <w:sz w:val="24"/>
          <w:szCs w:val="24"/>
        </w:rPr>
        <w:t>“</w:t>
      </w:r>
      <w:r w:rsidR="002C7F46" w:rsidRPr="002F1998">
        <w:rPr>
          <w:rFonts w:asciiTheme="minorBidi" w:hAnsiTheme="minorBidi"/>
          <w:sz w:val="24"/>
          <w:szCs w:val="24"/>
        </w:rPr>
        <w:t>personnel record management and payment administration</w:t>
      </w:r>
      <w:r w:rsidR="001B2CA0" w:rsidRPr="002F1998">
        <w:rPr>
          <w:rFonts w:asciiTheme="minorBidi" w:hAnsiTheme="minorBidi"/>
          <w:sz w:val="24"/>
          <w:szCs w:val="24"/>
        </w:rPr>
        <w:t>”</w:t>
      </w:r>
      <w:r w:rsidR="002C7F46" w:rsidRPr="002F1998">
        <w:rPr>
          <w:rFonts w:asciiTheme="minorBidi" w:hAnsiTheme="minorBidi"/>
          <w:sz w:val="24"/>
          <w:szCs w:val="24"/>
        </w:rPr>
        <w:t xml:space="preserve">. </w:t>
      </w:r>
      <w:r w:rsidR="008E5CCE" w:rsidRPr="002F1998">
        <w:rPr>
          <w:rFonts w:asciiTheme="minorBidi" w:hAnsiTheme="minorBidi"/>
          <w:sz w:val="24"/>
          <w:szCs w:val="24"/>
        </w:rPr>
        <w:t>However, i</w:t>
      </w:r>
      <w:r w:rsidR="002C7F46" w:rsidRPr="002F1998">
        <w:rPr>
          <w:rFonts w:asciiTheme="minorBidi" w:hAnsiTheme="minorBidi"/>
          <w:sz w:val="24"/>
          <w:szCs w:val="24"/>
        </w:rPr>
        <w:t xml:space="preserve">t was negligible on important </w:t>
      </w:r>
      <w:r w:rsidR="008E5CCE" w:rsidRPr="002F1998">
        <w:rPr>
          <w:rFonts w:asciiTheme="minorBidi" w:hAnsiTheme="minorBidi"/>
          <w:sz w:val="24"/>
          <w:szCs w:val="24"/>
        </w:rPr>
        <w:t>strategic functions of the sector</w:t>
      </w:r>
      <w:r w:rsidR="002D7414" w:rsidRPr="002F1998">
        <w:rPr>
          <w:rFonts w:asciiTheme="minorBidi" w:hAnsiTheme="minorBidi"/>
          <w:sz w:val="24"/>
          <w:szCs w:val="24"/>
        </w:rPr>
        <w:t xml:space="preserve"> such </w:t>
      </w:r>
      <w:r w:rsidR="36E20164" w:rsidRPr="002F1998">
        <w:rPr>
          <w:rFonts w:asciiTheme="minorBidi" w:hAnsiTheme="minorBidi"/>
          <w:sz w:val="24"/>
          <w:szCs w:val="24"/>
        </w:rPr>
        <w:t xml:space="preserve">as </w:t>
      </w:r>
      <w:r w:rsidR="00B017F7" w:rsidRPr="002F1998">
        <w:rPr>
          <w:rFonts w:asciiTheme="minorBidi" w:hAnsiTheme="minorBidi"/>
          <w:sz w:val="24"/>
          <w:szCs w:val="24"/>
        </w:rPr>
        <w:t>“</w:t>
      </w:r>
      <w:r w:rsidR="36E20164" w:rsidRPr="002F1998">
        <w:rPr>
          <w:rFonts w:asciiTheme="minorBidi" w:hAnsiTheme="minorBidi"/>
          <w:sz w:val="24"/>
          <w:szCs w:val="24"/>
        </w:rPr>
        <w:t>recruitment</w:t>
      </w:r>
      <w:r w:rsidR="002C7F46" w:rsidRPr="002F1998">
        <w:rPr>
          <w:rFonts w:asciiTheme="minorBidi" w:hAnsiTheme="minorBidi"/>
          <w:sz w:val="24"/>
          <w:szCs w:val="24"/>
        </w:rPr>
        <w:t xml:space="preserve"> and selection, training and development, and performance management</w:t>
      </w:r>
      <w:r w:rsidR="00B017F7" w:rsidRPr="002F1998">
        <w:rPr>
          <w:rFonts w:asciiTheme="minorBidi" w:hAnsiTheme="minorBidi"/>
          <w:sz w:val="24"/>
          <w:szCs w:val="24"/>
        </w:rPr>
        <w:t>”</w:t>
      </w:r>
      <w:r w:rsidR="00A64629" w:rsidRPr="002F1998">
        <w:rPr>
          <w:rFonts w:asciiTheme="minorBidi" w:hAnsiTheme="minorBidi"/>
          <w:sz w:val="24"/>
          <w:szCs w:val="24"/>
        </w:rPr>
        <w:t xml:space="preserve"> </w:t>
      </w:r>
      <w:r w:rsidR="00052728" w:rsidRPr="002F1998">
        <w:rPr>
          <w:rFonts w:asciiTheme="minorBidi" w:hAnsiTheme="minorBidi"/>
          <w:sz w:val="24"/>
          <w:szCs w:val="24"/>
        </w:rPr>
        <w:t>(Karanja, Sang</w:t>
      </w:r>
      <w:r w:rsidR="00024D71" w:rsidRPr="002F1998">
        <w:rPr>
          <w:rFonts w:asciiTheme="minorBidi" w:hAnsiTheme="minorBidi"/>
          <w:sz w:val="24"/>
          <w:szCs w:val="24"/>
        </w:rPr>
        <w:t xml:space="preserve"> </w:t>
      </w:r>
      <w:r w:rsidR="00052728" w:rsidRPr="002F1998">
        <w:rPr>
          <w:rFonts w:asciiTheme="minorBidi" w:hAnsiTheme="minorBidi"/>
          <w:sz w:val="24"/>
          <w:szCs w:val="24"/>
        </w:rPr>
        <w:t xml:space="preserve">and Ndirangu, 2018). </w:t>
      </w:r>
    </w:p>
    <w:p w14:paraId="25F526F4" w14:textId="68095CA4" w:rsidR="00867087" w:rsidRPr="002F1998" w:rsidRDefault="00186FC3" w:rsidP="002F1998">
      <w:pPr>
        <w:spacing w:line="360" w:lineRule="auto"/>
        <w:jc w:val="both"/>
        <w:rPr>
          <w:rFonts w:asciiTheme="minorBidi" w:hAnsiTheme="minorBidi"/>
          <w:sz w:val="24"/>
          <w:szCs w:val="24"/>
        </w:rPr>
      </w:pPr>
      <w:r w:rsidRPr="002F1998">
        <w:rPr>
          <w:rFonts w:asciiTheme="minorBidi" w:hAnsiTheme="minorBidi"/>
          <w:sz w:val="24"/>
          <w:szCs w:val="24"/>
        </w:rPr>
        <w:t>One of the biggest advantages</w:t>
      </w:r>
      <w:r w:rsidR="004166FF" w:rsidRPr="002F1998">
        <w:rPr>
          <w:rFonts w:asciiTheme="minorBidi" w:hAnsiTheme="minorBidi"/>
          <w:sz w:val="24"/>
          <w:szCs w:val="24"/>
        </w:rPr>
        <w:t xml:space="preserve"> of using ICT in </w:t>
      </w:r>
      <w:r w:rsidR="0B30A702" w:rsidRPr="002F1998">
        <w:rPr>
          <w:rFonts w:asciiTheme="minorBidi" w:hAnsiTheme="minorBidi"/>
          <w:sz w:val="24"/>
          <w:szCs w:val="24"/>
        </w:rPr>
        <w:t>HRM is</w:t>
      </w:r>
      <w:r w:rsidRPr="002F1998">
        <w:rPr>
          <w:rFonts w:asciiTheme="minorBidi" w:hAnsiTheme="minorBidi"/>
          <w:sz w:val="24"/>
          <w:szCs w:val="24"/>
        </w:rPr>
        <w:t xml:space="preserve"> the enhancement of overall HR operations and strategic management. </w:t>
      </w:r>
      <w:r w:rsidR="004166FF" w:rsidRPr="002F1998">
        <w:rPr>
          <w:rFonts w:asciiTheme="minorBidi" w:hAnsiTheme="minorBidi"/>
          <w:sz w:val="24"/>
          <w:szCs w:val="24"/>
        </w:rPr>
        <w:t xml:space="preserve">In this regard, long term </w:t>
      </w:r>
      <w:r w:rsidR="5A34176B" w:rsidRPr="002F1998">
        <w:rPr>
          <w:rFonts w:asciiTheme="minorBidi" w:hAnsiTheme="minorBidi"/>
          <w:sz w:val="24"/>
          <w:szCs w:val="24"/>
        </w:rPr>
        <w:t>benefits of</w:t>
      </w:r>
      <w:r w:rsidR="004166FF" w:rsidRPr="002F1998">
        <w:rPr>
          <w:rFonts w:asciiTheme="minorBidi" w:hAnsiTheme="minorBidi"/>
          <w:sz w:val="24"/>
          <w:szCs w:val="24"/>
        </w:rPr>
        <w:t xml:space="preserve"> ICT in public sector in Kenyan public universities is uncertain. </w:t>
      </w:r>
      <w:r w:rsidR="00024D71" w:rsidRPr="002F1998">
        <w:rPr>
          <w:rFonts w:asciiTheme="minorBidi" w:hAnsiTheme="minorBidi"/>
          <w:sz w:val="24"/>
          <w:szCs w:val="24"/>
        </w:rPr>
        <w:t xml:space="preserve">The research from </w:t>
      </w:r>
      <w:r w:rsidR="00C23D4A" w:rsidRPr="002F1998">
        <w:rPr>
          <w:rFonts w:asciiTheme="minorBidi" w:hAnsiTheme="minorBidi"/>
          <w:sz w:val="24"/>
          <w:szCs w:val="24"/>
        </w:rPr>
        <w:t>Karanja, Sang and Ndira</w:t>
      </w:r>
      <w:r w:rsidR="00DB48A4" w:rsidRPr="002F1998">
        <w:rPr>
          <w:rFonts w:asciiTheme="minorBidi" w:hAnsiTheme="minorBidi"/>
          <w:sz w:val="24"/>
          <w:szCs w:val="24"/>
        </w:rPr>
        <w:t>ngu</w:t>
      </w:r>
      <w:r w:rsidR="00C42C74" w:rsidRPr="002F1998">
        <w:rPr>
          <w:rFonts w:asciiTheme="minorBidi" w:hAnsiTheme="minorBidi"/>
          <w:sz w:val="24"/>
          <w:szCs w:val="24"/>
        </w:rPr>
        <w:t>(</w:t>
      </w:r>
      <w:r w:rsidR="00DB48A4" w:rsidRPr="002F1998">
        <w:rPr>
          <w:rFonts w:asciiTheme="minorBidi" w:hAnsiTheme="minorBidi"/>
          <w:sz w:val="24"/>
          <w:szCs w:val="24"/>
        </w:rPr>
        <w:t>2018</w:t>
      </w:r>
      <w:r w:rsidR="00C42C74" w:rsidRPr="002F1998">
        <w:rPr>
          <w:rFonts w:asciiTheme="minorBidi" w:hAnsiTheme="minorBidi"/>
          <w:sz w:val="24"/>
          <w:szCs w:val="24"/>
        </w:rPr>
        <w:t>)</w:t>
      </w:r>
      <w:r w:rsidR="00DB48A4" w:rsidRPr="002F1998">
        <w:rPr>
          <w:rFonts w:asciiTheme="minorBidi" w:hAnsiTheme="minorBidi"/>
          <w:sz w:val="24"/>
          <w:szCs w:val="24"/>
        </w:rPr>
        <w:t xml:space="preserve"> in the context of Kenyan public sector proves that HR professionals in public </w:t>
      </w:r>
      <w:r w:rsidR="578DEC6B" w:rsidRPr="002F1998">
        <w:rPr>
          <w:rFonts w:asciiTheme="minorBidi" w:hAnsiTheme="minorBidi"/>
          <w:sz w:val="24"/>
          <w:szCs w:val="24"/>
        </w:rPr>
        <w:t>sector are</w:t>
      </w:r>
      <w:r w:rsidR="00DB48A4" w:rsidRPr="002F1998">
        <w:rPr>
          <w:rFonts w:asciiTheme="minorBidi" w:hAnsiTheme="minorBidi"/>
          <w:sz w:val="24"/>
          <w:szCs w:val="24"/>
        </w:rPr>
        <w:t xml:space="preserve"> utilising </w:t>
      </w:r>
      <w:r w:rsidR="0042366D" w:rsidRPr="002F1998">
        <w:rPr>
          <w:rFonts w:asciiTheme="minorBidi" w:hAnsiTheme="minorBidi"/>
          <w:sz w:val="24"/>
          <w:szCs w:val="24"/>
        </w:rPr>
        <w:t>ICT to a certain extent</w:t>
      </w:r>
      <w:r w:rsidR="00DB48A4" w:rsidRPr="002F1998">
        <w:rPr>
          <w:rFonts w:asciiTheme="minorBidi" w:hAnsiTheme="minorBidi"/>
          <w:sz w:val="24"/>
          <w:szCs w:val="24"/>
        </w:rPr>
        <w:t xml:space="preserve">, but the question of </w:t>
      </w:r>
      <w:r w:rsidR="00DC40A1" w:rsidRPr="002F1998">
        <w:rPr>
          <w:rFonts w:asciiTheme="minorBidi" w:hAnsiTheme="minorBidi"/>
          <w:sz w:val="24"/>
          <w:szCs w:val="24"/>
        </w:rPr>
        <w:t xml:space="preserve">whether public </w:t>
      </w:r>
      <w:r w:rsidR="00E21535" w:rsidRPr="002F1998">
        <w:rPr>
          <w:rFonts w:asciiTheme="minorBidi" w:hAnsiTheme="minorBidi"/>
          <w:sz w:val="24"/>
          <w:szCs w:val="24"/>
        </w:rPr>
        <w:t>sector use ICT</w:t>
      </w:r>
      <w:r w:rsidR="00096D45" w:rsidRPr="002F1998">
        <w:rPr>
          <w:rFonts w:asciiTheme="minorBidi" w:hAnsiTheme="minorBidi"/>
          <w:sz w:val="24"/>
          <w:szCs w:val="24"/>
        </w:rPr>
        <w:t xml:space="preserve"> in strategic HRM</w:t>
      </w:r>
      <w:r w:rsidR="004F18D6" w:rsidRPr="002F1998">
        <w:rPr>
          <w:rFonts w:asciiTheme="minorBidi" w:hAnsiTheme="minorBidi"/>
          <w:sz w:val="24"/>
          <w:szCs w:val="24"/>
        </w:rPr>
        <w:t xml:space="preserve">/strategic purpose of </w:t>
      </w:r>
      <w:r w:rsidR="7AE00272" w:rsidRPr="002F1998">
        <w:rPr>
          <w:rFonts w:asciiTheme="minorBidi" w:hAnsiTheme="minorBidi"/>
          <w:sz w:val="24"/>
          <w:szCs w:val="24"/>
        </w:rPr>
        <w:t>HRM remains</w:t>
      </w:r>
      <w:r w:rsidR="00AD5770" w:rsidRPr="002F1998">
        <w:rPr>
          <w:rFonts w:asciiTheme="minorBidi" w:hAnsiTheme="minorBidi"/>
          <w:sz w:val="24"/>
          <w:szCs w:val="24"/>
        </w:rPr>
        <w:t xml:space="preserve"> unanswered</w:t>
      </w:r>
      <w:r w:rsidR="00DB48A4" w:rsidRPr="002F1998">
        <w:rPr>
          <w:rFonts w:asciiTheme="minorBidi" w:hAnsiTheme="minorBidi"/>
          <w:sz w:val="24"/>
          <w:szCs w:val="24"/>
        </w:rPr>
        <w:t>. Understanding how HR can integrate IT into their strategy is crucial for attracting and retaining individuals who provide competitive advantage and support company processes</w:t>
      </w:r>
      <w:r w:rsidR="004410CA" w:rsidRPr="002F1998">
        <w:rPr>
          <w:rFonts w:asciiTheme="minorBidi" w:hAnsiTheme="minorBidi"/>
          <w:sz w:val="24"/>
          <w:szCs w:val="24"/>
        </w:rPr>
        <w:t>.</w:t>
      </w:r>
    </w:p>
    <w:p w14:paraId="15E25DB2" w14:textId="4EBC75E4" w:rsidR="00E56C29" w:rsidRPr="002F1998" w:rsidRDefault="005D6A8C" w:rsidP="002F1998">
      <w:pPr>
        <w:spacing w:line="360" w:lineRule="auto"/>
        <w:jc w:val="both"/>
        <w:rPr>
          <w:rFonts w:asciiTheme="minorBidi" w:hAnsiTheme="minorBidi"/>
          <w:sz w:val="24"/>
          <w:szCs w:val="24"/>
        </w:rPr>
      </w:pPr>
      <w:r w:rsidRPr="002F1998">
        <w:rPr>
          <w:rFonts w:asciiTheme="minorBidi" w:hAnsiTheme="minorBidi"/>
          <w:sz w:val="24"/>
          <w:szCs w:val="24"/>
        </w:rPr>
        <w:t>In a study of the prevalence and comparing impact of ICT adoption on HRM functions in different sectors, authors discovered that IT use for recruiting is inconsistent.</w:t>
      </w:r>
      <w:r w:rsidR="00E56C29" w:rsidRPr="002F1998">
        <w:rPr>
          <w:rFonts w:asciiTheme="minorBidi" w:hAnsiTheme="minorBidi"/>
          <w:sz w:val="24"/>
          <w:szCs w:val="24"/>
        </w:rPr>
        <w:t xml:space="preserve"> IT utilisation for recruitment duties is consistent across sectors. However, private sector organisations (73%) use IT more than government sector (52</w:t>
      </w:r>
      <w:r w:rsidR="00D26C9E" w:rsidRPr="002F1998">
        <w:rPr>
          <w:rFonts w:asciiTheme="minorBidi" w:hAnsiTheme="minorBidi"/>
          <w:sz w:val="24"/>
          <w:szCs w:val="24"/>
        </w:rPr>
        <w:t>%) (</w:t>
      </w:r>
      <w:r w:rsidR="0010712E" w:rsidRPr="002F1998">
        <w:rPr>
          <w:rFonts w:asciiTheme="minorBidi" w:hAnsiTheme="minorBidi"/>
          <w:sz w:val="24"/>
          <w:szCs w:val="24"/>
        </w:rPr>
        <w:t xml:space="preserve">Mishra and </w:t>
      </w:r>
      <w:r w:rsidR="0010712E" w:rsidRPr="002F1998">
        <w:rPr>
          <w:rFonts w:asciiTheme="minorBidi" w:hAnsiTheme="minorBidi"/>
          <w:sz w:val="24"/>
          <w:szCs w:val="24"/>
        </w:rPr>
        <w:lastRenderedPageBreak/>
        <w:t>Akman,2010</w:t>
      </w:r>
      <w:r w:rsidR="00203681" w:rsidRPr="002F1998">
        <w:rPr>
          <w:rFonts w:asciiTheme="minorBidi" w:hAnsiTheme="minorBidi"/>
          <w:sz w:val="24"/>
          <w:szCs w:val="24"/>
        </w:rPr>
        <w:t xml:space="preserve">). </w:t>
      </w:r>
      <w:r w:rsidR="00E56C29" w:rsidRPr="002F1998">
        <w:rPr>
          <w:rFonts w:asciiTheme="minorBidi" w:hAnsiTheme="minorBidi"/>
          <w:sz w:val="24"/>
          <w:szCs w:val="24"/>
        </w:rPr>
        <w:br/>
      </w:r>
      <w:r w:rsidR="002302F3" w:rsidRPr="002F1998">
        <w:rPr>
          <w:rFonts w:asciiTheme="minorBidi" w:hAnsiTheme="minorBidi"/>
          <w:sz w:val="24"/>
          <w:szCs w:val="24"/>
        </w:rPr>
        <w:t xml:space="preserve">Further, </w:t>
      </w:r>
      <w:r w:rsidR="277AD9A1" w:rsidRPr="002F1998">
        <w:rPr>
          <w:rFonts w:asciiTheme="minorBidi" w:hAnsiTheme="minorBidi"/>
          <w:sz w:val="24"/>
          <w:szCs w:val="24"/>
        </w:rPr>
        <w:t>the private</w:t>
      </w:r>
      <w:r w:rsidR="00E56C29" w:rsidRPr="002F1998">
        <w:rPr>
          <w:rFonts w:asciiTheme="minorBidi" w:hAnsiTheme="minorBidi"/>
          <w:sz w:val="24"/>
          <w:szCs w:val="24"/>
        </w:rPr>
        <w:t xml:space="preserve"> organisations mostly use IT for performance appraisal, staff turnover, and absence analysis. According to Elliott &amp; Tevavichulada</w:t>
      </w:r>
      <w:r w:rsidR="008A3E7A" w:rsidRPr="002F1998">
        <w:rPr>
          <w:rFonts w:asciiTheme="minorBidi" w:hAnsiTheme="minorBidi"/>
          <w:sz w:val="24"/>
          <w:szCs w:val="24"/>
        </w:rPr>
        <w:t>(1999)</w:t>
      </w:r>
      <w:r w:rsidR="00E56C29" w:rsidRPr="002F1998">
        <w:rPr>
          <w:rFonts w:asciiTheme="minorBidi" w:hAnsiTheme="minorBidi"/>
          <w:sz w:val="24"/>
          <w:szCs w:val="24"/>
        </w:rPr>
        <w:t xml:space="preserve">, 74% of private and 59% of government organisations utilise IT for employee performance review duties. Application software (46%), among accessible options, is the </w:t>
      </w:r>
      <w:r w:rsidR="465DFBD9" w:rsidRPr="002F1998">
        <w:rPr>
          <w:rFonts w:asciiTheme="minorBidi" w:hAnsiTheme="minorBidi"/>
          <w:sz w:val="24"/>
          <w:szCs w:val="24"/>
        </w:rPr>
        <w:t>most used</w:t>
      </w:r>
      <w:r w:rsidR="00E56C29" w:rsidRPr="002F1998">
        <w:rPr>
          <w:rFonts w:asciiTheme="minorBidi" w:hAnsiTheme="minorBidi"/>
          <w:sz w:val="24"/>
          <w:szCs w:val="24"/>
        </w:rPr>
        <w:t xml:space="preserve">. </w:t>
      </w:r>
    </w:p>
    <w:p w14:paraId="18BEA0E9" w14:textId="0E1EE3D6" w:rsidR="00B14415" w:rsidRPr="002F1998" w:rsidRDefault="005D6A8C" w:rsidP="00610645">
      <w:pPr>
        <w:spacing w:line="360" w:lineRule="auto"/>
        <w:jc w:val="both"/>
        <w:rPr>
          <w:rFonts w:asciiTheme="minorBidi" w:hAnsiTheme="minorBidi"/>
          <w:sz w:val="24"/>
          <w:szCs w:val="24"/>
        </w:rPr>
      </w:pPr>
      <w:r w:rsidRPr="002F1998">
        <w:rPr>
          <w:rFonts w:asciiTheme="minorBidi" w:hAnsiTheme="minorBidi"/>
          <w:sz w:val="24"/>
          <w:szCs w:val="24"/>
        </w:rPr>
        <w:t xml:space="preserve">The study conducted by Islam (2016) seeks to assess any disparities, if present, between the current and envisioned amounts of electronic HRM practices in two separate classifications of organisations in Bangladesh: the public sector and the private sector. Information was collected from different levels such as employee and managers using a survey questionnaire. </w:t>
      </w:r>
      <w:r w:rsidR="00B14415" w:rsidRPr="002F1998">
        <w:rPr>
          <w:rFonts w:asciiTheme="minorBidi" w:hAnsiTheme="minorBidi"/>
          <w:sz w:val="24"/>
          <w:szCs w:val="24"/>
        </w:rPr>
        <w:t xml:space="preserve">The data was analysed using </w:t>
      </w:r>
      <w:r w:rsidR="00BA4FAD" w:rsidRPr="002F1998">
        <w:rPr>
          <w:rFonts w:asciiTheme="minorBidi" w:hAnsiTheme="minorBidi"/>
          <w:sz w:val="24"/>
          <w:szCs w:val="24"/>
        </w:rPr>
        <w:t>techniques</w:t>
      </w:r>
      <w:r w:rsidR="00B14415" w:rsidRPr="002F1998">
        <w:rPr>
          <w:rFonts w:asciiTheme="minorBidi" w:hAnsiTheme="minorBidi"/>
          <w:sz w:val="24"/>
          <w:szCs w:val="24"/>
        </w:rPr>
        <w:t xml:space="preserve"> such as mean score, t-test, and Spearman's rank correlation method. The t-test results indicate a substantial difference between the two organisations in terms of their current degree of e-HRM practices. It is also an endeavour to illustrate the impacts and significance of utilising electronic systems in key aspects of </w:t>
      </w:r>
      <w:r w:rsidR="00BA4FAD" w:rsidRPr="002F1998">
        <w:rPr>
          <w:rFonts w:asciiTheme="minorBidi" w:hAnsiTheme="minorBidi"/>
          <w:sz w:val="24"/>
          <w:szCs w:val="24"/>
        </w:rPr>
        <w:t>HRM</w:t>
      </w:r>
      <w:r w:rsidR="00B14415" w:rsidRPr="002F1998">
        <w:rPr>
          <w:rFonts w:asciiTheme="minorBidi" w:hAnsiTheme="minorBidi"/>
          <w:sz w:val="24"/>
          <w:szCs w:val="24"/>
        </w:rPr>
        <w:t xml:space="preserve">, specifically in </w:t>
      </w:r>
      <w:r w:rsidR="00C97A82" w:rsidRPr="002F1998">
        <w:rPr>
          <w:rFonts w:asciiTheme="minorBidi" w:hAnsiTheme="minorBidi"/>
          <w:sz w:val="24"/>
          <w:szCs w:val="24"/>
        </w:rPr>
        <w:t>“</w:t>
      </w:r>
      <w:r w:rsidR="00B14415" w:rsidRPr="002F1998">
        <w:rPr>
          <w:rFonts w:asciiTheme="minorBidi" w:hAnsiTheme="minorBidi"/>
          <w:sz w:val="24"/>
          <w:szCs w:val="24"/>
        </w:rPr>
        <w:t>Human Resources planning &amp; budgeting, Recruitment and Selection, Training and Development, Performance management, compensation &amp; benefit Management, Employee file &amp; Database</w:t>
      </w:r>
      <w:r w:rsidR="00C97A82" w:rsidRPr="002F1998">
        <w:rPr>
          <w:rFonts w:asciiTheme="minorBidi" w:hAnsiTheme="minorBidi"/>
          <w:sz w:val="24"/>
          <w:szCs w:val="24"/>
        </w:rPr>
        <w:t>”</w:t>
      </w:r>
      <w:r w:rsidR="00B14415" w:rsidRPr="002F1998">
        <w:rPr>
          <w:rFonts w:asciiTheme="minorBidi" w:hAnsiTheme="minorBidi"/>
          <w:sz w:val="24"/>
          <w:szCs w:val="24"/>
        </w:rPr>
        <w:t xml:space="preserve"> in </w:t>
      </w:r>
      <w:r w:rsidR="00005987" w:rsidRPr="002F1998">
        <w:rPr>
          <w:rFonts w:asciiTheme="minorBidi" w:hAnsiTheme="minorBidi"/>
          <w:sz w:val="24"/>
          <w:szCs w:val="24"/>
        </w:rPr>
        <w:t>organizations repres</w:t>
      </w:r>
      <w:r w:rsidR="008A6B5F" w:rsidRPr="002F1998">
        <w:rPr>
          <w:rFonts w:asciiTheme="minorBidi" w:hAnsiTheme="minorBidi"/>
          <w:sz w:val="24"/>
          <w:szCs w:val="24"/>
        </w:rPr>
        <w:t>ent</w:t>
      </w:r>
      <w:r w:rsidR="00005987" w:rsidRPr="002F1998">
        <w:rPr>
          <w:rFonts w:asciiTheme="minorBidi" w:hAnsiTheme="minorBidi"/>
          <w:sz w:val="24"/>
          <w:szCs w:val="24"/>
        </w:rPr>
        <w:t xml:space="preserve">ing </w:t>
      </w:r>
      <w:r w:rsidR="00B14415" w:rsidRPr="002F1998">
        <w:rPr>
          <w:rFonts w:asciiTheme="minorBidi" w:hAnsiTheme="minorBidi"/>
          <w:sz w:val="24"/>
          <w:szCs w:val="24"/>
        </w:rPr>
        <w:t>public and private sectors.</w:t>
      </w:r>
    </w:p>
    <w:p w14:paraId="52369F5B" w14:textId="0CB47BAA" w:rsidR="005279DC" w:rsidRPr="002F1998" w:rsidRDefault="005279DC" w:rsidP="002F1998">
      <w:pPr>
        <w:spacing w:line="360" w:lineRule="auto"/>
        <w:jc w:val="both"/>
        <w:rPr>
          <w:rFonts w:asciiTheme="minorBidi" w:hAnsiTheme="minorBidi"/>
          <w:sz w:val="24"/>
          <w:szCs w:val="24"/>
        </w:rPr>
      </w:pPr>
      <w:r w:rsidRPr="002F1998">
        <w:rPr>
          <w:rFonts w:asciiTheme="minorBidi" w:hAnsiTheme="minorBidi"/>
          <w:sz w:val="24"/>
          <w:szCs w:val="24"/>
        </w:rPr>
        <w:t xml:space="preserve">Conversely, The findings of </w:t>
      </w:r>
      <w:r w:rsidR="00902713" w:rsidRPr="002F1998">
        <w:rPr>
          <w:rFonts w:asciiTheme="minorBidi" w:hAnsiTheme="minorBidi"/>
          <w:sz w:val="24"/>
          <w:szCs w:val="24"/>
        </w:rPr>
        <w:t xml:space="preserve">Blom(2020) </w:t>
      </w:r>
      <w:r w:rsidRPr="002F1998">
        <w:rPr>
          <w:rFonts w:asciiTheme="minorBidi" w:hAnsiTheme="minorBidi"/>
          <w:sz w:val="24"/>
          <w:szCs w:val="24"/>
        </w:rPr>
        <w:t xml:space="preserve"> </w:t>
      </w:r>
      <w:r w:rsidR="008A6B5F" w:rsidRPr="002F1998">
        <w:rPr>
          <w:rFonts w:asciiTheme="minorBidi" w:hAnsiTheme="minorBidi"/>
          <w:sz w:val="24"/>
          <w:szCs w:val="24"/>
        </w:rPr>
        <w:t>imply</w:t>
      </w:r>
      <w:r w:rsidRPr="002F1998">
        <w:rPr>
          <w:rFonts w:asciiTheme="minorBidi" w:hAnsiTheme="minorBidi"/>
          <w:sz w:val="24"/>
          <w:szCs w:val="24"/>
        </w:rPr>
        <w:t xml:space="preserve"> that both public and private sector employees are similarly impacted by methods that enhance their abilities, motivation, or opportunities. The disparities between sectors may not be as significant as anticipated, aligning with discussions on the "convergence of sectors"</w:t>
      </w:r>
      <w:r w:rsidR="00E76C20" w:rsidRPr="002F1998">
        <w:rPr>
          <w:rFonts w:asciiTheme="minorBidi" w:hAnsiTheme="minorBidi"/>
          <w:sz w:val="24"/>
          <w:szCs w:val="24"/>
        </w:rPr>
        <w:t xml:space="preserve">. </w:t>
      </w:r>
      <w:r w:rsidRPr="002F1998">
        <w:rPr>
          <w:rFonts w:asciiTheme="minorBidi" w:hAnsiTheme="minorBidi"/>
          <w:sz w:val="24"/>
          <w:szCs w:val="24"/>
        </w:rPr>
        <w:t xml:space="preserve"> </w:t>
      </w:r>
      <w:r w:rsidR="00E76C20" w:rsidRPr="002F1998">
        <w:rPr>
          <w:rFonts w:asciiTheme="minorBidi" w:hAnsiTheme="minorBidi"/>
          <w:sz w:val="24"/>
          <w:szCs w:val="24"/>
        </w:rPr>
        <w:t xml:space="preserve">This was </w:t>
      </w:r>
      <w:r w:rsidR="005221E8" w:rsidRPr="002F1998">
        <w:rPr>
          <w:rFonts w:asciiTheme="minorBidi" w:hAnsiTheme="minorBidi"/>
          <w:sz w:val="24"/>
          <w:szCs w:val="24"/>
        </w:rPr>
        <w:t>like</w:t>
      </w:r>
      <w:r w:rsidR="00E76C20" w:rsidRPr="002F1998">
        <w:rPr>
          <w:rFonts w:asciiTheme="minorBidi" w:hAnsiTheme="minorBidi"/>
          <w:sz w:val="24"/>
          <w:szCs w:val="24"/>
        </w:rPr>
        <w:t xml:space="preserve"> what </w:t>
      </w:r>
      <w:r w:rsidRPr="002F1998">
        <w:rPr>
          <w:rFonts w:asciiTheme="minorBidi" w:hAnsiTheme="minorBidi"/>
          <w:sz w:val="24"/>
          <w:szCs w:val="24"/>
        </w:rPr>
        <w:t xml:space="preserve">Rainey </w:t>
      </w:r>
      <w:r w:rsidR="00E76C20" w:rsidRPr="002F1998">
        <w:rPr>
          <w:rFonts w:asciiTheme="minorBidi" w:hAnsiTheme="minorBidi"/>
          <w:sz w:val="24"/>
          <w:szCs w:val="24"/>
        </w:rPr>
        <w:t xml:space="preserve">and </w:t>
      </w:r>
      <w:r w:rsidRPr="002F1998">
        <w:rPr>
          <w:rFonts w:asciiTheme="minorBidi" w:hAnsiTheme="minorBidi"/>
          <w:sz w:val="24"/>
          <w:szCs w:val="24"/>
        </w:rPr>
        <w:t xml:space="preserve">Chun </w:t>
      </w:r>
      <w:r w:rsidR="00E76C20" w:rsidRPr="002F1998">
        <w:rPr>
          <w:rFonts w:asciiTheme="minorBidi" w:hAnsiTheme="minorBidi"/>
          <w:sz w:val="24"/>
          <w:szCs w:val="24"/>
        </w:rPr>
        <w:t>(</w:t>
      </w:r>
      <w:r w:rsidRPr="002F1998">
        <w:rPr>
          <w:rFonts w:asciiTheme="minorBidi" w:hAnsiTheme="minorBidi"/>
          <w:sz w:val="24"/>
          <w:szCs w:val="24"/>
        </w:rPr>
        <w:t>2007)</w:t>
      </w:r>
      <w:r w:rsidR="00E76C20" w:rsidRPr="002F1998">
        <w:rPr>
          <w:rFonts w:asciiTheme="minorBidi" w:hAnsiTheme="minorBidi"/>
          <w:sz w:val="24"/>
          <w:szCs w:val="24"/>
        </w:rPr>
        <w:t xml:space="preserve"> discussed</w:t>
      </w:r>
      <w:r w:rsidRPr="002F1998">
        <w:rPr>
          <w:rFonts w:asciiTheme="minorBidi" w:hAnsiTheme="minorBidi"/>
          <w:sz w:val="24"/>
          <w:szCs w:val="24"/>
        </w:rPr>
        <w:t xml:space="preserve">. Furthermore, while this does not necessarily mean that certain HRM approaches cannot exhibit distinct impacts, it is plausible that contextual </w:t>
      </w:r>
      <w:r w:rsidR="008A6B5F" w:rsidRPr="002F1998">
        <w:rPr>
          <w:rFonts w:asciiTheme="minorBidi" w:hAnsiTheme="minorBidi"/>
          <w:sz w:val="24"/>
          <w:szCs w:val="24"/>
        </w:rPr>
        <w:t>features</w:t>
      </w:r>
      <w:r w:rsidRPr="002F1998">
        <w:rPr>
          <w:rFonts w:asciiTheme="minorBidi" w:hAnsiTheme="minorBidi"/>
          <w:sz w:val="24"/>
          <w:szCs w:val="24"/>
        </w:rPr>
        <w:t xml:space="preserve"> other than sector, such as industry, organisational size, or culture, may be comparatively more significant.</w:t>
      </w:r>
    </w:p>
    <w:p w14:paraId="0DCD3447" w14:textId="77777777" w:rsidR="00933CE5" w:rsidRPr="002F1998" w:rsidRDefault="00933CE5" w:rsidP="002F1998">
      <w:pPr>
        <w:spacing w:line="360" w:lineRule="auto"/>
        <w:jc w:val="both"/>
        <w:rPr>
          <w:rFonts w:asciiTheme="minorBidi" w:hAnsiTheme="minorBidi"/>
          <w:sz w:val="24"/>
          <w:szCs w:val="24"/>
        </w:rPr>
      </w:pPr>
    </w:p>
    <w:p w14:paraId="2BA70A21" w14:textId="0B605E41" w:rsidR="00437912" w:rsidRPr="002F1998" w:rsidRDefault="004337E3" w:rsidP="003C3AEC">
      <w:pPr>
        <w:pStyle w:val="Heading2"/>
      </w:pPr>
      <w:bookmarkStart w:id="71" w:name="_Toc165967589"/>
      <w:bookmarkStart w:id="72" w:name="_Toc166092726"/>
      <w:bookmarkStart w:id="73" w:name="_Toc166105207"/>
      <w:r w:rsidRPr="002F1998">
        <w:t>Theoretical Perspectives</w:t>
      </w:r>
      <w:bookmarkEnd w:id="71"/>
      <w:bookmarkEnd w:id="72"/>
      <w:bookmarkEnd w:id="73"/>
    </w:p>
    <w:p w14:paraId="36DA593C" w14:textId="41367E11" w:rsidR="004A68BD" w:rsidRPr="002F1998" w:rsidRDefault="004A68BD" w:rsidP="002F1998">
      <w:pPr>
        <w:spacing w:line="360" w:lineRule="auto"/>
        <w:jc w:val="both"/>
        <w:rPr>
          <w:rFonts w:asciiTheme="minorBidi" w:hAnsiTheme="minorBidi"/>
          <w:sz w:val="24"/>
          <w:szCs w:val="24"/>
        </w:rPr>
      </w:pPr>
      <w:r w:rsidRPr="002F1998">
        <w:rPr>
          <w:rFonts w:asciiTheme="minorBidi" w:hAnsiTheme="minorBidi"/>
          <w:sz w:val="24"/>
          <w:szCs w:val="24"/>
        </w:rPr>
        <w:t>The implementation o</w:t>
      </w:r>
      <w:r w:rsidR="00610645">
        <w:rPr>
          <w:rFonts w:asciiTheme="minorBidi" w:hAnsiTheme="minorBidi"/>
          <w:sz w:val="24"/>
          <w:szCs w:val="24"/>
        </w:rPr>
        <w:t xml:space="preserve">f ICT in HRM practicess </w:t>
      </w:r>
      <w:r w:rsidRPr="002F1998">
        <w:rPr>
          <w:rFonts w:asciiTheme="minorBidi" w:hAnsiTheme="minorBidi"/>
          <w:sz w:val="24"/>
          <w:szCs w:val="24"/>
        </w:rPr>
        <w:t xml:space="preserve"> is a crucial strategic necessity for organisations seeking to enhance the efficiency of </w:t>
      </w:r>
      <w:r w:rsidR="00862859" w:rsidRPr="002F1998">
        <w:rPr>
          <w:rFonts w:asciiTheme="minorBidi" w:hAnsiTheme="minorBidi"/>
          <w:sz w:val="24"/>
          <w:szCs w:val="24"/>
        </w:rPr>
        <w:t xml:space="preserve">HRM </w:t>
      </w:r>
      <w:r w:rsidRPr="002F1998">
        <w:rPr>
          <w:rFonts w:asciiTheme="minorBidi" w:hAnsiTheme="minorBidi"/>
          <w:sz w:val="24"/>
          <w:szCs w:val="24"/>
        </w:rPr>
        <w:t xml:space="preserve">in a time characterised by swift technological progress. Several models have been developed to understand and direct the process of adopting HR technology, offering organisations frameworks to traverse the intricacies of implementation. These models encompass the several </w:t>
      </w:r>
      <w:r w:rsidRPr="002F1998">
        <w:rPr>
          <w:rFonts w:asciiTheme="minorBidi" w:hAnsiTheme="minorBidi"/>
          <w:sz w:val="24"/>
          <w:szCs w:val="24"/>
        </w:rPr>
        <w:lastRenderedPageBreak/>
        <w:t xml:space="preserve">complex </w:t>
      </w:r>
      <w:r w:rsidR="007B5C68" w:rsidRPr="002F1998">
        <w:rPr>
          <w:rFonts w:asciiTheme="minorBidi" w:hAnsiTheme="minorBidi"/>
          <w:sz w:val="24"/>
          <w:szCs w:val="24"/>
        </w:rPr>
        <w:t>factors</w:t>
      </w:r>
      <w:r w:rsidRPr="002F1998">
        <w:rPr>
          <w:rFonts w:asciiTheme="minorBidi" w:hAnsiTheme="minorBidi"/>
          <w:sz w:val="24"/>
          <w:szCs w:val="24"/>
        </w:rPr>
        <w:t xml:space="preserve"> that impact decision-making, guaranteeing a comprehensive </w:t>
      </w:r>
      <w:r w:rsidR="007B5C68" w:rsidRPr="002F1998">
        <w:rPr>
          <w:rFonts w:asciiTheme="minorBidi" w:hAnsiTheme="minorBidi"/>
          <w:sz w:val="24"/>
          <w:szCs w:val="24"/>
        </w:rPr>
        <w:t>understanding</w:t>
      </w:r>
      <w:r w:rsidRPr="002F1998">
        <w:rPr>
          <w:rFonts w:asciiTheme="minorBidi" w:hAnsiTheme="minorBidi"/>
          <w:sz w:val="24"/>
          <w:szCs w:val="24"/>
        </w:rPr>
        <w:t xml:space="preserve"> of the adoption landscape.</w:t>
      </w:r>
    </w:p>
    <w:p w14:paraId="5E5BDAE0" w14:textId="1921D02E" w:rsidR="004D1F9E" w:rsidRPr="002F1998" w:rsidRDefault="004D1F9E" w:rsidP="002F1998">
      <w:pPr>
        <w:spacing w:line="360" w:lineRule="auto"/>
        <w:jc w:val="both"/>
        <w:rPr>
          <w:rFonts w:asciiTheme="minorBidi" w:hAnsiTheme="minorBidi"/>
          <w:sz w:val="24"/>
          <w:szCs w:val="24"/>
        </w:rPr>
      </w:pPr>
      <w:r w:rsidRPr="002F1998">
        <w:rPr>
          <w:rFonts w:asciiTheme="minorBidi" w:hAnsiTheme="minorBidi"/>
          <w:sz w:val="24"/>
          <w:szCs w:val="24"/>
        </w:rPr>
        <w:t xml:space="preserve">Technology Adoption Model: Based on the principles of psychology and information systems, the Technology Acceptance Model suggests that a </w:t>
      </w:r>
      <w:r w:rsidR="00862859" w:rsidRPr="002F1998">
        <w:rPr>
          <w:rFonts w:asciiTheme="minorBidi" w:hAnsiTheme="minorBidi"/>
          <w:sz w:val="24"/>
          <w:szCs w:val="24"/>
        </w:rPr>
        <w:t>person's</w:t>
      </w:r>
      <w:r w:rsidRPr="002F1998">
        <w:rPr>
          <w:rFonts w:asciiTheme="minorBidi" w:hAnsiTheme="minorBidi"/>
          <w:sz w:val="24"/>
          <w:szCs w:val="24"/>
        </w:rPr>
        <w:t xml:space="preserve"> inclination to utilise </w:t>
      </w:r>
      <w:r w:rsidR="00C7229E" w:rsidRPr="002F1998">
        <w:rPr>
          <w:rFonts w:asciiTheme="minorBidi" w:hAnsiTheme="minorBidi"/>
          <w:sz w:val="24"/>
          <w:szCs w:val="24"/>
        </w:rPr>
        <w:t xml:space="preserve">ICT </w:t>
      </w:r>
      <w:r w:rsidRPr="002F1998">
        <w:rPr>
          <w:rFonts w:asciiTheme="minorBidi" w:hAnsiTheme="minorBidi"/>
          <w:sz w:val="24"/>
          <w:szCs w:val="24"/>
        </w:rPr>
        <w:t xml:space="preserve">is shaped by their </w:t>
      </w:r>
      <w:r w:rsidR="00862859" w:rsidRPr="002F1998">
        <w:rPr>
          <w:rFonts w:asciiTheme="minorBidi" w:hAnsiTheme="minorBidi"/>
          <w:sz w:val="24"/>
          <w:szCs w:val="24"/>
        </w:rPr>
        <w:t>view</w:t>
      </w:r>
      <w:r w:rsidRPr="002F1998">
        <w:rPr>
          <w:rFonts w:asciiTheme="minorBidi" w:hAnsiTheme="minorBidi"/>
          <w:sz w:val="24"/>
          <w:szCs w:val="24"/>
        </w:rPr>
        <w:t xml:space="preserve"> of its ease of use and usefulness. The Technology Acceptance Model (TAM) places significant emphasis on user-centric design and functionality when applied to HR technology. Organisations that utilise the Technology Acceptance Model (TAM) prioritise user experience as a crucial element in achieving effective technology adoption. They acknowledge that employees are more inclined to accept products that are easy to use and provide concrete benefits to their work</w:t>
      </w:r>
      <w:r w:rsidR="005221E8" w:rsidRPr="002F1998">
        <w:rPr>
          <w:rFonts w:asciiTheme="minorBidi" w:hAnsiTheme="minorBidi"/>
          <w:sz w:val="24"/>
          <w:szCs w:val="24"/>
        </w:rPr>
        <w:t xml:space="preserve"> </w:t>
      </w:r>
      <w:r w:rsidR="001961C7" w:rsidRPr="002F1998">
        <w:rPr>
          <w:rFonts w:asciiTheme="minorBidi" w:hAnsiTheme="minorBidi"/>
          <w:sz w:val="24"/>
          <w:szCs w:val="24"/>
        </w:rPr>
        <w:t>(Davis,1989</w:t>
      </w:r>
      <w:r w:rsidR="00131BE9" w:rsidRPr="002F1998">
        <w:rPr>
          <w:rFonts w:asciiTheme="minorBidi" w:hAnsiTheme="minorBidi"/>
          <w:sz w:val="24"/>
          <w:szCs w:val="24"/>
        </w:rPr>
        <w:t>, Marangunić, and Granić, 2015</w:t>
      </w:r>
      <w:r w:rsidR="001961C7" w:rsidRPr="002F1998">
        <w:rPr>
          <w:rFonts w:asciiTheme="minorBidi" w:hAnsiTheme="minorBidi"/>
          <w:sz w:val="24"/>
          <w:szCs w:val="24"/>
        </w:rPr>
        <w:t>)</w:t>
      </w:r>
      <w:r w:rsidRPr="002F1998">
        <w:rPr>
          <w:rFonts w:asciiTheme="minorBidi" w:hAnsiTheme="minorBidi"/>
          <w:sz w:val="24"/>
          <w:szCs w:val="24"/>
        </w:rPr>
        <w:t>.</w:t>
      </w:r>
    </w:p>
    <w:p w14:paraId="5723EB5D" w14:textId="5EEFE330" w:rsidR="00D624B2" w:rsidRPr="002F1998" w:rsidRDefault="00840338"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w:t>
      </w:r>
      <w:r w:rsidR="00C7229E" w:rsidRPr="002F1998">
        <w:rPr>
          <w:rFonts w:asciiTheme="minorBidi" w:hAnsiTheme="minorBidi"/>
          <w:sz w:val="24"/>
          <w:szCs w:val="24"/>
        </w:rPr>
        <w:t>“</w:t>
      </w:r>
      <w:r w:rsidRPr="002F1998">
        <w:rPr>
          <w:rFonts w:asciiTheme="minorBidi" w:hAnsiTheme="minorBidi"/>
          <w:sz w:val="24"/>
          <w:szCs w:val="24"/>
        </w:rPr>
        <w:t>Unified Theory of Acceptance and Use of Technology</w:t>
      </w:r>
      <w:r w:rsidR="00C7229E" w:rsidRPr="002F1998">
        <w:rPr>
          <w:rFonts w:asciiTheme="minorBidi" w:hAnsiTheme="minorBidi"/>
          <w:sz w:val="24"/>
          <w:szCs w:val="24"/>
        </w:rPr>
        <w:t>”</w:t>
      </w:r>
      <w:r w:rsidRPr="002F1998">
        <w:rPr>
          <w:rFonts w:asciiTheme="minorBidi" w:hAnsiTheme="minorBidi"/>
          <w:sz w:val="24"/>
          <w:szCs w:val="24"/>
        </w:rPr>
        <w:t xml:space="preserve"> (UTAUT): </w:t>
      </w:r>
      <w:r w:rsidR="00D624B2" w:rsidRPr="002F1998">
        <w:rPr>
          <w:rFonts w:asciiTheme="minorBidi" w:hAnsiTheme="minorBidi"/>
          <w:sz w:val="24"/>
          <w:szCs w:val="24"/>
        </w:rPr>
        <w:t xml:space="preserve">The UTAUT model expands upon the established principles of the </w:t>
      </w:r>
      <w:r w:rsidR="00C7229E" w:rsidRPr="002F1998">
        <w:rPr>
          <w:rFonts w:asciiTheme="minorBidi" w:hAnsiTheme="minorBidi"/>
          <w:sz w:val="24"/>
          <w:szCs w:val="24"/>
        </w:rPr>
        <w:t>“</w:t>
      </w:r>
      <w:r w:rsidR="00D624B2" w:rsidRPr="002F1998">
        <w:rPr>
          <w:rFonts w:asciiTheme="minorBidi" w:hAnsiTheme="minorBidi"/>
          <w:sz w:val="24"/>
          <w:szCs w:val="24"/>
        </w:rPr>
        <w:t>Technology Acceptance Model</w:t>
      </w:r>
      <w:r w:rsidR="005221E8" w:rsidRPr="002F1998">
        <w:rPr>
          <w:rFonts w:asciiTheme="minorBidi" w:hAnsiTheme="minorBidi"/>
          <w:sz w:val="24"/>
          <w:szCs w:val="24"/>
        </w:rPr>
        <w:t>” (</w:t>
      </w:r>
      <w:r w:rsidR="00D624B2" w:rsidRPr="002F1998">
        <w:rPr>
          <w:rFonts w:asciiTheme="minorBidi" w:hAnsiTheme="minorBidi"/>
          <w:sz w:val="24"/>
          <w:szCs w:val="24"/>
        </w:rPr>
        <w:t xml:space="preserve">TAM) by integrating supplementary components, including social influence, enabling conditions, and performance expectancy. Within the realm of HR technology adoption, the </w:t>
      </w:r>
      <w:r w:rsidR="0092279C" w:rsidRPr="002F1998">
        <w:rPr>
          <w:rFonts w:asciiTheme="minorBidi" w:hAnsiTheme="minorBidi"/>
          <w:sz w:val="24"/>
          <w:szCs w:val="24"/>
        </w:rPr>
        <w:t>“</w:t>
      </w:r>
      <w:r w:rsidR="00D624B2" w:rsidRPr="002F1998">
        <w:rPr>
          <w:rFonts w:asciiTheme="minorBidi" w:hAnsiTheme="minorBidi"/>
          <w:sz w:val="24"/>
          <w:szCs w:val="24"/>
        </w:rPr>
        <w:t>Unified Theory of Acceptance and Use of Technology</w:t>
      </w:r>
      <w:r w:rsidR="0092279C" w:rsidRPr="002F1998">
        <w:rPr>
          <w:rFonts w:asciiTheme="minorBidi" w:hAnsiTheme="minorBidi"/>
          <w:sz w:val="24"/>
          <w:szCs w:val="24"/>
        </w:rPr>
        <w:t>”</w:t>
      </w:r>
      <w:r w:rsidR="00D624B2" w:rsidRPr="002F1998">
        <w:rPr>
          <w:rFonts w:asciiTheme="minorBidi" w:hAnsiTheme="minorBidi"/>
          <w:sz w:val="24"/>
          <w:szCs w:val="24"/>
        </w:rPr>
        <w:t xml:space="preserve"> (UTAUT) acknowledges the significance of peer </w:t>
      </w:r>
      <w:r w:rsidR="0092279C" w:rsidRPr="002F1998">
        <w:rPr>
          <w:rFonts w:asciiTheme="minorBidi" w:hAnsiTheme="minorBidi"/>
          <w:sz w:val="24"/>
          <w:szCs w:val="24"/>
        </w:rPr>
        <w:t>pressure</w:t>
      </w:r>
      <w:r w:rsidR="00D624B2" w:rsidRPr="002F1998">
        <w:rPr>
          <w:rFonts w:asciiTheme="minorBidi" w:hAnsiTheme="minorBidi"/>
          <w:sz w:val="24"/>
          <w:szCs w:val="24"/>
        </w:rPr>
        <w:t>, organisational support, and the perceived impact</w:t>
      </w:r>
      <w:r w:rsidR="00610645">
        <w:rPr>
          <w:rFonts w:asciiTheme="minorBidi" w:hAnsiTheme="minorBidi"/>
          <w:sz w:val="24"/>
          <w:szCs w:val="24"/>
        </w:rPr>
        <w:t xml:space="preserve">. </w:t>
      </w:r>
      <w:r w:rsidR="00D624B2" w:rsidRPr="002F1998">
        <w:rPr>
          <w:rFonts w:asciiTheme="minorBidi" w:hAnsiTheme="minorBidi"/>
          <w:sz w:val="24"/>
          <w:szCs w:val="24"/>
        </w:rPr>
        <w:br/>
        <w:t xml:space="preserve">Organisations that choose to use the Unified Theory of adoption and Use of Technology (UTAUT) model place significant emphasis on the creation of a favourable social and organisational environment to </w:t>
      </w:r>
      <w:r w:rsidR="00D84E1F" w:rsidRPr="002F1998">
        <w:rPr>
          <w:rFonts w:asciiTheme="minorBidi" w:hAnsiTheme="minorBidi"/>
          <w:sz w:val="24"/>
          <w:szCs w:val="24"/>
        </w:rPr>
        <w:t>encourage</w:t>
      </w:r>
      <w:r w:rsidR="00D624B2" w:rsidRPr="002F1998">
        <w:rPr>
          <w:rFonts w:asciiTheme="minorBidi" w:hAnsiTheme="minorBidi"/>
          <w:sz w:val="24"/>
          <w:szCs w:val="24"/>
        </w:rPr>
        <w:t xml:space="preserve"> the adoption of technology among employees</w:t>
      </w:r>
      <w:r w:rsidR="005221E8" w:rsidRPr="002F1998">
        <w:rPr>
          <w:rFonts w:asciiTheme="minorBidi" w:hAnsiTheme="minorBidi"/>
          <w:sz w:val="24"/>
          <w:szCs w:val="24"/>
        </w:rPr>
        <w:t xml:space="preserve"> </w:t>
      </w:r>
      <w:r w:rsidR="009F1894" w:rsidRPr="002F1998">
        <w:rPr>
          <w:rFonts w:asciiTheme="minorBidi" w:hAnsiTheme="minorBidi"/>
          <w:sz w:val="24"/>
          <w:szCs w:val="24"/>
        </w:rPr>
        <w:t>(Oye,  Iahad and Rahim,201</w:t>
      </w:r>
      <w:r w:rsidR="00445B07" w:rsidRPr="002F1998">
        <w:rPr>
          <w:rFonts w:asciiTheme="minorBidi" w:hAnsiTheme="minorBidi"/>
          <w:sz w:val="24"/>
          <w:szCs w:val="24"/>
        </w:rPr>
        <w:t>4</w:t>
      </w:r>
      <w:r w:rsidR="009F1894" w:rsidRPr="002F1998">
        <w:rPr>
          <w:rFonts w:asciiTheme="minorBidi" w:hAnsiTheme="minorBidi"/>
          <w:sz w:val="24"/>
          <w:szCs w:val="24"/>
        </w:rPr>
        <w:t>)</w:t>
      </w:r>
      <w:r w:rsidR="00D624B2" w:rsidRPr="002F1998">
        <w:rPr>
          <w:rFonts w:asciiTheme="minorBidi" w:hAnsiTheme="minorBidi"/>
          <w:sz w:val="24"/>
          <w:szCs w:val="24"/>
        </w:rPr>
        <w:t>.</w:t>
      </w:r>
    </w:p>
    <w:p w14:paraId="5660E61B" w14:textId="77777777" w:rsidR="00C219E0" w:rsidRPr="002F1998" w:rsidRDefault="00C219E0" w:rsidP="002F1998">
      <w:pPr>
        <w:spacing w:line="360" w:lineRule="auto"/>
        <w:jc w:val="both"/>
        <w:rPr>
          <w:rFonts w:asciiTheme="minorBidi" w:hAnsiTheme="minorBidi"/>
          <w:sz w:val="24"/>
          <w:szCs w:val="24"/>
        </w:rPr>
      </w:pPr>
      <w:r w:rsidRPr="002F1998">
        <w:rPr>
          <w:rFonts w:asciiTheme="minorBidi" w:hAnsiTheme="minorBidi"/>
          <w:sz w:val="24"/>
          <w:szCs w:val="24"/>
        </w:rPr>
        <w:t>Organisations can utilise these models to guide their strategies when navigating the challenges of HR technology adoption. These models provide useful insights into the complex decision-making processes that contribute to successful technology integration in human resource management, by acknowledging the interaction between individual perceptions, organisational dynamics, and social influences.</w:t>
      </w:r>
    </w:p>
    <w:p w14:paraId="4C94496E" w14:textId="60A68558" w:rsidR="00D31118" w:rsidRPr="002F1998" w:rsidRDefault="00D31118" w:rsidP="00610645">
      <w:pPr>
        <w:pStyle w:val="Heading2"/>
      </w:pPr>
      <w:bookmarkStart w:id="74" w:name="_Toc137906329"/>
      <w:bookmarkStart w:id="75" w:name="_Toc137942051"/>
      <w:bookmarkStart w:id="76" w:name="_Toc165967590"/>
      <w:bookmarkStart w:id="77" w:name="_Toc166092727"/>
      <w:bookmarkStart w:id="78" w:name="_Toc166105208"/>
      <w:r w:rsidRPr="002F1998">
        <w:t xml:space="preserve">How does sector determine the </w:t>
      </w:r>
      <w:r w:rsidR="00B5671B" w:rsidRPr="002F1998">
        <w:t>effectiveness of HR using ICT</w:t>
      </w:r>
      <w:r w:rsidRPr="002F1998">
        <w:t>?</w:t>
      </w:r>
      <w:bookmarkEnd w:id="74"/>
      <w:bookmarkEnd w:id="75"/>
      <w:bookmarkEnd w:id="76"/>
      <w:bookmarkEnd w:id="77"/>
      <w:bookmarkEnd w:id="78"/>
    </w:p>
    <w:p w14:paraId="01C47AB4" w14:textId="77777777" w:rsidR="00AC7E64" w:rsidRPr="002F1998" w:rsidRDefault="00AC7E64" w:rsidP="002F1998">
      <w:pPr>
        <w:spacing w:line="360" w:lineRule="auto"/>
        <w:jc w:val="both"/>
        <w:rPr>
          <w:rFonts w:asciiTheme="minorBidi" w:hAnsiTheme="minorBidi"/>
          <w:sz w:val="24"/>
          <w:szCs w:val="24"/>
        </w:rPr>
      </w:pPr>
    </w:p>
    <w:p w14:paraId="5114E7C2" w14:textId="248A8B4B" w:rsidR="004B0F89" w:rsidRPr="002F1998" w:rsidRDefault="004B0F89" w:rsidP="002F1998">
      <w:pPr>
        <w:spacing w:line="360" w:lineRule="auto"/>
        <w:jc w:val="both"/>
        <w:rPr>
          <w:rFonts w:asciiTheme="minorBidi" w:hAnsiTheme="minorBidi"/>
          <w:sz w:val="24"/>
          <w:szCs w:val="24"/>
        </w:rPr>
      </w:pPr>
      <w:r w:rsidRPr="002F1998">
        <w:rPr>
          <w:rFonts w:asciiTheme="minorBidi" w:hAnsiTheme="minorBidi"/>
          <w:sz w:val="24"/>
          <w:szCs w:val="24"/>
        </w:rPr>
        <w:t>Agency theory specifically analyses the ubiquitous agency relationship, where one</w:t>
      </w:r>
      <w:r w:rsidR="005221E8" w:rsidRPr="002F1998">
        <w:rPr>
          <w:rFonts w:asciiTheme="minorBidi" w:hAnsiTheme="minorBidi"/>
          <w:sz w:val="24"/>
          <w:szCs w:val="24"/>
        </w:rPr>
        <w:t>-</w:t>
      </w:r>
      <w:r w:rsidRPr="002F1998">
        <w:rPr>
          <w:rFonts w:asciiTheme="minorBidi" w:hAnsiTheme="minorBidi"/>
          <w:sz w:val="24"/>
          <w:szCs w:val="24"/>
        </w:rPr>
        <w:t xml:space="preserve">person (the principal) delegates tasks to another (the agent), who is accountable for their execution. The concept of a contract is frequently employed in agency theory to </w:t>
      </w:r>
      <w:r w:rsidRPr="002F1998">
        <w:rPr>
          <w:rFonts w:asciiTheme="minorBidi" w:hAnsiTheme="minorBidi"/>
          <w:sz w:val="24"/>
          <w:szCs w:val="24"/>
        </w:rPr>
        <w:lastRenderedPageBreak/>
        <w:t xml:space="preserve">elucidate the essence of this association. The fundamental goal of agency theory is to resolve these two challenges that can occur within an agency relationship. </w:t>
      </w:r>
    </w:p>
    <w:p w14:paraId="0082E8B7" w14:textId="2F42997C" w:rsidR="001B6417" w:rsidRDefault="001B6417"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agency dilemma </w:t>
      </w:r>
      <w:r w:rsidR="00872761" w:rsidRPr="002F1998">
        <w:rPr>
          <w:rFonts w:asciiTheme="minorBidi" w:hAnsiTheme="minorBidi"/>
          <w:sz w:val="24"/>
          <w:szCs w:val="24"/>
        </w:rPr>
        <w:t>arises</w:t>
      </w:r>
      <w:r w:rsidRPr="002F1998">
        <w:rPr>
          <w:rFonts w:asciiTheme="minorBidi" w:hAnsiTheme="minorBidi"/>
          <w:sz w:val="24"/>
          <w:szCs w:val="24"/>
        </w:rPr>
        <w:t xml:space="preserve"> when there is a </w:t>
      </w:r>
      <w:r w:rsidR="00872761" w:rsidRPr="002F1998">
        <w:rPr>
          <w:rFonts w:asciiTheme="minorBidi" w:hAnsiTheme="minorBidi"/>
          <w:sz w:val="24"/>
          <w:szCs w:val="24"/>
        </w:rPr>
        <w:t>contradiction</w:t>
      </w:r>
      <w:r w:rsidRPr="002F1998">
        <w:rPr>
          <w:rFonts w:asciiTheme="minorBidi" w:hAnsiTheme="minorBidi"/>
          <w:sz w:val="24"/>
          <w:szCs w:val="24"/>
        </w:rPr>
        <w:t xml:space="preserve"> between the objectives of the principal and the agent, and the principal faces difficulties or high costs in monitoring the conduct of the agent. The principal is unable to confirm </w:t>
      </w:r>
      <w:r w:rsidR="005221E8" w:rsidRPr="002F1998">
        <w:rPr>
          <w:rFonts w:asciiTheme="minorBidi" w:hAnsiTheme="minorBidi"/>
          <w:sz w:val="24"/>
          <w:szCs w:val="24"/>
        </w:rPr>
        <w:t>currently</w:t>
      </w:r>
      <w:r w:rsidRPr="002F1998">
        <w:rPr>
          <w:rFonts w:asciiTheme="minorBidi" w:hAnsiTheme="minorBidi"/>
          <w:sz w:val="24"/>
          <w:szCs w:val="24"/>
        </w:rPr>
        <w:t xml:space="preserve"> if the agent has conducted themselves appropriately. The issue at hand is that the principal and the agent may opt for different actions because their preferences diverge from one other (Eisenhardt, 1989). </w:t>
      </w:r>
    </w:p>
    <w:p w14:paraId="2D8D2E32" w14:textId="4E577B69" w:rsidR="00610645" w:rsidRDefault="00610645" w:rsidP="00DD3EA6">
      <w:pPr>
        <w:spacing w:line="360" w:lineRule="auto"/>
        <w:jc w:val="both"/>
        <w:rPr>
          <w:rFonts w:asciiTheme="minorBidi" w:hAnsiTheme="minorBidi"/>
          <w:sz w:val="24"/>
          <w:szCs w:val="24"/>
          <w:shd w:val="clear" w:color="auto" w:fill="FFFFFF"/>
        </w:rPr>
      </w:pPr>
      <w:r w:rsidRPr="00DD3EA6">
        <w:rPr>
          <w:rFonts w:asciiTheme="minorBidi" w:hAnsiTheme="minorBidi"/>
          <w:sz w:val="24"/>
          <w:szCs w:val="24"/>
          <w:shd w:val="clear" w:color="auto" w:fill="FFFFFF"/>
        </w:rPr>
        <w:t xml:space="preserve">Agency theory can provide valuable insights into the adoption of Information and Communication Technology (ICT) in the public sector, particularly in understanding the dynamics between principals (government entities) and agents (public officials or agencies responsible for implementing ICT initiatives). </w:t>
      </w:r>
      <w:r w:rsidR="00166C08" w:rsidRPr="00166C08">
        <w:rPr>
          <w:rFonts w:asciiTheme="minorBidi" w:hAnsiTheme="minorBidi"/>
          <w:sz w:val="24"/>
          <w:szCs w:val="24"/>
          <w:shd w:val="clear" w:color="auto" w:fill="FFFFFF"/>
        </w:rPr>
        <w:t>In the context of ICT adoption, the government (principal) delegates authority to public officials or agencies (agents) to implement ICT initiatives on behalf of the citizens. However, there may be a misalignment of interests between the principal and agent. The government seeks efficient and effective ICT deployment to improve public service delivery, while the agents may pursue goals such as budget maximization, job security, or bureaucratic inertia.</w:t>
      </w:r>
    </w:p>
    <w:p w14:paraId="46EE40F6" w14:textId="7146431A" w:rsidR="009925F3" w:rsidRDefault="009925F3" w:rsidP="00DD3EA6">
      <w:pPr>
        <w:spacing w:line="360" w:lineRule="auto"/>
        <w:jc w:val="both"/>
        <w:rPr>
          <w:rFonts w:ascii="Arial" w:hAnsi="Arial" w:cs="Arial"/>
          <w:color w:val="0D0D0D"/>
          <w:sz w:val="24"/>
          <w:szCs w:val="24"/>
          <w:shd w:val="clear" w:color="auto" w:fill="FFFFFF"/>
        </w:rPr>
      </w:pPr>
      <w:r w:rsidRPr="009925F3">
        <w:rPr>
          <w:rFonts w:asciiTheme="minorBidi" w:hAnsiTheme="minorBidi"/>
          <w:color w:val="0D0D0D"/>
          <w:sz w:val="24"/>
          <w:szCs w:val="24"/>
          <w:shd w:val="clear" w:color="auto" w:fill="FFFFFF"/>
        </w:rPr>
        <w:t>Agency theory highlights the information asymmetry between principals and agents, where the government may lack comprehensive information about the complexities of ICT implementation or the actual progress and outcomes of ICT projects. This information gap can lead to issues such as budget overruns, project delays, or suboptimal ICT solutions</w:t>
      </w:r>
      <w:r w:rsidRPr="00390DCE">
        <w:rPr>
          <w:rFonts w:ascii="Arial" w:hAnsi="Arial" w:cs="Arial"/>
          <w:color w:val="0D0D0D"/>
          <w:sz w:val="24"/>
          <w:szCs w:val="24"/>
          <w:shd w:val="clear" w:color="auto" w:fill="FFFFFF"/>
        </w:rPr>
        <w:t>.</w:t>
      </w:r>
      <w:r w:rsidR="00390DCE" w:rsidRPr="00390DCE">
        <w:rPr>
          <w:rFonts w:ascii="Arial" w:hAnsi="Arial" w:cs="Arial"/>
          <w:color w:val="0D0D0D"/>
          <w:sz w:val="24"/>
          <w:szCs w:val="24"/>
          <w:shd w:val="clear" w:color="auto" w:fill="FFFFFF"/>
        </w:rPr>
        <w:t xml:space="preserve"> To mitigate agency problems, the government employs monitoring and control mechanisms to ensure that ICT initiatives align with public interests and organizational objectives. This may involve establishing performance metrics, conducting audits, or implementing oversight mechanisms to track ICT project progress, expenditures, and outcomes.</w:t>
      </w:r>
    </w:p>
    <w:p w14:paraId="605E7E82" w14:textId="1F2F444A" w:rsidR="00DE01CB" w:rsidRPr="00DE01CB" w:rsidRDefault="00DE01CB" w:rsidP="003F10FE">
      <w:pPr>
        <w:spacing w:line="360" w:lineRule="auto"/>
        <w:jc w:val="both"/>
        <w:rPr>
          <w:rFonts w:asciiTheme="minorBidi" w:hAnsiTheme="minorBidi"/>
          <w:sz w:val="24"/>
          <w:szCs w:val="24"/>
        </w:rPr>
      </w:pPr>
      <w:r>
        <w:rPr>
          <w:rFonts w:ascii="Arial" w:hAnsi="Arial" w:cs="Arial"/>
          <w:color w:val="0D0D0D"/>
          <w:sz w:val="24"/>
          <w:szCs w:val="24"/>
          <w:shd w:val="clear" w:color="auto" w:fill="FFFFFF"/>
        </w:rPr>
        <w:t xml:space="preserve">In contrast, </w:t>
      </w:r>
      <w:r w:rsidRPr="00DE01CB">
        <w:rPr>
          <w:rFonts w:asciiTheme="minorBidi" w:hAnsiTheme="minorBidi"/>
          <w:color w:val="0D0D0D"/>
          <w:sz w:val="24"/>
          <w:szCs w:val="24"/>
          <w:shd w:val="clear" w:color="auto" w:fill="FFFFFF"/>
        </w:rPr>
        <w:t>Agency theory provides a lens through which to analyze the dynamics of Information and Communication Technology (ICT) adoption within the private sector. In the context of private firms, agency theory focuses on the relationships between principals (shareholders or owners) and agents (managers or executives) and the mechanisms used to align their interests</w:t>
      </w:r>
      <w:r w:rsidR="007D3FD8">
        <w:rPr>
          <w:rFonts w:asciiTheme="minorBidi" w:hAnsiTheme="minorBidi"/>
          <w:color w:val="0D0D0D"/>
          <w:sz w:val="24"/>
          <w:szCs w:val="24"/>
          <w:shd w:val="clear" w:color="auto" w:fill="FFFFFF"/>
        </w:rPr>
        <w:t>(</w:t>
      </w:r>
      <w:r w:rsidR="007D3FD8" w:rsidRPr="007D3FD8">
        <w:rPr>
          <w:rFonts w:asciiTheme="minorBidi" w:hAnsiTheme="minorBidi"/>
          <w:color w:val="0D0D0D"/>
          <w:sz w:val="24"/>
          <w:szCs w:val="24"/>
          <w:shd w:val="clear" w:color="auto" w:fill="FFFFFF"/>
        </w:rPr>
        <w:t>Jensen</w:t>
      </w:r>
      <w:r w:rsidR="007D3FD8">
        <w:rPr>
          <w:rFonts w:asciiTheme="minorBidi" w:hAnsiTheme="minorBidi"/>
          <w:color w:val="0D0D0D"/>
          <w:sz w:val="24"/>
          <w:szCs w:val="24"/>
          <w:shd w:val="clear" w:color="auto" w:fill="FFFFFF"/>
        </w:rPr>
        <w:t xml:space="preserve"> and </w:t>
      </w:r>
      <w:r w:rsidR="007D3FD8" w:rsidRPr="007D3FD8">
        <w:rPr>
          <w:rFonts w:asciiTheme="minorBidi" w:hAnsiTheme="minorBidi"/>
          <w:color w:val="0D0D0D"/>
          <w:sz w:val="24"/>
          <w:szCs w:val="24"/>
          <w:shd w:val="clear" w:color="auto" w:fill="FFFFFF"/>
        </w:rPr>
        <w:t xml:space="preserve"> Meckling,1976).</w:t>
      </w:r>
      <w:r w:rsidRPr="00DE01CB">
        <w:rPr>
          <w:rFonts w:asciiTheme="minorBidi" w:hAnsiTheme="minorBidi"/>
          <w:color w:val="0D0D0D"/>
          <w:sz w:val="24"/>
          <w:szCs w:val="24"/>
          <w:shd w:val="clear" w:color="auto" w:fill="FFFFFF"/>
        </w:rPr>
        <w:t xml:space="preserve"> </w:t>
      </w:r>
    </w:p>
    <w:p w14:paraId="71AF8535" w14:textId="77777777" w:rsidR="00C714C6" w:rsidRPr="002F1998" w:rsidRDefault="00C714C6" w:rsidP="002F1998">
      <w:pPr>
        <w:spacing w:line="360" w:lineRule="auto"/>
        <w:jc w:val="both"/>
        <w:rPr>
          <w:rFonts w:asciiTheme="minorBidi" w:hAnsiTheme="minorBidi"/>
          <w:sz w:val="24"/>
          <w:szCs w:val="24"/>
        </w:rPr>
      </w:pPr>
    </w:p>
    <w:p w14:paraId="1FC29CCA" w14:textId="66475188" w:rsidR="00C714C6" w:rsidRPr="002F1998" w:rsidRDefault="00695BDB" w:rsidP="002F1998">
      <w:pPr>
        <w:spacing w:line="360" w:lineRule="auto"/>
        <w:jc w:val="both"/>
        <w:rPr>
          <w:rFonts w:asciiTheme="minorBidi" w:hAnsiTheme="minorBidi"/>
          <w:sz w:val="24"/>
          <w:szCs w:val="24"/>
        </w:rPr>
      </w:pPr>
      <w:r w:rsidRPr="002F1998">
        <w:rPr>
          <w:rFonts w:asciiTheme="minorBidi" w:hAnsiTheme="minorBidi"/>
          <w:sz w:val="24"/>
          <w:szCs w:val="24"/>
        </w:rPr>
        <w:t>Agency Theory overview</w:t>
      </w:r>
      <w:r w:rsidR="005221E8" w:rsidRPr="002F1998">
        <w:rPr>
          <w:rFonts w:asciiTheme="minorBidi" w:hAnsiTheme="minorBidi"/>
          <w:sz w:val="24"/>
          <w:szCs w:val="24"/>
        </w:rPr>
        <w:t xml:space="preserve"> </w:t>
      </w:r>
      <w:r w:rsidRPr="002F1998">
        <w:rPr>
          <w:rFonts w:asciiTheme="minorBidi" w:hAnsiTheme="minorBidi"/>
          <w:sz w:val="24"/>
          <w:szCs w:val="24"/>
        </w:rPr>
        <w:t>(adopted from Eisenhardt, 1989</w:t>
      </w:r>
      <w:r w:rsidR="00812F86" w:rsidRPr="002F1998">
        <w:rPr>
          <w:rFonts w:asciiTheme="minorBidi" w:hAnsiTheme="minorBidi"/>
          <w:sz w:val="24"/>
          <w:szCs w:val="24"/>
        </w:rPr>
        <w:t>:</w:t>
      </w:r>
      <w:r w:rsidRPr="002F1998">
        <w:rPr>
          <w:rFonts w:asciiTheme="minorBidi" w:hAnsiTheme="minorBidi"/>
          <w:sz w:val="24"/>
          <w:szCs w:val="24"/>
        </w:rPr>
        <w:t xml:space="preserve">59). </w:t>
      </w:r>
    </w:p>
    <w:p w14:paraId="6E83C118" w14:textId="3369D5A7" w:rsidR="003A4FE6" w:rsidRPr="002F1998" w:rsidRDefault="003A4FE6" w:rsidP="002F1998">
      <w:pPr>
        <w:spacing w:line="360" w:lineRule="auto"/>
        <w:jc w:val="both"/>
        <w:rPr>
          <w:rFonts w:asciiTheme="minorBidi" w:hAnsiTheme="minorBidi"/>
          <w:sz w:val="24"/>
          <w:szCs w:val="24"/>
        </w:rPr>
      </w:pPr>
      <w:bookmarkStart w:id="79" w:name="_Toc165969649"/>
      <w:r w:rsidRPr="002F1998">
        <w:rPr>
          <w:rFonts w:asciiTheme="minorBidi" w:hAnsiTheme="minorBidi"/>
          <w:sz w:val="24"/>
          <w:szCs w:val="24"/>
        </w:rPr>
        <w:t xml:space="preserve">Table </w:t>
      </w:r>
      <w:r w:rsidRPr="002F1998">
        <w:rPr>
          <w:rFonts w:asciiTheme="minorBidi" w:hAnsiTheme="minorBidi"/>
          <w:sz w:val="24"/>
          <w:szCs w:val="24"/>
        </w:rPr>
        <w:fldChar w:fldCharType="begin"/>
      </w:r>
      <w:r w:rsidRPr="002F1998">
        <w:rPr>
          <w:rFonts w:asciiTheme="minorBidi" w:hAnsiTheme="minorBidi"/>
          <w:sz w:val="24"/>
          <w:szCs w:val="24"/>
        </w:rPr>
        <w:instrText xml:space="preserve"> SEQ Table \* ARABIC </w:instrText>
      </w:r>
      <w:r w:rsidRPr="002F1998">
        <w:rPr>
          <w:rFonts w:asciiTheme="minorBidi" w:hAnsiTheme="minorBidi"/>
          <w:sz w:val="24"/>
          <w:szCs w:val="24"/>
        </w:rPr>
        <w:fldChar w:fldCharType="separate"/>
      </w:r>
      <w:r w:rsidR="00A56E52">
        <w:rPr>
          <w:rFonts w:asciiTheme="minorBidi" w:hAnsiTheme="minorBidi"/>
          <w:sz w:val="24"/>
          <w:szCs w:val="24"/>
        </w:rPr>
        <w:t>2</w:t>
      </w:r>
      <w:r w:rsidRPr="002F1998">
        <w:rPr>
          <w:rFonts w:asciiTheme="minorBidi" w:hAnsiTheme="minorBidi"/>
          <w:sz w:val="24"/>
          <w:szCs w:val="24"/>
        </w:rPr>
        <w:fldChar w:fldCharType="end"/>
      </w:r>
      <w:r w:rsidRPr="002F1998">
        <w:rPr>
          <w:rFonts w:asciiTheme="minorBidi" w:hAnsiTheme="minorBidi"/>
          <w:sz w:val="24"/>
          <w:szCs w:val="24"/>
        </w:rPr>
        <w:t>:Agency Theory overview</w:t>
      </w:r>
      <w:bookmarkEnd w:id="79"/>
    </w:p>
    <w:p w14:paraId="1EEDAC47" w14:textId="77777777" w:rsidR="00447D7E" w:rsidRPr="002F1998" w:rsidRDefault="00F80F3E" w:rsidP="002F1998">
      <w:pPr>
        <w:spacing w:line="360" w:lineRule="auto"/>
        <w:jc w:val="both"/>
        <w:rPr>
          <w:rFonts w:asciiTheme="minorBidi" w:hAnsiTheme="minorBidi"/>
          <w:sz w:val="24"/>
          <w:szCs w:val="24"/>
        </w:rPr>
      </w:pPr>
      <w:r w:rsidRPr="002F1998">
        <w:rPr>
          <w:rFonts w:asciiTheme="minorBidi" w:hAnsiTheme="minorBidi"/>
          <w:sz w:val="24"/>
          <w:szCs w:val="24"/>
        </w:rPr>
        <w:drawing>
          <wp:inline distT="0" distB="0" distL="0" distR="0" wp14:anchorId="2D622571" wp14:editId="693AF348">
            <wp:extent cx="5731510" cy="3154045"/>
            <wp:effectExtent l="0" t="0" r="2540" b="8255"/>
            <wp:docPr id="1996405605"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405605" name="Picture 1" descr="A white sheet with black text&#10;&#10;Description automatically generated"/>
                    <pic:cNvPicPr/>
                  </pic:nvPicPr>
                  <pic:blipFill>
                    <a:blip r:embed="rId14"/>
                    <a:stretch>
                      <a:fillRect/>
                    </a:stretch>
                  </pic:blipFill>
                  <pic:spPr>
                    <a:xfrm>
                      <a:off x="0" y="0"/>
                      <a:ext cx="5731510" cy="3154045"/>
                    </a:xfrm>
                    <a:prstGeom prst="rect">
                      <a:avLst/>
                    </a:prstGeom>
                  </pic:spPr>
                </pic:pic>
              </a:graphicData>
            </a:graphic>
          </wp:inline>
        </w:drawing>
      </w:r>
    </w:p>
    <w:p w14:paraId="05283517" w14:textId="56147A0B" w:rsidR="00330691" w:rsidRPr="002F1998" w:rsidRDefault="007D3FD8" w:rsidP="007D3FD8">
      <w:pPr>
        <w:pStyle w:val="Heading2"/>
      </w:pPr>
      <w:bookmarkStart w:id="80" w:name="_Toc166105209"/>
      <w:r>
        <w:t>Conceptual Framework</w:t>
      </w:r>
      <w:bookmarkEnd w:id="80"/>
    </w:p>
    <w:p w14:paraId="0E162709" w14:textId="6AC4FED3" w:rsidR="00A7437C" w:rsidRPr="002F1998" w:rsidRDefault="00A7437C" w:rsidP="002F1998">
      <w:pPr>
        <w:spacing w:line="360" w:lineRule="auto"/>
        <w:jc w:val="both"/>
        <w:rPr>
          <w:rFonts w:asciiTheme="minorBidi" w:hAnsiTheme="minorBidi"/>
          <w:sz w:val="24"/>
          <w:szCs w:val="24"/>
        </w:rPr>
      </w:pPr>
      <w:bookmarkStart w:id="81" w:name="_Hlk165891235"/>
    </w:p>
    <w:tbl>
      <w:tblPr>
        <w:tblW w:w="0" w:type="auto"/>
        <w:tblInd w:w="-2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29"/>
      </w:tblGrid>
      <w:tr w:rsidR="00D77D1D" w:rsidRPr="002F1998" w14:paraId="7635D8CF" w14:textId="77777777" w:rsidTr="007D3FD8">
        <w:trPr>
          <w:trHeight w:val="4548"/>
        </w:trPr>
        <w:tc>
          <w:tcPr>
            <w:tcW w:w="9218" w:type="dxa"/>
          </w:tcPr>
          <w:bookmarkEnd w:id="81"/>
          <w:p w14:paraId="0F98DBD3" w14:textId="6A274EC5" w:rsidR="00D77D1D" w:rsidRPr="002F1998" w:rsidRDefault="00D77D1D" w:rsidP="002F1998">
            <w:pPr>
              <w:spacing w:line="360" w:lineRule="auto"/>
              <w:jc w:val="both"/>
              <w:rPr>
                <w:rFonts w:asciiTheme="minorBidi" w:hAnsiTheme="minorBidi"/>
                <w:sz w:val="24"/>
                <w:szCs w:val="24"/>
              </w:rPr>
            </w:pPr>
            <w:r w:rsidRPr="002F1998">
              <w:rPr>
                <w:rFonts w:asciiTheme="minorBidi" w:hAnsiTheme="minorBidi"/>
                <w:sz w:val="24"/>
                <w:szCs w:val="24"/>
              </w:rPr>
              <w:drawing>
                <wp:inline distT="0" distB="0" distL="0" distR="0" wp14:anchorId="6E162588" wp14:editId="13B8D6CF">
                  <wp:extent cx="5730802" cy="2866030"/>
                  <wp:effectExtent l="0" t="0" r="3810" b="0"/>
                  <wp:docPr id="491168125" name="Picture 1"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728968" name="Picture 1" descr="A diagram of a triangle&#10;&#10;Description automatically generated"/>
                          <pic:cNvPicPr/>
                        </pic:nvPicPr>
                        <pic:blipFill>
                          <a:blip r:embed="rId15"/>
                          <a:stretch>
                            <a:fillRect/>
                          </a:stretch>
                        </pic:blipFill>
                        <pic:spPr>
                          <a:xfrm>
                            <a:off x="0" y="0"/>
                            <a:ext cx="5740649" cy="2870955"/>
                          </a:xfrm>
                          <a:prstGeom prst="rect">
                            <a:avLst/>
                          </a:prstGeom>
                        </pic:spPr>
                      </pic:pic>
                    </a:graphicData>
                  </a:graphic>
                </wp:inline>
              </w:drawing>
            </w:r>
          </w:p>
        </w:tc>
      </w:tr>
    </w:tbl>
    <w:p w14:paraId="4ED1ABBA" w14:textId="3B0EB085" w:rsidR="00447D7E" w:rsidRPr="002F1998" w:rsidRDefault="00EF715C" w:rsidP="002F1998">
      <w:pPr>
        <w:spacing w:line="360" w:lineRule="auto"/>
        <w:jc w:val="both"/>
        <w:rPr>
          <w:rFonts w:asciiTheme="minorBidi" w:hAnsiTheme="minorBidi"/>
          <w:sz w:val="24"/>
          <w:szCs w:val="24"/>
        </w:rPr>
      </w:pPr>
      <w:bookmarkStart w:id="82" w:name="_Toc165969690"/>
      <w:r w:rsidRPr="002F1998">
        <w:rPr>
          <w:rFonts w:asciiTheme="minorBidi" w:hAnsiTheme="minorBidi"/>
          <w:sz w:val="24"/>
          <w:szCs w:val="24"/>
        </w:rPr>
        <w:t xml:space="preserve">Figure </w:t>
      </w:r>
      <w:r w:rsidRPr="002F1998">
        <w:rPr>
          <w:rFonts w:asciiTheme="minorBidi" w:hAnsiTheme="minorBidi"/>
          <w:sz w:val="24"/>
          <w:szCs w:val="24"/>
        </w:rPr>
        <w:fldChar w:fldCharType="begin"/>
      </w:r>
      <w:r w:rsidRPr="002F1998">
        <w:rPr>
          <w:rFonts w:asciiTheme="minorBidi" w:hAnsiTheme="minorBidi"/>
          <w:sz w:val="24"/>
          <w:szCs w:val="24"/>
        </w:rPr>
        <w:instrText xml:space="preserve"> SEQ Figure \* ARABIC </w:instrText>
      </w:r>
      <w:r w:rsidRPr="002F1998">
        <w:rPr>
          <w:rFonts w:asciiTheme="minorBidi" w:hAnsiTheme="minorBidi"/>
          <w:sz w:val="24"/>
          <w:szCs w:val="24"/>
        </w:rPr>
        <w:fldChar w:fldCharType="separate"/>
      </w:r>
      <w:r w:rsidR="00A56E52">
        <w:rPr>
          <w:rFonts w:asciiTheme="minorBidi" w:hAnsiTheme="minorBidi"/>
          <w:sz w:val="24"/>
          <w:szCs w:val="24"/>
        </w:rPr>
        <w:t>2</w:t>
      </w:r>
      <w:r w:rsidRPr="002F1998">
        <w:rPr>
          <w:rFonts w:asciiTheme="minorBidi" w:hAnsiTheme="minorBidi"/>
          <w:sz w:val="24"/>
          <w:szCs w:val="24"/>
        </w:rPr>
        <w:fldChar w:fldCharType="end"/>
      </w:r>
      <w:r w:rsidRPr="002F1998">
        <w:rPr>
          <w:rFonts w:asciiTheme="minorBidi" w:hAnsiTheme="minorBidi"/>
          <w:sz w:val="24"/>
          <w:szCs w:val="24"/>
        </w:rPr>
        <w:t>:Conceptual Framework</w:t>
      </w:r>
      <w:bookmarkEnd w:id="82"/>
    </w:p>
    <w:p w14:paraId="6C5CC698" w14:textId="77777777" w:rsidR="00A7437C" w:rsidRPr="002F1998" w:rsidRDefault="00A7437C" w:rsidP="002F1998">
      <w:pPr>
        <w:spacing w:line="360" w:lineRule="auto"/>
        <w:jc w:val="both"/>
        <w:rPr>
          <w:rFonts w:asciiTheme="minorBidi" w:hAnsiTheme="minorBidi"/>
          <w:sz w:val="24"/>
          <w:szCs w:val="24"/>
        </w:rPr>
      </w:pPr>
    </w:p>
    <w:p w14:paraId="11712BB1" w14:textId="77777777" w:rsidR="00A7437C" w:rsidRPr="002F1998" w:rsidRDefault="00A7437C" w:rsidP="002F1998">
      <w:pPr>
        <w:spacing w:line="360" w:lineRule="auto"/>
        <w:jc w:val="both"/>
        <w:rPr>
          <w:rFonts w:asciiTheme="minorBidi" w:hAnsiTheme="minorBidi"/>
          <w:sz w:val="24"/>
          <w:szCs w:val="24"/>
        </w:rPr>
      </w:pPr>
    </w:p>
    <w:p w14:paraId="4428E693" w14:textId="77777777" w:rsidR="004D28A5" w:rsidRPr="002F1998" w:rsidRDefault="004D28A5" w:rsidP="003C3AEC">
      <w:pPr>
        <w:pStyle w:val="Heading2"/>
      </w:pPr>
      <w:bookmarkStart w:id="83" w:name="_Toc165967591"/>
      <w:bookmarkStart w:id="84" w:name="_Toc166092728"/>
      <w:bookmarkStart w:id="85" w:name="_Toc166105210"/>
      <w:r w:rsidRPr="002F1998">
        <w:t>Gaps in the literature</w:t>
      </w:r>
      <w:bookmarkEnd w:id="83"/>
      <w:bookmarkEnd w:id="84"/>
      <w:bookmarkEnd w:id="85"/>
    </w:p>
    <w:p w14:paraId="75901CBF" w14:textId="77777777" w:rsidR="007D3FD8" w:rsidRDefault="007D3FD8" w:rsidP="002F1998">
      <w:pPr>
        <w:spacing w:line="360" w:lineRule="auto"/>
        <w:jc w:val="both"/>
        <w:rPr>
          <w:rFonts w:asciiTheme="minorBidi" w:hAnsiTheme="minorBidi"/>
          <w:sz w:val="24"/>
          <w:szCs w:val="24"/>
        </w:rPr>
      </w:pPr>
    </w:p>
    <w:p w14:paraId="702273F6" w14:textId="7B6B74F9" w:rsidR="004D28A5" w:rsidRPr="002F1998" w:rsidRDefault="007D3FD8" w:rsidP="002F1998">
      <w:pPr>
        <w:spacing w:line="360" w:lineRule="auto"/>
        <w:jc w:val="both"/>
        <w:rPr>
          <w:rFonts w:asciiTheme="minorBidi" w:hAnsiTheme="minorBidi"/>
          <w:sz w:val="24"/>
          <w:szCs w:val="24"/>
        </w:rPr>
      </w:pPr>
      <w:r>
        <w:rPr>
          <w:rFonts w:asciiTheme="minorBidi" w:hAnsiTheme="minorBidi"/>
          <w:sz w:val="24"/>
          <w:szCs w:val="24"/>
        </w:rPr>
        <w:t xml:space="preserve">The </w:t>
      </w:r>
      <w:r w:rsidR="004D28A5" w:rsidRPr="002F1998">
        <w:rPr>
          <w:rFonts w:asciiTheme="minorBidi" w:hAnsiTheme="minorBidi"/>
          <w:sz w:val="24"/>
          <w:szCs w:val="24"/>
        </w:rPr>
        <w:t xml:space="preserve">literature overlooks the significance of </w:t>
      </w:r>
      <w:r w:rsidR="00891956">
        <w:rPr>
          <w:rFonts w:asciiTheme="minorBidi" w:hAnsiTheme="minorBidi"/>
          <w:sz w:val="24"/>
          <w:szCs w:val="24"/>
        </w:rPr>
        <w:t xml:space="preserve">ICT adoption/ </w:t>
      </w:r>
      <w:r w:rsidR="004D28A5" w:rsidRPr="002F1998">
        <w:rPr>
          <w:rFonts w:asciiTheme="minorBidi" w:hAnsiTheme="minorBidi"/>
          <w:sz w:val="24"/>
          <w:szCs w:val="24"/>
        </w:rPr>
        <w:t xml:space="preserve">HRIS in organisations and pays little attention to its adoption within organisations. There is a general consensus that the adoption of HRIS has not been extensively studied (Henriksen and Mahnke, 2005). Implementing HRIS can provide difficulties due to its high cost and the extended time required for the anticipated benefits to materialise once the HRIS is completely integrated (Ashbaugh and Miranda, 2002). The implementation of HRIS in the public sector may present greater difficulties in comparison to the private sector due to many factors. This can be explained using agency theory. </w:t>
      </w:r>
    </w:p>
    <w:p w14:paraId="74C7870B" w14:textId="4AA647A9" w:rsidR="004D28A5" w:rsidRPr="002F1998" w:rsidRDefault="004D28A5" w:rsidP="002F1998">
      <w:pPr>
        <w:spacing w:line="360" w:lineRule="auto"/>
        <w:jc w:val="both"/>
        <w:rPr>
          <w:rFonts w:asciiTheme="minorBidi" w:hAnsiTheme="minorBidi"/>
          <w:sz w:val="24"/>
          <w:szCs w:val="24"/>
        </w:rPr>
      </w:pPr>
      <w:r w:rsidRPr="002F1998">
        <w:rPr>
          <w:rFonts w:asciiTheme="minorBidi" w:hAnsiTheme="minorBidi"/>
          <w:sz w:val="24"/>
          <w:szCs w:val="24"/>
        </w:rPr>
        <w:t xml:space="preserve">Public sector is different to the private sector organisations considering their fundamental purposes. Public sector organisations often have several intangible goals, such as health and education, whereas private sector organisations are primarily steered by economic feasibility concerns. According to Kamal (2006) in contrast to private sector organisations, which typically embrace innovations in a proactive manner, public sector organisations tend to implement innovations in a reactive manner, mostly due to the presence of a bureaucratic culture. In other words, they patiently await the emergence of evidence to substantiate their adoption choices. Furthermore, public sector organisations may have limitations in their budgeting cycles as a result of budget timing limitations. These constraints might be </w:t>
      </w:r>
      <w:r w:rsidR="005221E8" w:rsidRPr="002F1998">
        <w:rPr>
          <w:rFonts w:asciiTheme="minorBidi" w:hAnsiTheme="minorBidi"/>
          <w:sz w:val="24"/>
          <w:szCs w:val="24"/>
        </w:rPr>
        <w:t>affected</w:t>
      </w:r>
      <w:r w:rsidRPr="002F1998">
        <w:rPr>
          <w:rFonts w:asciiTheme="minorBidi" w:hAnsiTheme="minorBidi"/>
          <w:sz w:val="24"/>
          <w:szCs w:val="24"/>
        </w:rPr>
        <w:t xml:space="preserve"> by political influences</w:t>
      </w:r>
      <w:r w:rsidR="005221E8" w:rsidRPr="002F1998">
        <w:rPr>
          <w:rFonts w:asciiTheme="minorBidi" w:hAnsiTheme="minorBidi"/>
          <w:sz w:val="24"/>
          <w:szCs w:val="24"/>
        </w:rPr>
        <w:t xml:space="preserve"> </w:t>
      </w:r>
      <w:r w:rsidRPr="002F1998">
        <w:rPr>
          <w:rFonts w:asciiTheme="minorBidi" w:hAnsiTheme="minorBidi"/>
          <w:sz w:val="24"/>
          <w:szCs w:val="24"/>
        </w:rPr>
        <w:t xml:space="preserve">(Themistocleous et al., 2004). According to McKinnon (2010), the field of public sector HRM is presently experiencing significant transformations, such as “workforce retirement/aging, downsizing, talent management, and culture guardianship”. There is empirical data indicating that innovations inside the not-for-profit sector, particularly the public sector, frequently encounter significant challenges in terms of diffusion (McGrath &amp; Zell, 2001:388). This issue necessitates further investigation and examination in future scholarly investigations. These factors indicate that the application of adoption models designed for the private sector to public sector organisations is not a straightforward process. All the previously mentioned features of E-HRM and ICT use in HRM are attractive to any organisation either public or private. Nevertheless, previous e-HRM research has not definitively demonstrated whether </w:t>
      </w:r>
      <w:r w:rsidRPr="002F1998">
        <w:rPr>
          <w:rFonts w:asciiTheme="minorBidi" w:hAnsiTheme="minorBidi"/>
          <w:sz w:val="24"/>
          <w:szCs w:val="24"/>
        </w:rPr>
        <w:lastRenderedPageBreak/>
        <w:t>these advancements in HRM have only yielded beneficial outcomes. It is still uncertain that electronic systems might lead to unfavourable attitudes among employees due to the absence of personal connection and human interaction.</w:t>
      </w:r>
    </w:p>
    <w:p w14:paraId="2594B9BE" w14:textId="77777777" w:rsidR="004D28A5" w:rsidRPr="002F1998" w:rsidRDefault="004D28A5" w:rsidP="002F1998">
      <w:pPr>
        <w:spacing w:line="360" w:lineRule="auto"/>
        <w:jc w:val="both"/>
        <w:rPr>
          <w:rFonts w:asciiTheme="minorBidi" w:hAnsiTheme="minorBidi"/>
          <w:sz w:val="24"/>
          <w:szCs w:val="24"/>
        </w:rPr>
      </w:pPr>
      <w:r w:rsidRPr="002F1998">
        <w:rPr>
          <w:rFonts w:asciiTheme="minorBidi" w:hAnsiTheme="minorBidi"/>
          <w:sz w:val="24"/>
          <w:szCs w:val="24"/>
        </w:rPr>
        <w:t>While a limited amount of studies have examined the impacts of particular HRM strategies on private and public sector organisations(</w:t>
      </w:r>
      <w:hyperlink r:id="rId16" w:anchor="bibr105-0734371X18773492" w:history="1">
        <w:r w:rsidRPr="00094E71">
          <w:rPr>
            <w:rStyle w:val="Hyperlink"/>
            <w:rFonts w:asciiTheme="minorBidi" w:hAnsiTheme="minorBidi"/>
            <w:color w:val="auto"/>
            <w:sz w:val="24"/>
            <w:szCs w:val="24"/>
            <w:u w:val="none"/>
          </w:rPr>
          <w:t>Stavrou, Charalambous, and  Spiliotis, 2007</w:t>
        </w:r>
      </w:hyperlink>
      <w:r w:rsidRPr="00094E71">
        <w:rPr>
          <w:rFonts w:asciiTheme="minorBidi" w:hAnsiTheme="minorBidi"/>
          <w:sz w:val="24"/>
          <w:szCs w:val="24"/>
        </w:rPr>
        <w:t>; </w:t>
      </w:r>
      <w:hyperlink r:id="rId17" w:anchor="bibr121-0734371X18773492" w:history="1">
        <w:r w:rsidRPr="00094E71">
          <w:rPr>
            <w:rStyle w:val="Hyperlink"/>
            <w:rFonts w:asciiTheme="minorBidi" w:hAnsiTheme="minorBidi"/>
            <w:color w:val="auto"/>
            <w:sz w:val="24"/>
            <w:szCs w:val="24"/>
            <w:u w:val="none"/>
          </w:rPr>
          <w:t>Vanhala and  Stavrou, 2013</w:t>
        </w:r>
      </w:hyperlink>
      <w:r w:rsidRPr="00094E71">
        <w:rPr>
          <w:rFonts w:asciiTheme="minorBidi" w:hAnsiTheme="minorBidi"/>
          <w:sz w:val="24"/>
          <w:szCs w:val="24"/>
        </w:rPr>
        <w:t>),</w:t>
      </w:r>
      <w:r w:rsidRPr="002F1998">
        <w:rPr>
          <w:rFonts w:asciiTheme="minorBidi" w:hAnsiTheme="minorBidi"/>
          <w:sz w:val="24"/>
          <w:szCs w:val="24"/>
        </w:rPr>
        <w:t xml:space="preserve"> No comprehensive cross-sector analysis of the impacts of HRM procedures has been conducted thus far. A systematic analysis is a robust method that combines diverse results from prior studies to determine an overall effect.</w:t>
      </w:r>
    </w:p>
    <w:p w14:paraId="6DD15C52" w14:textId="77777777" w:rsidR="004D28A5" w:rsidRPr="002F1998" w:rsidRDefault="004D28A5" w:rsidP="002F1998">
      <w:pPr>
        <w:spacing w:line="360" w:lineRule="auto"/>
        <w:jc w:val="both"/>
        <w:rPr>
          <w:rFonts w:asciiTheme="minorBidi" w:hAnsiTheme="minorBidi"/>
          <w:sz w:val="24"/>
          <w:szCs w:val="24"/>
        </w:rPr>
      </w:pPr>
    </w:p>
    <w:p w14:paraId="20D0B6AE" w14:textId="048270BD" w:rsidR="004D28A5" w:rsidRPr="002F1998" w:rsidRDefault="004D28A5" w:rsidP="003C3AEC">
      <w:pPr>
        <w:pStyle w:val="Heading2"/>
      </w:pPr>
      <w:bookmarkStart w:id="86" w:name="_Toc165967592"/>
      <w:bookmarkStart w:id="87" w:name="_Toc166092729"/>
      <w:bookmarkStart w:id="88" w:name="_Toc166105211"/>
      <w:r w:rsidRPr="002F1998">
        <w:t>Summery</w:t>
      </w:r>
      <w:bookmarkEnd w:id="86"/>
      <w:bookmarkEnd w:id="87"/>
      <w:bookmarkEnd w:id="88"/>
      <w:r w:rsidRPr="002F1998">
        <w:t xml:space="preserve"> </w:t>
      </w:r>
    </w:p>
    <w:p w14:paraId="50772061" w14:textId="77777777" w:rsidR="004D28A5" w:rsidRPr="002F1998" w:rsidRDefault="004D28A5" w:rsidP="002F1998">
      <w:pPr>
        <w:spacing w:line="360" w:lineRule="auto"/>
        <w:jc w:val="both"/>
        <w:rPr>
          <w:rFonts w:asciiTheme="minorBidi" w:hAnsiTheme="minorBidi"/>
          <w:sz w:val="24"/>
          <w:szCs w:val="24"/>
        </w:rPr>
      </w:pPr>
    </w:p>
    <w:p w14:paraId="11DD3BD5" w14:textId="11F7EF2F" w:rsidR="004D28A5" w:rsidRPr="002F1998" w:rsidRDefault="004D28A5" w:rsidP="002F1998">
      <w:pPr>
        <w:spacing w:line="360" w:lineRule="auto"/>
        <w:jc w:val="both"/>
        <w:rPr>
          <w:rFonts w:asciiTheme="minorBidi" w:hAnsiTheme="minorBidi"/>
          <w:sz w:val="24"/>
          <w:szCs w:val="24"/>
        </w:rPr>
      </w:pPr>
      <w:r w:rsidRPr="002F1998">
        <w:rPr>
          <w:rFonts w:asciiTheme="minorBidi" w:hAnsiTheme="minorBidi"/>
          <w:sz w:val="24"/>
          <w:szCs w:val="24"/>
        </w:rPr>
        <w:t>The adoption of ICT has become imperative for both private and public sectors to enhance productivity, efficiency, and service delivery. This literature review aimed to analyze and compare ICT adoption trends, drivers, challenges, and outcomes between the private and public sectors.</w:t>
      </w:r>
    </w:p>
    <w:p w14:paraId="6F4D0742" w14:textId="1D3F6527" w:rsidR="004D28A5" w:rsidRPr="002F1998" w:rsidRDefault="004D28A5" w:rsidP="002F1998">
      <w:pPr>
        <w:spacing w:line="360" w:lineRule="auto"/>
        <w:jc w:val="both"/>
        <w:rPr>
          <w:rFonts w:asciiTheme="minorBidi" w:hAnsiTheme="minorBidi"/>
          <w:sz w:val="24"/>
          <w:szCs w:val="24"/>
        </w:rPr>
      </w:pPr>
      <w:r w:rsidRPr="002F1998">
        <w:rPr>
          <w:rFonts w:asciiTheme="minorBidi" w:hAnsiTheme="minorBidi"/>
          <w:sz w:val="24"/>
          <w:szCs w:val="24"/>
        </w:rPr>
        <w:t>Literature search indicates that both sectors have been increasingly investing in ICT over the years, albeit at different rates and with distinct priorities. Private sector organizations often prioritize ICT for competitive advantage and profit maximization, while public sector agencies focus on improving service delivery and citizen engagement.</w:t>
      </w:r>
    </w:p>
    <w:p w14:paraId="791C679C" w14:textId="37858F54" w:rsidR="004D28A5" w:rsidRPr="002F1998" w:rsidRDefault="004D28A5" w:rsidP="002F1998">
      <w:pPr>
        <w:spacing w:line="360" w:lineRule="auto"/>
        <w:jc w:val="both"/>
        <w:rPr>
          <w:rFonts w:asciiTheme="minorBidi" w:hAnsiTheme="minorBidi"/>
          <w:sz w:val="24"/>
          <w:szCs w:val="24"/>
        </w:rPr>
      </w:pPr>
      <w:r w:rsidRPr="002F1998">
        <w:rPr>
          <w:rFonts w:asciiTheme="minorBidi" w:hAnsiTheme="minorBidi"/>
          <w:sz w:val="24"/>
          <w:szCs w:val="24"/>
        </w:rPr>
        <w:t>Common drivers of ICT adoption across sectors include technological advancements, cost reduction, regulatory requirements, and pressure for organizational change. However, the specific motivations and incentives for adoption vary between private and public entities. For instance, private firms may adopt ICT to gain market share, while public agencies may prioritize citizen-centric services and transparency.</w:t>
      </w:r>
    </w:p>
    <w:p w14:paraId="51BFB698" w14:textId="4C84E24C" w:rsidR="004D28A5" w:rsidRPr="002F1998" w:rsidRDefault="004D28A5" w:rsidP="002F1998">
      <w:pPr>
        <w:spacing w:line="360" w:lineRule="auto"/>
        <w:jc w:val="both"/>
        <w:rPr>
          <w:rFonts w:asciiTheme="minorBidi" w:hAnsiTheme="minorBidi"/>
          <w:sz w:val="24"/>
          <w:szCs w:val="24"/>
        </w:rPr>
      </w:pPr>
      <w:r w:rsidRPr="002F1998">
        <w:rPr>
          <w:rFonts w:asciiTheme="minorBidi" w:hAnsiTheme="minorBidi"/>
          <w:sz w:val="24"/>
          <w:szCs w:val="24"/>
        </w:rPr>
        <w:t xml:space="preserve"> Despite the benefits, ICT adoption poses several challenges for both sectors. These challenges include issues related to funding constraints, organizational culture, interoperability, cybersecurity risks, and resistance to change. Public sector organizations often face additional hurdles such as bureaucratic inertia and regulatory constraints, which can slow down the adoption process.</w:t>
      </w:r>
    </w:p>
    <w:p w14:paraId="42CCC6DA" w14:textId="77777777" w:rsidR="004D28A5" w:rsidRPr="002F1998" w:rsidRDefault="004D28A5"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Outcomes and Impact: Studies exploring the outcomes of ICT adoption suggest that both sectors experience improvements in efficiency, productivity, and service quality. However, the impact may vary based on factors such as organizational size, sector-specific regulations, and the maturity of ICT infrastructure. Public sector ICT initiatives often aim to enhance citizen engagement, promote e-governance, and bridge the digital divide, whereas private sector adoption primarily focuses on enhancing competitiveness and innovation.</w:t>
      </w:r>
    </w:p>
    <w:p w14:paraId="045BD856" w14:textId="73790147" w:rsidR="004D28A5" w:rsidRPr="002F1998" w:rsidRDefault="004D28A5" w:rsidP="002F1998">
      <w:pPr>
        <w:spacing w:line="360" w:lineRule="auto"/>
        <w:jc w:val="both"/>
        <w:rPr>
          <w:rFonts w:asciiTheme="minorBidi" w:hAnsiTheme="minorBidi"/>
          <w:sz w:val="24"/>
          <w:szCs w:val="24"/>
        </w:rPr>
      </w:pPr>
      <w:r w:rsidRPr="002F1998">
        <w:rPr>
          <w:rFonts w:asciiTheme="minorBidi" w:hAnsiTheme="minorBidi"/>
          <w:sz w:val="24"/>
          <w:szCs w:val="24"/>
        </w:rPr>
        <w:t xml:space="preserve"> while both private and public sectors recognize the importance of ICT adoption, differences in priorities, drivers, and challenges necessitate tailored strategies for each sector. Understanding these differences is essential for policymakers, organizational leaders, and researchers to develop effective ICT adoption strategies that maximize benefits and address sector-specific needs and challenge</w:t>
      </w:r>
    </w:p>
    <w:p w14:paraId="75EC9C1C" w14:textId="77777777" w:rsidR="00A7437C" w:rsidRPr="002F1998" w:rsidRDefault="00A7437C" w:rsidP="002F1998">
      <w:pPr>
        <w:spacing w:line="360" w:lineRule="auto"/>
        <w:jc w:val="both"/>
        <w:rPr>
          <w:rFonts w:asciiTheme="minorBidi" w:hAnsiTheme="minorBidi"/>
          <w:sz w:val="24"/>
          <w:szCs w:val="24"/>
        </w:rPr>
      </w:pPr>
    </w:p>
    <w:p w14:paraId="28C9EE6A" w14:textId="77777777" w:rsidR="00A7437C" w:rsidRPr="002F1998" w:rsidRDefault="00A7437C" w:rsidP="002F1998">
      <w:pPr>
        <w:spacing w:line="360" w:lineRule="auto"/>
        <w:jc w:val="both"/>
        <w:rPr>
          <w:rFonts w:asciiTheme="minorBidi" w:hAnsiTheme="minorBidi"/>
          <w:sz w:val="24"/>
          <w:szCs w:val="24"/>
        </w:rPr>
      </w:pPr>
    </w:p>
    <w:p w14:paraId="60CC2A85" w14:textId="77777777" w:rsidR="00A7437C" w:rsidRPr="002F1998" w:rsidRDefault="00A7437C" w:rsidP="002F1998">
      <w:pPr>
        <w:spacing w:line="360" w:lineRule="auto"/>
        <w:jc w:val="both"/>
        <w:rPr>
          <w:rFonts w:asciiTheme="minorBidi" w:hAnsiTheme="minorBidi"/>
          <w:sz w:val="24"/>
          <w:szCs w:val="24"/>
        </w:rPr>
      </w:pPr>
    </w:p>
    <w:p w14:paraId="7A9DBC73" w14:textId="77777777" w:rsidR="00447D7E" w:rsidRPr="002F1998" w:rsidRDefault="00447D7E" w:rsidP="002F1998">
      <w:pPr>
        <w:spacing w:line="360" w:lineRule="auto"/>
        <w:jc w:val="both"/>
        <w:rPr>
          <w:rFonts w:asciiTheme="minorBidi" w:hAnsiTheme="minorBidi"/>
          <w:sz w:val="24"/>
          <w:szCs w:val="24"/>
        </w:rPr>
      </w:pPr>
    </w:p>
    <w:p w14:paraId="6D8C3169" w14:textId="77777777" w:rsidR="00447D7E" w:rsidRPr="002F1998" w:rsidRDefault="00447D7E" w:rsidP="002F1998">
      <w:pPr>
        <w:spacing w:line="360" w:lineRule="auto"/>
        <w:jc w:val="both"/>
        <w:rPr>
          <w:rFonts w:asciiTheme="minorBidi" w:hAnsiTheme="minorBidi"/>
          <w:sz w:val="24"/>
          <w:szCs w:val="24"/>
        </w:rPr>
      </w:pPr>
    </w:p>
    <w:p w14:paraId="49841ABC" w14:textId="77777777" w:rsidR="00447D7E" w:rsidRPr="002F1998" w:rsidRDefault="00447D7E" w:rsidP="002F1998">
      <w:pPr>
        <w:spacing w:line="360" w:lineRule="auto"/>
        <w:jc w:val="both"/>
        <w:rPr>
          <w:rFonts w:asciiTheme="minorBidi" w:hAnsiTheme="minorBidi"/>
          <w:sz w:val="24"/>
          <w:szCs w:val="24"/>
        </w:rPr>
      </w:pPr>
    </w:p>
    <w:p w14:paraId="33A860D5" w14:textId="77777777" w:rsidR="00447D7E" w:rsidRPr="002F1998" w:rsidRDefault="00447D7E" w:rsidP="002F1998">
      <w:pPr>
        <w:spacing w:line="360" w:lineRule="auto"/>
        <w:jc w:val="both"/>
        <w:rPr>
          <w:rFonts w:asciiTheme="minorBidi" w:hAnsiTheme="minorBidi"/>
          <w:sz w:val="24"/>
          <w:szCs w:val="24"/>
        </w:rPr>
      </w:pPr>
    </w:p>
    <w:p w14:paraId="199995D6" w14:textId="77777777" w:rsidR="00447D7E" w:rsidRPr="002F1998" w:rsidRDefault="00447D7E" w:rsidP="002F1998">
      <w:pPr>
        <w:spacing w:line="360" w:lineRule="auto"/>
        <w:jc w:val="both"/>
        <w:rPr>
          <w:rFonts w:asciiTheme="minorBidi" w:hAnsiTheme="minorBidi"/>
          <w:sz w:val="24"/>
          <w:szCs w:val="24"/>
        </w:rPr>
      </w:pPr>
    </w:p>
    <w:p w14:paraId="4675CC4B" w14:textId="77777777" w:rsidR="00447D7E" w:rsidRPr="002F1998" w:rsidRDefault="00447D7E" w:rsidP="002F1998">
      <w:pPr>
        <w:spacing w:line="360" w:lineRule="auto"/>
        <w:jc w:val="both"/>
        <w:rPr>
          <w:rFonts w:asciiTheme="minorBidi" w:hAnsiTheme="minorBidi"/>
          <w:sz w:val="24"/>
          <w:szCs w:val="24"/>
        </w:rPr>
      </w:pPr>
    </w:p>
    <w:p w14:paraId="038A6DB9" w14:textId="77777777" w:rsidR="00447D7E" w:rsidRPr="002F1998" w:rsidRDefault="00447D7E" w:rsidP="002F1998">
      <w:pPr>
        <w:spacing w:line="360" w:lineRule="auto"/>
        <w:jc w:val="both"/>
        <w:rPr>
          <w:rFonts w:asciiTheme="minorBidi" w:hAnsiTheme="minorBidi"/>
          <w:sz w:val="24"/>
          <w:szCs w:val="24"/>
        </w:rPr>
      </w:pPr>
    </w:p>
    <w:p w14:paraId="43327CD6" w14:textId="77777777" w:rsidR="00447D7E" w:rsidRPr="002F1998" w:rsidRDefault="00447D7E" w:rsidP="002F1998">
      <w:pPr>
        <w:spacing w:line="360" w:lineRule="auto"/>
        <w:jc w:val="both"/>
        <w:rPr>
          <w:rFonts w:asciiTheme="minorBidi" w:hAnsiTheme="minorBidi"/>
          <w:sz w:val="24"/>
          <w:szCs w:val="24"/>
        </w:rPr>
      </w:pPr>
    </w:p>
    <w:p w14:paraId="31E1DCAA" w14:textId="77777777" w:rsidR="00447D7E" w:rsidRPr="002F1998" w:rsidRDefault="00447D7E" w:rsidP="002F1998">
      <w:pPr>
        <w:spacing w:line="360" w:lineRule="auto"/>
        <w:jc w:val="both"/>
        <w:rPr>
          <w:rFonts w:asciiTheme="minorBidi" w:hAnsiTheme="minorBidi"/>
          <w:sz w:val="24"/>
          <w:szCs w:val="24"/>
        </w:rPr>
      </w:pPr>
    </w:p>
    <w:p w14:paraId="338E9701" w14:textId="77777777" w:rsidR="00447D7E" w:rsidRPr="002F1998" w:rsidRDefault="00447D7E" w:rsidP="002F1998">
      <w:pPr>
        <w:spacing w:line="360" w:lineRule="auto"/>
        <w:jc w:val="both"/>
        <w:rPr>
          <w:rFonts w:asciiTheme="minorBidi" w:hAnsiTheme="minorBidi"/>
          <w:sz w:val="24"/>
          <w:szCs w:val="24"/>
        </w:rPr>
      </w:pPr>
    </w:p>
    <w:p w14:paraId="4320EF63" w14:textId="77777777" w:rsidR="00447D7E" w:rsidRPr="002F1998" w:rsidRDefault="00447D7E" w:rsidP="002F1998">
      <w:pPr>
        <w:spacing w:line="360" w:lineRule="auto"/>
        <w:jc w:val="both"/>
        <w:rPr>
          <w:rFonts w:asciiTheme="minorBidi" w:hAnsiTheme="minorBidi"/>
          <w:sz w:val="24"/>
          <w:szCs w:val="24"/>
        </w:rPr>
      </w:pPr>
    </w:p>
    <w:p w14:paraId="2B00014D" w14:textId="77777777" w:rsidR="006E0CF1" w:rsidRPr="002F1998" w:rsidRDefault="006E0CF1" w:rsidP="002F1998">
      <w:pPr>
        <w:spacing w:line="360" w:lineRule="auto"/>
        <w:jc w:val="both"/>
        <w:rPr>
          <w:rFonts w:asciiTheme="minorBidi" w:hAnsiTheme="minorBidi"/>
          <w:sz w:val="24"/>
          <w:szCs w:val="24"/>
        </w:rPr>
      </w:pPr>
      <w:bookmarkStart w:id="89" w:name="_Toc166092730"/>
      <w:bookmarkStart w:id="90" w:name="_Toc166092731"/>
      <w:bookmarkEnd w:id="89"/>
      <w:bookmarkEnd w:id="90"/>
    </w:p>
    <w:p w14:paraId="13E523D5" w14:textId="77777777" w:rsidR="006E0CF1" w:rsidRPr="002F1998" w:rsidRDefault="006E0CF1" w:rsidP="002F1998">
      <w:pPr>
        <w:spacing w:line="360" w:lineRule="auto"/>
        <w:jc w:val="both"/>
        <w:rPr>
          <w:rFonts w:asciiTheme="minorBidi" w:hAnsiTheme="minorBidi"/>
          <w:sz w:val="24"/>
          <w:szCs w:val="24"/>
        </w:rPr>
      </w:pPr>
      <w:bookmarkStart w:id="91" w:name="_Toc166092732"/>
      <w:bookmarkEnd w:id="91"/>
    </w:p>
    <w:p w14:paraId="21BB3E6F" w14:textId="77777777" w:rsidR="00DC2307" w:rsidRPr="002F1998" w:rsidRDefault="00DC2307" w:rsidP="002F1998">
      <w:pPr>
        <w:spacing w:line="360" w:lineRule="auto"/>
        <w:jc w:val="both"/>
        <w:rPr>
          <w:rFonts w:asciiTheme="minorBidi" w:hAnsiTheme="minorBidi"/>
          <w:sz w:val="24"/>
          <w:szCs w:val="24"/>
        </w:rPr>
      </w:pPr>
      <w:bookmarkStart w:id="92" w:name="_Toc165967593"/>
    </w:p>
    <w:p w14:paraId="6E2D9DDF" w14:textId="2FEA48E8" w:rsidR="00CC011A" w:rsidRPr="002F1998" w:rsidRDefault="00926763" w:rsidP="0069588F">
      <w:pPr>
        <w:pStyle w:val="Heading1"/>
      </w:pPr>
      <w:bookmarkStart w:id="93" w:name="_Toc166092733"/>
      <w:bookmarkStart w:id="94" w:name="_Toc166105212"/>
      <w:r>
        <w:t xml:space="preserve">Chapter </w:t>
      </w:r>
      <w:r w:rsidR="00790634">
        <w:t xml:space="preserve">3: </w:t>
      </w:r>
      <w:r w:rsidR="003805AD" w:rsidRPr="002F1998">
        <w:t>Research Methodology</w:t>
      </w:r>
      <w:bookmarkEnd w:id="92"/>
      <w:bookmarkEnd w:id="93"/>
      <w:bookmarkEnd w:id="94"/>
    </w:p>
    <w:p w14:paraId="6CAA7750" w14:textId="77777777" w:rsidR="004D28A5" w:rsidRPr="002F1998" w:rsidRDefault="004D28A5" w:rsidP="002F1998">
      <w:pPr>
        <w:spacing w:line="360" w:lineRule="auto"/>
        <w:jc w:val="both"/>
        <w:rPr>
          <w:rFonts w:asciiTheme="minorBidi" w:hAnsiTheme="minorBidi"/>
          <w:sz w:val="24"/>
          <w:szCs w:val="24"/>
        </w:rPr>
      </w:pPr>
    </w:p>
    <w:p w14:paraId="3CEF8DF5" w14:textId="77777777" w:rsidR="00F122DB" w:rsidRPr="002F1998" w:rsidRDefault="00F122DB" w:rsidP="003C3AEC">
      <w:pPr>
        <w:pStyle w:val="Heading2"/>
      </w:pPr>
      <w:bookmarkStart w:id="95" w:name="_Toc165967594"/>
      <w:bookmarkStart w:id="96" w:name="_Toc166092734"/>
      <w:bookmarkStart w:id="97" w:name="_Toc166105213"/>
      <w:r w:rsidRPr="002F1998">
        <w:t>Introduction</w:t>
      </w:r>
      <w:bookmarkEnd w:id="95"/>
      <w:bookmarkEnd w:id="96"/>
      <w:bookmarkEnd w:id="97"/>
    </w:p>
    <w:p w14:paraId="0CF885F8" w14:textId="77777777" w:rsidR="004A2FF7" w:rsidRPr="002F1998" w:rsidRDefault="004A2FF7" w:rsidP="002F1998">
      <w:pPr>
        <w:spacing w:line="360" w:lineRule="auto"/>
        <w:jc w:val="both"/>
        <w:rPr>
          <w:rFonts w:asciiTheme="minorBidi" w:hAnsiTheme="minorBidi"/>
          <w:sz w:val="24"/>
          <w:szCs w:val="24"/>
        </w:rPr>
      </w:pPr>
    </w:p>
    <w:p w14:paraId="3D8C5757" w14:textId="57C71EE1" w:rsidR="00F122DB" w:rsidRPr="002F1998" w:rsidRDefault="00F122DB"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This chapter </w:t>
      </w:r>
      <w:r w:rsidR="00F319C1" w:rsidRPr="002F1998">
        <w:rPr>
          <w:rFonts w:asciiTheme="minorBidi" w:hAnsiTheme="minorBidi"/>
          <w:sz w:val="24"/>
          <w:szCs w:val="24"/>
        </w:rPr>
        <w:t>provide</w:t>
      </w:r>
      <w:r w:rsidRPr="002F1998">
        <w:rPr>
          <w:rFonts w:asciiTheme="minorBidi" w:hAnsiTheme="minorBidi"/>
          <w:sz w:val="24"/>
          <w:szCs w:val="24"/>
        </w:rPr>
        <w:t xml:space="preserve">s a comprehensive guide, providing an overview of various research methodologies, their applications, strengths, and limitations. It underscores the significance of choosing an appropriate methodology tailored to the research objectives, ensuring the </w:t>
      </w:r>
      <w:r w:rsidR="00872761" w:rsidRPr="002F1998">
        <w:rPr>
          <w:rFonts w:asciiTheme="minorBidi" w:hAnsiTheme="minorBidi"/>
          <w:sz w:val="24"/>
          <w:szCs w:val="24"/>
        </w:rPr>
        <w:t>legitimacy</w:t>
      </w:r>
      <w:r w:rsidRPr="002F1998">
        <w:rPr>
          <w:rFonts w:asciiTheme="minorBidi" w:hAnsiTheme="minorBidi"/>
          <w:sz w:val="24"/>
          <w:szCs w:val="24"/>
        </w:rPr>
        <w:t xml:space="preserve"> and integrity of the study's outcomes. Through a critical examination of research paradigms, strategies, and techniques, this chapter equips researchers with the tools necessary to get on with  the investigative journey with confidence and rigor.</w:t>
      </w:r>
    </w:p>
    <w:p w14:paraId="4BFF7753" w14:textId="06286167" w:rsidR="00F122DB" w:rsidRPr="002F1998" w:rsidRDefault="00F122DB" w:rsidP="002F1998">
      <w:pPr>
        <w:spacing w:line="360" w:lineRule="auto"/>
        <w:jc w:val="both"/>
        <w:rPr>
          <w:rFonts w:asciiTheme="minorBidi" w:hAnsiTheme="minorBidi"/>
          <w:sz w:val="24"/>
          <w:szCs w:val="24"/>
        </w:rPr>
      </w:pPr>
      <w:r w:rsidRPr="002F1998">
        <w:rPr>
          <w:rFonts w:asciiTheme="minorBidi" w:hAnsiTheme="minorBidi"/>
          <w:sz w:val="24"/>
          <w:szCs w:val="24"/>
        </w:rPr>
        <w:t xml:space="preserve">From quantitative to qualitative approaches, from experimental designs to case studies, each methodology offers distinct avenues for inquiry, enriching our understanding of diverse phenomena. This research have explored the nuances of data collection methods, including surveys, interviews, observations, and archival research, elucidating their respective merits and challenges. Furthermore, The researcher also  addressed issues of sampling, measurement, and data analysis, elucidating the processes essential for transforming raw data into actionable insights. After a </w:t>
      </w:r>
      <w:r w:rsidR="00D22C6F" w:rsidRPr="002F1998">
        <w:rPr>
          <w:rFonts w:asciiTheme="minorBidi" w:hAnsiTheme="minorBidi"/>
          <w:sz w:val="24"/>
          <w:szCs w:val="24"/>
        </w:rPr>
        <w:t>thorough</w:t>
      </w:r>
      <w:r w:rsidRPr="002F1998">
        <w:rPr>
          <w:rFonts w:asciiTheme="minorBidi" w:hAnsiTheme="minorBidi"/>
          <w:sz w:val="24"/>
          <w:szCs w:val="24"/>
        </w:rPr>
        <w:t xml:space="preserve"> investigation, researcher decided to use secondary research over primary research. </w:t>
      </w:r>
    </w:p>
    <w:p w14:paraId="489E9175" w14:textId="22919960" w:rsidR="00CC011A" w:rsidRPr="002F1998" w:rsidRDefault="00F122DB" w:rsidP="002F1998">
      <w:pPr>
        <w:spacing w:line="360" w:lineRule="auto"/>
        <w:jc w:val="both"/>
        <w:rPr>
          <w:rFonts w:asciiTheme="minorBidi" w:hAnsiTheme="minorBidi"/>
          <w:sz w:val="24"/>
          <w:szCs w:val="24"/>
        </w:rPr>
      </w:pPr>
      <w:r w:rsidRPr="002F1998">
        <w:rPr>
          <w:rFonts w:asciiTheme="minorBidi" w:hAnsiTheme="minorBidi"/>
          <w:sz w:val="24"/>
          <w:szCs w:val="24"/>
        </w:rPr>
        <w:t>Moreover, this chapter underscores the ethical considerations inherent in research methodology, emphasizing the paramount importance of integrity, transparency and validity of the research findings. . It highlights the ethical dilemmas researchers may encounter and provides guidelines for navigating these complex ethical landscapes with sensitivity and prudence.</w:t>
      </w:r>
    </w:p>
    <w:p w14:paraId="29EB3B73" w14:textId="7C4C733C" w:rsidR="005B1AF9" w:rsidRPr="002F1998" w:rsidRDefault="005B1AF9" w:rsidP="002F1998">
      <w:pPr>
        <w:spacing w:line="360" w:lineRule="auto"/>
        <w:jc w:val="both"/>
        <w:rPr>
          <w:rFonts w:asciiTheme="minorBidi" w:hAnsiTheme="minorBidi"/>
          <w:sz w:val="24"/>
          <w:szCs w:val="24"/>
        </w:rPr>
      </w:pPr>
    </w:p>
    <w:p w14:paraId="461356E9" w14:textId="77777777" w:rsidR="003805AD" w:rsidRPr="002F1998" w:rsidRDefault="003805AD" w:rsidP="003C3AEC">
      <w:pPr>
        <w:pStyle w:val="Heading2"/>
      </w:pPr>
      <w:bookmarkStart w:id="98" w:name="_Toc165967595"/>
      <w:bookmarkStart w:id="99" w:name="_Toc166092735"/>
      <w:bookmarkStart w:id="100" w:name="_Toc166105214"/>
      <w:r w:rsidRPr="002F1998">
        <w:t>Research Philosophy</w:t>
      </w:r>
      <w:bookmarkEnd w:id="98"/>
      <w:bookmarkEnd w:id="99"/>
      <w:bookmarkEnd w:id="100"/>
    </w:p>
    <w:p w14:paraId="3B5DEE97" w14:textId="77777777" w:rsidR="00D77D1D" w:rsidRPr="002F1998" w:rsidRDefault="00D77D1D" w:rsidP="002F1998">
      <w:pPr>
        <w:spacing w:line="360" w:lineRule="auto"/>
        <w:jc w:val="both"/>
        <w:rPr>
          <w:rFonts w:asciiTheme="minorBidi" w:hAnsiTheme="minorBidi"/>
          <w:sz w:val="24"/>
          <w:szCs w:val="24"/>
        </w:rPr>
      </w:pPr>
    </w:p>
    <w:p w14:paraId="6EFA05C7" w14:textId="2E52D90F"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In the realm of academia and scholarly inquiry, research philosophy forms the cornerstone upon which systematic literature reviews are built. It serves as the guiding principle that shapes the scope, methodology, and interpretation of the review process. In this section, this research  examines  into the essential aspects of research philosophy as it pertains to conducting a systematic literature review, elucidating its significance for the research endeavour.</w:t>
      </w:r>
    </w:p>
    <w:p w14:paraId="08BC9B08" w14:textId="384D0216"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At its core, research philosophy encompasses the fundamental assumptions, beliefs, and principles that underpin the researcher's approach to knowledge creation and understanding. It informs the researcher's perspective on ontology, epistemology, and methodolog</w:t>
      </w:r>
      <w:r w:rsidR="00E76676" w:rsidRPr="002F1998">
        <w:rPr>
          <w:rFonts w:asciiTheme="minorBidi" w:hAnsiTheme="minorBidi"/>
          <w:sz w:val="24"/>
          <w:szCs w:val="24"/>
        </w:rPr>
        <w:t>y</w:t>
      </w:r>
      <w:r w:rsidRPr="002F1998">
        <w:rPr>
          <w:rFonts w:asciiTheme="minorBidi" w:hAnsiTheme="minorBidi"/>
          <w:sz w:val="24"/>
          <w:szCs w:val="24"/>
        </w:rPr>
        <w:t xml:space="preserve"> (Crossan,2003).</w:t>
      </w:r>
    </w:p>
    <w:p w14:paraId="46943F92" w14:textId="77777777"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For a systematic literature review, the choice of research philosophy influences every stage of the review process, from defining research questions to synthesizing findings. It dictates the criteria for selecting and evaluating literature, the methods for analyzing and synthesizing data, and the interpretation of results.</w:t>
      </w:r>
    </w:p>
    <w:p w14:paraId="4057B0AF" w14:textId="7F85566C"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 xml:space="preserve">Ontologically, researchers must consider their view of reality and the nature of the phenomena under </w:t>
      </w:r>
      <w:r w:rsidR="00B25904" w:rsidRPr="002F1998">
        <w:rPr>
          <w:rFonts w:asciiTheme="minorBidi" w:hAnsiTheme="minorBidi"/>
          <w:sz w:val="24"/>
          <w:szCs w:val="24"/>
        </w:rPr>
        <w:t>investigation. The</w:t>
      </w:r>
      <w:r w:rsidRPr="002F1998">
        <w:rPr>
          <w:rFonts w:asciiTheme="minorBidi" w:hAnsiTheme="minorBidi"/>
          <w:sz w:val="24"/>
          <w:szCs w:val="24"/>
        </w:rPr>
        <w:t xml:space="preserve"> chosen ontological stance informs decisions regarding the selection and interpretation of literature, as well as the understanding of phenomena explored within the review(Goertz and Mahoney, 2012, Al-Ababneh,2020).</w:t>
      </w:r>
    </w:p>
    <w:p w14:paraId="7F2211F2" w14:textId="77777777"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Epistemologically, researchers grapple with questions concerning the nature of knowledge and the ways in which it is acquired. Are they proponents of positivism, advocating for empirical observation and objective measurement as the primary means of knowledge acquisition? Or do they align with interpretivism, recognizing the significance of subjective experience and interpretation in generating knowledge? The chosen epistemological perspective guides the synthesis of literature, influencing the criteria for evaluating the quality and relevance of studies, as well as the interpretation of findings(Goertz and Mahoney, 2012, Al-Ababneh, 2020).</w:t>
      </w:r>
    </w:p>
    <w:p w14:paraId="59177217" w14:textId="77777777"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 xml:space="preserve">Methodologically, researchers must navigate the diverse array of approaches and techniques available for conducting systematic literature reviews. From the formulation of research questions and search strategies to the extraction and synthesis of data, methodological choices are inherently intertwined with research philosophy. Whether adopting a quantitative, qualitative, or mixed-methods approach, researchers must align their methodology with their ontological and epistemological </w:t>
      </w:r>
      <w:r w:rsidRPr="002F1998">
        <w:rPr>
          <w:rFonts w:asciiTheme="minorBidi" w:hAnsiTheme="minorBidi"/>
          <w:sz w:val="24"/>
          <w:szCs w:val="24"/>
        </w:rPr>
        <w:lastRenderedPageBreak/>
        <w:t>assumptions, ensuring coherence and rigor throughout the review process(William,2024).</w:t>
      </w:r>
    </w:p>
    <w:p w14:paraId="7380BBE3" w14:textId="6EBF874E"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In essence, research philosophy serves as the compass that steers researchers through the complex terrain of systematic literature reviews, guiding their decisions and shaping their understanding of the scholarly landscape. By elucidating the ontological, epistemological, and methodological foundations of their research, researchers can navigate the intricacies of the review process with clarity, coherence, and purpose</w:t>
      </w:r>
      <w:r w:rsidR="005C3FB4" w:rsidRPr="002F1998">
        <w:rPr>
          <w:rFonts w:asciiTheme="minorBidi" w:hAnsiTheme="minorBidi"/>
          <w:sz w:val="24"/>
          <w:szCs w:val="24"/>
        </w:rPr>
        <w:t xml:space="preserve">. </w:t>
      </w:r>
    </w:p>
    <w:p w14:paraId="2CB4E402" w14:textId="3BC6C139"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 xml:space="preserve">Ontology, within the </w:t>
      </w:r>
      <w:r w:rsidR="00312FAB" w:rsidRPr="002F1998">
        <w:rPr>
          <w:rFonts w:asciiTheme="minorBidi" w:hAnsiTheme="minorBidi"/>
          <w:sz w:val="24"/>
          <w:szCs w:val="24"/>
        </w:rPr>
        <w:t>perspective</w:t>
      </w:r>
      <w:r w:rsidRPr="002F1998">
        <w:rPr>
          <w:rFonts w:asciiTheme="minorBidi" w:hAnsiTheme="minorBidi"/>
          <w:sz w:val="24"/>
          <w:szCs w:val="24"/>
        </w:rPr>
        <w:t xml:space="preserve"> of qualitative secondary research, pertains to the researcher's assumptions and beliefs about the </w:t>
      </w:r>
      <w:r w:rsidR="001E0F48" w:rsidRPr="002F1998">
        <w:rPr>
          <w:rFonts w:asciiTheme="minorBidi" w:hAnsiTheme="minorBidi"/>
          <w:sz w:val="24"/>
          <w:szCs w:val="24"/>
        </w:rPr>
        <w:t>character</w:t>
      </w:r>
      <w:r w:rsidR="00F506D4" w:rsidRPr="002F1998">
        <w:rPr>
          <w:rFonts w:asciiTheme="minorBidi" w:hAnsiTheme="minorBidi"/>
          <w:sz w:val="24"/>
          <w:szCs w:val="24"/>
        </w:rPr>
        <w:t>istics</w:t>
      </w:r>
      <w:r w:rsidRPr="002F1998">
        <w:rPr>
          <w:rFonts w:asciiTheme="minorBidi" w:hAnsiTheme="minorBidi"/>
          <w:sz w:val="24"/>
          <w:szCs w:val="24"/>
        </w:rPr>
        <w:t xml:space="preserve"> of reality, particularly as it relates to the phenomena being studied through existing secondary sources. While primary research often involves direct interaction with subjects and the creation of new data, qualitative secondary research </w:t>
      </w:r>
      <w:r w:rsidR="007F3CAC" w:rsidRPr="002F1998">
        <w:rPr>
          <w:rFonts w:asciiTheme="minorBidi" w:hAnsiTheme="minorBidi"/>
          <w:sz w:val="24"/>
          <w:szCs w:val="24"/>
        </w:rPr>
        <w:t>includes</w:t>
      </w:r>
      <w:r w:rsidRPr="002F1998">
        <w:rPr>
          <w:rFonts w:asciiTheme="minorBidi" w:hAnsiTheme="minorBidi"/>
          <w:sz w:val="24"/>
          <w:szCs w:val="24"/>
        </w:rPr>
        <w:t xml:space="preserve"> the analysis and interpretation of pre-existing data </w:t>
      </w:r>
      <w:r w:rsidR="007F3CAC" w:rsidRPr="002F1998">
        <w:rPr>
          <w:rFonts w:asciiTheme="minorBidi" w:hAnsiTheme="minorBidi"/>
          <w:sz w:val="24"/>
          <w:szCs w:val="24"/>
        </w:rPr>
        <w:t>composed</w:t>
      </w:r>
      <w:r w:rsidRPr="002F1998">
        <w:rPr>
          <w:rFonts w:asciiTheme="minorBidi" w:hAnsiTheme="minorBidi"/>
          <w:sz w:val="24"/>
          <w:szCs w:val="24"/>
        </w:rPr>
        <w:t xml:space="preserve"> by others. Understanding the ontological underpinnings is crucial as it influences how researchers conceptualize and interpret the data retrieved from secondary sources</w:t>
      </w:r>
      <w:r w:rsidR="00D42F0D" w:rsidRPr="002F1998">
        <w:rPr>
          <w:rFonts w:asciiTheme="minorBidi" w:hAnsiTheme="minorBidi"/>
          <w:sz w:val="24"/>
          <w:szCs w:val="24"/>
        </w:rPr>
        <w:t xml:space="preserve"> </w:t>
      </w:r>
      <w:r w:rsidRPr="002F1998">
        <w:rPr>
          <w:rFonts w:asciiTheme="minorBidi" w:hAnsiTheme="minorBidi"/>
          <w:sz w:val="24"/>
          <w:szCs w:val="24"/>
        </w:rPr>
        <w:t>(Chia, 2002).</w:t>
      </w:r>
    </w:p>
    <w:p w14:paraId="329BF3F9" w14:textId="77777777"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In qualitative secondary research, researchers may embrace various ontological perspectives depending on their philosophical orientation and the nature of the research question. Here are a few ontological considerations relevant to this research:</w:t>
      </w:r>
    </w:p>
    <w:p w14:paraId="23EB69BB" w14:textId="35821549"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Constructivism: Constructivist ontology posits that reality is socially constructed through human interpretation and interaction. In the context of qualitative secondary research, researchers adopting a constructivist stance acknowledge that the data collected by others are influenced by the perspectives, values, and biases of those who originally collected it. They recognize that meaning is not inherent in the data but is actively constructed through the interpretation process. Thus, researchers approach secondary data with an awareness of its contextual and subjective nature, viewing it as representations of multiple realities rather than objective truths</w:t>
      </w:r>
      <w:r w:rsidR="00D42F0D" w:rsidRPr="002F1998">
        <w:rPr>
          <w:rFonts w:asciiTheme="minorBidi" w:hAnsiTheme="minorBidi"/>
          <w:sz w:val="24"/>
          <w:szCs w:val="24"/>
        </w:rPr>
        <w:t xml:space="preserve"> </w:t>
      </w:r>
      <w:r w:rsidRPr="002F1998">
        <w:rPr>
          <w:rFonts w:asciiTheme="minorBidi" w:hAnsiTheme="minorBidi"/>
          <w:sz w:val="24"/>
          <w:szCs w:val="24"/>
        </w:rPr>
        <w:t>(Schwandt,1994, William,2024).</w:t>
      </w:r>
    </w:p>
    <w:p w14:paraId="1943EF59" w14:textId="77777777"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Interpretivism: Interpretivist ontology emphasizes the subjective nature of reality and the importance of understanding the meanings attributed to phenomena by individuals. In qualitative secondary research, researchers adopting an interpretivist perspective focus on understanding the perspectives, intentions, and interpretations embedded </w:t>
      </w:r>
      <w:r w:rsidRPr="002F1998">
        <w:rPr>
          <w:rFonts w:asciiTheme="minorBidi" w:hAnsiTheme="minorBidi"/>
          <w:sz w:val="24"/>
          <w:szCs w:val="24"/>
        </w:rPr>
        <w:lastRenderedPageBreak/>
        <w:t>within the secondary data. They recognize that individuals and communities construct their own understandings of reality, and their interpretations shape the data collected and reported by others. Researchers employing an interpretivist ontology seek to uncover these subjective meanings and interpretations, often through in-depth analysis and interpretation of qualitative data sources such as texts, interviews, or observations (Schwandt,1994, William,2024)).</w:t>
      </w:r>
    </w:p>
    <w:p w14:paraId="5E41D696" w14:textId="52D7A09D" w:rsidR="003805AD"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Critical Realism: Critical realism a</w:t>
      </w:r>
      <w:r w:rsidR="000B6B81" w:rsidRPr="002F1998">
        <w:rPr>
          <w:rFonts w:asciiTheme="minorBidi" w:hAnsiTheme="minorBidi"/>
          <w:sz w:val="24"/>
          <w:szCs w:val="24"/>
        </w:rPr>
        <w:t>ccepts</w:t>
      </w:r>
      <w:r w:rsidRPr="002F1998">
        <w:rPr>
          <w:rFonts w:asciiTheme="minorBidi" w:hAnsiTheme="minorBidi"/>
          <w:sz w:val="24"/>
          <w:szCs w:val="24"/>
        </w:rPr>
        <w:t xml:space="preserve"> that while reality exists independently of human perception, our understanding of reality is mediated through social structures, power dynamics, and discourses. In qualitative secondary research, researchers adopting a critical realist ontology recognize the existence of underlying structures and mechanisms that shape the data collected and reported by others. They seek to uncover both the surface-level representations of reality present in secondary sources and the deeper underlying structures and processes that influence those representations. By critically analyzing secondary data sources, researchers aim to elucidate the social, political, and cultural dynamics that shape knowledge production and dissemination(Lawani,2021).</w:t>
      </w:r>
    </w:p>
    <w:p w14:paraId="031A8DF9" w14:textId="3B25D8F3" w:rsidR="005B1AF9" w:rsidRPr="002F1998" w:rsidRDefault="003805AD"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These ontological perspectives provide researchers with different lenses through which to conceptualize and interpret the data retrieved from secondary sources in qualitative research. By explicitly considering their ontological assumptions, researchers can approach secondary data analysis with reflexivity, awareness, and methodological rigor, ultimately enriching our understanding of complex social phenomena and contributing to the </w:t>
      </w:r>
      <w:r w:rsidR="007D4A09" w:rsidRPr="002F1998">
        <w:rPr>
          <w:rFonts w:asciiTheme="minorBidi" w:hAnsiTheme="minorBidi"/>
          <w:sz w:val="24"/>
          <w:szCs w:val="24"/>
        </w:rPr>
        <w:t>progression</w:t>
      </w:r>
      <w:r w:rsidRPr="002F1998">
        <w:rPr>
          <w:rFonts w:asciiTheme="minorBidi" w:hAnsiTheme="minorBidi"/>
          <w:sz w:val="24"/>
          <w:szCs w:val="24"/>
        </w:rPr>
        <w:t xml:space="preserve"> of knowledge within the respective field of this research which </w:t>
      </w:r>
      <w:r w:rsidR="00C649C2" w:rsidRPr="002F1998">
        <w:rPr>
          <w:rFonts w:asciiTheme="minorBidi" w:hAnsiTheme="minorBidi"/>
          <w:sz w:val="24"/>
          <w:szCs w:val="24"/>
        </w:rPr>
        <w:t xml:space="preserve">HRM </w:t>
      </w:r>
      <w:r w:rsidRPr="002F1998">
        <w:rPr>
          <w:rFonts w:asciiTheme="minorBidi" w:hAnsiTheme="minorBidi"/>
          <w:sz w:val="24"/>
          <w:szCs w:val="24"/>
        </w:rPr>
        <w:t xml:space="preserve">and </w:t>
      </w:r>
      <w:r w:rsidR="00C649C2" w:rsidRPr="002F1998">
        <w:rPr>
          <w:rFonts w:asciiTheme="minorBidi" w:hAnsiTheme="minorBidi"/>
          <w:sz w:val="24"/>
          <w:szCs w:val="24"/>
        </w:rPr>
        <w:t>ICT</w:t>
      </w:r>
      <w:r w:rsidRPr="002F1998">
        <w:rPr>
          <w:rFonts w:asciiTheme="minorBidi" w:hAnsiTheme="minorBidi"/>
          <w:sz w:val="24"/>
          <w:szCs w:val="24"/>
        </w:rPr>
        <w:t xml:space="preserve"> use. </w:t>
      </w:r>
    </w:p>
    <w:p w14:paraId="46725FD3" w14:textId="77777777" w:rsidR="00A421FF" w:rsidRPr="002F1998" w:rsidRDefault="00A421FF" w:rsidP="003C3AEC">
      <w:pPr>
        <w:pStyle w:val="Heading2"/>
      </w:pPr>
      <w:bookmarkStart w:id="101" w:name="_Toc165967596"/>
      <w:bookmarkStart w:id="102" w:name="_Toc166092736"/>
      <w:bookmarkStart w:id="103" w:name="_Toc166105215"/>
      <w:r w:rsidRPr="002F1998">
        <w:t>Research Type</w:t>
      </w:r>
      <w:bookmarkEnd w:id="101"/>
      <w:bookmarkEnd w:id="102"/>
      <w:bookmarkEnd w:id="103"/>
    </w:p>
    <w:p w14:paraId="456E1F16" w14:textId="77777777" w:rsidR="004A2FF7" w:rsidRPr="002F1998" w:rsidRDefault="004A2FF7" w:rsidP="002F1998">
      <w:pPr>
        <w:spacing w:line="360" w:lineRule="auto"/>
        <w:jc w:val="both"/>
        <w:rPr>
          <w:rFonts w:asciiTheme="minorBidi" w:hAnsiTheme="minorBidi"/>
          <w:sz w:val="24"/>
          <w:szCs w:val="24"/>
        </w:rPr>
      </w:pPr>
    </w:p>
    <w:p w14:paraId="2CD30695" w14:textId="3538219C"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There are significant differences in approaches to concepts and measurement between quantitative and qualitative scholars. Some of these changes are expected. Qualitative scholars engage in lengthy, in-depth discussions about concept meanings. They share similarities with political philosophers who focus on concept analysis. In contrast, quantitative scholars require data for statistical models. Thus, they emphasise the quality and character of quantitative metrics. They prioritise </w:t>
      </w:r>
      <w:r w:rsidRPr="002F1998">
        <w:rPr>
          <w:rFonts w:asciiTheme="minorBidi" w:hAnsiTheme="minorBidi"/>
          <w:sz w:val="24"/>
          <w:szCs w:val="24"/>
        </w:rPr>
        <w:lastRenderedPageBreak/>
        <w:t>operationalization, aggregation, and datasets over concept development</w:t>
      </w:r>
      <w:r w:rsidR="00D42F0D" w:rsidRPr="002F1998">
        <w:rPr>
          <w:rFonts w:asciiTheme="minorBidi" w:hAnsiTheme="minorBidi"/>
          <w:sz w:val="24"/>
          <w:szCs w:val="24"/>
        </w:rPr>
        <w:t xml:space="preserve"> </w:t>
      </w:r>
      <w:r w:rsidRPr="002F1998">
        <w:rPr>
          <w:rFonts w:asciiTheme="minorBidi" w:hAnsiTheme="minorBidi"/>
          <w:sz w:val="24"/>
          <w:szCs w:val="24"/>
        </w:rPr>
        <w:t>(Goertz and Mahoney, 2012).</w:t>
      </w:r>
    </w:p>
    <w:p w14:paraId="36B04F4E" w14:textId="77777777" w:rsidR="00A421FF" w:rsidRPr="002F1998" w:rsidRDefault="00A421FF" w:rsidP="002F1998">
      <w:pPr>
        <w:spacing w:line="360" w:lineRule="auto"/>
        <w:jc w:val="both"/>
        <w:rPr>
          <w:rFonts w:asciiTheme="minorBidi" w:hAnsiTheme="minorBidi"/>
          <w:sz w:val="24"/>
          <w:szCs w:val="24"/>
        </w:rPr>
      </w:pPr>
    </w:p>
    <w:p w14:paraId="24DF40A0" w14:textId="36D39BE7"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Inductive reasoning starts with specific observations or data points and then works towards broader generalizations and theories. From an ontological standpoint, this approach aligns with constructivism, which suggests that reality is subjective and socially constructed. It implies that knowledge is developed through human interpretation and experience, and there may be multiple valid perspectives on reality. In qualitative secondary research, an inductive approach involves analyzing existing qualitative data without preconceived hypotheses or theories. Researchers </w:t>
      </w:r>
      <w:r w:rsidR="007D4A09" w:rsidRPr="002F1998">
        <w:rPr>
          <w:rFonts w:asciiTheme="minorBidi" w:hAnsiTheme="minorBidi"/>
          <w:sz w:val="24"/>
          <w:szCs w:val="24"/>
        </w:rPr>
        <w:t>plunge</w:t>
      </w:r>
      <w:r w:rsidRPr="002F1998">
        <w:rPr>
          <w:rFonts w:asciiTheme="minorBidi" w:hAnsiTheme="minorBidi"/>
          <w:sz w:val="24"/>
          <w:szCs w:val="24"/>
        </w:rPr>
        <w:t xml:space="preserve"> themselves in the data, </w:t>
      </w:r>
      <w:r w:rsidR="00904E14" w:rsidRPr="002F1998">
        <w:rPr>
          <w:rFonts w:asciiTheme="minorBidi" w:hAnsiTheme="minorBidi"/>
          <w:sz w:val="24"/>
          <w:szCs w:val="24"/>
        </w:rPr>
        <w:t>detect</w:t>
      </w:r>
      <w:r w:rsidR="007D4A09" w:rsidRPr="002F1998">
        <w:rPr>
          <w:rFonts w:asciiTheme="minorBidi" w:hAnsiTheme="minorBidi"/>
          <w:sz w:val="24"/>
          <w:szCs w:val="24"/>
        </w:rPr>
        <w:t xml:space="preserve"> trends</w:t>
      </w:r>
      <w:r w:rsidRPr="002F1998">
        <w:rPr>
          <w:rFonts w:asciiTheme="minorBidi" w:hAnsiTheme="minorBidi"/>
          <w:sz w:val="24"/>
          <w:szCs w:val="24"/>
        </w:rPr>
        <w:t xml:space="preserve">, themes, and </w:t>
      </w:r>
      <w:r w:rsidR="00904E14" w:rsidRPr="002F1998">
        <w:rPr>
          <w:rFonts w:asciiTheme="minorBidi" w:hAnsiTheme="minorBidi"/>
          <w:sz w:val="24"/>
          <w:szCs w:val="24"/>
        </w:rPr>
        <w:t>connections</w:t>
      </w:r>
      <w:r w:rsidRPr="002F1998">
        <w:rPr>
          <w:rFonts w:asciiTheme="minorBidi" w:hAnsiTheme="minorBidi"/>
          <w:sz w:val="24"/>
          <w:szCs w:val="24"/>
        </w:rPr>
        <w:t xml:space="preserve">, and then develop </w:t>
      </w:r>
      <w:r w:rsidR="00904E14" w:rsidRPr="002F1998">
        <w:rPr>
          <w:rFonts w:asciiTheme="minorBidi" w:hAnsiTheme="minorBidi"/>
          <w:sz w:val="24"/>
          <w:szCs w:val="24"/>
        </w:rPr>
        <w:t>ideas</w:t>
      </w:r>
      <w:r w:rsidRPr="002F1998">
        <w:rPr>
          <w:rFonts w:asciiTheme="minorBidi" w:hAnsiTheme="minorBidi"/>
          <w:sz w:val="24"/>
          <w:szCs w:val="24"/>
        </w:rPr>
        <w:t xml:space="preserve"> or explanations based on these emergent findings. This approach acknowledges the complexity and contextuality of the data, allowing for the exploration of multiple perspectives and interpretations.</w:t>
      </w:r>
    </w:p>
    <w:p w14:paraId="23BEF313" w14:textId="6EA551D2"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 xml:space="preserve">Deductive reasoning starts with theories and then </w:t>
      </w:r>
      <w:r w:rsidR="006362C6" w:rsidRPr="002F1998">
        <w:rPr>
          <w:rFonts w:asciiTheme="minorBidi" w:hAnsiTheme="minorBidi"/>
          <w:sz w:val="24"/>
          <w:szCs w:val="24"/>
        </w:rPr>
        <w:t>investigates</w:t>
      </w:r>
      <w:r w:rsidRPr="002F1998">
        <w:rPr>
          <w:rFonts w:asciiTheme="minorBidi" w:hAnsiTheme="minorBidi"/>
          <w:sz w:val="24"/>
          <w:szCs w:val="24"/>
        </w:rPr>
        <w:t xml:space="preserve"> them against specific  data. From an ontological standpoint, this approach is often associated with realism, which </w:t>
      </w:r>
      <w:r w:rsidR="007C7060" w:rsidRPr="002F1998">
        <w:rPr>
          <w:rFonts w:asciiTheme="minorBidi" w:hAnsiTheme="minorBidi"/>
          <w:sz w:val="24"/>
          <w:szCs w:val="24"/>
        </w:rPr>
        <w:t>suggests</w:t>
      </w:r>
      <w:r w:rsidRPr="002F1998">
        <w:rPr>
          <w:rFonts w:asciiTheme="minorBidi" w:hAnsiTheme="minorBidi"/>
          <w:sz w:val="24"/>
          <w:szCs w:val="24"/>
        </w:rPr>
        <w:t xml:space="preserve"> that objective reality </w:t>
      </w:r>
      <w:r w:rsidR="007C7060" w:rsidRPr="002F1998">
        <w:rPr>
          <w:rFonts w:asciiTheme="minorBidi" w:hAnsiTheme="minorBidi"/>
          <w:sz w:val="24"/>
          <w:szCs w:val="24"/>
        </w:rPr>
        <w:t xml:space="preserve">does exist </w:t>
      </w:r>
      <w:r w:rsidRPr="002F1998">
        <w:rPr>
          <w:rFonts w:asciiTheme="minorBidi" w:hAnsiTheme="minorBidi"/>
          <w:sz w:val="24"/>
          <w:szCs w:val="24"/>
        </w:rPr>
        <w:t xml:space="preserve">independent of human observation. It suggests that there are discoverable truths about the world that can be uncovered through empirical investigation. In qualitative secondary research, a deductive approach involves testing existing theories or hypotheses using qualitative data. Researchers begin with established theoretical frameworks or research questions and then </w:t>
      </w:r>
      <w:r w:rsidR="009D52DD" w:rsidRPr="002F1998">
        <w:rPr>
          <w:rFonts w:asciiTheme="minorBidi" w:hAnsiTheme="minorBidi"/>
          <w:sz w:val="24"/>
          <w:szCs w:val="24"/>
        </w:rPr>
        <w:t>analyse</w:t>
      </w:r>
      <w:r w:rsidRPr="002F1998">
        <w:rPr>
          <w:rFonts w:asciiTheme="minorBidi" w:hAnsiTheme="minorBidi"/>
          <w:sz w:val="24"/>
          <w:szCs w:val="24"/>
        </w:rPr>
        <w:t xml:space="preserve"> the data to confirm, refute, or refine these theories. While this approach provides a structured framework for analysis, it may overlook nuances and contextual factors that are central to qualitative inquiry. The </w:t>
      </w:r>
      <w:r w:rsidR="00240F55" w:rsidRPr="002F1998">
        <w:rPr>
          <w:rFonts w:asciiTheme="minorBidi" w:hAnsiTheme="minorBidi"/>
          <w:sz w:val="24"/>
          <w:szCs w:val="24"/>
        </w:rPr>
        <w:t xml:space="preserve">main </w:t>
      </w:r>
      <w:r w:rsidR="004058F0" w:rsidRPr="002F1998">
        <w:rPr>
          <w:rFonts w:asciiTheme="minorBidi" w:hAnsiTheme="minorBidi"/>
          <w:sz w:val="24"/>
          <w:szCs w:val="24"/>
        </w:rPr>
        <w:t xml:space="preserve">purpose </w:t>
      </w:r>
      <w:r w:rsidRPr="002F1998">
        <w:rPr>
          <w:rFonts w:asciiTheme="minorBidi" w:hAnsiTheme="minorBidi"/>
          <w:sz w:val="24"/>
          <w:szCs w:val="24"/>
        </w:rPr>
        <w:t xml:space="preserve">of this study was to identify the disparity between the existing </w:t>
      </w:r>
      <w:r w:rsidR="00182BA9" w:rsidRPr="002F1998">
        <w:rPr>
          <w:rFonts w:asciiTheme="minorBidi" w:hAnsiTheme="minorBidi"/>
          <w:sz w:val="24"/>
          <w:szCs w:val="24"/>
        </w:rPr>
        <w:t>methods</w:t>
      </w:r>
      <w:r w:rsidRPr="002F1998">
        <w:rPr>
          <w:rFonts w:asciiTheme="minorBidi" w:hAnsiTheme="minorBidi"/>
          <w:sz w:val="24"/>
          <w:szCs w:val="24"/>
        </w:rPr>
        <w:t xml:space="preserve"> and the </w:t>
      </w:r>
      <w:r w:rsidR="00182BA9" w:rsidRPr="002F1998">
        <w:rPr>
          <w:rFonts w:asciiTheme="minorBidi" w:hAnsiTheme="minorBidi"/>
          <w:sz w:val="24"/>
          <w:szCs w:val="24"/>
        </w:rPr>
        <w:t>required</w:t>
      </w:r>
      <w:r w:rsidRPr="002F1998">
        <w:rPr>
          <w:rFonts w:asciiTheme="minorBidi" w:hAnsiTheme="minorBidi"/>
          <w:sz w:val="24"/>
          <w:szCs w:val="24"/>
        </w:rPr>
        <w:t xml:space="preserve"> </w:t>
      </w:r>
      <w:r w:rsidR="00182BA9" w:rsidRPr="002F1998">
        <w:rPr>
          <w:rFonts w:asciiTheme="minorBidi" w:hAnsiTheme="minorBidi"/>
          <w:sz w:val="24"/>
          <w:szCs w:val="24"/>
        </w:rPr>
        <w:t>degree</w:t>
      </w:r>
      <w:r w:rsidRPr="002F1998">
        <w:rPr>
          <w:rFonts w:asciiTheme="minorBidi" w:hAnsiTheme="minorBidi"/>
          <w:sz w:val="24"/>
          <w:szCs w:val="24"/>
        </w:rPr>
        <w:t xml:space="preserve"> of </w:t>
      </w:r>
      <w:r w:rsidR="00182BA9" w:rsidRPr="002F1998">
        <w:rPr>
          <w:rFonts w:asciiTheme="minorBidi" w:hAnsiTheme="minorBidi"/>
          <w:sz w:val="24"/>
          <w:szCs w:val="24"/>
        </w:rPr>
        <w:t>E</w:t>
      </w:r>
      <w:r w:rsidRPr="002F1998">
        <w:rPr>
          <w:rFonts w:asciiTheme="minorBidi" w:hAnsiTheme="minorBidi"/>
          <w:sz w:val="24"/>
          <w:szCs w:val="24"/>
        </w:rPr>
        <w:t xml:space="preserve">-HRM integration in both public and private sector organisations in UK. This study aims to collect secondary data on the practical availability and applications of </w:t>
      </w:r>
      <w:r w:rsidR="001A480A" w:rsidRPr="002F1998">
        <w:rPr>
          <w:rFonts w:asciiTheme="minorBidi" w:hAnsiTheme="minorBidi"/>
          <w:sz w:val="24"/>
          <w:szCs w:val="24"/>
        </w:rPr>
        <w:t>HRM</w:t>
      </w:r>
      <w:r w:rsidRPr="002F1998">
        <w:rPr>
          <w:rFonts w:asciiTheme="minorBidi" w:hAnsiTheme="minorBidi"/>
          <w:sz w:val="24"/>
          <w:szCs w:val="24"/>
        </w:rPr>
        <w:t xml:space="preserve"> systems, while also assessing their significance as a crucial catalyst for enhancing the stability and efficiency of </w:t>
      </w:r>
      <w:r w:rsidR="001A480A" w:rsidRPr="002F1998">
        <w:rPr>
          <w:rFonts w:asciiTheme="minorBidi" w:hAnsiTheme="minorBidi"/>
          <w:sz w:val="24"/>
          <w:szCs w:val="24"/>
        </w:rPr>
        <w:t xml:space="preserve">HRM </w:t>
      </w:r>
      <w:r w:rsidRPr="002F1998">
        <w:rPr>
          <w:rFonts w:asciiTheme="minorBidi" w:hAnsiTheme="minorBidi"/>
          <w:sz w:val="24"/>
          <w:szCs w:val="24"/>
        </w:rPr>
        <w:t xml:space="preserve">functions in the current competitive landscape. The primary aim was taken into consideration, leading to the formulation and testing of the following hypothesis in this research. The current degree of </w:t>
      </w:r>
      <w:r w:rsidR="00182BA9" w:rsidRPr="002F1998">
        <w:rPr>
          <w:rFonts w:asciiTheme="minorBidi" w:hAnsiTheme="minorBidi"/>
          <w:sz w:val="24"/>
          <w:szCs w:val="24"/>
        </w:rPr>
        <w:t>E</w:t>
      </w:r>
      <w:r w:rsidRPr="002F1998">
        <w:rPr>
          <w:rFonts w:asciiTheme="minorBidi" w:hAnsiTheme="minorBidi"/>
          <w:sz w:val="24"/>
          <w:szCs w:val="24"/>
        </w:rPr>
        <w:t>-HRM practices as a</w:t>
      </w:r>
      <w:r w:rsidR="00422CBF" w:rsidRPr="002F1998">
        <w:rPr>
          <w:rFonts w:asciiTheme="minorBidi" w:hAnsiTheme="minorBidi"/>
          <w:sz w:val="24"/>
          <w:szCs w:val="24"/>
        </w:rPr>
        <w:t>n essential</w:t>
      </w:r>
      <w:r w:rsidRPr="002F1998">
        <w:rPr>
          <w:rFonts w:asciiTheme="minorBidi" w:hAnsiTheme="minorBidi"/>
          <w:sz w:val="24"/>
          <w:szCs w:val="24"/>
        </w:rPr>
        <w:t xml:space="preserve"> tool for </w:t>
      </w:r>
      <w:r w:rsidR="00422CBF" w:rsidRPr="002F1998">
        <w:rPr>
          <w:rFonts w:asciiTheme="minorBidi" w:hAnsiTheme="minorBidi"/>
          <w:sz w:val="24"/>
          <w:szCs w:val="24"/>
        </w:rPr>
        <w:t xml:space="preserve">HRM </w:t>
      </w:r>
      <w:r w:rsidRPr="002F1998">
        <w:rPr>
          <w:rFonts w:asciiTheme="minorBidi" w:hAnsiTheme="minorBidi"/>
          <w:sz w:val="24"/>
          <w:szCs w:val="24"/>
        </w:rPr>
        <w:t xml:space="preserve">activities would differ significantly between public sector and private </w:t>
      </w:r>
      <w:r w:rsidRPr="002F1998">
        <w:rPr>
          <w:rFonts w:asciiTheme="minorBidi" w:hAnsiTheme="minorBidi"/>
          <w:sz w:val="24"/>
          <w:szCs w:val="24"/>
        </w:rPr>
        <w:lastRenderedPageBreak/>
        <w:t xml:space="preserve">sector organisations. Based on this hypothesis, researchers begin with formulated research questions and then analyze the data to confirm, refute, or refine this hypothesis. </w:t>
      </w:r>
    </w:p>
    <w:p w14:paraId="6F7FD52C" w14:textId="77777777"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In summary, the choice between an inductive or deductive approach in qualitative secondary research is influenced by the researcher's ontological perspective. An inductive approach aligns with a constructivist ontology, emphasizing the subjective nature of reality and the importance of interpretation, while a deductive approach often reflects a realist ontology, focusing on the discovery of objective truths through empirical investigation.</w:t>
      </w:r>
    </w:p>
    <w:p w14:paraId="19874A5B" w14:textId="77777777" w:rsidR="00B406EE" w:rsidRPr="002F1998" w:rsidRDefault="00B406EE" w:rsidP="002F1998">
      <w:pPr>
        <w:spacing w:line="360" w:lineRule="auto"/>
        <w:jc w:val="both"/>
        <w:rPr>
          <w:rFonts w:asciiTheme="minorBidi" w:hAnsiTheme="minorBidi"/>
          <w:sz w:val="24"/>
          <w:szCs w:val="24"/>
        </w:rPr>
      </w:pPr>
    </w:p>
    <w:p w14:paraId="31390E90" w14:textId="33AEAA6F" w:rsidR="00A421FF" w:rsidRPr="002F1998" w:rsidRDefault="00A421FF" w:rsidP="003C3AEC">
      <w:pPr>
        <w:pStyle w:val="Heading2"/>
      </w:pPr>
      <w:r w:rsidRPr="002F1998">
        <w:t xml:space="preserve"> </w:t>
      </w:r>
      <w:bookmarkStart w:id="104" w:name="_Toc165967597"/>
      <w:bookmarkStart w:id="105" w:name="_Toc166092737"/>
      <w:bookmarkStart w:id="106" w:name="_Toc166105216"/>
      <w:r w:rsidRPr="002F1998">
        <w:t>Research design</w:t>
      </w:r>
      <w:bookmarkEnd w:id="104"/>
      <w:r w:rsidR="00D42F0D" w:rsidRPr="002F1998">
        <w:t>.</w:t>
      </w:r>
      <w:bookmarkEnd w:id="105"/>
      <w:bookmarkEnd w:id="106"/>
    </w:p>
    <w:p w14:paraId="446C0160" w14:textId="77777777" w:rsidR="004A2FF7" w:rsidRPr="002F1998" w:rsidRDefault="004A2FF7" w:rsidP="002F1998">
      <w:pPr>
        <w:spacing w:line="360" w:lineRule="auto"/>
        <w:jc w:val="both"/>
        <w:rPr>
          <w:rFonts w:asciiTheme="minorBidi" w:hAnsiTheme="minorBidi"/>
          <w:sz w:val="24"/>
          <w:szCs w:val="24"/>
        </w:rPr>
      </w:pPr>
    </w:p>
    <w:p w14:paraId="74F06919" w14:textId="2CAB586C"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 xml:space="preserve">Due to the time constraints to complete the dissertation and handing in, this research is </w:t>
      </w:r>
      <w:r w:rsidR="008F4F21" w:rsidRPr="002F1998">
        <w:rPr>
          <w:rFonts w:asciiTheme="minorBidi" w:hAnsiTheme="minorBidi"/>
          <w:sz w:val="24"/>
          <w:szCs w:val="24"/>
        </w:rPr>
        <w:t>totally</w:t>
      </w:r>
      <w:r w:rsidRPr="002F1998">
        <w:rPr>
          <w:rFonts w:asciiTheme="minorBidi" w:hAnsiTheme="minorBidi"/>
          <w:sz w:val="24"/>
          <w:szCs w:val="24"/>
        </w:rPr>
        <w:t xml:space="preserve"> based on secondary data. Secondary data can be categorised into two main types: qualitative and quantitative.</w:t>
      </w:r>
      <w:r w:rsidR="008F4F21" w:rsidRPr="002F1998">
        <w:rPr>
          <w:rFonts w:asciiTheme="minorBidi" w:hAnsiTheme="minorBidi"/>
          <w:sz w:val="24"/>
          <w:szCs w:val="24"/>
        </w:rPr>
        <w:t xml:space="preserve"> The quantitative method to secondary analysis of data is the scrutiny of numerical data using mathematical analysis. The qualitative method utilises language to provide in-depth insights on data. </w:t>
      </w:r>
      <w:r w:rsidRPr="002F1998">
        <w:rPr>
          <w:rFonts w:asciiTheme="minorBidi" w:hAnsiTheme="minorBidi"/>
          <w:sz w:val="24"/>
          <w:szCs w:val="24"/>
        </w:rPr>
        <w:t xml:space="preserve">Qualitative secondary data encompasses many sources such as diaries, newspapers, and government publications, whereas quantitative secondary data include official statistics, including data base. After the literature review, it can be assumed that the available data on the topic is mostly qualitative in nature in the form of existing literature. </w:t>
      </w:r>
    </w:p>
    <w:p w14:paraId="45FCEC87" w14:textId="77777777" w:rsidR="00A421FF" w:rsidRPr="002F1998" w:rsidRDefault="00A421FF" w:rsidP="002F1998">
      <w:pPr>
        <w:spacing w:line="360" w:lineRule="auto"/>
        <w:jc w:val="both"/>
        <w:rPr>
          <w:rFonts w:asciiTheme="minorBidi" w:hAnsiTheme="minorBidi"/>
          <w:sz w:val="24"/>
          <w:szCs w:val="24"/>
        </w:rPr>
      </w:pPr>
    </w:p>
    <w:p w14:paraId="130AC80B" w14:textId="4FF42574" w:rsidR="00A421FF" w:rsidRPr="002F1998" w:rsidRDefault="00A421FF" w:rsidP="003C3AEC">
      <w:pPr>
        <w:pStyle w:val="Heading2"/>
      </w:pPr>
      <w:bookmarkStart w:id="107" w:name="_Toc165967598"/>
      <w:bookmarkStart w:id="108" w:name="_Toc166092738"/>
      <w:bookmarkStart w:id="109" w:name="_Toc166105217"/>
      <w:r w:rsidRPr="002F1998">
        <w:t xml:space="preserve">Systematic Literature Review(Data collection, data analysis and </w:t>
      </w:r>
      <w:r w:rsidR="00C26960" w:rsidRPr="002F1998">
        <w:t>interpretations</w:t>
      </w:r>
      <w:r w:rsidRPr="002F1998">
        <w:t>)</w:t>
      </w:r>
      <w:bookmarkEnd w:id="107"/>
      <w:bookmarkEnd w:id="108"/>
      <w:bookmarkEnd w:id="109"/>
    </w:p>
    <w:p w14:paraId="1FA90F09" w14:textId="77777777" w:rsidR="00A421FF" w:rsidRPr="002F1998" w:rsidRDefault="00A421FF" w:rsidP="002F1998">
      <w:pPr>
        <w:spacing w:line="360" w:lineRule="auto"/>
        <w:jc w:val="both"/>
        <w:rPr>
          <w:rFonts w:asciiTheme="minorBidi" w:hAnsiTheme="minorBidi"/>
          <w:sz w:val="24"/>
          <w:szCs w:val="24"/>
        </w:rPr>
      </w:pPr>
    </w:p>
    <w:p w14:paraId="33B29939" w14:textId="4647FD47"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As the name suggests, “systematic literature review (SLR) is a systematic way of collecting, critically evaluating, integrating, and presenting findings from across multiple research studies on a research question or topic of interest</w:t>
      </w:r>
      <w:r w:rsidR="00D42F0D" w:rsidRPr="002F1998">
        <w:rPr>
          <w:rFonts w:asciiTheme="minorBidi" w:hAnsiTheme="minorBidi"/>
          <w:sz w:val="24"/>
          <w:szCs w:val="24"/>
        </w:rPr>
        <w:t>” (</w:t>
      </w:r>
      <w:r w:rsidRPr="002F1998">
        <w:rPr>
          <w:rFonts w:asciiTheme="minorBidi" w:hAnsiTheme="minorBidi"/>
          <w:sz w:val="24"/>
          <w:szCs w:val="24"/>
        </w:rPr>
        <w:t xml:space="preserve"> Pati and  Lorusso,2018:16). It is considered "systematic" since it employs a uniform and widely acknowledged technique. The technique should encompass considerations pertaining to quality concerns, including but not limited to bias, replicability, and credibility. </w:t>
      </w:r>
      <w:r w:rsidRPr="002F1998">
        <w:rPr>
          <w:rFonts w:asciiTheme="minorBidi" w:hAnsiTheme="minorBidi"/>
          <w:sz w:val="24"/>
          <w:szCs w:val="24"/>
        </w:rPr>
        <w:lastRenderedPageBreak/>
        <w:t xml:space="preserve">According to to Wright, et al., (2007: 13) systematic review can be  defined as a “review of the evidence on a clearly formulated question that uses systematic and explicit methods to identify, select and critically appraise relevant primary research, and to extract and analyze data from the studies that are included in the review”, The second definition is much more focused on how to conduct a systematic review more </w:t>
      </w:r>
      <w:r w:rsidR="00D42F0D" w:rsidRPr="002F1998">
        <w:rPr>
          <w:rFonts w:asciiTheme="minorBidi" w:hAnsiTheme="minorBidi"/>
          <w:sz w:val="24"/>
          <w:szCs w:val="24"/>
        </w:rPr>
        <w:t>than</w:t>
      </w:r>
      <w:r w:rsidRPr="002F1998">
        <w:rPr>
          <w:rFonts w:asciiTheme="minorBidi" w:hAnsiTheme="minorBidi"/>
          <w:sz w:val="24"/>
          <w:szCs w:val="24"/>
        </w:rPr>
        <w:t xml:space="preserve"> what is a systematic review. This help readers understand these reviews and feel comfortable in performing systematic reviews.</w:t>
      </w:r>
    </w:p>
    <w:p w14:paraId="65ACE816" w14:textId="226D37C5"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 xml:space="preserve">Study selection should be conducted methodically to minimise errors and reduce the possibility of bias for reviewers (online course, </w:t>
      </w:r>
      <w:r w:rsidR="00D42F0D" w:rsidRPr="002F1998">
        <w:rPr>
          <w:rFonts w:asciiTheme="minorBidi" w:hAnsiTheme="minorBidi"/>
          <w:sz w:val="24"/>
          <w:szCs w:val="24"/>
        </w:rPr>
        <w:t>in</w:t>
      </w:r>
      <w:r w:rsidRPr="002F1998">
        <w:rPr>
          <w:rFonts w:asciiTheme="minorBidi" w:hAnsiTheme="minorBidi"/>
          <w:sz w:val="24"/>
          <w:szCs w:val="24"/>
        </w:rPr>
        <w:t xml:space="preserve"> their publication titled "Introduction to Systematic Review and Meta-Analysis" (Li &amp; Dickersin, 2016), the authors provide a comprehensive overview of the topic. Study selection should entail the involvement of two impartial reviewers who employ inclusion and exclusion criteria to choose research. Any conflicts that arise throughout this procedure should be addressed through deliberation or by a third-party evaluator. The selection of specific study kinds is contingent upon the research subject at hand</w:t>
      </w:r>
      <w:r w:rsidR="005068F7" w:rsidRPr="002F1998">
        <w:rPr>
          <w:rFonts w:asciiTheme="minorBidi" w:hAnsiTheme="minorBidi"/>
          <w:sz w:val="24"/>
          <w:szCs w:val="24"/>
        </w:rPr>
        <w:t>.</w:t>
      </w:r>
    </w:p>
    <w:p w14:paraId="35507FAA" w14:textId="77777777" w:rsidR="00A421FF" w:rsidRPr="002F1998" w:rsidRDefault="00A421FF" w:rsidP="002F1998">
      <w:pPr>
        <w:spacing w:line="360" w:lineRule="auto"/>
        <w:jc w:val="both"/>
        <w:rPr>
          <w:rFonts w:asciiTheme="minorBidi" w:hAnsiTheme="minorBidi"/>
          <w:sz w:val="24"/>
          <w:szCs w:val="24"/>
        </w:rPr>
      </w:pPr>
    </w:p>
    <w:p w14:paraId="6C3E7745" w14:textId="4AA79F63"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This research uses a systematic literature review as a way of “synthesising scientific evidence” to answer the research question: Does the current degree of </w:t>
      </w:r>
      <w:r w:rsidR="00580880" w:rsidRPr="002F1998">
        <w:rPr>
          <w:rFonts w:asciiTheme="minorBidi" w:hAnsiTheme="minorBidi"/>
          <w:sz w:val="24"/>
          <w:szCs w:val="24"/>
        </w:rPr>
        <w:t>E</w:t>
      </w:r>
      <w:r w:rsidRPr="002F1998">
        <w:rPr>
          <w:rFonts w:asciiTheme="minorBidi" w:hAnsiTheme="minorBidi"/>
          <w:sz w:val="24"/>
          <w:szCs w:val="24"/>
        </w:rPr>
        <w:t xml:space="preserve">-HRM practices as a key tool for </w:t>
      </w:r>
      <w:r w:rsidR="00492ABD" w:rsidRPr="002F1998">
        <w:rPr>
          <w:rFonts w:asciiTheme="minorBidi" w:hAnsiTheme="minorBidi"/>
          <w:sz w:val="24"/>
          <w:szCs w:val="24"/>
        </w:rPr>
        <w:t xml:space="preserve">HRM </w:t>
      </w:r>
      <w:r w:rsidRPr="002F1998">
        <w:rPr>
          <w:rFonts w:asciiTheme="minorBidi" w:hAnsiTheme="minorBidi"/>
          <w:sz w:val="24"/>
          <w:szCs w:val="24"/>
        </w:rPr>
        <w:t xml:space="preserve">activities  differ significantly between public sector and private sector organisations? This research uses available research </w:t>
      </w:r>
      <w:r w:rsidR="00312699" w:rsidRPr="002F1998">
        <w:rPr>
          <w:rFonts w:asciiTheme="minorBidi" w:hAnsiTheme="minorBidi"/>
          <w:sz w:val="24"/>
          <w:szCs w:val="24"/>
        </w:rPr>
        <w:t>evidence</w:t>
      </w:r>
      <w:r w:rsidRPr="002F1998">
        <w:rPr>
          <w:rFonts w:asciiTheme="minorBidi" w:hAnsiTheme="minorBidi"/>
          <w:sz w:val="24"/>
          <w:szCs w:val="24"/>
        </w:rPr>
        <w:t xml:space="preserve"> in a way that is transparent and reproducible in the pursuit of incorporating all available published evidence pertaining to the subject matter and evaluating the calibre of said evidence.</w:t>
      </w:r>
    </w:p>
    <w:p w14:paraId="33727C17" w14:textId="32C8C638" w:rsidR="00A421FF" w:rsidRPr="002F1998" w:rsidRDefault="00A421FF" w:rsidP="002F1998">
      <w:pPr>
        <w:spacing w:line="360" w:lineRule="auto"/>
        <w:jc w:val="both"/>
        <w:rPr>
          <w:rFonts w:asciiTheme="minorBidi" w:hAnsiTheme="minorBidi"/>
          <w:sz w:val="24"/>
          <w:szCs w:val="24"/>
        </w:rPr>
      </w:pPr>
      <w:r w:rsidRPr="002F1998">
        <w:rPr>
          <w:rFonts w:asciiTheme="minorBidi" w:hAnsiTheme="minorBidi"/>
          <w:sz w:val="24"/>
          <w:szCs w:val="24"/>
        </w:rPr>
        <w:t xml:space="preserve">Systematic Literature Review (SLR) offers a means to </w:t>
      </w:r>
      <w:r w:rsidR="00F628D1" w:rsidRPr="002F1998">
        <w:rPr>
          <w:rFonts w:asciiTheme="minorBidi" w:hAnsiTheme="minorBidi"/>
          <w:sz w:val="24"/>
          <w:szCs w:val="24"/>
        </w:rPr>
        <w:t>assess</w:t>
      </w:r>
      <w:r w:rsidRPr="002F1998">
        <w:rPr>
          <w:rFonts w:asciiTheme="minorBidi" w:hAnsiTheme="minorBidi"/>
          <w:sz w:val="24"/>
          <w:szCs w:val="24"/>
        </w:rPr>
        <w:t xml:space="preserve"> the calibre and extent of available evidence pertaining to a certain inquiry or subject matter. It provides a more comprehensive and precise level of comprehension compared to a conventional literature review. Consider a solitary cross-sectional study as a singular momentary representation, whereas a longitudinal study might be likened to a singular video recording. As the quantity of photos and films pertaining to a certain subject or topic expands, it </w:t>
      </w:r>
      <w:r w:rsidR="00F628D1" w:rsidRPr="002F1998">
        <w:rPr>
          <w:rFonts w:asciiTheme="minorBidi" w:hAnsiTheme="minorBidi"/>
          <w:sz w:val="24"/>
          <w:szCs w:val="24"/>
        </w:rPr>
        <w:t>offers</w:t>
      </w:r>
      <w:r w:rsidRPr="002F1998">
        <w:rPr>
          <w:rFonts w:asciiTheme="minorBidi" w:hAnsiTheme="minorBidi"/>
          <w:sz w:val="24"/>
          <w:szCs w:val="24"/>
        </w:rPr>
        <w:t xml:space="preserve"> a more comprehensive and precise understanding of the phenomena under investigation</w:t>
      </w:r>
      <w:r w:rsidR="005068F7" w:rsidRPr="002F1998">
        <w:rPr>
          <w:rFonts w:asciiTheme="minorBidi" w:hAnsiTheme="minorBidi"/>
          <w:sz w:val="24"/>
          <w:szCs w:val="24"/>
        </w:rPr>
        <w:t xml:space="preserve"> </w:t>
      </w:r>
      <w:r w:rsidRPr="002F1998">
        <w:rPr>
          <w:rFonts w:asciiTheme="minorBidi" w:hAnsiTheme="minorBidi"/>
          <w:sz w:val="24"/>
          <w:szCs w:val="24"/>
        </w:rPr>
        <w:t>(Pati and Lorusso,2018).</w:t>
      </w:r>
    </w:p>
    <w:p w14:paraId="3498A55A" w14:textId="77777777" w:rsidR="007767D0" w:rsidRPr="002F1998" w:rsidRDefault="007767D0" w:rsidP="002F1998">
      <w:pPr>
        <w:spacing w:line="360" w:lineRule="auto"/>
        <w:jc w:val="both"/>
        <w:rPr>
          <w:rFonts w:asciiTheme="minorBidi" w:hAnsiTheme="minorBidi"/>
          <w:sz w:val="24"/>
          <w:szCs w:val="24"/>
        </w:rPr>
      </w:pPr>
    </w:p>
    <w:p w14:paraId="5F0C44C3" w14:textId="77777777" w:rsidR="007767D0" w:rsidRPr="002F1998" w:rsidRDefault="007767D0" w:rsidP="00EF0BB2">
      <w:pPr>
        <w:pStyle w:val="Heading3"/>
      </w:pPr>
      <w:bookmarkStart w:id="110" w:name="_Toc166105218"/>
      <w:r w:rsidRPr="002F1998">
        <w:lastRenderedPageBreak/>
        <w:t>The main difference between narrative and systematic literature review</w:t>
      </w:r>
      <w:bookmarkEnd w:id="110"/>
    </w:p>
    <w:p w14:paraId="74B6C939" w14:textId="77777777" w:rsidR="007767D0" w:rsidRPr="002F1998" w:rsidRDefault="007767D0" w:rsidP="002F1998">
      <w:pPr>
        <w:spacing w:line="360" w:lineRule="auto"/>
        <w:jc w:val="both"/>
        <w:rPr>
          <w:rFonts w:asciiTheme="minorBidi" w:hAnsiTheme="minorBidi"/>
          <w:sz w:val="24"/>
          <w:szCs w:val="24"/>
        </w:rPr>
      </w:pPr>
    </w:p>
    <w:p w14:paraId="5B8F8E55" w14:textId="4571053B" w:rsidR="003A4FE6" w:rsidRPr="002F1998" w:rsidRDefault="003A4FE6" w:rsidP="002F1998">
      <w:pPr>
        <w:spacing w:line="360" w:lineRule="auto"/>
        <w:jc w:val="both"/>
        <w:rPr>
          <w:rFonts w:asciiTheme="minorBidi" w:hAnsiTheme="minorBidi"/>
          <w:sz w:val="24"/>
          <w:szCs w:val="24"/>
        </w:rPr>
      </w:pPr>
      <w:bookmarkStart w:id="111" w:name="_Toc165969650"/>
      <w:r w:rsidRPr="002F1998">
        <w:rPr>
          <w:rFonts w:asciiTheme="minorBidi" w:hAnsiTheme="minorBidi"/>
          <w:sz w:val="24"/>
          <w:szCs w:val="24"/>
        </w:rPr>
        <w:t xml:space="preserve">Table </w:t>
      </w:r>
      <w:r w:rsidRPr="002F1998">
        <w:rPr>
          <w:rFonts w:asciiTheme="minorBidi" w:hAnsiTheme="minorBidi"/>
          <w:sz w:val="24"/>
          <w:szCs w:val="24"/>
        </w:rPr>
        <w:fldChar w:fldCharType="begin"/>
      </w:r>
      <w:r w:rsidRPr="002F1998">
        <w:rPr>
          <w:rFonts w:asciiTheme="minorBidi" w:hAnsiTheme="minorBidi"/>
          <w:sz w:val="24"/>
          <w:szCs w:val="24"/>
        </w:rPr>
        <w:instrText xml:space="preserve"> SEQ Table \* ARABIC </w:instrText>
      </w:r>
      <w:r w:rsidRPr="002F1998">
        <w:rPr>
          <w:rFonts w:asciiTheme="minorBidi" w:hAnsiTheme="minorBidi"/>
          <w:sz w:val="24"/>
          <w:szCs w:val="24"/>
        </w:rPr>
        <w:fldChar w:fldCharType="separate"/>
      </w:r>
      <w:r w:rsidR="00A56E52">
        <w:rPr>
          <w:rFonts w:asciiTheme="minorBidi" w:hAnsiTheme="minorBidi"/>
          <w:sz w:val="24"/>
          <w:szCs w:val="24"/>
        </w:rPr>
        <w:t>3</w:t>
      </w:r>
      <w:r w:rsidRPr="002F1998">
        <w:rPr>
          <w:rFonts w:asciiTheme="minorBidi" w:hAnsiTheme="minorBidi"/>
          <w:sz w:val="24"/>
          <w:szCs w:val="24"/>
        </w:rPr>
        <w:fldChar w:fldCharType="end"/>
      </w:r>
      <w:r w:rsidRPr="002F1998">
        <w:rPr>
          <w:rFonts w:asciiTheme="minorBidi" w:hAnsiTheme="minorBidi"/>
          <w:sz w:val="24"/>
          <w:szCs w:val="24"/>
        </w:rPr>
        <w:t>:Thedifference between narrative and systematic Review</w:t>
      </w:r>
      <w:bookmarkEnd w:id="111"/>
    </w:p>
    <w:p w14:paraId="704410E0" w14:textId="77777777" w:rsidR="00113225" w:rsidRPr="002F1998" w:rsidRDefault="00FC6B63" w:rsidP="002F1998">
      <w:pPr>
        <w:spacing w:line="360" w:lineRule="auto"/>
        <w:jc w:val="both"/>
        <w:rPr>
          <w:rFonts w:asciiTheme="minorBidi" w:hAnsiTheme="minorBidi"/>
          <w:sz w:val="24"/>
          <w:szCs w:val="24"/>
        </w:rPr>
      </w:pPr>
      <w:r w:rsidRPr="002F1998">
        <w:rPr>
          <w:rFonts w:asciiTheme="minorBidi" w:hAnsiTheme="minorBidi"/>
          <w:sz w:val="24"/>
          <w:szCs w:val="24"/>
        </w:rPr>
        <w:drawing>
          <wp:inline distT="0" distB="0" distL="0" distR="0" wp14:anchorId="1B902BAD" wp14:editId="6161698E">
            <wp:extent cx="5731510" cy="2803525"/>
            <wp:effectExtent l="0" t="0" r="2540" b="0"/>
            <wp:docPr id="1913775811"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75811" name="Picture 1" descr="A close-up of a book&#10;&#10;Description automatically generated"/>
                    <pic:cNvPicPr/>
                  </pic:nvPicPr>
                  <pic:blipFill>
                    <a:blip r:embed="rId18"/>
                    <a:stretch>
                      <a:fillRect/>
                    </a:stretch>
                  </pic:blipFill>
                  <pic:spPr>
                    <a:xfrm>
                      <a:off x="0" y="0"/>
                      <a:ext cx="5731510" cy="2803525"/>
                    </a:xfrm>
                    <a:prstGeom prst="rect">
                      <a:avLst/>
                    </a:prstGeom>
                  </pic:spPr>
                </pic:pic>
              </a:graphicData>
            </a:graphic>
          </wp:inline>
        </w:drawing>
      </w:r>
    </w:p>
    <w:p w14:paraId="763519D2" w14:textId="46083DAA" w:rsidR="001B2081" w:rsidRPr="002F1998" w:rsidRDefault="00492ABD" w:rsidP="00790634">
      <w:pPr>
        <w:spacing w:line="360" w:lineRule="auto"/>
        <w:jc w:val="both"/>
        <w:rPr>
          <w:rFonts w:asciiTheme="minorBidi" w:hAnsiTheme="minorBidi"/>
          <w:sz w:val="24"/>
          <w:szCs w:val="24"/>
        </w:rPr>
      </w:pPr>
      <w:r w:rsidRPr="002F1998">
        <w:rPr>
          <w:rFonts w:asciiTheme="minorBidi" w:hAnsiTheme="minorBidi"/>
          <w:sz w:val="24"/>
          <w:szCs w:val="24"/>
        </w:rPr>
        <w:t xml:space="preserve">The primary goal of systematic reviews is to thoroughly </w:t>
      </w:r>
      <w:r w:rsidR="005004FA" w:rsidRPr="002F1998">
        <w:rPr>
          <w:rFonts w:asciiTheme="minorBidi" w:hAnsiTheme="minorBidi"/>
          <w:sz w:val="24"/>
          <w:szCs w:val="24"/>
        </w:rPr>
        <w:t>recognise</w:t>
      </w:r>
      <w:r w:rsidRPr="002F1998">
        <w:rPr>
          <w:rFonts w:asciiTheme="minorBidi" w:hAnsiTheme="minorBidi"/>
          <w:sz w:val="24"/>
          <w:szCs w:val="24"/>
        </w:rPr>
        <w:t xml:space="preserve"> all relevant research studies pertaining to a specific topic, with the aim of providing an unbiased and impartial evaluation of the existing literature. The methods used to select studies for systematic reviews have been </w:t>
      </w:r>
      <w:r w:rsidR="00C34D90" w:rsidRPr="002F1998">
        <w:rPr>
          <w:rFonts w:asciiTheme="minorBidi" w:hAnsiTheme="minorBidi"/>
          <w:sz w:val="24"/>
          <w:szCs w:val="24"/>
        </w:rPr>
        <w:t>particularly</w:t>
      </w:r>
      <w:r w:rsidRPr="002F1998">
        <w:rPr>
          <w:rFonts w:asciiTheme="minorBidi" w:hAnsiTheme="minorBidi"/>
          <w:sz w:val="24"/>
          <w:szCs w:val="24"/>
        </w:rPr>
        <w:t xml:space="preserve"> designed to identify negative studies that may be </w:t>
      </w:r>
      <w:r w:rsidR="001C18A1" w:rsidRPr="002F1998">
        <w:rPr>
          <w:rFonts w:asciiTheme="minorBidi" w:hAnsiTheme="minorBidi"/>
          <w:sz w:val="24"/>
          <w:szCs w:val="24"/>
        </w:rPr>
        <w:t>issued</w:t>
      </w:r>
      <w:r w:rsidRPr="002F1998">
        <w:rPr>
          <w:rFonts w:asciiTheme="minorBidi" w:hAnsiTheme="minorBidi"/>
          <w:sz w:val="24"/>
          <w:szCs w:val="24"/>
        </w:rPr>
        <w:t xml:space="preserve"> in </w:t>
      </w:r>
      <w:r w:rsidR="008279FD" w:rsidRPr="002F1998">
        <w:rPr>
          <w:rFonts w:asciiTheme="minorBidi" w:hAnsiTheme="minorBidi"/>
          <w:sz w:val="24"/>
          <w:szCs w:val="24"/>
        </w:rPr>
        <w:t>small</w:t>
      </w:r>
      <w:r w:rsidRPr="002F1998">
        <w:rPr>
          <w:rFonts w:asciiTheme="minorBidi" w:hAnsiTheme="minorBidi"/>
          <w:sz w:val="24"/>
          <w:szCs w:val="24"/>
        </w:rPr>
        <w:t xml:space="preserve"> impact journals or conference proceedings. These studies are not included in bibliographic databases but have the potential to counterbalance the findings of the </w:t>
      </w:r>
      <w:r w:rsidR="0039159A" w:rsidRPr="002F1998">
        <w:rPr>
          <w:rFonts w:asciiTheme="minorBidi" w:hAnsiTheme="minorBidi"/>
          <w:sz w:val="24"/>
          <w:szCs w:val="24"/>
        </w:rPr>
        <w:t xml:space="preserve">positive studies which can be </w:t>
      </w:r>
      <w:r w:rsidR="00063082" w:rsidRPr="002F1998">
        <w:rPr>
          <w:rFonts w:asciiTheme="minorBidi" w:hAnsiTheme="minorBidi"/>
          <w:sz w:val="24"/>
          <w:szCs w:val="24"/>
        </w:rPr>
        <w:t>identified more easily</w:t>
      </w:r>
      <w:r w:rsidR="001B2081" w:rsidRPr="002F1998">
        <w:rPr>
          <w:rFonts w:asciiTheme="minorBidi" w:hAnsiTheme="minorBidi"/>
          <w:sz w:val="24"/>
          <w:szCs w:val="24"/>
        </w:rPr>
        <w:t xml:space="preserve">(Nightingale,2009). </w:t>
      </w:r>
    </w:p>
    <w:p w14:paraId="6E2C8865" w14:textId="54F60E20" w:rsidR="001B2081" w:rsidRPr="002F1998" w:rsidRDefault="001B2081"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 order to effectively conduct systematic reviews, it is important to develop search strategies that </w:t>
      </w:r>
      <w:r w:rsidR="00A035DD" w:rsidRPr="002F1998">
        <w:rPr>
          <w:rFonts w:asciiTheme="minorBidi" w:hAnsiTheme="minorBidi"/>
          <w:sz w:val="24"/>
          <w:szCs w:val="24"/>
        </w:rPr>
        <w:t>involve</w:t>
      </w:r>
      <w:r w:rsidRPr="002F1998">
        <w:rPr>
          <w:rFonts w:asciiTheme="minorBidi" w:hAnsiTheme="minorBidi"/>
          <w:sz w:val="24"/>
          <w:szCs w:val="24"/>
        </w:rPr>
        <w:t xml:space="preserve"> all </w:t>
      </w:r>
      <w:r w:rsidR="004221D3" w:rsidRPr="002F1998">
        <w:rPr>
          <w:rFonts w:asciiTheme="minorBidi" w:hAnsiTheme="minorBidi"/>
          <w:sz w:val="24"/>
          <w:szCs w:val="24"/>
        </w:rPr>
        <w:t xml:space="preserve">existing literature </w:t>
      </w:r>
      <w:r w:rsidR="000604B3" w:rsidRPr="002F1998">
        <w:rPr>
          <w:rFonts w:asciiTheme="minorBidi" w:hAnsiTheme="minorBidi"/>
          <w:sz w:val="24"/>
          <w:szCs w:val="24"/>
        </w:rPr>
        <w:t>relating</w:t>
      </w:r>
      <w:r w:rsidRPr="002F1998">
        <w:rPr>
          <w:rFonts w:asciiTheme="minorBidi" w:hAnsiTheme="minorBidi"/>
          <w:sz w:val="24"/>
          <w:szCs w:val="24"/>
        </w:rPr>
        <w:t xml:space="preserve"> to a </w:t>
      </w:r>
      <w:r w:rsidR="000604B3" w:rsidRPr="002F1998">
        <w:rPr>
          <w:rFonts w:asciiTheme="minorBidi" w:hAnsiTheme="minorBidi"/>
          <w:sz w:val="24"/>
          <w:szCs w:val="24"/>
        </w:rPr>
        <w:t>specific</w:t>
      </w:r>
      <w:r w:rsidRPr="002F1998">
        <w:rPr>
          <w:rFonts w:asciiTheme="minorBidi" w:hAnsiTheme="minorBidi"/>
          <w:sz w:val="24"/>
          <w:szCs w:val="24"/>
        </w:rPr>
        <w:t xml:space="preserve"> research question. This </w:t>
      </w:r>
      <w:r w:rsidR="000604B3" w:rsidRPr="002F1998">
        <w:rPr>
          <w:rFonts w:asciiTheme="minorBidi" w:hAnsiTheme="minorBidi"/>
          <w:sz w:val="24"/>
          <w:szCs w:val="24"/>
        </w:rPr>
        <w:t>indicates</w:t>
      </w:r>
      <w:r w:rsidRPr="002F1998">
        <w:rPr>
          <w:rFonts w:asciiTheme="minorBidi" w:hAnsiTheme="minorBidi"/>
          <w:sz w:val="24"/>
          <w:szCs w:val="24"/>
        </w:rPr>
        <w:t xml:space="preserve"> that the search strategy </w:t>
      </w:r>
      <w:r w:rsidR="000604B3" w:rsidRPr="002F1998">
        <w:rPr>
          <w:rFonts w:asciiTheme="minorBidi" w:hAnsiTheme="minorBidi"/>
          <w:sz w:val="24"/>
          <w:szCs w:val="24"/>
        </w:rPr>
        <w:t xml:space="preserve">needs to be </w:t>
      </w:r>
      <w:r w:rsidRPr="002F1998">
        <w:rPr>
          <w:rFonts w:asciiTheme="minorBidi" w:hAnsiTheme="minorBidi"/>
          <w:sz w:val="24"/>
          <w:szCs w:val="24"/>
        </w:rPr>
        <w:t>prioritise</w:t>
      </w:r>
      <w:r w:rsidR="000604B3" w:rsidRPr="002F1998">
        <w:rPr>
          <w:rFonts w:asciiTheme="minorBidi" w:hAnsiTheme="minorBidi"/>
          <w:sz w:val="24"/>
          <w:szCs w:val="24"/>
        </w:rPr>
        <w:t>d</w:t>
      </w:r>
      <w:r w:rsidRPr="002F1998">
        <w:rPr>
          <w:rFonts w:asciiTheme="minorBidi" w:hAnsiTheme="minorBidi"/>
          <w:sz w:val="24"/>
          <w:szCs w:val="24"/>
        </w:rPr>
        <w:t xml:space="preserve"> sensitivity above specificity. A certain search method has the ability to identify papers that are more relevant than irrelevant, however it may inadvertently overlook certain significant publications. To avoid this bias, considering the inclusion criteria, PRISMA statement for this research is presented in </w:t>
      </w:r>
      <w:r w:rsidR="000F38CA" w:rsidRPr="002F1998">
        <w:rPr>
          <w:rFonts w:asciiTheme="minorBidi" w:hAnsiTheme="minorBidi"/>
          <w:sz w:val="24"/>
          <w:szCs w:val="24"/>
        </w:rPr>
        <w:t xml:space="preserve">systematic review </w:t>
      </w:r>
      <w:r w:rsidRPr="002F1998">
        <w:rPr>
          <w:rFonts w:asciiTheme="minorBidi" w:hAnsiTheme="minorBidi"/>
          <w:sz w:val="24"/>
          <w:szCs w:val="24"/>
        </w:rPr>
        <w:t xml:space="preserve"> chapter. </w:t>
      </w:r>
    </w:p>
    <w:p w14:paraId="38DAC97E" w14:textId="19128CC5" w:rsidR="0035656B" w:rsidRPr="002F1998" w:rsidRDefault="0035656B" w:rsidP="002F1998">
      <w:pPr>
        <w:spacing w:line="360" w:lineRule="auto"/>
        <w:jc w:val="both"/>
        <w:rPr>
          <w:rFonts w:asciiTheme="minorBidi" w:hAnsiTheme="minorBidi"/>
          <w:sz w:val="24"/>
          <w:szCs w:val="24"/>
        </w:rPr>
      </w:pPr>
    </w:p>
    <w:p w14:paraId="327C2DE2" w14:textId="60664EC7" w:rsidR="00670233" w:rsidRPr="002F1998" w:rsidRDefault="00670233" w:rsidP="002F1998">
      <w:pPr>
        <w:spacing w:line="360" w:lineRule="auto"/>
        <w:jc w:val="both"/>
        <w:rPr>
          <w:rFonts w:asciiTheme="minorBidi" w:hAnsiTheme="minorBidi"/>
          <w:sz w:val="24"/>
          <w:szCs w:val="24"/>
        </w:rPr>
      </w:pPr>
    </w:p>
    <w:p w14:paraId="1746A612" w14:textId="232933EF" w:rsidR="007D0A4B"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 xml:space="preserve">Systematic reviews may encounter many limitations throughout their preparation phase. An inadequate literature search may overlook significant studies, thereby impacting the conclusions. However, the level of conclusions drawn cannot beyond the level of the research that were examined. In order to thoroughly evaluate the findings, it is imperative to conduct a rigorous examination for biases. It is crucial to possess a  comprehension of the difficulties that are pivotal in the examination of a specific subject matter in order to ascertain the potential biases that significantly impact the </w:t>
      </w:r>
      <w:r w:rsidR="00F20BBA" w:rsidRPr="002F1998">
        <w:rPr>
          <w:rFonts w:asciiTheme="minorBidi" w:hAnsiTheme="minorBidi"/>
          <w:sz w:val="24"/>
          <w:szCs w:val="24"/>
        </w:rPr>
        <w:t>outcomes</w:t>
      </w:r>
      <w:r w:rsidRPr="002F1998">
        <w:rPr>
          <w:rFonts w:asciiTheme="minorBidi" w:hAnsiTheme="minorBidi"/>
          <w:sz w:val="24"/>
          <w:szCs w:val="24"/>
        </w:rPr>
        <w:t xml:space="preserve"> of a study(Wrigjt et al.,2007). Despite its shortcomings, a systematic review can help scientists fill knowledge gaps. However, systematic reviews require various stages, tools, and tactics. Accessing and using these materials can be tricky.</w:t>
      </w:r>
    </w:p>
    <w:p w14:paraId="0C5DBD4F" w14:textId="77777777" w:rsidR="007D0A4B" w:rsidRPr="002F1998" w:rsidRDefault="007D0A4B" w:rsidP="003C3AEC">
      <w:pPr>
        <w:pStyle w:val="Heading3"/>
      </w:pPr>
      <w:bookmarkStart w:id="112" w:name="_Toc165967599"/>
      <w:bookmarkStart w:id="113" w:name="_Toc166092739"/>
      <w:bookmarkStart w:id="114" w:name="_Toc166105219"/>
      <w:r w:rsidRPr="002F1998">
        <w:t>Inclusion criteria</w:t>
      </w:r>
      <w:bookmarkEnd w:id="112"/>
      <w:bookmarkEnd w:id="113"/>
      <w:bookmarkEnd w:id="114"/>
    </w:p>
    <w:p w14:paraId="30B3135B" w14:textId="77777777" w:rsidR="004A2FF7" w:rsidRPr="002F1998" w:rsidRDefault="004A2FF7" w:rsidP="002F1998">
      <w:pPr>
        <w:spacing w:line="360" w:lineRule="auto"/>
        <w:jc w:val="both"/>
        <w:rPr>
          <w:rFonts w:asciiTheme="minorBidi" w:hAnsiTheme="minorBidi"/>
          <w:sz w:val="24"/>
          <w:szCs w:val="24"/>
        </w:rPr>
      </w:pPr>
    </w:p>
    <w:p w14:paraId="70E7B8D2" w14:textId="7E7D870E" w:rsidR="007D0A4B"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t xml:space="preserve">Only studies that satisfied the following six criteria were incorporated into the systematic review. </w:t>
      </w:r>
    </w:p>
    <w:p w14:paraId="6B30C664" w14:textId="44EBC097" w:rsidR="00492ABD" w:rsidRPr="002F1998" w:rsidRDefault="00492ABD" w:rsidP="002F1998">
      <w:pPr>
        <w:spacing w:line="360" w:lineRule="auto"/>
        <w:jc w:val="both"/>
        <w:rPr>
          <w:rFonts w:asciiTheme="minorBidi" w:hAnsiTheme="minorBidi"/>
          <w:sz w:val="24"/>
          <w:szCs w:val="24"/>
        </w:rPr>
      </w:pPr>
      <w:r w:rsidRPr="002F1998">
        <w:rPr>
          <w:rFonts w:asciiTheme="minorBidi" w:hAnsiTheme="minorBidi"/>
          <w:sz w:val="24"/>
          <w:szCs w:val="24"/>
        </w:rPr>
        <w:t xml:space="preserve">Examining the correlation between HRM practices, utilisation of ICT, and organisational success, or investigating the </w:t>
      </w:r>
      <w:r w:rsidR="00F20BBA" w:rsidRPr="002F1998">
        <w:rPr>
          <w:rFonts w:asciiTheme="minorBidi" w:hAnsiTheme="minorBidi"/>
          <w:sz w:val="24"/>
          <w:szCs w:val="24"/>
        </w:rPr>
        <w:t>effect</w:t>
      </w:r>
      <w:r w:rsidRPr="002F1998">
        <w:rPr>
          <w:rFonts w:asciiTheme="minorBidi" w:hAnsiTheme="minorBidi"/>
          <w:sz w:val="24"/>
          <w:szCs w:val="24"/>
        </w:rPr>
        <w:t xml:space="preserve"> of ICT usage on HRM practices and organisational performance, are eligible for inclusion. </w:t>
      </w:r>
    </w:p>
    <w:p w14:paraId="52FF6E06" w14:textId="77777777" w:rsidR="00492ABD" w:rsidRPr="002F1998" w:rsidRDefault="00492ABD" w:rsidP="002F1998">
      <w:pPr>
        <w:spacing w:line="360" w:lineRule="auto"/>
        <w:jc w:val="both"/>
        <w:rPr>
          <w:rFonts w:asciiTheme="minorBidi" w:hAnsiTheme="minorBidi"/>
          <w:sz w:val="24"/>
          <w:szCs w:val="24"/>
        </w:rPr>
      </w:pPr>
    </w:p>
    <w:p w14:paraId="1401118B" w14:textId="05C493AF" w:rsidR="007D0A4B"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t xml:space="preserve">Studies that focused </w:t>
      </w:r>
      <w:r w:rsidR="00F20BBA" w:rsidRPr="002F1998">
        <w:rPr>
          <w:rFonts w:asciiTheme="minorBidi" w:hAnsiTheme="minorBidi"/>
          <w:sz w:val="24"/>
          <w:szCs w:val="24"/>
        </w:rPr>
        <w:t>on modern</w:t>
      </w:r>
      <w:r w:rsidRPr="002F1998">
        <w:rPr>
          <w:rFonts w:asciiTheme="minorBidi" w:hAnsiTheme="minorBidi"/>
          <w:sz w:val="24"/>
          <w:szCs w:val="24"/>
        </w:rPr>
        <w:t xml:space="preserve"> level o</w:t>
      </w:r>
      <w:r w:rsidR="00F20BBA" w:rsidRPr="002F1998">
        <w:rPr>
          <w:rFonts w:asciiTheme="minorBidi" w:hAnsiTheme="minorBidi"/>
          <w:sz w:val="24"/>
          <w:szCs w:val="24"/>
        </w:rPr>
        <w:t xml:space="preserve">f ICT adoption </w:t>
      </w:r>
      <w:r w:rsidRPr="002F1998">
        <w:rPr>
          <w:rFonts w:asciiTheme="minorBidi" w:hAnsiTheme="minorBidi"/>
          <w:sz w:val="24"/>
          <w:szCs w:val="24"/>
        </w:rPr>
        <w:t xml:space="preserve"> practices in public sector organizations. </w:t>
      </w:r>
    </w:p>
    <w:p w14:paraId="080ACAC8" w14:textId="1061ADE5" w:rsidR="007D0A4B"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t xml:space="preserve">Studied that focused on </w:t>
      </w:r>
      <w:r w:rsidR="00F20BBA" w:rsidRPr="002F1998">
        <w:rPr>
          <w:rFonts w:asciiTheme="minorBidi" w:hAnsiTheme="minorBidi"/>
          <w:sz w:val="24"/>
          <w:szCs w:val="24"/>
        </w:rPr>
        <w:t>existing</w:t>
      </w:r>
      <w:r w:rsidRPr="002F1998">
        <w:rPr>
          <w:rFonts w:asciiTheme="minorBidi" w:hAnsiTheme="minorBidi"/>
          <w:sz w:val="24"/>
          <w:szCs w:val="24"/>
        </w:rPr>
        <w:t xml:space="preserve"> level</w:t>
      </w:r>
      <w:r w:rsidR="00F20BBA" w:rsidRPr="002F1998">
        <w:rPr>
          <w:rFonts w:asciiTheme="minorBidi" w:hAnsiTheme="minorBidi"/>
          <w:sz w:val="24"/>
          <w:szCs w:val="24"/>
        </w:rPr>
        <w:t xml:space="preserve"> ICT adoption </w:t>
      </w:r>
      <w:r w:rsidRPr="002F1998">
        <w:rPr>
          <w:rFonts w:asciiTheme="minorBidi" w:hAnsiTheme="minorBidi"/>
          <w:sz w:val="24"/>
          <w:szCs w:val="24"/>
        </w:rPr>
        <w:t>practices in organizations</w:t>
      </w:r>
      <w:r w:rsidR="00A95948" w:rsidRPr="002F1998">
        <w:rPr>
          <w:rFonts w:asciiTheme="minorBidi" w:hAnsiTheme="minorBidi"/>
          <w:sz w:val="24"/>
          <w:szCs w:val="24"/>
        </w:rPr>
        <w:t xml:space="preserve"> in the private sector</w:t>
      </w:r>
      <w:r w:rsidRPr="002F1998">
        <w:rPr>
          <w:rFonts w:asciiTheme="minorBidi" w:hAnsiTheme="minorBidi"/>
          <w:sz w:val="24"/>
          <w:szCs w:val="24"/>
        </w:rPr>
        <w:t xml:space="preserve">. Studies that focused on comparing </w:t>
      </w:r>
      <w:r w:rsidR="00AE1BDD" w:rsidRPr="002F1998">
        <w:rPr>
          <w:rFonts w:asciiTheme="minorBidi" w:hAnsiTheme="minorBidi"/>
          <w:sz w:val="24"/>
          <w:szCs w:val="24"/>
        </w:rPr>
        <w:t xml:space="preserve">ICT adoption levels </w:t>
      </w:r>
      <w:r w:rsidR="009C7782" w:rsidRPr="002F1998">
        <w:rPr>
          <w:rFonts w:asciiTheme="minorBidi" w:hAnsiTheme="minorBidi"/>
          <w:sz w:val="24"/>
          <w:szCs w:val="24"/>
        </w:rPr>
        <w:t xml:space="preserve">among organizations in </w:t>
      </w:r>
      <w:r w:rsidRPr="002F1998">
        <w:rPr>
          <w:rFonts w:asciiTheme="minorBidi" w:hAnsiTheme="minorBidi"/>
          <w:sz w:val="24"/>
          <w:szCs w:val="24"/>
        </w:rPr>
        <w:t xml:space="preserve">public sector and private sector. </w:t>
      </w:r>
    </w:p>
    <w:p w14:paraId="2112007F" w14:textId="05BD5DF8" w:rsidR="007D0A4B"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t xml:space="preserve"> Studies that </w:t>
      </w:r>
      <w:r w:rsidR="00AE1BDD" w:rsidRPr="002F1998">
        <w:rPr>
          <w:rFonts w:asciiTheme="minorBidi" w:hAnsiTheme="minorBidi"/>
          <w:sz w:val="24"/>
          <w:szCs w:val="24"/>
        </w:rPr>
        <w:t>evaluate</w:t>
      </w:r>
      <w:r w:rsidRPr="002F1998">
        <w:rPr>
          <w:rFonts w:asciiTheme="minorBidi" w:hAnsiTheme="minorBidi"/>
          <w:sz w:val="24"/>
          <w:szCs w:val="24"/>
        </w:rPr>
        <w:t xml:space="preserve"> the relative preference on </w:t>
      </w:r>
      <w:r w:rsidR="00AE1BDD" w:rsidRPr="002F1998">
        <w:rPr>
          <w:rFonts w:asciiTheme="minorBidi" w:hAnsiTheme="minorBidi"/>
          <w:sz w:val="24"/>
          <w:szCs w:val="24"/>
        </w:rPr>
        <w:t>existing</w:t>
      </w:r>
      <w:r w:rsidRPr="002F1998">
        <w:rPr>
          <w:rFonts w:asciiTheme="minorBidi" w:hAnsiTheme="minorBidi"/>
          <w:sz w:val="24"/>
          <w:szCs w:val="24"/>
        </w:rPr>
        <w:t xml:space="preserve"> level of </w:t>
      </w:r>
      <w:r w:rsidR="00AE1BDD" w:rsidRPr="002F1998">
        <w:rPr>
          <w:rFonts w:asciiTheme="minorBidi" w:hAnsiTheme="minorBidi"/>
          <w:sz w:val="24"/>
          <w:szCs w:val="24"/>
        </w:rPr>
        <w:t xml:space="preserve">ICT adoption to drive HRM </w:t>
      </w:r>
      <w:r w:rsidR="00B25904" w:rsidRPr="002F1998">
        <w:rPr>
          <w:rFonts w:asciiTheme="minorBidi" w:hAnsiTheme="minorBidi"/>
          <w:sz w:val="24"/>
          <w:szCs w:val="24"/>
        </w:rPr>
        <w:t>practices</w:t>
      </w:r>
      <w:r w:rsidRPr="002F1998">
        <w:rPr>
          <w:rFonts w:asciiTheme="minorBidi" w:hAnsiTheme="minorBidi"/>
          <w:sz w:val="24"/>
          <w:szCs w:val="24"/>
        </w:rPr>
        <w:t xml:space="preserve">. </w:t>
      </w:r>
    </w:p>
    <w:p w14:paraId="4AA9D78F" w14:textId="1711D725" w:rsidR="007D0A4B"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t xml:space="preserve"> Study that focused some problems persisting with </w:t>
      </w:r>
      <w:r w:rsidR="00BC577E" w:rsidRPr="002F1998">
        <w:rPr>
          <w:rFonts w:asciiTheme="minorBidi" w:hAnsiTheme="minorBidi"/>
          <w:sz w:val="24"/>
          <w:szCs w:val="24"/>
        </w:rPr>
        <w:t>E</w:t>
      </w:r>
      <w:r w:rsidRPr="002F1998">
        <w:rPr>
          <w:rFonts w:asciiTheme="minorBidi" w:hAnsiTheme="minorBidi"/>
          <w:sz w:val="24"/>
          <w:szCs w:val="24"/>
        </w:rPr>
        <w:t xml:space="preserve">-HRM practices in both sectors. </w:t>
      </w:r>
    </w:p>
    <w:p w14:paraId="70BF7777" w14:textId="77777777" w:rsidR="007D0A4B" w:rsidRPr="002F1998" w:rsidRDefault="007D0A4B" w:rsidP="002F1998">
      <w:pPr>
        <w:spacing w:line="360" w:lineRule="auto"/>
        <w:jc w:val="both"/>
        <w:rPr>
          <w:rFonts w:asciiTheme="minorBidi" w:hAnsiTheme="minorBidi"/>
          <w:sz w:val="24"/>
          <w:szCs w:val="24"/>
        </w:rPr>
      </w:pPr>
    </w:p>
    <w:p w14:paraId="7C570D5B" w14:textId="77777777" w:rsidR="007D0A4B" w:rsidRPr="002F1998" w:rsidRDefault="007D0A4B" w:rsidP="00EF0BB2">
      <w:pPr>
        <w:pStyle w:val="Heading3"/>
      </w:pPr>
      <w:bookmarkStart w:id="115" w:name="_Toc165967600"/>
      <w:bookmarkStart w:id="116" w:name="_Toc166092740"/>
      <w:bookmarkStart w:id="117" w:name="_Toc166105220"/>
      <w:r w:rsidRPr="002F1998">
        <w:t>Ethical consideration</w:t>
      </w:r>
      <w:bookmarkEnd w:id="115"/>
      <w:bookmarkEnd w:id="116"/>
      <w:bookmarkEnd w:id="117"/>
    </w:p>
    <w:p w14:paraId="7F56118D" w14:textId="77777777" w:rsidR="004A2FF7" w:rsidRPr="002F1998" w:rsidRDefault="004A2FF7" w:rsidP="002F1998">
      <w:pPr>
        <w:spacing w:line="360" w:lineRule="auto"/>
        <w:jc w:val="both"/>
        <w:rPr>
          <w:rFonts w:asciiTheme="minorBidi" w:hAnsiTheme="minorBidi"/>
          <w:sz w:val="24"/>
          <w:szCs w:val="24"/>
        </w:rPr>
      </w:pPr>
    </w:p>
    <w:p w14:paraId="7B937131" w14:textId="60FA59DB" w:rsidR="00FC403D"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 xml:space="preserve">Unlike primary studies, </w:t>
      </w:r>
      <w:r w:rsidR="00FC403D" w:rsidRPr="002F1998">
        <w:rPr>
          <w:rFonts w:asciiTheme="minorBidi" w:hAnsiTheme="minorBidi"/>
          <w:sz w:val="24"/>
          <w:szCs w:val="24"/>
        </w:rPr>
        <w:t xml:space="preserve">Systematic reviewers refrain from collecting </w:t>
      </w:r>
      <w:r w:rsidR="00890470" w:rsidRPr="002F1998">
        <w:rPr>
          <w:rFonts w:asciiTheme="minorBidi" w:hAnsiTheme="minorBidi"/>
          <w:sz w:val="24"/>
          <w:szCs w:val="24"/>
        </w:rPr>
        <w:t>“</w:t>
      </w:r>
      <w:r w:rsidR="00FC403D" w:rsidRPr="002F1998">
        <w:rPr>
          <w:rFonts w:asciiTheme="minorBidi" w:hAnsiTheme="minorBidi"/>
          <w:sz w:val="24"/>
          <w:szCs w:val="24"/>
        </w:rPr>
        <w:t>highly personal, sensitive, or confidential data</w:t>
      </w:r>
      <w:r w:rsidR="00890470" w:rsidRPr="002F1998">
        <w:rPr>
          <w:rFonts w:asciiTheme="minorBidi" w:hAnsiTheme="minorBidi"/>
          <w:sz w:val="24"/>
          <w:szCs w:val="24"/>
        </w:rPr>
        <w:t>”</w:t>
      </w:r>
      <w:r w:rsidR="00FC403D" w:rsidRPr="002F1998">
        <w:rPr>
          <w:rFonts w:asciiTheme="minorBidi" w:hAnsiTheme="minorBidi"/>
          <w:sz w:val="24"/>
          <w:szCs w:val="24"/>
        </w:rPr>
        <w:t xml:space="preserve"> from individuals. Systematic reviewers </w:t>
      </w:r>
      <w:r w:rsidR="00890470" w:rsidRPr="002F1998">
        <w:rPr>
          <w:rFonts w:asciiTheme="minorBidi" w:hAnsiTheme="minorBidi"/>
          <w:sz w:val="24"/>
          <w:szCs w:val="24"/>
        </w:rPr>
        <w:t>depend</w:t>
      </w:r>
      <w:r w:rsidR="00FC403D" w:rsidRPr="002F1998">
        <w:rPr>
          <w:rFonts w:asciiTheme="minorBidi" w:hAnsiTheme="minorBidi"/>
          <w:sz w:val="24"/>
          <w:szCs w:val="24"/>
        </w:rPr>
        <w:t xml:space="preserve"> on </w:t>
      </w:r>
      <w:r w:rsidR="00890470" w:rsidRPr="002F1998">
        <w:rPr>
          <w:rFonts w:asciiTheme="minorBidi" w:hAnsiTheme="minorBidi"/>
          <w:sz w:val="24"/>
          <w:szCs w:val="24"/>
        </w:rPr>
        <w:t>openly</w:t>
      </w:r>
      <w:r w:rsidR="00FC403D" w:rsidRPr="002F1998">
        <w:rPr>
          <w:rFonts w:asciiTheme="minorBidi" w:hAnsiTheme="minorBidi"/>
          <w:sz w:val="24"/>
          <w:szCs w:val="24"/>
        </w:rPr>
        <w:t xml:space="preserve"> accessible records as </w:t>
      </w:r>
      <w:r w:rsidR="00890470" w:rsidRPr="002F1998">
        <w:rPr>
          <w:rFonts w:asciiTheme="minorBidi" w:hAnsiTheme="minorBidi"/>
          <w:sz w:val="24"/>
          <w:szCs w:val="24"/>
        </w:rPr>
        <w:t>pro</w:t>
      </w:r>
      <w:r w:rsidR="00B33052" w:rsidRPr="002F1998">
        <w:rPr>
          <w:rFonts w:asciiTheme="minorBidi" w:hAnsiTheme="minorBidi"/>
          <w:sz w:val="24"/>
          <w:szCs w:val="24"/>
        </w:rPr>
        <w:t>of</w:t>
      </w:r>
      <w:r w:rsidR="00FC403D" w:rsidRPr="002F1998">
        <w:rPr>
          <w:rFonts w:asciiTheme="minorBidi" w:hAnsiTheme="minorBidi"/>
          <w:sz w:val="24"/>
          <w:szCs w:val="24"/>
        </w:rPr>
        <w:t xml:space="preserve"> and often do not require </w:t>
      </w:r>
      <w:r w:rsidR="00B33052" w:rsidRPr="002F1998">
        <w:rPr>
          <w:rFonts w:asciiTheme="minorBidi" w:hAnsiTheme="minorBidi"/>
          <w:sz w:val="24"/>
          <w:szCs w:val="24"/>
        </w:rPr>
        <w:t>ethical</w:t>
      </w:r>
      <w:r w:rsidR="00FC403D" w:rsidRPr="002F1998">
        <w:rPr>
          <w:rFonts w:asciiTheme="minorBidi" w:hAnsiTheme="minorBidi"/>
          <w:sz w:val="24"/>
          <w:szCs w:val="24"/>
        </w:rPr>
        <w:t xml:space="preserve"> approval before commencing a systematic review. Institutional Review is the assessment and authorization procedure for research projects undertaken by institutions, aimed at ensuring compliance with ethical and regulatory criteria.</w:t>
      </w:r>
    </w:p>
    <w:p w14:paraId="3C008A38" w14:textId="626A618E" w:rsidR="00492ABD" w:rsidRPr="002F1998" w:rsidRDefault="00492ABD" w:rsidP="002F1998">
      <w:pPr>
        <w:spacing w:line="360" w:lineRule="auto"/>
        <w:jc w:val="both"/>
        <w:rPr>
          <w:rFonts w:asciiTheme="minorBidi" w:hAnsiTheme="minorBidi"/>
          <w:sz w:val="24"/>
          <w:szCs w:val="24"/>
        </w:rPr>
      </w:pPr>
    </w:p>
    <w:p w14:paraId="46D740FB" w14:textId="0322B073" w:rsidR="00FC403D"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t xml:space="preserve">Research ethics boards generally do not incorporate specific recommendations for conducting systematic reviews. </w:t>
      </w:r>
      <w:r w:rsidR="00FC403D" w:rsidRPr="002F1998">
        <w:rPr>
          <w:rFonts w:asciiTheme="minorBidi" w:hAnsiTheme="minorBidi"/>
          <w:sz w:val="24"/>
          <w:szCs w:val="24"/>
        </w:rPr>
        <w:t xml:space="preserve">Over the past four decades, systematic reviews have </w:t>
      </w:r>
      <w:r w:rsidR="00862405" w:rsidRPr="002F1998">
        <w:rPr>
          <w:rFonts w:asciiTheme="minorBidi" w:hAnsiTheme="minorBidi"/>
          <w:sz w:val="24"/>
          <w:szCs w:val="24"/>
        </w:rPr>
        <w:t>progressed</w:t>
      </w:r>
      <w:r w:rsidR="00FC403D" w:rsidRPr="002F1998">
        <w:rPr>
          <w:rFonts w:asciiTheme="minorBidi" w:hAnsiTheme="minorBidi"/>
          <w:sz w:val="24"/>
          <w:szCs w:val="24"/>
        </w:rPr>
        <w:t xml:space="preserve"> to </w:t>
      </w:r>
      <w:r w:rsidR="00862405" w:rsidRPr="002F1998">
        <w:rPr>
          <w:rFonts w:asciiTheme="minorBidi" w:hAnsiTheme="minorBidi"/>
          <w:sz w:val="24"/>
          <w:szCs w:val="24"/>
        </w:rPr>
        <w:t>enhanced</w:t>
      </w:r>
      <w:r w:rsidR="00FC403D" w:rsidRPr="002F1998">
        <w:rPr>
          <w:rFonts w:asciiTheme="minorBidi" w:hAnsiTheme="minorBidi"/>
          <w:sz w:val="24"/>
          <w:szCs w:val="24"/>
        </w:rPr>
        <w:t xml:space="preserve"> more thorough in their approach and have had a substantial impact on policy, practice, future research, and public opinion. Thus, the ethical considerations of the representation of the interests of several stakeholders in a study review have become of utmost importance (Hammersley, 2003). </w:t>
      </w:r>
    </w:p>
    <w:p w14:paraId="2F23A744" w14:textId="4AE4AB56" w:rsidR="00FC403D" w:rsidRPr="002F1998" w:rsidRDefault="00FC403D" w:rsidP="002F1998">
      <w:pPr>
        <w:spacing w:line="360" w:lineRule="auto"/>
        <w:jc w:val="both"/>
        <w:rPr>
          <w:rFonts w:asciiTheme="minorBidi" w:hAnsiTheme="minorBidi"/>
          <w:sz w:val="24"/>
          <w:szCs w:val="24"/>
        </w:rPr>
      </w:pPr>
    </w:p>
    <w:p w14:paraId="4C98C36B" w14:textId="77777777" w:rsidR="00FC403D" w:rsidRPr="002F1998" w:rsidRDefault="00FC403D" w:rsidP="002F1998">
      <w:pPr>
        <w:spacing w:line="360" w:lineRule="auto"/>
        <w:jc w:val="both"/>
        <w:rPr>
          <w:rFonts w:asciiTheme="minorBidi" w:hAnsiTheme="minorBidi"/>
          <w:sz w:val="24"/>
          <w:szCs w:val="24"/>
        </w:rPr>
      </w:pPr>
    </w:p>
    <w:p w14:paraId="01E23154" w14:textId="7B072319" w:rsidR="007D0A4B"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 order to conduct systematic reviews effectively, reviewers must engage in informed subjectivity and reflexivity. </w:t>
      </w:r>
      <w:r w:rsidR="00FC403D" w:rsidRPr="002F1998">
        <w:rPr>
          <w:rFonts w:asciiTheme="minorBidi" w:hAnsiTheme="minorBidi"/>
          <w:sz w:val="24"/>
          <w:szCs w:val="24"/>
        </w:rPr>
        <w:t xml:space="preserve">To effectively conduct a review, it is important to choose an epistemological approach that is suitable for the purpose of the review and the researcher's expertise. Some such orientations include post-positivist, interpretive, participatory, and critical (Suri, 2018). </w:t>
      </w:r>
      <w:r w:rsidRPr="002F1998">
        <w:rPr>
          <w:rFonts w:asciiTheme="minorBidi" w:hAnsiTheme="minorBidi"/>
          <w:sz w:val="24"/>
          <w:szCs w:val="24"/>
        </w:rPr>
        <w:t>This research has explained the epistemological orientation of the research as post positivism.</w:t>
      </w:r>
    </w:p>
    <w:p w14:paraId="3D81EE7D" w14:textId="41005BC6" w:rsidR="007D0A4B" w:rsidRPr="002F1998" w:rsidRDefault="007D0A4B" w:rsidP="002F1998">
      <w:pPr>
        <w:spacing w:line="360" w:lineRule="auto"/>
        <w:jc w:val="both"/>
        <w:rPr>
          <w:rFonts w:asciiTheme="minorBidi" w:hAnsiTheme="minorBidi"/>
          <w:sz w:val="24"/>
          <w:szCs w:val="24"/>
        </w:rPr>
      </w:pPr>
      <w:r w:rsidRPr="002F1998">
        <w:rPr>
          <w:rFonts w:asciiTheme="minorBidi" w:hAnsiTheme="minorBidi"/>
          <w:sz w:val="24"/>
          <w:szCs w:val="24"/>
        </w:rPr>
        <w:t xml:space="preserve">Deontological ethics is particularly applicable to post-positivist reviewers who prioritise the </w:t>
      </w:r>
    </w:p>
    <w:p w14:paraId="3209E76F" w14:textId="77777777" w:rsidR="00FC403D" w:rsidRPr="002F1998" w:rsidRDefault="00FC403D" w:rsidP="002F1998">
      <w:pPr>
        <w:spacing w:line="360" w:lineRule="auto"/>
        <w:jc w:val="both"/>
        <w:rPr>
          <w:rFonts w:asciiTheme="minorBidi" w:hAnsiTheme="minorBidi"/>
          <w:sz w:val="24"/>
          <w:szCs w:val="24"/>
        </w:rPr>
      </w:pPr>
    </w:p>
    <w:p w14:paraId="4BC6BD5F" w14:textId="33AF7DF2" w:rsidR="00670233" w:rsidRPr="002F1998" w:rsidRDefault="002B4753" w:rsidP="003C3AEC">
      <w:pPr>
        <w:pStyle w:val="Heading2"/>
      </w:pPr>
      <w:bookmarkStart w:id="118" w:name="_Toc165967601"/>
      <w:bookmarkStart w:id="119" w:name="_Toc166092741"/>
      <w:bookmarkStart w:id="120" w:name="_Toc166105221"/>
      <w:r w:rsidRPr="002F1998">
        <w:t>Summery</w:t>
      </w:r>
      <w:bookmarkEnd w:id="118"/>
      <w:bookmarkEnd w:id="119"/>
      <w:bookmarkEnd w:id="120"/>
    </w:p>
    <w:p w14:paraId="5913C652" w14:textId="3CA4C37C" w:rsidR="00DD3E00" w:rsidRPr="002F1998" w:rsidRDefault="00DD3E00" w:rsidP="002F1998">
      <w:pPr>
        <w:spacing w:line="360" w:lineRule="auto"/>
        <w:jc w:val="both"/>
        <w:rPr>
          <w:rFonts w:asciiTheme="minorBidi" w:hAnsiTheme="minorBidi"/>
          <w:sz w:val="24"/>
          <w:szCs w:val="24"/>
        </w:rPr>
      </w:pPr>
    </w:p>
    <w:p w14:paraId="56D2B26B" w14:textId="70334733" w:rsidR="003C3AEC" w:rsidRPr="002F1998" w:rsidRDefault="00B25904" w:rsidP="00EF0BB2">
      <w:pPr>
        <w:spacing w:line="360" w:lineRule="auto"/>
        <w:jc w:val="both"/>
        <w:rPr>
          <w:rFonts w:asciiTheme="minorBidi" w:hAnsiTheme="minorBidi"/>
          <w:sz w:val="24"/>
          <w:szCs w:val="24"/>
        </w:rPr>
      </w:pPr>
      <w:r w:rsidRPr="002F1998">
        <w:rPr>
          <w:rFonts w:asciiTheme="minorBidi" w:hAnsiTheme="minorBidi"/>
          <w:sz w:val="24"/>
          <w:szCs w:val="24"/>
        </w:rPr>
        <w:t>The systematic review methodology provides a robust framework for synthesizing existing literature on ICT adoption in private and public sectors. By adhering to rigorous and transparent procedures, the review aims to generate valuable insights, inform decision-making, and identify gaps for future research</w:t>
      </w:r>
    </w:p>
    <w:p w14:paraId="08DF1197" w14:textId="77777777" w:rsidR="00103F96" w:rsidRPr="002F1998" w:rsidRDefault="00103F96" w:rsidP="002F1998">
      <w:pPr>
        <w:spacing w:line="360" w:lineRule="auto"/>
        <w:jc w:val="both"/>
        <w:rPr>
          <w:rFonts w:asciiTheme="minorBidi" w:hAnsiTheme="minorBidi"/>
          <w:sz w:val="24"/>
          <w:szCs w:val="24"/>
        </w:rPr>
      </w:pPr>
    </w:p>
    <w:p w14:paraId="0BB0C4B3" w14:textId="6EF48397" w:rsidR="00103F96" w:rsidRPr="002F1998" w:rsidRDefault="00C043EA" w:rsidP="0069588F">
      <w:pPr>
        <w:pStyle w:val="Heading1"/>
      </w:pPr>
      <w:bookmarkStart w:id="121" w:name="_Toc165967602"/>
      <w:bookmarkStart w:id="122" w:name="_Toc166092742"/>
      <w:bookmarkStart w:id="123" w:name="_Toc166105222"/>
      <w:r w:rsidRPr="002F1998">
        <w:t xml:space="preserve">Chapter </w:t>
      </w:r>
      <w:r w:rsidR="00F97574" w:rsidRPr="002F1998">
        <w:t>4</w:t>
      </w:r>
      <w:r w:rsidRPr="002F1998">
        <w:t>: Systematic Review</w:t>
      </w:r>
      <w:bookmarkEnd w:id="121"/>
      <w:bookmarkEnd w:id="122"/>
      <w:bookmarkEnd w:id="123"/>
    </w:p>
    <w:p w14:paraId="5ADBC13C" w14:textId="77777777" w:rsidR="0023434A" w:rsidRPr="002F1998" w:rsidRDefault="0023434A" w:rsidP="002F1998">
      <w:pPr>
        <w:spacing w:line="360" w:lineRule="auto"/>
        <w:jc w:val="both"/>
        <w:rPr>
          <w:rFonts w:asciiTheme="minorBidi" w:hAnsiTheme="minorBidi"/>
          <w:sz w:val="24"/>
          <w:szCs w:val="24"/>
        </w:rPr>
      </w:pPr>
    </w:p>
    <w:p w14:paraId="43A11BE7" w14:textId="3D3478D4" w:rsidR="0023434A" w:rsidRPr="002F1998" w:rsidRDefault="0023434A" w:rsidP="003C3AEC">
      <w:pPr>
        <w:pStyle w:val="Heading2"/>
      </w:pPr>
      <w:bookmarkStart w:id="124" w:name="_Toc165967603"/>
      <w:bookmarkStart w:id="125" w:name="_Toc166092743"/>
      <w:bookmarkStart w:id="126" w:name="_Toc166105223"/>
      <w:r w:rsidRPr="002F1998">
        <w:t>Study design</w:t>
      </w:r>
      <w:bookmarkEnd w:id="124"/>
      <w:r w:rsidR="00312699" w:rsidRPr="002F1998">
        <w:t>.</w:t>
      </w:r>
      <w:bookmarkEnd w:id="125"/>
      <w:bookmarkEnd w:id="126"/>
    </w:p>
    <w:p w14:paraId="00E2AEF0" w14:textId="540B3B7B" w:rsidR="0023434A" w:rsidRPr="002F1998" w:rsidRDefault="00312699" w:rsidP="002F1998">
      <w:pPr>
        <w:spacing w:line="360" w:lineRule="auto"/>
        <w:jc w:val="both"/>
        <w:rPr>
          <w:rFonts w:asciiTheme="minorBidi" w:hAnsiTheme="minorBidi"/>
          <w:sz w:val="24"/>
          <w:szCs w:val="24"/>
        </w:rPr>
      </w:pPr>
      <w:r w:rsidRPr="002F1998">
        <w:rPr>
          <w:rFonts w:asciiTheme="minorBidi" w:hAnsiTheme="minorBidi"/>
          <w:sz w:val="24"/>
          <w:szCs w:val="24"/>
        </w:rPr>
        <w:t>Many</w:t>
      </w:r>
      <w:r w:rsidR="0023434A" w:rsidRPr="002F1998">
        <w:rPr>
          <w:rFonts w:asciiTheme="minorBidi" w:hAnsiTheme="minorBidi"/>
          <w:sz w:val="24"/>
          <w:szCs w:val="24"/>
        </w:rPr>
        <w:t xml:space="preserve"> of the studies considered in this study conducted empirical investigations in the end. The</w:t>
      </w:r>
      <w:r w:rsidR="00B25904" w:rsidRPr="002F1998">
        <w:rPr>
          <w:rFonts w:asciiTheme="minorBidi" w:hAnsiTheme="minorBidi"/>
          <w:sz w:val="24"/>
          <w:szCs w:val="24"/>
        </w:rPr>
        <w:t xml:space="preserve"> majority of</w:t>
      </w:r>
      <w:r w:rsidR="0023434A" w:rsidRPr="002F1998">
        <w:rPr>
          <w:rFonts w:asciiTheme="minorBidi" w:hAnsiTheme="minorBidi"/>
          <w:sz w:val="24"/>
          <w:szCs w:val="24"/>
        </w:rPr>
        <w:t xml:space="preserve"> articles investigated included empirical investigations that utilised both quantitative and qualitative approaches. The </w:t>
      </w:r>
      <w:r w:rsidR="00862405" w:rsidRPr="002F1998">
        <w:rPr>
          <w:rFonts w:asciiTheme="minorBidi" w:hAnsiTheme="minorBidi"/>
          <w:sz w:val="24"/>
          <w:szCs w:val="24"/>
        </w:rPr>
        <w:t xml:space="preserve">goal </w:t>
      </w:r>
      <w:r w:rsidR="0023434A" w:rsidRPr="002F1998">
        <w:rPr>
          <w:rFonts w:asciiTheme="minorBidi" w:hAnsiTheme="minorBidi"/>
          <w:sz w:val="24"/>
          <w:szCs w:val="24"/>
        </w:rPr>
        <w:t>of this was to guarantee that the conclusions drawn from this inquiry were based on research that had firsthand information from employees, organisations, and other pertinent stakeholders. This implies that even though no actual data was gathered for this research, the conclusions drawn from this initial investigation were founded on principles that are supported by evidence.</w:t>
      </w:r>
    </w:p>
    <w:p w14:paraId="3C186B1A" w14:textId="77777777" w:rsidR="00EA5E8B" w:rsidRPr="002F1998" w:rsidRDefault="00EA5E8B" w:rsidP="002F1998">
      <w:pPr>
        <w:spacing w:line="360" w:lineRule="auto"/>
        <w:jc w:val="both"/>
        <w:rPr>
          <w:rFonts w:asciiTheme="minorBidi" w:hAnsiTheme="minorBidi"/>
          <w:sz w:val="24"/>
          <w:szCs w:val="24"/>
        </w:rPr>
      </w:pPr>
    </w:p>
    <w:p w14:paraId="2A75DBE4" w14:textId="77842CA6" w:rsidR="00EA5E8B" w:rsidRPr="002F1998" w:rsidRDefault="00EA5E8B" w:rsidP="003C3AEC">
      <w:pPr>
        <w:pStyle w:val="Heading2"/>
      </w:pPr>
      <w:bookmarkStart w:id="127" w:name="_Toc165967604"/>
      <w:bookmarkStart w:id="128" w:name="_Toc166092744"/>
      <w:bookmarkStart w:id="129" w:name="_Toc166105224"/>
      <w:r w:rsidRPr="002F1998">
        <w:t>Sources of data and search strategy</w:t>
      </w:r>
      <w:bookmarkEnd w:id="127"/>
      <w:bookmarkEnd w:id="128"/>
      <w:bookmarkEnd w:id="129"/>
    </w:p>
    <w:p w14:paraId="77A420EE" w14:textId="355283BE" w:rsidR="00230664" w:rsidRPr="002F1998" w:rsidRDefault="001F7B67"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search approach employed for this investigation encompassed terms that were direly associated with </w:t>
      </w:r>
      <w:r w:rsidR="00DD0C57" w:rsidRPr="002F1998">
        <w:rPr>
          <w:rFonts w:asciiTheme="minorBidi" w:hAnsiTheme="minorBidi"/>
          <w:sz w:val="24"/>
          <w:szCs w:val="24"/>
        </w:rPr>
        <w:t xml:space="preserve">ICT usage in private and public </w:t>
      </w:r>
      <w:r w:rsidR="00B25904" w:rsidRPr="002F1998">
        <w:rPr>
          <w:rFonts w:asciiTheme="minorBidi" w:hAnsiTheme="minorBidi"/>
          <w:sz w:val="24"/>
          <w:szCs w:val="24"/>
        </w:rPr>
        <w:t>sectors. The</w:t>
      </w:r>
      <w:r w:rsidRPr="002F1998">
        <w:rPr>
          <w:rFonts w:asciiTheme="minorBidi" w:hAnsiTheme="minorBidi"/>
          <w:sz w:val="24"/>
          <w:szCs w:val="24"/>
        </w:rPr>
        <w:t xml:space="preserve"> terms mentioned were categorised as forms of </w:t>
      </w:r>
      <w:r w:rsidR="0062697E" w:rsidRPr="002F1998">
        <w:rPr>
          <w:rFonts w:asciiTheme="minorBidi" w:hAnsiTheme="minorBidi"/>
          <w:sz w:val="24"/>
          <w:szCs w:val="24"/>
        </w:rPr>
        <w:t xml:space="preserve">focus of ICT use, </w:t>
      </w:r>
      <w:r w:rsidR="00645C58" w:rsidRPr="002F1998">
        <w:rPr>
          <w:rFonts w:asciiTheme="minorBidi" w:hAnsiTheme="minorBidi"/>
          <w:sz w:val="24"/>
          <w:szCs w:val="24"/>
        </w:rPr>
        <w:t xml:space="preserve">Challenges of ICT use in HRM and </w:t>
      </w:r>
      <w:r w:rsidR="00A22B23" w:rsidRPr="002F1998">
        <w:rPr>
          <w:rFonts w:asciiTheme="minorBidi" w:hAnsiTheme="minorBidi"/>
          <w:sz w:val="24"/>
          <w:szCs w:val="24"/>
        </w:rPr>
        <w:t xml:space="preserve">comparison of public and private sector differences. </w:t>
      </w:r>
      <w:r w:rsidRPr="002F1998">
        <w:rPr>
          <w:rFonts w:asciiTheme="minorBidi" w:hAnsiTheme="minorBidi"/>
          <w:sz w:val="24"/>
          <w:szCs w:val="24"/>
        </w:rPr>
        <w:t xml:space="preserve">The study's criteria </w:t>
      </w:r>
      <w:r w:rsidR="00312699" w:rsidRPr="002F1998">
        <w:rPr>
          <w:rFonts w:asciiTheme="minorBidi" w:hAnsiTheme="minorBidi"/>
          <w:sz w:val="24"/>
          <w:szCs w:val="24"/>
        </w:rPr>
        <w:t>consider</w:t>
      </w:r>
      <w:r w:rsidR="00826629" w:rsidRPr="002F1998">
        <w:rPr>
          <w:rFonts w:asciiTheme="minorBidi" w:hAnsiTheme="minorBidi"/>
          <w:sz w:val="24"/>
          <w:szCs w:val="24"/>
        </w:rPr>
        <w:t xml:space="preserve"> </w:t>
      </w:r>
      <w:r w:rsidRPr="002F1998">
        <w:rPr>
          <w:rFonts w:asciiTheme="minorBidi" w:hAnsiTheme="minorBidi"/>
          <w:sz w:val="24"/>
          <w:szCs w:val="24"/>
        </w:rPr>
        <w:t xml:space="preserve">the context of the </w:t>
      </w:r>
      <w:r w:rsidR="00230664" w:rsidRPr="002F1998">
        <w:rPr>
          <w:rFonts w:asciiTheme="minorBidi" w:hAnsiTheme="minorBidi"/>
          <w:sz w:val="24"/>
          <w:szCs w:val="24"/>
        </w:rPr>
        <w:t>HRM practices in private and public sector</w:t>
      </w:r>
      <w:r w:rsidRPr="002F1998">
        <w:rPr>
          <w:rFonts w:asciiTheme="minorBidi" w:hAnsiTheme="minorBidi"/>
          <w:sz w:val="24"/>
          <w:szCs w:val="24"/>
        </w:rPr>
        <w:t xml:space="preserve"> which was an essential factor. </w:t>
      </w:r>
    </w:p>
    <w:p w14:paraId="218F73E2" w14:textId="6EBE4409" w:rsidR="00C043EA" w:rsidRPr="002F1998" w:rsidRDefault="00C043EA" w:rsidP="002F1998">
      <w:pPr>
        <w:spacing w:line="360" w:lineRule="auto"/>
        <w:jc w:val="both"/>
        <w:rPr>
          <w:rFonts w:asciiTheme="minorBidi" w:hAnsiTheme="minorBidi"/>
          <w:sz w:val="24"/>
          <w:szCs w:val="24"/>
        </w:rPr>
      </w:pPr>
      <w:bookmarkStart w:id="130" w:name="_Toc165967605"/>
      <w:bookmarkStart w:id="131" w:name="_Toc166092745"/>
      <w:r w:rsidRPr="002F1998">
        <w:rPr>
          <w:rFonts w:asciiTheme="minorBidi" w:hAnsiTheme="minorBidi"/>
          <w:sz w:val="24"/>
          <w:szCs w:val="24"/>
        </w:rPr>
        <w:t>PICO research question</w:t>
      </w:r>
      <w:bookmarkEnd w:id="130"/>
      <w:bookmarkEnd w:id="131"/>
    </w:p>
    <w:p w14:paraId="175D6727" w14:textId="2274BCC6" w:rsidR="00C043EA" w:rsidRPr="002F1998" w:rsidRDefault="00C043EA" w:rsidP="002F1998">
      <w:pPr>
        <w:spacing w:line="360" w:lineRule="auto"/>
        <w:jc w:val="both"/>
        <w:rPr>
          <w:rFonts w:asciiTheme="minorBidi" w:hAnsiTheme="minorBidi"/>
          <w:sz w:val="24"/>
          <w:szCs w:val="24"/>
        </w:rPr>
      </w:pPr>
      <w:r w:rsidRPr="002F1998">
        <w:rPr>
          <w:rFonts w:asciiTheme="minorBidi" w:hAnsiTheme="minorBidi"/>
          <w:sz w:val="24"/>
          <w:szCs w:val="24"/>
        </w:rPr>
        <w:t>Topic: Use of technology in HR</w:t>
      </w:r>
      <w:r w:rsidR="00B25904" w:rsidRPr="002F1998">
        <w:rPr>
          <w:rFonts w:asciiTheme="minorBidi" w:hAnsiTheme="minorBidi"/>
          <w:sz w:val="24"/>
          <w:szCs w:val="24"/>
        </w:rPr>
        <w:t>M</w:t>
      </w:r>
      <w:r w:rsidRPr="002F1998">
        <w:rPr>
          <w:rFonts w:asciiTheme="minorBidi" w:hAnsiTheme="minorBidi"/>
          <w:sz w:val="24"/>
          <w:szCs w:val="24"/>
        </w:rPr>
        <w:t xml:space="preserve"> practices</w:t>
      </w:r>
    </w:p>
    <w:p w14:paraId="754B0E48" w14:textId="77777777" w:rsidR="00C043EA" w:rsidRPr="002F1998" w:rsidRDefault="00C043EA" w:rsidP="002F1998">
      <w:pPr>
        <w:spacing w:line="360" w:lineRule="auto"/>
        <w:jc w:val="both"/>
        <w:rPr>
          <w:rFonts w:asciiTheme="minorBidi" w:hAnsiTheme="minorBidi"/>
          <w:sz w:val="24"/>
          <w:szCs w:val="24"/>
        </w:rPr>
      </w:pPr>
      <w:r w:rsidRPr="002F1998">
        <w:rPr>
          <w:rFonts w:asciiTheme="minorBidi" w:hAnsiTheme="minorBidi"/>
          <w:sz w:val="24"/>
          <w:szCs w:val="24"/>
        </w:rPr>
        <w:t xml:space="preserve">Question: Does use of technology in public sector differ from private sector? </w:t>
      </w:r>
    </w:p>
    <w:p w14:paraId="5B6FD0CF" w14:textId="4BE81B86" w:rsidR="00C043EA" w:rsidRPr="002F1998" w:rsidRDefault="00C043EA" w:rsidP="002F1998">
      <w:pPr>
        <w:spacing w:line="360" w:lineRule="auto"/>
        <w:jc w:val="both"/>
        <w:rPr>
          <w:rFonts w:asciiTheme="minorBidi" w:hAnsiTheme="minorBidi"/>
          <w:sz w:val="24"/>
          <w:szCs w:val="24"/>
        </w:rPr>
      </w:pPr>
      <w:r w:rsidRPr="002F1998">
        <w:rPr>
          <w:rFonts w:asciiTheme="minorBidi" w:hAnsiTheme="minorBidi"/>
          <w:sz w:val="24"/>
          <w:szCs w:val="24"/>
        </w:rPr>
        <w:t>PICO: For HR</w:t>
      </w:r>
      <w:r w:rsidR="00B25904" w:rsidRPr="002F1998">
        <w:rPr>
          <w:rFonts w:asciiTheme="minorBidi" w:hAnsiTheme="minorBidi"/>
          <w:sz w:val="24"/>
          <w:szCs w:val="24"/>
        </w:rPr>
        <w:t>M</w:t>
      </w:r>
      <w:r w:rsidRPr="002F1998">
        <w:rPr>
          <w:rFonts w:asciiTheme="minorBidi" w:hAnsiTheme="minorBidi"/>
          <w:sz w:val="24"/>
          <w:szCs w:val="24"/>
        </w:rPr>
        <w:t xml:space="preserve"> in public sector (Population), usage of technology(intervention) is less (outcome) compared with private sector(comparison)</w:t>
      </w:r>
    </w:p>
    <w:p w14:paraId="6BAA85F7" w14:textId="1A911BE7" w:rsidR="00C043EA" w:rsidRPr="002F1998" w:rsidRDefault="00C043EA" w:rsidP="002F1998">
      <w:pPr>
        <w:spacing w:line="360" w:lineRule="auto"/>
        <w:jc w:val="both"/>
        <w:rPr>
          <w:rFonts w:asciiTheme="minorBidi" w:hAnsiTheme="minorBidi"/>
          <w:sz w:val="24"/>
          <w:szCs w:val="24"/>
        </w:rPr>
      </w:pPr>
      <w:r w:rsidRPr="002F1998">
        <w:rPr>
          <w:rFonts w:asciiTheme="minorBidi" w:hAnsiTheme="minorBidi"/>
          <w:sz w:val="24"/>
          <w:szCs w:val="24"/>
        </w:rPr>
        <w:t>P  HR</w:t>
      </w:r>
      <w:r w:rsidR="00B25904" w:rsidRPr="002F1998">
        <w:rPr>
          <w:rFonts w:asciiTheme="minorBidi" w:hAnsiTheme="minorBidi"/>
          <w:sz w:val="24"/>
          <w:szCs w:val="24"/>
        </w:rPr>
        <w:t>M</w:t>
      </w:r>
      <w:r w:rsidRPr="002F1998">
        <w:rPr>
          <w:rFonts w:asciiTheme="minorBidi" w:hAnsiTheme="minorBidi"/>
          <w:sz w:val="24"/>
          <w:szCs w:val="24"/>
        </w:rPr>
        <w:t xml:space="preserve"> department </w:t>
      </w:r>
    </w:p>
    <w:p w14:paraId="07E23CBC" w14:textId="2DFE946E" w:rsidR="00C043EA" w:rsidRPr="002F1998" w:rsidRDefault="00C043EA" w:rsidP="002F1998">
      <w:pPr>
        <w:spacing w:line="360" w:lineRule="auto"/>
        <w:jc w:val="both"/>
        <w:rPr>
          <w:rFonts w:asciiTheme="minorBidi" w:hAnsiTheme="minorBidi"/>
          <w:sz w:val="24"/>
          <w:szCs w:val="24"/>
        </w:rPr>
      </w:pPr>
      <w:r w:rsidRPr="002F1998">
        <w:rPr>
          <w:rFonts w:asciiTheme="minorBidi" w:hAnsiTheme="minorBidi"/>
          <w:sz w:val="24"/>
          <w:szCs w:val="24"/>
        </w:rPr>
        <w:t xml:space="preserve">I  </w:t>
      </w:r>
      <w:r w:rsidR="00B25904" w:rsidRPr="002F1998">
        <w:rPr>
          <w:rFonts w:asciiTheme="minorBidi" w:hAnsiTheme="minorBidi"/>
          <w:sz w:val="24"/>
          <w:szCs w:val="24"/>
        </w:rPr>
        <w:t>Adoption</w:t>
      </w:r>
      <w:r w:rsidRPr="002F1998">
        <w:rPr>
          <w:rFonts w:asciiTheme="minorBidi" w:hAnsiTheme="minorBidi"/>
          <w:sz w:val="24"/>
          <w:szCs w:val="24"/>
        </w:rPr>
        <w:t xml:space="preserve"> of technology</w:t>
      </w:r>
    </w:p>
    <w:p w14:paraId="0D40B046" w14:textId="77777777" w:rsidR="00C043EA" w:rsidRPr="002F1998" w:rsidRDefault="00C043EA" w:rsidP="002F1998">
      <w:pPr>
        <w:spacing w:line="360" w:lineRule="auto"/>
        <w:jc w:val="both"/>
        <w:rPr>
          <w:rFonts w:asciiTheme="minorBidi" w:hAnsiTheme="minorBidi"/>
          <w:sz w:val="24"/>
          <w:szCs w:val="24"/>
        </w:rPr>
      </w:pPr>
      <w:r w:rsidRPr="002F1998">
        <w:rPr>
          <w:rFonts w:asciiTheme="minorBidi" w:hAnsiTheme="minorBidi"/>
          <w:sz w:val="24"/>
          <w:szCs w:val="24"/>
        </w:rPr>
        <w:t>C Private sector /private sector differences</w:t>
      </w:r>
    </w:p>
    <w:p w14:paraId="0253D92B" w14:textId="1BD262E4" w:rsidR="00802FBB" w:rsidRPr="002F1998" w:rsidRDefault="00C043EA" w:rsidP="002F1998">
      <w:pPr>
        <w:spacing w:line="360" w:lineRule="auto"/>
        <w:jc w:val="both"/>
        <w:rPr>
          <w:rFonts w:asciiTheme="minorBidi" w:hAnsiTheme="minorBidi"/>
          <w:sz w:val="24"/>
          <w:szCs w:val="24"/>
        </w:rPr>
      </w:pPr>
      <w:r w:rsidRPr="002F1998">
        <w:rPr>
          <w:rFonts w:asciiTheme="minorBidi" w:hAnsiTheme="minorBidi"/>
          <w:sz w:val="24"/>
          <w:szCs w:val="24"/>
        </w:rPr>
        <w:t>0 degree of technology</w:t>
      </w:r>
    </w:p>
    <w:p w14:paraId="6B1D1C4A" w14:textId="14C8ED69" w:rsidR="00802FBB" w:rsidRPr="002F1998" w:rsidRDefault="00802FBB" w:rsidP="003C3AEC">
      <w:pPr>
        <w:pStyle w:val="Heading2"/>
      </w:pPr>
      <w:bookmarkStart w:id="132" w:name="_Toc165967606"/>
      <w:bookmarkStart w:id="133" w:name="_Toc166092746"/>
      <w:bookmarkStart w:id="134" w:name="_Toc166105225"/>
      <w:r w:rsidRPr="002F1998">
        <w:lastRenderedPageBreak/>
        <w:t>Selection of Studies</w:t>
      </w:r>
      <w:bookmarkEnd w:id="132"/>
      <w:bookmarkEnd w:id="133"/>
      <w:bookmarkEnd w:id="134"/>
    </w:p>
    <w:p w14:paraId="62BA4C0D" w14:textId="54608609" w:rsidR="00AC7E64" w:rsidRPr="002F1998" w:rsidRDefault="00890E44" w:rsidP="002F1998">
      <w:pPr>
        <w:spacing w:line="360" w:lineRule="auto"/>
        <w:jc w:val="both"/>
        <w:rPr>
          <w:rFonts w:asciiTheme="minorBidi" w:hAnsiTheme="minorBidi"/>
          <w:sz w:val="24"/>
          <w:szCs w:val="24"/>
        </w:rPr>
      </w:pPr>
      <w:r w:rsidRPr="002F1998">
        <w:rPr>
          <w:rFonts w:asciiTheme="minorBidi" w:hAnsiTheme="minorBidi"/>
          <w:sz w:val="24"/>
          <w:szCs w:val="24"/>
        </w:rPr>
        <w:t xml:space="preserve">Following the article selection criteria, the initial screening process involved evaluating the titles, which led to the deletion of several articles. Additional screening was conducted by </w:t>
      </w:r>
      <w:r w:rsidR="00017506" w:rsidRPr="002F1998">
        <w:rPr>
          <w:rFonts w:asciiTheme="minorBidi" w:hAnsiTheme="minorBidi"/>
          <w:sz w:val="24"/>
          <w:szCs w:val="24"/>
        </w:rPr>
        <w:t xml:space="preserve">reading </w:t>
      </w:r>
      <w:r w:rsidRPr="002F1998">
        <w:rPr>
          <w:rFonts w:asciiTheme="minorBidi" w:hAnsiTheme="minorBidi"/>
          <w:sz w:val="24"/>
          <w:szCs w:val="24"/>
        </w:rPr>
        <w:t xml:space="preserve">the abstracts. The remaining publications after the abstract review were obtained via </w:t>
      </w:r>
      <w:r w:rsidR="00312699" w:rsidRPr="002F1998">
        <w:rPr>
          <w:rFonts w:asciiTheme="minorBidi" w:hAnsiTheme="minorBidi"/>
          <w:sz w:val="24"/>
          <w:szCs w:val="24"/>
        </w:rPr>
        <w:t>university</w:t>
      </w:r>
      <w:r w:rsidRPr="002F1998">
        <w:rPr>
          <w:rFonts w:asciiTheme="minorBidi" w:hAnsiTheme="minorBidi"/>
          <w:sz w:val="24"/>
          <w:szCs w:val="24"/>
        </w:rPr>
        <w:t xml:space="preserve"> online library database </w:t>
      </w:r>
      <w:r w:rsidR="00BD0ACC" w:rsidRPr="002F1998">
        <w:rPr>
          <w:rFonts w:asciiTheme="minorBidi" w:hAnsiTheme="minorBidi"/>
          <w:sz w:val="24"/>
          <w:szCs w:val="24"/>
        </w:rPr>
        <w:t xml:space="preserve">and Goole scholars. </w:t>
      </w:r>
      <w:r w:rsidRPr="002F1998">
        <w:rPr>
          <w:rFonts w:asciiTheme="minorBidi" w:hAnsiTheme="minorBidi"/>
          <w:sz w:val="24"/>
          <w:szCs w:val="24"/>
        </w:rPr>
        <w:t xml:space="preserve">A total </w:t>
      </w:r>
      <w:r w:rsidR="008C53A1" w:rsidRPr="002F1998">
        <w:rPr>
          <w:rFonts w:asciiTheme="minorBidi" w:hAnsiTheme="minorBidi"/>
          <w:sz w:val="24"/>
          <w:szCs w:val="24"/>
        </w:rPr>
        <w:t>203</w:t>
      </w:r>
      <w:r w:rsidRPr="002F1998">
        <w:rPr>
          <w:rFonts w:asciiTheme="minorBidi" w:hAnsiTheme="minorBidi"/>
          <w:sz w:val="24"/>
          <w:szCs w:val="24"/>
        </w:rPr>
        <w:t xml:space="preserve"> articles were selected for this review after obtaining complete access to the full text of the articles. </w:t>
      </w:r>
      <w:r w:rsidR="0070464F" w:rsidRPr="002F1998">
        <w:rPr>
          <w:rFonts w:asciiTheme="minorBidi" w:hAnsiTheme="minorBidi"/>
          <w:sz w:val="24"/>
          <w:szCs w:val="24"/>
        </w:rPr>
        <w:t>Applying the PRISMA model, finally, 5</w:t>
      </w:r>
      <w:r w:rsidR="00B25904" w:rsidRPr="002F1998">
        <w:rPr>
          <w:rFonts w:asciiTheme="minorBidi" w:hAnsiTheme="minorBidi"/>
          <w:sz w:val="24"/>
          <w:szCs w:val="24"/>
        </w:rPr>
        <w:t>0</w:t>
      </w:r>
      <w:r w:rsidR="0070464F" w:rsidRPr="002F1998">
        <w:rPr>
          <w:rFonts w:asciiTheme="minorBidi" w:hAnsiTheme="minorBidi"/>
          <w:sz w:val="24"/>
          <w:szCs w:val="24"/>
        </w:rPr>
        <w:t xml:space="preserve"> articles </w:t>
      </w:r>
      <w:r w:rsidR="002A77F0" w:rsidRPr="002F1998">
        <w:rPr>
          <w:rFonts w:asciiTheme="minorBidi" w:hAnsiTheme="minorBidi"/>
          <w:sz w:val="24"/>
          <w:szCs w:val="24"/>
        </w:rPr>
        <w:t xml:space="preserve">were </w:t>
      </w:r>
      <w:r w:rsidR="00826629" w:rsidRPr="002F1998">
        <w:rPr>
          <w:rFonts w:asciiTheme="minorBidi" w:hAnsiTheme="minorBidi"/>
          <w:sz w:val="24"/>
          <w:szCs w:val="24"/>
        </w:rPr>
        <w:t>used</w:t>
      </w:r>
      <w:r w:rsidR="002A77F0" w:rsidRPr="002F1998">
        <w:rPr>
          <w:rFonts w:asciiTheme="minorBidi" w:hAnsiTheme="minorBidi"/>
          <w:sz w:val="24"/>
          <w:szCs w:val="24"/>
        </w:rPr>
        <w:t xml:space="preserve"> in the systematic review. </w:t>
      </w:r>
      <w:r w:rsidRPr="002F1998">
        <w:rPr>
          <w:rFonts w:asciiTheme="minorBidi" w:hAnsiTheme="minorBidi"/>
          <w:sz w:val="24"/>
          <w:szCs w:val="24"/>
        </w:rPr>
        <w:t xml:space="preserve">Refer to Figure </w:t>
      </w:r>
      <w:r w:rsidR="00B25904" w:rsidRPr="002F1998">
        <w:rPr>
          <w:rFonts w:asciiTheme="minorBidi" w:hAnsiTheme="minorBidi"/>
          <w:sz w:val="24"/>
          <w:szCs w:val="24"/>
        </w:rPr>
        <w:t>4.</w:t>
      </w:r>
      <w:r w:rsidRPr="002F1998">
        <w:rPr>
          <w:rFonts w:asciiTheme="minorBidi" w:hAnsiTheme="minorBidi"/>
          <w:sz w:val="24"/>
          <w:szCs w:val="24"/>
        </w:rPr>
        <w:t>1 for the criteria of the article sections.</w:t>
      </w:r>
    </w:p>
    <w:p w14:paraId="7BB1548C" w14:textId="77777777" w:rsidR="003A4FE6" w:rsidRPr="002F1998" w:rsidRDefault="003A4FE6" w:rsidP="002F1998">
      <w:pPr>
        <w:spacing w:line="360" w:lineRule="auto"/>
        <w:jc w:val="both"/>
        <w:rPr>
          <w:rFonts w:asciiTheme="minorBidi" w:hAnsiTheme="minorBidi"/>
          <w:sz w:val="24"/>
          <w:szCs w:val="24"/>
        </w:rPr>
      </w:pPr>
    </w:p>
    <w:p w14:paraId="5076CC3E" w14:textId="3EBAD0EE" w:rsidR="003A4FE6" w:rsidRPr="002F1998" w:rsidRDefault="003A4FE6" w:rsidP="002F1998">
      <w:pPr>
        <w:spacing w:line="360" w:lineRule="auto"/>
        <w:jc w:val="both"/>
        <w:rPr>
          <w:rFonts w:asciiTheme="minorBidi" w:hAnsiTheme="minorBidi"/>
          <w:sz w:val="24"/>
          <w:szCs w:val="24"/>
        </w:rPr>
      </w:pPr>
      <w:bookmarkStart w:id="135" w:name="_Toc165969651"/>
      <w:r w:rsidRPr="002F1998">
        <w:rPr>
          <w:rFonts w:asciiTheme="minorBidi" w:hAnsiTheme="minorBidi"/>
          <w:sz w:val="24"/>
          <w:szCs w:val="24"/>
        </w:rPr>
        <w:t xml:space="preserve">Table </w:t>
      </w:r>
      <w:r w:rsidRPr="002F1998">
        <w:rPr>
          <w:rFonts w:asciiTheme="minorBidi" w:hAnsiTheme="minorBidi"/>
          <w:sz w:val="24"/>
          <w:szCs w:val="24"/>
        </w:rPr>
        <w:fldChar w:fldCharType="begin"/>
      </w:r>
      <w:r w:rsidRPr="002F1998">
        <w:rPr>
          <w:rFonts w:asciiTheme="minorBidi" w:hAnsiTheme="minorBidi"/>
          <w:sz w:val="24"/>
          <w:szCs w:val="24"/>
        </w:rPr>
        <w:instrText xml:space="preserve"> SEQ Table \* ARABIC </w:instrText>
      </w:r>
      <w:r w:rsidRPr="002F1998">
        <w:rPr>
          <w:rFonts w:asciiTheme="minorBidi" w:hAnsiTheme="minorBidi"/>
          <w:sz w:val="24"/>
          <w:szCs w:val="24"/>
        </w:rPr>
        <w:fldChar w:fldCharType="separate"/>
      </w:r>
      <w:r w:rsidR="00A56E52">
        <w:rPr>
          <w:rFonts w:asciiTheme="minorBidi" w:hAnsiTheme="minorBidi"/>
          <w:sz w:val="24"/>
          <w:szCs w:val="24"/>
        </w:rPr>
        <w:t>4</w:t>
      </w:r>
      <w:r w:rsidRPr="002F1998">
        <w:rPr>
          <w:rFonts w:asciiTheme="minorBidi" w:hAnsiTheme="minorBidi"/>
          <w:sz w:val="24"/>
          <w:szCs w:val="24"/>
        </w:rPr>
        <w:fldChar w:fldCharType="end"/>
      </w:r>
      <w:r w:rsidRPr="002F1998">
        <w:rPr>
          <w:rFonts w:asciiTheme="minorBidi" w:hAnsiTheme="minorBidi"/>
          <w:sz w:val="24"/>
          <w:szCs w:val="24"/>
        </w:rPr>
        <w:t>: Article Search Strategy</w:t>
      </w:r>
      <w:bookmarkEnd w:id="135"/>
    </w:p>
    <w:p w14:paraId="269E72BF" w14:textId="77777777" w:rsidR="000F38CA" w:rsidRPr="002F1998" w:rsidRDefault="00FC403D" w:rsidP="002F1998">
      <w:pPr>
        <w:spacing w:line="360" w:lineRule="auto"/>
        <w:jc w:val="both"/>
        <w:rPr>
          <w:rFonts w:asciiTheme="minorBidi" w:hAnsiTheme="minorBidi"/>
          <w:sz w:val="24"/>
          <w:szCs w:val="24"/>
        </w:rPr>
      </w:pPr>
      <w:r w:rsidRPr="002F1998">
        <w:rPr>
          <w:rFonts w:asciiTheme="minorBidi" w:hAnsiTheme="minorBidi"/>
          <w:sz w:val="24"/>
          <w:szCs w:val="24"/>
        </w:rPr>
        <w:drawing>
          <wp:inline distT="0" distB="0" distL="0" distR="0" wp14:anchorId="7ADBD7C1" wp14:editId="2191AD24">
            <wp:extent cx="6322060" cy="2098675"/>
            <wp:effectExtent l="0" t="0" r="2540" b="0"/>
            <wp:docPr id="1775892324"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92324" name="Picture 1" descr="A white rectangular box with black text&#10;&#10;Description automatically generated"/>
                    <pic:cNvPicPr/>
                  </pic:nvPicPr>
                  <pic:blipFill>
                    <a:blip r:embed="rId19"/>
                    <a:stretch>
                      <a:fillRect/>
                    </a:stretch>
                  </pic:blipFill>
                  <pic:spPr>
                    <a:xfrm>
                      <a:off x="0" y="0"/>
                      <a:ext cx="6322060" cy="2098675"/>
                    </a:xfrm>
                    <a:prstGeom prst="rect">
                      <a:avLst/>
                    </a:prstGeom>
                  </pic:spPr>
                </pic:pic>
              </a:graphicData>
            </a:graphic>
          </wp:inline>
        </w:drawing>
      </w:r>
    </w:p>
    <w:p w14:paraId="461CC851" w14:textId="77777777" w:rsidR="00FC403D" w:rsidRPr="002F1998" w:rsidRDefault="00FC403D" w:rsidP="002F1998">
      <w:pPr>
        <w:spacing w:line="360" w:lineRule="auto"/>
        <w:jc w:val="both"/>
        <w:rPr>
          <w:rFonts w:asciiTheme="minorBidi" w:hAnsiTheme="minorBidi"/>
          <w:sz w:val="24"/>
          <w:szCs w:val="24"/>
        </w:rPr>
      </w:pPr>
    </w:p>
    <w:p w14:paraId="7A2287A6" w14:textId="77777777" w:rsidR="0066519F" w:rsidRPr="002F1998" w:rsidRDefault="0066519F" w:rsidP="002F1998">
      <w:pPr>
        <w:spacing w:line="360" w:lineRule="auto"/>
        <w:jc w:val="both"/>
        <w:rPr>
          <w:rFonts w:asciiTheme="minorBidi" w:hAnsiTheme="minorBidi"/>
          <w:sz w:val="24"/>
          <w:szCs w:val="24"/>
        </w:rPr>
      </w:pPr>
    </w:p>
    <w:p w14:paraId="5B83DA74" w14:textId="77777777" w:rsidR="00B25904" w:rsidRPr="002F1998" w:rsidRDefault="00B25904" w:rsidP="002F1998">
      <w:pPr>
        <w:spacing w:line="360" w:lineRule="auto"/>
        <w:jc w:val="both"/>
        <w:rPr>
          <w:rFonts w:asciiTheme="minorBidi" w:hAnsiTheme="minorBidi"/>
          <w:sz w:val="24"/>
          <w:szCs w:val="24"/>
        </w:rPr>
      </w:pPr>
    </w:p>
    <w:p w14:paraId="4B9B9A04" w14:textId="77777777" w:rsidR="00B25904" w:rsidRPr="002F1998" w:rsidRDefault="00B25904" w:rsidP="002F1998">
      <w:pPr>
        <w:spacing w:line="360" w:lineRule="auto"/>
        <w:jc w:val="both"/>
        <w:rPr>
          <w:rFonts w:asciiTheme="minorBidi" w:hAnsiTheme="minorBidi"/>
          <w:sz w:val="24"/>
          <w:szCs w:val="24"/>
        </w:rPr>
      </w:pPr>
    </w:p>
    <w:p w14:paraId="14C4DF12" w14:textId="77777777" w:rsidR="00B25904" w:rsidRPr="002F1998" w:rsidRDefault="00B25904" w:rsidP="002F1998">
      <w:pPr>
        <w:spacing w:line="360" w:lineRule="auto"/>
        <w:jc w:val="both"/>
        <w:rPr>
          <w:rFonts w:asciiTheme="minorBidi" w:hAnsiTheme="minorBidi"/>
          <w:sz w:val="24"/>
          <w:szCs w:val="24"/>
        </w:rPr>
      </w:pPr>
    </w:p>
    <w:p w14:paraId="450A6191" w14:textId="77777777" w:rsidR="00B25904" w:rsidRPr="002F1998" w:rsidRDefault="00B25904" w:rsidP="002F1998">
      <w:pPr>
        <w:spacing w:line="360" w:lineRule="auto"/>
        <w:jc w:val="both"/>
        <w:rPr>
          <w:rFonts w:asciiTheme="minorBidi" w:hAnsiTheme="minorBidi"/>
          <w:sz w:val="24"/>
          <w:szCs w:val="24"/>
        </w:rPr>
      </w:pPr>
    </w:p>
    <w:p w14:paraId="583D31AC" w14:textId="77777777" w:rsidR="00B25904" w:rsidRPr="002F1998" w:rsidRDefault="00B25904" w:rsidP="002F1998">
      <w:pPr>
        <w:spacing w:line="360" w:lineRule="auto"/>
        <w:jc w:val="both"/>
        <w:rPr>
          <w:rFonts w:asciiTheme="minorBidi" w:hAnsiTheme="minorBidi"/>
          <w:sz w:val="24"/>
          <w:szCs w:val="24"/>
        </w:rPr>
      </w:pPr>
    </w:p>
    <w:p w14:paraId="06046395" w14:textId="77777777" w:rsidR="00B25904" w:rsidRPr="002F1998" w:rsidRDefault="00B25904" w:rsidP="002F1998">
      <w:pPr>
        <w:spacing w:line="360" w:lineRule="auto"/>
        <w:jc w:val="both"/>
        <w:rPr>
          <w:rFonts w:asciiTheme="minorBidi" w:hAnsiTheme="minorBidi"/>
          <w:sz w:val="24"/>
          <w:szCs w:val="24"/>
        </w:rPr>
      </w:pPr>
    </w:p>
    <w:p w14:paraId="3B783407" w14:textId="77777777" w:rsidR="00B25904" w:rsidRPr="002F1998" w:rsidRDefault="00B25904" w:rsidP="002F1998">
      <w:pPr>
        <w:spacing w:line="360" w:lineRule="auto"/>
        <w:jc w:val="both"/>
        <w:rPr>
          <w:rFonts w:asciiTheme="minorBidi" w:hAnsiTheme="minorBidi"/>
          <w:sz w:val="24"/>
          <w:szCs w:val="24"/>
        </w:rPr>
      </w:pPr>
    </w:p>
    <w:p w14:paraId="328FE611" w14:textId="77777777" w:rsidR="0066519F" w:rsidRPr="002F1998" w:rsidRDefault="0066519F" w:rsidP="002F1998">
      <w:pPr>
        <w:spacing w:line="360" w:lineRule="auto"/>
        <w:jc w:val="both"/>
        <w:rPr>
          <w:rFonts w:asciiTheme="minorBidi" w:hAnsiTheme="minorBidi"/>
          <w:sz w:val="24"/>
          <w:szCs w:val="24"/>
        </w:rPr>
      </w:pPr>
    </w:p>
    <w:p w14:paraId="647F4D2C" w14:textId="70DE8D90" w:rsidR="0066519F" w:rsidRPr="002F1998" w:rsidRDefault="001309B1" w:rsidP="003C3AEC">
      <w:pPr>
        <w:pStyle w:val="Heading2"/>
      </w:pPr>
      <w:bookmarkStart w:id="136" w:name="_Toc165967608"/>
      <w:bookmarkStart w:id="137" w:name="_Toc166092748"/>
      <w:bookmarkStart w:id="138" w:name="_Toc166105226"/>
      <w:r w:rsidRPr="002F1998">
        <w:lastRenderedPageBreak/>
        <w:t>PRISMA model</w:t>
      </w:r>
      <w:bookmarkEnd w:id="136"/>
      <w:bookmarkEnd w:id="137"/>
      <w:bookmarkEnd w:id="138"/>
    </w:p>
    <w:tbl>
      <w:tblPr>
        <w:tblW w:w="9889" w:type="dxa"/>
        <w:tblInd w:w="-4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89"/>
      </w:tblGrid>
      <w:tr w:rsidR="00310631" w:rsidRPr="002F1998" w14:paraId="303BA300" w14:textId="77777777" w:rsidTr="00310631">
        <w:trPr>
          <w:trHeight w:val="7327"/>
        </w:trPr>
        <w:tc>
          <w:tcPr>
            <w:tcW w:w="9889" w:type="dxa"/>
          </w:tcPr>
          <w:p w14:paraId="0FB9CB56" w14:textId="77777777" w:rsidR="000F38CA" w:rsidRPr="002F1998" w:rsidRDefault="00310631" w:rsidP="002F1998">
            <w:pPr>
              <w:spacing w:line="360" w:lineRule="auto"/>
              <w:jc w:val="both"/>
              <w:rPr>
                <w:rFonts w:asciiTheme="minorBidi" w:hAnsiTheme="minorBidi"/>
                <w:sz w:val="24"/>
                <w:szCs w:val="24"/>
              </w:rPr>
            </w:pPr>
            <w:r w:rsidRPr="002F1998">
              <w:rPr>
                <w:rFonts w:asciiTheme="minorBidi" w:hAnsiTheme="minorBidi"/>
                <w:sz w:val="24"/>
                <w:szCs w:val="24"/>
              </w:rPr>
              <w:drawing>
                <wp:inline distT="0" distB="0" distL="0" distR="0" wp14:anchorId="67AA3D1F" wp14:editId="5D55C6AE">
                  <wp:extent cx="5731510" cy="4264660"/>
                  <wp:effectExtent l="0" t="0" r="0" b="0"/>
                  <wp:docPr id="18196133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749843" name="Picture 1" descr="A diagram of a flowchart&#10;&#10;Description automatically generated"/>
                          <pic:cNvPicPr/>
                        </pic:nvPicPr>
                        <pic:blipFill>
                          <a:blip r:embed="rId20"/>
                          <a:stretch>
                            <a:fillRect/>
                          </a:stretch>
                        </pic:blipFill>
                        <pic:spPr>
                          <a:xfrm>
                            <a:off x="0" y="0"/>
                            <a:ext cx="5731510" cy="4264660"/>
                          </a:xfrm>
                          <a:prstGeom prst="rect">
                            <a:avLst/>
                          </a:prstGeom>
                        </pic:spPr>
                      </pic:pic>
                    </a:graphicData>
                  </a:graphic>
                </wp:inline>
              </w:drawing>
            </w:r>
          </w:p>
          <w:p w14:paraId="189BE8B8" w14:textId="4284BDED" w:rsidR="00310631" w:rsidRPr="002F1998" w:rsidRDefault="00310631" w:rsidP="002F1998">
            <w:pPr>
              <w:spacing w:line="360" w:lineRule="auto"/>
              <w:jc w:val="both"/>
              <w:rPr>
                <w:rFonts w:asciiTheme="minorBidi" w:hAnsiTheme="minorBidi"/>
                <w:sz w:val="24"/>
                <w:szCs w:val="24"/>
              </w:rPr>
            </w:pPr>
          </w:p>
        </w:tc>
      </w:tr>
    </w:tbl>
    <w:p w14:paraId="3F804D0D" w14:textId="6DEEE3F5" w:rsidR="00894B5D" w:rsidRPr="002F1998" w:rsidRDefault="00EF715C" w:rsidP="00F80A1B">
      <w:pPr>
        <w:spacing w:line="360" w:lineRule="auto"/>
        <w:jc w:val="both"/>
        <w:rPr>
          <w:rFonts w:asciiTheme="minorBidi" w:hAnsiTheme="minorBidi"/>
          <w:sz w:val="24"/>
          <w:szCs w:val="24"/>
        </w:rPr>
        <w:sectPr w:rsidR="00894B5D" w:rsidRPr="002F1998" w:rsidSect="00E9494F">
          <w:pgSz w:w="11906" w:h="16838"/>
          <w:pgMar w:top="1440" w:right="1440" w:bottom="1440" w:left="1440" w:header="708" w:footer="708" w:gutter="0"/>
          <w:cols w:space="708"/>
          <w:docGrid w:linePitch="360"/>
        </w:sectPr>
      </w:pPr>
      <w:bookmarkStart w:id="139" w:name="_Toc165969691"/>
      <w:r w:rsidRPr="002F1998">
        <w:rPr>
          <w:rFonts w:asciiTheme="minorBidi" w:hAnsiTheme="minorBidi"/>
          <w:sz w:val="24"/>
          <w:szCs w:val="24"/>
        </w:rPr>
        <w:t xml:space="preserve">Figure </w:t>
      </w:r>
      <w:r w:rsidRPr="002F1998">
        <w:rPr>
          <w:rFonts w:asciiTheme="minorBidi" w:hAnsiTheme="minorBidi"/>
          <w:sz w:val="24"/>
          <w:szCs w:val="24"/>
        </w:rPr>
        <w:fldChar w:fldCharType="begin"/>
      </w:r>
      <w:r w:rsidRPr="002F1998">
        <w:rPr>
          <w:rFonts w:asciiTheme="minorBidi" w:hAnsiTheme="minorBidi"/>
          <w:sz w:val="24"/>
          <w:szCs w:val="24"/>
        </w:rPr>
        <w:instrText xml:space="preserve"> SEQ Figure \* ARABIC </w:instrText>
      </w:r>
      <w:r w:rsidRPr="002F1998">
        <w:rPr>
          <w:rFonts w:asciiTheme="minorBidi" w:hAnsiTheme="minorBidi"/>
          <w:sz w:val="24"/>
          <w:szCs w:val="24"/>
        </w:rPr>
        <w:fldChar w:fldCharType="separate"/>
      </w:r>
      <w:r w:rsidR="00A56E52">
        <w:rPr>
          <w:rFonts w:asciiTheme="minorBidi" w:hAnsiTheme="minorBidi"/>
          <w:sz w:val="24"/>
          <w:szCs w:val="24"/>
        </w:rPr>
        <w:t>3</w:t>
      </w:r>
      <w:r w:rsidRPr="002F1998">
        <w:rPr>
          <w:rFonts w:asciiTheme="minorBidi" w:hAnsiTheme="minorBidi"/>
          <w:sz w:val="24"/>
          <w:szCs w:val="24"/>
        </w:rPr>
        <w:fldChar w:fldCharType="end"/>
      </w:r>
      <w:r w:rsidRPr="002F1998">
        <w:rPr>
          <w:rFonts w:asciiTheme="minorBidi" w:hAnsiTheme="minorBidi"/>
          <w:sz w:val="24"/>
          <w:szCs w:val="24"/>
        </w:rPr>
        <w:t>:PRISMA Mode</w:t>
      </w:r>
      <w:bookmarkEnd w:id="139"/>
    </w:p>
    <w:p w14:paraId="25D8DD0C" w14:textId="77777777" w:rsidR="006C2594" w:rsidRPr="002F1998" w:rsidRDefault="006C2594" w:rsidP="002F1998">
      <w:pPr>
        <w:spacing w:line="360" w:lineRule="auto"/>
        <w:jc w:val="both"/>
        <w:rPr>
          <w:rFonts w:asciiTheme="minorBidi" w:hAnsiTheme="minorBidi"/>
          <w:sz w:val="24"/>
          <w:szCs w:val="24"/>
        </w:rPr>
      </w:pPr>
    </w:p>
    <w:p w14:paraId="65D2BAF9" w14:textId="4AA0B567" w:rsidR="00AC7E64" w:rsidRDefault="00AC7E64" w:rsidP="003C3AEC">
      <w:pPr>
        <w:pStyle w:val="Heading2"/>
      </w:pPr>
      <w:bookmarkStart w:id="140" w:name="_Toc165967609"/>
      <w:bookmarkStart w:id="141" w:name="_Toc166092749"/>
      <w:bookmarkStart w:id="142" w:name="_Toc166105227"/>
      <w:r w:rsidRPr="002F1998">
        <w:t>Systematic Review</w:t>
      </w:r>
      <w:bookmarkEnd w:id="140"/>
      <w:bookmarkEnd w:id="141"/>
      <w:bookmarkEnd w:id="142"/>
      <w:r w:rsidRPr="002F1998">
        <w:t xml:space="preserve"> </w:t>
      </w:r>
    </w:p>
    <w:p w14:paraId="00A24A28" w14:textId="41433D08" w:rsidR="00BA2C85" w:rsidRPr="00BA2C85" w:rsidRDefault="00F23A84" w:rsidP="00BA2C85">
      <w:r>
        <w:rPr>
          <w:rFonts w:asciiTheme="minorBidi" w:hAnsiTheme="minorBidi"/>
          <w:sz w:val="24"/>
          <w:szCs w:val="24"/>
        </w:rPr>
        <w:drawing>
          <wp:inline distT="0" distB="0" distL="0" distR="0" wp14:anchorId="4B893BBD" wp14:editId="3F3B9F72">
            <wp:extent cx="7494061" cy="5044640"/>
            <wp:effectExtent l="0" t="0" r="0" b="0"/>
            <wp:docPr id="1430527538" name="Picture 1" descr="A black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27538" name="Picture 1" descr="A black background with blue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494061" cy="5044640"/>
                    </a:xfrm>
                    <a:prstGeom prst="rect">
                      <a:avLst/>
                    </a:prstGeom>
                    <a:noFill/>
                  </pic:spPr>
                </pic:pic>
              </a:graphicData>
            </a:graphic>
          </wp:inline>
        </w:drawing>
      </w:r>
    </w:p>
    <w:p w14:paraId="7B875569" w14:textId="1BBE7F57" w:rsidR="00F210B8" w:rsidRPr="002F1998" w:rsidRDefault="00F210B8" w:rsidP="002F1998">
      <w:pPr>
        <w:spacing w:line="360" w:lineRule="auto"/>
        <w:jc w:val="both"/>
        <w:rPr>
          <w:rFonts w:asciiTheme="minorBidi" w:hAnsiTheme="minorBidi"/>
          <w:sz w:val="24"/>
          <w:szCs w:val="24"/>
        </w:rPr>
      </w:pPr>
    </w:p>
    <w:p w14:paraId="004F5C9C" w14:textId="77777777" w:rsidR="00F210B8" w:rsidRPr="002F1998" w:rsidRDefault="00F210B8" w:rsidP="002F1998">
      <w:pPr>
        <w:spacing w:line="360" w:lineRule="auto"/>
        <w:jc w:val="both"/>
        <w:rPr>
          <w:rFonts w:asciiTheme="minorBidi" w:hAnsiTheme="minorBidi"/>
          <w:sz w:val="24"/>
          <w:szCs w:val="24"/>
        </w:rPr>
      </w:pPr>
    </w:p>
    <w:p w14:paraId="7640A766" w14:textId="1AEBEC5D" w:rsidR="009D2CD0" w:rsidRPr="002F1998" w:rsidRDefault="009D2CD0" w:rsidP="002F1998">
      <w:pPr>
        <w:spacing w:line="360" w:lineRule="auto"/>
        <w:jc w:val="both"/>
        <w:rPr>
          <w:rFonts w:asciiTheme="minorBidi" w:hAnsiTheme="minorBidi"/>
          <w:sz w:val="24"/>
          <w:szCs w:val="24"/>
        </w:rPr>
      </w:pPr>
      <w:r w:rsidRPr="002F1998">
        <w:rPr>
          <w:rFonts w:asciiTheme="minorBidi" w:hAnsiTheme="minorBidi"/>
          <w:sz w:val="24"/>
          <w:szCs w:val="24"/>
        </w:rPr>
        <w:t xml:space="preserve">Table </w:t>
      </w:r>
      <w:r w:rsidRPr="002F1998">
        <w:rPr>
          <w:rFonts w:asciiTheme="minorBidi" w:hAnsiTheme="minorBidi"/>
          <w:sz w:val="24"/>
          <w:szCs w:val="24"/>
        </w:rPr>
        <w:fldChar w:fldCharType="begin"/>
      </w:r>
      <w:r w:rsidRPr="002F1998">
        <w:rPr>
          <w:rFonts w:asciiTheme="minorBidi" w:hAnsiTheme="minorBidi"/>
          <w:sz w:val="24"/>
          <w:szCs w:val="24"/>
        </w:rPr>
        <w:instrText xml:space="preserve"> SEQ Table \* ARABIC </w:instrText>
      </w:r>
      <w:r w:rsidRPr="002F1998">
        <w:rPr>
          <w:rFonts w:asciiTheme="minorBidi" w:hAnsiTheme="minorBidi"/>
          <w:sz w:val="24"/>
          <w:szCs w:val="24"/>
        </w:rPr>
        <w:fldChar w:fldCharType="separate"/>
      </w:r>
      <w:r w:rsidR="00A56E52">
        <w:rPr>
          <w:rFonts w:asciiTheme="minorBidi" w:hAnsiTheme="minorBidi"/>
          <w:sz w:val="24"/>
          <w:szCs w:val="24"/>
        </w:rPr>
        <w:t>5</w:t>
      </w:r>
      <w:r w:rsidRPr="002F1998">
        <w:rPr>
          <w:rFonts w:asciiTheme="minorBidi" w:hAnsiTheme="minorBidi"/>
          <w:sz w:val="24"/>
          <w:szCs w:val="24"/>
        </w:rPr>
        <w:fldChar w:fldCharType="end"/>
      </w:r>
      <w:r w:rsidRPr="002F1998">
        <w:rPr>
          <w:rFonts w:asciiTheme="minorBidi" w:hAnsiTheme="minorBidi"/>
          <w:sz w:val="24"/>
          <w:szCs w:val="24"/>
        </w:rPr>
        <w:t xml:space="preserve">:Articles included in </w:t>
      </w:r>
      <w:r w:rsidR="009B52AF">
        <w:rPr>
          <w:rFonts w:asciiTheme="minorBidi" w:hAnsiTheme="minorBidi"/>
          <w:sz w:val="24"/>
          <w:szCs w:val="24"/>
        </w:rPr>
        <w:t>the sy</w:t>
      </w:r>
      <w:r w:rsidR="00A27B97">
        <w:rPr>
          <w:rFonts w:asciiTheme="minorBidi" w:hAnsiTheme="minorBidi"/>
          <w:sz w:val="24"/>
          <w:szCs w:val="24"/>
        </w:rPr>
        <w:t xml:space="preserve">stematic </w:t>
      </w:r>
      <w:r w:rsidRPr="002F1998">
        <w:rPr>
          <w:rFonts w:asciiTheme="minorBidi" w:hAnsiTheme="minorBidi"/>
          <w:sz w:val="24"/>
          <w:szCs w:val="24"/>
        </w:rPr>
        <w:t>review</w:t>
      </w:r>
    </w:p>
    <w:tbl>
      <w:tblPr>
        <w:tblStyle w:val="TableGrid"/>
        <w:tblW w:w="0" w:type="auto"/>
        <w:tblLook w:val="04A0" w:firstRow="1" w:lastRow="0" w:firstColumn="1" w:lastColumn="0" w:noHBand="0" w:noVBand="1"/>
      </w:tblPr>
      <w:tblGrid>
        <w:gridCol w:w="846"/>
        <w:gridCol w:w="1701"/>
        <w:gridCol w:w="992"/>
        <w:gridCol w:w="5670"/>
        <w:gridCol w:w="4739"/>
      </w:tblGrid>
      <w:tr w:rsidR="00C66DC8" w:rsidRPr="00A27B97" w14:paraId="7C69D542" w14:textId="77777777" w:rsidTr="00A27B97">
        <w:tc>
          <w:tcPr>
            <w:tcW w:w="846" w:type="dxa"/>
          </w:tcPr>
          <w:p w14:paraId="3E15B0CF" w14:textId="42998548" w:rsidR="00C66DC8"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Index</w:t>
            </w:r>
          </w:p>
        </w:tc>
        <w:tc>
          <w:tcPr>
            <w:tcW w:w="1701" w:type="dxa"/>
          </w:tcPr>
          <w:p w14:paraId="612CC55F" w14:textId="10148851" w:rsidR="00C66DC8"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Authours</w:t>
            </w:r>
          </w:p>
        </w:tc>
        <w:tc>
          <w:tcPr>
            <w:tcW w:w="992" w:type="dxa"/>
          </w:tcPr>
          <w:p w14:paraId="0D9CB4FE" w14:textId="6CA3E3F4" w:rsidR="00C66DC8"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Year</w:t>
            </w:r>
          </w:p>
        </w:tc>
        <w:tc>
          <w:tcPr>
            <w:tcW w:w="5670" w:type="dxa"/>
          </w:tcPr>
          <w:p w14:paraId="4FD821D4" w14:textId="5270A854" w:rsidR="00C66DC8"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Title</w:t>
            </w:r>
          </w:p>
        </w:tc>
        <w:tc>
          <w:tcPr>
            <w:tcW w:w="4739" w:type="dxa"/>
          </w:tcPr>
          <w:p w14:paraId="3196ACA4" w14:textId="2BB9871F" w:rsidR="00C66DC8"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Key themes or keywords</w:t>
            </w:r>
          </w:p>
        </w:tc>
      </w:tr>
      <w:tr w:rsidR="00330FE9" w:rsidRPr="00A27B97" w14:paraId="659B8D69" w14:textId="77777777" w:rsidTr="00A27B97">
        <w:tc>
          <w:tcPr>
            <w:tcW w:w="846" w:type="dxa"/>
          </w:tcPr>
          <w:p w14:paraId="532AA31B" w14:textId="77777777" w:rsidR="00330FE9" w:rsidRPr="00A27B97" w:rsidRDefault="00330FE9" w:rsidP="002F1998">
            <w:pPr>
              <w:spacing w:line="360" w:lineRule="auto"/>
              <w:jc w:val="both"/>
              <w:rPr>
                <w:rFonts w:ascii="Arial" w:hAnsi="Arial" w:cs="Arial"/>
                <w:sz w:val="16"/>
                <w:szCs w:val="16"/>
              </w:rPr>
            </w:pPr>
          </w:p>
        </w:tc>
        <w:tc>
          <w:tcPr>
            <w:tcW w:w="1701" w:type="dxa"/>
          </w:tcPr>
          <w:p w14:paraId="25C02E8F" w14:textId="77777777" w:rsidR="00330FE9" w:rsidRPr="00A27B97" w:rsidRDefault="00330FE9" w:rsidP="002F1998">
            <w:pPr>
              <w:spacing w:line="360" w:lineRule="auto"/>
              <w:jc w:val="both"/>
              <w:rPr>
                <w:rFonts w:ascii="Arial" w:hAnsi="Arial" w:cs="Arial"/>
                <w:sz w:val="16"/>
                <w:szCs w:val="16"/>
              </w:rPr>
            </w:pPr>
          </w:p>
        </w:tc>
        <w:tc>
          <w:tcPr>
            <w:tcW w:w="992" w:type="dxa"/>
          </w:tcPr>
          <w:p w14:paraId="58C6DF11" w14:textId="77777777" w:rsidR="00330FE9" w:rsidRPr="00A27B97" w:rsidRDefault="00330FE9" w:rsidP="002F1998">
            <w:pPr>
              <w:spacing w:line="360" w:lineRule="auto"/>
              <w:jc w:val="both"/>
              <w:rPr>
                <w:rFonts w:ascii="Arial" w:hAnsi="Arial" w:cs="Arial"/>
                <w:sz w:val="16"/>
                <w:szCs w:val="16"/>
              </w:rPr>
            </w:pPr>
          </w:p>
        </w:tc>
        <w:tc>
          <w:tcPr>
            <w:tcW w:w="5670" w:type="dxa"/>
          </w:tcPr>
          <w:p w14:paraId="60687514" w14:textId="77777777" w:rsidR="00330FE9" w:rsidRPr="00A27B97" w:rsidRDefault="00330FE9" w:rsidP="002F1998">
            <w:pPr>
              <w:spacing w:line="360" w:lineRule="auto"/>
              <w:jc w:val="both"/>
              <w:rPr>
                <w:rFonts w:ascii="Arial" w:hAnsi="Arial" w:cs="Arial"/>
                <w:sz w:val="16"/>
                <w:szCs w:val="16"/>
              </w:rPr>
            </w:pPr>
          </w:p>
        </w:tc>
        <w:tc>
          <w:tcPr>
            <w:tcW w:w="4739" w:type="dxa"/>
          </w:tcPr>
          <w:p w14:paraId="22605B4E" w14:textId="77777777" w:rsidR="00330FE9" w:rsidRPr="00A27B97" w:rsidRDefault="00330FE9" w:rsidP="002F1998">
            <w:pPr>
              <w:spacing w:line="360" w:lineRule="auto"/>
              <w:jc w:val="both"/>
              <w:rPr>
                <w:rFonts w:ascii="Arial" w:hAnsi="Arial" w:cs="Arial"/>
                <w:sz w:val="16"/>
                <w:szCs w:val="16"/>
              </w:rPr>
            </w:pPr>
          </w:p>
        </w:tc>
      </w:tr>
      <w:tr w:rsidR="004B48B4" w:rsidRPr="00A27B97" w14:paraId="58B26DB0" w14:textId="77777777" w:rsidTr="00A27B97">
        <w:tc>
          <w:tcPr>
            <w:tcW w:w="846" w:type="dxa"/>
          </w:tcPr>
          <w:p w14:paraId="03274256" w14:textId="424AF916" w:rsidR="004B48B4"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1</w:t>
            </w:r>
          </w:p>
        </w:tc>
        <w:tc>
          <w:tcPr>
            <w:tcW w:w="1701" w:type="dxa"/>
          </w:tcPr>
          <w:p w14:paraId="14288C60" w14:textId="6D80E4D1" w:rsidR="004B48B4"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Islam</w:t>
            </w:r>
            <w:r w:rsidR="00B93416" w:rsidRPr="00A27B97">
              <w:rPr>
                <w:rFonts w:ascii="Arial" w:hAnsi="Arial" w:cs="Arial"/>
                <w:sz w:val="16"/>
                <w:szCs w:val="16"/>
              </w:rPr>
              <w:t>, M.S.</w:t>
            </w:r>
          </w:p>
        </w:tc>
        <w:tc>
          <w:tcPr>
            <w:tcW w:w="992" w:type="dxa"/>
          </w:tcPr>
          <w:p w14:paraId="729DFC04" w14:textId="05381262" w:rsidR="004B48B4"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2016</w:t>
            </w:r>
          </w:p>
        </w:tc>
        <w:tc>
          <w:tcPr>
            <w:tcW w:w="5670" w:type="dxa"/>
          </w:tcPr>
          <w:p w14:paraId="31DA1EB0" w14:textId="012AE3C6" w:rsidR="004B48B4"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Evaluating the Practices of Electronic Human Resources Management (E-HRM) As a Key Tool of Technology Driven Human Resources Management Function in Organizations</w:t>
            </w:r>
          </w:p>
        </w:tc>
        <w:tc>
          <w:tcPr>
            <w:tcW w:w="4739" w:type="dxa"/>
          </w:tcPr>
          <w:p w14:paraId="17D81BE2" w14:textId="4E10AF45" w:rsidR="004B48B4" w:rsidRPr="00A27B97" w:rsidRDefault="004B48B4" w:rsidP="002F1998">
            <w:pPr>
              <w:spacing w:line="360" w:lineRule="auto"/>
              <w:jc w:val="both"/>
              <w:rPr>
                <w:rFonts w:ascii="Arial" w:hAnsi="Arial" w:cs="Arial"/>
                <w:sz w:val="16"/>
                <w:szCs w:val="16"/>
              </w:rPr>
            </w:pPr>
            <w:r w:rsidRPr="00A27B97">
              <w:rPr>
                <w:rFonts w:ascii="Arial" w:hAnsi="Arial" w:cs="Arial"/>
                <w:sz w:val="16"/>
                <w:szCs w:val="16"/>
              </w:rPr>
              <w:t>Technology, e-HRM, Human Resources planning &amp;Budgeting, recruitment and selection, training and development, performance management, compensation &amp; benefit, employee file &amp; database</w:t>
            </w:r>
          </w:p>
        </w:tc>
      </w:tr>
      <w:tr w:rsidR="004B48B4" w:rsidRPr="00A27B97" w14:paraId="72107B9E" w14:textId="77777777" w:rsidTr="00A27B97">
        <w:tc>
          <w:tcPr>
            <w:tcW w:w="846" w:type="dxa"/>
          </w:tcPr>
          <w:p w14:paraId="5026E8CE" w14:textId="16CAB8EA" w:rsidR="004B48B4" w:rsidRPr="00A27B97" w:rsidRDefault="00295863" w:rsidP="002F1998">
            <w:pPr>
              <w:spacing w:line="360" w:lineRule="auto"/>
              <w:jc w:val="both"/>
              <w:rPr>
                <w:rFonts w:ascii="Arial" w:hAnsi="Arial" w:cs="Arial"/>
                <w:sz w:val="16"/>
                <w:szCs w:val="16"/>
              </w:rPr>
            </w:pPr>
            <w:r w:rsidRPr="00A27B97">
              <w:rPr>
                <w:rFonts w:ascii="Arial" w:hAnsi="Arial" w:cs="Arial"/>
                <w:sz w:val="16"/>
                <w:szCs w:val="16"/>
              </w:rPr>
              <w:t>2</w:t>
            </w:r>
          </w:p>
        </w:tc>
        <w:tc>
          <w:tcPr>
            <w:tcW w:w="1701" w:type="dxa"/>
          </w:tcPr>
          <w:p w14:paraId="7FBE07F0" w14:textId="7D3C4AB4" w:rsidR="004B48B4" w:rsidRPr="00A27B97" w:rsidRDefault="00A04F29" w:rsidP="002F1998">
            <w:pPr>
              <w:spacing w:line="360" w:lineRule="auto"/>
              <w:jc w:val="both"/>
              <w:rPr>
                <w:rFonts w:ascii="Arial" w:hAnsi="Arial" w:cs="Arial"/>
                <w:sz w:val="16"/>
                <w:szCs w:val="16"/>
              </w:rPr>
            </w:pPr>
            <w:r w:rsidRPr="00A27B97">
              <w:rPr>
                <w:rFonts w:ascii="Arial" w:hAnsi="Arial" w:cs="Arial"/>
                <w:sz w:val="16"/>
                <w:szCs w:val="16"/>
              </w:rPr>
              <w:t>Reddick</w:t>
            </w:r>
            <w:r w:rsidR="004C2B01" w:rsidRPr="00A27B97">
              <w:rPr>
                <w:rFonts w:ascii="Arial" w:hAnsi="Arial" w:cs="Arial"/>
                <w:sz w:val="16"/>
                <w:szCs w:val="16"/>
              </w:rPr>
              <w:t>, C.G.</w:t>
            </w:r>
          </w:p>
        </w:tc>
        <w:tc>
          <w:tcPr>
            <w:tcW w:w="992" w:type="dxa"/>
          </w:tcPr>
          <w:p w14:paraId="384391FA" w14:textId="4E0271DF" w:rsidR="004B48B4" w:rsidRPr="00A27B97" w:rsidRDefault="00A04F29" w:rsidP="002F1998">
            <w:pPr>
              <w:spacing w:line="360" w:lineRule="auto"/>
              <w:jc w:val="both"/>
              <w:rPr>
                <w:rFonts w:ascii="Arial" w:hAnsi="Arial" w:cs="Arial"/>
                <w:sz w:val="16"/>
                <w:szCs w:val="16"/>
              </w:rPr>
            </w:pPr>
            <w:r w:rsidRPr="00A27B97">
              <w:rPr>
                <w:rFonts w:ascii="Arial" w:hAnsi="Arial" w:cs="Arial"/>
                <w:sz w:val="16"/>
                <w:szCs w:val="16"/>
              </w:rPr>
              <w:t>2009</w:t>
            </w:r>
          </w:p>
        </w:tc>
        <w:tc>
          <w:tcPr>
            <w:tcW w:w="5670" w:type="dxa"/>
          </w:tcPr>
          <w:p w14:paraId="6EE6D655" w14:textId="77777777" w:rsidR="00B916CA" w:rsidRPr="00A27B97" w:rsidRDefault="00B916CA" w:rsidP="002F1998">
            <w:pPr>
              <w:spacing w:line="360" w:lineRule="auto"/>
              <w:jc w:val="both"/>
              <w:rPr>
                <w:rFonts w:ascii="Arial" w:hAnsi="Arial" w:cs="Arial"/>
                <w:sz w:val="16"/>
                <w:szCs w:val="16"/>
              </w:rPr>
            </w:pPr>
            <w:bookmarkStart w:id="143" w:name="_Toc166092750"/>
            <w:r w:rsidRPr="00A27B97">
              <w:rPr>
                <w:rFonts w:ascii="Arial" w:hAnsi="Arial" w:cs="Arial"/>
                <w:sz w:val="16"/>
                <w:szCs w:val="16"/>
              </w:rPr>
              <w:t>Human Resources Information Systems in Texas City Governments: Scope and Perception of its Effectiveness</w:t>
            </w:r>
            <w:bookmarkEnd w:id="143"/>
          </w:p>
          <w:p w14:paraId="1343ED2E" w14:textId="77777777" w:rsidR="004B48B4" w:rsidRPr="00A27B97" w:rsidRDefault="004B48B4" w:rsidP="002F1998">
            <w:pPr>
              <w:spacing w:line="360" w:lineRule="auto"/>
              <w:jc w:val="both"/>
              <w:rPr>
                <w:rFonts w:ascii="Arial" w:hAnsi="Arial" w:cs="Arial"/>
                <w:sz w:val="16"/>
                <w:szCs w:val="16"/>
              </w:rPr>
            </w:pPr>
          </w:p>
        </w:tc>
        <w:tc>
          <w:tcPr>
            <w:tcW w:w="4739" w:type="dxa"/>
          </w:tcPr>
          <w:p w14:paraId="2FEEAA85" w14:textId="6A6BF358" w:rsidR="004B48B4" w:rsidRPr="00A27B97" w:rsidRDefault="00D60047" w:rsidP="002F1998">
            <w:pPr>
              <w:spacing w:line="360" w:lineRule="auto"/>
              <w:jc w:val="both"/>
              <w:rPr>
                <w:rFonts w:ascii="Arial" w:hAnsi="Arial" w:cs="Arial"/>
                <w:sz w:val="16"/>
                <w:szCs w:val="16"/>
              </w:rPr>
            </w:pPr>
            <w:r w:rsidRPr="00A27B97">
              <w:rPr>
                <w:rFonts w:ascii="Arial" w:hAnsi="Arial" w:cs="Arial"/>
                <w:sz w:val="16"/>
                <w:szCs w:val="16"/>
              </w:rPr>
              <w:t xml:space="preserve">human resources information systems (HRIS) human resources directors </w:t>
            </w:r>
          </w:p>
        </w:tc>
      </w:tr>
      <w:tr w:rsidR="004B48B4" w:rsidRPr="00A27B97" w14:paraId="240BB878" w14:textId="77777777" w:rsidTr="00A27B97">
        <w:tc>
          <w:tcPr>
            <w:tcW w:w="846" w:type="dxa"/>
          </w:tcPr>
          <w:p w14:paraId="7D634B4A" w14:textId="727B76E9" w:rsidR="004B48B4" w:rsidRPr="00A27B97" w:rsidRDefault="00D21FA6" w:rsidP="002F1998">
            <w:pPr>
              <w:spacing w:line="360" w:lineRule="auto"/>
              <w:jc w:val="both"/>
              <w:rPr>
                <w:rFonts w:ascii="Arial" w:hAnsi="Arial" w:cs="Arial"/>
                <w:sz w:val="16"/>
                <w:szCs w:val="16"/>
              </w:rPr>
            </w:pPr>
            <w:r w:rsidRPr="00A27B97">
              <w:rPr>
                <w:rFonts w:ascii="Arial" w:hAnsi="Arial" w:cs="Arial"/>
                <w:sz w:val="16"/>
                <w:szCs w:val="16"/>
              </w:rPr>
              <w:t>3</w:t>
            </w:r>
          </w:p>
        </w:tc>
        <w:tc>
          <w:tcPr>
            <w:tcW w:w="1701" w:type="dxa"/>
          </w:tcPr>
          <w:p w14:paraId="654C4F7D" w14:textId="62351EF7" w:rsidR="004B48B4" w:rsidRPr="00A27B97" w:rsidRDefault="00D21FA6" w:rsidP="002F1998">
            <w:pPr>
              <w:spacing w:line="360" w:lineRule="auto"/>
              <w:jc w:val="both"/>
              <w:rPr>
                <w:rFonts w:ascii="Arial" w:hAnsi="Arial" w:cs="Arial"/>
                <w:sz w:val="16"/>
                <w:szCs w:val="16"/>
              </w:rPr>
            </w:pPr>
            <w:r w:rsidRPr="00A27B97">
              <w:rPr>
                <w:rFonts w:ascii="Arial" w:hAnsi="Arial" w:cs="Arial"/>
                <w:sz w:val="16"/>
                <w:szCs w:val="16"/>
              </w:rPr>
              <w:t>Mishra</w:t>
            </w:r>
            <w:r w:rsidR="00C55F97" w:rsidRPr="00A27B97">
              <w:rPr>
                <w:rFonts w:ascii="Arial" w:hAnsi="Arial" w:cs="Arial"/>
                <w:sz w:val="16"/>
                <w:szCs w:val="16"/>
              </w:rPr>
              <w:t>, A,</w:t>
            </w:r>
            <w:r w:rsidRPr="00A27B97">
              <w:rPr>
                <w:rFonts w:ascii="Arial" w:hAnsi="Arial" w:cs="Arial"/>
                <w:sz w:val="16"/>
                <w:szCs w:val="16"/>
              </w:rPr>
              <w:t>and Akman</w:t>
            </w:r>
            <w:r w:rsidR="00BC5DD4" w:rsidRPr="00A27B97">
              <w:rPr>
                <w:rFonts w:ascii="Arial" w:hAnsi="Arial" w:cs="Arial"/>
                <w:sz w:val="16"/>
                <w:szCs w:val="16"/>
              </w:rPr>
              <w:t>, I</w:t>
            </w:r>
            <w:r w:rsidR="000A2DCA" w:rsidRPr="00A27B97">
              <w:rPr>
                <w:rFonts w:ascii="Arial" w:hAnsi="Arial" w:cs="Arial"/>
                <w:sz w:val="16"/>
                <w:szCs w:val="16"/>
              </w:rPr>
              <w:t>.</w:t>
            </w:r>
          </w:p>
        </w:tc>
        <w:tc>
          <w:tcPr>
            <w:tcW w:w="992" w:type="dxa"/>
          </w:tcPr>
          <w:p w14:paraId="3B92671F" w14:textId="28CEF7A1" w:rsidR="004B48B4" w:rsidRPr="00A27B97" w:rsidRDefault="00D21FA6" w:rsidP="002F1998">
            <w:pPr>
              <w:spacing w:line="360" w:lineRule="auto"/>
              <w:jc w:val="both"/>
              <w:rPr>
                <w:rFonts w:ascii="Arial" w:hAnsi="Arial" w:cs="Arial"/>
                <w:sz w:val="16"/>
                <w:szCs w:val="16"/>
              </w:rPr>
            </w:pPr>
            <w:r w:rsidRPr="00A27B97">
              <w:rPr>
                <w:rFonts w:ascii="Arial" w:hAnsi="Arial" w:cs="Arial"/>
                <w:sz w:val="16"/>
                <w:szCs w:val="16"/>
              </w:rPr>
              <w:t>2010</w:t>
            </w:r>
          </w:p>
        </w:tc>
        <w:tc>
          <w:tcPr>
            <w:tcW w:w="5670" w:type="dxa"/>
          </w:tcPr>
          <w:p w14:paraId="7A8ADBA3" w14:textId="368F6C39" w:rsidR="004B48B4" w:rsidRPr="00A27B97" w:rsidRDefault="007B5099" w:rsidP="002F1998">
            <w:pPr>
              <w:spacing w:line="360" w:lineRule="auto"/>
              <w:jc w:val="both"/>
              <w:rPr>
                <w:rFonts w:ascii="Arial" w:hAnsi="Arial" w:cs="Arial"/>
                <w:sz w:val="16"/>
                <w:szCs w:val="16"/>
              </w:rPr>
            </w:pPr>
            <w:r w:rsidRPr="00A27B97">
              <w:rPr>
                <w:rFonts w:ascii="Arial" w:hAnsi="Arial" w:cs="Arial"/>
                <w:sz w:val="16"/>
                <w:szCs w:val="16"/>
              </w:rPr>
              <w:t>Information technology in human resource management: An empirical assessment. </w:t>
            </w:r>
          </w:p>
        </w:tc>
        <w:tc>
          <w:tcPr>
            <w:tcW w:w="4739" w:type="dxa"/>
          </w:tcPr>
          <w:p w14:paraId="3C18F214" w14:textId="235987B4" w:rsidR="004B48B4" w:rsidRPr="00A27B97" w:rsidRDefault="00B71F2A" w:rsidP="002F1998">
            <w:pPr>
              <w:spacing w:line="360" w:lineRule="auto"/>
              <w:jc w:val="both"/>
              <w:rPr>
                <w:rFonts w:ascii="Arial" w:hAnsi="Arial" w:cs="Arial"/>
                <w:sz w:val="16"/>
                <w:szCs w:val="16"/>
              </w:rPr>
            </w:pPr>
            <w:r w:rsidRPr="00A27B97">
              <w:rPr>
                <w:rFonts w:ascii="Arial" w:hAnsi="Arial" w:cs="Arial"/>
                <w:sz w:val="16"/>
                <w:szCs w:val="16"/>
              </w:rPr>
              <w:t>human resource management (HRM), human resource management system (HRMS), human resource (HR), information technoiogy (iT), ANOVAtest, chi-square test</w:t>
            </w:r>
          </w:p>
        </w:tc>
      </w:tr>
      <w:tr w:rsidR="004B48B4" w:rsidRPr="00A27B97" w14:paraId="5E557FE4" w14:textId="77777777" w:rsidTr="00A27B97">
        <w:tc>
          <w:tcPr>
            <w:tcW w:w="846" w:type="dxa"/>
          </w:tcPr>
          <w:p w14:paraId="70B086D8" w14:textId="5B11F506" w:rsidR="004B48B4" w:rsidRPr="00A27B97" w:rsidRDefault="00295DA3" w:rsidP="002F1998">
            <w:pPr>
              <w:spacing w:line="360" w:lineRule="auto"/>
              <w:jc w:val="both"/>
              <w:rPr>
                <w:rFonts w:ascii="Arial" w:hAnsi="Arial" w:cs="Arial"/>
                <w:sz w:val="16"/>
                <w:szCs w:val="16"/>
              </w:rPr>
            </w:pPr>
            <w:r w:rsidRPr="00A27B97">
              <w:rPr>
                <w:rFonts w:ascii="Arial" w:hAnsi="Arial" w:cs="Arial"/>
                <w:sz w:val="16"/>
                <w:szCs w:val="16"/>
              </w:rPr>
              <w:t>4</w:t>
            </w:r>
          </w:p>
        </w:tc>
        <w:tc>
          <w:tcPr>
            <w:tcW w:w="1701" w:type="dxa"/>
          </w:tcPr>
          <w:p w14:paraId="3F31EF99" w14:textId="40B18377" w:rsidR="004B48B4" w:rsidRPr="00A27B97" w:rsidRDefault="00295DA3" w:rsidP="002F1998">
            <w:pPr>
              <w:spacing w:line="360" w:lineRule="auto"/>
              <w:jc w:val="both"/>
              <w:rPr>
                <w:rFonts w:ascii="Arial" w:hAnsi="Arial" w:cs="Arial"/>
                <w:sz w:val="16"/>
                <w:szCs w:val="16"/>
              </w:rPr>
            </w:pPr>
            <w:r w:rsidRPr="00A27B97">
              <w:rPr>
                <w:rFonts w:ascii="Arial" w:hAnsi="Arial" w:cs="Arial"/>
                <w:sz w:val="16"/>
                <w:szCs w:val="16"/>
              </w:rPr>
              <w:t>Budhwar</w:t>
            </w:r>
            <w:r w:rsidR="00446E86" w:rsidRPr="00A27B97">
              <w:rPr>
                <w:rFonts w:ascii="Arial" w:hAnsi="Arial" w:cs="Arial"/>
                <w:sz w:val="16"/>
                <w:szCs w:val="16"/>
              </w:rPr>
              <w:t>, P.S.</w:t>
            </w:r>
            <w:r w:rsidRPr="00A27B97">
              <w:rPr>
                <w:rFonts w:ascii="Arial" w:hAnsi="Arial" w:cs="Arial"/>
                <w:sz w:val="16"/>
                <w:szCs w:val="16"/>
              </w:rPr>
              <w:t xml:space="preserve"> and Boyne, </w:t>
            </w:r>
            <w:r w:rsidR="00446E86" w:rsidRPr="00A27B97">
              <w:rPr>
                <w:rFonts w:ascii="Arial" w:hAnsi="Arial" w:cs="Arial"/>
                <w:sz w:val="16"/>
                <w:szCs w:val="16"/>
              </w:rPr>
              <w:t>G.</w:t>
            </w:r>
          </w:p>
        </w:tc>
        <w:tc>
          <w:tcPr>
            <w:tcW w:w="992" w:type="dxa"/>
          </w:tcPr>
          <w:p w14:paraId="79C1A668" w14:textId="33D3BE03" w:rsidR="004B48B4" w:rsidRPr="00A27B97" w:rsidRDefault="00295DA3" w:rsidP="002F1998">
            <w:pPr>
              <w:spacing w:line="360" w:lineRule="auto"/>
              <w:jc w:val="both"/>
              <w:rPr>
                <w:rFonts w:ascii="Arial" w:hAnsi="Arial" w:cs="Arial"/>
                <w:sz w:val="16"/>
                <w:szCs w:val="16"/>
              </w:rPr>
            </w:pPr>
            <w:r w:rsidRPr="00A27B97">
              <w:rPr>
                <w:rFonts w:ascii="Arial" w:hAnsi="Arial" w:cs="Arial"/>
                <w:sz w:val="16"/>
                <w:szCs w:val="16"/>
              </w:rPr>
              <w:t>2004</w:t>
            </w:r>
          </w:p>
        </w:tc>
        <w:tc>
          <w:tcPr>
            <w:tcW w:w="5670" w:type="dxa"/>
          </w:tcPr>
          <w:p w14:paraId="1519DE38" w14:textId="764C23C6" w:rsidR="004B48B4" w:rsidRPr="00A27B97" w:rsidRDefault="004548F6" w:rsidP="002F1998">
            <w:pPr>
              <w:spacing w:line="360" w:lineRule="auto"/>
              <w:jc w:val="both"/>
              <w:rPr>
                <w:rFonts w:ascii="Arial" w:hAnsi="Arial" w:cs="Arial"/>
                <w:sz w:val="16"/>
                <w:szCs w:val="16"/>
              </w:rPr>
            </w:pPr>
            <w:r w:rsidRPr="00A27B97">
              <w:rPr>
                <w:rFonts w:ascii="Arial" w:hAnsi="Arial" w:cs="Arial"/>
                <w:sz w:val="16"/>
                <w:szCs w:val="16"/>
              </w:rPr>
              <w:t>Human resource management in the Indian public and private sectors: an empirical comparison</w:t>
            </w:r>
          </w:p>
        </w:tc>
        <w:tc>
          <w:tcPr>
            <w:tcW w:w="4739" w:type="dxa"/>
          </w:tcPr>
          <w:p w14:paraId="1C6EB654" w14:textId="1CD4442E" w:rsidR="004B48B4" w:rsidRPr="00A27B97" w:rsidRDefault="004524DB" w:rsidP="002F1998">
            <w:pPr>
              <w:spacing w:line="360" w:lineRule="auto"/>
              <w:jc w:val="both"/>
              <w:rPr>
                <w:rFonts w:ascii="Arial" w:hAnsi="Arial" w:cs="Arial"/>
                <w:sz w:val="16"/>
                <w:szCs w:val="16"/>
              </w:rPr>
            </w:pPr>
            <w:r w:rsidRPr="00A27B97">
              <w:rPr>
                <w:rFonts w:ascii="Arial" w:hAnsi="Arial" w:cs="Arial"/>
                <w:sz w:val="16"/>
                <w:szCs w:val="16"/>
              </w:rPr>
              <w:t>Corporate HRM, Indi</w:t>
            </w:r>
            <w:r w:rsidR="007E7A66" w:rsidRPr="00A27B97">
              <w:rPr>
                <w:rFonts w:ascii="Arial" w:hAnsi="Arial" w:cs="Arial"/>
                <w:sz w:val="16"/>
                <w:szCs w:val="16"/>
              </w:rPr>
              <w:t>a</w:t>
            </w:r>
            <w:r w:rsidRPr="00A27B97">
              <w:rPr>
                <w:rFonts w:ascii="Arial" w:hAnsi="Arial" w:cs="Arial"/>
                <w:sz w:val="16"/>
                <w:szCs w:val="16"/>
              </w:rPr>
              <w:t xml:space="preserve">, </w:t>
            </w:r>
            <w:r w:rsidR="007E7A66" w:rsidRPr="00A27B97">
              <w:rPr>
                <w:rFonts w:ascii="Arial" w:hAnsi="Arial" w:cs="Arial"/>
                <w:sz w:val="16"/>
                <w:szCs w:val="16"/>
              </w:rPr>
              <w:t xml:space="preserve">Public versus private sector, </w:t>
            </w:r>
            <w:r w:rsidR="00435B21" w:rsidRPr="00A27B97">
              <w:rPr>
                <w:rFonts w:ascii="Arial" w:hAnsi="Arial" w:cs="Arial"/>
                <w:sz w:val="16"/>
                <w:szCs w:val="16"/>
              </w:rPr>
              <w:t xml:space="preserve">developing countries. </w:t>
            </w:r>
          </w:p>
        </w:tc>
      </w:tr>
      <w:tr w:rsidR="004B48B4" w:rsidRPr="00A27B97" w14:paraId="02C06B37" w14:textId="77777777" w:rsidTr="00A27B97">
        <w:tc>
          <w:tcPr>
            <w:tcW w:w="846" w:type="dxa"/>
          </w:tcPr>
          <w:p w14:paraId="111843B2" w14:textId="0B5CBA33" w:rsidR="004B48B4" w:rsidRPr="00A27B97" w:rsidRDefault="004548F6" w:rsidP="002F1998">
            <w:pPr>
              <w:spacing w:line="360" w:lineRule="auto"/>
              <w:jc w:val="both"/>
              <w:rPr>
                <w:rFonts w:ascii="Arial" w:hAnsi="Arial" w:cs="Arial"/>
                <w:sz w:val="16"/>
                <w:szCs w:val="16"/>
              </w:rPr>
            </w:pPr>
            <w:r w:rsidRPr="00A27B97">
              <w:rPr>
                <w:rFonts w:ascii="Arial" w:hAnsi="Arial" w:cs="Arial"/>
                <w:sz w:val="16"/>
                <w:szCs w:val="16"/>
              </w:rPr>
              <w:t>5</w:t>
            </w:r>
          </w:p>
        </w:tc>
        <w:tc>
          <w:tcPr>
            <w:tcW w:w="1701" w:type="dxa"/>
          </w:tcPr>
          <w:p w14:paraId="6AE9AC6C" w14:textId="55EC2B08" w:rsidR="004B48B4" w:rsidRPr="00A27B97" w:rsidRDefault="004548F6" w:rsidP="002F1998">
            <w:pPr>
              <w:spacing w:line="360" w:lineRule="auto"/>
              <w:jc w:val="both"/>
              <w:rPr>
                <w:rFonts w:ascii="Arial" w:hAnsi="Arial" w:cs="Arial"/>
                <w:sz w:val="16"/>
                <w:szCs w:val="16"/>
              </w:rPr>
            </w:pPr>
            <w:r w:rsidRPr="00A27B97">
              <w:rPr>
                <w:rFonts w:ascii="Arial" w:hAnsi="Arial" w:cs="Arial"/>
                <w:sz w:val="16"/>
                <w:szCs w:val="16"/>
              </w:rPr>
              <w:t>West</w:t>
            </w:r>
            <w:r w:rsidR="00E3103D" w:rsidRPr="00A27B97">
              <w:rPr>
                <w:rFonts w:ascii="Arial" w:hAnsi="Arial" w:cs="Arial"/>
                <w:sz w:val="16"/>
                <w:szCs w:val="16"/>
              </w:rPr>
              <w:t>, D</w:t>
            </w:r>
            <w:r w:rsidR="001D4911" w:rsidRPr="00A27B97">
              <w:rPr>
                <w:rFonts w:ascii="Arial" w:hAnsi="Arial" w:cs="Arial"/>
                <w:sz w:val="16"/>
                <w:szCs w:val="16"/>
              </w:rPr>
              <w:t>.M.</w:t>
            </w:r>
            <w:r w:rsidRPr="00A27B97">
              <w:rPr>
                <w:rFonts w:ascii="Arial" w:hAnsi="Arial" w:cs="Arial"/>
                <w:sz w:val="16"/>
                <w:szCs w:val="16"/>
              </w:rPr>
              <w:t xml:space="preserve"> and Lu,</w:t>
            </w:r>
            <w:r w:rsidR="008F772F" w:rsidRPr="00A27B97">
              <w:rPr>
                <w:rFonts w:ascii="Arial" w:hAnsi="Arial" w:cs="Arial"/>
                <w:sz w:val="16"/>
                <w:szCs w:val="16"/>
              </w:rPr>
              <w:t xml:space="preserve"> </w:t>
            </w:r>
            <w:r w:rsidR="000C2A4B" w:rsidRPr="00A27B97">
              <w:rPr>
                <w:rFonts w:ascii="Arial" w:hAnsi="Arial" w:cs="Arial"/>
                <w:sz w:val="16"/>
                <w:szCs w:val="16"/>
              </w:rPr>
              <w:t>J.</w:t>
            </w:r>
          </w:p>
        </w:tc>
        <w:tc>
          <w:tcPr>
            <w:tcW w:w="992" w:type="dxa"/>
          </w:tcPr>
          <w:p w14:paraId="2188A43F" w14:textId="16DDB3E4" w:rsidR="004B48B4" w:rsidRPr="00A27B97" w:rsidRDefault="004548F6" w:rsidP="002F1998">
            <w:pPr>
              <w:spacing w:line="360" w:lineRule="auto"/>
              <w:jc w:val="both"/>
              <w:rPr>
                <w:rFonts w:ascii="Arial" w:hAnsi="Arial" w:cs="Arial"/>
                <w:sz w:val="16"/>
                <w:szCs w:val="16"/>
              </w:rPr>
            </w:pPr>
            <w:r w:rsidRPr="00A27B97">
              <w:rPr>
                <w:rFonts w:ascii="Arial" w:hAnsi="Arial" w:cs="Arial"/>
                <w:sz w:val="16"/>
                <w:szCs w:val="16"/>
              </w:rPr>
              <w:t>2009</w:t>
            </w:r>
          </w:p>
        </w:tc>
        <w:tc>
          <w:tcPr>
            <w:tcW w:w="5670" w:type="dxa"/>
          </w:tcPr>
          <w:p w14:paraId="1211C5DA" w14:textId="3F5B3EE4" w:rsidR="004B48B4" w:rsidRPr="00A27B97" w:rsidRDefault="006E38C1" w:rsidP="002F1998">
            <w:pPr>
              <w:spacing w:line="360" w:lineRule="auto"/>
              <w:jc w:val="both"/>
              <w:rPr>
                <w:rFonts w:ascii="Arial" w:hAnsi="Arial" w:cs="Arial"/>
                <w:sz w:val="16"/>
                <w:szCs w:val="16"/>
              </w:rPr>
            </w:pPr>
            <w:r w:rsidRPr="00A27B97">
              <w:rPr>
                <w:rFonts w:ascii="Arial" w:hAnsi="Arial" w:cs="Arial"/>
                <w:sz w:val="16"/>
                <w:szCs w:val="16"/>
              </w:rPr>
              <w:t>Comparing technology innovation in the private and public sectors. Atlanta: Governance Studies at Brookings</w:t>
            </w:r>
          </w:p>
        </w:tc>
        <w:tc>
          <w:tcPr>
            <w:tcW w:w="4739" w:type="dxa"/>
          </w:tcPr>
          <w:p w14:paraId="4EE0022E" w14:textId="3A0D647D" w:rsidR="004B48B4" w:rsidRPr="00A27B97" w:rsidRDefault="00053A8B" w:rsidP="002F1998">
            <w:pPr>
              <w:spacing w:line="360" w:lineRule="auto"/>
              <w:jc w:val="both"/>
              <w:rPr>
                <w:rFonts w:ascii="Arial" w:hAnsi="Arial" w:cs="Arial"/>
                <w:sz w:val="16"/>
                <w:szCs w:val="16"/>
              </w:rPr>
            </w:pPr>
            <w:r w:rsidRPr="00A27B97">
              <w:rPr>
                <w:rFonts w:ascii="Arial" w:hAnsi="Arial" w:cs="Arial"/>
                <w:sz w:val="16"/>
                <w:szCs w:val="16"/>
              </w:rPr>
              <w:t xml:space="preserve">Technology innovation, private sector, private sector, </w:t>
            </w:r>
            <w:r w:rsidR="00AD7124" w:rsidRPr="00A27B97">
              <w:rPr>
                <w:rFonts w:ascii="Arial" w:hAnsi="Arial" w:cs="Arial"/>
                <w:sz w:val="16"/>
                <w:szCs w:val="16"/>
              </w:rPr>
              <w:t xml:space="preserve">privacy and security. </w:t>
            </w:r>
          </w:p>
        </w:tc>
      </w:tr>
      <w:tr w:rsidR="004B48B4" w:rsidRPr="00A27B97" w14:paraId="2FE8F0C6" w14:textId="77777777" w:rsidTr="00A27B97">
        <w:tc>
          <w:tcPr>
            <w:tcW w:w="846" w:type="dxa"/>
          </w:tcPr>
          <w:p w14:paraId="2ADDE1EB" w14:textId="376E004D" w:rsidR="004B48B4" w:rsidRPr="00A27B97" w:rsidRDefault="003A1B3A" w:rsidP="002F1998">
            <w:pPr>
              <w:spacing w:line="360" w:lineRule="auto"/>
              <w:jc w:val="both"/>
              <w:rPr>
                <w:rFonts w:ascii="Arial" w:hAnsi="Arial" w:cs="Arial"/>
                <w:sz w:val="16"/>
                <w:szCs w:val="16"/>
              </w:rPr>
            </w:pPr>
            <w:r w:rsidRPr="00A27B97">
              <w:rPr>
                <w:rFonts w:ascii="Arial" w:hAnsi="Arial" w:cs="Arial"/>
                <w:sz w:val="16"/>
                <w:szCs w:val="16"/>
              </w:rPr>
              <w:t>6</w:t>
            </w:r>
          </w:p>
        </w:tc>
        <w:tc>
          <w:tcPr>
            <w:tcW w:w="1701" w:type="dxa"/>
          </w:tcPr>
          <w:p w14:paraId="0604C23A" w14:textId="354E0AE9" w:rsidR="003A1B3A" w:rsidRPr="00A27B97" w:rsidRDefault="003A1B3A" w:rsidP="002F1998">
            <w:pPr>
              <w:spacing w:line="360" w:lineRule="auto"/>
              <w:jc w:val="both"/>
              <w:rPr>
                <w:rFonts w:ascii="Arial" w:hAnsi="Arial" w:cs="Arial"/>
                <w:sz w:val="16"/>
                <w:szCs w:val="16"/>
              </w:rPr>
            </w:pPr>
            <w:r w:rsidRPr="00A27B97">
              <w:rPr>
                <w:rFonts w:ascii="Arial" w:hAnsi="Arial" w:cs="Arial"/>
                <w:sz w:val="16"/>
                <w:szCs w:val="16"/>
              </w:rPr>
              <w:t>Valcik,</w:t>
            </w:r>
            <w:r w:rsidR="001B276F" w:rsidRPr="00A27B97">
              <w:rPr>
                <w:rFonts w:ascii="Arial" w:hAnsi="Arial" w:cs="Arial"/>
                <w:sz w:val="16"/>
                <w:szCs w:val="16"/>
              </w:rPr>
              <w:t>N.A.</w:t>
            </w:r>
            <w:r w:rsidRPr="00A27B97">
              <w:rPr>
                <w:rFonts w:ascii="Arial" w:hAnsi="Arial" w:cs="Arial"/>
                <w:sz w:val="16"/>
                <w:szCs w:val="16"/>
              </w:rPr>
              <w:t xml:space="preserve"> Sabharwal</w:t>
            </w:r>
            <w:r w:rsidR="001B276F" w:rsidRPr="00A27B97">
              <w:rPr>
                <w:rFonts w:ascii="Arial" w:hAnsi="Arial" w:cs="Arial"/>
                <w:sz w:val="16"/>
                <w:szCs w:val="16"/>
              </w:rPr>
              <w:t>, M.</w:t>
            </w:r>
            <w:r w:rsidRPr="00A27B97">
              <w:rPr>
                <w:rFonts w:ascii="Arial" w:hAnsi="Arial" w:cs="Arial"/>
                <w:sz w:val="16"/>
                <w:szCs w:val="16"/>
              </w:rPr>
              <w:t xml:space="preserve"> and Benavides, </w:t>
            </w:r>
            <w:r w:rsidR="001B276F" w:rsidRPr="00A27B97">
              <w:rPr>
                <w:rFonts w:ascii="Arial" w:hAnsi="Arial" w:cs="Arial"/>
                <w:sz w:val="16"/>
                <w:szCs w:val="16"/>
              </w:rPr>
              <w:t>T.J.</w:t>
            </w:r>
          </w:p>
          <w:p w14:paraId="1D30AC0C" w14:textId="77777777" w:rsidR="004B48B4" w:rsidRPr="00A27B97" w:rsidRDefault="004B48B4" w:rsidP="002F1998">
            <w:pPr>
              <w:spacing w:line="360" w:lineRule="auto"/>
              <w:jc w:val="both"/>
              <w:rPr>
                <w:rFonts w:ascii="Arial" w:hAnsi="Arial" w:cs="Arial"/>
                <w:sz w:val="16"/>
                <w:szCs w:val="16"/>
              </w:rPr>
            </w:pPr>
          </w:p>
        </w:tc>
        <w:tc>
          <w:tcPr>
            <w:tcW w:w="992" w:type="dxa"/>
          </w:tcPr>
          <w:p w14:paraId="6F451143" w14:textId="3572B1DC" w:rsidR="004B48B4" w:rsidRPr="00A27B97" w:rsidRDefault="003A1B3A" w:rsidP="002F1998">
            <w:pPr>
              <w:spacing w:line="360" w:lineRule="auto"/>
              <w:jc w:val="both"/>
              <w:rPr>
                <w:rFonts w:ascii="Arial" w:hAnsi="Arial" w:cs="Arial"/>
                <w:sz w:val="16"/>
                <w:szCs w:val="16"/>
              </w:rPr>
            </w:pPr>
            <w:r w:rsidRPr="00A27B97">
              <w:rPr>
                <w:rFonts w:ascii="Arial" w:hAnsi="Arial" w:cs="Arial"/>
                <w:sz w:val="16"/>
                <w:szCs w:val="16"/>
              </w:rPr>
              <w:t>2023</w:t>
            </w:r>
          </w:p>
        </w:tc>
        <w:tc>
          <w:tcPr>
            <w:tcW w:w="5670" w:type="dxa"/>
          </w:tcPr>
          <w:p w14:paraId="47B42D6D" w14:textId="782A1411" w:rsidR="004B48B4" w:rsidRPr="00A27B97" w:rsidRDefault="00A514EF" w:rsidP="002F1998">
            <w:pPr>
              <w:spacing w:line="360" w:lineRule="auto"/>
              <w:jc w:val="both"/>
              <w:rPr>
                <w:rFonts w:ascii="Arial" w:hAnsi="Arial" w:cs="Arial"/>
                <w:sz w:val="16"/>
                <w:szCs w:val="16"/>
              </w:rPr>
            </w:pPr>
            <w:r w:rsidRPr="00A27B97">
              <w:rPr>
                <w:rFonts w:ascii="Arial" w:hAnsi="Arial" w:cs="Arial"/>
                <w:sz w:val="16"/>
                <w:szCs w:val="16"/>
              </w:rPr>
              <w:t>Existing research on HRIS in public organizations. In Human Resources Information Systems: A guide for public administrators </w:t>
            </w:r>
          </w:p>
        </w:tc>
        <w:tc>
          <w:tcPr>
            <w:tcW w:w="4739" w:type="dxa"/>
          </w:tcPr>
          <w:p w14:paraId="663F92A0" w14:textId="7E06BF57" w:rsidR="004B48B4" w:rsidRPr="00A27B97" w:rsidRDefault="00875814" w:rsidP="002F1998">
            <w:pPr>
              <w:spacing w:line="360" w:lineRule="auto"/>
              <w:jc w:val="both"/>
              <w:rPr>
                <w:rFonts w:ascii="Arial" w:hAnsi="Arial" w:cs="Arial"/>
                <w:sz w:val="16"/>
                <w:szCs w:val="16"/>
              </w:rPr>
            </w:pPr>
            <w:r w:rsidRPr="00A27B97">
              <w:rPr>
                <w:rFonts w:ascii="Arial" w:hAnsi="Arial" w:cs="Arial"/>
                <w:sz w:val="16"/>
                <w:szCs w:val="16"/>
              </w:rPr>
              <w:t>HRIS, P</w:t>
            </w:r>
            <w:r w:rsidR="00E51EA5" w:rsidRPr="00A27B97">
              <w:rPr>
                <w:rFonts w:ascii="Arial" w:hAnsi="Arial" w:cs="Arial"/>
                <w:sz w:val="16"/>
                <w:szCs w:val="16"/>
              </w:rPr>
              <w:t>ublic and non</w:t>
            </w:r>
            <w:r w:rsidR="00792176" w:rsidRPr="00A27B97">
              <w:rPr>
                <w:rFonts w:ascii="Arial" w:hAnsi="Arial" w:cs="Arial"/>
                <w:sz w:val="16"/>
                <w:szCs w:val="16"/>
              </w:rPr>
              <w:t>-</w:t>
            </w:r>
            <w:r w:rsidR="00E51EA5" w:rsidRPr="00A27B97">
              <w:rPr>
                <w:rFonts w:ascii="Arial" w:hAnsi="Arial" w:cs="Arial"/>
                <w:sz w:val="16"/>
                <w:szCs w:val="16"/>
              </w:rPr>
              <w:t xml:space="preserve">profit organization, </w:t>
            </w:r>
            <w:r w:rsidR="00792176" w:rsidRPr="00A27B97">
              <w:rPr>
                <w:rFonts w:ascii="Arial" w:hAnsi="Arial" w:cs="Arial"/>
                <w:sz w:val="16"/>
                <w:szCs w:val="16"/>
              </w:rPr>
              <w:t>Recruitment</w:t>
            </w:r>
            <w:r w:rsidR="00E51EA5" w:rsidRPr="00A27B97">
              <w:rPr>
                <w:rFonts w:ascii="Arial" w:hAnsi="Arial" w:cs="Arial"/>
                <w:sz w:val="16"/>
                <w:szCs w:val="16"/>
              </w:rPr>
              <w:t xml:space="preserve"> and selection. </w:t>
            </w:r>
          </w:p>
        </w:tc>
      </w:tr>
      <w:tr w:rsidR="004B48B4" w:rsidRPr="00A27B97" w14:paraId="4EDE15E5" w14:textId="77777777" w:rsidTr="00A27B97">
        <w:tc>
          <w:tcPr>
            <w:tcW w:w="846" w:type="dxa"/>
          </w:tcPr>
          <w:p w14:paraId="16699DF2" w14:textId="62DFD5D1" w:rsidR="004B48B4" w:rsidRPr="00A27B97" w:rsidRDefault="00F91178" w:rsidP="002F1998">
            <w:pPr>
              <w:spacing w:line="360" w:lineRule="auto"/>
              <w:jc w:val="both"/>
              <w:rPr>
                <w:rFonts w:ascii="Arial" w:hAnsi="Arial" w:cs="Arial"/>
                <w:sz w:val="16"/>
                <w:szCs w:val="16"/>
              </w:rPr>
            </w:pPr>
            <w:r w:rsidRPr="00A27B97">
              <w:rPr>
                <w:rFonts w:ascii="Arial" w:hAnsi="Arial" w:cs="Arial"/>
                <w:sz w:val="16"/>
                <w:szCs w:val="16"/>
              </w:rPr>
              <w:t>7</w:t>
            </w:r>
          </w:p>
        </w:tc>
        <w:tc>
          <w:tcPr>
            <w:tcW w:w="1701" w:type="dxa"/>
          </w:tcPr>
          <w:p w14:paraId="6CDD015D" w14:textId="5159DC8A" w:rsidR="004B48B4" w:rsidRPr="00A27B97" w:rsidRDefault="003D14A7" w:rsidP="002F1998">
            <w:pPr>
              <w:spacing w:line="360" w:lineRule="auto"/>
              <w:jc w:val="both"/>
              <w:rPr>
                <w:rFonts w:ascii="Arial" w:hAnsi="Arial" w:cs="Arial"/>
                <w:sz w:val="16"/>
                <w:szCs w:val="16"/>
              </w:rPr>
            </w:pPr>
            <w:r w:rsidRPr="00A27B97">
              <w:rPr>
                <w:rFonts w:ascii="Arial" w:hAnsi="Arial" w:cs="Arial"/>
                <w:sz w:val="16"/>
                <w:szCs w:val="16"/>
              </w:rPr>
              <w:t>Naveed,</w:t>
            </w:r>
            <w:r w:rsidR="009F46AB" w:rsidRPr="00A27B97">
              <w:rPr>
                <w:rFonts w:ascii="Arial" w:hAnsi="Arial" w:cs="Arial"/>
                <w:sz w:val="16"/>
                <w:szCs w:val="16"/>
              </w:rPr>
              <w:t xml:space="preserve"> </w:t>
            </w:r>
            <w:r w:rsidR="000B17ED" w:rsidRPr="00A27B97">
              <w:rPr>
                <w:rFonts w:ascii="Arial" w:hAnsi="Arial" w:cs="Arial"/>
                <w:sz w:val="16"/>
                <w:szCs w:val="16"/>
              </w:rPr>
              <w:t>S</w:t>
            </w:r>
            <w:r w:rsidR="0040564C" w:rsidRPr="00A27B97">
              <w:rPr>
                <w:rFonts w:ascii="Arial" w:hAnsi="Arial" w:cs="Arial"/>
                <w:sz w:val="16"/>
                <w:szCs w:val="16"/>
              </w:rPr>
              <w:t>.</w:t>
            </w:r>
            <w:r w:rsidRPr="00A27B97">
              <w:rPr>
                <w:rFonts w:ascii="Arial" w:hAnsi="Arial" w:cs="Arial"/>
                <w:sz w:val="16"/>
                <w:szCs w:val="16"/>
              </w:rPr>
              <w:t xml:space="preserve">Suhail </w:t>
            </w:r>
            <w:r w:rsidR="0040564C" w:rsidRPr="00A27B97">
              <w:rPr>
                <w:rFonts w:ascii="Arial" w:hAnsi="Arial" w:cs="Arial"/>
                <w:sz w:val="16"/>
                <w:szCs w:val="16"/>
              </w:rPr>
              <w:t>A</w:t>
            </w:r>
            <w:r w:rsidR="003A1207" w:rsidRPr="00A27B97">
              <w:rPr>
                <w:rFonts w:ascii="Arial" w:hAnsi="Arial" w:cs="Arial"/>
                <w:sz w:val="16"/>
                <w:szCs w:val="16"/>
              </w:rPr>
              <w:t>.</w:t>
            </w:r>
            <w:r w:rsidRPr="00A27B97">
              <w:rPr>
                <w:rFonts w:ascii="Arial" w:hAnsi="Arial" w:cs="Arial"/>
                <w:sz w:val="16"/>
                <w:szCs w:val="16"/>
              </w:rPr>
              <w:t>and Rana,</w:t>
            </w:r>
            <w:r w:rsidR="003A1207" w:rsidRPr="00A27B97">
              <w:rPr>
                <w:rFonts w:ascii="Arial" w:hAnsi="Arial" w:cs="Arial"/>
                <w:sz w:val="16"/>
                <w:szCs w:val="16"/>
              </w:rPr>
              <w:t xml:space="preserve"> N.S.</w:t>
            </w:r>
          </w:p>
        </w:tc>
        <w:tc>
          <w:tcPr>
            <w:tcW w:w="992" w:type="dxa"/>
          </w:tcPr>
          <w:p w14:paraId="758A2C51" w14:textId="0C4CE05C" w:rsidR="004B48B4" w:rsidRPr="00A27B97" w:rsidRDefault="00060914" w:rsidP="002F1998">
            <w:pPr>
              <w:spacing w:line="360" w:lineRule="auto"/>
              <w:jc w:val="both"/>
              <w:rPr>
                <w:rFonts w:ascii="Arial" w:hAnsi="Arial" w:cs="Arial"/>
                <w:sz w:val="16"/>
                <w:szCs w:val="16"/>
              </w:rPr>
            </w:pPr>
            <w:r w:rsidRPr="00A27B97">
              <w:rPr>
                <w:rFonts w:ascii="Arial" w:hAnsi="Arial" w:cs="Arial"/>
                <w:sz w:val="16"/>
                <w:szCs w:val="16"/>
              </w:rPr>
              <w:t>2021</w:t>
            </w:r>
          </w:p>
        </w:tc>
        <w:tc>
          <w:tcPr>
            <w:tcW w:w="5670" w:type="dxa"/>
          </w:tcPr>
          <w:p w14:paraId="50D3100B" w14:textId="13F7E686" w:rsidR="004B48B4" w:rsidRPr="00A27B97" w:rsidRDefault="000A18AA" w:rsidP="002F1998">
            <w:pPr>
              <w:spacing w:line="360" w:lineRule="auto"/>
              <w:jc w:val="both"/>
              <w:rPr>
                <w:rFonts w:ascii="Arial" w:hAnsi="Arial" w:cs="Arial"/>
                <w:sz w:val="16"/>
                <w:szCs w:val="16"/>
              </w:rPr>
            </w:pPr>
            <w:r w:rsidRPr="00A27B97">
              <w:rPr>
                <w:rFonts w:ascii="Arial" w:hAnsi="Arial" w:cs="Arial"/>
                <w:sz w:val="16"/>
                <w:szCs w:val="16"/>
              </w:rPr>
              <w:t>Adoption of HRIS in the public organizations: Institutional logics perspective. </w:t>
            </w:r>
          </w:p>
        </w:tc>
        <w:tc>
          <w:tcPr>
            <w:tcW w:w="4739" w:type="dxa"/>
          </w:tcPr>
          <w:p w14:paraId="4C1B5022" w14:textId="089A3A2E" w:rsidR="004B48B4" w:rsidRPr="00A27B97" w:rsidRDefault="00F7500D" w:rsidP="002F1998">
            <w:pPr>
              <w:spacing w:line="360" w:lineRule="auto"/>
              <w:jc w:val="both"/>
              <w:rPr>
                <w:rFonts w:ascii="Arial" w:hAnsi="Arial" w:cs="Arial"/>
                <w:sz w:val="16"/>
                <w:szCs w:val="16"/>
              </w:rPr>
            </w:pPr>
            <w:r w:rsidRPr="00A27B97">
              <w:rPr>
                <w:rFonts w:ascii="Arial" w:hAnsi="Arial" w:cs="Arial"/>
                <w:sz w:val="16"/>
                <w:szCs w:val="16"/>
              </w:rPr>
              <w:t>Human resources; Information system; Institutional logics; NPM reforms; public organizations.</w:t>
            </w:r>
          </w:p>
        </w:tc>
      </w:tr>
      <w:tr w:rsidR="004B48B4" w:rsidRPr="00A27B97" w14:paraId="630F77A7" w14:textId="77777777" w:rsidTr="00A27B97">
        <w:tc>
          <w:tcPr>
            <w:tcW w:w="846" w:type="dxa"/>
          </w:tcPr>
          <w:p w14:paraId="38FAE176" w14:textId="401AAD82" w:rsidR="004B48B4" w:rsidRPr="00A27B97" w:rsidRDefault="00F91178" w:rsidP="002F1998">
            <w:pPr>
              <w:spacing w:line="360" w:lineRule="auto"/>
              <w:jc w:val="both"/>
              <w:rPr>
                <w:rFonts w:ascii="Arial" w:hAnsi="Arial" w:cs="Arial"/>
                <w:sz w:val="16"/>
                <w:szCs w:val="16"/>
              </w:rPr>
            </w:pPr>
            <w:r w:rsidRPr="00A27B97">
              <w:rPr>
                <w:rFonts w:ascii="Arial" w:hAnsi="Arial" w:cs="Arial"/>
                <w:sz w:val="16"/>
                <w:szCs w:val="16"/>
              </w:rPr>
              <w:t>8</w:t>
            </w:r>
          </w:p>
        </w:tc>
        <w:tc>
          <w:tcPr>
            <w:tcW w:w="1701" w:type="dxa"/>
          </w:tcPr>
          <w:p w14:paraId="0BA83B98" w14:textId="193DEF54" w:rsidR="004B48B4" w:rsidRPr="00A27B97" w:rsidRDefault="003D14A7" w:rsidP="002F1998">
            <w:pPr>
              <w:spacing w:line="360" w:lineRule="auto"/>
              <w:jc w:val="both"/>
              <w:rPr>
                <w:rFonts w:ascii="Arial" w:hAnsi="Arial" w:cs="Arial"/>
                <w:sz w:val="16"/>
                <w:szCs w:val="16"/>
              </w:rPr>
            </w:pPr>
            <w:r w:rsidRPr="00A27B97">
              <w:rPr>
                <w:rFonts w:ascii="Arial" w:hAnsi="Arial" w:cs="Arial"/>
                <w:sz w:val="16"/>
                <w:szCs w:val="16"/>
              </w:rPr>
              <w:t>Gueutal</w:t>
            </w:r>
            <w:r w:rsidR="00C85141" w:rsidRPr="00A27B97">
              <w:rPr>
                <w:rFonts w:ascii="Arial" w:hAnsi="Arial" w:cs="Arial"/>
                <w:sz w:val="16"/>
                <w:szCs w:val="16"/>
              </w:rPr>
              <w:t>,H</w:t>
            </w:r>
            <w:r w:rsidR="00943DB6" w:rsidRPr="00A27B97">
              <w:rPr>
                <w:rFonts w:ascii="Arial" w:hAnsi="Arial" w:cs="Arial"/>
                <w:sz w:val="16"/>
                <w:szCs w:val="16"/>
              </w:rPr>
              <w:t>.G.</w:t>
            </w:r>
            <w:r w:rsidR="00AF1814" w:rsidRPr="00A27B97">
              <w:rPr>
                <w:rFonts w:ascii="Arial" w:hAnsi="Arial" w:cs="Arial"/>
                <w:sz w:val="16"/>
                <w:szCs w:val="16"/>
              </w:rPr>
              <w:t xml:space="preserve">, </w:t>
            </w:r>
            <w:r w:rsidR="006251B9" w:rsidRPr="00A27B97">
              <w:rPr>
                <w:rFonts w:ascii="Arial" w:hAnsi="Arial" w:cs="Arial"/>
                <w:sz w:val="16"/>
                <w:szCs w:val="16"/>
              </w:rPr>
              <w:t>Stro</w:t>
            </w:r>
            <w:r w:rsidR="00D442D9" w:rsidRPr="00A27B97">
              <w:rPr>
                <w:rFonts w:ascii="Arial" w:hAnsi="Arial" w:cs="Arial"/>
                <w:sz w:val="16"/>
                <w:szCs w:val="16"/>
              </w:rPr>
              <w:t>hmeier, S</w:t>
            </w:r>
            <w:r w:rsidR="00001894" w:rsidRPr="00A27B97">
              <w:rPr>
                <w:rFonts w:ascii="Arial" w:hAnsi="Arial" w:cs="Arial"/>
                <w:sz w:val="16"/>
                <w:szCs w:val="16"/>
              </w:rPr>
              <w:t xml:space="preserve">. and </w:t>
            </w:r>
            <w:r w:rsidR="00FD355C" w:rsidRPr="00A27B97">
              <w:rPr>
                <w:rFonts w:ascii="Arial" w:hAnsi="Arial" w:cs="Arial"/>
                <w:sz w:val="16"/>
                <w:szCs w:val="16"/>
              </w:rPr>
              <w:t>Kabst</w:t>
            </w:r>
            <w:r w:rsidR="008A7BD5" w:rsidRPr="00A27B97">
              <w:rPr>
                <w:rFonts w:ascii="Arial" w:hAnsi="Arial" w:cs="Arial"/>
                <w:sz w:val="16"/>
                <w:szCs w:val="16"/>
              </w:rPr>
              <w:t>, R.</w:t>
            </w:r>
          </w:p>
        </w:tc>
        <w:tc>
          <w:tcPr>
            <w:tcW w:w="992" w:type="dxa"/>
          </w:tcPr>
          <w:p w14:paraId="5002F3E2" w14:textId="0BDC9FB2" w:rsidR="004B48B4" w:rsidRPr="00A27B97" w:rsidRDefault="00F91178" w:rsidP="002F1998">
            <w:pPr>
              <w:spacing w:line="360" w:lineRule="auto"/>
              <w:jc w:val="both"/>
              <w:rPr>
                <w:rFonts w:ascii="Arial" w:hAnsi="Arial" w:cs="Arial"/>
                <w:sz w:val="16"/>
                <w:szCs w:val="16"/>
              </w:rPr>
            </w:pPr>
            <w:r w:rsidRPr="00A27B97">
              <w:rPr>
                <w:rFonts w:ascii="Arial" w:hAnsi="Arial" w:cs="Arial"/>
                <w:sz w:val="16"/>
                <w:szCs w:val="16"/>
              </w:rPr>
              <w:t>2009</w:t>
            </w:r>
          </w:p>
        </w:tc>
        <w:tc>
          <w:tcPr>
            <w:tcW w:w="5670" w:type="dxa"/>
          </w:tcPr>
          <w:p w14:paraId="1C5311C0" w14:textId="0ED3BCB1" w:rsidR="004B48B4" w:rsidRPr="00A27B97" w:rsidRDefault="00336C75" w:rsidP="002F1998">
            <w:pPr>
              <w:spacing w:line="360" w:lineRule="auto"/>
              <w:jc w:val="both"/>
              <w:rPr>
                <w:rFonts w:ascii="Arial" w:hAnsi="Arial" w:cs="Arial"/>
                <w:sz w:val="16"/>
                <w:szCs w:val="16"/>
              </w:rPr>
            </w:pPr>
            <w:r w:rsidRPr="00A27B97">
              <w:rPr>
                <w:rFonts w:ascii="Arial" w:hAnsi="Arial" w:cs="Arial"/>
                <w:sz w:val="16"/>
                <w:szCs w:val="16"/>
              </w:rPr>
              <w:t>Organizational adoption of e/HRM in Europe: An empirical exploration of major adoption factors. </w:t>
            </w:r>
          </w:p>
        </w:tc>
        <w:tc>
          <w:tcPr>
            <w:tcW w:w="4739" w:type="dxa"/>
          </w:tcPr>
          <w:p w14:paraId="39DCB4C3" w14:textId="16CAE099" w:rsidR="004B48B4" w:rsidRPr="00A27B97" w:rsidRDefault="006573EC" w:rsidP="002F1998">
            <w:pPr>
              <w:spacing w:line="360" w:lineRule="auto"/>
              <w:jc w:val="both"/>
              <w:rPr>
                <w:rFonts w:ascii="Arial" w:hAnsi="Arial" w:cs="Arial"/>
                <w:sz w:val="16"/>
                <w:szCs w:val="16"/>
              </w:rPr>
            </w:pPr>
            <w:r w:rsidRPr="00A27B97">
              <w:rPr>
                <w:rFonts w:ascii="Arial" w:hAnsi="Arial" w:cs="Arial"/>
                <w:sz w:val="16"/>
                <w:szCs w:val="16"/>
              </w:rPr>
              <w:t>HRM, ICT,</w:t>
            </w:r>
            <w:r w:rsidR="00671FD6" w:rsidRPr="00A27B97">
              <w:rPr>
                <w:rFonts w:ascii="Arial" w:hAnsi="Arial" w:cs="Arial"/>
                <w:sz w:val="16"/>
                <w:szCs w:val="16"/>
              </w:rPr>
              <w:t xml:space="preserve"> </w:t>
            </w:r>
            <w:r w:rsidRPr="00A27B97">
              <w:rPr>
                <w:rFonts w:ascii="Arial" w:hAnsi="Arial" w:cs="Arial"/>
                <w:sz w:val="16"/>
                <w:szCs w:val="16"/>
              </w:rPr>
              <w:t xml:space="preserve">Europe. </w:t>
            </w:r>
          </w:p>
        </w:tc>
      </w:tr>
      <w:tr w:rsidR="004B48B4" w:rsidRPr="00A27B97" w14:paraId="7936C13E" w14:textId="77777777" w:rsidTr="00A27B97">
        <w:tc>
          <w:tcPr>
            <w:tcW w:w="846" w:type="dxa"/>
          </w:tcPr>
          <w:p w14:paraId="636E2133" w14:textId="5A7F345C" w:rsidR="004B48B4" w:rsidRPr="00A27B97" w:rsidRDefault="00F91178" w:rsidP="002F1998">
            <w:pPr>
              <w:spacing w:line="360" w:lineRule="auto"/>
              <w:jc w:val="both"/>
              <w:rPr>
                <w:rFonts w:ascii="Arial" w:hAnsi="Arial" w:cs="Arial"/>
                <w:sz w:val="16"/>
                <w:szCs w:val="16"/>
              </w:rPr>
            </w:pPr>
            <w:r w:rsidRPr="00A27B97">
              <w:rPr>
                <w:rFonts w:ascii="Arial" w:hAnsi="Arial" w:cs="Arial"/>
                <w:sz w:val="16"/>
                <w:szCs w:val="16"/>
              </w:rPr>
              <w:lastRenderedPageBreak/>
              <w:t>9</w:t>
            </w:r>
          </w:p>
        </w:tc>
        <w:tc>
          <w:tcPr>
            <w:tcW w:w="1701" w:type="dxa"/>
          </w:tcPr>
          <w:p w14:paraId="12FC9213" w14:textId="571CCDA0" w:rsidR="004B48B4" w:rsidRPr="00A27B97" w:rsidRDefault="003D14A7" w:rsidP="002F1998">
            <w:pPr>
              <w:spacing w:line="360" w:lineRule="auto"/>
              <w:jc w:val="both"/>
              <w:rPr>
                <w:rFonts w:ascii="Arial" w:hAnsi="Arial" w:cs="Arial"/>
                <w:sz w:val="16"/>
                <w:szCs w:val="16"/>
              </w:rPr>
            </w:pPr>
            <w:r w:rsidRPr="00A27B97">
              <w:rPr>
                <w:rFonts w:ascii="Arial" w:hAnsi="Arial" w:cs="Arial"/>
                <w:sz w:val="16"/>
                <w:szCs w:val="16"/>
              </w:rPr>
              <w:t>Hosain,</w:t>
            </w:r>
            <w:r w:rsidR="00BB72C1" w:rsidRPr="00A27B97">
              <w:rPr>
                <w:rFonts w:ascii="Arial" w:hAnsi="Arial" w:cs="Arial"/>
                <w:sz w:val="16"/>
                <w:szCs w:val="16"/>
              </w:rPr>
              <w:t xml:space="preserve"> M.S.</w:t>
            </w:r>
          </w:p>
        </w:tc>
        <w:tc>
          <w:tcPr>
            <w:tcW w:w="992" w:type="dxa"/>
          </w:tcPr>
          <w:p w14:paraId="7E7C8FA2" w14:textId="4A1AA1FA" w:rsidR="004B48B4" w:rsidRPr="00A27B97" w:rsidRDefault="00F91178" w:rsidP="002F1998">
            <w:pPr>
              <w:spacing w:line="360" w:lineRule="auto"/>
              <w:jc w:val="both"/>
              <w:rPr>
                <w:rFonts w:ascii="Arial" w:hAnsi="Arial" w:cs="Arial"/>
                <w:sz w:val="16"/>
                <w:szCs w:val="16"/>
              </w:rPr>
            </w:pPr>
            <w:r w:rsidRPr="00A27B97">
              <w:rPr>
                <w:rFonts w:ascii="Arial" w:hAnsi="Arial" w:cs="Arial"/>
                <w:sz w:val="16"/>
                <w:szCs w:val="16"/>
              </w:rPr>
              <w:t>2017</w:t>
            </w:r>
          </w:p>
        </w:tc>
        <w:tc>
          <w:tcPr>
            <w:tcW w:w="5670" w:type="dxa"/>
          </w:tcPr>
          <w:p w14:paraId="0B9F248E" w14:textId="238A8408" w:rsidR="004B48B4" w:rsidRPr="00A27B97" w:rsidRDefault="00BB72C1" w:rsidP="002F1998">
            <w:pPr>
              <w:spacing w:line="360" w:lineRule="auto"/>
              <w:jc w:val="both"/>
              <w:rPr>
                <w:rFonts w:ascii="Arial" w:hAnsi="Arial" w:cs="Arial"/>
                <w:sz w:val="16"/>
                <w:szCs w:val="16"/>
              </w:rPr>
            </w:pPr>
            <w:r w:rsidRPr="00A27B97">
              <w:rPr>
                <w:rFonts w:ascii="Arial" w:hAnsi="Arial" w:cs="Arial"/>
                <w:sz w:val="16"/>
                <w:szCs w:val="16"/>
              </w:rPr>
              <w:t xml:space="preserve">The impact of e-hrm on organizational performance: Evidence from selective service sectors of Bangladesh. </w:t>
            </w:r>
          </w:p>
        </w:tc>
        <w:tc>
          <w:tcPr>
            <w:tcW w:w="4739" w:type="dxa"/>
          </w:tcPr>
          <w:p w14:paraId="734A01DF" w14:textId="329E8C97" w:rsidR="004B48B4" w:rsidRPr="00A27B97" w:rsidRDefault="003E161A" w:rsidP="002F1998">
            <w:pPr>
              <w:spacing w:line="360" w:lineRule="auto"/>
              <w:jc w:val="both"/>
              <w:rPr>
                <w:rFonts w:ascii="Arial" w:hAnsi="Arial" w:cs="Arial"/>
                <w:sz w:val="16"/>
                <w:szCs w:val="16"/>
              </w:rPr>
            </w:pPr>
            <w:r w:rsidRPr="00A27B97">
              <w:rPr>
                <w:rFonts w:ascii="Arial" w:hAnsi="Arial" w:cs="Arial"/>
                <w:sz w:val="16"/>
                <w:szCs w:val="16"/>
              </w:rPr>
              <w:t>E-HRM, Firms, Organizational Performance, Human Resources, Human Resource Information System, Information Technology</w:t>
            </w:r>
            <w:r w:rsidR="002F6CF8" w:rsidRPr="00A27B97">
              <w:rPr>
                <w:rFonts w:ascii="Arial" w:hAnsi="Arial" w:cs="Arial"/>
                <w:sz w:val="16"/>
                <w:szCs w:val="16"/>
              </w:rPr>
              <w:t>.</w:t>
            </w:r>
          </w:p>
        </w:tc>
      </w:tr>
      <w:tr w:rsidR="004B48B4" w:rsidRPr="00A27B97" w14:paraId="3E4FD46F" w14:textId="77777777" w:rsidTr="00A27B97">
        <w:tc>
          <w:tcPr>
            <w:tcW w:w="846" w:type="dxa"/>
          </w:tcPr>
          <w:p w14:paraId="44A063D4" w14:textId="59FE943F" w:rsidR="004B48B4" w:rsidRPr="00A27B97" w:rsidRDefault="00990E5C" w:rsidP="002F1998">
            <w:pPr>
              <w:spacing w:line="360" w:lineRule="auto"/>
              <w:jc w:val="both"/>
              <w:rPr>
                <w:rFonts w:ascii="Arial" w:hAnsi="Arial" w:cs="Arial"/>
                <w:sz w:val="16"/>
                <w:szCs w:val="16"/>
              </w:rPr>
            </w:pPr>
            <w:r w:rsidRPr="00A27B97">
              <w:rPr>
                <w:rFonts w:ascii="Arial" w:hAnsi="Arial" w:cs="Arial"/>
                <w:sz w:val="16"/>
                <w:szCs w:val="16"/>
              </w:rPr>
              <w:t>10</w:t>
            </w:r>
          </w:p>
        </w:tc>
        <w:tc>
          <w:tcPr>
            <w:tcW w:w="1701" w:type="dxa"/>
          </w:tcPr>
          <w:p w14:paraId="5822A30A" w14:textId="1C3A6D5C" w:rsidR="004B48B4" w:rsidRPr="00A27B97" w:rsidRDefault="0053765D" w:rsidP="002F1998">
            <w:pPr>
              <w:spacing w:line="360" w:lineRule="auto"/>
              <w:jc w:val="both"/>
              <w:rPr>
                <w:rFonts w:ascii="Arial" w:hAnsi="Arial" w:cs="Arial"/>
                <w:sz w:val="16"/>
                <w:szCs w:val="16"/>
              </w:rPr>
            </w:pPr>
            <w:r w:rsidRPr="00A27B97">
              <w:rPr>
                <w:rFonts w:ascii="Arial" w:hAnsi="Arial" w:cs="Arial"/>
                <w:sz w:val="16"/>
                <w:szCs w:val="16"/>
              </w:rPr>
              <w:t>Mashrafi</w:t>
            </w:r>
            <w:r w:rsidR="00036584" w:rsidRPr="00A27B97">
              <w:rPr>
                <w:rFonts w:ascii="Arial" w:hAnsi="Arial" w:cs="Arial"/>
                <w:sz w:val="16"/>
                <w:szCs w:val="16"/>
              </w:rPr>
              <w:t>, K</w:t>
            </w:r>
            <w:r w:rsidR="00BB0B8D" w:rsidRPr="00A27B97">
              <w:rPr>
                <w:rFonts w:ascii="Arial" w:hAnsi="Arial" w:cs="Arial"/>
                <w:sz w:val="16"/>
                <w:szCs w:val="16"/>
              </w:rPr>
              <w:t>.A.S</w:t>
            </w:r>
            <w:r w:rsidR="00D54A89" w:rsidRPr="00A27B97">
              <w:rPr>
                <w:rFonts w:ascii="Arial" w:hAnsi="Arial" w:cs="Arial"/>
                <w:sz w:val="16"/>
                <w:szCs w:val="16"/>
              </w:rPr>
              <w:t>.AI</w:t>
            </w:r>
            <w:r w:rsidR="00256434" w:rsidRPr="00A27B97">
              <w:rPr>
                <w:rFonts w:ascii="Arial" w:hAnsi="Arial" w:cs="Arial"/>
                <w:sz w:val="16"/>
                <w:szCs w:val="16"/>
              </w:rPr>
              <w:t>.</w:t>
            </w:r>
          </w:p>
        </w:tc>
        <w:tc>
          <w:tcPr>
            <w:tcW w:w="992" w:type="dxa"/>
          </w:tcPr>
          <w:p w14:paraId="43D5AD78" w14:textId="0C7C4428" w:rsidR="004B48B4" w:rsidRPr="00A27B97" w:rsidRDefault="00137FC4" w:rsidP="002F1998">
            <w:pPr>
              <w:spacing w:line="360" w:lineRule="auto"/>
              <w:jc w:val="both"/>
              <w:rPr>
                <w:rFonts w:ascii="Arial" w:hAnsi="Arial" w:cs="Arial"/>
                <w:sz w:val="16"/>
                <w:szCs w:val="16"/>
              </w:rPr>
            </w:pPr>
            <w:r w:rsidRPr="00A27B97">
              <w:rPr>
                <w:rFonts w:ascii="Arial" w:hAnsi="Arial" w:cs="Arial"/>
                <w:sz w:val="16"/>
                <w:szCs w:val="16"/>
              </w:rPr>
              <w:t>2020</w:t>
            </w:r>
          </w:p>
        </w:tc>
        <w:tc>
          <w:tcPr>
            <w:tcW w:w="5670" w:type="dxa"/>
          </w:tcPr>
          <w:p w14:paraId="776CB194" w14:textId="5B89C7FE" w:rsidR="004B48B4" w:rsidRPr="00A27B97" w:rsidRDefault="00534C87" w:rsidP="002F1998">
            <w:pPr>
              <w:spacing w:line="360" w:lineRule="auto"/>
              <w:jc w:val="both"/>
              <w:rPr>
                <w:rFonts w:ascii="Arial" w:hAnsi="Arial" w:cs="Arial"/>
                <w:sz w:val="16"/>
                <w:szCs w:val="16"/>
              </w:rPr>
            </w:pPr>
            <w:r w:rsidRPr="00A27B97">
              <w:rPr>
                <w:rFonts w:ascii="Arial" w:hAnsi="Arial" w:cs="Arial"/>
                <w:sz w:val="16"/>
                <w:szCs w:val="16"/>
              </w:rPr>
              <w:t>The influence of e-HRM practise (e-HRM importance and courts system) towards employee performance in primary courts of Sultanate of Oman. </w:t>
            </w:r>
          </w:p>
        </w:tc>
        <w:tc>
          <w:tcPr>
            <w:tcW w:w="4739" w:type="dxa"/>
          </w:tcPr>
          <w:p w14:paraId="1FE56491" w14:textId="49A93448" w:rsidR="004B48B4" w:rsidRPr="00A27B97" w:rsidRDefault="00C052A4" w:rsidP="002F1998">
            <w:pPr>
              <w:spacing w:line="360" w:lineRule="auto"/>
              <w:jc w:val="both"/>
              <w:rPr>
                <w:rFonts w:ascii="Arial" w:hAnsi="Arial" w:cs="Arial"/>
                <w:sz w:val="16"/>
                <w:szCs w:val="16"/>
              </w:rPr>
            </w:pPr>
            <w:r w:rsidRPr="00A27B97">
              <w:rPr>
                <w:rFonts w:ascii="Arial" w:hAnsi="Arial" w:cs="Arial"/>
                <w:sz w:val="16"/>
                <w:szCs w:val="16"/>
              </w:rPr>
              <w:t>HRM importance, courts system, employee’s performance.</w:t>
            </w:r>
          </w:p>
        </w:tc>
      </w:tr>
      <w:tr w:rsidR="004B48B4" w:rsidRPr="00A27B97" w14:paraId="5166D3BE" w14:textId="77777777" w:rsidTr="00A27B97">
        <w:tc>
          <w:tcPr>
            <w:tcW w:w="846" w:type="dxa"/>
          </w:tcPr>
          <w:p w14:paraId="17958449" w14:textId="7109B400" w:rsidR="004B48B4" w:rsidRPr="00A27B97" w:rsidRDefault="00137FC4" w:rsidP="002F1998">
            <w:pPr>
              <w:spacing w:line="360" w:lineRule="auto"/>
              <w:jc w:val="both"/>
              <w:rPr>
                <w:rFonts w:ascii="Arial" w:hAnsi="Arial" w:cs="Arial"/>
                <w:sz w:val="16"/>
                <w:szCs w:val="16"/>
              </w:rPr>
            </w:pPr>
            <w:r w:rsidRPr="00A27B97">
              <w:rPr>
                <w:rFonts w:ascii="Arial" w:hAnsi="Arial" w:cs="Arial"/>
                <w:sz w:val="16"/>
                <w:szCs w:val="16"/>
              </w:rPr>
              <w:t>11</w:t>
            </w:r>
          </w:p>
        </w:tc>
        <w:tc>
          <w:tcPr>
            <w:tcW w:w="1701" w:type="dxa"/>
          </w:tcPr>
          <w:p w14:paraId="5E00B5D1" w14:textId="641DC742" w:rsidR="004B48B4" w:rsidRPr="00A27B97" w:rsidRDefault="00DD5EA9" w:rsidP="002F1998">
            <w:pPr>
              <w:spacing w:line="360" w:lineRule="auto"/>
              <w:jc w:val="both"/>
              <w:rPr>
                <w:rFonts w:ascii="Arial" w:hAnsi="Arial" w:cs="Arial"/>
                <w:sz w:val="16"/>
                <w:szCs w:val="16"/>
              </w:rPr>
            </w:pPr>
            <w:r w:rsidRPr="00A27B97">
              <w:rPr>
                <w:rFonts w:ascii="Arial" w:hAnsi="Arial" w:cs="Arial"/>
                <w:sz w:val="16"/>
                <w:szCs w:val="16"/>
              </w:rPr>
              <w:t>Ruel</w:t>
            </w:r>
            <w:r w:rsidR="00A10CF2" w:rsidRPr="00A27B97">
              <w:rPr>
                <w:rFonts w:ascii="Arial" w:hAnsi="Arial" w:cs="Arial"/>
                <w:sz w:val="16"/>
                <w:szCs w:val="16"/>
              </w:rPr>
              <w:t>,</w:t>
            </w:r>
            <w:r w:rsidR="00CB1EF0" w:rsidRPr="00A27B97">
              <w:rPr>
                <w:rFonts w:ascii="Arial" w:hAnsi="Arial" w:cs="Arial"/>
                <w:sz w:val="16"/>
                <w:szCs w:val="16"/>
              </w:rPr>
              <w:t xml:space="preserve"> </w:t>
            </w:r>
            <w:r w:rsidR="00402EA9" w:rsidRPr="00A27B97">
              <w:rPr>
                <w:rFonts w:ascii="Arial" w:hAnsi="Arial" w:cs="Arial"/>
                <w:sz w:val="16"/>
                <w:szCs w:val="16"/>
              </w:rPr>
              <w:t>H</w:t>
            </w:r>
            <w:r w:rsidR="00684CEE" w:rsidRPr="00A27B97">
              <w:rPr>
                <w:rFonts w:ascii="Arial" w:hAnsi="Arial" w:cs="Arial"/>
                <w:sz w:val="16"/>
                <w:szCs w:val="16"/>
              </w:rPr>
              <w:t>.J.M</w:t>
            </w:r>
            <w:r w:rsidR="00F82745" w:rsidRPr="00A27B97">
              <w:rPr>
                <w:rFonts w:ascii="Arial" w:hAnsi="Arial" w:cs="Arial"/>
                <w:sz w:val="16"/>
                <w:szCs w:val="16"/>
              </w:rPr>
              <w:t>.</w:t>
            </w:r>
            <w:r w:rsidR="00ED60C6" w:rsidRPr="00A27B97">
              <w:rPr>
                <w:rFonts w:ascii="Arial" w:hAnsi="Arial" w:cs="Arial"/>
                <w:sz w:val="16"/>
                <w:szCs w:val="16"/>
              </w:rPr>
              <w:t xml:space="preserve"> and </w:t>
            </w:r>
            <w:r w:rsidR="0053765D" w:rsidRPr="00A27B97">
              <w:rPr>
                <w:rFonts w:ascii="Arial" w:hAnsi="Arial" w:cs="Arial"/>
                <w:sz w:val="16"/>
                <w:szCs w:val="16"/>
              </w:rPr>
              <w:t>Bondarouk,</w:t>
            </w:r>
            <w:r w:rsidR="00325FBB" w:rsidRPr="00A27B97">
              <w:rPr>
                <w:rFonts w:ascii="Arial" w:hAnsi="Arial" w:cs="Arial"/>
                <w:sz w:val="16"/>
                <w:szCs w:val="16"/>
              </w:rPr>
              <w:t xml:space="preserve"> T</w:t>
            </w:r>
            <w:r w:rsidR="00364F82" w:rsidRPr="00A27B97">
              <w:rPr>
                <w:rFonts w:ascii="Arial" w:hAnsi="Arial" w:cs="Arial"/>
                <w:sz w:val="16"/>
                <w:szCs w:val="16"/>
              </w:rPr>
              <w:t>.</w:t>
            </w:r>
          </w:p>
        </w:tc>
        <w:tc>
          <w:tcPr>
            <w:tcW w:w="992" w:type="dxa"/>
          </w:tcPr>
          <w:p w14:paraId="5C4BEFD6" w14:textId="1EE691F7" w:rsidR="004B48B4" w:rsidRPr="00A27B97" w:rsidRDefault="00DE57F5" w:rsidP="002F1998">
            <w:pPr>
              <w:spacing w:line="360" w:lineRule="auto"/>
              <w:jc w:val="both"/>
              <w:rPr>
                <w:rFonts w:ascii="Arial" w:hAnsi="Arial" w:cs="Arial"/>
                <w:sz w:val="16"/>
                <w:szCs w:val="16"/>
              </w:rPr>
            </w:pPr>
            <w:r w:rsidRPr="00A27B97">
              <w:rPr>
                <w:rFonts w:ascii="Arial" w:hAnsi="Arial" w:cs="Arial"/>
                <w:sz w:val="16"/>
                <w:szCs w:val="16"/>
              </w:rPr>
              <w:t>2012</w:t>
            </w:r>
          </w:p>
        </w:tc>
        <w:tc>
          <w:tcPr>
            <w:tcW w:w="5670" w:type="dxa"/>
          </w:tcPr>
          <w:p w14:paraId="683CC792" w14:textId="28535E53" w:rsidR="004B48B4" w:rsidRPr="00A27B97" w:rsidRDefault="00CB1EF0" w:rsidP="002F1998">
            <w:pPr>
              <w:spacing w:line="360" w:lineRule="auto"/>
              <w:jc w:val="both"/>
              <w:rPr>
                <w:rFonts w:ascii="Arial" w:hAnsi="Arial" w:cs="Arial"/>
                <w:sz w:val="16"/>
                <w:szCs w:val="16"/>
              </w:rPr>
            </w:pPr>
            <w:r w:rsidRPr="00A27B97">
              <w:rPr>
                <w:rFonts w:ascii="Arial" w:hAnsi="Arial" w:cs="Arial"/>
                <w:sz w:val="16"/>
                <w:szCs w:val="16"/>
              </w:rPr>
              <w:t xml:space="preserve">A cross-national perspective on the intersection between information technology and HRM. </w:t>
            </w:r>
          </w:p>
        </w:tc>
        <w:tc>
          <w:tcPr>
            <w:tcW w:w="4739" w:type="dxa"/>
          </w:tcPr>
          <w:p w14:paraId="7EC11C47" w14:textId="54D2B01F" w:rsidR="004B48B4" w:rsidRPr="00A27B97" w:rsidRDefault="00DE5CB5" w:rsidP="002F1998">
            <w:pPr>
              <w:spacing w:line="360" w:lineRule="auto"/>
              <w:jc w:val="both"/>
              <w:rPr>
                <w:rFonts w:ascii="Arial" w:hAnsi="Arial" w:cs="Arial"/>
                <w:sz w:val="16"/>
                <w:szCs w:val="16"/>
              </w:rPr>
            </w:pPr>
            <w:r w:rsidRPr="00A27B97">
              <w:rPr>
                <w:rFonts w:ascii="Arial" w:hAnsi="Arial" w:cs="Arial"/>
                <w:sz w:val="16"/>
                <w:szCs w:val="16"/>
              </w:rPr>
              <w:t xml:space="preserve">ICT, EHRM, </w:t>
            </w:r>
            <w:r w:rsidR="009878E6" w:rsidRPr="00A27B97">
              <w:rPr>
                <w:rFonts w:ascii="Arial" w:hAnsi="Arial" w:cs="Arial"/>
                <w:sz w:val="16"/>
                <w:szCs w:val="16"/>
              </w:rPr>
              <w:t xml:space="preserve">Models of ICT adoption. </w:t>
            </w:r>
          </w:p>
        </w:tc>
      </w:tr>
      <w:tr w:rsidR="004B48B4" w:rsidRPr="00A27B97" w14:paraId="3DCB52C7" w14:textId="77777777" w:rsidTr="00A27B97">
        <w:tc>
          <w:tcPr>
            <w:tcW w:w="846" w:type="dxa"/>
          </w:tcPr>
          <w:p w14:paraId="70D5F4EA" w14:textId="0FFD16EC" w:rsidR="004B48B4" w:rsidRPr="00A27B97" w:rsidRDefault="00137FC4" w:rsidP="002F1998">
            <w:pPr>
              <w:spacing w:line="360" w:lineRule="auto"/>
              <w:jc w:val="both"/>
              <w:rPr>
                <w:rFonts w:ascii="Arial" w:hAnsi="Arial" w:cs="Arial"/>
                <w:sz w:val="16"/>
                <w:szCs w:val="16"/>
              </w:rPr>
            </w:pPr>
            <w:r w:rsidRPr="00A27B97">
              <w:rPr>
                <w:rFonts w:ascii="Arial" w:hAnsi="Arial" w:cs="Arial"/>
                <w:sz w:val="16"/>
                <w:szCs w:val="16"/>
              </w:rPr>
              <w:t>12</w:t>
            </w:r>
          </w:p>
        </w:tc>
        <w:tc>
          <w:tcPr>
            <w:tcW w:w="1701" w:type="dxa"/>
          </w:tcPr>
          <w:p w14:paraId="5B21AD7E" w14:textId="4F275E26" w:rsidR="004B48B4" w:rsidRPr="00A27B97" w:rsidRDefault="00137FC4" w:rsidP="002F1998">
            <w:pPr>
              <w:spacing w:line="360" w:lineRule="auto"/>
              <w:jc w:val="both"/>
              <w:rPr>
                <w:rFonts w:ascii="Arial" w:hAnsi="Arial" w:cs="Arial"/>
                <w:sz w:val="16"/>
                <w:szCs w:val="16"/>
              </w:rPr>
            </w:pPr>
            <w:r w:rsidRPr="00A27B97">
              <w:rPr>
                <w:rFonts w:ascii="Arial" w:hAnsi="Arial" w:cs="Arial"/>
                <w:sz w:val="16"/>
                <w:szCs w:val="16"/>
              </w:rPr>
              <w:t xml:space="preserve">Beadles, Lowery </w:t>
            </w:r>
            <w:r w:rsidR="00FA5E1E" w:rsidRPr="00A27B97">
              <w:rPr>
                <w:rFonts w:ascii="Arial" w:hAnsi="Arial" w:cs="Arial"/>
                <w:sz w:val="16"/>
                <w:szCs w:val="16"/>
              </w:rPr>
              <w:t>and</w:t>
            </w:r>
            <w:r w:rsidRPr="00A27B97">
              <w:rPr>
                <w:rFonts w:ascii="Arial" w:hAnsi="Arial" w:cs="Arial"/>
                <w:sz w:val="16"/>
                <w:szCs w:val="16"/>
              </w:rPr>
              <w:t xml:space="preserve"> Johns</w:t>
            </w:r>
          </w:p>
        </w:tc>
        <w:tc>
          <w:tcPr>
            <w:tcW w:w="992" w:type="dxa"/>
          </w:tcPr>
          <w:p w14:paraId="3609979C" w14:textId="12A57473" w:rsidR="004B48B4" w:rsidRPr="00A27B97" w:rsidRDefault="00DE57F5" w:rsidP="002F1998">
            <w:pPr>
              <w:spacing w:line="360" w:lineRule="auto"/>
              <w:jc w:val="both"/>
              <w:rPr>
                <w:rFonts w:ascii="Arial" w:hAnsi="Arial" w:cs="Arial"/>
                <w:sz w:val="16"/>
                <w:szCs w:val="16"/>
              </w:rPr>
            </w:pPr>
            <w:r w:rsidRPr="00A27B97">
              <w:rPr>
                <w:rFonts w:ascii="Arial" w:hAnsi="Arial" w:cs="Arial"/>
                <w:sz w:val="16"/>
                <w:szCs w:val="16"/>
              </w:rPr>
              <w:t>2005</w:t>
            </w:r>
          </w:p>
        </w:tc>
        <w:tc>
          <w:tcPr>
            <w:tcW w:w="5670" w:type="dxa"/>
          </w:tcPr>
          <w:p w14:paraId="290A1789" w14:textId="3BABFF88" w:rsidR="004B48B4" w:rsidRPr="00A27B97" w:rsidRDefault="000C1E23" w:rsidP="002F1998">
            <w:pPr>
              <w:spacing w:line="360" w:lineRule="auto"/>
              <w:jc w:val="both"/>
              <w:rPr>
                <w:rFonts w:ascii="Arial" w:hAnsi="Arial" w:cs="Arial"/>
                <w:sz w:val="16"/>
                <w:szCs w:val="16"/>
              </w:rPr>
            </w:pPr>
            <w:r w:rsidRPr="00A27B97">
              <w:rPr>
                <w:rFonts w:ascii="Arial" w:hAnsi="Arial" w:cs="Arial"/>
                <w:sz w:val="16"/>
                <w:szCs w:val="16"/>
              </w:rPr>
              <w:t>The impact of human resource information systems: An exploratory study in the public sector</w:t>
            </w:r>
          </w:p>
        </w:tc>
        <w:tc>
          <w:tcPr>
            <w:tcW w:w="4739" w:type="dxa"/>
          </w:tcPr>
          <w:p w14:paraId="0335B0C6" w14:textId="5D4DB068" w:rsidR="004B48B4" w:rsidRPr="00A27B97" w:rsidRDefault="009878E6" w:rsidP="002F1998">
            <w:pPr>
              <w:spacing w:line="360" w:lineRule="auto"/>
              <w:jc w:val="both"/>
              <w:rPr>
                <w:rFonts w:ascii="Arial" w:hAnsi="Arial" w:cs="Arial"/>
                <w:sz w:val="16"/>
                <w:szCs w:val="16"/>
              </w:rPr>
            </w:pPr>
            <w:r w:rsidRPr="00A27B97">
              <w:rPr>
                <w:rFonts w:ascii="Arial" w:hAnsi="Arial" w:cs="Arial"/>
                <w:sz w:val="16"/>
                <w:szCs w:val="16"/>
              </w:rPr>
              <w:t xml:space="preserve">HRIS, Public sector, Performance Management, </w:t>
            </w:r>
            <w:r w:rsidR="00D012D5" w:rsidRPr="00A27B97">
              <w:rPr>
                <w:rFonts w:ascii="Arial" w:hAnsi="Arial" w:cs="Arial"/>
                <w:sz w:val="16"/>
                <w:szCs w:val="16"/>
              </w:rPr>
              <w:t>Human resources, human resource information system, HRIS, public sector</w:t>
            </w:r>
          </w:p>
        </w:tc>
      </w:tr>
      <w:tr w:rsidR="004B48B4" w:rsidRPr="00A27B97" w14:paraId="1BC256A3" w14:textId="77777777" w:rsidTr="00A27B97">
        <w:tc>
          <w:tcPr>
            <w:tcW w:w="846" w:type="dxa"/>
          </w:tcPr>
          <w:p w14:paraId="3C3374A3" w14:textId="621B0EEB" w:rsidR="004B48B4" w:rsidRPr="00A27B97" w:rsidRDefault="00645E75" w:rsidP="002F1998">
            <w:pPr>
              <w:spacing w:line="360" w:lineRule="auto"/>
              <w:jc w:val="both"/>
              <w:rPr>
                <w:rFonts w:ascii="Arial" w:hAnsi="Arial" w:cs="Arial"/>
                <w:sz w:val="16"/>
                <w:szCs w:val="16"/>
              </w:rPr>
            </w:pPr>
            <w:r w:rsidRPr="00A27B97">
              <w:rPr>
                <w:rFonts w:ascii="Arial" w:hAnsi="Arial" w:cs="Arial"/>
                <w:sz w:val="16"/>
                <w:szCs w:val="16"/>
              </w:rPr>
              <w:t>13</w:t>
            </w:r>
          </w:p>
        </w:tc>
        <w:tc>
          <w:tcPr>
            <w:tcW w:w="1701" w:type="dxa"/>
          </w:tcPr>
          <w:p w14:paraId="1D0E619E" w14:textId="73851314" w:rsidR="004B48B4" w:rsidRPr="00A27B97" w:rsidRDefault="00B876E2" w:rsidP="002F1998">
            <w:pPr>
              <w:spacing w:line="360" w:lineRule="auto"/>
              <w:jc w:val="both"/>
              <w:rPr>
                <w:rFonts w:ascii="Arial" w:hAnsi="Arial" w:cs="Arial"/>
                <w:sz w:val="16"/>
                <w:szCs w:val="16"/>
              </w:rPr>
            </w:pPr>
            <w:r w:rsidRPr="00A27B97">
              <w:rPr>
                <w:rFonts w:ascii="Arial" w:hAnsi="Arial" w:cs="Arial"/>
                <w:sz w:val="16"/>
                <w:szCs w:val="16"/>
              </w:rPr>
              <w:t>Patel, M. and Dhal, S.</w:t>
            </w:r>
          </w:p>
        </w:tc>
        <w:tc>
          <w:tcPr>
            <w:tcW w:w="992" w:type="dxa"/>
          </w:tcPr>
          <w:p w14:paraId="4BC39A0D" w14:textId="04098CB5" w:rsidR="004B48B4" w:rsidRPr="00A27B97" w:rsidRDefault="003F0760" w:rsidP="002F1998">
            <w:pPr>
              <w:spacing w:line="360" w:lineRule="auto"/>
              <w:jc w:val="both"/>
              <w:rPr>
                <w:rFonts w:ascii="Arial" w:hAnsi="Arial" w:cs="Arial"/>
                <w:sz w:val="16"/>
                <w:szCs w:val="16"/>
              </w:rPr>
            </w:pPr>
            <w:r w:rsidRPr="00A27B97">
              <w:rPr>
                <w:rFonts w:ascii="Arial" w:hAnsi="Arial" w:cs="Arial"/>
                <w:sz w:val="16"/>
                <w:szCs w:val="16"/>
              </w:rPr>
              <w:t>2017</w:t>
            </w:r>
          </w:p>
        </w:tc>
        <w:tc>
          <w:tcPr>
            <w:tcW w:w="5670" w:type="dxa"/>
          </w:tcPr>
          <w:p w14:paraId="29F9D2A5" w14:textId="540BD32E" w:rsidR="004B48B4" w:rsidRPr="00A27B97" w:rsidRDefault="00645E75" w:rsidP="002F1998">
            <w:pPr>
              <w:spacing w:line="360" w:lineRule="auto"/>
              <w:jc w:val="both"/>
              <w:rPr>
                <w:rFonts w:ascii="Arial" w:hAnsi="Arial" w:cs="Arial"/>
                <w:sz w:val="16"/>
                <w:szCs w:val="16"/>
              </w:rPr>
            </w:pPr>
            <w:r w:rsidRPr="00A27B97">
              <w:rPr>
                <w:rFonts w:ascii="Arial" w:hAnsi="Arial" w:cs="Arial"/>
                <w:sz w:val="16"/>
                <w:szCs w:val="16"/>
              </w:rPr>
              <w:t>A study on e-HRM practices in different Public and Private Sector Industries. Communications on Applied Electronics</w:t>
            </w:r>
          </w:p>
        </w:tc>
        <w:tc>
          <w:tcPr>
            <w:tcW w:w="4739" w:type="dxa"/>
          </w:tcPr>
          <w:p w14:paraId="7012C953" w14:textId="0E0E95C2" w:rsidR="004B48B4" w:rsidRPr="00A27B97" w:rsidRDefault="00077248" w:rsidP="002F1998">
            <w:pPr>
              <w:spacing w:line="360" w:lineRule="auto"/>
              <w:jc w:val="both"/>
              <w:rPr>
                <w:rFonts w:ascii="Arial" w:hAnsi="Arial" w:cs="Arial"/>
                <w:sz w:val="16"/>
                <w:szCs w:val="16"/>
              </w:rPr>
            </w:pPr>
            <w:r w:rsidRPr="00A27B97">
              <w:rPr>
                <w:rFonts w:ascii="Arial" w:hAnsi="Arial" w:cs="Arial"/>
                <w:sz w:val="16"/>
                <w:szCs w:val="16"/>
              </w:rPr>
              <w:t>Human Resources, Electronic -Human –ResourcesManagement (E-HRM), Human Resources Information Systems (HRIS), Employees satisfaction Level, Public and Private sector companies in Oriss</w:t>
            </w:r>
          </w:p>
        </w:tc>
      </w:tr>
      <w:tr w:rsidR="004B48B4" w:rsidRPr="00A27B97" w14:paraId="74E53B78" w14:textId="77777777" w:rsidTr="00A27B97">
        <w:tc>
          <w:tcPr>
            <w:tcW w:w="846" w:type="dxa"/>
          </w:tcPr>
          <w:p w14:paraId="09826AD5" w14:textId="15F1D740" w:rsidR="004B48B4" w:rsidRPr="00A27B97" w:rsidRDefault="00645E75" w:rsidP="002F1998">
            <w:pPr>
              <w:spacing w:line="360" w:lineRule="auto"/>
              <w:jc w:val="both"/>
              <w:rPr>
                <w:rFonts w:ascii="Arial" w:hAnsi="Arial" w:cs="Arial"/>
                <w:sz w:val="16"/>
                <w:szCs w:val="16"/>
              </w:rPr>
            </w:pPr>
            <w:r w:rsidRPr="00A27B97">
              <w:rPr>
                <w:rFonts w:ascii="Arial" w:hAnsi="Arial" w:cs="Arial"/>
                <w:sz w:val="16"/>
                <w:szCs w:val="16"/>
              </w:rPr>
              <w:t>14</w:t>
            </w:r>
          </w:p>
        </w:tc>
        <w:tc>
          <w:tcPr>
            <w:tcW w:w="1701" w:type="dxa"/>
          </w:tcPr>
          <w:p w14:paraId="6B492905" w14:textId="496F6C1B" w:rsidR="004B48B4" w:rsidRPr="00A27B97" w:rsidRDefault="00DD2148" w:rsidP="002F1998">
            <w:pPr>
              <w:spacing w:line="360" w:lineRule="auto"/>
              <w:jc w:val="both"/>
              <w:rPr>
                <w:rFonts w:ascii="Arial" w:hAnsi="Arial" w:cs="Arial"/>
                <w:sz w:val="16"/>
                <w:szCs w:val="16"/>
              </w:rPr>
            </w:pPr>
            <w:r w:rsidRPr="00A27B97">
              <w:rPr>
                <w:rFonts w:ascii="Arial" w:hAnsi="Arial" w:cs="Arial"/>
                <w:sz w:val="16"/>
                <w:szCs w:val="16"/>
              </w:rPr>
              <w:t>Sinha, B.C. and Mishra, M</w:t>
            </w:r>
          </w:p>
        </w:tc>
        <w:tc>
          <w:tcPr>
            <w:tcW w:w="992" w:type="dxa"/>
          </w:tcPr>
          <w:p w14:paraId="70B79522" w14:textId="1D35E590" w:rsidR="004B48B4" w:rsidRPr="00A27B97" w:rsidRDefault="00DD2148" w:rsidP="002F1998">
            <w:pPr>
              <w:spacing w:line="360" w:lineRule="auto"/>
              <w:jc w:val="both"/>
              <w:rPr>
                <w:rFonts w:ascii="Arial" w:hAnsi="Arial" w:cs="Arial"/>
                <w:sz w:val="16"/>
                <w:szCs w:val="16"/>
              </w:rPr>
            </w:pPr>
            <w:r w:rsidRPr="00A27B97">
              <w:rPr>
                <w:rFonts w:ascii="Arial" w:hAnsi="Arial" w:cs="Arial"/>
                <w:sz w:val="16"/>
                <w:szCs w:val="16"/>
              </w:rPr>
              <w:t>2014</w:t>
            </w:r>
          </w:p>
        </w:tc>
        <w:tc>
          <w:tcPr>
            <w:tcW w:w="5670" w:type="dxa"/>
          </w:tcPr>
          <w:p w14:paraId="4DE11DFB" w14:textId="49710F19" w:rsidR="004B48B4" w:rsidRPr="00A27B97" w:rsidRDefault="000D67D0" w:rsidP="002F1998">
            <w:pPr>
              <w:spacing w:line="360" w:lineRule="auto"/>
              <w:jc w:val="both"/>
              <w:rPr>
                <w:rFonts w:ascii="Arial" w:hAnsi="Arial" w:cs="Arial"/>
                <w:sz w:val="16"/>
                <w:szCs w:val="16"/>
              </w:rPr>
            </w:pPr>
            <w:r w:rsidRPr="00A27B97">
              <w:rPr>
                <w:rFonts w:ascii="Arial" w:hAnsi="Arial" w:cs="Arial"/>
                <w:sz w:val="16"/>
                <w:szCs w:val="16"/>
              </w:rPr>
              <w:t>E-HRM tools: An empirical study in select Indian organizations.</w:t>
            </w:r>
          </w:p>
        </w:tc>
        <w:tc>
          <w:tcPr>
            <w:tcW w:w="4739" w:type="dxa"/>
          </w:tcPr>
          <w:p w14:paraId="5047FDED" w14:textId="6F745FF3" w:rsidR="004B48B4" w:rsidRPr="00A27B97" w:rsidRDefault="001F72E5" w:rsidP="002F1998">
            <w:pPr>
              <w:spacing w:line="360" w:lineRule="auto"/>
              <w:jc w:val="both"/>
              <w:rPr>
                <w:rFonts w:ascii="Arial" w:hAnsi="Arial" w:cs="Arial"/>
                <w:sz w:val="16"/>
                <w:szCs w:val="16"/>
              </w:rPr>
            </w:pPr>
            <w:r w:rsidRPr="00A27B97">
              <w:rPr>
                <w:rFonts w:ascii="Arial" w:hAnsi="Arial" w:cs="Arial"/>
                <w:sz w:val="16"/>
                <w:szCs w:val="16"/>
              </w:rPr>
              <w:t xml:space="preserve">ANNOVA, Automation, Point- of- access, Questionnaire, Stakeholders, ICT,EHRM tools. </w:t>
            </w:r>
          </w:p>
        </w:tc>
      </w:tr>
      <w:tr w:rsidR="004B48B4" w:rsidRPr="00A27B97" w14:paraId="71C6D54A" w14:textId="77777777" w:rsidTr="00A27B97">
        <w:tc>
          <w:tcPr>
            <w:tcW w:w="846" w:type="dxa"/>
          </w:tcPr>
          <w:p w14:paraId="19276AA6" w14:textId="765F27FD" w:rsidR="004B48B4" w:rsidRPr="00A27B97" w:rsidRDefault="0057050B" w:rsidP="002F1998">
            <w:pPr>
              <w:spacing w:line="360" w:lineRule="auto"/>
              <w:jc w:val="both"/>
              <w:rPr>
                <w:rFonts w:ascii="Arial" w:hAnsi="Arial" w:cs="Arial"/>
                <w:sz w:val="16"/>
                <w:szCs w:val="16"/>
              </w:rPr>
            </w:pPr>
            <w:r w:rsidRPr="00A27B97">
              <w:rPr>
                <w:rFonts w:ascii="Arial" w:hAnsi="Arial" w:cs="Arial"/>
                <w:sz w:val="16"/>
                <w:szCs w:val="16"/>
              </w:rPr>
              <w:t>15</w:t>
            </w:r>
          </w:p>
        </w:tc>
        <w:tc>
          <w:tcPr>
            <w:tcW w:w="1701" w:type="dxa"/>
          </w:tcPr>
          <w:p w14:paraId="1833261E" w14:textId="029160C0" w:rsidR="004B48B4" w:rsidRPr="00A27B97" w:rsidRDefault="000A0498" w:rsidP="002F1998">
            <w:pPr>
              <w:spacing w:line="360" w:lineRule="auto"/>
              <w:jc w:val="both"/>
              <w:rPr>
                <w:rFonts w:ascii="Arial" w:hAnsi="Arial" w:cs="Arial"/>
                <w:sz w:val="16"/>
                <w:szCs w:val="16"/>
              </w:rPr>
            </w:pPr>
            <w:r w:rsidRPr="00A27B97">
              <w:rPr>
                <w:rFonts w:ascii="Arial" w:hAnsi="Arial" w:cs="Arial"/>
                <w:sz w:val="16"/>
                <w:szCs w:val="16"/>
              </w:rPr>
              <w:t>Dubey,T</w:t>
            </w:r>
          </w:p>
        </w:tc>
        <w:tc>
          <w:tcPr>
            <w:tcW w:w="992" w:type="dxa"/>
          </w:tcPr>
          <w:p w14:paraId="7D4A0F22" w14:textId="00DB5387" w:rsidR="004B48B4" w:rsidRPr="00A27B97" w:rsidRDefault="000A0498" w:rsidP="002F1998">
            <w:pPr>
              <w:spacing w:line="360" w:lineRule="auto"/>
              <w:jc w:val="both"/>
              <w:rPr>
                <w:rFonts w:ascii="Arial" w:hAnsi="Arial" w:cs="Arial"/>
                <w:sz w:val="16"/>
                <w:szCs w:val="16"/>
              </w:rPr>
            </w:pPr>
            <w:r w:rsidRPr="00A27B97">
              <w:rPr>
                <w:rFonts w:ascii="Arial" w:hAnsi="Arial" w:cs="Arial"/>
                <w:sz w:val="16"/>
                <w:szCs w:val="16"/>
              </w:rPr>
              <w:t>2019</w:t>
            </w:r>
          </w:p>
        </w:tc>
        <w:tc>
          <w:tcPr>
            <w:tcW w:w="5670" w:type="dxa"/>
          </w:tcPr>
          <w:p w14:paraId="1D337B12" w14:textId="14487393" w:rsidR="004B48B4" w:rsidRPr="00A27B97" w:rsidRDefault="00322F0F" w:rsidP="002F1998">
            <w:pPr>
              <w:spacing w:line="360" w:lineRule="auto"/>
              <w:jc w:val="both"/>
              <w:rPr>
                <w:rFonts w:ascii="Arial" w:hAnsi="Arial" w:cs="Arial"/>
                <w:sz w:val="16"/>
                <w:szCs w:val="16"/>
              </w:rPr>
            </w:pPr>
            <w:r w:rsidRPr="00A27B97">
              <w:rPr>
                <w:rFonts w:ascii="Arial" w:hAnsi="Arial" w:cs="Arial"/>
                <w:sz w:val="16"/>
                <w:szCs w:val="16"/>
              </w:rPr>
              <w:t>An assessment of E-HRM in public and private sector</w:t>
            </w:r>
          </w:p>
        </w:tc>
        <w:tc>
          <w:tcPr>
            <w:tcW w:w="4739" w:type="dxa"/>
          </w:tcPr>
          <w:p w14:paraId="5B0534C8" w14:textId="4C482974" w:rsidR="004B48B4" w:rsidRPr="00A27B97" w:rsidRDefault="00B914B6" w:rsidP="002F1998">
            <w:pPr>
              <w:spacing w:line="360" w:lineRule="auto"/>
              <w:jc w:val="both"/>
              <w:rPr>
                <w:rFonts w:ascii="Arial" w:hAnsi="Arial" w:cs="Arial"/>
                <w:sz w:val="16"/>
                <w:szCs w:val="16"/>
              </w:rPr>
            </w:pPr>
            <w:r w:rsidRPr="00A27B97">
              <w:rPr>
                <w:rFonts w:ascii="Arial" w:hAnsi="Arial" w:cs="Arial"/>
                <w:sz w:val="16"/>
                <w:szCs w:val="16"/>
              </w:rPr>
              <w:t xml:space="preserve">Human Resources, Electronic -Human –ResourcesManagement (E-HRM),Public sector, Private Sector. </w:t>
            </w:r>
          </w:p>
        </w:tc>
      </w:tr>
      <w:tr w:rsidR="004B48B4" w:rsidRPr="00A27B97" w14:paraId="64BAB1B3" w14:textId="77777777" w:rsidTr="00A27B97">
        <w:tc>
          <w:tcPr>
            <w:tcW w:w="846" w:type="dxa"/>
          </w:tcPr>
          <w:p w14:paraId="73F162A7" w14:textId="527F85DE" w:rsidR="004B48B4" w:rsidRPr="00A27B97" w:rsidRDefault="0057050B" w:rsidP="002F1998">
            <w:pPr>
              <w:spacing w:line="360" w:lineRule="auto"/>
              <w:jc w:val="both"/>
              <w:rPr>
                <w:rFonts w:ascii="Arial" w:hAnsi="Arial" w:cs="Arial"/>
                <w:sz w:val="16"/>
                <w:szCs w:val="16"/>
              </w:rPr>
            </w:pPr>
            <w:r w:rsidRPr="00A27B97">
              <w:rPr>
                <w:rFonts w:ascii="Arial" w:hAnsi="Arial" w:cs="Arial"/>
                <w:sz w:val="16"/>
                <w:szCs w:val="16"/>
              </w:rPr>
              <w:t>16</w:t>
            </w:r>
          </w:p>
        </w:tc>
        <w:tc>
          <w:tcPr>
            <w:tcW w:w="1701" w:type="dxa"/>
          </w:tcPr>
          <w:p w14:paraId="0E629ABB" w14:textId="4FAEBBF6" w:rsidR="004B48B4" w:rsidRPr="00A27B97" w:rsidRDefault="0057050B" w:rsidP="002F1998">
            <w:pPr>
              <w:spacing w:line="360" w:lineRule="auto"/>
              <w:jc w:val="both"/>
              <w:rPr>
                <w:rFonts w:ascii="Arial" w:hAnsi="Arial" w:cs="Arial"/>
                <w:sz w:val="16"/>
                <w:szCs w:val="16"/>
              </w:rPr>
            </w:pPr>
            <w:r w:rsidRPr="00A27B97">
              <w:rPr>
                <w:rFonts w:ascii="Arial" w:hAnsi="Arial" w:cs="Arial"/>
                <w:sz w:val="16"/>
                <w:szCs w:val="16"/>
              </w:rPr>
              <w:t>Imran, A. and Gregor, S.</w:t>
            </w:r>
          </w:p>
        </w:tc>
        <w:tc>
          <w:tcPr>
            <w:tcW w:w="992" w:type="dxa"/>
          </w:tcPr>
          <w:p w14:paraId="77D6A75C" w14:textId="781D5815" w:rsidR="004B48B4" w:rsidRPr="00A27B97" w:rsidRDefault="0057050B" w:rsidP="002F1998">
            <w:pPr>
              <w:spacing w:line="360" w:lineRule="auto"/>
              <w:jc w:val="both"/>
              <w:rPr>
                <w:rFonts w:ascii="Arial" w:hAnsi="Arial" w:cs="Arial"/>
                <w:sz w:val="16"/>
                <w:szCs w:val="16"/>
              </w:rPr>
            </w:pPr>
            <w:r w:rsidRPr="00A27B97">
              <w:rPr>
                <w:rFonts w:ascii="Arial" w:hAnsi="Arial" w:cs="Arial"/>
                <w:sz w:val="16"/>
                <w:szCs w:val="16"/>
              </w:rPr>
              <w:t>2005</w:t>
            </w:r>
          </w:p>
        </w:tc>
        <w:tc>
          <w:tcPr>
            <w:tcW w:w="5670" w:type="dxa"/>
          </w:tcPr>
          <w:p w14:paraId="00DF73CE" w14:textId="57E6BBCF" w:rsidR="004B48B4" w:rsidRPr="00A27B97" w:rsidRDefault="008C0ACA" w:rsidP="002F1998">
            <w:pPr>
              <w:spacing w:line="360" w:lineRule="auto"/>
              <w:jc w:val="both"/>
              <w:rPr>
                <w:rFonts w:ascii="Arial" w:hAnsi="Arial" w:cs="Arial"/>
                <w:sz w:val="16"/>
                <w:szCs w:val="16"/>
              </w:rPr>
            </w:pPr>
            <w:r w:rsidRPr="00A27B97">
              <w:rPr>
                <w:rFonts w:ascii="Arial" w:hAnsi="Arial" w:cs="Arial"/>
                <w:sz w:val="16"/>
                <w:szCs w:val="16"/>
              </w:rPr>
              <w:t>Strategies for ICT use in the public sector in the least developed countries: A cross-country analysis</w:t>
            </w:r>
          </w:p>
        </w:tc>
        <w:tc>
          <w:tcPr>
            <w:tcW w:w="4739" w:type="dxa"/>
          </w:tcPr>
          <w:p w14:paraId="176A5139" w14:textId="0CC20FF5" w:rsidR="004B48B4" w:rsidRPr="00A27B97" w:rsidRDefault="0037724A" w:rsidP="002F1998">
            <w:pPr>
              <w:spacing w:line="360" w:lineRule="auto"/>
              <w:jc w:val="both"/>
              <w:rPr>
                <w:rFonts w:ascii="Arial" w:hAnsi="Arial" w:cs="Arial"/>
                <w:sz w:val="16"/>
                <w:szCs w:val="16"/>
              </w:rPr>
            </w:pPr>
            <w:r w:rsidRPr="00A27B97">
              <w:rPr>
                <w:rFonts w:ascii="Arial" w:hAnsi="Arial" w:cs="Arial"/>
                <w:sz w:val="16"/>
                <w:szCs w:val="16"/>
              </w:rPr>
              <w:t>Least Developed Country (LDC), ICT adoption, Public Sector, e-government, ICT Strategy</w:t>
            </w:r>
          </w:p>
        </w:tc>
      </w:tr>
      <w:tr w:rsidR="004B48B4" w:rsidRPr="00A27B97" w14:paraId="513DC718" w14:textId="77777777" w:rsidTr="00A27B97">
        <w:tc>
          <w:tcPr>
            <w:tcW w:w="846" w:type="dxa"/>
          </w:tcPr>
          <w:p w14:paraId="69401BFE" w14:textId="4C437AD5" w:rsidR="004B48B4" w:rsidRPr="00A27B97" w:rsidRDefault="00B82AE1" w:rsidP="002F1998">
            <w:pPr>
              <w:spacing w:line="360" w:lineRule="auto"/>
              <w:jc w:val="both"/>
              <w:rPr>
                <w:rFonts w:ascii="Arial" w:hAnsi="Arial" w:cs="Arial"/>
                <w:sz w:val="16"/>
                <w:szCs w:val="16"/>
              </w:rPr>
            </w:pPr>
            <w:r w:rsidRPr="00A27B97">
              <w:rPr>
                <w:rFonts w:ascii="Arial" w:hAnsi="Arial" w:cs="Arial"/>
                <w:sz w:val="16"/>
                <w:szCs w:val="16"/>
              </w:rPr>
              <w:t>17</w:t>
            </w:r>
          </w:p>
        </w:tc>
        <w:tc>
          <w:tcPr>
            <w:tcW w:w="1701" w:type="dxa"/>
          </w:tcPr>
          <w:p w14:paraId="5B7EE073" w14:textId="23D189FA" w:rsidR="004B48B4" w:rsidRPr="00A27B97" w:rsidRDefault="00B82AE1" w:rsidP="002F1998">
            <w:pPr>
              <w:spacing w:line="360" w:lineRule="auto"/>
              <w:jc w:val="both"/>
              <w:rPr>
                <w:rFonts w:ascii="Arial" w:hAnsi="Arial" w:cs="Arial"/>
                <w:sz w:val="16"/>
                <w:szCs w:val="16"/>
                <w:lang w:val="it-IT"/>
              </w:rPr>
            </w:pPr>
            <w:r w:rsidRPr="00A27B97">
              <w:rPr>
                <w:rFonts w:ascii="Arial" w:hAnsi="Arial" w:cs="Arial"/>
                <w:sz w:val="16"/>
                <w:szCs w:val="16"/>
                <w:lang w:val="it-IT"/>
              </w:rPr>
              <w:t>Bhatti, Y., Basu, R. R., Barron, D., &amp; Ventresca, M. J. </w:t>
            </w:r>
          </w:p>
        </w:tc>
        <w:tc>
          <w:tcPr>
            <w:tcW w:w="992" w:type="dxa"/>
          </w:tcPr>
          <w:p w14:paraId="2D757B50" w14:textId="51BBB681" w:rsidR="004B48B4" w:rsidRPr="00A27B97" w:rsidRDefault="00B82AE1" w:rsidP="002F1998">
            <w:pPr>
              <w:spacing w:line="360" w:lineRule="auto"/>
              <w:jc w:val="both"/>
              <w:rPr>
                <w:rFonts w:ascii="Arial" w:hAnsi="Arial" w:cs="Arial"/>
                <w:sz w:val="16"/>
                <w:szCs w:val="16"/>
              </w:rPr>
            </w:pPr>
            <w:r w:rsidRPr="00A27B97">
              <w:rPr>
                <w:rFonts w:ascii="Arial" w:hAnsi="Arial" w:cs="Arial"/>
                <w:sz w:val="16"/>
                <w:szCs w:val="16"/>
              </w:rPr>
              <w:t>2018</w:t>
            </w:r>
          </w:p>
        </w:tc>
        <w:tc>
          <w:tcPr>
            <w:tcW w:w="5670" w:type="dxa"/>
          </w:tcPr>
          <w:p w14:paraId="0F08763F" w14:textId="1065DEB8" w:rsidR="004B48B4" w:rsidRPr="00A27B97" w:rsidRDefault="00AC2C55" w:rsidP="002F1998">
            <w:pPr>
              <w:spacing w:line="360" w:lineRule="auto"/>
              <w:jc w:val="both"/>
              <w:rPr>
                <w:rFonts w:ascii="Arial" w:hAnsi="Arial" w:cs="Arial"/>
                <w:sz w:val="16"/>
                <w:szCs w:val="16"/>
              </w:rPr>
            </w:pPr>
            <w:r w:rsidRPr="00A27B97">
              <w:rPr>
                <w:rFonts w:ascii="Arial" w:hAnsi="Arial" w:cs="Arial"/>
                <w:sz w:val="16"/>
                <w:szCs w:val="16"/>
              </w:rPr>
              <w:t>Frugal innovation: Models, means, methods.</w:t>
            </w:r>
          </w:p>
        </w:tc>
        <w:tc>
          <w:tcPr>
            <w:tcW w:w="4739" w:type="dxa"/>
          </w:tcPr>
          <w:p w14:paraId="52ACFB9E" w14:textId="0A33F2F1" w:rsidR="004B48B4" w:rsidRPr="00A27B97" w:rsidRDefault="000653F7" w:rsidP="002F1998">
            <w:pPr>
              <w:spacing w:line="360" w:lineRule="auto"/>
              <w:jc w:val="both"/>
              <w:rPr>
                <w:rFonts w:ascii="Arial" w:hAnsi="Arial" w:cs="Arial"/>
                <w:sz w:val="16"/>
                <w:szCs w:val="16"/>
              </w:rPr>
            </w:pPr>
            <w:r w:rsidRPr="00A27B97">
              <w:rPr>
                <w:rFonts w:ascii="Arial" w:hAnsi="Arial" w:cs="Arial"/>
                <w:sz w:val="16"/>
                <w:szCs w:val="16"/>
              </w:rPr>
              <w:t xml:space="preserve">Innovation, technology innovation. </w:t>
            </w:r>
          </w:p>
        </w:tc>
      </w:tr>
      <w:tr w:rsidR="004B48B4" w:rsidRPr="00A27B97" w14:paraId="35D946F5" w14:textId="77777777" w:rsidTr="00A27B97">
        <w:tc>
          <w:tcPr>
            <w:tcW w:w="846" w:type="dxa"/>
          </w:tcPr>
          <w:p w14:paraId="4A0BD6BC" w14:textId="5C437986" w:rsidR="004B48B4" w:rsidRPr="00A27B97" w:rsidRDefault="0024201B" w:rsidP="002F1998">
            <w:pPr>
              <w:spacing w:line="360" w:lineRule="auto"/>
              <w:jc w:val="both"/>
              <w:rPr>
                <w:rFonts w:ascii="Arial" w:hAnsi="Arial" w:cs="Arial"/>
                <w:sz w:val="16"/>
                <w:szCs w:val="16"/>
              </w:rPr>
            </w:pPr>
            <w:r w:rsidRPr="00A27B97">
              <w:rPr>
                <w:rFonts w:ascii="Arial" w:hAnsi="Arial" w:cs="Arial"/>
                <w:sz w:val="16"/>
                <w:szCs w:val="16"/>
              </w:rPr>
              <w:t>18</w:t>
            </w:r>
          </w:p>
        </w:tc>
        <w:tc>
          <w:tcPr>
            <w:tcW w:w="1701" w:type="dxa"/>
          </w:tcPr>
          <w:p w14:paraId="4339BD2B" w14:textId="26F5F7C8" w:rsidR="004B48B4" w:rsidRPr="00A27B97" w:rsidRDefault="0024201B" w:rsidP="002F1998">
            <w:pPr>
              <w:spacing w:line="360" w:lineRule="auto"/>
              <w:jc w:val="both"/>
              <w:rPr>
                <w:rFonts w:ascii="Arial" w:hAnsi="Arial" w:cs="Arial"/>
                <w:sz w:val="16"/>
                <w:szCs w:val="16"/>
                <w:lang w:val="fi-FI"/>
              </w:rPr>
            </w:pPr>
            <w:r w:rsidRPr="00A27B97">
              <w:rPr>
                <w:rFonts w:ascii="Arial" w:hAnsi="Arial" w:cs="Arial"/>
                <w:sz w:val="16"/>
                <w:szCs w:val="16"/>
                <w:lang w:val="fi-FI"/>
              </w:rPr>
              <w:t>Bertot, J. C., Choi, H., &amp; Kumar, S.</w:t>
            </w:r>
          </w:p>
        </w:tc>
        <w:tc>
          <w:tcPr>
            <w:tcW w:w="992" w:type="dxa"/>
          </w:tcPr>
          <w:p w14:paraId="191AF06B" w14:textId="0C1B3075" w:rsidR="004B48B4" w:rsidRPr="00A27B97" w:rsidRDefault="00A7360B" w:rsidP="002F1998">
            <w:pPr>
              <w:spacing w:line="360" w:lineRule="auto"/>
              <w:jc w:val="both"/>
              <w:rPr>
                <w:rFonts w:ascii="Arial" w:hAnsi="Arial" w:cs="Arial"/>
                <w:sz w:val="16"/>
                <w:szCs w:val="16"/>
              </w:rPr>
            </w:pPr>
            <w:r w:rsidRPr="00A27B97">
              <w:rPr>
                <w:rFonts w:ascii="Arial" w:hAnsi="Arial" w:cs="Arial"/>
                <w:sz w:val="16"/>
                <w:szCs w:val="16"/>
              </w:rPr>
              <w:t>2019</w:t>
            </w:r>
          </w:p>
        </w:tc>
        <w:tc>
          <w:tcPr>
            <w:tcW w:w="5670" w:type="dxa"/>
          </w:tcPr>
          <w:p w14:paraId="3985EB86" w14:textId="6793ECDB" w:rsidR="004B48B4" w:rsidRPr="00A27B97" w:rsidRDefault="00A7360B" w:rsidP="002F1998">
            <w:pPr>
              <w:spacing w:line="360" w:lineRule="auto"/>
              <w:jc w:val="both"/>
              <w:rPr>
                <w:rFonts w:ascii="Arial" w:hAnsi="Arial" w:cs="Arial"/>
                <w:sz w:val="16"/>
                <w:szCs w:val="16"/>
              </w:rPr>
            </w:pPr>
            <w:r w:rsidRPr="00A27B97">
              <w:rPr>
                <w:rFonts w:ascii="Arial" w:hAnsi="Arial" w:cs="Arial"/>
                <w:sz w:val="16"/>
                <w:szCs w:val="16"/>
              </w:rPr>
              <w:t>HR technology implementation in the public sector: Balancing competing interests and managing change</w:t>
            </w:r>
          </w:p>
        </w:tc>
        <w:tc>
          <w:tcPr>
            <w:tcW w:w="4739" w:type="dxa"/>
          </w:tcPr>
          <w:p w14:paraId="61A9456D" w14:textId="1360503D" w:rsidR="004B48B4" w:rsidRPr="00A27B97" w:rsidRDefault="009B2917" w:rsidP="002F1998">
            <w:pPr>
              <w:spacing w:line="360" w:lineRule="auto"/>
              <w:jc w:val="both"/>
              <w:rPr>
                <w:rFonts w:ascii="Arial" w:hAnsi="Arial" w:cs="Arial"/>
                <w:sz w:val="16"/>
                <w:szCs w:val="16"/>
              </w:rPr>
            </w:pPr>
            <w:r w:rsidRPr="00A27B97">
              <w:rPr>
                <w:rFonts w:ascii="Arial" w:hAnsi="Arial" w:cs="Arial"/>
                <w:sz w:val="16"/>
                <w:szCs w:val="16"/>
              </w:rPr>
              <w:t>eHealth, Human resources, Health care management, Information systems, Human resource information systems, HRIS, People analytics</w:t>
            </w:r>
          </w:p>
        </w:tc>
      </w:tr>
      <w:tr w:rsidR="004B48B4" w:rsidRPr="00A27B97" w14:paraId="00A2A0A0" w14:textId="77777777" w:rsidTr="00A27B97">
        <w:tc>
          <w:tcPr>
            <w:tcW w:w="846" w:type="dxa"/>
          </w:tcPr>
          <w:p w14:paraId="6B83EF1B" w14:textId="4DE6F82D" w:rsidR="004B48B4" w:rsidRPr="00A27B97" w:rsidRDefault="00410D03" w:rsidP="002F1998">
            <w:pPr>
              <w:spacing w:line="360" w:lineRule="auto"/>
              <w:jc w:val="both"/>
              <w:rPr>
                <w:rFonts w:ascii="Arial" w:hAnsi="Arial" w:cs="Arial"/>
                <w:sz w:val="16"/>
                <w:szCs w:val="16"/>
              </w:rPr>
            </w:pPr>
            <w:r w:rsidRPr="00A27B97">
              <w:rPr>
                <w:rFonts w:ascii="Arial" w:hAnsi="Arial" w:cs="Arial"/>
                <w:sz w:val="16"/>
                <w:szCs w:val="16"/>
              </w:rPr>
              <w:t>19</w:t>
            </w:r>
          </w:p>
        </w:tc>
        <w:tc>
          <w:tcPr>
            <w:tcW w:w="1701" w:type="dxa"/>
          </w:tcPr>
          <w:p w14:paraId="3F78D14D" w14:textId="30CBB0A3" w:rsidR="004B48B4" w:rsidRPr="00A27B97" w:rsidRDefault="00410D03" w:rsidP="002F1998">
            <w:pPr>
              <w:spacing w:line="360" w:lineRule="auto"/>
              <w:jc w:val="both"/>
              <w:rPr>
                <w:rFonts w:ascii="Arial" w:hAnsi="Arial" w:cs="Arial"/>
                <w:sz w:val="16"/>
                <w:szCs w:val="16"/>
              </w:rPr>
            </w:pPr>
            <w:r w:rsidRPr="00A27B97">
              <w:rPr>
                <w:rFonts w:ascii="Arial" w:hAnsi="Arial" w:cs="Arial"/>
                <w:sz w:val="16"/>
                <w:szCs w:val="16"/>
              </w:rPr>
              <w:t>Troshani, I., Jerram, C. and Rao Hill, S.</w:t>
            </w:r>
          </w:p>
        </w:tc>
        <w:tc>
          <w:tcPr>
            <w:tcW w:w="992" w:type="dxa"/>
          </w:tcPr>
          <w:p w14:paraId="19023F6E" w14:textId="474D46D4" w:rsidR="004B48B4" w:rsidRPr="00A27B97" w:rsidRDefault="00410D03" w:rsidP="002F1998">
            <w:pPr>
              <w:spacing w:line="360" w:lineRule="auto"/>
              <w:jc w:val="both"/>
              <w:rPr>
                <w:rFonts w:ascii="Arial" w:hAnsi="Arial" w:cs="Arial"/>
                <w:sz w:val="16"/>
                <w:szCs w:val="16"/>
              </w:rPr>
            </w:pPr>
            <w:r w:rsidRPr="00A27B97">
              <w:rPr>
                <w:rFonts w:ascii="Arial" w:hAnsi="Arial" w:cs="Arial"/>
                <w:sz w:val="16"/>
                <w:szCs w:val="16"/>
              </w:rPr>
              <w:t>2011</w:t>
            </w:r>
          </w:p>
        </w:tc>
        <w:tc>
          <w:tcPr>
            <w:tcW w:w="5670" w:type="dxa"/>
          </w:tcPr>
          <w:p w14:paraId="06482B3E" w14:textId="2639C0BC" w:rsidR="004B48B4" w:rsidRPr="00A27B97" w:rsidRDefault="00264DAB" w:rsidP="002F1998">
            <w:pPr>
              <w:spacing w:line="360" w:lineRule="auto"/>
              <w:jc w:val="both"/>
              <w:rPr>
                <w:rFonts w:ascii="Arial" w:hAnsi="Arial" w:cs="Arial"/>
                <w:sz w:val="16"/>
                <w:szCs w:val="16"/>
              </w:rPr>
            </w:pPr>
            <w:r w:rsidRPr="00A27B97">
              <w:rPr>
                <w:rFonts w:ascii="Arial" w:hAnsi="Arial" w:cs="Arial"/>
                <w:sz w:val="16"/>
                <w:szCs w:val="16"/>
              </w:rPr>
              <w:t>Exploring the public sector adoption of HRIS</w:t>
            </w:r>
          </w:p>
        </w:tc>
        <w:tc>
          <w:tcPr>
            <w:tcW w:w="4739" w:type="dxa"/>
          </w:tcPr>
          <w:p w14:paraId="19AF998E" w14:textId="3400511B" w:rsidR="004B48B4" w:rsidRPr="00A27B97" w:rsidRDefault="00BC162D" w:rsidP="002F1998">
            <w:pPr>
              <w:spacing w:line="360" w:lineRule="auto"/>
              <w:jc w:val="both"/>
              <w:rPr>
                <w:rFonts w:ascii="Arial" w:hAnsi="Arial" w:cs="Arial"/>
                <w:sz w:val="16"/>
                <w:szCs w:val="16"/>
              </w:rPr>
            </w:pPr>
            <w:r w:rsidRPr="00A27B97">
              <w:rPr>
                <w:rFonts w:ascii="Arial" w:hAnsi="Arial" w:cs="Arial"/>
                <w:sz w:val="16"/>
                <w:szCs w:val="16"/>
              </w:rPr>
              <w:t>HRM, Information system, Public sector</w:t>
            </w:r>
          </w:p>
        </w:tc>
      </w:tr>
      <w:tr w:rsidR="004B48B4" w:rsidRPr="00A27B97" w14:paraId="25E23B2C" w14:textId="77777777" w:rsidTr="00A27B97">
        <w:tc>
          <w:tcPr>
            <w:tcW w:w="846" w:type="dxa"/>
          </w:tcPr>
          <w:p w14:paraId="79F8CAE6" w14:textId="157B279B" w:rsidR="004B48B4" w:rsidRPr="00A27B97" w:rsidRDefault="00264DAB" w:rsidP="002F1998">
            <w:pPr>
              <w:spacing w:line="360" w:lineRule="auto"/>
              <w:jc w:val="both"/>
              <w:rPr>
                <w:rFonts w:ascii="Arial" w:hAnsi="Arial" w:cs="Arial"/>
                <w:sz w:val="16"/>
                <w:szCs w:val="16"/>
              </w:rPr>
            </w:pPr>
            <w:r w:rsidRPr="00A27B97">
              <w:rPr>
                <w:rFonts w:ascii="Arial" w:hAnsi="Arial" w:cs="Arial"/>
                <w:sz w:val="16"/>
                <w:szCs w:val="16"/>
              </w:rPr>
              <w:t>20</w:t>
            </w:r>
          </w:p>
        </w:tc>
        <w:tc>
          <w:tcPr>
            <w:tcW w:w="1701" w:type="dxa"/>
          </w:tcPr>
          <w:p w14:paraId="588CE346" w14:textId="289E242D" w:rsidR="004B48B4" w:rsidRPr="00A27B97" w:rsidRDefault="008C6052" w:rsidP="002F1998">
            <w:pPr>
              <w:spacing w:line="360" w:lineRule="auto"/>
              <w:jc w:val="both"/>
              <w:rPr>
                <w:rFonts w:ascii="Arial" w:hAnsi="Arial" w:cs="Arial"/>
                <w:sz w:val="16"/>
                <w:szCs w:val="16"/>
              </w:rPr>
            </w:pPr>
            <w:r w:rsidRPr="00A27B97">
              <w:rPr>
                <w:rFonts w:ascii="Arial" w:hAnsi="Arial" w:cs="Arial"/>
                <w:sz w:val="16"/>
                <w:szCs w:val="16"/>
              </w:rPr>
              <w:t>Lacity, M. C., Tjong, Y. L., &amp; Carmel, E.</w:t>
            </w:r>
          </w:p>
        </w:tc>
        <w:tc>
          <w:tcPr>
            <w:tcW w:w="992" w:type="dxa"/>
          </w:tcPr>
          <w:p w14:paraId="2FF7D444" w14:textId="33E9A31F" w:rsidR="004B48B4" w:rsidRPr="00A27B97" w:rsidRDefault="008C6052" w:rsidP="002F1998">
            <w:pPr>
              <w:spacing w:line="360" w:lineRule="auto"/>
              <w:jc w:val="both"/>
              <w:rPr>
                <w:rFonts w:ascii="Arial" w:hAnsi="Arial" w:cs="Arial"/>
                <w:sz w:val="16"/>
                <w:szCs w:val="16"/>
              </w:rPr>
            </w:pPr>
            <w:r w:rsidRPr="00A27B97">
              <w:rPr>
                <w:rFonts w:ascii="Arial" w:hAnsi="Arial" w:cs="Arial"/>
                <w:sz w:val="16"/>
                <w:szCs w:val="16"/>
              </w:rPr>
              <w:t>2018</w:t>
            </w:r>
          </w:p>
        </w:tc>
        <w:tc>
          <w:tcPr>
            <w:tcW w:w="5670" w:type="dxa"/>
          </w:tcPr>
          <w:p w14:paraId="5196F464" w14:textId="607EB8BD" w:rsidR="004B48B4" w:rsidRPr="00A27B97" w:rsidRDefault="00FA016E" w:rsidP="002F1998">
            <w:pPr>
              <w:spacing w:line="360" w:lineRule="auto"/>
              <w:jc w:val="both"/>
              <w:rPr>
                <w:rFonts w:ascii="Arial" w:hAnsi="Arial" w:cs="Arial"/>
                <w:sz w:val="16"/>
                <w:szCs w:val="16"/>
              </w:rPr>
            </w:pPr>
            <w:r w:rsidRPr="00A27B97">
              <w:rPr>
                <w:rFonts w:ascii="Arial" w:hAnsi="Arial" w:cs="Arial"/>
                <w:sz w:val="16"/>
                <w:szCs w:val="16"/>
              </w:rPr>
              <w:t>A review of the IT outsourcing literature: Insights for practice</w:t>
            </w:r>
          </w:p>
        </w:tc>
        <w:tc>
          <w:tcPr>
            <w:tcW w:w="4739" w:type="dxa"/>
          </w:tcPr>
          <w:p w14:paraId="26084614" w14:textId="77777777" w:rsidR="00D20FDD" w:rsidRPr="00A27B97" w:rsidRDefault="00D20FDD" w:rsidP="002F1998">
            <w:pPr>
              <w:spacing w:line="360" w:lineRule="auto"/>
              <w:jc w:val="both"/>
              <w:rPr>
                <w:rFonts w:ascii="Arial" w:hAnsi="Arial" w:cs="Arial"/>
                <w:sz w:val="16"/>
                <w:szCs w:val="16"/>
              </w:rPr>
            </w:pPr>
            <w:r w:rsidRPr="00A27B97">
              <w:rPr>
                <w:rFonts w:ascii="Arial" w:hAnsi="Arial" w:cs="Arial"/>
                <w:sz w:val="16"/>
                <w:szCs w:val="16"/>
              </w:rPr>
              <w:t>Outsourcing</w:t>
            </w:r>
          </w:p>
          <w:p w14:paraId="26752B9C" w14:textId="77777777" w:rsidR="00D20FDD" w:rsidRPr="00A27B97" w:rsidRDefault="00D20FDD" w:rsidP="002F1998">
            <w:pPr>
              <w:spacing w:line="360" w:lineRule="auto"/>
              <w:jc w:val="both"/>
              <w:rPr>
                <w:rFonts w:ascii="Arial" w:hAnsi="Arial" w:cs="Arial"/>
                <w:sz w:val="16"/>
                <w:szCs w:val="16"/>
              </w:rPr>
            </w:pPr>
            <w:r w:rsidRPr="00A27B97">
              <w:rPr>
                <w:rFonts w:ascii="Arial" w:hAnsi="Arial" w:cs="Arial"/>
                <w:sz w:val="16"/>
                <w:szCs w:val="16"/>
              </w:rPr>
              <w:t>Information technology</w:t>
            </w:r>
          </w:p>
          <w:p w14:paraId="7816B7F1" w14:textId="77777777" w:rsidR="00D20FDD" w:rsidRPr="00A27B97" w:rsidRDefault="00D20FDD" w:rsidP="002F1998">
            <w:pPr>
              <w:spacing w:line="360" w:lineRule="auto"/>
              <w:jc w:val="both"/>
              <w:rPr>
                <w:rFonts w:ascii="Arial" w:hAnsi="Arial" w:cs="Arial"/>
                <w:sz w:val="16"/>
                <w:szCs w:val="16"/>
              </w:rPr>
            </w:pPr>
            <w:r w:rsidRPr="00A27B97">
              <w:rPr>
                <w:rFonts w:ascii="Arial" w:hAnsi="Arial" w:cs="Arial"/>
                <w:sz w:val="16"/>
                <w:szCs w:val="16"/>
              </w:rPr>
              <w:t>Offshoring</w:t>
            </w:r>
          </w:p>
          <w:p w14:paraId="1A9B8234" w14:textId="77777777" w:rsidR="00D20FDD" w:rsidRPr="00A27B97" w:rsidRDefault="00D20FDD" w:rsidP="002F1998">
            <w:pPr>
              <w:spacing w:line="360" w:lineRule="auto"/>
              <w:jc w:val="both"/>
              <w:rPr>
                <w:rFonts w:ascii="Arial" w:hAnsi="Arial" w:cs="Arial"/>
                <w:sz w:val="16"/>
                <w:szCs w:val="16"/>
              </w:rPr>
            </w:pPr>
            <w:r w:rsidRPr="00A27B97">
              <w:rPr>
                <w:rFonts w:ascii="Arial" w:hAnsi="Arial" w:cs="Arial"/>
                <w:sz w:val="16"/>
                <w:szCs w:val="16"/>
              </w:rPr>
              <w:t>Strategy</w:t>
            </w:r>
          </w:p>
          <w:p w14:paraId="5ADEBCDC" w14:textId="77777777" w:rsidR="00D20FDD" w:rsidRPr="00A27B97" w:rsidRDefault="00D20FDD" w:rsidP="002F1998">
            <w:pPr>
              <w:spacing w:line="360" w:lineRule="auto"/>
              <w:jc w:val="both"/>
              <w:rPr>
                <w:rFonts w:ascii="Arial" w:hAnsi="Arial" w:cs="Arial"/>
                <w:sz w:val="16"/>
                <w:szCs w:val="16"/>
              </w:rPr>
            </w:pPr>
            <w:r w:rsidRPr="00A27B97">
              <w:rPr>
                <w:rFonts w:ascii="Arial" w:hAnsi="Arial" w:cs="Arial"/>
                <w:sz w:val="16"/>
                <w:szCs w:val="16"/>
              </w:rPr>
              <w:t>Literature review</w:t>
            </w:r>
          </w:p>
          <w:p w14:paraId="272A894E" w14:textId="77777777" w:rsidR="004B48B4" w:rsidRPr="00A27B97" w:rsidRDefault="004B48B4" w:rsidP="002F1998">
            <w:pPr>
              <w:spacing w:line="360" w:lineRule="auto"/>
              <w:jc w:val="both"/>
              <w:rPr>
                <w:rFonts w:ascii="Arial" w:hAnsi="Arial" w:cs="Arial"/>
                <w:sz w:val="16"/>
                <w:szCs w:val="16"/>
              </w:rPr>
            </w:pPr>
          </w:p>
        </w:tc>
      </w:tr>
      <w:tr w:rsidR="004B48B4" w:rsidRPr="00A27B97" w14:paraId="65968ACE" w14:textId="77777777" w:rsidTr="00A27B97">
        <w:tc>
          <w:tcPr>
            <w:tcW w:w="846" w:type="dxa"/>
          </w:tcPr>
          <w:p w14:paraId="7304C58C" w14:textId="385F5F94" w:rsidR="004B48B4" w:rsidRPr="00A27B97" w:rsidRDefault="00FA016E" w:rsidP="002F1998">
            <w:pPr>
              <w:spacing w:line="360" w:lineRule="auto"/>
              <w:jc w:val="both"/>
              <w:rPr>
                <w:rFonts w:ascii="Arial" w:hAnsi="Arial" w:cs="Arial"/>
                <w:sz w:val="16"/>
                <w:szCs w:val="16"/>
              </w:rPr>
            </w:pPr>
            <w:r w:rsidRPr="00A27B97">
              <w:rPr>
                <w:rFonts w:ascii="Arial" w:hAnsi="Arial" w:cs="Arial"/>
                <w:sz w:val="16"/>
                <w:szCs w:val="16"/>
              </w:rPr>
              <w:t>21</w:t>
            </w:r>
          </w:p>
        </w:tc>
        <w:tc>
          <w:tcPr>
            <w:tcW w:w="1701" w:type="dxa"/>
          </w:tcPr>
          <w:p w14:paraId="191B7F67" w14:textId="7C7E2CF6" w:rsidR="004B48B4" w:rsidRPr="00A27B97" w:rsidRDefault="003C04F3" w:rsidP="002F1998">
            <w:pPr>
              <w:spacing w:line="360" w:lineRule="auto"/>
              <w:jc w:val="both"/>
              <w:rPr>
                <w:rFonts w:ascii="Arial" w:hAnsi="Arial" w:cs="Arial"/>
                <w:sz w:val="16"/>
                <w:szCs w:val="16"/>
              </w:rPr>
            </w:pPr>
            <w:r w:rsidRPr="00A27B97">
              <w:rPr>
                <w:rFonts w:ascii="Arial" w:hAnsi="Arial" w:cs="Arial"/>
                <w:sz w:val="16"/>
                <w:szCs w:val="16"/>
              </w:rPr>
              <w:t>Matimbwa, H. and Masue, O.S</w:t>
            </w:r>
            <w:r w:rsidR="006C2B1F" w:rsidRPr="00A27B97">
              <w:rPr>
                <w:rFonts w:ascii="Arial" w:hAnsi="Arial" w:cs="Arial"/>
                <w:sz w:val="16"/>
                <w:szCs w:val="16"/>
              </w:rPr>
              <w:t>.</w:t>
            </w:r>
          </w:p>
        </w:tc>
        <w:tc>
          <w:tcPr>
            <w:tcW w:w="992" w:type="dxa"/>
          </w:tcPr>
          <w:p w14:paraId="4EF3497D" w14:textId="49A32CB0" w:rsidR="004B48B4" w:rsidRPr="00A27B97" w:rsidRDefault="006C2B1F" w:rsidP="002F1998">
            <w:pPr>
              <w:spacing w:line="360" w:lineRule="auto"/>
              <w:jc w:val="both"/>
              <w:rPr>
                <w:rFonts w:ascii="Arial" w:hAnsi="Arial" w:cs="Arial"/>
                <w:sz w:val="16"/>
                <w:szCs w:val="16"/>
              </w:rPr>
            </w:pPr>
            <w:r w:rsidRPr="00A27B97">
              <w:rPr>
                <w:rFonts w:ascii="Arial" w:hAnsi="Arial" w:cs="Arial"/>
                <w:sz w:val="16"/>
                <w:szCs w:val="16"/>
              </w:rPr>
              <w:t>2019</w:t>
            </w:r>
          </w:p>
        </w:tc>
        <w:tc>
          <w:tcPr>
            <w:tcW w:w="5670" w:type="dxa"/>
          </w:tcPr>
          <w:p w14:paraId="66572DA7" w14:textId="75AE72B8" w:rsidR="004B48B4" w:rsidRPr="00A27B97" w:rsidRDefault="00BD4A1B" w:rsidP="002F1998">
            <w:pPr>
              <w:spacing w:line="360" w:lineRule="auto"/>
              <w:jc w:val="both"/>
              <w:rPr>
                <w:rFonts w:ascii="Arial" w:hAnsi="Arial" w:cs="Arial"/>
                <w:sz w:val="16"/>
                <w:szCs w:val="16"/>
              </w:rPr>
            </w:pPr>
            <w:r w:rsidRPr="00A27B97">
              <w:rPr>
                <w:rFonts w:ascii="Arial" w:hAnsi="Arial" w:cs="Arial"/>
                <w:sz w:val="16"/>
                <w:szCs w:val="16"/>
              </w:rPr>
              <w:t>Usage and challenges of human resources information system in the Tanzanian public organizations</w:t>
            </w:r>
          </w:p>
        </w:tc>
        <w:tc>
          <w:tcPr>
            <w:tcW w:w="4739" w:type="dxa"/>
          </w:tcPr>
          <w:p w14:paraId="397F596D" w14:textId="4540F29E" w:rsidR="004B48B4" w:rsidRPr="00A27B97" w:rsidRDefault="009B2747" w:rsidP="002F1998">
            <w:pPr>
              <w:spacing w:line="360" w:lineRule="auto"/>
              <w:jc w:val="both"/>
              <w:rPr>
                <w:rFonts w:ascii="Arial" w:hAnsi="Arial" w:cs="Arial"/>
                <w:sz w:val="16"/>
                <w:szCs w:val="16"/>
              </w:rPr>
            </w:pPr>
            <w:r w:rsidRPr="00A27B97">
              <w:rPr>
                <w:rFonts w:ascii="Arial" w:hAnsi="Arial" w:cs="Arial"/>
                <w:sz w:val="16"/>
                <w:szCs w:val="16"/>
              </w:rPr>
              <w:t>Ghost Workers, Human Resources Management, Human Resource Information System, Local Government Authority, Payroll, Salary Administration</w:t>
            </w:r>
          </w:p>
        </w:tc>
      </w:tr>
      <w:tr w:rsidR="004B48B4" w:rsidRPr="00A27B97" w14:paraId="4F34C450" w14:textId="77777777" w:rsidTr="00A27B97">
        <w:tc>
          <w:tcPr>
            <w:tcW w:w="846" w:type="dxa"/>
          </w:tcPr>
          <w:p w14:paraId="5B57E35E" w14:textId="44CB91A5" w:rsidR="004B48B4" w:rsidRPr="00A27B97" w:rsidRDefault="00C71531" w:rsidP="002F1998">
            <w:pPr>
              <w:spacing w:line="360" w:lineRule="auto"/>
              <w:jc w:val="both"/>
              <w:rPr>
                <w:rFonts w:ascii="Arial" w:hAnsi="Arial" w:cs="Arial"/>
                <w:sz w:val="16"/>
                <w:szCs w:val="16"/>
              </w:rPr>
            </w:pPr>
            <w:r w:rsidRPr="00A27B97">
              <w:rPr>
                <w:rFonts w:ascii="Arial" w:hAnsi="Arial" w:cs="Arial"/>
                <w:sz w:val="16"/>
                <w:szCs w:val="16"/>
              </w:rPr>
              <w:t>22</w:t>
            </w:r>
          </w:p>
        </w:tc>
        <w:tc>
          <w:tcPr>
            <w:tcW w:w="1701" w:type="dxa"/>
          </w:tcPr>
          <w:p w14:paraId="55BA6184" w14:textId="1982CBB2" w:rsidR="004B48B4" w:rsidRPr="00A27B97" w:rsidRDefault="00C71531" w:rsidP="002F1998">
            <w:pPr>
              <w:spacing w:line="360" w:lineRule="auto"/>
              <w:jc w:val="both"/>
              <w:rPr>
                <w:rFonts w:ascii="Arial" w:hAnsi="Arial" w:cs="Arial"/>
                <w:sz w:val="16"/>
                <w:szCs w:val="16"/>
              </w:rPr>
            </w:pPr>
            <w:r w:rsidRPr="00A27B97">
              <w:rPr>
                <w:rFonts w:ascii="Arial" w:hAnsi="Arial" w:cs="Arial"/>
                <w:sz w:val="16"/>
                <w:szCs w:val="16"/>
              </w:rPr>
              <w:t>Naveed, S., Suhail, A. and Rana, N.S.</w:t>
            </w:r>
          </w:p>
        </w:tc>
        <w:tc>
          <w:tcPr>
            <w:tcW w:w="992" w:type="dxa"/>
          </w:tcPr>
          <w:p w14:paraId="6A3BF305" w14:textId="04C8A5A1" w:rsidR="004B48B4" w:rsidRPr="00A27B97" w:rsidRDefault="00C71531" w:rsidP="002F1998">
            <w:pPr>
              <w:spacing w:line="360" w:lineRule="auto"/>
              <w:jc w:val="both"/>
              <w:rPr>
                <w:rFonts w:ascii="Arial" w:hAnsi="Arial" w:cs="Arial"/>
                <w:sz w:val="16"/>
                <w:szCs w:val="16"/>
              </w:rPr>
            </w:pPr>
            <w:r w:rsidRPr="00A27B97">
              <w:rPr>
                <w:rFonts w:ascii="Arial" w:hAnsi="Arial" w:cs="Arial"/>
                <w:sz w:val="16"/>
                <w:szCs w:val="16"/>
              </w:rPr>
              <w:t>2021</w:t>
            </w:r>
          </w:p>
        </w:tc>
        <w:tc>
          <w:tcPr>
            <w:tcW w:w="5670" w:type="dxa"/>
          </w:tcPr>
          <w:p w14:paraId="18E70081" w14:textId="4EE9BA0C" w:rsidR="004B48B4" w:rsidRPr="00A27B97" w:rsidRDefault="00A2688D" w:rsidP="002F1998">
            <w:pPr>
              <w:spacing w:line="360" w:lineRule="auto"/>
              <w:jc w:val="both"/>
              <w:rPr>
                <w:rFonts w:ascii="Arial" w:hAnsi="Arial" w:cs="Arial"/>
                <w:sz w:val="16"/>
                <w:szCs w:val="16"/>
              </w:rPr>
            </w:pPr>
            <w:r w:rsidRPr="00A27B97">
              <w:rPr>
                <w:rFonts w:ascii="Arial" w:hAnsi="Arial" w:cs="Arial"/>
                <w:sz w:val="16"/>
                <w:szCs w:val="16"/>
              </w:rPr>
              <w:t>Adoption of HRIS in the public organizations: Institutional logics perspective.</w:t>
            </w:r>
          </w:p>
        </w:tc>
        <w:tc>
          <w:tcPr>
            <w:tcW w:w="4739" w:type="dxa"/>
          </w:tcPr>
          <w:p w14:paraId="710B07BD" w14:textId="2EE23AE5" w:rsidR="004B48B4" w:rsidRPr="00A27B97" w:rsidRDefault="00D21FAB" w:rsidP="002F1998">
            <w:pPr>
              <w:spacing w:line="360" w:lineRule="auto"/>
              <w:jc w:val="both"/>
              <w:rPr>
                <w:rFonts w:ascii="Arial" w:hAnsi="Arial" w:cs="Arial"/>
                <w:sz w:val="16"/>
                <w:szCs w:val="16"/>
              </w:rPr>
            </w:pPr>
            <w:r w:rsidRPr="00A27B97">
              <w:rPr>
                <w:rFonts w:ascii="Arial" w:hAnsi="Arial" w:cs="Arial"/>
                <w:sz w:val="16"/>
                <w:szCs w:val="16"/>
              </w:rPr>
              <w:t>Human resources; Information system; Institutional logics; NPM reforms; public organizations</w:t>
            </w:r>
          </w:p>
        </w:tc>
      </w:tr>
      <w:tr w:rsidR="004B48B4" w:rsidRPr="00A27B97" w14:paraId="5DAC4C44" w14:textId="77777777" w:rsidTr="00A27B97">
        <w:tc>
          <w:tcPr>
            <w:tcW w:w="846" w:type="dxa"/>
          </w:tcPr>
          <w:p w14:paraId="365C0535" w14:textId="640E2326" w:rsidR="004B48B4" w:rsidRPr="00A27B97" w:rsidRDefault="00A2688D" w:rsidP="002F1998">
            <w:pPr>
              <w:spacing w:line="360" w:lineRule="auto"/>
              <w:jc w:val="both"/>
              <w:rPr>
                <w:rFonts w:ascii="Arial" w:hAnsi="Arial" w:cs="Arial"/>
                <w:sz w:val="16"/>
                <w:szCs w:val="16"/>
              </w:rPr>
            </w:pPr>
            <w:r w:rsidRPr="00A27B97">
              <w:rPr>
                <w:rFonts w:ascii="Arial" w:hAnsi="Arial" w:cs="Arial"/>
                <w:sz w:val="16"/>
                <w:szCs w:val="16"/>
              </w:rPr>
              <w:t>23</w:t>
            </w:r>
          </w:p>
        </w:tc>
        <w:tc>
          <w:tcPr>
            <w:tcW w:w="1701" w:type="dxa"/>
          </w:tcPr>
          <w:p w14:paraId="03409B6C" w14:textId="3461EF02" w:rsidR="004B48B4" w:rsidRPr="00A27B97" w:rsidRDefault="00293B52" w:rsidP="002F1998">
            <w:pPr>
              <w:spacing w:line="360" w:lineRule="auto"/>
              <w:jc w:val="both"/>
              <w:rPr>
                <w:rFonts w:ascii="Arial" w:hAnsi="Arial" w:cs="Arial"/>
                <w:sz w:val="16"/>
                <w:szCs w:val="16"/>
              </w:rPr>
            </w:pPr>
            <w:r w:rsidRPr="00A27B97">
              <w:rPr>
                <w:rFonts w:ascii="Arial" w:hAnsi="Arial" w:cs="Arial"/>
                <w:sz w:val="16"/>
                <w:szCs w:val="16"/>
              </w:rPr>
              <w:t>Wickramaratna, U.C.,</w:t>
            </w:r>
          </w:p>
        </w:tc>
        <w:tc>
          <w:tcPr>
            <w:tcW w:w="992" w:type="dxa"/>
          </w:tcPr>
          <w:p w14:paraId="6097378E" w14:textId="15E3BC17" w:rsidR="004B48B4" w:rsidRPr="00A27B97" w:rsidRDefault="00293B52" w:rsidP="002F1998">
            <w:pPr>
              <w:spacing w:line="360" w:lineRule="auto"/>
              <w:jc w:val="both"/>
              <w:rPr>
                <w:rFonts w:ascii="Arial" w:hAnsi="Arial" w:cs="Arial"/>
                <w:sz w:val="16"/>
                <w:szCs w:val="16"/>
              </w:rPr>
            </w:pPr>
            <w:r w:rsidRPr="00A27B97">
              <w:rPr>
                <w:rFonts w:ascii="Arial" w:hAnsi="Arial" w:cs="Arial"/>
                <w:sz w:val="16"/>
                <w:szCs w:val="16"/>
              </w:rPr>
              <w:t>2011</w:t>
            </w:r>
          </w:p>
        </w:tc>
        <w:tc>
          <w:tcPr>
            <w:tcW w:w="5670" w:type="dxa"/>
          </w:tcPr>
          <w:p w14:paraId="243B1AB5" w14:textId="32826E42" w:rsidR="004B48B4" w:rsidRPr="00A27B97" w:rsidRDefault="00391CB3" w:rsidP="002F1998">
            <w:pPr>
              <w:spacing w:line="360" w:lineRule="auto"/>
              <w:jc w:val="both"/>
              <w:rPr>
                <w:rFonts w:ascii="Arial" w:hAnsi="Arial" w:cs="Arial"/>
                <w:sz w:val="16"/>
                <w:szCs w:val="16"/>
              </w:rPr>
            </w:pPr>
            <w:r w:rsidRPr="00A27B97">
              <w:rPr>
                <w:rFonts w:ascii="Arial" w:hAnsi="Arial" w:cs="Arial"/>
                <w:sz w:val="16"/>
                <w:szCs w:val="16"/>
              </w:rPr>
              <w:t>The role of human resource information systems in human resource planning in private sector organisations in Sri Lanka</w:t>
            </w:r>
          </w:p>
        </w:tc>
        <w:tc>
          <w:tcPr>
            <w:tcW w:w="4739" w:type="dxa"/>
          </w:tcPr>
          <w:p w14:paraId="0A7C4D40" w14:textId="75657867" w:rsidR="004B48B4" w:rsidRPr="00A27B97" w:rsidRDefault="00696DAA" w:rsidP="002F1998">
            <w:pPr>
              <w:spacing w:line="360" w:lineRule="auto"/>
              <w:jc w:val="both"/>
              <w:rPr>
                <w:rFonts w:ascii="Arial" w:hAnsi="Arial" w:cs="Arial"/>
                <w:sz w:val="16"/>
                <w:szCs w:val="16"/>
              </w:rPr>
            </w:pPr>
            <w:r w:rsidRPr="00A27B97">
              <w:rPr>
                <w:rFonts w:ascii="Arial" w:hAnsi="Arial" w:cs="Arial"/>
                <w:sz w:val="16"/>
                <w:szCs w:val="16"/>
              </w:rPr>
              <w:t>Business Process Outsource DSS : Decision Support System ESS : Executive Support System HR : Human Resource HRIS : Human Resource Information Systems HRM : Human Resource Management IaaS : Infrastructure as a Service IS : Information Systems IT : Information Technology MIS : Management Information System PaaS : Platform as a Service SaaS : Software as a Service SHRP : Strategic Human Resource Planning SOA : Service Oriented Architecture TPS : Transaction Processing Systems</w:t>
            </w:r>
          </w:p>
        </w:tc>
      </w:tr>
      <w:tr w:rsidR="004B48B4" w:rsidRPr="00A27B97" w14:paraId="7F8C5704" w14:textId="77777777" w:rsidTr="00A27B97">
        <w:tc>
          <w:tcPr>
            <w:tcW w:w="846" w:type="dxa"/>
          </w:tcPr>
          <w:p w14:paraId="35F6B980" w14:textId="3B4CFCB6" w:rsidR="004B48B4" w:rsidRPr="00A27B97" w:rsidRDefault="00F0102F" w:rsidP="002F1998">
            <w:pPr>
              <w:spacing w:line="360" w:lineRule="auto"/>
              <w:jc w:val="both"/>
              <w:rPr>
                <w:rFonts w:ascii="Arial" w:hAnsi="Arial" w:cs="Arial"/>
                <w:sz w:val="16"/>
                <w:szCs w:val="16"/>
              </w:rPr>
            </w:pPr>
            <w:r w:rsidRPr="00A27B97">
              <w:rPr>
                <w:rFonts w:ascii="Arial" w:hAnsi="Arial" w:cs="Arial"/>
                <w:sz w:val="16"/>
                <w:szCs w:val="16"/>
              </w:rPr>
              <w:t>24</w:t>
            </w:r>
          </w:p>
        </w:tc>
        <w:tc>
          <w:tcPr>
            <w:tcW w:w="1701" w:type="dxa"/>
          </w:tcPr>
          <w:p w14:paraId="55373373" w14:textId="011F6209" w:rsidR="004B48B4" w:rsidRPr="00A27B97" w:rsidRDefault="00F0102F" w:rsidP="002F1998">
            <w:pPr>
              <w:spacing w:line="360" w:lineRule="auto"/>
              <w:jc w:val="both"/>
              <w:rPr>
                <w:rFonts w:ascii="Arial" w:hAnsi="Arial" w:cs="Arial"/>
                <w:sz w:val="16"/>
                <w:szCs w:val="16"/>
                <w:lang w:val="da-DK"/>
              </w:rPr>
            </w:pPr>
            <w:r w:rsidRPr="00A27B97">
              <w:rPr>
                <w:rFonts w:ascii="Arial" w:hAnsi="Arial" w:cs="Arial"/>
                <w:sz w:val="16"/>
                <w:szCs w:val="16"/>
                <w:lang w:val="da-DK"/>
              </w:rPr>
              <w:t>Al-Dmour, R.H., Love, S. and Al-Debei, M.M.</w:t>
            </w:r>
          </w:p>
        </w:tc>
        <w:tc>
          <w:tcPr>
            <w:tcW w:w="992" w:type="dxa"/>
          </w:tcPr>
          <w:p w14:paraId="41BD9559" w14:textId="3429ABC4" w:rsidR="004B48B4" w:rsidRPr="00A27B97" w:rsidRDefault="00F0102F" w:rsidP="002F1998">
            <w:pPr>
              <w:spacing w:line="360" w:lineRule="auto"/>
              <w:jc w:val="both"/>
              <w:rPr>
                <w:rFonts w:ascii="Arial" w:hAnsi="Arial" w:cs="Arial"/>
                <w:sz w:val="16"/>
                <w:szCs w:val="16"/>
              </w:rPr>
            </w:pPr>
            <w:r w:rsidRPr="00A27B97">
              <w:rPr>
                <w:rFonts w:ascii="Arial" w:hAnsi="Arial" w:cs="Arial"/>
                <w:sz w:val="16"/>
                <w:szCs w:val="16"/>
              </w:rPr>
              <w:t>2016</w:t>
            </w:r>
          </w:p>
        </w:tc>
        <w:tc>
          <w:tcPr>
            <w:tcW w:w="5670" w:type="dxa"/>
          </w:tcPr>
          <w:p w14:paraId="2117579E" w14:textId="7AA08B1F" w:rsidR="004B48B4" w:rsidRPr="00A27B97" w:rsidRDefault="004B55F3" w:rsidP="002F1998">
            <w:pPr>
              <w:spacing w:line="360" w:lineRule="auto"/>
              <w:jc w:val="both"/>
              <w:rPr>
                <w:rFonts w:ascii="Arial" w:hAnsi="Arial" w:cs="Arial"/>
                <w:sz w:val="16"/>
                <w:szCs w:val="16"/>
              </w:rPr>
            </w:pPr>
            <w:r w:rsidRPr="00A27B97">
              <w:rPr>
                <w:rFonts w:ascii="Arial" w:hAnsi="Arial" w:cs="Arial"/>
                <w:sz w:val="16"/>
                <w:szCs w:val="16"/>
              </w:rPr>
              <w:t>Factors influencing the organisational adoption of human resource information systems: a conceptual model.</w:t>
            </w:r>
          </w:p>
        </w:tc>
        <w:tc>
          <w:tcPr>
            <w:tcW w:w="4739" w:type="dxa"/>
          </w:tcPr>
          <w:p w14:paraId="17890B89" w14:textId="7D099781" w:rsidR="004B48B4" w:rsidRPr="00A27B97" w:rsidRDefault="00000000" w:rsidP="002F1998">
            <w:pPr>
              <w:spacing w:line="360" w:lineRule="auto"/>
              <w:jc w:val="both"/>
              <w:rPr>
                <w:rFonts w:ascii="Arial" w:hAnsi="Arial" w:cs="Arial"/>
                <w:sz w:val="16"/>
                <w:szCs w:val="16"/>
              </w:rPr>
            </w:pPr>
            <w:hyperlink r:id="rId22" w:history="1">
              <w:r w:rsidR="009E597C" w:rsidRPr="00A27B97">
                <w:rPr>
                  <w:rStyle w:val="Hyperlink"/>
                  <w:rFonts w:ascii="Arial" w:hAnsi="Arial" w:cs="Arial"/>
                  <w:color w:val="auto"/>
                  <w:sz w:val="16"/>
                  <w:szCs w:val="16"/>
                  <w:u w:val="none"/>
                </w:rPr>
                <w:t>human resource information systems</w:t>
              </w:r>
            </w:hyperlink>
            <w:r w:rsidR="009E597C" w:rsidRPr="00A27B97">
              <w:rPr>
                <w:rFonts w:ascii="Arial" w:hAnsi="Arial" w:cs="Arial"/>
                <w:sz w:val="16"/>
                <w:szCs w:val="16"/>
              </w:rPr>
              <w:t>, </w:t>
            </w:r>
            <w:hyperlink r:id="rId23" w:history="1">
              <w:r w:rsidR="009E597C" w:rsidRPr="00A27B97">
                <w:rPr>
                  <w:rStyle w:val="Hyperlink"/>
                  <w:rFonts w:ascii="Arial" w:hAnsi="Arial" w:cs="Arial"/>
                  <w:color w:val="auto"/>
                  <w:sz w:val="16"/>
                  <w:szCs w:val="16"/>
                  <w:u w:val="none"/>
                </w:rPr>
                <w:t>HRIS adoption</w:t>
              </w:r>
            </w:hyperlink>
            <w:r w:rsidR="009E597C" w:rsidRPr="00A27B97">
              <w:rPr>
                <w:rFonts w:ascii="Arial" w:hAnsi="Arial" w:cs="Arial"/>
                <w:sz w:val="16"/>
                <w:szCs w:val="16"/>
              </w:rPr>
              <w:t>, </w:t>
            </w:r>
            <w:hyperlink r:id="rId24" w:history="1">
              <w:r w:rsidR="009E597C" w:rsidRPr="00A27B97">
                <w:rPr>
                  <w:rStyle w:val="Hyperlink"/>
                  <w:rFonts w:ascii="Arial" w:hAnsi="Arial" w:cs="Arial"/>
                  <w:color w:val="auto"/>
                  <w:sz w:val="16"/>
                  <w:szCs w:val="16"/>
                  <w:u w:val="none"/>
                </w:rPr>
                <w:t>conceptual models</w:t>
              </w:r>
            </w:hyperlink>
            <w:r w:rsidR="009E597C" w:rsidRPr="00A27B97">
              <w:rPr>
                <w:rFonts w:ascii="Arial" w:hAnsi="Arial" w:cs="Arial"/>
                <w:sz w:val="16"/>
                <w:szCs w:val="16"/>
              </w:rPr>
              <w:t>, </w:t>
            </w:r>
            <w:hyperlink r:id="rId25" w:history="1">
              <w:r w:rsidR="009E597C" w:rsidRPr="00A27B97">
                <w:rPr>
                  <w:rStyle w:val="Hyperlink"/>
                  <w:rFonts w:ascii="Arial" w:hAnsi="Arial" w:cs="Arial"/>
                  <w:color w:val="auto"/>
                  <w:sz w:val="16"/>
                  <w:szCs w:val="16"/>
                  <w:u w:val="none"/>
                </w:rPr>
                <w:t>factors analysis</w:t>
              </w:r>
            </w:hyperlink>
            <w:r w:rsidR="009E597C" w:rsidRPr="00A27B97">
              <w:rPr>
                <w:rFonts w:ascii="Arial" w:hAnsi="Arial" w:cs="Arial"/>
                <w:sz w:val="16"/>
                <w:szCs w:val="16"/>
              </w:rPr>
              <w:t>, </w:t>
            </w:r>
            <w:hyperlink r:id="rId26" w:history="1">
              <w:r w:rsidR="009E597C" w:rsidRPr="00A27B97">
                <w:rPr>
                  <w:rStyle w:val="Hyperlink"/>
                  <w:rFonts w:ascii="Arial" w:hAnsi="Arial" w:cs="Arial"/>
                  <w:color w:val="auto"/>
                  <w:sz w:val="16"/>
                  <w:szCs w:val="16"/>
                  <w:u w:val="none"/>
                </w:rPr>
                <w:t>human resources management</w:t>
              </w:r>
            </w:hyperlink>
            <w:r w:rsidR="009E597C" w:rsidRPr="00A27B97">
              <w:rPr>
                <w:rFonts w:ascii="Arial" w:hAnsi="Arial" w:cs="Arial"/>
                <w:sz w:val="16"/>
                <w:szCs w:val="16"/>
              </w:rPr>
              <w:t>, </w:t>
            </w:r>
            <w:hyperlink r:id="rId27" w:history="1">
              <w:r w:rsidR="009E597C" w:rsidRPr="00A27B97">
                <w:rPr>
                  <w:rStyle w:val="Hyperlink"/>
                  <w:rFonts w:ascii="Arial" w:hAnsi="Arial" w:cs="Arial"/>
                  <w:color w:val="auto"/>
                  <w:sz w:val="16"/>
                  <w:szCs w:val="16"/>
                  <w:u w:val="none"/>
                </w:rPr>
                <w:t>HRM</w:t>
              </w:r>
            </w:hyperlink>
            <w:r w:rsidR="009E597C" w:rsidRPr="00A27B97">
              <w:rPr>
                <w:rFonts w:ascii="Arial" w:hAnsi="Arial" w:cs="Arial"/>
                <w:sz w:val="16"/>
                <w:szCs w:val="16"/>
              </w:rPr>
              <w:t>, </w:t>
            </w:r>
            <w:hyperlink r:id="rId28" w:history="1">
              <w:r w:rsidR="009E597C" w:rsidRPr="00A27B97">
                <w:rPr>
                  <w:rStyle w:val="Hyperlink"/>
                  <w:rFonts w:ascii="Arial" w:hAnsi="Arial" w:cs="Arial"/>
                  <w:color w:val="auto"/>
                  <w:sz w:val="16"/>
                  <w:szCs w:val="16"/>
                  <w:u w:val="none"/>
                </w:rPr>
                <w:t>Jordan</w:t>
              </w:r>
            </w:hyperlink>
            <w:r w:rsidR="009E597C" w:rsidRPr="00A27B97">
              <w:rPr>
                <w:rFonts w:ascii="Arial" w:hAnsi="Arial" w:cs="Arial"/>
                <w:sz w:val="16"/>
                <w:szCs w:val="16"/>
              </w:rPr>
              <w:t>, </w:t>
            </w:r>
            <w:hyperlink r:id="rId29" w:history="1">
              <w:r w:rsidR="009E597C" w:rsidRPr="00A27B97">
                <w:rPr>
                  <w:rStyle w:val="Hyperlink"/>
                  <w:rFonts w:ascii="Arial" w:hAnsi="Arial" w:cs="Arial"/>
                  <w:color w:val="auto"/>
                  <w:sz w:val="16"/>
                  <w:szCs w:val="16"/>
                  <w:u w:val="none"/>
                </w:rPr>
                <w:t>principal component analysis</w:t>
              </w:r>
            </w:hyperlink>
            <w:r w:rsidR="009E597C" w:rsidRPr="00A27B97">
              <w:rPr>
                <w:rFonts w:ascii="Arial" w:hAnsi="Arial" w:cs="Arial"/>
                <w:sz w:val="16"/>
                <w:szCs w:val="16"/>
              </w:rPr>
              <w:t>, </w:t>
            </w:r>
            <w:hyperlink r:id="rId30" w:history="1">
              <w:r w:rsidR="009E597C" w:rsidRPr="00A27B97">
                <w:rPr>
                  <w:rStyle w:val="Hyperlink"/>
                  <w:rFonts w:ascii="Arial" w:hAnsi="Arial" w:cs="Arial"/>
                  <w:color w:val="auto"/>
                  <w:sz w:val="16"/>
                  <w:szCs w:val="16"/>
                  <w:u w:val="none"/>
                </w:rPr>
                <w:t>PCA</w:t>
              </w:r>
            </w:hyperlink>
          </w:p>
        </w:tc>
      </w:tr>
      <w:tr w:rsidR="004B48B4" w:rsidRPr="00A27B97" w14:paraId="32F4D273" w14:textId="77777777" w:rsidTr="00A27B97">
        <w:tc>
          <w:tcPr>
            <w:tcW w:w="846" w:type="dxa"/>
          </w:tcPr>
          <w:p w14:paraId="45F322E6" w14:textId="2DF5E226" w:rsidR="004B48B4" w:rsidRPr="00A27B97" w:rsidRDefault="004B55F3" w:rsidP="002F1998">
            <w:pPr>
              <w:spacing w:line="360" w:lineRule="auto"/>
              <w:jc w:val="both"/>
              <w:rPr>
                <w:rFonts w:ascii="Arial" w:hAnsi="Arial" w:cs="Arial"/>
                <w:sz w:val="16"/>
                <w:szCs w:val="16"/>
              </w:rPr>
            </w:pPr>
            <w:r w:rsidRPr="00A27B97">
              <w:rPr>
                <w:rFonts w:ascii="Arial" w:hAnsi="Arial" w:cs="Arial"/>
                <w:sz w:val="16"/>
                <w:szCs w:val="16"/>
              </w:rPr>
              <w:t>25</w:t>
            </w:r>
          </w:p>
        </w:tc>
        <w:tc>
          <w:tcPr>
            <w:tcW w:w="1701" w:type="dxa"/>
          </w:tcPr>
          <w:p w14:paraId="1B8EA181" w14:textId="4D4709B0" w:rsidR="004B48B4" w:rsidRPr="00A27B97" w:rsidRDefault="00295051" w:rsidP="002F1998">
            <w:pPr>
              <w:spacing w:line="360" w:lineRule="auto"/>
              <w:jc w:val="both"/>
              <w:rPr>
                <w:rFonts w:ascii="Arial" w:hAnsi="Arial" w:cs="Arial"/>
                <w:sz w:val="16"/>
                <w:szCs w:val="16"/>
              </w:rPr>
            </w:pPr>
            <w:r w:rsidRPr="00A27B97">
              <w:rPr>
                <w:rFonts w:ascii="Arial" w:hAnsi="Arial" w:cs="Arial"/>
                <w:sz w:val="16"/>
                <w:szCs w:val="16"/>
              </w:rPr>
              <w:t>Al-Dmour, R.H. and Zu'bi, M.F.</w:t>
            </w:r>
          </w:p>
        </w:tc>
        <w:tc>
          <w:tcPr>
            <w:tcW w:w="992" w:type="dxa"/>
          </w:tcPr>
          <w:p w14:paraId="49D6A46F" w14:textId="2754ABDE" w:rsidR="004B48B4" w:rsidRPr="00A27B97" w:rsidRDefault="00295051" w:rsidP="002F1998">
            <w:pPr>
              <w:spacing w:line="360" w:lineRule="auto"/>
              <w:jc w:val="both"/>
              <w:rPr>
                <w:rFonts w:ascii="Arial" w:hAnsi="Arial" w:cs="Arial"/>
                <w:sz w:val="16"/>
                <w:szCs w:val="16"/>
              </w:rPr>
            </w:pPr>
            <w:r w:rsidRPr="00A27B97">
              <w:rPr>
                <w:rFonts w:ascii="Arial" w:hAnsi="Arial" w:cs="Arial"/>
                <w:sz w:val="16"/>
                <w:szCs w:val="16"/>
              </w:rPr>
              <w:t>2014</w:t>
            </w:r>
          </w:p>
        </w:tc>
        <w:tc>
          <w:tcPr>
            <w:tcW w:w="5670" w:type="dxa"/>
          </w:tcPr>
          <w:p w14:paraId="4A6F169B" w14:textId="25CBA71E" w:rsidR="004B48B4" w:rsidRPr="00A27B97" w:rsidRDefault="00EA1608" w:rsidP="002F1998">
            <w:pPr>
              <w:spacing w:line="360" w:lineRule="auto"/>
              <w:jc w:val="both"/>
              <w:rPr>
                <w:rFonts w:ascii="Arial" w:hAnsi="Arial" w:cs="Arial"/>
                <w:sz w:val="16"/>
                <w:szCs w:val="16"/>
              </w:rPr>
            </w:pPr>
            <w:r w:rsidRPr="00A27B97">
              <w:rPr>
                <w:rFonts w:ascii="Arial" w:hAnsi="Arial" w:cs="Arial"/>
                <w:sz w:val="16"/>
                <w:szCs w:val="16"/>
              </w:rPr>
              <w:t>Factors motivating and inhibiting the practice of HRIS in business organizations: An empirical analysis</w:t>
            </w:r>
          </w:p>
        </w:tc>
        <w:tc>
          <w:tcPr>
            <w:tcW w:w="4739" w:type="dxa"/>
          </w:tcPr>
          <w:p w14:paraId="22C321CF" w14:textId="35802EEC" w:rsidR="004B48B4" w:rsidRPr="00A27B97" w:rsidRDefault="00C745E2" w:rsidP="002F1998">
            <w:pPr>
              <w:spacing w:line="360" w:lineRule="auto"/>
              <w:jc w:val="both"/>
              <w:rPr>
                <w:rFonts w:ascii="Arial" w:hAnsi="Arial" w:cs="Arial"/>
                <w:sz w:val="16"/>
                <w:szCs w:val="16"/>
              </w:rPr>
            </w:pPr>
            <w:r w:rsidRPr="00A27B97">
              <w:rPr>
                <w:rFonts w:ascii="Arial" w:hAnsi="Arial" w:cs="Arial"/>
                <w:sz w:val="16"/>
                <w:szCs w:val="16"/>
              </w:rPr>
              <w:t>electronic human resources management, e-HRM, Human Resource Information System (HRIS), HRIS implementation.</w:t>
            </w:r>
          </w:p>
        </w:tc>
      </w:tr>
      <w:tr w:rsidR="004B48B4" w:rsidRPr="00A27B97" w14:paraId="5AA2E1A7" w14:textId="77777777" w:rsidTr="00A27B97">
        <w:tc>
          <w:tcPr>
            <w:tcW w:w="846" w:type="dxa"/>
          </w:tcPr>
          <w:p w14:paraId="753A4DDB" w14:textId="4033B0C6" w:rsidR="004B48B4" w:rsidRPr="00A27B97" w:rsidRDefault="00BC030A" w:rsidP="002F1998">
            <w:pPr>
              <w:spacing w:line="360" w:lineRule="auto"/>
              <w:jc w:val="both"/>
              <w:rPr>
                <w:rFonts w:ascii="Arial" w:hAnsi="Arial" w:cs="Arial"/>
                <w:sz w:val="16"/>
                <w:szCs w:val="16"/>
              </w:rPr>
            </w:pPr>
            <w:r w:rsidRPr="00A27B97">
              <w:rPr>
                <w:rFonts w:ascii="Arial" w:hAnsi="Arial" w:cs="Arial"/>
                <w:sz w:val="16"/>
                <w:szCs w:val="16"/>
              </w:rPr>
              <w:t>26</w:t>
            </w:r>
          </w:p>
        </w:tc>
        <w:tc>
          <w:tcPr>
            <w:tcW w:w="1701" w:type="dxa"/>
          </w:tcPr>
          <w:p w14:paraId="58C9C0B8" w14:textId="1A116630" w:rsidR="004B48B4" w:rsidRPr="00A27B97" w:rsidRDefault="00BC030A" w:rsidP="002F1998">
            <w:pPr>
              <w:spacing w:line="360" w:lineRule="auto"/>
              <w:jc w:val="both"/>
              <w:rPr>
                <w:rFonts w:ascii="Arial" w:hAnsi="Arial" w:cs="Arial"/>
                <w:sz w:val="16"/>
                <w:szCs w:val="16"/>
              </w:rPr>
            </w:pPr>
            <w:r w:rsidRPr="00A27B97">
              <w:rPr>
                <w:rFonts w:ascii="Arial" w:hAnsi="Arial" w:cs="Arial"/>
                <w:sz w:val="16"/>
                <w:szCs w:val="16"/>
              </w:rPr>
              <w:t>Elliott, R.H. &amp; Tevavichulada, S.</w:t>
            </w:r>
          </w:p>
        </w:tc>
        <w:tc>
          <w:tcPr>
            <w:tcW w:w="992" w:type="dxa"/>
          </w:tcPr>
          <w:p w14:paraId="4EF33DEA" w14:textId="35B1EEE2" w:rsidR="004B48B4" w:rsidRPr="00A27B97" w:rsidRDefault="00BC030A" w:rsidP="002F1998">
            <w:pPr>
              <w:spacing w:line="360" w:lineRule="auto"/>
              <w:jc w:val="both"/>
              <w:rPr>
                <w:rFonts w:ascii="Arial" w:hAnsi="Arial" w:cs="Arial"/>
                <w:sz w:val="16"/>
                <w:szCs w:val="16"/>
              </w:rPr>
            </w:pPr>
            <w:r w:rsidRPr="00A27B97">
              <w:rPr>
                <w:rFonts w:ascii="Arial" w:hAnsi="Arial" w:cs="Arial"/>
                <w:sz w:val="16"/>
                <w:szCs w:val="16"/>
              </w:rPr>
              <w:t>1999</w:t>
            </w:r>
          </w:p>
        </w:tc>
        <w:tc>
          <w:tcPr>
            <w:tcW w:w="5670" w:type="dxa"/>
          </w:tcPr>
          <w:p w14:paraId="649B2980" w14:textId="21ADA5B6" w:rsidR="004B48B4" w:rsidRPr="00A27B97" w:rsidRDefault="00913675" w:rsidP="002F1998">
            <w:pPr>
              <w:spacing w:line="360" w:lineRule="auto"/>
              <w:jc w:val="both"/>
              <w:rPr>
                <w:rFonts w:ascii="Arial" w:hAnsi="Arial" w:cs="Arial"/>
                <w:sz w:val="16"/>
                <w:szCs w:val="16"/>
              </w:rPr>
            </w:pPr>
            <w:r w:rsidRPr="00A27B97">
              <w:rPr>
                <w:rFonts w:ascii="Arial" w:hAnsi="Arial" w:cs="Arial"/>
                <w:sz w:val="16"/>
                <w:szCs w:val="16"/>
              </w:rPr>
              <w:t>Computer Literacy and Human Resource Management: A Public/Private Sector Comparison</w:t>
            </w:r>
          </w:p>
        </w:tc>
        <w:tc>
          <w:tcPr>
            <w:tcW w:w="4739" w:type="dxa"/>
          </w:tcPr>
          <w:p w14:paraId="2F93F821" w14:textId="7016A1E4" w:rsidR="004B48B4" w:rsidRPr="00A27B97" w:rsidRDefault="00782D67" w:rsidP="002F1998">
            <w:pPr>
              <w:spacing w:line="360" w:lineRule="auto"/>
              <w:jc w:val="both"/>
              <w:rPr>
                <w:rFonts w:ascii="Arial" w:hAnsi="Arial" w:cs="Arial"/>
                <w:sz w:val="16"/>
                <w:szCs w:val="16"/>
              </w:rPr>
            </w:pPr>
            <w:r w:rsidRPr="00A27B97">
              <w:rPr>
                <w:rFonts w:ascii="Arial" w:hAnsi="Arial" w:cs="Arial"/>
                <w:sz w:val="16"/>
                <w:szCs w:val="16"/>
              </w:rPr>
              <w:t xml:space="preserve">Computer Literacy and Human Resource Management. </w:t>
            </w:r>
          </w:p>
        </w:tc>
      </w:tr>
      <w:tr w:rsidR="004B48B4" w:rsidRPr="00A27B97" w14:paraId="3AA1C378" w14:textId="77777777" w:rsidTr="00A27B97">
        <w:tc>
          <w:tcPr>
            <w:tcW w:w="846" w:type="dxa"/>
          </w:tcPr>
          <w:p w14:paraId="35B7B170" w14:textId="4E2A8ED8" w:rsidR="004B48B4" w:rsidRPr="00A27B97" w:rsidRDefault="00961D6A" w:rsidP="002F1998">
            <w:pPr>
              <w:spacing w:line="360" w:lineRule="auto"/>
              <w:jc w:val="both"/>
              <w:rPr>
                <w:rFonts w:ascii="Arial" w:hAnsi="Arial" w:cs="Arial"/>
                <w:sz w:val="16"/>
                <w:szCs w:val="16"/>
              </w:rPr>
            </w:pPr>
            <w:r w:rsidRPr="00A27B97">
              <w:rPr>
                <w:rFonts w:ascii="Arial" w:hAnsi="Arial" w:cs="Arial"/>
                <w:sz w:val="16"/>
                <w:szCs w:val="16"/>
              </w:rPr>
              <w:t>27</w:t>
            </w:r>
          </w:p>
        </w:tc>
        <w:tc>
          <w:tcPr>
            <w:tcW w:w="1701" w:type="dxa"/>
          </w:tcPr>
          <w:p w14:paraId="631EF37F" w14:textId="1489CA21" w:rsidR="004B48B4" w:rsidRPr="00A27B97" w:rsidRDefault="00971678" w:rsidP="002F1998">
            <w:pPr>
              <w:spacing w:line="360" w:lineRule="auto"/>
              <w:jc w:val="both"/>
              <w:rPr>
                <w:rFonts w:ascii="Arial" w:hAnsi="Arial" w:cs="Arial"/>
                <w:sz w:val="16"/>
                <w:szCs w:val="16"/>
              </w:rPr>
            </w:pPr>
            <w:r w:rsidRPr="00A27B97">
              <w:rPr>
                <w:rFonts w:ascii="Arial" w:hAnsi="Arial" w:cs="Arial"/>
                <w:sz w:val="16"/>
                <w:szCs w:val="16"/>
              </w:rPr>
              <w:t>Sulaiman, A., Aziz, A. A., &amp; Wasif, M.</w:t>
            </w:r>
          </w:p>
        </w:tc>
        <w:tc>
          <w:tcPr>
            <w:tcW w:w="992" w:type="dxa"/>
          </w:tcPr>
          <w:p w14:paraId="357038DD" w14:textId="44383AB5" w:rsidR="004B48B4" w:rsidRPr="00A27B97" w:rsidRDefault="00971678" w:rsidP="002F1998">
            <w:pPr>
              <w:spacing w:line="360" w:lineRule="auto"/>
              <w:jc w:val="both"/>
              <w:rPr>
                <w:rFonts w:ascii="Arial" w:hAnsi="Arial" w:cs="Arial"/>
                <w:sz w:val="16"/>
                <w:szCs w:val="16"/>
              </w:rPr>
            </w:pPr>
            <w:r w:rsidRPr="00A27B97">
              <w:rPr>
                <w:rFonts w:ascii="Arial" w:hAnsi="Arial" w:cs="Arial"/>
                <w:sz w:val="16"/>
                <w:szCs w:val="16"/>
              </w:rPr>
              <w:t>2017</w:t>
            </w:r>
          </w:p>
        </w:tc>
        <w:tc>
          <w:tcPr>
            <w:tcW w:w="5670" w:type="dxa"/>
          </w:tcPr>
          <w:p w14:paraId="2D423514" w14:textId="0B39B2E3" w:rsidR="004B48B4" w:rsidRPr="00A27B97" w:rsidRDefault="00CD5C27" w:rsidP="002F1998">
            <w:pPr>
              <w:spacing w:line="360" w:lineRule="auto"/>
              <w:jc w:val="both"/>
              <w:rPr>
                <w:rFonts w:ascii="Arial" w:hAnsi="Arial" w:cs="Arial"/>
                <w:sz w:val="16"/>
                <w:szCs w:val="16"/>
              </w:rPr>
            </w:pPr>
            <w:r w:rsidRPr="00A27B97">
              <w:rPr>
                <w:rFonts w:ascii="Arial" w:hAnsi="Arial" w:cs="Arial"/>
                <w:sz w:val="16"/>
                <w:szCs w:val="16"/>
              </w:rPr>
              <w:t>Impact of e-HRM Implementation on Employees' Performance in the Banking Sector.</w:t>
            </w:r>
          </w:p>
        </w:tc>
        <w:tc>
          <w:tcPr>
            <w:tcW w:w="4739" w:type="dxa"/>
          </w:tcPr>
          <w:p w14:paraId="5FFAFBFB" w14:textId="486FFB28" w:rsidR="004B48B4" w:rsidRPr="00A27B97" w:rsidRDefault="000C1F4E" w:rsidP="002F1998">
            <w:pPr>
              <w:spacing w:line="360" w:lineRule="auto"/>
              <w:jc w:val="both"/>
              <w:rPr>
                <w:rFonts w:ascii="Arial" w:hAnsi="Arial" w:cs="Arial"/>
                <w:sz w:val="16"/>
                <w:szCs w:val="16"/>
              </w:rPr>
            </w:pPr>
            <w:r w:rsidRPr="00A27B97">
              <w:rPr>
                <w:rFonts w:ascii="Arial" w:hAnsi="Arial" w:cs="Arial"/>
                <w:sz w:val="16"/>
                <w:szCs w:val="16"/>
              </w:rPr>
              <w:t>employee engagement, environment, transparency, collaboration, and continuous learning, personalized development opportunities, and organizational performance</w:t>
            </w:r>
          </w:p>
        </w:tc>
      </w:tr>
      <w:tr w:rsidR="004B48B4" w:rsidRPr="00A27B97" w14:paraId="2D5C05B4" w14:textId="77777777" w:rsidTr="00A27B97">
        <w:tc>
          <w:tcPr>
            <w:tcW w:w="846" w:type="dxa"/>
          </w:tcPr>
          <w:p w14:paraId="6AD4B306" w14:textId="4399A413" w:rsidR="004B48B4" w:rsidRPr="00A27B97" w:rsidRDefault="001767CF" w:rsidP="002F1998">
            <w:pPr>
              <w:spacing w:line="360" w:lineRule="auto"/>
              <w:jc w:val="both"/>
              <w:rPr>
                <w:rFonts w:ascii="Arial" w:hAnsi="Arial" w:cs="Arial"/>
                <w:sz w:val="16"/>
                <w:szCs w:val="16"/>
              </w:rPr>
            </w:pPr>
            <w:r w:rsidRPr="00A27B97">
              <w:rPr>
                <w:rFonts w:ascii="Arial" w:hAnsi="Arial" w:cs="Arial"/>
                <w:sz w:val="16"/>
                <w:szCs w:val="16"/>
              </w:rPr>
              <w:t>28</w:t>
            </w:r>
          </w:p>
        </w:tc>
        <w:tc>
          <w:tcPr>
            <w:tcW w:w="1701" w:type="dxa"/>
          </w:tcPr>
          <w:p w14:paraId="7CE4E49D" w14:textId="42458C87" w:rsidR="004B48B4" w:rsidRPr="00A27B97" w:rsidRDefault="00403E47" w:rsidP="002F1998">
            <w:pPr>
              <w:spacing w:line="360" w:lineRule="auto"/>
              <w:jc w:val="both"/>
              <w:rPr>
                <w:rFonts w:ascii="Arial" w:hAnsi="Arial" w:cs="Arial"/>
                <w:sz w:val="16"/>
                <w:szCs w:val="16"/>
              </w:rPr>
            </w:pPr>
            <w:r w:rsidRPr="00A27B97">
              <w:rPr>
                <w:rFonts w:ascii="Arial" w:hAnsi="Arial" w:cs="Arial"/>
                <w:sz w:val="16"/>
                <w:szCs w:val="16"/>
              </w:rPr>
              <w:t>Oswal, N. and Narayanappa, G.L.,</w:t>
            </w:r>
          </w:p>
        </w:tc>
        <w:tc>
          <w:tcPr>
            <w:tcW w:w="992" w:type="dxa"/>
          </w:tcPr>
          <w:p w14:paraId="7423498D" w14:textId="1F5B2C36" w:rsidR="004B48B4" w:rsidRPr="00A27B97" w:rsidRDefault="001C47DE" w:rsidP="002F1998">
            <w:pPr>
              <w:spacing w:line="360" w:lineRule="auto"/>
              <w:jc w:val="both"/>
              <w:rPr>
                <w:rFonts w:ascii="Arial" w:hAnsi="Arial" w:cs="Arial"/>
                <w:sz w:val="16"/>
                <w:szCs w:val="16"/>
              </w:rPr>
            </w:pPr>
            <w:r w:rsidRPr="00A27B97">
              <w:rPr>
                <w:rFonts w:ascii="Arial" w:hAnsi="Arial" w:cs="Arial"/>
                <w:sz w:val="16"/>
                <w:szCs w:val="16"/>
              </w:rPr>
              <w:t>2015</w:t>
            </w:r>
          </w:p>
        </w:tc>
        <w:tc>
          <w:tcPr>
            <w:tcW w:w="5670" w:type="dxa"/>
          </w:tcPr>
          <w:p w14:paraId="08C9A36E" w14:textId="57E3FA2D" w:rsidR="004B48B4" w:rsidRPr="00A27B97" w:rsidRDefault="00521953" w:rsidP="002F1998">
            <w:pPr>
              <w:spacing w:line="360" w:lineRule="auto"/>
              <w:jc w:val="both"/>
              <w:rPr>
                <w:rFonts w:ascii="Arial" w:hAnsi="Arial" w:cs="Arial"/>
                <w:sz w:val="16"/>
                <w:szCs w:val="16"/>
              </w:rPr>
            </w:pPr>
            <w:r w:rsidRPr="00A27B97">
              <w:rPr>
                <w:rFonts w:ascii="Arial" w:hAnsi="Arial" w:cs="Arial"/>
                <w:sz w:val="16"/>
                <w:szCs w:val="16"/>
              </w:rPr>
              <w:t>Evolution of HRM to E-HRM to achieve organizational effectiveness and sustainability</w:t>
            </w:r>
          </w:p>
        </w:tc>
        <w:tc>
          <w:tcPr>
            <w:tcW w:w="4739" w:type="dxa"/>
          </w:tcPr>
          <w:p w14:paraId="3A8F7A85" w14:textId="41A8A882" w:rsidR="004B48B4" w:rsidRPr="00A27B97" w:rsidRDefault="008B07C9" w:rsidP="002F1998">
            <w:pPr>
              <w:spacing w:line="360" w:lineRule="auto"/>
              <w:jc w:val="both"/>
              <w:rPr>
                <w:rFonts w:ascii="Arial" w:hAnsi="Arial" w:cs="Arial"/>
                <w:sz w:val="16"/>
                <w:szCs w:val="16"/>
              </w:rPr>
            </w:pPr>
            <w:r w:rsidRPr="00A27B97">
              <w:rPr>
                <w:rFonts w:ascii="Arial" w:hAnsi="Arial" w:cs="Arial"/>
                <w:sz w:val="16"/>
                <w:szCs w:val="16"/>
              </w:rPr>
              <w:t>HRM, Organizational Effectiveness (OE), sustainability, e-HRM</w:t>
            </w:r>
          </w:p>
        </w:tc>
      </w:tr>
      <w:tr w:rsidR="004B48B4" w:rsidRPr="00A27B97" w14:paraId="24B92BFD" w14:textId="77777777" w:rsidTr="00A27B97">
        <w:tc>
          <w:tcPr>
            <w:tcW w:w="846" w:type="dxa"/>
          </w:tcPr>
          <w:p w14:paraId="3E538582" w14:textId="3AAB421B" w:rsidR="004B48B4" w:rsidRPr="00A27B97" w:rsidRDefault="005C0AD8" w:rsidP="002F1998">
            <w:pPr>
              <w:spacing w:line="360" w:lineRule="auto"/>
              <w:jc w:val="both"/>
              <w:rPr>
                <w:rFonts w:ascii="Arial" w:hAnsi="Arial" w:cs="Arial"/>
                <w:sz w:val="16"/>
                <w:szCs w:val="16"/>
              </w:rPr>
            </w:pPr>
            <w:r w:rsidRPr="00A27B97">
              <w:rPr>
                <w:rFonts w:ascii="Arial" w:hAnsi="Arial" w:cs="Arial"/>
                <w:sz w:val="16"/>
                <w:szCs w:val="16"/>
              </w:rPr>
              <w:t>29</w:t>
            </w:r>
          </w:p>
        </w:tc>
        <w:tc>
          <w:tcPr>
            <w:tcW w:w="1701" w:type="dxa"/>
          </w:tcPr>
          <w:p w14:paraId="2535B222" w14:textId="1AD1F150" w:rsidR="004B48B4" w:rsidRPr="00A27B97" w:rsidRDefault="005C0AD8" w:rsidP="002F1998">
            <w:pPr>
              <w:spacing w:line="360" w:lineRule="auto"/>
              <w:jc w:val="both"/>
              <w:rPr>
                <w:rFonts w:ascii="Arial" w:hAnsi="Arial" w:cs="Arial"/>
                <w:sz w:val="16"/>
                <w:szCs w:val="16"/>
              </w:rPr>
            </w:pPr>
            <w:r w:rsidRPr="00A27B97">
              <w:rPr>
                <w:rFonts w:ascii="Arial" w:hAnsi="Arial" w:cs="Arial"/>
                <w:sz w:val="16"/>
                <w:szCs w:val="16"/>
              </w:rPr>
              <w:t>Abdullah, A., Upadhaya, B., &amp; Mishra, S. K.</w:t>
            </w:r>
          </w:p>
        </w:tc>
        <w:tc>
          <w:tcPr>
            <w:tcW w:w="992" w:type="dxa"/>
          </w:tcPr>
          <w:p w14:paraId="17FF7707" w14:textId="6D66759A" w:rsidR="004B48B4" w:rsidRPr="00A27B97" w:rsidRDefault="005C0AD8" w:rsidP="002F1998">
            <w:pPr>
              <w:spacing w:line="360" w:lineRule="auto"/>
              <w:jc w:val="both"/>
              <w:rPr>
                <w:rFonts w:ascii="Arial" w:hAnsi="Arial" w:cs="Arial"/>
                <w:sz w:val="16"/>
                <w:szCs w:val="16"/>
              </w:rPr>
            </w:pPr>
            <w:r w:rsidRPr="00A27B97">
              <w:rPr>
                <w:rFonts w:ascii="Arial" w:hAnsi="Arial" w:cs="Arial"/>
                <w:sz w:val="16"/>
                <w:szCs w:val="16"/>
              </w:rPr>
              <w:t>2018</w:t>
            </w:r>
          </w:p>
        </w:tc>
        <w:tc>
          <w:tcPr>
            <w:tcW w:w="5670" w:type="dxa"/>
          </w:tcPr>
          <w:p w14:paraId="3E86159E" w14:textId="4AD61B8E" w:rsidR="004B48B4" w:rsidRPr="00A27B97" w:rsidRDefault="00150430" w:rsidP="002F1998">
            <w:pPr>
              <w:spacing w:line="360" w:lineRule="auto"/>
              <w:jc w:val="both"/>
              <w:rPr>
                <w:rFonts w:ascii="Arial" w:hAnsi="Arial" w:cs="Arial"/>
                <w:sz w:val="16"/>
                <w:szCs w:val="16"/>
              </w:rPr>
            </w:pPr>
            <w:r w:rsidRPr="00A27B97">
              <w:rPr>
                <w:rFonts w:ascii="Arial" w:hAnsi="Arial" w:cs="Arial"/>
                <w:sz w:val="16"/>
                <w:szCs w:val="16"/>
              </w:rPr>
              <w:t>Challenges of Implementing Electronic Human Resource Management (E-HRM) in Jordanian Universities</w:t>
            </w:r>
          </w:p>
        </w:tc>
        <w:tc>
          <w:tcPr>
            <w:tcW w:w="4739" w:type="dxa"/>
          </w:tcPr>
          <w:p w14:paraId="38F83294" w14:textId="18BC65A6" w:rsidR="004B48B4" w:rsidRPr="00A27B97" w:rsidRDefault="00B02512" w:rsidP="002F1998">
            <w:pPr>
              <w:spacing w:line="360" w:lineRule="auto"/>
              <w:jc w:val="both"/>
              <w:rPr>
                <w:rFonts w:ascii="Arial" w:hAnsi="Arial" w:cs="Arial"/>
                <w:sz w:val="16"/>
                <w:szCs w:val="16"/>
              </w:rPr>
            </w:pPr>
            <w:r w:rsidRPr="00A27B97">
              <w:rPr>
                <w:rFonts w:ascii="Arial" w:hAnsi="Arial" w:cs="Arial"/>
                <w:sz w:val="16"/>
                <w:szCs w:val="16"/>
              </w:rPr>
              <w:t>Electronic Human Resources Management; Perceived Usefulness; Perceived Ease of Use; Continuance Usage Intention; User Satisfaction;</w:t>
            </w:r>
          </w:p>
        </w:tc>
      </w:tr>
      <w:tr w:rsidR="004B48B4" w:rsidRPr="00A27B97" w14:paraId="7B47E4F1" w14:textId="77777777" w:rsidTr="00A27B97">
        <w:tc>
          <w:tcPr>
            <w:tcW w:w="846" w:type="dxa"/>
          </w:tcPr>
          <w:p w14:paraId="6ED942AD" w14:textId="004D3897" w:rsidR="004B48B4" w:rsidRPr="00A27B97" w:rsidRDefault="00F93EA3" w:rsidP="002F1998">
            <w:pPr>
              <w:spacing w:line="360" w:lineRule="auto"/>
              <w:jc w:val="both"/>
              <w:rPr>
                <w:rFonts w:ascii="Arial" w:hAnsi="Arial" w:cs="Arial"/>
                <w:sz w:val="16"/>
                <w:szCs w:val="16"/>
              </w:rPr>
            </w:pPr>
            <w:r w:rsidRPr="00A27B97">
              <w:rPr>
                <w:rFonts w:ascii="Arial" w:hAnsi="Arial" w:cs="Arial"/>
                <w:sz w:val="16"/>
                <w:szCs w:val="16"/>
              </w:rPr>
              <w:lastRenderedPageBreak/>
              <w:t>30</w:t>
            </w:r>
          </w:p>
        </w:tc>
        <w:tc>
          <w:tcPr>
            <w:tcW w:w="1701" w:type="dxa"/>
          </w:tcPr>
          <w:p w14:paraId="1FDFE8C7" w14:textId="23969C96" w:rsidR="004B48B4" w:rsidRPr="00A27B97" w:rsidRDefault="00F93EA3" w:rsidP="002F1998">
            <w:pPr>
              <w:spacing w:line="360" w:lineRule="auto"/>
              <w:jc w:val="both"/>
              <w:rPr>
                <w:rFonts w:ascii="Arial" w:hAnsi="Arial" w:cs="Arial"/>
                <w:sz w:val="16"/>
                <w:szCs w:val="16"/>
              </w:rPr>
            </w:pPr>
            <w:r w:rsidRPr="00A27B97">
              <w:rPr>
                <w:rFonts w:ascii="Arial" w:hAnsi="Arial" w:cs="Arial"/>
                <w:sz w:val="16"/>
                <w:szCs w:val="16"/>
              </w:rPr>
              <w:t>Jiang, K., Fombad, M., Weeks, K., &amp; Ragu-Nathan, T. S.</w:t>
            </w:r>
          </w:p>
        </w:tc>
        <w:tc>
          <w:tcPr>
            <w:tcW w:w="992" w:type="dxa"/>
          </w:tcPr>
          <w:p w14:paraId="6BF1CC91" w14:textId="32338821" w:rsidR="004B48B4" w:rsidRPr="00A27B97" w:rsidRDefault="00F93EA3" w:rsidP="002F1998">
            <w:pPr>
              <w:spacing w:line="360" w:lineRule="auto"/>
              <w:jc w:val="both"/>
              <w:rPr>
                <w:rFonts w:ascii="Arial" w:hAnsi="Arial" w:cs="Arial"/>
                <w:sz w:val="16"/>
                <w:szCs w:val="16"/>
              </w:rPr>
            </w:pPr>
            <w:r w:rsidRPr="00A27B97">
              <w:rPr>
                <w:rFonts w:ascii="Arial" w:hAnsi="Arial" w:cs="Arial"/>
                <w:sz w:val="16"/>
                <w:szCs w:val="16"/>
              </w:rPr>
              <w:t>2019</w:t>
            </w:r>
          </w:p>
        </w:tc>
        <w:tc>
          <w:tcPr>
            <w:tcW w:w="5670" w:type="dxa"/>
          </w:tcPr>
          <w:p w14:paraId="3641D24F" w14:textId="287CC71A" w:rsidR="004B48B4" w:rsidRPr="00A27B97" w:rsidRDefault="00C33FD9" w:rsidP="002F1998">
            <w:pPr>
              <w:spacing w:line="360" w:lineRule="auto"/>
              <w:jc w:val="both"/>
              <w:rPr>
                <w:rFonts w:ascii="Arial" w:hAnsi="Arial" w:cs="Arial"/>
                <w:sz w:val="16"/>
                <w:szCs w:val="16"/>
              </w:rPr>
            </w:pPr>
            <w:r w:rsidRPr="00A27B97">
              <w:rPr>
                <w:rFonts w:ascii="Arial" w:hAnsi="Arial" w:cs="Arial"/>
                <w:sz w:val="16"/>
                <w:szCs w:val="16"/>
              </w:rPr>
              <w:t>The dynamics of HRIS vendor selection: A comprehensive review and future directions</w:t>
            </w:r>
          </w:p>
        </w:tc>
        <w:tc>
          <w:tcPr>
            <w:tcW w:w="4739" w:type="dxa"/>
          </w:tcPr>
          <w:p w14:paraId="162DEF74" w14:textId="43CDD1FF" w:rsidR="004B48B4" w:rsidRPr="00A27B97" w:rsidRDefault="0099370B" w:rsidP="002F1998">
            <w:pPr>
              <w:spacing w:line="360" w:lineRule="auto"/>
              <w:jc w:val="both"/>
              <w:rPr>
                <w:rFonts w:ascii="Arial" w:hAnsi="Arial" w:cs="Arial"/>
                <w:sz w:val="16"/>
                <w:szCs w:val="16"/>
              </w:rPr>
            </w:pPr>
            <w:r w:rsidRPr="00A27B97">
              <w:rPr>
                <w:rFonts w:ascii="Arial" w:hAnsi="Arial" w:cs="Arial"/>
                <w:sz w:val="16"/>
                <w:szCs w:val="16"/>
              </w:rPr>
              <w:t>HRIS</w:t>
            </w:r>
            <w:r w:rsidR="006B387B" w:rsidRPr="00A27B97">
              <w:rPr>
                <w:rFonts w:ascii="Arial" w:hAnsi="Arial" w:cs="Arial"/>
                <w:sz w:val="16"/>
                <w:szCs w:val="16"/>
              </w:rPr>
              <w:t xml:space="preserve">, Challenges. Private sector. </w:t>
            </w:r>
          </w:p>
        </w:tc>
      </w:tr>
      <w:tr w:rsidR="004B48B4" w:rsidRPr="00A27B97" w14:paraId="5C9A0F58" w14:textId="77777777" w:rsidTr="00A27B97">
        <w:tc>
          <w:tcPr>
            <w:tcW w:w="846" w:type="dxa"/>
          </w:tcPr>
          <w:p w14:paraId="1026ED69" w14:textId="54969EC1" w:rsidR="004B48B4" w:rsidRPr="00A27B97" w:rsidRDefault="00C33FD9" w:rsidP="002F1998">
            <w:pPr>
              <w:spacing w:line="360" w:lineRule="auto"/>
              <w:jc w:val="both"/>
              <w:rPr>
                <w:rFonts w:ascii="Arial" w:hAnsi="Arial" w:cs="Arial"/>
                <w:sz w:val="16"/>
                <w:szCs w:val="16"/>
              </w:rPr>
            </w:pPr>
            <w:r w:rsidRPr="00A27B97">
              <w:rPr>
                <w:rFonts w:ascii="Arial" w:hAnsi="Arial" w:cs="Arial"/>
                <w:sz w:val="16"/>
                <w:szCs w:val="16"/>
              </w:rPr>
              <w:t>31</w:t>
            </w:r>
          </w:p>
        </w:tc>
        <w:tc>
          <w:tcPr>
            <w:tcW w:w="1701" w:type="dxa"/>
          </w:tcPr>
          <w:p w14:paraId="406E925C" w14:textId="1C09EB1A" w:rsidR="004B48B4" w:rsidRPr="00A27B97" w:rsidRDefault="00D04846" w:rsidP="002F1998">
            <w:pPr>
              <w:spacing w:line="360" w:lineRule="auto"/>
              <w:jc w:val="both"/>
              <w:rPr>
                <w:rFonts w:ascii="Arial" w:hAnsi="Arial" w:cs="Arial"/>
                <w:sz w:val="16"/>
                <w:szCs w:val="16"/>
              </w:rPr>
            </w:pPr>
            <w:r w:rsidRPr="00A27B97">
              <w:rPr>
                <w:rFonts w:ascii="Arial" w:hAnsi="Arial" w:cs="Arial"/>
                <w:sz w:val="16"/>
                <w:szCs w:val="16"/>
              </w:rPr>
              <w:t>Mbatha, B. and Ocholla, D.N.,</w:t>
            </w:r>
          </w:p>
        </w:tc>
        <w:tc>
          <w:tcPr>
            <w:tcW w:w="992" w:type="dxa"/>
          </w:tcPr>
          <w:p w14:paraId="6CF1BC9E" w14:textId="047C12BD" w:rsidR="004B48B4" w:rsidRPr="00A27B97" w:rsidRDefault="00D04846" w:rsidP="002F1998">
            <w:pPr>
              <w:spacing w:line="360" w:lineRule="auto"/>
              <w:jc w:val="both"/>
              <w:rPr>
                <w:rFonts w:ascii="Arial" w:hAnsi="Arial" w:cs="Arial"/>
                <w:sz w:val="16"/>
                <w:szCs w:val="16"/>
              </w:rPr>
            </w:pPr>
            <w:r w:rsidRPr="00A27B97">
              <w:rPr>
                <w:rFonts w:ascii="Arial" w:hAnsi="Arial" w:cs="Arial"/>
                <w:sz w:val="16"/>
                <w:szCs w:val="16"/>
              </w:rPr>
              <w:t>2011</w:t>
            </w:r>
          </w:p>
        </w:tc>
        <w:tc>
          <w:tcPr>
            <w:tcW w:w="5670" w:type="dxa"/>
          </w:tcPr>
          <w:p w14:paraId="10DDFA81" w14:textId="382805FE" w:rsidR="004B48B4" w:rsidRPr="00A27B97" w:rsidRDefault="00921757" w:rsidP="002F1998">
            <w:pPr>
              <w:spacing w:line="360" w:lineRule="auto"/>
              <w:jc w:val="both"/>
              <w:rPr>
                <w:rFonts w:ascii="Arial" w:hAnsi="Arial" w:cs="Arial"/>
                <w:sz w:val="16"/>
                <w:szCs w:val="16"/>
              </w:rPr>
            </w:pPr>
            <w:r w:rsidRPr="00A27B97">
              <w:rPr>
                <w:rFonts w:ascii="Arial" w:hAnsi="Arial" w:cs="Arial"/>
                <w:sz w:val="16"/>
                <w:szCs w:val="16"/>
              </w:rPr>
              <w:t>Contextualising the use of ICTs in the public sector: the case of selected government departments in KwaZulu-Natal</w:t>
            </w:r>
          </w:p>
        </w:tc>
        <w:tc>
          <w:tcPr>
            <w:tcW w:w="4739" w:type="dxa"/>
          </w:tcPr>
          <w:p w14:paraId="2EDFD924" w14:textId="5F3B1368" w:rsidR="004B48B4" w:rsidRPr="00A27B97" w:rsidRDefault="00A40424" w:rsidP="002F1998">
            <w:pPr>
              <w:spacing w:line="360" w:lineRule="auto"/>
              <w:jc w:val="both"/>
              <w:rPr>
                <w:rFonts w:ascii="Arial" w:hAnsi="Arial" w:cs="Arial"/>
                <w:sz w:val="16"/>
                <w:szCs w:val="16"/>
              </w:rPr>
            </w:pPr>
            <w:r w:rsidRPr="00A27B97">
              <w:rPr>
                <w:rFonts w:ascii="Arial" w:hAnsi="Arial" w:cs="Arial"/>
                <w:sz w:val="16"/>
                <w:szCs w:val="16"/>
              </w:rPr>
              <w:t>Civil servants, ICTs, impact, public sector use, social informatics</w:t>
            </w:r>
          </w:p>
        </w:tc>
      </w:tr>
      <w:tr w:rsidR="004B48B4" w:rsidRPr="00A27B97" w14:paraId="1E798AAA" w14:textId="77777777" w:rsidTr="00A27B97">
        <w:tc>
          <w:tcPr>
            <w:tcW w:w="846" w:type="dxa"/>
          </w:tcPr>
          <w:p w14:paraId="1D4B97EF" w14:textId="65A413E9" w:rsidR="004B48B4" w:rsidRPr="00A27B97" w:rsidRDefault="00DE6E77" w:rsidP="002F1998">
            <w:pPr>
              <w:spacing w:line="360" w:lineRule="auto"/>
              <w:jc w:val="both"/>
              <w:rPr>
                <w:rFonts w:ascii="Arial" w:hAnsi="Arial" w:cs="Arial"/>
                <w:sz w:val="16"/>
                <w:szCs w:val="16"/>
              </w:rPr>
            </w:pPr>
            <w:r w:rsidRPr="00A27B97">
              <w:rPr>
                <w:rFonts w:ascii="Arial" w:hAnsi="Arial" w:cs="Arial"/>
                <w:sz w:val="16"/>
                <w:szCs w:val="16"/>
              </w:rPr>
              <w:t>32</w:t>
            </w:r>
          </w:p>
        </w:tc>
        <w:tc>
          <w:tcPr>
            <w:tcW w:w="1701" w:type="dxa"/>
          </w:tcPr>
          <w:p w14:paraId="7810740D" w14:textId="7EC5EE46" w:rsidR="004B48B4" w:rsidRPr="00A27B97" w:rsidRDefault="00A7332B" w:rsidP="002F1998">
            <w:pPr>
              <w:spacing w:line="360" w:lineRule="auto"/>
              <w:jc w:val="both"/>
              <w:rPr>
                <w:rFonts w:ascii="Arial" w:hAnsi="Arial" w:cs="Arial"/>
                <w:sz w:val="16"/>
                <w:szCs w:val="16"/>
              </w:rPr>
            </w:pPr>
            <w:r w:rsidRPr="00A27B97">
              <w:rPr>
                <w:rFonts w:ascii="Arial" w:hAnsi="Arial" w:cs="Arial"/>
                <w:sz w:val="16"/>
                <w:szCs w:val="16"/>
              </w:rPr>
              <w:t>Evans, O.</w:t>
            </w:r>
          </w:p>
        </w:tc>
        <w:tc>
          <w:tcPr>
            <w:tcW w:w="992" w:type="dxa"/>
          </w:tcPr>
          <w:p w14:paraId="2A411AD3" w14:textId="61421D25" w:rsidR="004B48B4" w:rsidRPr="00A27B97" w:rsidRDefault="00A7332B" w:rsidP="002F1998">
            <w:pPr>
              <w:spacing w:line="360" w:lineRule="auto"/>
              <w:jc w:val="both"/>
              <w:rPr>
                <w:rFonts w:ascii="Arial" w:hAnsi="Arial" w:cs="Arial"/>
                <w:sz w:val="16"/>
                <w:szCs w:val="16"/>
              </w:rPr>
            </w:pPr>
            <w:r w:rsidRPr="00A27B97">
              <w:rPr>
                <w:rFonts w:ascii="Arial" w:hAnsi="Arial" w:cs="Arial"/>
                <w:sz w:val="16"/>
                <w:szCs w:val="16"/>
              </w:rPr>
              <w:t>2018</w:t>
            </w:r>
          </w:p>
        </w:tc>
        <w:tc>
          <w:tcPr>
            <w:tcW w:w="5670" w:type="dxa"/>
          </w:tcPr>
          <w:p w14:paraId="1EAECD1F" w14:textId="2BE0087A" w:rsidR="004B48B4" w:rsidRPr="00A27B97" w:rsidRDefault="00DE6E77" w:rsidP="002F1998">
            <w:pPr>
              <w:spacing w:line="360" w:lineRule="auto"/>
              <w:jc w:val="both"/>
              <w:rPr>
                <w:rFonts w:ascii="Arial" w:hAnsi="Arial" w:cs="Arial"/>
                <w:sz w:val="16"/>
                <w:szCs w:val="16"/>
              </w:rPr>
            </w:pPr>
            <w:r w:rsidRPr="00A27B97">
              <w:rPr>
                <w:rFonts w:ascii="Arial" w:hAnsi="Arial" w:cs="Arial"/>
                <w:sz w:val="16"/>
                <w:szCs w:val="16"/>
              </w:rPr>
              <w:t>Digital government: ICT and public sector management in Africa.</w:t>
            </w:r>
          </w:p>
        </w:tc>
        <w:tc>
          <w:tcPr>
            <w:tcW w:w="4739" w:type="dxa"/>
          </w:tcPr>
          <w:p w14:paraId="32FFE824" w14:textId="07B8034C" w:rsidR="004B48B4" w:rsidRPr="00A27B97" w:rsidRDefault="00FA7A6E" w:rsidP="002F1998">
            <w:pPr>
              <w:spacing w:line="360" w:lineRule="auto"/>
              <w:jc w:val="both"/>
              <w:rPr>
                <w:rFonts w:ascii="Arial" w:hAnsi="Arial" w:cs="Arial"/>
                <w:sz w:val="16"/>
                <w:szCs w:val="16"/>
              </w:rPr>
            </w:pPr>
            <w:r w:rsidRPr="00A27B97">
              <w:rPr>
                <w:rFonts w:ascii="Arial" w:hAnsi="Arial" w:cs="Arial"/>
                <w:sz w:val="16"/>
                <w:szCs w:val="16"/>
              </w:rPr>
              <w:t>digital government; ICT; public sector management; public value; e-government</w:t>
            </w:r>
          </w:p>
        </w:tc>
      </w:tr>
      <w:tr w:rsidR="004B48B4" w:rsidRPr="00A27B97" w14:paraId="4974ACEB" w14:textId="77777777" w:rsidTr="00A27B97">
        <w:tc>
          <w:tcPr>
            <w:tcW w:w="846" w:type="dxa"/>
          </w:tcPr>
          <w:p w14:paraId="37C97094" w14:textId="6A8E5AE3" w:rsidR="004B48B4" w:rsidRPr="00A27B97" w:rsidRDefault="00C1123D" w:rsidP="002F1998">
            <w:pPr>
              <w:spacing w:line="360" w:lineRule="auto"/>
              <w:jc w:val="both"/>
              <w:rPr>
                <w:rFonts w:ascii="Arial" w:hAnsi="Arial" w:cs="Arial"/>
                <w:sz w:val="16"/>
                <w:szCs w:val="16"/>
              </w:rPr>
            </w:pPr>
            <w:r w:rsidRPr="00A27B97">
              <w:rPr>
                <w:rFonts w:ascii="Arial" w:hAnsi="Arial" w:cs="Arial"/>
                <w:sz w:val="16"/>
                <w:szCs w:val="16"/>
              </w:rPr>
              <w:t>33</w:t>
            </w:r>
          </w:p>
        </w:tc>
        <w:tc>
          <w:tcPr>
            <w:tcW w:w="1701" w:type="dxa"/>
          </w:tcPr>
          <w:p w14:paraId="45F0A8EB" w14:textId="39493A95" w:rsidR="004B48B4" w:rsidRPr="00A27B97" w:rsidRDefault="00C1123D" w:rsidP="002F1998">
            <w:pPr>
              <w:spacing w:line="360" w:lineRule="auto"/>
              <w:jc w:val="both"/>
              <w:rPr>
                <w:rFonts w:ascii="Arial" w:hAnsi="Arial" w:cs="Arial"/>
                <w:sz w:val="16"/>
                <w:szCs w:val="16"/>
              </w:rPr>
            </w:pPr>
            <w:r w:rsidRPr="00A27B97">
              <w:rPr>
                <w:rFonts w:ascii="Arial" w:hAnsi="Arial" w:cs="Arial"/>
                <w:sz w:val="16"/>
                <w:szCs w:val="16"/>
              </w:rPr>
              <w:t>Azemi, H.S.C., Romle, A.R. and Udin, M.M.,</w:t>
            </w:r>
          </w:p>
        </w:tc>
        <w:tc>
          <w:tcPr>
            <w:tcW w:w="992" w:type="dxa"/>
          </w:tcPr>
          <w:p w14:paraId="3C8D2054" w14:textId="2212CF57" w:rsidR="004B48B4" w:rsidRPr="00A27B97" w:rsidRDefault="00C1123D" w:rsidP="002F1998">
            <w:pPr>
              <w:spacing w:line="360" w:lineRule="auto"/>
              <w:jc w:val="both"/>
              <w:rPr>
                <w:rFonts w:ascii="Arial" w:hAnsi="Arial" w:cs="Arial"/>
                <w:sz w:val="16"/>
                <w:szCs w:val="16"/>
              </w:rPr>
            </w:pPr>
            <w:r w:rsidRPr="00A27B97">
              <w:rPr>
                <w:rFonts w:ascii="Arial" w:hAnsi="Arial" w:cs="Arial"/>
                <w:sz w:val="16"/>
                <w:szCs w:val="16"/>
              </w:rPr>
              <w:t>2016</w:t>
            </w:r>
          </w:p>
        </w:tc>
        <w:tc>
          <w:tcPr>
            <w:tcW w:w="5670" w:type="dxa"/>
          </w:tcPr>
          <w:p w14:paraId="0D1E1202" w14:textId="3A30DD27" w:rsidR="004B48B4" w:rsidRPr="00A27B97" w:rsidRDefault="000E2CB3" w:rsidP="002F1998">
            <w:pPr>
              <w:spacing w:line="360" w:lineRule="auto"/>
              <w:jc w:val="both"/>
              <w:rPr>
                <w:rFonts w:ascii="Arial" w:hAnsi="Arial" w:cs="Arial"/>
                <w:sz w:val="16"/>
                <w:szCs w:val="16"/>
              </w:rPr>
            </w:pPr>
            <w:r w:rsidRPr="00A27B97">
              <w:rPr>
                <w:rFonts w:ascii="Arial" w:hAnsi="Arial" w:cs="Arial"/>
                <w:sz w:val="16"/>
                <w:szCs w:val="16"/>
              </w:rPr>
              <w:t>The implementation of ICT towards improving service quality in public sector.</w:t>
            </w:r>
          </w:p>
        </w:tc>
        <w:tc>
          <w:tcPr>
            <w:tcW w:w="4739" w:type="dxa"/>
          </w:tcPr>
          <w:p w14:paraId="55A581E2" w14:textId="437168D1" w:rsidR="004B48B4" w:rsidRPr="00A27B97" w:rsidRDefault="000D00EC" w:rsidP="002F1998">
            <w:pPr>
              <w:spacing w:line="360" w:lineRule="auto"/>
              <w:jc w:val="both"/>
              <w:rPr>
                <w:rFonts w:ascii="Arial" w:hAnsi="Arial" w:cs="Arial"/>
                <w:sz w:val="16"/>
                <w:szCs w:val="16"/>
              </w:rPr>
            </w:pPr>
            <w:r w:rsidRPr="00A27B97">
              <w:rPr>
                <w:rFonts w:ascii="Arial" w:hAnsi="Arial" w:cs="Arial"/>
                <w:sz w:val="16"/>
                <w:szCs w:val="16"/>
              </w:rPr>
              <w:t>The implementation of ICT towards improving service quality in public sector</w:t>
            </w:r>
            <w:r w:rsidR="00D4004A" w:rsidRPr="00A27B97">
              <w:rPr>
                <w:rFonts w:ascii="Arial" w:hAnsi="Arial" w:cs="Arial"/>
                <w:sz w:val="16"/>
                <w:szCs w:val="16"/>
              </w:rPr>
              <w:t xml:space="preserve"> services. </w:t>
            </w:r>
          </w:p>
        </w:tc>
      </w:tr>
      <w:tr w:rsidR="004B48B4" w:rsidRPr="00A27B97" w14:paraId="585E955B" w14:textId="77777777" w:rsidTr="00A27B97">
        <w:tc>
          <w:tcPr>
            <w:tcW w:w="846" w:type="dxa"/>
          </w:tcPr>
          <w:p w14:paraId="1C1A89D7" w14:textId="346C8E19" w:rsidR="004B48B4" w:rsidRPr="00A27B97" w:rsidRDefault="000E2CB3" w:rsidP="002F1998">
            <w:pPr>
              <w:spacing w:line="360" w:lineRule="auto"/>
              <w:jc w:val="both"/>
              <w:rPr>
                <w:rFonts w:ascii="Arial" w:hAnsi="Arial" w:cs="Arial"/>
                <w:sz w:val="16"/>
                <w:szCs w:val="16"/>
              </w:rPr>
            </w:pPr>
            <w:r w:rsidRPr="00A27B97">
              <w:rPr>
                <w:rFonts w:ascii="Arial" w:hAnsi="Arial" w:cs="Arial"/>
                <w:sz w:val="16"/>
                <w:szCs w:val="16"/>
              </w:rPr>
              <w:t>34</w:t>
            </w:r>
          </w:p>
        </w:tc>
        <w:tc>
          <w:tcPr>
            <w:tcW w:w="1701" w:type="dxa"/>
          </w:tcPr>
          <w:p w14:paraId="4126C81C" w14:textId="262F3989" w:rsidR="004B48B4" w:rsidRPr="00A27B97" w:rsidRDefault="00993333" w:rsidP="002F1998">
            <w:pPr>
              <w:spacing w:line="360" w:lineRule="auto"/>
              <w:jc w:val="both"/>
              <w:rPr>
                <w:rFonts w:ascii="Arial" w:hAnsi="Arial" w:cs="Arial"/>
                <w:sz w:val="16"/>
                <w:szCs w:val="16"/>
              </w:rPr>
            </w:pPr>
            <w:r w:rsidRPr="00A27B97">
              <w:rPr>
                <w:rFonts w:ascii="Arial" w:hAnsi="Arial" w:cs="Arial"/>
                <w:sz w:val="16"/>
                <w:szCs w:val="16"/>
              </w:rPr>
              <w:t>Hazlett, S.A. and Hill, F.</w:t>
            </w:r>
          </w:p>
        </w:tc>
        <w:tc>
          <w:tcPr>
            <w:tcW w:w="992" w:type="dxa"/>
          </w:tcPr>
          <w:p w14:paraId="07D7AD32" w14:textId="3CF015A6" w:rsidR="004B48B4" w:rsidRPr="00A27B97" w:rsidRDefault="00993333" w:rsidP="002F1998">
            <w:pPr>
              <w:spacing w:line="360" w:lineRule="auto"/>
              <w:jc w:val="both"/>
              <w:rPr>
                <w:rFonts w:ascii="Arial" w:hAnsi="Arial" w:cs="Arial"/>
                <w:sz w:val="16"/>
                <w:szCs w:val="16"/>
              </w:rPr>
            </w:pPr>
            <w:r w:rsidRPr="00A27B97">
              <w:rPr>
                <w:rFonts w:ascii="Arial" w:hAnsi="Arial" w:cs="Arial"/>
                <w:sz w:val="16"/>
                <w:szCs w:val="16"/>
              </w:rPr>
              <w:t>2003</w:t>
            </w:r>
          </w:p>
        </w:tc>
        <w:tc>
          <w:tcPr>
            <w:tcW w:w="5670" w:type="dxa"/>
          </w:tcPr>
          <w:p w14:paraId="781C1487" w14:textId="31999DFA" w:rsidR="004B48B4" w:rsidRPr="00A27B97" w:rsidRDefault="00D76AB6" w:rsidP="002F1998">
            <w:pPr>
              <w:spacing w:line="360" w:lineRule="auto"/>
              <w:jc w:val="both"/>
              <w:rPr>
                <w:rFonts w:ascii="Arial" w:hAnsi="Arial" w:cs="Arial"/>
                <w:sz w:val="16"/>
                <w:szCs w:val="16"/>
              </w:rPr>
            </w:pPr>
            <w:r w:rsidRPr="00A27B97">
              <w:rPr>
                <w:rFonts w:ascii="Arial" w:hAnsi="Arial" w:cs="Arial"/>
                <w:sz w:val="16"/>
                <w:szCs w:val="16"/>
              </w:rPr>
              <w:t>E</w:t>
            </w:r>
            <w:r w:rsidRPr="00A27B97">
              <w:rPr>
                <w:rFonts w:ascii="Cambria Math" w:hAnsi="Cambria Math" w:cs="Cambria Math"/>
                <w:sz w:val="16"/>
                <w:szCs w:val="16"/>
              </w:rPr>
              <w:t>‐</w:t>
            </w:r>
            <w:r w:rsidRPr="00A27B97">
              <w:rPr>
                <w:rFonts w:ascii="Arial" w:hAnsi="Arial" w:cs="Arial"/>
                <w:sz w:val="16"/>
                <w:szCs w:val="16"/>
              </w:rPr>
              <w:t>government: the realities of using IT to transform the public sector.</w:t>
            </w:r>
          </w:p>
        </w:tc>
        <w:tc>
          <w:tcPr>
            <w:tcW w:w="4739" w:type="dxa"/>
          </w:tcPr>
          <w:p w14:paraId="684C762D" w14:textId="1AAAEBBB" w:rsidR="004B48B4" w:rsidRPr="00A27B97" w:rsidRDefault="00581A03" w:rsidP="002F1998">
            <w:pPr>
              <w:spacing w:line="360" w:lineRule="auto"/>
              <w:jc w:val="both"/>
              <w:rPr>
                <w:rFonts w:ascii="Arial" w:hAnsi="Arial" w:cs="Arial"/>
                <w:sz w:val="16"/>
                <w:szCs w:val="16"/>
              </w:rPr>
            </w:pPr>
            <w:r w:rsidRPr="00A27B97">
              <w:rPr>
                <w:rFonts w:ascii="Arial" w:hAnsi="Arial" w:cs="Arial"/>
                <w:sz w:val="16"/>
                <w:szCs w:val="16"/>
              </w:rPr>
              <w:t xml:space="preserve">Technology led </w:t>
            </w:r>
            <w:r w:rsidR="00584A9E" w:rsidRPr="00A27B97">
              <w:rPr>
                <w:rFonts w:ascii="Arial" w:hAnsi="Arial" w:cs="Arial"/>
                <w:sz w:val="16"/>
                <w:szCs w:val="16"/>
              </w:rPr>
              <w:t>strategy</w:t>
            </w:r>
            <w:r w:rsidRPr="00A27B97">
              <w:rPr>
                <w:rFonts w:ascii="Arial" w:hAnsi="Arial" w:cs="Arial"/>
                <w:sz w:val="16"/>
                <w:szCs w:val="16"/>
              </w:rPr>
              <w:t>, Pub</w:t>
            </w:r>
            <w:r w:rsidR="00584A9E" w:rsidRPr="00A27B97">
              <w:rPr>
                <w:rFonts w:ascii="Arial" w:hAnsi="Arial" w:cs="Arial"/>
                <w:sz w:val="16"/>
                <w:szCs w:val="16"/>
              </w:rPr>
              <w:t xml:space="preserve">lic sector. </w:t>
            </w:r>
          </w:p>
        </w:tc>
      </w:tr>
      <w:tr w:rsidR="004B48B4" w:rsidRPr="00A27B97" w14:paraId="35BBD330" w14:textId="77777777" w:rsidTr="00A27B97">
        <w:tc>
          <w:tcPr>
            <w:tcW w:w="846" w:type="dxa"/>
          </w:tcPr>
          <w:p w14:paraId="3F94AB4F" w14:textId="1CAA1AEB" w:rsidR="004B48B4" w:rsidRPr="00A27B97" w:rsidRDefault="00596A01" w:rsidP="002F1998">
            <w:pPr>
              <w:spacing w:line="360" w:lineRule="auto"/>
              <w:jc w:val="both"/>
              <w:rPr>
                <w:rFonts w:ascii="Arial" w:hAnsi="Arial" w:cs="Arial"/>
                <w:sz w:val="16"/>
                <w:szCs w:val="16"/>
              </w:rPr>
            </w:pPr>
            <w:r w:rsidRPr="00A27B97">
              <w:rPr>
                <w:rFonts w:ascii="Arial" w:hAnsi="Arial" w:cs="Arial"/>
                <w:sz w:val="16"/>
                <w:szCs w:val="16"/>
              </w:rPr>
              <w:t>35</w:t>
            </w:r>
          </w:p>
        </w:tc>
        <w:tc>
          <w:tcPr>
            <w:tcW w:w="1701" w:type="dxa"/>
          </w:tcPr>
          <w:p w14:paraId="457CDB14" w14:textId="32945AA1" w:rsidR="004B48B4" w:rsidRPr="00A27B97" w:rsidRDefault="00596A01" w:rsidP="002F1998">
            <w:pPr>
              <w:spacing w:line="360" w:lineRule="auto"/>
              <w:jc w:val="both"/>
              <w:rPr>
                <w:rFonts w:ascii="Arial" w:hAnsi="Arial" w:cs="Arial"/>
                <w:sz w:val="16"/>
                <w:szCs w:val="16"/>
              </w:rPr>
            </w:pPr>
            <w:r w:rsidRPr="00A27B97">
              <w:rPr>
                <w:rFonts w:ascii="Arial" w:hAnsi="Arial" w:cs="Arial"/>
                <w:sz w:val="16"/>
                <w:szCs w:val="16"/>
              </w:rPr>
              <w:t>Bonina, C.M. and Cordella, A.,</w:t>
            </w:r>
          </w:p>
        </w:tc>
        <w:tc>
          <w:tcPr>
            <w:tcW w:w="992" w:type="dxa"/>
          </w:tcPr>
          <w:p w14:paraId="61ED5EE3" w14:textId="5B18571A" w:rsidR="004B48B4" w:rsidRPr="00A27B97" w:rsidRDefault="00596A01" w:rsidP="002F1998">
            <w:pPr>
              <w:spacing w:line="360" w:lineRule="auto"/>
              <w:jc w:val="both"/>
              <w:rPr>
                <w:rFonts w:ascii="Arial" w:hAnsi="Arial" w:cs="Arial"/>
                <w:sz w:val="16"/>
                <w:szCs w:val="16"/>
              </w:rPr>
            </w:pPr>
            <w:r w:rsidRPr="00A27B97">
              <w:rPr>
                <w:rFonts w:ascii="Arial" w:hAnsi="Arial" w:cs="Arial"/>
                <w:sz w:val="16"/>
                <w:szCs w:val="16"/>
              </w:rPr>
              <w:t>2010</w:t>
            </w:r>
          </w:p>
        </w:tc>
        <w:tc>
          <w:tcPr>
            <w:tcW w:w="5670" w:type="dxa"/>
          </w:tcPr>
          <w:p w14:paraId="6A5E1563" w14:textId="486EB78F" w:rsidR="004B48B4" w:rsidRPr="00A27B97" w:rsidRDefault="00135335" w:rsidP="002F1998">
            <w:pPr>
              <w:spacing w:line="360" w:lineRule="auto"/>
              <w:jc w:val="both"/>
              <w:rPr>
                <w:rFonts w:ascii="Arial" w:hAnsi="Arial" w:cs="Arial"/>
                <w:sz w:val="16"/>
                <w:szCs w:val="16"/>
              </w:rPr>
            </w:pPr>
            <w:r w:rsidRPr="00A27B97">
              <w:rPr>
                <w:rFonts w:ascii="Arial" w:hAnsi="Arial" w:cs="Arial"/>
                <w:sz w:val="16"/>
                <w:szCs w:val="16"/>
              </w:rPr>
              <w:t>Public sector innovation and ICT: beyond the private sector rationale</w:t>
            </w:r>
          </w:p>
        </w:tc>
        <w:tc>
          <w:tcPr>
            <w:tcW w:w="4739" w:type="dxa"/>
          </w:tcPr>
          <w:p w14:paraId="36675886" w14:textId="03774940" w:rsidR="004B48B4" w:rsidRPr="00A27B97" w:rsidRDefault="00BC3CB8" w:rsidP="002F1998">
            <w:pPr>
              <w:spacing w:line="360" w:lineRule="auto"/>
              <w:jc w:val="both"/>
              <w:rPr>
                <w:rFonts w:ascii="Arial" w:hAnsi="Arial" w:cs="Arial"/>
                <w:sz w:val="16"/>
                <w:szCs w:val="16"/>
              </w:rPr>
            </w:pPr>
            <w:r w:rsidRPr="00A27B97">
              <w:rPr>
                <w:rFonts w:ascii="Arial" w:hAnsi="Arial" w:cs="Arial"/>
                <w:sz w:val="16"/>
                <w:szCs w:val="16"/>
              </w:rPr>
              <w:t xml:space="preserve">ICT led innovations, </w:t>
            </w:r>
            <w:r w:rsidR="00EB4487" w:rsidRPr="00A27B97">
              <w:rPr>
                <w:rFonts w:ascii="Arial" w:hAnsi="Arial" w:cs="Arial"/>
                <w:sz w:val="16"/>
                <w:szCs w:val="16"/>
              </w:rPr>
              <w:t xml:space="preserve">e-government. </w:t>
            </w:r>
            <w:r w:rsidR="00783D6E" w:rsidRPr="00A27B97">
              <w:rPr>
                <w:rFonts w:ascii="Arial" w:hAnsi="Arial" w:cs="Arial"/>
                <w:sz w:val="16"/>
                <w:szCs w:val="16"/>
              </w:rPr>
              <w:t>New Public Management (NPM)</w:t>
            </w:r>
          </w:p>
        </w:tc>
      </w:tr>
      <w:tr w:rsidR="004B48B4" w:rsidRPr="00A27B97" w14:paraId="69E071A3" w14:textId="77777777" w:rsidTr="00A27B97">
        <w:tc>
          <w:tcPr>
            <w:tcW w:w="846" w:type="dxa"/>
          </w:tcPr>
          <w:p w14:paraId="01A1AF5C" w14:textId="5C35CF67" w:rsidR="004B48B4" w:rsidRPr="00A27B97" w:rsidRDefault="000245E8" w:rsidP="002F1998">
            <w:pPr>
              <w:spacing w:line="360" w:lineRule="auto"/>
              <w:jc w:val="both"/>
              <w:rPr>
                <w:rFonts w:ascii="Arial" w:hAnsi="Arial" w:cs="Arial"/>
                <w:sz w:val="16"/>
                <w:szCs w:val="16"/>
              </w:rPr>
            </w:pPr>
            <w:r w:rsidRPr="00A27B97">
              <w:rPr>
                <w:rFonts w:ascii="Arial" w:hAnsi="Arial" w:cs="Arial"/>
                <w:sz w:val="16"/>
                <w:szCs w:val="16"/>
              </w:rPr>
              <w:t>36</w:t>
            </w:r>
          </w:p>
        </w:tc>
        <w:tc>
          <w:tcPr>
            <w:tcW w:w="1701" w:type="dxa"/>
          </w:tcPr>
          <w:p w14:paraId="32D10482" w14:textId="176293CA" w:rsidR="004B48B4" w:rsidRPr="00A27B97" w:rsidRDefault="000245E8" w:rsidP="002F1998">
            <w:pPr>
              <w:spacing w:line="360" w:lineRule="auto"/>
              <w:jc w:val="both"/>
              <w:rPr>
                <w:rFonts w:ascii="Arial" w:hAnsi="Arial" w:cs="Arial"/>
                <w:sz w:val="16"/>
                <w:szCs w:val="16"/>
              </w:rPr>
            </w:pPr>
            <w:r w:rsidRPr="00A27B97">
              <w:rPr>
                <w:rFonts w:ascii="Arial" w:hAnsi="Arial" w:cs="Arial"/>
                <w:sz w:val="16"/>
                <w:szCs w:val="16"/>
              </w:rPr>
              <w:t>Bigi, M., Greenan, N., Hamon-Cholet, S. and Lanfranchi, J.</w:t>
            </w:r>
          </w:p>
        </w:tc>
        <w:tc>
          <w:tcPr>
            <w:tcW w:w="992" w:type="dxa"/>
          </w:tcPr>
          <w:p w14:paraId="17A6CFE3" w14:textId="6F7B1AFF" w:rsidR="004B48B4" w:rsidRPr="00A27B97" w:rsidRDefault="000245E8" w:rsidP="002F1998">
            <w:pPr>
              <w:spacing w:line="360" w:lineRule="auto"/>
              <w:jc w:val="both"/>
              <w:rPr>
                <w:rFonts w:ascii="Arial" w:hAnsi="Arial" w:cs="Arial"/>
                <w:sz w:val="16"/>
                <w:szCs w:val="16"/>
              </w:rPr>
            </w:pPr>
            <w:r w:rsidRPr="00A27B97">
              <w:rPr>
                <w:rFonts w:ascii="Arial" w:hAnsi="Arial" w:cs="Arial"/>
                <w:sz w:val="16"/>
                <w:szCs w:val="16"/>
              </w:rPr>
              <w:t>2018</w:t>
            </w:r>
          </w:p>
        </w:tc>
        <w:tc>
          <w:tcPr>
            <w:tcW w:w="5670" w:type="dxa"/>
          </w:tcPr>
          <w:p w14:paraId="096D0595" w14:textId="1911B652" w:rsidR="004B48B4" w:rsidRPr="00A27B97" w:rsidRDefault="000E6661" w:rsidP="002F1998">
            <w:pPr>
              <w:spacing w:line="360" w:lineRule="auto"/>
              <w:jc w:val="both"/>
              <w:rPr>
                <w:rFonts w:ascii="Arial" w:hAnsi="Arial" w:cs="Arial"/>
                <w:sz w:val="16"/>
                <w:szCs w:val="16"/>
              </w:rPr>
            </w:pPr>
            <w:r w:rsidRPr="00A27B97">
              <w:rPr>
                <w:rFonts w:ascii="Arial" w:hAnsi="Arial" w:cs="Arial"/>
                <w:sz w:val="16"/>
                <w:szCs w:val="16"/>
              </w:rPr>
              <w:t>The human sustainability of ICT and management changes: Evidence for the French public and private sectors.</w:t>
            </w:r>
          </w:p>
          <w:p w14:paraId="75820294" w14:textId="77777777" w:rsidR="000E6661" w:rsidRPr="00A27B97" w:rsidRDefault="000E6661" w:rsidP="002F1998">
            <w:pPr>
              <w:spacing w:line="360" w:lineRule="auto"/>
              <w:jc w:val="both"/>
              <w:rPr>
                <w:rFonts w:ascii="Arial" w:hAnsi="Arial" w:cs="Arial"/>
                <w:sz w:val="16"/>
                <w:szCs w:val="16"/>
              </w:rPr>
            </w:pPr>
          </w:p>
        </w:tc>
        <w:tc>
          <w:tcPr>
            <w:tcW w:w="4739" w:type="dxa"/>
          </w:tcPr>
          <w:p w14:paraId="17A9D86C" w14:textId="7E910ACB" w:rsidR="004B48B4" w:rsidRPr="00DC13AB" w:rsidRDefault="00000000" w:rsidP="002F1998">
            <w:pPr>
              <w:spacing w:line="360" w:lineRule="auto"/>
              <w:jc w:val="both"/>
              <w:rPr>
                <w:rFonts w:ascii="Arial" w:hAnsi="Arial" w:cs="Arial"/>
                <w:color w:val="000000" w:themeColor="text1"/>
                <w:sz w:val="16"/>
                <w:szCs w:val="16"/>
              </w:rPr>
            </w:pPr>
            <w:hyperlink r:id="rId31" w:history="1">
              <w:r w:rsidR="000D6926" w:rsidRPr="00DC13AB">
                <w:rPr>
                  <w:rStyle w:val="Hyperlink"/>
                  <w:rFonts w:ascii="Arial" w:hAnsi="Arial" w:cs="Arial"/>
                  <w:color w:val="000000" w:themeColor="text1"/>
                  <w:sz w:val="16"/>
                  <w:szCs w:val="16"/>
                  <w:u w:val="none"/>
                </w:rPr>
                <w:t>organizational changes</w:t>
              </w:r>
            </w:hyperlink>
            <w:r w:rsidR="000D6926" w:rsidRPr="00DC13AB">
              <w:rPr>
                <w:rFonts w:ascii="Arial" w:hAnsi="Arial" w:cs="Arial"/>
                <w:color w:val="000000" w:themeColor="text1"/>
                <w:sz w:val="16"/>
                <w:szCs w:val="16"/>
              </w:rPr>
              <w:t>; </w:t>
            </w:r>
            <w:hyperlink r:id="rId32" w:history="1">
              <w:r w:rsidR="000D6926" w:rsidRPr="00DC13AB">
                <w:rPr>
                  <w:rStyle w:val="Hyperlink"/>
                  <w:rFonts w:ascii="Arial" w:hAnsi="Arial" w:cs="Arial"/>
                  <w:color w:val="000000" w:themeColor="text1"/>
                  <w:sz w:val="16"/>
                  <w:szCs w:val="16"/>
                  <w:u w:val="none"/>
                </w:rPr>
                <w:t>ICT</w:t>
              </w:r>
            </w:hyperlink>
            <w:r w:rsidR="000D6926" w:rsidRPr="00DC13AB">
              <w:rPr>
                <w:rFonts w:ascii="Arial" w:hAnsi="Arial" w:cs="Arial"/>
                <w:color w:val="000000" w:themeColor="text1"/>
                <w:sz w:val="16"/>
                <w:szCs w:val="16"/>
              </w:rPr>
              <w:t>; </w:t>
            </w:r>
            <w:hyperlink r:id="rId33" w:history="1">
              <w:r w:rsidR="000D6926" w:rsidRPr="00DC13AB">
                <w:rPr>
                  <w:rStyle w:val="Hyperlink"/>
                  <w:rFonts w:ascii="Arial" w:hAnsi="Arial" w:cs="Arial"/>
                  <w:color w:val="000000" w:themeColor="text1"/>
                  <w:sz w:val="16"/>
                  <w:szCs w:val="16"/>
                  <w:u w:val="none"/>
                </w:rPr>
                <w:t>management tools</w:t>
              </w:r>
            </w:hyperlink>
            <w:r w:rsidR="000D6926" w:rsidRPr="00DC13AB">
              <w:rPr>
                <w:rFonts w:ascii="Arial" w:hAnsi="Arial" w:cs="Arial"/>
                <w:color w:val="000000" w:themeColor="text1"/>
                <w:sz w:val="16"/>
                <w:szCs w:val="16"/>
              </w:rPr>
              <w:t>; </w:t>
            </w:r>
            <w:hyperlink r:id="rId34" w:history="1">
              <w:r w:rsidR="000D6926" w:rsidRPr="00DC13AB">
                <w:rPr>
                  <w:rStyle w:val="Hyperlink"/>
                  <w:rFonts w:ascii="Arial" w:hAnsi="Arial" w:cs="Arial"/>
                  <w:color w:val="000000" w:themeColor="text1"/>
                  <w:sz w:val="16"/>
                  <w:szCs w:val="16"/>
                  <w:u w:val="none"/>
                </w:rPr>
                <w:t>work experience</w:t>
              </w:r>
            </w:hyperlink>
            <w:r w:rsidR="000D6926" w:rsidRPr="00DC13AB">
              <w:rPr>
                <w:rFonts w:ascii="Arial" w:hAnsi="Arial" w:cs="Arial"/>
                <w:color w:val="000000" w:themeColor="text1"/>
                <w:sz w:val="16"/>
                <w:szCs w:val="16"/>
              </w:rPr>
              <w:t>; </w:t>
            </w:r>
            <w:hyperlink r:id="rId35" w:history="1">
              <w:r w:rsidR="000D6926" w:rsidRPr="00DC13AB">
                <w:rPr>
                  <w:rStyle w:val="Hyperlink"/>
                  <w:rFonts w:ascii="Arial" w:hAnsi="Arial" w:cs="Arial"/>
                  <w:color w:val="000000" w:themeColor="text1"/>
                  <w:sz w:val="16"/>
                  <w:szCs w:val="16"/>
                  <w:u w:val="none"/>
                </w:rPr>
                <w:t>employee outcomes</w:t>
              </w:r>
            </w:hyperlink>
            <w:r w:rsidR="000D6926" w:rsidRPr="00DC13AB">
              <w:rPr>
                <w:rFonts w:ascii="Arial" w:hAnsi="Arial" w:cs="Arial"/>
                <w:color w:val="000000" w:themeColor="text1"/>
                <w:sz w:val="16"/>
                <w:szCs w:val="16"/>
              </w:rPr>
              <w:t>; </w:t>
            </w:r>
            <w:hyperlink r:id="rId36" w:history="1">
              <w:r w:rsidR="000D6926" w:rsidRPr="00DC13AB">
                <w:rPr>
                  <w:rStyle w:val="Hyperlink"/>
                  <w:rFonts w:ascii="Arial" w:hAnsi="Arial" w:cs="Arial"/>
                  <w:color w:val="000000" w:themeColor="text1"/>
                  <w:sz w:val="16"/>
                  <w:szCs w:val="16"/>
                  <w:u w:val="none"/>
                </w:rPr>
                <w:t>comparison of public and private sectors</w:t>
              </w:r>
            </w:hyperlink>
            <w:r w:rsidR="000D6926" w:rsidRPr="00DC13AB">
              <w:rPr>
                <w:rFonts w:ascii="Arial" w:hAnsi="Arial" w:cs="Arial"/>
                <w:color w:val="000000" w:themeColor="text1"/>
                <w:sz w:val="16"/>
                <w:szCs w:val="16"/>
              </w:rPr>
              <w:t>; </w:t>
            </w:r>
            <w:hyperlink r:id="rId37" w:history="1">
              <w:r w:rsidR="000D6926" w:rsidRPr="00DC13AB">
                <w:rPr>
                  <w:rStyle w:val="Hyperlink"/>
                  <w:rFonts w:ascii="Arial" w:hAnsi="Arial" w:cs="Arial"/>
                  <w:color w:val="000000" w:themeColor="text1"/>
                  <w:sz w:val="16"/>
                  <w:szCs w:val="16"/>
                  <w:u w:val="none"/>
                </w:rPr>
                <w:t>linked employer-employee survey</w:t>
              </w:r>
            </w:hyperlink>
          </w:p>
        </w:tc>
      </w:tr>
      <w:tr w:rsidR="004B48B4" w:rsidRPr="00A27B97" w14:paraId="13CE5329" w14:textId="77777777" w:rsidTr="00A27B97">
        <w:tc>
          <w:tcPr>
            <w:tcW w:w="846" w:type="dxa"/>
          </w:tcPr>
          <w:p w14:paraId="62746237" w14:textId="582E9DDD" w:rsidR="004B48B4" w:rsidRPr="00A27B97" w:rsidRDefault="000E6661" w:rsidP="002F1998">
            <w:pPr>
              <w:spacing w:line="360" w:lineRule="auto"/>
              <w:jc w:val="both"/>
              <w:rPr>
                <w:rFonts w:ascii="Arial" w:hAnsi="Arial" w:cs="Arial"/>
                <w:sz w:val="16"/>
                <w:szCs w:val="16"/>
              </w:rPr>
            </w:pPr>
            <w:r w:rsidRPr="00A27B97">
              <w:rPr>
                <w:rFonts w:ascii="Arial" w:hAnsi="Arial" w:cs="Arial"/>
                <w:sz w:val="16"/>
                <w:szCs w:val="16"/>
              </w:rPr>
              <w:t>37</w:t>
            </w:r>
          </w:p>
        </w:tc>
        <w:tc>
          <w:tcPr>
            <w:tcW w:w="1701" w:type="dxa"/>
          </w:tcPr>
          <w:p w14:paraId="25E8B651" w14:textId="2B0B8DE4" w:rsidR="004B48B4" w:rsidRPr="00A27B97" w:rsidRDefault="00DB7798" w:rsidP="002F1998">
            <w:pPr>
              <w:spacing w:line="360" w:lineRule="auto"/>
              <w:jc w:val="both"/>
              <w:rPr>
                <w:rFonts w:ascii="Arial" w:hAnsi="Arial" w:cs="Arial"/>
                <w:sz w:val="16"/>
                <w:szCs w:val="16"/>
              </w:rPr>
            </w:pPr>
            <w:r w:rsidRPr="00A27B97">
              <w:rPr>
                <w:rFonts w:ascii="Arial" w:hAnsi="Arial" w:cs="Arial"/>
                <w:sz w:val="16"/>
                <w:szCs w:val="16"/>
              </w:rPr>
              <w:t>Steven, G.S.,</w:t>
            </w:r>
          </w:p>
        </w:tc>
        <w:tc>
          <w:tcPr>
            <w:tcW w:w="992" w:type="dxa"/>
          </w:tcPr>
          <w:p w14:paraId="6BA70F33" w14:textId="1D1AE60A" w:rsidR="004B48B4" w:rsidRPr="00A27B97" w:rsidRDefault="00DB7798" w:rsidP="002F1998">
            <w:pPr>
              <w:spacing w:line="360" w:lineRule="auto"/>
              <w:jc w:val="both"/>
              <w:rPr>
                <w:rFonts w:ascii="Arial" w:hAnsi="Arial" w:cs="Arial"/>
                <w:sz w:val="16"/>
                <w:szCs w:val="16"/>
              </w:rPr>
            </w:pPr>
            <w:r w:rsidRPr="00A27B97">
              <w:rPr>
                <w:rFonts w:ascii="Arial" w:hAnsi="Arial" w:cs="Arial"/>
                <w:sz w:val="16"/>
                <w:szCs w:val="16"/>
              </w:rPr>
              <w:t>2017</w:t>
            </w:r>
          </w:p>
        </w:tc>
        <w:tc>
          <w:tcPr>
            <w:tcW w:w="5670" w:type="dxa"/>
          </w:tcPr>
          <w:p w14:paraId="02FF0633" w14:textId="7B6DB08F" w:rsidR="004B48B4" w:rsidRPr="00A27B97" w:rsidRDefault="00B87993" w:rsidP="002F1998">
            <w:pPr>
              <w:spacing w:line="360" w:lineRule="auto"/>
              <w:jc w:val="both"/>
              <w:rPr>
                <w:rFonts w:ascii="Arial" w:hAnsi="Arial" w:cs="Arial"/>
                <w:sz w:val="16"/>
                <w:szCs w:val="16"/>
              </w:rPr>
            </w:pPr>
            <w:r w:rsidRPr="00A27B97">
              <w:rPr>
                <w:rFonts w:ascii="Arial" w:hAnsi="Arial" w:cs="Arial"/>
                <w:sz w:val="16"/>
                <w:szCs w:val="16"/>
              </w:rPr>
              <w:t>Effectiveness of Electronic Human Resource Management System in Governing Human Resource in Public Sectors: A Case Study of the Musoma Municipal Council </w:t>
            </w:r>
          </w:p>
        </w:tc>
        <w:tc>
          <w:tcPr>
            <w:tcW w:w="4739" w:type="dxa"/>
          </w:tcPr>
          <w:p w14:paraId="6A556971" w14:textId="77777777" w:rsidR="002C31A0" w:rsidRPr="00A27B97" w:rsidRDefault="002C31A0" w:rsidP="002F1998">
            <w:pPr>
              <w:spacing w:line="360" w:lineRule="auto"/>
              <w:jc w:val="both"/>
              <w:rPr>
                <w:rFonts w:ascii="Arial" w:hAnsi="Arial" w:cs="Arial"/>
                <w:sz w:val="16"/>
                <w:szCs w:val="16"/>
              </w:rPr>
            </w:pPr>
            <w:r w:rsidRPr="00A27B97">
              <w:rPr>
                <w:rFonts w:ascii="Arial" w:hAnsi="Arial" w:cs="Arial"/>
                <w:sz w:val="16"/>
                <w:szCs w:val="16"/>
              </w:rPr>
              <w:t>Effectiveness, Human Resource, Human Resource Management and Electronic Human Recourse Management.</w:t>
            </w:r>
          </w:p>
          <w:p w14:paraId="0C9D90F2" w14:textId="77777777" w:rsidR="004B48B4" w:rsidRPr="00A27B97" w:rsidRDefault="004B48B4" w:rsidP="002F1998">
            <w:pPr>
              <w:spacing w:line="360" w:lineRule="auto"/>
              <w:jc w:val="both"/>
              <w:rPr>
                <w:rFonts w:ascii="Arial" w:hAnsi="Arial" w:cs="Arial"/>
                <w:sz w:val="16"/>
                <w:szCs w:val="16"/>
              </w:rPr>
            </w:pPr>
          </w:p>
        </w:tc>
      </w:tr>
      <w:tr w:rsidR="004B48B4" w:rsidRPr="00A27B97" w14:paraId="43B6D033" w14:textId="77777777" w:rsidTr="00A27B97">
        <w:tc>
          <w:tcPr>
            <w:tcW w:w="846" w:type="dxa"/>
          </w:tcPr>
          <w:p w14:paraId="6D58FBB0" w14:textId="703B48B2" w:rsidR="004B48B4" w:rsidRPr="00A27B97" w:rsidRDefault="004F3AE2" w:rsidP="002F1998">
            <w:pPr>
              <w:spacing w:line="360" w:lineRule="auto"/>
              <w:jc w:val="both"/>
              <w:rPr>
                <w:rFonts w:ascii="Arial" w:hAnsi="Arial" w:cs="Arial"/>
                <w:sz w:val="16"/>
                <w:szCs w:val="16"/>
              </w:rPr>
            </w:pPr>
            <w:r w:rsidRPr="00A27B97">
              <w:rPr>
                <w:rFonts w:ascii="Arial" w:hAnsi="Arial" w:cs="Arial"/>
                <w:sz w:val="16"/>
                <w:szCs w:val="16"/>
              </w:rPr>
              <w:t>38</w:t>
            </w:r>
          </w:p>
        </w:tc>
        <w:tc>
          <w:tcPr>
            <w:tcW w:w="1701" w:type="dxa"/>
          </w:tcPr>
          <w:p w14:paraId="09BC7B8D" w14:textId="2D60C582" w:rsidR="004B48B4" w:rsidRPr="00A27B97" w:rsidRDefault="004F3AE2" w:rsidP="002F1998">
            <w:pPr>
              <w:spacing w:line="360" w:lineRule="auto"/>
              <w:jc w:val="both"/>
              <w:rPr>
                <w:rFonts w:ascii="Arial" w:hAnsi="Arial" w:cs="Arial"/>
                <w:sz w:val="16"/>
                <w:szCs w:val="16"/>
              </w:rPr>
            </w:pPr>
            <w:r w:rsidRPr="00A27B97">
              <w:rPr>
                <w:rFonts w:ascii="Arial" w:hAnsi="Arial" w:cs="Arial"/>
                <w:sz w:val="16"/>
                <w:szCs w:val="16"/>
              </w:rPr>
              <w:t>Chilunjika, A., Intauno, K. and Chilunjika, S.R.,</w:t>
            </w:r>
          </w:p>
        </w:tc>
        <w:tc>
          <w:tcPr>
            <w:tcW w:w="992" w:type="dxa"/>
          </w:tcPr>
          <w:p w14:paraId="1EDC7B9C" w14:textId="24FB523A" w:rsidR="004B48B4" w:rsidRPr="00A27B97" w:rsidRDefault="00121AF2" w:rsidP="002F1998">
            <w:pPr>
              <w:spacing w:line="360" w:lineRule="auto"/>
              <w:jc w:val="both"/>
              <w:rPr>
                <w:rFonts w:ascii="Arial" w:hAnsi="Arial" w:cs="Arial"/>
                <w:sz w:val="16"/>
                <w:szCs w:val="16"/>
              </w:rPr>
            </w:pPr>
            <w:r w:rsidRPr="00A27B97">
              <w:rPr>
                <w:rFonts w:ascii="Arial" w:hAnsi="Arial" w:cs="Arial"/>
                <w:sz w:val="16"/>
                <w:szCs w:val="16"/>
              </w:rPr>
              <w:t>2022</w:t>
            </w:r>
          </w:p>
        </w:tc>
        <w:tc>
          <w:tcPr>
            <w:tcW w:w="5670" w:type="dxa"/>
          </w:tcPr>
          <w:p w14:paraId="0B7EC9AB" w14:textId="2D960BFB" w:rsidR="004B48B4" w:rsidRPr="00A27B97" w:rsidRDefault="005703B5" w:rsidP="002F1998">
            <w:pPr>
              <w:spacing w:line="360" w:lineRule="auto"/>
              <w:jc w:val="both"/>
              <w:rPr>
                <w:rFonts w:ascii="Arial" w:hAnsi="Arial" w:cs="Arial"/>
                <w:sz w:val="16"/>
                <w:szCs w:val="16"/>
              </w:rPr>
            </w:pPr>
            <w:r w:rsidRPr="00A27B97">
              <w:rPr>
                <w:rFonts w:ascii="Arial" w:hAnsi="Arial" w:cs="Arial"/>
                <w:sz w:val="16"/>
                <w:szCs w:val="16"/>
              </w:rPr>
              <w:t>Artificial intelligence and public sector human resource management in South Africa: Opportunities, challenges and prospects. </w:t>
            </w:r>
          </w:p>
        </w:tc>
        <w:tc>
          <w:tcPr>
            <w:tcW w:w="4739" w:type="dxa"/>
          </w:tcPr>
          <w:p w14:paraId="1A0B6F3A" w14:textId="29EE0103" w:rsidR="004B48B4" w:rsidRPr="00A27B97" w:rsidRDefault="008E587A" w:rsidP="002F1998">
            <w:pPr>
              <w:spacing w:line="360" w:lineRule="auto"/>
              <w:jc w:val="both"/>
              <w:rPr>
                <w:rFonts w:ascii="Arial" w:hAnsi="Arial" w:cs="Arial"/>
                <w:sz w:val="16"/>
                <w:szCs w:val="16"/>
              </w:rPr>
            </w:pPr>
            <w:r w:rsidRPr="00A27B97">
              <w:rPr>
                <w:rFonts w:ascii="Arial" w:hAnsi="Arial" w:cs="Arial"/>
                <w:sz w:val="16"/>
                <w:szCs w:val="16"/>
              </w:rPr>
              <w:t>Fourth Industrial Revolution; artificial intelligence; public sector; human resource management; South Africa</w:t>
            </w:r>
          </w:p>
        </w:tc>
      </w:tr>
      <w:tr w:rsidR="004B48B4" w:rsidRPr="00A27B97" w14:paraId="5733A7BC" w14:textId="77777777" w:rsidTr="00A27B97">
        <w:tc>
          <w:tcPr>
            <w:tcW w:w="846" w:type="dxa"/>
          </w:tcPr>
          <w:p w14:paraId="575DFCFB" w14:textId="7F7950C7" w:rsidR="004B48B4" w:rsidRPr="00A27B97" w:rsidRDefault="004331F2" w:rsidP="002F1998">
            <w:pPr>
              <w:spacing w:line="360" w:lineRule="auto"/>
              <w:jc w:val="both"/>
              <w:rPr>
                <w:rFonts w:ascii="Arial" w:hAnsi="Arial" w:cs="Arial"/>
                <w:sz w:val="16"/>
                <w:szCs w:val="16"/>
              </w:rPr>
            </w:pPr>
            <w:r w:rsidRPr="00A27B97">
              <w:rPr>
                <w:rFonts w:ascii="Arial" w:hAnsi="Arial" w:cs="Arial"/>
                <w:sz w:val="16"/>
                <w:szCs w:val="16"/>
              </w:rPr>
              <w:t>39</w:t>
            </w:r>
          </w:p>
        </w:tc>
        <w:tc>
          <w:tcPr>
            <w:tcW w:w="1701" w:type="dxa"/>
          </w:tcPr>
          <w:p w14:paraId="4BBF1BD3" w14:textId="00C3F038" w:rsidR="004B48B4" w:rsidRPr="00A27B97" w:rsidRDefault="004331F2" w:rsidP="002F1998">
            <w:pPr>
              <w:spacing w:line="360" w:lineRule="auto"/>
              <w:jc w:val="both"/>
              <w:rPr>
                <w:rFonts w:ascii="Arial" w:hAnsi="Arial" w:cs="Arial"/>
                <w:sz w:val="16"/>
                <w:szCs w:val="16"/>
              </w:rPr>
            </w:pPr>
            <w:r w:rsidRPr="00A27B97">
              <w:rPr>
                <w:rFonts w:ascii="Arial" w:hAnsi="Arial" w:cs="Arial"/>
                <w:sz w:val="16"/>
                <w:szCs w:val="16"/>
              </w:rPr>
              <w:t>Sethibe, T., Campbell, J. and McDonald, C.,</w:t>
            </w:r>
          </w:p>
        </w:tc>
        <w:tc>
          <w:tcPr>
            <w:tcW w:w="992" w:type="dxa"/>
          </w:tcPr>
          <w:p w14:paraId="7D9B440B" w14:textId="037C59F6" w:rsidR="004B48B4" w:rsidRPr="00A27B97" w:rsidRDefault="004331F2" w:rsidP="002F1998">
            <w:pPr>
              <w:spacing w:line="360" w:lineRule="auto"/>
              <w:jc w:val="both"/>
              <w:rPr>
                <w:rFonts w:ascii="Arial" w:hAnsi="Arial" w:cs="Arial"/>
                <w:sz w:val="16"/>
                <w:szCs w:val="16"/>
              </w:rPr>
            </w:pPr>
            <w:r w:rsidRPr="00A27B97">
              <w:rPr>
                <w:rFonts w:ascii="Arial" w:hAnsi="Arial" w:cs="Arial"/>
                <w:sz w:val="16"/>
                <w:szCs w:val="16"/>
              </w:rPr>
              <w:t>2007</w:t>
            </w:r>
          </w:p>
        </w:tc>
        <w:tc>
          <w:tcPr>
            <w:tcW w:w="5670" w:type="dxa"/>
          </w:tcPr>
          <w:p w14:paraId="488E4465" w14:textId="6A80EC3C" w:rsidR="004B48B4" w:rsidRPr="00A27B97" w:rsidRDefault="000F7AB3" w:rsidP="002F1998">
            <w:pPr>
              <w:spacing w:line="360" w:lineRule="auto"/>
              <w:jc w:val="both"/>
              <w:rPr>
                <w:rFonts w:ascii="Arial" w:hAnsi="Arial" w:cs="Arial"/>
                <w:sz w:val="16"/>
                <w:szCs w:val="16"/>
              </w:rPr>
            </w:pPr>
            <w:r w:rsidRPr="00A27B97">
              <w:rPr>
                <w:rFonts w:ascii="Arial" w:hAnsi="Arial" w:cs="Arial"/>
                <w:sz w:val="16"/>
                <w:szCs w:val="16"/>
              </w:rPr>
              <w:t>IT governance in public and private sector organisations: examining the differences and defining future research directions.</w:t>
            </w:r>
          </w:p>
        </w:tc>
        <w:tc>
          <w:tcPr>
            <w:tcW w:w="4739" w:type="dxa"/>
          </w:tcPr>
          <w:p w14:paraId="14E2ADD6" w14:textId="0096B19D" w:rsidR="004B48B4" w:rsidRPr="00A27B97" w:rsidRDefault="009E4304" w:rsidP="002F1998">
            <w:pPr>
              <w:spacing w:line="360" w:lineRule="auto"/>
              <w:jc w:val="both"/>
              <w:rPr>
                <w:rFonts w:ascii="Arial" w:hAnsi="Arial" w:cs="Arial"/>
                <w:sz w:val="16"/>
                <w:szCs w:val="16"/>
              </w:rPr>
            </w:pPr>
            <w:r w:rsidRPr="00A27B97">
              <w:rPr>
                <w:rFonts w:ascii="Arial" w:hAnsi="Arial" w:cs="Arial"/>
                <w:sz w:val="16"/>
                <w:szCs w:val="16"/>
              </w:rPr>
              <w:t xml:space="preserve">IT Governance, Public and Private sector organisation, HRM. </w:t>
            </w:r>
          </w:p>
        </w:tc>
      </w:tr>
      <w:tr w:rsidR="004B48B4" w:rsidRPr="00A27B97" w14:paraId="02CE4F56" w14:textId="77777777" w:rsidTr="00DC13AB">
        <w:trPr>
          <w:trHeight w:val="1266"/>
        </w:trPr>
        <w:tc>
          <w:tcPr>
            <w:tcW w:w="846" w:type="dxa"/>
          </w:tcPr>
          <w:p w14:paraId="73B6AB97" w14:textId="298D15B5" w:rsidR="004B48B4" w:rsidRPr="00A27B97" w:rsidRDefault="000C32F1" w:rsidP="002F1998">
            <w:pPr>
              <w:spacing w:line="360" w:lineRule="auto"/>
              <w:jc w:val="both"/>
              <w:rPr>
                <w:rFonts w:ascii="Arial" w:hAnsi="Arial" w:cs="Arial"/>
                <w:sz w:val="16"/>
                <w:szCs w:val="16"/>
              </w:rPr>
            </w:pPr>
            <w:r w:rsidRPr="00A27B97">
              <w:rPr>
                <w:rFonts w:ascii="Arial" w:hAnsi="Arial" w:cs="Arial"/>
                <w:sz w:val="16"/>
                <w:szCs w:val="16"/>
              </w:rPr>
              <w:t>40</w:t>
            </w:r>
          </w:p>
        </w:tc>
        <w:tc>
          <w:tcPr>
            <w:tcW w:w="1701" w:type="dxa"/>
          </w:tcPr>
          <w:p w14:paraId="41E1A6F5" w14:textId="7A2BBD52" w:rsidR="004B48B4" w:rsidRPr="00A27B97" w:rsidRDefault="00EE5F58" w:rsidP="002F1998">
            <w:pPr>
              <w:spacing w:line="360" w:lineRule="auto"/>
              <w:jc w:val="both"/>
              <w:rPr>
                <w:rFonts w:ascii="Arial" w:hAnsi="Arial" w:cs="Arial"/>
                <w:sz w:val="16"/>
                <w:szCs w:val="16"/>
                <w:lang w:val="pl-PL"/>
              </w:rPr>
            </w:pPr>
            <w:r w:rsidRPr="00A27B97">
              <w:rPr>
                <w:rFonts w:ascii="Arial" w:hAnsi="Arial" w:cs="Arial"/>
                <w:sz w:val="16"/>
                <w:szCs w:val="16"/>
                <w:lang w:val="pl-PL"/>
              </w:rPr>
              <w:t>A. S. Barzoki, S. Mazraeh and S. Maleki</w:t>
            </w:r>
            <w:r w:rsidR="005B49BA" w:rsidRPr="00A27B97">
              <w:rPr>
                <w:rFonts w:ascii="Arial" w:hAnsi="Arial" w:cs="Arial"/>
                <w:sz w:val="16"/>
                <w:szCs w:val="16"/>
                <w:lang w:val="pl-PL"/>
              </w:rPr>
              <w:t xml:space="preserve">. </w:t>
            </w:r>
          </w:p>
        </w:tc>
        <w:tc>
          <w:tcPr>
            <w:tcW w:w="992" w:type="dxa"/>
          </w:tcPr>
          <w:p w14:paraId="08CEDC73" w14:textId="3F1374FE" w:rsidR="004B48B4" w:rsidRPr="00A27B97" w:rsidRDefault="000C32F1" w:rsidP="002F1998">
            <w:pPr>
              <w:spacing w:line="360" w:lineRule="auto"/>
              <w:jc w:val="both"/>
              <w:rPr>
                <w:rFonts w:ascii="Arial" w:hAnsi="Arial" w:cs="Arial"/>
                <w:sz w:val="16"/>
                <w:szCs w:val="16"/>
              </w:rPr>
            </w:pPr>
            <w:r w:rsidRPr="00A27B97">
              <w:rPr>
                <w:rFonts w:ascii="Arial" w:hAnsi="Arial" w:cs="Arial"/>
                <w:sz w:val="16"/>
                <w:szCs w:val="16"/>
              </w:rPr>
              <w:t>2013</w:t>
            </w:r>
          </w:p>
        </w:tc>
        <w:tc>
          <w:tcPr>
            <w:tcW w:w="5670" w:type="dxa"/>
          </w:tcPr>
          <w:p w14:paraId="02EBDA48" w14:textId="22E4682A" w:rsidR="004B48B4" w:rsidRPr="00A27B97" w:rsidRDefault="000C32F1" w:rsidP="002F1998">
            <w:pPr>
              <w:spacing w:line="360" w:lineRule="auto"/>
              <w:jc w:val="both"/>
              <w:rPr>
                <w:rFonts w:ascii="Arial" w:hAnsi="Arial" w:cs="Arial"/>
                <w:sz w:val="16"/>
                <w:szCs w:val="16"/>
              </w:rPr>
            </w:pPr>
            <w:r w:rsidRPr="00A27B97">
              <w:rPr>
                <w:rFonts w:ascii="Arial" w:hAnsi="Arial" w:cs="Arial"/>
                <w:sz w:val="16"/>
                <w:szCs w:val="16"/>
              </w:rPr>
              <w:t>"Feasibility of implementing electronic human resource management (E-HRM) case study: Isfahan municipality</w:t>
            </w:r>
          </w:p>
        </w:tc>
        <w:tc>
          <w:tcPr>
            <w:tcW w:w="4739" w:type="dxa"/>
          </w:tcPr>
          <w:p w14:paraId="2D21BFF8" w14:textId="5643694A" w:rsidR="004B48B4" w:rsidRPr="00A27B97" w:rsidRDefault="00EE5F58" w:rsidP="002F1998">
            <w:pPr>
              <w:spacing w:line="360" w:lineRule="auto"/>
              <w:jc w:val="both"/>
              <w:rPr>
                <w:rFonts w:ascii="Arial" w:hAnsi="Arial" w:cs="Arial"/>
                <w:sz w:val="16"/>
                <w:szCs w:val="16"/>
              </w:rPr>
            </w:pPr>
            <w:r w:rsidRPr="00A27B97">
              <w:rPr>
                <w:rFonts w:ascii="Arial" w:hAnsi="Arial" w:cs="Arial"/>
                <w:sz w:val="16"/>
                <w:szCs w:val="16"/>
              </w:rPr>
              <w:t>{Organizations;Information technology;Recruitment;Planning;Consumer electronics;Ethics;Human Resource Management (HRM);Electronic Human Resource Management (E-HRM);Electronic Human Resource Management Subsystems; Infrastructures of Information</w:t>
            </w:r>
          </w:p>
        </w:tc>
      </w:tr>
      <w:tr w:rsidR="004B48B4" w:rsidRPr="00A27B97" w14:paraId="68663F75" w14:textId="77777777" w:rsidTr="00A27B97">
        <w:tc>
          <w:tcPr>
            <w:tcW w:w="846" w:type="dxa"/>
          </w:tcPr>
          <w:p w14:paraId="3FC6503D" w14:textId="6CAEA7DA" w:rsidR="004B48B4" w:rsidRPr="00A27B97" w:rsidRDefault="005B49BA" w:rsidP="002F1998">
            <w:pPr>
              <w:spacing w:line="360" w:lineRule="auto"/>
              <w:jc w:val="both"/>
              <w:rPr>
                <w:rFonts w:ascii="Arial" w:hAnsi="Arial" w:cs="Arial"/>
                <w:sz w:val="16"/>
                <w:szCs w:val="16"/>
              </w:rPr>
            </w:pPr>
            <w:r w:rsidRPr="00A27B97">
              <w:rPr>
                <w:rFonts w:ascii="Arial" w:hAnsi="Arial" w:cs="Arial"/>
                <w:sz w:val="16"/>
                <w:szCs w:val="16"/>
              </w:rPr>
              <w:lastRenderedPageBreak/>
              <w:t>41</w:t>
            </w:r>
          </w:p>
        </w:tc>
        <w:tc>
          <w:tcPr>
            <w:tcW w:w="1701" w:type="dxa"/>
          </w:tcPr>
          <w:p w14:paraId="3600FE44" w14:textId="576155AA" w:rsidR="004B48B4" w:rsidRPr="00A27B97" w:rsidRDefault="0080156F" w:rsidP="002F1998">
            <w:pPr>
              <w:spacing w:line="360" w:lineRule="auto"/>
              <w:jc w:val="both"/>
              <w:rPr>
                <w:rFonts w:ascii="Arial" w:hAnsi="Arial" w:cs="Arial"/>
                <w:sz w:val="16"/>
                <w:szCs w:val="16"/>
              </w:rPr>
            </w:pPr>
            <w:r w:rsidRPr="00A27B97">
              <w:rPr>
                <w:rFonts w:ascii="Arial" w:hAnsi="Arial" w:cs="Arial"/>
                <w:sz w:val="16"/>
                <w:szCs w:val="16"/>
              </w:rPr>
              <w:t xml:space="preserve">Lengnick-Hall and Moritz,  </w:t>
            </w:r>
          </w:p>
        </w:tc>
        <w:tc>
          <w:tcPr>
            <w:tcW w:w="992" w:type="dxa"/>
          </w:tcPr>
          <w:p w14:paraId="5F2759D5" w14:textId="5E37AC01" w:rsidR="004B48B4" w:rsidRPr="00A27B97" w:rsidRDefault="0080156F" w:rsidP="002F1998">
            <w:pPr>
              <w:spacing w:line="360" w:lineRule="auto"/>
              <w:jc w:val="both"/>
              <w:rPr>
                <w:rFonts w:ascii="Arial" w:hAnsi="Arial" w:cs="Arial"/>
                <w:sz w:val="16"/>
                <w:szCs w:val="16"/>
              </w:rPr>
            </w:pPr>
            <w:r w:rsidRPr="00A27B97">
              <w:rPr>
                <w:rFonts w:ascii="Arial" w:hAnsi="Arial" w:cs="Arial"/>
                <w:sz w:val="16"/>
                <w:szCs w:val="16"/>
              </w:rPr>
              <w:t>2003</w:t>
            </w:r>
          </w:p>
        </w:tc>
        <w:tc>
          <w:tcPr>
            <w:tcW w:w="5670" w:type="dxa"/>
          </w:tcPr>
          <w:p w14:paraId="03AE2623" w14:textId="35C97321" w:rsidR="004B48B4" w:rsidRPr="00A27B97" w:rsidRDefault="00860E50" w:rsidP="002F1998">
            <w:pPr>
              <w:spacing w:line="360" w:lineRule="auto"/>
              <w:jc w:val="both"/>
              <w:rPr>
                <w:rFonts w:ascii="Arial" w:hAnsi="Arial" w:cs="Arial"/>
                <w:sz w:val="16"/>
                <w:szCs w:val="16"/>
              </w:rPr>
            </w:pPr>
            <w:r w:rsidRPr="00A27B97">
              <w:rPr>
                <w:rFonts w:ascii="Arial" w:hAnsi="Arial" w:cs="Arial"/>
                <w:sz w:val="16"/>
                <w:szCs w:val="16"/>
              </w:rPr>
              <w:t>The impact of e-HR on the human resource management function</w:t>
            </w:r>
          </w:p>
        </w:tc>
        <w:tc>
          <w:tcPr>
            <w:tcW w:w="4739" w:type="dxa"/>
          </w:tcPr>
          <w:p w14:paraId="4AF9B374" w14:textId="77777777" w:rsidR="004B48B4" w:rsidRPr="00A27B97" w:rsidRDefault="004B48B4" w:rsidP="002F1998">
            <w:pPr>
              <w:spacing w:line="360" w:lineRule="auto"/>
              <w:jc w:val="both"/>
              <w:rPr>
                <w:rFonts w:ascii="Arial" w:hAnsi="Arial" w:cs="Arial"/>
                <w:sz w:val="16"/>
                <w:szCs w:val="16"/>
              </w:rPr>
            </w:pPr>
          </w:p>
        </w:tc>
      </w:tr>
      <w:tr w:rsidR="004B48B4" w:rsidRPr="00A27B97" w14:paraId="1A19A564" w14:textId="77777777" w:rsidTr="00A27B97">
        <w:tc>
          <w:tcPr>
            <w:tcW w:w="846" w:type="dxa"/>
          </w:tcPr>
          <w:p w14:paraId="359D4EEF" w14:textId="598D7CB0" w:rsidR="004B48B4" w:rsidRPr="00A27B97" w:rsidRDefault="004C2746" w:rsidP="002F1998">
            <w:pPr>
              <w:spacing w:line="360" w:lineRule="auto"/>
              <w:jc w:val="both"/>
              <w:rPr>
                <w:rFonts w:ascii="Arial" w:hAnsi="Arial" w:cs="Arial"/>
                <w:sz w:val="16"/>
                <w:szCs w:val="16"/>
              </w:rPr>
            </w:pPr>
            <w:r w:rsidRPr="00A27B97">
              <w:rPr>
                <w:rFonts w:ascii="Arial" w:hAnsi="Arial" w:cs="Arial"/>
                <w:sz w:val="16"/>
                <w:szCs w:val="16"/>
              </w:rPr>
              <w:t>42</w:t>
            </w:r>
          </w:p>
        </w:tc>
        <w:tc>
          <w:tcPr>
            <w:tcW w:w="1701" w:type="dxa"/>
          </w:tcPr>
          <w:p w14:paraId="6EEA0216" w14:textId="0C678A46" w:rsidR="004B48B4" w:rsidRPr="00A27B97" w:rsidRDefault="002A0975" w:rsidP="002F1998">
            <w:pPr>
              <w:spacing w:line="360" w:lineRule="auto"/>
              <w:jc w:val="both"/>
              <w:rPr>
                <w:rFonts w:ascii="Arial" w:hAnsi="Arial" w:cs="Arial"/>
                <w:sz w:val="16"/>
                <w:szCs w:val="16"/>
              </w:rPr>
            </w:pPr>
            <w:r w:rsidRPr="00A27B97">
              <w:rPr>
                <w:rFonts w:ascii="Arial" w:hAnsi="Arial" w:cs="Arial"/>
                <w:sz w:val="16"/>
                <w:szCs w:val="16"/>
              </w:rPr>
              <w:t>Pyszka, A.,</w:t>
            </w:r>
          </w:p>
        </w:tc>
        <w:tc>
          <w:tcPr>
            <w:tcW w:w="992" w:type="dxa"/>
          </w:tcPr>
          <w:p w14:paraId="225EE8F9" w14:textId="4F82C52C" w:rsidR="004B48B4" w:rsidRPr="00A27B97" w:rsidRDefault="004B517F" w:rsidP="002F1998">
            <w:pPr>
              <w:spacing w:line="360" w:lineRule="auto"/>
              <w:jc w:val="both"/>
              <w:rPr>
                <w:rFonts w:ascii="Arial" w:hAnsi="Arial" w:cs="Arial"/>
                <w:sz w:val="16"/>
                <w:szCs w:val="16"/>
              </w:rPr>
            </w:pPr>
            <w:r w:rsidRPr="00A27B97">
              <w:rPr>
                <w:rFonts w:ascii="Arial" w:hAnsi="Arial" w:cs="Arial"/>
                <w:sz w:val="16"/>
                <w:szCs w:val="16"/>
              </w:rPr>
              <w:t>201</w:t>
            </w:r>
            <w:r w:rsidR="002A0975" w:rsidRPr="00A27B97">
              <w:rPr>
                <w:rFonts w:ascii="Arial" w:hAnsi="Arial" w:cs="Arial"/>
                <w:sz w:val="16"/>
                <w:szCs w:val="16"/>
              </w:rPr>
              <w:t>8</w:t>
            </w:r>
          </w:p>
        </w:tc>
        <w:tc>
          <w:tcPr>
            <w:tcW w:w="5670" w:type="dxa"/>
          </w:tcPr>
          <w:p w14:paraId="2E1C7059" w14:textId="484B0480" w:rsidR="004B48B4" w:rsidRPr="00A27B97" w:rsidRDefault="00FC1AB2" w:rsidP="002F1998">
            <w:pPr>
              <w:spacing w:line="360" w:lineRule="auto"/>
              <w:jc w:val="both"/>
              <w:rPr>
                <w:rFonts w:ascii="Arial" w:hAnsi="Arial" w:cs="Arial"/>
                <w:sz w:val="16"/>
                <w:szCs w:val="16"/>
              </w:rPr>
            </w:pPr>
            <w:r w:rsidRPr="00A27B97">
              <w:rPr>
                <w:rFonts w:ascii="Arial" w:hAnsi="Arial" w:cs="Arial"/>
                <w:sz w:val="16"/>
                <w:szCs w:val="16"/>
              </w:rPr>
              <w:t>The impact of e-HRM on efficiency in the public institution–Case study of local government.</w:t>
            </w:r>
          </w:p>
        </w:tc>
        <w:tc>
          <w:tcPr>
            <w:tcW w:w="4739" w:type="dxa"/>
          </w:tcPr>
          <w:p w14:paraId="140EE2A6" w14:textId="77777777" w:rsidR="004B48B4" w:rsidRPr="00A27B97" w:rsidRDefault="004B48B4" w:rsidP="002F1998">
            <w:pPr>
              <w:spacing w:line="360" w:lineRule="auto"/>
              <w:jc w:val="both"/>
              <w:rPr>
                <w:rFonts w:ascii="Arial" w:hAnsi="Arial" w:cs="Arial"/>
                <w:sz w:val="16"/>
                <w:szCs w:val="16"/>
              </w:rPr>
            </w:pPr>
          </w:p>
        </w:tc>
      </w:tr>
      <w:tr w:rsidR="004B48B4" w:rsidRPr="00A27B97" w14:paraId="655B6F7A" w14:textId="77777777" w:rsidTr="00A27B97">
        <w:tc>
          <w:tcPr>
            <w:tcW w:w="846" w:type="dxa"/>
          </w:tcPr>
          <w:p w14:paraId="64EAB1D0" w14:textId="0374EE47" w:rsidR="004B48B4" w:rsidRPr="00A27B97" w:rsidRDefault="005F11EF" w:rsidP="002F1998">
            <w:pPr>
              <w:spacing w:line="360" w:lineRule="auto"/>
              <w:jc w:val="both"/>
              <w:rPr>
                <w:rFonts w:ascii="Arial" w:hAnsi="Arial" w:cs="Arial"/>
                <w:sz w:val="16"/>
                <w:szCs w:val="16"/>
              </w:rPr>
            </w:pPr>
            <w:r w:rsidRPr="00A27B97">
              <w:rPr>
                <w:rFonts w:ascii="Arial" w:hAnsi="Arial" w:cs="Arial"/>
                <w:sz w:val="16"/>
                <w:szCs w:val="16"/>
              </w:rPr>
              <w:t>43</w:t>
            </w:r>
          </w:p>
        </w:tc>
        <w:tc>
          <w:tcPr>
            <w:tcW w:w="1701" w:type="dxa"/>
          </w:tcPr>
          <w:p w14:paraId="1AB45327" w14:textId="7B5DAD3B" w:rsidR="004B48B4" w:rsidRPr="00A27B97" w:rsidRDefault="00662E26" w:rsidP="002F1998">
            <w:pPr>
              <w:spacing w:line="360" w:lineRule="auto"/>
              <w:jc w:val="both"/>
              <w:rPr>
                <w:rFonts w:ascii="Arial" w:hAnsi="Arial" w:cs="Arial"/>
                <w:sz w:val="16"/>
                <w:szCs w:val="16"/>
              </w:rPr>
            </w:pPr>
            <w:r w:rsidRPr="00A27B97">
              <w:rPr>
                <w:rFonts w:ascii="Arial" w:hAnsi="Arial" w:cs="Arial"/>
                <w:sz w:val="16"/>
                <w:szCs w:val="16"/>
              </w:rPr>
              <w:t>Varma, S. &amp; Gopal, R.</w:t>
            </w:r>
          </w:p>
        </w:tc>
        <w:tc>
          <w:tcPr>
            <w:tcW w:w="992" w:type="dxa"/>
          </w:tcPr>
          <w:p w14:paraId="12E6C9CD" w14:textId="1ADF9C12" w:rsidR="004B48B4" w:rsidRPr="00A27B97" w:rsidRDefault="00662E26" w:rsidP="002F1998">
            <w:pPr>
              <w:spacing w:line="360" w:lineRule="auto"/>
              <w:jc w:val="both"/>
              <w:rPr>
                <w:rFonts w:ascii="Arial" w:hAnsi="Arial" w:cs="Arial"/>
                <w:sz w:val="16"/>
                <w:szCs w:val="16"/>
              </w:rPr>
            </w:pPr>
            <w:r w:rsidRPr="00A27B97">
              <w:rPr>
                <w:rFonts w:ascii="Arial" w:hAnsi="Arial" w:cs="Arial"/>
                <w:sz w:val="16"/>
                <w:szCs w:val="16"/>
              </w:rPr>
              <w:t>2011</w:t>
            </w:r>
          </w:p>
        </w:tc>
        <w:tc>
          <w:tcPr>
            <w:tcW w:w="5670" w:type="dxa"/>
          </w:tcPr>
          <w:p w14:paraId="3AD86DA7" w14:textId="44CAE069" w:rsidR="004B48B4" w:rsidRPr="00A27B97" w:rsidRDefault="00A02040" w:rsidP="002F1998">
            <w:pPr>
              <w:spacing w:line="360" w:lineRule="auto"/>
              <w:jc w:val="both"/>
              <w:rPr>
                <w:rFonts w:ascii="Arial" w:hAnsi="Arial" w:cs="Arial"/>
                <w:sz w:val="16"/>
                <w:szCs w:val="16"/>
              </w:rPr>
            </w:pPr>
            <w:r w:rsidRPr="00A27B97">
              <w:rPr>
                <w:rFonts w:ascii="Arial" w:hAnsi="Arial" w:cs="Arial"/>
                <w:sz w:val="16"/>
                <w:szCs w:val="16"/>
              </w:rPr>
              <w:t>The implications of implementing electronic-human resource management (e-HRM) systems in companies</w:t>
            </w:r>
          </w:p>
        </w:tc>
        <w:tc>
          <w:tcPr>
            <w:tcW w:w="4739" w:type="dxa"/>
          </w:tcPr>
          <w:p w14:paraId="1BF371A4" w14:textId="4DD29661" w:rsidR="004B48B4" w:rsidRPr="00A27B97" w:rsidRDefault="00A60A28" w:rsidP="002F1998">
            <w:pPr>
              <w:spacing w:line="360" w:lineRule="auto"/>
              <w:jc w:val="both"/>
              <w:rPr>
                <w:rFonts w:ascii="Arial" w:hAnsi="Arial" w:cs="Arial"/>
                <w:sz w:val="16"/>
                <w:szCs w:val="16"/>
              </w:rPr>
            </w:pPr>
            <w:r w:rsidRPr="00A27B97">
              <w:rPr>
                <w:rFonts w:ascii="Arial" w:hAnsi="Arial" w:cs="Arial"/>
                <w:sz w:val="16"/>
                <w:szCs w:val="16"/>
              </w:rPr>
              <w:t xml:space="preserve">Human resource Information system. </w:t>
            </w:r>
            <w:r w:rsidR="00E30ED8" w:rsidRPr="00A27B97">
              <w:rPr>
                <w:rFonts w:ascii="Arial" w:hAnsi="Arial" w:cs="Arial"/>
                <w:sz w:val="16"/>
                <w:szCs w:val="16"/>
              </w:rPr>
              <w:t xml:space="preserve">Employee performance. </w:t>
            </w:r>
            <w:r w:rsidR="00525B47" w:rsidRPr="00A27B97">
              <w:rPr>
                <w:rFonts w:ascii="Arial" w:hAnsi="Arial" w:cs="Arial"/>
                <w:sz w:val="16"/>
                <w:szCs w:val="16"/>
              </w:rPr>
              <w:t xml:space="preserve">Private sector, Public sector. </w:t>
            </w:r>
          </w:p>
        </w:tc>
      </w:tr>
      <w:tr w:rsidR="004B48B4" w:rsidRPr="00A27B97" w14:paraId="028D1064" w14:textId="77777777" w:rsidTr="00A27B97">
        <w:tc>
          <w:tcPr>
            <w:tcW w:w="846" w:type="dxa"/>
          </w:tcPr>
          <w:p w14:paraId="7FD07F6C" w14:textId="04D86AC4" w:rsidR="004B48B4" w:rsidRPr="00A27B97" w:rsidRDefault="00525B47" w:rsidP="002F1998">
            <w:pPr>
              <w:spacing w:line="360" w:lineRule="auto"/>
              <w:jc w:val="both"/>
              <w:rPr>
                <w:rFonts w:ascii="Arial" w:hAnsi="Arial" w:cs="Arial"/>
                <w:sz w:val="16"/>
                <w:szCs w:val="16"/>
              </w:rPr>
            </w:pPr>
            <w:r w:rsidRPr="00A27B97">
              <w:rPr>
                <w:rFonts w:ascii="Arial" w:hAnsi="Arial" w:cs="Arial"/>
                <w:sz w:val="16"/>
                <w:szCs w:val="16"/>
              </w:rPr>
              <w:t>44</w:t>
            </w:r>
          </w:p>
        </w:tc>
        <w:tc>
          <w:tcPr>
            <w:tcW w:w="1701" w:type="dxa"/>
          </w:tcPr>
          <w:p w14:paraId="7CB545D8" w14:textId="329ABBD0" w:rsidR="004B48B4" w:rsidRPr="00A27B97" w:rsidRDefault="00112E92" w:rsidP="002F1998">
            <w:pPr>
              <w:spacing w:line="360" w:lineRule="auto"/>
              <w:jc w:val="both"/>
              <w:rPr>
                <w:rFonts w:ascii="Arial" w:hAnsi="Arial" w:cs="Arial"/>
                <w:sz w:val="16"/>
                <w:szCs w:val="16"/>
              </w:rPr>
            </w:pPr>
            <w:r w:rsidRPr="00A27B97">
              <w:rPr>
                <w:rFonts w:ascii="Arial" w:hAnsi="Arial" w:cs="Arial"/>
                <w:sz w:val="16"/>
                <w:szCs w:val="16"/>
              </w:rPr>
              <w:t>Kettley, P. and Reilly, P.,</w:t>
            </w:r>
          </w:p>
        </w:tc>
        <w:tc>
          <w:tcPr>
            <w:tcW w:w="992" w:type="dxa"/>
          </w:tcPr>
          <w:p w14:paraId="51457A29" w14:textId="638DF0FC" w:rsidR="004B48B4" w:rsidRPr="00A27B97" w:rsidRDefault="00112E92" w:rsidP="002F1998">
            <w:pPr>
              <w:spacing w:line="360" w:lineRule="auto"/>
              <w:jc w:val="both"/>
              <w:rPr>
                <w:rFonts w:ascii="Arial" w:hAnsi="Arial" w:cs="Arial"/>
                <w:sz w:val="16"/>
                <w:szCs w:val="16"/>
              </w:rPr>
            </w:pPr>
            <w:r w:rsidRPr="00A27B97">
              <w:rPr>
                <w:rFonts w:ascii="Arial" w:hAnsi="Arial" w:cs="Arial"/>
                <w:sz w:val="16"/>
                <w:szCs w:val="16"/>
              </w:rPr>
              <w:t>2003</w:t>
            </w:r>
          </w:p>
        </w:tc>
        <w:tc>
          <w:tcPr>
            <w:tcW w:w="5670" w:type="dxa"/>
          </w:tcPr>
          <w:p w14:paraId="716C591F" w14:textId="4AF3A5A1" w:rsidR="004B48B4" w:rsidRPr="00A27B97" w:rsidRDefault="00D36555" w:rsidP="002F1998">
            <w:pPr>
              <w:spacing w:line="360" w:lineRule="auto"/>
              <w:jc w:val="both"/>
              <w:rPr>
                <w:rFonts w:ascii="Arial" w:hAnsi="Arial" w:cs="Arial"/>
                <w:sz w:val="16"/>
                <w:szCs w:val="16"/>
              </w:rPr>
            </w:pPr>
            <w:r w:rsidRPr="00A27B97">
              <w:rPr>
                <w:rFonts w:ascii="Arial" w:hAnsi="Arial" w:cs="Arial"/>
                <w:sz w:val="16"/>
                <w:szCs w:val="16"/>
              </w:rPr>
              <w:t>eHR: An Introduction. IES Report.</w:t>
            </w:r>
          </w:p>
        </w:tc>
        <w:tc>
          <w:tcPr>
            <w:tcW w:w="4739" w:type="dxa"/>
          </w:tcPr>
          <w:p w14:paraId="64A3FF7B" w14:textId="02838876" w:rsidR="004B48B4" w:rsidRPr="00A27B97" w:rsidRDefault="00EC103C" w:rsidP="002F1998">
            <w:pPr>
              <w:spacing w:line="360" w:lineRule="auto"/>
              <w:jc w:val="both"/>
              <w:rPr>
                <w:rFonts w:ascii="Arial" w:hAnsi="Arial" w:cs="Arial"/>
                <w:sz w:val="16"/>
                <w:szCs w:val="16"/>
              </w:rPr>
            </w:pPr>
            <w:r w:rsidRPr="00A27B97">
              <w:rPr>
                <w:rFonts w:ascii="Arial" w:hAnsi="Arial" w:cs="Arial"/>
                <w:sz w:val="16"/>
                <w:szCs w:val="16"/>
              </w:rPr>
              <w:t> electronic human resources</w:t>
            </w:r>
            <w:r w:rsidR="006428DC" w:rsidRPr="00A27B97">
              <w:rPr>
                <w:rFonts w:ascii="Arial" w:hAnsi="Arial" w:cs="Arial"/>
                <w:sz w:val="16"/>
                <w:szCs w:val="16"/>
              </w:rPr>
              <w:t>(HER), organization's business strategy</w:t>
            </w:r>
            <w:r w:rsidR="006867AB" w:rsidRPr="00A27B97">
              <w:rPr>
                <w:rFonts w:ascii="Arial" w:hAnsi="Arial" w:cs="Arial"/>
                <w:sz w:val="16"/>
                <w:szCs w:val="16"/>
              </w:rPr>
              <w:t>, service delivery model </w:t>
            </w:r>
          </w:p>
        </w:tc>
      </w:tr>
      <w:tr w:rsidR="006867AB" w:rsidRPr="00A27B97" w14:paraId="6C8FF3C2" w14:textId="77777777" w:rsidTr="00A27B97">
        <w:tc>
          <w:tcPr>
            <w:tcW w:w="846" w:type="dxa"/>
          </w:tcPr>
          <w:p w14:paraId="63BAFD44" w14:textId="07DBC1B9" w:rsidR="006867AB" w:rsidRPr="00A27B97" w:rsidRDefault="006867AB" w:rsidP="002F1998">
            <w:pPr>
              <w:spacing w:line="360" w:lineRule="auto"/>
              <w:jc w:val="both"/>
              <w:rPr>
                <w:rFonts w:ascii="Arial" w:hAnsi="Arial" w:cs="Arial"/>
                <w:sz w:val="16"/>
                <w:szCs w:val="16"/>
              </w:rPr>
            </w:pPr>
            <w:r w:rsidRPr="00A27B97">
              <w:rPr>
                <w:rFonts w:ascii="Arial" w:hAnsi="Arial" w:cs="Arial"/>
                <w:sz w:val="16"/>
                <w:szCs w:val="16"/>
              </w:rPr>
              <w:t>45</w:t>
            </w:r>
          </w:p>
        </w:tc>
        <w:tc>
          <w:tcPr>
            <w:tcW w:w="1701" w:type="dxa"/>
          </w:tcPr>
          <w:p w14:paraId="1792F412" w14:textId="46D558E6" w:rsidR="006867AB" w:rsidRPr="00A27B97" w:rsidRDefault="006E649C" w:rsidP="002F1998">
            <w:pPr>
              <w:spacing w:line="360" w:lineRule="auto"/>
              <w:jc w:val="both"/>
              <w:rPr>
                <w:rFonts w:ascii="Arial" w:hAnsi="Arial" w:cs="Arial"/>
                <w:sz w:val="16"/>
                <w:szCs w:val="16"/>
              </w:rPr>
            </w:pPr>
            <w:r w:rsidRPr="00A27B97">
              <w:rPr>
                <w:rFonts w:ascii="Arial" w:hAnsi="Arial" w:cs="Arial"/>
                <w:sz w:val="16"/>
                <w:szCs w:val="16"/>
              </w:rPr>
              <w:t xml:space="preserve">Sepahvand, R., Nawaser, K., Azadi, M.H., Vafaei-Zadeh, A., Hanifah, H. and Khodashahri, R.B., </w:t>
            </w:r>
          </w:p>
        </w:tc>
        <w:tc>
          <w:tcPr>
            <w:tcW w:w="992" w:type="dxa"/>
          </w:tcPr>
          <w:p w14:paraId="7BAA0C42" w14:textId="67616BF5" w:rsidR="006867AB" w:rsidRPr="00A27B97" w:rsidRDefault="006E649C" w:rsidP="002F1998">
            <w:pPr>
              <w:spacing w:line="360" w:lineRule="auto"/>
              <w:jc w:val="both"/>
              <w:rPr>
                <w:rFonts w:ascii="Arial" w:hAnsi="Arial" w:cs="Arial"/>
                <w:sz w:val="16"/>
                <w:szCs w:val="16"/>
              </w:rPr>
            </w:pPr>
            <w:r w:rsidRPr="00A27B97">
              <w:rPr>
                <w:rFonts w:ascii="Arial" w:hAnsi="Arial" w:cs="Arial"/>
                <w:sz w:val="16"/>
                <w:szCs w:val="16"/>
              </w:rPr>
              <w:t>2023</w:t>
            </w:r>
          </w:p>
        </w:tc>
        <w:tc>
          <w:tcPr>
            <w:tcW w:w="5670" w:type="dxa"/>
          </w:tcPr>
          <w:p w14:paraId="45A5493F" w14:textId="0E73A1F5" w:rsidR="006867AB" w:rsidRPr="00A27B97" w:rsidRDefault="006E649C" w:rsidP="002F1998">
            <w:pPr>
              <w:spacing w:line="360" w:lineRule="auto"/>
              <w:jc w:val="both"/>
              <w:rPr>
                <w:rFonts w:ascii="Arial" w:hAnsi="Arial" w:cs="Arial"/>
                <w:sz w:val="16"/>
                <w:szCs w:val="16"/>
              </w:rPr>
            </w:pPr>
            <w:r w:rsidRPr="00A27B97">
              <w:rPr>
                <w:rFonts w:ascii="Arial" w:hAnsi="Arial" w:cs="Arial"/>
                <w:sz w:val="16"/>
                <w:szCs w:val="16"/>
              </w:rPr>
              <w:t>In search of sustainable electronic human resource management in public organisations</w:t>
            </w:r>
          </w:p>
        </w:tc>
        <w:tc>
          <w:tcPr>
            <w:tcW w:w="4739" w:type="dxa"/>
          </w:tcPr>
          <w:p w14:paraId="70F7C6BB" w14:textId="36EBA197" w:rsidR="006867AB" w:rsidRPr="00A27B97" w:rsidRDefault="00000000" w:rsidP="002F1998">
            <w:pPr>
              <w:spacing w:line="360" w:lineRule="auto"/>
              <w:jc w:val="both"/>
              <w:rPr>
                <w:rFonts w:ascii="Arial" w:hAnsi="Arial" w:cs="Arial"/>
                <w:sz w:val="16"/>
                <w:szCs w:val="16"/>
              </w:rPr>
            </w:pPr>
            <w:hyperlink r:id="rId38" w:history="1">
              <w:r w:rsidR="00D82FE6" w:rsidRPr="00A27B97">
                <w:rPr>
                  <w:rStyle w:val="Hyperlink"/>
                  <w:rFonts w:ascii="Arial" w:hAnsi="Arial" w:cs="Arial"/>
                  <w:sz w:val="16"/>
                  <w:szCs w:val="16"/>
                </w:rPr>
                <w:t>sustainable electronic human resource management</w:t>
              </w:r>
            </w:hyperlink>
            <w:r w:rsidR="00D82FE6" w:rsidRPr="00A27B97">
              <w:rPr>
                <w:rFonts w:ascii="Arial" w:hAnsi="Arial" w:cs="Arial"/>
                <w:sz w:val="16"/>
                <w:szCs w:val="16"/>
              </w:rPr>
              <w:t>, </w:t>
            </w:r>
            <w:hyperlink r:id="rId39" w:history="1">
              <w:r w:rsidR="00D82FE6" w:rsidRPr="00A27B97">
                <w:rPr>
                  <w:rStyle w:val="Hyperlink"/>
                  <w:rFonts w:ascii="Arial" w:hAnsi="Arial" w:cs="Arial"/>
                  <w:sz w:val="16"/>
                  <w:szCs w:val="16"/>
                </w:rPr>
                <w:t>SEHRM</w:t>
              </w:r>
            </w:hyperlink>
            <w:r w:rsidR="00D82FE6" w:rsidRPr="00A27B97">
              <w:rPr>
                <w:rFonts w:ascii="Arial" w:hAnsi="Arial" w:cs="Arial"/>
                <w:sz w:val="16"/>
                <w:szCs w:val="16"/>
              </w:rPr>
              <w:t>, </w:t>
            </w:r>
            <w:hyperlink r:id="rId40" w:history="1">
              <w:r w:rsidR="00D82FE6" w:rsidRPr="00A27B97">
                <w:rPr>
                  <w:rStyle w:val="Hyperlink"/>
                  <w:rFonts w:ascii="Arial" w:hAnsi="Arial" w:cs="Arial"/>
                  <w:sz w:val="16"/>
                  <w:szCs w:val="16"/>
                </w:rPr>
                <w:t>FMEA</w:t>
              </w:r>
            </w:hyperlink>
            <w:r w:rsidR="00D82FE6" w:rsidRPr="00A27B97">
              <w:rPr>
                <w:rFonts w:ascii="Arial" w:hAnsi="Arial" w:cs="Arial"/>
                <w:sz w:val="16"/>
                <w:szCs w:val="16"/>
              </w:rPr>
              <w:t>, </w:t>
            </w:r>
            <w:hyperlink r:id="rId41" w:history="1">
              <w:r w:rsidR="00D82FE6" w:rsidRPr="00A27B97">
                <w:rPr>
                  <w:rStyle w:val="Hyperlink"/>
                  <w:rFonts w:ascii="Arial" w:hAnsi="Arial" w:cs="Arial"/>
                  <w:sz w:val="16"/>
                  <w:szCs w:val="16"/>
                </w:rPr>
                <w:t>type 2 fuzzy TOPSIS</w:t>
              </w:r>
            </w:hyperlink>
            <w:r w:rsidR="00D82FE6" w:rsidRPr="00A27B97">
              <w:rPr>
                <w:rFonts w:ascii="Arial" w:hAnsi="Arial" w:cs="Arial"/>
                <w:sz w:val="16"/>
                <w:szCs w:val="16"/>
              </w:rPr>
              <w:t>, </w:t>
            </w:r>
            <w:hyperlink r:id="rId42" w:history="1">
              <w:r w:rsidR="00D82FE6" w:rsidRPr="00A27B97">
                <w:rPr>
                  <w:rStyle w:val="Hyperlink"/>
                  <w:rFonts w:ascii="Arial" w:hAnsi="Arial" w:cs="Arial"/>
                  <w:sz w:val="16"/>
                  <w:szCs w:val="16"/>
                </w:rPr>
                <w:t>type 2 fuzzy AHP</w:t>
              </w:r>
            </w:hyperlink>
          </w:p>
        </w:tc>
      </w:tr>
      <w:tr w:rsidR="00D82FE6" w:rsidRPr="00A27B97" w14:paraId="19DE4E41" w14:textId="77777777" w:rsidTr="00A27B97">
        <w:tc>
          <w:tcPr>
            <w:tcW w:w="846" w:type="dxa"/>
          </w:tcPr>
          <w:p w14:paraId="5C3086C7" w14:textId="4B082543" w:rsidR="00D82FE6" w:rsidRPr="00A27B97" w:rsidRDefault="00D82FE6" w:rsidP="002F1998">
            <w:pPr>
              <w:spacing w:line="360" w:lineRule="auto"/>
              <w:jc w:val="both"/>
              <w:rPr>
                <w:rFonts w:ascii="Arial" w:hAnsi="Arial" w:cs="Arial"/>
                <w:sz w:val="16"/>
                <w:szCs w:val="16"/>
              </w:rPr>
            </w:pPr>
            <w:r w:rsidRPr="00A27B97">
              <w:rPr>
                <w:rFonts w:ascii="Arial" w:hAnsi="Arial" w:cs="Arial"/>
                <w:sz w:val="16"/>
                <w:szCs w:val="16"/>
              </w:rPr>
              <w:t>46</w:t>
            </w:r>
          </w:p>
        </w:tc>
        <w:tc>
          <w:tcPr>
            <w:tcW w:w="1701" w:type="dxa"/>
          </w:tcPr>
          <w:p w14:paraId="4CAF6239" w14:textId="2A47D1A4" w:rsidR="00D82FE6" w:rsidRPr="00A27B97" w:rsidRDefault="00F355AC" w:rsidP="002F1998">
            <w:pPr>
              <w:spacing w:line="360" w:lineRule="auto"/>
              <w:jc w:val="both"/>
              <w:rPr>
                <w:rFonts w:ascii="Arial" w:hAnsi="Arial" w:cs="Arial"/>
                <w:sz w:val="16"/>
                <w:szCs w:val="16"/>
              </w:rPr>
            </w:pPr>
            <w:r w:rsidRPr="00A27B97">
              <w:rPr>
                <w:rFonts w:ascii="Arial" w:hAnsi="Arial" w:cs="Arial"/>
                <w:sz w:val="16"/>
                <w:szCs w:val="16"/>
              </w:rPr>
              <w:t>Hoq, M.Z.</w:t>
            </w:r>
          </w:p>
        </w:tc>
        <w:tc>
          <w:tcPr>
            <w:tcW w:w="992" w:type="dxa"/>
          </w:tcPr>
          <w:p w14:paraId="7F580E0D" w14:textId="3F4E36EE" w:rsidR="00D82FE6" w:rsidRPr="00A27B97" w:rsidRDefault="00F355AC" w:rsidP="002F1998">
            <w:pPr>
              <w:spacing w:line="360" w:lineRule="auto"/>
              <w:jc w:val="both"/>
              <w:rPr>
                <w:rFonts w:ascii="Arial" w:hAnsi="Arial" w:cs="Arial"/>
                <w:sz w:val="16"/>
                <w:szCs w:val="16"/>
              </w:rPr>
            </w:pPr>
            <w:r w:rsidRPr="00A27B97">
              <w:rPr>
                <w:rFonts w:ascii="Arial" w:hAnsi="Arial" w:cs="Arial"/>
                <w:sz w:val="16"/>
                <w:szCs w:val="16"/>
              </w:rPr>
              <w:t>2021</w:t>
            </w:r>
          </w:p>
        </w:tc>
        <w:tc>
          <w:tcPr>
            <w:tcW w:w="5670" w:type="dxa"/>
          </w:tcPr>
          <w:p w14:paraId="702017C2" w14:textId="34757825" w:rsidR="00D82FE6" w:rsidRPr="00A27B97" w:rsidRDefault="00F355AC" w:rsidP="002F1998">
            <w:pPr>
              <w:spacing w:line="360" w:lineRule="auto"/>
              <w:jc w:val="both"/>
              <w:rPr>
                <w:rFonts w:ascii="Arial" w:hAnsi="Arial" w:cs="Arial"/>
                <w:sz w:val="16"/>
                <w:szCs w:val="16"/>
              </w:rPr>
            </w:pPr>
            <w:r w:rsidRPr="00A27B97">
              <w:rPr>
                <w:rFonts w:ascii="Arial" w:hAnsi="Arial" w:cs="Arial"/>
                <w:sz w:val="16"/>
                <w:szCs w:val="16"/>
              </w:rPr>
              <w:t>A comprehensive review of contemporary issues of electronic human resource management (E-HRM)</w:t>
            </w:r>
          </w:p>
        </w:tc>
        <w:tc>
          <w:tcPr>
            <w:tcW w:w="4739" w:type="dxa"/>
          </w:tcPr>
          <w:p w14:paraId="1A3C643E" w14:textId="77777777" w:rsidR="00D82FE6" w:rsidRPr="00A27B97" w:rsidRDefault="00D82FE6" w:rsidP="002F1998">
            <w:pPr>
              <w:spacing w:line="360" w:lineRule="auto"/>
              <w:jc w:val="both"/>
              <w:rPr>
                <w:rFonts w:ascii="Arial" w:hAnsi="Arial" w:cs="Arial"/>
                <w:sz w:val="16"/>
                <w:szCs w:val="16"/>
              </w:rPr>
            </w:pPr>
          </w:p>
        </w:tc>
      </w:tr>
      <w:tr w:rsidR="00D82FE6" w:rsidRPr="00A27B97" w14:paraId="5ACF11CC" w14:textId="77777777" w:rsidTr="00A27B97">
        <w:tc>
          <w:tcPr>
            <w:tcW w:w="846" w:type="dxa"/>
          </w:tcPr>
          <w:p w14:paraId="3B7A158E" w14:textId="59FEA652" w:rsidR="00D82FE6" w:rsidRPr="00A27B97" w:rsidRDefault="00D14D24" w:rsidP="002F1998">
            <w:pPr>
              <w:spacing w:line="360" w:lineRule="auto"/>
              <w:jc w:val="both"/>
              <w:rPr>
                <w:rFonts w:ascii="Arial" w:hAnsi="Arial" w:cs="Arial"/>
                <w:sz w:val="16"/>
                <w:szCs w:val="16"/>
              </w:rPr>
            </w:pPr>
            <w:r w:rsidRPr="00A27B97">
              <w:rPr>
                <w:rFonts w:ascii="Arial" w:hAnsi="Arial" w:cs="Arial"/>
                <w:sz w:val="16"/>
                <w:szCs w:val="16"/>
              </w:rPr>
              <w:t>47</w:t>
            </w:r>
          </w:p>
        </w:tc>
        <w:tc>
          <w:tcPr>
            <w:tcW w:w="1701" w:type="dxa"/>
          </w:tcPr>
          <w:p w14:paraId="5599CA5E" w14:textId="33B9732F" w:rsidR="00D82FE6" w:rsidRPr="00A27B97" w:rsidRDefault="00D14D24" w:rsidP="002F1998">
            <w:pPr>
              <w:spacing w:line="360" w:lineRule="auto"/>
              <w:jc w:val="both"/>
              <w:rPr>
                <w:rFonts w:ascii="Arial" w:hAnsi="Arial" w:cs="Arial"/>
                <w:sz w:val="16"/>
                <w:szCs w:val="16"/>
              </w:rPr>
            </w:pPr>
            <w:r w:rsidRPr="00A27B97">
              <w:rPr>
                <w:rFonts w:ascii="Arial" w:hAnsi="Arial" w:cs="Arial"/>
                <w:sz w:val="16"/>
                <w:szCs w:val="16"/>
              </w:rPr>
              <w:t>Al-Harazneh, Y.M. and Sila, I.</w:t>
            </w:r>
          </w:p>
        </w:tc>
        <w:tc>
          <w:tcPr>
            <w:tcW w:w="992" w:type="dxa"/>
          </w:tcPr>
          <w:p w14:paraId="07F55391" w14:textId="22FB694C" w:rsidR="00D82FE6" w:rsidRPr="00A27B97" w:rsidRDefault="00D14D24" w:rsidP="002F1998">
            <w:pPr>
              <w:spacing w:line="360" w:lineRule="auto"/>
              <w:jc w:val="both"/>
              <w:rPr>
                <w:rFonts w:ascii="Arial" w:hAnsi="Arial" w:cs="Arial"/>
                <w:sz w:val="16"/>
                <w:szCs w:val="16"/>
              </w:rPr>
            </w:pPr>
            <w:r w:rsidRPr="00A27B97">
              <w:rPr>
                <w:rFonts w:ascii="Arial" w:hAnsi="Arial" w:cs="Arial"/>
                <w:sz w:val="16"/>
                <w:szCs w:val="16"/>
              </w:rPr>
              <w:t>2021</w:t>
            </w:r>
          </w:p>
        </w:tc>
        <w:tc>
          <w:tcPr>
            <w:tcW w:w="5670" w:type="dxa"/>
          </w:tcPr>
          <w:p w14:paraId="699385DD" w14:textId="6F76B4FF" w:rsidR="00D82FE6" w:rsidRPr="00A27B97" w:rsidRDefault="00D14D24" w:rsidP="002F1998">
            <w:pPr>
              <w:spacing w:line="360" w:lineRule="auto"/>
              <w:jc w:val="both"/>
              <w:rPr>
                <w:rFonts w:ascii="Arial" w:hAnsi="Arial" w:cs="Arial"/>
                <w:sz w:val="16"/>
                <w:szCs w:val="16"/>
              </w:rPr>
            </w:pPr>
            <w:r w:rsidRPr="00A27B97">
              <w:rPr>
                <w:rFonts w:ascii="Arial" w:hAnsi="Arial" w:cs="Arial"/>
                <w:sz w:val="16"/>
                <w:szCs w:val="16"/>
              </w:rPr>
              <w:t>The impact of E-HRM usage on HRM effectiveness: highlighting the roles of top management support, HR professionals, and line managers. </w:t>
            </w:r>
          </w:p>
        </w:tc>
        <w:tc>
          <w:tcPr>
            <w:tcW w:w="4739" w:type="dxa"/>
          </w:tcPr>
          <w:p w14:paraId="5B836539" w14:textId="77777777" w:rsidR="00D82FE6" w:rsidRPr="00A27B97" w:rsidRDefault="00D82FE6" w:rsidP="002F1998">
            <w:pPr>
              <w:spacing w:line="360" w:lineRule="auto"/>
              <w:jc w:val="both"/>
              <w:rPr>
                <w:rFonts w:ascii="Arial" w:hAnsi="Arial" w:cs="Arial"/>
                <w:sz w:val="16"/>
                <w:szCs w:val="16"/>
              </w:rPr>
            </w:pPr>
          </w:p>
        </w:tc>
      </w:tr>
      <w:tr w:rsidR="00E456C2" w:rsidRPr="00A27B97" w14:paraId="5EC49F02" w14:textId="77777777" w:rsidTr="00A27B97">
        <w:tc>
          <w:tcPr>
            <w:tcW w:w="846" w:type="dxa"/>
          </w:tcPr>
          <w:p w14:paraId="77A1E267" w14:textId="19AC7F2C" w:rsidR="00E456C2" w:rsidRPr="00A27B97" w:rsidRDefault="00E456C2" w:rsidP="002F1998">
            <w:pPr>
              <w:spacing w:line="360" w:lineRule="auto"/>
              <w:jc w:val="both"/>
              <w:rPr>
                <w:rFonts w:ascii="Arial" w:hAnsi="Arial" w:cs="Arial"/>
                <w:sz w:val="16"/>
                <w:szCs w:val="16"/>
              </w:rPr>
            </w:pPr>
            <w:r w:rsidRPr="00A27B97">
              <w:rPr>
                <w:rFonts w:ascii="Arial" w:hAnsi="Arial" w:cs="Arial"/>
                <w:sz w:val="16"/>
                <w:szCs w:val="16"/>
              </w:rPr>
              <w:t>48</w:t>
            </w:r>
          </w:p>
        </w:tc>
        <w:tc>
          <w:tcPr>
            <w:tcW w:w="1701" w:type="dxa"/>
          </w:tcPr>
          <w:p w14:paraId="1877947D" w14:textId="45F92F11" w:rsidR="00E456C2" w:rsidRPr="00A27B97" w:rsidRDefault="00E456C2" w:rsidP="002F1998">
            <w:pPr>
              <w:spacing w:line="360" w:lineRule="auto"/>
              <w:jc w:val="both"/>
              <w:rPr>
                <w:rFonts w:ascii="Arial" w:hAnsi="Arial" w:cs="Arial"/>
                <w:sz w:val="16"/>
                <w:szCs w:val="16"/>
              </w:rPr>
            </w:pPr>
            <w:r w:rsidRPr="00A27B97">
              <w:rPr>
                <w:rFonts w:ascii="Arial" w:hAnsi="Arial" w:cs="Arial"/>
                <w:sz w:val="16"/>
                <w:szCs w:val="16"/>
              </w:rPr>
              <w:t>Pan, Y. and Froese, F.J.</w:t>
            </w:r>
          </w:p>
        </w:tc>
        <w:tc>
          <w:tcPr>
            <w:tcW w:w="992" w:type="dxa"/>
          </w:tcPr>
          <w:p w14:paraId="3E8837AF" w14:textId="3855C09C" w:rsidR="00E456C2" w:rsidRPr="00A27B97" w:rsidRDefault="00E456C2" w:rsidP="002F1998">
            <w:pPr>
              <w:spacing w:line="360" w:lineRule="auto"/>
              <w:jc w:val="both"/>
              <w:rPr>
                <w:rFonts w:ascii="Arial" w:hAnsi="Arial" w:cs="Arial"/>
                <w:sz w:val="16"/>
                <w:szCs w:val="16"/>
              </w:rPr>
            </w:pPr>
            <w:r w:rsidRPr="00A27B97">
              <w:rPr>
                <w:rFonts w:ascii="Arial" w:hAnsi="Arial" w:cs="Arial"/>
                <w:sz w:val="16"/>
                <w:szCs w:val="16"/>
              </w:rPr>
              <w:t>2023</w:t>
            </w:r>
          </w:p>
        </w:tc>
        <w:tc>
          <w:tcPr>
            <w:tcW w:w="5670" w:type="dxa"/>
          </w:tcPr>
          <w:p w14:paraId="0ACCF7DD" w14:textId="637CF6CD" w:rsidR="00E456C2" w:rsidRPr="00A27B97" w:rsidRDefault="00E456C2" w:rsidP="002F1998">
            <w:pPr>
              <w:spacing w:line="360" w:lineRule="auto"/>
              <w:jc w:val="both"/>
              <w:rPr>
                <w:rFonts w:ascii="Arial" w:hAnsi="Arial" w:cs="Arial"/>
                <w:sz w:val="16"/>
                <w:szCs w:val="16"/>
              </w:rPr>
            </w:pPr>
            <w:r w:rsidRPr="00A27B97">
              <w:rPr>
                <w:rFonts w:ascii="Arial" w:hAnsi="Arial" w:cs="Arial"/>
                <w:sz w:val="16"/>
                <w:szCs w:val="16"/>
              </w:rPr>
              <w:t>An interdisciplinary review of AI and HRM: Challenges and future directions. </w:t>
            </w:r>
          </w:p>
        </w:tc>
        <w:tc>
          <w:tcPr>
            <w:tcW w:w="4739" w:type="dxa"/>
          </w:tcPr>
          <w:p w14:paraId="744D911B" w14:textId="0B6A48B0" w:rsidR="00E456C2" w:rsidRPr="00A27B97" w:rsidRDefault="00E456C2" w:rsidP="002F1998">
            <w:pPr>
              <w:spacing w:line="360" w:lineRule="auto"/>
              <w:jc w:val="both"/>
              <w:rPr>
                <w:rFonts w:ascii="Arial" w:hAnsi="Arial" w:cs="Arial"/>
                <w:sz w:val="16"/>
                <w:szCs w:val="16"/>
              </w:rPr>
            </w:pPr>
          </w:p>
        </w:tc>
      </w:tr>
      <w:tr w:rsidR="00FA11C6" w:rsidRPr="00A27B97" w14:paraId="67695F00" w14:textId="77777777" w:rsidTr="00A27B97">
        <w:tc>
          <w:tcPr>
            <w:tcW w:w="846" w:type="dxa"/>
          </w:tcPr>
          <w:p w14:paraId="542E0B64" w14:textId="07C7A8D7" w:rsidR="00FA11C6" w:rsidRPr="00A27B97" w:rsidRDefault="00EA142A" w:rsidP="002F1998">
            <w:pPr>
              <w:spacing w:line="360" w:lineRule="auto"/>
              <w:jc w:val="both"/>
              <w:rPr>
                <w:rFonts w:ascii="Arial" w:hAnsi="Arial" w:cs="Arial"/>
                <w:sz w:val="16"/>
                <w:szCs w:val="16"/>
              </w:rPr>
            </w:pPr>
            <w:r w:rsidRPr="00A27B97">
              <w:rPr>
                <w:rFonts w:ascii="Arial" w:hAnsi="Arial" w:cs="Arial"/>
                <w:sz w:val="16"/>
                <w:szCs w:val="16"/>
              </w:rPr>
              <w:t>49</w:t>
            </w:r>
          </w:p>
        </w:tc>
        <w:tc>
          <w:tcPr>
            <w:tcW w:w="1701" w:type="dxa"/>
          </w:tcPr>
          <w:p w14:paraId="0577DA7E" w14:textId="11A4EB58" w:rsidR="00FA11C6" w:rsidRPr="00A27B97" w:rsidRDefault="00FA11C6" w:rsidP="002F1998">
            <w:pPr>
              <w:spacing w:line="360" w:lineRule="auto"/>
              <w:jc w:val="both"/>
              <w:rPr>
                <w:rFonts w:ascii="Arial" w:hAnsi="Arial" w:cs="Arial"/>
                <w:sz w:val="16"/>
                <w:szCs w:val="16"/>
              </w:rPr>
            </w:pPr>
            <w:r w:rsidRPr="00A27B97">
              <w:rPr>
                <w:rFonts w:ascii="Arial" w:hAnsi="Arial" w:cs="Arial"/>
                <w:sz w:val="16"/>
                <w:szCs w:val="16"/>
              </w:rPr>
              <w:t xml:space="preserve">Zandieh, S.O., Yoon-Flannery, K., Kuperman, G.J., Langsam, D.J., Hyman, D. and Kaushal, R., </w:t>
            </w:r>
          </w:p>
        </w:tc>
        <w:tc>
          <w:tcPr>
            <w:tcW w:w="992" w:type="dxa"/>
          </w:tcPr>
          <w:p w14:paraId="6205BB1C" w14:textId="011FFC0A" w:rsidR="00FA11C6" w:rsidRPr="00A27B97" w:rsidRDefault="00FA11C6" w:rsidP="002F1998">
            <w:pPr>
              <w:spacing w:line="360" w:lineRule="auto"/>
              <w:jc w:val="both"/>
              <w:rPr>
                <w:rFonts w:ascii="Arial" w:hAnsi="Arial" w:cs="Arial"/>
                <w:sz w:val="16"/>
                <w:szCs w:val="16"/>
              </w:rPr>
            </w:pPr>
            <w:r w:rsidRPr="00A27B97">
              <w:rPr>
                <w:rFonts w:ascii="Arial" w:hAnsi="Arial" w:cs="Arial"/>
                <w:sz w:val="16"/>
                <w:szCs w:val="16"/>
              </w:rPr>
              <w:t>2008</w:t>
            </w:r>
          </w:p>
        </w:tc>
        <w:tc>
          <w:tcPr>
            <w:tcW w:w="5670" w:type="dxa"/>
          </w:tcPr>
          <w:p w14:paraId="10E808E0" w14:textId="23B82391" w:rsidR="00FA11C6" w:rsidRPr="00A27B97" w:rsidRDefault="00FA11C6" w:rsidP="002F1998">
            <w:pPr>
              <w:spacing w:line="360" w:lineRule="auto"/>
              <w:jc w:val="both"/>
              <w:rPr>
                <w:rFonts w:ascii="Arial" w:hAnsi="Arial" w:cs="Arial"/>
                <w:sz w:val="16"/>
                <w:szCs w:val="16"/>
              </w:rPr>
            </w:pPr>
            <w:r w:rsidRPr="00A27B97">
              <w:rPr>
                <w:rFonts w:ascii="Arial" w:hAnsi="Arial" w:cs="Arial"/>
                <w:sz w:val="16"/>
                <w:szCs w:val="16"/>
              </w:rPr>
              <w:t>Challenges to EHR implementation in electronic-versus paper-based office practices.</w:t>
            </w:r>
          </w:p>
        </w:tc>
        <w:tc>
          <w:tcPr>
            <w:tcW w:w="4739" w:type="dxa"/>
          </w:tcPr>
          <w:p w14:paraId="30A93BD6" w14:textId="6A89CDA5" w:rsidR="00FA11C6" w:rsidRPr="00A27B97" w:rsidRDefault="00E141E6" w:rsidP="002F1998">
            <w:pPr>
              <w:spacing w:line="360" w:lineRule="auto"/>
              <w:jc w:val="both"/>
              <w:rPr>
                <w:rFonts w:ascii="Arial" w:hAnsi="Arial" w:cs="Arial"/>
                <w:sz w:val="16"/>
                <w:szCs w:val="16"/>
              </w:rPr>
            </w:pPr>
            <w:r w:rsidRPr="00A27B97">
              <w:rPr>
                <w:rFonts w:ascii="Arial" w:hAnsi="Arial" w:cs="Arial"/>
                <w:sz w:val="16"/>
                <w:szCs w:val="16"/>
              </w:rPr>
              <w:t xml:space="preserve">IT, HER, challenges to HER. </w:t>
            </w:r>
          </w:p>
        </w:tc>
      </w:tr>
      <w:tr w:rsidR="00E141E6" w:rsidRPr="00A27B97" w14:paraId="7CFF3DF6" w14:textId="77777777" w:rsidTr="00A27B97">
        <w:tc>
          <w:tcPr>
            <w:tcW w:w="846" w:type="dxa"/>
          </w:tcPr>
          <w:p w14:paraId="6A274CB0" w14:textId="7B3018C4" w:rsidR="00E141E6" w:rsidRPr="00A27B97" w:rsidRDefault="00E141E6" w:rsidP="002F1998">
            <w:pPr>
              <w:spacing w:line="360" w:lineRule="auto"/>
              <w:jc w:val="both"/>
              <w:rPr>
                <w:rFonts w:ascii="Arial" w:hAnsi="Arial" w:cs="Arial"/>
                <w:sz w:val="16"/>
                <w:szCs w:val="16"/>
              </w:rPr>
            </w:pPr>
            <w:r w:rsidRPr="00A27B97">
              <w:rPr>
                <w:rFonts w:ascii="Arial" w:hAnsi="Arial" w:cs="Arial"/>
                <w:sz w:val="16"/>
                <w:szCs w:val="16"/>
              </w:rPr>
              <w:t>50</w:t>
            </w:r>
          </w:p>
        </w:tc>
        <w:tc>
          <w:tcPr>
            <w:tcW w:w="1701" w:type="dxa"/>
          </w:tcPr>
          <w:p w14:paraId="00B5DE06" w14:textId="5D1E4A84" w:rsidR="00E141E6" w:rsidRPr="00A27B97" w:rsidRDefault="005F23E9" w:rsidP="002F1998">
            <w:pPr>
              <w:spacing w:line="360" w:lineRule="auto"/>
              <w:jc w:val="both"/>
              <w:rPr>
                <w:rFonts w:ascii="Arial" w:hAnsi="Arial" w:cs="Arial"/>
                <w:sz w:val="16"/>
                <w:szCs w:val="16"/>
              </w:rPr>
            </w:pPr>
            <w:r w:rsidRPr="00A27B97">
              <w:rPr>
                <w:rFonts w:ascii="Arial" w:hAnsi="Arial" w:cs="Arial"/>
                <w:sz w:val="16"/>
                <w:szCs w:val="16"/>
              </w:rPr>
              <w:t xml:space="preserve">Palvia, P., Jacks, T. and Brown, W., </w:t>
            </w:r>
          </w:p>
        </w:tc>
        <w:tc>
          <w:tcPr>
            <w:tcW w:w="992" w:type="dxa"/>
          </w:tcPr>
          <w:p w14:paraId="5C1336BD" w14:textId="3CD89D7B" w:rsidR="00E141E6" w:rsidRPr="00A27B97" w:rsidRDefault="005F23E9" w:rsidP="002F1998">
            <w:pPr>
              <w:spacing w:line="360" w:lineRule="auto"/>
              <w:jc w:val="both"/>
              <w:rPr>
                <w:rFonts w:ascii="Arial" w:hAnsi="Arial" w:cs="Arial"/>
                <w:sz w:val="16"/>
                <w:szCs w:val="16"/>
              </w:rPr>
            </w:pPr>
            <w:r w:rsidRPr="00A27B97">
              <w:rPr>
                <w:rFonts w:ascii="Arial" w:hAnsi="Arial" w:cs="Arial"/>
                <w:sz w:val="16"/>
                <w:szCs w:val="16"/>
              </w:rPr>
              <w:t>2015</w:t>
            </w:r>
          </w:p>
        </w:tc>
        <w:tc>
          <w:tcPr>
            <w:tcW w:w="5670" w:type="dxa"/>
          </w:tcPr>
          <w:p w14:paraId="6827D118" w14:textId="7DC81CC4" w:rsidR="00E141E6" w:rsidRPr="00A27B97" w:rsidRDefault="005F23E9" w:rsidP="002F1998">
            <w:pPr>
              <w:spacing w:line="360" w:lineRule="auto"/>
              <w:jc w:val="both"/>
              <w:rPr>
                <w:rFonts w:ascii="Arial" w:hAnsi="Arial" w:cs="Arial"/>
                <w:sz w:val="16"/>
                <w:szCs w:val="16"/>
              </w:rPr>
            </w:pPr>
            <w:r w:rsidRPr="00A27B97">
              <w:rPr>
                <w:rFonts w:ascii="Arial" w:hAnsi="Arial" w:cs="Arial"/>
                <w:sz w:val="16"/>
                <w:szCs w:val="16"/>
              </w:rPr>
              <w:t>Critical issues in EHR implementation: Provider and vendor perspectives.</w:t>
            </w:r>
          </w:p>
        </w:tc>
        <w:tc>
          <w:tcPr>
            <w:tcW w:w="4739" w:type="dxa"/>
          </w:tcPr>
          <w:p w14:paraId="5A8D6241" w14:textId="77777777" w:rsidR="00E141E6" w:rsidRPr="00A27B97" w:rsidRDefault="00E141E6" w:rsidP="002F1998">
            <w:pPr>
              <w:spacing w:line="360" w:lineRule="auto"/>
              <w:jc w:val="both"/>
              <w:rPr>
                <w:rFonts w:ascii="Arial" w:hAnsi="Arial" w:cs="Arial"/>
                <w:sz w:val="16"/>
                <w:szCs w:val="16"/>
              </w:rPr>
            </w:pPr>
          </w:p>
        </w:tc>
      </w:tr>
    </w:tbl>
    <w:p w14:paraId="4C48B896" w14:textId="77777777" w:rsidR="00F210B8" w:rsidRDefault="00F210B8" w:rsidP="002F1998">
      <w:pPr>
        <w:spacing w:line="360" w:lineRule="auto"/>
        <w:jc w:val="both"/>
        <w:rPr>
          <w:rFonts w:asciiTheme="minorBidi" w:hAnsiTheme="minorBidi"/>
          <w:sz w:val="24"/>
          <w:szCs w:val="24"/>
        </w:rPr>
      </w:pPr>
    </w:p>
    <w:p w14:paraId="731FB38C" w14:textId="77777777" w:rsidR="00F23A84" w:rsidRDefault="00F23A84" w:rsidP="002F1998">
      <w:pPr>
        <w:spacing w:line="360" w:lineRule="auto"/>
        <w:jc w:val="both"/>
        <w:rPr>
          <w:rFonts w:asciiTheme="minorBidi" w:hAnsiTheme="minorBidi"/>
          <w:sz w:val="24"/>
          <w:szCs w:val="24"/>
        </w:rPr>
      </w:pPr>
    </w:p>
    <w:p w14:paraId="3DF8E659" w14:textId="77777777" w:rsidR="00F23A84" w:rsidRPr="002F1998" w:rsidRDefault="00F23A84" w:rsidP="002F1998">
      <w:pPr>
        <w:spacing w:line="360" w:lineRule="auto"/>
        <w:jc w:val="both"/>
        <w:rPr>
          <w:rFonts w:asciiTheme="minorBidi" w:hAnsiTheme="minorBidi"/>
          <w:sz w:val="24"/>
          <w:szCs w:val="24"/>
        </w:rPr>
      </w:pPr>
    </w:p>
    <w:p w14:paraId="24D7F8DE" w14:textId="6173484B" w:rsidR="009D2CD0" w:rsidRPr="002F1998" w:rsidRDefault="009D2CD0"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 xml:space="preserve">Table </w:t>
      </w:r>
      <w:r w:rsidRPr="002F1998">
        <w:rPr>
          <w:rFonts w:asciiTheme="minorBidi" w:hAnsiTheme="minorBidi"/>
          <w:sz w:val="24"/>
          <w:szCs w:val="24"/>
        </w:rPr>
        <w:fldChar w:fldCharType="begin"/>
      </w:r>
      <w:r w:rsidRPr="002F1998">
        <w:rPr>
          <w:rFonts w:asciiTheme="minorBidi" w:hAnsiTheme="minorBidi"/>
          <w:sz w:val="24"/>
          <w:szCs w:val="24"/>
        </w:rPr>
        <w:instrText xml:space="preserve"> SEQ Table \* ARABIC </w:instrText>
      </w:r>
      <w:r w:rsidRPr="002F1998">
        <w:rPr>
          <w:rFonts w:asciiTheme="minorBidi" w:hAnsiTheme="minorBidi"/>
          <w:sz w:val="24"/>
          <w:szCs w:val="24"/>
        </w:rPr>
        <w:fldChar w:fldCharType="separate"/>
      </w:r>
      <w:r w:rsidR="00A56E52">
        <w:rPr>
          <w:rFonts w:asciiTheme="minorBidi" w:hAnsiTheme="minorBidi"/>
          <w:sz w:val="24"/>
          <w:szCs w:val="24"/>
        </w:rPr>
        <w:t>6</w:t>
      </w:r>
      <w:r w:rsidRPr="002F1998">
        <w:rPr>
          <w:rFonts w:asciiTheme="minorBidi" w:hAnsiTheme="minorBidi"/>
          <w:sz w:val="24"/>
          <w:szCs w:val="24"/>
        </w:rPr>
        <w:fldChar w:fldCharType="end"/>
      </w:r>
      <w:r w:rsidRPr="002F1998">
        <w:rPr>
          <w:rFonts w:asciiTheme="minorBidi" w:hAnsiTheme="minorBidi"/>
          <w:sz w:val="24"/>
          <w:szCs w:val="24"/>
        </w:rPr>
        <w:t>: ICT f</w:t>
      </w:r>
      <w:r w:rsidR="009B52AF">
        <w:rPr>
          <w:rFonts w:asciiTheme="minorBidi" w:hAnsiTheme="minorBidi"/>
          <w:sz w:val="24"/>
          <w:szCs w:val="24"/>
        </w:rPr>
        <w:t>oc</w:t>
      </w:r>
      <w:r w:rsidRPr="002F1998">
        <w:rPr>
          <w:rFonts w:asciiTheme="minorBidi" w:hAnsiTheme="minorBidi"/>
          <w:sz w:val="24"/>
          <w:szCs w:val="24"/>
        </w:rPr>
        <w:t>us</w:t>
      </w:r>
    </w:p>
    <w:tbl>
      <w:tblPr>
        <w:tblStyle w:val="TableGrid"/>
        <w:tblpPr w:leftFromText="180" w:rightFromText="180" w:vertAnchor="text" w:horzAnchor="margin" w:tblpY="-649"/>
        <w:tblW w:w="14766" w:type="dxa"/>
        <w:tblLook w:val="04A0" w:firstRow="1" w:lastRow="0" w:firstColumn="1" w:lastColumn="0" w:noHBand="0" w:noVBand="1"/>
      </w:tblPr>
      <w:tblGrid>
        <w:gridCol w:w="973"/>
        <w:gridCol w:w="3415"/>
        <w:gridCol w:w="1948"/>
        <w:gridCol w:w="3683"/>
        <w:gridCol w:w="4747"/>
      </w:tblGrid>
      <w:tr w:rsidR="009D2CD0" w:rsidRPr="00F23A84" w14:paraId="6C0CB1F3" w14:textId="77777777" w:rsidTr="004F09D1">
        <w:tc>
          <w:tcPr>
            <w:tcW w:w="973" w:type="dxa"/>
            <w:shd w:val="clear" w:color="auto" w:fill="D0CECE" w:themeFill="background2" w:themeFillShade="E6"/>
          </w:tcPr>
          <w:p w14:paraId="27F6F71D"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 xml:space="preserve">Number of studies </w:t>
            </w:r>
          </w:p>
        </w:tc>
        <w:tc>
          <w:tcPr>
            <w:tcW w:w="3415" w:type="dxa"/>
            <w:shd w:val="clear" w:color="auto" w:fill="D0CECE" w:themeFill="background2" w:themeFillShade="E6"/>
          </w:tcPr>
          <w:p w14:paraId="4872E4D5"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Authors, Year</w:t>
            </w:r>
          </w:p>
        </w:tc>
        <w:tc>
          <w:tcPr>
            <w:tcW w:w="1948" w:type="dxa"/>
            <w:shd w:val="clear" w:color="auto" w:fill="D0CECE" w:themeFill="background2" w:themeFillShade="E6"/>
          </w:tcPr>
          <w:p w14:paraId="7AC19C49"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Purpose of Study</w:t>
            </w:r>
          </w:p>
        </w:tc>
        <w:tc>
          <w:tcPr>
            <w:tcW w:w="3683" w:type="dxa"/>
            <w:shd w:val="clear" w:color="auto" w:fill="D0CECE" w:themeFill="background2" w:themeFillShade="E6"/>
          </w:tcPr>
          <w:p w14:paraId="7095A5B6"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Public sector HRM ICT focus</w:t>
            </w:r>
          </w:p>
        </w:tc>
        <w:tc>
          <w:tcPr>
            <w:tcW w:w="4747" w:type="dxa"/>
            <w:shd w:val="clear" w:color="auto" w:fill="D0CECE" w:themeFill="background2" w:themeFillShade="E6"/>
          </w:tcPr>
          <w:p w14:paraId="3803276F"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Private sector HRM ICT focus</w:t>
            </w:r>
          </w:p>
        </w:tc>
      </w:tr>
      <w:tr w:rsidR="009D2CD0" w:rsidRPr="00F23A84" w14:paraId="58727204" w14:textId="77777777" w:rsidTr="004F09D1">
        <w:tc>
          <w:tcPr>
            <w:tcW w:w="973" w:type="dxa"/>
          </w:tcPr>
          <w:p w14:paraId="3E13B54F"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5</w:t>
            </w:r>
          </w:p>
        </w:tc>
        <w:tc>
          <w:tcPr>
            <w:tcW w:w="3415" w:type="dxa"/>
          </w:tcPr>
          <w:p w14:paraId="151F5F42"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Mbatha and Ocholla,, 2011,</w:t>
            </w:r>
          </w:p>
          <w:p w14:paraId="6F962C5C"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Evans, 2018. Azemi, Romle,  and Udin, 2016, Hazlett and Hill, 2003</w:t>
            </w:r>
          </w:p>
          <w:p w14:paraId="6F30A6E7"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 xml:space="preserve">Bonina and Cordella,2010. </w:t>
            </w:r>
          </w:p>
        </w:tc>
        <w:tc>
          <w:tcPr>
            <w:tcW w:w="1948" w:type="dxa"/>
          </w:tcPr>
          <w:p w14:paraId="387FD1E5"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 xml:space="preserve">What </w:t>
            </w:r>
          </w:p>
          <w:p w14:paraId="1AA42046"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is the purpose of using ICTs in public sector?</w:t>
            </w:r>
          </w:p>
        </w:tc>
        <w:tc>
          <w:tcPr>
            <w:tcW w:w="3683" w:type="dxa"/>
          </w:tcPr>
          <w:p w14:paraId="2576EE5B"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 xml:space="preserve">1. To connect with coworkers, browse the web, manage spreadsheets, print documents, handle word processing tasks, and share departmental information. </w:t>
            </w:r>
          </w:p>
          <w:p w14:paraId="5EA2D320"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 xml:space="preserve">2.To improve efficiency of administration and improvements of public sector service quality. </w:t>
            </w:r>
          </w:p>
          <w:p w14:paraId="278A6A10"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3. creating public values.</w:t>
            </w:r>
          </w:p>
          <w:p w14:paraId="0413AFD3"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4. taking over routine tasks and focus more on strategic purpose.</w:t>
            </w:r>
          </w:p>
        </w:tc>
        <w:tc>
          <w:tcPr>
            <w:tcW w:w="4747" w:type="dxa"/>
          </w:tcPr>
          <w:p w14:paraId="024CD420" w14:textId="77777777" w:rsidR="009D2CD0" w:rsidRPr="00F23A84" w:rsidRDefault="009D2CD0" w:rsidP="002F1998">
            <w:pPr>
              <w:spacing w:line="360" w:lineRule="auto"/>
              <w:jc w:val="both"/>
              <w:rPr>
                <w:rFonts w:asciiTheme="minorBidi" w:hAnsiTheme="minorBidi"/>
                <w:sz w:val="16"/>
                <w:szCs w:val="16"/>
              </w:rPr>
            </w:pPr>
          </w:p>
        </w:tc>
      </w:tr>
      <w:tr w:rsidR="009D2CD0" w:rsidRPr="00F23A84" w14:paraId="70B682BD" w14:textId="77777777" w:rsidTr="004F09D1">
        <w:tc>
          <w:tcPr>
            <w:tcW w:w="973" w:type="dxa"/>
          </w:tcPr>
          <w:p w14:paraId="398CEB9B"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1</w:t>
            </w:r>
          </w:p>
        </w:tc>
        <w:tc>
          <w:tcPr>
            <w:tcW w:w="3415" w:type="dxa"/>
          </w:tcPr>
          <w:p w14:paraId="6E377638"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Bigi et al(2018)</w:t>
            </w:r>
          </w:p>
        </w:tc>
        <w:tc>
          <w:tcPr>
            <w:tcW w:w="1948" w:type="dxa"/>
          </w:tcPr>
          <w:p w14:paraId="60BF252C" w14:textId="77777777" w:rsidR="009D2CD0" w:rsidRPr="00F23A84" w:rsidRDefault="009D2CD0" w:rsidP="002F1998">
            <w:pPr>
              <w:spacing w:line="360" w:lineRule="auto"/>
              <w:jc w:val="both"/>
              <w:rPr>
                <w:rFonts w:asciiTheme="minorBidi" w:hAnsiTheme="minorBidi"/>
                <w:sz w:val="16"/>
                <w:szCs w:val="16"/>
              </w:rPr>
            </w:pPr>
          </w:p>
        </w:tc>
        <w:tc>
          <w:tcPr>
            <w:tcW w:w="3683" w:type="dxa"/>
          </w:tcPr>
          <w:p w14:paraId="2001F94E"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Accumulation of new knowledge</w:t>
            </w:r>
          </w:p>
        </w:tc>
        <w:tc>
          <w:tcPr>
            <w:tcW w:w="4747" w:type="dxa"/>
          </w:tcPr>
          <w:p w14:paraId="06C5E388"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Workers autonomy and skill development</w:t>
            </w:r>
          </w:p>
        </w:tc>
      </w:tr>
      <w:tr w:rsidR="009D2CD0" w:rsidRPr="00F23A84" w14:paraId="1BD79E58" w14:textId="77777777" w:rsidTr="004F09D1">
        <w:tc>
          <w:tcPr>
            <w:tcW w:w="973" w:type="dxa"/>
          </w:tcPr>
          <w:p w14:paraId="24C27E8E"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2</w:t>
            </w:r>
          </w:p>
        </w:tc>
        <w:tc>
          <w:tcPr>
            <w:tcW w:w="3415" w:type="dxa"/>
          </w:tcPr>
          <w:p w14:paraId="547DC4A8"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Islam,2016, Beadles, Lowery &amp; Johns, 2005</w:t>
            </w:r>
          </w:p>
        </w:tc>
        <w:tc>
          <w:tcPr>
            <w:tcW w:w="1948" w:type="dxa"/>
          </w:tcPr>
          <w:p w14:paraId="77EE4E46" w14:textId="77777777" w:rsidR="009D2CD0" w:rsidRPr="00F23A84" w:rsidRDefault="009D2CD0" w:rsidP="002F1998">
            <w:pPr>
              <w:spacing w:line="360" w:lineRule="auto"/>
              <w:jc w:val="both"/>
              <w:rPr>
                <w:rFonts w:asciiTheme="minorBidi" w:hAnsiTheme="minorBidi"/>
                <w:sz w:val="16"/>
                <w:szCs w:val="16"/>
              </w:rPr>
            </w:pPr>
          </w:p>
        </w:tc>
        <w:tc>
          <w:tcPr>
            <w:tcW w:w="3683" w:type="dxa"/>
          </w:tcPr>
          <w:p w14:paraId="0C3DCD31"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employee file and database recording, compensation &amp; Benefit,</w:t>
            </w:r>
          </w:p>
        </w:tc>
        <w:tc>
          <w:tcPr>
            <w:tcW w:w="4747" w:type="dxa"/>
          </w:tcPr>
          <w:p w14:paraId="39F58AB9"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employee file and database recording, compensation &amp; Benefit,</w:t>
            </w:r>
          </w:p>
        </w:tc>
      </w:tr>
      <w:tr w:rsidR="009D2CD0" w:rsidRPr="00F23A84" w14:paraId="18AA079F" w14:textId="77777777" w:rsidTr="004F09D1">
        <w:tc>
          <w:tcPr>
            <w:tcW w:w="973" w:type="dxa"/>
          </w:tcPr>
          <w:p w14:paraId="39E26638"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2</w:t>
            </w:r>
          </w:p>
        </w:tc>
        <w:tc>
          <w:tcPr>
            <w:tcW w:w="3415" w:type="dxa"/>
          </w:tcPr>
          <w:p w14:paraId="3D783A6D"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Steven, 2017, Chilunjika, Intauno and Chilunjika, 2022,  Sepahvand et al.,2023.</w:t>
            </w:r>
          </w:p>
        </w:tc>
        <w:tc>
          <w:tcPr>
            <w:tcW w:w="1948" w:type="dxa"/>
          </w:tcPr>
          <w:p w14:paraId="48663765"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Evaluate the efficacy of an electronic HR management system in overseeing human resource operations.</w:t>
            </w:r>
          </w:p>
        </w:tc>
        <w:tc>
          <w:tcPr>
            <w:tcW w:w="3683" w:type="dxa"/>
          </w:tcPr>
          <w:p w14:paraId="146808B1"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Basic applications such as word processing.</w:t>
            </w:r>
          </w:p>
        </w:tc>
        <w:tc>
          <w:tcPr>
            <w:tcW w:w="4747" w:type="dxa"/>
          </w:tcPr>
          <w:p w14:paraId="76223076" w14:textId="77777777" w:rsidR="009D2CD0" w:rsidRPr="00F23A84" w:rsidRDefault="009D2CD0" w:rsidP="002F1998">
            <w:pPr>
              <w:spacing w:line="360" w:lineRule="auto"/>
              <w:jc w:val="both"/>
              <w:rPr>
                <w:rFonts w:asciiTheme="minorBidi" w:hAnsiTheme="minorBidi"/>
                <w:sz w:val="16"/>
                <w:szCs w:val="16"/>
              </w:rPr>
            </w:pPr>
          </w:p>
        </w:tc>
      </w:tr>
      <w:tr w:rsidR="009D2CD0" w:rsidRPr="00F23A84" w14:paraId="602F6BA7" w14:textId="77777777" w:rsidTr="004F09D1">
        <w:tc>
          <w:tcPr>
            <w:tcW w:w="973" w:type="dxa"/>
          </w:tcPr>
          <w:p w14:paraId="4DF30FD7"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1</w:t>
            </w:r>
          </w:p>
        </w:tc>
        <w:tc>
          <w:tcPr>
            <w:tcW w:w="3415" w:type="dxa"/>
          </w:tcPr>
          <w:p w14:paraId="00B383FA"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Sethibe, Campbell  and McDonald, 2007</w:t>
            </w:r>
          </w:p>
        </w:tc>
        <w:tc>
          <w:tcPr>
            <w:tcW w:w="1948" w:type="dxa"/>
          </w:tcPr>
          <w:p w14:paraId="01DAAB45" w14:textId="77777777" w:rsidR="009D2CD0" w:rsidRPr="00F23A84" w:rsidRDefault="009D2CD0" w:rsidP="002F1998">
            <w:pPr>
              <w:spacing w:line="360" w:lineRule="auto"/>
              <w:jc w:val="both"/>
              <w:rPr>
                <w:rFonts w:asciiTheme="minorBidi" w:hAnsiTheme="minorBidi"/>
                <w:sz w:val="16"/>
                <w:szCs w:val="16"/>
              </w:rPr>
            </w:pPr>
          </w:p>
        </w:tc>
        <w:tc>
          <w:tcPr>
            <w:tcW w:w="3683" w:type="dxa"/>
          </w:tcPr>
          <w:p w14:paraId="3CE9384E" w14:textId="77777777" w:rsidR="009D2CD0" w:rsidRPr="00F23A84" w:rsidRDefault="009D2CD0" w:rsidP="002F1998">
            <w:pPr>
              <w:spacing w:line="360" w:lineRule="auto"/>
              <w:jc w:val="both"/>
              <w:rPr>
                <w:rFonts w:asciiTheme="minorBidi" w:hAnsiTheme="minorBidi"/>
                <w:sz w:val="16"/>
                <w:szCs w:val="16"/>
              </w:rPr>
            </w:pPr>
          </w:p>
        </w:tc>
        <w:tc>
          <w:tcPr>
            <w:tcW w:w="4747" w:type="dxa"/>
          </w:tcPr>
          <w:p w14:paraId="5A21DD30"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A more centralized and cohesive HR system, incorporating data on equal employment opportunities, long-term planning including labor force projections, and supply and demand forecasts.</w:t>
            </w:r>
          </w:p>
        </w:tc>
      </w:tr>
      <w:tr w:rsidR="009D2CD0" w:rsidRPr="00F23A84" w14:paraId="07D823BF" w14:textId="77777777" w:rsidTr="004F09D1">
        <w:tc>
          <w:tcPr>
            <w:tcW w:w="973" w:type="dxa"/>
          </w:tcPr>
          <w:p w14:paraId="1641D11E"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5</w:t>
            </w:r>
          </w:p>
        </w:tc>
        <w:tc>
          <w:tcPr>
            <w:tcW w:w="3415" w:type="dxa"/>
          </w:tcPr>
          <w:p w14:paraId="76003181"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Bondarouk and  Brewster, 2016,</w:t>
            </w:r>
          </w:p>
          <w:p w14:paraId="00781841"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 xml:space="preserve"> </w:t>
            </w:r>
          </w:p>
        </w:tc>
        <w:tc>
          <w:tcPr>
            <w:tcW w:w="1948" w:type="dxa"/>
          </w:tcPr>
          <w:p w14:paraId="1A4728CB" w14:textId="77777777" w:rsidR="009D2CD0" w:rsidRPr="00F23A84" w:rsidRDefault="009D2CD0" w:rsidP="002F1998">
            <w:pPr>
              <w:spacing w:line="360" w:lineRule="auto"/>
              <w:jc w:val="both"/>
              <w:rPr>
                <w:rFonts w:asciiTheme="minorBidi" w:hAnsiTheme="minorBidi"/>
                <w:sz w:val="16"/>
                <w:szCs w:val="16"/>
              </w:rPr>
            </w:pPr>
          </w:p>
        </w:tc>
        <w:tc>
          <w:tcPr>
            <w:tcW w:w="3683" w:type="dxa"/>
          </w:tcPr>
          <w:p w14:paraId="36F4A98C" w14:textId="77777777" w:rsidR="009D2CD0" w:rsidRPr="00F23A84" w:rsidRDefault="009D2CD0" w:rsidP="002F1998">
            <w:pPr>
              <w:spacing w:line="360" w:lineRule="auto"/>
              <w:jc w:val="both"/>
              <w:rPr>
                <w:rFonts w:asciiTheme="minorBidi" w:hAnsiTheme="minorBidi"/>
                <w:sz w:val="16"/>
                <w:szCs w:val="16"/>
              </w:rPr>
            </w:pPr>
          </w:p>
        </w:tc>
        <w:tc>
          <w:tcPr>
            <w:tcW w:w="4747" w:type="dxa"/>
          </w:tcPr>
          <w:p w14:paraId="63192EDF"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Improved Efficiency,</w:t>
            </w:r>
          </w:p>
          <w:p w14:paraId="5827FC6C"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 xml:space="preserve">Enhanced Decision-Making, cost reduction, improved employee experience. </w:t>
            </w:r>
          </w:p>
          <w:p w14:paraId="110BAC28" w14:textId="77777777" w:rsidR="009D2CD0" w:rsidRPr="00F23A84" w:rsidRDefault="009D2CD0" w:rsidP="002F1998">
            <w:pPr>
              <w:spacing w:line="360" w:lineRule="auto"/>
              <w:jc w:val="both"/>
              <w:rPr>
                <w:rFonts w:asciiTheme="minorBidi" w:hAnsiTheme="minorBidi"/>
                <w:sz w:val="16"/>
                <w:szCs w:val="16"/>
              </w:rPr>
            </w:pPr>
            <w:r w:rsidRPr="00F23A84">
              <w:rPr>
                <w:rFonts w:asciiTheme="minorBidi" w:hAnsiTheme="minorBidi"/>
                <w:sz w:val="16"/>
                <w:szCs w:val="16"/>
              </w:rPr>
              <w:t xml:space="preserve">Private sector organizations may be more inclined to embrace innovation and knowledge-sharing initiatives facilitated by ICT in HRM. </w:t>
            </w:r>
          </w:p>
        </w:tc>
      </w:tr>
    </w:tbl>
    <w:p w14:paraId="129C8773" w14:textId="77777777" w:rsidR="00F210B8" w:rsidRPr="002F1998" w:rsidRDefault="00F210B8" w:rsidP="002F1998">
      <w:pPr>
        <w:spacing w:line="360" w:lineRule="auto"/>
        <w:jc w:val="both"/>
        <w:rPr>
          <w:rFonts w:asciiTheme="minorBidi" w:hAnsiTheme="minorBidi"/>
          <w:sz w:val="24"/>
          <w:szCs w:val="24"/>
        </w:rPr>
      </w:pPr>
    </w:p>
    <w:p w14:paraId="7E4C9092" w14:textId="77777777" w:rsidR="008452F6" w:rsidRPr="002F1998" w:rsidRDefault="008452F6" w:rsidP="002F1998">
      <w:pPr>
        <w:spacing w:line="360" w:lineRule="auto"/>
        <w:jc w:val="both"/>
        <w:rPr>
          <w:rFonts w:asciiTheme="minorBidi" w:hAnsiTheme="minorBidi"/>
          <w:sz w:val="24"/>
          <w:szCs w:val="24"/>
        </w:rPr>
      </w:pPr>
    </w:p>
    <w:p w14:paraId="71F5A6AA" w14:textId="5E5CD073" w:rsidR="003A4FE6" w:rsidRPr="002F1998" w:rsidRDefault="003A4FE6" w:rsidP="002F1998">
      <w:pPr>
        <w:spacing w:line="360" w:lineRule="auto"/>
        <w:jc w:val="both"/>
        <w:rPr>
          <w:rFonts w:asciiTheme="minorBidi" w:hAnsiTheme="minorBidi"/>
          <w:sz w:val="24"/>
          <w:szCs w:val="24"/>
        </w:rPr>
      </w:pPr>
      <w:bookmarkStart w:id="144" w:name="_Toc165969653"/>
      <w:r w:rsidRPr="002F1998">
        <w:rPr>
          <w:rFonts w:asciiTheme="minorBidi" w:hAnsiTheme="minorBidi"/>
          <w:sz w:val="24"/>
          <w:szCs w:val="24"/>
        </w:rPr>
        <w:t xml:space="preserve">Table </w:t>
      </w:r>
      <w:r w:rsidRPr="002F1998">
        <w:rPr>
          <w:rFonts w:asciiTheme="minorBidi" w:hAnsiTheme="minorBidi"/>
          <w:sz w:val="24"/>
          <w:szCs w:val="24"/>
        </w:rPr>
        <w:fldChar w:fldCharType="begin"/>
      </w:r>
      <w:r w:rsidRPr="002F1998">
        <w:rPr>
          <w:rFonts w:asciiTheme="minorBidi" w:hAnsiTheme="minorBidi"/>
          <w:sz w:val="24"/>
          <w:szCs w:val="24"/>
        </w:rPr>
        <w:instrText xml:space="preserve"> SEQ Table \* ARABIC </w:instrText>
      </w:r>
      <w:r w:rsidRPr="002F1998">
        <w:rPr>
          <w:rFonts w:asciiTheme="minorBidi" w:hAnsiTheme="minorBidi"/>
          <w:sz w:val="24"/>
          <w:szCs w:val="24"/>
        </w:rPr>
        <w:fldChar w:fldCharType="separate"/>
      </w:r>
      <w:r w:rsidR="00A56E52">
        <w:rPr>
          <w:rFonts w:asciiTheme="minorBidi" w:hAnsiTheme="minorBidi"/>
          <w:sz w:val="24"/>
          <w:szCs w:val="24"/>
        </w:rPr>
        <w:t>7</w:t>
      </w:r>
      <w:r w:rsidRPr="002F1998">
        <w:rPr>
          <w:rFonts w:asciiTheme="minorBidi" w:hAnsiTheme="minorBidi"/>
          <w:sz w:val="24"/>
          <w:szCs w:val="24"/>
        </w:rPr>
        <w:fldChar w:fldCharType="end"/>
      </w:r>
      <w:r w:rsidRPr="002F1998">
        <w:rPr>
          <w:rFonts w:asciiTheme="minorBidi" w:hAnsiTheme="minorBidi"/>
          <w:sz w:val="24"/>
          <w:szCs w:val="24"/>
        </w:rPr>
        <w:t>:Level of ICT adoption in Private public sectors.</w:t>
      </w:r>
      <w:bookmarkEnd w:id="144"/>
    </w:p>
    <w:tbl>
      <w:tblPr>
        <w:tblStyle w:val="TableGrid"/>
        <w:tblW w:w="0" w:type="auto"/>
        <w:tblLook w:val="04A0" w:firstRow="1" w:lastRow="0" w:firstColumn="1" w:lastColumn="0" w:noHBand="0" w:noVBand="1"/>
      </w:tblPr>
      <w:tblGrid>
        <w:gridCol w:w="988"/>
        <w:gridCol w:w="2576"/>
        <w:gridCol w:w="2052"/>
        <w:gridCol w:w="1893"/>
        <w:gridCol w:w="2834"/>
        <w:gridCol w:w="3605"/>
      </w:tblGrid>
      <w:tr w:rsidR="00F65A64" w:rsidRPr="00F23A84" w14:paraId="30901CE9" w14:textId="14590F38" w:rsidTr="00471AD9">
        <w:tc>
          <w:tcPr>
            <w:tcW w:w="988" w:type="dxa"/>
            <w:shd w:val="clear" w:color="auto" w:fill="D9D9D9" w:themeFill="background1" w:themeFillShade="D9"/>
          </w:tcPr>
          <w:p w14:paraId="62A1EF02" w14:textId="4C664B0E" w:rsidR="00F65A64" w:rsidRPr="00F23A84" w:rsidRDefault="003D345E" w:rsidP="002F1998">
            <w:pPr>
              <w:spacing w:line="360" w:lineRule="auto"/>
              <w:jc w:val="both"/>
              <w:rPr>
                <w:rFonts w:asciiTheme="minorBidi" w:hAnsiTheme="minorBidi"/>
                <w:sz w:val="20"/>
                <w:szCs w:val="20"/>
              </w:rPr>
            </w:pPr>
            <w:r w:rsidRPr="00F23A84">
              <w:rPr>
                <w:rFonts w:asciiTheme="minorBidi" w:hAnsiTheme="minorBidi"/>
                <w:sz w:val="20"/>
                <w:szCs w:val="20"/>
              </w:rPr>
              <w:t xml:space="preserve">Number of </w:t>
            </w:r>
            <w:r w:rsidR="00FC4795" w:rsidRPr="00F23A84">
              <w:rPr>
                <w:rFonts w:asciiTheme="minorBidi" w:hAnsiTheme="minorBidi"/>
                <w:sz w:val="20"/>
                <w:szCs w:val="20"/>
              </w:rPr>
              <w:t>Studies</w:t>
            </w:r>
          </w:p>
        </w:tc>
        <w:tc>
          <w:tcPr>
            <w:tcW w:w="2576" w:type="dxa"/>
            <w:shd w:val="clear" w:color="auto" w:fill="D9D9D9" w:themeFill="background1" w:themeFillShade="D9"/>
          </w:tcPr>
          <w:p w14:paraId="04C3DAEC" w14:textId="175D5A54"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Author</w:t>
            </w:r>
          </w:p>
        </w:tc>
        <w:tc>
          <w:tcPr>
            <w:tcW w:w="2052" w:type="dxa"/>
            <w:shd w:val="clear" w:color="auto" w:fill="D9D9D9" w:themeFill="background1" w:themeFillShade="D9"/>
          </w:tcPr>
          <w:p w14:paraId="68B24F7F" w14:textId="43EA7CF3"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Purpose of the studies</w:t>
            </w:r>
          </w:p>
        </w:tc>
        <w:tc>
          <w:tcPr>
            <w:tcW w:w="1893" w:type="dxa"/>
            <w:shd w:val="clear" w:color="auto" w:fill="D9D9D9" w:themeFill="background1" w:themeFillShade="D9"/>
          </w:tcPr>
          <w:p w14:paraId="1BA0AB15" w14:textId="7777777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 xml:space="preserve">Level of ICT usage in public sector in comparison to private sector is high </w:t>
            </w:r>
          </w:p>
        </w:tc>
        <w:tc>
          <w:tcPr>
            <w:tcW w:w="2834" w:type="dxa"/>
            <w:shd w:val="clear" w:color="auto" w:fill="D9D9D9" w:themeFill="background1" w:themeFillShade="D9"/>
          </w:tcPr>
          <w:p w14:paraId="7DD00656" w14:textId="7777777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 xml:space="preserve">Level of ICT usage in public sector in comparison to private sector is low </w:t>
            </w:r>
          </w:p>
        </w:tc>
        <w:tc>
          <w:tcPr>
            <w:tcW w:w="3605" w:type="dxa"/>
            <w:shd w:val="clear" w:color="auto" w:fill="D9D9D9" w:themeFill="background1" w:themeFillShade="D9"/>
          </w:tcPr>
          <w:p w14:paraId="37A984C0" w14:textId="5186A450"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No major differences</w:t>
            </w:r>
          </w:p>
        </w:tc>
      </w:tr>
      <w:tr w:rsidR="00F65A64" w:rsidRPr="00F23A84" w14:paraId="3228B01A" w14:textId="18E1A148" w:rsidTr="00471AD9">
        <w:tc>
          <w:tcPr>
            <w:tcW w:w="988" w:type="dxa"/>
          </w:tcPr>
          <w:p w14:paraId="343029D0" w14:textId="00F44E38"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2</w:t>
            </w:r>
          </w:p>
        </w:tc>
        <w:tc>
          <w:tcPr>
            <w:tcW w:w="2576" w:type="dxa"/>
          </w:tcPr>
          <w:p w14:paraId="23B1E04D" w14:textId="795B0733"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Islam,2016, Reddick, 2009</w:t>
            </w:r>
          </w:p>
        </w:tc>
        <w:tc>
          <w:tcPr>
            <w:tcW w:w="2052" w:type="dxa"/>
          </w:tcPr>
          <w:p w14:paraId="2A6D2B9E" w14:textId="760B61E8"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To evaluate any potential disparity between the existing implementation of  EHRM practices and the planned level of electronic HRM in both the public and private sectors of Bangladesh.</w:t>
            </w:r>
          </w:p>
          <w:p w14:paraId="79F6B2A6" w14:textId="7FD1A860" w:rsidR="00F65A64" w:rsidRPr="00F23A84" w:rsidRDefault="00F65A64" w:rsidP="002F1998">
            <w:pPr>
              <w:spacing w:line="360" w:lineRule="auto"/>
              <w:jc w:val="both"/>
              <w:rPr>
                <w:rFonts w:asciiTheme="minorBidi" w:hAnsiTheme="minorBidi"/>
                <w:sz w:val="20"/>
                <w:szCs w:val="20"/>
              </w:rPr>
            </w:pPr>
          </w:p>
        </w:tc>
        <w:tc>
          <w:tcPr>
            <w:tcW w:w="1893" w:type="dxa"/>
          </w:tcPr>
          <w:p w14:paraId="083091DB" w14:textId="790B15CB"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No</w:t>
            </w:r>
          </w:p>
        </w:tc>
        <w:tc>
          <w:tcPr>
            <w:tcW w:w="2834" w:type="dxa"/>
          </w:tcPr>
          <w:p w14:paraId="4A58224D" w14:textId="470924C8"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High in areas like Human resource planning and budgeting, recruitment and selection, performance management</w:t>
            </w:r>
          </w:p>
        </w:tc>
        <w:tc>
          <w:tcPr>
            <w:tcW w:w="3605" w:type="dxa"/>
          </w:tcPr>
          <w:p w14:paraId="22F4FD55" w14:textId="7CC78A94" w:rsidR="00F65A64" w:rsidRPr="00F23A84" w:rsidRDefault="00402B70" w:rsidP="002F1998">
            <w:pPr>
              <w:spacing w:line="360" w:lineRule="auto"/>
              <w:jc w:val="both"/>
              <w:rPr>
                <w:rFonts w:asciiTheme="minorBidi" w:hAnsiTheme="minorBidi"/>
                <w:sz w:val="20"/>
                <w:szCs w:val="20"/>
              </w:rPr>
            </w:pPr>
            <w:r w:rsidRPr="00F23A84">
              <w:rPr>
                <w:rFonts w:asciiTheme="minorBidi" w:hAnsiTheme="minorBidi"/>
                <w:sz w:val="20"/>
                <w:szCs w:val="20"/>
              </w:rPr>
              <w:t>Not applied</w:t>
            </w:r>
          </w:p>
        </w:tc>
      </w:tr>
      <w:tr w:rsidR="00F65A64" w:rsidRPr="00F23A84" w14:paraId="4ABE9AB0" w14:textId="0B05F811" w:rsidTr="00471AD9">
        <w:tc>
          <w:tcPr>
            <w:tcW w:w="988" w:type="dxa"/>
          </w:tcPr>
          <w:p w14:paraId="1EB16857" w14:textId="6198AF1E"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10</w:t>
            </w:r>
          </w:p>
        </w:tc>
        <w:tc>
          <w:tcPr>
            <w:tcW w:w="2576" w:type="dxa"/>
          </w:tcPr>
          <w:p w14:paraId="5F9F5B4C" w14:textId="3CC7E03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Mishra</w:t>
            </w:r>
            <w:r w:rsidR="00E346D1" w:rsidRPr="00F23A84">
              <w:rPr>
                <w:rFonts w:asciiTheme="minorBidi" w:hAnsiTheme="minorBidi"/>
                <w:sz w:val="20"/>
                <w:szCs w:val="20"/>
              </w:rPr>
              <w:t xml:space="preserve"> </w:t>
            </w:r>
            <w:r w:rsidRPr="00F23A84">
              <w:rPr>
                <w:rFonts w:asciiTheme="minorBidi" w:hAnsiTheme="minorBidi"/>
                <w:sz w:val="20"/>
                <w:szCs w:val="20"/>
              </w:rPr>
              <w:t xml:space="preserve">and </w:t>
            </w:r>
            <w:r w:rsidR="00E35F91" w:rsidRPr="00F23A84">
              <w:rPr>
                <w:rFonts w:asciiTheme="minorBidi" w:hAnsiTheme="minorBidi"/>
                <w:sz w:val="20"/>
                <w:szCs w:val="20"/>
              </w:rPr>
              <w:t>A</w:t>
            </w:r>
            <w:r w:rsidR="00E346D1" w:rsidRPr="00F23A84">
              <w:rPr>
                <w:rFonts w:asciiTheme="minorBidi" w:hAnsiTheme="minorBidi"/>
                <w:sz w:val="20"/>
                <w:szCs w:val="20"/>
              </w:rPr>
              <w:t>kman</w:t>
            </w:r>
            <w:r w:rsidRPr="00F23A84">
              <w:rPr>
                <w:rFonts w:asciiTheme="minorBidi" w:hAnsiTheme="minorBidi"/>
                <w:sz w:val="20"/>
                <w:szCs w:val="20"/>
              </w:rPr>
              <w:t>, 2010 Budhwar and Boyne, 2004, West and Lu, 2009. Valcik,  Sabharwal and Benavides, 2023,</w:t>
            </w:r>
          </w:p>
          <w:p w14:paraId="0AFF9FE2" w14:textId="77777777" w:rsidR="00F65A64" w:rsidRPr="00F23A84" w:rsidRDefault="00F65A64" w:rsidP="002F1998">
            <w:pPr>
              <w:spacing w:line="360" w:lineRule="auto"/>
              <w:jc w:val="both"/>
              <w:rPr>
                <w:rFonts w:asciiTheme="minorBidi" w:hAnsiTheme="minorBidi"/>
                <w:sz w:val="20"/>
                <w:szCs w:val="20"/>
              </w:rPr>
            </w:pPr>
          </w:p>
          <w:p w14:paraId="23147C42" w14:textId="7777777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lastRenderedPageBreak/>
              <w:t>Naveed, Suhail and Rana,2021.</w:t>
            </w:r>
          </w:p>
          <w:p w14:paraId="5DF89DE6" w14:textId="60DAC8CE"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Gueutal et al., </w:t>
            </w:r>
            <w:hyperlink r:id="rId43" w:anchor="CIT0027_2937" w:history="1">
              <w:r w:rsidRPr="00F23A84">
                <w:rPr>
                  <w:rStyle w:val="Hyperlink"/>
                  <w:rFonts w:asciiTheme="minorBidi" w:hAnsiTheme="minorBidi"/>
                  <w:sz w:val="20"/>
                  <w:szCs w:val="20"/>
                </w:rPr>
                <w:t>2009</w:t>
              </w:r>
            </w:hyperlink>
            <w:r w:rsidRPr="00F23A84">
              <w:rPr>
                <w:rFonts w:asciiTheme="minorBidi" w:hAnsiTheme="minorBidi"/>
                <w:sz w:val="20"/>
                <w:szCs w:val="20"/>
              </w:rPr>
              <w:t>; Hosain, </w:t>
            </w:r>
            <w:hyperlink r:id="rId44" w:anchor="CIT0032_2937" w:history="1">
              <w:r w:rsidRPr="00F23A84">
                <w:rPr>
                  <w:rStyle w:val="Hyperlink"/>
                  <w:rFonts w:asciiTheme="minorBidi" w:hAnsiTheme="minorBidi"/>
                  <w:sz w:val="20"/>
                  <w:szCs w:val="20"/>
                </w:rPr>
                <w:t>2017</w:t>
              </w:r>
            </w:hyperlink>
            <w:r w:rsidRPr="00F23A84">
              <w:rPr>
                <w:rFonts w:asciiTheme="minorBidi" w:hAnsiTheme="minorBidi"/>
                <w:sz w:val="20"/>
                <w:szCs w:val="20"/>
              </w:rPr>
              <w:t>; Mashrafi, </w:t>
            </w:r>
            <w:hyperlink r:id="rId45" w:anchor="CIT0051_2937" w:history="1">
              <w:r w:rsidRPr="00F23A84">
                <w:rPr>
                  <w:rStyle w:val="Hyperlink"/>
                  <w:rFonts w:asciiTheme="minorBidi" w:hAnsiTheme="minorBidi"/>
                  <w:sz w:val="20"/>
                  <w:szCs w:val="20"/>
                </w:rPr>
                <w:t>2020</w:t>
              </w:r>
            </w:hyperlink>
            <w:r w:rsidRPr="00F23A84">
              <w:rPr>
                <w:rFonts w:asciiTheme="minorBidi" w:hAnsiTheme="minorBidi"/>
                <w:sz w:val="20"/>
                <w:szCs w:val="20"/>
              </w:rPr>
              <w:t>; Ruël &amp; Bondarouk, </w:t>
            </w:r>
            <w:hyperlink r:id="rId46" w:anchor="CIT0066_2937" w:history="1">
              <w:r w:rsidRPr="00F23A84">
                <w:rPr>
                  <w:rStyle w:val="Hyperlink"/>
                  <w:rFonts w:asciiTheme="minorBidi" w:hAnsiTheme="minorBidi"/>
                  <w:sz w:val="20"/>
                  <w:szCs w:val="20"/>
                </w:rPr>
                <w:t>2012</w:t>
              </w:r>
            </w:hyperlink>
            <w:r w:rsidRPr="00F23A84">
              <w:rPr>
                <w:rFonts w:asciiTheme="minorBidi" w:hAnsiTheme="minorBidi"/>
                <w:sz w:val="20"/>
                <w:szCs w:val="20"/>
              </w:rPr>
              <w:t xml:space="preserve"> , (Beadles, Lowery &amp; Johns, 2005</w:t>
            </w:r>
          </w:p>
        </w:tc>
        <w:tc>
          <w:tcPr>
            <w:tcW w:w="2052" w:type="dxa"/>
          </w:tcPr>
          <w:p w14:paraId="1589E915" w14:textId="17C0FB6D" w:rsidR="00F65A64" w:rsidRPr="00F23A84" w:rsidRDefault="00E35F91" w:rsidP="002F1998">
            <w:pPr>
              <w:spacing w:line="360" w:lineRule="auto"/>
              <w:jc w:val="both"/>
              <w:rPr>
                <w:rFonts w:asciiTheme="minorBidi" w:hAnsiTheme="minorBidi"/>
                <w:sz w:val="20"/>
                <w:szCs w:val="20"/>
              </w:rPr>
            </w:pPr>
            <w:r w:rsidRPr="00F23A84">
              <w:rPr>
                <w:rFonts w:asciiTheme="minorBidi" w:hAnsiTheme="minorBidi"/>
                <w:sz w:val="20"/>
                <w:szCs w:val="20"/>
              </w:rPr>
              <w:lastRenderedPageBreak/>
              <w:t>.</w:t>
            </w:r>
          </w:p>
          <w:p w14:paraId="25CE7332" w14:textId="3E54477C" w:rsidR="00F65A64" w:rsidRPr="00F23A84" w:rsidRDefault="00F65A64" w:rsidP="002F1998">
            <w:pPr>
              <w:spacing w:line="360" w:lineRule="auto"/>
              <w:jc w:val="both"/>
              <w:rPr>
                <w:rFonts w:asciiTheme="minorBidi" w:hAnsiTheme="minorBidi"/>
                <w:sz w:val="20"/>
                <w:szCs w:val="20"/>
              </w:rPr>
            </w:pPr>
          </w:p>
        </w:tc>
        <w:tc>
          <w:tcPr>
            <w:tcW w:w="1893" w:type="dxa"/>
          </w:tcPr>
          <w:p w14:paraId="13A1184F" w14:textId="7777777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 xml:space="preserve">Management and planning/Basic tasks/only complementary, not compulsory. </w:t>
            </w:r>
            <w:r w:rsidRPr="00F23A84">
              <w:rPr>
                <w:rFonts w:asciiTheme="minorBidi" w:hAnsiTheme="minorBidi"/>
                <w:sz w:val="20"/>
                <w:szCs w:val="20"/>
              </w:rPr>
              <w:lastRenderedPageBreak/>
              <w:t>Only non-sophisticated.</w:t>
            </w:r>
          </w:p>
          <w:p w14:paraId="7C261B8E" w14:textId="4BCB1789"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 xml:space="preserve">Only admin not strategic. </w:t>
            </w:r>
          </w:p>
        </w:tc>
        <w:tc>
          <w:tcPr>
            <w:tcW w:w="2834" w:type="dxa"/>
          </w:tcPr>
          <w:p w14:paraId="6728924B" w14:textId="7777777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lastRenderedPageBreak/>
              <w:t xml:space="preserve">Recruitment, </w:t>
            </w:r>
          </w:p>
          <w:p w14:paraId="359814DC" w14:textId="7777777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 xml:space="preserve">Some functional areas high such as compensation and training and development. </w:t>
            </w:r>
          </w:p>
          <w:p w14:paraId="5CFC00FC" w14:textId="41136265"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 xml:space="preserve">Sophisticated and Strategic tasks are at lower stage. </w:t>
            </w:r>
          </w:p>
        </w:tc>
        <w:tc>
          <w:tcPr>
            <w:tcW w:w="3605" w:type="dxa"/>
          </w:tcPr>
          <w:p w14:paraId="7F0A643C" w14:textId="1C0458B6" w:rsidR="00F65A64" w:rsidRPr="00F23A84" w:rsidRDefault="00402B70" w:rsidP="002F1998">
            <w:pPr>
              <w:spacing w:line="360" w:lineRule="auto"/>
              <w:jc w:val="both"/>
              <w:rPr>
                <w:rFonts w:asciiTheme="minorBidi" w:hAnsiTheme="minorBidi"/>
                <w:sz w:val="20"/>
                <w:szCs w:val="20"/>
              </w:rPr>
            </w:pPr>
            <w:r w:rsidRPr="00F23A84">
              <w:rPr>
                <w:rFonts w:asciiTheme="minorBidi" w:hAnsiTheme="minorBidi"/>
                <w:sz w:val="20"/>
                <w:szCs w:val="20"/>
              </w:rPr>
              <w:t>High in Private sector</w:t>
            </w:r>
          </w:p>
        </w:tc>
      </w:tr>
      <w:tr w:rsidR="00F65A64" w:rsidRPr="00F23A84" w14:paraId="1D1D6B96" w14:textId="5C6BE7FF" w:rsidTr="00471AD9">
        <w:tc>
          <w:tcPr>
            <w:tcW w:w="988" w:type="dxa"/>
          </w:tcPr>
          <w:p w14:paraId="701D0D36" w14:textId="3982FA80"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2</w:t>
            </w:r>
          </w:p>
        </w:tc>
        <w:tc>
          <w:tcPr>
            <w:tcW w:w="2576" w:type="dxa"/>
          </w:tcPr>
          <w:p w14:paraId="71E2D56A" w14:textId="16FC823D"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Patel and Dhal, 2017, Sinha and Mishra, 2014.</w:t>
            </w:r>
          </w:p>
        </w:tc>
        <w:tc>
          <w:tcPr>
            <w:tcW w:w="2052" w:type="dxa"/>
          </w:tcPr>
          <w:p w14:paraId="5162FB68" w14:textId="7777777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 xml:space="preserve">Examines the research pertaining to the usage patterns of Internet applications in various businesses across the public and private sectors. </w:t>
            </w:r>
          </w:p>
          <w:p w14:paraId="26222FDB" w14:textId="28DDDBD3" w:rsidR="00F65A64" w:rsidRPr="00F23A84" w:rsidRDefault="00F65A64" w:rsidP="002F1998">
            <w:pPr>
              <w:spacing w:line="360" w:lineRule="auto"/>
              <w:jc w:val="both"/>
              <w:rPr>
                <w:rFonts w:asciiTheme="minorBidi" w:hAnsiTheme="minorBidi"/>
                <w:sz w:val="20"/>
                <w:szCs w:val="20"/>
              </w:rPr>
            </w:pPr>
          </w:p>
        </w:tc>
        <w:tc>
          <w:tcPr>
            <w:tcW w:w="1893" w:type="dxa"/>
          </w:tcPr>
          <w:p w14:paraId="0892BC9A" w14:textId="77777777" w:rsidR="00F65A64" w:rsidRPr="00F23A84" w:rsidRDefault="00F65A64" w:rsidP="002F1998">
            <w:pPr>
              <w:spacing w:line="360" w:lineRule="auto"/>
              <w:jc w:val="both"/>
              <w:rPr>
                <w:rFonts w:asciiTheme="minorBidi" w:hAnsiTheme="minorBidi"/>
                <w:sz w:val="20"/>
                <w:szCs w:val="20"/>
              </w:rPr>
            </w:pPr>
          </w:p>
        </w:tc>
        <w:tc>
          <w:tcPr>
            <w:tcW w:w="2834" w:type="dxa"/>
          </w:tcPr>
          <w:p w14:paraId="005A23D6" w14:textId="6E76772C"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Not applied</w:t>
            </w:r>
          </w:p>
        </w:tc>
        <w:tc>
          <w:tcPr>
            <w:tcW w:w="3605" w:type="dxa"/>
          </w:tcPr>
          <w:p w14:paraId="7CAA1CA3" w14:textId="77777777"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The implementation of E-HRM techniques in different public and private sector enterprises differs to some extent, both in similar and dissimilar ways.</w:t>
            </w:r>
          </w:p>
          <w:p w14:paraId="32B01AF2" w14:textId="74924B0F" w:rsidR="00F65A64" w:rsidRPr="00F23A84" w:rsidRDefault="00F65A64" w:rsidP="002F1998">
            <w:pPr>
              <w:spacing w:line="360" w:lineRule="auto"/>
              <w:jc w:val="both"/>
              <w:rPr>
                <w:rFonts w:asciiTheme="minorBidi" w:hAnsiTheme="minorBidi"/>
                <w:sz w:val="20"/>
                <w:szCs w:val="20"/>
              </w:rPr>
            </w:pPr>
          </w:p>
        </w:tc>
      </w:tr>
      <w:tr w:rsidR="00F65A64" w:rsidRPr="00F23A84" w14:paraId="15CD1D7C" w14:textId="77777777" w:rsidTr="00471AD9">
        <w:tc>
          <w:tcPr>
            <w:tcW w:w="988" w:type="dxa"/>
          </w:tcPr>
          <w:p w14:paraId="400F5561" w14:textId="70D0C9DA"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2</w:t>
            </w:r>
          </w:p>
        </w:tc>
        <w:tc>
          <w:tcPr>
            <w:tcW w:w="2576" w:type="dxa"/>
          </w:tcPr>
          <w:p w14:paraId="20DB6F19" w14:textId="2590D385"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Dubey,2019</w:t>
            </w:r>
          </w:p>
        </w:tc>
        <w:tc>
          <w:tcPr>
            <w:tcW w:w="2052" w:type="dxa"/>
          </w:tcPr>
          <w:p w14:paraId="1D41D4B2" w14:textId="77777777" w:rsidR="00F65A64" w:rsidRPr="00F23A84" w:rsidRDefault="00F65A64" w:rsidP="002F1998">
            <w:pPr>
              <w:spacing w:line="360" w:lineRule="auto"/>
              <w:jc w:val="both"/>
              <w:rPr>
                <w:rFonts w:asciiTheme="minorBidi" w:hAnsiTheme="minorBidi"/>
                <w:sz w:val="20"/>
                <w:szCs w:val="20"/>
              </w:rPr>
            </w:pPr>
          </w:p>
        </w:tc>
        <w:tc>
          <w:tcPr>
            <w:tcW w:w="1893" w:type="dxa"/>
          </w:tcPr>
          <w:p w14:paraId="01897680" w14:textId="357CAC00" w:rsidR="00F65A64" w:rsidRPr="00F23A84" w:rsidRDefault="00F65A64" w:rsidP="002F1998">
            <w:pPr>
              <w:spacing w:line="360" w:lineRule="auto"/>
              <w:jc w:val="both"/>
              <w:rPr>
                <w:rFonts w:asciiTheme="minorBidi" w:hAnsiTheme="minorBidi"/>
                <w:sz w:val="20"/>
                <w:szCs w:val="20"/>
              </w:rPr>
            </w:pPr>
            <w:r w:rsidRPr="00F23A84">
              <w:rPr>
                <w:rFonts w:asciiTheme="minorBidi" w:hAnsiTheme="minorBidi"/>
                <w:sz w:val="20"/>
                <w:szCs w:val="20"/>
              </w:rPr>
              <w:t>Public sector higher than private</w:t>
            </w:r>
          </w:p>
        </w:tc>
        <w:tc>
          <w:tcPr>
            <w:tcW w:w="2834" w:type="dxa"/>
          </w:tcPr>
          <w:p w14:paraId="1193CB11" w14:textId="77777777" w:rsidR="00F65A64" w:rsidRPr="00F23A84" w:rsidRDefault="00F65A64" w:rsidP="002F1998">
            <w:pPr>
              <w:spacing w:line="360" w:lineRule="auto"/>
              <w:jc w:val="both"/>
              <w:rPr>
                <w:rFonts w:asciiTheme="minorBidi" w:hAnsiTheme="minorBidi"/>
                <w:sz w:val="20"/>
                <w:szCs w:val="20"/>
              </w:rPr>
            </w:pPr>
          </w:p>
        </w:tc>
        <w:tc>
          <w:tcPr>
            <w:tcW w:w="3605" w:type="dxa"/>
          </w:tcPr>
          <w:p w14:paraId="6DE2185A" w14:textId="77777777" w:rsidR="00F65A64" w:rsidRPr="00F23A84" w:rsidRDefault="00F65A64" w:rsidP="002F1998">
            <w:pPr>
              <w:spacing w:line="360" w:lineRule="auto"/>
              <w:jc w:val="both"/>
              <w:rPr>
                <w:rFonts w:asciiTheme="minorBidi" w:hAnsiTheme="minorBidi"/>
                <w:sz w:val="20"/>
                <w:szCs w:val="20"/>
              </w:rPr>
            </w:pPr>
          </w:p>
        </w:tc>
      </w:tr>
    </w:tbl>
    <w:p w14:paraId="36452E49" w14:textId="11AE6A50" w:rsidR="00CF485D" w:rsidRDefault="00CF485D" w:rsidP="002F1998">
      <w:pPr>
        <w:spacing w:line="360" w:lineRule="auto"/>
        <w:jc w:val="both"/>
        <w:rPr>
          <w:rFonts w:asciiTheme="minorBidi" w:hAnsiTheme="minorBidi"/>
          <w:sz w:val="24"/>
          <w:szCs w:val="24"/>
        </w:rPr>
      </w:pPr>
    </w:p>
    <w:p w14:paraId="1CCF3108" w14:textId="77777777" w:rsidR="00471AD9" w:rsidRDefault="00471AD9" w:rsidP="002F1998">
      <w:pPr>
        <w:spacing w:line="360" w:lineRule="auto"/>
        <w:jc w:val="both"/>
        <w:rPr>
          <w:rFonts w:asciiTheme="minorBidi" w:hAnsiTheme="minorBidi"/>
          <w:sz w:val="24"/>
          <w:szCs w:val="24"/>
        </w:rPr>
      </w:pPr>
    </w:p>
    <w:p w14:paraId="5936B732" w14:textId="77777777" w:rsidR="00471AD9" w:rsidRDefault="00471AD9" w:rsidP="002F1998">
      <w:pPr>
        <w:spacing w:line="360" w:lineRule="auto"/>
        <w:jc w:val="both"/>
        <w:rPr>
          <w:rFonts w:asciiTheme="minorBidi" w:hAnsiTheme="minorBidi"/>
          <w:sz w:val="24"/>
          <w:szCs w:val="24"/>
        </w:rPr>
      </w:pPr>
    </w:p>
    <w:p w14:paraId="56BAA098" w14:textId="77777777" w:rsidR="00471AD9" w:rsidRPr="002F1998" w:rsidRDefault="00471AD9" w:rsidP="002F1998">
      <w:pPr>
        <w:spacing w:line="360" w:lineRule="auto"/>
        <w:jc w:val="both"/>
        <w:rPr>
          <w:rFonts w:asciiTheme="minorBidi" w:hAnsiTheme="minorBidi"/>
          <w:sz w:val="24"/>
          <w:szCs w:val="24"/>
        </w:rPr>
      </w:pPr>
    </w:p>
    <w:p w14:paraId="3C669DB4" w14:textId="2B0FA115" w:rsidR="003A4FE6" w:rsidRPr="002F1998" w:rsidRDefault="003A4FE6" w:rsidP="002F1998">
      <w:pPr>
        <w:spacing w:line="360" w:lineRule="auto"/>
        <w:jc w:val="both"/>
        <w:rPr>
          <w:rFonts w:asciiTheme="minorBidi" w:hAnsiTheme="minorBidi"/>
          <w:sz w:val="24"/>
          <w:szCs w:val="24"/>
        </w:rPr>
      </w:pPr>
      <w:bookmarkStart w:id="145" w:name="_Toc165969654"/>
      <w:r w:rsidRPr="002F1998">
        <w:rPr>
          <w:rFonts w:asciiTheme="minorBidi" w:hAnsiTheme="minorBidi"/>
          <w:sz w:val="24"/>
          <w:szCs w:val="24"/>
        </w:rPr>
        <w:lastRenderedPageBreak/>
        <w:t xml:space="preserve">Table </w:t>
      </w:r>
      <w:r w:rsidRPr="002F1998">
        <w:rPr>
          <w:rFonts w:asciiTheme="minorBidi" w:hAnsiTheme="minorBidi"/>
          <w:sz w:val="24"/>
          <w:szCs w:val="24"/>
        </w:rPr>
        <w:fldChar w:fldCharType="begin"/>
      </w:r>
      <w:r w:rsidRPr="002F1998">
        <w:rPr>
          <w:rFonts w:asciiTheme="minorBidi" w:hAnsiTheme="minorBidi"/>
          <w:sz w:val="24"/>
          <w:szCs w:val="24"/>
        </w:rPr>
        <w:instrText xml:space="preserve"> SEQ Table \* ARABIC </w:instrText>
      </w:r>
      <w:r w:rsidRPr="002F1998">
        <w:rPr>
          <w:rFonts w:asciiTheme="minorBidi" w:hAnsiTheme="minorBidi"/>
          <w:sz w:val="24"/>
          <w:szCs w:val="24"/>
        </w:rPr>
        <w:fldChar w:fldCharType="separate"/>
      </w:r>
      <w:r w:rsidR="00A56E52">
        <w:rPr>
          <w:rFonts w:asciiTheme="minorBidi" w:hAnsiTheme="minorBidi"/>
          <w:sz w:val="24"/>
          <w:szCs w:val="24"/>
        </w:rPr>
        <w:t>8</w:t>
      </w:r>
      <w:r w:rsidRPr="002F1998">
        <w:rPr>
          <w:rFonts w:asciiTheme="minorBidi" w:hAnsiTheme="minorBidi"/>
          <w:sz w:val="24"/>
          <w:szCs w:val="24"/>
        </w:rPr>
        <w:fldChar w:fldCharType="end"/>
      </w:r>
      <w:r w:rsidRPr="002F1998">
        <w:rPr>
          <w:rFonts w:asciiTheme="minorBidi" w:hAnsiTheme="minorBidi"/>
          <w:sz w:val="24"/>
          <w:szCs w:val="24"/>
        </w:rPr>
        <w:t>:Adoption challenges in private and public sectors</w:t>
      </w:r>
      <w:bookmarkEnd w:id="145"/>
    </w:p>
    <w:tbl>
      <w:tblPr>
        <w:tblStyle w:val="TableGrid"/>
        <w:tblW w:w="0" w:type="auto"/>
        <w:tblLook w:val="04A0" w:firstRow="1" w:lastRow="0" w:firstColumn="1" w:lastColumn="0" w:noHBand="0" w:noVBand="1"/>
      </w:tblPr>
      <w:tblGrid>
        <w:gridCol w:w="1814"/>
        <w:gridCol w:w="2110"/>
        <w:gridCol w:w="2098"/>
        <w:gridCol w:w="4735"/>
        <w:gridCol w:w="3191"/>
      </w:tblGrid>
      <w:tr w:rsidR="00F65A64" w:rsidRPr="00471AD9" w14:paraId="4A488714" w14:textId="77777777" w:rsidTr="00185A42">
        <w:tc>
          <w:tcPr>
            <w:tcW w:w="1843" w:type="dxa"/>
            <w:shd w:val="clear" w:color="auto" w:fill="BFBFBF" w:themeFill="background1" w:themeFillShade="BF"/>
          </w:tcPr>
          <w:p w14:paraId="40A7F00A" w14:textId="7FFA63D7" w:rsidR="00F65A64" w:rsidRPr="00471AD9" w:rsidRDefault="005C1279" w:rsidP="002F1998">
            <w:pPr>
              <w:spacing w:line="360" w:lineRule="auto"/>
              <w:jc w:val="both"/>
              <w:rPr>
                <w:rFonts w:asciiTheme="minorBidi" w:hAnsiTheme="minorBidi"/>
                <w:sz w:val="20"/>
                <w:szCs w:val="20"/>
              </w:rPr>
            </w:pPr>
            <w:r w:rsidRPr="00471AD9">
              <w:rPr>
                <w:rFonts w:asciiTheme="minorBidi" w:hAnsiTheme="minorBidi"/>
                <w:sz w:val="20"/>
                <w:szCs w:val="20"/>
              </w:rPr>
              <w:t>Number of Studies</w:t>
            </w:r>
          </w:p>
        </w:tc>
        <w:tc>
          <w:tcPr>
            <w:tcW w:w="2125" w:type="dxa"/>
            <w:shd w:val="clear" w:color="auto" w:fill="BFBFBF" w:themeFill="background1" w:themeFillShade="BF"/>
          </w:tcPr>
          <w:p w14:paraId="76A0C656" w14:textId="7EA76676" w:rsidR="00F65A64" w:rsidRPr="00471AD9" w:rsidRDefault="00B776E2" w:rsidP="002F1998">
            <w:pPr>
              <w:spacing w:line="360" w:lineRule="auto"/>
              <w:jc w:val="both"/>
              <w:rPr>
                <w:rFonts w:asciiTheme="minorBidi" w:hAnsiTheme="minorBidi"/>
                <w:sz w:val="20"/>
                <w:szCs w:val="20"/>
              </w:rPr>
            </w:pPr>
            <w:r w:rsidRPr="00471AD9">
              <w:rPr>
                <w:rFonts w:asciiTheme="minorBidi" w:hAnsiTheme="minorBidi"/>
                <w:sz w:val="20"/>
                <w:szCs w:val="20"/>
              </w:rPr>
              <w:t xml:space="preserve">Autor and Year </w:t>
            </w:r>
          </w:p>
        </w:tc>
        <w:tc>
          <w:tcPr>
            <w:tcW w:w="2116" w:type="dxa"/>
            <w:shd w:val="clear" w:color="auto" w:fill="BFBFBF" w:themeFill="background1" w:themeFillShade="BF"/>
          </w:tcPr>
          <w:p w14:paraId="10E5DB30" w14:textId="77777777" w:rsidR="00F65A64" w:rsidRPr="00471AD9" w:rsidRDefault="00F65A64" w:rsidP="002F1998">
            <w:pPr>
              <w:spacing w:line="360" w:lineRule="auto"/>
              <w:jc w:val="both"/>
              <w:rPr>
                <w:rFonts w:asciiTheme="minorBidi" w:hAnsiTheme="minorBidi"/>
                <w:sz w:val="20"/>
                <w:szCs w:val="20"/>
              </w:rPr>
            </w:pPr>
            <w:r w:rsidRPr="00471AD9">
              <w:rPr>
                <w:rFonts w:asciiTheme="minorBidi" w:hAnsiTheme="minorBidi"/>
                <w:sz w:val="20"/>
                <w:szCs w:val="20"/>
              </w:rPr>
              <w:t>Purpose of study</w:t>
            </w:r>
          </w:p>
        </w:tc>
        <w:tc>
          <w:tcPr>
            <w:tcW w:w="4843" w:type="dxa"/>
            <w:shd w:val="clear" w:color="auto" w:fill="BFBFBF" w:themeFill="background1" w:themeFillShade="BF"/>
          </w:tcPr>
          <w:p w14:paraId="5D168359" w14:textId="77777777" w:rsidR="00F65A64" w:rsidRPr="00471AD9" w:rsidRDefault="00F65A64" w:rsidP="002F1998">
            <w:pPr>
              <w:spacing w:line="360" w:lineRule="auto"/>
              <w:jc w:val="both"/>
              <w:rPr>
                <w:rFonts w:asciiTheme="minorBidi" w:hAnsiTheme="minorBidi"/>
                <w:sz w:val="20"/>
                <w:szCs w:val="20"/>
              </w:rPr>
            </w:pPr>
            <w:r w:rsidRPr="00471AD9">
              <w:rPr>
                <w:rFonts w:asciiTheme="minorBidi" w:hAnsiTheme="minorBidi"/>
                <w:sz w:val="20"/>
                <w:szCs w:val="20"/>
              </w:rPr>
              <w:t>Public sector challenges</w:t>
            </w:r>
          </w:p>
        </w:tc>
        <w:tc>
          <w:tcPr>
            <w:tcW w:w="3247" w:type="dxa"/>
            <w:shd w:val="clear" w:color="auto" w:fill="BFBFBF" w:themeFill="background1" w:themeFillShade="BF"/>
          </w:tcPr>
          <w:p w14:paraId="43B9CF0A" w14:textId="77777777" w:rsidR="00F65A64" w:rsidRPr="00471AD9" w:rsidRDefault="00F65A64" w:rsidP="002F1998">
            <w:pPr>
              <w:spacing w:line="360" w:lineRule="auto"/>
              <w:jc w:val="both"/>
              <w:rPr>
                <w:rFonts w:asciiTheme="minorBidi" w:hAnsiTheme="minorBidi"/>
                <w:sz w:val="20"/>
                <w:szCs w:val="20"/>
              </w:rPr>
            </w:pPr>
            <w:r w:rsidRPr="00471AD9">
              <w:rPr>
                <w:rFonts w:asciiTheme="minorBidi" w:hAnsiTheme="minorBidi"/>
                <w:sz w:val="20"/>
                <w:szCs w:val="20"/>
              </w:rPr>
              <w:t>Private sector challenges</w:t>
            </w:r>
          </w:p>
        </w:tc>
      </w:tr>
      <w:tr w:rsidR="00F65A64" w:rsidRPr="00471AD9" w14:paraId="2814E4D0" w14:textId="77777777" w:rsidTr="00F65A64">
        <w:tc>
          <w:tcPr>
            <w:tcW w:w="1843" w:type="dxa"/>
          </w:tcPr>
          <w:p w14:paraId="5F660656" w14:textId="77777777" w:rsidR="00F65A64" w:rsidRPr="00471AD9" w:rsidRDefault="005C1279" w:rsidP="002F1998">
            <w:pPr>
              <w:spacing w:line="360" w:lineRule="auto"/>
              <w:jc w:val="both"/>
              <w:rPr>
                <w:rFonts w:asciiTheme="minorBidi" w:hAnsiTheme="minorBidi"/>
                <w:sz w:val="20"/>
                <w:szCs w:val="20"/>
              </w:rPr>
            </w:pPr>
            <w:r w:rsidRPr="00471AD9">
              <w:rPr>
                <w:rFonts w:asciiTheme="minorBidi" w:hAnsiTheme="minorBidi"/>
                <w:sz w:val="20"/>
                <w:szCs w:val="20"/>
              </w:rPr>
              <w:t>1</w:t>
            </w:r>
          </w:p>
        </w:tc>
        <w:tc>
          <w:tcPr>
            <w:tcW w:w="2125" w:type="dxa"/>
          </w:tcPr>
          <w:p w14:paraId="5B72D8F0" w14:textId="05B08189" w:rsidR="00F65A64" w:rsidRPr="00471AD9" w:rsidRDefault="00F65A64" w:rsidP="002F1998">
            <w:pPr>
              <w:spacing w:line="360" w:lineRule="auto"/>
              <w:jc w:val="both"/>
              <w:rPr>
                <w:rFonts w:asciiTheme="minorBidi" w:hAnsiTheme="minorBidi"/>
                <w:sz w:val="20"/>
                <w:szCs w:val="20"/>
              </w:rPr>
            </w:pPr>
            <w:r w:rsidRPr="00471AD9">
              <w:rPr>
                <w:rFonts w:asciiTheme="minorBidi" w:hAnsiTheme="minorBidi"/>
                <w:sz w:val="20"/>
                <w:szCs w:val="20"/>
              </w:rPr>
              <w:t>Imran and Gregor, 2005</w:t>
            </w:r>
          </w:p>
        </w:tc>
        <w:tc>
          <w:tcPr>
            <w:tcW w:w="2116" w:type="dxa"/>
          </w:tcPr>
          <w:p w14:paraId="56BAC186" w14:textId="77777777" w:rsidR="00F65A64" w:rsidRPr="00471AD9" w:rsidRDefault="00F65A64" w:rsidP="002F1998">
            <w:pPr>
              <w:spacing w:line="360" w:lineRule="auto"/>
              <w:jc w:val="both"/>
              <w:rPr>
                <w:rFonts w:asciiTheme="minorBidi" w:hAnsiTheme="minorBidi"/>
                <w:sz w:val="20"/>
                <w:szCs w:val="20"/>
              </w:rPr>
            </w:pPr>
            <w:r w:rsidRPr="00471AD9">
              <w:rPr>
                <w:rFonts w:asciiTheme="minorBidi" w:hAnsiTheme="minorBidi"/>
                <w:sz w:val="20"/>
                <w:szCs w:val="20"/>
              </w:rPr>
              <w:t xml:space="preserve">To explore methods for promoting the utilisation of ICT in the public sector of least developed countries (LDCs). </w:t>
            </w:r>
          </w:p>
          <w:p w14:paraId="7D9AF35C" w14:textId="38C7393E" w:rsidR="00F65A64" w:rsidRPr="00471AD9" w:rsidRDefault="00F65A64" w:rsidP="002F1998">
            <w:pPr>
              <w:spacing w:line="360" w:lineRule="auto"/>
              <w:jc w:val="both"/>
              <w:rPr>
                <w:rFonts w:asciiTheme="minorBidi" w:hAnsiTheme="minorBidi"/>
                <w:sz w:val="20"/>
                <w:szCs w:val="20"/>
              </w:rPr>
            </w:pPr>
          </w:p>
        </w:tc>
        <w:tc>
          <w:tcPr>
            <w:tcW w:w="4843" w:type="dxa"/>
          </w:tcPr>
          <w:p w14:paraId="3C7719EA" w14:textId="77777777" w:rsidR="00F65A64" w:rsidRPr="00471AD9" w:rsidRDefault="00F65A64" w:rsidP="002F1998">
            <w:pPr>
              <w:spacing w:line="360" w:lineRule="auto"/>
              <w:jc w:val="both"/>
              <w:rPr>
                <w:rFonts w:asciiTheme="minorBidi" w:hAnsiTheme="minorBidi"/>
                <w:sz w:val="20"/>
                <w:szCs w:val="20"/>
              </w:rPr>
            </w:pPr>
            <w:r w:rsidRPr="00471AD9">
              <w:rPr>
                <w:rFonts w:asciiTheme="minorBidi" w:hAnsiTheme="minorBidi"/>
                <w:sz w:val="20"/>
                <w:szCs w:val="20"/>
              </w:rPr>
              <w:t xml:space="preserve">Environmental inimical </w:t>
            </w:r>
          </w:p>
        </w:tc>
        <w:tc>
          <w:tcPr>
            <w:tcW w:w="3247" w:type="dxa"/>
          </w:tcPr>
          <w:p w14:paraId="402A0BD6" w14:textId="77777777" w:rsidR="00F65A64" w:rsidRPr="00471AD9" w:rsidRDefault="00F65A64" w:rsidP="002F1998">
            <w:pPr>
              <w:spacing w:line="360" w:lineRule="auto"/>
              <w:jc w:val="both"/>
              <w:rPr>
                <w:rFonts w:asciiTheme="minorBidi" w:hAnsiTheme="minorBidi"/>
                <w:sz w:val="20"/>
                <w:szCs w:val="20"/>
              </w:rPr>
            </w:pPr>
          </w:p>
        </w:tc>
      </w:tr>
      <w:tr w:rsidR="00F65A64" w:rsidRPr="00471AD9" w14:paraId="54828427" w14:textId="77777777" w:rsidTr="00F65A64">
        <w:tc>
          <w:tcPr>
            <w:tcW w:w="1843" w:type="dxa"/>
          </w:tcPr>
          <w:p w14:paraId="7B283D78" w14:textId="7E6DAFA4" w:rsidR="00F65A64" w:rsidRPr="00471AD9" w:rsidRDefault="00F80B57" w:rsidP="002F1998">
            <w:pPr>
              <w:spacing w:line="360" w:lineRule="auto"/>
              <w:jc w:val="both"/>
              <w:rPr>
                <w:rFonts w:asciiTheme="minorBidi" w:hAnsiTheme="minorBidi"/>
                <w:sz w:val="20"/>
                <w:szCs w:val="20"/>
              </w:rPr>
            </w:pPr>
            <w:r w:rsidRPr="00471AD9">
              <w:rPr>
                <w:rFonts w:asciiTheme="minorBidi" w:hAnsiTheme="minorBidi"/>
                <w:sz w:val="20"/>
                <w:szCs w:val="20"/>
              </w:rPr>
              <w:t>2</w:t>
            </w:r>
          </w:p>
        </w:tc>
        <w:tc>
          <w:tcPr>
            <w:tcW w:w="2125" w:type="dxa"/>
          </w:tcPr>
          <w:p w14:paraId="449AD1C2" w14:textId="680DF977" w:rsidR="00F65A64" w:rsidRPr="004D4A55" w:rsidRDefault="00F65A64" w:rsidP="002F1998">
            <w:pPr>
              <w:spacing w:line="360" w:lineRule="auto"/>
              <w:jc w:val="both"/>
              <w:rPr>
                <w:rFonts w:asciiTheme="minorBidi" w:hAnsiTheme="minorBidi"/>
                <w:sz w:val="20"/>
                <w:szCs w:val="20"/>
                <w:lang w:val="da-DK"/>
              </w:rPr>
            </w:pPr>
            <w:r w:rsidRPr="004D4A55">
              <w:rPr>
                <w:rFonts w:asciiTheme="minorBidi" w:hAnsiTheme="minorBidi"/>
                <w:sz w:val="20"/>
                <w:szCs w:val="20"/>
                <w:lang w:val="da-DK"/>
              </w:rPr>
              <w:t>Bhatti et al., 2018, Bertot et al., 2019</w:t>
            </w:r>
          </w:p>
        </w:tc>
        <w:tc>
          <w:tcPr>
            <w:tcW w:w="2116" w:type="dxa"/>
          </w:tcPr>
          <w:p w14:paraId="026DE349" w14:textId="77777777" w:rsidR="00F65A64" w:rsidRPr="004D4A55" w:rsidRDefault="00F65A64" w:rsidP="002F1998">
            <w:pPr>
              <w:spacing w:line="360" w:lineRule="auto"/>
              <w:jc w:val="both"/>
              <w:rPr>
                <w:rFonts w:asciiTheme="minorBidi" w:hAnsiTheme="minorBidi"/>
                <w:sz w:val="20"/>
                <w:szCs w:val="20"/>
                <w:lang w:val="da-DK"/>
              </w:rPr>
            </w:pPr>
          </w:p>
        </w:tc>
        <w:tc>
          <w:tcPr>
            <w:tcW w:w="4843" w:type="dxa"/>
          </w:tcPr>
          <w:p w14:paraId="4CB518E6" w14:textId="232A56DD" w:rsidR="00F65A64" w:rsidRPr="00471AD9" w:rsidRDefault="00F65A64" w:rsidP="002F1998">
            <w:pPr>
              <w:spacing w:line="360" w:lineRule="auto"/>
              <w:jc w:val="both"/>
              <w:rPr>
                <w:rFonts w:asciiTheme="minorBidi" w:hAnsiTheme="minorBidi"/>
                <w:sz w:val="20"/>
                <w:szCs w:val="20"/>
              </w:rPr>
            </w:pPr>
            <w:r w:rsidRPr="00471AD9">
              <w:rPr>
                <w:rFonts w:asciiTheme="minorBidi" w:hAnsiTheme="minorBidi"/>
                <w:sz w:val="20"/>
                <w:szCs w:val="20"/>
              </w:rPr>
              <w:t xml:space="preserve">Resistant to change </w:t>
            </w:r>
          </w:p>
        </w:tc>
        <w:tc>
          <w:tcPr>
            <w:tcW w:w="3247" w:type="dxa"/>
          </w:tcPr>
          <w:p w14:paraId="5A88FDEE" w14:textId="5475C520" w:rsidR="00F65A64" w:rsidRPr="00471AD9" w:rsidRDefault="00F65A64" w:rsidP="002F1998">
            <w:pPr>
              <w:spacing w:line="360" w:lineRule="auto"/>
              <w:jc w:val="both"/>
              <w:rPr>
                <w:rFonts w:asciiTheme="minorBidi" w:hAnsiTheme="minorBidi"/>
                <w:sz w:val="20"/>
                <w:szCs w:val="20"/>
              </w:rPr>
            </w:pPr>
            <w:r w:rsidRPr="00471AD9">
              <w:rPr>
                <w:rFonts w:asciiTheme="minorBidi" w:hAnsiTheme="minorBidi"/>
                <w:sz w:val="20"/>
                <w:szCs w:val="20"/>
              </w:rPr>
              <w:t>Security and Privacy Risks/resistant to change</w:t>
            </w:r>
          </w:p>
        </w:tc>
      </w:tr>
      <w:tr w:rsidR="00CB64A1" w:rsidRPr="00471AD9" w14:paraId="7B8B67C1" w14:textId="77777777" w:rsidTr="00F65A64">
        <w:tc>
          <w:tcPr>
            <w:tcW w:w="1843" w:type="dxa"/>
          </w:tcPr>
          <w:p w14:paraId="75A66203" w14:textId="3862C0BC" w:rsidR="00CB64A1" w:rsidRPr="00471AD9" w:rsidRDefault="00F80B57" w:rsidP="002F1998">
            <w:pPr>
              <w:spacing w:line="360" w:lineRule="auto"/>
              <w:jc w:val="both"/>
              <w:rPr>
                <w:rFonts w:asciiTheme="minorBidi" w:hAnsiTheme="minorBidi"/>
                <w:sz w:val="20"/>
                <w:szCs w:val="20"/>
              </w:rPr>
            </w:pPr>
            <w:r w:rsidRPr="00471AD9">
              <w:rPr>
                <w:rFonts w:asciiTheme="minorBidi" w:hAnsiTheme="minorBidi"/>
                <w:sz w:val="20"/>
                <w:szCs w:val="20"/>
              </w:rPr>
              <w:t>3</w:t>
            </w:r>
          </w:p>
        </w:tc>
        <w:tc>
          <w:tcPr>
            <w:tcW w:w="2125" w:type="dxa"/>
          </w:tcPr>
          <w:p w14:paraId="2E14AD34" w14:textId="230900FF"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Ngai et al., 2008). Lengnick-Hall and Mo</w:t>
            </w:r>
            <w:r w:rsidR="00717728" w:rsidRPr="00471AD9">
              <w:rPr>
                <w:rFonts w:asciiTheme="minorBidi" w:hAnsiTheme="minorBidi"/>
                <w:sz w:val="20"/>
                <w:szCs w:val="20"/>
              </w:rPr>
              <w:t>ritz</w:t>
            </w:r>
            <w:r w:rsidR="00B51148" w:rsidRPr="00471AD9">
              <w:rPr>
                <w:rFonts w:asciiTheme="minorBidi" w:hAnsiTheme="minorBidi"/>
                <w:sz w:val="20"/>
                <w:szCs w:val="20"/>
              </w:rPr>
              <w:t xml:space="preserve">,2003. </w:t>
            </w:r>
            <w:r w:rsidR="005F23E9" w:rsidRPr="00471AD9">
              <w:rPr>
                <w:rFonts w:asciiTheme="minorBidi" w:hAnsiTheme="minorBidi"/>
                <w:sz w:val="20"/>
                <w:szCs w:val="20"/>
              </w:rPr>
              <w:t>Palvia, , Jacks</w:t>
            </w:r>
            <w:r w:rsidR="00CE03ED" w:rsidRPr="00471AD9">
              <w:rPr>
                <w:rFonts w:asciiTheme="minorBidi" w:hAnsiTheme="minorBidi"/>
                <w:sz w:val="20"/>
                <w:szCs w:val="20"/>
              </w:rPr>
              <w:t xml:space="preserve"> </w:t>
            </w:r>
            <w:r w:rsidR="005F23E9" w:rsidRPr="00471AD9">
              <w:rPr>
                <w:rFonts w:asciiTheme="minorBidi" w:hAnsiTheme="minorBidi"/>
                <w:sz w:val="20"/>
                <w:szCs w:val="20"/>
              </w:rPr>
              <w:t>and Brown</w:t>
            </w:r>
            <w:r w:rsidR="00CE03ED" w:rsidRPr="00471AD9">
              <w:rPr>
                <w:rFonts w:asciiTheme="minorBidi" w:hAnsiTheme="minorBidi"/>
                <w:sz w:val="20"/>
                <w:szCs w:val="20"/>
              </w:rPr>
              <w:t xml:space="preserve">(2015). </w:t>
            </w:r>
          </w:p>
        </w:tc>
        <w:tc>
          <w:tcPr>
            <w:tcW w:w="2116" w:type="dxa"/>
          </w:tcPr>
          <w:p w14:paraId="6A455FFB" w14:textId="502D0846" w:rsidR="00CB64A1" w:rsidRPr="00471AD9" w:rsidRDefault="00CB64A1" w:rsidP="002F1998">
            <w:pPr>
              <w:spacing w:line="360" w:lineRule="auto"/>
              <w:jc w:val="both"/>
              <w:rPr>
                <w:rFonts w:asciiTheme="minorBidi" w:hAnsiTheme="minorBidi"/>
                <w:sz w:val="20"/>
                <w:szCs w:val="20"/>
              </w:rPr>
            </w:pPr>
          </w:p>
        </w:tc>
        <w:tc>
          <w:tcPr>
            <w:tcW w:w="4843" w:type="dxa"/>
          </w:tcPr>
          <w:p w14:paraId="028013F4" w14:textId="693025D3" w:rsidR="00CB64A1" w:rsidRPr="00471AD9" w:rsidRDefault="00CD35F4" w:rsidP="002F1998">
            <w:pPr>
              <w:spacing w:line="360" w:lineRule="auto"/>
              <w:jc w:val="both"/>
              <w:rPr>
                <w:rFonts w:asciiTheme="minorBidi" w:hAnsiTheme="minorBidi"/>
                <w:sz w:val="20"/>
                <w:szCs w:val="20"/>
              </w:rPr>
            </w:pPr>
            <w:r w:rsidRPr="00471AD9">
              <w:rPr>
                <w:rFonts w:asciiTheme="minorBidi" w:hAnsiTheme="minorBidi"/>
                <w:sz w:val="20"/>
                <w:szCs w:val="20"/>
              </w:rPr>
              <w:t>Lack of stakeholder engagement</w:t>
            </w:r>
          </w:p>
        </w:tc>
        <w:tc>
          <w:tcPr>
            <w:tcW w:w="3247" w:type="dxa"/>
          </w:tcPr>
          <w:p w14:paraId="068A1D1C" w14:textId="77777777"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Technical Issues</w:t>
            </w:r>
          </w:p>
        </w:tc>
      </w:tr>
      <w:tr w:rsidR="00CB64A1" w:rsidRPr="00471AD9" w14:paraId="1CE51EC8" w14:textId="77777777" w:rsidTr="00F65A64">
        <w:tc>
          <w:tcPr>
            <w:tcW w:w="1843" w:type="dxa"/>
          </w:tcPr>
          <w:p w14:paraId="43209B60" w14:textId="2B3DC05B"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2</w:t>
            </w:r>
          </w:p>
        </w:tc>
        <w:tc>
          <w:tcPr>
            <w:tcW w:w="2125" w:type="dxa"/>
          </w:tcPr>
          <w:p w14:paraId="2E184ADF" w14:textId="0B0B1490"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Troshani, Jerram and Rao Hill., 2011, Lacity et al., 2018).</w:t>
            </w:r>
          </w:p>
        </w:tc>
        <w:tc>
          <w:tcPr>
            <w:tcW w:w="2116" w:type="dxa"/>
          </w:tcPr>
          <w:p w14:paraId="74FD09A0" w14:textId="77777777" w:rsidR="00CB64A1" w:rsidRPr="00471AD9" w:rsidRDefault="00CB64A1" w:rsidP="002F1998">
            <w:pPr>
              <w:spacing w:line="360" w:lineRule="auto"/>
              <w:jc w:val="both"/>
              <w:rPr>
                <w:rFonts w:asciiTheme="minorBidi" w:hAnsiTheme="minorBidi"/>
                <w:sz w:val="20"/>
                <w:szCs w:val="20"/>
              </w:rPr>
            </w:pPr>
          </w:p>
        </w:tc>
        <w:tc>
          <w:tcPr>
            <w:tcW w:w="4843" w:type="dxa"/>
          </w:tcPr>
          <w:p w14:paraId="1BD75B01" w14:textId="6AE88920"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Software manufacturers offer standardised HRIS. Public sector organisations possess unique characteristics such as “domain-specific quirks, a bureaucratic nature, a complicated regulatory framework, and different stakeholder interests”, in addition to the typical HR functions.</w:t>
            </w:r>
          </w:p>
          <w:p w14:paraId="2A673D4E" w14:textId="602317F4" w:rsidR="00CB64A1" w:rsidRPr="00471AD9" w:rsidRDefault="00CB64A1" w:rsidP="002F1998">
            <w:pPr>
              <w:spacing w:line="360" w:lineRule="auto"/>
              <w:jc w:val="both"/>
              <w:rPr>
                <w:rFonts w:asciiTheme="minorBidi" w:hAnsiTheme="minorBidi"/>
                <w:sz w:val="20"/>
                <w:szCs w:val="20"/>
              </w:rPr>
            </w:pPr>
          </w:p>
        </w:tc>
        <w:tc>
          <w:tcPr>
            <w:tcW w:w="3247" w:type="dxa"/>
          </w:tcPr>
          <w:p w14:paraId="55A7AEAE" w14:textId="77777777" w:rsidR="00CB64A1" w:rsidRPr="00471AD9" w:rsidRDefault="00CB64A1" w:rsidP="002F1998">
            <w:pPr>
              <w:spacing w:line="360" w:lineRule="auto"/>
              <w:jc w:val="both"/>
              <w:rPr>
                <w:rFonts w:asciiTheme="minorBidi" w:hAnsiTheme="minorBidi"/>
                <w:sz w:val="20"/>
                <w:szCs w:val="20"/>
              </w:rPr>
            </w:pPr>
          </w:p>
        </w:tc>
      </w:tr>
      <w:tr w:rsidR="00CB64A1" w:rsidRPr="00471AD9" w14:paraId="644C0E5F" w14:textId="77777777" w:rsidTr="00F65A64">
        <w:tc>
          <w:tcPr>
            <w:tcW w:w="1843" w:type="dxa"/>
          </w:tcPr>
          <w:p w14:paraId="688279BB" w14:textId="7B093E05"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lastRenderedPageBreak/>
              <w:t>1</w:t>
            </w:r>
          </w:p>
        </w:tc>
        <w:tc>
          <w:tcPr>
            <w:tcW w:w="2125" w:type="dxa"/>
          </w:tcPr>
          <w:p w14:paraId="1CDAA2C5" w14:textId="467404E6"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 xml:space="preserve">Beadles, Lowery and Johns, 2005, </w:t>
            </w:r>
          </w:p>
        </w:tc>
        <w:tc>
          <w:tcPr>
            <w:tcW w:w="2116" w:type="dxa"/>
          </w:tcPr>
          <w:p w14:paraId="0AA31751" w14:textId="77777777" w:rsidR="00CB64A1" w:rsidRPr="00471AD9" w:rsidRDefault="00CB64A1" w:rsidP="002F1998">
            <w:pPr>
              <w:spacing w:line="360" w:lineRule="auto"/>
              <w:jc w:val="both"/>
              <w:rPr>
                <w:rFonts w:asciiTheme="minorBidi" w:hAnsiTheme="minorBidi"/>
                <w:sz w:val="20"/>
                <w:szCs w:val="20"/>
              </w:rPr>
            </w:pPr>
          </w:p>
        </w:tc>
        <w:tc>
          <w:tcPr>
            <w:tcW w:w="4843" w:type="dxa"/>
          </w:tcPr>
          <w:p w14:paraId="2DC2374C" w14:textId="1211EABB"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 xml:space="preserve">Not been fully utilized </w:t>
            </w:r>
          </w:p>
        </w:tc>
        <w:tc>
          <w:tcPr>
            <w:tcW w:w="3247" w:type="dxa"/>
          </w:tcPr>
          <w:p w14:paraId="0ED03348" w14:textId="7E1B269B"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Not applicable</w:t>
            </w:r>
          </w:p>
        </w:tc>
      </w:tr>
      <w:tr w:rsidR="00CB64A1" w:rsidRPr="00471AD9" w14:paraId="4F15E073" w14:textId="77777777" w:rsidTr="00F65A64">
        <w:tc>
          <w:tcPr>
            <w:tcW w:w="1843" w:type="dxa"/>
          </w:tcPr>
          <w:p w14:paraId="3713B15D" w14:textId="33F05ADF" w:rsidR="00CB64A1" w:rsidRPr="00471AD9" w:rsidRDefault="00CC2B63" w:rsidP="002F1998">
            <w:pPr>
              <w:spacing w:line="360" w:lineRule="auto"/>
              <w:jc w:val="both"/>
              <w:rPr>
                <w:rFonts w:asciiTheme="minorBidi" w:hAnsiTheme="minorBidi"/>
                <w:sz w:val="20"/>
                <w:szCs w:val="20"/>
              </w:rPr>
            </w:pPr>
            <w:r w:rsidRPr="00471AD9">
              <w:rPr>
                <w:rFonts w:asciiTheme="minorBidi" w:hAnsiTheme="minorBidi"/>
                <w:sz w:val="20"/>
                <w:szCs w:val="20"/>
              </w:rPr>
              <w:t>6</w:t>
            </w:r>
          </w:p>
        </w:tc>
        <w:tc>
          <w:tcPr>
            <w:tcW w:w="2125" w:type="dxa"/>
          </w:tcPr>
          <w:p w14:paraId="69FE8A0D" w14:textId="17BA8917"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 xml:space="preserve">Matimbwa and Masue, 2019, Naveed,Suhail and Rana, 2021, Wickramaratna, 2011. Al-Dmour and Zu'bi, 2014, </w:t>
            </w:r>
            <w:r w:rsidR="00DB6E42" w:rsidRPr="00471AD9">
              <w:rPr>
                <w:rFonts w:asciiTheme="minorBidi" w:hAnsiTheme="minorBidi"/>
                <w:sz w:val="20"/>
                <w:szCs w:val="20"/>
              </w:rPr>
              <w:t>Al-Harazneh and Sila</w:t>
            </w:r>
            <w:r w:rsidR="00481478" w:rsidRPr="00471AD9">
              <w:rPr>
                <w:rFonts w:asciiTheme="minorBidi" w:hAnsiTheme="minorBidi"/>
                <w:sz w:val="20"/>
                <w:szCs w:val="20"/>
              </w:rPr>
              <w:t>(2021).</w:t>
            </w:r>
            <w:r w:rsidR="00EA142A" w:rsidRPr="00471AD9">
              <w:rPr>
                <w:rFonts w:asciiTheme="minorBidi" w:hAnsiTheme="minorBidi"/>
                <w:sz w:val="20"/>
                <w:szCs w:val="20"/>
              </w:rPr>
              <w:t xml:space="preserve"> Zandieh et al.,200</w:t>
            </w:r>
            <w:r w:rsidR="00F371F2" w:rsidRPr="00471AD9">
              <w:rPr>
                <w:rFonts w:asciiTheme="minorBidi" w:hAnsiTheme="minorBidi"/>
                <w:sz w:val="20"/>
                <w:szCs w:val="20"/>
              </w:rPr>
              <w:t xml:space="preserve">8. </w:t>
            </w:r>
          </w:p>
        </w:tc>
        <w:tc>
          <w:tcPr>
            <w:tcW w:w="2116" w:type="dxa"/>
          </w:tcPr>
          <w:p w14:paraId="65030AA8" w14:textId="250D59A0"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Review the usage and challenges of HRIS in Tanzania</w:t>
            </w:r>
          </w:p>
        </w:tc>
        <w:tc>
          <w:tcPr>
            <w:tcW w:w="4843" w:type="dxa"/>
          </w:tcPr>
          <w:p w14:paraId="6709C530" w14:textId="77777777"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Limited financial resources to obtain, upgrade, and sustain the HRIS,</w:t>
            </w:r>
          </w:p>
          <w:p w14:paraId="3D66DDCA" w14:textId="77777777" w:rsidR="00CB64A1" w:rsidRPr="00471AD9" w:rsidRDefault="00CB64A1" w:rsidP="002F1998">
            <w:pPr>
              <w:spacing w:line="360" w:lineRule="auto"/>
              <w:jc w:val="both"/>
              <w:rPr>
                <w:rFonts w:asciiTheme="minorBidi" w:hAnsiTheme="minorBidi"/>
                <w:sz w:val="20"/>
                <w:szCs w:val="20"/>
              </w:rPr>
            </w:pPr>
          </w:p>
          <w:p w14:paraId="482EA648" w14:textId="77777777"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The HRM workforce lacks sufficient knowledge in ICT and HRIS. There is a lack of cooperation among government apparatus in fulfilling their statutory tasks. Additionally, there are issues with unstable internet connectivity and insufficient support from senior management.</w:t>
            </w:r>
          </w:p>
          <w:p w14:paraId="40BCCB7D" w14:textId="274ED791" w:rsidR="00CB64A1" w:rsidRPr="00471AD9" w:rsidRDefault="00CB64A1" w:rsidP="002F1998">
            <w:pPr>
              <w:spacing w:line="360" w:lineRule="auto"/>
              <w:jc w:val="both"/>
              <w:rPr>
                <w:rFonts w:asciiTheme="minorBidi" w:hAnsiTheme="minorBidi"/>
                <w:sz w:val="20"/>
                <w:szCs w:val="20"/>
              </w:rPr>
            </w:pPr>
          </w:p>
        </w:tc>
        <w:tc>
          <w:tcPr>
            <w:tcW w:w="3247" w:type="dxa"/>
          </w:tcPr>
          <w:p w14:paraId="25D748F0" w14:textId="46663265"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 xml:space="preserve">Inadequate top management support. </w:t>
            </w:r>
          </w:p>
        </w:tc>
      </w:tr>
      <w:tr w:rsidR="00CB64A1" w:rsidRPr="00471AD9" w14:paraId="2127A130" w14:textId="77777777" w:rsidTr="00F65A64">
        <w:tc>
          <w:tcPr>
            <w:tcW w:w="1843" w:type="dxa"/>
          </w:tcPr>
          <w:p w14:paraId="4465CEF8" w14:textId="001B574A" w:rsidR="00CB64A1" w:rsidRPr="00471AD9" w:rsidRDefault="00CC2B63" w:rsidP="002F1998">
            <w:pPr>
              <w:spacing w:line="360" w:lineRule="auto"/>
              <w:jc w:val="both"/>
              <w:rPr>
                <w:rFonts w:asciiTheme="minorBidi" w:hAnsiTheme="minorBidi"/>
                <w:sz w:val="20"/>
                <w:szCs w:val="20"/>
              </w:rPr>
            </w:pPr>
            <w:r w:rsidRPr="00471AD9">
              <w:rPr>
                <w:rFonts w:asciiTheme="minorBidi" w:hAnsiTheme="minorBidi"/>
                <w:sz w:val="20"/>
                <w:szCs w:val="20"/>
              </w:rPr>
              <w:t>2</w:t>
            </w:r>
          </w:p>
        </w:tc>
        <w:tc>
          <w:tcPr>
            <w:tcW w:w="2125" w:type="dxa"/>
          </w:tcPr>
          <w:p w14:paraId="64E009C0" w14:textId="03DC399C"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Elliott and Tevavichulada, 1999</w:t>
            </w:r>
            <w:r w:rsidR="00FC637A" w:rsidRPr="00471AD9">
              <w:rPr>
                <w:rFonts w:asciiTheme="minorBidi" w:hAnsiTheme="minorBidi"/>
                <w:sz w:val="20"/>
                <w:szCs w:val="20"/>
              </w:rPr>
              <w:t xml:space="preserve">, Kettley and Reilly, </w:t>
            </w:r>
            <w:r w:rsidR="00112E92" w:rsidRPr="00471AD9">
              <w:rPr>
                <w:rFonts w:asciiTheme="minorBidi" w:hAnsiTheme="minorBidi"/>
                <w:sz w:val="20"/>
                <w:szCs w:val="20"/>
              </w:rPr>
              <w:t>2003</w:t>
            </w:r>
          </w:p>
        </w:tc>
        <w:tc>
          <w:tcPr>
            <w:tcW w:w="2116" w:type="dxa"/>
          </w:tcPr>
          <w:p w14:paraId="01E2F048" w14:textId="77777777" w:rsidR="00CB64A1" w:rsidRPr="00471AD9" w:rsidRDefault="00CB64A1" w:rsidP="002F1998">
            <w:pPr>
              <w:spacing w:line="360" w:lineRule="auto"/>
              <w:jc w:val="both"/>
              <w:rPr>
                <w:rFonts w:asciiTheme="minorBidi" w:hAnsiTheme="minorBidi"/>
                <w:sz w:val="20"/>
                <w:szCs w:val="20"/>
              </w:rPr>
            </w:pPr>
          </w:p>
        </w:tc>
        <w:tc>
          <w:tcPr>
            <w:tcW w:w="4843" w:type="dxa"/>
          </w:tcPr>
          <w:p w14:paraId="7A28B259" w14:textId="6B7E2019"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Lack of specific training to employee</w:t>
            </w:r>
          </w:p>
        </w:tc>
        <w:tc>
          <w:tcPr>
            <w:tcW w:w="3247" w:type="dxa"/>
          </w:tcPr>
          <w:p w14:paraId="064F0962" w14:textId="12C6CC06"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Lack of specific training to employee</w:t>
            </w:r>
          </w:p>
        </w:tc>
      </w:tr>
      <w:tr w:rsidR="00CB64A1" w:rsidRPr="00471AD9" w14:paraId="00C02578" w14:textId="77777777" w:rsidTr="00F65A64">
        <w:tc>
          <w:tcPr>
            <w:tcW w:w="1843" w:type="dxa"/>
          </w:tcPr>
          <w:p w14:paraId="7976249C" w14:textId="6E5570C3"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2</w:t>
            </w:r>
          </w:p>
        </w:tc>
        <w:tc>
          <w:tcPr>
            <w:tcW w:w="2125" w:type="dxa"/>
          </w:tcPr>
          <w:p w14:paraId="23B8B480" w14:textId="1DD6A9E9"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TROSHANI, JERRAM and Rao hill, 2011, Sulaiman et al., 2017</w:t>
            </w:r>
          </w:p>
        </w:tc>
        <w:tc>
          <w:tcPr>
            <w:tcW w:w="2116" w:type="dxa"/>
          </w:tcPr>
          <w:p w14:paraId="55A399DB" w14:textId="77777777"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 xml:space="preserve">Investigate and identify the aspects that are linked to the implementation of HRIS (Human Resource Information Systems) in the public sector. </w:t>
            </w:r>
          </w:p>
          <w:p w14:paraId="7FF15050" w14:textId="398570FE" w:rsidR="00CB64A1" w:rsidRPr="00471AD9" w:rsidRDefault="00CB64A1" w:rsidP="002F1998">
            <w:pPr>
              <w:spacing w:line="360" w:lineRule="auto"/>
              <w:jc w:val="both"/>
              <w:rPr>
                <w:rFonts w:asciiTheme="minorBidi" w:hAnsiTheme="minorBidi"/>
                <w:sz w:val="20"/>
                <w:szCs w:val="20"/>
              </w:rPr>
            </w:pPr>
          </w:p>
        </w:tc>
        <w:tc>
          <w:tcPr>
            <w:tcW w:w="4843" w:type="dxa"/>
          </w:tcPr>
          <w:p w14:paraId="67A307A5" w14:textId="5EAD0839"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multiple intangible goals (e.g. health, education),</w:t>
            </w:r>
          </w:p>
        </w:tc>
        <w:tc>
          <w:tcPr>
            <w:tcW w:w="3247" w:type="dxa"/>
          </w:tcPr>
          <w:p w14:paraId="74692512" w14:textId="2A7AF591"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typically driven by economic viability considerations</w:t>
            </w:r>
          </w:p>
        </w:tc>
      </w:tr>
      <w:tr w:rsidR="00CB64A1" w:rsidRPr="00471AD9" w14:paraId="4C210EF5" w14:textId="77777777" w:rsidTr="00F65A64">
        <w:tc>
          <w:tcPr>
            <w:tcW w:w="1843" w:type="dxa"/>
          </w:tcPr>
          <w:p w14:paraId="44E8CD7F" w14:textId="5E9BE604" w:rsidR="00CB64A1" w:rsidRPr="00471AD9" w:rsidRDefault="00CC2B63" w:rsidP="002F1998">
            <w:pPr>
              <w:spacing w:line="360" w:lineRule="auto"/>
              <w:jc w:val="both"/>
              <w:rPr>
                <w:rFonts w:asciiTheme="minorBidi" w:hAnsiTheme="minorBidi"/>
                <w:sz w:val="20"/>
                <w:szCs w:val="20"/>
              </w:rPr>
            </w:pPr>
            <w:r w:rsidRPr="00471AD9">
              <w:rPr>
                <w:rFonts w:asciiTheme="minorBidi" w:hAnsiTheme="minorBidi"/>
                <w:sz w:val="20"/>
                <w:szCs w:val="20"/>
              </w:rPr>
              <w:lastRenderedPageBreak/>
              <w:t>2</w:t>
            </w:r>
          </w:p>
        </w:tc>
        <w:tc>
          <w:tcPr>
            <w:tcW w:w="2125" w:type="dxa"/>
          </w:tcPr>
          <w:p w14:paraId="34EAB8DF" w14:textId="756EBE9D"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Oswal and Narayanappa (</w:t>
            </w:r>
            <w:hyperlink r:id="rId47" w:anchor="CIT0058_2937" w:history="1">
              <w:r w:rsidRPr="00471AD9">
                <w:rPr>
                  <w:rStyle w:val="Hyperlink"/>
                  <w:rFonts w:asciiTheme="minorBidi" w:hAnsiTheme="minorBidi"/>
                  <w:sz w:val="20"/>
                  <w:szCs w:val="20"/>
                </w:rPr>
                <w:t>2015</w:t>
              </w:r>
            </w:hyperlink>
            <w:r w:rsidR="00B62BA6" w:rsidRPr="00471AD9">
              <w:rPr>
                <w:rFonts w:asciiTheme="minorBidi" w:hAnsiTheme="minorBidi"/>
                <w:sz w:val="20"/>
                <w:szCs w:val="20"/>
              </w:rPr>
              <w:t xml:space="preserve">, Hoq(2021). </w:t>
            </w:r>
          </w:p>
        </w:tc>
        <w:tc>
          <w:tcPr>
            <w:tcW w:w="2116" w:type="dxa"/>
          </w:tcPr>
          <w:p w14:paraId="2BC3180F" w14:textId="77777777" w:rsidR="00CB64A1" w:rsidRPr="00471AD9" w:rsidRDefault="00CB64A1" w:rsidP="002F1998">
            <w:pPr>
              <w:spacing w:line="360" w:lineRule="auto"/>
              <w:jc w:val="both"/>
              <w:rPr>
                <w:rFonts w:asciiTheme="minorBidi" w:hAnsiTheme="minorBidi"/>
                <w:sz w:val="20"/>
                <w:szCs w:val="20"/>
              </w:rPr>
            </w:pPr>
          </w:p>
        </w:tc>
        <w:tc>
          <w:tcPr>
            <w:tcW w:w="4843" w:type="dxa"/>
          </w:tcPr>
          <w:p w14:paraId="2FBCD349" w14:textId="77777777"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Challenges in persuading employees and managers to effectively use the e-HRM system.</w:t>
            </w:r>
          </w:p>
          <w:p w14:paraId="767EB124" w14:textId="17667256" w:rsidR="00CB64A1" w:rsidRPr="00471AD9" w:rsidRDefault="00CB64A1" w:rsidP="002F1998">
            <w:pPr>
              <w:spacing w:line="360" w:lineRule="auto"/>
              <w:jc w:val="both"/>
              <w:rPr>
                <w:rFonts w:asciiTheme="minorBidi" w:hAnsiTheme="minorBidi"/>
                <w:sz w:val="20"/>
                <w:szCs w:val="20"/>
              </w:rPr>
            </w:pPr>
          </w:p>
        </w:tc>
        <w:tc>
          <w:tcPr>
            <w:tcW w:w="3247" w:type="dxa"/>
          </w:tcPr>
          <w:p w14:paraId="755EAD08" w14:textId="77777777" w:rsidR="00CB64A1" w:rsidRPr="00471AD9" w:rsidRDefault="00CB64A1" w:rsidP="002F1998">
            <w:pPr>
              <w:spacing w:line="360" w:lineRule="auto"/>
              <w:jc w:val="both"/>
              <w:rPr>
                <w:rFonts w:asciiTheme="minorBidi" w:hAnsiTheme="minorBidi"/>
                <w:sz w:val="20"/>
                <w:szCs w:val="20"/>
              </w:rPr>
            </w:pPr>
          </w:p>
        </w:tc>
      </w:tr>
      <w:tr w:rsidR="00CB64A1" w:rsidRPr="00471AD9" w14:paraId="74C4778F" w14:textId="77777777" w:rsidTr="00F65A64">
        <w:tc>
          <w:tcPr>
            <w:tcW w:w="1843" w:type="dxa"/>
          </w:tcPr>
          <w:p w14:paraId="20294528" w14:textId="098DDDAF" w:rsidR="00CB64A1" w:rsidRPr="00471AD9" w:rsidRDefault="00CC2B63" w:rsidP="002F1998">
            <w:pPr>
              <w:spacing w:line="360" w:lineRule="auto"/>
              <w:jc w:val="both"/>
              <w:rPr>
                <w:rFonts w:asciiTheme="minorBidi" w:hAnsiTheme="minorBidi"/>
                <w:sz w:val="20"/>
                <w:szCs w:val="20"/>
              </w:rPr>
            </w:pPr>
            <w:r w:rsidRPr="00471AD9">
              <w:rPr>
                <w:rFonts w:asciiTheme="minorBidi" w:hAnsiTheme="minorBidi"/>
                <w:sz w:val="20"/>
                <w:szCs w:val="20"/>
              </w:rPr>
              <w:t>2</w:t>
            </w:r>
          </w:p>
        </w:tc>
        <w:tc>
          <w:tcPr>
            <w:tcW w:w="2125" w:type="dxa"/>
          </w:tcPr>
          <w:p w14:paraId="4604D9D6" w14:textId="1F6D16AA" w:rsidR="00CB64A1" w:rsidRPr="004D4A55" w:rsidRDefault="00CB64A1" w:rsidP="002F1998">
            <w:pPr>
              <w:spacing w:line="360" w:lineRule="auto"/>
              <w:jc w:val="both"/>
              <w:rPr>
                <w:rFonts w:asciiTheme="minorBidi" w:hAnsiTheme="minorBidi"/>
                <w:sz w:val="20"/>
                <w:szCs w:val="20"/>
                <w:lang w:val="da-DK"/>
              </w:rPr>
            </w:pPr>
            <w:r w:rsidRPr="004D4A55">
              <w:rPr>
                <w:rFonts w:asciiTheme="minorBidi" w:hAnsiTheme="minorBidi"/>
                <w:sz w:val="20"/>
                <w:szCs w:val="20"/>
                <w:lang w:val="da-DK"/>
              </w:rPr>
              <w:t>Abdullah et al., 2018, Barzoki, Mazraeh and  Maleki(2013).</w:t>
            </w:r>
          </w:p>
        </w:tc>
        <w:tc>
          <w:tcPr>
            <w:tcW w:w="2116" w:type="dxa"/>
          </w:tcPr>
          <w:p w14:paraId="4325CCCB" w14:textId="77777777" w:rsidR="00CB64A1" w:rsidRPr="004D4A55" w:rsidRDefault="00CB64A1" w:rsidP="002F1998">
            <w:pPr>
              <w:spacing w:line="360" w:lineRule="auto"/>
              <w:jc w:val="both"/>
              <w:rPr>
                <w:rFonts w:asciiTheme="minorBidi" w:hAnsiTheme="minorBidi"/>
                <w:sz w:val="20"/>
                <w:szCs w:val="20"/>
                <w:lang w:val="da-DK"/>
              </w:rPr>
            </w:pPr>
          </w:p>
        </w:tc>
        <w:tc>
          <w:tcPr>
            <w:tcW w:w="4843" w:type="dxa"/>
          </w:tcPr>
          <w:p w14:paraId="1C2E70B9" w14:textId="77777777" w:rsidR="00CB64A1" w:rsidRPr="004D4A55" w:rsidRDefault="00CB64A1" w:rsidP="002F1998">
            <w:pPr>
              <w:spacing w:line="360" w:lineRule="auto"/>
              <w:jc w:val="both"/>
              <w:rPr>
                <w:rFonts w:asciiTheme="minorBidi" w:hAnsiTheme="minorBidi"/>
                <w:sz w:val="20"/>
                <w:szCs w:val="20"/>
                <w:lang w:val="da-DK"/>
              </w:rPr>
            </w:pPr>
          </w:p>
        </w:tc>
        <w:tc>
          <w:tcPr>
            <w:tcW w:w="3247" w:type="dxa"/>
          </w:tcPr>
          <w:p w14:paraId="3CA72F0A" w14:textId="0051ED56"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 xml:space="preserve">Lack of resources and infrastructure. </w:t>
            </w:r>
          </w:p>
        </w:tc>
      </w:tr>
      <w:tr w:rsidR="00CB64A1" w:rsidRPr="00471AD9" w14:paraId="2DFC0869" w14:textId="77777777" w:rsidTr="00F65A64">
        <w:tc>
          <w:tcPr>
            <w:tcW w:w="1843" w:type="dxa"/>
          </w:tcPr>
          <w:p w14:paraId="6C2003F0" w14:textId="2EDC23BE"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1</w:t>
            </w:r>
          </w:p>
        </w:tc>
        <w:tc>
          <w:tcPr>
            <w:tcW w:w="2125" w:type="dxa"/>
          </w:tcPr>
          <w:p w14:paraId="224FCE9E" w14:textId="6A4ECD1F"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Jiang et al., 2019</w:t>
            </w:r>
          </w:p>
        </w:tc>
        <w:tc>
          <w:tcPr>
            <w:tcW w:w="2116" w:type="dxa"/>
          </w:tcPr>
          <w:p w14:paraId="6AB6409D" w14:textId="77777777" w:rsidR="00CB64A1" w:rsidRPr="00471AD9" w:rsidRDefault="00CB64A1" w:rsidP="002F1998">
            <w:pPr>
              <w:spacing w:line="360" w:lineRule="auto"/>
              <w:jc w:val="both"/>
              <w:rPr>
                <w:rFonts w:asciiTheme="minorBidi" w:hAnsiTheme="minorBidi"/>
                <w:sz w:val="20"/>
                <w:szCs w:val="20"/>
              </w:rPr>
            </w:pPr>
          </w:p>
        </w:tc>
        <w:tc>
          <w:tcPr>
            <w:tcW w:w="4843" w:type="dxa"/>
          </w:tcPr>
          <w:p w14:paraId="6CD9B03B" w14:textId="77777777" w:rsidR="00CB64A1" w:rsidRPr="00471AD9" w:rsidRDefault="00CB64A1" w:rsidP="002F1998">
            <w:pPr>
              <w:spacing w:line="360" w:lineRule="auto"/>
              <w:jc w:val="both"/>
              <w:rPr>
                <w:rFonts w:asciiTheme="minorBidi" w:hAnsiTheme="minorBidi"/>
                <w:sz w:val="20"/>
                <w:szCs w:val="20"/>
              </w:rPr>
            </w:pPr>
          </w:p>
        </w:tc>
        <w:tc>
          <w:tcPr>
            <w:tcW w:w="3247" w:type="dxa"/>
          </w:tcPr>
          <w:p w14:paraId="764AC888" w14:textId="5664F8EA"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Vendor Selection and Support</w:t>
            </w:r>
          </w:p>
        </w:tc>
      </w:tr>
      <w:tr w:rsidR="00CB64A1" w:rsidRPr="00471AD9" w14:paraId="2BEF4138" w14:textId="77777777" w:rsidTr="00F65A64">
        <w:tc>
          <w:tcPr>
            <w:tcW w:w="1843" w:type="dxa"/>
          </w:tcPr>
          <w:p w14:paraId="01F4E604" w14:textId="39644706" w:rsidR="00CB64A1" w:rsidRPr="00471AD9" w:rsidRDefault="00CC2B63" w:rsidP="002F1998">
            <w:pPr>
              <w:spacing w:line="360" w:lineRule="auto"/>
              <w:jc w:val="both"/>
              <w:rPr>
                <w:rFonts w:asciiTheme="minorBidi" w:hAnsiTheme="minorBidi"/>
                <w:sz w:val="20"/>
                <w:szCs w:val="20"/>
              </w:rPr>
            </w:pPr>
            <w:r w:rsidRPr="00471AD9">
              <w:rPr>
                <w:rFonts w:asciiTheme="minorBidi" w:hAnsiTheme="minorBidi"/>
                <w:sz w:val="20"/>
                <w:szCs w:val="20"/>
              </w:rPr>
              <w:t>2</w:t>
            </w:r>
          </w:p>
        </w:tc>
        <w:tc>
          <w:tcPr>
            <w:tcW w:w="2125" w:type="dxa"/>
          </w:tcPr>
          <w:p w14:paraId="7B2DAD53" w14:textId="0D024D71"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Khan et al., 2019</w:t>
            </w:r>
            <w:r w:rsidR="00CC2B63" w:rsidRPr="00471AD9">
              <w:rPr>
                <w:rFonts w:asciiTheme="minorBidi" w:hAnsiTheme="minorBidi"/>
                <w:sz w:val="20"/>
                <w:szCs w:val="20"/>
              </w:rPr>
              <w:t>,</w:t>
            </w:r>
          </w:p>
          <w:p w14:paraId="4A52B845" w14:textId="569BECAE"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Bondarouk &amp; Brewster, 2016(mentioned  in a previous table).</w:t>
            </w:r>
          </w:p>
        </w:tc>
        <w:tc>
          <w:tcPr>
            <w:tcW w:w="2116" w:type="dxa"/>
          </w:tcPr>
          <w:p w14:paraId="62740070" w14:textId="1FA76CC6"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 xml:space="preserve">Identify sectoral differences in EHRM adoption. </w:t>
            </w:r>
          </w:p>
        </w:tc>
        <w:tc>
          <w:tcPr>
            <w:tcW w:w="4843" w:type="dxa"/>
          </w:tcPr>
          <w:p w14:paraId="1741AC92" w14:textId="76D1FCCF"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 xml:space="preserve">prioritize factors such as transparency, accountability, and citizen-centric service delivery when adopting EHRM systems </w:t>
            </w:r>
          </w:p>
        </w:tc>
        <w:tc>
          <w:tcPr>
            <w:tcW w:w="3247" w:type="dxa"/>
          </w:tcPr>
          <w:p w14:paraId="4D861562" w14:textId="25F5B167" w:rsidR="00CB64A1" w:rsidRPr="00471AD9" w:rsidRDefault="00CB64A1" w:rsidP="002F1998">
            <w:pPr>
              <w:spacing w:line="360" w:lineRule="auto"/>
              <w:jc w:val="both"/>
              <w:rPr>
                <w:rFonts w:asciiTheme="minorBidi" w:hAnsiTheme="minorBidi"/>
                <w:sz w:val="20"/>
                <w:szCs w:val="20"/>
              </w:rPr>
            </w:pPr>
            <w:r w:rsidRPr="00471AD9">
              <w:rPr>
                <w:rFonts w:asciiTheme="minorBidi" w:hAnsiTheme="minorBidi"/>
                <w:sz w:val="20"/>
                <w:szCs w:val="20"/>
              </w:rPr>
              <w:t>prioritize efficiency, productivity, and cost-effectiveness in EHRM adoption.</w:t>
            </w:r>
          </w:p>
        </w:tc>
      </w:tr>
      <w:tr w:rsidR="00210237" w:rsidRPr="00471AD9" w14:paraId="361AA854" w14:textId="77777777" w:rsidTr="00F65A64">
        <w:tc>
          <w:tcPr>
            <w:tcW w:w="1843" w:type="dxa"/>
          </w:tcPr>
          <w:p w14:paraId="22187A12" w14:textId="35FBB61C" w:rsidR="00210237" w:rsidRPr="00471AD9" w:rsidRDefault="00EA53F7" w:rsidP="002F1998">
            <w:pPr>
              <w:spacing w:line="360" w:lineRule="auto"/>
              <w:jc w:val="both"/>
              <w:rPr>
                <w:rFonts w:asciiTheme="minorBidi" w:hAnsiTheme="minorBidi"/>
                <w:sz w:val="20"/>
                <w:szCs w:val="20"/>
              </w:rPr>
            </w:pPr>
            <w:r w:rsidRPr="00471AD9">
              <w:rPr>
                <w:rFonts w:asciiTheme="minorBidi" w:hAnsiTheme="minorBidi"/>
                <w:sz w:val="20"/>
                <w:szCs w:val="20"/>
              </w:rPr>
              <w:t>1</w:t>
            </w:r>
          </w:p>
        </w:tc>
        <w:tc>
          <w:tcPr>
            <w:tcW w:w="2125" w:type="dxa"/>
          </w:tcPr>
          <w:p w14:paraId="224E459F" w14:textId="77777777" w:rsidR="00210237" w:rsidRPr="00471AD9" w:rsidRDefault="00210237" w:rsidP="002F1998">
            <w:pPr>
              <w:spacing w:line="360" w:lineRule="auto"/>
              <w:jc w:val="both"/>
              <w:rPr>
                <w:rFonts w:asciiTheme="minorBidi" w:hAnsiTheme="minorBidi"/>
                <w:sz w:val="20"/>
                <w:szCs w:val="20"/>
              </w:rPr>
            </w:pPr>
            <w:r w:rsidRPr="00471AD9">
              <w:rPr>
                <w:rFonts w:asciiTheme="minorBidi" w:hAnsiTheme="minorBidi"/>
                <w:sz w:val="20"/>
                <w:szCs w:val="20"/>
              </w:rPr>
              <w:t>Varma and Gopal (2011)</w:t>
            </w:r>
            <w:r w:rsidR="0084222E" w:rsidRPr="00471AD9">
              <w:rPr>
                <w:rFonts w:asciiTheme="minorBidi" w:hAnsiTheme="minorBidi"/>
                <w:sz w:val="20"/>
                <w:szCs w:val="20"/>
              </w:rPr>
              <w:t>,</w:t>
            </w:r>
          </w:p>
          <w:p w14:paraId="200FBE63" w14:textId="7D4E65D5" w:rsidR="00EA53F7" w:rsidRPr="00471AD9" w:rsidRDefault="00EA53F7" w:rsidP="002F1998">
            <w:pPr>
              <w:spacing w:line="360" w:lineRule="auto"/>
              <w:jc w:val="both"/>
              <w:rPr>
                <w:rFonts w:asciiTheme="minorBidi" w:hAnsiTheme="minorBidi"/>
                <w:sz w:val="20"/>
                <w:szCs w:val="20"/>
              </w:rPr>
            </w:pPr>
          </w:p>
        </w:tc>
        <w:tc>
          <w:tcPr>
            <w:tcW w:w="2116" w:type="dxa"/>
          </w:tcPr>
          <w:p w14:paraId="17079823" w14:textId="77777777" w:rsidR="00210237" w:rsidRPr="00471AD9" w:rsidRDefault="00210237" w:rsidP="002F1998">
            <w:pPr>
              <w:spacing w:line="360" w:lineRule="auto"/>
              <w:jc w:val="both"/>
              <w:rPr>
                <w:rFonts w:asciiTheme="minorBidi" w:hAnsiTheme="minorBidi"/>
                <w:sz w:val="20"/>
                <w:szCs w:val="20"/>
              </w:rPr>
            </w:pPr>
          </w:p>
        </w:tc>
        <w:tc>
          <w:tcPr>
            <w:tcW w:w="4843" w:type="dxa"/>
          </w:tcPr>
          <w:p w14:paraId="196424B9" w14:textId="6A2C1155" w:rsidR="00210237" w:rsidRPr="00471AD9" w:rsidRDefault="002968A2" w:rsidP="002F1998">
            <w:pPr>
              <w:spacing w:line="360" w:lineRule="auto"/>
              <w:jc w:val="both"/>
              <w:rPr>
                <w:rFonts w:asciiTheme="minorBidi" w:hAnsiTheme="minorBidi"/>
                <w:sz w:val="20"/>
                <w:szCs w:val="20"/>
              </w:rPr>
            </w:pPr>
            <w:r w:rsidRPr="00471AD9">
              <w:rPr>
                <w:rFonts w:asciiTheme="minorBidi" w:hAnsiTheme="minorBidi"/>
                <w:sz w:val="20"/>
                <w:szCs w:val="20"/>
              </w:rPr>
              <w:t>“fit between costs and organisational requirements and types, meet the business requirements of the company, ensure the security of information, managing the data”</w:t>
            </w:r>
          </w:p>
        </w:tc>
        <w:tc>
          <w:tcPr>
            <w:tcW w:w="3247" w:type="dxa"/>
          </w:tcPr>
          <w:p w14:paraId="31E194EA" w14:textId="60530BFF" w:rsidR="00210237" w:rsidRPr="00471AD9" w:rsidRDefault="00210237" w:rsidP="002F1998">
            <w:pPr>
              <w:spacing w:line="360" w:lineRule="auto"/>
              <w:jc w:val="both"/>
              <w:rPr>
                <w:rFonts w:asciiTheme="minorBidi" w:hAnsiTheme="minorBidi"/>
                <w:sz w:val="20"/>
                <w:szCs w:val="20"/>
              </w:rPr>
            </w:pPr>
          </w:p>
        </w:tc>
      </w:tr>
      <w:tr w:rsidR="00EA53F7" w:rsidRPr="00471AD9" w14:paraId="500A0A7E" w14:textId="77777777" w:rsidTr="00F65A64">
        <w:tc>
          <w:tcPr>
            <w:tcW w:w="1843" w:type="dxa"/>
          </w:tcPr>
          <w:p w14:paraId="3D788FA0" w14:textId="403BD6EB" w:rsidR="00EA53F7" w:rsidRPr="00471AD9" w:rsidRDefault="00EA53F7" w:rsidP="002F1998">
            <w:pPr>
              <w:spacing w:line="360" w:lineRule="auto"/>
              <w:jc w:val="both"/>
              <w:rPr>
                <w:rFonts w:asciiTheme="minorBidi" w:hAnsiTheme="minorBidi"/>
                <w:sz w:val="20"/>
                <w:szCs w:val="20"/>
              </w:rPr>
            </w:pPr>
            <w:r w:rsidRPr="00471AD9">
              <w:rPr>
                <w:rFonts w:asciiTheme="minorBidi" w:hAnsiTheme="minorBidi"/>
                <w:sz w:val="20"/>
                <w:szCs w:val="20"/>
              </w:rPr>
              <w:t>1</w:t>
            </w:r>
          </w:p>
        </w:tc>
        <w:tc>
          <w:tcPr>
            <w:tcW w:w="2125" w:type="dxa"/>
          </w:tcPr>
          <w:p w14:paraId="552ABB33" w14:textId="43A58714" w:rsidR="00EA53F7" w:rsidRPr="00471AD9" w:rsidRDefault="00EA53F7" w:rsidP="002F1998">
            <w:pPr>
              <w:spacing w:line="360" w:lineRule="auto"/>
              <w:jc w:val="both"/>
              <w:rPr>
                <w:rFonts w:asciiTheme="minorBidi" w:hAnsiTheme="minorBidi"/>
                <w:sz w:val="20"/>
                <w:szCs w:val="20"/>
              </w:rPr>
            </w:pPr>
            <w:r w:rsidRPr="00471AD9">
              <w:rPr>
                <w:rFonts w:asciiTheme="minorBidi" w:hAnsiTheme="minorBidi"/>
                <w:sz w:val="20"/>
                <w:szCs w:val="20"/>
              </w:rPr>
              <w:t>Pan and Froese, 2023</w:t>
            </w:r>
          </w:p>
        </w:tc>
        <w:tc>
          <w:tcPr>
            <w:tcW w:w="2116" w:type="dxa"/>
          </w:tcPr>
          <w:p w14:paraId="635C77B4" w14:textId="77777777" w:rsidR="00EA53F7" w:rsidRPr="00471AD9" w:rsidRDefault="00EA53F7" w:rsidP="002F1998">
            <w:pPr>
              <w:spacing w:line="360" w:lineRule="auto"/>
              <w:jc w:val="both"/>
              <w:rPr>
                <w:rFonts w:asciiTheme="minorBidi" w:hAnsiTheme="minorBidi"/>
                <w:sz w:val="20"/>
                <w:szCs w:val="20"/>
              </w:rPr>
            </w:pPr>
          </w:p>
        </w:tc>
        <w:tc>
          <w:tcPr>
            <w:tcW w:w="4843" w:type="dxa"/>
          </w:tcPr>
          <w:p w14:paraId="6D692EF9" w14:textId="4897D318" w:rsidR="00EA53F7" w:rsidRPr="00471AD9" w:rsidRDefault="00EA53F7" w:rsidP="002F1998">
            <w:pPr>
              <w:spacing w:line="360" w:lineRule="auto"/>
              <w:jc w:val="both"/>
              <w:rPr>
                <w:rFonts w:asciiTheme="minorBidi" w:hAnsiTheme="minorBidi"/>
                <w:sz w:val="20"/>
                <w:szCs w:val="20"/>
              </w:rPr>
            </w:pPr>
            <w:r w:rsidRPr="00471AD9">
              <w:rPr>
                <w:rFonts w:asciiTheme="minorBidi" w:hAnsiTheme="minorBidi"/>
                <w:sz w:val="20"/>
                <w:szCs w:val="20"/>
              </w:rPr>
              <w:t>Not applied</w:t>
            </w:r>
          </w:p>
        </w:tc>
        <w:tc>
          <w:tcPr>
            <w:tcW w:w="3247" w:type="dxa"/>
          </w:tcPr>
          <w:p w14:paraId="773BE696" w14:textId="7E160604" w:rsidR="00EA53F7" w:rsidRPr="00471AD9" w:rsidRDefault="00EA53F7" w:rsidP="002F1998">
            <w:pPr>
              <w:spacing w:line="360" w:lineRule="auto"/>
              <w:jc w:val="both"/>
              <w:rPr>
                <w:rFonts w:asciiTheme="minorBidi" w:hAnsiTheme="minorBidi"/>
                <w:sz w:val="20"/>
                <w:szCs w:val="20"/>
              </w:rPr>
            </w:pPr>
            <w:r w:rsidRPr="00471AD9">
              <w:rPr>
                <w:rFonts w:asciiTheme="minorBidi" w:hAnsiTheme="minorBidi"/>
                <w:sz w:val="20"/>
                <w:szCs w:val="20"/>
              </w:rPr>
              <w:t>Job security</w:t>
            </w:r>
          </w:p>
        </w:tc>
      </w:tr>
    </w:tbl>
    <w:p w14:paraId="79309B8D" w14:textId="5C231572" w:rsidR="00CF485D" w:rsidRPr="002F1998" w:rsidRDefault="00CF485D" w:rsidP="002F1998">
      <w:pPr>
        <w:spacing w:line="360" w:lineRule="auto"/>
        <w:jc w:val="both"/>
        <w:rPr>
          <w:rFonts w:asciiTheme="minorBidi" w:hAnsiTheme="minorBidi"/>
          <w:sz w:val="24"/>
          <w:szCs w:val="24"/>
        </w:rPr>
      </w:pPr>
    </w:p>
    <w:p w14:paraId="5E28A1A0" w14:textId="77777777" w:rsidR="00894B5D" w:rsidRPr="002F1998" w:rsidRDefault="00894B5D" w:rsidP="002F1998">
      <w:pPr>
        <w:spacing w:line="360" w:lineRule="auto"/>
        <w:jc w:val="both"/>
        <w:rPr>
          <w:rFonts w:asciiTheme="minorBidi" w:hAnsiTheme="minorBidi"/>
          <w:sz w:val="24"/>
          <w:szCs w:val="24"/>
        </w:rPr>
      </w:pPr>
    </w:p>
    <w:p w14:paraId="3818CF01" w14:textId="77777777" w:rsidR="00E61DD6" w:rsidRPr="002F1998" w:rsidRDefault="00E61DD6" w:rsidP="002F1998">
      <w:pPr>
        <w:spacing w:line="360" w:lineRule="auto"/>
        <w:jc w:val="both"/>
        <w:rPr>
          <w:rFonts w:asciiTheme="minorBidi" w:hAnsiTheme="minorBidi"/>
          <w:sz w:val="24"/>
          <w:szCs w:val="24"/>
        </w:rPr>
        <w:sectPr w:rsidR="00E61DD6" w:rsidRPr="002F1998" w:rsidSect="00E9494F">
          <w:pgSz w:w="16838" w:h="11906" w:orient="landscape"/>
          <w:pgMar w:top="1440" w:right="1440" w:bottom="1440" w:left="1440" w:header="708" w:footer="708" w:gutter="0"/>
          <w:cols w:space="708"/>
          <w:docGrid w:linePitch="360"/>
        </w:sectPr>
      </w:pPr>
    </w:p>
    <w:p w14:paraId="7A268B38" w14:textId="77777777" w:rsidR="00E61DD6" w:rsidRPr="002F1998" w:rsidRDefault="00E61DD6" w:rsidP="002F1998">
      <w:pPr>
        <w:spacing w:line="360" w:lineRule="auto"/>
        <w:jc w:val="both"/>
        <w:rPr>
          <w:rFonts w:asciiTheme="minorBidi" w:hAnsiTheme="minorBidi"/>
          <w:sz w:val="24"/>
          <w:szCs w:val="24"/>
        </w:rPr>
      </w:pPr>
    </w:p>
    <w:p w14:paraId="0C96661E" w14:textId="57CD4D97" w:rsidR="00C020E2" w:rsidRPr="002F1998" w:rsidRDefault="00922FE8" w:rsidP="003C3AEC">
      <w:pPr>
        <w:pStyle w:val="Heading2"/>
      </w:pPr>
      <w:bookmarkStart w:id="146" w:name="_Toc166092751"/>
      <w:bookmarkStart w:id="147" w:name="_Toc166105228"/>
      <w:r w:rsidRPr="002F1998">
        <w:t>Discussion  and findings</w:t>
      </w:r>
      <w:bookmarkEnd w:id="146"/>
      <w:bookmarkEnd w:id="147"/>
    </w:p>
    <w:p w14:paraId="5359D4A2" w14:textId="77777777" w:rsidR="00B776E2" w:rsidRPr="002F1998" w:rsidRDefault="00B776E2" w:rsidP="002F1998">
      <w:pPr>
        <w:spacing w:line="360" w:lineRule="auto"/>
        <w:jc w:val="both"/>
        <w:rPr>
          <w:rFonts w:asciiTheme="minorBidi" w:hAnsiTheme="minorBidi"/>
          <w:sz w:val="24"/>
          <w:szCs w:val="24"/>
        </w:rPr>
      </w:pPr>
    </w:p>
    <w:p w14:paraId="00950879" w14:textId="08B50CF9" w:rsidR="00563784" w:rsidRPr="002F1998" w:rsidRDefault="00E13707" w:rsidP="003C3AEC">
      <w:pPr>
        <w:pStyle w:val="Heading3"/>
      </w:pPr>
      <w:bookmarkStart w:id="148" w:name="_Toc165967611"/>
      <w:bookmarkStart w:id="149" w:name="_Toc166092752"/>
      <w:bookmarkStart w:id="150" w:name="_Toc166105229"/>
      <w:r w:rsidRPr="002F1998">
        <w:t>Level of ICT adoption</w:t>
      </w:r>
      <w:r w:rsidR="00563784" w:rsidRPr="002F1998">
        <w:t xml:space="preserve"> in public and Private sector</w:t>
      </w:r>
      <w:r w:rsidR="00824A11" w:rsidRPr="002F1998">
        <w:t>: High, low or similar</w:t>
      </w:r>
      <w:bookmarkEnd w:id="148"/>
      <w:bookmarkEnd w:id="149"/>
      <w:bookmarkEnd w:id="150"/>
    </w:p>
    <w:p w14:paraId="4F82B800" w14:textId="77777777" w:rsidR="00B717E3" w:rsidRPr="002F1998" w:rsidRDefault="00B717E3" w:rsidP="002F1998">
      <w:pPr>
        <w:spacing w:line="360" w:lineRule="auto"/>
        <w:jc w:val="both"/>
        <w:rPr>
          <w:rFonts w:asciiTheme="minorBidi" w:hAnsiTheme="minorBidi"/>
          <w:sz w:val="24"/>
          <w:szCs w:val="24"/>
        </w:rPr>
      </w:pPr>
    </w:p>
    <w:p w14:paraId="72E1EBAE" w14:textId="04439325" w:rsidR="00C43FB1" w:rsidRPr="002F1998" w:rsidRDefault="00194F8D"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public sector </w:t>
      </w:r>
      <w:r w:rsidR="00386453" w:rsidRPr="002F1998">
        <w:rPr>
          <w:rFonts w:asciiTheme="minorBidi" w:hAnsiTheme="minorBidi"/>
          <w:sz w:val="24"/>
          <w:szCs w:val="24"/>
        </w:rPr>
        <w:t xml:space="preserve">slowly </w:t>
      </w:r>
      <w:r w:rsidR="00E13707" w:rsidRPr="002F1998">
        <w:rPr>
          <w:rFonts w:asciiTheme="minorBidi" w:hAnsiTheme="minorBidi"/>
          <w:sz w:val="24"/>
          <w:szCs w:val="24"/>
        </w:rPr>
        <w:t>shadows</w:t>
      </w:r>
      <w:r w:rsidRPr="002F1998">
        <w:rPr>
          <w:rFonts w:asciiTheme="minorBidi" w:hAnsiTheme="minorBidi"/>
          <w:sz w:val="24"/>
          <w:szCs w:val="24"/>
        </w:rPr>
        <w:t xml:space="preserve"> the private sector in terms of IT development, implementation, and governance. </w:t>
      </w:r>
      <w:r w:rsidR="006469D9" w:rsidRPr="002F1998">
        <w:rPr>
          <w:rFonts w:asciiTheme="minorBidi" w:hAnsiTheme="minorBidi"/>
          <w:sz w:val="24"/>
          <w:szCs w:val="24"/>
        </w:rPr>
        <w:t>sixteen</w:t>
      </w:r>
      <w:r w:rsidR="00941A11" w:rsidRPr="002F1998">
        <w:rPr>
          <w:rFonts w:asciiTheme="minorBidi" w:hAnsiTheme="minorBidi"/>
          <w:sz w:val="24"/>
          <w:szCs w:val="24"/>
        </w:rPr>
        <w:t xml:space="preserve"> articles included in the systematic </w:t>
      </w:r>
      <w:r w:rsidR="00E13707" w:rsidRPr="002F1998">
        <w:rPr>
          <w:rFonts w:asciiTheme="minorBidi" w:hAnsiTheme="minorBidi"/>
          <w:sz w:val="24"/>
          <w:szCs w:val="24"/>
        </w:rPr>
        <w:t>review</w:t>
      </w:r>
      <w:r w:rsidR="00941A11" w:rsidRPr="002F1998">
        <w:rPr>
          <w:rFonts w:asciiTheme="minorBidi" w:hAnsiTheme="minorBidi"/>
          <w:sz w:val="24"/>
          <w:szCs w:val="24"/>
        </w:rPr>
        <w:t xml:space="preserve"> supported this notion. </w:t>
      </w:r>
      <w:r w:rsidRPr="002F1998">
        <w:rPr>
          <w:rFonts w:asciiTheme="minorBidi" w:hAnsiTheme="minorBidi"/>
          <w:sz w:val="24"/>
          <w:szCs w:val="24"/>
        </w:rPr>
        <w:t>This disparity can be attributed to the substantial differences between the two sectors.</w:t>
      </w:r>
      <w:r w:rsidR="00C020E2" w:rsidRPr="002F1998">
        <w:rPr>
          <w:rFonts w:asciiTheme="minorBidi" w:hAnsiTheme="minorBidi"/>
          <w:sz w:val="24"/>
          <w:szCs w:val="24"/>
        </w:rPr>
        <w:t xml:space="preserve"> </w:t>
      </w:r>
      <w:r w:rsidR="003C3B18" w:rsidRPr="002F1998">
        <w:rPr>
          <w:rFonts w:asciiTheme="minorBidi" w:hAnsiTheme="minorBidi"/>
          <w:sz w:val="24"/>
          <w:szCs w:val="24"/>
        </w:rPr>
        <w:t xml:space="preserve">Out of the </w:t>
      </w:r>
      <w:r w:rsidR="00E13707" w:rsidRPr="002F1998">
        <w:rPr>
          <w:rFonts w:asciiTheme="minorBidi" w:hAnsiTheme="minorBidi"/>
          <w:sz w:val="24"/>
          <w:szCs w:val="24"/>
        </w:rPr>
        <w:t>50</w:t>
      </w:r>
      <w:r w:rsidR="003C3B18" w:rsidRPr="002F1998">
        <w:rPr>
          <w:rFonts w:asciiTheme="minorBidi" w:hAnsiTheme="minorBidi"/>
          <w:sz w:val="24"/>
          <w:szCs w:val="24"/>
        </w:rPr>
        <w:t xml:space="preserve"> articles, only Dubey</w:t>
      </w:r>
      <w:r w:rsidR="00AF21D9" w:rsidRPr="002F1998">
        <w:rPr>
          <w:rFonts w:asciiTheme="minorBidi" w:hAnsiTheme="minorBidi"/>
          <w:sz w:val="24"/>
          <w:szCs w:val="24"/>
        </w:rPr>
        <w:t>(</w:t>
      </w:r>
      <w:r w:rsidR="003C3B18" w:rsidRPr="002F1998">
        <w:rPr>
          <w:rFonts w:asciiTheme="minorBidi" w:hAnsiTheme="minorBidi"/>
          <w:sz w:val="24"/>
          <w:szCs w:val="24"/>
        </w:rPr>
        <w:t>2019</w:t>
      </w:r>
      <w:r w:rsidR="004622EF" w:rsidRPr="002F1998">
        <w:rPr>
          <w:rFonts w:asciiTheme="minorBidi" w:hAnsiTheme="minorBidi"/>
          <w:sz w:val="24"/>
          <w:szCs w:val="24"/>
        </w:rPr>
        <w:t>)</w:t>
      </w:r>
      <w:r w:rsidR="00E32506" w:rsidRPr="002F1998">
        <w:rPr>
          <w:rFonts w:asciiTheme="minorBidi" w:hAnsiTheme="minorBidi"/>
          <w:sz w:val="24"/>
          <w:szCs w:val="24"/>
        </w:rPr>
        <w:t xml:space="preserve"> </w:t>
      </w:r>
      <w:r w:rsidR="003E65FA" w:rsidRPr="002F1998">
        <w:rPr>
          <w:rFonts w:asciiTheme="minorBidi" w:hAnsiTheme="minorBidi"/>
          <w:sz w:val="24"/>
          <w:szCs w:val="24"/>
        </w:rPr>
        <w:t xml:space="preserve">posited </w:t>
      </w:r>
      <w:r w:rsidR="00A3743C" w:rsidRPr="002F1998">
        <w:rPr>
          <w:rFonts w:asciiTheme="minorBidi" w:hAnsiTheme="minorBidi"/>
          <w:sz w:val="24"/>
          <w:szCs w:val="24"/>
        </w:rPr>
        <w:t xml:space="preserve">that a substantial </w:t>
      </w:r>
      <w:r w:rsidR="00FB5490" w:rsidRPr="002F1998">
        <w:rPr>
          <w:rFonts w:asciiTheme="minorBidi" w:hAnsiTheme="minorBidi"/>
          <w:sz w:val="24"/>
          <w:szCs w:val="24"/>
        </w:rPr>
        <w:t>contrast</w:t>
      </w:r>
      <w:r w:rsidR="00A3743C" w:rsidRPr="002F1998">
        <w:rPr>
          <w:rFonts w:asciiTheme="minorBidi" w:hAnsiTheme="minorBidi"/>
          <w:sz w:val="24"/>
          <w:szCs w:val="24"/>
        </w:rPr>
        <w:t xml:space="preserve"> </w:t>
      </w:r>
      <w:r w:rsidR="002F02F4" w:rsidRPr="002F1998">
        <w:rPr>
          <w:rFonts w:asciiTheme="minorBidi" w:hAnsiTheme="minorBidi"/>
          <w:sz w:val="24"/>
          <w:szCs w:val="24"/>
        </w:rPr>
        <w:t xml:space="preserve">is </w:t>
      </w:r>
      <w:r w:rsidR="00FB5490" w:rsidRPr="002F1998">
        <w:rPr>
          <w:rFonts w:asciiTheme="minorBidi" w:hAnsiTheme="minorBidi"/>
          <w:sz w:val="24"/>
          <w:szCs w:val="24"/>
        </w:rPr>
        <w:t xml:space="preserve">present </w:t>
      </w:r>
      <w:r w:rsidR="00A3743C" w:rsidRPr="002F1998">
        <w:rPr>
          <w:rFonts w:asciiTheme="minorBidi" w:hAnsiTheme="minorBidi"/>
          <w:sz w:val="24"/>
          <w:szCs w:val="24"/>
        </w:rPr>
        <w:t xml:space="preserve">in the average scores of employees' impression of the impact of </w:t>
      </w:r>
      <w:r w:rsidR="00D1474D" w:rsidRPr="002F1998">
        <w:rPr>
          <w:rFonts w:asciiTheme="minorBidi" w:hAnsiTheme="minorBidi"/>
          <w:sz w:val="24"/>
          <w:szCs w:val="24"/>
        </w:rPr>
        <w:t>E</w:t>
      </w:r>
      <w:r w:rsidR="00A3743C" w:rsidRPr="002F1998">
        <w:rPr>
          <w:rFonts w:asciiTheme="minorBidi" w:hAnsiTheme="minorBidi"/>
          <w:sz w:val="24"/>
          <w:szCs w:val="24"/>
        </w:rPr>
        <w:t xml:space="preserve">-HRM on the profitability of the organisation. </w:t>
      </w:r>
      <w:r w:rsidR="00E13707" w:rsidRPr="002F1998">
        <w:rPr>
          <w:rFonts w:asciiTheme="minorBidi" w:hAnsiTheme="minorBidi"/>
          <w:sz w:val="24"/>
          <w:szCs w:val="24"/>
        </w:rPr>
        <w:t xml:space="preserve">In his research, the </w:t>
      </w:r>
      <w:r w:rsidR="00A3743C" w:rsidRPr="002F1998">
        <w:rPr>
          <w:rFonts w:asciiTheme="minorBidi" w:hAnsiTheme="minorBidi"/>
          <w:sz w:val="24"/>
          <w:szCs w:val="24"/>
        </w:rPr>
        <w:t xml:space="preserve"> difference is statistically </w:t>
      </w:r>
      <w:r w:rsidR="00D1474D" w:rsidRPr="002F1998">
        <w:rPr>
          <w:rFonts w:asciiTheme="minorBidi" w:hAnsiTheme="minorBidi"/>
          <w:sz w:val="24"/>
          <w:szCs w:val="24"/>
        </w:rPr>
        <w:t>meaningful</w:t>
      </w:r>
      <w:r w:rsidR="00A3743C" w:rsidRPr="002F1998">
        <w:rPr>
          <w:rFonts w:asciiTheme="minorBidi" w:hAnsiTheme="minorBidi"/>
          <w:sz w:val="24"/>
          <w:szCs w:val="24"/>
        </w:rPr>
        <w:t xml:space="preserve"> at a </w:t>
      </w:r>
      <w:r w:rsidR="00D1474D" w:rsidRPr="002F1998">
        <w:rPr>
          <w:rFonts w:asciiTheme="minorBidi" w:hAnsiTheme="minorBidi"/>
          <w:sz w:val="24"/>
          <w:szCs w:val="24"/>
        </w:rPr>
        <w:t>five</w:t>
      </w:r>
      <w:r w:rsidR="00A3743C" w:rsidRPr="002F1998">
        <w:rPr>
          <w:rFonts w:asciiTheme="minorBidi" w:hAnsiTheme="minorBidi"/>
          <w:sz w:val="24"/>
          <w:szCs w:val="24"/>
        </w:rPr>
        <w:t xml:space="preserve"> percent </w:t>
      </w:r>
      <w:r w:rsidR="005B7C5B" w:rsidRPr="002F1998">
        <w:rPr>
          <w:rFonts w:asciiTheme="minorBidi" w:hAnsiTheme="minorBidi"/>
          <w:sz w:val="24"/>
          <w:szCs w:val="24"/>
        </w:rPr>
        <w:t>point</w:t>
      </w:r>
      <w:r w:rsidR="00A3743C" w:rsidRPr="002F1998">
        <w:rPr>
          <w:rFonts w:asciiTheme="minorBidi" w:hAnsiTheme="minorBidi"/>
          <w:sz w:val="24"/>
          <w:szCs w:val="24"/>
        </w:rPr>
        <w:t xml:space="preserve"> of significance, as indicated by the p-value of 0.001, </w:t>
      </w:r>
      <w:r w:rsidR="008A1AEF" w:rsidRPr="002F1998">
        <w:rPr>
          <w:rFonts w:asciiTheme="minorBidi" w:hAnsiTheme="minorBidi"/>
          <w:sz w:val="24"/>
          <w:szCs w:val="24"/>
        </w:rPr>
        <w:t>that</w:t>
      </w:r>
      <w:r w:rsidR="00A3743C" w:rsidRPr="002F1998">
        <w:rPr>
          <w:rFonts w:asciiTheme="minorBidi" w:hAnsiTheme="minorBidi"/>
          <w:sz w:val="24"/>
          <w:szCs w:val="24"/>
        </w:rPr>
        <w:t xml:space="preserve"> is less than the threshold of 0.05. It is clear that the average scores for employees' impression of the </w:t>
      </w:r>
      <w:r w:rsidR="00C45D07" w:rsidRPr="002F1998">
        <w:rPr>
          <w:rFonts w:asciiTheme="minorBidi" w:hAnsiTheme="minorBidi"/>
          <w:sz w:val="24"/>
          <w:szCs w:val="24"/>
        </w:rPr>
        <w:t>effect</w:t>
      </w:r>
      <w:r w:rsidR="00A3743C" w:rsidRPr="002F1998">
        <w:rPr>
          <w:rFonts w:asciiTheme="minorBidi" w:hAnsiTheme="minorBidi"/>
          <w:sz w:val="24"/>
          <w:szCs w:val="24"/>
        </w:rPr>
        <w:t xml:space="preserve"> of </w:t>
      </w:r>
      <w:r w:rsidR="00C45D07" w:rsidRPr="002F1998">
        <w:rPr>
          <w:rFonts w:asciiTheme="minorBidi" w:hAnsiTheme="minorBidi"/>
          <w:sz w:val="24"/>
          <w:szCs w:val="24"/>
        </w:rPr>
        <w:t>E</w:t>
      </w:r>
      <w:r w:rsidR="00A3743C" w:rsidRPr="002F1998">
        <w:rPr>
          <w:rFonts w:asciiTheme="minorBidi" w:hAnsiTheme="minorBidi"/>
          <w:sz w:val="24"/>
          <w:szCs w:val="24"/>
        </w:rPr>
        <w:t>-HRM on the profitability of the organisation are greater for public banks (3.89) compared to private banks (3.73).</w:t>
      </w:r>
      <w:r w:rsidR="00E13707" w:rsidRPr="002F1998">
        <w:rPr>
          <w:rFonts w:asciiTheme="minorBidi" w:hAnsiTheme="minorBidi"/>
          <w:sz w:val="24"/>
          <w:szCs w:val="24"/>
        </w:rPr>
        <w:t xml:space="preserve">. </w:t>
      </w:r>
      <w:r w:rsidR="00F83892" w:rsidRPr="002F1998">
        <w:rPr>
          <w:rFonts w:asciiTheme="minorBidi" w:hAnsiTheme="minorBidi"/>
          <w:sz w:val="24"/>
          <w:szCs w:val="24"/>
        </w:rPr>
        <w:t xml:space="preserve">This research examines many </w:t>
      </w:r>
      <w:r w:rsidR="00935DF5" w:rsidRPr="002F1998">
        <w:rPr>
          <w:rFonts w:asciiTheme="minorBidi" w:hAnsiTheme="minorBidi"/>
          <w:sz w:val="24"/>
          <w:szCs w:val="24"/>
        </w:rPr>
        <w:t>attributes</w:t>
      </w:r>
      <w:r w:rsidR="00F83892" w:rsidRPr="002F1998">
        <w:rPr>
          <w:rFonts w:asciiTheme="minorBidi" w:hAnsiTheme="minorBidi"/>
          <w:sz w:val="24"/>
          <w:szCs w:val="24"/>
        </w:rPr>
        <w:t xml:space="preserve"> of </w:t>
      </w:r>
      <w:r w:rsidR="00C45D07" w:rsidRPr="002F1998">
        <w:rPr>
          <w:rFonts w:asciiTheme="minorBidi" w:hAnsiTheme="minorBidi"/>
          <w:sz w:val="24"/>
          <w:szCs w:val="24"/>
        </w:rPr>
        <w:t>E</w:t>
      </w:r>
      <w:r w:rsidR="00F83892" w:rsidRPr="002F1998">
        <w:rPr>
          <w:rFonts w:asciiTheme="minorBidi" w:hAnsiTheme="minorBidi"/>
          <w:sz w:val="24"/>
          <w:szCs w:val="24"/>
        </w:rPr>
        <w:t xml:space="preserve">-HRM </w:t>
      </w:r>
      <w:r w:rsidR="00C45D07" w:rsidRPr="002F1998">
        <w:rPr>
          <w:rFonts w:asciiTheme="minorBidi" w:hAnsiTheme="minorBidi"/>
          <w:sz w:val="24"/>
          <w:szCs w:val="24"/>
        </w:rPr>
        <w:t>procedures</w:t>
      </w:r>
      <w:r w:rsidR="00F83892" w:rsidRPr="002F1998">
        <w:rPr>
          <w:rFonts w:asciiTheme="minorBidi" w:hAnsiTheme="minorBidi"/>
          <w:sz w:val="24"/>
          <w:szCs w:val="24"/>
        </w:rPr>
        <w:t xml:space="preserve"> by comparing the public and private service </w:t>
      </w:r>
      <w:r w:rsidR="00896262" w:rsidRPr="002F1998">
        <w:rPr>
          <w:rFonts w:asciiTheme="minorBidi" w:hAnsiTheme="minorBidi"/>
          <w:sz w:val="24"/>
          <w:szCs w:val="24"/>
        </w:rPr>
        <w:t>segments</w:t>
      </w:r>
      <w:r w:rsidR="00F83892" w:rsidRPr="002F1998">
        <w:rPr>
          <w:rFonts w:asciiTheme="minorBidi" w:hAnsiTheme="minorBidi"/>
          <w:sz w:val="24"/>
          <w:szCs w:val="24"/>
        </w:rPr>
        <w:t xml:space="preserve">, including the banking and insurance sectors. Nothing is constant; everything is subject to change. </w:t>
      </w:r>
      <w:r w:rsidR="001F508D" w:rsidRPr="002F1998">
        <w:rPr>
          <w:rFonts w:asciiTheme="minorBidi" w:hAnsiTheme="minorBidi"/>
          <w:sz w:val="24"/>
          <w:szCs w:val="24"/>
        </w:rPr>
        <w:t>According to Dubey(2019), i</w:t>
      </w:r>
      <w:r w:rsidR="00F83892" w:rsidRPr="002F1998">
        <w:rPr>
          <w:rFonts w:asciiTheme="minorBidi" w:hAnsiTheme="minorBidi"/>
          <w:sz w:val="24"/>
          <w:szCs w:val="24"/>
        </w:rPr>
        <w:t>n an ever-evolving corporate world, numerous influential factors, such as technical advancements, drive significant changes.</w:t>
      </w:r>
      <w:r w:rsidR="00C43FB1" w:rsidRPr="002F1998">
        <w:rPr>
          <w:rFonts w:asciiTheme="minorBidi" w:hAnsiTheme="minorBidi"/>
          <w:sz w:val="24"/>
          <w:szCs w:val="24"/>
        </w:rPr>
        <w:t xml:space="preserve"> The integration of technology and digitised corporate communications has improved and transformed multiple organisational processes. The employees' opinion of the </w:t>
      </w:r>
      <w:r w:rsidR="00F853F1" w:rsidRPr="002F1998">
        <w:rPr>
          <w:rFonts w:asciiTheme="minorBidi" w:hAnsiTheme="minorBidi"/>
          <w:sz w:val="24"/>
          <w:szCs w:val="24"/>
        </w:rPr>
        <w:t>constant</w:t>
      </w:r>
      <w:r w:rsidR="00C43FB1" w:rsidRPr="002F1998">
        <w:rPr>
          <w:rFonts w:asciiTheme="minorBidi" w:hAnsiTheme="minorBidi"/>
          <w:sz w:val="24"/>
          <w:szCs w:val="24"/>
        </w:rPr>
        <w:t xml:space="preserve"> </w:t>
      </w:r>
      <w:r w:rsidR="00F853F1" w:rsidRPr="002F1998">
        <w:rPr>
          <w:rFonts w:asciiTheme="minorBidi" w:hAnsiTheme="minorBidi"/>
          <w:sz w:val="24"/>
          <w:szCs w:val="24"/>
        </w:rPr>
        <w:t xml:space="preserve">use </w:t>
      </w:r>
      <w:r w:rsidR="00C43FB1" w:rsidRPr="002F1998">
        <w:rPr>
          <w:rFonts w:asciiTheme="minorBidi" w:hAnsiTheme="minorBidi"/>
          <w:sz w:val="24"/>
          <w:szCs w:val="24"/>
        </w:rPr>
        <w:t xml:space="preserve"> of </w:t>
      </w:r>
      <w:r w:rsidR="00896262" w:rsidRPr="002F1998">
        <w:rPr>
          <w:rFonts w:asciiTheme="minorBidi" w:hAnsiTheme="minorBidi"/>
          <w:sz w:val="24"/>
          <w:szCs w:val="24"/>
        </w:rPr>
        <w:t>E</w:t>
      </w:r>
      <w:r w:rsidR="00C43FB1" w:rsidRPr="002F1998">
        <w:rPr>
          <w:rFonts w:asciiTheme="minorBidi" w:hAnsiTheme="minorBidi"/>
          <w:sz w:val="24"/>
          <w:szCs w:val="24"/>
        </w:rPr>
        <w:t>-HRM in public banks is higher than that in private banks.</w:t>
      </w:r>
      <w:r w:rsidR="00E13707" w:rsidRPr="002F1998">
        <w:rPr>
          <w:rFonts w:asciiTheme="minorBidi" w:hAnsiTheme="minorBidi"/>
          <w:sz w:val="24"/>
          <w:szCs w:val="24"/>
        </w:rPr>
        <w:t xml:space="preserve"> </w:t>
      </w:r>
      <w:r w:rsidR="00874997" w:rsidRPr="002F1998">
        <w:rPr>
          <w:rFonts w:asciiTheme="minorBidi" w:hAnsiTheme="minorBidi"/>
          <w:sz w:val="24"/>
          <w:szCs w:val="24"/>
        </w:rPr>
        <w:t xml:space="preserve">However, this study was a notable exception. </w:t>
      </w:r>
    </w:p>
    <w:p w14:paraId="14DE2F2C" w14:textId="595A6993" w:rsidR="00B717E3" w:rsidRPr="002F1998" w:rsidRDefault="00977F2B" w:rsidP="002F1998">
      <w:pPr>
        <w:spacing w:line="360" w:lineRule="auto"/>
        <w:jc w:val="both"/>
        <w:rPr>
          <w:rFonts w:asciiTheme="minorBidi" w:hAnsiTheme="minorBidi"/>
          <w:sz w:val="24"/>
          <w:szCs w:val="24"/>
        </w:rPr>
      </w:pPr>
      <w:r w:rsidRPr="002F1998">
        <w:rPr>
          <w:rFonts w:asciiTheme="minorBidi" w:hAnsiTheme="minorBidi"/>
          <w:sz w:val="24"/>
          <w:szCs w:val="24"/>
        </w:rPr>
        <w:t xml:space="preserve">Technology has become an essential component of modern organisations and corporate entities. Efficiently handling a large workforce in organisations has been made easier and more streamlined with </w:t>
      </w:r>
      <w:r w:rsidR="00896262" w:rsidRPr="002F1998">
        <w:rPr>
          <w:rFonts w:asciiTheme="minorBidi" w:hAnsiTheme="minorBidi"/>
          <w:sz w:val="24"/>
          <w:szCs w:val="24"/>
        </w:rPr>
        <w:t xml:space="preserve">ICT adoption </w:t>
      </w:r>
      <w:r w:rsidRPr="002F1998">
        <w:rPr>
          <w:rFonts w:asciiTheme="minorBidi" w:hAnsiTheme="minorBidi"/>
          <w:sz w:val="24"/>
          <w:szCs w:val="24"/>
        </w:rPr>
        <w:t>in</w:t>
      </w:r>
      <w:r w:rsidR="00896262" w:rsidRPr="002F1998">
        <w:rPr>
          <w:rFonts w:asciiTheme="minorBidi" w:hAnsiTheme="minorBidi"/>
          <w:sz w:val="24"/>
          <w:szCs w:val="24"/>
        </w:rPr>
        <w:t xml:space="preserve"> HRM</w:t>
      </w:r>
      <w:r w:rsidRPr="002F1998">
        <w:rPr>
          <w:rFonts w:asciiTheme="minorBidi" w:hAnsiTheme="minorBidi"/>
          <w:sz w:val="24"/>
          <w:szCs w:val="24"/>
        </w:rPr>
        <w:t xml:space="preserve">. This has resulted in numerous advantages for the </w:t>
      </w:r>
      <w:r w:rsidR="00B717E3" w:rsidRPr="002F1998">
        <w:rPr>
          <w:rFonts w:asciiTheme="minorBidi" w:hAnsiTheme="minorBidi"/>
          <w:sz w:val="24"/>
          <w:szCs w:val="24"/>
        </w:rPr>
        <w:t>organisation. The</w:t>
      </w:r>
      <w:r w:rsidRPr="002F1998">
        <w:rPr>
          <w:rFonts w:asciiTheme="minorBidi" w:hAnsiTheme="minorBidi"/>
          <w:sz w:val="24"/>
          <w:szCs w:val="24"/>
        </w:rPr>
        <w:t xml:space="preserve"> </w:t>
      </w:r>
      <w:r w:rsidR="006C63BB" w:rsidRPr="002F1998">
        <w:rPr>
          <w:rFonts w:asciiTheme="minorBidi" w:hAnsiTheme="minorBidi"/>
          <w:sz w:val="24"/>
          <w:szCs w:val="24"/>
        </w:rPr>
        <w:t>ICT adoption</w:t>
      </w:r>
      <w:r w:rsidRPr="002F1998">
        <w:rPr>
          <w:rFonts w:asciiTheme="minorBidi" w:hAnsiTheme="minorBidi"/>
          <w:sz w:val="24"/>
          <w:szCs w:val="24"/>
        </w:rPr>
        <w:t xml:space="preserve"> has greatly transformed the operations and strategic management practices of big corporations. The </w:t>
      </w:r>
      <w:r w:rsidR="00664D0B" w:rsidRPr="002F1998">
        <w:rPr>
          <w:rFonts w:asciiTheme="minorBidi" w:hAnsiTheme="minorBidi"/>
          <w:sz w:val="24"/>
          <w:szCs w:val="24"/>
        </w:rPr>
        <w:t xml:space="preserve">HRM </w:t>
      </w:r>
      <w:r w:rsidRPr="002F1998">
        <w:rPr>
          <w:rFonts w:asciiTheme="minorBidi" w:hAnsiTheme="minorBidi"/>
          <w:sz w:val="24"/>
          <w:szCs w:val="24"/>
        </w:rPr>
        <w:t xml:space="preserve">is a crucial component and strategic </w:t>
      </w:r>
      <w:r w:rsidR="00DE59CD" w:rsidRPr="002F1998">
        <w:rPr>
          <w:rFonts w:asciiTheme="minorBidi" w:hAnsiTheme="minorBidi"/>
          <w:sz w:val="24"/>
          <w:szCs w:val="24"/>
        </w:rPr>
        <w:t>link</w:t>
      </w:r>
      <w:r w:rsidRPr="002F1998">
        <w:rPr>
          <w:rFonts w:asciiTheme="minorBidi" w:hAnsiTheme="minorBidi"/>
          <w:sz w:val="24"/>
          <w:szCs w:val="24"/>
        </w:rPr>
        <w:t xml:space="preserve"> of organisational management, with a particular emphasis on</w:t>
      </w:r>
      <w:r w:rsidR="00664D0B" w:rsidRPr="002F1998">
        <w:rPr>
          <w:rFonts w:asciiTheme="minorBidi" w:hAnsiTheme="minorBidi"/>
          <w:sz w:val="24"/>
          <w:szCs w:val="24"/>
        </w:rPr>
        <w:t xml:space="preserve"> EHRM</w:t>
      </w:r>
      <w:r w:rsidRPr="002F1998">
        <w:rPr>
          <w:rFonts w:asciiTheme="minorBidi" w:hAnsiTheme="minorBidi"/>
          <w:sz w:val="24"/>
          <w:szCs w:val="24"/>
        </w:rPr>
        <w:t>, which gained significant prominence in th</w:t>
      </w:r>
      <w:r w:rsidR="004F5FA9" w:rsidRPr="002F1998">
        <w:rPr>
          <w:rFonts w:asciiTheme="minorBidi" w:hAnsiTheme="minorBidi"/>
          <w:sz w:val="24"/>
          <w:szCs w:val="24"/>
        </w:rPr>
        <w:t>is</w:t>
      </w:r>
      <w:r w:rsidRPr="002F1998">
        <w:rPr>
          <w:rFonts w:asciiTheme="minorBidi" w:hAnsiTheme="minorBidi"/>
          <w:sz w:val="24"/>
          <w:szCs w:val="24"/>
        </w:rPr>
        <w:t xml:space="preserve"> new century worldwide. Th</w:t>
      </w:r>
      <w:r w:rsidR="00657574" w:rsidRPr="002F1998">
        <w:rPr>
          <w:rFonts w:asciiTheme="minorBidi" w:hAnsiTheme="minorBidi"/>
          <w:sz w:val="24"/>
          <w:szCs w:val="24"/>
        </w:rPr>
        <w:t>e</w:t>
      </w:r>
      <w:r w:rsidRPr="002F1998">
        <w:rPr>
          <w:rFonts w:asciiTheme="minorBidi" w:hAnsiTheme="minorBidi"/>
          <w:sz w:val="24"/>
          <w:szCs w:val="24"/>
        </w:rPr>
        <w:t xml:space="preserve"> study</w:t>
      </w:r>
      <w:r w:rsidR="00657574" w:rsidRPr="002F1998">
        <w:rPr>
          <w:rFonts w:asciiTheme="minorBidi" w:hAnsiTheme="minorBidi"/>
          <w:sz w:val="24"/>
          <w:szCs w:val="24"/>
        </w:rPr>
        <w:t>(</w:t>
      </w:r>
      <w:r w:rsidR="000C04A6" w:rsidRPr="002F1998">
        <w:rPr>
          <w:rFonts w:asciiTheme="minorBidi" w:hAnsiTheme="minorBidi"/>
          <w:sz w:val="24"/>
          <w:szCs w:val="24"/>
        </w:rPr>
        <w:t>Islam,2016)</w:t>
      </w:r>
      <w:r w:rsidRPr="002F1998">
        <w:rPr>
          <w:rFonts w:asciiTheme="minorBidi" w:hAnsiTheme="minorBidi"/>
          <w:sz w:val="24"/>
          <w:szCs w:val="24"/>
        </w:rPr>
        <w:t xml:space="preserve"> evaluate</w:t>
      </w:r>
      <w:r w:rsidR="000C04A6" w:rsidRPr="002F1998">
        <w:rPr>
          <w:rFonts w:asciiTheme="minorBidi" w:hAnsiTheme="minorBidi"/>
          <w:sz w:val="24"/>
          <w:szCs w:val="24"/>
        </w:rPr>
        <w:t>d</w:t>
      </w:r>
      <w:r w:rsidRPr="002F1998">
        <w:rPr>
          <w:rFonts w:asciiTheme="minorBidi" w:hAnsiTheme="minorBidi"/>
          <w:sz w:val="24"/>
          <w:szCs w:val="24"/>
        </w:rPr>
        <w:t xml:space="preserve"> any disparity </w:t>
      </w:r>
      <w:r w:rsidR="004F5FA9" w:rsidRPr="002F1998">
        <w:rPr>
          <w:rFonts w:asciiTheme="minorBidi" w:hAnsiTheme="minorBidi"/>
          <w:sz w:val="24"/>
          <w:szCs w:val="24"/>
        </w:rPr>
        <w:t>amongst</w:t>
      </w:r>
      <w:r w:rsidRPr="002F1998">
        <w:rPr>
          <w:rFonts w:asciiTheme="minorBidi" w:hAnsiTheme="minorBidi"/>
          <w:sz w:val="24"/>
          <w:szCs w:val="24"/>
        </w:rPr>
        <w:t xml:space="preserve"> the existing level of electronic HRM practices and the planned level of </w:t>
      </w:r>
      <w:r w:rsidR="00515785" w:rsidRPr="002F1998">
        <w:rPr>
          <w:rFonts w:asciiTheme="minorBidi" w:hAnsiTheme="minorBidi"/>
          <w:sz w:val="24"/>
          <w:szCs w:val="24"/>
        </w:rPr>
        <w:t>E</w:t>
      </w:r>
      <w:r w:rsidRPr="002F1998">
        <w:rPr>
          <w:rFonts w:asciiTheme="minorBidi" w:hAnsiTheme="minorBidi"/>
          <w:sz w:val="24"/>
          <w:szCs w:val="24"/>
        </w:rPr>
        <w:t xml:space="preserve">HRM practices in two distinct </w:t>
      </w:r>
      <w:r w:rsidR="00283E5E" w:rsidRPr="002F1998">
        <w:rPr>
          <w:rFonts w:asciiTheme="minorBidi" w:hAnsiTheme="minorBidi"/>
          <w:sz w:val="24"/>
          <w:szCs w:val="24"/>
        </w:rPr>
        <w:lastRenderedPageBreak/>
        <w:t>sets</w:t>
      </w:r>
      <w:r w:rsidRPr="002F1998">
        <w:rPr>
          <w:rFonts w:asciiTheme="minorBidi" w:hAnsiTheme="minorBidi"/>
          <w:sz w:val="24"/>
          <w:szCs w:val="24"/>
        </w:rPr>
        <w:t xml:space="preserve"> of business organisations in Bangladesh: public sector and private sector. Data </w:t>
      </w:r>
      <w:r w:rsidR="00A64F2A" w:rsidRPr="002F1998">
        <w:rPr>
          <w:rFonts w:asciiTheme="minorBidi" w:hAnsiTheme="minorBidi"/>
          <w:sz w:val="24"/>
          <w:szCs w:val="24"/>
        </w:rPr>
        <w:t>has been</w:t>
      </w:r>
      <w:r w:rsidRPr="002F1998">
        <w:rPr>
          <w:rFonts w:asciiTheme="minorBidi" w:hAnsiTheme="minorBidi"/>
          <w:sz w:val="24"/>
          <w:szCs w:val="24"/>
        </w:rPr>
        <w:t xml:space="preserve"> gathered from the employees, HR Managers, and system administration department of </w:t>
      </w:r>
      <w:r w:rsidR="00A64F2A" w:rsidRPr="002F1998">
        <w:rPr>
          <w:rFonts w:asciiTheme="minorBidi" w:hAnsiTheme="minorBidi"/>
          <w:sz w:val="24"/>
          <w:szCs w:val="24"/>
        </w:rPr>
        <w:t>one</w:t>
      </w:r>
      <w:r w:rsidR="005E4810" w:rsidRPr="002F1998">
        <w:rPr>
          <w:rFonts w:asciiTheme="minorBidi" w:hAnsiTheme="minorBidi"/>
          <w:sz w:val="24"/>
          <w:szCs w:val="24"/>
        </w:rPr>
        <w:t>-</w:t>
      </w:r>
      <w:r w:rsidR="00A64F2A" w:rsidRPr="002F1998">
        <w:rPr>
          <w:rFonts w:asciiTheme="minorBidi" w:hAnsiTheme="minorBidi"/>
          <w:sz w:val="24"/>
          <w:szCs w:val="24"/>
        </w:rPr>
        <w:t>hundred</w:t>
      </w:r>
      <w:r w:rsidR="005E4810" w:rsidRPr="002F1998">
        <w:rPr>
          <w:rFonts w:asciiTheme="minorBidi" w:hAnsiTheme="minorBidi"/>
          <w:sz w:val="24"/>
          <w:szCs w:val="24"/>
        </w:rPr>
        <w:t xml:space="preserve"> and </w:t>
      </w:r>
      <w:r w:rsidR="00FE484E" w:rsidRPr="002F1998">
        <w:rPr>
          <w:rFonts w:asciiTheme="minorBidi" w:hAnsiTheme="minorBidi"/>
          <w:sz w:val="24"/>
          <w:szCs w:val="24"/>
        </w:rPr>
        <w:t>twenty</w:t>
      </w:r>
      <w:r w:rsidRPr="002F1998">
        <w:rPr>
          <w:rFonts w:asciiTheme="minorBidi" w:hAnsiTheme="minorBidi"/>
          <w:sz w:val="24"/>
          <w:szCs w:val="24"/>
        </w:rPr>
        <w:t xml:space="preserve"> organisations in the public and </w:t>
      </w:r>
      <w:r w:rsidR="00AC1885" w:rsidRPr="002F1998">
        <w:rPr>
          <w:rFonts w:asciiTheme="minorBidi" w:hAnsiTheme="minorBidi"/>
          <w:sz w:val="24"/>
          <w:szCs w:val="24"/>
        </w:rPr>
        <w:t xml:space="preserve">private </w:t>
      </w:r>
      <w:r w:rsidRPr="002F1998">
        <w:rPr>
          <w:rFonts w:asciiTheme="minorBidi" w:hAnsiTheme="minorBidi"/>
          <w:sz w:val="24"/>
          <w:szCs w:val="24"/>
        </w:rPr>
        <w:t>sectors of Bangladesh.</w:t>
      </w:r>
      <w:r w:rsidR="00190D83" w:rsidRPr="002F1998">
        <w:rPr>
          <w:rFonts w:asciiTheme="minorBidi" w:hAnsiTheme="minorBidi"/>
          <w:sz w:val="24"/>
          <w:szCs w:val="24"/>
        </w:rPr>
        <w:t xml:space="preserve"> The t-test </w:t>
      </w:r>
      <w:r w:rsidR="00A23E27" w:rsidRPr="002F1998">
        <w:rPr>
          <w:rFonts w:asciiTheme="minorBidi" w:hAnsiTheme="minorBidi"/>
          <w:sz w:val="24"/>
          <w:szCs w:val="24"/>
        </w:rPr>
        <w:t>outcome</w:t>
      </w:r>
      <w:r w:rsidR="00283E5E" w:rsidRPr="002F1998">
        <w:rPr>
          <w:rFonts w:asciiTheme="minorBidi" w:hAnsiTheme="minorBidi"/>
          <w:sz w:val="24"/>
          <w:szCs w:val="24"/>
        </w:rPr>
        <w:t>s</w:t>
      </w:r>
      <w:r w:rsidR="00190D83" w:rsidRPr="002F1998">
        <w:rPr>
          <w:rFonts w:asciiTheme="minorBidi" w:hAnsiTheme="minorBidi"/>
          <w:sz w:val="24"/>
          <w:szCs w:val="24"/>
        </w:rPr>
        <w:t xml:space="preserve"> indicate a substantial difference between the two organisations in terms of their current degree of </w:t>
      </w:r>
      <w:r w:rsidR="00F245F9" w:rsidRPr="002F1998">
        <w:rPr>
          <w:rFonts w:asciiTheme="minorBidi" w:hAnsiTheme="minorBidi"/>
          <w:sz w:val="24"/>
          <w:szCs w:val="24"/>
        </w:rPr>
        <w:t>E</w:t>
      </w:r>
      <w:r w:rsidR="00190D83" w:rsidRPr="002F1998">
        <w:rPr>
          <w:rFonts w:asciiTheme="minorBidi" w:hAnsiTheme="minorBidi"/>
          <w:sz w:val="24"/>
          <w:szCs w:val="24"/>
        </w:rPr>
        <w:t xml:space="preserve">HRM practices. It is </w:t>
      </w:r>
      <w:r w:rsidR="005F405C" w:rsidRPr="002F1998">
        <w:rPr>
          <w:rFonts w:asciiTheme="minorBidi" w:hAnsiTheme="minorBidi"/>
          <w:sz w:val="24"/>
          <w:szCs w:val="24"/>
        </w:rPr>
        <w:t>simultane</w:t>
      </w:r>
      <w:r w:rsidR="00D62485" w:rsidRPr="002F1998">
        <w:rPr>
          <w:rFonts w:asciiTheme="minorBidi" w:hAnsiTheme="minorBidi"/>
          <w:sz w:val="24"/>
          <w:szCs w:val="24"/>
        </w:rPr>
        <w:t>o</w:t>
      </w:r>
      <w:r w:rsidR="00333CEB" w:rsidRPr="002F1998">
        <w:rPr>
          <w:rFonts w:asciiTheme="minorBidi" w:hAnsiTheme="minorBidi"/>
          <w:sz w:val="24"/>
          <w:szCs w:val="24"/>
        </w:rPr>
        <w:t>usly</w:t>
      </w:r>
      <w:r w:rsidR="00190D83" w:rsidRPr="002F1998">
        <w:rPr>
          <w:rFonts w:asciiTheme="minorBidi" w:hAnsiTheme="minorBidi"/>
          <w:sz w:val="24"/>
          <w:szCs w:val="24"/>
        </w:rPr>
        <w:t xml:space="preserve"> an endeavour to illustrate the impacts and significance of utilising </w:t>
      </w:r>
      <w:r w:rsidR="006C2DA1" w:rsidRPr="002F1998">
        <w:rPr>
          <w:rFonts w:asciiTheme="minorBidi" w:hAnsiTheme="minorBidi"/>
          <w:sz w:val="24"/>
          <w:szCs w:val="24"/>
        </w:rPr>
        <w:t>digital</w:t>
      </w:r>
      <w:r w:rsidR="00190D83" w:rsidRPr="002F1998">
        <w:rPr>
          <w:rFonts w:asciiTheme="minorBidi" w:hAnsiTheme="minorBidi"/>
          <w:sz w:val="24"/>
          <w:szCs w:val="24"/>
        </w:rPr>
        <w:t xml:space="preserve"> systems in the fundamental operations of </w:t>
      </w:r>
      <w:r w:rsidR="00F245F9" w:rsidRPr="002F1998">
        <w:rPr>
          <w:rFonts w:asciiTheme="minorBidi" w:hAnsiTheme="minorBidi"/>
          <w:sz w:val="24"/>
          <w:szCs w:val="24"/>
        </w:rPr>
        <w:t>HRM</w:t>
      </w:r>
      <w:r w:rsidR="00190D83" w:rsidRPr="002F1998">
        <w:rPr>
          <w:rFonts w:asciiTheme="minorBidi" w:hAnsiTheme="minorBidi"/>
          <w:sz w:val="24"/>
          <w:szCs w:val="24"/>
        </w:rPr>
        <w:t xml:space="preserve">, </w:t>
      </w:r>
      <w:r w:rsidR="001118D7" w:rsidRPr="002F1998">
        <w:rPr>
          <w:rFonts w:asciiTheme="minorBidi" w:hAnsiTheme="minorBidi"/>
          <w:sz w:val="24"/>
          <w:szCs w:val="24"/>
        </w:rPr>
        <w:t xml:space="preserve">areas such </w:t>
      </w:r>
      <w:r w:rsidR="00DC5C78" w:rsidRPr="002F1998">
        <w:rPr>
          <w:rFonts w:asciiTheme="minorBidi" w:hAnsiTheme="minorBidi"/>
          <w:sz w:val="24"/>
          <w:szCs w:val="24"/>
        </w:rPr>
        <w:t>as “planning</w:t>
      </w:r>
      <w:r w:rsidR="00190D83" w:rsidRPr="002F1998">
        <w:rPr>
          <w:rFonts w:asciiTheme="minorBidi" w:hAnsiTheme="minorBidi"/>
          <w:sz w:val="24"/>
          <w:szCs w:val="24"/>
        </w:rPr>
        <w:t xml:space="preserve"> &amp; budgeting, Recruitment and Selection, Training and Development, Performance management, compensation &amp; benefit Management, and Employee file &amp; Database in both public and private sectors</w:t>
      </w:r>
      <w:r w:rsidR="00BD3FD9" w:rsidRPr="002F1998">
        <w:rPr>
          <w:rFonts w:asciiTheme="minorBidi" w:hAnsiTheme="minorBidi"/>
          <w:sz w:val="24"/>
          <w:szCs w:val="24"/>
        </w:rPr>
        <w:t>”</w:t>
      </w:r>
      <w:r w:rsidR="00190D83" w:rsidRPr="002F1998">
        <w:rPr>
          <w:rFonts w:asciiTheme="minorBidi" w:hAnsiTheme="minorBidi"/>
          <w:sz w:val="24"/>
          <w:szCs w:val="24"/>
        </w:rPr>
        <w:t>.</w:t>
      </w:r>
      <w:r w:rsidR="00BD3FD9" w:rsidRPr="002F1998">
        <w:rPr>
          <w:rFonts w:asciiTheme="minorBidi" w:hAnsiTheme="minorBidi"/>
          <w:sz w:val="24"/>
          <w:szCs w:val="24"/>
        </w:rPr>
        <w:t xml:space="preserve"> There was a notable disparity </w:t>
      </w:r>
      <w:r w:rsidR="008704BB" w:rsidRPr="002F1998">
        <w:rPr>
          <w:rFonts w:asciiTheme="minorBidi" w:hAnsiTheme="minorBidi"/>
          <w:sz w:val="24"/>
          <w:szCs w:val="24"/>
        </w:rPr>
        <w:t>across</w:t>
      </w:r>
      <w:r w:rsidR="004E14E8" w:rsidRPr="002F1998">
        <w:rPr>
          <w:rFonts w:asciiTheme="minorBidi" w:hAnsiTheme="minorBidi"/>
          <w:sz w:val="24"/>
          <w:szCs w:val="24"/>
        </w:rPr>
        <w:t xml:space="preserve"> both</w:t>
      </w:r>
      <w:r w:rsidR="00BD3FD9" w:rsidRPr="002F1998">
        <w:rPr>
          <w:rFonts w:asciiTheme="minorBidi" w:hAnsiTheme="minorBidi"/>
          <w:sz w:val="24"/>
          <w:szCs w:val="24"/>
        </w:rPr>
        <w:t xml:space="preserve"> organisations on all dimensions exc</w:t>
      </w:r>
      <w:r w:rsidR="008B7B18" w:rsidRPr="002F1998">
        <w:rPr>
          <w:rFonts w:asciiTheme="minorBidi" w:hAnsiTheme="minorBidi"/>
          <w:sz w:val="24"/>
          <w:szCs w:val="24"/>
        </w:rPr>
        <w:t>luding</w:t>
      </w:r>
      <w:r w:rsidR="00BD3FD9" w:rsidRPr="002F1998">
        <w:rPr>
          <w:rFonts w:asciiTheme="minorBidi" w:hAnsiTheme="minorBidi"/>
          <w:sz w:val="24"/>
          <w:szCs w:val="24"/>
        </w:rPr>
        <w:t xml:space="preserve"> </w:t>
      </w:r>
      <w:r w:rsidR="001B3223" w:rsidRPr="002F1998">
        <w:rPr>
          <w:rFonts w:asciiTheme="minorBidi" w:hAnsiTheme="minorBidi"/>
          <w:sz w:val="24"/>
          <w:szCs w:val="24"/>
        </w:rPr>
        <w:t>the</w:t>
      </w:r>
      <w:r w:rsidR="00BD3FD9" w:rsidRPr="002F1998">
        <w:rPr>
          <w:rFonts w:asciiTheme="minorBidi" w:hAnsiTheme="minorBidi"/>
          <w:sz w:val="24"/>
          <w:szCs w:val="24"/>
        </w:rPr>
        <w:t xml:space="preserve"> database recording. Consequently, the average </w:t>
      </w:r>
      <w:r w:rsidR="009B2F10" w:rsidRPr="002F1998">
        <w:rPr>
          <w:rFonts w:asciiTheme="minorBidi" w:hAnsiTheme="minorBidi"/>
          <w:sz w:val="24"/>
          <w:szCs w:val="24"/>
        </w:rPr>
        <w:t>g</w:t>
      </w:r>
      <w:r w:rsidR="006839AF" w:rsidRPr="002F1998">
        <w:rPr>
          <w:rFonts w:asciiTheme="minorBidi" w:hAnsiTheme="minorBidi"/>
          <w:sz w:val="24"/>
          <w:szCs w:val="24"/>
        </w:rPr>
        <w:t>rade</w:t>
      </w:r>
      <w:r w:rsidR="00BD3FD9" w:rsidRPr="002F1998">
        <w:rPr>
          <w:rFonts w:asciiTheme="minorBidi" w:hAnsiTheme="minorBidi"/>
          <w:sz w:val="24"/>
          <w:szCs w:val="24"/>
        </w:rPr>
        <w:t xml:space="preserve"> of the </w:t>
      </w:r>
      <w:r w:rsidR="00E621B0" w:rsidRPr="002F1998">
        <w:rPr>
          <w:rFonts w:asciiTheme="minorBidi" w:hAnsiTheme="minorBidi"/>
          <w:sz w:val="24"/>
          <w:szCs w:val="24"/>
        </w:rPr>
        <w:t xml:space="preserve">organizations in private sector </w:t>
      </w:r>
      <w:r w:rsidR="00BD3FD9" w:rsidRPr="002F1998">
        <w:rPr>
          <w:rFonts w:asciiTheme="minorBidi" w:hAnsiTheme="minorBidi"/>
          <w:sz w:val="24"/>
          <w:szCs w:val="24"/>
        </w:rPr>
        <w:t>ha</w:t>
      </w:r>
      <w:r w:rsidR="00E621B0" w:rsidRPr="002F1998">
        <w:rPr>
          <w:rFonts w:asciiTheme="minorBidi" w:hAnsiTheme="minorBidi"/>
          <w:sz w:val="24"/>
          <w:szCs w:val="24"/>
        </w:rPr>
        <w:t>ve</w:t>
      </w:r>
      <w:r w:rsidR="00BD3FD9" w:rsidRPr="002F1998">
        <w:rPr>
          <w:rFonts w:asciiTheme="minorBidi" w:hAnsiTheme="minorBidi"/>
          <w:sz w:val="24"/>
          <w:szCs w:val="24"/>
        </w:rPr>
        <w:t xml:space="preserve"> been determined to be higher </w:t>
      </w:r>
      <w:r w:rsidR="00DE5A42" w:rsidRPr="002F1998">
        <w:rPr>
          <w:rFonts w:asciiTheme="minorBidi" w:hAnsiTheme="minorBidi"/>
          <w:sz w:val="24"/>
          <w:szCs w:val="24"/>
        </w:rPr>
        <w:t xml:space="preserve">comparing </w:t>
      </w:r>
      <w:r w:rsidR="00B91EDB" w:rsidRPr="002F1998">
        <w:rPr>
          <w:rFonts w:asciiTheme="minorBidi" w:hAnsiTheme="minorBidi"/>
          <w:sz w:val="24"/>
          <w:szCs w:val="24"/>
        </w:rPr>
        <w:t xml:space="preserve">the </w:t>
      </w:r>
      <w:r w:rsidR="00BD3FD9" w:rsidRPr="002F1998">
        <w:rPr>
          <w:rFonts w:asciiTheme="minorBidi" w:hAnsiTheme="minorBidi"/>
          <w:sz w:val="24"/>
          <w:szCs w:val="24"/>
        </w:rPr>
        <w:t xml:space="preserve">governmental sector. </w:t>
      </w:r>
      <w:r w:rsidR="00B717E3" w:rsidRPr="002F1998">
        <w:rPr>
          <w:rFonts w:asciiTheme="minorBidi" w:hAnsiTheme="minorBidi"/>
          <w:sz w:val="24"/>
          <w:szCs w:val="24"/>
        </w:rPr>
        <w:t xml:space="preserve">The results of this study is not consistent with the previous study from Dubey(2019). </w:t>
      </w:r>
    </w:p>
    <w:p w14:paraId="3F9E8CD1" w14:textId="324274EC" w:rsidR="00BD3FD9" w:rsidRPr="002F1998" w:rsidRDefault="00BD3FD9"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This outcome may be attributed to the fact that the </w:t>
      </w:r>
      <w:r w:rsidR="00AA301F" w:rsidRPr="002F1998">
        <w:rPr>
          <w:rFonts w:asciiTheme="minorBidi" w:hAnsiTheme="minorBidi"/>
          <w:sz w:val="24"/>
          <w:szCs w:val="24"/>
        </w:rPr>
        <w:t xml:space="preserve">private </w:t>
      </w:r>
      <w:r w:rsidRPr="002F1998">
        <w:rPr>
          <w:rFonts w:asciiTheme="minorBidi" w:hAnsiTheme="minorBidi"/>
          <w:sz w:val="24"/>
          <w:szCs w:val="24"/>
        </w:rPr>
        <w:t xml:space="preserve"> sector places greater focus on electronic </w:t>
      </w:r>
      <w:r w:rsidR="00B9111A" w:rsidRPr="002F1998">
        <w:rPr>
          <w:rFonts w:asciiTheme="minorBidi" w:hAnsiTheme="minorBidi"/>
          <w:sz w:val="24"/>
          <w:szCs w:val="24"/>
        </w:rPr>
        <w:t>E</w:t>
      </w:r>
      <w:r w:rsidRPr="002F1998">
        <w:rPr>
          <w:rFonts w:asciiTheme="minorBidi" w:hAnsiTheme="minorBidi"/>
          <w:sz w:val="24"/>
          <w:szCs w:val="24"/>
        </w:rPr>
        <w:t xml:space="preserve">HRM practices. It is likely that the </w:t>
      </w:r>
      <w:r w:rsidR="00B9111A" w:rsidRPr="002F1998">
        <w:rPr>
          <w:rFonts w:asciiTheme="minorBidi" w:hAnsiTheme="minorBidi"/>
          <w:sz w:val="24"/>
          <w:szCs w:val="24"/>
        </w:rPr>
        <w:t xml:space="preserve">private </w:t>
      </w:r>
      <w:r w:rsidRPr="002F1998">
        <w:rPr>
          <w:rFonts w:asciiTheme="minorBidi" w:hAnsiTheme="minorBidi"/>
          <w:sz w:val="24"/>
          <w:szCs w:val="24"/>
        </w:rPr>
        <w:t xml:space="preserve"> sector is more interested and eager to include and implement </w:t>
      </w:r>
      <w:r w:rsidR="008C0772" w:rsidRPr="002F1998">
        <w:rPr>
          <w:rFonts w:asciiTheme="minorBidi" w:hAnsiTheme="minorBidi"/>
          <w:sz w:val="24"/>
          <w:szCs w:val="24"/>
        </w:rPr>
        <w:t>in ICT</w:t>
      </w:r>
      <w:r w:rsidR="006E6DE7" w:rsidRPr="002F1998">
        <w:rPr>
          <w:rFonts w:asciiTheme="minorBidi" w:hAnsiTheme="minorBidi"/>
          <w:sz w:val="24"/>
          <w:szCs w:val="24"/>
        </w:rPr>
        <w:t>-</w:t>
      </w:r>
      <w:r w:rsidR="000D6EE5" w:rsidRPr="002F1998">
        <w:rPr>
          <w:rFonts w:asciiTheme="minorBidi" w:hAnsiTheme="minorBidi"/>
          <w:sz w:val="24"/>
          <w:szCs w:val="24"/>
        </w:rPr>
        <w:t xml:space="preserve">enabled HRM </w:t>
      </w:r>
      <w:r w:rsidR="00CF37EF" w:rsidRPr="002F1998">
        <w:rPr>
          <w:rFonts w:asciiTheme="minorBidi" w:hAnsiTheme="minorBidi"/>
          <w:sz w:val="24"/>
          <w:szCs w:val="24"/>
        </w:rPr>
        <w:t xml:space="preserve">practices </w:t>
      </w:r>
      <w:r w:rsidRPr="002F1998">
        <w:rPr>
          <w:rFonts w:asciiTheme="minorBidi" w:hAnsiTheme="minorBidi"/>
          <w:sz w:val="24"/>
          <w:szCs w:val="24"/>
        </w:rPr>
        <w:t xml:space="preserve">in their organisation. The private sector prioritises </w:t>
      </w:r>
      <w:r w:rsidR="00E76391" w:rsidRPr="002F1998">
        <w:rPr>
          <w:rFonts w:asciiTheme="minorBidi" w:hAnsiTheme="minorBidi"/>
          <w:sz w:val="24"/>
          <w:szCs w:val="24"/>
        </w:rPr>
        <w:t>“</w:t>
      </w:r>
      <w:r w:rsidRPr="002F1998">
        <w:rPr>
          <w:rFonts w:asciiTheme="minorBidi" w:hAnsiTheme="minorBidi"/>
          <w:sz w:val="24"/>
          <w:szCs w:val="24"/>
        </w:rPr>
        <w:t>cost optimisation, system and process efficiency, timely execution of business partnering functions, reduction of paper and manual work</w:t>
      </w:r>
      <w:r w:rsidR="00E76391" w:rsidRPr="002F1998">
        <w:rPr>
          <w:rFonts w:asciiTheme="minorBidi" w:hAnsiTheme="minorBidi"/>
          <w:sz w:val="24"/>
          <w:szCs w:val="24"/>
        </w:rPr>
        <w:t>”</w:t>
      </w:r>
      <w:r w:rsidRPr="002F1998">
        <w:rPr>
          <w:rFonts w:asciiTheme="minorBidi" w:hAnsiTheme="minorBidi"/>
          <w:sz w:val="24"/>
          <w:szCs w:val="24"/>
        </w:rPr>
        <w:t>, and other management objectives to secure strategic advantages. Furthermore, private sector organisations recognise the significance of this for their survival, particularly in a fiercely competitive and dynamic business landscape.</w:t>
      </w:r>
      <w:r w:rsidR="00D538F4" w:rsidRPr="002F1998">
        <w:rPr>
          <w:rFonts w:asciiTheme="minorBidi" w:hAnsiTheme="minorBidi"/>
          <w:sz w:val="24"/>
          <w:szCs w:val="24"/>
        </w:rPr>
        <w:t xml:space="preserve"> Private sector organizations may be more inclined to embrace innovation and knowledge-sharing initiatives facilitated by ICT in HRM. The competitive nature of the private sector incentivizes organizations to leverage HRM technologies to gain a competitive edge in talent acquisition, retention, and development. In contrast, public sector organizations may face challenges in fostering a culture of innovation and knowledge sharing due to bureaucratic constraints and risk-averse cultures</w:t>
      </w:r>
      <w:r w:rsidR="00340943" w:rsidRPr="002F1998">
        <w:rPr>
          <w:rFonts w:asciiTheme="minorBidi" w:hAnsiTheme="minorBidi"/>
          <w:sz w:val="24"/>
          <w:szCs w:val="24"/>
        </w:rPr>
        <w:t>(Ga</w:t>
      </w:r>
      <w:r w:rsidR="00472188" w:rsidRPr="002F1998">
        <w:rPr>
          <w:rFonts w:asciiTheme="minorBidi" w:hAnsiTheme="minorBidi"/>
          <w:sz w:val="24"/>
          <w:szCs w:val="24"/>
        </w:rPr>
        <w:t>lliers and Hearnshaw,1994</w:t>
      </w:r>
      <w:r w:rsidR="00525B47" w:rsidRPr="002F1998">
        <w:rPr>
          <w:rFonts w:asciiTheme="minorBidi" w:hAnsiTheme="minorBidi"/>
          <w:sz w:val="24"/>
          <w:szCs w:val="24"/>
        </w:rPr>
        <w:t>, Varma and  Gopal, 2011).</w:t>
      </w:r>
    </w:p>
    <w:p w14:paraId="455DE0E7" w14:textId="45B8BF53" w:rsidR="00D919BE" w:rsidRPr="002F1998" w:rsidRDefault="00FE7A9E"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This  analysis reveals a notable disparity between private and public sector firms, with the private sector holding a much superior position. </w:t>
      </w:r>
      <w:r w:rsidR="007F584C" w:rsidRPr="002F1998">
        <w:rPr>
          <w:rFonts w:asciiTheme="minorBidi" w:hAnsiTheme="minorBidi"/>
          <w:sz w:val="24"/>
          <w:szCs w:val="24"/>
        </w:rPr>
        <w:t>T</w:t>
      </w:r>
      <w:r w:rsidRPr="002F1998">
        <w:rPr>
          <w:rFonts w:asciiTheme="minorBidi" w:hAnsiTheme="minorBidi"/>
          <w:sz w:val="24"/>
          <w:szCs w:val="24"/>
        </w:rPr>
        <w:t xml:space="preserve">he public sector requires more initiatives and comprehensive plans through strong governmental efforts in order to effectively implement technology-driven </w:t>
      </w:r>
      <w:r w:rsidR="00B717E3" w:rsidRPr="002F1998">
        <w:rPr>
          <w:rFonts w:asciiTheme="minorBidi" w:hAnsiTheme="minorBidi"/>
          <w:sz w:val="24"/>
          <w:szCs w:val="24"/>
        </w:rPr>
        <w:t>E</w:t>
      </w:r>
      <w:r w:rsidRPr="002F1998">
        <w:rPr>
          <w:rFonts w:asciiTheme="minorBidi" w:hAnsiTheme="minorBidi"/>
          <w:sz w:val="24"/>
          <w:szCs w:val="24"/>
        </w:rPr>
        <w:t xml:space="preserve">HRM and reap the most benefits from these </w:t>
      </w:r>
      <w:r w:rsidRPr="002F1998">
        <w:rPr>
          <w:rFonts w:asciiTheme="minorBidi" w:hAnsiTheme="minorBidi"/>
          <w:sz w:val="24"/>
          <w:szCs w:val="24"/>
        </w:rPr>
        <w:lastRenderedPageBreak/>
        <w:t>practices, as compared to the private sector</w:t>
      </w:r>
      <w:r w:rsidR="00D919BE" w:rsidRPr="002F1998">
        <w:rPr>
          <w:rFonts w:asciiTheme="minorBidi" w:hAnsiTheme="minorBidi"/>
          <w:sz w:val="24"/>
          <w:szCs w:val="24"/>
        </w:rPr>
        <w:t>(Mishraand Akman, 2010 Budhwar and Boyne, 2004, West and Lu, 2009. Valcik,  Sabharwal and Benavides, 2023,</w:t>
      </w:r>
      <w:r w:rsidR="005D27EA" w:rsidRPr="002F1998">
        <w:rPr>
          <w:rFonts w:asciiTheme="minorBidi" w:hAnsiTheme="minorBidi"/>
          <w:sz w:val="24"/>
          <w:szCs w:val="24"/>
        </w:rPr>
        <w:t xml:space="preserve"> Naveed, Suhail and Rana,2021.</w:t>
      </w:r>
      <w:r w:rsidR="00B717E3" w:rsidRPr="002F1998">
        <w:rPr>
          <w:rFonts w:asciiTheme="minorBidi" w:hAnsiTheme="minorBidi"/>
          <w:sz w:val="24"/>
          <w:szCs w:val="24"/>
        </w:rPr>
        <w:t xml:space="preserve"> </w:t>
      </w:r>
      <w:r w:rsidR="005D27EA" w:rsidRPr="002F1998">
        <w:rPr>
          <w:rFonts w:asciiTheme="minorBidi" w:hAnsiTheme="minorBidi"/>
          <w:sz w:val="24"/>
          <w:szCs w:val="24"/>
        </w:rPr>
        <w:t>Gueutal et al.,</w:t>
      </w:r>
      <w:r w:rsidR="00484A11" w:rsidRPr="002F1998">
        <w:rPr>
          <w:rFonts w:asciiTheme="minorBidi" w:hAnsiTheme="minorBidi"/>
          <w:sz w:val="24"/>
          <w:szCs w:val="24"/>
        </w:rPr>
        <w:t>2009</w:t>
      </w:r>
      <w:r w:rsidR="005D27EA" w:rsidRPr="002F1998">
        <w:rPr>
          <w:rFonts w:asciiTheme="minorBidi" w:hAnsiTheme="minorBidi"/>
          <w:sz w:val="24"/>
          <w:szCs w:val="24"/>
        </w:rPr>
        <w:t>; Hosain, </w:t>
      </w:r>
      <w:r w:rsidR="00484A11" w:rsidRPr="002F1998">
        <w:rPr>
          <w:rFonts w:asciiTheme="minorBidi" w:hAnsiTheme="minorBidi"/>
          <w:sz w:val="24"/>
          <w:szCs w:val="24"/>
        </w:rPr>
        <w:t>2017</w:t>
      </w:r>
      <w:r w:rsidR="005D27EA" w:rsidRPr="002F1998">
        <w:rPr>
          <w:rFonts w:asciiTheme="minorBidi" w:hAnsiTheme="minorBidi"/>
          <w:sz w:val="24"/>
          <w:szCs w:val="24"/>
        </w:rPr>
        <w:t>; Mashrafi, </w:t>
      </w:r>
      <w:r w:rsidR="00484A11" w:rsidRPr="002F1998">
        <w:rPr>
          <w:rFonts w:asciiTheme="minorBidi" w:hAnsiTheme="minorBidi"/>
          <w:sz w:val="24"/>
          <w:szCs w:val="24"/>
        </w:rPr>
        <w:t>2020</w:t>
      </w:r>
      <w:r w:rsidR="005D27EA" w:rsidRPr="002F1998">
        <w:rPr>
          <w:rFonts w:asciiTheme="minorBidi" w:hAnsiTheme="minorBidi"/>
          <w:sz w:val="24"/>
          <w:szCs w:val="24"/>
        </w:rPr>
        <w:t>; Ruël &amp; Bondarouk, </w:t>
      </w:r>
      <w:r w:rsidR="00484A11" w:rsidRPr="002F1998">
        <w:rPr>
          <w:rFonts w:asciiTheme="minorBidi" w:hAnsiTheme="minorBidi"/>
          <w:sz w:val="24"/>
          <w:szCs w:val="24"/>
        </w:rPr>
        <w:t>2012</w:t>
      </w:r>
      <w:r w:rsidR="005D27EA" w:rsidRPr="002F1998">
        <w:rPr>
          <w:rFonts w:asciiTheme="minorBidi" w:hAnsiTheme="minorBidi"/>
          <w:sz w:val="24"/>
          <w:szCs w:val="24"/>
        </w:rPr>
        <w:t xml:space="preserve"> , (Beadles, Lowery &amp; Johns, 2005)</w:t>
      </w:r>
    </w:p>
    <w:p w14:paraId="3D89D56F" w14:textId="77777777" w:rsidR="00D919BE" w:rsidRPr="002F1998" w:rsidRDefault="00D919BE" w:rsidP="002F1998">
      <w:pPr>
        <w:spacing w:line="360" w:lineRule="auto"/>
        <w:jc w:val="both"/>
        <w:rPr>
          <w:rFonts w:asciiTheme="minorBidi" w:hAnsiTheme="minorBidi"/>
          <w:sz w:val="24"/>
          <w:szCs w:val="24"/>
        </w:rPr>
      </w:pPr>
    </w:p>
    <w:p w14:paraId="39DD1556" w14:textId="408CFA34" w:rsidR="00190D83" w:rsidRPr="002F1998" w:rsidRDefault="00190D83" w:rsidP="002F1998">
      <w:pPr>
        <w:spacing w:line="360" w:lineRule="auto"/>
        <w:jc w:val="both"/>
        <w:rPr>
          <w:rFonts w:asciiTheme="minorBidi" w:hAnsiTheme="minorBidi"/>
          <w:sz w:val="24"/>
          <w:szCs w:val="24"/>
        </w:rPr>
      </w:pPr>
    </w:p>
    <w:p w14:paraId="1CDED200" w14:textId="74F27A0A" w:rsidR="00873D26" w:rsidRPr="002F1998" w:rsidRDefault="00873D26" w:rsidP="003C3AEC">
      <w:pPr>
        <w:pStyle w:val="Heading3"/>
      </w:pPr>
      <w:bookmarkStart w:id="151" w:name="_Toc165967612"/>
      <w:bookmarkStart w:id="152" w:name="_Toc166092753"/>
      <w:bookmarkStart w:id="153" w:name="_Toc166105230"/>
      <w:r w:rsidRPr="002F1998">
        <w:t>Focus of ICT usage</w:t>
      </w:r>
      <w:bookmarkEnd w:id="151"/>
      <w:bookmarkEnd w:id="152"/>
      <w:bookmarkEnd w:id="153"/>
    </w:p>
    <w:p w14:paraId="54A75993" w14:textId="77777777" w:rsidR="0077028B" w:rsidRPr="002F1998" w:rsidRDefault="0077028B" w:rsidP="002F1998">
      <w:pPr>
        <w:spacing w:line="360" w:lineRule="auto"/>
        <w:jc w:val="both"/>
        <w:rPr>
          <w:rFonts w:asciiTheme="minorBidi" w:hAnsiTheme="minorBidi"/>
          <w:sz w:val="24"/>
          <w:szCs w:val="24"/>
        </w:rPr>
      </w:pPr>
    </w:p>
    <w:p w14:paraId="26FAE0F8" w14:textId="60E5606A" w:rsidR="000C1769" w:rsidRPr="002F1998" w:rsidRDefault="0077028B" w:rsidP="002F1998">
      <w:pPr>
        <w:spacing w:line="360" w:lineRule="auto"/>
        <w:jc w:val="both"/>
        <w:rPr>
          <w:rFonts w:asciiTheme="minorBidi" w:hAnsiTheme="minorBidi"/>
          <w:sz w:val="24"/>
          <w:szCs w:val="24"/>
        </w:rPr>
      </w:pPr>
      <w:r w:rsidRPr="002F1998">
        <w:rPr>
          <w:rFonts w:asciiTheme="minorBidi" w:hAnsiTheme="minorBidi"/>
          <w:sz w:val="24"/>
          <w:szCs w:val="24"/>
        </w:rPr>
        <w:t>As explained in the literature review</w:t>
      </w:r>
      <w:r w:rsidR="00A92471" w:rsidRPr="002F1998">
        <w:rPr>
          <w:rFonts w:asciiTheme="minorBidi" w:hAnsiTheme="minorBidi"/>
          <w:sz w:val="24"/>
          <w:szCs w:val="24"/>
        </w:rPr>
        <w:t xml:space="preserve"> and proven in the systematic review,</w:t>
      </w:r>
      <w:r w:rsidRPr="002F1998">
        <w:rPr>
          <w:rFonts w:asciiTheme="minorBidi" w:hAnsiTheme="minorBidi"/>
          <w:sz w:val="24"/>
          <w:szCs w:val="24"/>
        </w:rPr>
        <w:t xml:space="preserve"> in recent years, there have been substantial changes in HRM. The advancement of </w:t>
      </w:r>
      <w:r w:rsidR="00052B48" w:rsidRPr="002F1998">
        <w:rPr>
          <w:rFonts w:asciiTheme="minorBidi" w:hAnsiTheme="minorBidi"/>
          <w:sz w:val="24"/>
          <w:szCs w:val="24"/>
        </w:rPr>
        <w:t xml:space="preserve">ICT </w:t>
      </w:r>
      <w:r w:rsidRPr="002F1998">
        <w:rPr>
          <w:rFonts w:asciiTheme="minorBidi" w:hAnsiTheme="minorBidi"/>
          <w:sz w:val="24"/>
          <w:szCs w:val="24"/>
        </w:rPr>
        <w:t>in this field of knowledge has facilitated a shift in emphasis from administrative management to the strategic collaboration of the organization's comprehensive strategy. Information systems significantly influence HRM management in the present day. It revolutionised the way businesses gather, retain, utilise, and share information during HR</w:t>
      </w:r>
      <w:r w:rsidR="00A92471" w:rsidRPr="002F1998">
        <w:rPr>
          <w:rFonts w:asciiTheme="minorBidi" w:hAnsiTheme="minorBidi"/>
          <w:sz w:val="24"/>
          <w:szCs w:val="24"/>
        </w:rPr>
        <w:t>M</w:t>
      </w:r>
      <w:r w:rsidRPr="002F1998">
        <w:rPr>
          <w:rFonts w:asciiTheme="minorBidi" w:hAnsiTheme="minorBidi"/>
          <w:sz w:val="24"/>
          <w:szCs w:val="24"/>
        </w:rPr>
        <w:t xml:space="preserve"> procedures and methodologies.</w:t>
      </w:r>
      <w:r w:rsidR="0058590F" w:rsidRPr="002F1998">
        <w:rPr>
          <w:rFonts w:asciiTheme="minorBidi" w:hAnsiTheme="minorBidi"/>
          <w:sz w:val="24"/>
          <w:szCs w:val="24"/>
        </w:rPr>
        <w:t xml:space="preserve"> </w:t>
      </w:r>
      <w:r w:rsidR="000C1769" w:rsidRPr="002F1998">
        <w:rPr>
          <w:rFonts w:asciiTheme="minorBidi" w:hAnsiTheme="minorBidi"/>
          <w:sz w:val="24"/>
          <w:szCs w:val="24"/>
        </w:rPr>
        <w:t>Mishraand Akman</w:t>
      </w:r>
      <w:r w:rsidR="00052B48" w:rsidRPr="002F1998">
        <w:rPr>
          <w:rFonts w:asciiTheme="minorBidi" w:hAnsiTheme="minorBidi"/>
          <w:sz w:val="24"/>
          <w:szCs w:val="24"/>
        </w:rPr>
        <w:t>(</w:t>
      </w:r>
      <w:r w:rsidR="000C1769" w:rsidRPr="002F1998">
        <w:rPr>
          <w:rFonts w:asciiTheme="minorBidi" w:hAnsiTheme="minorBidi"/>
          <w:sz w:val="24"/>
          <w:szCs w:val="24"/>
        </w:rPr>
        <w:t>2010</w:t>
      </w:r>
      <w:r w:rsidR="00052B48" w:rsidRPr="002F1998">
        <w:rPr>
          <w:rFonts w:asciiTheme="minorBidi" w:hAnsiTheme="minorBidi"/>
          <w:sz w:val="24"/>
          <w:szCs w:val="24"/>
        </w:rPr>
        <w:t>)</w:t>
      </w:r>
      <w:r w:rsidR="000C1769" w:rsidRPr="002F1998">
        <w:rPr>
          <w:rFonts w:asciiTheme="minorBidi" w:hAnsiTheme="minorBidi"/>
          <w:sz w:val="24"/>
          <w:szCs w:val="24"/>
        </w:rPr>
        <w:t xml:space="preserve"> Budhwar and Boyne</w:t>
      </w:r>
      <w:r w:rsidR="00052B48" w:rsidRPr="002F1998">
        <w:rPr>
          <w:rFonts w:asciiTheme="minorBidi" w:hAnsiTheme="minorBidi"/>
          <w:sz w:val="24"/>
          <w:szCs w:val="24"/>
        </w:rPr>
        <w:t>(</w:t>
      </w:r>
      <w:r w:rsidR="000C1769" w:rsidRPr="002F1998">
        <w:rPr>
          <w:rFonts w:asciiTheme="minorBidi" w:hAnsiTheme="minorBidi"/>
          <w:sz w:val="24"/>
          <w:szCs w:val="24"/>
        </w:rPr>
        <w:t>2004</w:t>
      </w:r>
      <w:r w:rsidR="00052B48" w:rsidRPr="002F1998">
        <w:rPr>
          <w:rFonts w:asciiTheme="minorBidi" w:hAnsiTheme="minorBidi"/>
          <w:sz w:val="24"/>
          <w:szCs w:val="24"/>
        </w:rPr>
        <w:t>)</w:t>
      </w:r>
      <w:r w:rsidR="000C1769" w:rsidRPr="002F1998">
        <w:rPr>
          <w:rFonts w:asciiTheme="minorBidi" w:hAnsiTheme="minorBidi"/>
          <w:sz w:val="24"/>
          <w:szCs w:val="24"/>
        </w:rPr>
        <w:t xml:space="preserve">, West and Lu, </w:t>
      </w:r>
      <w:r w:rsidR="00052B48" w:rsidRPr="002F1998">
        <w:rPr>
          <w:rFonts w:asciiTheme="minorBidi" w:hAnsiTheme="minorBidi"/>
          <w:sz w:val="24"/>
          <w:szCs w:val="24"/>
        </w:rPr>
        <w:t>(</w:t>
      </w:r>
      <w:r w:rsidR="000C1769" w:rsidRPr="002F1998">
        <w:rPr>
          <w:rFonts w:asciiTheme="minorBidi" w:hAnsiTheme="minorBidi"/>
          <w:sz w:val="24"/>
          <w:szCs w:val="24"/>
        </w:rPr>
        <w:t>2009. Valcik</w:t>
      </w:r>
      <w:r w:rsidR="00052B48" w:rsidRPr="002F1998">
        <w:rPr>
          <w:rFonts w:asciiTheme="minorBidi" w:hAnsiTheme="minorBidi"/>
          <w:sz w:val="24"/>
          <w:szCs w:val="24"/>
        </w:rPr>
        <w:t>)</w:t>
      </w:r>
      <w:r w:rsidR="000C1769" w:rsidRPr="002F1998">
        <w:rPr>
          <w:rFonts w:asciiTheme="minorBidi" w:hAnsiTheme="minorBidi"/>
          <w:sz w:val="24"/>
          <w:szCs w:val="24"/>
        </w:rPr>
        <w:t>,  Sabharwal and Benavides</w:t>
      </w:r>
      <w:r w:rsidR="00052B48" w:rsidRPr="002F1998">
        <w:rPr>
          <w:rFonts w:asciiTheme="minorBidi" w:hAnsiTheme="minorBidi"/>
          <w:sz w:val="24"/>
          <w:szCs w:val="24"/>
        </w:rPr>
        <w:t>(</w:t>
      </w:r>
      <w:r w:rsidR="000C1769" w:rsidRPr="002F1998">
        <w:rPr>
          <w:rFonts w:asciiTheme="minorBidi" w:hAnsiTheme="minorBidi"/>
          <w:sz w:val="24"/>
          <w:szCs w:val="24"/>
        </w:rPr>
        <w:t>2023</w:t>
      </w:r>
      <w:r w:rsidR="00052B48" w:rsidRPr="002F1998">
        <w:rPr>
          <w:rFonts w:asciiTheme="minorBidi" w:hAnsiTheme="minorBidi"/>
          <w:sz w:val="24"/>
          <w:szCs w:val="24"/>
        </w:rPr>
        <w:t>)</w:t>
      </w:r>
      <w:r w:rsidR="000C1769" w:rsidRPr="002F1998">
        <w:rPr>
          <w:rFonts w:asciiTheme="minorBidi" w:hAnsiTheme="minorBidi"/>
          <w:sz w:val="24"/>
          <w:szCs w:val="24"/>
        </w:rPr>
        <w:t xml:space="preserve"> </w:t>
      </w:r>
      <w:r w:rsidR="00296610" w:rsidRPr="002F1998">
        <w:rPr>
          <w:rFonts w:asciiTheme="minorBidi" w:hAnsiTheme="minorBidi"/>
          <w:sz w:val="24"/>
          <w:szCs w:val="24"/>
        </w:rPr>
        <w:t>provided a common theme i</w:t>
      </w:r>
      <w:r w:rsidR="00CF7109" w:rsidRPr="002F1998">
        <w:rPr>
          <w:rFonts w:asciiTheme="minorBidi" w:hAnsiTheme="minorBidi"/>
          <w:sz w:val="24"/>
          <w:szCs w:val="24"/>
        </w:rPr>
        <w:t xml:space="preserve">n the systematic review emphasizing that </w:t>
      </w:r>
      <w:r w:rsidR="00DB335C" w:rsidRPr="002F1998">
        <w:rPr>
          <w:rFonts w:asciiTheme="minorBidi" w:hAnsiTheme="minorBidi"/>
          <w:sz w:val="24"/>
          <w:szCs w:val="24"/>
        </w:rPr>
        <w:t xml:space="preserve">public sector in </w:t>
      </w:r>
      <w:r w:rsidR="0026077A" w:rsidRPr="002F1998">
        <w:rPr>
          <w:rFonts w:asciiTheme="minorBidi" w:hAnsiTheme="minorBidi"/>
          <w:sz w:val="24"/>
          <w:szCs w:val="24"/>
        </w:rPr>
        <w:t>most countries especially in emerging economies use ICT only for basic admin tas</w:t>
      </w:r>
      <w:r w:rsidR="00C86884" w:rsidRPr="002F1998">
        <w:rPr>
          <w:rFonts w:asciiTheme="minorBidi" w:hAnsiTheme="minorBidi"/>
          <w:sz w:val="24"/>
          <w:szCs w:val="24"/>
        </w:rPr>
        <w:t xml:space="preserve">ks. </w:t>
      </w:r>
    </w:p>
    <w:p w14:paraId="249C321A" w14:textId="69230E31" w:rsidR="00C86884" w:rsidRPr="002F1998" w:rsidRDefault="00D80F68" w:rsidP="002F1998">
      <w:pPr>
        <w:spacing w:line="360" w:lineRule="auto"/>
        <w:jc w:val="both"/>
        <w:rPr>
          <w:rFonts w:asciiTheme="minorBidi" w:hAnsiTheme="minorBidi"/>
          <w:sz w:val="24"/>
          <w:szCs w:val="24"/>
        </w:rPr>
      </w:pPr>
      <w:r w:rsidRPr="002F1998">
        <w:rPr>
          <w:rFonts w:asciiTheme="minorBidi" w:hAnsiTheme="minorBidi"/>
          <w:sz w:val="24"/>
          <w:szCs w:val="24"/>
        </w:rPr>
        <w:t>According to t</w:t>
      </w:r>
      <w:r w:rsidR="00B717E3" w:rsidRPr="002F1998">
        <w:rPr>
          <w:rFonts w:asciiTheme="minorBidi" w:hAnsiTheme="minorBidi"/>
          <w:sz w:val="24"/>
          <w:szCs w:val="24"/>
        </w:rPr>
        <w:t>hese authors</w:t>
      </w:r>
      <w:r w:rsidRPr="002F1998">
        <w:rPr>
          <w:rFonts w:asciiTheme="minorBidi" w:hAnsiTheme="minorBidi"/>
          <w:sz w:val="24"/>
          <w:szCs w:val="24"/>
        </w:rPr>
        <w:t>, t</w:t>
      </w:r>
      <w:r w:rsidR="00C86884" w:rsidRPr="002F1998">
        <w:rPr>
          <w:rFonts w:asciiTheme="minorBidi" w:hAnsiTheme="minorBidi"/>
          <w:sz w:val="24"/>
          <w:szCs w:val="24"/>
        </w:rPr>
        <w:t xml:space="preserve">he </w:t>
      </w:r>
      <w:r w:rsidR="00B717E3" w:rsidRPr="002F1998">
        <w:rPr>
          <w:rFonts w:asciiTheme="minorBidi" w:hAnsiTheme="minorBidi"/>
          <w:sz w:val="24"/>
          <w:szCs w:val="24"/>
        </w:rPr>
        <w:t>adoption</w:t>
      </w:r>
      <w:r w:rsidR="00C86884" w:rsidRPr="002F1998">
        <w:rPr>
          <w:rFonts w:asciiTheme="minorBidi" w:hAnsiTheme="minorBidi"/>
          <w:sz w:val="24"/>
          <w:szCs w:val="24"/>
        </w:rPr>
        <w:t xml:space="preserve"> of HRIS in the public sector is </w:t>
      </w:r>
      <w:r w:rsidR="00E76391" w:rsidRPr="002F1998">
        <w:rPr>
          <w:rFonts w:asciiTheme="minorBidi" w:hAnsiTheme="minorBidi"/>
          <w:sz w:val="24"/>
          <w:szCs w:val="24"/>
        </w:rPr>
        <w:t>greatly</w:t>
      </w:r>
      <w:r w:rsidR="00C86884" w:rsidRPr="002F1998">
        <w:rPr>
          <w:rFonts w:asciiTheme="minorBidi" w:hAnsiTheme="minorBidi"/>
          <w:sz w:val="24"/>
          <w:szCs w:val="24"/>
        </w:rPr>
        <w:t xml:space="preserve"> focused on functional tasks, but it is gradually being recognised for its potential in strategic decision-making. </w:t>
      </w:r>
      <w:r w:rsidR="007071E4" w:rsidRPr="002F1998">
        <w:rPr>
          <w:rFonts w:asciiTheme="minorBidi" w:hAnsiTheme="minorBidi"/>
          <w:sz w:val="24"/>
          <w:szCs w:val="24"/>
        </w:rPr>
        <w:t>These r</w:t>
      </w:r>
      <w:r w:rsidR="00C86884" w:rsidRPr="002F1998">
        <w:rPr>
          <w:rFonts w:asciiTheme="minorBidi" w:hAnsiTheme="minorBidi"/>
          <w:sz w:val="24"/>
          <w:szCs w:val="24"/>
        </w:rPr>
        <w:t xml:space="preserve">esearchers widely agree that the utilisation and implementation of HRIS in public and nonprofit organisations is restricted. Prior research has mostly </w:t>
      </w:r>
      <w:r w:rsidR="002104DA" w:rsidRPr="002F1998">
        <w:rPr>
          <w:rFonts w:asciiTheme="minorBidi" w:hAnsiTheme="minorBidi"/>
          <w:sz w:val="24"/>
          <w:szCs w:val="24"/>
        </w:rPr>
        <w:t>focused</w:t>
      </w:r>
      <w:r w:rsidR="00C86884" w:rsidRPr="002F1998">
        <w:rPr>
          <w:rFonts w:asciiTheme="minorBidi" w:hAnsiTheme="minorBidi"/>
          <w:sz w:val="24"/>
          <w:szCs w:val="24"/>
        </w:rPr>
        <w:t xml:space="preserve"> on the implementation of ICT in the public sector (Troshani et al., 2011). HRIS is being increasingly relied upon to complete even the simplest jobs, according to Hendrickson (2003) and Lengnick-Hall &amp; Moritz (2003), based on the level of complexity as determined by Ball (2001). </w:t>
      </w:r>
      <w:r w:rsidR="002104DA" w:rsidRPr="002F1998">
        <w:rPr>
          <w:rFonts w:asciiTheme="minorBidi" w:hAnsiTheme="minorBidi"/>
          <w:sz w:val="24"/>
          <w:szCs w:val="24"/>
        </w:rPr>
        <w:t>“</w:t>
      </w:r>
      <w:r w:rsidR="00C86884" w:rsidRPr="002F1998">
        <w:rPr>
          <w:rFonts w:asciiTheme="minorBidi" w:hAnsiTheme="minorBidi"/>
          <w:sz w:val="24"/>
          <w:szCs w:val="24"/>
        </w:rPr>
        <w:t>Payroll management and benefit administration</w:t>
      </w:r>
      <w:r w:rsidR="002104DA" w:rsidRPr="002F1998">
        <w:rPr>
          <w:rFonts w:asciiTheme="minorBidi" w:hAnsiTheme="minorBidi"/>
          <w:sz w:val="24"/>
          <w:szCs w:val="24"/>
        </w:rPr>
        <w:t>”</w:t>
      </w:r>
      <w:r w:rsidR="00C86884" w:rsidRPr="002F1998">
        <w:rPr>
          <w:rFonts w:asciiTheme="minorBidi" w:hAnsiTheme="minorBidi"/>
          <w:sz w:val="24"/>
          <w:szCs w:val="24"/>
        </w:rPr>
        <w:t xml:space="preserve"> are commonly </w:t>
      </w:r>
      <w:r w:rsidR="002104DA" w:rsidRPr="002F1998">
        <w:rPr>
          <w:rFonts w:asciiTheme="minorBidi" w:hAnsiTheme="minorBidi"/>
          <w:sz w:val="24"/>
          <w:szCs w:val="24"/>
        </w:rPr>
        <w:t>viewed</w:t>
      </w:r>
      <w:r w:rsidR="00C86884" w:rsidRPr="002F1998">
        <w:rPr>
          <w:rFonts w:asciiTheme="minorBidi" w:hAnsiTheme="minorBidi"/>
          <w:sz w:val="24"/>
          <w:szCs w:val="24"/>
        </w:rPr>
        <w:t xml:space="preserve"> as fundamental  responsibilities, but </w:t>
      </w:r>
      <w:r w:rsidR="002104DA" w:rsidRPr="002F1998">
        <w:rPr>
          <w:rFonts w:asciiTheme="minorBidi" w:hAnsiTheme="minorBidi"/>
          <w:sz w:val="24"/>
          <w:szCs w:val="24"/>
        </w:rPr>
        <w:t>“</w:t>
      </w:r>
      <w:r w:rsidR="00C86884" w:rsidRPr="002F1998">
        <w:rPr>
          <w:rFonts w:asciiTheme="minorBidi" w:hAnsiTheme="minorBidi"/>
          <w:sz w:val="24"/>
          <w:szCs w:val="24"/>
        </w:rPr>
        <w:t>HR planning, recruiting and selection, training, and development</w:t>
      </w:r>
      <w:r w:rsidR="002104DA" w:rsidRPr="002F1998">
        <w:rPr>
          <w:rFonts w:asciiTheme="minorBidi" w:hAnsiTheme="minorBidi"/>
          <w:sz w:val="24"/>
          <w:szCs w:val="24"/>
        </w:rPr>
        <w:t>”</w:t>
      </w:r>
      <w:r w:rsidR="00C86884" w:rsidRPr="002F1998">
        <w:rPr>
          <w:rFonts w:asciiTheme="minorBidi" w:hAnsiTheme="minorBidi"/>
          <w:sz w:val="24"/>
          <w:szCs w:val="24"/>
        </w:rPr>
        <w:t xml:space="preserve"> are seen as advanced tasks that contribute to </w:t>
      </w:r>
      <w:r w:rsidR="00EE3948" w:rsidRPr="002F1998">
        <w:rPr>
          <w:rFonts w:asciiTheme="minorBidi" w:hAnsiTheme="minorBidi"/>
          <w:sz w:val="24"/>
          <w:szCs w:val="24"/>
        </w:rPr>
        <w:t>“</w:t>
      </w:r>
      <w:r w:rsidR="00C86884" w:rsidRPr="002F1998">
        <w:rPr>
          <w:rFonts w:asciiTheme="minorBidi" w:hAnsiTheme="minorBidi"/>
          <w:sz w:val="24"/>
          <w:szCs w:val="24"/>
        </w:rPr>
        <w:t>strategic decision-making</w:t>
      </w:r>
      <w:r w:rsidR="00EE3948" w:rsidRPr="002F1998">
        <w:rPr>
          <w:rFonts w:asciiTheme="minorBidi" w:hAnsiTheme="minorBidi"/>
          <w:sz w:val="24"/>
          <w:szCs w:val="24"/>
        </w:rPr>
        <w:t>”</w:t>
      </w:r>
      <w:r w:rsidR="00C86884" w:rsidRPr="002F1998">
        <w:rPr>
          <w:rFonts w:asciiTheme="minorBidi" w:hAnsiTheme="minorBidi"/>
          <w:sz w:val="24"/>
          <w:szCs w:val="24"/>
        </w:rPr>
        <w:t xml:space="preserve"> (Ball, 2001).</w:t>
      </w:r>
      <w:r w:rsidR="00B717E3" w:rsidRPr="002F1998">
        <w:rPr>
          <w:rFonts w:asciiTheme="minorBidi" w:hAnsiTheme="minorBidi"/>
          <w:sz w:val="24"/>
          <w:szCs w:val="24"/>
        </w:rPr>
        <w:t xml:space="preserve"> A explained in the literature review chapter, ICT adoption in HRM in public sector is mostly limited to the fundamental responsibilities. This has been approved in the systematic review </w:t>
      </w:r>
      <w:r w:rsidR="00B717E3" w:rsidRPr="002F1998">
        <w:rPr>
          <w:rFonts w:asciiTheme="minorBidi" w:hAnsiTheme="minorBidi"/>
          <w:sz w:val="24"/>
          <w:szCs w:val="24"/>
        </w:rPr>
        <w:lastRenderedPageBreak/>
        <w:t xml:space="preserve">as well. </w:t>
      </w:r>
      <w:r w:rsidR="00C86884" w:rsidRPr="002F1998">
        <w:rPr>
          <w:rFonts w:asciiTheme="minorBidi" w:hAnsiTheme="minorBidi"/>
          <w:sz w:val="24"/>
          <w:szCs w:val="24"/>
        </w:rPr>
        <w:t xml:space="preserve">Troshani et al. (2011) state that the adoption of HRIS in the public sector is </w:t>
      </w:r>
      <w:r w:rsidR="00EE3948" w:rsidRPr="002F1998">
        <w:rPr>
          <w:rFonts w:asciiTheme="minorBidi" w:hAnsiTheme="minorBidi"/>
          <w:sz w:val="24"/>
          <w:szCs w:val="24"/>
        </w:rPr>
        <w:t>affected</w:t>
      </w:r>
      <w:r w:rsidR="00C86884" w:rsidRPr="002F1998">
        <w:rPr>
          <w:rFonts w:asciiTheme="minorBidi" w:hAnsiTheme="minorBidi"/>
          <w:sz w:val="24"/>
          <w:szCs w:val="24"/>
        </w:rPr>
        <w:t xml:space="preserve"> by technological, organisational, and environmental (TOE) variables.</w:t>
      </w:r>
    </w:p>
    <w:p w14:paraId="1D983B05" w14:textId="00E44E3D" w:rsidR="00C86884" w:rsidRPr="002F1998" w:rsidRDefault="000201E9" w:rsidP="002F1998">
      <w:pPr>
        <w:spacing w:line="360" w:lineRule="auto"/>
        <w:jc w:val="both"/>
        <w:rPr>
          <w:rFonts w:asciiTheme="minorBidi" w:hAnsiTheme="minorBidi"/>
          <w:sz w:val="24"/>
          <w:szCs w:val="24"/>
        </w:rPr>
      </w:pPr>
      <w:r w:rsidRPr="002F1998">
        <w:rPr>
          <w:rFonts w:asciiTheme="minorBidi" w:hAnsiTheme="minorBidi"/>
          <w:sz w:val="24"/>
          <w:szCs w:val="24"/>
        </w:rPr>
        <w:t xml:space="preserve">Reddick (2009) conducted empirical research on the efficacy of HRIS in Texas cities in the United States, specifically focusing on its implementation and utilisation in the public sector. In 2006, a total of 88 answers were obtained from human resource departments in Texas out of the more than 150 localities that were contacted. Although the study was done over ten years ago, several findings may still be applicable due to the comparatively slower rate of development and implementation of HRIS in the public sector compared to the private sector. The main findings reveal that a significant majority of employees, roughly 70%, expressed a preference for contacting the HR department either in person or through email. Web-based HR applications were mostly used for job posting and application submission, but were less commonly used for </w:t>
      </w:r>
      <w:r w:rsidR="008F059A" w:rsidRPr="002F1998">
        <w:rPr>
          <w:rFonts w:asciiTheme="minorBidi" w:hAnsiTheme="minorBidi"/>
          <w:sz w:val="24"/>
          <w:szCs w:val="24"/>
        </w:rPr>
        <w:t>“</w:t>
      </w:r>
      <w:r w:rsidRPr="002F1998">
        <w:rPr>
          <w:rFonts w:asciiTheme="minorBidi" w:hAnsiTheme="minorBidi"/>
          <w:sz w:val="24"/>
          <w:szCs w:val="24"/>
        </w:rPr>
        <w:t>application tracking, automated resume intake, or new hire processing</w:t>
      </w:r>
      <w:r w:rsidR="008F059A" w:rsidRPr="002F1998">
        <w:rPr>
          <w:rFonts w:asciiTheme="minorBidi" w:hAnsiTheme="minorBidi"/>
          <w:sz w:val="24"/>
          <w:szCs w:val="24"/>
        </w:rPr>
        <w:t>”</w:t>
      </w:r>
      <w:r w:rsidRPr="002F1998">
        <w:rPr>
          <w:rFonts w:asciiTheme="minorBidi" w:hAnsiTheme="minorBidi"/>
          <w:sz w:val="24"/>
          <w:szCs w:val="24"/>
        </w:rPr>
        <w:t xml:space="preserve">. </w:t>
      </w:r>
      <w:r w:rsidR="00E747EC" w:rsidRPr="002F1998">
        <w:rPr>
          <w:rFonts w:asciiTheme="minorBidi" w:hAnsiTheme="minorBidi"/>
          <w:sz w:val="24"/>
          <w:szCs w:val="24"/>
        </w:rPr>
        <w:t>The findings of this investigation were consistent with earlier research (Dery et al., 2009; Ngai &amp; Wat, 2006). A research conducted on HR Directors in public universities found that HRIS was used mostly to enhance data input and maintenance, rather than for recruitment, training, and forecasting purposes (Beadles, Lowery &amp; Johns, 2005).</w:t>
      </w:r>
    </w:p>
    <w:p w14:paraId="675C3072" w14:textId="77777777" w:rsidR="002B1564" w:rsidRPr="002F1998" w:rsidRDefault="002B1564" w:rsidP="002F1998">
      <w:pPr>
        <w:spacing w:line="360" w:lineRule="auto"/>
        <w:jc w:val="both"/>
        <w:rPr>
          <w:rFonts w:asciiTheme="minorBidi" w:hAnsiTheme="minorBidi"/>
          <w:sz w:val="24"/>
          <w:szCs w:val="24"/>
        </w:rPr>
      </w:pPr>
    </w:p>
    <w:p w14:paraId="6E7B6430" w14:textId="32D928F1" w:rsidR="002B1564" w:rsidRPr="002F1998" w:rsidRDefault="002B1564" w:rsidP="003C3AEC">
      <w:pPr>
        <w:pStyle w:val="Heading3"/>
      </w:pPr>
      <w:bookmarkStart w:id="154" w:name="_Toc165967613"/>
      <w:bookmarkStart w:id="155" w:name="_Toc166092754"/>
      <w:bookmarkStart w:id="156" w:name="_Toc166105231"/>
      <w:r w:rsidRPr="002F1998">
        <w:t>Challenges</w:t>
      </w:r>
      <w:bookmarkEnd w:id="154"/>
      <w:bookmarkEnd w:id="155"/>
      <w:bookmarkEnd w:id="156"/>
      <w:r w:rsidRPr="002F1998">
        <w:t xml:space="preserve"> </w:t>
      </w:r>
    </w:p>
    <w:p w14:paraId="7E4E9948" w14:textId="04CDCB81" w:rsidR="001E65F3" w:rsidRPr="002F1998" w:rsidRDefault="001E65F3" w:rsidP="002F1998">
      <w:pPr>
        <w:spacing w:line="360" w:lineRule="auto"/>
        <w:jc w:val="both"/>
        <w:rPr>
          <w:rFonts w:asciiTheme="minorBidi" w:hAnsiTheme="minorBidi"/>
          <w:sz w:val="24"/>
          <w:szCs w:val="24"/>
        </w:rPr>
      </w:pPr>
    </w:p>
    <w:p w14:paraId="285B601C" w14:textId="63857279" w:rsidR="001E65F3" w:rsidRPr="002F1998" w:rsidRDefault="001E65F3" w:rsidP="002F1998">
      <w:pPr>
        <w:spacing w:line="360" w:lineRule="auto"/>
        <w:jc w:val="both"/>
        <w:rPr>
          <w:rFonts w:asciiTheme="minorBidi" w:hAnsiTheme="minorBidi"/>
          <w:sz w:val="24"/>
          <w:szCs w:val="24"/>
        </w:rPr>
      </w:pPr>
      <w:r w:rsidRPr="002F1998">
        <w:rPr>
          <w:rFonts w:asciiTheme="minorBidi" w:hAnsiTheme="minorBidi"/>
          <w:sz w:val="24"/>
          <w:szCs w:val="24"/>
        </w:rPr>
        <w:t xml:space="preserve">ICT has revolutionized various </w:t>
      </w:r>
      <w:r w:rsidR="008F059A" w:rsidRPr="002F1998">
        <w:rPr>
          <w:rFonts w:asciiTheme="minorBidi" w:hAnsiTheme="minorBidi"/>
          <w:sz w:val="24"/>
          <w:szCs w:val="24"/>
        </w:rPr>
        <w:t>features</w:t>
      </w:r>
      <w:r w:rsidRPr="002F1998">
        <w:rPr>
          <w:rFonts w:asciiTheme="minorBidi" w:hAnsiTheme="minorBidi"/>
          <w:sz w:val="24"/>
          <w:szCs w:val="24"/>
        </w:rPr>
        <w:t xml:space="preserve"> of business operations,HRM. However, despite its potential benefits, the integration of ICT in HRM is not without challenges. This </w:t>
      </w:r>
      <w:r w:rsidR="008D6F24" w:rsidRPr="002F1998">
        <w:rPr>
          <w:rFonts w:asciiTheme="minorBidi" w:hAnsiTheme="minorBidi"/>
          <w:sz w:val="24"/>
          <w:szCs w:val="24"/>
        </w:rPr>
        <w:t>systematic</w:t>
      </w:r>
      <w:r w:rsidRPr="002F1998">
        <w:rPr>
          <w:rFonts w:asciiTheme="minorBidi" w:hAnsiTheme="minorBidi"/>
          <w:sz w:val="24"/>
          <w:szCs w:val="24"/>
        </w:rPr>
        <w:t xml:space="preserve"> review explores the key challenges faced by </w:t>
      </w:r>
      <w:r w:rsidR="008D6F24" w:rsidRPr="002F1998">
        <w:rPr>
          <w:rFonts w:asciiTheme="minorBidi" w:hAnsiTheme="minorBidi"/>
          <w:sz w:val="24"/>
          <w:szCs w:val="24"/>
        </w:rPr>
        <w:t xml:space="preserve">public and private sector </w:t>
      </w:r>
      <w:r w:rsidRPr="002F1998">
        <w:rPr>
          <w:rFonts w:asciiTheme="minorBidi" w:hAnsiTheme="minorBidi"/>
          <w:sz w:val="24"/>
          <w:szCs w:val="24"/>
        </w:rPr>
        <w:t>organizations in utilizing ICT for HRM purposes.</w:t>
      </w:r>
      <w:r w:rsidR="008D6F24" w:rsidRPr="002F1998">
        <w:rPr>
          <w:rFonts w:asciiTheme="minorBidi" w:hAnsiTheme="minorBidi"/>
          <w:sz w:val="24"/>
          <w:szCs w:val="24"/>
        </w:rPr>
        <w:t xml:space="preserve"> Most of the challenges are common to both sectors. However, some of them are unique due to </w:t>
      </w:r>
      <w:r w:rsidR="00C830A2" w:rsidRPr="002F1998">
        <w:rPr>
          <w:rFonts w:asciiTheme="minorBidi" w:hAnsiTheme="minorBidi"/>
          <w:sz w:val="24"/>
          <w:szCs w:val="24"/>
        </w:rPr>
        <w:t xml:space="preserve">the contextual differences. </w:t>
      </w:r>
    </w:p>
    <w:p w14:paraId="5482DCE0" w14:textId="77777777" w:rsidR="001E65F3" w:rsidRPr="002F1998" w:rsidRDefault="001E65F3" w:rsidP="002F1998">
      <w:pPr>
        <w:spacing w:line="360" w:lineRule="auto"/>
        <w:jc w:val="both"/>
        <w:rPr>
          <w:rFonts w:asciiTheme="minorBidi" w:hAnsiTheme="minorBidi"/>
          <w:sz w:val="24"/>
          <w:szCs w:val="24"/>
        </w:rPr>
      </w:pPr>
    </w:p>
    <w:p w14:paraId="3B605AE3" w14:textId="5EA29A52" w:rsidR="001E65F3" w:rsidRPr="002F1998" w:rsidRDefault="001E65F3" w:rsidP="003C3AEC">
      <w:pPr>
        <w:pStyle w:val="Heading4"/>
      </w:pPr>
      <w:r w:rsidRPr="002F1998">
        <w:t xml:space="preserve"> </w:t>
      </w:r>
      <w:bookmarkStart w:id="157" w:name="_Toc165967614"/>
      <w:bookmarkStart w:id="158" w:name="_Toc166092755"/>
      <w:r w:rsidRPr="002F1998">
        <w:t>Resistance to Change:</w:t>
      </w:r>
      <w:bookmarkEnd w:id="157"/>
      <w:bookmarkEnd w:id="158"/>
    </w:p>
    <w:p w14:paraId="4C419C6C" w14:textId="081DBBB5" w:rsidR="001E65F3" w:rsidRPr="002F1998" w:rsidRDefault="001E65F3" w:rsidP="002F1998">
      <w:pPr>
        <w:spacing w:line="360" w:lineRule="auto"/>
        <w:jc w:val="both"/>
        <w:rPr>
          <w:rFonts w:asciiTheme="minorBidi" w:hAnsiTheme="minorBidi"/>
          <w:sz w:val="24"/>
          <w:szCs w:val="24"/>
        </w:rPr>
      </w:pPr>
      <w:r w:rsidRPr="002F1998">
        <w:rPr>
          <w:rFonts w:asciiTheme="minorBidi" w:hAnsiTheme="minorBidi"/>
          <w:sz w:val="24"/>
          <w:szCs w:val="24"/>
        </w:rPr>
        <w:t xml:space="preserve">One of the </w:t>
      </w:r>
      <w:r w:rsidR="008F059A" w:rsidRPr="002F1998">
        <w:rPr>
          <w:rFonts w:asciiTheme="minorBidi" w:hAnsiTheme="minorBidi"/>
          <w:sz w:val="24"/>
          <w:szCs w:val="24"/>
        </w:rPr>
        <w:t xml:space="preserve">main difficulties </w:t>
      </w:r>
      <w:r w:rsidRPr="002F1998">
        <w:rPr>
          <w:rFonts w:asciiTheme="minorBidi" w:hAnsiTheme="minorBidi"/>
          <w:sz w:val="24"/>
          <w:szCs w:val="24"/>
        </w:rPr>
        <w:t xml:space="preserve"> in implementing ICT in HRM is the resistance to change from both employees and management</w:t>
      </w:r>
      <w:r w:rsidR="0038092B" w:rsidRPr="002F1998">
        <w:rPr>
          <w:rFonts w:asciiTheme="minorBidi" w:hAnsiTheme="minorBidi"/>
          <w:sz w:val="24"/>
          <w:szCs w:val="24"/>
        </w:rPr>
        <w:t xml:space="preserve"> in both sectors</w:t>
      </w:r>
      <w:r w:rsidRPr="002F1998">
        <w:rPr>
          <w:rFonts w:asciiTheme="minorBidi" w:hAnsiTheme="minorBidi"/>
          <w:sz w:val="24"/>
          <w:szCs w:val="24"/>
        </w:rPr>
        <w:t xml:space="preserve">. Employees may feel threatened by the introduction of new technologies, fearing job displacement or increased surveillance. Similarly, managers may be reluctant to adopt ICT due to </w:t>
      </w:r>
      <w:r w:rsidRPr="002F1998">
        <w:rPr>
          <w:rFonts w:asciiTheme="minorBidi" w:hAnsiTheme="minorBidi"/>
          <w:sz w:val="24"/>
          <w:szCs w:val="24"/>
        </w:rPr>
        <w:lastRenderedPageBreak/>
        <w:t>concerns about its impact on traditional HRM practices and organizational culture</w:t>
      </w:r>
      <w:r w:rsidR="001D3647" w:rsidRPr="002F1998">
        <w:rPr>
          <w:rFonts w:asciiTheme="minorBidi" w:hAnsiTheme="minorBidi"/>
          <w:sz w:val="24"/>
          <w:szCs w:val="24"/>
        </w:rPr>
        <w:t>(</w:t>
      </w:r>
      <w:r w:rsidR="00413E80" w:rsidRPr="002F1998">
        <w:rPr>
          <w:rFonts w:asciiTheme="minorBidi" w:hAnsiTheme="minorBidi"/>
          <w:sz w:val="24"/>
          <w:szCs w:val="24"/>
        </w:rPr>
        <w:t xml:space="preserve">Bhatti et al., 2018, Bertot et al., 2019). </w:t>
      </w:r>
    </w:p>
    <w:p w14:paraId="0C1AB91F" w14:textId="11501E02" w:rsidR="001E65F3" w:rsidRPr="002F1998" w:rsidRDefault="001E65F3" w:rsidP="003C3AEC">
      <w:pPr>
        <w:pStyle w:val="Heading4"/>
      </w:pPr>
      <w:bookmarkStart w:id="159" w:name="_Toc165967615"/>
      <w:bookmarkStart w:id="160" w:name="_Toc166092756"/>
      <w:r w:rsidRPr="002F1998">
        <w:t>Cost and Resource Constraints</w:t>
      </w:r>
      <w:bookmarkEnd w:id="159"/>
      <w:bookmarkEnd w:id="160"/>
    </w:p>
    <w:p w14:paraId="783CA496" w14:textId="6DCBF2CA" w:rsidR="001E65F3" w:rsidRPr="002F1998" w:rsidRDefault="001E65F3" w:rsidP="002F1998">
      <w:pPr>
        <w:spacing w:line="360" w:lineRule="auto"/>
        <w:jc w:val="both"/>
        <w:rPr>
          <w:rFonts w:asciiTheme="minorBidi" w:hAnsiTheme="minorBidi"/>
          <w:sz w:val="24"/>
          <w:szCs w:val="24"/>
        </w:rPr>
      </w:pPr>
      <w:r w:rsidRPr="002F1998">
        <w:rPr>
          <w:rFonts w:asciiTheme="minorBidi" w:hAnsiTheme="minorBidi"/>
          <w:sz w:val="24"/>
          <w:szCs w:val="24"/>
        </w:rPr>
        <w:t xml:space="preserve">The </w:t>
      </w:r>
      <w:r w:rsidR="008F059A" w:rsidRPr="002F1998">
        <w:rPr>
          <w:rFonts w:asciiTheme="minorBidi" w:hAnsiTheme="minorBidi"/>
          <w:sz w:val="24"/>
          <w:szCs w:val="24"/>
        </w:rPr>
        <w:t xml:space="preserve">adoption </w:t>
      </w:r>
      <w:r w:rsidRPr="002F1998">
        <w:rPr>
          <w:rFonts w:asciiTheme="minorBidi" w:hAnsiTheme="minorBidi"/>
          <w:sz w:val="24"/>
          <w:szCs w:val="24"/>
        </w:rPr>
        <w:t xml:space="preserve"> and maintenance of ICT infrastructure for HRM can be </w:t>
      </w:r>
      <w:r w:rsidR="008F059A" w:rsidRPr="002F1998">
        <w:rPr>
          <w:rFonts w:asciiTheme="minorBidi" w:hAnsiTheme="minorBidi"/>
          <w:sz w:val="24"/>
          <w:szCs w:val="24"/>
        </w:rPr>
        <w:t>expensive</w:t>
      </w:r>
      <w:r w:rsidRPr="002F1998">
        <w:rPr>
          <w:rFonts w:asciiTheme="minorBidi" w:hAnsiTheme="minorBidi"/>
          <w:sz w:val="24"/>
          <w:szCs w:val="24"/>
        </w:rPr>
        <w:t>, especially for small and medium-sized enterprises (SMEs)</w:t>
      </w:r>
      <w:r w:rsidR="00413E80" w:rsidRPr="002F1998">
        <w:rPr>
          <w:rFonts w:asciiTheme="minorBidi" w:hAnsiTheme="minorBidi"/>
          <w:sz w:val="24"/>
          <w:szCs w:val="24"/>
        </w:rPr>
        <w:t xml:space="preserve"> in private sector</w:t>
      </w:r>
      <w:r w:rsidRPr="002F1998">
        <w:rPr>
          <w:rFonts w:asciiTheme="minorBidi" w:hAnsiTheme="minorBidi"/>
          <w:sz w:val="24"/>
          <w:szCs w:val="24"/>
        </w:rPr>
        <w:t xml:space="preserve">. </w:t>
      </w:r>
      <w:r w:rsidR="008F059A" w:rsidRPr="002F1998">
        <w:rPr>
          <w:rFonts w:asciiTheme="minorBidi" w:hAnsiTheme="minorBidi"/>
          <w:sz w:val="24"/>
          <w:szCs w:val="24"/>
        </w:rPr>
        <w:t>Furthermore</w:t>
      </w:r>
      <w:r w:rsidRPr="002F1998">
        <w:rPr>
          <w:rFonts w:asciiTheme="minorBidi" w:hAnsiTheme="minorBidi"/>
          <w:sz w:val="24"/>
          <w:szCs w:val="24"/>
        </w:rPr>
        <w:t xml:space="preserve">, </w:t>
      </w:r>
      <w:r w:rsidR="008F059A" w:rsidRPr="002F1998">
        <w:rPr>
          <w:rFonts w:asciiTheme="minorBidi" w:hAnsiTheme="minorBidi"/>
          <w:sz w:val="24"/>
          <w:szCs w:val="24"/>
        </w:rPr>
        <w:t>companies</w:t>
      </w:r>
      <w:r w:rsidRPr="002F1998">
        <w:rPr>
          <w:rFonts w:asciiTheme="minorBidi" w:hAnsiTheme="minorBidi"/>
          <w:sz w:val="24"/>
          <w:szCs w:val="24"/>
        </w:rPr>
        <w:t xml:space="preserve"> may face resource constraints </w:t>
      </w:r>
      <w:r w:rsidR="00E7516C" w:rsidRPr="002F1998">
        <w:rPr>
          <w:rFonts w:asciiTheme="minorBidi" w:hAnsiTheme="minorBidi"/>
          <w:sz w:val="24"/>
          <w:szCs w:val="24"/>
        </w:rPr>
        <w:t xml:space="preserve">as they could not manage to hire IT experts </w:t>
      </w:r>
      <w:r w:rsidRPr="002F1998">
        <w:rPr>
          <w:rFonts w:asciiTheme="minorBidi" w:hAnsiTheme="minorBidi"/>
          <w:sz w:val="24"/>
          <w:szCs w:val="24"/>
        </w:rPr>
        <w:t xml:space="preserve">to </w:t>
      </w:r>
      <w:r w:rsidR="00E7516C" w:rsidRPr="002F1998">
        <w:rPr>
          <w:rFonts w:asciiTheme="minorBidi" w:hAnsiTheme="minorBidi"/>
          <w:sz w:val="24"/>
          <w:szCs w:val="24"/>
        </w:rPr>
        <w:t xml:space="preserve">adopt and maintain ICT devices </w:t>
      </w:r>
      <w:r w:rsidRPr="002F1998">
        <w:rPr>
          <w:rFonts w:asciiTheme="minorBidi" w:hAnsiTheme="minorBidi"/>
          <w:sz w:val="24"/>
          <w:szCs w:val="24"/>
        </w:rPr>
        <w:t>effectively. Limited financial resources and lack of IT expertise can impede the adoption and utilization of ICT in HRM.</w:t>
      </w:r>
      <w:r w:rsidR="002D5489" w:rsidRPr="002F1998">
        <w:rPr>
          <w:rFonts w:asciiTheme="minorBidi" w:hAnsiTheme="minorBidi"/>
          <w:sz w:val="24"/>
          <w:szCs w:val="24"/>
        </w:rPr>
        <w:t xml:space="preserve"> This has b</w:t>
      </w:r>
      <w:r w:rsidR="00402B70" w:rsidRPr="002F1998">
        <w:rPr>
          <w:rFonts w:asciiTheme="minorBidi" w:hAnsiTheme="minorBidi"/>
          <w:sz w:val="24"/>
          <w:szCs w:val="24"/>
        </w:rPr>
        <w:t>e</w:t>
      </w:r>
      <w:r w:rsidR="002D5489" w:rsidRPr="002F1998">
        <w:rPr>
          <w:rFonts w:asciiTheme="minorBidi" w:hAnsiTheme="minorBidi"/>
          <w:sz w:val="24"/>
          <w:szCs w:val="24"/>
        </w:rPr>
        <w:t>en discussed as a common factor for both sectors(</w:t>
      </w:r>
      <w:r w:rsidR="00460593" w:rsidRPr="002F1998">
        <w:rPr>
          <w:rFonts w:asciiTheme="minorBidi" w:hAnsiTheme="minorBidi"/>
          <w:sz w:val="24"/>
          <w:szCs w:val="24"/>
        </w:rPr>
        <w:t>Matimbwa and Masue, 2019, Naveed,Suhail and Rana, 202, Wickramaratna, 2011. Al-Dmour and Zu'bi, 2014</w:t>
      </w:r>
      <w:r w:rsidR="008119C5" w:rsidRPr="002F1998">
        <w:rPr>
          <w:rFonts w:asciiTheme="minorBidi" w:hAnsiTheme="minorBidi"/>
          <w:sz w:val="24"/>
          <w:szCs w:val="24"/>
        </w:rPr>
        <w:t>, Abdullah et al., 2018)</w:t>
      </w:r>
    </w:p>
    <w:p w14:paraId="1ACD1602" w14:textId="77777777" w:rsidR="001E65F3" w:rsidRPr="002F1998" w:rsidRDefault="001E65F3" w:rsidP="002F1998">
      <w:pPr>
        <w:spacing w:line="360" w:lineRule="auto"/>
        <w:jc w:val="both"/>
        <w:rPr>
          <w:rFonts w:asciiTheme="minorBidi" w:hAnsiTheme="minorBidi"/>
          <w:sz w:val="24"/>
          <w:szCs w:val="24"/>
        </w:rPr>
      </w:pPr>
    </w:p>
    <w:p w14:paraId="48D2126F" w14:textId="55D098A6" w:rsidR="001E65F3" w:rsidRPr="002F1998" w:rsidRDefault="001E65F3" w:rsidP="003C3AEC">
      <w:pPr>
        <w:pStyle w:val="Heading4"/>
      </w:pPr>
      <w:r w:rsidRPr="002F1998">
        <w:t xml:space="preserve"> </w:t>
      </w:r>
      <w:bookmarkStart w:id="161" w:name="_Toc165967616"/>
      <w:bookmarkStart w:id="162" w:name="_Toc166092757"/>
      <w:r w:rsidRPr="002F1998">
        <w:t>Data Security and Privacy Concern</w:t>
      </w:r>
      <w:r w:rsidR="00A92471" w:rsidRPr="002F1998">
        <w:t>s</w:t>
      </w:r>
      <w:bookmarkEnd w:id="161"/>
      <w:bookmarkEnd w:id="162"/>
    </w:p>
    <w:p w14:paraId="45E95DD7" w14:textId="77777777" w:rsidR="00A92471" w:rsidRPr="002F1998" w:rsidRDefault="00A92471" w:rsidP="002F1998">
      <w:pPr>
        <w:spacing w:line="360" w:lineRule="auto"/>
        <w:jc w:val="both"/>
        <w:rPr>
          <w:rFonts w:asciiTheme="minorBidi" w:hAnsiTheme="minorBidi"/>
          <w:sz w:val="24"/>
          <w:szCs w:val="24"/>
        </w:rPr>
      </w:pPr>
    </w:p>
    <w:p w14:paraId="4F2EE8C7" w14:textId="569BBE5F" w:rsidR="001E65F3" w:rsidRPr="002F1998" w:rsidRDefault="001E65F3" w:rsidP="002F1998">
      <w:pPr>
        <w:spacing w:line="360" w:lineRule="auto"/>
        <w:jc w:val="both"/>
        <w:rPr>
          <w:rFonts w:asciiTheme="minorBidi" w:hAnsiTheme="minorBidi"/>
          <w:sz w:val="24"/>
          <w:szCs w:val="24"/>
        </w:rPr>
      </w:pPr>
      <w:r w:rsidRPr="002F1998">
        <w:rPr>
          <w:rFonts w:asciiTheme="minorBidi" w:hAnsiTheme="minorBidi"/>
          <w:sz w:val="24"/>
          <w:szCs w:val="24"/>
        </w:rPr>
        <w:t xml:space="preserve">With the </w:t>
      </w:r>
      <w:r w:rsidR="00E7516C" w:rsidRPr="002F1998">
        <w:rPr>
          <w:rFonts w:asciiTheme="minorBidi" w:hAnsiTheme="minorBidi"/>
          <w:sz w:val="24"/>
          <w:szCs w:val="24"/>
        </w:rPr>
        <w:t xml:space="preserve">growing </w:t>
      </w:r>
      <w:r w:rsidRPr="002F1998">
        <w:rPr>
          <w:rFonts w:asciiTheme="minorBidi" w:hAnsiTheme="minorBidi"/>
          <w:sz w:val="24"/>
          <w:szCs w:val="24"/>
        </w:rPr>
        <w:t xml:space="preserve"> </w:t>
      </w:r>
      <w:r w:rsidR="00E7516C" w:rsidRPr="002F1998">
        <w:rPr>
          <w:rFonts w:asciiTheme="minorBidi" w:hAnsiTheme="minorBidi"/>
          <w:sz w:val="24"/>
          <w:szCs w:val="24"/>
        </w:rPr>
        <w:t>dependency</w:t>
      </w:r>
      <w:r w:rsidRPr="002F1998">
        <w:rPr>
          <w:rFonts w:asciiTheme="minorBidi" w:hAnsiTheme="minorBidi"/>
          <w:sz w:val="24"/>
          <w:szCs w:val="24"/>
        </w:rPr>
        <w:t xml:space="preserve"> on ICT for HRM functions such as recruitment, performance management, and employee training, organizations are confronted with data security and privacy challenges. Safeguarding sensitive employee information from unauthorized access, data breaches, and cyber-attacks is crucial. Compliance with data protection regulations such as GDPR adds another layer of complexity to HRM ICT systems.</w:t>
      </w:r>
      <w:r w:rsidR="00293BB3" w:rsidRPr="002F1998">
        <w:rPr>
          <w:rFonts w:asciiTheme="minorBidi" w:hAnsiTheme="minorBidi"/>
          <w:sz w:val="24"/>
          <w:szCs w:val="24"/>
        </w:rPr>
        <w:t xml:space="preserve"> Public sector organizations put a </w:t>
      </w:r>
      <w:r w:rsidR="004B2E91" w:rsidRPr="002F1998">
        <w:rPr>
          <w:rFonts w:asciiTheme="minorBidi" w:hAnsiTheme="minorBidi"/>
          <w:sz w:val="24"/>
          <w:szCs w:val="24"/>
        </w:rPr>
        <w:t xml:space="preserve">high value </w:t>
      </w:r>
      <w:r w:rsidR="00293BB3" w:rsidRPr="002F1998">
        <w:rPr>
          <w:rFonts w:asciiTheme="minorBidi" w:hAnsiTheme="minorBidi"/>
          <w:sz w:val="24"/>
          <w:szCs w:val="24"/>
        </w:rPr>
        <w:t xml:space="preserve"> on this matter due to very </w:t>
      </w:r>
      <w:r w:rsidR="003F07CB" w:rsidRPr="002F1998">
        <w:rPr>
          <w:rFonts w:asciiTheme="minorBidi" w:hAnsiTheme="minorBidi"/>
          <w:sz w:val="24"/>
          <w:szCs w:val="24"/>
        </w:rPr>
        <w:t>sensitive data they handle with. For example: NHS UK</w:t>
      </w:r>
      <w:r w:rsidR="00AD7BE7" w:rsidRPr="002F1998">
        <w:rPr>
          <w:rFonts w:asciiTheme="minorBidi" w:hAnsiTheme="minorBidi"/>
          <w:sz w:val="24"/>
          <w:szCs w:val="24"/>
        </w:rPr>
        <w:t>(Bhatti et al., 2018, Bertot et al., 2019).</w:t>
      </w:r>
      <w:r w:rsidR="00C47325" w:rsidRPr="002F1998">
        <w:rPr>
          <w:rFonts w:asciiTheme="minorBidi" w:hAnsiTheme="minorBidi"/>
          <w:sz w:val="24"/>
          <w:szCs w:val="24"/>
        </w:rPr>
        <w:t xml:space="preserve"> Public sector HRM often involves managing diverse stakeholder interests and ensuring accountability and transparency in decision-making. The use of ICT in HRM can enhance stakeholder engagement and facilitate greater transparency and accountability in public sector organizations. However, balancing stakeholder expectations and addressing concerns about data privacy and security remains a challenge for the public sector. </w:t>
      </w:r>
      <w:r w:rsidR="00E7516C" w:rsidRPr="002F1998">
        <w:rPr>
          <w:rFonts w:asciiTheme="minorBidi" w:hAnsiTheme="minorBidi"/>
          <w:sz w:val="24"/>
          <w:szCs w:val="24"/>
        </w:rPr>
        <w:t>Organizations in p</w:t>
      </w:r>
      <w:r w:rsidR="006178B9" w:rsidRPr="002F1998">
        <w:rPr>
          <w:rFonts w:asciiTheme="minorBidi" w:hAnsiTheme="minorBidi"/>
          <w:sz w:val="24"/>
          <w:szCs w:val="24"/>
        </w:rPr>
        <w:t>ublic sector  subject to strict regulatory frameworks and compliance requirements, which may influence the adoptio</w:t>
      </w:r>
      <w:r w:rsidR="00815414" w:rsidRPr="002F1998">
        <w:rPr>
          <w:rFonts w:asciiTheme="minorBidi" w:hAnsiTheme="minorBidi"/>
          <w:sz w:val="24"/>
          <w:szCs w:val="24"/>
        </w:rPr>
        <w:t>n</w:t>
      </w:r>
      <w:r w:rsidR="006178B9" w:rsidRPr="002F1998">
        <w:rPr>
          <w:rFonts w:asciiTheme="minorBidi" w:hAnsiTheme="minorBidi"/>
          <w:sz w:val="24"/>
          <w:szCs w:val="24"/>
        </w:rPr>
        <w:t xml:space="preserve"> of ICT in HRM. Compliance with government regulations such as data protection laws and transparency requirements can significantly impact the design and operation of HRM ICT systems in the public sector.</w:t>
      </w:r>
    </w:p>
    <w:p w14:paraId="55A50BE2" w14:textId="793CA124" w:rsidR="001E65F3" w:rsidRPr="002F1998" w:rsidRDefault="001E65F3" w:rsidP="003C3AEC">
      <w:pPr>
        <w:pStyle w:val="Heading4"/>
      </w:pPr>
      <w:r w:rsidRPr="002F1998">
        <w:t xml:space="preserve"> </w:t>
      </w:r>
      <w:bookmarkStart w:id="163" w:name="_Toc165967617"/>
      <w:bookmarkStart w:id="164" w:name="_Toc166092758"/>
      <w:r w:rsidRPr="002F1998">
        <w:t>Integration and Compatibility Issues</w:t>
      </w:r>
      <w:bookmarkEnd w:id="163"/>
      <w:bookmarkEnd w:id="164"/>
    </w:p>
    <w:p w14:paraId="3D921D75" w14:textId="77777777" w:rsidR="00A92471" w:rsidRPr="002F1998" w:rsidRDefault="00A92471" w:rsidP="002F1998">
      <w:pPr>
        <w:spacing w:line="360" w:lineRule="auto"/>
        <w:jc w:val="both"/>
        <w:rPr>
          <w:rFonts w:asciiTheme="minorBidi" w:hAnsiTheme="minorBidi"/>
          <w:sz w:val="24"/>
          <w:szCs w:val="24"/>
        </w:rPr>
      </w:pPr>
    </w:p>
    <w:p w14:paraId="6ACED710" w14:textId="5BF8245F" w:rsidR="00771BEC" w:rsidRPr="002F1998" w:rsidRDefault="001E65F3"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Integrating various HRM ICT systems and ensuring compatibility with existing organizational infrastructure can be complex and challenging. Different software platforms may have interoperability issues, leading to data inconsistencies and workflow disruptions. Achieving seamless integration between HRM technologies and other business systems remains a significant challenge for organizations</w:t>
      </w:r>
      <w:r w:rsidR="00EB3544" w:rsidRPr="002F1998">
        <w:rPr>
          <w:rFonts w:asciiTheme="minorBidi" w:hAnsiTheme="minorBidi"/>
          <w:sz w:val="24"/>
          <w:szCs w:val="24"/>
        </w:rPr>
        <w:t xml:space="preserve">. </w:t>
      </w:r>
      <w:r w:rsidR="005D2082" w:rsidRPr="002F1998">
        <w:rPr>
          <w:rFonts w:asciiTheme="minorBidi" w:hAnsiTheme="minorBidi"/>
          <w:sz w:val="24"/>
          <w:szCs w:val="24"/>
        </w:rPr>
        <w:t xml:space="preserve">Resource allocation and budgetary constraints play a </w:t>
      </w:r>
      <w:r w:rsidR="00815414" w:rsidRPr="002F1998">
        <w:rPr>
          <w:rFonts w:asciiTheme="minorBidi" w:hAnsiTheme="minorBidi"/>
          <w:sz w:val="24"/>
          <w:szCs w:val="24"/>
        </w:rPr>
        <w:t>substantial</w:t>
      </w:r>
      <w:r w:rsidR="005D2082" w:rsidRPr="002F1998">
        <w:rPr>
          <w:rFonts w:asciiTheme="minorBidi" w:hAnsiTheme="minorBidi"/>
          <w:sz w:val="24"/>
          <w:szCs w:val="24"/>
        </w:rPr>
        <w:t xml:space="preserve"> role in determining the extent of ICT adoption in HRM in both sectors. While organizations</w:t>
      </w:r>
      <w:r w:rsidR="00815414" w:rsidRPr="002F1998">
        <w:rPr>
          <w:rFonts w:asciiTheme="minorBidi" w:hAnsiTheme="minorBidi"/>
          <w:sz w:val="24"/>
          <w:szCs w:val="24"/>
        </w:rPr>
        <w:t xml:space="preserve"> in private sector </w:t>
      </w:r>
      <w:r w:rsidR="00C706D9" w:rsidRPr="002F1998">
        <w:rPr>
          <w:rFonts w:asciiTheme="minorBidi" w:hAnsiTheme="minorBidi"/>
          <w:sz w:val="24"/>
          <w:szCs w:val="24"/>
        </w:rPr>
        <w:t xml:space="preserve">got </w:t>
      </w:r>
      <w:r w:rsidR="005D2082" w:rsidRPr="002F1998">
        <w:rPr>
          <w:rFonts w:asciiTheme="minorBidi" w:hAnsiTheme="minorBidi"/>
          <w:sz w:val="24"/>
          <w:szCs w:val="24"/>
        </w:rPr>
        <w:t xml:space="preserve"> </w:t>
      </w:r>
      <w:r w:rsidR="006D6A6F" w:rsidRPr="002F1998">
        <w:rPr>
          <w:rFonts w:asciiTheme="minorBidi" w:hAnsiTheme="minorBidi"/>
          <w:sz w:val="24"/>
          <w:szCs w:val="24"/>
        </w:rPr>
        <w:t xml:space="preserve">mre investments </w:t>
      </w:r>
      <w:r w:rsidR="005D2082" w:rsidRPr="002F1998">
        <w:rPr>
          <w:rFonts w:asciiTheme="minorBidi" w:hAnsiTheme="minorBidi"/>
          <w:sz w:val="24"/>
          <w:szCs w:val="24"/>
        </w:rPr>
        <w:t xml:space="preserve">  in cutting-edge HRM technologies, public sector organizations often operate within tight budgetary constraints, which may limit their ability to invest in ICT infrastructure and systems.</w:t>
      </w:r>
    </w:p>
    <w:p w14:paraId="1C1D8237" w14:textId="77777777" w:rsidR="00771BEC" w:rsidRPr="002F1998" w:rsidRDefault="00771BEC" w:rsidP="002F1998">
      <w:pPr>
        <w:spacing w:line="360" w:lineRule="auto"/>
        <w:jc w:val="both"/>
        <w:rPr>
          <w:rFonts w:asciiTheme="minorBidi" w:hAnsiTheme="minorBidi"/>
          <w:sz w:val="24"/>
          <w:szCs w:val="24"/>
        </w:rPr>
      </w:pPr>
    </w:p>
    <w:p w14:paraId="64A3FC6D" w14:textId="24C7F838" w:rsidR="001E65F3" w:rsidRPr="002F1998" w:rsidRDefault="004B23FF" w:rsidP="002F1998">
      <w:pPr>
        <w:spacing w:line="360" w:lineRule="auto"/>
        <w:jc w:val="both"/>
        <w:rPr>
          <w:rFonts w:asciiTheme="minorBidi" w:hAnsiTheme="minorBidi"/>
          <w:sz w:val="24"/>
          <w:szCs w:val="24"/>
        </w:rPr>
      </w:pPr>
      <w:r w:rsidRPr="002F1998">
        <w:rPr>
          <w:rFonts w:asciiTheme="minorBidi" w:hAnsiTheme="minorBidi"/>
          <w:sz w:val="24"/>
          <w:szCs w:val="24"/>
        </w:rPr>
        <w:t>The lack of sufficient ICT and HRIS competence among the HRM staff in the public sector is a prominent concern in this industry. Furthermore, the lack of proper coordination among government agencies in carrying out their mandated duties also contributes to this problem. The issues include internet connectivity unreliability and insufficient support from upper management</w:t>
      </w:r>
      <w:r w:rsidR="00AC1CA7" w:rsidRPr="002F1998">
        <w:rPr>
          <w:rFonts w:asciiTheme="minorBidi" w:hAnsiTheme="minorBidi"/>
          <w:sz w:val="24"/>
          <w:szCs w:val="24"/>
        </w:rPr>
        <w:t>(Matimbwa and Masue, 2019, Naveed,Suhail and Rana, 202, Wickramaratna, 2011. Al-Dmour and Zu'bi, 2014</w:t>
      </w:r>
      <w:r w:rsidR="000361BD" w:rsidRPr="002F1998">
        <w:rPr>
          <w:rFonts w:asciiTheme="minorBidi" w:hAnsiTheme="minorBidi"/>
          <w:sz w:val="24"/>
          <w:szCs w:val="24"/>
        </w:rPr>
        <w:t xml:space="preserve">). </w:t>
      </w:r>
    </w:p>
    <w:p w14:paraId="0217C9D4" w14:textId="7F101AD8" w:rsidR="001E65F3" w:rsidRPr="002F1998" w:rsidRDefault="001E65F3" w:rsidP="003C3AEC">
      <w:pPr>
        <w:pStyle w:val="Heading4"/>
      </w:pPr>
      <w:bookmarkStart w:id="165" w:name="_Toc165967618"/>
      <w:bookmarkStart w:id="166" w:name="_Toc166092759"/>
      <w:r w:rsidRPr="002F1998">
        <w:t>Training and Change Managemen</w:t>
      </w:r>
      <w:r w:rsidR="00A92471" w:rsidRPr="002F1998">
        <w:t>t</w:t>
      </w:r>
      <w:bookmarkEnd w:id="165"/>
      <w:bookmarkEnd w:id="166"/>
    </w:p>
    <w:p w14:paraId="170EB407" w14:textId="77777777" w:rsidR="00A83BB4" w:rsidRPr="002F1998" w:rsidRDefault="00A83BB4" w:rsidP="002F1998">
      <w:pPr>
        <w:spacing w:line="360" w:lineRule="auto"/>
        <w:jc w:val="both"/>
        <w:rPr>
          <w:rFonts w:asciiTheme="minorBidi" w:hAnsiTheme="minorBidi"/>
          <w:sz w:val="24"/>
          <w:szCs w:val="24"/>
        </w:rPr>
      </w:pPr>
    </w:p>
    <w:p w14:paraId="1F18BA38" w14:textId="50ED81BC" w:rsidR="000A0E00" w:rsidRPr="002F1998" w:rsidRDefault="001E65F3" w:rsidP="002F1998">
      <w:pPr>
        <w:spacing w:line="360" w:lineRule="auto"/>
        <w:jc w:val="both"/>
        <w:rPr>
          <w:rFonts w:asciiTheme="minorBidi" w:hAnsiTheme="minorBidi"/>
          <w:sz w:val="24"/>
          <w:szCs w:val="24"/>
        </w:rPr>
      </w:pPr>
      <w:r w:rsidRPr="002F1998">
        <w:rPr>
          <w:rFonts w:asciiTheme="minorBidi" w:hAnsiTheme="minorBidi"/>
          <w:sz w:val="24"/>
          <w:szCs w:val="24"/>
        </w:rPr>
        <w:t>Effective utilization of ICT in HRM requires not only technical training but also change management initiatives to facilitate organizational transition. Employees need to be equipped with the necessary skills and knowledge to leverage HRM technology effectively</w:t>
      </w:r>
      <w:r w:rsidR="00C80736" w:rsidRPr="002F1998">
        <w:rPr>
          <w:rFonts w:asciiTheme="minorBidi" w:hAnsiTheme="minorBidi"/>
          <w:sz w:val="24"/>
          <w:szCs w:val="24"/>
        </w:rPr>
        <w:t xml:space="preserve">. </w:t>
      </w:r>
      <w:r w:rsidR="000361BD" w:rsidRPr="002F1998">
        <w:rPr>
          <w:rFonts w:asciiTheme="minorBidi" w:hAnsiTheme="minorBidi"/>
          <w:sz w:val="24"/>
          <w:szCs w:val="24"/>
        </w:rPr>
        <w:t xml:space="preserve"> </w:t>
      </w:r>
      <w:r w:rsidR="000A0E00" w:rsidRPr="002F1998">
        <w:rPr>
          <w:rFonts w:asciiTheme="minorBidi" w:hAnsiTheme="minorBidi"/>
          <w:sz w:val="24"/>
          <w:szCs w:val="24"/>
        </w:rPr>
        <w:t>When implementing EHRM systems in the public sector, it is crucial to prioritise openness, accountability, and citizen-centric service delivery</w:t>
      </w:r>
      <w:r w:rsidR="00610D21" w:rsidRPr="002F1998">
        <w:rPr>
          <w:rFonts w:asciiTheme="minorBidi" w:hAnsiTheme="minorBidi"/>
          <w:sz w:val="24"/>
          <w:szCs w:val="24"/>
        </w:rPr>
        <w:t xml:space="preserve"> as stated in the literature review(Knies et al.</w:t>
      </w:r>
      <w:r w:rsidR="00571AAF" w:rsidRPr="002F1998">
        <w:rPr>
          <w:rFonts w:asciiTheme="minorBidi" w:hAnsiTheme="minorBidi"/>
          <w:sz w:val="24"/>
          <w:szCs w:val="24"/>
        </w:rPr>
        <w:t xml:space="preserve">, </w:t>
      </w:r>
      <w:r w:rsidR="00610D21" w:rsidRPr="002F1998">
        <w:rPr>
          <w:rFonts w:asciiTheme="minorBidi" w:hAnsiTheme="minorBidi"/>
          <w:sz w:val="24"/>
          <w:szCs w:val="24"/>
        </w:rPr>
        <w:t>2022)</w:t>
      </w:r>
      <w:r w:rsidR="000A0E00" w:rsidRPr="002F1998">
        <w:rPr>
          <w:rFonts w:asciiTheme="minorBidi" w:hAnsiTheme="minorBidi"/>
          <w:sz w:val="24"/>
          <w:szCs w:val="24"/>
        </w:rPr>
        <w:t xml:space="preserve">. Private sector organisations prioritise efficiency, productivity, and cost-effectiveness while adopting EHRM, as opposed to other considerations. Furthermore, cultivating a culture that promotes ongoing learning and adjustment is crucial for overcoming opposition and optimising the advantages of </w:t>
      </w:r>
      <w:r w:rsidR="00C07C7D" w:rsidRPr="002F1998">
        <w:rPr>
          <w:rFonts w:asciiTheme="minorBidi" w:hAnsiTheme="minorBidi"/>
          <w:sz w:val="24"/>
          <w:szCs w:val="24"/>
        </w:rPr>
        <w:t xml:space="preserve">ICT adoption </w:t>
      </w:r>
      <w:r w:rsidR="000A0E00" w:rsidRPr="002F1998">
        <w:rPr>
          <w:rFonts w:asciiTheme="minorBidi" w:hAnsiTheme="minorBidi"/>
          <w:sz w:val="24"/>
          <w:szCs w:val="24"/>
        </w:rPr>
        <w:t>in</w:t>
      </w:r>
      <w:r w:rsidR="00C07C7D" w:rsidRPr="002F1998">
        <w:rPr>
          <w:rFonts w:asciiTheme="minorBidi" w:hAnsiTheme="minorBidi"/>
          <w:sz w:val="24"/>
          <w:szCs w:val="24"/>
        </w:rPr>
        <w:t xml:space="preserve"> HRM </w:t>
      </w:r>
      <w:r w:rsidR="000A0E00" w:rsidRPr="002F1998">
        <w:rPr>
          <w:rFonts w:asciiTheme="minorBidi" w:hAnsiTheme="minorBidi"/>
          <w:sz w:val="24"/>
          <w:szCs w:val="24"/>
        </w:rPr>
        <w:t xml:space="preserve">. Nevertheless, the emphasis on delivering services that prioritise the needs of citizens in the public sector can present more difficulties compared to the profit-driven private sector(Khan et al., 2019, Bondarouk &amp; Brewster, 2016). </w:t>
      </w:r>
    </w:p>
    <w:p w14:paraId="65A67087" w14:textId="12ACB686" w:rsidR="001E65F3" w:rsidRPr="002F1998" w:rsidRDefault="001E65F3" w:rsidP="002F1998">
      <w:pPr>
        <w:spacing w:line="360" w:lineRule="auto"/>
        <w:jc w:val="both"/>
        <w:rPr>
          <w:rFonts w:asciiTheme="minorBidi" w:hAnsiTheme="minorBidi"/>
          <w:sz w:val="24"/>
          <w:szCs w:val="24"/>
        </w:rPr>
      </w:pPr>
    </w:p>
    <w:p w14:paraId="6E8805D5" w14:textId="138EA091" w:rsidR="00874997" w:rsidRPr="002F1998" w:rsidRDefault="00874997"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W</w:t>
      </w:r>
      <w:r w:rsidR="001E65F3" w:rsidRPr="002F1998">
        <w:rPr>
          <w:rFonts w:asciiTheme="minorBidi" w:hAnsiTheme="minorBidi"/>
          <w:sz w:val="24"/>
          <w:szCs w:val="24"/>
        </w:rPr>
        <w:t>hile ICT offers immense potential to streamline HRM processes and enhance organizational performance, its successful implementation is contingent upon addressing various challenges. Overcoming resistance to change, managing costs and resources, ensuring data security and privacy, resolving integration issues, and investing in training and change management are critical steps in harnessing the full benefits of ICT in HRM.</w:t>
      </w:r>
      <w:r w:rsidRPr="002F1998">
        <w:rPr>
          <w:rFonts w:asciiTheme="minorBidi" w:hAnsiTheme="minorBidi"/>
          <w:sz w:val="24"/>
          <w:szCs w:val="24"/>
        </w:rPr>
        <w:t xml:space="preserve"> However, this implies that it's important to note that while the private sector may lead in ICT adoption, the public sector is increasingly recognizing the importance of ICT in improving service delivery, enhancing governance, and fostering citizen engagement. Efforts are being made to bridge the gap through initiatives such as digital transformation strategies, public-private partnerships, and capacity-building programs. As the public sector continues to leverage ICT to address societal challenges and enhance public services, the disparity in ICT adoption between the two sectors may gradually narrow.</w:t>
      </w:r>
    </w:p>
    <w:p w14:paraId="57AC1018" w14:textId="7354B41D" w:rsidR="002B1564" w:rsidRPr="002F1998" w:rsidRDefault="002B1564" w:rsidP="002F1998">
      <w:pPr>
        <w:spacing w:line="360" w:lineRule="auto"/>
        <w:jc w:val="both"/>
        <w:rPr>
          <w:rFonts w:asciiTheme="minorBidi" w:hAnsiTheme="minorBidi"/>
          <w:sz w:val="24"/>
          <w:szCs w:val="24"/>
        </w:rPr>
      </w:pPr>
    </w:p>
    <w:p w14:paraId="11454C4A" w14:textId="75BE85B2" w:rsidR="00557D79" w:rsidRPr="002F1998" w:rsidRDefault="002B4753" w:rsidP="003C3AEC">
      <w:pPr>
        <w:pStyle w:val="Heading2"/>
      </w:pPr>
      <w:bookmarkStart w:id="167" w:name="_Toc165967619"/>
      <w:bookmarkStart w:id="168" w:name="_Toc166092760"/>
      <w:bookmarkStart w:id="169" w:name="_Toc166105232"/>
      <w:r w:rsidRPr="002F1998">
        <w:t>Summery</w:t>
      </w:r>
      <w:bookmarkEnd w:id="167"/>
      <w:bookmarkEnd w:id="168"/>
      <w:bookmarkEnd w:id="169"/>
    </w:p>
    <w:p w14:paraId="6BD39F40" w14:textId="24E33165" w:rsidR="00557D79" w:rsidRPr="002F1998" w:rsidRDefault="00557D79" w:rsidP="002F1998">
      <w:pPr>
        <w:spacing w:line="360" w:lineRule="auto"/>
        <w:jc w:val="both"/>
        <w:rPr>
          <w:rFonts w:asciiTheme="minorBidi" w:hAnsiTheme="minorBidi"/>
          <w:sz w:val="24"/>
          <w:szCs w:val="24"/>
        </w:rPr>
      </w:pPr>
      <w:r w:rsidRPr="002F1998">
        <w:rPr>
          <w:rFonts w:asciiTheme="minorBidi" w:hAnsiTheme="minorBidi"/>
          <w:sz w:val="24"/>
          <w:szCs w:val="24"/>
        </w:rPr>
        <w:t>In conclusion, while both public and private sector organizations recognize the importance of ICT in HRM, their approaches to adoption and utilization may differ due to various factors such as organizational culture, resource constraints, regulatory environment, stakeholder expectations, and innovation dynamics. Understanding these differences is essential for policymakers and HRM practitioners to design effective ICT strategies tailored to the specific needs and challenges of each sector.</w:t>
      </w:r>
    </w:p>
    <w:p w14:paraId="125A0F49" w14:textId="0195407F" w:rsidR="0077028B" w:rsidRPr="002F1998" w:rsidRDefault="0077028B" w:rsidP="002F1998">
      <w:pPr>
        <w:spacing w:line="360" w:lineRule="auto"/>
        <w:jc w:val="both"/>
        <w:rPr>
          <w:rFonts w:asciiTheme="minorBidi" w:hAnsiTheme="minorBidi"/>
          <w:sz w:val="24"/>
          <w:szCs w:val="24"/>
        </w:rPr>
      </w:pPr>
    </w:p>
    <w:p w14:paraId="0E19A785" w14:textId="77777777" w:rsidR="0077028B" w:rsidRPr="002F1998" w:rsidRDefault="0077028B" w:rsidP="002F1998">
      <w:pPr>
        <w:spacing w:line="360" w:lineRule="auto"/>
        <w:jc w:val="both"/>
        <w:rPr>
          <w:rFonts w:asciiTheme="minorBidi" w:hAnsiTheme="minorBidi"/>
          <w:sz w:val="24"/>
          <w:szCs w:val="24"/>
        </w:rPr>
      </w:pPr>
    </w:p>
    <w:p w14:paraId="01C95090" w14:textId="77777777" w:rsidR="00081F5A" w:rsidRPr="002F1998" w:rsidRDefault="00081F5A" w:rsidP="002F1998">
      <w:pPr>
        <w:spacing w:line="360" w:lineRule="auto"/>
        <w:jc w:val="both"/>
        <w:rPr>
          <w:rFonts w:asciiTheme="minorBidi" w:hAnsiTheme="minorBidi"/>
          <w:sz w:val="24"/>
          <w:szCs w:val="24"/>
        </w:rPr>
      </w:pPr>
    </w:p>
    <w:p w14:paraId="5136EE2F" w14:textId="77777777" w:rsidR="002B4753" w:rsidRPr="002F1998" w:rsidRDefault="002B4753" w:rsidP="002F1998">
      <w:pPr>
        <w:spacing w:line="360" w:lineRule="auto"/>
        <w:jc w:val="both"/>
        <w:rPr>
          <w:rFonts w:asciiTheme="minorBidi" w:hAnsiTheme="minorBidi"/>
          <w:sz w:val="24"/>
          <w:szCs w:val="24"/>
        </w:rPr>
      </w:pPr>
    </w:p>
    <w:p w14:paraId="3A17366A" w14:textId="77777777" w:rsidR="00081F5A" w:rsidRPr="002F1998" w:rsidRDefault="00081F5A" w:rsidP="002F1998">
      <w:pPr>
        <w:spacing w:line="360" w:lineRule="auto"/>
        <w:jc w:val="both"/>
        <w:rPr>
          <w:rFonts w:asciiTheme="minorBidi" w:hAnsiTheme="minorBidi"/>
          <w:sz w:val="24"/>
          <w:szCs w:val="24"/>
        </w:rPr>
      </w:pPr>
    </w:p>
    <w:p w14:paraId="6E0E343D" w14:textId="77777777" w:rsidR="00296BFA" w:rsidRPr="002F1998" w:rsidRDefault="00296BFA" w:rsidP="002F1998">
      <w:pPr>
        <w:spacing w:line="360" w:lineRule="auto"/>
        <w:jc w:val="both"/>
        <w:rPr>
          <w:rFonts w:asciiTheme="minorBidi" w:hAnsiTheme="minorBidi"/>
          <w:sz w:val="24"/>
          <w:szCs w:val="24"/>
        </w:rPr>
      </w:pPr>
    </w:p>
    <w:p w14:paraId="6CE34B49" w14:textId="77777777" w:rsidR="00296BFA" w:rsidRPr="002F1998" w:rsidRDefault="00296BFA" w:rsidP="002F1998">
      <w:pPr>
        <w:spacing w:line="360" w:lineRule="auto"/>
        <w:jc w:val="both"/>
        <w:rPr>
          <w:rFonts w:asciiTheme="minorBidi" w:hAnsiTheme="minorBidi"/>
          <w:sz w:val="24"/>
          <w:szCs w:val="24"/>
        </w:rPr>
      </w:pPr>
    </w:p>
    <w:p w14:paraId="40DCCEB6" w14:textId="77777777" w:rsidR="00296BFA" w:rsidRPr="002F1998" w:rsidRDefault="00296BFA" w:rsidP="002F1998">
      <w:pPr>
        <w:spacing w:line="360" w:lineRule="auto"/>
        <w:jc w:val="both"/>
        <w:rPr>
          <w:rFonts w:asciiTheme="minorBidi" w:hAnsiTheme="minorBidi"/>
          <w:sz w:val="24"/>
          <w:szCs w:val="24"/>
        </w:rPr>
      </w:pPr>
    </w:p>
    <w:p w14:paraId="41EB959B" w14:textId="77777777" w:rsidR="00081F5A" w:rsidRPr="002F1998" w:rsidRDefault="00081F5A" w:rsidP="002F1998">
      <w:pPr>
        <w:spacing w:line="360" w:lineRule="auto"/>
        <w:jc w:val="both"/>
        <w:rPr>
          <w:rFonts w:asciiTheme="minorBidi" w:hAnsiTheme="minorBidi"/>
          <w:sz w:val="24"/>
          <w:szCs w:val="24"/>
        </w:rPr>
      </w:pPr>
    </w:p>
    <w:p w14:paraId="2E0D2E3C" w14:textId="313BC3A6" w:rsidR="00081F5A" w:rsidRPr="002F1998" w:rsidRDefault="00D61AF1" w:rsidP="0069588F">
      <w:pPr>
        <w:pStyle w:val="Heading1"/>
      </w:pPr>
      <w:bookmarkStart w:id="170" w:name="_Toc165967620"/>
      <w:bookmarkStart w:id="171" w:name="_Toc166092761"/>
      <w:bookmarkStart w:id="172" w:name="_Toc166105233"/>
      <w:r>
        <w:t xml:space="preserve">Chapter </w:t>
      </w:r>
      <w:r w:rsidR="00604F12">
        <w:t xml:space="preserve">5: </w:t>
      </w:r>
      <w:r w:rsidR="00571AAF" w:rsidRPr="002F1998">
        <w:t>Conclusion and Recommendations</w:t>
      </w:r>
      <w:bookmarkEnd w:id="170"/>
      <w:bookmarkEnd w:id="171"/>
      <w:bookmarkEnd w:id="172"/>
    </w:p>
    <w:p w14:paraId="199DBA0E" w14:textId="77777777" w:rsidR="00571AAF" w:rsidRPr="002F1998" w:rsidRDefault="00571AAF" w:rsidP="002F1998">
      <w:pPr>
        <w:spacing w:line="360" w:lineRule="auto"/>
        <w:jc w:val="both"/>
        <w:rPr>
          <w:rFonts w:asciiTheme="minorBidi" w:hAnsiTheme="minorBidi"/>
          <w:sz w:val="24"/>
          <w:szCs w:val="24"/>
        </w:rPr>
      </w:pPr>
    </w:p>
    <w:p w14:paraId="77A00439" w14:textId="77777777" w:rsidR="00571AAF" w:rsidRPr="002F1998" w:rsidRDefault="00571AAF" w:rsidP="002F1998">
      <w:pPr>
        <w:spacing w:line="360" w:lineRule="auto"/>
        <w:jc w:val="both"/>
        <w:rPr>
          <w:rFonts w:asciiTheme="minorBidi" w:hAnsiTheme="minorBidi"/>
          <w:sz w:val="24"/>
          <w:szCs w:val="24"/>
        </w:rPr>
      </w:pPr>
    </w:p>
    <w:p w14:paraId="2D7560A8" w14:textId="6CB1A30C" w:rsidR="00571AAF" w:rsidRPr="002F1998" w:rsidRDefault="00571AAF" w:rsidP="003C3AEC">
      <w:pPr>
        <w:pStyle w:val="Heading2"/>
      </w:pPr>
      <w:bookmarkStart w:id="173" w:name="_Toc165967621"/>
      <w:bookmarkStart w:id="174" w:name="_Toc166092762"/>
      <w:bookmarkStart w:id="175" w:name="_Toc166105234"/>
      <w:r w:rsidRPr="002F1998">
        <w:t>Introduction</w:t>
      </w:r>
      <w:bookmarkEnd w:id="173"/>
      <w:bookmarkEnd w:id="174"/>
      <w:bookmarkEnd w:id="175"/>
    </w:p>
    <w:p w14:paraId="378CCBD2" w14:textId="77777777" w:rsidR="00571AAF" w:rsidRPr="002F1998" w:rsidRDefault="00571AAF" w:rsidP="002F1998">
      <w:pPr>
        <w:spacing w:line="360" w:lineRule="auto"/>
        <w:jc w:val="both"/>
        <w:rPr>
          <w:rFonts w:asciiTheme="minorBidi" w:hAnsiTheme="minorBidi"/>
          <w:sz w:val="24"/>
          <w:szCs w:val="24"/>
        </w:rPr>
      </w:pPr>
    </w:p>
    <w:p w14:paraId="3C993597" w14:textId="653933CF" w:rsidR="00204C2E" w:rsidRPr="002F1998" w:rsidRDefault="00204C2E" w:rsidP="002F1998">
      <w:pPr>
        <w:spacing w:line="360" w:lineRule="auto"/>
        <w:jc w:val="both"/>
        <w:rPr>
          <w:rFonts w:asciiTheme="minorBidi" w:hAnsiTheme="minorBidi"/>
          <w:sz w:val="24"/>
          <w:szCs w:val="24"/>
        </w:rPr>
      </w:pPr>
      <w:r w:rsidRPr="002F1998">
        <w:rPr>
          <w:rFonts w:asciiTheme="minorBidi" w:hAnsiTheme="minorBidi"/>
          <w:sz w:val="24"/>
          <w:szCs w:val="24"/>
        </w:rPr>
        <w:t>As the research  reach the culmination of our exploration into</w:t>
      </w:r>
      <w:r w:rsidR="003D03E3" w:rsidRPr="002F1998">
        <w:rPr>
          <w:rFonts w:asciiTheme="minorBidi" w:hAnsiTheme="minorBidi"/>
          <w:sz w:val="24"/>
          <w:szCs w:val="24"/>
        </w:rPr>
        <w:t xml:space="preserve"> use of ICT to drive HRM </w:t>
      </w:r>
      <w:r w:rsidR="00804D74" w:rsidRPr="002F1998">
        <w:rPr>
          <w:rFonts w:asciiTheme="minorBidi" w:hAnsiTheme="minorBidi"/>
          <w:sz w:val="24"/>
          <w:szCs w:val="24"/>
        </w:rPr>
        <w:t>practices</w:t>
      </w:r>
      <w:r w:rsidRPr="002F1998">
        <w:rPr>
          <w:rFonts w:asciiTheme="minorBidi" w:hAnsiTheme="minorBidi"/>
          <w:sz w:val="24"/>
          <w:szCs w:val="24"/>
        </w:rPr>
        <w:t>,</w:t>
      </w:r>
      <w:r w:rsidR="00433B90" w:rsidRPr="002F1998">
        <w:rPr>
          <w:rFonts w:asciiTheme="minorBidi" w:hAnsiTheme="minorBidi"/>
          <w:sz w:val="24"/>
          <w:szCs w:val="24"/>
        </w:rPr>
        <w:t xml:space="preserve"> It is crucial to contemplate the path we have embarked upon and the knowledge we have acquired throughout</w:t>
      </w:r>
      <w:r w:rsidRPr="002F1998">
        <w:rPr>
          <w:rFonts w:asciiTheme="minorBidi" w:hAnsiTheme="minorBidi"/>
          <w:sz w:val="24"/>
          <w:szCs w:val="24"/>
        </w:rPr>
        <w:t xml:space="preserve">. Throughout this study, </w:t>
      </w:r>
      <w:r w:rsidR="00433B90" w:rsidRPr="002F1998">
        <w:rPr>
          <w:rFonts w:asciiTheme="minorBidi" w:hAnsiTheme="minorBidi"/>
          <w:sz w:val="24"/>
          <w:szCs w:val="24"/>
        </w:rPr>
        <w:t xml:space="preserve">the research has dig </w:t>
      </w:r>
      <w:r w:rsidRPr="002F1998">
        <w:rPr>
          <w:rFonts w:asciiTheme="minorBidi" w:hAnsiTheme="minorBidi"/>
          <w:sz w:val="24"/>
          <w:szCs w:val="24"/>
        </w:rPr>
        <w:t>deep</w:t>
      </w:r>
      <w:r w:rsidR="00433B90" w:rsidRPr="002F1998">
        <w:rPr>
          <w:rFonts w:asciiTheme="minorBidi" w:hAnsiTheme="minorBidi"/>
          <w:sz w:val="24"/>
          <w:szCs w:val="24"/>
        </w:rPr>
        <w:t>er</w:t>
      </w:r>
      <w:r w:rsidRPr="002F1998">
        <w:rPr>
          <w:rFonts w:asciiTheme="minorBidi" w:hAnsiTheme="minorBidi"/>
          <w:sz w:val="24"/>
          <w:szCs w:val="24"/>
        </w:rPr>
        <w:t xml:space="preserve"> into the intricacies of </w:t>
      </w:r>
      <w:r w:rsidR="00681CEB" w:rsidRPr="002F1998">
        <w:rPr>
          <w:rFonts w:asciiTheme="minorBidi" w:hAnsiTheme="minorBidi"/>
          <w:sz w:val="24"/>
          <w:szCs w:val="24"/>
        </w:rPr>
        <w:t>ICT use in HRM</w:t>
      </w:r>
      <w:r w:rsidRPr="002F1998">
        <w:rPr>
          <w:rFonts w:asciiTheme="minorBidi" w:hAnsiTheme="minorBidi"/>
          <w:sz w:val="24"/>
          <w:szCs w:val="24"/>
        </w:rPr>
        <w:t>, examining its various dimensions and implications</w:t>
      </w:r>
      <w:r w:rsidR="00681CEB" w:rsidRPr="002F1998">
        <w:rPr>
          <w:rFonts w:asciiTheme="minorBidi" w:hAnsiTheme="minorBidi"/>
          <w:sz w:val="24"/>
          <w:szCs w:val="24"/>
        </w:rPr>
        <w:t xml:space="preserve"> with the focus of sectoral differences</w:t>
      </w:r>
      <w:r w:rsidRPr="002F1998">
        <w:rPr>
          <w:rFonts w:asciiTheme="minorBidi" w:hAnsiTheme="minorBidi"/>
          <w:sz w:val="24"/>
          <w:szCs w:val="24"/>
        </w:rPr>
        <w:t xml:space="preserve">. In doing so, we have uncovered a tapestry of interconnected ideas, challenges, and possibilities that shape our understanding of </w:t>
      </w:r>
      <w:r w:rsidR="00681CEB" w:rsidRPr="002F1998">
        <w:rPr>
          <w:rFonts w:asciiTheme="minorBidi" w:hAnsiTheme="minorBidi"/>
          <w:sz w:val="24"/>
          <w:szCs w:val="24"/>
        </w:rPr>
        <w:t>use of ICT in HRM in both private and public sector</w:t>
      </w:r>
      <w:r w:rsidRPr="002F1998">
        <w:rPr>
          <w:rFonts w:asciiTheme="minorBidi" w:hAnsiTheme="minorBidi"/>
          <w:sz w:val="24"/>
          <w:szCs w:val="24"/>
        </w:rPr>
        <w:t>.</w:t>
      </w:r>
    </w:p>
    <w:p w14:paraId="5CA9A8F6" w14:textId="77777777" w:rsidR="00204C2E" w:rsidRPr="002F1998" w:rsidRDefault="00204C2E" w:rsidP="002F1998">
      <w:pPr>
        <w:spacing w:line="360" w:lineRule="auto"/>
        <w:jc w:val="both"/>
        <w:rPr>
          <w:rFonts w:asciiTheme="minorBidi" w:hAnsiTheme="minorBidi"/>
          <w:sz w:val="24"/>
          <w:szCs w:val="24"/>
        </w:rPr>
      </w:pPr>
    </w:p>
    <w:p w14:paraId="73C3CDAA" w14:textId="77F18D80" w:rsidR="00204C2E" w:rsidRPr="002F1998" w:rsidRDefault="00204C2E"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 this concluding chapter, </w:t>
      </w:r>
      <w:r w:rsidR="00681CEB" w:rsidRPr="002F1998">
        <w:rPr>
          <w:rFonts w:asciiTheme="minorBidi" w:hAnsiTheme="minorBidi"/>
          <w:sz w:val="24"/>
          <w:szCs w:val="24"/>
        </w:rPr>
        <w:t xml:space="preserve">the research </w:t>
      </w:r>
      <w:r w:rsidRPr="002F1998">
        <w:rPr>
          <w:rFonts w:asciiTheme="minorBidi" w:hAnsiTheme="minorBidi"/>
          <w:sz w:val="24"/>
          <w:szCs w:val="24"/>
        </w:rPr>
        <w:t xml:space="preserve"> revisit</w:t>
      </w:r>
      <w:r w:rsidR="00C13533" w:rsidRPr="002F1998">
        <w:rPr>
          <w:rFonts w:asciiTheme="minorBidi" w:hAnsiTheme="minorBidi"/>
          <w:sz w:val="24"/>
          <w:szCs w:val="24"/>
        </w:rPr>
        <w:t xml:space="preserve">s </w:t>
      </w:r>
      <w:r w:rsidRPr="002F1998">
        <w:rPr>
          <w:rFonts w:asciiTheme="minorBidi" w:hAnsiTheme="minorBidi"/>
          <w:sz w:val="24"/>
          <w:szCs w:val="24"/>
        </w:rPr>
        <w:t xml:space="preserve">the </w:t>
      </w:r>
      <w:r w:rsidR="00681CEB" w:rsidRPr="002F1998">
        <w:rPr>
          <w:rFonts w:asciiTheme="minorBidi" w:hAnsiTheme="minorBidi"/>
          <w:sz w:val="24"/>
          <w:szCs w:val="24"/>
        </w:rPr>
        <w:t>research o</w:t>
      </w:r>
      <w:r w:rsidR="00C13533" w:rsidRPr="002F1998">
        <w:rPr>
          <w:rFonts w:asciiTheme="minorBidi" w:hAnsiTheme="minorBidi"/>
          <w:sz w:val="24"/>
          <w:szCs w:val="24"/>
        </w:rPr>
        <w:t xml:space="preserve">bjectives, </w:t>
      </w:r>
      <w:r w:rsidRPr="002F1998">
        <w:rPr>
          <w:rFonts w:asciiTheme="minorBidi" w:hAnsiTheme="minorBidi"/>
          <w:sz w:val="24"/>
          <w:szCs w:val="24"/>
        </w:rPr>
        <w:t xml:space="preserve">fundamental themes and findings that have emerged from our research. </w:t>
      </w:r>
      <w:r w:rsidR="00C13533" w:rsidRPr="002F1998">
        <w:rPr>
          <w:rFonts w:asciiTheme="minorBidi" w:hAnsiTheme="minorBidi"/>
          <w:sz w:val="24"/>
          <w:szCs w:val="24"/>
        </w:rPr>
        <w:t xml:space="preserve">The research </w:t>
      </w:r>
      <w:r w:rsidRPr="002F1998">
        <w:rPr>
          <w:rFonts w:asciiTheme="minorBidi" w:hAnsiTheme="minorBidi"/>
          <w:sz w:val="24"/>
          <w:szCs w:val="24"/>
        </w:rPr>
        <w:t xml:space="preserve"> consolidate</w:t>
      </w:r>
      <w:r w:rsidR="00C13533" w:rsidRPr="002F1998">
        <w:rPr>
          <w:rFonts w:asciiTheme="minorBidi" w:hAnsiTheme="minorBidi"/>
          <w:sz w:val="24"/>
          <w:szCs w:val="24"/>
        </w:rPr>
        <w:t>s</w:t>
      </w:r>
      <w:r w:rsidRPr="002F1998">
        <w:rPr>
          <w:rFonts w:asciiTheme="minorBidi" w:hAnsiTheme="minorBidi"/>
          <w:sz w:val="24"/>
          <w:szCs w:val="24"/>
        </w:rPr>
        <w:t xml:space="preserve"> the disparate threads of inquiry into a coherent framework, offering a synthesis that not only encapsulates our current understanding but also illuminates pathways for future investigation. Moreover, </w:t>
      </w:r>
      <w:r w:rsidR="0040410D" w:rsidRPr="002F1998">
        <w:rPr>
          <w:rFonts w:asciiTheme="minorBidi" w:hAnsiTheme="minorBidi"/>
          <w:sz w:val="24"/>
          <w:szCs w:val="24"/>
        </w:rPr>
        <w:t xml:space="preserve">it </w:t>
      </w:r>
      <w:r w:rsidRPr="002F1998">
        <w:rPr>
          <w:rFonts w:asciiTheme="minorBidi" w:hAnsiTheme="minorBidi"/>
          <w:sz w:val="24"/>
          <w:szCs w:val="24"/>
        </w:rPr>
        <w:t xml:space="preserve"> underscore</w:t>
      </w:r>
      <w:r w:rsidR="0040410D" w:rsidRPr="002F1998">
        <w:rPr>
          <w:rFonts w:asciiTheme="minorBidi" w:hAnsiTheme="minorBidi"/>
          <w:sz w:val="24"/>
          <w:szCs w:val="24"/>
        </w:rPr>
        <w:t>s</w:t>
      </w:r>
      <w:r w:rsidRPr="002F1998">
        <w:rPr>
          <w:rFonts w:asciiTheme="minorBidi" w:hAnsiTheme="minorBidi"/>
          <w:sz w:val="24"/>
          <w:szCs w:val="24"/>
        </w:rPr>
        <w:t xml:space="preserve"> the significance of </w:t>
      </w:r>
      <w:r w:rsidR="0040410D" w:rsidRPr="002F1998">
        <w:rPr>
          <w:rFonts w:asciiTheme="minorBidi" w:hAnsiTheme="minorBidi"/>
          <w:sz w:val="24"/>
          <w:szCs w:val="24"/>
        </w:rPr>
        <w:t xml:space="preserve">research </w:t>
      </w:r>
      <w:r w:rsidRPr="002F1998">
        <w:rPr>
          <w:rFonts w:asciiTheme="minorBidi" w:hAnsiTheme="minorBidi"/>
          <w:sz w:val="24"/>
          <w:szCs w:val="24"/>
        </w:rPr>
        <w:t xml:space="preserve"> contributions within the broader context of </w:t>
      </w:r>
      <w:r w:rsidR="0078578F" w:rsidRPr="002F1998">
        <w:rPr>
          <w:rFonts w:asciiTheme="minorBidi" w:hAnsiTheme="minorBidi"/>
          <w:sz w:val="24"/>
          <w:szCs w:val="24"/>
        </w:rPr>
        <w:t xml:space="preserve">ICT </w:t>
      </w:r>
      <w:r w:rsidR="0040410D" w:rsidRPr="002F1998">
        <w:rPr>
          <w:rFonts w:asciiTheme="minorBidi" w:hAnsiTheme="minorBidi"/>
          <w:sz w:val="24"/>
          <w:szCs w:val="24"/>
        </w:rPr>
        <w:t>usage</w:t>
      </w:r>
      <w:r w:rsidRPr="002F1998">
        <w:rPr>
          <w:rFonts w:asciiTheme="minorBidi" w:hAnsiTheme="minorBidi"/>
          <w:sz w:val="24"/>
          <w:szCs w:val="24"/>
        </w:rPr>
        <w:t>, elucidating their potential implications for theory, practice, and policy.</w:t>
      </w:r>
    </w:p>
    <w:p w14:paraId="11EE5899" w14:textId="576CBEA0" w:rsidR="00571AAF" w:rsidRPr="002F1998" w:rsidRDefault="00204C2E" w:rsidP="002F1998">
      <w:pPr>
        <w:spacing w:line="360" w:lineRule="auto"/>
        <w:jc w:val="both"/>
        <w:rPr>
          <w:rFonts w:asciiTheme="minorBidi" w:hAnsiTheme="minorBidi"/>
          <w:sz w:val="24"/>
          <w:szCs w:val="24"/>
        </w:rPr>
      </w:pPr>
      <w:r w:rsidRPr="002F1998">
        <w:rPr>
          <w:rFonts w:asciiTheme="minorBidi" w:hAnsiTheme="minorBidi"/>
          <w:sz w:val="24"/>
          <w:szCs w:val="24"/>
        </w:rPr>
        <w:t xml:space="preserve">Ultimately, this conclusion serves not as a definitive endpoint, but rather as a springboard for further exploration and inquiry. It is our hope that the insights gleaned from this study will inform future research </w:t>
      </w:r>
      <w:r w:rsidR="0078578F" w:rsidRPr="002F1998">
        <w:rPr>
          <w:rFonts w:asciiTheme="minorBidi" w:hAnsiTheme="minorBidi"/>
          <w:sz w:val="24"/>
          <w:szCs w:val="24"/>
        </w:rPr>
        <w:t>endeavours</w:t>
      </w:r>
      <w:r w:rsidRPr="002F1998">
        <w:rPr>
          <w:rFonts w:asciiTheme="minorBidi" w:hAnsiTheme="minorBidi"/>
          <w:sz w:val="24"/>
          <w:szCs w:val="24"/>
        </w:rPr>
        <w:t xml:space="preserve">, spark new avenues of inquiry, and contribute to the ongoing dialogue surrounding </w:t>
      </w:r>
      <w:r w:rsidR="0078578F" w:rsidRPr="002F1998">
        <w:rPr>
          <w:rFonts w:asciiTheme="minorBidi" w:hAnsiTheme="minorBidi"/>
          <w:sz w:val="24"/>
          <w:szCs w:val="24"/>
        </w:rPr>
        <w:t>ICT usage</w:t>
      </w:r>
      <w:r w:rsidR="00602191" w:rsidRPr="002F1998">
        <w:rPr>
          <w:rFonts w:asciiTheme="minorBidi" w:hAnsiTheme="minorBidi"/>
          <w:sz w:val="24"/>
          <w:szCs w:val="24"/>
        </w:rPr>
        <w:t xml:space="preserve"> and HRM</w:t>
      </w:r>
      <w:r w:rsidRPr="002F1998">
        <w:rPr>
          <w:rFonts w:asciiTheme="minorBidi" w:hAnsiTheme="minorBidi"/>
          <w:sz w:val="24"/>
          <w:szCs w:val="24"/>
        </w:rPr>
        <w:t>.</w:t>
      </w:r>
    </w:p>
    <w:p w14:paraId="627ED837" w14:textId="77777777" w:rsidR="00081F5A" w:rsidRPr="002F1998" w:rsidRDefault="00081F5A" w:rsidP="002F1998">
      <w:pPr>
        <w:spacing w:line="360" w:lineRule="auto"/>
        <w:jc w:val="both"/>
        <w:rPr>
          <w:rFonts w:asciiTheme="minorBidi" w:hAnsiTheme="minorBidi"/>
          <w:sz w:val="24"/>
          <w:szCs w:val="24"/>
        </w:rPr>
      </w:pPr>
    </w:p>
    <w:p w14:paraId="2D76EB04" w14:textId="66F77431" w:rsidR="002B4753" w:rsidRPr="002F1998" w:rsidRDefault="002B4753" w:rsidP="003C3AEC">
      <w:pPr>
        <w:pStyle w:val="Heading2"/>
      </w:pPr>
      <w:bookmarkStart w:id="176" w:name="_Toc165967622"/>
      <w:bookmarkStart w:id="177" w:name="_Toc166092763"/>
      <w:bookmarkStart w:id="178" w:name="_Toc166105235"/>
      <w:r w:rsidRPr="002F1998">
        <w:t xml:space="preserve">Contribution to the </w:t>
      </w:r>
      <w:r w:rsidR="003C3AEC">
        <w:t>theory</w:t>
      </w:r>
      <w:r w:rsidRPr="002F1998">
        <w:t xml:space="preserve"> and Practice</w:t>
      </w:r>
      <w:bookmarkEnd w:id="176"/>
      <w:bookmarkEnd w:id="177"/>
      <w:bookmarkEnd w:id="178"/>
    </w:p>
    <w:p w14:paraId="3F664A61" w14:textId="77777777" w:rsidR="002B4753" w:rsidRPr="002F1998" w:rsidRDefault="002B4753" w:rsidP="002F1998">
      <w:pPr>
        <w:spacing w:line="360" w:lineRule="auto"/>
        <w:jc w:val="both"/>
        <w:rPr>
          <w:rFonts w:asciiTheme="minorBidi" w:hAnsiTheme="minorBidi"/>
          <w:sz w:val="24"/>
          <w:szCs w:val="24"/>
        </w:rPr>
      </w:pPr>
    </w:p>
    <w:p w14:paraId="3D1CCED7" w14:textId="1EDE738A" w:rsidR="00081F5A" w:rsidRPr="002F1998" w:rsidRDefault="00DC15CB" w:rsidP="002F1998">
      <w:pPr>
        <w:spacing w:line="360" w:lineRule="auto"/>
        <w:jc w:val="both"/>
        <w:rPr>
          <w:rFonts w:asciiTheme="minorBidi" w:hAnsiTheme="minorBidi"/>
          <w:sz w:val="24"/>
          <w:szCs w:val="24"/>
        </w:rPr>
      </w:pPr>
      <w:r w:rsidRPr="002F1998">
        <w:rPr>
          <w:rFonts w:asciiTheme="minorBidi" w:hAnsiTheme="minorBidi"/>
          <w:sz w:val="24"/>
          <w:szCs w:val="24"/>
        </w:rPr>
        <w:t xml:space="preserve">According to the systematic analysis in the previous chapter,  the private sector has consistently demonstrated a propensity to leverage ICT to a greater extent compared </w:t>
      </w:r>
      <w:r w:rsidRPr="002F1998">
        <w:rPr>
          <w:rFonts w:asciiTheme="minorBidi" w:hAnsiTheme="minorBidi"/>
          <w:sz w:val="24"/>
          <w:szCs w:val="24"/>
        </w:rPr>
        <w:lastRenderedPageBreak/>
        <w:t>to the public</w:t>
      </w:r>
      <w:r w:rsidR="00EF08D9" w:rsidRPr="002F1998">
        <w:rPr>
          <w:rFonts w:asciiTheme="minorBidi" w:hAnsiTheme="minorBidi"/>
          <w:sz w:val="24"/>
          <w:szCs w:val="24"/>
        </w:rPr>
        <w:t xml:space="preserve"> </w:t>
      </w:r>
      <w:r w:rsidRPr="002F1998">
        <w:rPr>
          <w:rFonts w:asciiTheme="minorBidi" w:hAnsiTheme="minorBidi"/>
          <w:sz w:val="24"/>
          <w:szCs w:val="24"/>
        </w:rPr>
        <w:t xml:space="preserve">sectors. This </w:t>
      </w:r>
      <w:r w:rsidR="00EF08D9" w:rsidRPr="002F1998">
        <w:rPr>
          <w:rFonts w:asciiTheme="minorBidi" w:hAnsiTheme="minorBidi"/>
          <w:sz w:val="24"/>
          <w:szCs w:val="24"/>
        </w:rPr>
        <w:t>divergence</w:t>
      </w:r>
      <w:r w:rsidRPr="002F1998">
        <w:rPr>
          <w:rFonts w:asciiTheme="minorBidi" w:hAnsiTheme="minorBidi"/>
          <w:sz w:val="24"/>
          <w:szCs w:val="24"/>
        </w:rPr>
        <w:t xml:space="preserve"> stems from several factors, including differing organizational structures, funding mechanisms, and objectives. In the private sector, entities are driven by profit motives and competition, prompting them to adopt cutting-edge ICT solutions to enhance operational efficiency, drive innovation, and gain competitive advantage. Moreover, private sector organizations often have greater financial resources at their disposal, enabling them to invest more heavily in ICT infrastructure, research, and development. In contrast, the public and charity sectors are typically constrained by budgetary limitations and bureaucratic processes, which may hinder their ability to fully exploit the potential of ICT. Additionally, these sectors may face unique challenges such as regulatory constraints, data privacy concerns, and public scrutiny, which can further impede their ICT adoption efforts. Despite these disparities, efforts are underway to bridge the digital divide and promote ICT inclusion across all sectors, recognizing the transformative potential of technology in driving social progress and economic development</w:t>
      </w:r>
      <w:r w:rsidR="001B5B53" w:rsidRPr="002F1998">
        <w:rPr>
          <w:rFonts w:asciiTheme="minorBidi" w:hAnsiTheme="minorBidi"/>
          <w:sz w:val="24"/>
          <w:szCs w:val="24"/>
        </w:rPr>
        <w:t>(Mishraand Akman, 2010 Budhwar and Boyne, 2004, West and Lu, 2009. Valcik,  Sabharwal and Benavides, 2023, Naveed, Suhail and Rana,2021,Gueutal et al.,2009; Hosain, 2017; Mashrafi, 2020; Ruël &amp; Bondarouk, 2012 , Beadles, Lowery &amp; Johns, 2005)</w:t>
      </w:r>
      <w:r w:rsidR="002B4753" w:rsidRPr="002F1998">
        <w:rPr>
          <w:rFonts w:asciiTheme="minorBidi" w:hAnsiTheme="minorBidi"/>
          <w:sz w:val="24"/>
          <w:szCs w:val="24"/>
        </w:rPr>
        <w:t xml:space="preserve">. </w:t>
      </w:r>
      <w:r w:rsidR="0034600A" w:rsidRPr="002F1998">
        <w:rPr>
          <w:rFonts w:asciiTheme="minorBidi" w:hAnsiTheme="minorBidi"/>
          <w:sz w:val="24"/>
          <w:szCs w:val="24"/>
        </w:rPr>
        <w:t>Both the private and governmental sectors face distinct difficulties when it comes to incorporating Information and Communication Technology (ICT) in Human Resource Management (HRM). Here is a summary of some of these difficulties</w:t>
      </w:r>
      <w:r w:rsidR="0087188C" w:rsidRPr="002F1998">
        <w:rPr>
          <w:rFonts w:asciiTheme="minorBidi" w:hAnsiTheme="minorBidi"/>
          <w:sz w:val="24"/>
          <w:szCs w:val="24"/>
        </w:rPr>
        <w:t xml:space="preserve"> derives from the systematic analysis of litreture</w:t>
      </w:r>
      <w:r w:rsidR="0034600A" w:rsidRPr="002F1998">
        <w:rPr>
          <w:rFonts w:asciiTheme="minorBidi" w:hAnsiTheme="minorBidi"/>
          <w:sz w:val="24"/>
          <w:szCs w:val="24"/>
        </w:rPr>
        <w:t>:</w:t>
      </w:r>
    </w:p>
    <w:p w14:paraId="4E9CDA5C" w14:textId="77777777" w:rsidR="00276128" w:rsidRPr="002F1998" w:rsidRDefault="00276128" w:rsidP="002F1998">
      <w:pPr>
        <w:spacing w:line="360" w:lineRule="auto"/>
        <w:jc w:val="both"/>
        <w:rPr>
          <w:rFonts w:asciiTheme="minorBidi" w:hAnsiTheme="minorBidi"/>
          <w:sz w:val="24"/>
          <w:szCs w:val="24"/>
        </w:rPr>
      </w:pPr>
    </w:p>
    <w:p w14:paraId="7271ECEF" w14:textId="639056DB" w:rsidR="00276128" w:rsidRPr="002F1998" w:rsidRDefault="00276128" w:rsidP="003C3AEC">
      <w:pPr>
        <w:pStyle w:val="Heading3"/>
      </w:pPr>
      <w:bookmarkStart w:id="179" w:name="_Toc165967623"/>
      <w:bookmarkStart w:id="180" w:name="_Toc166092764"/>
      <w:bookmarkStart w:id="181" w:name="_Toc166105236"/>
      <w:r w:rsidRPr="002F1998">
        <w:t>Private Sector</w:t>
      </w:r>
      <w:bookmarkEnd w:id="179"/>
      <w:bookmarkEnd w:id="180"/>
      <w:bookmarkEnd w:id="181"/>
    </w:p>
    <w:p w14:paraId="179B9426" w14:textId="77777777" w:rsidR="00276128" w:rsidRPr="002F1998" w:rsidRDefault="00276128" w:rsidP="002F1998">
      <w:pPr>
        <w:spacing w:line="360" w:lineRule="auto"/>
        <w:jc w:val="both"/>
        <w:rPr>
          <w:rFonts w:asciiTheme="minorBidi" w:hAnsiTheme="minorBidi"/>
          <w:sz w:val="24"/>
          <w:szCs w:val="24"/>
        </w:rPr>
      </w:pPr>
    </w:p>
    <w:p w14:paraId="477D52C9" w14:textId="61BD79FA" w:rsidR="0087188C"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t xml:space="preserve">Cost Considerations: </w:t>
      </w:r>
      <w:r w:rsidR="007F7E0F" w:rsidRPr="002F1998">
        <w:rPr>
          <w:rFonts w:asciiTheme="minorBidi" w:hAnsiTheme="minorBidi"/>
          <w:sz w:val="24"/>
          <w:szCs w:val="24"/>
        </w:rPr>
        <w:t>Although private sector organisations may possess greater financial resources in comparison to the public sector, the adoption of advanced ICT solutions in HRM can nonetheless result in substantial expenses. Striking a balance between the allocation of resources to ICT, the anticipated profits, and sustaining competitiveness can pose a difficulty</w:t>
      </w:r>
      <w:r w:rsidR="0087188C" w:rsidRPr="002F1998">
        <w:rPr>
          <w:rFonts w:asciiTheme="minorBidi" w:hAnsiTheme="minorBidi"/>
          <w:sz w:val="24"/>
          <w:szCs w:val="24"/>
        </w:rPr>
        <w:t xml:space="preserve">(Matimbwa and Masue, 2019, Naveed,Suhail and Rana, 202, Wickramaratna, 2011. Al-Dmour and Zu'bi, 2014) </w:t>
      </w:r>
    </w:p>
    <w:p w14:paraId="6C30C670" w14:textId="630C459A" w:rsidR="007F7E0F" w:rsidRPr="002F1998" w:rsidRDefault="007F7E0F" w:rsidP="002F1998">
      <w:pPr>
        <w:spacing w:line="360" w:lineRule="auto"/>
        <w:jc w:val="both"/>
        <w:rPr>
          <w:rFonts w:asciiTheme="minorBidi" w:hAnsiTheme="minorBidi"/>
          <w:sz w:val="24"/>
          <w:szCs w:val="24"/>
        </w:rPr>
      </w:pPr>
    </w:p>
    <w:p w14:paraId="468F2B14" w14:textId="2639A3DC" w:rsidR="00276128" w:rsidRPr="002F1998" w:rsidRDefault="00276128" w:rsidP="002F1998">
      <w:pPr>
        <w:spacing w:line="360" w:lineRule="auto"/>
        <w:jc w:val="both"/>
        <w:rPr>
          <w:rFonts w:asciiTheme="minorBidi" w:hAnsiTheme="minorBidi"/>
          <w:sz w:val="24"/>
          <w:szCs w:val="24"/>
        </w:rPr>
      </w:pPr>
    </w:p>
    <w:p w14:paraId="7D747DB9" w14:textId="725F78D2" w:rsidR="00276128"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 xml:space="preserve">Data Security and Privacy: Private sector companies often handle sensitive employee data, including personal information and performance metrics. </w:t>
      </w:r>
      <w:r w:rsidR="00C07C7D" w:rsidRPr="002F1998">
        <w:rPr>
          <w:rFonts w:asciiTheme="minorBidi" w:hAnsiTheme="minorBidi"/>
          <w:sz w:val="24"/>
          <w:szCs w:val="24"/>
        </w:rPr>
        <w:t>Confirming</w:t>
      </w:r>
      <w:r w:rsidRPr="002F1998">
        <w:rPr>
          <w:rFonts w:asciiTheme="minorBidi" w:hAnsiTheme="minorBidi"/>
          <w:sz w:val="24"/>
          <w:szCs w:val="24"/>
        </w:rPr>
        <w:t xml:space="preserve"> the security and privacy of t</w:t>
      </w:r>
      <w:r w:rsidR="002D3E21" w:rsidRPr="002F1998">
        <w:rPr>
          <w:rFonts w:asciiTheme="minorBidi" w:hAnsiTheme="minorBidi"/>
          <w:sz w:val="24"/>
          <w:szCs w:val="24"/>
        </w:rPr>
        <w:t xml:space="preserve">he </w:t>
      </w:r>
      <w:r w:rsidRPr="002F1998">
        <w:rPr>
          <w:rFonts w:asciiTheme="minorBidi" w:hAnsiTheme="minorBidi"/>
          <w:sz w:val="24"/>
          <w:szCs w:val="24"/>
        </w:rPr>
        <w:t xml:space="preserve"> data in compliance with regulations such as </w:t>
      </w:r>
      <w:r w:rsidR="002D3E21" w:rsidRPr="002F1998">
        <w:rPr>
          <w:rFonts w:asciiTheme="minorBidi" w:hAnsiTheme="minorBidi"/>
          <w:sz w:val="24"/>
          <w:szCs w:val="24"/>
        </w:rPr>
        <w:t>“</w:t>
      </w:r>
      <w:r w:rsidRPr="002F1998">
        <w:rPr>
          <w:rFonts w:asciiTheme="minorBidi" w:hAnsiTheme="minorBidi"/>
          <w:sz w:val="24"/>
          <w:szCs w:val="24"/>
        </w:rPr>
        <w:t>GDPR (General Data Protection Regulation) or CCPA (California Consumer Privacy Act)</w:t>
      </w:r>
      <w:r w:rsidR="002D3E21" w:rsidRPr="002F1998">
        <w:rPr>
          <w:rFonts w:asciiTheme="minorBidi" w:hAnsiTheme="minorBidi"/>
          <w:sz w:val="24"/>
          <w:szCs w:val="24"/>
        </w:rPr>
        <w:t>”</w:t>
      </w:r>
      <w:r w:rsidRPr="002F1998">
        <w:rPr>
          <w:rFonts w:asciiTheme="minorBidi" w:hAnsiTheme="minorBidi"/>
          <w:sz w:val="24"/>
          <w:szCs w:val="24"/>
        </w:rPr>
        <w:t xml:space="preserve"> is crucial, but it can be complex and resource-intensive</w:t>
      </w:r>
      <w:r w:rsidR="0087188C" w:rsidRPr="002F1998">
        <w:rPr>
          <w:rFonts w:asciiTheme="minorBidi" w:hAnsiTheme="minorBidi"/>
          <w:sz w:val="24"/>
          <w:szCs w:val="24"/>
        </w:rPr>
        <w:t xml:space="preserve">(Bhatti et al., 2018, Bertot et al., 2019). </w:t>
      </w:r>
    </w:p>
    <w:p w14:paraId="22A34B08" w14:textId="77CB29CB" w:rsidR="00B019EF"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t xml:space="preserve">Talent Acquisition and Retention: </w:t>
      </w:r>
      <w:r w:rsidR="00B019EF" w:rsidRPr="002F1998">
        <w:rPr>
          <w:rFonts w:asciiTheme="minorBidi" w:hAnsiTheme="minorBidi"/>
          <w:sz w:val="24"/>
          <w:szCs w:val="24"/>
        </w:rPr>
        <w:t xml:space="preserve">Private sector organisations must </w:t>
      </w:r>
      <w:r w:rsidR="002D3E21" w:rsidRPr="002F1998">
        <w:rPr>
          <w:rFonts w:asciiTheme="minorBidi" w:hAnsiTheme="minorBidi"/>
          <w:sz w:val="24"/>
          <w:szCs w:val="24"/>
        </w:rPr>
        <w:t>adopt</w:t>
      </w:r>
      <w:r w:rsidR="00F74061" w:rsidRPr="002F1998">
        <w:rPr>
          <w:rFonts w:asciiTheme="minorBidi" w:hAnsiTheme="minorBidi"/>
          <w:sz w:val="24"/>
          <w:szCs w:val="24"/>
        </w:rPr>
        <w:t xml:space="preserve"> </w:t>
      </w:r>
      <w:r w:rsidR="00B019EF" w:rsidRPr="002F1998">
        <w:rPr>
          <w:rFonts w:asciiTheme="minorBidi" w:hAnsiTheme="minorBidi"/>
          <w:sz w:val="24"/>
          <w:szCs w:val="24"/>
        </w:rPr>
        <w:t>ICT in their HRM to effectively acquire and retain talented individuals. Nevertheless, in a fiercely competitive job market, it can be difficult to attract and keep highly trained ICT experts who are capable of managing these systems.</w:t>
      </w:r>
    </w:p>
    <w:p w14:paraId="44B8CEF3" w14:textId="77777777" w:rsidR="00276128"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t>Customization and Integration: Private sector companies may require customized HRM ICT solutions tailored to their specific needs and organizational structures. Integrating these solutions with existing systems and processes while ensuring compatibility and scalability can pose technical challenges.</w:t>
      </w:r>
    </w:p>
    <w:p w14:paraId="00E80B49" w14:textId="5F27DB15" w:rsidR="00276128" w:rsidRPr="002F1998" w:rsidRDefault="00276128" w:rsidP="003C3AEC">
      <w:pPr>
        <w:pStyle w:val="Heading3"/>
      </w:pPr>
      <w:bookmarkStart w:id="182" w:name="_Toc165967624"/>
      <w:bookmarkStart w:id="183" w:name="_Toc166092765"/>
      <w:bookmarkStart w:id="184" w:name="_Toc166105237"/>
      <w:r w:rsidRPr="002F1998">
        <w:t>Public Sector</w:t>
      </w:r>
      <w:bookmarkEnd w:id="182"/>
      <w:bookmarkEnd w:id="183"/>
      <w:bookmarkEnd w:id="184"/>
    </w:p>
    <w:p w14:paraId="5BD2F473" w14:textId="77777777" w:rsidR="0087188C" w:rsidRPr="002F1998" w:rsidRDefault="0087188C" w:rsidP="002F1998">
      <w:pPr>
        <w:spacing w:line="360" w:lineRule="auto"/>
        <w:jc w:val="both"/>
        <w:rPr>
          <w:rFonts w:asciiTheme="minorBidi" w:hAnsiTheme="minorBidi"/>
          <w:sz w:val="24"/>
          <w:szCs w:val="24"/>
        </w:rPr>
      </w:pPr>
    </w:p>
    <w:p w14:paraId="2F454E14" w14:textId="77777777" w:rsidR="00276128"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t>Budget Constraints: Public sector organizations often operate within tight budget constraints, limiting their ability to invest in ICT infrastructure and systems for HRM. Securing funding for ICT projects and justifying their return on investment (ROI) can be particularly challenging in the public sector.</w:t>
      </w:r>
    </w:p>
    <w:p w14:paraId="10D13181" w14:textId="77777777" w:rsidR="00276128"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t>Bureaucratic Processes: Complex bureaucratic processes and procurement regulations in the public sector can slow down the implementation of ICT solutions in HRM. Decision-making processes may be lengthy, and navigating government regulations and compliance requirements can be cumbersome.</w:t>
      </w:r>
    </w:p>
    <w:p w14:paraId="4464EC58" w14:textId="77777777" w:rsidR="00276128"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t>Legacy Systems and Resistance to Change: Many public sector organizations rely on legacy systems for HRM, which may be outdated and difficult to integrate with modern ICT solutions. Resistance to change from employees accustomed to traditional processes and systems can further impede ICT adoption efforts.</w:t>
      </w:r>
    </w:p>
    <w:p w14:paraId="6ECBB492" w14:textId="77777777" w:rsidR="00276128"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t>Transparency and Accountability: Public sector organizations are accountable to taxpayers and must ensure transparency in their HRM practices. Implementing ICT solutions that enhance transparency while safeguarding data integrity and privacy is essential but can be challenging to achieve.</w:t>
      </w:r>
    </w:p>
    <w:p w14:paraId="17DB459E" w14:textId="77777777" w:rsidR="00276128" w:rsidRPr="002F1998" w:rsidRDefault="0027612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Addressing these challenges requires a strategic approach that considers the unique needs, constraints, and objectives of both private and public sector organizations, along with a commitment to leveraging ICT to optimize HRM practices and enhance organizational performance.</w:t>
      </w:r>
    </w:p>
    <w:p w14:paraId="7FFB60D1" w14:textId="77777777" w:rsidR="00B93C34" w:rsidRPr="002F1998" w:rsidRDefault="00B93C34" w:rsidP="002F1998">
      <w:pPr>
        <w:spacing w:line="360" w:lineRule="auto"/>
        <w:jc w:val="both"/>
        <w:rPr>
          <w:rFonts w:asciiTheme="minorBidi" w:hAnsiTheme="minorBidi"/>
          <w:sz w:val="24"/>
          <w:szCs w:val="24"/>
        </w:rPr>
      </w:pPr>
    </w:p>
    <w:p w14:paraId="1A692A35" w14:textId="0517776D" w:rsidR="00B93C34" w:rsidRPr="002F1998" w:rsidRDefault="002B4753" w:rsidP="003C3AEC">
      <w:pPr>
        <w:pStyle w:val="Heading2"/>
      </w:pPr>
      <w:bookmarkStart w:id="185" w:name="_Toc165967625"/>
      <w:bookmarkStart w:id="186" w:name="_Toc166092766"/>
      <w:bookmarkStart w:id="187" w:name="_Toc166105238"/>
      <w:r w:rsidRPr="002F1998">
        <w:t xml:space="preserve">Recommendations </w:t>
      </w:r>
      <w:r w:rsidR="00B93C34" w:rsidRPr="002F1998">
        <w:t>on how to use  technology to drive HR practices in both sectors.</w:t>
      </w:r>
      <w:bookmarkEnd w:id="185"/>
      <w:bookmarkEnd w:id="186"/>
      <w:bookmarkEnd w:id="187"/>
      <w:r w:rsidR="00B93C34" w:rsidRPr="002F1998">
        <w:t xml:space="preserve"> </w:t>
      </w:r>
    </w:p>
    <w:p w14:paraId="3F5F7BB4" w14:textId="4F84F81D" w:rsidR="00B93C34" w:rsidRPr="002F1998" w:rsidRDefault="00B93C34" w:rsidP="003C3AEC">
      <w:pPr>
        <w:pStyle w:val="Heading2"/>
        <w:numPr>
          <w:ilvl w:val="0"/>
          <w:numId w:val="0"/>
        </w:numPr>
        <w:ind w:left="792" w:hanging="432"/>
      </w:pPr>
    </w:p>
    <w:p w14:paraId="1936017D" w14:textId="0000CBF6" w:rsidR="0077728E"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Implement an Integrated HR Management System: Invest in a comprehensive HR management system that automates routine tasks such as payroll, attendance tracking, and performance evaluations. This streamlines HR operations, reduces errors, and frees up HR personnel to focus on strategic initiatives.</w:t>
      </w:r>
      <w:r w:rsidR="00FF0D3A" w:rsidRPr="002F1998">
        <w:rPr>
          <w:rFonts w:asciiTheme="minorBidi" w:hAnsiTheme="minorBidi"/>
          <w:sz w:val="24"/>
          <w:szCs w:val="24"/>
        </w:rPr>
        <w:t xml:space="preserve"> This more vivid in private sector and appeared as an unique challenge for public sector. There is a chance for public sector to learn from private sector. </w:t>
      </w:r>
    </w:p>
    <w:p w14:paraId="47E3C8E3" w14:textId="77777777" w:rsidR="0077728E"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Utilize AI for Recruitment and Talent Management: Adopt AI-powered tools for candidate screening, resume parsing, and predictive analytics to identify top talent efficiently. These tools can help in assessing candidate fit, predicting employee performance, and reducing bias in the hiring process.</w:t>
      </w:r>
    </w:p>
    <w:p w14:paraId="089E9A50" w14:textId="77777777" w:rsidR="0077728E"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Develop Learning and Development Platforms: Implement e-learning platforms and virtual training programs to facilitate continuous learning and development for employees. These platforms can offer personalized learning paths, micro-learning modules, and certifications to upskill and reskill the workforce.</w:t>
      </w:r>
    </w:p>
    <w:p w14:paraId="4792AD7A" w14:textId="122B05E6" w:rsidR="0077728E"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 xml:space="preserve">Enhance Employee Engagement with Collaboration Tools: </w:t>
      </w:r>
      <w:r w:rsidR="00A4152B" w:rsidRPr="002F1998">
        <w:rPr>
          <w:rFonts w:asciiTheme="minorBidi" w:hAnsiTheme="minorBidi"/>
          <w:sz w:val="24"/>
          <w:szCs w:val="24"/>
        </w:rPr>
        <w:t>Implement collaboration tools and internal social networks to facilitate communication, cooperation, and knowledge exchange among staff. This has the potential to enhance employee engagement, productivity, and innovation within teams.</w:t>
      </w:r>
    </w:p>
    <w:p w14:paraId="372D7D58" w14:textId="77777777" w:rsidR="009227F8" w:rsidRPr="002F1998" w:rsidRDefault="009227F8" w:rsidP="002F1998">
      <w:pPr>
        <w:spacing w:line="360" w:lineRule="auto"/>
        <w:jc w:val="both"/>
        <w:rPr>
          <w:rFonts w:asciiTheme="minorBidi" w:hAnsiTheme="minorBidi"/>
          <w:sz w:val="24"/>
          <w:szCs w:val="24"/>
        </w:rPr>
      </w:pPr>
    </w:p>
    <w:p w14:paraId="7B398967" w14:textId="77777777" w:rsidR="009227F8" w:rsidRPr="002F1998" w:rsidRDefault="009227F8" w:rsidP="002F1998">
      <w:pPr>
        <w:spacing w:line="360" w:lineRule="auto"/>
        <w:jc w:val="both"/>
        <w:rPr>
          <w:rFonts w:asciiTheme="minorBidi" w:hAnsiTheme="minorBidi"/>
          <w:sz w:val="24"/>
          <w:szCs w:val="24"/>
        </w:rPr>
      </w:pPr>
    </w:p>
    <w:p w14:paraId="611606EC" w14:textId="28BEE268" w:rsidR="0077728E"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 xml:space="preserve">Implement Performance Management Software: </w:t>
      </w:r>
      <w:r w:rsidR="00BF659D" w:rsidRPr="002F1998">
        <w:rPr>
          <w:rFonts w:asciiTheme="minorBidi" w:hAnsiTheme="minorBidi"/>
          <w:sz w:val="24"/>
          <w:szCs w:val="24"/>
        </w:rPr>
        <w:t xml:space="preserve">Utilise performance management software to establish objectives, monitor advancement, deliver feedback, and carry </w:t>
      </w:r>
      <w:r w:rsidR="00BF659D" w:rsidRPr="002F1998">
        <w:rPr>
          <w:rFonts w:asciiTheme="minorBidi" w:hAnsiTheme="minorBidi"/>
          <w:sz w:val="24"/>
          <w:szCs w:val="24"/>
        </w:rPr>
        <w:lastRenderedPageBreak/>
        <w:t>out performance evaluations efficiently. Utilise tools such as 360-degree feedback, real-time performance tracking, and goal alignment to enhance employee performance and foster professional growth.</w:t>
      </w:r>
    </w:p>
    <w:p w14:paraId="53ABF3C6" w14:textId="55351B3D" w:rsidR="00BF659D"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 xml:space="preserve">Enable Remote Work with Digital Workplace Solutions: </w:t>
      </w:r>
      <w:r w:rsidR="005A5891" w:rsidRPr="002F1998">
        <w:rPr>
          <w:rFonts w:asciiTheme="minorBidi" w:hAnsiTheme="minorBidi"/>
          <w:sz w:val="24"/>
          <w:szCs w:val="24"/>
        </w:rPr>
        <w:t>Equip employees with digital workplace solutions that facilitate remote work, including cloud-based productivity tools, virtual meeting platforms, and secure VPN access. This promotes adaptability, harmony between work and personal life, and the uninterrupted operation of a firm, particularly during periods of emergency.</w:t>
      </w:r>
    </w:p>
    <w:p w14:paraId="1C49F5E7" w14:textId="744DD22A" w:rsidR="0077728E"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 xml:space="preserve">Ensure Data Security and Compliance: </w:t>
      </w:r>
      <w:r w:rsidR="00B21D55" w:rsidRPr="002F1998">
        <w:rPr>
          <w:rFonts w:asciiTheme="minorBidi" w:hAnsiTheme="minorBidi"/>
          <w:sz w:val="24"/>
          <w:szCs w:val="24"/>
        </w:rPr>
        <w:t>When deploying HR technology solutions, it is crucial to give priority to data security and compliance with standards such as GDPR and CCPA. Employ stringent security protocols, employ data encryption techniques, and enforce access rules to safeguard confidential employee data.</w:t>
      </w:r>
    </w:p>
    <w:p w14:paraId="0A23A08F" w14:textId="58C5672D" w:rsidR="00064910"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 xml:space="preserve">Promote Diversity, Equity, and Inclusion (DEI) with Technology: </w:t>
      </w:r>
      <w:r w:rsidR="00064910" w:rsidRPr="002F1998">
        <w:rPr>
          <w:rFonts w:asciiTheme="minorBidi" w:hAnsiTheme="minorBidi"/>
          <w:sz w:val="24"/>
          <w:szCs w:val="24"/>
        </w:rPr>
        <w:t>Employ technology to bolster DEI (Diversity, Equity, and Inclusion) efforts, including the use of blind recruitment platforms, diversity analytics tools, and inclusive language detectors. It is important to promote a culture that values diversity and inclusion by implementing specific initiatives and raising awareness through campaigns.</w:t>
      </w:r>
    </w:p>
    <w:p w14:paraId="68BC9E45" w14:textId="24434DA0" w:rsidR="0077728E"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 xml:space="preserve">Invest in Mobile HR Solutions: </w:t>
      </w:r>
      <w:r w:rsidR="00363D24" w:rsidRPr="002F1998">
        <w:rPr>
          <w:rFonts w:asciiTheme="minorBidi" w:hAnsiTheme="minorBidi"/>
          <w:sz w:val="24"/>
          <w:szCs w:val="24"/>
        </w:rPr>
        <w:t>Create mobile-responsive HR solutions, such as employee self-service portals and mobile applications, to enable convenient access to HR services at any time and from any location. This enhances the employee experience, making it more accessible and engaging, particularly for workers who are remote or working in the field.</w:t>
      </w:r>
    </w:p>
    <w:p w14:paraId="520A8C8C" w14:textId="2710B780" w:rsidR="00276128" w:rsidRPr="002F1998" w:rsidRDefault="0077728E" w:rsidP="002F1998">
      <w:pPr>
        <w:spacing w:line="360" w:lineRule="auto"/>
        <w:jc w:val="both"/>
        <w:rPr>
          <w:rFonts w:asciiTheme="minorBidi" w:hAnsiTheme="minorBidi"/>
          <w:sz w:val="24"/>
          <w:szCs w:val="24"/>
        </w:rPr>
      </w:pPr>
      <w:r w:rsidRPr="002F1998">
        <w:rPr>
          <w:rFonts w:asciiTheme="minorBidi" w:hAnsiTheme="minorBidi"/>
          <w:sz w:val="24"/>
          <w:szCs w:val="24"/>
        </w:rPr>
        <w:t>By leveraging these technology-driven approaches, both public and private sector organizations can modernize their HR practices, improve efficiency, and better support their workforce in achieving their goals.</w:t>
      </w:r>
    </w:p>
    <w:p w14:paraId="79BEC201" w14:textId="77777777" w:rsidR="00276128" w:rsidRPr="002F1998" w:rsidRDefault="00276128" w:rsidP="002F1998">
      <w:pPr>
        <w:spacing w:line="360" w:lineRule="auto"/>
        <w:jc w:val="both"/>
        <w:rPr>
          <w:rFonts w:asciiTheme="minorBidi" w:hAnsiTheme="minorBidi"/>
          <w:sz w:val="24"/>
          <w:szCs w:val="24"/>
        </w:rPr>
      </w:pPr>
    </w:p>
    <w:p w14:paraId="325AC5CF" w14:textId="0F695307" w:rsidR="00276128" w:rsidRPr="002F1998" w:rsidRDefault="006B20B1" w:rsidP="003C3AEC">
      <w:pPr>
        <w:pStyle w:val="Heading2"/>
      </w:pPr>
      <w:bookmarkStart w:id="188" w:name="_Toc165967626"/>
      <w:bookmarkStart w:id="189" w:name="_Toc166092767"/>
      <w:bookmarkStart w:id="190" w:name="_Toc166105239"/>
      <w:r w:rsidRPr="002F1998">
        <w:t>Limitations of the research</w:t>
      </w:r>
      <w:bookmarkEnd w:id="188"/>
      <w:bookmarkEnd w:id="189"/>
      <w:bookmarkEnd w:id="190"/>
      <w:r w:rsidRPr="002F1998">
        <w:t xml:space="preserve"> </w:t>
      </w:r>
    </w:p>
    <w:p w14:paraId="02FECDA9" w14:textId="77777777" w:rsidR="003A6BA7" w:rsidRPr="002F1998" w:rsidRDefault="003A6BA7" w:rsidP="002F1998">
      <w:pPr>
        <w:spacing w:line="360" w:lineRule="auto"/>
        <w:jc w:val="both"/>
        <w:rPr>
          <w:rFonts w:asciiTheme="minorBidi" w:hAnsiTheme="minorBidi"/>
          <w:sz w:val="24"/>
          <w:szCs w:val="24"/>
        </w:rPr>
      </w:pPr>
    </w:p>
    <w:p w14:paraId="3B84FF63" w14:textId="77777777" w:rsidR="00A83BB4" w:rsidRPr="002F1998" w:rsidRDefault="002F060B" w:rsidP="003C3AEC">
      <w:pPr>
        <w:pStyle w:val="Heading3"/>
      </w:pPr>
      <w:bookmarkStart w:id="191" w:name="_Toc165967627"/>
      <w:bookmarkStart w:id="192" w:name="_Toc166092768"/>
      <w:bookmarkStart w:id="193" w:name="_Toc166105240"/>
      <w:r w:rsidRPr="002F1998">
        <w:t>Publication Bias</w:t>
      </w:r>
      <w:bookmarkEnd w:id="191"/>
      <w:bookmarkEnd w:id="192"/>
      <w:bookmarkEnd w:id="193"/>
    </w:p>
    <w:p w14:paraId="7DD15C3B" w14:textId="7482084A" w:rsidR="0080009C" w:rsidRPr="002F1998" w:rsidRDefault="002F060B" w:rsidP="002F1998">
      <w:pPr>
        <w:spacing w:line="360" w:lineRule="auto"/>
        <w:jc w:val="both"/>
        <w:rPr>
          <w:rFonts w:asciiTheme="minorBidi" w:hAnsiTheme="minorBidi"/>
          <w:sz w:val="24"/>
          <w:szCs w:val="24"/>
        </w:rPr>
      </w:pPr>
      <w:r w:rsidRPr="002F1998">
        <w:rPr>
          <w:rFonts w:asciiTheme="minorBidi" w:hAnsiTheme="minorBidi"/>
          <w:sz w:val="24"/>
          <w:szCs w:val="24"/>
        </w:rPr>
        <w:t xml:space="preserve"> </w:t>
      </w:r>
      <w:r w:rsidR="00E83F3F" w:rsidRPr="002F1998">
        <w:rPr>
          <w:rFonts w:asciiTheme="minorBidi" w:hAnsiTheme="minorBidi"/>
          <w:sz w:val="24"/>
          <w:szCs w:val="24"/>
        </w:rPr>
        <w:t>As a s</w:t>
      </w:r>
      <w:r w:rsidRPr="002F1998">
        <w:rPr>
          <w:rFonts w:asciiTheme="minorBidi" w:hAnsiTheme="minorBidi"/>
          <w:sz w:val="24"/>
          <w:szCs w:val="24"/>
        </w:rPr>
        <w:t>ystematic review</w:t>
      </w:r>
      <w:r w:rsidR="00E83F3F" w:rsidRPr="002F1998">
        <w:rPr>
          <w:rFonts w:asciiTheme="minorBidi" w:hAnsiTheme="minorBidi"/>
          <w:sz w:val="24"/>
          <w:szCs w:val="24"/>
        </w:rPr>
        <w:t xml:space="preserve">, this research </w:t>
      </w:r>
      <w:r w:rsidRPr="002F1998">
        <w:rPr>
          <w:rFonts w:asciiTheme="minorBidi" w:hAnsiTheme="minorBidi"/>
          <w:sz w:val="24"/>
          <w:szCs w:val="24"/>
        </w:rPr>
        <w:t xml:space="preserve"> rel</w:t>
      </w:r>
      <w:r w:rsidR="00E83F3F" w:rsidRPr="002F1998">
        <w:rPr>
          <w:rFonts w:asciiTheme="minorBidi" w:hAnsiTheme="minorBidi"/>
          <w:sz w:val="24"/>
          <w:szCs w:val="24"/>
        </w:rPr>
        <w:t>ied</w:t>
      </w:r>
      <w:r w:rsidRPr="002F1998">
        <w:rPr>
          <w:rFonts w:asciiTheme="minorBidi" w:hAnsiTheme="minorBidi"/>
          <w:sz w:val="24"/>
          <w:szCs w:val="24"/>
        </w:rPr>
        <w:t xml:space="preserve"> on published literature, which may be biased toward studies with positive results. </w:t>
      </w:r>
      <w:r w:rsidR="00172272" w:rsidRPr="002F1998">
        <w:rPr>
          <w:rFonts w:asciiTheme="minorBidi" w:hAnsiTheme="minorBidi"/>
          <w:sz w:val="24"/>
          <w:szCs w:val="24"/>
        </w:rPr>
        <w:t xml:space="preserve">Unfavourable or unknown results are less </w:t>
      </w:r>
      <w:r w:rsidR="0003406E" w:rsidRPr="002F1998">
        <w:rPr>
          <w:rFonts w:asciiTheme="minorBidi" w:hAnsiTheme="minorBidi"/>
          <w:sz w:val="24"/>
          <w:szCs w:val="24"/>
        </w:rPr>
        <w:lastRenderedPageBreak/>
        <w:t>likely</w:t>
      </w:r>
      <w:r w:rsidR="00172272" w:rsidRPr="002F1998">
        <w:rPr>
          <w:rFonts w:asciiTheme="minorBidi" w:hAnsiTheme="minorBidi"/>
          <w:sz w:val="24"/>
          <w:szCs w:val="24"/>
        </w:rPr>
        <w:t xml:space="preserve"> to be </w:t>
      </w:r>
      <w:r w:rsidR="0003406E" w:rsidRPr="002F1998">
        <w:rPr>
          <w:rFonts w:asciiTheme="minorBidi" w:hAnsiTheme="minorBidi"/>
          <w:sz w:val="24"/>
          <w:szCs w:val="24"/>
        </w:rPr>
        <w:t>published</w:t>
      </w:r>
      <w:r w:rsidR="00172272" w:rsidRPr="002F1998">
        <w:rPr>
          <w:rFonts w:asciiTheme="minorBidi" w:hAnsiTheme="minorBidi"/>
          <w:sz w:val="24"/>
          <w:szCs w:val="24"/>
        </w:rPr>
        <w:t xml:space="preserve">, resulting in an inadequate portrayal of the </w:t>
      </w:r>
      <w:r w:rsidR="00B513DC" w:rsidRPr="002F1998">
        <w:rPr>
          <w:rFonts w:asciiTheme="minorBidi" w:hAnsiTheme="minorBidi"/>
          <w:sz w:val="24"/>
          <w:szCs w:val="24"/>
        </w:rPr>
        <w:t>evidence. It is also noteworthy that c</w:t>
      </w:r>
      <w:r w:rsidRPr="002F1998">
        <w:rPr>
          <w:rFonts w:asciiTheme="minorBidi" w:hAnsiTheme="minorBidi"/>
          <w:sz w:val="24"/>
          <w:szCs w:val="24"/>
        </w:rPr>
        <w:t xml:space="preserve">onducting a systematic review requires significant time, resources, and expertise. It involves thorough searching, screening, and synthesizing of a large volume of literature, which </w:t>
      </w:r>
      <w:r w:rsidR="008553D7" w:rsidRPr="002F1998">
        <w:rPr>
          <w:rFonts w:asciiTheme="minorBidi" w:hAnsiTheme="minorBidi"/>
          <w:sz w:val="24"/>
          <w:szCs w:val="24"/>
        </w:rPr>
        <w:t xml:space="preserve">was very </w:t>
      </w:r>
      <w:r w:rsidRPr="002F1998">
        <w:rPr>
          <w:rFonts w:asciiTheme="minorBidi" w:hAnsiTheme="minorBidi"/>
          <w:sz w:val="24"/>
          <w:szCs w:val="24"/>
        </w:rPr>
        <w:t xml:space="preserve"> challenging and </w:t>
      </w:r>
      <w:r w:rsidR="008553D7" w:rsidRPr="002F1998">
        <w:rPr>
          <w:rFonts w:asciiTheme="minorBidi" w:hAnsiTheme="minorBidi"/>
          <w:sz w:val="24"/>
          <w:szCs w:val="24"/>
        </w:rPr>
        <w:t>time consuming</w:t>
      </w:r>
      <w:r w:rsidRPr="002F1998">
        <w:rPr>
          <w:rFonts w:asciiTheme="minorBidi" w:hAnsiTheme="minorBidi"/>
          <w:sz w:val="24"/>
          <w:szCs w:val="24"/>
        </w:rPr>
        <w:t>.</w:t>
      </w:r>
      <w:r w:rsidR="00B513DC" w:rsidRPr="002F1998">
        <w:rPr>
          <w:rFonts w:asciiTheme="minorBidi" w:hAnsiTheme="minorBidi"/>
          <w:sz w:val="24"/>
          <w:szCs w:val="24"/>
        </w:rPr>
        <w:t xml:space="preserve"> </w:t>
      </w:r>
      <w:r w:rsidRPr="002F1998">
        <w:rPr>
          <w:rFonts w:asciiTheme="minorBidi" w:hAnsiTheme="minorBidi"/>
          <w:sz w:val="24"/>
          <w:szCs w:val="24"/>
        </w:rPr>
        <w:t xml:space="preserve"> It can </w:t>
      </w:r>
      <w:r w:rsidR="006F04D4" w:rsidRPr="002F1998">
        <w:rPr>
          <w:rFonts w:asciiTheme="minorBidi" w:hAnsiTheme="minorBidi"/>
          <w:sz w:val="24"/>
          <w:szCs w:val="24"/>
        </w:rPr>
        <w:t xml:space="preserve">also </w:t>
      </w:r>
      <w:r w:rsidRPr="002F1998">
        <w:rPr>
          <w:rFonts w:asciiTheme="minorBidi" w:hAnsiTheme="minorBidi"/>
          <w:sz w:val="24"/>
          <w:szCs w:val="24"/>
        </w:rPr>
        <w:t>take time for research findings to be published, leading to a potential lag between the conduct of the systematic review and the availability of the most current evidence.</w:t>
      </w:r>
      <w:r w:rsidR="006F04D4" w:rsidRPr="002F1998">
        <w:rPr>
          <w:rFonts w:asciiTheme="minorBidi" w:hAnsiTheme="minorBidi"/>
          <w:sz w:val="24"/>
          <w:szCs w:val="24"/>
        </w:rPr>
        <w:t xml:space="preserve"> </w:t>
      </w:r>
      <w:r w:rsidR="0080009C" w:rsidRPr="002F1998">
        <w:rPr>
          <w:rFonts w:asciiTheme="minorBidi" w:hAnsiTheme="minorBidi"/>
          <w:sz w:val="24"/>
          <w:szCs w:val="24"/>
        </w:rPr>
        <w:t xml:space="preserve">The research was originally intended to focus specifically on the United Kingdom. However, because there is a scarcity of published articles on the topic of "ICT adaption in the UK private and public sectors," the scope of the research was broadened to include a worldwide perspective. </w:t>
      </w:r>
    </w:p>
    <w:p w14:paraId="21E3CF14" w14:textId="63CC3C24" w:rsidR="002F060B" w:rsidRPr="002F1998" w:rsidRDefault="002F060B" w:rsidP="002F1998">
      <w:pPr>
        <w:spacing w:line="360" w:lineRule="auto"/>
        <w:jc w:val="both"/>
        <w:rPr>
          <w:rFonts w:asciiTheme="minorBidi" w:hAnsiTheme="minorBidi"/>
          <w:sz w:val="24"/>
          <w:szCs w:val="24"/>
        </w:rPr>
      </w:pPr>
    </w:p>
    <w:p w14:paraId="5B4E528D" w14:textId="77777777" w:rsidR="00A83BB4" w:rsidRPr="002F1998" w:rsidRDefault="002F060B" w:rsidP="003C3AEC">
      <w:pPr>
        <w:pStyle w:val="Heading3"/>
      </w:pPr>
      <w:bookmarkStart w:id="194" w:name="_Toc165967628"/>
      <w:bookmarkStart w:id="195" w:name="_Toc166092769"/>
      <w:bookmarkStart w:id="196" w:name="_Toc166105241"/>
      <w:r w:rsidRPr="002F1998">
        <w:t>Language Bias</w:t>
      </w:r>
      <w:bookmarkEnd w:id="194"/>
      <w:bookmarkEnd w:id="195"/>
      <w:bookmarkEnd w:id="196"/>
    </w:p>
    <w:p w14:paraId="7B3FB3B3" w14:textId="1DA4EE15" w:rsidR="00277F5B" w:rsidRPr="002F1998" w:rsidRDefault="002F060B" w:rsidP="002F1998">
      <w:pPr>
        <w:spacing w:line="360" w:lineRule="auto"/>
        <w:jc w:val="both"/>
        <w:rPr>
          <w:rFonts w:asciiTheme="minorBidi" w:hAnsiTheme="minorBidi"/>
          <w:sz w:val="24"/>
          <w:szCs w:val="24"/>
        </w:rPr>
      </w:pPr>
      <w:r w:rsidRPr="002F1998">
        <w:rPr>
          <w:rFonts w:asciiTheme="minorBidi" w:hAnsiTheme="minorBidi"/>
          <w:sz w:val="24"/>
          <w:szCs w:val="24"/>
        </w:rPr>
        <w:t>Systematic reviews often include only studies published in English or other major languages, potentially leading to language bias and exclusion of valuable research published in other languages.</w:t>
      </w:r>
      <w:r w:rsidR="00415014" w:rsidRPr="002F1998">
        <w:rPr>
          <w:rFonts w:asciiTheme="minorBidi" w:hAnsiTheme="minorBidi"/>
          <w:sz w:val="24"/>
          <w:szCs w:val="24"/>
        </w:rPr>
        <w:t xml:space="preserve"> Understanding this, this research includes articles published in English. </w:t>
      </w:r>
      <w:r w:rsidR="00E921EF" w:rsidRPr="002F1998">
        <w:rPr>
          <w:rFonts w:asciiTheme="minorBidi" w:hAnsiTheme="minorBidi"/>
          <w:sz w:val="24"/>
          <w:szCs w:val="24"/>
        </w:rPr>
        <w:t>Moreover, d</w:t>
      </w:r>
      <w:r w:rsidRPr="002F1998">
        <w:rPr>
          <w:rFonts w:asciiTheme="minorBidi" w:hAnsiTheme="minorBidi"/>
          <w:sz w:val="24"/>
          <w:szCs w:val="24"/>
        </w:rPr>
        <w:t>espite efforts to minimize bias,</w:t>
      </w:r>
      <w:r w:rsidR="00277F5B" w:rsidRPr="002F1998">
        <w:rPr>
          <w:rFonts w:asciiTheme="minorBidi" w:hAnsiTheme="minorBidi"/>
          <w:sz w:val="24"/>
          <w:szCs w:val="24"/>
        </w:rPr>
        <w:t xml:space="preserve"> Errors and biases can occur in systematic reviews at many phases, such as “study selection, data extraction, and synthesis”. The </w:t>
      </w:r>
      <w:r w:rsidR="006B043F" w:rsidRPr="002F1998">
        <w:rPr>
          <w:rFonts w:asciiTheme="minorBidi" w:hAnsiTheme="minorBidi"/>
          <w:sz w:val="24"/>
          <w:szCs w:val="24"/>
        </w:rPr>
        <w:t>“</w:t>
      </w:r>
      <w:r w:rsidR="00277F5B" w:rsidRPr="002F1998">
        <w:rPr>
          <w:rFonts w:asciiTheme="minorBidi" w:hAnsiTheme="minorBidi"/>
          <w:sz w:val="24"/>
          <w:szCs w:val="24"/>
        </w:rPr>
        <w:t xml:space="preserve">validity and </w:t>
      </w:r>
      <w:r w:rsidR="006B043F" w:rsidRPr="002F1998">
        <w:rPr>
          <w:rFonts w:asciiTheme="minorBidi" w:hAnsiTheme="minorBidi"/>
          <w:sz w:val="24"/>
          <w:szCs w:val="24"/>
        </w:rPr>
        <w:t>reliability”</w:t>
      </w:r>
      <w:r w:rsidR="00277F5B" w:rsidRPr="002F1998">
        <w:rPr>
          <w:rFonts w:asciiTheme="minorBidi" w:hAnsiTheme="minorBidi"/>
          <w:sz w:val="24"/>
          <w:szCs w:val="24"/>
        </w:rPr>
        <w:t xml:space="preserve"> of the review's </w:t>
      </w:r>
      <w:r w:rsidR="006B043F" w:rsidRPr="002F1998">
        <w:rPr>
          <w:rFonts w:asciiTheme="minorBidi" w:hAnsiTheme="minorBidi"/>
          <w:sz w:val="24"/>
          <w:szCs w:val="24"/>
        </w:rPr>
        <w:t xml:space="preserve">interpretations </w:t>
      </w:r>
      <w:r w:rsidR="00277F5B" w:rsidRPr="002F1998">
        <w:rPr>
          <w:rFonts w:asciiTheme="minorBidi" w:hAnsiTheme="minorBidi"/>
          <w:sz w:val="24"/>
          <w:szCs w:val="24"/>
        </w:rPr>
        <w:t xml:space="preserve"> may be impacted by these biases.</w:t>
      </w:r>
    </w:p>
    <w:p w14:paraId="0D68472C" w14:textId="12475F8F" w:rsidR="002F060B" w:rsidRPr="002F1998" w:rsidRDefault="002F060B" w:rsidP="002F1998">
      <w:pPr>
        <w:spacing w:line="360" w:lineRule="auto"/>
        <w:jc w:val="both"/>
        <w:rPr>
          <w:rFonts w:asciiTheme="minorBidi" w:hAnsiTheme="minorBidi"/>
          <w:sz w:val="24"/>
          <w:szCs w:val="24"/>
        </w:rPr>
      </w:pPr>
      <w:r w:rsidRPr="002F1998">
        <w:rPr>
          <w:rFonts w:asciiTheme="minorBidi" w:hAnsiTheme="minorBidi"/>
          <w:sz w:val="24"/>
          <w:szCs w:val="24"/>
        </w:rPr>
        <w:t>Acknowledging these limitations and conducting systematic reviews with care and transparency can help mitigate their impact and enhance the credibility and usefulness of the findings.</w:t>
      </w:r>
    </w:p>
    <w:p w14:paraId="05609A5D" w14:textId="6DB72452" w:rsidR="00F768FC" w:rsidRPr="002F1998" w:rsidRDefault="00F768FC" w:rsidP="003C3AEC">
      <w:pPr>
        <w:pStyle w:val="Heading3"/>
      </w:pPr>
      <w:bookmarkStart w:id="197" w:name="_Toc165967629"/>
      <w:bookmarkStart w:id="198" w:name="_Toc166092770"/>
      <w:bookmarkStart w:id="199" w:name="_Toc166105242"/>
      <w:r w:rsidRPr="002F1998">
        <w:t>Direction for future research</w:t>
      </w:r>
      <w:bookmarkEnd w:id="197"/>
      <w:bookmarkEnd w:id="198"/>
      <w:bookmarkEnd w:id="199"/>
    </w:p>
    <w:p w14:paraId="69C5D489" w14:textId="77777777" w:rsidR="00F768FC" w:rsidRPr="002F1998" w:rsidRDefault="00F768FC" w:rsidP="002F1998">
      <w:pPr>
        <w:spacing w:line="360" w:lineRule="auto"/>
        <w:jc w:val="both"/>
        <w:rPr>
          <w:rFonts w:asciiTheme="minorBidi" w:hAnsiTheme="minorBidi"/>
          <w:sz w:val="24"/>
          <w:szCs w:val="24"/>
        </w:rPr>
      </w:pPr>
    </w:p>
    <w:p w14:paraId="220DA582" w14:textId="68ECEA15" w:rsidR="00CF2B35" w:rsidRPr="002F1998" w:rsidRDefault="00CF2B35" w:rsidP="002F1998">
      <w:pPr>
        <w:spacing w:line="360" w:lineRule="auto"/>
        <w:jc w:val="both"/>
        <w:rPr>
          <w:rFonts w:asciiTheme="minorBidi" w:hAnsiTheme="minorBidi"/>
          <w:sz w:val="24"/>
          <w:szCs w:val="24"/>
        </w:rPr>
      </w:pPr>
      <w:r w:rsidRPr="002F1998">
        <w:rPr>
          <w:rFonts w:asciiTheme="minorBidi" w:hAnsiTheme="minorBidi"/>
          <w:sz w:val="24"/>
          <w:szCs w:val="24"/>
        </w:rPr>
        <w:t xml:space="preserve">Due to a lack of published studies on the subject of "ICT adaption in the UK private and public sectors," further study is necessary to explore this topic. Further empirical investigations are also required. </w:t>
      </w:r>
      <w:r w:rsidR="00F1098C" w:rsidRPr="002F1998">
        <w:rPr>
          <w:rFonts w:asciiTheme="minorBidi" w:hAnsiTheme="minorBidi"/>
          <w:sz w:val="24"/>
          <w:szCs w:val="24"/>
        </w:rPr>
        <w:t xml:space="preserve">This is the case with charity sector as well. There is a dearth of literature written on use of ICT </w:t>
      </w:r>
      <w:r w:rsidR="009462AA" w:rsidRPr="002F1998">
        <w:rPr>
          <w:rFonts w:asciiTheme="minorBidi" w:hAnsiTheme="minorBidi"/>
          <w:sz w:val="24"/>
          <w:szCs w:val="24"/>
        </w:rPr>
        <w:t>IN charity sec</w:t>
      </w:r>
      <w:r w:rsidR="003A74FB" w:rsidRPr="002F1998">
        <w:rPr>
          <w:rFonts w:asciiTheme="minorBidi" w:hAnsiTheme="minorBidi"/>
          <w:sz w:val="24"/>
          <w:szCs w:val="24"/>
        </w:rPr>
        <w:t xml:space="preserve">tor in UK as well. </w:t>
      </w:r>
    </w:p>
    <w:p w14:paraId="097246DC" w14:textId="77777777" w:rsidR="003A6BA7" w:rsidRPr="002F1998" w:rsidRDefault="003A6BA7" w:rsidP="002F1998">
      <w:pPr>
        <w:spacing w:line="360" w:lineRule="auto"/>
        <w:jc w:val="both"/>
        <w:rPr>
          <w:rFonts w:asciiTheme="minorBidi" w:hAnsiTheme="minorBidi"/>
          <w:sz w:val="24"/>
          <w:szCs w:val="24"/>
        </w:rPr>
      </w:pPr>
    </w:p>
    <w:p w14:paraId="1D276C59" w14:textId="77777777" w:rsidR="00081F5A" w:rsidRPr="002F1998" w:rsidRDefault="00081F5A" w:rsidP="002F1998">
      <w:pPr>
        <w:spacing w:line="360" w:lineRule="auto"/>
        <w:jc w:val="both"/>
        <w:rPr>
          <w:rFonts w:asciiTheme="minorBidi" w:hAnsiTheme="minorBidi"/>
          <w:sz w:val="24"/>
          <w:szCs w:val="24"/>
        </w:rPr>
      </w:pPr>
    </w:p>
    <w:p w14:paraId="65FCCCF8" w14:textId="77777777" w:rsidR="00081F5A" w:rsidRPr="002F1998" w:rsidRDefault="00081F5A" w:rsidP="002F1998">
      <w:pPr>
        <w:spacing w:line="360" w:lineRule="auto"/>
        <w:jc w:val="both"/>
        <w:rPr>
          <w:rFonts w:asciiTheme="minorBidi" w:hAnsiTheme="minorBidi"/>
          <w:sz w:val="24"/>
          <w:szCs w:val="24"/>
        </w:rPr>
      </w:pPr>
    </w:p>
    <w:p w14:paraId="697C854D" w14:textId="77777777" w:rsidR="002578A4" w:rsidRPr="002F1998" w:rsidRDefault="002578A4" w:rsidP="002F1998">
      <w:pPr>
        <w:spacing w:line="360" w:lineRule="auto"/>
        <w:jc w:val="both"/>
        <w:rPr>
          <w:rFonts w:asciiTheme="minorBidi" w:hAnsiTheme="minorBidi"/>
          <w:sz w:val="24"/>
          <w:szCs w:val="24"/>
        </w:rPr>
      </w:pPr>
    </w:p>
    <w:p w14:paraId="0F41CF22" w14:textId="77777777" w:rsidR="002578A4" w:rsidRPr="002F1998" w:rsidRDefault="002578A4" w:rsidP="002F1998">
      <w:pPr>
        <w:spacing w:line="360" w:lineRule="auto"/>
        <w:jc w:val="both"/>
        <w:rPr>
          <w:rFonts w:asciiTheme="minorBidi" w:hAnsiTheme="minorBidi"/>
          <w:sz w:val="24"/>
          <w:szCs w:val="24"/>
        </w:rPr>
      </w:pPr>
    </w:p>
    <w:p w14:paraId="7CF7247C" w14:textId="601B648D" w:rsidR="00F83892" w:rsidRPr="002F1998" w:rsidRDefault="00F83892" w:rsidP="002F1998">
      <w:pPr>
        <w:spacing w:line="360" w:lineRule="auto"/>
        <w:jc w:val="both"/>
        <w:rPr>
          <w:rFonts w:asciiTheme="minorBidi" w:hAnsiTheme="minorBidi"/>
          <w:sz w:val="24"/>
          <w:szCs w:val="24"/>
        </w:rPr>
      </w:pPr>
    </w:p>
    <w:p w14:paraId="1AC6963C" w14:textId="77777777" w:rsidR="0087188C" w:rsidRPr="002F1998" w:rsidRDefault="0087188C" w:rsidP="002F1998">
      <w:pPr>
        <w:spacing w:line="360" w:lineRule="auto"/>
        <w:jc w:val="both"/>
        <w:rPr>
          <w:rFonts w:asciiTheme="minorBidi" w:hAnsiTheme="minorBidi"/>
          <w:sz w:val="24"/>
          <w:szCs w:val="24"/>
        </w:rPr>
      </w:pPr>
    </w:p>
    <w:p w14:paraId="36196B6A" w14:textId="77777777" w:rsidR="0087188C" w:rsidRPr="002F1998" w:rsidRDefault="0087188C" w:rsidP="002F1998">
      <w:pPr>
        <w:spacing w:line="360" w:lineRule="auto"/>
        <w:jc w:val="both"/>
        <w:rPr>
          <w:rFonts w:asciiTheme="minorBidi" w:hAnsiTheme="minorBidi"/>
          <w:sz w:val="24"/>
          <w:szCs w:val="24"/>
        </w:rPr>
      </w:pPr>
    </w:p>
    <w:p w14:paraId="49CE495E" w14:textId="77777777" w:rsidR="0087188C" w:rsidRPr="002F1998" w:rsidRDefault="0087188C" w:rsidP="002F1998">
      <w:pPr>
        <w:spacing w:line="360" w:lineRule="auto"/>
        <w:jc w:val="both"/>
        <w:rPr>
          <w:rFonts w:asciiTheme="minorBidi" w:hAnsiTheme="minorBidi"/>
          <w:sz w:val="24"/>
          <w:szCs w:val="24"/>
        </w:rPr>
      </w:pPr>
    </w:p>
    <w:p w14:paraId="2AB64F8C" w14:textId="77777777" w:rsidR="0087188C" w:rsidRPr="002F1998" w:rsidRDefault="0087188C" w:rsidP="002F1998">
      <w:pPr>
        <w:spacing w:line="360" w:lineRule="auto"/>
        <w:jc w:val="both"/>
        <w:rPr>
          <w:rFonts w:asciiTheme="minorBidi" w:hAnsiTheme="minorBidi"/>
          <w:sz w:val="24"/>
          <w:szCs w:val="24"/>
        </w:rPr>
      </w:pPr>
    </w:p>
    <w:p w14:paraId="0C7805B0" w14:textId="77777777" w:rsidR="0087188C" w:rsidRPr="002F1998" w:rsidRDefault="0087188C" w:rsidP="002F1998">
      <w:pPr>
        <w:spacing w:line="360" w:lineRule="auto"/>
        <w:jc w:val="both"/>
        <w:rPr>
          <w:rFonts w:asciiTheme="minorBidi" w:hAnsiTheme="minorBidi"/>
          <w:sz w:val="24"/>
          <w:szCs w:val="24"/>
        </w:rPr>
      </w:pPr>
    </w:p>
    <w:p w14:paraId="677D77A0" w14:textId="77777777" w:rsidR="0087188C" w:rsidRPr="002F1998" w:rsidRDefault="0087188C" w:rsidP="002F1998">
      <w:pPr>
        <w:spacing w:line="360" w:lineRule="auto"/>
        <w:jc w:val="both"/>
        <w:rPr>
          <w:rFonts w:asciiTheme="minorBidi" w:hAnsiTheme="minorBidi"/>
          <w:sz w:val="24"/>
          <w:szCs w:val="24"/>
        </w:rPr>
      </w:pPr>
    </w:p>
    <w:p w14:paraId="1BA65B5E" w14:textId="77777777" w:rsidR="0087188C" w:rsidRPr="002F1998" w:rsidRDefault="0087188C" w:rsidP="002F1998">
      <w:pPr>
        <w:spacing w:line="360" w:lineRule="auto"/>
        <w:jc w:val="both"/>
        <w:rPr>
          <w:rFonts w:asciiTheme="minorBidi" w:hAnsiTheme="minorBidi"/>
          <w:sz w:val="24"/>
          <w:szCs w:val="24"/>
        </w:rPr>
      </w:pPr>
    </w:p>
    <w:p w14:paraId="5D595791" w14:textId="77777777" w:rsidR="0087188C" w:rsidRPr="002F1998" w:rsidRDefault="0087188C" w:rsidP="002F1998">
      <w:pPr>
        <w:spacing w:line="360" w:lineRule="auto"/>
        <w:jc w:val="both"/>
        <w:rPr>
          <w:rFonts w:asciiTheme="minorBidi" w:hAnsiTheme="minorBidi"/>
          <w:sz w:val="24"/>
          <w:szCs w:val="24"/>
        </w:rPr>
      </w:pPr>
    </w:p>
    <w:p w14:paraId="43789C12" w14:textId="77777777" w:rsidR="0087188C" w:rsidRPr="002F1998" w:rsidRDefault="0087188C" w:rsidP="002F1998">
      <w:pPr>
        <w:spacing w:line="360" w:lineRule="auto"/>
        <w:jc w:val="both"/>
        <w:rPr>
          <w:rFonts w:asciiTheme="minorBidi" w:hAnsiTheme="minorBidi"/>
          <w:sz w:val="24"/>
          <w:szCs w:val="24"/>
        </w:rPr>
      </w:pPr>
    </w:p>
    <w:p w14:paraId="28C66322" w14:textId="77777777" w:rsidR="0087188C" w:rsidRPr="002F1998" w:rsidRDefault="0087188C" w:rsidP="002F1998">
      <w:pPr>
        <w:spacing w:line="360" w:lineRule="auto"/>
        <w:jc w:val="both"/>
        <w:rPr>
          <w:rFonts w:asciiTheme="minorBidi" w:hAnsiTheme="minorBidi"/>
          <w:sz w:val="24"/>
          <w:szCs w:val="24"/>
        </w:rPr>
      </w:pPr>
    </w:p>
    <w:p w14:paraId="71B3563B" w14:textId="77777777" w:rsidR="0087188C" w:rsidRPr="002F1998" w:rsidRDefault="0087188C" w:rsidP="002F1998">
      <w:pPr>
        <w:spacing w:line="360" w:lineRule="auto"/>
        <w:jc w:val="both"/>
        <w:rPr>
          <w:rFonts w:asciiTheme="minorBidi" w:hAnsiTheme="minorBidi"/>
          <w:sz w:val="24"/>
          <w:szCs w:val="24"/>
        </w:rPr>
      </w:pPr>
    </w:p>
    <w:p w14:paraId="03094578" w14:textId="77777777" w:rsidR="0087188C" w:rsidRPr="002F1998" w:rsidRDefault="0087188C" w:rsidP="002F1998">
      <w:pPr>
        <w:spacing w:line="360" w:lineRule="auto"/>
        <w:jc w:val="both"/>
        <w:rPr>
          <w:rFonts w:asciiTheme="minorBidi" w:hAnsiTheme="minorBidi"/>
          <w:sz w:val="24"/>
          <w:szCs w:val="24"/>
        </w:rPr>
      </w:pPr>
    </w:p>
    <w:p w14:paraId="3A418EE0" w14:textId="77777777" w:rsidR="0087188C" w:rsidRPr="002F1998" w:rsidRDefault="0087188C" w:rsidP="002F1998">
      <w:pPr>
        <w:spacing w:line="360" w:lineRule="auto"/>
        <w:jc w:val="both"/>
        <w:rPr>
          <w:rFonts w:asciiTheme="minorBidi" w:hAnsiTheme="minorBidi"/>
          <w:sz w:val="24"/>
          <w:szCs w:val="24"/>
        </w:rPr>
      </w:pPr>
    </w:p>
    <w:p w14:paraId="0D7BD510" w14:textId="77777777" w:rsidR="00661AA1" w:rsidRPr="002F1998" w:rsidRDefault="00661AA1" w:rsidP="002F1998">
      <w:pPr>
        <w:spacing w:line="360" w:lineRule="auto"/>
        <w:jc w:val="both"/>
        <w:rPr>
          <w:rFonts w:asciiTheme="minorBidi" w:hAnsiTheme="minorBidi"/>
          <w:sz w:val="24"/>
          <w:szCs w:val="24"/>
        </w:rPr>
      </w:pPr>
    </w:p>
    <w:p w14:paraId="0AA7633C" w14:textId="1B4F5C3F" w:rsidR="00C666C8" w:rsidRPr="002F1998" w:rsidRDefault="00C666C8" w:rsidP="002F1998">
      <w:pPr>
        <w:spacing w:line="360" w:lineRule="auto"/>
        <w:jc w:val="both"/>
        <w:rPr>
          <w:rFonts w:asciiTheme="minorBidi" w:hAnsiTheme="minorBidi"/>
          <w:sz w:val="24"/>
          <w:szCs w:val="24"/>
        </w:rPr>
      </w:pPr>
    </w:p>
    <w:p w14:paraId="143AA7F7" w14:textId="77777777" w:rsidR="00C666C8" w:rsidRPr="002F1998" w:rsidRDefault="00C666C8" w:rsidP="002F1998">
      <w:pPr>
        <w:spacing w:line="360" w:lineRule="auto"/>
        <w:jc w:val="both"/>
        <w:rPr>
          <w:rFonts w:asciiTheme="minorBidi" w:hAnsiTheme="minorBidi"/>
          <w:sz w:val="24"/>
          <w:szCs w:val="24"/>
        </w:rPr>
      </w:pPr>
    </w:p>
    <w:p w14:paraId="69C439EB" w14:textId="77777777" w:rsidR="00890E30" w:rsidRPr="002F1998" w:rsidRDefault="00890E30" w:rsidP="002F1998">
      <w:pPr>
        <w:spacing w:line="360" w:lineRule="auto"/>
        <w:jc w:val="both"/>
        <w:rPr>
          <w:rFonts w:asciiTheme="minorBidi" w:hAnsiTheme="minorBidi"/>
          <w:sz w:val="24"/>
          <w:szCs w:val="24"/>
        </w:rPr>
      </w:pPr>
    </w:p>
    <w:p w14:paraId="0A804D71" w14:textId="77777777" w:rsidR="00890E30" w:rsidRPr="002F1998" w:rsidRDefault="00890E30" w:rsidP="002F1998">
      <w:pPr>
        <w:spacing w:line="360" w:lineRule="auto"/>
        <w:jc w:val="both"/>
        <w:rPr>
          <w:rFonts w:asciiTheme="minorBidi" w:hAnsiTheme="minorBidi"/>
          <w:sz w:val="24"/>
          <w:szCs w:val="24"/>
        </w:rPr>
      </w:pPr>
    </w:p>
    <w:p w14:paraId="476945FD" w14:textId="77777777" w:rsidR="00890E30" w:rsidRPr="002F1998" w:rsidRDefault="00890E30" w:rsidP="002F1998">
      <w:pPr>
        <w:spacing w:line="360" w:lineRule="auto"/>
        <w:jc w:val="both"/>
        <w:rPr>
          <w:rFonts w:asciiTheme="minorBidi" w:hAnsiTheme="minorBidi"/>
          <w:sz w:val="24"/>
          <w:szCs w:val="24"/>
        </w:rPr>
      </w:pPr>
    </w:p>
    <w:p w14:paraId="49D41F0B" w14:textId="77777777" w:rsidR="00890E30" w:rsidRPr="002F1998" w:rsidRDefault="00890E30" w:rsidP="002F1998">
      <w:pPr>
        <w:spacing w:line="360" w:lineRule="auto"/>
        <w:jc w:val="both"/>
        <w:rPr>
          <w:rFonts w:asciiTheme="minorBidi" w:hAnsiTheme="minorBidi"/>
          <w:sz w:val="24"/>
          <w:szCs w:val="24"/>
        </w:rPr>
      </w:pPr>
    </w:p>
    <w:p w14:paraId="49B49DAC" w14:textId="77777777" w:rsidR="00890E30" w:rsidRPr="002F1998" w:rsidRDefault="00890E30" w:rsidP="002F1998">
      <w:pPr>
        <w:spacing w:line="360" w:lineRule="auto"/>
        <w:jc w:val="both"/>
        <w:rPr>
          <w:rFonts w:asciiTheme="minorBidi" w:hAnsiTheme="minorBidi"/>
          <w:sz w:val="24"/>
          <w:szCs w:val="24"/>
        </w:rPr>
      </w:pPr>
    </w:p>
    <w:p w14:paraId="0EC49961" w14:textId="77777777" w:rsidR="00890E30" w:rsidRPr="002F1998" w:rsidRDefault="00890E30" w:rsidP="002F1998">
      <w:pPr>
        <w:spacing w:line="360" w:lineRule="auto"/>
        <w:jc w:val="both"/>
        <w:rPr>
          <w:rFonts w:asciiTheme="minorBidi" w:hAnsiTheme="minorBidi"/>
          <w:sz w:val="24"/>
          <w:szCs w:val="24"/>
        </w:rPr>
      </w:pPr>
    </w:p>
    <w:p w14:paraId="6237F74F" w14:textId="77777777" w:rsidR="00890E30" w:rsidRPr="002F1998" w:rsidRDefault="00890E30" w:rsidP="0069588F">
      <w:pPr>
        <w:pStyle w:val="Heading1"/>
        <w:numPr>
          <w:ilvl w:val="0"/>
          <w:numId w:val="0"/>
        </w:numPr>
        <w:ind w:left="360"/>
      </w:pPr>
    </w:p>
    <w:p w14:paraId="5603D91D" w14:textId="1A1C13D8" w:rsidR="00890E30" w:rsidRPr="002F1998" w:rsidRDefault="00890E30" w:rsidP="0069588F">
      <w:pPr>
        <w:pStyle w:val="Heading1"/>
      </w:pPr>
      <w:bookmarkStart w:id="200" w:name="_Toc166092771"/>
      <w:bookmarkStart w:id="201" w:name="_Toc166105243"/>
      <w:r w:rsidRPr="002F1998">
        <w:t>Referencess</w:t>
      </w:r>
      <w:bookmarkEnd w:id="200"/>
      <w:bookmarkEnd w:id="201"/>
    </w:p>
    <w:p w14:paraId="5296A07B"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Abdullah, A., Upadhaya, B., &amp; Mishra, S. K. (2018). Challenges of Implementing Electronic Human Resource Management (E-HRM) in Jordanian Universities. International Journal of Academic Research in Business and Social Sciences, 8(3), 389-406.</w:t>
      </w:r>
    </w:p>
    <w:p w14:paraId="7797648C" w14:textId="77777777" w:rsidR="00C666C8" w:rsidRPr="002F1998" w:rsidRDefault="00C666C8" w:rsidP="002F1998">
      <w:pPr>
        <w:spacing w:line="360" w:lineRule="auto"/>
        <w:jc w:val="both"/>
        <w:rPr>
          <w:rFonts w:asciiTheme="minorBidi" w:hAnsiTheme="minorBidi"/>
          <w:sz w:val="24"/>
          <w:szCs w:val="24"/>
          <w:lang w:val="it-IT"/>
        </w:rPr>
      </w:pPr>
      <w:r w:rsidRPr="002F1998">
        <w:rPr>
          <w:rFonts w:asciiTheme="minorBidi" w:hAnsiTheme="minorBidi"/>
          <w:sz w:val="24"/>
          <w:szCs w:val="24"/>
        </w:rPr>
        <w:t xml:space="preserve">Agahi, H. &amp; Gulthawatvichai, S. (2021). Investigating Barriers That May Influence the Implementation and Use of E-HRM Tools in the Organization. In B. Khan, M. Kuofie, &amp; S. Suman (Eds.), Handbook of Research on Future Opportunities for Technology Management Education (pp. 350-370). </w:t>
      </w:r>
      <w:r w:rsidRPr="002F1998">
        <w:rPr>
          <w:rFonts w:asciiTheme="minorBidi" w:hAnsiTheme="minorBidi"/>
          <w:sz w:val="24"/>
          <w:szCs w:val="24"/>
          <w:lang w:val="it-IT"/>
        </w:rPr>
        <w:t>IGI Global. https://doi-org.ezproxy.uwtsd.ac.uk/10.4018/978-1-7998-8327-2.ch021</w:t>
      </w:r>
    </w:p>
    <w:p w14:paraId="05F95536"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lang w:val="it-IT"/>
        </w:rPr>
        <w:t xml:space="preserve">Ahammad, T., 2017. </w:t>
      </w:r>
      <w:r w:rsidRPr="002F1998">
        <w:rPr>
          <w:rFonts w:asciiTheme="minorBidi" w:hAnsiTheme="minorBidi"/>
          <w:sz w:val="24"/>
          <w:szCs w:val="24"/>
        </w:rPr>
        <w:t>Personnel management to human resource management (HRM): How HRM functions. Journal of Modern Accounting and Auditing, 13(9), pp.412-420.</w:t>
      </w:r>
    </w:p>
    <w:p w14:paraId="49469FF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Ahmer Z. Adoption of human resource information systems innovation in pakistani organisations. Journal of Quality and Technology Management. 2013;IX(II):25– 50.</w:t>
      </w:r>
    </w:p>
    <w:p w14:paraId="35733B5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Al-Ababneh, M., 2020. Linking ontology, epistemology and research methodology. Science &amp; Philosophy, 8(1), pp.75-91.</w:t>
      </w:r>
    </w:p>
    <w:p w14:paraId="20B8616F"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Alam, G.R., Abdul Kadar, M.M., Loo-See Beh &amp; Hong, C.S. 2016, "Critical Factors Influencing Decision to Adopt Human Resource Information System (HRIS) in Hospitals", PLoS One, vol. 11, no. 8.</w:t>
      </w:r>
    </w:p>
    <w:p w14:paraId="5C7E973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Al-Dmour, R.H. and Zu'bi, M.F., 2014. Factors motivating and inhibiting the practice of HRIS in business organizations: An empirical analysis. International Business Research, 7(7), p.139.</w:t>
      </w:r>
    </w:p>
    <w:p w14:paraId="1FF2FF6A" w14:textId="77777777" w:rsidR="009836D5" w:rsidRPr="002F1998" w:rsidRDefault="009836D5" w:rsidP="002F1998">
      <w:pPr>
        <w:spacing w:line="360" w:lineRule="auto"/>
        <w:jc w:val="both"/>
        <w:rPr>
          <w:rFonts w:asciiTheme="minorBidi" w:hAnsiTheme="minorBidi"/>
          <w:sz w:val="24"/>
          <w:szCs w:val="24"/>
        </w:rPr>
      </w:pPr>
    </w:p>
    <w:p w14:paraId="7F7C2C83"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Al-Dmour, R.H., Love, S. and Al-Debei, M.M., 2016. Factors influencing the organisational adoption of human resource information systems: a conceptual model. International Journal of Business Innovation and Research, 11(2), pp.161-207.</w:t>
      </w:r>
    </w:p>
    <w:p w14:paraId="59C4906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Al-Khowaiter, W., Dwivedi, Y. and Williams, M., 2013. Conceptual model for examining the adoption and success of human resource information systems in public sector organisations in Saudi Arabia.</w:t>
      </w:r>
    </w:p>
    <w:p w14:paraId="336A0B89" w14:textId="24DBBF15" w:rsidR="00D14D24" w:rsidRPr="002F1998" w:rsidRDefault="00D14D24" w:rsidP="002F1998">
      <w:pPr>
        <w:spacing w:line="360" w:lineRule="auto"/>
        <w:jc w:val="both"/>
        <w:rPr>
          <w:rFonts w:asciiTheme="minorBidi" w:hAnsiTheme="minorBidi"/>
          <w:sz w:val="24"/>
          <w:szCs w:val="24"/>
        </w:rPr>
      </w:pPr>
      <w:r w:rsidRPr="002F1998">
        <w:rPr>
          <w:rFonts w:asciiTheme="minorBidi" w:hAnsiTheme="minorBidi"/>
          <w:sz w:val="24"/>
          <w:szCs w:val="24"/>
        </w:rPr>
        <w:t>Al-Harazneh, Y.M. and Sila, I., 2021. The impact of E-HRM usage on HRM effectiveness: highlighting the roles of top management support, HR professionals, and line managers. Journal of Global Information Management (JGIM), 29(2), pp.118-147.</w:t>
      </w:r>
    </w:p>
    <w:p w14:paraId="64E3BD9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Alshammari, A.A., 2020. The impact of human resource management practices, organizational learning, organizational culture and knowledge management capabilities on organizational performance in Saudi organizations: a conceptual framework. Revista Argentina de Clínica Psicológica, 29(4), p.714.</w:t>
      </w:r>
    </w:p>
    <w:p w14:paraId="0FEC45D6"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Amladi P. HR’s guide to the digital transformation: Ten digital economy use cases for transforming human resources in manufacturing. Strategic HR Review. 2017;16(2):66–70</w:t>
      </w:r>
    </w:p>
    <w:p w14:paraId="763FD44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Amoako, R. et al. (2023) “Factors influencing electronic human resource management implementation in public organisations in an emerging economy: An empirical study,” South African journal of business management, 54(1), pp. 1–12. Available at: https://doi.org/10.4102/sajbm.v54i1.2937</w:t>
      </w:r>
    </w:p>
    <w:p w14:paraId="09BF3762"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ARTHUR, D. (2004). Fundamentals of Human Resources Management: EBook Edition (4th ed.). AMACOM.</w:t>
      </w:r>
    </w:p>
    <w:p w14:paraId="07BC55B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 Ashbaugh, S. and Miranda, R. (2002), "Technology for human resources management: seven questions and answers", Public Personnel Management, Vol. 31 No. 1, pp. 7-20.</w:t>
      </w:r>
    </w:p>
    <w:p w14:paraId="6FEAE6F0" w14:textId="3F746C23" w:rsidR="00EE5F58" w:rsidRPr="002F1998" w:rsidRDefault="00EE5F58" w:rsidP="002F1998">
      <w:pPr>
        <w:spacing w:line="360" w:lineRule="auto"/>
        <w:jc w:val="both"/>
        <w:rPr>
          <w:rFonts w:asciiTheme="minorBidi" w:hAnsiTheme="minorBidi"/>
          <w:sz w:val="24"/>
          <w:szCs w:val="24"/>
        </w:rPr>
      </w:pPr>
      <w:r w:rsidRPr="002F1998">
        <w:rPr>
          <w:rFonts w:asciiTheme="minorBidi" w:hAnsiTheme="minorBidi"/>
          <w:sz w:val="24"/>
          <w:szCs w:val="24"/>
        </w:rPr>
        <w:t>A. S. Barzoki, S. Mazraeh and S. Maleki, "Feasibility of implementing electronic human resource management (E-HRM) case study: Isfahan municipality," 7th International Conference on e-Commerce in Developing Countries: with focus on e-Security, Kish Island, Iran, 2013, pp. 1-16, doi: 10.1109/ECDC.2013.6556731.</w:t>
      </w:r>
    </w:p>
    <w:p w14:paraId="5F30056C"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Awan, S.H., Habib, N., Shoaib Akhtar, C. and Naveed, S., 2020. Effectiveness of performance management system for employee performance through engagement. SAGE open, 10(4), p.2158244020969383.</w:t>
      </w:r>
    </w:p>
    <w:p w14:paraId="504CDAD2"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Azemi, H.S.C., Romle, A.R. and Udin, M.M., 2016. The implementation of ICT towards improving service quality in public sector. World Applied Sciences Journal, 34(4), pp.499-505.</w:t>
      </w:r>
    </w:p>
    <w:p w14:paraId="2F739B4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Ball, K. S. (2001). The use of human resource information systems: a survey. Personnel Review, 30(6), 677–693.</w:t>
      </w:r>
    </w:p>
    <w:p w14:paraId="0118EFB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Beadles II, N.A., Lowery, C.M. and Johns, K., 2005. The impact of human resource information systems: An exploratory study in the public sector. Communications of the IIMA, 5(4), p.6.</w:t>
      </w:r>
    </w:p>
    <w:p w14:paraId="34B0780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Beadles II, N.A., Lowery, C.M. and Johns, K., 2005. The impact of human resource information systems: An exploratory study in the public sector. Communications of the IIMA, 5(4), p.6.</w:t>
      </w:r>
    </w:p>
    <w:p w14:paraId="70F866E6"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Beardwell, J. and Claydon, T. eds., 2007. Human resource management: A contemporary approach. Pearson Education.</w:t>
      </w:r>
    </w:p>
    <w:p w14:paraId="0490752A"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Berisha Qehaja, A. and Kutllovci, E., 2015. The role of human resources in gaining competitive advantage. Journal of Human Resource Management (2015), 18(2), pp.47-61.</w:t>
      </w:r>
    </w:p>
    <w:p w14:paraId="34EB81D5"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Bertot, J. C., Choi, H., &amp; Kumar, S. (2019). HR technology implementation in the public sector: Balancing competing interests and managing change. Government Information Quarterly, 36(1), 156-168.</w:t>
      </w:r>
    </w:p>
    <w:p w14:paraId="23ACEDC3" w14:textId="4037510F" w:rsidR="00132DEE" w:rsidRPr="002F1998" w:rsidRDefault="00132DEE" w:rsidP="002F1998">
      <w:pPr>
        <w:spacing w:line="360" w:lineRule="auto"/>
        <w:jc w:val="both"/>
        <w:rPr>
          <w:rFonts w:asciiTheme="minorBidi" w:hAnsiTheme="minorBidi"/>
          <w:sz w:val="24"/>
          <w:szCs w:val="24"/>
        </w:rPr>
      </w:pPr>
      <w:r w:rsidRPr="002F1998">
        <w:rPr>
          <w:rFonts w:asciiTheme="minorBidi" w:hAnsiTheme="minorBidi"/>
          <w:sz w:val="24"/>
          <w:szCs w:val="24"/>
        </w:rPr>
        <w:t xml:space="preserve">Bhatti, Y., Basu, R. R., Barron, D., &amp; Ventresca, M. J. (2018). Frugal innovation: Models, means, methods. Cambridge University Press. </w:t>
      </w:r>
    </w:p>
    <w:p w14:paraId="49E09D5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Bigi, M., Greenan, N., Hamon-Cholet, S. and Lanfranchi, J., 2018. The human sustainability of ICT and management changes: Evidence for the French public and private sectors. Sustainability, 10(10), p.3570.</w:t>
      </w:r>
    </w:p>
    <w:p w14:paraId="4901386C" w14:textId="77777777" w:rsidR="00C666C8" w:rsidRPr="002F1998" w:rsidRDefault="00C666C8" w:rsidP="002F1998">
      <w:pPr>
        <w:spacing w:line="360" w:lineRule="auto"/>
        <w:jc w:val="both"/>
        <w:rPr>
          <w:rFonts w:asciiTheme="minorBidi" w:hAnsiTheme="minorBidi"/>
          <w:sz w:val="24"/>
          <w:szCs w:val="24"/>
          <w:lang w:val="nl-NL"/>
        </w:rPr>
      </w:pPr>
      <w:r w:rsidRPr="002F1998">
        <w:rPr>
          <w:rFonts w:asciiTheme="minorBidi" w:hAnsiTheme="minorBidi"/>
          <w:sz w:val="24"/>
          <w:szCs w:val="24"/>
        </w:rPr>
        <w:t xml:space="preserve">Blobel, B., 2022, November. Human Resource Planning in Health Care: Outlining a Basic Model and Related Complexities. In PHealth 2022: Proceedings of the 19th International Conference on Wearable Micro and Nano Technologies for Personalized Health (Vol. 299, p. 279). </w:t>
      </w:r>
      <w:r w:rsidRPr="002F1998">
        <w:rPr>
          <w:rFonts w:asciiTheme="minorBidi" w:hAnsiTheme="minorBidi"/>
          <w:sz w:val="24"/>
          <w:szCs w:val="24"/>
          <w:lang w:val="nl-NL"/>
        </w:rPr>
        <w:t>IOS Press.</w:t>
      </w:r>
    </w:p>
    <w:p w14:paraId="4EDE5FF3"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lang w:val="nl-NL"/>
        </w:rPr>
        <w:lastRenderedPageBreak/>
        <w:t xml:space="preserve">Blom, R., Kruyen, P. M., Van der Heijden, B. I. J. M., &amp; Van Thiel, S. (2020). </w:t>
      </w:r>
      <w:r w:rsidRPr="002F1998">
        <w:rPr>
          <w:rFonts w:asciiTheme="minorBidi" w:hAnsiTheme="minorBidi"/>
          <w:sz w:val="24"/>
          <w:szCs w:val="24"/>
        </w:rPr>
        <w:t>One HRM Fits All? A Meta-Analysis of the Effects of HRM Practices in the Public, Semipublic, and Private Sector. Review of Public Personnel Administration, 40(1), 3-35</w:t>
      </w:r>
    </w:p>
    <w:p w14:paraId="4413C98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Bondarouk, T., &amp; Brewster, C. (2016). Conceptualising the future of HRM and technology research. The International Journal of Human Resource Management, 27(21), 2652-2671.</w:t>
      </w:r>
    </w:p>
    <w:p w14:paraId="4626976F"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Bondarouk, T.V &amp; Ruel, H.J. (2009B). Structuring the IT-enabled Transformation of HR: An HRM Frames Analysis in an International Company. In Sparrow (Eds.) Handbook of International Human Resource Management. John Wiley:</w:t>
      </w:r>
    </w:p>
    <w:p w14:paraId="518C45EE"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Bonina, C.M. and Cordella, A., 2010. Public sector innovation and ICT: beyond the private sector rationale. Haettu, 13, p.2011.</w:t>
      </w:r>
    </w:p>
    <w:p w14:paraId="0D6395AE"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Bright, David S., Cortes, Anastasia H.(2019),  Principles of Management, OpenStax, available at  </w:t>
      </w:r>
      <w:hyperlink r:id="rId48" w:tgtFrame="_blank" w:history="1">
        <w:r w:rsidRPr="002F1998">
          <w:rPr>
            <w:rStyle w:val="Hyperlink"/>
            <w:rFonts w:asciiTheme="minorBidi" w:hAnsiTheme="minorBidi"/>
            <w:sz w:val="24"/>
            <w:szCs w:val="24"/>
          </w:rPr>
          <w:t>https://openstax.org/books/principles-management/pages/1-introduction</w:t>
        </w:r>
      </w:hyperlink>
    </w:p>
    <w:p w14:paraId="4071DC0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Budhwar, P.S. and Boyne, G., 2004. Human resource management in the Indian public and private sectors: an empirical comparison. The International Journal of Human Resource Management, 15(2), pp.346-370.</w:t>
      </w:r>
    </w:p>
    <w:p w14:paraId="6B11B0C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Caudron C. (2003). Counting heads and hiring, firing and managing them too. PROFIT Oracle’s e-business magazine, February, 79-80.</w:t>
      </w:r>
    </w:p>
    <w:p w14:paraId="20B7DF1F"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CedarCrestone (2010). The HR Systems Survey: HR Technologies, Deployment Approaches, Value and Metrics, 12th Annual Edition.</w:t>
      </w:r>
    </w:p>
    <w:p w14:paraId="48F7627B"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Chia, R., 2002. Philosophy and research. Essential skills for management research, pp.1-19.</w:t>
      </w:r>
    </w:p>
    <w:p w14:paraId="5589E7B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Chilunjika, A., Intauno, K. and Chilunjika, S.R., 2022. Artificial intelligence and public sector human resource management in South Africa: Opportunities, challenges and prospects. SA Journal of Human Resource Management, 20, p.12.</w:t>
      </w:r>
    </w:p>
    <w:p w14:paraId="268A576E"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Chilunjika, A., Intauno, K. and Chilunjika, S.R., 2022. Artificial intelligence and public sector human resource management in South Africa: Opportunities, challenges and prospects. SA Journal of Human Resource Management, 20, p.12.</w:t>
      </w:r>
    </w:p>
    <w:p w14:paraId="2448E08B"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Crossan, F., 2003. Research philosophy: towards an understanding. Nurse Researcher (through 2013), 11(1), p.46.</w:t>
      </w:r>
    </w:p>
    <w:p w14:paraId="1ADAF636"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Davis, F.D., 1989. Technology acceptance model: TAM. Al-Suqri, MN, Al-Aufi, AS: Information Seeking Behavior and Technology Adoption, 205, p.219.</w:t>
      </w:r>
    </w:p>
    <w:p w14:paraId="5D24348E"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De Alwis A. The impact of electronic human resource management on the role of human resource managers. E a M: Ekonomie a Management. 2010;4(4): 47-60</w:t>
      </w:r>
    </w:p>
    <w:p w14:paraId="51011B9A"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Diaconescu, A., Mos, A. and Murphy, J., 2004, May. Automatic performance management in component based software systems. In International Conference on Autonomic Computing, 2004. Proceedings. (pp. 214-221). IEEE.</w:t>
      </w:r>
    </w:p>
    <w:p w14:paraId="328CD1FD"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 xml:space="preserve"> Dubey,T.2019, An assessment of E-HRM in public and private sector.  JETIR, Volume 6, Issue 6</w:t>
      </w:r>
    </w:p>
    <w:p w14:paraId="5F60B81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Dyer, L. and Kochan, T.A., 1994. Is there a new HRM? Contemporary evidence and future directions.</w:t>
      </w:r>
    </w:p>
    <w:p w14:paraId="1C833AC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Eisenhardt, K.M., 1989. Agency theory: An assessment and review. Academy of management review, 14(1), pp.57-74.</w:t>
      </w:r>
    </w:p>
    <w:p w14:paraId="71719CE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Elliott, R.H. &amp; Tevavichulada, S. (1999). Computer Literacy and Human Resource Management: A Public/Private Sector Comparison. Public Personnel Management, 28(2), 259-274</w:t>
      </w:r>
    </w:p>
    <w:p w14:paraId="2E9D633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Elliott, R.H. and Tevavichulada, S., 1999. Computer literacy and human resource management: A public/private sector comparison. Public personnel management, 28(2), pp.259-274.</w:t>
      </w:r>
    </w:p>
    <w:p w14:paraId="66F44DC2"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Evans, O., 2018. Digital government: ICT and public sector management in Africa.</w:t>
      </w:r>
    </w:p>
    <w:p w14:paraId="4557F35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Fenech, R., Baguant, P. and Ivanov, D. (2019), “The changing role of human resource management in an era of digital transformation”, Journal of Management Information and Decision Sciences, Vol. 22 No. 2, pp. 1-10</w:t>
      </w:r>
    </w:p>
    <w:p w14:paraId="5A1EADEA"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lang w:val="it-IT"/>
        </w:rPr>
        <w:t xml:space="preserve">Fernandez, V. and Gallardo-Gallardo, E., 2021. </w:t>
      </w:r>
      <w:r w:rsidRPr="002F1998">
        <w:rPr>
          <w:rFonts w:asciiTheme="minorBidi" w:hAnsiTheme="minorBidi"/>
          <w:sz w:val="24"/>
          <w:szCs w:val="24"/>
        </w:rPr>
        <w:t>Tackling the HR digitalization challenge: key factors and barriers to HR analytics adoption. Competitiveness Review: An International Business Journal, 31(1), pp.162-187.</w:t>
      </w:r>
    </w:p>
    <w:p w14:paraId="6602C006" w14:textId="77777777" w:rsidR="00C666C8" w:rsidRPr="002F1998" w:rsidRDefault="00C666C8" w:rsidP="002F1998">
      <w:pPr>
        <w:spacing w:line="360" w:lineRule="auto"/>
        <w:jc w:val="both"/>
        <w:rPr>
          <w:rFonts w:asciiTheme="minorBidi" w:hAnsiTheme="minorBidi"/>
          <w:sz w:val="24"/>
          <w:szCs w:val="24"/>
          <w:lang w:val="fr-FR"/>
        </w:rPr>
      </w:pPr>
      <w:r w:rsidRPr="002F1998">
        <w:rPr>
          <w:rFonts w:asciiTheme="minorBidi" w:hAnsiTheme="minorBidi"/>
          <w:sz w:val="24"/>
          <w:szCs w:val="24"/>
        </w:rPr>
        <w:lastRenderedPageBreak/>
        <w:t>Goertz, G. and Mahoney, J., 2012. Concepts and measurement: Ontology and epistemology. </w:t>
      </w:r>
      <w:r w:rsidRPr="002F1998">
        <w:rPr>
          <w:rFonts w:asciiTheme="minorBidi" w:hAnsiTheme="minorBidi"/>
          <w:sz w:val="24"/>
          <w:szCs w:val="24"/>
          <w:lang w:val="fr-FR"/>
        </w:rPr>
        <w:t>Social Science Information, 51(2), pp.205-216.</w:t>
      </w:r>
    </w:p>
    <w:p w14:paraId="128D941A"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lang w:val="fr-FR"/>
        </w:rPr>
        <w:t xml:space="preserve">Gueutal, H.G., Strohmeier, S., &amp; Kabst, R. (2009). </w:t>
      </w:r>
      <w:r w:rsidRPr="002F1998">
        <w:rPr>
          <w:rFonts w:asciiTheme="minorBidi" w:hAnsiTheme="minorBidi"/>
          <w:sz w:val="24"/>
          <w:szCs w:val="24"/>
        </w:rPr>
        <w:t>Organizational adoption of e/HRM in Europe: An empirical exploration of major adoption factors. Journal of Managerial Psychology, 24(6), 482–501. </w:t>
      </w:r>
      <w:hyperlink r:id="rId49" w:tgtFrame="_base" w:history="1">
        <w:r w:rsidRPr="002F1998">
          <w:rPr>
            <w:rStyle w:val="Hyperlink"/>
            <w:rFonts w:asciiTheme="minorBidi" w:hAnsiTheme="minorBidi"/>
            <w:sz w:val="24"/>
            <w:szCs w:val="24"/>
          </w:rPr>
          <w:t>https://doi.org/10.1108/02683940910974099</w:t>
        </w:r>
      </w:hyperlink>
    </w:p>
    <w:p w14:paraId="5C776ED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Harris, J. G., Craig, E. and Light, D. A. (2011), ‘Talent and analytics: new approaches, higher ROI’, Journal of Business Strategy 32(6), 4–13.</w:t>
      </w:r>
    </w:p>
    <w:p w14:paraId="6CE39C7F"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Hassan U, Iqbal S, Habibah U. Self-service technology service quality: building loyalty and intention through technology trust in Pakistani service sector. Sage Open. 2020;10(2):1-19</w:t>
      </w:r>
    </w:p>
    <w:p w14:paraId="72F79A0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Hazlett, S.A. and Hill, F., 2003. E</w:t>
      </w:r>
      <w:r w:rsidRPr="002F1998">
        <w:rPr>
          <w:rFonts w:ascii="Cambria Math" w:hAnsi="Cambria Math" w:cs="Cambria Math"/>
          <w:sz w:val="24"/>
          <w:szCs w:val="24"/>
        </w:rPr>
        <w:t>‐</w:t>
      </w:r>
      <w:r w:rsidRPr="002F1998">
        <w:rPr>
          <w:rFonts w:asciiTheme="minorBidi" w:hAnsiTheme="minorBidi"/>
          <w:sz w:val="24"/>
          <w:szCs w:val="24"/>
        </w:rPr>
        <w:t>government: the realities of using IT to transform the public sector. Managing Service Quality: An International Journal, 13(6), pp.445-452.</w:t>
      </w:r>
    </w:p>
    <w:p w14:paraId="1FDD4CAC" w14:textId="49A52B3E"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Hemistocleous, M., Irani, Z., Kuljis, J. and Love, P.E.D. (2004), "Extending the information systems lifecycle through enterprise application intergration", Proceedings of the The 37th Hawaii International Conference on System Sciences, IEEE , Big Island, HI .</w:t>
      </w:r>
    </w:p>
    <w:p w14:paraId="07D330A3"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Hendrickson, A. R. (2003). Human resource information systems: Backbone technology of contemporary human resources. Journal of Labor Research, 24(3), 381–394.</w:t>
      </w:r>
    </w:p>
    <w:p w14:paraId="4BFDA20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 Henriksen, H.Z. and Mahnke, V. (2005), "E-procurement adoption in the Danish public sector", Scandinavian Journal of Information Systems, Vol. 17 No. 2, pp. 85-106.</w:t>
      </w:r>
    </w:p>
    <w:p w14:paraId="5C3CAA1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Hosain, M.S. (2017). The impact of e-hrm on organizational performance: Evidence from selective service sectors of Bangladesh. International Journal of Human Resources Management (IJHRM), 6(3), 1–14.</w:t>
      </w:r>
    </w:p>
    <w:p w14:paraId="08EDDAE9" w14:textId="20B588D9" w:rsidR="00B62BA6" w:rsidRPr="002F1998" w:rsidRDefault="00B62BA6" w:rsidP="002F1998">
      <w:pPr>
        <w:spacing w:line="360" w:lineRule="auto"/>
        <w:jc w:val="both"/>
        <w:rPr>
          <w:rFonts w:asciiTheme="minorBidi" w:hAnsiTheme="minorBidi"/>
          <w:sz w:val="24"/>
          <w:szCs w:val="24"/>
        </w:rPr>
      </w:pPr>
      <w:r w:rsidRPr="002F1998">
        <w:rPr>
          <w:rFonts w:asciiTheme="minorBidi" w:hAnsiTheme="minorBidi"/>
          <w:sz w:val="24"/>
          <w:szCs w:val="24"/>
        </w:rPr>
        <w:t>Hoq, M.Z., 2021. A comprehensive review of contemporary issues of electronic human resource management (E-HRM). Global Journal of Economics and Business, 11(2), pp.278-296.</w:t>
      </w:r>
    </w:p>
    <w:p w14:paraId="1E56619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Huikun Chang, Seung Yeon Son &amp; Jongwook Pak. (2020) How Do Leader–Member Interactions Influence the HRM–Performance Relationship? A Multiple Exchange Perspective. Human Performance 33:4, pages 282-301.</w:t>
      </w:r>
    </w:p>
    <w:p w14:paraId="72EAB5E5"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Huselid, M., Jackson, S., and Schuler, R. (1997), ‘Technical and Strategic Human Resource Management Effectiveness as Determinants of HRM Performance,’ Academy of Management Journal, 40, 1, 171–188</w:t>
      </w:r>
    </w:p>
    <w:p w14:paraId="3150FC7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Imran, A. and Gregor, S., 2005, November. Strategies for ICT use in the public sector in the least developed countries: A cross-country analysis. In Proceedings of the 16th Australasian conference on information systems (p. 32). Sydney: ACIS 2005.</w:t>
      </w:r>
    </w:p>
    <w:p w14:paraId="0AF1446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Islam, M.S., 2016. Evaluating the practices of electronic human resources management (E-HRM) as a key tool of technology driven human resources management function in organizations-a comparative study in public sector and private sector enterprises of Bangladesh. IOSR Journal of Business and Management (IOSR-JBM), 18(11).</w:t>
      </w:r>
    </w:p>
    <w:p w14:paraId="64DA1CF3" w14:textId="31767D1F" w:rsidR="00C666C8" w:rsidRDefault="00C666C8" w:rsidP="007D3FD8">
      <w:pPr>
        <w:spacing w:line="360" w:lineRule="auto"/>
        <w:jc w:val="both"/>
        <w:rPr>
          <w:rFonts w:asciiTheme="minorBidi" w:hAnsiTheme="minorBidi"/>
          <w:sz w:val="24"/>
          <w:szCs w:val="24"/>
        </w:rPr>
      </w:pPr>
      <w:r w:rsidRPr="002F1998">
        <w:rPr>
          <w:rFonts w:asciiTheme="minorBidi" w:hAnsiTheme="minorBidi"/>
          <w:sz w:val="24"/>
          <w:szCs w:val="24"/>
        </w:rPr>
        <w:t>Islam, Mohammad Shariful, Evaluating the Practices of Electronic Human Resources Management (E-HRM) As a Key Tool of Technology Driven Human Resources Management Function in Organizations-A Comparative Study in Public Sector and Private Sector Enterprises of Bangladesh (November 30, 2016). IOSR Journal of Business and Management (IOSR-JBM), Volume 18, Issue 11. Ver. V (November. 2016)</w:t>
      </w:r>
      <w:r w:rsidR="007D3FD8">
        <w:rPr>
          <w:rFonts w:asciiTheme="minorBidi" w:hAnsiTheme="minorBidi"/>
          <w:sz w:val="24"/>
          <w:szCs w:val="24"/>
        </w:rPr>
        <w:t>.</w:t>
      </w:r>
    </w:p>
    <w:p w14:paraId="1BDF0766" w14:textId="77777777" w:rsidR="007D3FD8" w:rsidRDefault="007D3FD8" w:rsidP="007D3FD8">
      <w:pPr>
        <w:spacing w:line="360" w:lineRule="auto"/>
        <w:jc w:val="both"/>
        <w:rPr>
          <w:rFonts w:asciiTheme="minorBidi" w:hAnsiTheme="minorBidi"/>
          <w:sz w:val="24"/>
          <w:szCs w:val="24"/>
        </w:rPr>
      </w:pPr>
    </w:p>
    <w:p w14:paraId="5E320721" w14:textId="46A9CAFA" w:rsidR="007D3FD8" w:rsidRPr="007D3FD8" w:rsidRDefault="007D3FD8" w:rsidP="007D3FD8">
      <w:pPr>
        <w:spacing w:line="360" w:lineRule="auto"/>
        <w:jc w:val="both"/>
        <w:rPr>
          <w:rFonts w:asciiTheme="minorBidi" w:hAnsiTheme="minorBidi"/>
          <w:sz w:val="24"/>
          <w:szCs w:val="24"/>
        </w:rPr>
      </w:pPr>
      <w:r w:rsidRPr="007D3FD8">
        <w:rPr>
          <w:rFonts w:asciiTheme="minorBidi" w:hAnsiTheme="minorBidi"/>
          <w:color w:val="0D0D0D"/>
          <w:sz w:val="24"/>
          <w:szCs w:val="24"/>
          <w:shd w:val="clear" w:color="auto" w:fill="FFFFFF"/>
        </w:rPr>
        <w:t>Jensen, M.C., &amp; Meckling, W.H. (1976). "Theory of the Firm: Managerial Behavior, Agency Costs and Ownership Structure." The Journal of Financial Economics, 3(4), 305-360.</w:t>
      </w:r>
    </w:p>
    <w:p w14:paraId="1E9587F2"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Jiang, K., Fombad, M., Weeks, K., &amp; Ragu-Nathan, T. S. (2019). The dynamics of HRIS vendor selection: A comprehensive review and future directions. International Journal of Human Resource Management, 30(4), 597-634.</w:t>
      </w:r>
    </w:p>
    <w:p w14:paraId="698D177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Kamal, M.M. (2006), "IT innovation adoption in the government sectory: identifying the critical success factors", Journal of Enterprise Information Management, Vol. 19 No. 2, pp. 192-222.</w:t>
      </w:r>
    </w:p>
    <w:p w14:paraId="64C943A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Kambur, E. and Yildirim, T., 2023. From traditional to smart human resources management. International Journal of Manpower, 44(3), pp.422-452.</w:t>
      </w:r>
    </w:p>
    <w:p w14:paraId="18357CAB"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Karanja, D., Sang, A.K.A. and Ndirangu, M., 2018. Influence of Integration of ICT on human resource management in Kenyan public universities. International Journal of Sustainability Management and Information Technologies, 3(6), p.73.</w:t>
      </w:r>
    </w:p>
    <w:p w14:paraId="3A8974D5" w14:textId="5EF4B318" w:rsidR="00D6539C" w:rsidRPr="002F1998" w:rsidRDefault="00D6539C" w:rsidP="002F1998">
      <w:pPr>
        <w:spacing w:line="360" w:lineRule="auto"/>
        <w:jc w:val="both"/>
        <w:rPr>
          <w:rFonts w:asciiTheme="minorBidi" w:hAnsiTheme="minorBidi"/>
          <w:sz w:val="24"/>
          <w:szCs w:val="24"/>
        </w:rPr>
      </w:pPr>
      <w:r w:rsidRPr="002F1998">
        <w:rPr>
          <w:rFonts w:asciiTheme="minorBidi" w:hAnsiTheme="minorBidi"/>
          <w:sz w:val="24"/>
          <w:szCs w:val="24"/>
        </w:rPr>
        <w:t>Kettley, P. and Reilly, P., 2003. eHR: An Introduction. IES Report. Grantham Book Services, Ltd., Isaac Newton Way, Alma Park Industrial Estate, Grantham NG31 9SD, United Kingdom (19.95 British pounds (paper); 8 British pounds (pdf); free to members). Web site: http://www. employment-studies. co. uk..</w:t>
      </w:r>
    </w:p>
    <w:p w14:paraId="56FC708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Khan, Z., Ahsan, K., &amp; Alam, M. M. (2019). Adoption of E-government services in developing countries: The case of Bangladesh. Information Technology for Development, 25(1), 145-173.</w:t>
      </w:r>
    </w:p>
    <w:p w14:paraId="2D75E50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Knies, E., Boselie, P., Gould-Williams, J. and Vandenabeele, W., 2017. Strategic human resource management and public sector performance: context matters. The International Journal of Human Resource Management, pp.1-13.</w:t>
      </w:r>
    </w:p>
    <w:p w14:paraId="2322926F" w14:textId="30B519BB" w:rsidR="00376D6B" w:rsidRPr="002F1998" w:rsidRDefault="00376D6B" w:rsidP="002F1998">
      <w:pPr>
        <w:spacing w:line="360" w:lineRule="auto"/>
        <w:jc w:val="both"/>
        <w:rPr>
          <w:rFonts w:asciiTheme="minorBidi" w:hAnsiTheme="minorBidi"/>
          <w:sz w:val="24"/>
          <w:szCs w:val="24"/>
        </w:rPr>
      </w:pPr>
      <w:r w:rsidRPr="002F1998">
        <w:rPr>
          <w:rFonts w:asciiTheme="minorBidi" w:hAnsiTheme="minorBidi"/>
          <w:sz w:val="24"/>
          <w:szCs w:val="24"/>
        </w:rPr>
        <w:t>Lengnick-Hall, M.L. and Moritz, S., 2003. The impact of e-HR on the human resource management function. Journal of labor research, 24(3), p.365.</w:t>
      </w:r>
    </w:p>
    <w:p w14:paraId="1EE00C4C"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Lacity, M. C., Tjong, Y. L., &amp; Carmel, E. (2018). A review of the IT outsourcing literature: Insights for practice. The Journal of Strategic Information Systems, 27(1), 23-49.</w:t>
      </w:r>
    </w:p>
    <w:p w14:paraId="14446F6B"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Lawani, A., 2021. Critical realism: what you should know and how to apply it. Qualitative research journal, 21(3), pp.320-333.</w:t>
      </w:r>
    </w:p>
    <w:p w14:paraId="20730B0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Lengnick-Hall, M. L., &amp; Moritz, S. (2003). The impact of e-HR on the human resource management function. Journal of Labor Research, 24(3), 365–379.</w:t>
      </w:r>
    </w:p>
    <w:p w14:paraId="7879E28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Maphosa, V., 2021. The Adoption of e-HRM: A View of a Telecommunications Company in Zimbabwe. Advances in Research, 22(6), pp.1-13.</w:t>
      </w:r>
    </w:p>
    <w:p w14:paraId="76F3511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Marangunić, N. and Granić, A., 2015. Technology acceptance model: a literature review from 1986 to 2013. Universal access in the information society, 14, pp.81-95.</w:t>
      </w:r>
    </w:p>
    <w:p w14:paraId="6F7AE4A6"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Markoulli, M. P., Lee, C. I. S. G., Byington, E., &amp; Felps, W. A. (2017). Mapping human resource management: Reviewing the field and charting future directions. Human Resource Management Review, 27(3), 367–396. https://doi.org/ 10.1016/j.hrmr.2016.10.001</w:t>
      </w:r>
    </w:p>
    <w:p w14:paraId="58A2B9E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Mashrafi, K.A.S.Al. (2020). The influence of e-HRM practise (e-HRM importance and courts system) towards employee performance in primary courts of Sultanate of Oman. Journal of Management and Human Science, 4(3), 1–13.</w:t>
      </w:r>
    </w:p>
    <w:p w14:paraId="75C2A7A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Masum M, Kadar A. Adoption factors of electronic human resource management (e-HRM) in banking industry of Bangladesh. Journal of Social Sciences, 2015;11(1):1-6.</w:t>
      </w:r>
    </w:p>
    <w:p w14:paraId="47A6E8F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Matimbwa, H. and Masue, O.S., 2019. Usage and challenges of human resources information system in the Tanzanian public organizations. Journal of Human Resource Management, 7(4), pp.131-137.</w:t>
      </w:r>
    </w:p>
    <w:p w14:paraId="69434AC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Mbatha, B. and Ocholla, D.N., 2011. Contextualising the use of ICTs in the public sector: the case of selected government departments in KwaZulu-Natal. Mousaion, 29(2), pp.195-210.</w:t>
      </w:r>
    </w:p>
    <w:p w14:paraId="55989D5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McGrath, C. and Zell, D. (2001), "The future of innovation diffusion research and its implications for management: a conversation with Everett Rogers", Journal of Management Inquiry, Vol. 10 No. 4, pp. 386-91.</w:t>
      </w:r>
    </w:p>
    <w:p w14:paraId="5AD905C5"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McKinnon, R. (2010), "An ageing workforce and strategic human resource management: staffing challenges for social security administrations", International Social Security Review, Vol. 63 Nos 3/4, pp. 91-113.</w:t>
      </w:r>
    </w:p>
    <w:p w14:paraId="52BF375F"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Minbaeva, D. B. (2018), ‘Building credible human capital analytics for organizational competitive advantage’, Human Resource Management 57(3), 701–713.</w:t>
      </w:r>
    </w:p>
    <w:p w14:paraId="0CBC2B6E"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Mishra, A. and Akman, I., 2010. Information technology in human resource management: An empirical assessment. Public Personnel Management, 39(3), pp.271-290.</w:t>
      </w:r>
    </w:p>
    <w:p w14:paraId="29DACE5D"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Mishra, A. and Akman, I., 2010. Information technology in human resource management: An empirical assessment. Public Personnel Management, 39(3), pp.271-290.</w:t>
      </w:r>
    </w:p>
    <w:p w14:paraId="4A2B907D"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Nagendra, A. and Deshpande, M., 2014. Human Resource Information Systems (HRIS) in HR planning and development in mid to large sized organizations. Procedia-Social and Behavioral Sciences, 133, pp.61-67.</w:t>
      </w:r>
    </w:p>
    <w:p w14:paraId="0452E8ED"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 xml:space="preserve">Nath, M.P.S.and Naidu, G. (2016), Exploring the effect of integrating Learning management System with Human Resource Management System. International </w:t>
      </w:r>
      <w:r w:rsidRPr="002F1998">
        <w:rPr>
          <w:rFonts w:asciiTheme="minorBidi" w:hAnsiTheme="minorBidi"/>
          <w:sz w:val="24"/>
          <w:szCs w:val="24"/>
        </w:rPr>
        <w:lastRenderedPageBreak/>
        <w:t xml:space="preserve">Research Journal of Management Sociology &amp; Humanity ( IRJMSH ), Volume 7, Issue 7. </w:t>
      </w:r>
    </w:p>
    <w:p w14:paraId="7BBE7395"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Naveed, S., Suhail, A. and Rana, N.S., 2021. Adoption of HRIS in the public organizations: Institutional logics perspective. Pakistan Journal of Information Management and Libraries, 23, pp.1-27.</w:t>
      </w:r>
    </w:p>
    <w:p w14:paraId="546510C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Nightingale, A., 2009. A guide to systematic literature reviews. Surgery (Oxford), 27(9), pp.381-384.</w:t>
      </w:r>
    </w:p>
    <w:p w14:paraId="44410FF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Nikolaou, I., 2021. What is the Role of Technology in Recruitment and Selection?. The Spanish journal of psychology, 24, p.e2.</w:t>
      </w:r>
    </w:p>
    <w:p w14:paraId="0F0D30C6"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Nosike, C.J., 2023. DEPLOYMENT OF MODERN DIGITAL TECHNOLOGIES AND ICTS IN PUBLIC SECTOR HRM: BENEFITS AND CHALLENGES. INTERDISCIPLINARY JOURNAL OF AFRICAN &amp; ASIAN STUDIES (IJAAS), 9(3).</w:t>
      </w:r>
    </w:p>
    <w:p w14:paraId="0814D375"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ondarouk, T., Parry, E., &amp; Furtmueller, E. (2016). Electronic HRM: Four decades of research on adoption and consequences. International Journal of Human Resource Management, 28(1), 98–131. doi:10 .1080/09585192.2016.1245672</w:t>
      </w:r>
    </w:p>
    <w:p w14:paraId="2200D37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Oswal, N. and Narayanappa, G.L., 2015. Evolution of HRM to E-HRM to achieve organizational effectiveness and sustainability. International Journal of Business Administration and Management Research, 1(2), pp.22-26.</w:t>
      </w:r>
    </w:p>
    <w:p w14:paraId="14BD83A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Oswal, N., &amp; Narayanappa, G.L. (2015). Evolution of HRM to e-HRM to achieve organizational effectiveness and sustainability. International Journal of Business Administration and Management Research, 1(2), 22. https://doi.org/10.24178/ijbamr.2015.1.2.22</w:t>
      </w:r>
    </w:p>
    <w:p w14:paraId="456F7395"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Oye, N.D., A. Iahad, N. and Ab. Rahim, N., 2014. The history of UTAUT model and its impact on ICT acceptance and usage by academicians. Education and information technologies, 19, pp.251-270.</w:t>
      </w:r>
    </w:p>
    <w:p w14:paraId="3EA9DDC4" w14:textId="35E110A6" w:rsidR="000519F0" w:rsidRPr="002F1998" w:rsidRDefault="000519F0" w:rsidP="002F1998">
      <w:pPr>
        <w:spacing w:line="360" w:lineRule="auto"/>
        <w:jc w:val="both"/>
        <w:rPr>
          <w:rFonts w:asciiTheme="minorBidi" w:hAnsiTheme="minorBidi"/>
          <w:sz w:val="24"/>
          <w:szCs w:val="24"/>
        </w:rPr>
      </w:pPr>
      <w:r w:rsidRPr="002F1998">
        <w:rPr>
          <w:rFonts w:asciiTheme="minorBidi" w:hAnsiTheme="minorBidi"/>
          <w:sz w:val="24"/>
          <w:szCs w:val="24"/>
        </w:rPr>
        <w:t>Palvia, P., Jacks, T. and Brown, W., 2015. Critical issues in EHR implementation: Provider and vendor perspectives. Communications of the Association for Information Systems, 36(1), p.36.</w:t>
      </w:r>
    </w:p>
    <w:p w14:paraId="09497BBC" w14:textId="6E9DB8CF" w:rsidR="00DB6833" w:rsidRPr="002F1998" w:rsidRDefault="00DB6833"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Pan, Y. and Froese, F.J., 2023. An interdisciplinary review of AI and HRM: Challenges and future directions. Human Resource Management Review, 33(1), p.100924.</w:t>
      </w:r>
    </w:p>
    <w:p w14:paraId="5FB1E88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Patel, M. and Dhal, S., 2017. A study on e-HRM practices in different Public and Private Sector Industries. Communications on Applied Electronics (CAE), 7(10), pp.28-34.</w:t>
      </w:r>
    </w:p>
    <w:p w14:paraId="4732753C"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Pati D, Lorusso LN. How to Write a Systematic Review of the Literature. HERD: Health Environments Research &amp; Design Journal. 2018;11(1):15-30. doi:</w:t>
      </w:r>
      <w:hyperlink r:id="rId50" w:history="1">
        <w:r w:rsidRPr="002F1998">
          <w:rPr>
            <w:rStyle w:val="Hyperlink"/>
            <w:rFonts w:asciiTheme="minorBidi" w:hAnsiTheme="minorBidi"/>
            <w:sz w:val="24"/>
            <w:szCs w:val="24"/>
          </w:rPr>
          <w:t>10.1177/1937586717747384</w:t>
        </w:r>
      </w:hyperlink>
    </w:p>
    <w:p w14:paraId="75C851BD"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Piabuo, S.M., Piendiah, N.E., Njamnshi, N.L. and Tieguhong, P.J., 2017. The impact of ICT on the efficiency of HRM in Cameroonian enterprises: Case of the Mobile telephone industry. Journal of Global Entrepreneurship Research, 7(1), p.7.</w:t>
      </w:r>
    </w:p>
    <w:p w14:paraId="20F4C2C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Pinho, G., Arantes, J., Marques, T., Branco, F. and Au-Yong-Oliveira, M., 2019. The use of LinkedIn for ICT recruitment. In New Knowledge in Information Systems and Technologies: Volume 1 (pp. 166-175). Springer International Publishing.</w:t>
      </w:r>
    </w:p>
    <w:p w14:paraId="68E16E1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Poisat, P., &amp; Mey, M. R. (2017). Electronic human resource management: Enhancing or entrancing? SA Journal of Human Resource Management, 15(9), 1–9. doi:10.4102ajhrm.v15i0.85</w:t>
      </w:r>
    </w:p>
    <w:p w14:paraId="5F104757" w14:textId="2A8046A5" w:rsidR="001B7360" w:rsidRPr="002F1998" w:rsidRDefault="001B7360" w:rsidP="002F1998">
      <w:pPr>
        <w:spacing w:line="360" w:lineRule="auto"/>
        <w:jc w:val="both"/>
        <w:rPr>
          <w:rFonts w:asciiTheme="minorBidi" w:hAnsiTheme="minorBidi"/>
          <w:sz w:val="24"/>
          <w:szCs w:val="24"/>
        </w:rPr>
      </w:pPr>
      <w:r w:rsidRPr="002F1998">
        <w:rPr>
          <w:rFonts w:asciiTheme="minorBidi" w:hAnsiTheme="minorBidi"/>
          <w:sz w:val="24"/>
          <w:szCs w:val="24"/>
        </w:rPr>
        <w:t>Pyszka, A., 2018. The impact of e-HRM on efficiency in the public institution–Case study of local government. International Journal of Contemporary Management, 17(2), pp.137-161.</w:t>
      </w:r>
    </w:p>
    <w:p w14:paraId="2B483BDF"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R. D. Galliers &amp; W. J. R. Hearnshaw, 1994. Information Technology and Organizational Change: Strategies for a New Era.</w:t>
      </w:r>
    </w:p>
    <w:p w14:paraId="0D2DAE9C"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Reddick, C. G. (2009). Human resources information systems in Texas City governments: Scope and perception of its effectiveness. Public Personnel Management, 38(4), 19–34.</w:t>
      </w:r>
    </w:p>
    <w:p w14:paraId="2C904CEC"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Richter A, Näswall K. Job insecurity and trust: Uncovering a mechanism linking job insecurity to well-being. Work &amp; Stress. 2019;33(1):22-40.</w:t>
      </w:r>
    </w:p>
    <w:p w14:paraId="36E3C0B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 xml:space="preserve">Ruël, H.J.M., &amp; Bondarouk, T. (2012). A cross-national perspective on the intersection between information technology and HRM. In C. Brewster, W. Mayrhofer, &amp; E. </w:t>
      </w:r>
      <w:r w:rsidRPr="002F1998">
        <w:rPr>
          <w:rFonts w:asciiTheme="minorBidi" w:hAnsiTheme="minorBidi"/>
          <w:sz w:val="24"/>
          <w:szCs w:val="24"/>
        </w:rPr>
        <w:lastRenderedPageBreak/>
        <w:t>Farndale (Eds.), Handbook of research on comparative human resource management (pp. 339–357). Cheltnham: Edward Elgar.</w:t>
      </w:r>
    </w:p>
    <w:p w14:paraId="5A6420AA"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Ryan, A. M., &amp; Ployhart, R. E. (2014). A century of selection. Annual Review of Psychology, 65(1), 693–717. https://doi.org/ 10.1146/annurev-psych-010213-115134</w:t>
      </w:r>
    </w:p>
    <w:p w14:paraId="4E45F5D8"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Schwandt, T.A., 1994. Constructivist, interpretivist approaches to human inquiry. Handbook of qualitative research, 1(1994), pp.118-137.</w:t>
      </w:r>
    </w:p>
    <w:p w14:paraId="6CF5425F"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Sethibe, T., Campbell, J. and McDonald, C., 2007. IT governance in public and private sector organisations: examining the differences and defining future research directions. ACIS 2007 Proceedings, p.118.</w:t>
      </w:r>
    </w:p>
    <w:p w14:paraId="0E278C48" w14:textId="04666E03" w:rsidR="00EB4414" w:rsidRPr="002F1998" w:rsidRDefault="00EB4414" w:rsidP="002F1998">
      <w:pPr>
        <w:spacing w:line="360" w:lineRule="auto"/>
        <w:jc w:val="both"/>
        <w:rPr>
          <w:rFonts w:asciiTheme="minorBidi" w:hAnsiTheme="minorBidi"/>
          <w:sz w:val="24"/>
          <w:szCs w:val="24"/>
        </w:rPr>
      </w:pPr>
      <w:r w:rsidRPr="002F1998">
        <w:rPr>
          <w:rFonts w:asciiTheme="minorBidi" w:hAnsiTheme="minorBidi"/>
          <w:sz w:val="24"/>
          <w:szCs w:val="24"/>
        </w:rPr>
        <w:t>Sepahvand, R., Nawaser, K., Azadi, M.H., Vafaei-Zadeh, A., Hanifah, H. and Khodashahri, R.B., 2023. In search of sustainable electronic human resource management in public organisations. International Journal of Information and Decision Sciences, 15(2), pp.117-147.</w:t>
      </w:r>
    </w:p>
    <w:p w14:paraId="18002DBA"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Silva MSA e and Lima CG da S (2018) The Role of Information Systems in Human Resource Management. Management of Information Systems. InTech. Available at: http://dx.doi.org/10.5772/intechopen.79294.</w:t>
      </w:r>
    </w:p>
    <w:p w14:paraId="59E6EBBF"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Sinha, B.C. and Mishra, M., 2014. E-HRM tools: An empirical study in select Indian organizations. International Journal of Business and Management Invention, 3(9), pp.71-83.</w:t>
      </w:r>
    </w:p>
    <w:p w14:paraId="0AEEDA8D"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Snell, S.A., Stueber, D. and Lepak, D.P., 2002. Virtual HR departments. Human resource management in virtual organizations, 81, pp.81-101.</w:t>
      </w:r>
    </w:p>
    <w:p w14:paraId="084316BD"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Sözer, S., 2004. An evaluation of current human resource management practices in the Turkish private sector (Master's thesis, Middle East Technical University).</w:t>
      </w:r>
    </w:p>
    <w:p w14:paraId="10CBF70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lang w:val="fr-FR"/>
        </w:rPr>
        <w:t xml:space="preserve">Stavrou E., Charalambous C., Spiliotis S. (2007). </w:t>
      </w:r>
      <w:r w:rsidRPr="002F1998">
        <w:rPr>
          <w:rFonts w:asciiTheme="minorBidi" w:hAnsiTheme="minorBidi"/>
          <w:sz w:val="24"/>
          <w:szCs w:val="24"/>
        </w:rPr>
        <w:t>Human resource management and performance: A neural network analysis. European Journal of Operational Research, 181, 453-467.</w:t>
      </w:r>
    </w:p>
    <w:p w14:paraId="7BD07B0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Steven, G.S., 2017. Effectiveness of Electronic Human Resource Management System in Governing Human Resource in Public Sectors: A Case Study of the Musoma Municipal Council (Doctoral dissertation, The Open University of Tanzania).</w:t>
      </w:r>
    </w:p>
    <w:p w14:paraId="080C407E"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Sulaiman, A., Aziz, A. A., &amp; Wasif, M. (2017). Impact of e-HRM Implementation on Employees' Performance in the Banking Sector. Review of Integrative Business and Economics Research, 6(1), 243-259.</w:t>
      </w:r>
    </w:p>
    <w:p w14:paraId="5912D4F3"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Suri, H. (2018). ‘Meta-analysis, systematic reviews and research syntheses’ In L. Cohen, L. Manion &amp; K. R. B. Morrison Research Methods in Education (8th ed., pp. 427–439). Abingdon: Routledge.</w:t>
      </w:r>
    </w:p>
    <w:p w14:paraId="42804A7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Suri, H., 2020. Ethical considerations of conducting systematic reviews in educational research. Systematic reviews in educational research: Methodology, perspectives and application, pp.41-54.</w:t>
      </w:r>
    </w:p>
    <w:p w14:paraId="4EB49490"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Troshani, I., Jerram, C. and Rao Hill, S., 2011. Exploring the public sector adoption of HRIS. Industrial Management &amp; Data Systems, 111(3), pp.470-488.</w:t>
      </w:r>
    </w:p>
    <w:p w14:paraId="00B4250B"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Troshani, I., Jerram, C. and Rao Hill, S., 2011. Exploring the public sector adoption of HRIS. Industrial Management &amp; Data Systems, 111(3), pp.470-488.</w:t>
      </w:r>
    </w:p>
    <w:p w14:paraId="19FDCA7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Troshani, I., Jerram, C., &amp; Hill, S. R. (2011). Exploring the public sector adoption of HRIS. Industrial Management &amp; Data Systems, 111(3), 470–488.</w:t>
      </w:r>
    </w:p>
    <w:p w14:paraId="384D55A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Tsui, A.S., Pearce, J.L., Porter, L.W., and Tripoli, A.M. (1997), ‘Alternative Approaches to Employee–organisation Relationship: Does Investment in Employees Pay Off?’ Academy of Management Journal, 40, 1089–1121</w:t>
      </w:r>
    </w:p>
    <w:p w14:paraId="09DAE662"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Valcik, N.A., Sabharwal, M. and Benavides, T.J., 2023. Existing research on HRIS in public organizations. In Human Resources Information Systems: A guide for public administrators (pp. 35-48). Cham: Springer International Publishing.</w:t>
      </w:r>
    </w:p>
    <w:p w14:paraId="2DC4F42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Vanhala S., Stavrou E. (2013). Human resource management practices and the HRM-performance link in public and private sector organizations in three western societal clusters. Baltic Journal of Management, 8, 416-437.</w:t>
      </w:r>
    </w:p>
    <w:p w14:paraId="2F00E480" w14:textId="0F5CB151" w:rsidR="003E047C" w:rsidRPr="002F1998" w:rsidRDefault="003E047C" w:rsidP="002F1998">
      <w:pPr>
        <w:spacing w:line="360" w:lineRule="auto"/>
        <w:jc w:val="both"/>
        <w:rPr>
          <w:rFonts w:asciiTheme="minorBidi" w:hAnsiTheme="minorBidi"/>
          <w:sz w:val="24"/>
          <w:szCs w:val="24"/>
        </w:rPr>
      </w:pPr>
      <w:r w:rsidRPr="002F1998">
        <w:rPr>
          <w:rFonts w:asciiTheme="minorBidi" w:hAnsiTheme="minorBidi"/>
          <w:sz w:val="24"/>
          <w:szCs w:val="24"/>
        </w:rPr>
        <w:t>Varma, S. &amp; Gopal, R. (2011). The implications of implementing electronic-human resource management (e-HRM) systems in companies. Journal of Information Systems andCommunication, 2(1), 10–29</w:t>
      </w:r>
    </w:p>
    <w:p w14:paraId="77D738A2"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Wang, S. (1997). Impact of information technology on organizations. Human Systems Management, 16, 83-90.</w:t>
      </w:r>
    </w:p>
    <w:p w14:paraId="16A48F19"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lastRenderedPageBreak/>
        <w:t>West, D.M. and Lu, J., 2009. Comparing technology innovation in the private and public sectors. Atlanta: Governance Studies at Brookings.</w:t>
      </w:r>
    </w:p>
    <w:p w14:paraId="42126974"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What Is the Private Sector? Definition and Business Examples (investopedia.com)</w:t>
      </w:r>
    </w:p>
    <w:p w14:paraId="576469E5"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Wickramaratna, U.C., 2011. The role of human resource information systems in human resource planning in private sector organisations in Sri Lanka.</w:t>
      </w:r>
    </w:p>
    <w:p w14:paraId="423F5F77"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William, F.K.A., 2024. Interpretivism or Constructivism: Navigating Research Paradigms in Social Science Research. Interpretivism or Constructivism: Navigating Research Paradigms in Social Science Research, 143(1), pp.5-5.</w:t>
      </w:r>
    </w:p>
    <w:p w14:paraId="143E39F1"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Wright, P.M., McMaham, G.C., Snell, S.A., and Gerhart, B. (2001), ‘Comparing Line and HR Executives’ Perceptions of HR Effectiveness: Services, Roles, and Contributions,’ Human Resource Management, 40, 2, 111–123</w:t>
      </w:r>
    </w:p>
    <w:p w14:paraId="324180A2" w14:textId="77777777" w:rsidR="00C666C8" w:rsidRPr="002F1998" w:rsidRDefault="00C666C8" w:rsidP="002F1998">
      <w:pPr>
        <w:spacing w:line="360" w:lineRule="auto"/>
        <w:jc w:val="both"/>
        <w:rPr>
          <w:rFonts w:asciiTheme="minorBidi" w:hAnsiTheme="minorBidi"/>
          <w:sz w:val="24"/>
          <w:szCs w:val="24"/>
        </w:rPr>
      </w:pPr>
      <w:r w:rsidRPr="002F1998">
        <w:rPr>
          <w:rFonts w:asciiTheme="minorBidi" w:hAnsiTheme="minorBidi"/>
          <w:sz w:val="24"/>
          <w:szCs w:val="24"/>
        </w:rPr>
        <w:t>Wright, R.W., Brand, R.A., Dunn, W. and Spindler, K.P., 2007. How to write a systematic review. Clinical Orthopaedics and Related Research®, 455, pp.23-29.</w:t>
      </w:r>
    </w:p>
    <w:p w14:paraId="0542FED1" w14:textId="07C823B6" w:rsidR="00117B54" w:rsidRPr="002F1998" w:rsidRDefault="00FA11C6" w:rsidP="002F1998">
      <w:pPr>
        <w:spacing w:line="360" w:lineRule="auto"/>
        <w:jc w:val="both"/>
        <w:rPr>
          <w:rFonts w:asciiTheme="minorBidi" w:hAnsiTheme="minorBidi"/>
          <w:sz w:val="24"/>
          <w:szCs w:val="24"/>
        </w:rPr>
      </w:pPr>
      <w:r w:rsidRPr="002F1998">
        <w:rPr>
          <w:rFonts w:asciiTheme="minorBidi" w:hAnsiTheme="minorBidi"/>
          <w:sz w:val="24"/>
          <w:szCs w:val="24"/>
        </w:rPr>
        <w:t>Zandieh, S.O., Yoon-Flannery, K., Kuperman, G.J., Langsam, D.J., Hyman, D. and Kaushal, R., 2008. Challenges to EHR implementation in electronic-versus paper-based office practices. Journal of general internal medicine, 23, pp.755-761.</w:t>
      </w:r>
    </w:p>
    <w:sectPr w:rsidR="00117B54" w:rsidRPr="002F19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69F99" w14:textId="77777777" w:rsidR="00E9494F" w:rsidRPr="00890E30" w:rsidRDefault="00E9494F" w:rsidP="002F0A03">
      <w:pPr>
        <w:spacing w:after="0" w:line="240" w:lineRule="auto"/>
      </w:pPr>
      <w:r w:rsidRPr="00890E30">
        <w:separator/>
      </w:r>
    </w:p>
  </w:endnote>
  <w:endnote w:type="continuationSeparator" w:id="0">
    <w:p w14:paraId="69078BD5" w14:textId="77777777" w:rsidR="00E9494F" w:rsidRPr="00890E30" w:rsidRDefault="00E9494F" w:rsidP="002F0A03">
      <w:pPr>
        <w:spacing w:after="0" w:line="240" w:lineRule="auto"/>
      </w:pPr>
      <w:r w:rsidRPr="00890E30">
        <w:continuationSeparator/>
      </w:r>
    </w:p>
  </w:endnote>
  <w:endnote w:type="continuationNotice" w:id="1">
    <w:p w14:paraId="5FE7EA12" w14:textId="77777777" w:rsidR="00E9494F" w:rsidRPr="00890E30" w:rsidRDefault="00E9494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941BE" w14:textId="77777777" w:rsidR="00E9494F" w:rsidRPr="00890E30" w:rsidRDefault="00E9494F" w:rsidP="002F0A03">
      <w:pPr>
        <w:spacing w:after="0" w:line="240" w:lineRule="auto"/>
      </w:pPr>
      <w:r w:rsidRPr="00890E30">
        <w:separator/>
      </w:r>
    </w:p>
  </w:footnote>
  <w:footnote w:type="continuationSeparator" w:id="0">
    <w:p w14:paraId="2CA23913" w14:textId="77777777" w:rsidR="00E9494F" w:rsidRPr="00890E30" w:rsidRDefault="00E9494F" w:rsidP="002F0A03">
      <w:pPr>
        <w:spacing w:after="0" w:line="240" w:lineRule="auto"/>
      </w:pPr>
      <w:r w:rsidRPr="00890E30">
        <w:continuationSeparator/>
      </w:r>
    </w:p>
  </w:footnote>
  <w:footnote w:type="continuationNotice" w:id="1">
    <w:p w14:paraId="170B003F" w14:textId="77777777" w:rsidR="00E9494F" w:rsidRPr="00890E30" w:rsidRDefault="00E9494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10D87"/>
    <w:multiLevelType w:val="multilevel"/>
    <w:tmpl w:val="0809001F"/>
    <w:styleLink w:val="Style1"/>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pStyle w:val="Heading4"/>
      <w:lvlText w:val="%1.%2.%3.%4."/>
      <w:lvlJc w:val="left"/>
      <w:pPr>
        <w:ind w:left="1728" w:hanging="648"/>
      </w:pPr>
    </w:lvl>
    <w:lvl w:ilvl="4">
      <w:start w:val="1"/>
      <w:numFmt w:val="decimal"/>
      <w:pStyle w:val="Heading5"/>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914571"/>
    <w:multiLevelType w:val="hybridMultilevel"/>
    <w:tmpl w:val="13FAC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1C4310"/>
    <w:multiLevelType w:val="multilevel"/>
    <w:tmpl w:val="0809001F"/>
    <w:numStyleLink w:val="Style1"/>
  </w:abstractNum>
  <w:abstractNum w:abstractNumId="3" w15:restartNumberingAfterBreak="0">
    <w:nsid w:val="376F60B8"/>
    <w:multiLevelType w:val="multilevel"/>
    <w:tmpl w:val="0809001F"/>
    <w:numStyleLink w:val="Style1"/>
  </w:abstractNum>
  <w:abstractNum w:abstractNumId="4" w15:restartNumberingAfterBreak="0">
    <w:nsid w:val="446056B1"/>
    <w:multiLevelType w:val="multilevel"/>
    <w:tmpl w:val="37B81F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D30C33"/>
    <w:multiLevelType w:val="multilevel"/>
    <w:tmpl w:val="850C9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661446"/>
    <w:multiLevelType w:val="multilevel"/>
    <w:tmpl w:val="90AA4B4C"/>
    <w:lvl w:ilvl="0">
      <w:start w:val="1"/>
      <w:numFmt w:val="decimal"/>
      <w:suff w:val="space"/>
      <w:lvlText w:val="Chapter%1:"/>
      <w:lvlJc w:val="left"/>
      <w:pPr>
        <w:ind w:left="170" w:hanging="170"/>
      </w:pPr>
      <w:rPr>
        <w:rFonts w:hint="default"/>
      </w:rPr>
    </w:lvl>
    <w:lvl w:ilvl="1">
      <w:start w:val="1"/>
      <w:numFmt w:val="decimal"/>
      <w:suff w:val="space"/>
      <w:lvlText w:val="%1.%2."/>
      <w:lvlJc w:val="left"/>
      <w:pPr>
        <w:ind w:left="283" w:hanging="170"/>
      </w:pPr>
      <w:rPr>
        <w:rFonts w:hint="default"/>
      </w:rPr>
    </w:lvl>
    <w:lvl w:ilvl="2">
      <w:start w:val="1"/>
      <w:numFmt w:val="none"/>
      <w:lvlText w:val="1.1.1"/>
      <w:lvlJc w:val="left"/>
      <w:pPr>
        <w:ind w:left="396" w:hanging="170"/>
      </w:pPr>
    </w:lvl>
    <w:lvl w:ilvl="3">
      <w:start w:val="1"/>
      <w:numFmt w:val="decimal"/>
      <w:suff w:val="space"/>
      <w:lvlText w:val="%3%1.%2..%4.1."/>
      <w:lvlJc w:val="left"/>
      <w:pPr>
        <w:ind w:left="509" w:hanging="170"/>
      </w:pPr>
      <w:rPr>
        <w:rFonts w:hint="default"/>
      </w:rPr>
    </w:lvl>
    <w:lvl w:ilvl="4">
      <w:start w:val="1"/>
      <w:numFmt w:val="decimal"/>
      <w:suff w:val="space"/>
      <w:lvlText w:val="%4%1.%2.%3..%5.1."/>
      <w:lvlJc w:val="left"/>
      <w:pPr>
        <w:ind w:left="622" w:hanging="170"/>
      </w:pPr>
      <w:rPr>
        <w:rFonts w:hint="default"/>
      </w:rPr>
    </w:lvl>
    <w:lvl w:ilvl="5">
      <w:start w:val="1"/>
      <w:numFmt w:val="decimal"/>
      <w:pStyle w:val="Heading6"/>
      <w:lvlText w:val="%1.%2.%3.%4.%5.%6.1."/>
      <w:lvlJc w:val="left"/>
      <w:pPr>
        <w:ind w:left="735" w:hanging="170"/>
      </w:pPr>
      <w:rPr>
        <w:rFonts w:hint="default"/>
      </w:rPr>
    </w:lvl>
    <w:lvl w:ilvl="6">
      <w:start w:val="1"/>
      <w:numFmt w:val="decimal"/>
      <w:lvlText w:val="%1.%2.%3.%4.%5.%6.%7."/>
      <w:lvlJc w:val="left"/>
      <w:pPr>
        <w:ind w:left="848" w:hanging="170"/>
      </w:pPr>
      <w:rPr>
        <w:rFonts w:hint="default"/>
      </w:rPr>
    </w:lvl>
    <w:lvl w:ilvl="7">
      <w:start w:val="1"/>
      <w:numFmt w:val="decimal"/>
      <w:lvlText w:val="%1.%2.%3.%4.%5.%6.%7.%8."/>
      <w:lvlJc w:val="left"/>
      <w:pPr>
        <w:ind w:left="961" w:hanging="170"/>
      </w:pPr>
      <w:rPr>
        <w:rFonts w:hint="default"/>
      </w:rPr>
    </w:lvl>
    <w:lvl w:ilvl="8">
      <w:start w:val="1"/>
      <w:numFmt w:val="decimal"/>
      <w:lvlText w:val="%1.%2.%3.%4.%5.%6.%7.%8.%9."/>
      <w:lvlJc w:val="left"/>
      <w:pPr>
        <w:ind w:left="1074" w:hanging="170"/>
      </w:pPr>
      <w:rPr>
        <w:rFonts w:hint="default"/>
      </w:rPr>
    </w:lvl>
  </w:abstractNum>
  <w:abstractNum w:abstractNumId="7" w15:restartNumberingAfterBreak="0">
    <w:nsid w:val="66995468"/>
    <w:multiLevelType w:val="multilevel"/>
    <w:tmpl w:val="DBA4BB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E83423"/>
    <w:multiLevelType w:val="hybridMultilevel"/>
    <w:tmpl w:val="B7827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AE628C"/>
    <w:multiLevelType w:val="hybridMultilevel"/>
    <w:tmpl w:val="D2A45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057A2C"/>
    <w:multiLevelType w:val="multilevel"/>
    <w:tmpl w:val="290C222C"/>
    <w:lvl w:ilvl="0">
      <w:start w:val="1"/>
      <w:numFmt w:val="none"/>
      <w:lvlText w:val="Chapter 1"/>
      <w:lvlJc w:val="left"/>
      <w:pPr>
        <w:ind w:left="360" w:hanging="360"/>
      </w:pPr>
      <w:rPr>
        <w:rFonts w:hint="default"/>
        <w:bCs/>
        <w:iCs w:val="0"/>
        <w:szCs w:val="28"/>
      </w:rPr>
    </w:lvl>
    <w:lvl w:ilvl="1">
      <w:start w:val="1"/>
      <w:numFmt w:val="none"/>
      <w:lvlRestart w:val="0"/>
      <w:suff w:val="space"/>
      <w:lvlText w:val="1.1."/>
      <w:lvlJc w:val="left"/>
      <w:pPr>
        <w:ind w:left="792" w:hanging="432"/>
      </w:pPr>
      <w:rPr>
        <w:rFonts w:hint="default"/>
      </w:rPr>
    </w:lvl>
    <w:lvl w:ilvl="2">
      <w:start w:val="1"/>
      <w:numFmt w:val="decimal"/>
      <w:lvlText w:val="1.%1.%2%3.1."/>
      <w:lvlJc w:val="left"/>
      <w:pPr>
        <w:ind w:left="1224" w:hanging="504"/>
      </w:pPr>
      <w:rPr>
        <w:rFonts w:hint="default"/>
      </w:rPr>
    </w:lvl>
    <w:lvl w:ilvl="3">
      <w:start w:val="1"/>
      <w:numFmt w:val="decimal"/>
      <w:lvlText w:val="1.1%1.%2.%3.%4."/>
      <w:lvlJc w:val="left"/>
      <w:pPr>
        <w:ind w:left="1728" w:hanging="648"/>
      </w:pPr>
      <w:rPr>
        <w:rFonts w:hint="default"/>
      </w:rPr>
    </w:lvl>
    <w:lvl w:ilvl="4">
      <w:start w:val="1"/>
      <w:numFmt w:val="decimal"/>
      <w:lvlText w:val="%11.1%2.%3.%4.%5."/>
      <w:lvlJc w:val="left"/>
      <w:pPr>
        <w:ind w:left="2232" w:hanging="792"/>
      </w:pPr>
      <w:rPr>
        <w:rFonts w:hint="default"/>
      </w:rPr>
    </w:lvl>
    <w:lvl w:ilvl="5">
      <w:start w:val="1"/>
      <w:numFmt w:val="decimal"/>
      <w:lvlRestart w:val="0"/>
      <w:lvlText w:val="%1.%2.%3.%4.%5.%6."/>
      <w:lvlJc w:val="left"/>
      <w:pPr>
        <w:ind w:left="2736" w:hanging="936"/>
      </w:pPr>
      <w:rPr>
        <w:rFonts w:hint="default"/>
      </w:rPr>
    </w:lvl>
    <w:lvl w:ilvl="6">
      <w:start w:val="1"/>
      <w:numFmt w:val="decimal"/>
      <w:pStyle w:val="Heading7"/>
      <w:suff w:val="space"/>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7E887805"/>
    <w:multiLevelType w:val="hybridMultilevel"/>
    <w:tmpl w:val="143A4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6560143">
    <w:abstractNumId w:val="0"/>
  </w:num>
  <w:num w:numId="2" w16cid:durableId="2048677269">
    <w:abstractNumId w:val="10"/>
  </w:num>
  <w:num w:numId="3" w16cid:durableId="876159820">
    <w:abstractNumId w:val="6"/>
  </w:num>
  <w:num w:numId="4" w16cid:durableId="14245682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134786950">
    <w:abstractNumId w:val="3"/>
  </w:num>
  <w:num w:numId="6" w16cid:durableId="735858224">
    <w:abstractNumId w:val="8"/>
  </w:num>
  <w:num w:numId="7" w16cid:durableId="236136159">
    <w:abstractNumId w:val="5"/>
  </w:num>
  <w:num w:numId="8" w16cid:durableId="147526598">
    <w:abstractNumId w:val="7"/>
  </w:num>
  <w:num w:numId="9" w16cid:durableId="121116915">
    <w:abstractNumId w:val="4"/>
  </w:num>
  <w:num w:numId="10" w16cid:durableId="409540659">
    <w:abstractNumId w:val="1"/>
  </w:num>
  <w:num w:numId="11" w16cid:durableId="1157111719">
    <w:abstractNumId w:val="11"/>
  </w:num>
  <w:num w:numId="12" w16cid:durableId="847643536">
    <w:abstractNumId w:val="9"/>
  </w:num>
  <w:num w:numId="13" w16cid:durableId="1660304124">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728"/>
    <w:rsid w:val="00001894"/>
    <w:rsid w:val="00001C71"/>
    <w:rsid w:val="00005987"/>
    <w:rsid w:val="00005E25"/>
    <w:rsid w:val="00007237"/>
    <w:rsid w:val="00010194"/>
    <w:rsid w:val="00010ECB"/>
    <w:rsid w:val="0001304A"/>
    <w:rsid w:val="00013400"/>
    <w:rsid w:val="00017506"/>
    <w:rsid w:val="000201E9"/>
    <w:rsid w:val="00023032"/>
    <w:rsid w:val="0002340C"/>
    <w:rsid w:val="00024380"/>
    <w:rsid w:val="000245E8"/>
    <w:rsid w:val="00024D71"/>
    <w:rsid w:val="00027E59"/>
    <w:rsid w:val="0003406E"/>
    <w:rsid w:val="00035BAD"/>
    <w:rsid w:val="000361BD"/>
    <w:rsid w:val="00036251"/>
    <w:rsid w:val="00036584"/>
    <w:rsid w:val="00041DDA"/>
    <w:rsid w:val="00042A13"/>
    <w:rsid w:val="00043314"/>
    <w:rsid w:val="000442E7"/>
    <w:rsid w:val="00045F56"/>
    <w:rsid w:val="00046115"/>
    <w:rsid w:val="00047FFB"/>
    <w:rsid w:val="0005124D"/>
    <w:rsid w:val="000519F0"/>
    <w:rsid w:val="00052728"/>
    <w:rsid w:val="00052B48"/>
    <w:rsid w:val="000534C8"/>
    <w:rsid w:val="00053A8B"/>
    <w:rsid w:val="00053B90"/>
    <w:rsid w:val="000604B3"/>
    <w:rsid w:val="00060914"/>
    <w:rsid w:val="00061178"/>
    <w:rsid w:val="00061351"/>
    <w:rsid w:val="00063082"/>
    <w:rsid w:val="00063C18"/>
    <w:rsid w:val="00064910"/>
    <w:rsid w:val="00064EE3"/>
    <w:rsid w:val="000653F7"/>
    <w:rsid w:val="00066591"/>
    <w:rsid w:val="00071A4B"/>
    <w:rsid w:val="00071C29"/>
    <w:rsid w:val="00072519"/>
    <w:rsid w:val="000741DE"/>
    <w:rsid w:val="000744B5"/>
    <w:rsid w:val="000756BB"/>
    <w:rsid w:val="00076E8F"/>
    <w:rsid w:val="00077248"/>
    <w:rsid w:val="000816E6"/>
    <w:rsid w:val="00081F5A"/>
    <w:rsid w:val="00082B61"/>
    <w:rsid w:val="000834EE"/>
    <w:rsid w:val="00085354"/>
    <w:rsid w:val="000853B9"/>
    <w:rsid w:val="000853F1"/>
    <w:rsid w:val="0008560E"/>
    <w:rsid w:val="000861C8"/>
    <w:rsid w:val="000869C7"/>
    <w:rsid w:val="00087FD6"/>
    <w:rsid w:val="000909EF"/>
    <w:rsid w:val="000923A8"/>
    <w:rsid w:val="00092CF5"/>
    <w:rsid w:val="00093A5C"/>
    <w:rsid w:val="00094440"/>
    <w:rsid w:val="0009464B"/>
    <w:rsid w:val="00094E71"/>
    <w:rsid w:val="00095526"/>
    <w:rsid w:val="00096699"/>
    <w:rsid w:val="000966C9"/>
    <w:rsid w:val="00096D45"/>
    <w:rsid w:val="000A0498"/>
    <w:rsid w:val="000A0E00"/>
    <w:rsid w:val="000A1340"/>
    <w:rsid w:val="000A18AA"/>
    <w:rsid w:val="000A2DCA"/>
    <w:rsid w:val="000A304E"/>
    <w:rsid w:val="000A5C55"/>
    <w:rsid w:val="000A5DFE"/>
    <w:rsid w:val="000A6A3A"/>
    <w:rsid w:val="000A6E21"/>
    <w:rsid w:val="000B17ED"/>
    <w:rsid w:val="000B1840"/>
    <w:rsid w:val="000B4B78"/>
    <w:rsid w:val="000B5C17"/>
    <w:rsid w:val="000B6B81"/>
    <w:rsid w:val="000B7069"/>
    <w:rsid w:val="000C0105"/>
    <w:rsid w:val="000C0456"/>
    <w:rsid w:val="000C04A6"/>
    <w:rsid w:val="000C1769"/>
    <w:rsid w:val="000C1E23"/>
    <w:rsid w:val="000C1F4E"/>
    <w:rsid w:val="000C2A4B"/>
    <w:rsid w:val="000C32F1"/>
    <w:rsid w:val="000C3E1F"/>
    <w:rsid w:val="000C4561"/>
    <w:rsid w:val="000C67F1"/>
    <w:rsid w:val="000C7988"/>
    <w:rsid w:val="000C7CE8"/>
    <w:rsid w:val="000D00EC"/>
    <w:rsid w:val="000D1134"/>
    <w:rsid w:val="000D1FBB"/>
    <w:rsid w:val="000D24DC"/>
    <w:rsid w:val="000D34CD"/>
    <w:rsid w:val="000D3F34"/>
    <w:rsid w:val="000D4E4C"/>
    <w:rsid w:val="000D5A5B"/>
    <w:rsid w:val="000D67D0"/>
    <w:rsid w:val="000D6926"/>
    <w:rsid w:val="000D69B1"/>
    <w:rsid w:val="000D6B10"/>
    <w:rsid w:val="000D6EE5"/>
    <w:rsid w:val="000D72D3"/>
    <w:rsid w:val="000E01EE"/>
    <w:rsid w:val="000E2CB3"/>
    <w:rsid w:val="000E513C"/>
    <w:rsid w:val="000E6661"/>
    <w:rsid w:val="000F2DB9"/>
    <w:rsid w:val="000F38CA"/>
    <w:rsid w:val="000F4DBE"/>
    <w:rsid w:val="000F7598"/>
    <w:rsid w:val="000F7AB3"/>
    <w:rsid w:val="00101487"/>
    <w:rsid w:val="0010265B"/>
    <w:rsid w:val="001037D2"/>
    <w:rsid w:val="00103E93"/>
    <w:rsid w:val="00103F96"/>
    <w:rsid w:val="0010712E"/>
    <w:rsid w:val="001076C3"/>
    <w:rsid w:val="00107D9D"/>
    <w:rsid w:val="001118D7"/>
    <w:rsid w:val="00111CAD"/>
    <w:rsid w:val="00112E92"/>
    <w:rsid w:val="00113225"/>
    <w:rsid w:val="001155BB"/>
    <w:rsid w:val="00115AB2"/>
    <w:rsid w:val="00116E07"/>
    <w:rsid w:val="00117B54"/>
    <w:rsid w:val="00121AF2"/>
    <w:rsid w:val="0012442C"/>
    <w:rsid w:val="001245FB"/>
    <w:rsid w:val="001261E3"/>
    <w:rsid w:val="001262BE"/>
    <w:rsid w:val="00126726"/>
    <w:rsid w:val="001308C3"/>
    <w:rsid w:val="001309B1"/>
    <w:rsid w:val="00131BB0"/>
    <w:rsid w:val="00131BE9"/>
    <w:rsid w:val="00132D12"/>
    <w:rsid w:val="00132DEE"/>
    <w:rsid w:val="00133546"/>
    <w:rsid w:val="00133654"/>
    <w:rsid w:val="001343FB"/>
    <w:rsid w:val="00135335"/>
    <w:rsid w:val="00137730"/>
    <w:rsid w:val="00137FC4"/>
    <w:rsid w:val="00141B4C"/>
    <w:rsid w:val="00141E54"/>
    <w:rsid w:val="0014393E"/>
    <w:rsid w:val="00143ECE"/>
    <w:rsid w:val="00144E29"/>
    <w:rsid w:val="00150430"/>
    <w:rsid w:val="00150596"/>
    <w:rsid w:val="00152027"/>
    <w:rsid w:val="00155F17"/>
    <w:rsid w:val="00156FD7"/>
    <w:rsid w:val="00157C3F"/>
    <w:rsid w:val="00157CF4"/>
    <w:rsid w:val="00161567"/>
    <w:rsid w:val="00161F79"/>
    <w:rsid w:val="00162770"/>
    <w:rsid w:val="0016308C"/>
    <w:rsid w:val="001641E5"/>
    <w:rsid w:val="00164F4A"/>
    <w:rsid w:val="00165385"/>
    <w:rsid w:val="001661B2"/>
    <w:rsid w:val="00166C08"/>
    <w:rsid w:val="00167766"/>
    <w:rsid w:val="00167C08"/>
    <w:rsid w:val="00167F61"/>
    <w:rsid w:val="00172084"/>
    <w:rsid w:val="00172272"/>
    <w:rsid w:val="001767CF"/>
    <w:rsid w:val="0017784C"/>
    <w:rsid w:val="00180E37"/>
    <w:rsid w:val="00182BA9"/>
    <w:rsid w:val="001844A9"/>
    <w:rsid w:val="001846F6"/>
    <w:rsid w:val="00185835"/>
    <w:rsid w:val="00185A42"/>
    <w:rsid w:val="00186F45"/>
    <w:rsid w:val="00186FC3"/>
    <w:rsid w:val="00190D83"/>
    <w:rsid w:val="0019110E"/>
    <w:rsid w:val="001927C7"/>
    <w:rsid w:val="00194F8D"/>
    <w:rsid w:val="001961C7"/>
    <w:rsid w:val="00196873"/>
    <w:rsid w:val="00197492"/>
    <w:rsid w:val="001A131E"/>
    <w:rsid w:val="001A1CC6"/>
    <w:rsid w:val="001A2EDC"/>
    <w:rsid w:val="001A313B"/>
    <w:rsid w:val="001A34BD"/>
    <w:rsid w:val="001A3B1D"/>
    <w:rsid w:val="001A3EE4"/>
    <w:rsid w:val="001A4361"/>
    <w:rsid w:val="001A480A"/>
    <w:rsid w:val="001A4B60"/>
    <w:rsid w:val="001A5E65"/>
    <w:rsid w:val="001A79D1"/>
    <w:rsid w:val="001B1190"/>
    <w:rsid w:val="001B1194"/>
    <w:rsid w:val="001B2081"/>
    <w:rsid w:val="001B20E8"/>
    <w:rsid w:val="001B276F"/>
    <w:rsid w:val="001B2CA0"/>
    <w:rsid w:val="001B3223"/>
    <w:rsid w:val="001B46EB"/>
    <w:rsid w:val="001B5B53"/>
    <w:rsid w:val="001B5FAD"/>
    <w:rsid w:val="001B6417"/>
    <w:rsid w:val="001B6D0A"/>
    <w:rsid w:val="001B7360"/>
    <w:rsid w:val="001B7891"/>
    <w:rsid w:val="001B7AAD"/>
    <w:rsid w:val="001C18A1"/>
    <w:rsid w:val="001C2848"/>
    <w:rsid w:val="001C47DE"/>
    <w:rsid w:val="001C4C2F"/>
    <w:rsid w:val="001C70A7"/>
    <w:rsid w:val="001C7F15"/>
    <w:rsid w:val="001D05AA"/>
    <w:rsid w:val="001D19E9"/>
    <w:rsid w:val="001D1D12"/>
    <w:rsid w:val="001D2E3F"/>
    <w:rsid w:val="001D3647"/>
    <w:rsid w:val="001D3A96"/>
    <w:rsid w:val="001D4911"/>
    <w:rsid w:val="001D569F"/>
    <w:rsid w:val="001D6A08"/>
    <w:rsid w:val="001E02DB"/>
    <w:rsid w:val="001E0F48"/>
    <w:rsid w:val="001E1DF7"/>
    <w:rsid w:val="001E3635"/>
    <w:rsid w:val="001E41DD"/>
    <w:rsid w:val="001E65F3"/>
    <w:rsid w:val="001E71C9"/>
    <w:rsid w:val="001E75E4"/>
    <w:rsid w:val="001F0AC5"/>
    <w:rsid w:val="001F1E0E"/>
    <w:rsid w:val="001F2FD9"/>
    <w:rsid w:val="001F3213"/>
    <w:rsid w:val="001F3AA0"/>
    <w:rsid w:val="001F3B33"/>
    <w:rsid w:val="001F41F3"/>
    <w:rsid w:val="001F48DB"/>
    <w:rsid w:val="001F4BB9"/>
    <w:rsid w:val="001F4C55"/>
    <w:rsid w:val="001F504D"/>
    <w:rsid w:val="001F508D"/>
    <w:rsid w:val="001F51C9"/>
    <w:rsid w:val="001F6AAA"/>
    <w:rsid w:val="001F72E5"/>
    <w:rsid w:val="001F7B67"/>
    <w:rsid w:val="0020096E"/>
    <w:rsid w:val="002009D6"/>
    <w:rsid w:val="002013A4"/>
    <w:rsid w:val="002017ED"/>
    <w:rsid w:val="00201FA0"/>
    <w:rsid w:val="00203052"/>
    <w:rsid w:val="00203681"/>
    <w:rsid w:val="00204C2E"/>
    <w:rsid w:val="00206474"/>
    <w:rsid w:val="00206774"/>
    <w:rsid w:val="00210237"/>
    <w:rsid w:val="002104DA"/>
    <w:rsid w:val="002135BC"/>
    <w:rsid w:val="00214735"/>
    <w:rsid w:val="0021622C"/>
    <w:rsid w:val="00221853"/>
    <w:rsid w:val="0022382F"/>
    <w:rsid w:val="00224EBC"/>
    <w:rsid w:val="002250C7"/>
    <w:rsid w:val="00227E2F"/>
    <w:rsid w:val="002302F3"/>
    <w:rsid w:val="00230664"/>
    <w:rsid w:val="0023412E"/>
    <w:rsid w:val="0023434A"/>
    <w:rsid w:val="00235025"/>
    <w:rsid w:val="00237484"/>
    <w:rsid w:val="00240F55"/>
    <w:rsid w:val="0024201B"/>
    <w:rsid w:val="00242604"/>
    <w:rsid w:val="00246EA9"/>
    <w:rsid w:val="00247108"/>
    <w:rsid w:val="002471FE"/>
    <w:rsid w:val="00251DDD"/>
    <w:rsid w:val="0025480A"/>
    <w:rsid w:val="002559EC"/>
    <w:rsid w:val="00256434"/>
    <w:rsid w:val="002564C1"/>
    <w:rsid w:val="002567E0"/>
    <w:rsid w:val="00256E34"/>
    <w:rsid w:val="00257576"/>
    <w:rsid w:val="002578A4"/>
    <w:rsid w:val="0026077A"/>
    <w:rsid w:val="00260DAF"/>
    <w:rsid w:val="0026117C"/>
    <w:rsid w:val="00262B9B"/>
    <w:rsid w:val="00264862"/>
    <w:rsid w:val="00264DAB"/>
    <w:rsid w:val="00265178"/>
    <w:rsid w:val="002658ED"/>
    <w:rsid w:val="00265D74"/>
    <w:rsid w:val="00265E31"/>
    <w:rsid w:val="00266C3B"/>
    <w:rsid w:val="002703AA"/>
    <w:rsid w:val="00270981"/>
    <w:rsid w:val="00271280"/>
    <w:rsid w:val="002737C6"/>
    <w:rsid w:val="00274CE1"/>
    <w:rsid w:val="00276128"/>
    <w:rsid w:val="00277F5B"/>
    <w:rsid w:val="00280243"/>
    <w:rsid w:val="002818F7"/>
    <w:rsid w:val="0028381D"/>
    <w:rsid w:val="00283DDB"/>
    <w:rsid w:val="00283E5E"/>
    <w:rsid w:val="00285F1F"/>
    <w:rsid w:val="00287E27"/>
    <w:rsid w:val="00290321"/>
    <w:rsid w:val="00291FC8"/>
    <w:rsid w:val="00293B52"/>
    <w:rsid w:val="00293BB3"/>
    <w:rsid w:val="00295051"/>
    <w:rsid w:val="00295863"/>
    <w:rsid w:val="00295C4C"/>
    <w:rsid w:val="00295DA3"/>
    <w:rsid w:val="00296610"/>
    <w:rsid w:val="002968A2"/>
    <w:rsid w:val="00296BFA"/>
    <w:rsid w:val="00296FA0"/>
    <w:rsid w:val="00297A1E"/>
    <w:rsid w:val="002A0975"/>
    <w:rsid w:val="002A53DC"/>
    <w:rsid w:val="002A67D6"/>
    <w:rsid w:val="002A6DD8"/>
    <w:rsid w:val="002A720D"/>
    <w:rsid w:val="002A77F0"/>
    <w:rsid w:val="002B05FC"/>
    <w:rsid w:val="002B0BDA"/>
    <w:rsid w:val="002B1564"/>
    <w:rsid w:val="002B2246"/>
    <w:rsid w:val="002B3465"/>
    <w:rsid w:val="002B4753"/>
    <w:rsid w:val="002B4C06"/>
    <w:rsid w:val="002C1452"/>
    <w:rsid w:val="002C31A0"/>
    <w:rsid w:val="002C4010"/>
    <w:rsid w:val="002C5588"/>
    <w:rsid w:val="002C6B39"/>
    <w:rsid w:val="002C7004"/>
    <w:rsid w:val="002C7F46"/>
    <w:rsid w:val="002D2C6E"/>
    <w:rsid w:val="002D3694"/>
    <w:rsid w:val="002D3E21"/>
    <w:rsid w:val="002D402E"/>
    <w:rsid w:val="002D5489"/>
    <w:rsid w:val="002D7414"/>
    <w:rsid w:val="002E0AED"/>
    <w:rsid w:val="002E1022"/>
    <w:rsid w:val="002E2DE0"/>
    <w:rsid w:val="002E40A5"/>
    <w:rsid w:val="002E7526"/>
    <w:rsid w:val="002E7953"/>
    <w:rsid w:val="002F02F4"/>
    <w:rsid w:val="002F060B"/>
    <w:rsid w:val="002F06BE"/>
    <w:rsid w:val="002F0A03"/>
    <w:rsid w:val="002F18E0"/>
    <w:rsid w:val="002F1998"/>
    <w:rsid w:val="002F4F21"/>
    <w:rsid w:val="002F5D4D"/>
    <w:rsid w:val="002F5EF6"/>
    <w:rsid w:val="002F626D"/>
    <w:rsid w:val="002F6CF8"/>
    <w:rsid w:val="00300FD3"/>
    <w:rsid w:val="00301EB5"/>
    <w:rsid w:val="003031C4"/>
    <w:rsid w:val="00305F88"/>
    <w:rsid w:val="00306825"/>
    <w:rsid w:val="00306CA8"/>
    <w:rsid w:val="00307535"/>
    <w:rsid w:val="00307B86"/>
    <w:rsid w:val="00310631"/>
    <w:rsid w:val="00310767"/>
    <w:rsid w:val="00311CC9"/>
    <w:rsid w:val="00312699"/>
    <w:rsid w:val="00312FAB"/>
    <w:rsid w:val="003154CB"/>
    <w:rsid w:val="00315687"/>
    <w:rsid w:val="003221E2"/>
    <w:rsid w:val="00322F0F"/>
    <w:rsid w:val="00323028"/>
    <w:rsid w:val="00324BCC"/>
    <w:rsid w:val="00325A32"/>
    <w:rsid w:val="00325F70"/>
    <w:rsid w:val="00325FBB"/>
    <w:rsid w:val="0032651C"/>
    <w:rsid w:val="00326951"/>
    <w:rsid w:val="0032717C"/>
    <w:rsid w:val="00327683"/>
    <w:rsid w:val="00330691"/>
    <w:rsid w:val="00330FE9"/>
    <w:rsid w:val="00331230"/>
    <w:rsid w:val="003313BB"/>
    <w:rsid w:val="0033285E"/>
    <w:rsid w:val="00333B43"/>
    <w:rsid w:val="00333CEB"/>
    <w:rsid w:val="0033423A"/>
    <w:rsid w:val="00335079"/>
    <w:rsid w:val="003351A1"/>
    <w:rsid w:val="00335211"/>
    <w:rsid w:val="003358E4"/>
    <w:rsid w:val="003363B7"/>
    <w:rsid w:val="00336C75"/>
    <w:rsid w:val="003378AF"/>
    <w:rsid w:val="00337FF0"/>
    <w:rsid w:val="00340943"/>
    <w:rsid w:val="00340B45"/>
    <w:rsid w:val="00344025"/>
    <w:rsid w:val="00344365"/>
    <w:rsid w:val="0034600A"/>
    <w:rsid w:val="003505EF"/>
    <w:rsid w:val="0035154B"/>
    <w:rsid w:val="00352231"/>
    <w:rsid w:val="00352A19"/>
    <w:rsid w:val="0035413B"/>
    <w:rsid w:val="00355FF9"/>
    <w:rsid w:val="0035656B"/>
    <w:rsid w:val="003600C0"/>
    <w:rsid w:val="00361D95"/>
    <w:rsid w:val="00363D24"/>
    <w:rsid w:val="00364B1B"/>
    <w:rsid w:val="00364F82"/>
    <w:rsid w:val="00365747"/>
    <w:rsid w:val="0036741D"/>
    <w:rsid w:val="00370302"/>
    <w:rsid w:val="00371B20"/>
    <w:rsid w:val="00376D60"/>
    <w:rsid w:val="00376D6B"/>
    <w:rsid w:val="0037724A"/>
    <w:rsid w:val="003805AD"/>
    <w:rsid w:val="0038092B"/>
    <w:rsid w:val="0038192A"/>
    <w:rsid w:val="00381F24"/>
    <w:rsid w:val="00382316"/>
    <w:rsid w:val="0038387F"/>
    <w:rsid w:val="003839E7"/>
    <w:rsid w:val="00386453"/>
    <w:rsid w:val="003905A1"/>
    <w:rsid w:val="00390DCE"/>
    <w:rsid w:val="003913FC"/>
    <w:rsid w:val="0039159A"/>
    <w:rsid w:val="00391CB3"/>
    <w:rsid w:val="00392F7B"/>
    <w:rsid w:val="003935A6"/>
    <w:rsid w:val="003950A4"/>
    <w:rsid w:val="00395B40"/>
    <w:rsid w:val="0039756D"/>
    <w:rsid w:val="00397DB7"/>
    <w:rsid w:val="003A1207"/>
    <w:rsid w:val="003A157B"/>
    <w:rsid w:val="003A1B3A"/>
    <w:rsid w:val="003A20B2"/>
    <w:rsid w:val="003A2569"/>
    <w:rsid w:val="003A2DEB"/>
    <w:rsid w:val="003A494B"/>
    <w:rsid w:val="003A4FE6"/>
    <w:rsid w:val="003A5453"/>
    <w:rsid w:val="003A577E"/>
    <w:rsid w:val="003A67F9"/>
    <w:rsid w:val="003A6BA7"/>
    <w:rsid w:val="003A73C3"/>
    <w:rsid w:val="003A74FB"/>
    <w:rsid w:val="003A7E76"/>
    <w:rsid w:val="003B0221"/>
    <w:rsid w:val="003B1126"/>
    <w:rsid w:val="003B6006"/>
    <w:rsid w:val="003B6C84"/>
    <w:rsid w:val="003C04F3"/>
    <w:rsid w:val="003C1AA9"/>
    <w:rsid w:val="003C31F2"/>
    <w:rsid w:val="003C3AEC"/>
    <w:rsid w:val="003C3B18"/>
    <w:rsid w:val="003C6669"/>
    <w:rsid w:val="003C7CA3"/>
    <w:rsid w:val="003D03E3"/>
    <w:rsid w:val="003D14A7"/>
    <w:rsid w:val="003D1EF2"/>
    <w:rsid w:val="003D2E42"/>
    <w:rsid w:val="003D345E"/>
    <w:rsid w:val="003D3C01"/>
    <w:rsid w:val="003D4A7D"/>
    <w:rsid w:val="003D61AA"/>
    <w:rsid w:val="003E047C"/>
    <w:rsid w:val="003E09AB"/>
    <w:rsid w:val="003E161A"/>
    <w:rsid w:val="003E2B28"/>
    <w:rsid w:val="003E65FA"/>
    <w:rsid w:val="003E7314"/>
    <w:rsid w:val="003F0760"/>
    <w:rsid w:val="003F07CB"/>
    <w:rsid w:val="003F0BBF"/>
    <w:rsid w:val="003F0FC8"/>
    <w:rsid w:val="003F10FE"/>
    <w:rsid w:val="003F4109"/>
    <w:rsid w:val="003F576D"/>
    <w:rsid w:val="003F5E60"/>
    <w:rsid w:val="003F60C1"/>
    <w:rsid w:val="003F7675"/>
    <w:rsid w:val="004003DC"/>
    <w:rsid w:val="00400E2D"/>
    <w:rsid w:val="00402B70"/>
    <w:rsid w:val="00402EA9"/>
    <w:rsid w:val="00403E47"/>
    <w:rsid w:val="0040410D"/>
    <w:rsid w:val="00404799"/>
    <w:rsid w:val="0040564C"/>
    <w:rsid w:val="004058F0"/>
    <w:rsid w:val="0040774E"/>
    <w:rsid w:val="00410B70"/>
    <w:rsid w:val="00410D03"/>
    <w:rsid w:val="00411062"/>
    <w:rsid w:val="00413E80"/>
    <w:rsid w:val="00415014"/>
    <w:rsid w:val="0041515D"/>
    <w:rsid w:val="004166FF"/>
    <w:rsid w:val="00421F4D"/>
    <w:rsid w:val="004221D3"/>
    <w:rsid w:val="00422CBF"/>
    <w:rsid w:val="0042366D"/>
    <w:rsid w:val="004242D0"/>
    <w:rsid w:val="00425273"/>
    <w:rsid w:val="00425CE5"/>
    <w:rsid w:val="004331F2"/>
    <w:rsid w:val="004337E3"/>
    <w:rsid w:val="00433B90"/>
    <w:rsid w:val="00435B21"/>
    <w:rsid w:val="0043639F"/>
    <w:rsid w:val="0043732D"/>
    <w:rsid w:val="00437912"/>
    <w:rsid w:val="00437E33"/>
    <w:rsid w:val="00440F5E"/>
    <w:rsid w:val="004410CA"/>
    <w:rsid w:val="00443402"/>
    <w:rsid w:val="00444670"/>
    <w:rsid w:val="004450DF"/>
    <w:rsid w:val="00445B07"/>
    <w:rsid w:val="00446E86"/>
    <w:rsid w:val="0044738A"/>
    <w:rsid w:val="00447D7E"/>
    <w:rsid w:val="00450DF2"/>
    <w:rsid w:val="004524DB"/>
    <w:rsid w:val="0045263E"/>
    <w:rsid w:val="0045434B"/>
    <w:rsid w:val="004548F6"/>
    <w:rsid w:val="0045686C"/>
    <w:rsid w:val="00460593"/>
    <w:rsid w:val="00460C9D"/>
    <w:rsid w:val="00461815"/>
    <w:rsid w:val="004622EF"/>
    <w:rsid w:val="004625FC"/>
    <w:rsid w:val="00463DC5"/>
    <w:rsid w:val="00464EFC"/>
    <w:rsid w:val="00467940"/>
    <w:rsid w:val="0046798E"/>
    <w:rsid w:val="00471AD9"/>
    <w:rsid w:val="00472188"/>
    <w:rsid w:val="0048042F"/>
    <w:rsid w:val="00481478"/>
    <w:rsid w:val="00481D78"/>
    <w:rsid w:val="00481E67"/>
    <w:rsid w:val="00483203"/>
    <w:rsid w:val="0048336F"/>
    <w:rsid w:val="00483CB9"/>
    <w:rsid w:val="00483F37"/>
    <w:rsid w:val="0048400A"/>
    <w:rsid w:val="00484413"/>
    <w:rsid w:val="00484A11"/>
    <w:rsid w:val="00484EDE"/>
    <w:rsid w:val="00485739"/>
    <w:rsid w:val="00487E35"/>
    <w:rsid w:val="004900B5"/>
    <w:rsid w:val="0049229F"/>
    <w:rsid w:val="00492ABD"/>
    <w:rsid w:val="004946A3"/>
    <w:rsid w:val="00496911"/>
    <w:rsid w:val="004A1A8F"/>
    <w:rsid w:val="004A24D0"/>
    <w:rsid w:val="004A2FF7"/>
    <w:rsid w:val="004A36D3"/>
    <w:rsid w:val="004A3915"/>
    <w:rsid w:val="004A448A"/>
    <w:rsid w:val="004A470B"/>
    <w:rsid w:val="004A5432"/>
    <w:rsid w:val="004A68BD"/>
    <w:rsid w:val="004B0C41"/>
    <w:rsid w:val="004B0F89"/>
    <w:rsid w:val="004B1096"/>
    <w:rsid w:val="004B23FF"/>
    <w:rsid w:val="004B2E91"/>
    <w:rsid w:val="004B48B4"/>
    <w:rsid w:val="004B517F"/>
    <w:rsid w:val="004B52F0"/>
    <w:rsid w:val="004B55F3"/>
    <w:rsid w:val="004B65A9"/>
    <w:rsid w:val="004B7BAC"/>
    <w:rsid w:val="004C03CC"/>
    <w:rsid w:val="004C1D14"/>
    <w:rsid w:val="004C2169"/>
    <w:rsid w:val="004C2746"/>
    <w:rsid w:val="004C2B01"/>
    <w:rsid w:val="004C2B09"/>
    <w:rsid w:val="004C703A"/>
    <w:rsid w:val="004D1718"/>
    <w:rsid w:val="004D1F9E"/>
    <w:rsid w:val="004D28A5"/>
    <w:rsid w:val="004D483F"/>
    <w:rsid w:val="004D4A55"/>
    <w:rsid w:val="004D6A61"/>
    <w:rsid w:val="004D6B81"/>
    <w:rsid w:val="004D7311"/>
    <w:rsid w:val="004D73C7"/>
    <w:rsid w:val="004E07F7"/>
    <w:rsid w:val="004E0E36"/>
    <w:rsid w:val="004E14E8"/>
    <w:rsid w:val="004E2A17"/>
    <w:rsid w:val="004E33EF"/>
    <w:rsid w:val="004E584E"/>
    <w:rsid w:val="004E646C"/>
    <w:rsid w:val="004E6B8C"/>
    <w:rsid w:val="004E7409"/>
    <w:rsid w:val="004E7C77"/>
    <w:rsid w:val="004E7DDB"/>
    <w:rsid w:val="004F04CA"/>
    <w:rsid w:val="004F1448"/>
    <w:rsid w:val="004F18D6"/>
    <w:rsid w:val="004F36DE"/>
    <w:rsid w:val="004F37EE"/>
    <w:rsid w:val="004F3AE2"/>
    <w:rsid w:val="004F58E5"/>
    <w:rsid w:val="004F5FA9"/>
    <w:rsid w:val="004F64DD"/>
    <w:rsid w:val="004F7EAB"/>
    <w:rsid w:val="00500214"/>
    <w:rsid w:val="005004FA"/>
    <w:rsid w:val="00500821"/>
    <w:rsid w:val="00501A49"/>
    <w:rsid w:val="00503E05"/>
    <w:rsid w:val="005068F7"/>
    <w:rsid w:val="00512B61"/>
    <w:rsid w:val="00513F61"/>
    <w:rsid w:val="00513FD7"/>
    <w:rsid w:val="00515785"/>
    <w:rsid w:val="00515A90"/>
    <w:rsid w:val="00516188"/>
    <w:rsid w:val="0051759E"/>
    <w:rsid w:val="00520767"/>
    <w:rsid w:val="00520D83"/>
    <w:rsid w:val="00521953"/>
    <w:rsid w:val="005221E8"/>
    <w:rsid w:val="00522262"/>
    <w:rsid w:val="00523028"/>
    <w:rsid w:val="0052379F"/>
    <w:rsid w:val="00525B47"/>
    <w:rsid w:val="005274FD"/>
    <w:rsid w:val="005279DC"/>
    <w:rsid w:val="00530694"/>
    <w:rsid w:val="00531B5A"/>
    <w:rsid w:val="00532B1B"/>
    <w:rsid w:val="00533E6A"/>
    <w:rsid w:val="00534C87"/>
    <w:rsid w:val="005350A0"/>
    <w:rsid w:val="0053571A"/>
    <w:rsid w:val="00535A8E"/>
    <w:rsid w:val="00536BD6"/>
    <w:rsid w:val="0053765D"/>
    <w:rsid w:val="005403BF"/>
    <w:rsid w:val="00540534"/>
    <w:rsid w:val="005422D2"/>
    <w:rsid w:val="00542435"/>
    <w:rsid w:val="00542A3F"/>
    <w:rsid w:val="00542AE5"/>
    <w:rsid w:val="00543B46"/>
    <w:rsid w:val="00543E07"/>
    <w:rsid w:val="00547905"/>
    <w:rsid w:val="005505D9"/>
    <w:rsid w:val="005518CA"/>
    <w:rsid w:val="0055291A"/>
    <w:rsid w:val="00553D91"/>
    <w:rsid w:val="00554035"/>
    <w:rsid w:val="00555D8F"/>
    <w:rsid w:val="005577D8"/>
    <w:rsid w:val="00557D79"/>
    <w:rsid w:val="005623A8"/>
    <w:rsid w:val="00563784"/>
    <w:rsid w:val="00566140"/>
    <w:rsid w:val="00566D83"/>
    <w:rsid w:val="005675DA"/>
    <w:rsid w:val="00570126"/>
    <w:rsid w:val="005703B5"/>
    <w:rsid w:val="0057050B"/>
    <w:rsid w:val="00570FEF"/>
    <w:rsid w:val="0057199B"/>
    <w:rsid w:val="00571AAF"/>
    <w:rsid w:val="00571F28"/>
    <w:rsid w:val="00573E0B"/>
    <w:rsid w:val="00576254"/>
    <w:rsid w:val="00576546"/>
    <w:rsid w:val="00576A30"/>
    <w:rsid w:val="00576A9C"/>
    <w:rsid w:val="00580880"/>
    <w:rsid w:val="00580C94"/>
    <w:rsid w:val="00581A03"/>
    <w:rsid w:val="005825B3"/>
    <w:rsid w:val="00583557"/>
    <w:rsid w:val="0058485F"/>
    <w:rsid w:val="00584A9E"/>
    <w:rsid w:val="00584BF5"/>
    <w:rsid w:val="00585399"/>
    <w:rsid w:val="0058590F"/>
    <w:rsid w:val="00586F89"/>
    <w:rsid w:val="005876CA"/>
    <w:rsid w:val="0059111B"/>
    <w:rsid w:val="0059293C"/>
    <w:rsid w:val="00593168"/>
    <w:rsid w:val="0059349E"/>
    <w:rsid w:val="00596010"/>
    <w:rsid w:val="00596A01"/>
    <w:rsid w:val="00596B9B"/>
    <w:rsid w:val="005A105F"/>
    <w:rsid w:val="005A1E97"/>
    <w:rsid w:val="005A33C9"/>
    <w:rsid w:val="005A5891"/>
    <w:rsid w:val="005A6742"/>
    <w:rsid w:val="005A6DB7"/>
    <w:rsid w:val="005A739D"/>
    <w:rsid w:val="005A7F66"/>
    <w:rsid w:val="005B1AF9"/>
    <w:rsid w:val="005B49BA"/>
    <w:rsid w:val="005B7C5B"/>
    <w:rsid w:val="005C0285"/>
    <w:rsid w:val="005C0AD8"/>
    <w:rsid w:val="005C1235"/>
    <w:rsid w:val="005C1279"/>
    <w:rsid w:val="005C3FB4"/>
    <w:rsid w:val="005C436D"/>
    <w:rsid w:val="005C7522"/>
    <w:rsid w:val="005D0468"/>
    <w:rsid w:val="005D06C7"/>
    <w:rsid w:val="005D10E0"/>
    <w:rsid w:val="005D12CA"/>
    <w:rsid w:val="005D2082"/>
    <w:rsid w:val="005D27EA"/>
    <w:rsid w:val="005D3239"/>
    <w:rsid w:val="005D3298"/>
    <w:rsid w:val="005D3677"/>
    <w:rsid w:val="005D6A8C"/>
    <w:rsid w:val="005E0ED1"/>
    <w:rsid w:val="005E3081"/>
    <w:rsid w:val="005E3A87"/>
    <w:rsid w:val="005E4810"/>
    <w:rsid w:val="005E7151"/>
    <w:rsid w:val="005E79A3"/>
    <w:rsid w:val="005F10D8"/>
    <w:rsid w:val="005F11EF"/>
    <w:rsid w:val="005F23E9"/>
    <w:rsid w:val="005F2A41"/>
    <w:rsid w:val="005F2CD5"/>
    <w:rsid w:val="005F338E"/>
    <w:rsid w:val="005F35DD"/>
    <w:rsid w:val="005F405C"/>
    <w:rsid w:val="005F4450"/>
    <w:rsid w:val="005F4A66"/>
    <w:rsid w:val="005F6A72"/>
    <w:rsid w:val="005F77C8"/>
    <w:rsid w:val="00602191"/>
    <w:rsid w:val="00603E6A"/>
    <w:rsid w:val="00604F12"/>
    <w:rsid w:val="00605572"/>
    <w:rsid w:val="00606083"/>
    <w:rsid w:val="00610645"/>
    <w:rsid w:val="00610D21"/>
    <w:rsid w:val="006115FC"/>
    <w:rsid w:val="0061467A"/>
    <w:rsid w:val="00615847"/>
    <w:rsid w:val="00615C14"/>
    <w:rsid w:val="00615E49"/>
    <w:rsid w:val="0061683C"/>
    <w:rsid w:val="006178B9"/>
    <w:rsid w:val="00620001"/>
    <w:rsid w:val="00622847"/>
    <w:rsid w:val="00622966"/>
    <w:rsid w:val="006234BB"/>
    <w:rsid w:val="00623B4B"/>
    <w:rsid w:val="006251B9"/>
    <w:rsid w:val="0062697E"/>
    <w:rsid w:val="00627C7D"/>
    <w:rsid w:val="00631185"/>
    <w:rsid w:val="0063194E"/>
    <w:rsid w:val="006328E9"/>
    <w:rsid w:val="00632DE7"/>
    <w:rsid w:val="006330B1"/>
    <w:rsid w:val="00633816"/>
    <w:rsid w:val="00635046"/>
    <w:rsid w:val="0063528A"/>
    <w:rsid w:val="006353B2"/>
    <w:rsid w:val="006354C2"/>
    <w:rsid w:val="00636153"/>
    <w:rsid w:val="006362C6"/>
    <w:rsid w:val="006364A8"/>
    <w:rsid w:val="006426DA"/>
    <w:rsid w:val="006428DC"/>
    <w:rsid w:val="00645302"/>
    <w:rsid w:val="00645650"/>
    <w:rsid w:val="00645C58"/>
    <w:rsid w:val="00645E75"/>
    <w:rsid w:val="00646875"/>
    <w:rsid w:val="006469D9"/>
    <w:rsid w:val="00646C73"/>
    <w:rsid w:val="006475AE"/>
    <w:rsid w:val="00647ACE"/>
    <w:rsid w:val="0065010E"/>
    <w:rsid w:val="006503D7"/>
    <w:rsid w:val="00651354"/>
    <w:rsid w:val="0065186A"/>
    <w:rsid w:val="00651D53"/>
    <w:rsid w:val="00653632"/>
    <w:rsid w:val="00654510"/>
    <w:rsid w:val="00655484"/>
    <w:rsid w:val="006573EC"/>
    <w:rsid w:val="00657574"/>
    <w:rsid w:val="006578DE"/>
    <w:rsid w:val="00660CA2"/>
    <w:rsid w:val="00661055"/>
    <w:rsid w:val="00661AA1"/>
    <w:rsid w:val="00662E26"/>
    <w:rsid w:val="00664697"/>
    <w:rsid w:val="00664D0B"/>
    <w:rsid w:val="00664E3F"/>
    <w:rsid w:val="0066519F"/>
    <w:rsid w:val="006661E8"/>
    <w:rsid w:val="00667BDC"/>
    <w:rsid w:val="00670233"/>
    <w:rsid w:val="00671FD6"/>
    <w:rsid w:val="00673658"/>
    <w:rsid w:val="00677D51"/>
    <w:rsid w:val="006815CB"/>
    <w:rsid w:val="00681CEB"/>
    <w:rsid w:val="006821DE"/>
    <w:rsid w:val="006839AF"/>
    <w:rsid w:val="0068417A"/>
    <w:rsid w:val="00684879"/>
    <w:rsid w:val="00684CEE"/>
    <w:rsid w:val="006867AB"/>
    <w:rsid w:val="006901D6"/>
    <w:rsid w:val="0069079B"/>
    <w:rsid w:val="00690D26"/>
    <w:rsid w:val="0069128C"/>
    <w:rsid w:val="00692046"/>
    <w:rsid w:val="00693293"/>
    <w:rsid w:val="0069588F"/>
    <w:rsid w:val="00695BDB"/>
    <w:rsid w:val="00695FB6"/>
    <w:rsid w:val="006960EF"/>
    <w:rsid w:val="0069652A"/>
    <w:rsid w:val="00696DAA"/>
    <w:rsid w:val="00697837"/>
    <w:rsid w:val="006A2C03"/>
    <w:rsid w:val="006A5447"/>
    <w:rsid w:val="006A77B2"/>
    <w:rsid w:val="006B043F"/>
    <w:rsid w:val="006B1E2E"/>
    <w:rsid w:val="006B1F96"/>
    <w:rsid w:val="006B20B1"/>
    <w:rsid w:val="006B2497"/>
    <w:rsid w:val="006B387B"/>
    <w:rsid w:val="006B4892"/>
    <w:rsid w:val="006B6E57"/>
    <w:rsid w:val="006B6EB6"/>
    <w:rsid w:val="006B706A"/>
    <w:rsid w:val="006B7983"/>
    <w:rsid w:val="006C0552"/>
    <w:rsid w:val="006C1EB1"/>
    <w:rsid w:val="006C2594"/>
    <w:rsid w:val="006C2B1F"/>
    <w:rsid w:val="006C2DA1"/>
    <w:rsid w:val="006C3E7D"/>
    <w:rsid w:val="006C5E73"/>
    <w:rsid w:val="006C63BB"/>
    <w:rsid w:val="006C7E90"/>
    <w:rsid w:val="006D0351"/>
    <w:rsid w:val="006D092C"/>
    <w:rsid w:val="006D0DE9"/>
    <w:rsid w:val="006D5407"/>
    <w:rsid w:val="006D6A6F"/>
    <w:rsid w:val="006D7525"/>
    <w:rsid w:val="006E0207"/>
    <w:rsid w:val="006E0CF1"/>
    <w:rsid w:val="006E16FE"/>
    <w:rsid w:val="006E38C1"/>
    <w:rsid w:val="006E649C"/>
    <w:rsid w:val="006E64F4"/>
    <w:rsid w:val="006E6DE7"/>
    <w:rsid w:val="006F04D4"/>
    <w:rsid w:val="006F148C"/>
    <w:rsid w:val="006F3A9A"/>
    <w:rsid w:val="006F43CE"/>
    <w:rsid w:val="006F5AC6"/>
    <w:rsid w:val="007015CB"/>
    <w:rsid w:val="007020F1"/>
    <w:rsid w:val="00702174"/>
    <w:rsid w:val="0070284C"/>
    <w:rsid w:val="007036DE"/>
    <w:rsid w:val="0070464F"/>
    <w:rsid w:val="00705EE4"/>
    <w:rsid w:val="007071E4"/>
    <w:rsid w:val="0071078B"/>
    <w:rsid w:val="00712D07"/>
    <w:rsid w:val="00714600"/>
    <w:rsid w:val="0071530C"/>
    <w:rsid w:val="0071720E"/>
    <w:rsid w:val="00717728"/>
    <w:rsid w:val="00720FE0"/>
    <w:rsid w:val="00721B45"/>
    <w:rsid w:val="00723D0D"/>
    <w:rsid w:val="00724FCD"/>
    <w:rsid w:val="00725B08"/>
    <w:rsid w:val="00725EFE"/>
    <w:rsid w:val="00731019"/>
    <w:rsid w:val="00731E3B"/>
    <w:rsid w:val="007339A1"/>
    <w:rsid w:val="0073441E"/>
    <w:rsid w:val="00736202"/>
    <w:rsid w:val="00736693"/>
    <w:rsid w:val="00736DBA"/>
    <w:rsid w:val="00741273"/>
    <w:rsid w:val="00743884"/>
    <w:rsid w:val="00743FFB"/>
    <w:rsid w:val="00745AC6"/>
    <w:rsid w:val="00747F0B"/>
    <w:rsid w:val="00750B77"/>
    <w:rsid w:val="00753520"/>
    <w:rsid w:val="007547B6"/>
    <w:rsid w:val="00757F38"/>
    <w:rsid w:val="00763624"/>
    <w:rsid w:val="00763FCA"/>
    <w:rsid w:val="0076475A"/>
    <w:rsid w:val="0076626F"/>
    <w:rsid w:val="0077028B"/>
    <w:rsid w:val="00770984"/>
    <w:rsid w:val="00771058"/>
    <w:rsid w:val="00771BEC"/>
    <w:rsid w:val="00772106"/>
    <w:rsid w:val="00773AB5"/>
    <w:rsid w:val="00775546"/>
    <w:rsid w:val="00775997"/>
    <w:rsid w:val="00775E54"/>
    <w:rsid w:val="0077620A"/>
    <w:rsid w:val="007767D0"/>
    <w:rsid w:val="00776887"/>
    <w:rsid w:val="00776A15"/>
    <w:rsid w:val="0077728E"/>
    <w:rsid w:val="0078000F"/>
    <w:rsid w:val="00781944"/>
    <w:rsid w:val="00782D67"/>
    <w:rsid w:val="00783D6E"/>
    <w:rsid w:val="00783FA4"/>
    <w:rsid w:val="0078504E"/>
    <w:rsid w:val="00785617"/>
    <w:rsid w:val="0078578F"/>
    <w:rsid w:val="00790634"/>
    <w:rsid w:val="00791312"/>
    <w:rsid w:val="00792176"/>
    <w:rsid w:val="007926CA"/>
    <w:rsid w:val="00792A76"/>
    <w:rsid w:val="00794C06"/>
    <w:rsid w:val="007A4BC5"/>
    <w:rsid w:val="007A5301"/>
    <w:rsid w:val="007A6CA8"/>
    <w:rsid w:val="007B2307"/>
    <w:rsid w:val="007B3818"/>
    <w:rsid w:val="007B5099"/>
    <w:rsid w:val="007B5428"/>
    <w:rsid w:val="007B5C68"/>
    <w:rsid w:val="007B7E18"/>
    <w:rsid w:val="007C4F4C"/>
    <w:rsid w:val="007C5E74"/>
    <w:rsid w:val="007C61C8"/>
    <w:rsid w:val="007C63B4"/>
    <w:rsid w:val="007C6BE1"/>
    <w:rsid w:val="007C6C6F"/>
    <w:rsid w:val="007C7060"/>
    <w:rsid w:val="007C7127"/>
    <w:rsid w:val="007D0A4B"/>
    <w:rsid w:val="007D1BD0"/>
    <w:rsid w:val="007D2A53"/>
    <w:rsid w:val="007D3FD8"/>
    <w:rsid w:val="007D4A09"/>
    <w:rsid w:val="007D5DEA"/>
    <w:rsid w:val="007D5F1C"/>
    <w:rsid w:val="007D7CC7"/>
    <w:rsid w:val="007E0DBA"/>
    <w:rsid w:val="007E1780"/>
    <w:rsid w:val="007E35F6"/>
    <w:rsid w:val="007E5827"/>
    <w:rsid w:val="007E5E90"/>
    <w:rsid w:val="007E7A66"/>
    <w:rsid w:val="007E7B30"/>
    <w:rsid w:val="007F1905"/>
    <w:rsid w:val="007F3CAC"/>
    <w:rsid w:val="007F584C"/>
    <w:rsid w:val="007F659D"/>
    <w:rsid w:val="007F69C6"/>
    <w:rsid w:val="007F7657"/>
    <w:rsid w:val="007F7E0F"/>
    <w:rsid w:val="0080009C"/>
    <w:rsid w:val="0080156F"/>
    <w:rsid w:val="00801C28"/>
    <w:rsid w:val="00802C3B"/>
    <w:rsid w:val="00802FBB"/>
    <w:rsid w:val="008039BC"/>
    <w:rsid w:val="00803D00"/>
    <w:rsid w:val="00804C6A"/>
    <w:rsid w:val="00804D74"/>
    <w:rsid w:val="008062E7"/>
    <w:rsid w:val="00806CFD"/>
    <w:rsid w:val="008103F2"/>
    <w:rsid w:val="00811063"/>
    <w:rsid w:val="00811170"/>
    <w:rsid w:val="008117DB"/>
    <w:rsid w:val="008119C5"/>
    <w:rsid w:val="008121B3"/>
    <w:rsid w:val="00812F86"/>
    <w:rsid w:val="008134B1"/>
    <w:rsid w:val="00813C65"/>
    <w:rsid w:val="00814703"/>
    <w:rsid w:val="00815414"/>
    <w:rsid w:val="008155CB"/>
    <w:rsid w:val="00822A1C"/>
    <w:rsid w:val="00824A11"/>
    <w:rsid w:val="008258D0"/>
    <w:rsid w:val="00826441"/>
    <w:rsid w:val="00826629"/>
    <w:rsid w:val="0082786D"/>
    <w:rsid w:val="008279FD"/>
    <w:rsid w:val="00827B3C"/>
    <w:rsid w:val="00831319"/>
    <w:rsid w:val="0083240B"/>
    <w:rsid w:val="00833218"/>
    <w:rsid w:val="008346C7"/>
    <w:rsid w:val="00836B99"/>
    <w:rsid w:val="008379D3"/>
    <w:rsid w:val="00840338"/>
    <w:rsid w:val="0084222E"/>
    <w:rsid w:val="008452F6"/>
    <w:rsid w:val="0084661E"/>
    <w:rsid w:val="00846DF3"/>
    <w:rsid w:val="008511EE"/>
    <w:rsid w:val="008514E1"/>
    <w:rsid w:val="00851704"/>
    <w:rsid w:val="00853C3E"/>
    <w:rsid w:val="00854CB9"/>
    <w:rsid w:val="00855384"/>
    <w:rsid w:val="008553D7"/>
    <w:rsid w:val="00855FFA"/>
    <w:rsid w:val="00860E50"/>
    <w:rsid w:val="00861161"/>
    <w:rsid w:val="00862405"/>
    <w:rsid w:val="00862859"/>
    <w:rsid w:val="00863091"/>
    <w:rsid w:val="00863D06"/>
    <w:rsid w:val="008656EA"/>
    <w:rsid w:val="00866020"/>
    <w:rsid w:val="0086657C"/>
    <w:rsid w:val="00867087"/>
    <w:rsid w:val="00867FEB"/>
    <w:rsid w:val="008704BB"/>
    <w:rsid w:val="0087188C"/>
    <w:rsid w:val="00872761"/>
    <w:rsid w:val="00872A62"/>
    <w:rsid w:val="00873D26"/>
    <w:rsid w:val="00874997"/>
    <w:rsid w:val="0087570A"/>
    <w:rsid w:val="00875814"/>
    <w:rsid w:val="00876F3B"/>
    <w:rsid w:val="00877CD4"/>
    <w:rsid w:val="008815C5"/>
    <w:rsid w:val="00881940"/>
    <w:rsid w:val="0088417D"/>
    <w:rsid w:val="0088502A"/>
    <w:rsid w:val="00886028"/>
    <w:rsid w:val="00887017"/>
    <w:rsid w:val="00890470"/>
    <w:rsid w:val="00890E30"/>
    <w:rsid w:val="00890E44"/>
    <w:rsid w:val="00891956"/>
    <w:rsid w:val="0089295E"/>
    <w:rsid w:val="008938F3"/>
    <w:rsid w:val="00894B5D"/>
    <w:rsid w:val="00895C20"/>
    <w:rsid w:val="00896262"/>
    <w:rsid w:val="00896F5E"/>
    <w:rsid w:val="00897B13"/>
    <w:rsid w:val="008A026D"/>
    <w:rsid w:val="008A1AEF"/>
    <w:rsid w:val="008A3E7A"/>
    <w:rsid w:val="008A4AAD"/>
    <w:rsid w:val="008A5307"/>
    <w:rsid w:val="008A59E0"/>
    <w:rsid w:val="008A66E7"/>
    <w:rsid w:val="008A6B5F"/>
    <w:rsid w:val="008A7BD5"/>
    <w:rsid w:val="008B07C9"/>
    <w:rsid w:val="008B2A2E"/>
    <w:rsid w:val="008B3050"/>
    <w:rsid w:val="008B315E"/>
    <w:rsid w:val="008B4089"/>
    <w:rsid w:val="008B506B"/>
    <w:rsid w:val="008B6630"/>
    <w:rsid w:val="008B672F"/>
    <w:rsid w:val="008B7B18"/>
    <w:rsid w:val="008C0772"/>
    <w:rsid w:val="008C0ACA"/>
    <w:rsid w:val="008C1B27"/>
    <w:rsid w:val="008C2865"/>
    <w:rsid w:val="008C53A1"/>
    <w:rsid w:val="008C5973"/>
    <w:rsid w:val="008C6052"/>
    <w:rsid w:val="008C617C"/>
    <w:rsid w:val="008D26FF"/>
    <w:rsid w:val="008D2BD6"/>
    <w:rsid w:val="008D4E5C"/>
    <w:rsid w:val="008D6F24"/>
    <w:rsid w:val="008D757F"/>
    <w:rsid w:val="008E347D"/>
    <w:rsid w:val="008E3983"/>
    <w:rsid w:val="008E47B9"/>
    <w:rsid w:val="008E587A"/>
    <w:rsid w:val="008E5CCE"/>
    <w:rsid w:val="008E7679"/>
    <w:rsid w:val="008F0479"/>
    <w:rsid w:val="008F059A"/>
    <w:rsid w:val="008F1DC3"/>
    <w:rsid w:val="008F339B"/>
    <w:rsid w:val="008F3850"/>
    <w:rsid w:val="008F3B31"/>
    <w:rsid w:val="008F4F21"/>
    <w:rsid w:val="008F772F"/>
    <w:rsid w:val="008F7F59"/>
    <w:rsid w:val="009007FF"/>
    <w:rsid w:val="00901C9E"/>
    <w:rsid w:val="00901DFC"/>
    <w:rsid w:val="00902713"/>
    <w:rsid w:val="00902950"/>
    <w:rsid w:val="00903C11"/>
    <w:rsid w:val="0090482C"/>
    <w:rsid w:val="00904E14"/>
    <w:rsid w:val="009052FB"/>
    <w:rsid w:val="00905521"/>
    <w:rsid w:val="0090567F"/>
    <w:rsid w:val="00906EFB"/>
    <w:rsid w:val="00907009"/>
    <w:rsid w:val="009079C5"/>
    <w:rsid w:val="00910B5B"/>
    <w:rsid w:val="009114C6"/>
    <w:rsid w:val="0091187F"/>
    <w:rsid w:val="00913675"/>
    <w:rsid w:val="00913CCA"/>
    <w:rsid w:val="00914379"/>
    <w:rsid w:val="00914D0E"/>
    <w:rsid w:val="009176ED"/>
    <w:rsid w:val="00920336"/>
    <w:rsid w:val="00921757"/>
    <w:rsid w:val="00921C77"/>
    <w:rsid w:val="00922689"/>
    <w:rsid w:val="0092279C"/>
    <w:rsid w:val="009227F8"/>
    <w:rsid w:val="00922AFD"/>
    <w:rsid w:val="00922C36"/>
    <w:rsid w:val="00922FE8"/>
    <w:rsid w:val="009237E2"/>
    <w:rsid w:val="00925611"/>
    <w:rsid w:val="00925E21"/>
    <w:rsid w:val="009263F0"/>
    <w:rsid w:val="00926763"/>
    <w:rsid w:val="00930223"/>
    <w:rsid w:val="00930903"/>
    <w:rsid w:val="00933CE5"/>
    <w:rsid w:val="00934B01"/>
    <w:rsid w:val="0093596F"/>
    <w:rsid w:val="00935DF5"/>
    <w:rsid w:val="00940044"/>
    <w:rsid w:val="00941A11"/>
    <w:rsid w:val="00943DB6"/>
    <w:rsid w:val="0094528E"/>
    <w:rsid w:val="009462AA"/>
    <w:rsid w:val="009469EB"/>
    <w:rsid w:val="00947303"/>
    <w:rsid w:val="00950830"/>
    <w:rsid w:val="00953B99"/>
    <w:rsid w:val="00954C35"/>
    <w:rsid w:val="00957417"/>
    <w:rsid w:val="00960062"/>
    <w:rsid w:val="00961D6A"/>
    <w:rsid w:val="009645DD"/>
    <w:rsid w:val="0097051D"/>
    <w:rsid w:val="00970933"/>
    <w:rsid w:val="00971678"/>
    <w:rsid w:val="0097491F"/>
    <w:rsid w:val="0097664C"/>
    <w:rsid w:val="00977847"/>
    <w:rsid w:val="00977F2B"/>
    <w:rsid w:val="00981D14"/>
    <w:rsid w:val="009828A0"/>
    <w:rsid w:val="009836D5"/>
    <w:rsid w:val="00983F87"/>
    <w:rsid w:val="009878E6"/>
    <w:rsid w:val="00990937"/>
    <w:rsid w:val="00990E5C"/>
    <w:rsid w:val="009925F3"/>
    <w:rsid w:val="0099312A"/>
    <w:rsid w:val="00993333"/>
    <w:rsid w:val="0099370B"/>
    <w:rsid w:val="00995716"/>
    <w:rsid w:val="009959B7"/>
    <w:rsid w:val="00995A8D"/>
    <w:rsid w:val="0099679D"/>
    <w:rsid w:val="009979FA"/>
    <w:rsid w:val="009A0FE7"/>
    <w:rsid w:val="009A1860"/>
    <w:rsid w:val="009A196C"/>
    <w:rsid w:val="009A20E9"/>
    <w:rsid w:val="009A614C"/>
    <w:rsid w:val="009A6303"/>
    <w:rsid w:val="009A661D"/>
    <w:rsid w:val="009B074D"/>
    <w:rsid w:val="009B0B6E"/>
    <w:rsid w:val="009B14BD"/>
    <w:rsid w:val="009B2747"/>
    <w:rsid w:val="009B2917"/>
    <w:rsid w:val="009B2F10"/>
    <w:rsid w:val="009B4BB4"/>
    <w:rsid w:val="009B52AF"/>
    <w:rsid w:val="009B6186"/>
    <w:rsid w:val="009B6801"/>
    <w:rsid w:val="009C02E7"/>
    <w:rsid w:val="009C1D4C"/>
    <w:rsid w:val="009C25EE"/>
    <w:rsid w:val="009C263D"/>
    <w:rsid w:val="009C26EC"/>
    <w:rsid w:val="009C3A78"/>
    <w:rsid w:val="009C6206"/>
    <w:rsid w:val="009C6456"/>
    <w:rsid w:val="009C7782"/>
    <w:rsid w:val="009D042A"/>
    <w:rsid w:val="009D2040"/>
    <w:rsid w:val="009D2CD0"/>
    <w:rsid w:val="009D52DD"/>
    <w:rsid w:val="009D52E5"/>
    <w:rsid w:val="009D6092"/>
    <w:rsid w:val="009D763D"/>
    <w:rsid w:val="009D7FDA"/>
    <w:rsid w:val="009E0267"/>
    <w:rsid w:val="009E0C0A"/>
    <w:rsid w:val="009E2C64"/>
    <w:rsid w:val="009E4304"/>
    <w:rsid w:val="009E4D60"/>
    <w:rsid w:val="009E597C"/>
    <w:rsid w:val="009E64FA"/>
    <w:rsid w:val="009E773C"/>
    <w:rsid w:val="009F0111"/>
    <w:rsid w:val="009F0348"/>
    <w:rsid w:val="009F1894"/>
    <w:rsid w:val="009F3D18"/>
    <w:rsid w:val="009F46AB"/>
    <w:rsid w:val="009F4801"/>
    <w:rsid w:val="009F5BA5"/>
    <w:rsid w:val="009F7C4F"/>
    <w:rsid w:val="009F7D52"/>
    <w:rsid w:val="00A01727"/>
    <w:rsid w:val="00A02040"/>
    <w:rsid w:val="00A035DD"/>
    <w:rsid w:val="00A03958"/>
    <w:rsid w:val="00A03F41"/>
    <w:rsid w:val="00A04E6C"/>
    <w:rsid w:val="00A04F29"/>
    <w:rsid w:val="00A05D65"/>
    <w:rsid w:val="00A07216"/>
    <w:rsid w:val="00A07D5E"/>
    <w:rsid w:val="00A10728"/>
    <w:rsid w:val="00A108B7"/>
    <w:rsid w:val="00A10CF2"/>
    <w:rsid w:val="00A11C70"/>
    <w:rsid w:val="00A14028"/>
    <w:rsid w:val="00A151B2"/>
    <w:rsid w:val="00A15235"/>
    <w:rsid w:val="00A159E2"/>
    <w:rsid w:val="00A16019"/>
    <w:rsid w:val="00A2062E"/>
    <w:rsid w:val="00A222E0"/>
    <w:rsid w:val="00A22B23"/>
    <w:rsid w:val="00A23C5F"/>
    <w:rsid w:val="00A23D80"/>
    <w:rsid w:val="00A23E27"/>
    <w:rsid w:val="00A245F6"/>
    <w:rsid w:val="00A254AD"/>
    <w:rsid w:val="00A2688D"/>
    <w:rsid w:val="00A26FC0"/>
    <w:rsid w:val="00A27B97"/>
    <w:rsid w:val="00A31004"/>
    <w:rsid w:val="00A3372C"/>
    <w:rsid w:val="00A3568A"/>
    <w:rsid w:val="00A3743C"/>
    <w:rsid w:val="00A3744A"/>
    <w:rsid w:val="00A375D2"/>
    <w:rsid w:val="00A40424"/>
    <w:rsid w:val="00A4152B"/>
    <w:rsid w:val="00A421FF"/>
    <w:rsid w:val="00A42989"/>
    <w:rsid w:val="00A44F8B"/>
    <w:rsid w:val="00A459CC"/>
    <w:rsid w:val="00A45F69"/>
    <w:rsid w:val="00A4702D"/>
    <w:rsid w:val="00A47388"/>
    <w:rsid w:val="00A503C3"/>
    <w:rsid w:val="00A51459"/>
    <w:rsid w:val="00A514EF"/>
    <w:rsid w:val="00A52010"/>
    <w:rsid w:val="00A52DCF"/>
    <w:rsid w:val="00A5470F"/>
    <w:rsid w:val="00A55414"/>
    <w:rsid w:val="00A557FC"/>
    <w:rsid w:val="00A56CBE"/>
    <w:rsid w:val="00A56E52"/>
    <w:rsid w:val="00A60A28"/>
    <w:rsid w:val="00A61DDD"/>
    <w:rsid w:val="00A62A0D"/>
    <w:rsid w:val="00A62BF1"/>
    <w:rsid w:val="00A63A56"/>
    <w:rsid w:val="00A64629"/>
    <w:rsid w:val="00A64F2A"/>
    <w:rsid w:val="00A6657D"/>
    <w:rsid w:val="00A66D3E"/>
    <w:rsid w:val="00A6751D"/>
    <w:rsid w:val="00A7106C"/>
    <w:rsid w:val="00A71C0C"/>
    <w:rsid w:val="00A71D43"/>
    <w:rsid w:val="00A72A9D"/>
    <w:rsid w:val="00A7332B"/>
    <w:rsid w:val="00A7360B"/>
    <w:rsid w:val="00A7437C"/>
    <w:rsid w:val="00A7562A"/>
    <w:rsid w:val="00A76877"/>
    <w:rsid w:val="00A779B4"/>
    <w:rsid w:val="00A81B1F"/>
    <w:rsid w:val="00A8257D"/>
    <w:rsid w:val="00A825B8"/>
    <w:rsid w:val="00A82CA5"/>
    <w:rsid w:val="00A83BB4"/>
    <w:rsid w:val="00A85FCB"/>
    <w:rsid w:val="00A917E0"/>
    <w:rsid w:val="00A91A90"/>
    <w:rsid w:val="00A92471"/>
    <w:rsid w:val="00A93683"/>
    <w:rsid w:val="00A93EAE"/>
    <w:rsid w:val="00A95948"/>
    <w:rsid w:val="00A96828"/>
    <w:rsid w:val="00AA301F"/>
    <w:rsid w:val="00AA53BD"/>
    <w:rsid w:val="00AA75E3"/>
    <w:rsid w:val="00AA7745"/>
    <w:rsid w:val="00AB0A9B"/>
    <w:rsid w:val="00AB1EA6"/>
    <w:rsid w:val="00AB377D"/>
    <w:rsid w:val="00AB435B"/>
    <w:rsid w:val="00AB50B3"/>
    <w:rsid w:val="00AB6BE4"/>
    <w:rsid w:val="00AB7FE4"/>
    <w:rsid w:val="00AC17E8"/>
    <w:rsid w:val="00AC1885"/>
    <w:rsid w:val="00AC1CA7"/>
    <w:rsid w:val="00AC2C55"/>
    <w:rsid w:val="00AC6CD1"/>
    <w:rsid w:val="00AC7E64"/>
    <w:rsid w:val="00AD076A"/>
    <w:rsid w:val="00AD0AB1"/>
    <w:rsid w:val="00AD0CAB"/>
    <w:rsid w:val="00AD1787"/>
    <w:rsid w:val="00AD2689"/>
    <w:rsid w:val="00AD2E6D"/>
    <w:rsid w:val="00AD4646"/>
    <w:rsid w:val="00AD5770"/>
    <w:rsid w:val="00AD5B0A"/>
    <w:rsid w:val="00AD7124"/>
    <w:rsid w:val="00AD7BE7"/>
    <w:rsid w:val="00AE0808"/>
    <w:rsid w:val="00AE0B92"/>
    <w:rsid w:val="00AE1BDD"/>
    <w:rsid w:val="00AE1DD0"/>
    <w:rsid w:val="00AE251D"/>
    <w:rsid w:val="00AE310C"/>
    <w:rsid w:val="00AE3884"/>
    <w:rsid w:val="00AE55DB"/>
    <w:rsid w:val="00AE65DB"/>
    <w:rsid w:val="00AF1334"/>
    <w:rsid w:val="00AF1814"/>
    <w:rsid w:val="00AF21D9"/>
    <w:rsid w:val="00AF2F30"/>
    <w:rsid w:val="00AF3AD0"/>
    <w:rsid w:val="00AF44EF"/>
    <w:rsid w:val="00B00362"/>
    <w:rsid w:val="00B0119E"/>
    <w:rsid w:val="00B017C8"/>
    <w:rsid w:val="00B017F7"/>
    <w:rsid w:val="00B019EF"/>
    <w:rsid w:val="00B021C2"/>
    <w:rsid w:val="00B02512"/>
    <w:rsid w:val="00B038AE"/>
    <w:rsid w:val="00B03EAD"/>
    <w:rsid w:val="00B04444"/>
    <w:rsid w:val="00B069E4"/>
    <w:rsid w:val="00B108E3"/>
    <w:rsid w:val="00B1221C"/>
    <w:rsid w:val="00B12433"/>
    <w:rsid w:val="00B1317A"/>
    <w:rsid w:val="00B14415"/>
    <w:rsid w:val="00B14DEC"/>
    <w:rsid w:val="00B16E8D"/>
    <w:rsid w:val="00B2074E"/>
    <w:rsid w:val="00B213C1"/>
    <w:rsid w:val="00B21D55"/>
    <w:rsid w:val="00B220D2"/>
    <w:rsid w:val="00B22234"/>
    <w:rsid w:val="00B24214"/>
    <w:rsid w:val="00B25904"/>
    <w:rsid w:val="00B320FC"/>
    <w:rsid w:val="00B32A9B"/>
    <w:rsid w:val="00B33052"/>
    <w:rsid w:val="00B3307B"/>
    <w:rsid w:val="00B406EE"/>
    <w:rsid w:val="00B4117A"/>
    <w:rsid w:val="00B41188"/>
    <w:rsid w:val="00B42AFE"/>
    <w:rsid w:val="00B434F9"/>
    <w:rsid w:val="00B453F3"/>
    <w:rsid w:val="00B454DB"/>
    <w:rsid w:val="00B51148"/>
    <w:rsid w:val="00B513DC"/>
    <w:rsid w:val="00B51A99"/>
    <w:rsid w:val="00B55841"/>
    <w:rsid w:val="00B564BA"/>
    <w:rsid w:val="00B5671B"/>
    <w:rsid w:val="00B61362"/>
    <w:rsid w:val="00B62638"/>
    <w:rsid w:val="00B62BA6"/>
    <w:rsid w:val="00B67EA6"/>
    <w:rsid w:val="00B70D06"/>
    <w:rsid w:val="00B717E3"/>
    <w:rsid w:val="00B71AAE"/>
    <w:rsid w:val="00B71F2A"/>
    <w:rsid w:val="00B72146"/>
    <w:rsid w:val="00B74123"/>
    <w:rsid w:val="00B749F6"/>
    <w:rsid w:val="00B76AB2"/>
    <w:rsid w:val="00B776E2"/>
    <w:rsid w:val="00B810D6"/>
    <w:rsid w:val="00B82AE1"/>
    <w:rsid w:val="00B82CCB"/>
    <w:rsid w:val="00B838AD"/>
    <w:rsid w:val="00B876E2"/>
    <w:rsid w:val="00B87993"/>
    <w:rsid w:val="00B9111A"/>
    <w:rsid w:val="00B91126"/>
    <w:rsid w:val="00B914B6"/>
    <w:rsid w:val="00B91623"/>
    <w:rsid w:val="00B916CA"/>
    <w:rsid w:val="00B91EDB"/>
    <w:rsid w:val="00B93416"/>
    <w:rsid w:val="00B93C34"/>
    <w:rsid w:val="00B94290"/>
    <w:rsid w:val="00B9446D"/>
    <w:rsid w:val="00B94FEA"/>
    <w:rsid w:val="00B9533C"/>
    <w:rsid w:val="00B95476"/>
    <w:rsid w:val="00B97895"/>
    <w:rsid w:val="00B97F49"/>
    <w:rsid w:val="00BA0625"/>
    <w:rsid w:val="00BA094E"/>
    <w:rsid w:val="00BA1C65"/>
    <w:rsid w:val="00BA20F3"/>
    <w:rsid w:val="00BA2C85"/>
    <w:rsid w:val="00BA4010"/>
    <w:rsid w:val="00BA4FAD"/>
    <w:rsid w:val="00BA6D06"/>
    <w:rsid w:val="00BB002F"/>
    <w:rsid w:val="00BB0B8D"/>
    <w:rsid w:val="00BB10B4"/>
    <w:rsid w:val="00BB1913"/>
    <w:rsid w:val="00BB2467"/>
    <w:rsid w:val="00BB2992"/>
    <w:rsid w:val="00BB50D0"/>
    <w:rsid w:val="00BB542E"/>
    <w:rsid w:val="00BB72C1"/>
    <w:rsid w:val="00BB7678"/>
    <w:rsid w:val="00BC030A"/>
    <w:rsid w:val="00BC162D"/>
    <w:rsid w:val="00BC1FE8"/>
    <w:rsid w:val="00BC350E"/>
    <w:rsid w:val="00BC3CB8"/>
    <w:rsid w:val="00BC527E"/>
    <w:rsid w:val="00BC577E"/>
    <w:rsid w:val="00BC5DD4"/>
    <w:rsid w:val="00BD0ACC"/>
    <w:rsid w:val="00BD13FA"/>
    <w:rsid w:val="00BD3062"/>
    <w:rsid w:val="00BD3FD9"/>
    <w:rsid w:val="00BD4269"/>
    <w:rsid w:val="00BD498D"/>
    <w:rsid w:val="00BD4A1B"/>
    <w:rsid w:val="00BD66D1"/>
    <w:rsid w:val="00BD7D98"/>
    <w:rsid w:val="00BE0C73"/>
    <w:rsid w:val="00BE12BB"/>
    <w:rsid w:val="00BE6E54"/>
    <w:rsid w:val="00BF0C54"/>
    <w:rsid w:val="00BF1BDA"/>
    <w:rsid w:val="00BF43AD"/>
    <w:rsid w:val="00BF5584"/>
    <w:rsid w:val="00BF659D"/>
    <w:rsid w:val="00BF7EC7"/>
    <w:rsid w:val="00C0188C"/>
    <w:rsid w:val="00C020E2"/>
    <w:rsid w:val="00C043EA"/>
    <w:rsid w:val="00C052A4"/>
    <w:rsid w:val="00C059DB"/>
    <w:rsid w:val="00C07C7D"/>
    <w:rsid w:val="00C10DE6"/>
    <w:rsid w:val="00C1123D"/>
    <w:rsid w:val="00C11E24"/>
    <w:rsid w:val="00C129F4"/>
    <w:rsid w:val="00C12FDB"/>
    <w:rsid w:val="00C13376"/>
    <w:rsid w:val="00C13533"/>
    <w:rsid w:val="00C140C3"/>
    <w:rsid w:val="00C150B2"/>
    <w:rsid w:val="00C15252"/>
    <w:rsid w:val="00C219E0"/>
    <w:rsid w:val="00C22C9B"/>
    <w:rsid w:val="00C23D4A"/>
    <w:rsid w:val="00C24E66"/>
    <w:rsid w:val="00C25371"/>
    <w:rsid w:val="00C26214"/>
    <w:rsid w:val="00C26790"/>
    <w:rsid w:val="00C268E2"/>
    <w:rsid w:val="00C26960"/>
    <w:rsid w:val="00C277BC"/>
    <w:rsid w:val="00C3088B"/>
    <w:rsid w:val="00C31F06"/>
    <w:rsid w:val="00C33FD9"/>
    <w:rsid w:val="00C3422C"/>
    <w:rsid w:val="00C34D90"/>
    <w:rsid w:val="00C3676D"/>
    <w:rsid w:val="00C4112A"/>
    <w:rsid w:val="00C42AD0"/>
    <w:rsid w:val="00C42C74"/>
    <w:rsid w:val="00C43FB1"/>
    <w:rsid w:val="00C44159"/>
    <w:rsid w:val="00C44BBC"/>
    <w:rsid w:val="00C45D07"/>
    <w:rsid w:val="00C46AE2"/>
    <w:rsid w:val="00C47325"/>
    <w:rsid w:val="00C55DD4"/>
    <w:rsid w:val="00C55F97"/>
    <w:rsid w:val="00C56106"/>
    <w:rsid w:val="00C56D1F"/>
    <w:rsid w:val="00C604DE"/>
    <w:rsid w:val="00C62D2B"/>
    <w:rsid w:val="00C63138"/>
    <w:rsid w:val="00C649C2"/>
    <w:rsid w:val="00C666C8"/>
    <w:rsid w:val="00C66DC8"/>
    <w:rsid w:val="00C67969"/>
    <w:rsid w:val="00C706D9"/>
    <w:rsid w:val="00C70BC8"/>
    <w:rsid w:val="00C714C6"/>
    <w:rsid w:val="00C71531"/>
    <w:rsid w:val="00C7195C"/>
    <w:rsid w:val="00C7229E"/>
    <w:rsid w:val="00C72DA0"/>
    <w:rsid w:val="00C745E2"/>
    <w:rsid w:val="00C747F2"/>
    <w:rsid w:val="00C74A27"/>
    <w:rsid w:val="00C76017"/>
    <w:rsid w:val="00C76E4F"/>
    <w:rsid w:val="00C80736"/>
    <w:rsid w:val="00C813AC"/>
    <w:rsid w:val="00C830A2"/>
    <w:rsid w:val="00C83BDC"/>
    <w:rsid w:val="00C84F43"/>
    <w:rsid w:val="00C85141"/>
    <w:rsid w:val="00C85E89"/>
    <w:rsid w:val="00C86884"/>
    <w:rsid w:val="00C87095"/>
    <w:rsid w:val="00C906C7"/>
    <w:rsid w:val="00C90C4D"/>
    <w:rsid w:val="00C91B1B"/>
    <w:rsid w:val="00C92C9D"/>
    <w:rsid w:val="00C9581D"/>
    <w:rsid w:val="00C95EB8"/>
    <w:rsid w:val="00C97A82"/>
    <w:rsid w:val="00C97B6E"/>
    <w:rsid w:val="00CA05E5"/>
    <w:rsid w:val="00CA097C"/>
    <w:rsid w:val="00CA09F8"/>
    <w:rsid w:val="00CA1C40"/>
    <w:rsid w:val="00CA343B"/>
    <w:rsid w:val="00CA357B"/>
    <w:rsid w:val="00CA5287"/>
    <w:rsid w:val="00CA53FB"/>
    <w:rsid w:val="00CB08D4"/>
    <w:rsid w:val="00CB0D54"/>
    <w:rsid w:val="00CB0F1B"/>
    <w:rsid w:val="00CB1EF0"/>
    <w:rsid w:val="00CB3E68"/>
    <w:rsid w:val="00CB5B9B"/>
    <w:rsid w:val="00CB64A1"/>
    <w:rsid w:val="00CC011A"/>
    <w:rsid w:val="00CC2741"/>
    <w:rsid w:val="00CC2B63"/>
    <w:rsid w:val="00CC30FD"/>
    <w:rsid w:val="00CC3341"/>
    <w:rsid w:val="00CC4556"/>
    <w:rsid w:val="00CC6C62"/>
    <w:rsid w:val="00CD1139"/>
    <w:rsid w:val="00CD1763"/>
    <w:rsid w:val="00CD202C"/>
    <w:rsid w:val="00CD35F4"/>
    <w:rsid w:val="00CD4845"/>
    <w:rsid w:val="00CD56E6"/>
    <w:rsid w:val="00CD59B4"/>
    <w:rsid w:val="00CD5C27"/>
    <w:rsid w:val="00CD6B51"/>
    <w:rsid w:val="00CD75FF"/>
    <w:rsid w:val="00CD7BEB"/>
    <w:rsid w:val="00CE03ED"/>
    <w:rsid w:val="00CE0CDA"/>
    <w:rsid w:val="00CE0ED9"/>
    <w:rsid w:val="00CE0FFA"/>
    <w:rsid w:val="00CE62BD"/>
    <w:rsid w:val="00CE650B"/>
    <w:rsid w:val="00CE6873"/>
    <w:rsid w:val="00CF2B35"/>
    <w:rsid w:val="00CF37EF"/>
    <w:rsid w:val="00CF485D"/>
    <w:rsid w:val="00CF5309"/>
    <w:rsid w:val="00CF5721"/>
    <w:rsid w:val="00CF5E3D"/>
    <w:rsid w:val="00CF7109"/>
    <w:rsid w:val="00D012D5"/>
    <w:rsid w:val="00D01DE3"/>
    <w:rsid w:val="00D04793"/>
    <w:rsid w:val="00D04846"/>
    <w:rsid w:val="00D06994"/>
    <w:rsid w:val="00D10899"/>
    <w:rsid w:val="00D10BD2"/>
    <w:rsid w:val="00D1474D"/>
    <w:rsid w:val="00D14D24"/>
    <w:rsid w:val="00D156A2"/>
    <w:rsid w:val="00D164D1"/>
    <w:rsid w:val="00D17301"/>
    <w:rsid w:val="00D20FDD"/>
    <w:rsid w:val="00D21FA6"/>
    <w:rsid w:val="00D21FAB"/>
    <w:rsid w:val="00D22C6F"/>
    <w:rsid w:val="00D23A78"/>
    <w:rsid w:val="00D24BA3"/>
    <w:rsid w:val="00D25160"/>
    <w:rsid w:val="00D26C9E"/>
    <w:rsid w:val="00D279B1"/>
    <w:rsid w:val="00D31118"/>
    <w:rsid w:val="00D31CB6"/>
    <w:rsid w:val="00D32691"/>
    <w:rsid w:val="00D36555"/>
    <w:rsid w:val="00D36C9C"/>
    <w:rsid w:val="00D36F30"/>
    <w:rsid w:val="00D3722A"/>
    <w:rsid w:val="00D379ED"/>
    <w:rsid w:val="00D4004A"/>
    <w:rsid w:val="00D405C8"/>
    <w:rsid w:val="00D4181C"/>
    <w:rsid w:val="00D42F0D"/>
    <w:rsid w:val="00D440F4"/>
    <w:rsid w:val="00D442D9"/>
    <w:rsid w:val="00D4468C"/>
    <w:rsid w:val="00D45ABA"/>
    <w:rsid w:val="00D46C38"/>
    <w:rsid w:val="00D47E03"/>
    <w:rsid w:val="00D50796"/>
    <w:rsid w:val="00D513A6"/>
    <w:rsid w:val="00D538F4"/>
    <w:rsid w:val="00D54A89"/>
    <w:rsid w:val="00D54AE7"/>
    <w:rsid w:val="00D60047"/>
    <w:rsid w:val="00D60357"/>
    <w:rsid w:val="00D613DC"/>
    <w:rsid w:val="00D61AF1"/>
    <w:rsid w:val="00D622AA"/>
    <w:rsid w:val="00D62485"/>
    <w:rsid w:val="00D624B2"/>
    <w:rsid w:val="00D647BC"/>
    <w:rsid w:val="00D64A50"/>
    <w:rsid w:val="00D6539C"/>
    <w:rsid w:val="00D66453"/>
    <w:rsid w:val="00D66853"/>
    <w:rsid w:val="00D672A9"/>
    <w:rsid w:val="00D73066"/>
    <w:rsid w:val="00D74821"/>
    <w:rsid w:val="00D74AC7"/>
    <w:rsid w:val="00D76AB6"/>
    <w:rsid w:val="00D7720D"/>
    <w:rsid w:val="00D77D1D"/>
    <w:rsid w:val="00D80F68"/>
    <w:rsid w:val="00D82FE6"/>
    <w:rsid w:val="00D83592"/>
    <w:rsid w:val="00D844B3"/>
    <w:rsid w:val="00D84E1F"/>
    <w:rsid w:val="00D850EB"/>
    <w:rsid w:val="00D85F1B"/>
    <w:rsid w:val="00D919BE"/>
    <w:rsid w:val="00D9338A"/>
    <w:rsid w:val="00D94104"/>
    <w:rsid w:val="00D957F1"/>
    <w:rsid w:val="00D958C5"/>
    <w:rsid w:val="00D96FCC"/>
    <w:rsid w:val="00DA0E80"/>
    <w:rsid w:val="00DA1B82"/>
    <w:rsid w:val="00DA21A2"/>
    <w:rsid w:val="00DA24F4"/>
    <w:rsid w:val="00DA2D3F"/>
    <w:rsid w:val="00DA4D38"/>
    <w:rsid w:val="00DA5B5E"/>
    <w:rsid w:val="00DB0160"/>
    <w:rsid w:val="00DB2F38"/>
    <w:rsid w:val="00DB335C"/>
    <w:rsid w:val="00DB43CF"/>
    <w:rsid w:val="00DB48A4"/>
    <w:rsid w:val="00DB6833"/>
    <w:rsid w:val="00DB6E42"/>
    <w:rsid w:val="00DB7798"/>
    <w:rsid w:val="00DB7A75"/>
    <w:rsid w:val="00DC080F"/>
    <w:rsid w:val="00DC13AB"/>
    <w:rsid w:val="00DC15CB"/>
    <w:rsid w:val="00DC1AB6"/>
    <w:rsid w:val="00DC1C94"/>
    <w:rsid w:val="00DC2307"/>
    <w:rsid w:val="00DC3E4D"/>
    <w:rsid w:val="00DC40A1"/>
    <w:rsid w:val="00DC5AF6"/>
    <w:rsid w:val="00DC5C78"/>
    <w:rsid w:val="00DD062C"/>
    <w:rsid w:val="00DD0C57"/>
    <w:rsid w:val="00DD2148"/>
    <w:rsid w:val="00DD2456"/>
    <w:rsid w:val="00DD2754"/>
    <w:rsid w:val="00DD3E00"/>
    <w:rsid w:val="00DD3EA6"/>
    <w:rsid w:val="00DD5EA9"/>
    <w:rsid w:val="00DD7275"/>
    <w:rsid w:val="00DE01CB"/>
    <w:rsid w:val="00DE241B"/>
    <w:rsid w:val="00DE4A24"/>
    <w:rsid w:val="00DE52F3"/>
    <w:rsid w:val="00DE57F5"/>
    <w:rsid w:val="00DE59CD"/>
    <w:rsid w:val="00DE5A42"/>
    <w:rsid w:val="00DE5CB5"/>
    <w:rsid w:val="00DE6CE5"/>
    <w:rsid w:val="00DE6E77"/>
    <w:rsid w:val="00DF2965"/>
    <w:rsid w:val="00DF7167"/>
    <w:rsid w:val="00E009D9"/>
    <w:rsid w:val="00E01BB9"/>
    <w:rsid w:val="00E02B7B"/>
    <w:rsid w:val="00E02CA4"/>
    <w:rsid w:val="00E03660"/>
    <w:rsid w:val="00E04867"/>
    <w:rsid w:val="00E0491C"/>
    <w:rsid w:val="00E04F87"/>
    <w:rsid w:val="00E07646"/>
    <w:rsid w:val="00E10365"/>
    <w:rsid w:val="00E10B25"/>
    <w:rsid w:val="00E1289B"/>
    <w:rsid w:val="00E12C7B"/>
    <w:rsid w:val="00E1365B"/>
    <w:rsid w:val="00E13707"/>
    <w:rsid w:val="00E141E6"/>
    <w:rsid w:val="00E17677"/>
    <w:rsid w:val="00E21535"/>
    <w:rsid w:val="00E25E83"/>
    <w:rsid w:val="00E30ED8"/>
    <w:rsid w:val="00E3103D"/>
    <w:rsid w:val="00E313FF"/>
    <w:rsid w:val="00E32506"/>
    <w:rsid w:val="00E3457E"/>
    <w:rsid w:val="00E346D1"/>
    <w:rsid w:val="00E35875"/>
    <w:rsid w:val="00E35F91"/>
    <w:rsid w:val="00E40A1F"/>
    <w:rsid w:val="00E419CD"/>
    <w:rsid w:val="00E4313A"/>
    <w:rsid w:val="00E43479"/>
    <w:rsid w:val="00E44F16"/>
    <w:rsid w:val="00E456C2"/>
    <w:rsid w:val="00E45D3A"/>
    <w:rsid w:val="00E509F6"/>
    <w:rsid w:val="00E51EA5"/>
    <w:rsid w:val="00E53AEF"/>
    <w:rsid w:val="00E53D0B"/>
    <w:rsid w:val="00E56C29"/>
    <w:rsid w:val="00E57F6C"/>
    <w:rsid w:val="00E611D5"/>
    <w:rsid w:val="00E61DD6"/>
    <w:rsid w:val="00E621B0"/>
    <w:rsid w:val="00E636B1"/>
    <w:rsid w:val="00E65CB4"/>
    <w:rsid w:val="00E6729F"/>
    <w:rsid w:val="00E6782F"/>
    <w:rsid w:val="00E678B3"/>
    <w:rsid w:val="00E67908"/>
    <w:rsid w:val="00E71F71"/>
    <w:rsid w:val="00E72727"/>
    <w:rsid w:val="00E728A9"/>
    <w:rsid w:val="00E747EC"/>
    <w:rsid w:val="00E7516C"/>
    <w:rsid w:val="00E76391"/>
    <w:rsid w:val="00E76676"/>
    <w:rsid w:val="00E76C20"/>
    <w:rsid w:val="00E76E61"/>
    <w:rsid w:val="00E77787"/>
    <w:rsid w:val="00E801D9"/>
    <w:rsid w:val="00E8062B"/>
    <w:rsid w:val="00E817ED"/>
    <w:rsid w:val="00E82DBE"/>
    <w:rsid w:val="00E83A7A"/>
    <w:rsid w:val="00E83F3F"/>
    <w:rsid w:val="00E8420D"/>
    <w:rsid w:val="00E84BCC"/>
    <w:rsid w:val="00E85A84"/>
    <w:rsid w:val="00E86841"/>
    <w:rsid w:val="00E8730B"/>
    <w:rsid w:val="00E9037B"/>
    <w:rsid w:val="00E91AC4"/>
    <w:rsid w:val="00E921EF"/>
    <w:rsid w:val="00E92ED7"/>
    <w:rsid w:val="00E9494F"/>
    <w:rsid w:val="00E94E63"/>
    <w:rsid w:val="00E97CFC"/>
    <w:rsid w:val="00EA1256"/>
    <w:rsid w:val="00EA142A"/>
    <w:rsid w:val="00EA1608"/>
    <w:rsid w:val="00EA1C1A"/>
    <w:rsid w:val="00EA33B7"/>
    <w:rsid w:val="00EA3700"/>
    <w:rsid w:val="00EA3F57"/>
    <w:rsid w:val="00EA46C4"/>
    <w:rsid w:val="00EA4AD7"/>
    <w:rsid w:val="00EA51A9"/>
    <w:rsid w:val="00EA53F7"/>
    <w:rsid w:val="00EA5E8B"/>
    <w:rsid w:val="00EA6337"/>
    <w:rsid w:val="00EA69DA"/>
    <w:rsid w:val="00EA70F0"/>
    <w:rsid w:val="00EB13D2"/>
    <w:rsid w:val="00EB3544"/>
    <w:rsid w:val="00EB4414"/>
    <w:rsid w:val="00EB4487"/>
    <w:rsid w:val="00EC103C"/>
    <w:rsid w:val="00EC28BD"/>
    <w:rsid w:val="00EC2965"/>
    <w:rsid w:val="00EC44EF"/>
    <w:rsid w:val="00EC4B2B"/>
    <w:rsid w:val="00EC5C70"/>
    <w:rsid w:val="00EC5D95"/>
    <w:rsid w:val="00EC76C9"/>
    <w:rsid w:val="00EC7AF6"/>
    <w:rsid w:val="00ED4546"/>
    <w:rsid w:val="00ED4A7D"/>
    <w:rsid w:val="00ED5279"/>
    <w:rsid w:val="00ED60C6"/>
    <w:rsid w:val="00ED69BA"/>
    <w:rsid w:val="00EE3948"/>
    <w:rsid w:val="00EE5ABB"/>
    <w:rsid w:val="00EE5F58"/>
    <w:rsid w:val="00EE63A6"/>
    <w:rsid w:val="00EE63D9"/>
    <w:rsid w:val="00EE7B88"/>
    <w:rsid w:val="00EF034E"/>
    <w:rsid w:val="00EF08D9"/>
    <w:rsid w:val="00EF0BB2"/>
    <w:rsid w:val="00EF2300"/>
    <w:rsid w:val="00EF297E"/>
    <w:rsid w:val="00EF29F8"/>
    <w:rsid w:val="00EF715C"/>
    <w:rsid w:val="00F00C0E"/>
    <w:rsid w:val="00F0102F"/>
    <w:rsid w:val="00F028DF"/>
    <w:rsid w:val="00F0782D"/>
    <w:rsid w:val="00F07D1B"/>
    <w:rsid w:val="00F106FE"/>
    <w:rsid w:val="00F1098C"/>
    <w:rsid w:val="00F10F00"/>
    <w:rsid w:val="00F11EA6"/>
    <w:rsid w:val="00F122DB"/>
    <w:rsid w:val="00F148CE"/>
    <w:rsid w:val="00F14960"/>
    <w:rsid w:val="00F15CE4"/>
    <w:rsid w:val="00F207B6"/>
    <w:rsid w:val="00F20BBA"/>
    <w:rsid w:val="00F210B8"/>
    <w:rsid w:val="00F22029"/>
    <w:rsid w:val="00F238C2"/>
    <w:rsid w:val="00F23A84"/>
    <w:rsid w:val="00F24274"/>
    <w:rsid w:val="00F245F9"/>
    <w:rsid w:val="00F24C0C"/>
    <w:rsid w:val="00F24EB5"/>
    <w:rsid w:val="00F24EC9"/>
    <w:rsid w:val="00F31530"/>
    <w:rsid w:val="00F319C1"/>
    <w:rsid w:val="00F31E55"/>
    <w:rsid w:val="00F355AC"/>
    <w:rsid w:val="00F371F2"/>
    <w:rsid w:val="00F403DD"/>
    <w:rsid w:val="00F40776"/>
    <w:rsid w:val="00F40945"/>
    <w:rsid w:val="00F4599D"/>
    <w:rsid w:val="00F46127"/>
    <w:rsid w:val="00F4623E"/>
    <w:rsid w:val="00F47853"/>
    <w:rsid w:val="00F47A05"/>
    <w:rsid w:val="00F506D4"/>
    <w:rsid w:val="00F50FC4"/>
    <w:rsid w:val="00F515DC"/>
    <w:rsid w:val="00F51B1D"/>
    <w:rsid w:val="00F538B3"/>
    <w:rsid w:val="00F5403F"/>
    <w:rsid w:val="00F55DE6"/>
    <w:rsid w:val="00F55F33"/>
    <w:rsid w:val="00F57EB5"/>
    <w:rsid w:val="00F61980"/>
    <w:rsid w:val="00F61FD2"/>
    <w:rsid w:val="00F62795"/>
    <w:rsid w:val="00F628D1"/>
    <w:rsid w:val="00F65948"/>
    <w:rsid w:val="00F65A64"/>
    <w:rsid w:val="00F6636F"/>
    <w:rsid w:val="00F731A7"/>
    <w:rsid w:val="00F74061"/>
    <w:rsid w:val="00F7432E"/>
    <w:rsid w:val="00F747A2"/>
    <w:rsid w:val="00F7500D"/>
    <w:rsid w:val="00F755C0"/>
    <w:rsid w:val="00F768FC"/>
    <w:rsid w:val="00F77E76"/>
    <w:rsid w:val="00F80A1B"/>
    <w:rsid w:val="00F80B57"/>
    <w:rsid w:val="00F80F3E"/>
    <w:rsid w:val="00F82389"/>
    <w:rsid w:val="00F82731"/>
    <w:rsid w:val="00F82745"/>
    <w:rsid w:val="00F83892"/>
    <w:rsid w:val="00F846F0"/>
    <w:rsid w:val="00F853F1"/>
    <w:rsid w:val="00F86CE0"/>
    <w:rsid w:val="00F90D15"/>
    <w:rsid w:val="00F910EB"/>
    <w:rsid w:val="00F91178"/>
    <w:rsid w:val="00F91CD5"/>
    <w:rsid w:val="00F92102"/>
    <w:rsid w:val="00F93EA3"/>
    <w:rsid w:val="00F951C5"/>
    <w:rsid w:val="00F9613C"/>
    <w:rsid w:val="00F967EB"/>
    <w:rsid w:val="00F97574"/>
    <w:rsid w:val="00F97816"/>
    <w:rsid w:val="00F97AF5"/>
    <w:rsid w:val="00FA016E"/>
    <w:rsid w:val="00FA031C"/>
    <w:rsid w:val="00FA11C6"/>
    <w:rsid w:val="00FA3122"/>
    <w:rsid w:val="00FA5D46"/>
    <w:rsid w:val="00FA5E1E"/>
    <w:rsid w:val="00FA7A6E"/>
    <w:rsid w:val="00FB2E42"/>
    <w:rsid w:val="00FB5490"/>
    <w:rsid w:val="00FB71B1"/>
    <w:rsid w:val="00FB7256"/>
    <w:rsid w:val="00FB7B5A"/>
    <w:rsid w:val="00FC1AB2"/>
    <w:rsid w:val="00FC2F10"/>
    <w:rsid w:val="00FC2F7A"/>
    <w:rsid w:val="00FC35A3"/>
    <w:rsid w:val="00FC403D"/>
    <w:rsid w:val="00FC4795"/>
    <w:rsid w:val="00FC637A"/>
    <w:rsid w:val="00FC6B63"/>
    <w:rsid w:val="00FD32E3"/>
    <w:rsid w:val="00FD355C"/>
    <w:rsid w:val="00FD56B6"/>
    <w:rsid w:val="00FD67C7"/>
    <w:rsid w:val="00FE040B"/>
    <w:rsid w:val="00FE15B7"/>
    <w:rsid w:val="00FE461A"/>
    <w:rsid w:val="00FE484E"/>
    <w:rsid w:val="00FE5EFC"/>
    <w:rsid w:val="00FE6461"/>
    <w:rsid w:val="00FE6F88"/>
    <w:rsid w:val="00FE7A9E"/>
    <w:rsid w:val="00FF0B2C"/>
    <w:rsid w:val="00FF0BB4"/>
    <w:rsid w:val="00FF0D3A"/>
    <w:rsid w:val="00FF26B3"/>
    <w:rsid w:val="00FF29D4"/>
    <w:rsid w:val="00FF5A7E"/>
    <w:rsid w:val="00FF6221"/>
    <w:rsid w:val="00FF6A03"/>
    <w:rsid w:val="01100E84"/>
    <w:rsid w:val="059FEA79"/>
    <w:rsid w:val="0B30A702"/>
    <w:rsid w:val="0DA55176"/>
    <w:rsid w:val="0DA60BE4"/>
    <w:rsid w:val="0F41DC45"/>
    <w:rsid w:val="1960FCC4"/>
    <w:rsid w:val="1B340A80"/>
    <w:rsid w:val="1B92AA28"/>
    <w:rsid w:val="20FE34D0"/>
    <w:rsid w:val="21E79363"/>
    <w:rsid w:val="238EE003"/>
    <w:rsid w:val="277AD9A1"/>
    <w:rsid w:val="28F20080"/>
    <w:rsid w:val="2A98953C"/>
    <w:rsid w:val="2DCF34D4"/>
    <w:rsid w:val="33A17514"/>
    <w:rsid w:val="36E20164"/>
    <w:rsid w:val="3E7B51A9"/>
    <w:rsid w:val="3FB58F92"/>
    <w:rsid w:val="465DFBD9"/>
    <w:rsid w:val="492C9810"/>
    <w:rsid w:val="4C60BAE9"/>
    <w:rsid w:val="4CC2BAF7"/>
    <w:rsid w:val="4F53E3CB"/>
    <w:rsid w:val="551CDE49"/>
    <w:rsid w:val="578DEC6B"/>
    <w:rsid w:val="5A34176B"/>
    <w:rsid w:val="5B6674DE"/>
    <w:rsid w:val="5D089609"/>
    <w:rsid w:val="603B1F25"/>
    <w:rsid w:val="62FE8183"/>
    <w:rsid w:val="6C403650"/>
    <w:rsid w:val="6D3BE8E9"/>
    <w:rsid w:val="6DE15D12"/>
    <w:rsid w:val="6E542277"/>
    <w:rsid w:val="6FE67F5E"/>
    <w:rsid w:val="7560EC79"/>
    <w:rsid w:val="7AE002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104748"/>
  <w15:docId w15:val="{7B03031F-BDE0-49A9-8948-B0D38BDBC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302"/>
    <w:rPr>
      <w:noProof/>
    </w:rPr>
  </w:style>
  <w:style w:type="paragraph" w:styleId="Heading1">
    <w:name w:val="heading 1"/>
    <w:basedOn w:val="Normal"/>
    <w:next w:val="Normal"/>
    <w:link w:val="Heading1Char"/>
    <w:autoRedefine/>
    <w:uiPriority w:val="9"/>
    <w:rsid w:val="0069588F"/>
    <w:pPr>
      <w:keepNext/>
      <w:keepLines/>
      <w:numPr>
        <w:numId w:val="13"/>
      </w:numPr>
      <w:shd w:val="clear" w:color="auto" w:fill="FFFFFF"/>
      <w:spacing w:after="0" w:line="360" w:lineRule="auto"/>
      <w:jc w:val="center"/>
      <w:outlineLvl w:val="0"/>
    </w:pPr>
    <w:rPr>
      <w:rFonts w:ascii="Arial" w:eastAsiaTheme="majorEastAsia" w:hAnsi="Arial" w:cs="Arial"/>
      <w:b/>
      <w:color w:val="111111"/>
      <w:sz w:val="28"/>
      <w:szCs w:val="28"/>
    </w:rPr>
  </w:style>
  <w:style w:type="paragraph" w:styleId="Heading2">
    <w:name w:val="heading 2"/>
    <w:basedOn w:val="Normal"/>
    <w:next w:val="Normal"/>
    <w:link w:val="Heading2Char"/>
    <w:autoRedefine/>
    <w:uiPriority w:val="9"/>
    <w:unhideWhenUsed/>
    <w:qFormat/>
    <w:rsid w:val="00610645"/>
    <w:pPr>
      <w:keepNext/>
      <w:keepLines/>
      <w:numPr>
        <w:ilvl w:val="1"/>
        <w:numId w:val="13"/>
      </w:numPr>
      <w:spacing w:before="40" w:after="0" w:line="360" w:lineRule="auto"/>
      <w:jc w:val="both"/>
      <w:outlineLvl w:val="1"/>
    </w:pPr>
    <w:rPr>
      <w:rFonts w:asciiTheme="minorBidi" w:eastAsiaTheme="majorEastAsia" w:hAnsiTheme="minorBidi"/>
      <w:b/>
      <w:bCs/>
      <w:color w:val="262626" w:themeColor="text1" w:themeTint="D9"/>
      <w:sz w:val="24"/>
      <w:szCs w:val="24"/>
      <w:shd w:val="clear" w:color="auto" w:fill="FFFFFF"/>
    </w:rPr>
  </w:style>
  <w:style w:type="paragraph" w:styleId="Heading3">
    <w:name w:val="heading 3"/>
    <w:basedOn w:val="Normal"/>
    <w:next w:val="Normal"/>
    <w:link w:val="Heading3Char"/>
    <w:uiPriority w:val="9"/>
    <w:unhideWhenUsed/>
    <w:qFormat/>
    <w:rsid w:val="00610645"/>
    <w:pPr>
      <w:keepNext/>
      <w:keepLines/>
      <w:numPr>
        <w:ilvl w:val="2"/>
        <w:numId w:val="13"/>
      </w:numPr>
      <w:spacing w:before="40" w:after="0"/>
      <w:outlineLvl w:val="2"/>
    </w:pPr>
    <w:rPr>
      <w:rFonts w:asciiTheme="minorBidi" w:eastAsiaTheme="majorEastAsia" w:hAnsiTheme="minorBidi" w:cstheme="majorBidi"/>
      <w:b/>
      <w:color w:val="0D0D0D" w:themeColor="text1" w:themeTint="F2"/>
      <w:sz w:val="24"/>
      <w:szCs w:val="24"/>
    </w:rPr>
  </w:style>
  <w:style w:type="paragraph" w:styleId="Heading4">
    <w:name w:val="heading 4"/>
    <w:basedOn w:val="Normal"/>
    <w:next w:val="Normal"/>
    <w:link w:val="Heading4Char"/>
    <w:uiPriority w:val="9"/>
    <w:unhideWhenUsed/>
    <w:qFormat/>
    <w:rsid w:val="00D9338A"/>
    <w:pPr>
      <w:keepNext/>
      <w:keepLines/>
      <w:numPr>
        <w:ilvl w:val="3"/>
        <w:numId w:val="13"/>
      </w:numPr>
      <w:spacing w:before="40" w:after="0"/>
      <w:outlineLvl w:val="3"/>
    </w:pPr>
    <w:rPr>
      <w:i/>
      <w:iCs/>
    </w:rPr>
  </w:style>
  <w:style w:type="paragraph" w:styleId="Heading5">
    <w:name w:val="heading 5"/>
    <w:basedOn w:val="Normal"/>
    <w:next w:val="Normal"/>
    <w:link w:val="Heading5Char"/>
    <w:uiPriority w:val="9"/>
    <w:unhideWhenUsed/>
    <w:qFormat/>
    <w:rsid w:val="00D9338A"/>
    <w:pPr>
      <w:keepNext/>
      <w:keepLines/>
      <w:numPr>
        <w:ilvl w:val="4"/>
        <w:numId w:val="13"/>
      </w:numPr>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D9338A"/>
    <w:pPr>
      <w:keepNext/>
      <w:keepLines/>
      <w:numPr>
        <w:ilvl w:val="5"/>
        <w:numId w:val="3"/>
      </w:numPr>
      <w:spacing w:before="40" w:after="0"/>
      <w:outlineLvl w:val="5"/>
    </w:pPr>
  </w:style>
  <w:style w:type="paragraph" w:styleId="Heading7">
    <w:name w:val="heading 7"/>
    <w:basedOn w:val="Normal"/>
    <w:next w:val="Normal"/>
    <w:link w:val="Heading7Char"/>
    <w:uiPriority w:val="9"/>
    <w:semiHidden/>
    <w:unhideWhenUsed/>
    <w:qFormat/>
    <w:rsid w:val="00D9338A"/>
    <w:pPr>
      <w:keepNext/>
      <w:keepLines/>
      <w:numPr>
        <w:ilvl w:val="6"/>
        <w:numId w:val="2"/>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unhideWhenUsed/>
    <w:qFormat/>
    <w:rsid w:val="00D9338A"/>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D9338A"/>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9338A"/>
    <w:rPr>
      <w:b/>
      <w:bCs/>
      <w:color w:val="auto"/>
    </w:rPr>
  </w:style>
  <w:style w:type="character" w:customStyle="1" w:styleId="Heading1Char">
    <w:name w:val="Heading 1 Char"/>
    <w:basedOn w:val="DefaultParagraphFont"/>
    <w:link w:val="Heading1"/>
    <w:uiPriority w:val="9"/>
    <w:rsid w:val="0069588F"/>
    <w:rPr>
      <w:rFonts w:ascii="Arial" w:eastAsiaTheme="majorEastAsia" w:hAnsi="Arial" w:cs="Arial"/>
      <w:b/>
      <w:noProof/>
      <w:color w:val="111111"/>
      <w:sz w:val="28"/>
      <w:szCs w:val="28"/>
      <w:shd w:val="clear" w:color="auto" w:fill="FFFFFF"/>
    </w:rPr>
  </w:style>
  <w:style w:type="character" w:customStyle="1" w:styleId="Heading2Char">
    <w:name w:val="Heading 2 Char"/>
    <w:basedOn w:val="DefaultParagraphFont"/>
    <w:link w:val="Heading2"/>
    <w:uiPriority w:val="9"/>
    <w:rsid w:val="00610645"/>
    <w:rPr>
      <w:rFonts w:asciiTheme="minorBidi" w:eastAsiaTheme="majorEastAsia" w:hAnsiTheme="minorBidi"/>
      <w:b/>
      <w:bCs/>
      <w:noProof/>
      <w:color w:val="262626" w:themeColor="text1" w:themeTint="D9"/>
      <w:sz w:val="24"/>
      <w:szCs w:val="24"/>
    </w:rPr>
  </w:style>
  <w:style w:type="paragraph" w:styleId="NormalWeb">
    <w:name w:val="Normal (Web)"/>
    <w:basedOn w:val="Normal"/>
    <w:uiPriority w:val="99"/>
    <w:semiHidden/>
    <w:unhideWhenUsed/>
    <w:rsid w:val="00FF29D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9338A"/>
    <w:rPr>
      <w:i/>
      <w:iCs/>
      <w:color w:val="auto"/>
    </w:rPr>
  </w:style>
  <w:style w:type="paragraph" w:styleId="Header">
    <w:name w:val="header"/>
    <w:basedOn w:val="Normal"/>
    <w:link w:val="HeaderChar"/>
    <w:uiPriority w:val="99"/>
    <w:unhideWhenUsed/>
    <w:rsid w:val="002F0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A03"/>
  </w:style>
  <w:style w:type="paragraph" w:styleId="Footer">
    <w:name w:val="footer"/>
    <w:basedOn w:val="Normal"/>
    <w:link w:val="FooterChar"/>
    <w:uiPriority w:val="99"/>
    <w:unhideWhenUsed/>
    <w:rsid w:val="002F0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A03"/>
  </w:style>
  <w:style w:type="character" w:styleId="Hyperlink">
    <w:name w:val="Hyperlink"/>
    <w:basedOn w:val="DefaultParagraphFont"/>
    <w:uiPriority w:val="99"/>
    <w:unhideWhenUsed/>
    <w:rsid w:val="00571F28"/>
    <w:rPr>
      <w:color w:val="0000FF"/>
      <w:u w:val="single"/>
    </w:rPr>
  </w:style>
  <w:style w:type="paragraph" w:styleId="z-TopofForm">
    <w:name w:val="HTML Top of Form"/>
    <w:basedOn w:val="Normal"/>
    <w:next w:val="Normal"/>
    <w:link w:val="z-TopofFormChar"/>
    <w:hidden/>
    <w:uiPriority w:val="99"/>
    <w:semiHidden/>
    <w:unhideWhenUsed/>
    <w:rsid w:val="005F10D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F10D8"/>
    <w:rPr>
      <w:rFonts w:ascii="Arial" w:eastAsia="Times New Roman" w:hAnsi="Arial" w:cs="Arial"/>
      <w:vanish/>
      <w:kern w:val="0"/>
      <w:sz w:val="16"/>
      <w:szCs w:val="16"/>
    </w:rPr>
  </w:style>
  <w:style w:type="table" w:styleId="TableGrid">
    <w:name w:val="Table Grid"/>
    <w:basedOn w:val="TableNormal"/>
    <w:uiPriority w:val="39"/>
    <w:rsid w:val="005F10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0A4B"/>
    <w:pPr>
      <w:ind w:left="720"/>
      <w:contextualSpacing/>
    </w:pPr>
  </w:style>
  <w:style w:type="character" w:customStyle="1" w:styleId="Heading3Char">
    <w:name w:val="Heading 3 Char"/>
    <w:basedOn w:val="DefaultParagraphFont"/>
    <w:link w:val="Heading3"/>
    <w:uiPriority w:val="9"/>
    <w:rsid w:val="00610645"/>
    <w:rPr>
      <w:rFonts w:asciiTheme="minorBidi" w:eastAsiaTheme="majorEastAsia" w:hAnsiTheme="minorBidi" w:cstheme="majorBidi"/>
      <w:b/>
      <w:noProof/>
      <w:color w:val="0D0D0D" w:themeColor="text1" w:themeTint="F2"/>
      <w:sz w:val="24"/>
      <w:szCs w:val="24"/>
    </w:rPr>
  </w:style>
  <w:style w:type="character" w:customStyle="1" w:styleId="Heading4Char">
    <w:name w:val="Heading 4 Char"/>
    <w:basedOn w:val="DefaultParagraphFont"/>
    <w:link w:val="Heading4"/>
    <w:uiPriority w:val="9"/>
    <w:rsid w:val="00D9338A"/>
    <w:rPr>
      <w:i/>
      <w:iCs/>
      <w:noProof/>
    </w:rPr>
  </w:style>
  <w:style w:type="character" w:customStyle="1" w:styleId="Heading5Char">
    <w:name w:val="Heading 5 Char"/>
    <w:basedOn w:val="DefaultParagraphFont"/>
    <w:link w:val="Heading5"/>
    <w:uiPriority w:val="9"/>
    <w:rsid w:val="00D9338A"/>
    <w:rPr>
      <w:noProof/>
      <w:color w:val="404040" w:themeColor="text1" w:themeTint="BF"/>
    </w:rPr>
  </w:style>
  <w:style w:type="character" w:customStyle="1" w:styleId="Heading6Char">
    <w:name w:val="Heading 6 Char"/>
    <w:basedOn w:val="DefaultParagraphFont"/>
    <w:link w:val="Heading6"/>
    <w:uiPriority w:val="9"/>
    <w:semiHidden/>
    <w:rsid w:val="00D9338A"/>
    <w:rPr>
      <w:noProof/>
    </w:rPr>
  </w:style>
  <w:style w:type="character" w:customStyle="1" w:styleId="Heading7Char">
    <w:name w:val="Heading 7 Char"/>
    <w:basedOn w:val="DefaultParagraphFont"/>
    <w:link w:val="Heading7"/>
    <w:uiPriority w:val="9"/>
    <w:semiHidden/>
    <w:rsid w:val="00D9338A"/>
    <w:rPr>
      <w:rFonts w:asciiTheme="majorHAnsi" w:eastAsiaTheme="majorEastAsia" w:hAnsiTheme="majorHAnsi" w:cstheme="majorBidi"/>
      <w:i/>
      <w:iCs/>
      <w:noProof/>
    </w:rPr>
  </w:style>
  <w:style w:type="character" w:customStyle="1" w:styleId="Heading8Char">
    <w:name w:val="Heading 8 Char"/>
    <w:basedOn w:val="DefaultParagraphFont"/>
    <w:link w:val="Heading8"/>
    <w:uiPriority w:val="9"/>
    <w:rsid w:val="00D9338A"/>
    <w:rPr>
      <w:color w:val="262626" w:themeColor="text1" w:themeTint="D9"/>
      <w:sz w:val="21"/>
      <w:szCs w:val="21"/>
    </w:rPr>
  </w:style>
  <w:style w:type="character" w:customStyle="1" w:styleId="Heading9Char">
    <w:name w:val="Heading 9 Char"/>
    <w:basedOn w:val="DefaultParagraphFont"/>
    <w:link w:val="Heading9"/>
    <w:uiPriority w:val="9"/>
    <w:semiHidden/>
    <w:rsid w:val="00D9338A"/>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D9338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9338A"/>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D9338A"/>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D9338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D9338A"/>
    <w:rPr>
      <w:color w:val="5A5A5A" w:themeColor="text1" w:themeTint="A5"/>
      <w:spacing w:val="15"/>
    </w:rPr>
  </w:style>
  <w:style w:type="paragraph" w:styleId="NoSpacing">
    <w:name w:val="No Spacing"/>
    <w:uiPriority w:val="1"/>
    <w:qFormat/>
    <w:rsid w:val="00D9338A"/>
    <w:pPr>
      <w:spacing w:after="0" w:line="240" w:lineRule="auto"/>
    </w:pPr>
  </w:style>
  <w:style w:type="paragraph" w:styleId="Quote">
    <w:name w:val="Quote"/>
    <w:basedOn w:val="Normal"/>
    <w:next w:val="Normal"/>
    <w:link w:val="QuoteChar"/>
    <w:uiPriority w:val="29"/>
    <w:qFormat/>
    <w:rsid w:val="00D9338A"/>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D9338A"/>
    <w:rPr>
      <w:i/>
      <w:iCs/>
      <w:color w:val="404040" w:themeColor="text1" w:themeTint="BF"/>
    </w:rPr>
  </w:style>
  <w:style w:type="paragraph" w:styleId="IntenseQuote">
    <w:name w:val="Intense Quote"/>
    <w:basedOn w:val="Normal"/>
    <w:next w:val="Normal"/>
    <w:link w:val="IntenseQuoteChar"/>
    <w:uiPriority w:val="30"/>
    <w:qFormat/>
    <w:rsid w:val="00D9338A"/>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D9338A"/>
    <w:rPr>
      <w:i/>
      <w:iCs/>
      <w:color w:val="404040" w:themeColor="text1" w:themeTint="BF"/>
    </w:rPr>
  </w:style>
  <w:style w:type="character" w:styleId="SubtleEmphasis">
    <w:name w:val="Subtle Emphasis"/>
    <w:basedOn w:val="DefaultParagraphFont"/>
    <w:uiPriority w:val="19"/>
    <w:qFormat/>
    <w:rsid w:val="00D9338A"/>
    <w:rPr>
      <w:i/>
      <w:iCs/>
      <w:color w:val="404040" w:themeColor="text1" w:themeTint="BF"/>
    </w:rPr>
  </w:style>
  <w:style w:type="character" w:styleId="IntenseEmphasis">
    <w:name w:val="Intense Emphasis"/>
    <w:basedOn w:val="DefaultParagraphFont"/>
    <w:uiPriority w:val="21"/>
    <w:qFormat/>
    <w:rsid w:val="00D9338A"/>
    <w:rPr>
      <w:b/>
      <w:bCs/>
      <w:i/>
      <w:iCs/>
      <w:color w:val="auto"/>
    </w:rPr>
  </w:style>
  <w:style w:type="character" w:styleId="SubtleReference">
    <w:name w:val="Subtle Reference"/>
    <w:basedOn w:val="DefaultParagraphFont"/>
    <w:uiPriority w:val="31"/>
    <w:qFormat/>
    <w:rsid w:val="00D9338A"/>
    <w:rPr>
      <w:smallCaps/>
      <w:color w:val="404040" w:themeColor="text1" w:themeTint="BF"/>
    </w:rPr>
  </w:style>
  <w:style w:type="character" w:styleId="IntenseReference">
    <w:name w:val="Intense Reference"/>
    <w:basedOn w:val="DefaultParagraphFont"/>
    <w:uiPriority w:val="32"/>
    <w:qFormat/>
    <w:rsid w:val="00D9338A"/>
    <w:rPr>
      <w:b/>
      <w:bCs/>
      <w:smallCaps/>
      <w:color w:val="404040" w:themeColor="text1" w:themeTint="BF"/>
      <w:spacing w:val="5"/>
    </w:rPr>
  </w:style>
  <w:style w:type="character" w:styleId="BookTitle">
    <w:name w:val="Book Title"/>
    <w:basedOn w:val="DefaultParagraphFont"/>
    <w:uiPriority w:val="33"/>
    <w:qFormat/>
    <w:rsid w:val="00D9338A"/>
    <w:rPr>
      <w:b/>
      <w:bCs/>
      <w:i/>
      <w:iCs/>
      <w:spacing w:val="5"/>
    </w:rPr>
  </w:style>
  <w:style w:type="paragraph" w:styleId="TOCHeading">
    <w:name w:val="TOC Heading"/>
    <w:basedOn w:val="Heading1"/>
    <w:next w:val="Normal"/>
    <w:uiPriority w:val="39"/>
    <w:unhideWhenUsed/>
    <w:qFormat/>
    <w:rsid w:val="00D9338A"/>
    <w:pPr>
      <w:outlineLvl w:val="9"/>
    </w:pPr>
  </w:style>
  <w:style w:type="character" w:customStyle="1" w:styleId="normaltextrun">
    <w:name w:val="normaltextrun"/>
    <w:basedOn w:val="DefaultParagraphFont"/>
    <w:rsid w:val="00E04F87"/>
  </w:style>
  <w:style w:type="character" w:customStyle="1" w:styleId="eop">
    <w:name w:val="eop"/>
    <w:basedOn w:val="DefaultParagraphFont"/>
    <w:rsid w:val="007E35F6"/>
  </w:style>
  <w:style w:type="paragraph" w:customStyle="1" w:styleId="paragraph">
    <w:name w:val="paragraph"/>
    <w:basedOn w:val="Normal"/>
    <w:rsid w:val="00822A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acimagecontainer">
    <w:name w:val="wacimagecontainer"/>
    <w:basedOn w:val="DefaultParagraphFont"/>
    <w:rsid w:val="00822A1C"/>
  </w:style>
  <w:style w:type="paragraph" w:styleId="TOC2">
    <w:name w:val="toc 2"/>
    <w:basedOn w:val="Normal"/>
    <w:next w:val="Normal"/>
    <w:autoRedefine/>
    <w:uiPriority w:val="39"/>
    <w:unhideWhenUsed/>
    <w:rsid w:val="001E3635"/>
    <w:pPr>
      <w:spacing w:after="100"/>
      <w:ind w:left="220"/>
    </w:pPr>
  </w:style>
  <w:style w:type="paragraph" w:styleId="TOC3">
    <w:name w:val="toc 3"/>
    <w:basedOn w:val="Normal"/>
    <w:next w:val="Normal"/>
    <w:autoRedefine/>
    <w:uiPriority w:val="39"/>
    <w:unhideWhenUsed/>
    <w:rsid w:val="001E3635"/>
    <w:pPr>
      <w:spacing w:after="100"/>
      <w:ind w:left="440"/>
    </w:pPr>
  </w:style>
  <w:style w:type="paragraph" w:styleId="TOC1">
    <w:name w:val="toc 1"/>
    <w:basedOn w:val="Normal"/>
    <w:next w:val="Normal"/>
    <w:autoRedefine/>
    <w:uiPriority w:val="39"/>
    <w:unhideWhenUsed/>
    <w:rsid w:val="001E3635"/>
    <w:pPr>
      <w:spacing w:after="100"/>
    </w:pPr>
  </w:style>
  <w:style w:type="paragraph" w:styleId="TableofFigures">
    <w:name w:val="table of figures"/>
    <w:basedOn w:val="Normal"/>
    <w:next w:val="Normal"/>
    <w:uiPriority w:val="99"/>
    <w:unhideWhenUsed/>
    <w:rsid w:val="00BB2992"/>
    <w:pPr>
      <w:spacing w:after="0"/>
      <w:ind w:left="440" w:hanging="440"/>
    </w:pPr>
    <w:rPr>
      <w:rFonts w:cstheme="minorHAnsi"/>
      <w:caps/>
      <w:sz w:val="20"/>
      <w:szCs w:val="24"/>
    </w:rPr>
  </w:style>
  <w:style w:type="character" w:styleId="UnresolvedMention">
    <w:name w:val="Unresolved Mention"/>
    <w:basedOn w:val="DefaultParagraphFont"/>
    <w:uiPriority w:val="99"/>
    <w:semiHidden/>
    <w:unhideWhenUsed/>
    <w:rsid w:val="00CD4845"/>
    <w:rPr>
      <w:color w:val="605E5C"/>
      <w:shd w:val="clear" w:color="auto" w:fill="E1DFDD"/>
    </w:rPr>
  </w:style>
  <w:style w:type="character" w:customStyle="1" w:styleId="author">
    <w:name w:val="author"/>
    <w:basedOn w:val="DefaultParagraphFont"/>
    <w:rsid w:val="00132DEE"/>
  </w:style>
  <w:style w:type="character" w:customStyle="1" w:styleId="pubyear">
    <w:name w:val="pubyear"/>
    <w:basedOn w:val="DefaultParagraphFont"/>
    <w:rsid w:val="00132DEE"/>
  </w:style>
  <w:style w:type="character" w:customStyle="1" w:styleId="booktitle0">
    <w:name w:val="booktitle"/>
    <w:basedOn w:val="DefaultParagraphFont"/>
    <w:rsid w:val="00132DEE"/>
  </w:style>
  <w:style w:type="numbering" w:customStyle="1" w:styleId="Style1">
    <w:name w:val="Style1"/>
    <w:uiPriority w:val="99"/>
    <w:rsid w:val="0059349E"/>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1572">
      <w:bodyDiv w:val="1"/>
      <w:marLeft w:val="0"/>
      <w:marRight w:val="0"/>
      <w:marTop w:val="0"/>
      <w:marBottom w:val="0"/>
      <w:divBdr>
        <w:top w:val="none" w:sz="0" w:space="0" w:color="auto"/>
        <w:left w:val="none" w:sz="0" w:space="0" w:color="auto"/>
        <w:bottom w:val="none" w:sz="0" w:space="0" w:color="auto"/>
        <w:right w:val="none" w:sz="0" w:space="0" w:color="auto"/>
      </w:divBdr>
    </w:div>
    <w:div w:id="32117935">
      <w:bodyDiv w:val="1"/>
      <w:marLeft w:val="0"/>
      <w:marRight w:val="0"/>
      <w:marTop w:val="0"/>
      <w:marBottom w:val="0"/>
      <w:divBdr>
        <w:top w:val="none" w:sz="0" w:space="0" w:color="auto"/>
        <w:left w:val="none" w:sz="0" w:space="0" w:color="auto"/>
        <w:bottom w:val="none" w:sz="0" w:space="0" w:color="auto"/>
        <w:right w:val="none" w:sz="0" w:space="0" w:color="auto"/>
      </w:divBdr>
      <w:divsChild>
        <w:div w:id="49426725">
          <w:marLeft w:val="0"/>
          <w:marRight w:val="0"/>
          <w:marTop w:val="0"/>
          <w:marBottom w:val="0"/>
          <w:divBdr>
            <w:top w:val="none" w:sz="0" w:space="0" w:color="auto"/>
            <w:left w:val="none" w:sz="0" w:space="0" w:color="auto"/>
            <w:bottom w:val="none" w:sz="0" w:space="0" w:color="auto"/>
            <w:right w:val="none" w:sz="0" w:space="0" w:color="auto"/>
          </w:divBdr>
        </w:div>
        <w:div w:id="817189439">
          <w:marLeft w:val="0"/>
          <w:marRight w:val="0"/>
          <w:marTop w:val="0"/>
          <w:marBottom w:val="0"/>
          <w:divBdr>
            <w:top w:val="single" w:sz="2" w:space="0" w:color="E3E3E3"/>
            <w:left w:val="single" w:sz="2" w:space="0" w:color="E3E3E3"/>
            <w:bottom w:val="single" w:sz="2" w:space="0" w:color="E3E3E3"/>
            <w:right w:val="single" w:sz="2" w:space="0" w:color="E3E3E3"/>
          </w:divBdr>
          <w:divsChild>
            <w:div w:id="715542728">
              <w:marLeft w:val="0"/>
              <w:marRight w:val="0"/>
              <w:marTop w:val="0"/>
              <w:marBottom w:val="0"/>
              <w:divBdr>
                <w:top w:val="single" w:sz="2" w:space="0" w:color="E3E3E3"/>
                <w:left w:val="single" w:sz="2" w:space="0" w:color="E3E3E3"/>
                <w:bottom w:val="single" w:sz="2" w:space="0" w:color="E3E3E3"/>
                <w:right w:val="single" w:sz="2" w:space="0" w:color="E3E3E3"/>
              </w:divBdr>
              <w:divsChild>
                <w:div w:id="1496918267">
                  <w:marLeft w:val="0"/>
                  <w:marRight w:val="0"/>
                  <w:marTop w:val="0"/>
                  <w:marBottom w:val="0"/>
                  <w:divBdr>
                    <w:top w:val="single" w:sz="2" w:space="0" w:color="E3E3E3"/>
                    <w:left w:val="single" w:sz="2" w:space="0" w:color="E3E3E3"/>
                    <w:bottom w:val="single" w:sz="2" w:space="0" w:color="E3E3E3"/>
                    <w:right w:val="single" w:sz="2" w:space="0" w:color="E3E3E3"/>
                  </w:divBdr>
                  <w:divsChild>
                    <w:div w:id="1566377123">
                      <w:marLeft w:val="0"/>
                      <w:marRight w:val="0"/>
                      <w:marTop w:val="0"/>
                      <w:marBottom w:val="0"/>
                      <w:divBdr>
                        <w:top w:val="single" w:sz="2" w:space="0" w:color="E3E3E3"/>
                        <w:left w:val="single" w:sz="2" w:space="0" w:color="E3E3E3"/>
                        <w:bottom w:val="single" w:sz="2" w:space="0" w:color="E3E3E3"/>
                        <w:right w:val="single" w:sz="2" w:space="0" w:color="E3E3E3"/>
                      </w:divBdr>
                      <w:divsChild>
                        <w:div w:id="1705861152">
                          <w:marLeft w:val="0"/>
                          <w:marRight w:val="0"/>
                          <w:marTop w:val="0"/>
                          <w:marBottom w:val="0"/>
                          <w:divBdr>
                            <w:top w:val="single" w:sz="2" w:space="0" w:color="E3E3E3"/>
                            <w:left w:val="single" w:sz="2" w:space="0" w:color="E3E3E3"/>
                            <w:bottom w:val="single" w:sz="2" w:space="0" w:color="E3E3E3"/>
                            <w:right w:val="single" w:sz="2" w:space="0" w:color="E3E3E3"/>
                          </w:divBdr>
                          <w:divsChild>
                            <w:div w:id="108670074">
                              <w:marLeft w:val="0"/>
                              <w:marRight w:val="0"/>
                              <w:marTop w:val="100"/>
                              <w:marBottom w:val="100"/>
                              <w:divBdr>
                                <w:top w:val="single" w:sz="2" w:space="0" w:color="E3E3E3"/>
                                <w:left w:val="single" w:sz="2" w:space="0" w:color="E3E3E3"/>
                                <w:bottom w:val="single" w:sz="2" w:space="0" w:color="E3E3E3"/>
                                <w:right w:val="single" w:sz="2" w:space="0" w:color="E3E3E3"/>
                              </w:divBdr>
                              <w:divsChild>
                                <w:div w:id="258222777">
                                  <w:marLeft w:val="0"/>
                                  <w:marRight w:val="0"/>
                                  <w:marTop w:val="0"/>
                                  <w:marBottom w:val="0"/>
                                  <w:divBdr>
                                    <w:top w:val="single" w:sz="2" w:space="0" w:color="E3E3E3"/>
                                    <w:left w:val="single" w:sz="2" w:space="0" w:color="E3E3E3"/>
                                    <w:bottom w:val="single" w:sz="2" w:space="0" w:color="E3E3E3"/>
                                    <w:right w:val="single" w:sz="2" w:space="0" w:color="E3E3E3"/>
                                  </w:divBdr>
                                  <w:divsChild>
                                    <w:div w:id="418913756">
                                      <w:marLeft w:val="0"/>
                                      <w:marRight w:val="0"/>
                                      <w:marTop w:val="0"/>
                                      <w:marBottom w:val="0"/>
                                      <w:divBdr>
                                        <w:top w:val="single" w:sz="2" w:space="0" w:color="E3E3E3"/>
                                        <w:left w:val="single" w:sz="2" w:space="0" w:color="E3E3E3"/>
                                        <w:bottom w:val="single" w:sz="2" w:space="0" w:color="E3E3E3"/>
                                        <w:right w:val="single" w:sz="2" w:space="0" w:color="E3E3E3"/>
                                      </w:divBdr>
                                      <w:divsChild>
                                        <w:div w:id="1533029757">
                                          <w:marLeft w:val="0"/>
                                          <w:marRight w:val="0"/>
                                          <w:marTop w:val="0"/>
                                          <w:marBottom w:val="0"/>
                                          <w:divBdr>
                                            <w:top w:val="single" w:sz="2" w:space="0" w:color="E3E3E3"/>
                                            <w:left w:val="single" w:sz="2" w:space="0" w:color="E3E3E3"/>
                                            <w:bottom w:val="single" w:sz="2" w:space="0" w:color="E3E3E3"/>
                                            <w:right w:val="single" w:sz="2" w:space="0" w:color="E3E3E3"/>
                                          </w:divBdr>
                                          <w:divsChild>
                                            <w:div w:id="778835495">
                                              <w:marLeft w:val="0"/>
                                              <w:marRight w:val="0"/>
                                              <w:marTop w:val="0"/>
                                              <w:marBottom w:val="0"/>
                                              <w:divBdr>
                                                <w:top w:val="single" w:sz="2" w:space="0" w:color="E3E3E3"/>
                                                <w:left w:val="single" w:sz="2" w:space="0" w:color="E3E3E3"/>
                                                <w:bottom w:val="single" w:sz="2" w:space="0" w:color="E3E3E3"/>
                                                <w:right w:val="single" w:sz="2" w:space="0" w:color="E3E3E3"/>
                                              </w:divBdr>
                                              <w:divsChild>
                                                <w:div w:id="838228773">
                                                  <w:marLeft w:val="0"/>
                                                  <w:marRight w:val="0"/>
                                                  <w:marTop w:val="0"/>
                                                  <w:marBottom w:val="0"/>
                                                  <w:divBdr>
                                                    <w:top w:val="single" w:sz="2" w:space="0" w:color="E3E3E3"/>
                                                    <w:left w:val="single" w:sz="2" w:space="0" w:color="E3E3E3"/>
                                                    <w:bottom w:val="single" w:sz="2" w:space="0" w:color="E3E3E3"/>
                                                    <w:right w:val="single" w:sz="2" w:space="0" w:color="E3E3E3"/>
                                                  </w:divBdr>
                                                  <w:divsChild>
                                                    <w:div w:id="248662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483985">
      <w:bodyDiv w:val="1"/>
      <w:marLeft w:val="0"/>
      <w:marRight w:val="0"/>
      <w:marTop w:val="0"/>
      <w:marBottom w:val="0"/>
      <w:divBdr>
        <w:top w:val="none" w:sz="0" w:space="0" w:color="auto"/>
        <w:left w:val="none" w:sz="0" w:space="0" w:color="auto"/>
        <w:bottom w:val="none" w:sz="0" w:space="0" w:color="auto"/>
        <w:right w:val="none" w:sz="0" w:space="0" w:color="auto"/>
      </w:divBdr>
      <w:divsChild>
        <w:div w:id="816989853">
          <w:marLeft w:val="0"/>
          <w:marRight w:val="0"/>
          <w:marTop w:val="0"/>
          <w:marBottom w:val="0"/>
          <w:divBdr>
            <w:top w:val="none" w:sz="0" w:space="0" w:color="auto"/>
            <w:left w:val="none" w:sz="0" w:space="0" w:color="auto"/>
            <w:bottom w:val="none" w:sz="0" w:space="0" w:color="auto"/>
            <w:right w:val="none" w:sz="0" w:space="0" w:color="auto"/>
          </w:divBdr>
        </w:div>
        <w:div w:id="1862358386">
          <w:marLeft w:val="0"/>
          <w:marRight w:val="0"/>
          <w:marTop w:val="0"/>
          <w:marBottom w:val="0"/>
          <w:divBdr>
            <w:top w:val="single" w:sz="2" w:space="0" w:color="E3E3E3"/>
            <w:left w:val="single" w:sz="2" w:space="0" w:color="E3E3E3"/>
            <w:bottom w:val="single" w:sz="2" w:space="0" w:color="E3E3E3"/>
            <w:right w:val="single" w:sz="2" w:space="0" w:color="E3E3E3"/>
          </w:divBdr>
          <w:divsChild>
            <w:div w:id="1122843451">
              <w:marLeft w:val="0"/>
              <w:marRight w:val="0"/>
              <w:marTop w:val="0"/>
              <w:marBottom w:val="0"/>
              <w:divBdr>
                <w:top w:val="single" w:sz="2" w:space="0" w:color="E3E3E3"/>
                <w:left w:val="single" w:sz="2" w:space="0" w:color="E3E3E3"/>
                <w:bottom w:val="single" w:sz="2" w:space="0" w:color="E3E3E3"/>
                <w:right w:val="single" w:sz="2" w:space="0" w:color="E3E3E3"/>
              </w:divBdr>
              <w:divsChild>
                <w:div w:id="591822175">
                  <w:marLeft w:val="0"/>
                  <w:marRight w:val="0"/>
                  <w:marTop w:val="0"/>
                  <w:marBottom w:val="0"/>
                  <w:divBdr>
                    <w:top w:val="single" w:sz="2" w:space="0" w:color="E3E3E3"/>
                    <w:left w:val="single" w:sz="2" w:space="0" w:color="E3E3E3"/>
                    <w:bottom w:val="single" w:sz="2" w:space="0" w:color="E3E3E3"/>
                    <w:right w:val="single" w:sz="2" w:space="0" w:color="E3E3E3"/>
                  </w:divBdr>
                  <w:divsChild>
                    <w:div w:id="1623071934">
                      <w:marLeft w:val="0"/>
                      <w:marRight w:val="0"/>
                      <w:marTop w:val="0"/>
                      <w:marBottom w:val="0"/>
                      <w:divBdr>
                        <w:top w:val="single" w:sz="2" w:space="0" w:color="E3E3E3"/>
                        <w:left w:val="single" w:sz="2" w:space="0" w:color="E3E3E3"/>
                        <w:bottom w:val="single" w:sz="2" w:space="0" w:color="E3E3E3"/>
                        <w:right w:val="single" w:sz="2" w:space="0" w:color="E3E3E3"/>
                      </w:divBdr>
                      <w:divsChild>
                        <w:div w:id="567568751">
                          <w:marLeft w:val="0"/>
                          <w:marRight w:val="0"/>
                          <w:marTop w:val="0"/>
                          <w:marBottom w:val="0"/>
                          <w:divBdr>
                            <w:top w:val="single" w:sz="2" w:space="0" w:color="E3E3E3"/>
                            <w:left w:val="single" w:sz="2" w:space="0" w:color="E3E3E3"/>
                            <w:bottom w:val="single" w:sz="2" w:space="0" w:color="E3E3E3"/>
                            <w:right w:val="single" w:sz="2" w:space="0" w:color="E3E3E3"/>
                          </w:divBdr>
                          <w:divsChild>
                            <w:div w:id="701830987">
                              <w:marLeft w:val="0"/>
                              <w:marRight w:val="0"/>
                              <w:marTop w:val="0"/>
                              <w:marBottom w:val="0"/>
                              <w:divBdr>
                                <w:top w:val="single" w:sz="2" w:space="0" w:color="E3E3E3"/>
                                <w:left w:val="single" w:sz="2" w:space="0" w:color="E3E3E3"/>
                                <w:bottom w:val="single" w:sz="2" w:space="0" w:color="E3E3E3"/>
                                <w:right w:val="single" w:sz="2" w:space="0" w:color="E3E3E3"/>
                              </w:divBdr>
                              <w:divsChild>
                                <w:div w:id="1948652716">
                                  <w:marLeft w:val="0"/>
                                  <w:marRight w:val="0"/>
                                  <w:marTop w:val="0"/>
                                  <w:marBottom w:val="0"/>
                                  <w:divBdr>
                                    <w:top w:val="single" w:sz="2" w:space="0" w:color="E3E3E3"/>
                                    <w:left w:val="single" w:sz="2" w:space="0" w:color="E3E3E3"/>
                                    <w:bottom w:val="single" w:sz="2" w:space="0" w:color="E3E3E3"/>
                                    <w:right w:val="single" w:sz="2" w:space="0" w:color="E3E3E3"/>
                                  </w:divBdr>
                                  <w:divsChild>
                                    <w:div w:id="2086222521">
                                      <w:marLeft w:val="0"/>
                                      <w:marRight w:val="0"/>
                                      <w:marTop w:val="0"/>
                                      <w:marBottom w:val="0"/>
                                      <w:divBdr>
                                        <w:top w:val="single" w:sz="6" w:space="0" w:color="auto"/>
                                        <w:left w:val="single" w:sz="6" w:space="0" w:color="auto"/>
                                        <w:bottom w:val="single" w:sz="6" w:space="0" w:color="auto"/>
                                        <w:right w:val="single" w:sz="6" w:space="0" w:color="auto"/>
                                      </w:divBdr>
                                      <w:divsChild>
                                        <w:div w:id="307442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03905226">
                              <w:marLeft w:val="0"/>
                              <w:marRight w:val="0"/>
                              <w:marTop w:val="0"/>
                              <w:marBottom w:val="0"/>
                              <w:divBdr>
                                <w:top w:val="single" w:sz="2" w:space="0" w:color="E3E3E3"/>
                                <w:left w:val="single" w:sz="2" w:space="0" w:color="E3E3E3"/>
                                <w:bottom w:val="single" w:sz="2" w:space="0" w:color="E3E3E3"/>
                                <w:right w:val="single" w:sz="2" w:space="0" w:color="E3E3E3"/>
                              </w:divBdr>
                              <w:divsChild>
                                <w:div w:id="729352170">
                                  <w:marLeft w:val="0"/>
                                  <w:marRight w:val="0"/>
                                  <w:marTop w:val="100"/>
                                  <w:marBottom w:val="100"/>
                                  <w:divBdr>
                                    <w:top w:val="single" w:sz="2" w:space="0" w:color="E3E3E3"/>
                                    <w:left w:val="single" w:sz="2" w:space="0" w:color="E3E3E3"/>
                                    <w:bottom w:val="single" w:sz="2" w:space="0" w:color="E3E3E3"/>
                                    <w:right w:val="single" w:sz="2" w:space="0" w:color="E3E3E3"/>
                                  </w:divBdr>
                                  <w:divsChild>
                                    <w:div w:id="230047873">
                                      <w:marLeft w:val="0"/>
                                      <w:marRight w:val="0"/>
                                      <w:marTop w:val="0"/>
                                      <w:marBottom w:val="0"/>
                                      <w:divBdr>
                                        <w:top w:val="single" w:sz="2" w:space="0" w:color="E3E3E3"/>
                                        <w:left w:val="single" w:sz="2" w:space="0" w:color="E3E3E3"/>
                                        <w:bottom w:val="single" w:sz="2" w:space="0" w:color="E3E3E3"/>
                                        <w:right w:val="single" w:sz="2" w:space="0" w:color="E3E3E3"/>
                                      </w:divBdr>
                                      <w:divsChild>
                                        <w:div w:id="1772160034">
                                          <w:marLeft w:val="0"/>
                                          <w:marRight w:val="0"/>
                                          <w:marTop w:val="0"/>
                                          <w:marBottom w:val="0"/>
                                          <w:divBdr>
                                            <w:top w:val="single" w:sz="2" w:space="0" w:color="E3E3E3"/>
                                            <w:left w:val="single" w:sz="2" w:space="0" w:color="E3E3E3"/>
                                            <w:bottom w:val="single" w:sz="2" w:space="0" w:color="E3E3E3"/>
                                            <w:right w:val="single" w:sz="2" w:space="0" w:color="E3E3E3"/>
                                          </w:divBdr>
                                          <w:divsChild>
                                            <w:div w:id="1336567321">
                                              <w:marLeft w:val="0"/>
                                              <w:marRight w:val="0"/>
                                              <w:marTop w:val="0"/>
                                              <w:marBottom w:val="0"/>
                                              <w:divBdr>
                                                <w:top w:val="single" w:sz="2" w:space="0" w:color="E3E3E3"/>
                                                <w:left w:val="single" w:sz="2" w:space="0" w:color="E3E3E3"/>
                                                <w:bottom w:val="single" w:sz="2" w:space="0" w:color="E3E3E3"/>
                                                <w:right w:val="single" w:sz="2" w:space="0" w:color="E3E3E3"/>
                                              </w:divBdr>
                                              <w:divsChild>
                                                <w:div w:id="280572717">
                                                  <w:marLeft w:val="0"/>
                                                  <w:marRight w:val="0"/>
                                                  <w:marTop w:val="0"/>
                                                  <w:marBottom w:val="0"/>
                                                  <w:divBdr>
                                                    <w:top w:val="single" w:sz="2" w:space="0" w:color="E3E3E3"/>
                                                    <w:left w:val="single" w:sz="2" w:space="0" w:color="E3E3E3"/>
                                                    <w:bottom w:val="single" w:sz="2" w:space="0" w:color="E3E3E3"/>
                                                    <w:right w:val="single" w:sz="2" w:space="0" w:color="E3E3E3"/>
                                                  </w:divBdr>
                                                  <w:divsChild>
                                                    <w:div w:id="500201264">
                                                      <w:marLeft w:val="0"/>
                                                      <w:marRight w:val="0"/>
                                                      <w:marTop w:val="0"/>
                                                      <w:marBottom w:val="0"/>
                                                      <w:divBdr>
                                                        <w:top w:val="single" w:sz="2" w:space="0" w:color="E3E3E3"/>
                                                        <w:left w:val="single" w:sz="2" w:space="0" w:color="E3E3E3"/>
                                                        <w:bottom w:val="single" w:sz="2" w:space="0" w:color="E3E3E3"/>
                                                        <w:right w:val="single" w:sz="2" w:space="0" w:color="E3E3E3"/>
                                                      </w:divBdr>
                                                      <w:divsChild>
                                                        <w:div w:id="1372073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65418605">
      <w:bodyDiv w:val="1"/>
      <w:marLeft w:val="0"/>
      <w:marRight w:val="0"/>
      <w:marTop w:val="0"/>
      <w:marBottom w:val="0"/>
      <w:divBdr>
        <w:top w:val="none" w:sz="0" w:space="0" w:color="auto"/>
        <w:left w:val="none" w:sz="0" w:space="0" w:color="auto"/>
        <w:bottom w:val="none" w:sz="0" w:space="0" w:color="auto"/>
        <w:right w:val="none" w:sz="0" w:space="0" w:color="auto"/>
      </w:divBdr>
    </w:div>
    <w:div w:id="77484666">
      <w:bodyDiv w:val="1"/>
      <w:marLeft w:val="0"/>
      <w:marRight w:val="0"/>
      <w:marTop w:val="0"/>
      <w:marBottom w:val="0"/>
      <w:divBdr>
        <w:top w:val="none" w:sz="0" w:space="0" w:color="auto"/>
        <w:left w:val="none" w:sz="0" w:space="0" w:color="auto"/>
        <w:bottom w:val="none" w:sz="0" w:space="0" w:color="auto"/>
        <w:right w:val="none" w:sz="0" w:space="0" w:color="auto"/>
      </w:divBdr>
    </w:div>
    <w:div w:id="78137645">
      <w:bodyDiv w:val="1"/>
      <w:marLeft w:val="0"/>
      <w:marRight w:val="0"/>
      <w:marTop w:val="0"/>
      <w:marBottom w:val="0"/>
      <w:divBdr>
        <w:top w:val="none" w:sz="0" w:space="0" w:color="auto"/>
        <w:left w:val="none" w:sz="0" w:space="0" w:color="auto"/>
        <w:bottom w:val="none" w:sz="0" w:space="0" w:color="auto"/>
        <w:right w:val="none" w:sz="0" w:space="0" w:color="auto"/>
      </w:divBdr>
    </w:div>
    <w:div w:id="81724079">
      <w:bodyDiv w:val="1"/>
      <w:marLeft w:val="0"/>
      <w:marRight w:val="0"/>
      <w:marTop w:val="0"/>
      <w:marBottom w:val="0"/>
      <w:divBdr>
        <w:top w:val="none" w:sz="0" w:space="0" w:color="auto"/>
        <w:left w:val="none" w:sz="0" w:space="0" w:color="auto"/>
        <w:bottom w:val="none" w:sz="0" w:space="0" w:color="auto"/>
        <w:right w:val="none" w:sz="0" w:space="0" w:color="auto"/>
      </w:divBdr>
    </w:div>
    <w:div w:id="84961044">
      <w:bodyDiv w:val="1"/>
      <w:marLeft w:val="0"/>
      <w:marRight w:val="0"/>
      <w:marTop w:val="0"/>
      <w:marBottom w:val="0"/>
      <w:divBdr>
        <w:top w:val="none" w:sz="0" w:space="0" w:color="auto"/>
        <w:left w:val="none" w:sz="0" w:space="0" w:color="auto"/>
        <w:bottom w:val="none" w:sz="0" w:space="0" w:color="auto"/>
        <w:right w:val="none" w:sz="0" w:space="0" w:color="auto"/>
      </w:divBdr>
    </w:div>
    <w:div w:id="89475739">
      <w:bodyDiv w:val="1"/>
      <w:marLeft w:val="0"/>
      <w:marRight w:val="0"/>
      <w:marTop w:val="0"/>
      <w:marBottom w:val="0"/>
      <w:divBdr>
        <w:top w:val="none" w:sz="0" w:space="0" w:color="auto"/>
        <w:left w:val="none" w:sz="0" w:space="0" w:color="auto"/>
        <w:bottom w:val="none" w:sz="0" w:space="0" w:color="auto"/>
        <w:right w:val="none" w:sz="0" w:space="0" w:color="auto"/>
      </w:divBdr>
    </w:div>
    <w:div w:id="89934710">
      <w:bodyDiv w:val="1"/>
      <w:marLeft w:val="0"/>
      <w:marRight w:val="0"/>
      <w:marTop w:val="0"/>
      <w:marBottom w:val="0"/>
      <w:divBdr>
        <w:top w:val="none" w:sz="0" w:space="0" w:color="auto"/>
        <w:left w:val="none" w:sz="0" w:space="0" w:color="auto"/>
        <w:bottom w:val="none" w:sz="0" w:space="0" w:color="auto"/>
        <w:right w:val="none" w:sz="0" w:space="0" w:color="auto"/>
      </w:divBdr>
    </w:div>
    <w:div w:id="102044220">
      <w:bodyDiv w:val="1"/>
      <w:marLeft w:val="0"/>
      <w:marRight w:val="0"/>
      <w:marTop w:val="0"/>
      <w:marBottom w:val="0"/>
      <w:divBdr>
        <w:top w:val="none" w:sz="0" w:space="0" w:color="auto"/>
        <w:left w:val="none" w:sz="0" w:space="0" w:color="auto"/>
        <w:bottom w:val="none" w:sz="0" w:space="0" w:color="auto"/>
        <w:right w:val="none" w:sz="0" w:space="0" w:color="auto"/>
      </w:divBdr>
    </w:div>
    <w:div w:id="102463359">
      <w:bodyDiv w:val="1"/>
      <w:marLeft w:val="0"/>
      <w:marRight w:val="0"/>
      <w:marTop w:val="0"/>
      <w:marBottom w:val="0"/>
      <w:divBdr>
        <w:top w:val="none" w:sz="0" w:space="0" w:color="auto"/>
        <w:left w:val="none" w:sz="0" w:space="0" w:color="auto"/>
        <w:bottom w:val="none" w:sz="0" w:space="0" w:color="auto"/>
        <w:right w:val="none" w:sz="0" w:space="0" w:color="auto"/>
      </w:divBdr>
    </w:div>
    <w:div w:id="103893085">
      <w:bodyDiv w:val="1"/>
      <w:marLeft w:val="0"/>
      <w:marRight w:val="0"/>
      <w:marTop w:val="0"/>
      <w:marBottom w:val="0"/>
      <w:divBdr>
        <w:top w:val="none" w:sz="0" w:space="0" w:color="auto"/>
        <w:left w:val="none" w:sz="0" w:space="0" w:color="auto"/>
        <w:bottom w:val="none" w:sz="0" w:space="0" w:color="auto"/>
        <w:right w:val="none" w:sz="0" w:space="0" w:color="auto"/>
      </w:divBdr>
      <w:divsChild>
        <w:div w:id="1578787130">
          <w:marLeft w:val="0"/>
          <w:marRight w:val="0"/>
          <w:marTop w:val="0"/>
          <w:marBottom w:val="0"/>
          <w:divBdr>
            <w:top w:val="none" w:sz="0" w:space="0" w:color="auto"/>
            <w:left w:val="none" w:sz="0" w:space="0" w:color="auto"/>
            <w:bottom w:val="none" w:sz="0" w:space="0" w:color="auto"/>
            <w:right w:val="none" w:sz="0" w:space="0" w:color="auto"/>
          </w:divBdr>
        </w:div>
      </w:divsChild>
    </w:div>
    <w:div w:id="107161312">
      <w:bodyDiv w:val="1"/>
      <w:marLeft w:val="0"/>
      <w:marRight w:val="0"/>
      <w:marTop w:val="0"/>
      <w:marBottom w:val="0"/>
      <w:divBdr>
        <w:top w:val="none" w:sz="0" w:space="0" w:color="auto"/>
        <w:left w:val="none" w:sz="0" w:space="0" w:color="auto"/>
        <w:bottom w:val="none" w:sz="0" w:space="0" w:color="auto"/>
        <w:right w:val="none" w:sz="0" w:space="0" w:color="auto"/>
      </w:divBdr>
    </w:div>
    <w:div w:id="107287498">
      <w:bodyDiv w:val="1"/>
      <w:marLeft w:val="0"/>
      <w:marRight w:val="0"/>
      <w:marTop w:val="0"/>
      <w:marBottom w:val="0"/>
      <w:divBdr>
        <w:top w:val="none" w:sz="0" w:space="0" w:color="auto"/>
        <w:left w:val="none" w:sz="0" w:space="0" w:color="auto"/>
        <w:bottom w:val="none" w:sz="0" w:space="0" w:color="auto"/>
        <w:right w:val="none" w:sz="0" w:space="0" w:color="auto"/>
      </w:divBdr>
    </w:div>
    <w:div w:id="147867360">
      <w:bodyDiv w:val="1"/>
      <w:marLeft w:val="0"/>
      <w:marRight w:val="0"/>
      <w:marTop w:val="0"/>
      <w:marBottom w:val="0"/>
      <w:divBdr>
        <w:top w:val="none" w:sz="0" w:space="0" w:color="auto"/>
        <w:left w:val="none" w:sz="0" w:space="0" w:color="auto"/>
        <w:bottom w:val="none" w:sz="0" w:space="0" w:color="auto"/>
        <w:right w:val="none" w:sz="0" w:space="0" w:color="auto"/>
      </w:divBdr>
    </w:div>
    <w:div w:id="150948698">
      <w:bodyDiv w:val="1"/>
      <w:marLeft w:val="0"/>
      <w:marRight w:val="0"/>
      <w:marTop w:val="0"/>
      <w:marBottom w:val="0"/>
      <w:divBdr>
        <w:top w:val="none" w:sz="0" w:space="0" w:color="auto"/>
        <w:left w:val="none" w:sz="0" w:space="0" w:color="auto"/>
        <w:bottom w:val="none" w:sz="0" w:space="0" w:color="auto"/>
        <w:right w:val="none" w:sz="0" w:space="0" w:color="auto"/>
      </w:divBdr>
    </w:div>
    <w:div w:id="163060030">
      <w:bodyDiv w:val="1"/>
      <w:marLeft w:val="0"/>
      <w:marRight w:val="0"/>
      <w:marTop w:val="0"/>
      <w:marBottom w:val="0"/>
      <w:divBdr>
        <w:top w:val="none" w:sz="0" w:space="0" w:color="auto"/>
        <w:left w:val="none" w:sz="0" w:space="0" w:color="auto"/>
        <w:bottom w:val="none" w:sz="0" w:space="0" w:color="auto"/>
        <w:right w:val="none" w:sz="0" w:space="0" w:color="auto"/>
      </w:divBdr>
    </w:div>
    <w:div w:id="168642586">
      <w:bodyDiv w:val="1"/>
      <w:marLeft w:val="0"/>
      <w:marRight w:val="0"/>
      <w:marTop w:val="0"/>
      <w:marBottom w:val="0"/>
      <w:divBdr>
        <w:top w:val="none" w:sz="0" w:space="0" w:color="auto"/>
        <w:left w:val="none" w:sz="0" w:space="0" w:color="auto"/>
        <w:bottom w:val="none" w:sz="0" w:space="0" w:color="auto"/>
        <w:right w:val="none" w:sz="0" w:space="0" w:color="auto"/>
      </w:divBdr>
    </w:div>
    <w:div w:id="184251665">
      <w:bodyDiv w:val="1"/>
      <w:marLeft w:val="0"/>
      <w:marRight w:val="0"/>
      <w:marTop w:val="0"/>
      <w:marBottom w:val="0"/>
      <w:divBdr>
        <w:top w:val="none" w:sz="0" w:space="0" w:color="auto"/>
        <w:left w:val="none" w:sz="0" w:space="0" w:color="auto"/>
        <w:bottom w:val="none" w:sz="0" w:space="0" w:color="auto"/>
        <w:right w:val="none" w:sz="0" w:space="0" w:color="auto"/>
      </w:divBdr>
    </w:div>
    <w:div w:id="190265110">
      <w:bodyDiv w:val="1"/>
      <w:marLeft w:val="0"/>
      <w:marRight w:val="0"/>
      <w:marTop w:val="0"/>
      <w:marBottom w:val="0"/>
      <w:divBdr>
        <w:top w:val="none" w:sz="0" w:space="0" w:color="auto"/>
        <w:left w:val="none" w:sz="0" w:space="0" w:color="auto"/>
        <w:bottom w:val="none" w:sz="0" w:space="0" w:color="auto"/>
        <w:right w:val="none" w:sz="0" w:space="0" w:color="auto"/>
      </w:divBdr>
    </w:div>
    <w:div w:id="225647634">
      <w:bodyDiv w:val="1"/>
      <w:marLeft w:val="0"/>
      <w:marRight w:val="0"/>
      <w:marTop w:val="0"/>
      <w:marBottom w:val="0"/>
      <w:divBdr>
        <w:top w:val="none" w:sz="0" w:space="0" w:color="auto"/>
        <w:left w:val="none" w:sz="0" w:space="0" w:color="auto"/>
        <w:bottom w:val="none" w:sz="0" w:space="0" w:color="auto"/>
        <w:right w:val="none" w:sz="0" w:space="0" w:color="auto"/>
      </w:divBdr>
    </w:div>
    <w:div w:id="272710080">
      <w:bodyDiv w:val="1"/>
      <w:marLeft w:val="0"/>
      <w:marRight w:val="0"/>
      <w:marTop w:val="0"/>
      <w:marBottom w:val="0"/>
      <w:divBdr>
        <w:top w:val="none" w:sz="0" w:space="0" w:color="auto"/>
        <w:left w:val="none" w:sz="0" w:space="0" w:color="auto"/>
        <w:bottom w:val="none" w:sz="0" w:space="0" w:color="auto"/>
        <w:right w:val="none" w:sz="0" w:space="0" w:color="auto"/>
      </w:divBdr>
    </w:div>
    <w:div w:id="278147550">
      <w:bodyDiv w:val="1"/>
      <w:marLeft w:val="0"/>
      <w:marRight w:val="0"/>
      <w:marTop w:val="0"/>
      <w:marBottom w:val="0"/>
      <w:divBdr>
        <w:top w:val="none" w:sz="0" w:space="0" w:color="auto"/>
        <w:left w:val="none" w:sz="0" w:space="0" w:color="auto"/>
        <w:bottom w:val="none" w:sz="0" w:space="0" w:color="auto"/>
        <w:right w:val="none" w:sz="0" w:space="0" w:color="auto"/>
      </w:divBdr>
    </w:div>
    <w:div w:id="284700106">
      <w:bodyDiv w:val="1"/>
      <w:marLeft w:val="0"/>
      <w:marRight w:val="0"/>
      <w:marTop w:val="0"/>
      <w:marBottom w:val="0"/>
      <w:divBdr>
        <w:top w:val="none" w:sz="0" w:space="0" w:color="auto"/>
        <w:left w:val="none" w:sz="0" w:space="0" w:color="auto"/>
        <w:bottom w:val="none" w:sz="0" w:space="0" w:color="auto"/>
        <w:right w:val="none" w:sz="0" w:space="0" w:color="auto"/>
      </w:divBdr>
    </w:div>
    <w:div w:id="312032213">
      <w:bodyDiv w:val="1"/>
      <w:marLeft w:val="0"/>
      <w:marRight w:val="0"/>
      <w:marTop w:val="0"/>
      <w:marBottom w:val="0"/>
      <w:divBdr>
        <w:top w:val="none" w:sz="0" w:space="0" w:color="auto"/>
        <w:left w:val="none" w:sz="0" w:space="0" w:color="auto"/>
        <w:bottom w:val="none" w:sz="0" w:space="0" w:color="auto"/>
        <w:right w:val="none" w:sz="0" w:space="0" w:color="auto"/>
      </w:divBdr>
    </w:div>
    <w:div w:id="317613550">
      <w:bodyDiv w:val="1"/>
      <w:marLeft w:val="0"/>
      <w:marRight w:val="0"/>
      <w:marTop w:val="0"/>
      <w:marBottom w:val="0"/>
      <w:divBdr>
        <w:top w:val="none" w:sz="0" w:space="0" w:color="auto"/>
        <w:left w:val="none" w:sz="0" w:space="0" w:color="auto"/>
        <w:bottom w:val="none" w:sz="0" w:space="0" w:color="auto"/>
        <w:right w:val="none" w:sz="0" w:space="0" w:color="auto"/>
      </w:divBdr>
    </w:div>
    <w:div w:id="329219371">
      <w:bodyDiv w:val="1"/>
      <w:marLeft w:val="0"/>
      <w:marRight w:val="0"/>
      <w:marTop w:val="0"/>
      <w:marBottom w:val="0"/>
      <w:divBdr>
        <w:top w:val="none" w:sz="0" w:space="0" w:color="auto"/>
        <w:left w:val="none" w:sz="0" w:space="0" w:color="auto"/>
        <w:bottom w:val="none" w:sz="0" w:space="0" w:color="auto"/>
        <w:right w:val="none" w:sz="0" w:space="0" w:color="auto"/>
      </w:divBdr>
    </w:div>
    <w:div w:id="362873290">
      <w:bodyDiv w:val="1"/>
      <w:marLeft w:val="0"/>
      <w:marRight w:val="0"/>
      <w:marTop w:val="0"/>
      <w:marBottom w:val="0"/>
      <w:divBdr>
        <w:top w:val="none" w:sz="0" w:space="0" w:color="auto"/>
        <w:left w:val="none" w:sz="0" w:space="0" w:color="auto"/>
        <w:bottom w:val="none" w:sz="0" w:space="0" w:color="auto"/>
        <w:right w:val="none" w:sz="0" w:space="0" w:color="auto"/>
      </w:divBdr>
    </w:div>
    <w:div w:id="374234555">
      <w:bodyDiv w:val="1"/>
      <w:marLeft w:val="0"/>
      <w:marRight w:val="0"/>
      <w:marTop w:val="0"/>
      <w:marBottom w:val="0"/>
      <w:divBdr>
        <w:top w:val="none" w:sz="0" w:space="0" w:color="auto"/>
        <w:left w:val="none" w:sz="0" w:space="0" w:color="auto"/>
        <w:bottom w:val="none" w:sz="0" w:space="0" w:color="auto"/>
        <w:right w:val="none" w:sz="0" w:space="0" w:color="auto"/>
      </w:divBdr>
    </w:div>
    <w:div w:id="414400985">
      <w:bodyDiv w:val="1"/>
      <w:marLeft w:val="0"/>
      <w:marRight w:val="0"/>
      <w:marTop w:val="0"/>
      <w:marBottom w:val="0"/>
      <w:divBdr>
        <w:top w:val="none" w:sz="0" w:space="0" w:color="auto"/>
        <w:left w:val="none" w:sz="0" w:space="0" w:color="auto"/>
        <w:bottom w:val="none" w:sz="0" w:space="0" w:color="auto"/>
        <w:right w:val="none" w:sz="0" w:space="0" w:color="auto"/>
      </w:divBdr>
    </w:div>
    <w:div w:id="450517913">
      <w:bodyDiv w:val="1"/>
      <w:marLeft w:val="0"/>
      <w:marRight w:val="0"/>
      <w:marTop w:val="0"/>
      <w:marBottom w:val="0"/>
      <w:divBdr>
        <w:top w:val="none" w:sz="0" w:space="0" w:color="auto"/>
        <w:left w:val="none" w:sz="0" w:space="0" w:color="auto"/>
        <w:bottom w:val="none" w:sz="0" w:space="0" w:color="auto"/>
        <w:right w:val="none" w:sz="0" w:space="0" w:color="auto"/>
      </w:divBdr>
    </w:div>
    <w:div w:id="460727114">
      <w:bodyDiv w:val="1"/>
      <w:marLeft w:val="0"/>
      <w:marRight w:val="0"/>
      <w:marTop w:val="0"/>
      <w:marBottom w:val="0"/>
      <w:divBdr>
        <w:top w:val="none" w:sz="0" w:space="0" w:color="auto"/>
        <w:left w:val="none" w:sz="0" w:space="0" w:color="auto"/>
        <w:bottom w:val="none" w:sz="0" w:space="0" w:color="auto"/>
        <w:right w:val="none" w:sz="0" w:space="0" w:color="auto"/>
      </w:divBdr>
    </w:div>
    <w:div w:id="480970391">
      <w:bodyDiv w:val="1"/>
      <w:marLeft w:val="0"/>
      <w:marRight w:val="0"/>
      <w:marTop w:val="0"/>
      <w:marBottom w:val="0"/>
      <w:divBdr>
        <w:top w:val="none" w:sz="0" w:space="0" w:color="auto"/>
        <w:left w:val="none" w:sz="0" w:space="0" w:color="auto"/>
        <w:bottom w:val="none" w:sz="0" w:space="0" w:color="auto"/>
        <w:right w:val="none" w:sz="0" w:space="0" w:color="auto"/>
      </w:divBdr>
    </w:div>
    <w:div w:id="509835490">
      <w:bodyDiv w:val="1"/>
      <w:marLeft w:val="0"/>
      <w:marRight w:val="0"/>
      <w:marTop w:val="0"/>
      <w:marBottom w:val="0"/>
      <w:divBdr>
        <w:top w:val="none" w:sz="0" w:space="0" w:color="auto"/>
        <w:left w:val="none" w:sz="0" w:space="0" w:color="auto"/>
        <w:bottom w:val="none" w:sz="0" w:space="0" w:color="auto"/>
        <w:right w:val="none" w:sz="0" w:space="0" w:color="auto"/>
      </w:divBdr>
    </w:div>
    <w:div w:id="515266753">
      <w:bodyDiv w:val="1"/>
      <w:marLeft w:val="0"/>
      <w:marRight w:val="0"/>
      <w:marTop w:val="0"/>
      <w:marBottom w:val="0"/>
      <w:divBdr>
        <w:top w:val="none" w:sz="0" w:space="0" w:color="auto"/>
        <w:left w:val="none" w:sz="0" w:space="0" w:color="auto"/>
        <w:bottom w:val="none" w:sz="0" w:space="0" w:color="auto"/>
        <w:right w:val="none" w:sz="0" w:space="0" w:color="auto"/>
      </w:divBdr>
    </w:div>
    <w:div w:id="539243506">
      <w:bodyDiv w:val="1"/>
      <w:marLeft w:val="0"/>
      <w:marRight w:val="0"/>
      <w:marTop w:val="0"/>
      <w:marBottom w:val="0"/>
      <w:divBdr>
        <w:top w:val="none" w:sz="0" w:space="0" w:color="auto"/>
        <w:left w:val="none" w:sz="0" w:space="0" w:color="auto"/>
        <w:bottom w:val="none" w:sz="0" w:space="0" w:color="auto"/>
        <w:right w:val="none" w:sz="0" w:space="0" w:color="auto"/>
      </w:divBdr>
    </w:div>
    <w:div w:id="544755402">
      <w:bodyDiv w:val="1"/>
      <w:marLeft w:val="0"/>
      <w:marRight w:val="0"/>
      <w:marTop w:val="0"/>
      <w:marBottom w:val="0"/>
      <w:divBdr>
        <w:top w:val="none" w:sz="0" w:space="0" w:color="auto"/>
        <w:left w:val="none" w:sz="0" w:space="0" w:color="auto"/>
        <w:bottom w:val="none" w:sz="0" w:space="0" w:color="auto"/>
        <w:right w:val="none" w:sz="0" w:space="0" w:color="auto"/>
      </w:divBdr>
    </w:div>
    <w:div w:id="585311989">
      <w:bodyDiv w:val="1"/>
      <w:marLeft w:val="0"/>
      <w:marRight w:val="0"/>
      <w:marTop w:val="0"/>
      <w:marBottom w:val="0"/>
      <w:divBdr>
        <w:top w:val="none" w:sz="0" w:space="0" w:color="auto"/>
        <w:left w:val="none" w:sz="0" w:space="0" w:color="auto"/>
        <w:bottom w:val="none" w:sz="0" w:space="0" w:color="auto"/>
        <w:right w:val="none" w:sz="0" w:space="0" w:color="auto"/>
      </w:divBdr>
    </w:div>
    <w:div w:id="586888330">
      <w:bodyDiv w:val="1"/>
      <w:marLeft w:val="0"/>
      <w:marRight w:val="0"/>
      <w:marTop w:val="0"/>
      <w:marBottom w:val="0"/>
      <w:divBdr>
        <w:top w:val="none" w:sz="0" w:space="0" w:color="auto"/>
        <w:left w:val="none" w:sz="0" w:space="0" w:color="auto"/>
        <w:bottom w:val="none" w:sz="0" w:space="0" w:color="auto"/>
        <w:right w:val="none" w:sz="0" w:space="0" w:color="auto"/>
      </w:divBdr>
    </w:div>
    <w:div w:id="617878754">
      <w:bodyDiv w:val="1"/>
      <w:marLeft w:val="0"/>
      <w:marRight w:val="0"/>
      <w:marTop w:val="0"/>
      <w:marBottom w:val="0"/>
      <w:divBdr>
        <w:top w:val="none" w:sz="0" w:space="0" w:color="auto"/>
        <w:left w:val="none" w:sz="0" w:space="0" w:color="auto"/>
        <w:bottom w:val="none" w:sz="0" w:space="0" w:color="auto"/>
        <w:right w:val="none" w:sz="0" w:space="0" w:color="auto"/>
      </w:divBdr>
    </w:div>
    <w:div w:id="632827041">
      <w:bodyDiv w:val="1"/>
      <w:marLeft w:val="0"/>
      <w:marRight w:val="0"/>
      <w:marTop w:val="0"/>
      <w:marBottom w:val="0"/>
      <w:divBdr>
        <w:top w:val="none" w:sz="0" w:space="0" w:color="auto"/>
        <w:left w:val="none" w:sz="0" w:space="0" w:color="auto"/>
        <w:bottom w:val="none" w:sz="0" w:space="0" w:color="auto"/>
        <w:right w:val="none" w:sz="0" w:space="0" w:color="auto"/>
      </w:divBdr>
    </w:div>
    <w:div w:id="638414328">
      <w:bodyDiv w:val="1"/>
      <w:marLeft w:val="0"/>
      <w:marRight w:val="0"/>
      <w:marTop w:val="0"/>
      <w:marBottom w:val="0"/>
      <w:divBdr>
        <w:top w:val="none" w:sz="0" w:space="0" w:color="auto"/>
        <w:left w:val="none" w:sz="0" w:space="0" w:color="auto"/>
        <w:bottom w:val="none" w:sz="0" w:space="0" w:color="auto"/>
        <w:right w:val="none" w:sz="0" w:space="0" w:color="auto"/>
      </w:divBdr>
    </w:div>
    <w:div w:id="645936308">
      <w:bodyDiv w:val="1"/>
      <w:marLeft w:val="0"/>
      <w:marRight w:val="0"/>
      <w:marTop w:val="0"/>
      <w:marBottom w:val="0"/>
      <w:divBdr>
        <w:top w:val="none" w:sz="0" w:space="0" w:color="auto"/>
        <w:left w:val="none" w:sz="0" w:space="0" w:color="auto"/>
        <w:bottom w:val="none" w:sz="0" w:space="0" w:color="auto"/>
        <w:right w:val="none" w:sz="0" w:space="0" w:color="auto"/>
      </w:divBdr>
      <w:divsChild>
        <w:div w:id="1834442998">
          <w:marLeft w:val="0"/>
          <w:marRight w:val="0"/>
          <w:marTop w:val="0"/>
          <w:marBottom w:val="0"/>
          <w:divBdr>
            <w:top w:val="none" w:sz="0" w:space="0" w:color="auto"/>
            <w:left w:val="none" w:sz="0" w:space="0" w:color="auto"/>
            <w:bottom w:val="none" w:sz="0" w:space="0" w:color="auto"/>
            <w:right w:val="none" w:sz="0" w:space="0" w:color="auto"/>
          </w:divBdr>
        </w:div>
        <w:div w:id="1541670453">
          <w:marLeft w:val="0"/>
          <w:marRight w:val="0"/>
          <w:marTop w:val="0"/>
          <w:marBottom w:val="0"/>
          <w:divBdr>
            <w:top w:val="none" w:sz="0" w:space="0" w:color="auto"/>
            <w:left w:val="none" w:sz="0" w:space="0" w:color="auto"/>
            <w:bottom w:val="none" w:sz="0" w:space="0" w:color="auto"/>
            <w:right w:val="none" w:sz="0" w:space="0" w:color="auto"/>
          </w:divBdr>
        </w:div>
      </w:divsChild>
    </w:div>
    <w:div w:id="670185628">
      <w:bodyDiv w:val="1"/>
      <w:marLeft w:val="0"/>
      <w:marRight w:val="0"/>
      <w:marTop w:val="0"/>
      <w:marBottom w:val="0"/>
      <w:divBdr>
        <w:top w:val="none" w:sz="0" w:space="0" w:color="auto"/>
        <w:left w:val="none" w:sz="0" w:space="0" w:color="auto"/>
        <w:bottom w:val="none" w:sz="0" w:space="0" w:color="auto"/>
        <w:right w:val="none" w:sz="0" w:space="0" w:color="auto"/>
      </w:divBdr>
    </w:div>
    <w:div w:id="688795446">
      <w:bodyDiv w:val="1"/>
      <w:marLeft w:val="0"/>
      <w:marRight w:val="0"/>
      <w:marTop w:val="0"/>
      <w:marBottom w:val="0"/>
      <w:divBdr>
        <w:top w:val="none" w:sz="0" w:space="0" w:color="auto"/>
        <w:left w:val="none" w:sz="0" w:space="0" w:color="auto"/>
        <w:bottom w:val="none" w:sz="0" w:space="0" w:color="auto"/>
        <w:right w:val="none" w:sz="0" w:space="0" w:color="auto"/>
      </w:divBdr>
    </w:div>
    <w:div w:id="692460787">
      <w:bodyDiv w:val="1"/>
      <w:marLeft w:val="0"/>
      <w:marRight w:val="0"/>
      <w:marTop w:val="0"/>
      <w:marBottom w:val="0"/>
      <w:divBdr>
        <w:top w:val="none" w:sz="0" w:space="0" w:color="auto"/>
        <w:left w:val="none" w:sz="0" w:space="0" w:color="auto"/>
        <w:bottom w:val="none" w:sz="0" w:space="0" w:color="auto"/>
        <w:right w:val="none" w:sz="0" w:space="0" w:color="auto"/>
      </w:divBdr>
    </w:div>
    <w:div w:id="694308141">
      <w:bodyDiv w:val="1"/>
      <w:marLeft w:val="0"/>
      <w:marRight w:val="0"/>
      <w:marTop w:val="0"/>
      <w:marBottom w:val="0"/>
      <w:divBdr>
        <w:top w:val="none" w:sz="0" w:space="0" w:color="auto"/>
        <w:left w:val="none" w:sz="0" w:space="0" w:color="auto"/>
        <w:bottom w:val="none" w:sz="0" w:space="0" w:color="auto"/>
        <w:right w:val="none" w:sz="0" w:space="0" w:color="auto"/>
      </w:divBdr>
    </w:div>
    <w:div w:id="701252196">
      <w:bodyDiv w:val="1"/>
      <w:marLeft w:val="0"/>
      <w:marRight w:val="0"/>
      <w:marTop w:val="0"/>
      <w:marBottom w:val="0"/>
      <w:divBdr>
        <w:top w:val="none" w:sz="0" w:space="0" w:color="auto"/>
        <w:left w:val="none" w:sz="0" w:space="0" w:color="auto"/>
        <w:bottom w:val="none" w:sz="0" w:space="0" w:color="auto"/>
        <w:right w:val="none" w:sz="0" w:space="0" w:color="auto"/>
      </w:divBdr>
    </w:div>
    <w:div w:id="703411150">
      <w:bodyDiv w:val="1"/>
      <w:marLeft w:val="0"/>
      <w:marRight w:val="0"/>
      <w:marTop w:val="0"/>
      <w:marBottom w:val="0"/>
      <w:divBdr>
        <w:top w:val="none" w:sz="0" w:space="0" w:color="auto"/>
        <w:left w:val="none" w:sz="0" w:space="0" w:color="auto"/>
        <w:bottom w:val="none" w:sz="0" w:space="0" w:color="auto"/>
        <w:right w:val="none" w:sz="0" w:space="0" w:color="auto"/>
      </w:divBdr>
    </w:div>
    <w:div w:id="706103429">
      <w:bodyDiv w:val="1"/>
      <w:marLeft w:val="0"/>
      <w:marRight w:val="0"/>
      <w:marTop w:val="0"/>
      <w:marBottom w:val="0"/>
      <w:divBdr>
        <w:top w:val="none" w:sz="0" w:space="0" w:color="auto"/>
        <w:left w:val="none" w:sz="0" w:space="0" w:color="auto"/>
        <w:bottom w:val="none" w:sz="0" w:space="0" w:color="auto"/>
        <w:right w:val="none" w:sz="0" w:space="0" w:color="auto"/>
      </w:divBdr>
    </w:div>
    <w:div w:id="730351827">
      <w:bodyDiv w:val="1"/>
      <w:marLeft w:val="0"/>
      <w:marRight w:val="0"/>
      <w:marTop w:val="0"/>
      <w:marBottom w:val="0"/>
      <w:divBdr>
        <w:top w:val="none" w:sz="0" w:space="0" w:color="auto"/>
        <w:left w:val="none" w:sz="0" w:space="0" w:color="auto"/>
        <w:bottom w:val="none" w:sz="0" w:space="0" w:color="auto"/>
        <w:right w:val="none" w:sz="0" w:space="0" w:color="auto"/>
      </w:divBdr>
    </w:div>
    <w:div w:id="736517327">
      <w:bodyDiv w:val="1"/>
      <w:marLeft w:val="0"/>
      <w:marRight w:val="0"/>
      <w:marTop w:val="0"/>
      <w:marBottom w:val="0"/>
      <w:divBdr>
        <w:top w:val="none" w:sz="0" w:space="0" w:color="auto"/>
        <w:left w:val="none" w:sz="0" w:space="0" w:color="auto"/>
        <w:bottom w:val="none" w:sz="0" w:space="0" w:color="auto"/>
        <w:right w:val="none" w:sz="0" w:space="0" w:color="auto"/>
      </w:divBdr>
    </w:div>
    <w:div w:id="737367226">
      <w:bodyDiv w:val="1"/>
      <w:marLeft w:val="0"/>
      <w:marRight w:val="0"/>
      <w:marTop w:val="0"/>
      <w:marBottom w:val="0"/>
      <w:divBdr>
        <w:top w:val="none" w:sz="0" w:space="0" w:color="auto"/>
        <w:left w:val="none" w:sz="0" w:space="0" w:color="auto"/>
        <w:bottom w:val="none" w:sz="0" w:space="0" w:color="auto"/>
        <w:right w:val="none" w:sz="0" w:space="0" w:color="auto"/>
      </w:divBdr>
    </w:div>
    <w:div w:id="754279910">
      <w:bodyDiv w:val="1"/>
      <w:marLeft w:val="0"/>
      <w:marRight w:val="0"/>
      <w:marTop w:val="0"/>
      <w:marBottom w:val="0"/>
      <w:divBdr>
        <w:top w:val="none" w:sz="0" w:space="0" w:color="auto"/>
        <w:left w:val="none" w:sz="0" w:space="0" w:color="auto"/>
        <w:bottom w:val="none" w:sz="0" w:space="0" w:color="auto"/>
        <w:right w:val="none" w:sz="0" w:space="0" w:color="auto"/>
      </w:divBdr>
    </w:div>
    <w:div w:id="786240410">
      <w:bodyDiv w:val="1"/>
      <w:marLeft w:val="0"/>
      <w:marRight w:val="0"/>
      <w:marTop w:val="0"/>
      <w:marBottom w:val="0"/>
      <w:divBdr>
        <w:top w:val="none" w:sz="0" w:space="0" w:color="auto"/>
        <w:left w:val="none" w:sz="0" w:space="0" w:color="auto"/>
        <w:bottom w:val="none" w:sz="0" w:space="0" w:color="auto"/>
        <w:right w:val="none" w:sz="0" w:space="0" w:color="auto"/>
      </w:divBdr>
    </w:div>
    <w:div w:id="804737639">
      <w:bodyDiv w:val="1"/>
      <w:marLeft w:val="0"/>
      <w:marRight w:val="0"/>
      <w:marTop w:val="0"/>
      <w:marBottom w:val="0"/>
      <w:divBdr>
        <w:top w:val="none" w:sz="0" w:space="0" w:color="auto"/>
        <w:left w:val="none" w:sz="0" w:space="0" w:color="auto"/>
        <w:bottom w:val="none" w:sz="0" w:space="0" w:color="auto"/>
        <w:right w:val="none" w:sz="0" w:space="0" w:color="auto"/>
      </w:divBdr>
    </w:div>
    <w:div w:id="810442673">
      <w:bodyDiv w:val="1"/>
      <w:marLeft w:val="0"/>
      <w:marRight w:val="0"/>
      <w:marTop w:val="0"/>
      <w:marBottom w:val="0"/>
      <w:divBdr>
        <w:top w:val="none" w:sz="0" w:space="0" w:color="auto"/>
        <w:left w:val="none" w:sz="0" w:space="0" w:color="auto"/>
        <w:bottom w:val="none" w:sz="0" w:space="0" w:color="auto"/>
        <w:right w:val="none" w:sz="0" w:space="0" w:color="auto"/>
      </w:divBdr>
    </w:div>
    <w:div w:id="827861453">
      <w:bodyDiv w:val="1"/>
      <w:marLeft w:val="0"/>
      <w:marRight w:val="0"/>
      <w:marTop w:val="0"/>
      <w:marBottom w:val="0"/>
      <w:divBdr>
        <w:top w:val="none" w:sz="0" w:space="0" w:color="auto"/>
        <w:left w:val="none" w:sz="0" w:space="0" w:color="auto"/>
        <w:bottom w:val="none" w:sz="0" w:space="0" w:color="auto"/>
        <w:right w:val="none" w:sz="0" w:space="0" w:color="auto"/>
      </w:divBdr>
    </w:div>
    <w:div w:id="845629026">
      <w:bodyDiv w:val="1"/>
      <w:marLeft w:val="0"/>
      <w:marRight w:val="0"/>
      <w:marTop w:val="0"/>
      <w:marBottom w:val="0"/>
      <w:divBdr>
        <w:top w:val="none" w:sz="0" w:space="0" w:color="auto"/>
        <w:left w:val="none" w:sz="0" w:space="0" w:color="auto"/>
        <w:bottom w:val="none" w:sz="0" w:space="0" w:color="auto"/>
        <w:right w:val="none" w:sz="0" w:space="0" w:color="auto"/>
      </w:divBdr>
    </w:div>
    <w:div w:id="857087582">
      <w:bodyDiv w:val="1"/>
      <w:marLeft w:val="0"/>
      <w:marRight w:val="0"/>
      <w:marTop w:val="0"/>
      <w:marBottom w:val="0"/>
      <w:divBdr>
        <w:top w:val="none" w:sz="0" w:space="0" w:color="auto"/>
        <w:left w:val="none" w:sz="0" w:space="0" w:color="auto"/>
        <w:bottom w:val="none" w:sz="0" w:space="0" w:color="auto"/>
        <w:right w:val="none" w:sz="0" w:space="0" w:color="auto"/>
      </w:divBdr>
    </w:div>
    <w:div w:id="860626017">
      <w:bodyDiv w:val="1"/>
      <w:marLeft w:val="0"/>
      <w:marRight w:val="0"/>
      <w:marTop w:val="0"/>
      <w:marBottom w:val="0"/>
      <w:divBdr>
        <w:top w:val="none" w:sz="0" w:space="0" w:color="auto"/>
        <w:left w:val="none" w:sz="0" w:space="0" w:color="auto"/>
        <w:bottom w:val="none" w:sz="0" w:space="0" w:color="auto"/>
        <w:right w:val="none" w:sz="0" w:space="0" w:color="auto"/>
      </w:divBdr>
    </w:div>
    <w:div w:id="869419419">
      <w:bodyDiv w:val="1"/>
      <w:marLeft w:val="0"/>
      <w:marRight w:val="0"/>
      <w:marTop w:val="0"/>
      <w:marBottom w:val="0"/>
      <w:divBdr>
        <w:top w:val="none" w:sz="0" w:space="0" w:color="auto"/>
        <w:left w:val="none" w:sz="0" w:space="0" w:color="auto"/>
        <w:bottom w:val="none" w:sz="0" w:space="0" w:color="auto"/>
        <w:right w:val="none" w:sz="0" w:space="0" w:color="auto"/>
      </w:divBdr>
    </w:div>
    <w:div w:id="880749781">
      <w:bodyDiv w:val="1"/>
      <w:marLeft w:val="0"/>
      <w:marRight w:val="0"/>
      <w:marTop w:val="0"/>
      <w:marBottom w:val="0"/>
      <w:divBdr>
        <w:top w:val="none" w:sz="0" w:space="0" w:color="auto"/>
        <w:left w:val="none" w:sz="0" w:space="0" w:color="auto"/>
        <w:bottom w:val="none" w:sz="0" w:space="0" w:color="auto"/>
        <w:right w:val="none" w:sz="0" w:space="0" w:color="auto"/>
      </w:divBdr>
    </w:div>
    <w:div w:id="890725878">
      <w:bodyDiv w:val="1"/>
      <w:marLeft w:val="0"/>
      <w:marRight w:val="0"/>
      <w:marTop w:val="0"/>
      <w:marBottom w:val="0"/>
      <w:divBdr>
        <w:top w:val="none" w:sz="0" w:space="0" w:color="auto"/>
        <w:left w:val="none" w:sz="0" w:space="0" w:color="auto"/>
        <w:bottom w:val="none" w:sz="0" w:space="0" w:color="auto"/>
        <w:right w:val="none" w:sz="0" w:space="0" w:color="auto"/>
      </w:divBdr>
    </w:div>
    <w:div w:id="895702327">
      <w:bodyDiv w:val="1"/>
      <w:marLeft w:val="0"/>
      <w:marRight w:val="0"/>
      <w:marTop w:val="0"/>
      <w:marBottom w:val="0"/>
      <w:divBdr>
        <w:top w:val="none" w:sz="0" w:space="0" w:color="auto"/>
        <w:left w:val="none" w:sz="0" w:space="0" w:color="auto"/>
        <w:bottom w:val="none" w:sz="0" w:space="0" w:color="auto"/>
        <w:right w:val="none" w:sz="0" w:space="0" w:color="auto"/>
      </w:divBdr>
    </w:div>
    <w:div w:id="903029749">
      <w:bodyDiv w:val="1"/>
      <w:marLeft w:val="0"/>
      <w:marRight w:val="0"/>
      <w:marTop w:val="0"/>
      <w:marBottom w:val="0"/>
      <w:divBdr>
        <w:top w:val="none" w:sz="0" w:space="0" w:color="auto"/>
        <w:left w:val="none" w:sz="0" w:space="0" w:color="auto"/>
        <w:bottom w:val="none" w:sz="0" w:space="0" w:color="auto"/>
        <w:right w:val="none" w:sz="0" w:space="0" w:color="auto"/>
      </w:divBdr>
    </w:div>
    <w:div w:id="907693575">
      <w:bodyDiv w:val="1"/>
      <w:marLeft w:val="0"/>
      <w:marRight w:val="0"/>
      <w:marTop w:val="0"/>
      <w:marBottom w:val="0"/>
      <w:divBdr>
        <w:top w:val="none" w:sz="0" w:space="0" w:color="auto"/>
        <w:left w:val="none" w:sz="0" w:space="0" w:color="auto"/>
        <w:bottom w:val="none" w:sz="0" w:space="0" w:color="auto"/>
        <w:right w:val="none" w:sz="0" w:space="0" w:color="auto"/>
      </w:divBdr>
    </w:div>
    <w:div w:id="932126309">
      <w:bodyDiv w:val="1"/>
      <w:marLeft w:val="0"/>
      <w:marRight w:val="0"/>
      <w:marTop w:val="0"/>
      <w:marBottom w:val="0"/>
      <w:divBdr>
        <w:top w:val="none" w:sz="0" w:space="0" w:color="auto"/>
        <w:left w:val="none" w:sz="0" w:space="0" w:color="auto"/>
        <w:bottom w:val="none" w:sz="0" w:space="0" w:color="auto"/>
        <w:right w:val="none" w:sz="0" w:space="0" w:color="auto"/>
      </w:divBdr>
    </w:div>
    <w:div w:id="944339711">
      <w:bodyDiv w:val="1"/>
      <w:marLeft w:val="0"/>
      <w:marRight w:val="0"/>
      <w:marTop w:val="0"/>
      <w:marBottom w:val="0"/>
      <w:divBdr>
        <w:top w:val="none" w:sz="0" w:space="0" w:color="auto"/>
        <w:left w:val="none" w:sz="0" w:space="0" w:color="auto"/>
        <w:bottom w:val="none" w:sz="0" w:space="0" w:color="auto"/>
        <w:right w:val="none" w:sz="0" w:space="0" w:color="auto"/>
      </w:divBdr>
    </w:div>
    <w:div w:id="945691426">
      <w:bodyDiv w:val="1"/>
      <w:marLeft w:val="0"/>
      <w:marRight w:val="0"/>
      <w:marTop w:val="0"/>
      <w:marBottom w:val="0"/>
      <w:divBdr>
        <w:top w:val="none" w:sz="0" w:space="0" w:color="auto"/>
        <w:left w:val="none" w:sz="0" w:space="0" w:color="auto"/>
        <w:bottom w:val="none" w:sz="0" w:space="0" w:color="auto"/>
        <w:right w:val="none" w:sz="0" w:space="0" w:color="auto"/>
      </w:divBdr>
    </w:div>
    <w:div w:id="947472562">
      <w:bodyDiv w:val="1"/>
      <w:marLeft w:val="0"/>
      <w:marRight w:val="0"/>
      <w:marTop w:val="0"/>
      <w:marBottom w:val="0"/>
      <w:divBdr>
        <w:top w:val="none" w:sz="0" w:space="0" w:color="auto"/>
        <w:left w:val="none" w:sz="0" w:space="0" w:color="auto"/>
        <w:bottom w:val="none" w:sz="0" w:space="0" w:color="auto"/>
        <w:right w:val="none" w:sz="0" w:space="0" w:color="auto"/>
      </w:divBdr>
    </w:div>
    <w:div w:id="966735806">
      <w:bodyDiv w:val="1"/>
      <w:marLeft w:val="0"/>
      <w:marRight w:val="0"/>
      <w:marTop w:val="0"/>
      <w:marBottom w:val="0"/>
      <w:divBdr>
        <w:top w:val="none" w:sz="0" w:space="0" w:color="auto"/>
        <w:left w:val="none" w:sz="0" w:space="0" w:color="auto"/>
        <w:bottom w:val="none" w:sz="0" w:space="0" w:color="auto"/>
        <w:right w:val="none" w:sz="0" w:space="0" w:color="auto"/>
      </w:divBdr>
    </w:div>
    <w:div w:id="987898564">
      <w:bodyDiv w:val="1"/>
      <w:marLeft w:val="0"/>
      <w:marRight w:val="0"/>
      <w:marTop w:val="0"/>
      <w:marBottom w:val="0"/>
      <w:divBdr>
        <w:top w:val="none" w:sz="0" w:space="0" w:color="auto"/>
        <w:left w:val="none" w:sz="0" w:space="0" w:color="auto"/>
        <w:bottom w:val="none" w:sz="0" w:space="0" w:color="auto"/>
        <w:right w:val="none" w:sz="0" w:space="0" w:color="auto"/>
      </w:divBdr>
    </w:div>
    <w:div w:id="992173945">
      <w:bodyDiv w:val="1"/>
      <w:marLeft w:val="0"/>
      <w:marRight w:val="0"/>
      <w:marTop w:val="0"/>
      <w:marBottom w:val="0"/>
      <w:divBdr>
        <w:top w:val="none" w:sz="0" w:space="0" w:color="auto"/>
        <w:left w:val="none" w:sz="0" w:space="0" w:color="auto"/>
        <w:bottom w:val="none" w:sz="0" w:space="0" w:color="auto"/>
        <w:right w:val="none" w:sz="0" w:space="0" w:color="auto"/>
      </w:divBdr>
    </w:div>
    <w:div w:id="1004479224">
      <w:bodyDiv w:val="1"/>
      <w:marLeft w:val="0"/>
      <w:marRight w:val="0"/>
      <w:marTop w:val="0"/>
      <w:marBottom w:val="0"/>
      <w:divBdr>
        <w:top w:val="none" w:sz="0" w:space="0" w:color="auto"/>
        <w:left w:val="none" w:sz="0" w:space="0" w:color="auto"/>
        <w:bottom w:val="none" w:sz="0" w:space="0" w:color="auto"/>
        <w:right w:val="none" w:sz="0" w:space="0" w:color="auto"/>
      </w:divBdr>
      <w:divsChild>
        <w:div w:id="1072124765">
          <w:marLeft w:val="0"/>
          <w:marRight w:val="0"/>
          <w:marTop w:val="0"/>
          <w:marBottom w:val="0"/>
          <w:divBdr>
            <w:top w:val="none" w:sz="0" w:space="0" w:color="auto"/>
            <w:left w:val="none" w:sz="0" w:space="0" w:color="auto"/>
            <w:bottom w:val="none" w:sz="0" w:space="0" w:color="auto"/>
            <w:right w:val="none" w:sz="0" w:space="0" w:color="auto"/>
          </w:divBdr>
        </w:div>
      </w:divsChild>
    </w:div>
    <w:div w:id="1004939816">
      <w:bodyDiv w:val="1"/>
      <w:marLeft w:val="0"/>
      <w:marRight w:val="0"/>
      <w:marTop w:val="0"/>
      <w:marBottom w:val="0"/>
      <w:divBdr>
        <w:top w:val="none" w:sz="0" w:space="0" w:color="auto"/>
        <w:left w:val="none" w:sz="0" w:space="0" w:color="auto"/>
        <w:bottom w:val="none" w:sz="0" w:space="0" w:color="auto"/>
        <w:right w:val="none" w:sz="0" w:space="0" w:color="auto"/>
      </w:divBdr>
    </w:div>
    <w:div w:id="1008677340">
      <w:bodyDiv w:val="1"/>
      <w:marLeft w:val="0"/>
      <w:marRight w:val="0"/>
      <w:marTop w:val="0"/>
      <w:marBottom w:val="0"/>
      <w:divBdr>
        <w:top w:val="none" w:sz="0" w:space="0" w:color="auto"/>
        <w:left w:val="none" w:sz="0" w:space="0" w:color="auto"/>
        <w:bottom w:val="none" w:sz="0" w:space="0" w:color="auto"/>
        <w:right w:val="none" w:sz="0" w:space="0" w:color="auto"/>
      </w:divBdr>
    </w:div>
    <w:div w:id="1039743725">
      <w:bodyDiv w:val="1"/>
      <w:marLeft w:val="0"/>
      <w:marRight w:val="0"/>
      <w:marTop w:val="0"/>
      <w:marBottom w:val="0"/>
      <w:divBdr>
        <w:top w:val="none" w:sz="0" w:space="0" w:color="auto"/>
        <w:left w:val="none" w:sz="0" w:space="0" w:color="auto"/>
        <w:bottom w:val="none" w:sz="0" w:space="0" w:color="auto"/>
        <w:right w:val="none" w:sz="0" w:space="0" w:color="auto"/>
      </w:divBdr>
    </w:div>
    <w:div w:id="1052315548">
      <w:bodyDiv w:val="1"/>
      <w:marLeft w:val="0"/>
      <w:marRight w:val="0"/>
      <w:marTop w:val="0"/>
      <w:marBottom w:val="0"/>
      <w:divBdr>
        <w:top w:val="none" w:sz="0" w:space="0" w:color="auto"/>
        <w:left w:val="none" w:sz="0" w:space="0" w:color="auto"/>
        <w:bottom w:val="none" w:sz="0" w:space="0" w:color="auto"/>
        <w:right w:val="none" w:sz="0" w:space="0" w:color="auto"/>
      </w:divBdr>
    </w:div>
    <w:div w:id="1100296031">
      <w:bodyDiv w:val="1"/>
      <w:marLeft w:val="0"/>
      <w:marRight w:val="0"/>
      <w:marTop w:val="0"/>
      <w:marBottom w:val="0"/>
      <w:divBdr>
        <w:top w:val="none" w:sz="0" w:space="0" w:color="auto"/>
        <w:left w:val="none" w:sz="0" w:space="0" w:color="auto"/>
        <w:bottom w:val="none" w:sz="0" w:space="0" w:color="auto"/>
        <w:right w:val="none" w:sz="0" w:space="0" w:color="auto"/>
      </w:divBdr>
    </w:div>
    <w:div w:id="1107970899">
      <w:bodyDiv w:val="1"/>
      <w:marLeft w:val="0"/>
      <w:marRight w:val="0"/>
      <w:marTop w:val="0"/>
      <w:marBottom w:val="0"/>
      <w:divBdr>
        <w:top w:val="none" w:sz="0" w:space="0" w:color="auto"/>
        <w:left w:val="none" w:sz="0" w:space="0" w:color="auto"/>
        <w:bottom w:val="none" w:sz="0" w:space="0" w:color="auto"/>
        <w:right w:val="none" w:sz="0" w:space="0" w:color="auto"/>
      </w:divBdr>
    </w:div>
    <w:div w:id="1120882647">
      <w:bodyDiv w:val="1"/>
      <w:marLeft w:val="0"/>
      <w:marRight w:val="0"/>
      <w:marTop w:val="0"/>
      <w:marBottom w:val="0"/>
      <w:divBdr>
        <w:top w:val="none" w:sz="0" w:space="0" w:color="auto"/>
        <w:left w:val="none" w:sz="0" w:space="0" w:color="auto"/>
        <w:bottom w:val="none" w:sz="0" w:space="0" w:color="auto"/>
        <w:right w:val="none" w:sz="0" w:space="0" w:color="auto"/>
      </w:divBdr>
    </w:div>
    <w:div w:id="1146970280">
      <w:bodyDiv w:val="1"/>
      <w:marLeft w:val="0"/>
      <w:marRight w:val="0"/>
      <w:marTop w:val="0"/>
      <w:marBottom w:val="0"/>
      <w:divBdr>
        <w:top w:val="none" w:sz="0" w:space="0" w:color="auto"/>
        <w:left w:val="none" w:sz="0" w:space="0" w:color="auto"/>
        <w:bottom w:val="none" w:sz="0" w:space="0" w:color="auto"/>
        <w:right w:val="none" w:sz="0" w:space="0" w:color="auto"/>
      </w:divBdr>
    </w:div>
    <w:div w:id="1186675300">
      <w:bodyDiv w:val="1"/>
      <w:marLeft w:val="0"/>
      <w:marRight w:val="0"/>
      <w:marTop w:val="0"/>
      <w:marBottom w:val="0"/>
      <w:divBdr>
        <w:top w:val="none" w:sz="0" w:space="0" w:color="auto"/>
        <w:left w:val="none" w:sz="0" w:space="0" w:color="auto"/>
        <w:bottom w:val="none" w:sz="0" w:space="0" w:color="auto"/>
        <w:right w:val="none" w:sz="0" w:space="0" w:color="auto"/>
      </w:divBdr>
    </w:div>
    <w:div w:id="1195381858">
      <w:bodyDiv w:val="1"/>
      <w:marLeft w:val="0"/>
      <w:marRight w:val="0"/>
      <w:marTop w:val="0"/>
      <w:marBottom w:val="0"/>
      <w:divBdr>
        <w:top w:val="none" w:sz="0" w:space="0" w:color="auto"/>
        <w:left w:val="none" w:sz="0" w:space="0" w:color="auto"/>
        <w:bottom w:val="none" w:sz="0" w:space="0" w:color="auto"/>
        <w:right w:val="none" w:sz="0" w:space="0" w:color="auto"/>
      </w:divBdr>
    </w:div>
    <w:div w:id="1223059663">
      <w:bodyDiv w:val="1"/>
      <w:marLeft w:val="0"/>
      <w:marRight w:val="0"/>
      <w:marTop w:val="0"/>
      <w:marBottom w:val="0"/>
      <w:divBdr>
        <w:top w:val="none" w:sz="0" w:space="0" w:color="auto"/>
        <w:left w:val="none" w:sz="0" w:space="0" w:color="auto"/>
        <w:bottom w:val="none" w:sz="0" w:space="0" w:color="auto"/>
        <w:right w:val="none" w:sz="0" w:space="0" w:color="auto"/>
      </w:divBdr>
    </w:div>
    <w:div w:id="1227105272">
      <w:bodyDiv w:val="1"/>
      <w:marLeft w:val="0"/>
      <w:marRight w:val="0"/>
      <w:marTop w:val="0"/>
      <w:marBottom w:val="0"/>
      <w:divBdr>
        <w:top w:val="none" w:sz="0" w:space="0" w:color="auto"/>
        <w:left w:val="none" w:sz="0" w:space="0" w:color="auto"/>
        <w:bottom w:val="none" w:sz="0" w:space="0" w:color="auto"/>
        <w:right w:val="none" w:sz="0" w:space="0" w:color="auto"/>
      </w:divBdr>
    </w:div>
    <w:div w:id="1234051693">
      <w:bodyDiv w:val="1"/>
      <w:marLeft w:val="0"/>
      <w:marRight w:val="0"/>
      <w:marTop w:val="0"/>
      <w:marBottom w:val="0"/>
      <w:divBdr>
        <w:top w:val="none" w:sz="0" w:space="0" w:color="auto"/>
        <w:left w:val="none" w:sz="0" w:space="0" w:color="auto"/>
        <w:bottom w:val="none" w:sz="0" w:space="0" w:color="auto"/>
        <w:right w:val="none" w:sz="0" w:space="0" w:color="auto"/>
      </w:divBdr>
    </w:div>
    <w:div w:id="1247349588">
      <w:bodyDiv w:val="1"/>
      <w:marLeft w:val="0"/>
      <w:marRight w:val="0"/>
      <w:marTop w:val="0"/>
      <w:marBottom w:val="0"/>
      <w:divBdr>
        <w:top w:val="none" w:sz="0" w:space="0" w:color="auto"/>
        <w:left w:val="none" w:sz="0" w:space="0" w:color="auto"/>
        <w:bottom w:val="none" w:sz="0" w:space="0" w:color="auto"/>
        <w:right w:val="none" w:sz="0" w:space="0" w:color="auto"/>
      </w:divBdr>
    </w:div>
    <w:div w:id="1289317525">
      <w:bodyDiv w:val="1"/>
      <w:marLeft w:val="0"/>
      <w:marRight w:val="0"/>
      <w:marTop w:val="0"/>
      <w:marBottom w:val="0"/>
      <w:divBdr>
        <w:top w:val="none" w:sz="0" w:space="0" w:color="auto"/>
        <w:left w:val="none" w:sz="0" w:space="0" w:color="auto"/>
        <w:bottom w:val="none" w:sz="0" w:space="0" w:color="auto"/>
        <w:right w:val="none" w:sz="0" w:space="0" w:color="auto"/>
      </w:divBdr>
    </w:div>
    <w:div w:id="1300958382">
      <w:bodyDiv w:val="1"/>
      <w:marLeft w:val="0"/>
      <w:marRight w:val="0"/>
      <w:marTop w:val="0"/>
      <w:marBottom w:val="0"/>
      <w:divBdr>
        <w:top w:val="none" w:sz="0" w:space="0" w:color="auto"/>
        <w:left w:val="none" w:sz="0" w:space="0" w:color="auto"/>
        <w:bottom w:val="none" w:sz="0" w:space="0" w:color="auto"/>
        <w:right w:val="none" w:sz="0" w:space="0" w:color="auto"/>
      </w:divBdr>
    </w:div>
    <w:div w:id="1309557587">
      <w:bodyDiv w:val="1"/>
      <w:marLeft w:val="0"/>
      <w:marRight w:val="0"/>
      <w:marTop w:val="0"/>
      <w:marBottom w:val="0"/>
      <w:divBdr>
        <w:top w:val="none" w:sz="0" w:space="0" w:color="auto"/>
        <w:left w:val="none" w:sz="0" w:space="0" w:color="auto"/>
        <w:bottom w:val="none" w:sz="0" w:space="0" w:color="auto"/>
        <w:right w:val="none" w:sz="0" w:space="0" w:color="auto"/>
      </w:divBdr>
    </w:div>
    <w:div w:id="1318916619">
      <w:bodyDiv w:val="1"/>
      <w:marLeft w:val="0"/>
      <w:marRight w:val="0"/>
      <w:marTop w:val="0"/>
      <w:marBottom w:val="0"/>
      <w:divBdr>
        <w:top w:val="none" w:sz="0" w:space="0" w:color="auto"/>
        <w:left w:val="none" w:sz="0" w:space="0" w:color="auto"/>
        <w:bottom w:val="none" w:sz="0" w:space="0" w:color="auto"/>
        <w:right w:val="none" w:sz="0" w:space="0" w:color="auto"/>
      </w:divBdr>
    </w:div>
    <w:div w:id="1338772347">
      <w:bodyDiv w:val="1"/>
      <w:marLeft w:val="0"/>
      <w:marRight w:val="0"/>
      <w:marTop w:val="0"/>
      <w:marBottom w:val="0"/>
      <w:divBdr>
        <w:top w:val="none" w:sz="0" w:space="0" w:color="auto"/>
        <w:left w:val="none" w:sz="0" w:space="0" w:color="auto"/>
        <w:bottom w:val="none" w:sz="0" w:space="0" w:color="auto"/>
        <w:right w:val="none" w:sz="0" w:space="0" w:color="auto"/>
      </w:divBdr>
    </w:div>
    <w:div w:id="1348020901">
      <w:bodyDiv w:val="1"/>
      <w:marLeft w:val="0"/>
      <w:marRight w:val="0"/>
      <w:marTop w:val="0"/>
      <w:marBottom w:val="0"/>
      <w:divBdr>
        <w:top w:val="none" w:sz="0" w:space="0" w:color="auto"/>
        <w:left w:val="none" w:sz="0" w:space="0" w:color="auto"/>
        <w:bottom w:val="none" w:sz="0" w:space="0" w:color="auto"/>
        <w:right w:val="none" w:sz="0" w:space="0" w:color="auto"/>
      </w:divBdr>
    </w:div>
    <w:div w:id="1349286741">
      <w:bodyDiv w:val="1"/>
      <w:marLeft w:val="0"/>
      <w:marRight w:val="0"/>
      <w:marTop w:val="0"/>
      <w:marBottom w:val="0"/>
      <w:divBdr>
        <w:top w:val="none" w:sz="0" w:space="0" w:color="auto"/>
        <w:left w:val="none" w:sz="0" w:space="0" w:color="auto"/>
        <w:bottom w:val="none" w:sz="0" w:space="0" w:color="auto"/>
        <w:right w:val="none" w:sz="0" w:space="0" w:color="auto"/>
      </w:divBdr>
      <w:divsChild>
        <w:div w:id="867252332">
          <w:marLeft w:val="0"/>
          <w:marRight w:val="0"/>
          <w:marTop w:val="0"/>
          <w:marBottom w:val="0"/>
          <w:divBdr>
            <w:top w:val="single" w:sz="2" w:space="0" w:color="E3E3E3"/>
            <w:left w:val="single" w:sz="2" w:space="0" w:color="E3E3E3"/>
            <w:bottom w:val="single" w:sz="2" w:space="0" w:color="E3E3E3"/>
            <w:right w:val="single" w:sz="2" w:space="0" w:color="E3E3E3"/>
          </w:divBdr>
          <w:divsChild>
            <w:div w:id="1945384802">
              <w:marLeft w:val="0"/>
              <w:marRight w:val="0"/>
              <w:marTop w:val="0"/>
              <w:marBottom w:val="0"/>
              <w:divBdr>
                <w:top w:val="single" w:sz="2" w:space="0" w:color="E3E3E3"/>
                <w:left w:val="single" w:sz="2" w:space="0" w:color="E3E3E3"/>
                <w:bottom w:val="single" w:sz="2" w:space="0" w:color="E3E3E3"/>
                <w:right w:val="single" w:sz="2" w:space="0" w:color="E3E3E3"/>
              </w:divBdr>
              <w:divsChild>
                <w:div w:id="950018697">
                  <w:marLeft w:val="0"/>
                  <w:marRight w:val="0"/>
                  <w:marTop w:val="0"/>
                  <w:marBottom w:val="0"/>
                  <w:divBdr>
                    <w:top w:val="single" w:sz="2" w:space="0" w:color="E3E3E3"/>
                    <w:left w:val="single" w:sz="2" w:space="0" w:color="E3E3E3"/>
                    <w:bottom w:val="single" w:sz="2" w:space="0" w:color="E3E3E3"/>
                    <w:right w:val="single" w:sz="2" w:space="0" w:color="E3E3E3"/>
                  </w:divBdr>
                  <w:divsChild>
                    <w:div w:id="1823160595">
                      <w:marLeft w:val="0"/>
                      <w:marRight w:val="0"/>
                      <w:marTop w:val="0"/>
                      <w:marBottom w:val="0"/>
                      <w:divBdr>
                        <w:top w:val="single" w:sz="2" w:space="0" w:color="E3E3E3"/>
                        <w:left w:val="single" w:sz="2" w:space="0" w:color="E3E3E3"/>
                        <w:bottom w:val="single" w:sz="2" w:space="0" w:color="E3E3E3"/>
                        <w:right w:val="single" w:sz="2" w:space="0" w:color="E3E3E3"/>
                      </w:divBdr>
                      <w:divsChild>
                        <w:div w:id="139855508">
                          <w:marLeft w:val="0"/>
                          <w:marRight w:val="0"/>
                          <w:marTop w:val="0"/>
                          <w:marBottom w:val="0"/>
                          <w:divBdr>
                            <w:top w:val="single" w:sz="2" w:space="0" w:color="E3E3E3"/>
                            <w:left w:val="single" w:sz="2" w:space="0" w:color="E3E3E3"/>
                            <w:bottom w:val="single" w:sz="2" w:space="0" w:color="E3E3E3"/>
                            <w:right w:val="single" w:sz="2" w:space="0" w:color="E3E3E3"/>
                          </w:divBdr>
                          <w:divsChild>
                            <w:div w:id="205026846">
                              <w:marLeft w:val="0"/>
                              <w:marRight w:val="0"/>
                              <w:marTop w:val="100"/>
                              <w:marBottom w:val="100"/>
                              <w:divBdr>
                                <w:top w:val="single" w:sz="2" w:space="0" w:color="E3E3E3"/>
                                <w:left w:val="single" w:sz="2" w:space="0" w:color="E3E3E3"/>
                                <w:bottom w:val="single" w:sz="2" w:space="0" w:color="E3E3E3"/>
                                <w:right w:val="single" w:sz="2" w:space="0" w:color="E3E3E3"/>
                              </w:divBdr>
                              <w:divsChild>
                                <w:div w:id="1980988655">
                                  <w:marLeft w:val="0"/>
                                  <w:marRight w:val="0"/>
                                  <w:marTop w:val="0"/>
                                  <w:marBottom w:val="0"/>
                                  <w:divBdr>
                                    <w:top w:val="single" w:sz="2" w:space="0" w:color="E3E3E3"/>
                                    <w:left w:val="single" w:sz="2" w:space="0" w:color="E3E3E3"/>
                                    <w:bottom w:val="single" w:sz="2" w:space="0" w:color="E3E3E3"/>
                                    <w:right w:val="single" w:sz="2" w:space="0" w:color="E3E3E3"/>
                                  </w:divBdr>
                                  <w:divsChild>
                                    <w:div w:id="1389453855">
                                      <w:marLeft w:val="0"/>
                                      <w:marRight w:val="0"/>
                                      <w:marTop w:val="0"/>
                                      <w:marBottom w:val="0"/>
                                      <w:divBdr>
                                        <w:top w:val="single" w:sz="2" w:space="0" w:color="E3E3E3"/>
                                        <w:left w:val="single" w:sz="2" w:space="0" w:color="E3E3E3"/>
                                        <w:bottom w:val="single" w:sz="2" w:space="0" w:color="E3E3E3"/>
                                        <w:right w:val="single" w:sz="2" w:space="0" w:color="E3E3E3"/>
                                      </w:divBdr>
                                      <w:divsChild>
                                        <w:div w:id="476382654">
                                          <w:marLeft w:val="0"/>
                                          <w:marRight w:val="0"/>
                                          <w:marTop w:val="0"/>
                                          <w:marBottom w:val="0"/>
                                          <w:divBdr>
                                            <w:top w:val="single" w:sz="2" w:space="0" w:color="E3E3E3"/>
                                            <w:left w:val="single" w:sz="2" w:space="0" w:color="E3E3E3"/>
                                            <w:bottom w:val="single" w:sz="2" w:space="0" w:color="E3E3E3"/>
                                            <w:right w:val="single" w:sz="2" w:space="0" w:color="E3E3E3"/>
                                          </w:divBdr>
                                          <w:divsChild>
                                            <w:div w:id="1324889629">
                                              <w:marLeft w:val="0"/>
                                              <w:marRight w:val="0"/>
                                              <w:marTop w:val="0"/>
                                              <w:marBottom w:val="0"/>
                                              <w:divBdr>
                                                <w:top w:val="single" w:sz="2" w:space="0" w:color="E3E3E3"/>
                                                <w:left w:val="single" w:sz="2" w:space="0" w:color="E3E3E3"/>
                                                <w:bottom w:val="single" w:sz="2" w:space="0" w:color="E3E3E3"/>
                                                <w:right w:val="single" w:sz="2" w:space="0" w:color="E3E3E3"/>
                                              </w:divBdr>
                                              <w:divsChild>
                                                <w:div w:id="1351444412">
                                                  <w:marLeft w:val="0"/>
                                                  <w:marRight w:val="0"/>
                                                  <w:marTop w:val="0"/>
                                                  <w:marBottom w:val="0"/>
                                                  <w:divBdr>
                                                    <w:top w:val="single" w:sz="2" w:space="0" w:color="E3E3E3"/>
                                                    <w:left w:val="single" w:sz="2" w:space="0" w:color="E3E3E3"/>
                                                    <w:bottom w:val="single" w:sz="2" w:space="0" w:color="E3E3E3"/>
                                                    <w:right w:val="single" w:sz="2" w:space="0" w:color="E3E3E3"/>
                                                  </w:divBdr>
                                                  <w:divsChild>
                                                    <w:div w:id="357317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80304094">
          <w:marLeft w:val="0"/>
          <w:marRight w:val="0"/>
          <w:marTop w:val="0"/>
          <w:marBottom w:val="0"/>
          <w:divBdr>
            <w:top w:val="none" w:sz="0" w:space="0" w:color="auto"/>
            <w:left w:val="none" w:sz="0" w:space="0" w:color="auto"/>
            <w:bottom w:val="none" w:sz="0" w:space="0" w:color="auto"/>
            <w:right w:val="none" w:sz="0" w:space="0" w:color="auto"/>
          </w:divBdr>
        </w:div>
      </w:divsChild>
    </w:div>
    <w:div w:id="1360859871">
      <w:bodyDiv w:val="1"/>
      <w:marLeft w:val="0"/>
      <w:marRight w:val="0"/>
      <w:marTop w:val="0"/>
      <w:marBottom w:val="0"/>
      <w:divBdr>
        <w:top w:val="none" w:sz="0" w:space="0" w:color="auto"/>
        <w:left w:val="none" w:sz="0" w:space="0" w:color="auto"/>
        <w:bottom w:val="none" w:sz="0" w:space="0" w:color="auto"/>
        <w:right w:val="none" w:sz="0" w:space="0" w:color="auto"/>
      </w:divBdr>
    </w:div>
    <w:div w:id="1361126093">
      <w:bodyDiv w:val="1"/>
      <w:marLeft w:val="0"/>
      <w:marRight w:val="0"/>
      <w:marTop w:val="0"/>
      <w:marBottom w:val="0"/>
      <w:divBdr>
        <w:top w:val="none" w:sz="0" w:space="0" w:color="auto"/>
        <w:left w:val="none" w:sz="0" w:space="0" w:color="auto"/>
        <w:bottom w:val="none" w:sz="0" w:space="0" w:color="auto"/>
        <w:right w:val="none" w:sz="0" w:space="0" w:color="auto"/>
      </w:divBdr>
    </w:div>
    <w:div w:id="1369716020">
      <w:bodyDiv w:val="1"/>
      <w:marLeft w:val="0"/>
      <w:marRight w:val="0"/>
      <w:marTop w:val="0"/>
      <w:marBottom w:val="0"/>
      <w:divBdr>
        <w:top w:val="none" w:sz="0" w:space="0" w:color="auto"/>
        <w:left w:val="none" w:sz="0" w:space="0" w:color="auto"/>
        <w:bottom w:val="none" w:sz="0" w:space="0" w:color="auto"/>
        <w:right w:val="none" w:sz="0" w:space="0" w:color="auto"/>
      </w:divBdr>
    </w:div>
    <w:div w:id="1372799848">
      <w:bodyDiv w:val="1"/>
      <w:marLeft w:val="0"/>
      <w:marRight w:val="0"/>
      <w:marTop w:val="0"/>
      <w:marBottom w:val="0"/>
      <w:divBdr>
        <w:top w:val="none" w:sz="0" w:space="0" w:color="auto"/>
        <w:left w:val="none" w:sz="0" w:space="0" w:color="auto"/>
        <w:bottom w:val="none" w:sz="0" w:space="0" w:color="auto"/>
        <w:right w:val="none" w:sz="0" w:space="0" w:color="auto"/>
      </w:divBdr>
    </w:div>
    <w:div w:id="1375544677">
      <w:bodyDiv w:val="1"/>
      <w:marLeft w:val="0"/>
      <w:marRight w:val="0"/>
      <w:marTop w:val="0"/>
      <w:marBottom w:val="0"/>
      <w:divBdr>
        <w:top w:val="none" w:sz="0" w:space="0" w:color="auto"/>
        <w:left w:val="none" w:sz="0" w:space="0" w:color="auto"/>
        <w:bottom w:val="none" w:sz="0" w:space="0" w:color="auto"/>
        <w:right w:val="none" w:sz="0" w:space="0" w:color="auto"/>
      </w:divBdr>
      <w:divsChild>
        <w:div w:id="824050459">
          <w:marLeft w:val="0"/>
          <w:marRight w:val="0"/>
          <w:marTop w:val="0"/>
          <w:marBottom w:val="0"/>
          <w:divBdr>
            <w:top w:val="none" w:sz="0" w:space="0" w:color="auto"/>
            <w:left w:val="none" w:sz="0" w:space="0" w:color="auto"/>
            <w:bottom w:val="none" w:sz="0" w:space="0" w:color="auto"/>
            <w:right w:val="none" w:sz="0" w:space="0" w:color="auto"/>
          </w:divBdr>
        </w:div>
        <w:div w:id="967395324">
          <w:marLeft w:val="0"/>
          <w:marRight w:val="0"/>
          <w:marTop w:val="0"/>
          <w:marBottom w:val="0"/>
          <w:divBdr>
            <w:top w:val="none" w:sz="0" w:space="0" w:color="auto"/>
            <w:left w:val="none" w:sz="0" w:space="0" w:color="auto"/>
            <w:bottom w:val="none" w:sz="0" w:space="0" w:color="auto"/>
            <w:right w:val="none" w:sz="0" w:space="0" w:color="auto"/>
          </w:divBdr>
        </w:div>
        <w:div w:id="481586785">
          <w:marLeft w:val="0"/>
          <w:marRight w:val="0"/>
          <w:marTop w:val="0"/>
          <w:marBottom w:val="0"/>
          <w:divBdr>
            <w:top w:val="none" w:sz="0" w:space="0" w:color="auto"/>
            <w:left w:val="none" w:sz="0" w:space="0" w:color="auto"/>
            <w:bottom w:val="none" w:sz="0" w:space="0" w:color="auto"/>
            <w:right w:val="none" w:sz="0" w:space="0" w:color="auto"/>
          </w:divBdr>
        </w:div>
        <w:div w:id="879703002">
          <w:marLeft w:val="0"/>
          <w:marRight w:val="0"/>
          <w:marTop w:val="0"/>
          <w:marBottom w:val="0"/>
          <w:divBdr>
            <w:top w:val="none" w:sz="0" w:space="0" w:color="auto"/>
            <w:left w:val="none" w:sz="0" w:space="0" w:color="auto"/>
            <w:bottom w:val="none" w:sz="0" w:space="0" w:color="auto"/>
            <w:right w:val="none" w:sz="0" w:space="0" w:color="auto"/>
          </w:divBdr>
        </w:div>
        <w:div w:id="1340963283">
          <w:marLeft w:val="0"/>
          <w:marRight w:val="0"/>
          <w:marTop w:val="0"/>
          <w:marBottom w:val="0"/>
          <w:divBdr>
            <w:top w:val="none" w:sz="0" w:space="0" w:color="auto"/>
            <w:left w:val="none" w:sz="0" w:space="0" w:color="auto"/>
            <w:bottom w:val="none" w:sz="0" w:space="0" w:color="auto"/>
            <w:right w:val="none" w:sz="0" w:space="0" w:color="auto"/>
          </w:divBdr>
        </w:div>
      </w:divsChild>
    </w:div>
    <w:div w:id="1392771802">
      <w:bodyDiv w:val="1"/>
      <w:marLeft w:val="0"/>
      <w:marRight w:val="0"/>
      <w:marTop w:val="0"/>
      <w:marBottom w:val="0"/>
      <w:divBdr>
        <w:top w:val="none" w:sz="0" w:space="0" w:color="auto"/>
        <w:left w:val="none" w:sz="0" w:space="0" w:color="auto"/>
        <w:bottom w:val="none" w:sz="0" w:space="0" w:color="auto"/>
        <w:right w:val="none" w:sz="0" w:space="0" w:color="auto"/>
      </w:divBdr>
    </w:div>
    <w:div w:id="1393893576">
      <w:bodyDiv w:val="1"/>
      <w:marLeft w:val="0"/>
      <w:marRight w:val="0"/>
      <w:marTop w:val="0"/>
      <w:marBottom w:val="0"/>
      <w:divBdr>
        <w:top w:val="none" w:sz="0" w:space="0" w:color="auto"/>
        <w:left w:val="none" w:sz="0" w:space="0" w:color="auto"/>
        <w:bottom w:val="none" w:sz="0" w:space="0" w:color="auto"/>
        <w:right w:val="none" w:sz="0" w:space="0" w:color="auto"/>
      </w:divBdr>
    </w:div>
    <w:div w:id="1395085962">
      <w:bodyDiv w:val="1"/>
      <w:marLeft w:val="0"/>
      <w:marRight w:val="0"/>
      <w:marTop w:val="0"/>
      <w:marBottom w:val="0"/>
      <w:divBdr>
        <w:top w:val="none" w:sz="0" w:space="0" w:color="auto"/>
        <w:left w:val="none" w:sz="0" w:space="0" w:color="auto"/>
        <w:bottom w:val="none" w:sz="0" w:space="0" w:color="auto"/>
        <w:right w:val="none" w:sz="0" w:space="0" w:color="auto"/>
      </w:divBdr>
    </w:div>
    <w:div w:id="1396006146">
      <w:bodyDiv w:val="1"/>
      <w:marLeft w:val="0"/>
      <w:marRight w:val="0"/>
      <w:marTop w:val="0"/>
      <w:marBottom w:val="0"/>
      <w:divBdr>
        <w:top w:val="none" w:sz="0" w:space="0" w:color="auto"/>
        <w:left w:val="none" w:sz="0" w:space="0" w:color="auto"/>
        <w:bottom w:val="none" w:sz="0" w:space="0" w:color="auto"/>
        <w:right w:val="none" w:sz="0" w:space="0" w:color="auto"/>
      </w:divBdr>
    </w:div>
    <w:div w:id="1407456955">
      <w:bodyDiv w:val="1"/>
      <w:marLeft w:val="0"/>
      <w:marRight w:val="0"/>
      <w:marTop w:val="0"/>
      <w:marBottom w:val="0"/>
      <w:divBdr>
        <w:top w:val="none" w:sz="0" w:space="0" w:color="auto"/>
        <w:left w:val="none" w:sz="0" w:space="0" w:color="auto"/>
        <w:bottom w:val="none" w:sz="0" w:space="0" w:color="auto"/>
        <w:right w:val="none" w:sz="0" w:space="0" w:color="auto"/>
      </w:divBdr>
    </w:div>
    <w:div w:id="1443527702">
      <w:bodyDiv w:val="1"/>
      <w:marLeft w:val="0"/>
      <w:marRight w:val="0"/>
      <w:marTop w:val="0"/>
      <w:marBottom w:val="0"/>
      <w:divBdr>
        <w:top w:val="none" w:sz="0" w:space="0" w:color="auto"/>
        <w:left w:val="none" w:sz="0" w:space="0" w:color="auto"/>
        <w:bottom w:val="none" w:sz="0" w:space="0" w:color="auto"/>
        <w:right w:val="none" w:sz="0" w:space="0" w:color="auto"/>
      </w:divBdr>
    </w:div>
    <w:div w:id="1451436238">
      <w:bodyDiv w:val="1"/>
      <w:marLeft w:val="0"/>
      <w:marRight w:val="0"/>
      <w:marTop w:val="0"/>
      <w:marBottom w:val="0"/>
      <w:divBdr>
        <w:top w:val="none" w:sz="0" w:space="0" w:color="auto"/>
        <w:left w:val="none" w:sz="0" w:space="0" w:color="auto"/>
        <w:bottom w:val="none" w:sz="0" w:space="0" w:color="auto"/>
        <w:right w:val="none" w:sz="0" w:space="0" w:color="auto"/>
      </w:divBdr>
    </w:div>
    <w:div w:id="1460764273">
      <w:bodyDiv w:val="1"/>
      <w:marLeft w:val="0"/>
      <w:marRight w:val="0"/>
      <w:marTop w:val="0"/>
      <w:marBottom w:val="0"/>
      <w:divBdr>
        <w:top w:val="none" w:sz="0" w:space="0" w:color="auto"/>
        <w:left w:val="none" w:sz="0" w:space="0" w:color="auto"/>
        <w:bottom w:val="none" w:sz="0" w:space="0" w:color="auto"/>
        <w:right w:val="none" w:sz="0" w:space="0" w:color="auto"/>
      </w:divBdr>
    </w:div>
    <w:div w:id="1470979699">
      <w:bodyDiv w:val="1"/>
      <w:marLeft w:val="0"/>
      <w:marRight w:val="0"/>
      <w:marTop w:val="0"/>
      <w:marBottom w:val="0"/>
      <w:divBdr>
        <w:top w:val="none" w:sz="0" w:space="0" w:color="auto"/>
        <w:left w:val="none" w:sz="0" w:space="0" w:color="auto"/>
        <w:bottom w:val="none" w:sz="0" w:space="0" w:color="auto"/>
        <w:right w:val="none" w:sz="0" w:space="0" w:color="auto"/>
      </w:divBdr>
    </w:div>
    <w:div w:id="1492871548">
      <w:bodyDiv w:val="1"/>
      <w:marLeft w:val="0"/>
      <w:marRight w:val="0"/>
      <w:marTop w:val="0"/>
      <w:marBottom w:val="0"/>
      <w:divBdr>
        <w:top w:val="none" w:sz="0" w:space="0" w:color="auto"/>
        <w:left w:val="none" w:sz="0" w:space="0" w:color="auto"/>
        <w:bottom w:val="none" w:sz="0" w:space="0" w:color="auto"/>
        <w:right w:val="none" w:sz="0" w:space="0" w:color="auto"/>
      </w:divBdr>
    </w:div>
    <w:div w:id="1498232417">
      <w:bodyDiv w:val="1"/>
      <w:marLeft w:val="0"/>
      <w:marRight w:val="0"/>
      <w:marTop w:val="0"/>
      <w:marBottom w:val="0"/>
      <w:divBdr>
        <w:top w:val="none" w:sz="0" w:space="0" w:color="auto"/>
        <w:left w:val="none" w:sz="0" w:space="0" w:color="auto"/>
        <w:bottom w:val="none" w:sz="0" w:space="0" w:color="auto"/>
        <w:right w:val="none" w:sz="0" w:space="0" w:color="auto"/>
      </w:divBdr>
    </w:div>
    <w:div w:id="1517305135">
      <w:bodyDiv w:val="1"/>
      <w:marLeft w:val="0"/>
      <w:marRight w:val="0"/>
      <w:marTop w:val="0"/>
      <w:marBottom w:val="0"/>
      <w:divBdr>
        <w:top w:val="none" w:sz="0" w:space="0" w:color="auto"/>
        <w:left w:val="none" w:sz="0" w:space="0" w:color="auto"/>
        <w:bottom w:val="none" w:sz="0" w:space="0" w:color="auto"/>
        <w:right w:val="none" w:sz="0" w:space="0" w:color="auto"/>
      </w:divBdr>
      <w:divsChild>
        <w:div w:id="29496671">
          <w:marLeft w:val="0"/>
          <w:marRight w:val="0"/>
          <w:marTop w:val="0"/>
          <w:marBottom w:val="0"/>
          <w:divBdr>
            <w:top w:val="none" w:sz="0" w:space="0" w:color="auto"/>
            <w:left w:val="none" w:sz="0" w:space="0" w:color="auto"/>
            <w:bottom w:val="none" w:sz="0" w:space="0" w:color="auto"/>
            <w:right w:val="none" w:sz="0" w:space="0" w:color="auto"/>
          </w:divBdr>
        </w:div>
        <w:div w:id="127281501">
          <w:marLeft w:val="0"/>
          <w:marRight w:val="0"/>
          <w:marTop w:val="0"/>
          <w:marBottom w:val="0"/>
          <w:divBdr>
            <w:top w:val="none" w:sz="0" w:space="0" w:color="auto"/>
            <w:left w:val="none" w:sz="0" w:space="0" w:color="auto"/>
            <w:bottom w:val="none" w:sz="0" w:space="0" w:color="auto"/>
            <w:right w:val="none" w:sz="0" w:space="0" w:color="auto"/>
          </w:divBdr>
        </w:div>
        <w:div w:id="370618850">
          <w:marLeft w:val="0"/>
          <w:marRight w:val="0"/>
          <w:marTop w:val="0"/>
          <w:marBottom w:val="0"/>
          <w:divBdr>
            <w:top w:val="none" w:sz="0" w:space="0" w:color="auto"/>
            <w:left w:val="none" w:sz="0" w:space="0" w:color="auto"/>
            <w:bottom w:val="none" w:sz="0" w:space="0" w:color="auto"/>
            <w:right w:val="none" w:sz="0" w:space="0" w:color="auto"/>
          </w:divBdr>
        </w:div>
        <w:div w:id="422725809">
          <w:marLeft w:val="0"/>
          <w:marRight w:val="0"/>
          <w:marTop w:val="0"/>
          <w:marBottom w:val="0"/>
          <w:divBdr>
            <w:top w:val="none" w:sz="0" w:space="0" w:color="auto"/>
            <w:left w:val="none" w:sz="0" w:space="0" w:color="auto"/>
            <w:bottom w:val="none" w:sz="0" w:space="0" w:color="auto"/>
            <w:right w:val="none" w:sz="0" w:space="0" w:color="auto"/>
          </w:divBdr>
        </w:div>
        <w:div w:id="637691279">
          <w:marLeft w:val="0"/>
          <w:marRight w:val="0"/>
          <w:marTop w:val="0"/>
          <w:marBottom w:val="0"/>
          <w:divBdr>
            <w:top w:val="none" w:sz="0" w:space="0" w:color="auto"/>
            <w:left w:val="none" w:sz="0" w:space="0" w:color="auto"/>
            <w:bottom w:val="none" w:sz="0" w:space="0" w:color="auto"/>
            <w:right w:val="none" w:sz="0" w:space="0" w:color="auto"/>
          </w:divBdr>
        </w:div>
        <w:div w:id="819998779">
          <w:marLeft w:val="0"/>
          <w:marRight w:val="0"/>
          <w:marTop w:val="0"/>
          <w:marBottom w:val="0"/>
          <w:divBdr>
            <w:top w:val="none" w:sz="0" w:space="0" w:color="auto"/>
            <w:left w:val="none" w:sz="0" w:space="0" w:color="auto"/>
            <w:bottom w:val="none" w:sz="0" w:space="0" w:color="auto"/>
            <w:right w:val="none" w:sz="0" w:space="0" w:color="auto"/>
          </w:divBdr>
        </w:div>
        <w:div w:id="953706045">
          <w:marLeft w:val="0"/>
          <w:marRight w:val="0"/>
          <w:marTop w:val="0"/>
          <w:marBottom w:val="0"/>
          <w:divBdr>
            <w:top w:val="none" w:sz="0" w:space="0" w:color="auto"/>
            <w:left w:val="none" w:sz="0" w:space="0" w:color="auto"/>
            <w:bottom w:val="none" w:sz="0" w:space="0" w:color="auto"/>
            <w:right w:val="none" w:sz="0" w:space="0" w:color="auto"/>
          </w:divBdr>
        </w:div>
        <w:div w:id="1190531957">
          <w:marLeft w:val="0"/>
          <w:marRight w:val="0"/>
          <w:marTop w:val="0"/>
          <w:marBottom w:val="0"/>
          <w:divBdr>
            <w:top w:val="none" w:sz="0" w:space="0" w:color="auto"/>
            <w:left w:val="none" w:sz="0" w:space="0" w:color="auto"/>
            <w:bottom w:val="none" w:sz="0" w:space="0" w:color="auto"/>
            <w:right w:val="none" w:sz="0" w:space="0" w:color="auto"/>
          </w:divBdr>
        </w:div>
        <w:div w:id="1263146316">
          <w:marLeft w:val="0"/>
          <w:marRight w:val="0"/>
          <w:marTop w:val="0"/>
          <w:marBottom w:val="0"/>
          <w:divBdr>
            <w:top w:val="none" w:sz="0" w:space="0" w:color="auto"/>
            <w:left w:val="none" w:sz="0" w:space="0" w:color="auto"/>
            <w:bottom w:val="none" w:sz="0" w:space="0" w:color="auto"/>
            <w:right w:val="none" w:sz="0" w:space="0" w:color="auto"/>
          </w:divBdr>
        </w:div>
        <w:div w:id="1318458764">
          <w:marLeft w:val="0"/>
          <w:marRight w:val="0"/>
          <w:marTop w:val="0"/>
          <w:marBottom w:val="0"/>
          <w:divBdr>
            <w:top w:val="none" w:sz="0" w:space="0" w:color="auto"/>
            <w:left w:val="none" w:sz="0" w:space="0" w:color="auto"/>
            <w:bottom w:val="none" w:sz="0" w:space="0" w:color="auto"/>
            <w:right w:val="none" w:sz="0" w:space="0" w:color="auto"/>
          </w:divBdr>
        </w:div>
        <w:div w:id="1352337897">
          <w:marLeft w:val="0"/>
          <w:marRight w:val="0"/>
          <w:marTop w:val="0"/>
          <w:marBottom w:val="0"/>
          <w:divBdr>
            <w:top w:val="none" w:sz="0" w:space="0" w:color="auto"/>
            <w:left w:val="none" w:sz="0" w:space="0" w:color="auto"/>
            <w:bottom w:val="none" w:sz="0" w:space="0" w:color="auto"/>
            <w:right w:val="none" w:sz="0" w:space="0" w:color="auto"/>
          </w:divBdr>
        </w:div>
        <w:div w:id="1425146810">
          <w:marLeft w:val="0"/>
          <w:marRight w:val="0"/>
          <w:marTop w:val="0"/>
          <w:marBottom w:val="0"/>
          <w:divBdr>
            <w:top w:val="none" w:sz="0" w:space="0" w:color="auto"/>
            <w:left w:val="none" w:sz="0" w:space="0" w:color="auto"/>
            <w:bottom w:val="none" w:sz="0" w:space="0" w:color="auto"/>
            <w:right w:val="none" w:sz="0" w:space="0" w:color="auto"/>
          </w:divBdr>
        </w:div>
        <w:div w:id="1445613140">
          <w:marLeft w:val="0"/>
          <w:marRight w:val="0"/>
          <w:marTop w:val="0"/>
          <w:marBottom w:val="0"/>
          <w:divBdr>
            <w:top w:val="none" w:sz="0" w:space="0" w:color="auto"/>
            <w:left w:val="none" w:sz="0" w:space="0" w:color="auto"/>
            <w:bottom w:val="none" w:sz="0" w:space="0" w:color="auto"/>
            <w:right w:val="none" w:sz="0" w:space="0" w:color="auto"/>
          </w:divBdr>
        </w:div>
        <w:div w:id="1551452446">
          <w:marLeft w:val="0"/>
          <w:marRight w:val="0"/>
          <w:marTop w:val="0"/>
          <w:marBottom w:val="0"/>
          <w:divBdr>
            <w:top w:val="none" w:sz="0" w:space="0" w:color="auto"/>
            <w:left w:val="none" w:sz="0" w:space="0" w:color="auto"/>
            <w:bottom w:val="none" w:sz="0" w:space="0" w:color="auto"/>
            <w:right w:val="none" w:sz="0" w:space="0" w:color="auto"/>
          </w:divBdr>
        </w:div>
        <w:div w:id="1879080958">
          <w:marLeft w:val="0"/>
          <w:marRight w:val="0"/>
          <w:marTop w:val="0"/>
          <w:marBottom w:val="0"/>
          <w:divBdr>
            <w:top w:val="none" w:sz="0" w:space="0" w:color="auto"/>
            <w:left w:val="none" w:sz="0" w:space="0" w:color="auto"/>
            <w:bottom w:val="none" w:sz="0" w:space="0" w:color="auto"/>
            <w:right w:val="none" w:sz="0" w:space="0" w:color="auto"/>
          </w:divBdr>
        </w:div>
        <w:div w:id="2090039623">
          <w:marLeft w:val="0"/>
          <w:marRight w:val="0"/>
          <w:marTop w:val="0"/>
          <w:marBottom w:val="0"/>
          <w:divBdr>
            <w:top w:val="none" w:sz="0" w:space="0" w:color="auto"/>
            <w:left w:val="none" w:sz="0" w:space="0" w:color="auto"/>
            <w:bottom w:val="none" w:sz="0" w:space="0" w:color="auto"/>
            <w:right w:val="none" w:sz="0" w:space="0" w:color="auto"/>
          </w:divBdr>
        </w:div>
        <w:div w:id="2146460835">
          <w:marLeft w:val="0"/>
          <w:marRight w:val="0"/>
          <w:marTop w:val="0"/>
          <w:marBottom w:val="0"/>
          <w:divBdr>
            <w:top w:val="none" w:sz="0" w:space="0" w:color="auto"/>
            <w:left w:val="none" w:sz="0" w:space="0" w:color="auto"/>
            <w:bottom w:val="none" w:sz="0" w:space="0" w:color="auto"/>
            <w:right w:val="none" w:sz="0" w:space="0" w:color="auto"/>
          </w:divBdr>
        </w:div>
      </w:divsChild>
    </w:div>
    <w:div w:id="1523669652">
      <w:bodyDiv w:val="1"/>
      <w:marLeft w:val="0"/>
      <w:marRight w:val="0"/>
      <w:marTop w:val="0"/>
      <w:marBottom w:val="0"/>
      <w:divBdr>
        <w:top w:val="none" w:sz="0" w:space="0" w:color="auto"/>
        <w:left w:val="none" w:sz="0" w:space="0" w:color="auto"/>
        <w:bottom w:val="none" w:sz="0" w:space="0" w:color="auto"/>
        <w:right w:val="none" w:sz="0" w:space="0" w:color="auto"/>
      </w:divBdr>
    </w:div>
    <w:div w:id="1537742763">
      <w:bodyDiv w:val="1"/>
      <w:marLeft w:val="0"/>
      <w:marRight w:val="0"/>
      <w:marTop w:val="0"/>
      <w:marBottom w:val="0"/>
      <w:divBdr>
        <w:top w:val="none" w:sz="0" w:space="0" w:color="auto"/>
        <w:left w:val="none" w:sz="0" w:space="0" w:color="auto"/>
        <w:bottom w:val="none" w:sz="0" w:space="0" w:color="auto"/>
        <w:right w:val="none" w:sz="0" w:space="0" w:color="auto"/>
      </w:divBdr>
    </w:div>
    <w:div w:id="1549756341">
      <w:bodyDiv w:val="1"/>
      <w:marLeft w:val="0"/>
      <w:marRight w:val="0"/>
      <w:marTop w:val="0"/>
      <w:marBottom w:val="0"/>
      <w:divBdr>
        <w:top w:val="none" w:sz="0" w:space="0" w:color="auto"/>
        <w:left w:val="none" w:sz="0" w:space="0" w:color="auto"/>
        <w:bottom w:val="none" w:sz="0" w:space="0" w:color="auto"/>
        <w:right w:val="none" w:sz="0" w:space="0" w:color="auto"/>
      </w:divBdr>
    </w:div>
    <w:div w:id="1555115001">
      <w:bodyDiv w:val="1"/>
      <w:marLeft w:val="0"/>
      <w:marRight w:val="0"/>
      <w:marTop w:val="0"/>
      <w:marBottom w:val="0"/>
      <w:divBdr>
        <w:top w:val="none" w:sz="0" w:space="0" w:color="auto"/>
        <w:left w:val="none" w:sz="0" w:space="0" w:color="auto"/>
        <w:bottom w:val="none" w:sz="0" w:space="0" w:color="auto"/>
        <w:right w:val="none" w:sz="0" w:space="0" w:color="auto"/>
      </w:divBdr>
    </w:div>
    <w:div w:id="1571307136">
      <w:bodyDiv w:val="1"/>
      <w:marLeft w:val="0"/>
      <w:marRight w:val="0"/>
      <w:marTop w:val="0"/>
      <w:marBottom w:val="0"/>
      <w:divBdr>
        <w:top w:val="none" w:sz="0" w:space="0" w:color="auto"/>
        <w:left w:val="none" w:sz="0" w:space="0" w:color="auto"/>
        <w:bottom w:val="none" w:sz="0" w:space="0" w:color="auto"/>
        <w:right w:val="none" w:sz="0" w:space="0" w:color="auto"/>
      </w:divBdr>
    </w:div>
    <w:div w:id="1574467264">
      <w:bodyDiv w:val="1"/>
      <w:marLeft w:val="0"/>
      <w:marRight w:val="0"/>
      <w:marTop w:val="0"/>
      <w:marBottom w:val="0"/>
      <w:divBdr>
        <w:top w:val="none" w:sz="0" w:space="0" w:color="auto"/>
        <w:left w:val="none" w:sz="0" w:space="0" w:color="auto"/>
        <w:bottom w:val="none" w:sz="0" w:space="0" w:color="auto"/>
        <w:right w:val="none" w:sz="0" w:space="0" w:color="auto"/>
      </w:divBdr>
    </w:div>
    <w:div w:id="1644043237">
      <w:bodyDiv w:val="1"/>
      <w:marLeft w:val="0"/>
      <w:marRight w:val="0"/>
      <w:marTop w:val="0"/>
      <w:marBottom w:val="0"/>
      <w:divBdr>
        <w:top w:val="none" w:sz="0" w:space="0" w:color="auto"/>
        <w:left w:val="none" w:sz="0" w:space="0" w:color="auto"/>
        <w:bottom w:val="none" w:sz="0" w:space="0" w:color="auto"/>
        <w:right w:val="none" w:sz="0" w:space="0" w:color="auto"/>
      </w:divBdr>
    </w:div>
    <w:div w:id="1645036949">
      <w:bodyDiv w:val="1"/>
      <w:marLeft w:val="0"/>
      <w:marRight w:val="0"/>
      <w:marTop w:val="0"/>
      <w:marBottom w:val="0"/>
      <w:divBdr>
        <w:top w:val="none" w:sz="0" w:space="0" w:color="auto"/>
        <w:left w:val="none" w:sz="0" w:space="0" w:color="auto"/>
        <w:bottom w:val="none" w:sz="0" w:space="0" w:color="auto"/>
        <w:right w:val="none" w:sz="0" w:space="0" w:color="auto"/>
      </w:divBdr>
    </w:div>
    <w:div w:id="1660766595">
      <w:bodyDiv w:val="1"/>
      <w:marLeft w:val="0"/>
      <w:marRight w:val="0"/>
      <w:marTop w:val="0"/>
      <w:marBottom w:val="0"/>
      <w:divBdr>
        <w:top w:val="none" w:sz="0" w:space="0" w:color="auto"/>
        <w:left w:val="none" w:sz="0" w:space="0" w:color="auto"/>
        <w:bottom w:val="none" w:sz="0" w:space="0" w:color="auto"/>
        <w:right w:val="none" w:sz="0" w:space="0" w:color="auto"/>
      </w:divBdr>
    </w:div>
    <w:div w:id="1664091447">
      <w:bodyDiv w:val="1"/>
      <w:marLeft w:val="0"/>
      <w:marRight w:val="0"/>
      <w:marTop w:val="0"/>
      <w:marBottom w:val="0"/>
      <w:divBdr>
        <w:top w:val="none" w:sz="0" w:space="0" w:color="auto"/>
        <w:left w:val="none" w:sz="0" w:space="0" w:color="auto"/>
        <w:bottom w:val="none" w:sz="0" w:space="0" w:color="auto"/>
        <w:right w:val="none" w:sz="0" w:space="0" w:color="auto"/>
      </w:divBdr>
    </w:div>
    <w:div w:id="1675955155">
      <w:bodyDiv w:val="1"/>
      <w:marLeft w:val="0"/>
      <w:marRight w:val="0"/>
      <w:marTop w:val="0"/>
      <w:marBottom w:val="0"/>
      <w:divBdr>
        <w:top w:val="none" w:sz="0" w:space="0" w:color="auto"/>
        <w:left w:val="none" w:sz="0" w:space="0" w:color="auto"/>
        <w:bottom w:val="none" w:sz="0" w:space="0" w:color="auto"/>
        <w:right w:val="none" w:sz="0" w:space="0" w:color="auto"/>
      </w:divBdr>
    </w:div>
    <w:div w:id="1681929863">
      <w:bodyDiv w:val="1"/>
      <w:marLeft w:val="0"/>
      <w:marRight w:val="0"/>
      <w:marTop w:val="0"/>
      <w:marBottom w:val="0"/>
      <w:divBdr>
        <w:top w:val="none" w:sz="0" w:space="0" w:color="auto"/>
        <w:left w:val="none" w:sz="0" w:space="0" w:color="auto"/>
        <w:bottom w:val="none" w:sz="0" w:space="0" w:color="auto"/>
        <w:right w:val="none" w:sz="0" w:space="0" w:color="auto"/>
      </w:divBdr>
    </w:div>
    <w:div w:id="1710492635">
      <w:bodyDiv w:val="1"/>
      <w:marLeft w:val="0"/>
      <w:marRight w:val="0"/>
      <w:marTop w:val="0"/>
      <w:marBottom w:val="0"/>
      <w:divBdr>
        <w:top w:val="none" w:sz="0" w:space="0" w:color="auto"/>
        <w:left w:val="none" w:sz="0" w:space="0" w:color="auto"/>
        <w:bottom w:val="none" w:sz="0" w:space="0" w:color="auto"/>
        <w:right w:val="none" w:sz="0" w:space="0" w:color="auto"/>
      </w:divBdr>
    </w:div>
    <w:div w:id="1728602208">
      <w:bodyDiv w:val="1"/>
      <w:marLeft w:val="0"/>
      <w:marRight w:val="0"/>
      <w:marTop w:val="0"/>
      <w:marBottom w:val="0"/>
      <w:divBdr>
        <w:top w:val="none" w:sz="0" w:space="0" w:color="auto"/>
        <w:left w:val="none" w:sz="0" w:space="0" w:color="auto"/>
        <w:bottom w:val="none" w:sz="0" w:space="0" w:color="auto"/>
        <w:right w:val="none" w:sz="0" w:space="0" w:color="auto"/>
      </w:divBdr>
    </w:div>
    <w:div w:id="1736854235">
      <w:bodyDiv w:val="1"/>
      <w:marLeft w:val="0"/>
      <w:marRight w:val="0"/>
      <w:marTop w:val="0"/>
      <w:marBottom w:val="0"/>
      <w:divBdr>
        <w:top w:val="none" w:sz="0" w:space="0" w:color="auto"/>
        <w:left w:val="none" w:sz="0" w:space="0" w:color="auto"/>
        <w:bottom w:val="none" w:sz="0" w:space="0" w:color="auto"/>
        <w:right w:val="none" w:sz="0" w:space="0" w:color="auto"/>
      </w:divBdr>
    </w:div>
    <w:div w:id="1785609212">
      <w:bodyDiv w:val="1"/>
      <w:marLeft w:val="0"/>
      <w:marRight w:val="0"/>
      <w:marTop w:val="0"/>
      <w:marBottom w:val="0"/>
      <w:divBdr>
        <w:top w:val="none" w:sz="0" w:space="0" w:color="auto"/>
        <w:left w:val="none" w:sz="0" w:space="0" w:color="auto"/>
        <w:bottom w:val="none" w:sz="0" w:space="0" w:color="auto"/>
        <w:right w:val="none" w:sz="0" w:space="0" w:color="auto"/>
      </w:divBdr>
    </w:div>
    <w:div w:id="1788573589">
      <w:bodyDiv w:val="1"/>
      <w:marLeft w:val="0"/>
      <w:marRight w:val="0"/>
      <w:marTop w:val="0"/>
      <w:marBottom w:val="0"/>
      <w:divBdr>
        <w:top w:val="none" w:sz="0" w:space="0" w:color="auto"/>
        <w:left w:val="none" w:sz="0" w:space="0" w:color="auto"/>
        <w:bottom w:val="none" w:sz="0" w:space="0" w:color="auto"/>
        <w:right w:val="none" w:sz="0" w:space="0" w:color="auto"/>
      </w:divBdr>
    </w:div>
    <w:div w:id="1819568480">
      <w:bodyDiv w:val="1"/>
      <w:marLeft w:val="0"/>
      <w:marRight w:val="0"/>
      <w:marTop w:val="0"/>
      <w:marBottom w:val="0"/>
      <w:divBdr>
        <w:top w:val="none" w:sz="0" w:space="0" w:color="auto"/>
        <w:left w:val="none" w:sz="0" w:space="0" w:color="auto"/>
        <w:bottom w:val="none" w:sz="0" w:space="0" w:color="auto"/>
        <w:right w:val="none" w:sz="0" w:space="0" w:color="auto"/>
      </w:divBdr>
    </w:div>
    <w:div w:id="1821801231">
      <w:bodyDiv w:val="1"/>
      <w:marLeft w:val="0"/>
      <w:marRight w:val="0"/>
      <w:marTop w:val="0"/>
      <w:marBottom w:val="0"/>
      <w:divBdr>
        <w:top w:val="none" w:sz="0" w:space="0" w:color="auto"/>
        <w:left w:val="none" w:sz="0" w:space="0" w:color="auto"/>
        <w:bottom w:val="none" w:sz="0" w:space="0" w:color="auto"/>
        <w:right w:val="none" w:sz="0" w:space="0" w:color="auto"/>
      </w:divBdr>
    </w:div>
    <w:div w:id="1822966993">
      <w:bodyDiv w:val="1"/>
      <w:marLeft w:val="0"/>
      <w:marRight w:val="0"/>
      <w:marTop w:val="0"/>
      <w:marBottom w:val="0"/>
      <w:divBdr>
        <w:top w:val="none" w:sz="0" w:space="0" w:color="auto"/>
        <w:left w:val="none" w:sz="0" w:space="0" w:color="auto"/>
        <w:bottom w:val="none" w:sz="0" w:space="0" w:color="auto"/>
        <w:right w:val="none" w:sz="0" w:space="0" w:color="auto"/>
      </w:divBdr>
    </w:div>
    <w:div w:id="1873952887">
      <w:bodyDiv w:val="1"/>
      <w:marLeft w:val="0"/>
      <w:marRight w:val="0"/>
      <w:marTop w:val="0"/>
      <w:marBottom w:val="0"/>
      <w:divBdr>
        <w:top w:val="none" w:sz="0" w:space="0" w:color="auto"/>
        <w:left w:val="none" w:sz="0" w:space="0" w:color="auto"/>
        <w:bottom w:val="none" w:sz="0" w:space="0" w:color="auto"/>
        <w:right w:val="none" w:sz="0" w:space="0" w:color="auto"/>
      </w:divBdr>
    </w:div>
    <w:div w:id="1906335917">
      <w:bodyDiv w:val="1"/>
      <w:marLeft w:val="0"/>
      <w:marRight w:val="0"/>
      <w:marTop w:val="0"/>
      <w:marBottom w:val="0"/>
      <w:divBdr>
        <w:top w:val="none" w:sz="0" w:space="0" w:color="auto"/>
        <w:left w:val="none" w:sz="0" w:space="0" w:color="auto"/>
        <w:bottom w:val="none" w:sz="0" w:space="0" w:color="auto"/>
        <w:right w:val="none" w:sz="0" w:space="0" w:color="auto"/>
      </w:divBdr>
    </w:div>
    <w:div w:id="1909344294">
      <w:bodyDiv w:val="1"/>
      <w:marLeft w:val="0"/>
      <w:marRight w:val="0"/>
      <w:marTop w:val="0"/>
      <w:marBottom w:val="0"/>
      <w:divBdr>
        <w:top w:val="none" w:sz="0" w:space="0" w:color="auto"/>
        <w:left w:val="none" w:sz="0" w:space="0" w:color="auto"/>
        <w:bottom w:val="none" w:sz="0" w:space="0" w:color="auto"/>
        <w:right w:val="none" w:sz="0" w:space="0" w:color="auto"/>
      </w:divBdr>
    </w:div>
    <w:div w:id="1940405734">
      <w:bodyDiv w:val="1"/>
      <w:marLeft w:val="0"/>
      <w:marRight w:val="0"/>
      <w:marTop w:val="0"/>
      <w:marBottom w:val="0"/>
      <w:divBdr>
        <w:top w:val="none" w:sz="0" w:space="0" w:color="auto"/>
        <w:left w:val="none" w:sz="0" w:space="0" w:color="auto"/>
        <w:bottom w:val="none" w:sz="0" w:space="0" w:color="auto"/>
        <w:right w:val="none" w:sz="0" w:space="0" w:color="auto"/>
      </w:divBdr>
    </w:div>
    <w:div w:id="1941839107">
      <w:bodyDiv w:val="1"/>
      <w:marLeft w:val="0"/>
      <w:marRight w:val="0"/>
      <w:marTop w:val="0"/>
      <w:marBottom w:val="0"/>
      <w:divBdr>
        <w:top w:val="none" w:sz="0" w:space="0" w:color="auto"/>
        <w:left w:val="none" w:sz="0" w:space="0" w:color="auto"/>
        <w:bottom w:val="none" w:sz="0" w:space="0" w:color="auto"/>
        <w:right w:val="none" w:sz="0" w:space="0" w:color="auto"/>
      </w:divBdr>
    </w:div>
    <w:div w:id="2037191069">
      <w:bodyDiv w:val="1"/>
      <w:marLeft w:val="0"/>
      <w:marRight w:val="0"/>
      <w:marTop w:val="0"/>
      <w:marBottom w:val="0"/>
      <w:divBdr>
        <w:top w:val="none" w:sz="0" w:space="0" w:color="auto"/>
        <w:left w:val="none" w:sz="0" w:space="0" w:color="auto"/>
        <w:bottom w:val="none" w:sz="0" w:space="0" w:color="auto"/>
        <w:right w:val="none" w:sz="0" w:space="0" w:color="auto"/>
      </w:divBdr>
    </w:div>
    <w:div w:id="2046296412">
      <w:bodyDiv w:val="1"/>
      <w:marLeft w:val="0"/>
      <w:marRight w:val="0"/>
      <w:marTop w:val="0"/>
      <w:marBottom w:val="0"/>
      <w:divBdr>
        <w:top w:val="none" w:sz="0" w:space="0" w:color="auto"/>
        <w:left w:val="none" w:sz="0" w:space="0" w:color="auto"/>
        <w:bottom w:val="none" w:sz="0" w:space="0" w:color="auto"/>
        <w:right w:val="none" w:sz="0" w:space="0" w:color="auto"/>
      </w:divBdr>
    </w:div>
    <w:div w:id="2076777982">
      <w:bodyDiv w:val="1"/>
      <w:marLeft w:val="0"/>
      <w:marRight w:val="0"/>
      <w:marTop w:val="0"/>
      <w:marBottom w:val="0"/>
      <w:divBdr>
        <w:top w:val="none" w:sz="0" w:space="0" w:color="auto"/>
        <w:left w:val="none" w:sz="0" w:space="0" w:color="auto"/>
        <w:bottom w:val="none" w:sz="0" w:space="0" w:color="auto"/>
        <w:right w:val="none" w:sz="0" w:space="0" w:color="auto"/>
      </w:divBdr>
    </w:div>
    <w:div w:id="2091809389">
      <w:bodyDiv w:val="1"/>
      <w:marLeft w:val="0"/>
      <w:marRight w:val="0"/>
      <w:marTop w:val="0"/>
      <w:marBottom w:val="0"/>
      <w:divBdr>
        <w:top w:val="none" w:sz="0" w:space="0" w:color="auto"/>
        <w:left w:val="none" w:sz="0" w:space="0" w:color="auto"/>
        <w:bottom w:val="none" w:sz="0" w:space="0" w:color="auto"/>
        <w:right w:val="none" w:sz="0" w:space="0" w:color="auto"/>
      </w:divBdr>
    </w:div>
    <w:div w:id="2092965938">
      <w:bodyDiv w:val="1"/>
      <w:marLeft w:val="0"/>
      <w:marRight w:val="0"/>
      <w:marTop w:val="0"/>
      <w:marBottom w:val="0"/>
      <w:divBdr>
        <w:top w:val="none" w:sz="0" w:space="0" w:color="auto"/>
        <w:left w:val="none" w:sz="0" w:space="0" w:color="auto"/>
        <w:bottom w:val="none" w:sz="0" w:space="0" w:color="auto"/>
        <w:right w:val="none" w:sz="0" w:space="0" w:color="auto"/>
      </w:divBdr>
    </w:div>
    <w:div w:id="2124111678">
      <w:bodyDiv w:val="1"/>
      <w:marLeft w:val="0"/>
      <w:marRight w:val="0"/>
      <w:marTop w:val="0"/>
      <w:marBottom w:val="0"/>
      <w:divBdr>
        <w:top w:val="none" w:sz="0" w:space="0" w:color="auto"/>
        <w:left w:val="none" w:sz="0" w:space="0" w:color="auto"/>
        <w:bottom w:val="none" w:sz="0" w:space="0" w:color="auto"/>
        <w:right w:val="none" w:sz="0" w:space="0" w:color="auto"/>
      </w:divBdr>
    </w:div>
    <w:div w:id="21264652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hyperlink" Target="https://www.inderscienceonline.com/keyword/Human+Resources+Management" TargetMode="External"/><Relationship Id="rId39" Type="http://schemas.openxmlformats.org/officeDocument/2006/relationships/hyperlink" Target="https://www.inderscienceonline.com/keyword/SEHRM" TargetMode="External"/><Relationship Id="rId21" Type="http://schemas.openxmlformats.org/officeDocument/2006/relationships/image" Target="media/image9.png"/><Relationship Id="rId34" Type="http://schemas.openxmlformats.org/officeDocument/2006/relationships/hyperlink" Target="https://www.mdpi.com/search?q=work+experience" TargetMode="External"/><Relationship Id="rId42" Type="http://schemas.openxmlformats.org/officeDocument/2006/relationships/hyperlink" Target="https://www.inderscienceonline.com/keyword/Type+2+Fuzzy+AHP" TargetMode="External"/><Relationship Id="rId47" Type="http://schemas.openxmlformats.org/officeDocument/2006/relationships/hyperlink" Target="https://sajbm.org/index.php/sajbm/article/view/2937/2237" TargetMode="External"/><Relationship Id="rId50" Type="http://schemas.openxmlformats.org/officeDocument/2006/relationships/hyperlink" Target="https://doi-org.ezproxy.uwtsd.ac.uk/10.1177/1937586717747384"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journals-sagepub-com.ezproxy.uwtsd.ac.uk/doi/full/10.1177/0734371X18773492" TargetMode="External"/><Relationship Id="rId29" Type="http://schemas.openxmlformats.org/officeDocument/2006/relationships/hyperlink" Target="https://www.inderscienceonline.com/keyword/Principal+Component+Analysis" TargetMode="External"/><Relationship Id="rId11" Type="http://schemas.openxmlformats.org/officeDocument/2006/relationships/image" Target="media/image1.png"/><Relationship Id="rId24" Type="http://schemas.openxmlformats.org/officeDocument/2006/relationships/hyperlink" Target="https://www.inderscienceonline.com/keyword/Conceptual+Models" TargetMode="External"/><Relationship Id="rId32" Type="http://schemas.openxmlformats.org/officeDocument/2006/relationships/hyperlink" Target="https://www.mdpi.com/search?q=ICT" TargetMode="External"/><Relationship Id="rId37" Type="http://schemas.openxmlformats.org/officeDocument/2006/relationships/hyperlink" Target="https://www.mdpi.com/search?q=linked+employer-employee+survey" TargetMode="External"/><Relationship Id="rId40" Type="http://schemas.openxmlformats.org/officeDocument/2006/relationships/hyperlink" Target="https://www.inderscienceonline.com/keyword/FMEA" TargetMode="External"/><Relationship Id="rId45" Type="http://schemas.openxmlformats.org/officeDocument/2006/relationships/hyperlink" Target="https://sajbm.org/index.php/sajbm/article/view/2937/2237"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inderscienceonline.com/keyword/HRIS+Adoption" TargetMode="External"/><Relationship Id="rId28" Type="http://schemas.openxmlformats.org/officeDocument/2006/relationships/hyperlink" Target="https://www.inderscienceonline.com/keyword/Jordan" TargetMode="External"/><Relationship Id="rId36" Type="http://schemas.openxmlformats.org/officeDocument/2006/relationships/hyperlink" Target="https://www.mdpi.com/search?q=comparison+of+public+and+private+sectors" TargetMode="External"/><Relationship Id="rId49" Type="http://schemas.openxmlformats.org/officeDocument/2006/relationships/hyperlink" Target="https://doi.org/10.1108/02683940910974099"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mdpi.com/search?q=organizational+changes" TargetMode="External"/><Relationship Id="rId44" Type="http://schemas.openxmlformats.org/officeDocument/2006/relationships/hyperlink" Target="https://sajbm.org/index.php/sajbm/article/view/2937/2237"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inderscienceonline.com/keyword/Human+Resource+Information+Systems" TargetMode="External"/><Relationship Id="rId27" Type="http://schemas.openxmlformats.org/officeDocument/2006/relationships/hyperlink" Target="https://www.inderscienceonline.com/keyword/HRM" TargetMode="External"/><Relationship Id="rId30" Type="http://schemas.openxmlformats.org/officeDocument/2006/relationships/hyperlink" Target="https://www.inderscienceonline.com/keyword/PCA" TargetMode="External"/><Relationship Id="rId35" Type="http://schemas.openxmlformats.org/officeDocument/2006/relationships/hyperlink" Target="https://www.mdpi.com/search?q=employee+outcomes" TargetMode="External"/><Relationship Id="rId43" Type="http://schemas.openxmlformats.org/officeDocument/2006/relationships/hyperlink" Target="https://sajbm.org/index.php/sajbm/article/view/2937/2237" TargetMode="External"/><Relationship Id="rId48" Type="http://schemas.openxmlformats.org/officeDocument/2006/relationships/hyperlink" Target="https://openstax.org/books/principles-management/pages/1-introduction"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journals-sagepub-com.ezproxy.uwtsd.ac.uk/doi/full/10.1177/0734371X18773492" TargetMode="External"/><Relationship Id="rId25" Type="http://schemas.openxmlformats.org/officeDocument/2006/relationships/hyperlink" Target="https://www.inderscienceonline.com/keyword/Factors+Analysis" TargetMode="External"/><Relationship Id="rId33" Type="http://schemas.openxmlformats.org/officeDocument/2006/relationships/hyperlink" Target="https://www.mdpi.com/search?q=management+tools" TargetMode="External"/><Relationship Id="rId38" Type="http://schemas.openxmlformats.org/officeDocument/2006/relationships/hyperlink" Target="https://www.inderscienceonline.com/keyword/Sustainable+Electronic+Human+Resource+Management" TargetMode="External"/><Relationship Id="rId46" Type="http://schemas.openxmlformats.org/officeDocument/2006/relationships/hyperlink" Target="https://sajbm.org/index.php/sajbm/article/view/2937/2237" TargetMode="External"/><Relationship Id="rId20" Type="http://schemas.openxmlformats.org/officeDocument/2006/relationships/image" Target="media/image8.png"/><Relationship Id="rId41" Type="http://schemas.openxmlformats.org/officeDocument/2006/relationships/hyperlink" Target="https://www.inderscienceonline.com/keyword/Type+2+Fuzzy+TOPSI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8" ma:contentTypeDescription="Create a new document." ma:contentTypeScope="" ma:versionID="7066f788c11506cb9574d4376cffd165">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1def1c7e445a2fdbbcb5b54f96051713"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Props1.xml><?xml version="1.0" encoding="utf-8"?>
<ds:datastoreItem xmlns:ds="http://schemas.openxmlformats.org/officeDocument/2006/customXml" ds:itemID="{04FD0F0A-9138-4CAF-AB5E-4D9FBB116C12}">
  <ds:schemaRefs>
    <ds:schemaRef ds:uri="http://schemas.openxmlformats.org/officeDocument/2006/bibliography"/>
  </ds:schemaRefs>
</ds:datastoreItem>
</file>

<file path=customXml/itemProps2.xml><?xml version="1.0" encoding="utf-8"?>
<ds:datastoreItem xmlns:ds="http://schemas.openxmlformats.org/officeDocument/2006/customXml" ds:itemID="{6E432A20-46E0-4B16-A777-B88028FA3C0E}">
  <ds:schemaRefs>
    <ds:schemaRef ds:uri="http://schemas.microsoft.com/sharepoint/v3/contenttype/forms"/>
  </ds:schemaRefs>
</ds:datastoreItem>
</file>

<file path=customXml/itemProps3.xml><?xml version="1.0" encoding="utf-8"?>
<ds:datastoreItem xmlns:ds="http://schemas.openxmlformats.org/officeDocument/2006/customXml" ds:itemID="{7F4E0350-BEE2-446D-8ED5-02D5922EF9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EBC2EC-3B46-4BAB-9100-157BCB6DA926}">
  <ds:schemaRefs>
    <ds:schemaRef ds:uri="http://schemas.microsoft.com/office/2006/metadata/properties"/>
    <ds:schemaRef ds:uri="http://schemas.microsoft.com/office/infopath/2007/PartnerControls"/>
    <ds:schemaRef ds:uri="8000346e-effb-41c1-a063-0c0ade1e8df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84</Pages>
  <Words>23022</Words>
  <Characters>131227</Characters>
  <Application>Microsoft Office Word</Application>
  <DocSecurity>0</DocSecurity>
  <Lines>1093</Lines>
  <Paragraphs>307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153942</CharactersWithSpaces>
  <SharedDoc>false</SharedDoc>
  <HLinks>
    <vt:vector size="528" baseType="variant">
      <vt:variant>
        <vt:i4>6160406</vt:i4>
      </vt:variant>
      <vt:variant>
        <vt:i4>528</vt:i4>
      </vt:variant>
      <vt:variant>
        <vt:i4>0</vt:i4>
      </vt:variant>
      <vt:variant>
        <vt:i4>5</vt:i4>
      </vt:variant>
      <vt:variant>
        <vt:lpwstr>https://doi-org.ezproxy.uwtsd.ac.uk/10.1177/1937586717747384</vt:lpwstr>
      </vt:variant>
      <vt:variant>
        <vt:lpwstr/>
      </vt:variant>
      <vt:variant>
        <vt:i4>6291490</vt:i4>
      </vt:variant>
      <vt:variant>
        <vt:i4>525</vt:i4>
      </vt:variant>
      <vt:variant>
        <vt:i4>0</vt:i4>
      </vt:variant>
      <vt:variant>
        <vt:i4>5</vt:i4>
      </vt:variant>
      <vt:variant>
        <vt:lpwstr>https://dx.doi.org/10.2139/ssrn.2958055</vt:lpwstr>
      </vt:variant>
      <vt:variant>
        <vt:lpwstr/>
      </vt:variant>
      <vt:variant>
        <vt:i4>524315</vt:i4>
      </vt:variant>
      <vt:variant>
        <vt:i4>522</vt:i4>
      </vt:variant>
      <vt:variant>
        <vt:i4>0</vt:i4>
      </vt:variant>
      <vt:variant>
        <vt:i4>5</vt:i4>
      </vt:variant>
      <vt:variant>
        <vt:lpwstr>https://ssrn.com/abstract=2958055</vt:lpwstr>
      </vt:variant>
      <vt:variant>
        <vt:lpwstr/>
      </vt:variant>
      <vt:variant>
        <vt:i4>1376348</vt:i4>
      </vt:variant>
      <vt:variant>
        <vt:i4>519</vt:i4>
      </vt:variant>
      <vt:variant>
        <vt:i4>0</vt:i4>
      </vt:variant>
      <vt:variant>
        <vt:i4>5</vt:i4>
      </vt:variant>
      <vt:variant>
        <vt:lpwstr>https://doi.org/10.1108/02683940910974099</vt:lpwstr>
      </vt:variant>
      <vt:variant>
        <vt:lpwstr/>
      </vt:variant>
      <vt:variant>
        <vt:i4>655446</vt:i4>
      </vt:variant>
      <vt:variant>
        <vt:i4>516</vt:i4>
      </vt:variant>
      <vt:variant>
        <vt:i4>0</vt:i4>
      </vt:variant>
      <vt:variant>
        <vt:i4>5</vt:i4>
      </vt:variant>
      <vt:variant>
        <vt:lpwstr>https://openstax.org/books/principles-management/pages/1-introduction</vt:lpwstr>
      </vt:variant>
      <vt:variant>
        <vt:lpwstr/>
      </vt:variant>
      <vt:variant>
        <vt:i4>8323075</vt:i4>
      </vt:variant>
      <vt:variant>
        <vt:i4>513</vt:i4>
      </vt:variant>
      <vt:variant>
        <vt:i4>0</vt:i4>
      </vt:variant>
      <vt:variant>
        <vt:i4>5</vt:i4>
      </vt:variant>
      <vt:variant>
        <vt:lpwstr>https://sajbm.org/index.php/sajbm/article/view/2937/2237</vt:lpwstr>
      </vt:variant>
      <vt:variant>
        <vt:lpwstr>CIT0058_2937</vt:lpwstr>
      </vt:variant>
      <vt:variant>
        <vt:i4>8126477</vt:i4>
      </vt:variant>
      <vt:variant>
        <vt:i4>507</vt:i4>
      </vt:variant>
      <vt:variant>
        <vt:i4>0</vt:i4>
      </vt:variant>
      <vt:variant>
        <vt:i4>5</vt:i4>
      </vt:variant>
      <vt:variant>
        <vt:lpwstr>https://sajbm.org/index.php/sajbm/article/view/2937/2237</vt:lpwstr>
      </vt:variant>
      <vt:variant>
        <vt:lpwstr>CIT0066_2937</vt:lpwstr>
      </vt:variant>
      <vt:variant>
        <vt:i4>8323082</vt:i4>
      </vt:variant>
      <vt:variant>
        <vt:i4>504</vt:i4>
      </vt:variant>
      <vt:variant>
        <vt:i4>0</vt:i4>
      </vt:variant>
      <vt:variant>
        <vt:i4>5</vt:i4>
      </vt:variant>
      <vt:variant>
        <vt:lpwstr>https://sajbm.org/index.php/sajbm/article/view/2937/2237</vt:lpwstr>
      </vt:variant>
      <vt:variant>
        <vt:lpwstr>CIT0051_2937</vt:lpwstr>
      </vt:variant>
      <vt:variant>
        <vt:i4>7929865</vt:i4>
      </vt:variant>
      <vt:variant>
        <vt:i4>501</vt:i4>
      </vt:variant>
      <vt:variant>
        <vt:i4>0</vt:i4>
      </vt:variant>
      <vt:variant>
        <vt:i4>5</vt:i4>
      </vt:variant>
      <vt:variant>
        <vt:lpwstr>https://sajbm.org/index.php/sajbm/article/view/2937/2237</vt:lpwstr>
      </vt:variant>
      <vt:variant>
        <vt:lpwstr>CIT0032_2937</vt:lpwstr>
      </vt:variant>
      <vt:variant>
        <vt:i4>7864332</vt:i4>
      </vt:variant>
      <vt:variant>
        <vt:i4>498</vt:i4>
      </vt:variant>
      <vt:variant>
        <vt:i4>0</vt:i4>
      </vt:variant>
      <vt:variant>
        <vt:i4>5</vt:i4>
      </vt:variant>
      <vt:variant>
        <vt:lpwstr>https://sajbm.org/index.php/sajbm/article/view/2937/2237</vt:lpwstr>
      </vt:variant>
      <vt:variant>
        <vt:lpwstr>CIT0027_2937</vt:lpwstr>
      </vt:variant>
      <vt:variant>
        <vt:i4>6357088</vt:i4>
      </vt:variant>
      <vt:variant>
        <vt:i4>480</vt:i4>
      </vt:variant>
      <vt:variant>
        <vt:i4>0</vt:i4>
      </vt:variant>
      <vt:variant>
        <vt:i4>5</vt:i4>
      </vt:variant>
      <vt:variant>
        <vt:lpwstr>https://journals-sagepub-com.ezproxy.uwtsd.ac.uk/doi/full/10.1177/0734371X18773492</vt:lpwstr>
      </vt:variant>
      <vt:variant>
        <vt:lpwstr>bibr121-0734371X18773492</vt:lpwstr>
      </vt:variant>
      <vt:variant>
        <vt:i4>6488164</vt:i4>
      </vt:variant>
      <vt:variant>
        <vt:i4>477</vt:i4>
      </vt:variant>
      <vt:variant>
        <vt:i4>0</vt:i4>
      </vt:variant>
      <vt:variant>
        <vt:i4>5</vt:i4>
      </vt:variant>
      <vt:variant>
        <vt:lpwstr>https://journals-sagepub-com.ezproxy.uwtsd.ac.uk/doi/full/10.1177/0734371X18773492</vt:lpwstr>
      </vt:variant>
      <vt:variant>
        <vt:lpwstr>bibr105-0734371X18773492</vt:lpwstr>
      </vt:variant>
      <vt:variant>
        <vt:i4>1572916</vt:i4>
      </vt:variant>
      <vt:variant>
        <vt:i4>458</vt:i4>
      </vt:variant>
      <vt:variant>
        <vt:i4>0</vt:i4>
      </vt:variant>
      <vt:variant>
        <vt:i4>5</vt:i4>
      </vt:variant>
      <vt:variant>
        <vt:lpwstr/>
      </vt:variant>
      <vt:variant>
        <vt:lpwstr>_Toc165969691</vt:lpwstr>
      </vt:variant>
      <vt:variant>
        <vt:i4>1572916</vt:i4>
      </vt:variant>
      <vt:variant>
        <vt:i4>452</vt:i4>
      </vt:variant>
      <vt:variant>
        <vt:i4>0</vt:i4>
      </vt:variant>
      <vt:variant>
        <vt:i4>5</vt:i4>
      </vt:variant>
      <vt:variant>
        <vt:lpwstr/>
      </vt:variant>
      <vt:variant>
        <vt:lpwstr>_Toc165969690</vt:lpwstr>
      </vt:variant>
      <vt:variant>
        <vt:i4>1638452</vt:i4>
      </vt:variant>
      <vt:variant>
        <vt:i4>446</vt:i4>
      </vt:variant>
      <vt:variant>
        <vt:i4>0</vt:i4>
      </vt:variant>
      <vt:variant>
        <vt:i4>5</vt:i4>
      </vt:variant>
      <vt:variant>
        <vt:lpwstr/>
      </vt:variant>
      <vt:variant>
        <vt:lpwstr>_Toc165969689</vt:lpwstr>
      </vt:variant>
      <vt:variant>
        <vt:i4>1310772</vt:i4>
      </vt:variant>
      <vt:variant>
        <vt:i4>437</vt:i4>
      </vt:variant>
      <vt:variant>
        <vt:i4>0</vt:i4>
      </vt:variant>
      <vt:variant>
        <vt:i4>5</vt:i4>
      </vt:variant>
      <vt:variant>
        <vt:lpwstr/>
      </vt:variant>
      <vt:variant>
        <vt:lpwstr>_Toc165969654</vt:lpwstr>
      </vt:variant>
      <vt:variant>
        <vt:i4>1310772</vt:i4>
      </vt:variant>
      <vt:variant>
        <vt:i4>431</vt:i4>
      </vt:variant>
      <vt:variant>
        <vt:i4>0</vt:i4>
      </vt:variant>
      <vt:variant>
        <vt:i4>5</vt:i4>
      </vt:variant>
      <vt:variant>
        <vt:lpwstr/>
      </vt:variant>
      <vt:variant>
        <vt:lpwstr>_Toc165969653</vt:lpwstr>
      </vt:variant>
      <vt:variant>
        <vt:i4>1310772</vt:i4>
      </vt:variant>
      <vt:variant>
        <vt:i4>425</vt:i4>
      </vt:variant>
      <vt:variant>
        <vt:i4>0</vt:i4>
      </vt:variant>
      <vt:variant>
        <vt:i4>5</vt:i4>
      </vt:variant>
      <vt:variant>
        <vt:lpwstr/>
      </vt:variant>
      <vt:variant>
        <vt:lpwstr>_Toc165969652</vt:lpwstr>
      </vt:variant>
      <vt:variant>
        <vt:i4>1310772</vt:i4>
      </vt:variant>
      <vt:variant>
        <vt:i4>419</vt:i4>
      </vt:variant>
      <vt:variant>
        <vt:i4>0</vt:i4>
      </vt:variant>
      <vt:variant>
        <vt:i4>5</vt:i4>
      </vt:variant>
      <vt:variant>
        <vt:lpwstr/>
      </vt:variant>
      <vt:variant>
        <vt:lpwstr>_Toc165969651</vt:lpwstr>
      </vt:variant>
      <vt:variant>
        <vt:i4>1310772</vt:i4>
      </vt:variant>
      <vt:variant>
        <vt:i4>413</vt:i4>
      </vt:variant>
      <vt:variant>
        <vt:i4>0</vt:i4>
      </vt:variant>
      <vt:variant>
        <vt:i4>5</vt:i4>
      </vt:variant>
      <vt:variant>
        <vt:lpwstr/>
      </vt:variant>
      <vt:variant>
        <vt:lpwstr>_Toc165969650</vt:lpwstr>
      </vt:variant>
      <vt:variant>
        <vt:i4>1376308</vt:i4>
      </vt:variant>
      <vt:variant>
        <vt:i4>407</vt:i4>
      </vt:variant>
      <vt:variant>
        <vt:i4>0</vt:i4>
      </vt:variant>
      <vt:variant>
        <vt:i4>5</vt:i4>
      </vt:variant>
      <vt:variant>
        <vt:lpwstr/>
      </vt:variant>
      <vt:variant>
        <vt:lpwstr>_Toc165969649</vt:lpwstr>
      </vt:variant>
      <vt:variant>
        <vt:i4>1376308</vt:i4>
      </vt:variant>
      <vt:variant>
        <vt:i4>401</vt:i4>
      </vt:variant>
      <vt:variant>
        <vt:i4>0</vt:i4>
      </vt:variant>
      <vt:variant>
        <vt:i4>5</vt:i4>
      </vt:variant>
      <vt:variant>
        <vt:lpwstr/>
      </vt:variant>
      <vt:variant>
        <vt:lpwstr>_Toc165969648</vt:lpwstr>
      </vt:variant>
      <vt:variant>
        <vt:i4>1835060</vt:i4>
      </vt:variant>
      <vt:variant>
        <vt:i4>392</vt:i4>
      </vt:variant>
      <vt:variant>
        <vt:i4>0</vt:i4>
      </vt:variant>
      <vt:variant>
        <vt:i4>5</vt:i4>
      </vt:variant>
      <vt:variant>
        <vt:lpwstr/>
      </vt:variant>
      <vt:variant>
        <vt:lpwstr>_Toc165967630</vt:lpwstr>
      </vt:variant>
      <vt:variant>
        <vt:i4>1900596</vt:i4>
      </vt:variant>
      <vt:variant>
        <vt:i4>386</vt:i4>
      </vt:variant>
      <vt:variant>
        <vt:i4>0</vt:i4>
      </vt:variant>
      <vt:variant>
        <vt:i4>5</vt:i4>
      </vt:variant>
      <vt:variant>
        <vt:lpwstr/>
      </vt:variant>
      <vt:variant>
        <vt:lpwstr>_Toc165967629</vt:lpwstr>
      </vt:variant>
      <vt:variant>
        <vt:i4>1900596</vt:i4>
      </vt:variant>
      <vt:variant>
        <vt:i4>380</vt:i4>
      </vt:variant>
      <vt:variant>
        <vt:i4>0</vt:i4>
      </vt:variant>
      <vt:variant>
        <vt:i4>5</vt:i4>
      </vt:variant>
      <vt:variant>
        <vt:lpwstr/>
      </vt:variant>
      <vt:variant>
        <vt:lpwstr>_Toc165967628</vt:lpwstr>
      </vt:variant>
      <vt:variant>
        <vt:i4>1900596</vt:i4>
      </vt:variant>
      <vt:variant>
        <vt:i4>374</vt:i4>
      </vt:variant>
      <vt:variant>
        <vt:i4>0</vt:i4>
      </vt:variant>
      <vt:variant>
        <vt:i4>5</vt:i4>
      </vt:variant>
      <vt:variant>
        <vt:lpwstr/>
      </vt:variant>
      <vt:variant>
        <vt:lpwstr>_Toc165967627</vt:lpwstr>
      </vt:variant>
      <vt:variant>
        <vt:i4>1900596</vt:i4>
      </vt:variant>
      <vt:variant>
        <vt:i4>368</vt:i4>
      </vt:variant>
      <vt:variant>
        <vt:i4>0</vt:i4>
      </vt:variant>
      <vt:variant>
        <vt:i4>5</vt:i4>
      </vt:variant>
      <vt:variant>
        <vt:lpwstr/>
      </vt:variant>
      <vt:variant>
        <vt:lpwstr>_Toc165967626</vt:lpwstr>
      </vt:variant>
      <vt:variant>
        <vt:i4>1900596</vt:i4>
      </vt:variant>
      <vt:variant>
        <vt:i4>362</vt:i4>
      </vt:variant>
      <vt:variant>
        <vt:i4>0</vt:i4>
      </vt:variant>
      <vt:variant>
        <vt:i4>5</vt:i4>
      </vt:variant>
      <vt:variant>
        <vt:lpwstr/>
      </vt:variant>
      <vt:variant>
        <vt:lpwstr>_Toc165967625</vt:lpwstr>
      </vt:variant>
      <vt:variant>
        <vt:i4>1900596</vt:i4>
      </vt:variant>
      <vt:variant>
        <vt:i4>356</vt:i4>
      </vt:variant>
      <vt:variant>
        <vt:i4>0</vt:i4>
      </vt:variant>
      <vt:variant>
        <vt:i4>5</vt:i4>
      </vt:variant>
      <vt:variant>
        <vt:lpwstr/>
      </vt:variant>
      <vt:variant>
        <vt:lpwstr>_Toc165967624</vt:lpwstr>
      </vt:variant>
      <vt:variant>
        <vt:i4>1900596</vt:i4>
      </vt:variant>
      <vt:variant>
        <vt:i4>350</vt:i4>
      </vt:variant>
      <vt:variant>
        <vt:i4>0</vt:i4>
      </vt:variant>
      <vt:variant>
        <vt:i4>5</vt:i4>
      </vt:variant>
      <vt:variant>
        <vt:lpwstr/>
      </vt:variant>
      <vt:variant>
        <vt:lpwstr>_Toc165967623</vt:lpwstr>
      </vt:variant>
      <vt:variant>
        <vt:i4>1900596</vt:i4>
      </vt:variant>
      <vt:variant>
        <vt:i4>344</vt:i4>
      </vt:variant>
      <vt:variant>
        <vt:i4>0</vt:i4>
      </vt:variant>
      <vt:variant>
        <vt:i4>5</vt:i4>
      </vt:variant>
      <vt:variant>
        <vt:lpwstr/>
      </vt:variant>
      <vt:variant>
        <vt:lpwstr>_Toc165967622</vt:lpwstr>
      </vt:variant>
      <vt:variant>
        <vt:i4>1900596</vt:i4>
      </vt:variant>
      <vt:variant>
        <vt:i4>338</vt:i4>
      </vt:variant>
      <vt:variant>
        <vt:i4>0</vt:i4>
      </vt:variant>
      <vt:variant>
        <vt:i4>5</vt:i4>
      </vt:variant>
      <vt:variant>
        <vt:lpwstr/>
      </vt:variant>
      <vt:variant>
        <vt:lpwstr>_Toc165967621</vt:lpwstr>
      </vt:variant>
      <vt:variant>
        <vt:i4>1900596</vt:i4>
      </vt:variant>
      <vt:variant>
        <vt:i4>332</vt:i4>
      </vt:variant>
      <vt:variant>
        <vt:i4>0</vt:i4>
      </vt:variant>
      <vt:variant>
        <vt:i4>5</vt:i4>
      </vt:variant>
      <vt:variant>
        <vt:lpwstr/>
      </vt:variant>
      <vt:variant>
        <vt:lpwstr>_Toc165967620</vt:lpwstr>
      </vt:variant>
      <vt:variant>
        <vt:i4>1966132</vt:i4>
      </vt:variant>
      <vt:variant>
        <vt:i4>326</vt:i4>
      </vt:variant>
      <vt:variant>
        <vt:i4>0</vt:i4>
      </vt:variant>
      <vt:variant>
        <vt:i4>5</vt:i4>
      </vt:variant>
      <vt:variant>
        <vt:lpwstr/>
      </vt:variant>
      <vt:variant>
        <vt:lpwstr>_Toc165967619</vt:lpwstr>
      </vt:variant>
      <vt:variant>
        <vt:i4>1966132</vt:i4>
      </vt:variant>
      <vt:variant>
        <vt:i4>320</vt:i4>
      </vt:variant>
      <vt:variant>
        <vt:i4>0</vt:i4>
      </vt:variant>
      <vt:variant>
        <vt:i4>5</vt:i4>
      </vt:variant>
      <vt:variant>
        <vt:lpwstr/>
      </vt:variant>
      <vt:variant>
        <vt:lpwstr>_Toc165967618</vt:lpwstr>
      </vt:variant>
      <vt:variant>
        <vt:i4>1966132</vt:i4>
      </vt:variant>
      <vt:variant>
        <vt:i4>314</vt:i4>
      </vt:variant>
      <vt:variant>
        <vt:i4>0</vt:i4>
      </vt:variant>
      <vt:variant>
        <vt:i4>5</vt:i4>
      </vt:variant>
      <vt:variant>
        <vt:lpwstr/>
      </vt:variant>
      <vt:variant>
        <vt:lpwstr>_Toc165967617</vt:lpwstr>
      </vt:variant>
      <vt:variant>
        <vt:i4>1966132</vt:i4>
      </vt:variant>
      <vt:variant>
        <vt:i4>308</vt:i4>
      </vt:variant>
      <vt:variant>
        <vt:i4>0</vt:i4>
      </vt:variant>
      <vt:variant>
        <vt:i4>5</vt:i4>
      </vt:variant>
      <vt:variant>
        <vt:lpwstr/>
      </vt:variant>
      <vt:variant>
        <vt:lpwstr>_Toc165967616</vt:lpwstr>
      </vt:variant>
      <vt:variant>
        <vt:i4>1966132</vt:i4>
      </vt:variant>
      <vt:variant>
        <vt:i4>302</vt:i4>
      </vt:variant>
      <vt:variant>
        <vt:i4>0</vt:i4>
      </vt:variant>
      <vt:variant>
        <vt:i4>5</vt:i4>
      </vt:variant>
      <vt:variant>
        <vt:lpwstr/>
      </vt:variant>
      <vt:variant>
        <vt:lpwstr>_Toc165967615</vt:lpwstr>
      </vt:variant>
      <vt:variant>
        <vt:i4>1966132</vt:i4>
      </vt:variant>
      <vt:variant>
        <vt:i4>296</vt:i4>
      </vt:variant>
      <vt:variant>
        <vt:i4>0</vt:i4>
      </vt:variant>
      <vt:variant>
        <vt:i4>5</vt:i4>
      </vt:variant>
      <vt:variant>
        <vt:lpwstr/>
      </vt:variant>
      <vt:variant>
        <vt:lpwstr>_Toc165967614</vt:lpwstr>
      </vt:variant>
      <vt:variant>
        <vt:i4>1966132</vt:i4>
      </vt:variant>
      <vt:variant>
        <vt:i4>290</vt:i4>
      </vt:variant>
      <vt:variant>
        <vt:i4>0</vt:i4>
      </vt:variant>
      <vt:variant>
        <vt:i4>5</vt:i4>
      </vt:variant>
      <vt:variant>
        <vt:lpwstr/>
      </vt:variant>
      <vt:variant>
        <vt:lpwstr>_Toc165967613</vt:lpwstr>
      </vt:variant>
      <vt:variant>
        <vt:i4>1966132</vt:i4>
      </vt:variant>
      <vt:variant>
        <vt:i4>284</vt:i4>
      </vt:variant>
      <vt:variant>
        <vt:i4>0</vt:i4>
      </vt:variant>
      <vt:variant>
        <vt:i4>5</vt:i4>
      </vt:variant>
      <vt:variant>
        <vt:lpwstr/>
      </vt:variant>
      <vt:variant>
        <vt:lpwstr>_Toc165967612</vt:lpwstr>
      </vt:variant>
      <vt:variant>
        <vt:i4>1966132</vt:i4>
      </vt:variant>
      <vt:variant>
        <vt:i4>278</vt:i4>
      </vt:variant>
      <vt:variant>
        <vt:i4>0</vt:i4>
      </vt:variant>
      <vt:variant>
        <vt:i4>5</vt:i4>
      </vt:variant>
      <vt:variant>
        <vt:lpwstr/>
      </vt:variant>
      <vt:variant>
        <vt:lpwstr>_Toc165967611</vt:lpwstr>
      </vt:variant>
      <vt:variant>
        <vt:i4>1966132</vt:i4>
      </vt:variant>
      <vt:variant>
        <vt:i4>272</vt:i4>
      </vt:variant>
      <vt:variant>
        <vt:i4>0</vt:i4>
      </vt:variant>
      <vt:variant>
        <vt:i4>5</vt:i4>
      </vt:variant>
      <vt:variant>
        <vt:lpwstr/>
      </vt:variant>
      <vt:variant>
        <vt:lpwstr>_Toc165967610</vt:lpwstr>
      </vt:variant>
      <vt:variant>
        <vt:i4>2031668</vt:i4>
      </vt:variant>
      <vt:variant>
        <vt:i4>266</vt:i4>
      </vt:variant>
      <vt:variant>
        <vt:i4>0</vt:i4>
      </vt:variant>
      <vt:variant>
        <vt:i4>5</vt:i4>
      </vt:variant>
      <vt:variant>
        <vt:lpwstr/>
      </vt:variant>
      <vt:variant>
        <vt:lpwstr>_Toc165967609</vt:lpwstr>
      </vt:variant>
      <vt:variant>
        <vt:i4>2031668</vt:i4>
      </vt:variant>
      <vt:variant>
        <vt:i4>260</vt:i4>
      </vt:variant>
      <vt:variant>
        <vt:i4>0</vt:i4>
      </vt:variant>
      <vt:variant>
        <vt:i4>5</vt:i4>
      </vt:variant>
      <vt:variant>
        <vt:lpwstr/>
      </vt:variant>
      <vt:variant>
        <vt:lpwstr>_Toc165967608</vt:lpwstr>
      </vt:variant>
      <vt:variant>
        <vt:i4>2031668</vt:i4>
      </vt:variant>
      <vt:variant>
        <vt:i4>254</vt:i4>
      </vt:variant>
      <vt:variant>
        <vt:i4>0</vt:i4>
      </vt:variant>
      <vt:variant>
        <vt:i4>5</vt:i4>
      </vt:variant>
      <vt:variant>
        <vt:lpwstr/>
      </vt:variant>
      <vt:variant>
        <vt:lpwstr>_Toc165967607</vt:lpwstr>
      </vt:variant>
      <vt:variant>
        <vt:i4>2031668</vt:i4>
      </vt:variant>
      <vt:variant>
        <vt:i4>248</vt:i4>
      </vt:variant>
      <vt:variant>
        <vt:i4>0</vt:i4>
      </vt:variant>
      <vt:variant>
        <vt:i4>5</vt:i4>
      </vt:variant>
      <vt:variant>
        <vt:lpwstr/>
      </vt:variant>
      <vt:variant>
        <vt:lpwstr>_Toc165967606</vt:lpwstr>
      </vt:variant>
      <vt:variant>
        <vt:i4>2031668</vt:i4>
      </vt:variant>
      <vt:variant>
        <vt:i4>242</vt:i4>
      </vt:variant>
      <vt:variant>
        <vt:i4>0</vt:i4>
      </vt:variant>
      <vt:variant>
        <vt:i4>5</vt:i4>
      </vt:variant>
      <vt:variant>
        <vt:lpwstr/>
      </vt:variant>
      <vt:variant>
        <vt:lpwstr>_Toc165967605</vt:lpwstr>
      </vt:variant>
      <vt:variant>
        <vt:i4>2031668</vt:i4>
      </vt:variant>
      <vt:variant>
        <vt:i4>236</vt:i4>
      </vt:variant>
      <vt:variant>
        <vt:i4>0</vt:i4>
      </vt:variant>
      <vt:variant>
        <vt:i4>5</vt:i4>
      </vt:variant>
      <vt:variant>
        <vt:lpwstr/>
      </vt:variant>
      <vt:variant>
        <vt:lpwstr>_Toc165967604</vt:lpwstr>
      </vt:variant>
      <vt:variant>
        <vt:i4>2031668</vt:i4>
      </vt:variant>
      <vt:variant>
        <vt:i4>230</vt:i4>
      </vt:variant>
      <vt:variant>
        <vt:i4>0</vt:i4>
      </vt:variant>
      <vt:variant>
        <vt:i4>5</vt:i4>
      </vt:variant>
      <vt:variant>
        <vt:lpwstr/>
      </vt:variant>
      <vt:variant>
        <vt:lpwstr>_Toc165967603</vt:lpwstr>
      </vt:variant>
      <vt:variant>
        <vt:i4>2031668</vt:i4>
      </vt:variant>
      <vt:variant>
        <vt:i4>224</vt:i4>
      </vt:variant>
      <vt:variant>
        <vt:i4>0</vt:i4>
      </vt:variant>
      <vt:variant>
        <vt:i4>5</vt:i4>
      </vt:variant>
      <vt:variant>
        <vt:lpwstr/>
      </vt:variant>
      <vt:variant>
        <vt:lpwstr>_Toc165967602</vt:lpwstr>
      </vt:variant>
      <vt:variant>
        <vt:i4>2031668</vt:i4>
      </vt:variant>
      <vt:variant>
        <vt:i4>218</vt:i4>
      </vt:variant>
      <vt:variant>
        <vt:i4>0</vt:i4>
      </vt:variant>
      <vt:variant>
        <vt:i4>5</vt:i4>
      </vt:variant>
      <vt:variant>
        <vt:lpwstr/>
      </vt:variant>
      <vt:variant>
        <vt:lpwstr>_Toc165967601</vt:lpwstr>
      </vt:variant>
      <vt:variant>
        <vt:i4>2031668</vt:i4>
      </vt:variant>
      <vt:variant>
        <vt:i4>212</vt:i4>
      </vt:variant>
      <vt:variant>
        <vt:i4>0</vt:i4>
      </vt:variant>
      <vt:variant>
        <vt:i4>5</vt:i4>
      </vt:variant>
      <vt:variant>
        <vt:lpwstr/>
      </vt:variant>
      <vt:variant>
        <vt:lpwstr>_Toc165967600</vt:lpwstr>
      </vt:variant>
      <vt:variant>
        <vt:i4>1441847</vt:i4>
      </vt:variant>
      <vt:variant>
        <vt:i4>206</vt:i4>
      </vt:variant>
      <vt:variant>
        <vt:i4>0</vt:i4>
      </vt:variant>
      <vt:variant>
        <vt:i4>5</vt:i4>
      </vt:variant>
      <vt:variant>
        <vt:lpwstr/>
      </vt:variant>
      <vt:variant>
        <vt:lpwstr>_Toc165967599</vt:lpwstr>
      </vt:variant>
      <vt:variant>
        <vt:i4>1441847</vt:i4>
      </vt:variant>
      <vt:variant>
        <vt:i4>200</vt:i4>
      </vt:variant>
      <vt:variant>
        <vt:i4>0</vt:i4>
      </vt:variant>
      <vt:variant>
        <vt:i4>5</vt:i4>
      </vt:variant>
      <vt:variant>
        <vt:lpwstr/>
      </vt:variant>
      <vt:variant>
        <vt:lpwstr>_Toc165967598</vt:lpwstr>
      </vt:variant>
      <vt:variant>
        <vt:i4>1441847</vt:i4>
      </vt:variant>
      <vt:variant>
        <vt:i4>194</vt:i4>
      </vt:variant>
      <vt:variant>
        <vt:i4>0</vt:i4>
      </vt:variant>
      <vt:variant>
        <vt:i4>5</vt:i4>
      </vt:variant>
      <vt:variant>
        <vt:lpwstr/>
      </vt:variant>
      <vt:variant>
        <vt:lpwstr>_Toc165967597</vt:lpwstr>
      </vt:variant>
      <vt:variant>
        <vt:i4>1441847</vt:i4>
      </vt:variant>
      <vt:variant>
        <vt:i4>188</vt:i4>
      </vt:variant>
      <vt:variant>
        <vt:i4>0</vt:i4>
      </vt:variant>
      <vt:variant>
        <vt:i4>5</vt:i4>
      </vt:variant>
      <vt:variant>
        <vt:lpwstr/>
      </vt:variant>
      <vt:variant>
        <vt:lpwstr>_Toc165967596</vt:lpwstr>
      </vt:variant>
      <vt:variant>
        <vt:i4>1441847</vt:i4>
      </vt:variant>
      <vt:variant>
        <vt:i4>182</vt:i4>
      </vt:variant>
      <vt:variant>
        <vt:i4>0</vt:i4>
      </vt:variant>
      <vt:variant>
        <vt:i4>5</vt:i4>
      </vt:variant>
      <vt:variant>
        <vt:lpwstr/>
      </vt:variant>
      <vt:variant>
        <vt:lpwstr>_Toc165967595</vt:lpwstr>
      </vt:variant>
      <vt:variant>
        <vt:i4>1441847</vt:i4>
      </vt:variant>
      <vt:variant>
        <vt:i4>176</vt:i4>
      </vt:variant>
      <vt:variant>
        <vt:i4>0</vt:i4>
      </vt:variant>
      <vt:variant>
        <vt:i4>5</vt:i4>
      </vt:variant>
      <vt:variant>
        <vt:lpwstr/>
      </vt:variant>
      <vt:variant>
        <vt:lpwstr>_Toc165967594</vt:lpwstr>
      </vt:variant>
      <vt:variant>
        <vt:i4>1441847</vt:i4>
      </vt:variant>
      <vt:variant>
        <vt:i4>170</vt:i4>
      </vt:variant>
      <vt:variant>
        <vt:i4>0</vt:i4>
      </vt:variant>
      <vt:variant>
        <vt:i4>5</vt:i4>
      </vt:variant>
      <vt:variant>
        <vt:lpwstr/>
      </vt:variant>
      <vt:variant>
        <vt:lpwstr>_Toc165967593</vt:lpwstr>
      </vt:variant>
      <vt:variant>
        <vt:i4>1441847</vt:i4>
      </vt:variant>
      <vt:variant>
        <vt:i4>164</vt:i4>
      </vt:variant>
      <vt:variant>
        <vt:i4>0</vt:i4>
      </vt:variant>
      <vt:variant>
        <vt:i4>5</vt:i4>
      </vt:variant>
      <vt:variant>
        <vt:lpwstr/>
      </vt:variant>
      <vt:variant>
        <vt:lpwstr>_Toc165967592</vt:lpwstr>
      </vt:variant>
      <vt:variant>
        <vt:i4>1441847</vt:i4>
      </vt:variant>
      <vt:variant>
        <vt:i4>158</vt:i4>
      </vt:variant>
      <vt:variant>
        <vt:i4>0</vt:i4>
      </vt:variant>
      <vt:variant>
        <vt:i4>5</vt:i4>
      </vt:variant>
      <vt:variant>
        <vt:lpwstr/>
      </vt:variant>
      <vt:variant>
        <vt:lpwstr>_Toc165967591</vt:lpwstr>
      </vt:variant>
      <vt:variant>
        <vt:i4>1441847</vt:i4>
      </vt:variant>
      <vt:variant>
        <vt:i4>152</vt:i4>
      </vt:variant>
      <vt:variant>
        <vt:i4>0</vt:i4>
      </vt:variant>
      <vt:variant>
        <vt:i4>5</vt:i4>
      </vt:variant>
      <vt:variant>
        <vt:lpwstr/>
      </vt:variant>
      <vt:variant>
        <vt:lpwstr>_Toc165967590</vt:lpwstr>
      </vt:variant>
      <vt:variant>
        <vt:i4>1507383</vt:i4>
      </vt:variant>
      <vt:variant>
        <vt:i4>146</vt:i4>
      </vt:variant>
      <vt:variant>
        <vt:i4>0</vt:i4>
      </vt:variant>
      <vt:variant>
        <vt:i4>5</vt:i4>
      </vt:variant>
      <vt:variant>
        <vt:lpwstr/>
      </vt:variant>
      <vt:variant>
        <vt:lpwstr>_Toc165967589</vt:lpwstr>
      </vt:variant>
      <vt:variant>
        <vt:i4>1507383</vt:i4>
      </vt:variant>
      <vt:variant>
        <vt:i4>140</vt:i4>
      </vt:variant>
      <vt:variant>
        <vt:i4>0</vt:i4>
      </vt:variant>
      <vt:variant>
        <vt:i4>5</vt:i4>
      </vt:variant>
      <vt:variant>
        <vt:lpwstr/>
      </vt:variant>
      <vt:variant>
        <vt:lpwstr>_Toc165967588</vt:lpwstr>
      </vt:variant>
      <vt:variant>
        <vt:i4>1507383</vt:i4>
      </vt:variant>
      <vt:variant>
        <vt:i4>134</vt:i4>
      </vt:variant>
      <vt:variant>
        <vt:i4>0</vt:i4>
      </vt:variant>
      <vt:variant>
        <vt:i4>5</vt:i4>
      </vt:variant>
      <vt:variant>
        <vt:lpwstr/>
      </vt:variant>
      <vt:variant>
        <vt:lpwstr>_Toc165967587</vt:lpwstr>
      </vt:variant>
      <vt:variant>
        <vt:i4>1507383</vt:i4>
      </vt:variant>
      <vt:variant>
        <vt:i4>128</vt:i4>
      </vt:variant>
      <vt:variant>
        <vt:i4>0</vt:i4>
      </vt:variant>
      <vt:variant>
        <vt:i4>5</vt:i4>
      </vt:variant>
      <vt:variant>
        <vt:lpwstr/>
      </vt:variant>
      <vt:variant>
        <vt:lpwstr>_Toc165967586</vt:lpwstr>
      </vt:variant>
      <vt:variant>
        <vt:i4>1507383</vt:i4>
      </vt:variant>
      <vt:variant>
        <vt:i4>122</vt:i4>
      </vt:variant>
      <vt:variant>
        <vt:i4>0</vt:i4>
      </vt:variant>
      <vt:variant>
        <vt:i4>5</vt:i4>
      </vt:variant>
      <vt:variant>
        <vt:lpwstr/>
      </vt:variant>
      <vt:variant>
        <vt:lpwstr>_Toc165967585</vt:lpwstr>
      </vt:variant>
      <vt:variant>
        <vt:i4>1507383</vt:i4>
      </vt:variant>
      <vt:variant>
        <vt:i4>116</vt:i4>
      </vt:variant>
      <vt:variant>
        <vt:i4>0</vt:i4>
      </vt:variant>
      <vt:variant>
        <vt:i4>5</vt:i4>
      </vt:variant>
      <vt:variant>
        <vt:lpwstr/>
      </vt:variant>
      <vt:variant>
        <vt:lpwstr>_Toc165967584</vt:lpwstr>
      </vt:variant>
      <vt:variant>
        <vt:i4>1507383</vt:i4>
      </vt:variant>
      <vt:variant>
        <vt:i4>110</vt:i4>
      </vt:variant>
      <vt:variant>
        <vt:i4>0</vt:i4>
      </vt:variant>
      <vt:variant>
        <vt:i4>5</vt:i4>
      </vt:variant>
      <vt:variant>
        <vt:lpwstr/>
      </vt:variant>
      <vt:variant>
        <vt:lpwstr>_Toc165967583</vt:lpwstr>
      </vt:variant>
      <vt:variant>
        <vt:i4>1507383</vt:i4>
      </vt:variant>
      <vt:variant>
        <vt:i4>104</vt:i4>
      </vt:variant>
      <vt:variant>
        <vt:i4>0</vt:i4>
      </vt:variant>
      <vt:variant>
        <vt:i4>5</vt:i4>
      </vt:variant>
      <vt:variant>
        <vt:lpwstr/>
      </vt:variant>
      <vt:variant>
        <vt:lpwstr>_Toc165967582</vt:lpwstr>
      </vt:variant>
      <vt:variant>
        <vt:i4>1507383</vt:i4>
      </vt:variant>
      <vt:variant>
        <vt:i4>98</vt:i4>
      </vt:variant>
      <vt:variant>
        <vt:i4>0</vt:i4>
      </vt:variant>
      <vt:variant>
        <vt:i4>5</vt:i4>
      </vt:variant>
      <vt:variant>
        <vt:lpwstr/>
      </vt:variant>
      <vt:variant>
        <vt:lpwstr>_Toc165967581</vt:lpwstr>
      </vt:variant>
      <vt:variant>
        <vt:i4>1507383</vt:i4>
      </vt:variant>
      <vt:variant>
        <vt:i4>92</vt:i4>
      </vt:variant>
      <vt:variant>
        <vt:i4>0</vt:i4>
      </vt:variant>
      <vt:variant>
        <vt:i4>5</vt:i4>
      </vt:variant>
      <vt:variant>
        <vt:lpwstr/>
      </vt:variant>
      <vt:variant>
        <vt:lpwstr>_Toc165967580</vt:lpwstr>
      </vt:variant>
      <vt:variant>
        <vt:i4>1572919</vt:i4>
      </vt:variant>
      <vt:variant>
        <vt:i4>86</vt:i4>
      </vt:variant>
      <vt:variant>
        <vt:i4>0</vt:i4>
      </vt:variant>
      <vt:variant>
        <vt:i4>5</vt:i4>
      </vt:variant>
      <vt:variant>
        <vt:lpwstr/>
      </vt:variant>
      <vt:variant>
        <vt:lpwstr>_Toc165967579</vt:lpwstr>
      </vt:variant>
      <vt:variant>
        <vt:i4>1572919</vt:i4>
      </vt:variant>
      <vt:variant>
        <vt:i4>80</vt:i4>
      </vt:variant>
      <vt:variant>
        <vt:i4>0</vt:i4>
      </vt:variant>
      <vt:variant>
        <vt:i4>5</vt:i4>
      </vt:variant>
      <vt:variant>
        <vt:lpwstr/>
      </vt:variant>
      <vt:variant>
        <vt:lpwstr>_Toc165967578</vt:lpwstr>
      </vt:variant>
      <vt:variant>
        <vt:i4>1572919</vt:i4>
      </vt:variant>
      <vt:variant>
        <vt:i4>74</vt:i4>
      </vt:variant>
      <vt:variant>
        <vt:i4>0</vt:i4>
      </vt:variant>
      <vt:variant>
        <vt:i4>5</vt:i4>
      </vt:variant>
      <vt:variant>
        <vt:lpwstr/>
      </vt:variant>
      <vt:variant>
        <vt:lpwstr>_Toc165967577</vt:lpwstr>
      </vt:variant>
      <vt:variant>
        <vt:i4>1572919</vt:i4>
      </vt:variant>
      <vt:variant>
        <vt:i4>68</vt:i4>
      </vt:variant>
      <vt:variant>
        <vt:i4>0</vt:i4>
      </vt:variant>
      <vt:variant>
        <vt:i4>5</vt:i4>
      </vt:variant>
      <vt:variant>
        <vt:lpwstr/>
      </vt:variant>
      <vt:variant>
        <vt:lpwstr>_Toc165967576</vt:lpwstr>
      </vt:variant>
      <vt:variant>
        <vt:i4>1572919</vt:i4>
      </vt:variant>
      <vt:variant>
        <vt:i4>62</vt:i4>
      </vt:variant>
      <vt:variant>
        <vt:i4>0</vt:i4>
      </vt:variant>
      <vt:variant>
        <vt:i4>5</vt:i4>
      </vt:variant>
      <vt:variant>
        <vt:lpwstr/>
      </vt:variant>
      <vt:variant>
        <vt:lpwstr>_Toc165967575</vt:lpwstr>
      </vt:variant>
      <vt:variant>
        <vt:i4>1572919</vt:i4>
      </vt:variant>
      <vt:variant>
        <vt:i4>56</vt:i4>
      </vt:variant>
      <vt:variant>
        <vt:i4>0</vt:i4>
      </vt:variant>
      <vt:variant>
        <vt:i4>5</vt:i4>
      </vt:variant>
      <vt:variant>
        <vt:lpwstr/>
      </vt:variant>
      <vt:variant>
        <vt:lpwstr>_Toc165967574</vt:lpwstr>
      </vt:variant>
      <vt:variant>
        <vt:i4>1572919</vt:i4>
      </vt:variant>
      <vt:variant>
        <vt:i4>50</vt:i4>
      </vt:variant>
      <vt:variant>
        <vt:i4>0</vt:i4>
      </vt:variant>
      <vt:variant>
        <vt:i4>5</vt:i4>
      </vt:variant>
      <vt:variant>
        <vt:lpwstr/>
      </vt:variant>
      <vt:variant>
        <vt:lpwstr>_Toc165967573</vt:lpwstr>
      </vt:variant>
      <vt:variant>
        <vt:i4>1572919</vt:i4>
      </vt:variant>
      <vt:variant>
        <vt:i4>44</vt:i4>
      </vt:variant>
      <vt:variant>
        <vt:i4>0</vt:i4>
      </vt:variant>
      <vt:variant>
        <vt:i4>5</vt:i4>
      </vt:variant>
      <vt:variant>
        <vt:lpwstr/>
      </vt:variant>
      <vt:variant>
        <vt:lpwstr>_Toc165967572</vt:lpwstr>
      </vt:variant>
      <vt:variant>
        <vt:i4>1572919</vt:i4>
      </vt:variant>
      <vt:variant>
        <vt:i4>38</vt:i4>
      </vt:variant>
      <vt:variant>
        <vt:i4>0</vt:i4>
      </vt:variant>
      <vt:variant>
        <vt:i4>5</vt:i4>
      </vt:variant>
      <vt:variant>
        <vt:lpwstr/>
      </vt:variant>
      <vt:variant>
        <vt:lpwstr>_Toc165967571</vt:lpwstr>
      </vt:variant>
      <vt:variant>
        <vt:i4>1572919</vt:i4>
      </vt:variant>
      <vt:variant>
        <vt:i4>32</vt:i4>
      </vt:variant>
      <vt:variant>
        <vt:i4>0</vt:i4>
      </vt:variant>
      <vt:variant>
        <vt:i4>5</vt:i4>
      </vt:variant>
      <vt:variant>
        <vt:lpwstr/>
      </vt:variant>
      <vt:variant>
        <vt:lpwstr>_Toc165967570</vt:lpwstr>
      </vt:variant>
      <vt:variant>
        <vt:i4>1638455</vt:i4>
      </vt:variant>
      <vt:variant>
        <vt:i4>26</vt:i4>
      </vt:variant>
      <vt:variant>
        <vt:i4>0</vt:i4>
      </vt:variant>
      <vt:variant>
        <vt:i4>5</vt:i4>
      </vt:variant>
      <vt:variant>
        <vt:lpwstr/>
      </vt:variant>
      <vt:variant>
        <vt:lpwstr>_Toc165967569</vt:lpwstr>
      </vt:variant>
      <vt:variant>
        <vt:i4>1638455</vt:i4>
      </vt:variant>
      <vt:variant>
        <vt:i4>20</vt:i4>
      </vt:variant>
      <vt:variant>
        <vt:i4>0</vt:i4>
      </vt:variant>
      <vt:variant>
        <vt:i4>5</vt:i4>
      </vt:variant>
      <vt:variant>
        <vt:lpwstr/>
      </vt:variant>
      <vt:variant>
        <vt:lpwstr>_Toc165967568</vt:lpwstr>
      </vt:variant>
      <vt:variant>
        <vt:i4>1638455</vt:i4>
      </vt:variant>
      <vt:variant>
        <vt:i4>14</vt:i4>
      </vt:variant>
      <vt:variant>
        <vt:i4>0</vt:i4>
      </vt:variant>
      <vt:variant>
        <vt:i4>5</vt:i4>
      </vt:variant>
      <vt:variant>
        <vt:lpwstr/>
      </vt:variant>
      <vt:variant>
        <vt:lpwstr>_Toc165967567</vt:lpwstr>
      </vt:variant>
      <vt:variant>
        <vt:i4>1638455</vt:i4>
      </vt:variant>
      <vt:variant>
        <vt:i4>8</vt:i4>
      </vt:variant>
      <vt:variant>
        <vt:i4>0</vt:i4>
      </vt:variant>
      <vt:variant>
        <vt:i4>5</vt:i4>
      </vt:variant>
      <vt:variant>
        <vt:lpwstr/>
      </vt:variant>
      <vt:variant>
        <vt:lpwstr>_Toc165967566</vt:lpwstr>
      </vt:variant>
      <vt:variant>
        <vt:i4>1638455</vt:i4>
      </vt:variant>
      <vt:variant>
        <vt:i4>2</vt:i4>
      </vt:variant>
      <vt:variant>
        <vt:i4>0</vt:i4>
      </vt:variant>
      <vt:variant>
        <vt:i4>5</vt:i4>
      </vt:variant>
      <vt:variant>
        <vt:lpwstr/>
      </vt:variant>
      <vt:variant>
        <vt:lpwstr>_Toc165967565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46</cp:revision>
  <cp:lastPrinted>2024-05-08T23:04:00Z</cp:lastPrinted>
  <dcterms:created xsi:type="dcterms:W3CDTF">2024-05-08T20:55:00Z</dcterms:created>
  <dcterms:modified xsi:type="dcterms:W3CDTF">2024-05-09T08:19:00Z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