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72C86D3" w14:textId="7370E25C" w:rsidR="002C2AE8" w:rsidRDefault="003160C2">
      <w:pPr>
        <w:rPr>
          <w:sz w:val="24"/>
          <w:szCs w:val="24"/>
          <w:u w:val="single"/>
        </w:rPr>
      </w:pPr>
      <w:r w:rsidRPr="003160C2">
        <w:rPr>
          <w:sz w:val="24"/>
          <w:szCs w:val="24"/>
          <w:u w:val="single"/>
        </w:rPr>
        <w:t>Reference List</w:t>
      </w:r>
    </w:p>
    <w:p w14:paraId="6D272AAB" w14:textId="3CB2953E" w:rsidR="003160C2" w:rsidRDefault="003160C2">
      <w:pPr>
        <w:rPr>
          <w:i/>
          <w:iCs/>
          <w:sz w:val="24"/>
          <w:szCs w:val="24"/>
        </w:rPr>
      </w:pPr>
      <w:r w:rsidRPr="003160C2">
        <w:rPr>
          <w:sz w:val="24"/>
          <w:szCs w:val="24"/>
        </w:rPr>
        <w:t>Aneurin Bevan University Health Bo</w:t>
      </w:r>
      <w:r>
        <w:rPr>
          <w:sz w:val="24"/>
          <w:szCs w:val="24"/>
        </w:rPr>
        <w:t>a</w:t>
      </w:r>
      <w:r w:rsidRPr="003160C2">
        <w:rPr>
          <w:sz w:val="24"/>
          <w:szCs w:val="24"/>
        </w:rPr>
        <w:t>rd</w:t>
      </w:r>
      <w:r>
        <w:rPr>
          <w:sz w:val="24"/>
          <w:szCs w:val="24"/>
        </w:rPr>
        <w:t xml:space="preserve"> (2018) </w:t>
      </w:r>
      <w:r w:rsidRPr="003160C2">
        <w:rPr>
          <w:i/>
          <w:iCs/>
          <w:sz w:val="24"/>
          <w:szCs w:val="24"/>
        </w:rPr>
        <w:t>Occupational Health &amp; Safety Policy</w:t>
      </w:r>
    </w:p>
    <w:p w14:paraId="6817628C" w14:textId="1CE6E8A8" w:rsidR="003160C2" w:rsidRPr="003160C2" w:rsidRDefault="003160C2">
      <w:pPr>
        <w:rPr>
          <w:sz w:val="24"/>
          <w:szCs w:val="24"/>
        </w:rPr>
      </w:pPr>
      <w:r>
        <w:rPr>
          <w:sz w:val="24"/>
          <w:szCs w:val="24"/>
        </w:rPr>
        <w:t xml:space="preserve">Available at: </w:t>
      </w:r>
      <w:hyperlink r:id="rId4" w:history="1">
        <w:r w:rsidRPr="00A328ED">
          <w:rPr>
            <w:rStyle w:val="Hyperlink"/>
            <w:sz w:val="24"/>
            <w:szCs w:val="24"/>
          </w:rPr>
          <w:t>https://abuhb.nhs.wales/files/key-documents/policies/abhb-h-amp-s-0229-occupational-health-and-safety-policy-issue-3-pdf/</w:t>
        </w:r>
      </w:hyperlink>
      <w:r>
        <w:rPr>
          <w:sz w:val="24"/>
          <w:szCs w:val="24"/>
        </w:rPr>
        <w:t xml:space="preserve"> (Accessed 30</w:t>
      </w:r>
      <w:r w:rsidRPr="003160C2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October 2025).</w:t>
      </w:r>
    </w:p>
    <w:sectPr w:rsidR="003160C2" w:rsidRPr="003160C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60C2"/>
    <w:rsid w:val="002C2AE8"/>
    <w:rsid w:val="003160C2"/>
    <w:rsid w:val="005F5B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A6BB5C"/>
  <w15:chartTrackingRefBased/>
  <w15:docId w15:val="{05B9944F-104E-49B3-8028-F60DE0007E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160C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160C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160C2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160C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160C2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160C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160C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160C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160C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160C2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160C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160C2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160C2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160C2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160C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160C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160C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160C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160C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160C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160C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160C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160C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160C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160C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160C2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160C2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160C2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160C2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160C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160C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abuhb.nhs.wales/files/key-documents/policies/abhb-h-amp-s-0229-occupational-health-and-safety-policy-issue-3-pdf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53</Words>
  <Characters>345</Characters>
  <Application>Microsoft Office Word</Application>
  <DocSecurity>0</DocSecurity>
  <Lines>172</Lines>
  <Paragraphs>13</Paragraphs>
  <ScaleCrop>false</ScaleCrop>
  <Company>SRSW</Company>
  <LinksUpToDate>false</LinksUpToDate>
  <CharactersWithSpaces>385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Pook, Carly</dc:creator>
  <cp:keywords/>
  <dc:description/>
  <cp:lastModifiedBy>Pook, Carly</cp:lastModifiedBy>
  <cp:revision>1</cp:revision>
  <dcterms:created xsi:type="dcterms:W3CDTF">2025-10-30T13:31:00Z</dcterms:created>
  <dcterms:modified xsi:type="dcterms:W3CDTF">2025-10-30T13:39:00Z</dcterms:modified>
</cp:coreProperties>
</file>