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spacing w:before="1540" w:after="240"/>
        <w:jc w:val="center"/>
        <w:rPr>
          <w:rFonts w:eastAsiaTheme="minorHAnsi"/>
          <w:color w:val="5B9BD5" w:themeColor="accent1"/>
          <w:lang w:val="en-GB"/>
          <w14:textFill>
            <w14:solidFill>
              <w14:schemeClr w14:val="accent1"/>
            </w14:solidFill>
          </w14:textFill>
        </w:rPr>
      </w:pPr>
    </w:p>
    <w:sdt>
      <w:sdtPr>
        <w:rPr>
          <w:rFonts w:eastAsiaTheme="minorHAnsi"/>
          <w:color w:val="5B9BD5" w:themeColor="accent1"/>
          <w:lang w:val="en-GB"/>
          <w14:textFill>
            <w14:solidFill>
              <w14:schemeClr w14:val="accent1"/>
            </w14:solidFill>
          </w14:textFill>
        </w:rPr>
        <w:id w:val="-1522475554"/>
        <w:docPartObj>
          <w:docPartGallery w:val="autotext"/>
        </w:docPartObj>
      </w:sdtPr>
      <w:sdtEndPr>
        <w:rPr>
          <w:rFonts w:eastAsiaTheme="minorHAnsi"/>
          <w:color w:val="auto"/>
          <w:lang w:val="en-GB"/>
        </w:rPr>
      </w:sdtEndPr>
      <w:sdtContent>
        <w:p>
          <w:pPr>
            <w:pStyle w:val="14"/>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178560" cy="883920"/>
                <wp:effectExtent l="0" t="0" r="2540" b="11430"/>
                <wp:docPr id="143" name="Picture 143" descr="C:\Users\Newport\Desktop\2313885.jpg231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C:\Users\Newport\Desktop\2313885.jpg2313885"/>
                        <pic:cNvPicPr>
                          <a:picLocks noChangeAspect="1"/>
                        </pic:cNvPicPr>
                      </pic:nvPicPr>
                      <pic:blipFill>
                        <a:blip r:embed="rId5">
                          <a:duotone>
                            <a:schemeClr val="accent1">
                              <a:shade val="45000"/>
                              <a:satMod val="135000"/>
                            </a:schemeClr>
                            <a:prstClr val="white"/>
                          </a:duotone>
                        </a:blip>
                        <a:srcRect/>
                        <a:stretch>
                          <a:fillRect/>
                        </a:stretch>
                      </pic:blipFill>
                      <pic:spPr>
                        <a:xfrm>
                          <a:off x="0" y="0"/>
                          <a:ext cx="1178560" cy="883920"/>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4"/>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hint="default" w:asciiTheme="majorHAnsi" w:hAnsiTheme="majorHAnsi" w:eastAsiaTheme="majorEastAsia" w:cstheme="majorBidi"/>
                  <w:caps/>
                  <w:color w:val="5B9BD5" w:themeColor="accent1"/>
                  <w:sz w:val="72"/>
                  <w:szCs w:val="72"/>
                  <w:lang w:val="en-GB"/>
                  <w14:textFill>
                    <w14:solidFill>
                      <w14:schemeClr w14:val="accent1"/>
                    </w14:solidFill>
                  </w14:textFill>
                </w:rPr>
                <w:t>PROFESSIONAL career development</w:t>
              </w:r>
            </w:p>
          </w:sdtContent>
        </w:sdt>
        <w:sdt>
          <w:sdtPr>
            <w:rPr>
              <w:color w:val="5B9BD5" w:themeColor="accent1"/>
              <w:sz w:val="28"/>
              <w:szCs w:val="28"/>
              <w14:textFill>
                <w14:solidFill>
                  <w14:schemeClr w14:val="accent1"/>
                </w14:solidFill>
              </w14:textFill>
            </w:rPr>
            <w:alias w:val="Subtitle"/>
            <w:id w:val="328029620"/>
            <w:placeholder>
              <w:docPart w:val="C05A49BEB3EC4F328035A1BA055AE16D"/>
            </w:placeholde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4"/>
                <w:jc w:val="center"/>
                <w:rPr>
                  <w:color w:val="5B9BD5" w:themeColor="accent1"/>
                  <w:sz w:val="28"/>
                  <w:szCs w:val="28"/>
                  <w14:textFill>
                    <w14:solidFill>
                      <w14:schemeClr w14:val="accent1"/>
                    </w14:solidFill>
                  </w14:textFill>
                </w:rPr>
              </w:pPr>
              <w:r>
                <w:rPr>
                  <w:rFonts w:hint="default"/>
                  <w:color w:val="5B9BD5" w:themeColor="accent1"/>
                  <w:sz w:val="28"/>
                  <w:szCs w:val="28"/>
                  <w:lang w:val="en-GB"/>
                  <w14:textFill>
                    <w14:solidFill>
                      <w14:schemeClr w14:val="accent1"/>
                    </w14:solidFill>
                  </w14:textFill>
                </w:rPr>
                <w:t>MIHAELA FODOR</w:t>
              </w:r>
            </w:p>
          </w:sdtContent>
        </w:sdt>
        <w:p>
          <w:pPr>
            <w:pStyle w:val="14"/>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680720" cy="478790"/>
                <wp:effectExtent l="0" t="0" r="5080" b="16510"/>
                <wp:docPr id="144" name="Picture 144" descr="C:\Users\Newport\Desktop\d1385cee933264c54717c0f757829749.jpgd1385cee933264c54717c0f757829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C:\Users\Newport\Desktop\d1385cee933264c54717c0f757829749.jpgd1385cee933264c54717c0f757829749"/>
                        <pic:cNvPicPr>
                          <a:picLocks noChangeAspect="1"/>
                        </pic:cNvPicPr>
                      </pic:nvPicPr>
                      <pic:blipFill>
                        <a:blip r:embed="rId6">
                          <a:duotone>
                            <a:schemeClr val="accent1">
                              <a:shade val="45000"/>
                              <a:satMod val="135000"/>
                            </a:schemeClr>
                            <a:prstClr val="white"/>
                          </a:duotone>
                        </a:blip>
                        <a:srcRect/>
                        <a:stretch>
                          <a:fillRect/>
                        </a:stretch>
                      </pic:blipFill>
                      <pic:spPr>
                        <a:xfrm>
                          <a:off x="0" y="0"/>
                          <a:ext cx="680720" cy="478932"/>
                        </a:xfrm>
                        <a:prstGeom prst="rect">
                          <a:avLst/>
                        </a:prstGeom>
                      </pic:spPr>
                    </pic:pic>
                  </a:graphicData>
                </a:graphic>
              </wp:inline>
            </w:drawing>
          </w: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21-06-17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June 17, 2021</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72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21-06-17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June 17, 2021</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p>
        <w:p>
          <w:pPr>
            <w:pStyle w:val="2"/>
          </w:pPr>
          <w:r>
            <w:br w:type="page"/>
          </w:r>
          <w:bookmarkStart w:id="0" w:name="_Toc497811407"/>
          <w:r>
            <w:t>Executive Summary</w:t>
          </w:r>
          <w:bookmarkEnd w:id="0"/>
        </w:p>
        <w:p/>
        <w:p>
          <w:pPr>
            <w:ind w:firstLine="720" w:firstLineChars="0"/>
            <w:rPr>
              <w:rFonts w:hint="default"/>
              <w:lang w:val="en-GB"/>
            </w:rPr>
          </w:pPr>
          <w:r>
            <w:t>The purpose of this report is to analyse</w:t>
          </w:r>
          <w:r>
            <w:rPr>
              <w:rFonts w:hint="default"/>
              <w:lang w:val="en-GB"/>
            </w:rPr>
            <w:t xml:space="preserve"> my behavior, my strengths and weakness. In this report I set my goal, I complete an professional development plan, I define my strengths and convert my weaknesses into strengths. With this report I try to know myself better and set a plan to be able to achieve my goal.</w:t>
          </w:r>
        </w:p>
        <w:p/>
        <w:p/>
        <w:p/>
        <w:p/>
        <w:p/>
        <w:p/>
        <w:p/>
        <w:p/>
        <w:p/>
        <w:p/>
        <w:p/>
        <w:p/>
        <w:p/>
        <w:p/>
        <w:p/>
        <w:p/>
        <w:p/>
        <w:p/>
        <w:p/>
        <w:p/>
        <w:p/>
        <w:p/>
        <w:p/>
        <w:p/>
        <w:p/>
        <w:p/>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17"/>
              </w:pPr>
              <w:r>
                <w:t>Table of Contents</w:t>
              </w:r>
            </w:p>
            <w:p/>
            <w:p>
              <w:pPr>
                <w:pStyle w:val="8"/>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 HYPERLINK \l "_Toc497811407" </w:instrText>
              </w:r>
              <w:r>
                <w:fldChar w:fldCharType="separate"/>
              </w:r>
              <w:r>
                <w:rPr>
                  <w:rStyle w:val="11"/>
                </w:rPr>
                <w:t>Executive Summary</w:t>
              </w:r>
              <w:r>
                <w:tab/>
              </w:r>
              <w:r>
                <w:fldChar w:fldCharType="begin"/>
              </w:r>
              <w:r>
                <w:instrText xml:space="preserve"> PAGEREF _Toc497811407 \h </w:instrText>
              </w:r>
              <w:r>
                <w:fldChar w:fldCharType="separate"/>
              </w:r>
              <w:r>
                <w:t>1</w:t>
              </w:r>
              <w:r>
                <w:fldChar w:fldCharType="end"/>
              </w:r>
              <w:r>
                <w:fldChar w:fldCharType="end"/>
              </w:r>
            </w:p>
            <w:p>
              <w:pPr>
                <w:pStyle w:val="8"/>
                <w:tabs>
                  <w:tab w:val="right" w:leader="dot" w:pos="9016"/>
                </w:tabs>
                <w:rPr>
                  <w:rFonts w:eastAsiaTheme="minorEastAsia"/>
                  <w:lang w:eastAsia="en-GB"/>
                </w:rPr>
              </w:pPr>
              <w:r>
                <w:fldChar w:fldCharType="begin"/>
              </w:r>
              <w:r>
                <w:instrText xml:space="preserve"> HYPERLINK \l "_Toc497811408" </w:instrText>
              </w:r>
              <w:r>
                <w:fldChar w:fldCharType="separate"/>
              </w:r>
              <w:r>
                <w:rPr>
                  <w:rStyle w:val="11"/>
                </w:rPr>
                <w:t>Terms of Reference</w:t>
              </w:r>
              <w:r>
                <w:tab/>
              </w:r>
              <w:r>
                <w:fldChar w:fldCharType="begin"/>
              </w:r>
              <w:r>
                <w:instrText xml:space="preserve"> PAGEREF _Toc497811408 \h </w:instrText>
              </w:r>
              <w:r>
                <w:fldChar w:fldCharType="separate"/>
              </w:r>
              <w:r>
                <w:t>3</w:t>
              </w:r>
              <w:r>
                <w:fldChar w:fldCharType="end"/>
              </w:r>
              <w:r>
                <w:fldChar w:fldCharType="end"/>
              </w:r>
            </w:p>
            <w:p>
              <w:pPr>
                <w:pStyle w:val="8"/>
                <w:tabs>
                  <w:tab w:val="right" w:leader="dot" w:pos="9016"/>
                </w:tabs>
                <w:rPr>
                  <w:rFonts w:eastAsiaTheme="minorEastAsia"/>
                  <w:lang w:eastAsia="en-GB"/>
                </w:rPr>
              </w:pPr>
              <w:r>
                <w:fldChar w:fldCharType="begin"/>
              </w:r>
              <w:r>
                <w:instrText xml:space="preserve"> HYPERLINK \l "_Toc497811409" </w:instrText>
              </w:r>
              <w:r>
                <w:fldChar w:fldCharType="separate"/>
              </w:r>
              <w:r>
                <w:rPr>
                  <w:rStyle w:val="11"/>
                </w:rPr>
                <w:t>Procedure</w:t>
              </w:r>
              <w:r>
                <w:tab/>
              </w:r>
              <w:r>
                <w:fldChar w:fldCharType="begin"/>
              </w:r>
              <w:r>
                <w:instrText xml:space="preserve"> PAGEREF _Toc497811409 \h </w:instrText>
              </w:r>
              <w:r>
                <w:fldChar w:fldCharType="separate"/>
              </w:r>
              <w:r>
                <w:t>4</w:t>
              </w:r>
              <w:r>
                <w:fldChar w:fldCharType="end"/>
              </w:r>
              <w:r>
                <w:fldChar w:fldCharType="end"/>
              </w:r>
            </w:p>
            <w:p>
              <w:pPr>
                <w:pStyle w:val="8"/>
                <w:tabs>
                  <w:tab w:val="right" w:leader="dot" w:pos="9016"/>
                </w:tabs>
                <w:rPr>
                  <w:rFonts w:eastAsiaTheme="minorEastAsia"/>
                  <w:lang w:eastAsia="en-GB"/>
                </w:rPr>
              </w:pPr>
              <w:r>
                <w:fldChar w:fldCharType="begin"/>
              </w:r>
              <w:r>
                <w:instrText xml:space="preserve"> HYPERLINK \l "_Toc497811410" </w:instrText>
              </w:r>
              <w:r>
                <w:fldChar w:fldCharType="separate"/>
              </w:r>
              <w:r>
                <w:rPr>
                  <w:rStyle w:val="11"/>
                </w:rPr>
                <w:t>Introduction</w:t>
              </w:r>
              <w:r>
                <w:tab/>
              </w:r>
              <w:r>
                <w:fldChar w:fldCharType="begin"/>
              </w:r>
              <w:r>
                <w:instrText xml:space="preserve"> PAGEREF _Toc497811410 \h </w:instrText>
              </w:r>
              <w:r>
                <w:fldChar w:fldCharType="separate"/>
              </w:r>
              <w:r>
                <w:t>5</w:t>
              </w:r>
              <w:r>
                <w:fldChar w:fldCharType="end"/>
              </w:r>
              <w:r>
                <w:fldChar w:fldCharType="end"/>
              </w:r>
            </w:p>
            <w:p>
              <w:pPr>
                <w:pStyle w:val="8"/>
                <w:tabs>
                  <w:tab w:val="right" w:leader="dot" w:pos="9016"/>
                </w:tabs>
                <w:rPr>
                  <w:rFonts w:eastAsiaTheme="minorEastAsia"/>
                  <w:lang w:eastAsia="en-GB"/>
                </w:rPr>
              </w:pPr>
              <w:r>
                <w:fldChar w:fldCharType="begin"/>
              </w:r>
              <w:r>
                <w:instrText xml:space="preserve"> HYPERLINK \l "_Toc497811411" </w:instrText>
              </w:r>
              <w:r>
                <w:fldChar w:fldCharType="separate"/>
              </w:r>
              <w:r>
                <w:rPr>
                  <w:rStyle w:val="11"/>
                </w:rPr>
                <w:t>Findings</w:t>
              </w:r>
              <w:r>
                <w:tab/>
              </w:r>
              <w:r>
                <w:fldChar w:fldCharType="begin"/>
              </w:r>
              <w:r>
                <w:instrText xml:space="preserve"> PAGEREF _Toc497811411 \h </w:instrText>
              </w:r>
              <w:r>
                <w:fldChar w:fldCharType="separate"/>
              </w:r>
              <w:r>
                <w:t>6</w:t>
              </w:r>
              <w:r>
                <w:fldChar w:fldCharType="end"/>
              </w:r>
              <w:r>
                <w:fldChar w:fldCharType="end"/>
              </w:r>
            </w:p>
            <w:p>
              <w:pPr>
                <w:pStyle w:val="8"/>
                <w:tabs>
                  <w:tab w:val="right" w:leader="dot" w:pos="9016"/>
                </w:tabs>
                <w:rPr>
                  <w:rFonts w:hint="default" w:eastAsiaTheme="minorEastAsia"/>
                  <w:lang w:val="en-GB" w:eastAsia="en-GB"/>
                </w:rPr>
              </w:pPr>
              <w:r>
                <w:fldChar w:fldCharType="begin"/>
              </w:r>
              <w:r>
                <w:instrText xml:space="preserve"> HYPERLINK \l "_Toc497811412" </w:instrText>
              </w:r>
              <w:r>
                <w:fldChar w:fldCharType="separate"/>
              </w:r>
              <w:r>
                <w:rPr>
                  <w:rStyle w:val="11"/>
                </w:rPr>
                <w:t>Conclusion (average of 10% of word count)</w:t>
              </w:r>
              <w:r>
                <w:tab/>
              </w:r>
              <w:r>
                <w:fldChar w:fldCharType="end"/>
              </w:r>
              <w:r>
                <w:rPr>
                  <w:rFonts w:hint="default"/>
                  <w:lang w:val="en-GB"/>
                </w:rPr>
                <w:t>10</w:t>
              </w:r>
            </w:p>
            <w:p>
              <w:pPr>
                <w:pStyle w:val="8"/>
                <w:tabs>
                  <w:tab w:val="right" w:leader="dot" w:pos="9016"/>
                </w:tabs>
                <w:rPr>
                  <w:rFonts w:hint="default"/>
                  <w:lang w:val="en-GB"/>
                </w:rPr>
              </w:pPr>
              <w:r>
                <w:fldChar w:fldCharType="begin"/>
              </w:r>
              <w:r>
                <w:instrText xml:space="preserve"> HYPERLINK \l "_Toc497811414" </w:instrText>
              </w:r>
              <w:r>
                <w:fldChar w:fldCharType="separate"/>
              </w:r>
              <w:r>
                <w:rPr>
                  <w:rStyle w:val="11"/>
                </w:rPr>
                <w:t>Bibliography</w:t>
              </w:r>
              <w:r>
                <w:tab/>
              </w:r>
              <w:r>
                <w:rPr>
                  <w:rFonts w:hint="default"/>
                  <w:lang w:val="en-GB"/>
                </w:rPr>
                <w:t>1</w:t>
              </w:r>
              <w:r>
                <w:fldChar w:fldCharType="end"/>
              </w:r>
              <w:r>
                <w:rPr>
                  <w:rFonts w:hint="default"/>
                  <w:lang w:val="en-GB"/>
                </w:rPr>
                <w:t>1</w:t>
              </w:r>
            </w:p>
            <w:p>
              <w:pPr>
                <w:rPr>
                  <w:rFonts w:hint="default"/>
                  <w:lang w:val="en-GB" w:eastAsia="en-GB"/>
                </w:rPr>
              </w:pPr>
              <w:r>
                <w:rPr>
                  <w:rFonts w:hint="default"/>
                  <w:lang w:val="en-GB"/>
                </w:rPr>
                <w:t>Appendices...........................................................................................................................................12</w:t>
              </w:r>
            </w:p>
            <w:p>
              <w:r>
                <w:rPr>
                  <w:b/>
                  <w:bCs/>
                </w:rPr>
                <w:fldChar w:fldCharType="end"/>
              </w:r>
            </w:p>
          </w:sdtContent>
        </w:sdt>
        <w:p/>
        <w:p/>
        <w:p/>
        <w:p/>
        <w:p/>
        <w:p/>
        <w:p/>
        <w:p/>
        <w:p/>
        <w:p/>
        <w:p/>
        <w:p/>
        <w:p/>
        <w:p/>
        <w:p/>
        <w:p/>
        <w:p/>
        <w:p/>
        <w:p/>
        <w:p/>
        <w:p>
          <w:pPr>
            <w:pStyle w:val="2"/>
          </w:pPr>
          <w:bookmarkStart w:id="1" w:name="_Toc497811408"/>
          <w:r>
            <w:t>Terms of Reference</w:t>
          </w:r>
          <w:bookmarkEnd w:id="1"/>
        </w:p>
        <w:p/>
        <w:p>
          <w:pPr>
            <w:ind w:firstLine="720" w:firstLineChars="0"/>
            <w:rPr>
              <w:rFonts w:hint="default"/>
              <w:lang w:val="en-GB"/>
            </w:rPr>
          </w:pPr>
          <w:r>
            <w:rPr>
              <w:rFonts w:hint="default"/>
              <w:lang w:val="en-GB"/>
            </w:rPr>
            <w:t>This report was made today, June 17 2021, at the request of Melanie Squire, with the purpose to know myself better, to face my weakness and strengths , to put on the paper my biggest goal and the plan how will achieve it.</w:t>
          </w:r>
        </w:p>
        <w:p/>
        <w:p/>
        <w:p/>
        <w:p/>
        <w:p/>
        <w:p/>
        <w:p/>
        <w:p/>
        <w:p/>
        <w:p/>
        <w:p/>
        <w:p/>
        <w:p/>
        <w:p/>
        <w:p/>
        <w:p/>
        <w:p/>
        <w:p/>
        <w:p/>
        <w:p/>
        <w:p/>
        <w:p/>
        <w:p/>
        <w:p/>
        <w:p/>
        <w:p/>
        <w:p/>
        <w:p>
          <w:pPr>
            <w:pStyle w:val="2"/>
          </w:pPr>
          <w:bookmarkStart w:id="2" w:name="_Toc497811409"/>
          <w:r>
            <w:t>Procedure</w:t>
          </w:r>
          <w:bookmarkEnd w:id="2"/>
        </w:p>
        <w:p/>
        <w:p>
          <w:pPr>
            <w:ind w:firstLine="720" w:firstLineChars="0"/>
            <w:rPr>
              <w:rFonts w:hint="default"/>
              <w:lang w:val="en-GB"/>
            </w:rPr>
          </w:pPr>
          <w:r>
            <w:rPr>
              <w:rFonts w:hint="default"/>
              <w:lang w:val="en-GB"/>
            </w:rPr>
            <w:t xml:space="preserve">When I start to write this report the first source that I used was the first lectures and all the information provided from our tutors at the course. After that, I start to use students library and internet for more inspiration. I wrote my SMART goal, which is my wish to have my own brand of healthy products, in about three years, when I will graduate the University. My passion is fitness and a healthy living and I want to transform this passion into a career.  </w:t>
          </w:r>
        </w:p>
        <w:p/>
        <w:p/>
        <w:p/>
        <w:p/>
        <w:p/>
        <w:p/>
        <w:p/>
        <w:p/>
        <w:p/>
        <w:p/>
        <w:p/>
        <w:p/>
        <w:p/>
        <w:p/>
        <w:p/>
        <w:p/>
        <w:p/>
        <w:p/>
        <w:p/>
        <w:p/>
        <w:p/>
        <w:p/>
        <w:p/>
        <w:p/>
        <w:p/>
        <w:p/>
        <w:p>
          <w:pPr>
            <w:pStyle w:val="2"/>
            <w:ind w:firstLine="720" w:firstLineChars="0"/>
          </w:pPr>
          <w:bookmarkStart w:id="3" w:name="_Toc497811410"/>
          <w:r>
            <w:t>Introduction</w:t>
          </w:r>
          <w:bookmarkEnd w:id="3"/>
        </w:p>
        <w:p/>
        <w:p>
          <w:pPr>
            <w:pBdr>
              <w:top w:val="none" w:color="auto" w:sz="0" w:space="0"/>
              <w:left w:val="none" w:color="auto" w:sz="0" w:space="0"/>
              <w:bottom w:val="none" w:color="auto" w:sz="0" w:space="0"/>
              <w:right w:val="none" w:color="auto" w:sz="0" w:space="0"/>
              <w:between w:val="none" w:color="auto" w:sz="0" w:space="0"/>
            </w:pBdr>
            <w:ind w:left="720" w:leftChars="0" w:firstLine="720" w:firstLineChars="0"/>
            <w:rPr>
              <w:rFonts w:hint="default" w:ascii="Calibri" w:hAnsi="Calibri" w:cs="Calibri"/>
              <w:i w:val="0"/>
              <w:iCs/>
              <w:color w:val="auto"/>
            </w:rPr>
          </w:pPr>
          <w:r>
            <w:rPr>
              <w:rFonts w:hint="default" w:ascii="Calibri" w:hAnsi="Calibri" w:cs="Calibri"/>
              <w:i w:val="0"/>
              <w:iCs/>
              <w:color w:val="auto"/>
            </w:rPr>
            <w:t>The key ingredients in having a good life, with an accomplished personal life and a successful career are knowing your goal, knowing the steps required to reach that specific goal, asses</w:t>
          </w:r>
          <w:r>
            <w:rPr>
              <w:rFonts w:hint="default" w:ascii="Calibri" w:hAnsi="Calibri" w:cs="Calibri"/>
              <w:i w:val="0"/>
              <w:iCs/>
              <w:color w:val="auto"/>
              <w:lang w:val="en-GB"/>
            </w:rPr>
            <w:t>s</w:t>
          </w:r>
          <w:r>
            <w:rPr>
              <w:rFonts w:hint="default" w:ascii="Calibri" w:hAnsi="Calibri" w:cs="Calibri"/>
              <w:i w:val="0"/>
              <w:iCs/>
              <w:color w:val="auto"/>
            </w:rPr>
            <w:t xml:space="preserve"> the required abilities and the skills that you have and which need improvement and the ones that you do not have and which you need to acquire and applying the knowledge gained through the learning process.</w:t>
          </w:r>
        </w:p>
        <w:p>
          <w:pPr>
            <w:pBdr>
              <w:top w:val="none" w:color="auto" w:sz="0" w:space="0"/>
              <w:left w:val="none" w:color="auto" w:sz="0" w:space="0"/>
              <w:bottom w:val="none" w:color="auto" w:sz="0" w:space="0"/>
              <w:right w:val="none" w:color="auto" w:sz="0" w:space="0"/>
              <w:between w:val="none" w:color="auto" w:sz="0" w:space="0"/>
            </w:pBdr>
            <w:ind w:left="720" w:leftChars="0" w:firstLine="720" w:firstLineChars="0"/>
            <w:rPr>
              <w:rFonts w:hint="default" w:ascii="Calibri" w:hAnsi="Calibri" w:cs="Calibri"/>
              <w:i w:val="0"/>
              <w:iCs/>
              <w:color w:val="auto"/>
            </w:rPr>
          </w:pPr>
          <w:r>
            <w:rPr>
              <w:rFonts w:hint="default" w:ascii="Calibri" w:hAnsi="Calibri" w:cs="Calibri"/>
              <w:i w:val="0"/>
              <w:iCs/>
              <w:color w:val="auto"/>
            </w:rPr>
            <w:t>Knowing your goal sets a finish point to the road which enables you to establish the steps towards it. The steps are required to define the abilities and skills required to “walk the road” towards your goal. Once you know all these, one must improve the abilities and skills that he has and learn the one that he does not have. This can be accomplished only through the learning process and applying the knowledge gained.</w:t>
          </w:r>
        </w:p>
        <w:p>
          <w:pPr>
            <w:pBdr>
              <w:top w:val="none" w:color="auto" w:sz="0" w:space="0"/>
              <w:left w:val="none" w:color="auto" w:sz="0" w:space="0"/>
              <w:bottom w:val="none" w:color="auto" w:sz="0" w:space="0"/>
              <w:right w:val="none" w:color="auto" w:sz="0" w:space="0"/>
              <w:between w:val="none" w:color="auto" w:sz="0" w:space="0"/>
            </w:pBdr>
            <w:ind w:left="720" w:leftChars="0" w:firstLine="720" w:firstLineChars="0"/>
            <w:rPr>
              <w:rFonts w:hint="default" w:ascii="Calibri" w:hAnsi="Calibri" w:cs="Calibri"/>
              <w:i w:val="0"/>
              <w:iCs/>
              <w:color w:val="auto"/>
              <w:lang w:val="en-GB"/>
            </w:rPr>
          </w:pPr>
          <w:r>
            <w:rPr>
              <w:rFonts w:hint="default" w:ascii="Calibri" w:hAnsi="Calibri" w:cs="Calibri"/>
              <w:i w:val="0"/>
              <w:iCs/>
              <w:color w:val="auto"/>
            </w:rPr>
            <w:t xml:space="preserve">The aim of my report is to point out my goal, the steps, the abilities and skills which I have or I need to acquire or improve so I can reach the established goal and how I will do this. </w:t>
          </w:r>
          <w:r>
            <w:rPr>
              <w:rFonts w:hint="default" w:ascii="Calibri" w:hAnsi="Calibri" w:cs="Calibri"/>
              <w:i w:val="0"/>
              <w:iCs/>
              <w:color w:val="auto"/>
              <w:lang w:val="en-GB"/>
            </w:rPr>
            <w:t>My goal is to have my business with healthy food and fitness programs ready to start in April 2023.</w:t>
          </w:r>
          <w:bookmarkStart w:id="7" w:name="_GoBack"/>
          <w:bookmarkEnd w:id="7"/>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Style w:val="2"/>
            <w:ind w:firstLine="720" w:firstLineChars="0"/>
          </w:pPr>
          <w:bookmarkStart w:id="4" w:name="_Toc497811411"/>
          <w:r>
            <w:t>Findings</w:t>
          </w:r>
          <w:bookmarkEnd w:id="4"/>
        </w:p>
        <w:p>
          <w:pPr>
            <w:rPr>
              <w:rFonts w:hint="default"/>
            </w:rPr>
          </w:pPr>
        </w:p>
        <w:p>
          <w:pPr>
            <w:ind w:left="720" w:leftChars="0" w:firstLine="720" w:firstLineChars="0"/>
            <w:rPr>
              <w:rFonts w:hint="default" w:ascii="Calibri" w:hAnsi="Calibri" w:cs="Calibri"/>
              <w:i w:val="0"/>
              <w:iCs w:val="0"/>
              <w:color w:val="auto"/>
            </w:rPr>
          </w:pPr>
          <w:r>
            <w:rPr>
              <w:rFonts w:hint="default" w:ascii="Calibri" w:hAnsi="Calibri" w:cs="Calibri"/>
              <w:i w:val="0"/>
              <w:iCs w:val="0"/>
              <w:color w:val="auto"/>
            </w:rPr>
            <w:t xml:space="preserve">Until now I have learned how to identify my goal, the steps, the abilities and skills which I have or I need to acquire or improve so I can reach the established goal, what are my weaknesses and my strengths and how I will transform my weaknesses in strengths and acquire all the skills required.   </w:t>
          </w:r>
        </w:p>
        <w:p>
          <w:pPr>
            <w:ind w:left="720" w:leftChars="0" w:firstLine="720" w:firstLineChars="0"/>
            <w:rPr>
              <w:rFonts w:hint="default" w:ascii="Calibri" w:hAnsi="Calibri" w:cs="Calibri"/>
              <w:i w:val="0"/>
              <w:iCs w:val="0"/>
              <w:color w:val="auto"/>
            </w:rPr>
          </w:pPr>
          <w:r>
            <w:rPr>
              <w:rFonts w:hint="default" w:ascii="Calibri" w:hAnsi="Calibri" w:cs="Calibri"/>
              <w:i w:val="0"/>
              <w:iCs w:val="0"/>
              <w:color w:val="auto"/>
            </w:rPr>
            <w:t>The first challenge I faced was gaining the confidence to start in despite of my weaknesses. The time was also an issue.</w:t>
          </w:r>
        </w:p>
        <w:p>
          <w:pPr>
            <w:ind w:left="720" w:leftChars="0" w:firstLine="720" w:firstLineChars="0"/>
            <w:rPr>
              <w:rFonts w:hint="default" w:ascii="Calibri" w:hAnsi="Calibri" w:cs="Calibri"/>
              <w:i w:val="0"/>
              <w:iCs w:val="0"/>
              <w:color w:val="auto"/>
            </w:rPr>
          </w:pPr>
          <w:r>
            <w:rPr>
              <w:rFonts w:hint="default" w:ascii="Calibri" w:hAnsi="Calibri" w:cs="Calibri"/>
              <w:i w:val="0"/>
              <w:iCs w:val="0"/>
              <w:color w:val="auto"/>
            </w:rPr>
            <w:t>This learning helps me identify all the strengths and weaknesses, the skills and abilities required to reach my goal and all the steps required to acquire them and evolve myself in who I need to be in order to reach my goal.</w:t>
          </w:r>
        </w:p>
        <w:p>
          <w:pPr>
            <w:pBdr>
              <w:top w:val="none" w:color="auto" w:sz="0" w:space="0"/>
              <w:left w:val="none" w:color="auto" w:sz="0" w:space="0"/>
              <w:bottom w:val="none" w:color="auto" w:sz="0" w:space="0"/>
              <w:right w:val="none" w:color="auto" w:sz="0" w:space="0"/>
              <w:between w:val="none" w:color="auto" w:sz="0" w:space="0"/>
            </w:pBdr>
            <w:ind w:left="720" w:leftChars="0" w:firstLine="720" w:firstLineChars="0"/>
            <w:rPr>
              <w:rFonts w:hint="default" w:ascii="Calibri" w:hAnsi="Calibri" w:cs="Calibri"/>
              <w:i w:val="0"/>
              <w:iCs w:val="0"/>
              <w:color w:val="auto"/>
            </w:rPr>
          </w:pPr>
          <w:r>
            <w:rPr>
              <w:rFonts w:hint="default" w:ascii="Calibri" w:hAnsi="Calibri" w:cs="Calibri"/>
              <w:i w:val="0"/>
              <w:iCs w:val="0"/>
              <w:color w:val="auto"/>
            </w:rPr>
            <w:t>My goal is to start my own business in the healthy food industry by opening a healthy food restaurant dedicated to athletes but also to normal people and guiding and motivating people towards a healthy life.</w:t>
          </w:r>
        </w:p>
        <w:p>
          <w:pPr>
            <w:pBdr>
              <w:top w:val="none" w:color="auto" w:sz="0" w:space="0"/>
              <w:left w:val="none" w:color="auto" w:sz="0" w:space="0"/>
              <w:bottom w:val="none" w:color="auto" w:sz="0" w:space="0"/>
              <w:right w:val="none" w:color="auto" w:sz="0" w:space="0"/>
              <w:between w:val="none" w:color="auto" w:sz="0" w:space="0"/>
            </w:pBdr>
            <w:ind w:left="720" w:leftChars="0" w:firstLine="720" w:firstLineChars="0"/>
            <w:rPr>
              <w:rFonts w:hint="default" w:ascii="Calibri" w:hAnsi="Calibri" w:cs="Calibri"/>
              <w:i w:val="0"/>
              <w:iCs w:val="0"/>
              <w:color w:val="auto"/>
            </w:rPr>
          </w:pPr>
          <w:r>
            <w:rPr>
              <w:rFonts w:hint="default" w:ascii="Calibri" w:hAnsi="Calibri" w:cs="Calibri"/>
              <w:i w:val="0"/>
              <w:iCs w:val="0"/>
              <w:color w:val="auto"/>
            </w:rPr>
            <w:t>My strengths are:</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I have a good knowledge and focus on nutrition and</w:t>
          </w:r>
          <w:r>
            <w:rPr>
              <w:rFonts w:hint="default" w:ascii="Calibri" w:hAnsi="Calibri" w:cs="Calibri"/>
              <w:i w:val="0"/>
              <w:iCs w:val="0"/>
              <w:color w:val="auto"/>
              <w:lang w:val="en-GB"/>
            </w:rPr>
            <w:t xml:space="preserve"> a</w:t>
          </w:r>
          <w:r>
            <w:rPr>
              <w:rFonts w:hint="default" w:ascii="Calibri" w:hAnsi="Calibri" w:cs="Calibri"/>
              <w:i w:val="0"/>
              <w:iCs w:val="0"/>
              <w:color w:val="auto"/>
            </w:rPr>
            <w:t xml:space="preserve"> healthy lifestyle</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xml:space="preserve">* I am </w:t>
          </w:r>
          <w:r>
            <w:rPr>
              <w:rFonts w:hint="default" w:ascii="Calibri" w:hAnsi="Calibri" w:cs="Calibri"/>
              <w:i w:val="0"/>
              <w:iCs w:val="0"/>
              <w:color w:val="auto"/>
              <w:lang w:val="en-GB"/>
            </w:rPr>
            <w:t>organized</w:t>
          </w:r>
          <w:r>
            <w:rPr>
              <w:rFonts w:hint="default" w:ascii="Calibri" w:hAnsi="Calibri" w:cs="Calibri"/>
              <w:i w:val="0"/>
              <w:iCs w:val="0"/>
              <w:color w:val="auto"/>
            </w:rPr>
            <w:t xml:space="preserve"> and can coordinate myself efficiently  </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I am a fast learner and willing to put the work to reach my goal</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I am an analytical person with a good attention to details</w:t>
          </w:r>
        </w:p>
        <w:p>
          <w:pPr>
            <w:pBdr>
              <w:top w:val="none" w:color="auto" w:sz="0" w:space="0"/>
              <w:left w:val="none" w:color="auto" w:sz="0" w:space="0"/>
              <w:bottom w:val="none" w:color="auto" w:sz="0" w:space="0"/>
              <w:right w:val="none" w:color="auto" w:sz="0" w:space="0"/>
              <w:between w:val="none" w:color="auto" w:sz="0" w:space="0"/>
            </w:pBdr>
            <w:ind w:left="720" w:leftChars="0" w:firstLine="720" w:firstLineChars="0"/>
            <w:rPr>
              <w:rFonts w:hint="default" w:ascii="Calibri" w:hAnsi="Calibri" w:cs="Calibri"/>
              <w:i w:val="0"/>
              <w:iCs w:val="0"/>
              <w:color w:val="auto"/>
            </w:rPr>
          </w:pPr>
          <w:r>
            <w:rPr>
              <w:rFonts w:hint="default" w:ascii="Calibri" w:hAnsi="Calibri" w:cs="Calibri"/>
              <w:i w:val="0"/>
              <w:iCs w:val="0"/>
              <w:color w:val="auto"/>
            </w:rPr>
            <w:t>My weaknesses are:</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Impulsiv</w:t>
          </w:r>
          <w:r>
            <w:rPr>
              <w:rFonts w:hint="default" w:ascii="Calibri" w:hAnsi="Calibri" w:cs="Calibri"/>
              <w:i w:val="0"/>
              <w:iCs w:val="0"/>
              <w:color w:val="auto"/>
              <w:lang w:val="en-GB"/>
            </w:rPr>
            <w:t>el</w:t>
          </w:r>
          <w:r>
            <w:rPr>
              <w:rFonts w:hint="default" w:ascii="Calibri" w:hAnsi="Calibri" w:cs="Calibri"/>
              <w:i w:val="0"/>
              <w:iCs w:val="0"/>
              <w:color w:val="auto"/>
            </w:rPr>
            <w:t>y – I tend to take decisions without having all the information</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Lack of confidence – I doubt that I can reach my goal most of the times</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xml:space="preserve"> * Lack of patience – I need to have fast results</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r>
            <w:rPr>
              <w:rFonts w:hint="default" w:ascii="Calibri" w:hAnsi="Calibri" w:cs="Calibri"/>
              <w:i w:val="0"/>
              <w:iCs w:val="0"/>
              <w:color w:val="auto"/>
            </w:rPr>
            <w:t xml:space="preserve">Opportunities – in a </w:t>
          </w:r>
          <w:r>
            <w:rPr>
              <w:rFonts w:hint="default" w:ascii="Calibri" w:hAnsi="Calibri" w:cs="Calibri"/>
              <w:i w:val="0"/>
              <w:iCs w:val="0"/>
              <w:color w:val="auto"/>
              <w:lang w:val="en-GB"/>
            </w:rPr>
            <w:t>world</w:t>
          </w:r>
          <w:r>
            <w:rPr>
              <w:rFonts w:hint="default" w:ascii="Calibri" w:hAnsi="Calibri" w:cs="Calibri"/>
              <w:i w:val="0"/>
              <w:iCs w:val="0"/>
              <w:color w:val="auto"/>
            </w:rPr>
            <w:t xml:space="preserve"> fast paced having a healthy life style is a must in order to reach a full accomplished life. The time that each person has is limited so having a healthy possibility to enjoy tasty food </w:t>
          </w:r>
          <w:r>
            <w:rPr>
              <w:rFonts w:hint="default" w:ascii="Calibri" w:hAnsi="Calibri" w:cs="Calibri"/>
              <w:i w:val="0"/>
              <w:iCs w:val="0"/>
              <w:color w:val="auto"/>
              <w:lang w:val="en-GB"/>
            </w:rPr>
            <w:t>organized</w:t>
          </w:r>
          <w:r>
            <w:rPr>
              <w:rFonts w:hint="default" w:ascii="Calibri" w:hAnsi="Calibri" w:cs="Calibri"/>
              <w:i w:val="0"/>
              <w:iCs w:val="0"/>
              <w:color w:val="auto"/>
            </w:rPr>
            <w:t xml:space="preserve"> in a full diverse diet based on the specific needs of each person added to a training program and physical training program </w:t>
          </w:r>
          <w:r>
            <w:rPr>
              <w:rFonts w:hint="default" w:ascii="Calibri" w:hAnsi="Calibri" w:cs="Calibri"/>
              <w:i w:val="0"/>
              <w:iCs w:val="0"/>
              <w:color w:val="auto"/>
              <w:lang w:val="en-GB"/>
            </w:rPr>
            <w:t>customized</w:t>
          </w:r>
          <w:r>
            <w:rPr>
              <w:rFonts w:hint="default" w:ascii="Calibri" w:hAnsi="Calibri" w:cs="Calibri"/>
              <w:i w:val="0"/>
              <w:iCs w:val="0"/>
              <w:color w:val="auto"/>
            </w:rPr>
            <w:t xml:space="preserve"> for each individual and that is meeting the social criteria of being surrounded by people with healthy habits make the perfect ground for an establishment that provide not only </w:t>
          </w:r>
          <w:r>
            <w:rPr>
              <w:rFonts w:hint="default" w:ascii="Calibri" w:hAnsi="Calibri" w:cs="Calibri"/>
              <w:i w:val="0"/>
              <w:iCs w:val="0"/>
              <w:color w:val="auto"/>
              <w:lang w:val="en-GB"/>
            </w:rPr>
            <w:t>specialized</w:t>
          </w:r>
          <w:r>
            <w:rPr>
              <w:rFonts w:hint="default" w:ascii="Calibri" w:hAnsi="Calibri" w:cs="Calibri"/>
              <w:i w:val="0"/>
              <w:iCs w:val="0"/>
              <w:color w:val="auto"/>
            </w:rPr>
            <w:t xml:space="preserve"> guidance in nutrition and training, social meetings with people focused on healthy lifestyle,  but also the actual possibility of accessing a diverse healthy menu for eat in or take away combined with </w:t>
          </w:r>
          <w:r>
            <w:rPr>
              <w:rFonts w:hint="default" w:ascii="Calibri" w:hAnsi="Calibri" w:cs="Calibri"/>
              <w:i w:val="0"/>
              <w:iCs w:val="0"/>
              <w:color w:val="auto"/>
              <w:lang w:val="en-GB"/>
            </w:rPr>
            <w:t>specialized</w:t>
          </w:r>
          <w:r>
            <w:rPr>
              <w:rFonts w:hint="default" w:ascii="Calibri" w:hAnsi="Calibri" w:cs="Calibri"/>
              <w:i w:val="0"/>
              <w:iCs w:val="0"/>
              <w:color w:val="auto"/>
            </w:rPr>
            <w:t xml:space="preserve"> support.</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rPr>
          </w:pPr>
        </w:p>
        <w:p>
          <w:pPr>
            <w:pBdr>
              <w:top w:val="none" w:color="auto" w:sz="0" w:space="0"/>
              <w:left w:val="none" w:color="auto" w:sz="0" w:space="0"/>
              <w:bottom w:val="none" w:color="auto" w:sz="0" w:space="0"/>
              <w:right w:val="none" w:color="auto" w:sz="0" w:space="0"/>
              <w:between w:val="none" w:color="auto" w:sz="0" w:space="0"/>
            </w:pBdr>
            <w:ind w:left="720"/>
          </w:pPr>
          <w:r>
            <w:rPr>
              <w:rFonts w:hint="default" w:ascii="Calibri" w:hAnsi="Calibri" w:cs="Calibri"/>
              <w:i w:val="0"/>
              <w:iCs w:val="0"/>
              <w:color w:val="auto"/>
            </w:rPr>
            <w:t>Threats – the biggest threat is the financial challenge required to put the project in practice. Also, having a healthy lifestyle requires a lot of discipline and commitment, which requires a lot of effort from the potential customers.</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By studying learning styles, I learned about my personality in terms of how I can gain knowledge and improve myself. This means that I can choose the best methods of personal and professional development.</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lang w:val="en-GB"/>
            </w:rPr>
          </w:pPr>
          <w:r>
            <w:rPr>
              <w:rFonts w:hint="default" w:ascii="Calibri" w:hAnsi="Calibri" w:cs="Calibri"/>
              <w:i w:val="0"/>
              <w:iCs/>
              <w:color w:val="auto"/>
            </w:rPr>
            <w:t xml:space="preserve">By using the Myers-Briggs Psychometric Test, I am characterized by </w:t>
          </w:r>
          <w:r>
            <w:rPr>
              <w:rFonts w:hint="default" w:ascii="Calibri" w:hAnsi="Calibri" w:cs="Calibri"/>
              <w:i w:val="0"/>
              <w:iCs/>
              <w:color w:val="auto"/>
              <w:lang w:val="en-GB"/>
            </w:rPr>
            <w:t>Introvert -Intuitive-Thinking -</w:t>
          </w:r>
          <w:r>
            <w:rPr>
              <w:rFonts w:hint="default" w:ascii="Calibri" w:hAnsi="Calibri" w:cs="Calibri"/>
              <w:i w:val="0"/>
              <w:iCs/>
              <w:color w:val="auto"/>
            </w:rPr>
            <w:t xml:space="preserve">Judging which means I have the tendency to control the events in my life and </w:t>
          </w:r>
          <w:r>
            <w:rPr>
              <w:rFonts w:hint="default" w:ascii="Calibri" w:hAnsi="Calibri" w:cs="Calibri"/>
              <w:i w:val="0"/>
              <w:iCs/>
              <w:color w:val="auto"/>
              <w:lang w:val="en-GB"/>
            </w:rPr>
            <w:t>organize</w:t>
          </w:r>
          <w:r>
            <w:rPr>
              <w:rFonts w:hint="default" w:ascii="Calibri" w:hAnsi="Calibri" w:cs="Calibri"/>
              <w:i w:val="0"/>
              <w:iCs/>
              <w:color w:val="auto"/>
            </w:rPr>
            <w:t xml:space="preserve"> them in the way that I wish and I am adaptable and can use improvisation to overcome the difficulties and also consider all available options.</w:t>
          </w:r>
          <w:r>
            <w:rPr>
              <w:rFonts w:hint="default" w:ascii="Calibri" w:hAnsi="Calibri" w:cs="Calibri"/>
              <w:i w:val="0"/>
              <w:iCs/>
              <w:color w:val="auto"/>
              <w:lang w:val="en-GB"/>
            </w:rPr>
            <w:t>I am an introverted person and this is the main reason to have this course. Because it’s very hard for me talking about myself and interact with other people. All my life was a struggle to be more extrovert, to communicate better with people but when you are made in a way it’s very difficult. The test result wasn’t a surprise for me because was very close to the reality. I also have the tendency to judging to much. This I consider it as a weakness but in time I learn to convert it into a strength, using it for judging the facts more and have more accurate result in the end.</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VARK questionnaire is describing me, unsurprising, as a VISUAL learner which can best perform by observing, has a good attention for details and retain information best with visual stimuli. This means that, for the best results, I have to find classes, courses and methods that use all type of visual aids. However this means that I need to improve my communication skills so I can use also methods that are mainly comprised from other types of materials like audio books, conferences or standard spoken teaching methods.</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 xml:space="preserve">Honey and Mumford study describe me as a </w:t>
          </w:r>
          <w:r>
            <w:rPr>
              <w:rFonts w:hint="default" w:ascii="Calibri" w:hAnsi="Calibri" w:cs="Calibri"/>
              <w:i w:val="0"/>
              <w:iCs/>
              <w:color w:val="auto"/>
              <w:lang w:val="en-GB"/>
            </w:rPr>
            <w:t>Theorist-P</w:t>
          </w:r>
          <w:r>
            <w:rPr>
              <w:rFonts w:hint="default" w:ascii="Calibri" w:hAnsi="Calibri" w:cs="Calibri"/>
              <w:i w:val="0"/>
              <w:iCs/>
              <w:color w:val="auto"/>
            </w:rPr>
            <w:t>ragmatist. This means that I best perform and evolve using planned, logical, immersive, experimental learning.</w:t>
          </w:r>
        </w:p>
        <w:p>
          <w:pPr>
            <w:pBdr>
              <w:top w:val="none" w:color="auto" w:sz="0" w:space="0"/>
              <w:left w:val="none" w:color="auto" w:sz="0" w:space="0"/>
              <w:bottom w:val="none" w:color="auto" w:sz="0" w:space="0"/>
              <w:right w:val="none" w:color="auto" w:sz="0" w:space="0"/>
              <w:between w:val="none" w:color="auto" w:sz="0" w:space="0"/>
            </w:pBdr>
            <w:ind w:left="720"/>
          </w:pPr>
          <w:r>
            <w:rPr>
              <w:rFonts w:hint="default" w:ascii="Calibri" w:hAnsi="Calibri" w:cs="Calibri"/>
              <w:i w:val="0"/>
              <w:iCs/>
              <w:color w:val="auto"/>
            </w:rPr>
            <w:t>The tests confirmed what I already knew about myself, but also helped me clarify some ways and methods that are more appropriate for me to evolve as a person and professional.</w:t>
          </w:r>
        </w:p>
        <w:p>
          <w:pPr>
            <w:ind w:left="720"/>
            <w:rPr>
              <w:rFonts w:hint="default" w:ascii="Calibri" w:hAnsi="Calibri" w:cs="Calibri"/>
              <w:i w:val="0"/>
              <w:iCs w:val="0"/>
              <w:sz w:val="22"/>
              <w:szCs w:val="22"/>
              <w:lang w:val="en-GB"/>
            </w:rPr>
          </w:pPr>
          <w:r>
            <w:rPr>
              <w:rFonts w:hint="default" w:ascii="Calibri" w:hAnsi="Calibri" w:cs="Calibri"/>
              <w:i w:val="0"/>
              <w:iCs w:val="0"/>
              <w:sz w:val="22"/>
              <w:szCs w:val="22"/>
              <w:lang w:val="en-GB"/>
            </w:rPr>
            <w:t>I think the most relevant employability</w:t>
          </w:r>
          <w:r>
            <w:rPr>
              <w:rFonts w:hint="default" w:ascii="Calibri" w:hAnsi="Calibri" w:cs="Calibri"/>
              <w:i w:val="0"/>
              <w:iCs w:val="0"/>
              <w:sz w:val="22"/>
              <w:szCs w:val="22"/>
            </w:rPr>
            <w:t xml:space="preserve"> skills to achieve </w:t>
          </w:r>
          <w:r>
            <w:rPr>
              <w:rFonts w:hint="default" w:ascii="Calibri" w:hAnsi="Calibri" w:cs="Calibri"/>
              <w:i w:val="0"/>
              <w:iCs w:val="0"/>
              <w:sz w:val="22"/>
              <w:szCs w:val="22"/>
              <w:lang w:val="en-GB"/>
            </w:rPr>
            <w:t xml:space="preserve">my </w:t>
          </w:r>
          <w:r>
            <w:rPr>
              <w:rFonts w:hint="default" w:ascii="Calibri" w:hAnsi="Calibri" w:cs="Calibri"/>
              <w:i w:val="0"/>
              <w:iCs w:val="0"/>
              <w:sz w:val="22"/>
              <w:szCs w:val="22"/>
            </w:rPr>
            <w:t>SMART goa</w:t>
          </w:r>
          <w:r>
            <w:rPr>
              <w:rFonts w:hint="default" w:ascii="Calibri" w:hAnsi="Calibri" w:cs="Calibri"/>
              <w:i w:val="0"/>
              <w:iCs w:val="0"/>
              <w:sz w:val="22"/>
              <w:szCs w:val="22"/>
              <w:lang w:val="en-GB"/>
            </w:rPr>
            <w:t>l are:</w:t>
          </w:r>
        </w:p>
        <w:p>
          <w:pPr>
            <w:numPr>
              <w:ilvl w:val="0"/>
              <w:numId w:val="0"/>
            </w:numPr>
            <w:pBdr>
              <w:top w:val="none" w:color="auto" w:sz="0" w:space="0"/>
              <w:left w:val="none" w:color="auto" w:sz="0" w:space="0"/>
              <w:bottom w:val="none" w:color="auto" w:sz="0" w:space="0"/>
              <w:right w:val="none" w:color="auto" w:sz="0" w:space="0"/>
              <w:between w:val="none" w:color="auto" w:sz="0" w:space="0"/>
            </w:pBdr>
            <w:ind w:firstLine="720" w:firstLineChars="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Communication Skills – required to communicate the information to people through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 xml:space="preserve">different channels. Practicing this through meetings with friends and family, in which you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 xml:space="preserve">give and receive information at the same level. Practicing being a good active listener,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 xml:space="preserve">understand the received information in a correct manner and communicating your findings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in a clear way.</w:t>
          </w:r>
        </w:p>
        <w:p>
          <w:pPr>
            <w:numPr>
              <w:ilvl w:val="0"/>
              <w:numId w:val="0"/>
            </w:numPr>
            <w:pBdr>
              <w:top w:val="none" w:color="auto" w:sz="0" w:space="0"/>
              <w:left w:val="none" w:color="auto" w:sz="0" w:space="0"/>
              <w:bottom w:val="none" w:color="auto" w:sz="0" w:space="0"/>
              <w:right w:val="none" w:color="auto" w:sz="0" w:space="0"/>
              <w:between w:val="none" w:color="auto" w:sz="0" w:space="0"/>
            </w:pBdr>
            <w:ind w:firstLine="720" w:firstLineChars="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Presentation Skills – present my ideas and knowledge to the people in efficient way. This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 xml:space="preserve">can be improved through creating small presentations to friends and colleagues regarding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 xml:space="preserve">different fields of interest like movies, events, processes (e.g. gym training, nutrition diets,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etc.)</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Research Skills – gather all the information needed to develop myself and my business. This is a constant process throughout the goal achieving process. Establishing fields of interest and searching information about them would train the person in improving the skill.</w:t>
          </w:r>
        </w:p>
        <w:p>
          <w:pPr>
            <w:pBdr>
              <w:top w:val="none" w:color="auto" w:sz="0" w:space="0"/>
              <w:left w:val="none" w:color="auto" w:sz="0" w:space="0"/>
              <w:bottom w:val="none" w:color="auto" w:sz="0" w:space="0"/>
              <w:right w:val="none" w:color="auto" w:sz="0" w:space="0"/>
              <w:between w:val="none" w:color="auto" w:sz="0" w:space="0"/>
            </w:pBdr>
            <w:ind w:firstLine="720" w:firstLineChars="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Resourcefulness – using the available resources in the best way in order to reach the best </w:t>
          </w:r>
          <w:r>
            <w:rPr>
              <w:rFonts w:hint="default" w:ascii="Calibri" w:hAnsi="Calibri" w:cs="Calibri"/>
              <w:i w:val="0"/>
              <w:iCs w:val="0"/>
              <w:color w:val="auto"/>
              <w:sz w:val="22"/>
              <w:szCs w:val="22"/>
              <w:lang w:val="en-GB"/>
            </w:rPr>
            <w:tab/>
          </w:r>
          <w:r>
            <w:rPr>
              <w:rFonts w:hint="default" w:ascii="Calibri" w:hAnsi="Calibri" w:cs="Calibri"/>
              <w:i w:val="0"/>
              <w:iCs w:val="0"/>
              <w:color w:val="auto"/>
              <w:sz w:val="22"/>
              <w:szCs w:val="22"/>
            </w:rPr>
            <w:t>outcome in relation to your goal.</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Self-Awareness – understand the position you are at a certain moment in relation to where you need to be to achieve your goal by constantly </w:t>
          </w:r>
          <w:r>
            <w:rPr>
              <w:rFonts w:hint="default" w:ascii="Calibri" w:hAnsi="Calibri" w:cs="Calibri"/>
              <w:i w:val="0"/>
              <w:iCs w:val="0"/>
              <w:color w:val="auto"/>
              <w:sz w:val="22"/>
              <w:szCs w:val="22"/>
              <w:lang w:val="en-GB"/>
            </w:rPr>
            <w:t>analyzing</w:t>
          </w:r>
          <w:r>
            <w:rPr>
              <w:rFonts w:hint="default" w:ascii="Calibri" w:hAnsi="Calibri" w:cs="Calibri"/>
              <w:i w:val="0"/>
              <w:iCs w:val="0"/>
              <w:color w:val="auto"/>
              <w:sz w:val="22"/>
              <w:szCs w:val="22"/>
            </w:rPr>
            <w:t xml:space="preserve"> myself.</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Analytical Skills – asses and understand your current position and resources, collect and identify the right missing information in relation to the established goal, finding the best sources and methods of collecting, defining deadlines and respect them, develop a strategic plan to prioritize and use the acquired information.  </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Critical Thinking – required to analyse situations and events in an objective manner. Following the steps of the process from </w:t>
          </w:r>
          <w:r>
            <w:rPr>
              <w:rFonts w:hint="default" w:ascii="Calibri" w:hAnsi="Calibri" w:cs="Calibri"/>
              <w:i w:val="0"/>
              <w:iCs w:val="0"/>
              <w:color w:val="auto"/>
              <w:sz w:val="22"/>
              <w:szCs w:val="22"/>
              <w:lang w:val="en-GB"/>
            </w:rPr>
            <w:t>analyzing</w:t>
          </w:r>
          <w:r>
            <w:rPr>
              <w:rFonts w:hint="default" w:ascii="Calibri" w:hAnsi="Calibri" w:cs="Calibri"/>
              <w:i w:val="0"/>
              <w:iCs w:val="0"/>
              <w:color w:val="auto"/>
              <w:sz w:val="22"/>
              <w:szCs w:val="22"/>
            </w:rPr>
            <w:t xml:space="preserve"> to reasoning and evaluating to solution finding and decision making and training in this process. Exercise using the Bloom’s Taxonomy and trying to reach a higher level each time would be the practical way to improve this.</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Adaptability and Independent Work – Adapt to obstacles and overcome any barriers and crisis, to work efficiently and independently. Setting objectives like this report and completing them in deadlines would improve this ability.</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r>
            <w:rPr>
              <w:rFonts w:hint="default" w:ascii="Calibri" w:hAnsi="Calibri" w:cs="Calibri"/>
              <w:i w:val="0"/>
              <w:iCs w:val="0"/>
              <w:color w:val="auto"/>
              <w:sz w:val="22"/>
              <w:szCs w:val="22"/>
              <w:lang w:val="en-GB"/>
            </w:rPr>
            <w:t>*</w:t>
          </w:r>
          <w:r>
            <w:rPr>
              <w:rFonts w:hint="default" w:ascii="Calibri" w:hAnsi="Calibri" w:cs="Calibri"/>
              <w:i w:val="0"/>
              <w:iCs w:val="0"/>
              <w:color w:val="auto"/>
              <w:sz w:val="22"/>
              <w:szCs w:val="22"/>
            </w:rPr>
            <w:t xml:space="preserve"> Time management – </w:t>
          </w:r>
          <w:r>
            <w:rPr>
              <w:rFonts w:hint="default" w:ascii="Calibri" w:hAnsi="Calibri" w:cs="Calibri"/>
              <w:i w:val="0"/>
              <w:iCs w:val="0"/>
              <w:color w:val="auto"/>
              <w:sz w:val="22"/>
              <w:szCs w:val="22"/>
              <w:lang w:val="en-GB"/>
            </w:rPr>
            <w:t>organizing</w:t>
          </w:r>
          <w:r>
            <w:rPr>
              <w:rFonts w:hint="default" w:ascii="Calibri" w:hAnsi="Calibri" w:cs="Calibri"/>
              <w:i w:val="0"/>
              <w:iCs w:val="0"/>
              <w:color w:val="auto"/>
              <w:sz w:val="22"/>
              <w:szCs w:val="22"/>
            </w:rPr>
            <w:t xml:space="preserve"> the available time, establishing and knowing deadlines, become more productive and efficient by identifying critical tasks, time sensitive issues and maintain focus on the important objectives. Using time graphics and task schedules would create a habit of </w:t>
          </w:r>
          <w:r>
            <w:rPr>
              <w:rFonts w:hint="default" w:ascii="Calibri" w:hAnsi="Calibri" w:cs="Calibri"/>
              <w:i w:val="0"/>
              <w:iCs w:val="0"/>
              <w:color w:val="auto"/>
              <w:sz w:val="22"/>
              <w:szCs w:val="22"/>
              <w:lang w:val="en-GB"/>
            </w:rPr>
            <w:t>organizing</w:t>
          </w:r>
          <w:r>
            <w:rPr>
              <w:rFonts w:hint="default" w:ascii="Calibri" w:hAnsi="Calibri" w:cs="Calibri"/>
              <w:i w:val="0"/>
              <w:iCs w:val="0"/>
              <w:color w:val="auto"/>
              <w:sz w:val="22"/>
              <w:szCs w:val="22"/>
            </w:rPr>
            <w:t xml:space="preserve"> work and improve efficiency.</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p>
        <w:tbl>
          <w:tblPr>
            <w:tblStyle w:val="12"/>
            <w:tblW w:w="4978" w:type="pct"/>
            <w:tblInd w:w="0" w:type="dxa"/>
            <w:tblLayout w:type="autofit"/>
            <w:tblCellMar>
              <w:top w:w="0" w:type="dxa"/>
              <w:left w:w="0" w:type="dxa"/>
              <w:bottom w:w="0" w:type="dxa"/>
              <w:right w:w="0" w:type="dxa"/>
            </w:tblCellMar>
          </w:tblPr>
          <w:tblGrid>
            <w:gridCol w:w="1663"/>
            <w:gridCol w:w="1364"/>
            <w:gridCol w:w="1821"/>
            <w:gridCol w:w="871"/>
            <w:gridCol w:w="1388"/>
            <w:gridCol w:w="1397"/>
            <w:gridCol w:w="688"/>
          </w:tblGrid>
          <w:tr>
            <w:tblPrEx>
              <w:tblCellMar>
                <w:top w:w="0" w:type="dxa"/>
                <w:left w:w="0" w:type="dxa"/>
                <w:bottom w:w="0" w:type="dxa"/>
                <w:right w:w="0" w:type="dxa"/>
              </w:tblCellMar>
            </w:tblPrEx>
            <w:trPr>
              <w:trHeight w:val="525" w:hRule="atLeast"/>
            </w:trPr>
            <w:tc>
              <w:tcPr>
                <w:tcW w:w="904"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Skill/Behaviour</w:t>
                </w:r>
              </w:p>
            </w:tc>
            <w:tc>
              <w:tcPr>
                <w:tcW w:w="741"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 xml:space="preserve">Action </w:t>
                </w:r>
              </w:p>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Needed</w:t>
                </w:r>
              </w:p>
            </w:tc>
            <w:tc>
              <w:tcPr>
                <w:tcW w:w="990"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Resources Needed (including people)</w:t>
                </w:r>
              </w:p>
            </w:tc>
            <w:tc>
              <w:tcPr>
                <w:tcW w:w="473"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Date(s) for Action</w:t>
                </w:r>
              </w:p>
            </w:tc>
            <w:tc>
              <w:tcPr>
                <w:tcW w:w="755"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Date for Review (i.e. next opportunity to practise and demonstrate skill)</w:t>
                </w:r>
              </w:p>
            </w:tc>
            <w:tc>
              <w:tcPr>
                <w:tcW w:w="759"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 xml:space="preserve">Aspirational Goal (Specific, Measurable, Achievable, Realistic/ Resourced, Time-based) </w:t>
                </w:r>
              </w:p>
            </w:tc>
            <w:tc>
              <w:tcPr>
                <w:tcW w:w="374" w:type="pct"/>
                <w:tcBorders>
                  <w:top w:val="single" w:color="F6A21D" w:sz="8" w:space="0"/>
                  <w:left w:val="single" w:color="F6A21D" w:sz="8" w:space="0"/>
                  <w:bottom w:val="single" w:color="F6A21D" w:sz="8" w:space="0"/>
                  <w:right w:val="single" w:color="F6A21D" w:sz="8" w:space="0"/>
                </w:tcBorders>
                <w:shd w:val="clear" w:color="auto" w:fill="DADADA" w:themeFill="accent3" w:themeFillTint="66"/>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b/>
                    <w:bCs/>
                    <w:i w:val="0"/>
                    <w:iCs w:val="0"/>
                    <w:color w:val="auto"/>
                    <w:kern w:val="24"/>
                    <w:sz w:val="22"/>
                    <w:szCs w:val="22"/>
                  </w:rPr>
                  <w:t>Met?</w:t>
                </w:r>
              </w:p>
            </w:tc>
          </w:tr>
          <w:tr>
            <w:tblPrEx>
              <w:tblCellMar>
                <w:top w:w="0" w:type="dxa"/>
                <w:left w:w="0" w:type="dxa"/>
                <w:bottom w:w="0" w:type="dxa"/>
                <w:right w:w="0" w:type="dxa"/>
              </w:tblCellMar>
            </w:tblPrEx>
            <w:trPr>
              <w:trHeight w:val="890" w:hRule="atLeast"/>
            </w:trPr>
            <w:tc>
              <w:tcPr>
                <w:tcW w:w="90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To develop my communication skills</w:t>
                </w:r>
              </w:p>
            </w:tc>
            <w:tc>
              <w:tcPr>
                <w:tcW w:w="741"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 xml:space="preserve">Getting involved in formal or informal conversation through live or online methods with friends or unknown persons on certain fields </w:t>
                </w:r>
              </w:p>
            </w:tc>
            <w:tc>
              <w:tcPr>
                <w:tcW w:w="990"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Friends</w:t>
                </w:r>
              </w:p>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Online resources</w:t>
                </w:r>
              </w:p>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Computer</w:t>
                </w:r>
              </w:p>
            </w:tc>
            <w:tc>
              <w:tcPr>
                <w:tcW w:w="473"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Daily</w:t>
                </w:r>
              </w:p>
            </w:tc>
            <w:tc>
              <w:tcPr>
                <w:tcW w:w="755"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Weekly</w:t>
                </w:r>
              </w:p>
            </w:tc>
            <w:tc>
              <w:tcPr>
                <w:tcW w:w="759"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GB"/>
                  </w:rPr>
                </w:pPr>
                <w:r>
                  <w:rPr>
                    <w:rFonts w:hint="default" w:ascii="Calibri" w:hAnsi="Calibri" w:eastAsia="Times New Roman" w:cs="Calibri"/>
                    <w:i w:val="0"/>
                    <w:iCs w:val="0"/>
                    <w:color w:val="auto"/>
                    <w:kern w:val="24"/>
                    <w:sz w:val="22"/>
                    <w:szCs w:val="22"/>
                  </w:rPr>
                  <w:t>Would like to get to the point where I can relay basic information or receive and understand information that I receive, in a correct meaning</w:t>
                </w:r>
                <w:r>
                  <w:rPr>
                    <w:rFonts w:hint="default" w:ascii="Calibri" w:hAnsi="Calibri" w:eastAsia="Times New Roman" w:cs="Calibri"/>
                    <w:i w:val="0"/>
                    <w:iCs w:val="0"/>
                    <w:color w:val="auto"/>
                    <w:kern w:val="24"/>
                    <w:sz w:val="22"/>
                    <w:szCs w:val="22"/>
                    <w:lang w:val="en-GB"/>
                  </w:rPr>
                  <w:t xml:space="preserve"> until the end of the course</w:t>
                </w:r>
              </w:p>
            </w:tc>
            <w:tc>
              <w:tcPr>
                <w:tcW w:w="37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sz w:val="22"/>
                    <w:szCs w:val="22"/>
                    <w:lang w:val="en-US"/>
                  </w:rPr>
                </w:pPr>
                <w:r>
                  <w:rPr>
                    <w:rFonts w:hint="default" w:ascii="Calibri" w:hAnsi="Calibri" w:eastAsia="Times New Roman" w:cs="Calibri"/>
                    <w:i w:val="0"/>
                    <w:iCs w:val="0"/>
                    <w:color w:val="auto"/>
                    <w:kern w:val="24"/>
                    <w:sz w:val="22"/>
                    <w:szCs w:val="22"/>
                  </w:rPr>
                  <w:t> </w:t>
                </w:r>
              </w:p>
            </w:tc>
          </w:tr>
          <w:tr>
            <w:tblPrEx>
              <w:tblCellMar>
                <w:top w:w="0" w:type="dxa"/>
                <w:left w:w="0" w:type="dxa"/>
                <w:bottom w:w="0" w:type="dxa"/>
                <w:right w:w="0" w:type="dxa"/>
              </w:tblCellMar>
            </w:tblPrEx>
            <w:trPr>
              <w:trHeight w:val="890" w:hRule="atLeast"/>
            </w:trPr>
            <w:tc>
              <w:tcPr>
                <w:tcW w:w="90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To develop my research skills and presentation skills</w:t>
                </w:r>
              </w:p>
            </w:tc>
            <w:tc>
              <w:tcPr>
                <w:tcW w:w="741"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 xml:space="preserve">Gather information through different methods regarding certain topics </w:t>
                </w:r>
              </w:p>
            </w:tc>
            <w:tc>
              <w:tcPr>
                <w:tcW w:w="990"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 xml:space="preserve">Books </w:t>
                </w:r>
              </w:p>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Online resources</w:t>
                </w:r>
              </w:p>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Library subscription</w:t>
                </w:r>
              </w:p>
            </w:tc>
            <w:tc>
              <w:tcPr>
                <w:tcW w:w="473"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Weekly</w:t>
                </w:r>
              </w:p>
            </w:tc>
            <w:tc>
              <w:tcPr>
                <w:tcW w:w="755"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Monthly on 25</w:t>
                </w:r>
                <w:r>
                  <w:rPr>
                    <w:rFonts w:hint="default" w:ascii="Calibri" w:hAnsi="Calibri" w:eastAsia="Times New Roman" w:cs="Calibri"/>
                    <w:i w:val="0"/>
                    <w:iCs w:val="0"/>
                    <w:color w:val="auto"/>
                    <w:kern w:val="24"/>
                    <w:sz w:val="22"/>
                    <w:szCs w:val="22"/>
                    <w:vertAlign w:val="superscript"/>
                  </w:rPr>
                  <w:t>th</w:t>
                </w:r>
                <w:r>
                  <w:rPr>
                    <w:rFonts w:hint="default" w:ascii="Calibri" w:hAnsi="Calibri" w:eastAsia="Times New Roman" w:cs="Calibri"/>
                    <w:i w:val="0"/>
                    <w:iCs w:val="0"/>
                    <w:color w:val="auto"/>
                    <w:kern w:val="24"/>
                    <w:sz w:val="22"/>
                    <w:szCs w:val="22"/>
                  </w:rPr>
                  <w:t xml:space="preserve"> </w:t>
                </w:r>
              </w:p>
            </w:tc>
            <w:tc>
              <w:tcPr>
                <w:tcW w:w="759"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lang w:val="en-GB"/>
                  </w:rPr>
                </w:pPr>
                <w:r>
                  <w:rPr>
                    <w:rFonts w:hint="default" w:ascii="Calibri" w:hAnsi="Calibri" w:eastAsia="Times New Roman" w:cs="Calibri"/>
                    <w:i w:val="0"/>
                    <w:iCs w:val="0"/>
                    <w:color w:val="auto"/>
                    <w:kern w:val="24"/>
                    <w:sz w:val="22"/>
                    <w:szCs w:val="22"/>
                  </w:rPr>
                  <w:t>Gain confidence in the methods of information gathering used and increasing the ability of having a live presentation of a topic in front of audience</w:t>
                </w:r>
                <w:r>
                  <w:rPr>
                    <w:rFonts w:hint="default" w:ascii="Calibri" w:hAnsi="Calibri" w:eastAsia="Times New Roman" w:cs="Calibri"/>
                    <w:i w:val="0"/>
                    <w:iCs w:val="0"/>
                    <w:color w:val="auto"/>
                    <w:kern w:val="24"/>
                    <w:sz w:val="22"/>
                    <w:szCs w:val="22"/>
                    <w:lang w:val="en-GB"/>
                  </w:rPr>
                  <w:t xml:space="preserve"> until the end of the course</w:t>
                </w:r>
              </w:p>
            </w:tc>
            <w:tc>
              <w:tcPr>
                <w:tcW w:w="37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p>
            </w:tc>
          </w:tr>
          <w:tr>
            <w:tblPrEx>
              <w:tblCellMar>
                <w:top w:w="0" w:type="dxa"/>
                <w:left w:w="0" w:type="dxa"/>
                <w:bottom w:w="0" w:type="dxa"/>
                <w:right w:w="0" w:type="dxa"/>
              </w:tblCellMar>
            </w:tblPrEx>
            <w:trPr>
              <w:trHeight w:val="404" w:hRule="atLeast"/>
            </w:trPr>
            <w:tc>
              <w:tcPr>
                <w:tcW w:w="90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 xml:space="preserve">Resourcefulness </w:t>
                </w:r>
              </w:p>
            </w:tc>
            <w:tc>
              <w:tcPr>
                <w:tcW w:w="741"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Using the smallest amount of resources to achieve every goal</w:t>
                </w:r>
              </w:p>
            </w:tc>
            <w:tc>
              <w:tcPr>
                <w:tcW w:w="990"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p>
            </w:tc>
            <w:tc>
              <w:tcPr>
                <w:tcW w:w="473"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Daily</w:t>
                </w:r>
              </w:p>
            </w:tc>
            <w:tc>
              <w:tcPr>
                <w:tcW w:w="755"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Monthly on 25</w:t>
                </w:r>
                <w:r>
                  <w:rPr>
                    <w:rFonts w:hint="default" w:ascii="Calibri" w:hAnsi="Calibri" w:eastAsia="Times New Roman" w:cs="Calibri"/>
                    <w:i w:val="0"/>
                    <w:iCs w:val="0"/>
                    <w:color w:val="auto"/>
                    <w:kern w:val="24"/>
                    <w:sz w:val="22"/>
                    <w:szCs w:val="22"/>
                    <w:vertAlign w:val="superscript"/>
                  </w:rPr>
                  <w:t>th</w:t>
                </w:r>
                <w:r>
                  <w:rPr>
                    <w:rFonts w:hint="default" w:ascii="Calibri" w:hAnsi="Calibri" w:eastAsia="Times New Roman" w:cs="Calibri"/>
                    <w:i w:val="0"/>
                    <w:iCs w:val="0"/>
                    <w:color w:val="auto"/>
                    <w:kern w:val="24"/>
                    <w:sz w:val="22"/>
                    <w:szCs w:val="22"/>
                  </w:rPr>
                  <w:t xml:space="preserve"> </w:t>
                </w:r>
              </w:p>
            </w:tc>
            <w:tc>
              <w:tcPr>
                <w:tcW w:w="759"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Decreasing the amount of resources used for achieving any goal</w:t>
                </w:r>
              </w:p>
            </w:tc>
            <w:tc>
              <w:tcPr>
                <w:tcW w:w="37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p>
            </w:tc>
          </w:tr>
          <w:tr>
            <w:tblPrEx>
              <w:tblCellMar>
                <w:top w:w="0" w:type="dxa"/>
                <w:left w:w="0" w:type="dxa"/>
                <w:bottom w:w="0" w:type="dxa"/>
                <w:right w:w="0" w:type="dxa"/>
              </w:tblCellMar>
            </w:tblPrEx>
            <w:trPr>
              <w:trHeight w:val="404" w:hRule="atLeast"/>
            </w:trPr>
            <w:tc>
              <w:tcPr>
                <w:tcW w:w="90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Critical Thinking</w:t>
                </w:r>
              </w:p>
            </w:tc>
            <w:tc>
              <w:tcPr>
                <w:tcW w:w="741"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An</w:t>
                </w:r>
                <w:r>
                  <w:rPr>
                    <w:rFonts w:hint="default" w:ascii="Calibri" w:hAnsi="Calibri" w:eastAsia="Times New Roman" w:cs="Calibri"/>
                    <w:i w:val="0"/>
                    <w:iCs w:val="0"/>
                    <w:color w:val="auto"/>
                    <w:kern w:val="24"/>
                    <w:sz w:val="22"/>
                    <w:szCs w:val="22"/>
                    <w:lang w:val="en-GB"/>
                  </w:rPr>
                  <w:t xml:space="preserve">alyze </w:t>
                </w:r>
                <w:r>
                  <w:rPr>
                    <w:rFonts w:hint="default" w:ascii="Calibri" w:hAnsi="Calibri" w:eastAsia="Times New Roman" w:cs="Calibri"/>
                    <w:i w:val="0"/>
                    <w:iCs w:val="0"/>
                    <w:color w:val="auto"/>
                    <w:kern w:val="24"/>
                    <w:sz w:val="22"/>
                    <w:szCs w:val="22"/>
                  </w:rPr>
                  <w:t>objectively any event using the Bloom’s Taxonomy</w:t>
                </w:r>
              </w:p>
            </w:tc>
            <w:tc>
              <w:tcPr>
                <w:tcW w:w="990"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Time</w:t>
                </w:r>
              </w:p>
            </w:tc>
            <w:tc>
              <w:tcPr>
                <w:tcW w:w="473"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Daily</w:t>
                </w:r>
              </w:p>
            </w:tc>
            <w:tc>
              <w:tcPr>
                <w:tcW w:w="755"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Daily</w:t>
                </w:r>
              </w:p>
            </w:tc>
            <w:tc>
              <w:tcPr>
                <w:tcW w:w="759"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 xml:space="preserve">Improve my </w:t>
                </w:r>
                <w:r>
                  <w:rPr>
                    <w:rFonts w:hint="default" w:ascii="Calibri" w:hAnsi="Calibri" w:eastAsia="Times New Roman" w:cs="Calibri"/>
                    <w:i w:val="0"/>
                    <w:iCs w:val="0"/>
                    <w:color w:val="auto"/>
                    <w:kern w:val="24"/>
                    <w:sz w:val="22"/>
                    <w:szCs w:val="22"/>
                    <w:lang w:val="en-GB"/>
                  </w:rPr>
                  <w:t>analyse</w:t>
                </w:r>
                <w:r>
                  <w:rPr>
                    <w:rFonts w:hint="default" w:ascii="Calibri" w:hAnsi="Calibri" w:eastAsia="Times New Roman" w:cs="Calibri"/>
                    <w:i w:val="0"/>
                    <w:iCs w:val="0"/>
                    <w:color w:val="auto"/>
                    <w:kern w:val="24"/>
                    <w:sz w:val="22"/>
                    <w:szCs w:val="22"/>
                  </w:rPr>
                  <w:t xml:space="preserve"> skill of the events</w:t>
                </w:r>
              </w:p>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lang w:val="en-GB"/>
                  </w:rPr>
                  <w:t>by the end of August</w:t>
                </w:r>
                <w:r>
                  <w:rPr>
                    <w:rFonts w:hint="default" w:ascii="Calibri" w:hAnsi="Calibri" w:eastAsia="Times New Roman" w:cs="Calibri"/>
                    <w:i w:val="0"/>
                    <w:iCs w:val="0"/>
                    <w:color w:val="auto"/>
                    <w:kern w:val="24"/>
                    <w:sz w:val="22"/>
                    <w:szCs w:val="22"/>
                  </w:rPr>
                  <w:t xml:space="preserve"> </w:t>
                </w:r>
              </w:p>
            </w:tc>
            <w:tc>
              <w:tcPr>
                <w:tcW w:w="37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p>
            </w:tc>
          </w:tr>
          <w:tr>
            <w:tblPrEx>
              <w:tblCellMar>
                <w:top w:w="0" w:type="dxa"/>
                <w:left w:w="0" w:type="dxa"/>
                <w:bottom w:w="0" w:type="dxa"/>
                <w:right w:w="0" w:type="dxa"/>
              </w:tblCellMar>
            </w:tblPrEx>
            <w:trPr>
              <w:trHeight w:val="586" w:hRule="atLeast"/>
            </w:trPr>
            <w:tc>
              <w:tcPr>
                <w:tcW w:w="90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Time management</w:t>
                </w:r>
              </w:p>
            </w:tc>
            <w:tc>
              <w:tcPr>
                <w:tcW w:w="741"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Prioriti</w:t>
                </w:r>
                <w:r>
                  <w:rPr>
                    <w:rFonts w:hint="default" w:ascii="Calibri" w:hAnsi="Calibri" w:eastAsia="Times New Roman" w:cs="Calibri"/>
                    <w:i w:val="0"/>
                    <w:iCs w:val="0"/>
                    <w:color w:val="auto"/>
                    <w:kern w:val="24"/>
                    <w:sz w:val="22"/>
                    <w:szCs w:val="22"/>
                    <w:lang w:val="en-GB"/>
                  </w:rPr>
                  <w:t>ze</w:t>
                </w:r>
                <w:r>
                  <w:rPr>
                    <w:rFonts w:hint="default" w:ascii="Calibri" w:hAnsi="Calibri" w:eastAsia="Times New Roman" w:cs="Calibri"/>
                    <w:i w:val="0"/>
                    <w:iCs w:val="0"/>
                    <w:color w:val="auto"/>
                    <w:kern w:val="24"/>
                    <w:sz w:val="22"/>
                    <w:szCs w:val="22"/>
                  </w:rPr>
                  <w:t xml:space="preserve"> goals in order of urgency and importance and setting deadlines to track progress</w:t>
                </w:r>
              </w:p>
            </w:tc>
            <w:tc>
              <w:tcPr>
                <w:tcW w:w="990"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Whiteboard/Excel</w:t>
                </w:r>
              </w:p>
            </w:tc>
            <w:tc>
              <w:tcPr>
                <w:tcW w:w="473"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Daily</w:t>
                </w:r>
              </w:p>
            </w:tc>
            <w:tc>
              <w:tcPr>
                <w:tcW w:w="755"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Monthly on 25</w:t>
                </w:r>
                <w:r>
                  <w:rPr>
                    <w:rFonts w:hint="default" w:ascii="Calibri" w:hAnsi="Calibri" w:eastAsia="Times New Roman" w:cs="Calibri"/>
                    <w:i w:val="0"/>
                    <w:iCs w:val="0"/>
                    <w:color w:val="auto"/>
                    <w:kern w:val="24"/>
                    <w:sz w:val="22"/>
                    <w:szCs w:val="22"/>
                    <w:vertAlign w:val="superscript"/>
                  </w:rPr>
                  <w:t>th</w:t>
                </w:r>
              </w:p>
            </w:tc>
            <w:tc>
              <w:tcPr>
                <w:tcW w:w="759"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lang w:val="en-GB"/>
                  </w:rPr>
                </w:pPr>
                <w:r>
                  <w:rPr>
                    <w:rFonts w:hint="default" w:ascii="Calibri" w:hAnsi="Calibri" w:eastAsia="Times New Roman" w:cs="Calibri"/>
                    <w:i w:val="0"/>
                    <w:iCs w:val="0"/>
                    <w:color w:val="auto"/>
                    <w:kern w:val="24"/>
                    <w:sz w:val="22"/>
                    <w:szCs w:val="22"/>
                  </w:rPr>
                  <w:t xml:space="preserve">Getting more focused and use time in the most productive and efficient </w:t>
                </w:r>
                <w:r>
                  <w:rPr>
                    <w:rFonts w:hint="default" w:ascii="Calibri" w:hAnsi="Calibri" w:eastAsia="Times New Roman" w:cs="Calibri"/>
                    <w:i w:val="0"/>
                    <w:iCs w:val="0"/>
                    <w:color w:val="auto"/>
                    <w:kern w:val="24"/>
                    <w:sz w:val="22"/>
                    <w:szCs w:val="22"/>
                    <w:lang w:val="en-GB"/>
                  </w:rPr>
                  <w:t>ways until 01th August 2021</w:t>
                </w:r>
              </w:p>
            </w:tc>
            <w:tc>
              <w:tcPr>
                <w:tcW w:w="37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p>
            </w:tc>
          </w:tr>
          <w:tr>
            <w:tblPrEx>
              <w:tblCellMar>
                <w:top w:w="0" w:type="dxa"/>
                <w:left w:w="0" w:type="dxa"/>
                <w:bottom w:w="0" w:type="dxa"/>
                <w:right w:w="0" w:type="dxa"/>
              </w:tblCellMar>
            </w:tblPrEx>
            <w:trPr>
              <w:trHeight w:val="437" w:hRule="atLeast"/>
            </w:trPr>
            <w:tc>
              <w:tcPr>
                <w:tcW w:w="90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Improve my analytical skills</w:t>
                </w:r>
              </w:p>
            </w:tc>
            <w:tc>
              <w:tcPr>
                <w:tcW w:w="741"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Asses</w:t>
                </w:r>
                <w:r>
                  <w:rPr>
                    <w:rFonts w:hint="default" w:ascii="Calibri" w:hAnsi="Calibri" w:eastAsia="Times New Roman" w:cs="Calibri"/>
                    <w:i w:val="0"/>
                    <w:iCs w:val="0"/>
                    <w:color w:val="auto"/>
                    <w:kern w:val="24"/>
                    <w:sz w:val="22"/>
                    <w:szCs w:val="22"/>
                    <w:lang w:val="en-GB"/>
                  </w:rPr>
                  <w:t>s</w:t>
                </w:r>
                <w:r>
                  <w:rPr>
                    <w:rFonts w:hint="default" w:ascii="Calibri" w:hAnsi="Calibri" w:eastAsia="Times New Roman" w:cs="Calibri"/>
                    <w:i w:val="0"/>
                    <w:iCs w:val="0"/>
                    <w:color w:val="auto"/>
                    <w:kern w:val="24"/>
                    <w:sz w:val="22"/>
                    <w:szCs w:val="22"/>
                  </w:rPr>
                  <w:t xml:space="preserve"> my current status and keeping track of the progress of my evolution</w:t>
                </w:r>
              </w:p>
            </w:tc>
            <w:tc>
              <w:tcPr>
                <w:tcW w:w="990"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Whiteboard/Excel</w:t>
                </w:r>
              </w:p>
            </w:tc>
            <w:tc>
              <w:tcPr>
                <w:tcW w:w="473"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Daily</w:t>
                </w:r>
              </w:p>
            </w:tc>
            <w:tc>
              <w:tcPr>
                <w:tcW w:w="755"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Monthly on 25</w:t>
                </w:r>
                <w:r>
                  <w:rPr>
                    <w:rFonts w:hint="default" w:ascii="Calibri" w:hAnsi="Calibri" w:eastAsia="Times New Roman" w:cs="Calibri"/>
                    <w:i w:val="0"/>
                    <w:iCs w:val="0"/>
                    <w:color w:val="auto"/>
                    <w:kern w:val="24"/>
                    <w:sz w:val="22"/>
                    <w:szCs w:val="22"/>
                    <w:vertAlign w:val="superscript"/>
                  </w:rPr>
                  <w:t>th</w:t>
                </w:r>
              </w:p>
            </w:tc>
            <w:tc>
              <w:tcPr>
                <w:tcW w:w="759"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r>
                  <w:rPr>
                    <w:rFonts w:hint="default" w:ascii="Calibri" w:hAnsi="Calibri" w:eastAsia="Times New Roman" w:cs="Calibri"/>
                    <w:i w:val="0"/>
                    <w:iCs w:val="0"/>
                    <w:color w:val="auto"/>
                    <w:kern w:val="24"/>
                    <w:sz w:val="22"/>
                    <w:szCs w:val="22"/>
                  </w:rPr>
                  <w:t xml:space="preserve">Constant  and progressive development </w:t>
                </w:r>
              </w:p>
            </w:tc>
            <w:tc>
              <w:tcPr>
                <w:tcW w:w="374" w:type="pct"/>
                <w:tcBorders>
                  <w:top w:val="single" w:color="F6A21D" w:sz="8" w:space="0"/>
                  <w:left w:val="single" w:color="F6A21D" w:sz="8" w:space="0"/>
                  <w:bottom w:val="single" w:color="F6A21D" w:sz="8" w:space="0"/>
                  <w:right w:val="single" w:color="F6A21D" w:sz="8" w:space="0"/>
                </w:tcBorders>
                <w:shd w:val="clear" w:color="auto" w:fill="D8D8D8" w:themeFill="background1" w:themeFillShade="D9"/>
                <w:tcMar>
                  <w:top w:w="15" w:type="dxa"/>
                  <w:left w:w="103" w:type="dxa"/>
                  <w:bottom w:w="0" w:type="dxa"/>
                  <w:right w:w="103" w:type="dxa"/>
                </w:tcMar>
              </w:tcPr>
              <w:p>
                <w:pPr>
                  <w:spacing w:line="276" w:lineRule="auto"/>
                  <w:rPr>
                    <w:rFonts w:hint="default" w:ascii="Calibri" w:hAnsi="Calibri" w:eastAsia="Times New Roman" w:cs="Calibri"/>
                    <w:i w:val="0"/>
                    <w:iCs w:val="0"/>
                    <w:color w:val="auto"/>
                    <w:kern w:val="24"/>
                    <w:sz w:val="22"/>
                    <w:szCs w:val="22"/>
                  </w:rPr>
                </w:pPr>
              </w:p>
            </w:tc>
          </w:tr>
        </w:tbl>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color w:val="auto"/>
              <w:sz w:val="22"/>
              <w:szCs w:val="22"/>
            </w:rPr>
          </w:pPr>
        </w:p>
        <w:p>
          <w:pPr>
            <w:rPr>
              <w:rFonts w:hint="default" w:ascii="Calibri" w:hAnsi="Calibri" w:cs="Calibri"/>
              <w:i w:val="0"/>
              <w:iCs w:val="0"/>
              <w:sz w:val="22"/>
              <w:szCs w:val="22"/>
            </w:rPr>
          </w:pPr>
        </w:p>
        <w:p>
          <w:pPr>
            <w:pStyle w:val="2"/>
            <w:ind w:firstLine="720" w:firstLineChars="0"/>
          </w:pPr>
          <w:bookmarkStart w:id="5" w:name="_Toc497811412"/>
          <w:r>
            <w:t xml:space="preserve">Conclusion </w:t>
          </w:r>
          <w:bookmarkEnd w:id="5"/>
        </w:p>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 xml:space="preserve">Taking this course has improved my methods of </w:t>
          </w:r>
          <w:r>
            <w:rPr>
              <w:rFonts w:hint="default" w:ascii="Calibri" w:hAnsi="Calibri" w:cs="Calibri"/>
              <w:i w:val="0"/>
              <w:iCs/>
              <w:color w:val="auto"/>
              <w:lang w:val="en-GB"/>
            </w:rPr>
            <w:t>analyzing</w:t>
          </w:r>
          <w:r>
            <w:rPr>
              <w:rFonts w:hint="default" w:ascii="Calibri" w:hAnsi="Calibri" w:cs="Calibri"/>
              <w:i w:val="0"/>
              <w:iCs/>
              <w:color w:val="auto"/>
            </w:rPr>
            <w:t xml:space="preserve"> myself and establish the ways to improve myself efficiently both personally and professionally with the purpose of reaching any goals that I have. </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Having clear and specific methods which allow me to identify and track my strengths and weaknesses in an objective way increase my chances and rating of success in all actions that I take, by allowing me to apply my knowledge, to transform my weaknesses in strengths and to foresee different outcomes and overcome any obstacles that may appear in my way towards the goals that I may or already have.</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Using the different Personality Profiling tests, I learnt how to objectively identify the positive and negative traits of my p</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ersonality, creating the frame for improvement and evolution.</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By learning the characteristics of the Learning styles, I can choose the best methods to fight my weaknesses and transform them into strengths but also how to efficiently improve my qualities, skills and abilities.</w:t>
          </w: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p>
        <w:p>
          <w:pPr>
            <w:pBdr>
              <w:top w:val="none" w:color="auto" w:sz="0" w:space="0"/>
              <w:left w:val="none" w:color="auto" w:sz="0" w:space="0"/>
              <w:bottom w:val="none" w:color="auto" w:sz="0" w:space="0"/>
              <w:right w:val="none" w:color="auto" w:sz="0" w:space="0"/>
              <w:between w:val="none" w:color="auto" w:sz="0" w:space="0"/>
            </w:pBdr>
            <w:ind w:left="720"/>
            <w:rPr>
              <w:rFonts w:hint="default" w:ascii="Calibri" w:hAnsi="Calibri" w:cs="Calibri"/>
              <w:i w:val="0"/>
              <w:iCs/>
              <w:color w:val="auto"/>
            </w:rPr>
          </w:pPr>
          <w:r>
            <w:rPr>
              <w:rFonts w:hint="default" w:ascii="Calibri" w:hAnsi="Calibri" w:cs="Calibri"/>
              <w:i w:val="0"/>
              <w:iCs/>
              <w:color w:val="auto"/>
            </w:rPr>
            <w:t>In the end, creating a pattern of positive habits such as keeping track of your skills and abilities, strengths and weaknesses and working towards constant improvement and learning through a series calculated, focused actions together a disciplined behaviour, and opens the way towards a multitude of opportunities.</w:t>
          </w:r>
        </w:p>
        <w:p/>
        <w:p/>
        <w:p/>
        <w:p/>
        <w:p/>
        <w:p/>
        <w:p/>
        <w:p/>
        <w:p/>
        <w:p/>
        <w:p/>
        <w:p/>
        <w:p/>
        <w:p/>
        <w:p>
          <w:pPr>
            <w:pStyle w:val="2"/>
          </w:pPr>
          <w:bookmarkStart w:id="6" w:name="_Toc497811414"/>
          <w:r>
            <w:t>Bibliography</w:t>
          </w:r>
          <w:bookmarkEnd w:id="6"/>
        </w:p>
        <w:p>
          <w:pPr>
            <w:rPr>
              <w:rFonts w:hint="default"/>
              <w:lang w:val="en-GB"/>
            </w:rPr>
          </w:pPr>
        </w:p>
        <w:p>
          <w:pPr>
            <w:rPr>
              <w:rFonts w:hint="default"/>
              <w:lang w:val="en-GB"/>
            </w:rPr>
          </w:pPr>
          <w:r>
            <w:rPr>
              <w:rFonts w:hint="default"/>
              <w:lang w:val="en-GB"/>
            </w:rPr>
            <w:t>*Morgan, P., 2017. The business student’s guide to study and employability. London:Sage Publications Ltd (Chapter 5).</w:t>
          </w:r>
        </w:p>
        <w:p>
          <w:pPr>
            <w:rPr>
              <w:rFonts w:hint="default"/>
              <w:lang w:val="en-GB"/>
            </w:rPr>
          </w:pPr>
          <w:r>
            <w:rPr>
              <w:rFonts w:hint="default"/>
              <w:lang w:val="en-GB"/>
            </w:rPr>
            <w:t>*Maund,A., Schriek,M., Tinkler,P.,University of Wales Trinity Saint David, &amp;Trinity College (2017). Cerificate in higher education:Skills for the workplace student yearbook.London:Sage(Chapter 14)</w:t>
          </w:r>
        </w:p>
        <w:p>
          <w:pPr>
            <w:rPr>
              <w:rFonts w:hint="default"/>
              <w:lang w:val="en-GB"/>
            </w:rPr>
          </w:pPr>
          <w:r>
            <w:rPr>
              <w:rFonts w:hint="default"/>
              <w:lang w:val="en-GB"/>
            </w:rPr>
            <w:t>*Dowson, P., 2015. Personal and professional development for business students. London:Sage Publications Ltd.</w:t>
          </w:r>
        </w:p>
        <w:p>
          <w:pPr>
            <w:rPr>
              <w:rFonts w:hint="default"/>
              <w:lang w:val="en-GB"/>
            </w:rPr>
          </w:pPr>
          <w:r>
            <w:rPr>
              <w:rFonts w:hint="default"/>
              <w:lang w:val="en-GB"/>
            </w:rPr>
            <w:t>*Covey, S.R.,1999. The seven habits of highly effective people.London:Simon&amp;Schuster UK Ltd.</w:t>
          </w:r>
        </w:p>
        <w:p>
          <w:pPr>
            <w:rPr>
              <w:rFonts w:hint="default"/>
              <w:lang w:val="en-GB"/>
            </w:rPr>
          </w:pPr>
          <w:r>
            <w:rPr>
              <w:rFonts w:hint="default"/>
              <w:lang w:val="en-GB"/>
            </w:rPr>
            <w:t>*Harvard Business Review (2015).</w:t>
          </w:r>
        </w:p>
        <w:p>
          <w:pPr>
            <w:rPr>
              <w:rFonts w:hint="default"/>
              <w:lang w:val="en-GB"/>
            </w:rPr>
          </w:pPr>
          <w:r>
            <w:rPr>
              <w:rFonts w:hint="default"/>
              <w:lang w:val="en-GB"/>
            </w:rPr>
            <w:t xml:space="preserve">*Stella Cottrell, Macmillan International Higher Education,(2019), The study skills handbook. </w:t>
          </w:r>
        </w:p>
        <w:p>
          <w:pPr>
            <w:rPr>
              <w:rFonts w:hint="default"/>
              <w:lang w:val="en-GB"/>
            </w:rPr>
          </w:pPr>
          <w:r>
            <w:rPr>
              <w:rFonts w:hint="default"/>
              <w:lang w:val="en-GB"/>
            </w:rPr>
            <w:t>*Husam,H.A.&amp;Abraham,P;Glob Acad J Econ Buss 1(Nov-2019,Vol-1,36-42).Employability skills development through assessment in higher education:Students’s voices on reflective assessments</w:t>
          </w:r>
        </w:p>
        <w:p>
          <w:pPr>
            <w:rPr>
              <w:rFonts w:hint="default"/>
              <w:lang w:val="en-GB"/>
            </w:rPr>
          </w:pPr>
          <w:r>
            <w:rPr>
              <w:rFonts w:hint="default"/>
              <w:lang w:val="en-GB"/>
            </w:rPr>
            <w:t>*Isabel Briggs Myers (1995),Gifts Differing:Understanding Personality Type</w:t>
          </w:r>
        </w:p>
        <w:p>
          <w:pPr>
            <w:rPr>
              <w:rFonts w:hint="default"/>
              <w:lang w:val="en-GB"/>
            </w:rPr>
          </w:pPr>
          <w:r>
            <w:rPr>
              <w:rFonts w:hint="default"/>
              <w:lang w:val="en-GB"/>
            </w:rPr>
            <w:t>*Rowan Bayne, 1995.The Myers-Briggs Type Indicator:A critical review and practical guide</w:t>
          </w:r>
        </w:p>
        <w:p>
          <w:pPr>
            <w:rPr>
              <w:rFonts w:hint="default"/>
              <w:lang w:val="en-GB"/>
            </w:rPr>
          </w:pPr>
          <w:r>
            <w:rPr>
              <w:rFonts w:hint="default"/>
              <w:lang w:val="en-GB"/>
            </w:rPr>
            <w:t>*Barbara G.Cox, Ed.S. (2016), Your Secret Self:Understand Yourself and Others Using the Myers Briggs Personality Test</w:t>
          </w:r>
        </w:p>
        <w:p/>
        <w:p/>
        <w:p/>
        <w:p/>
        <w:p/>
        <w:p/>
        <w:p/>
        <w:p/>
        <w:p/>
        <w:p/>
        <w:p/>
        <w:p/>
        <w:p>
          <w:pPr>
            <w:pStyle w:val="2"/>
            <w:rPr>
              <w:rFonts w:hint="default"/>
              <w:lang w:val="en-GB"/>
            </w:rPr>
          </w:pPr>
          <w:r>
            <w:rPr>
              <w:rFonts w:hint="default"/>
              <w:lang w:val="en-GB"/>
            </w:rPr>
            <w:t>Appendices</w:t>
          </w:r>
        </w:p>
        <w:p/>
        <w:p>
          <w:pPr>
            <w:pStyle w:val="7"/>
            <w:rPr>
              <w:rFonts w:ascii="Times New Roman" w:hAnsi="Times New Roman"/>
              <w:color w:val="808080"/>
              <w:sz w:val="40"/>
              <w:szCs w:val="40"/>
            </w:rPr>
          </w:pPr>
          <w:r>
            <w:rPr>
              <w:rFonts w:ascii="Times New Roman" w:hAnsi="Times New Roman"/>
              <w:color w:val="808080"/>
              <w:sz w:val="40"/>
              <w:szCs w:val="40"/>
            </w:rPr>
            <w:t>Learning Styles Questionnaire</w:t>
          </w:r>
        </w:p>
        <w:p>
          <w:pPr>
            <w:pStyle w:val="7"/>
            <w:jc w:val="left"/>
            <w:rPr>
              <w:rFonts w:ascii="Times New Roman" w:hAnsi="Times New Roman"/>
              <w:color w:val="808080"/>
              <w:sz w:val="40"/>
              <w:szCs w:val="40"/>
            </w:rPr>
          </w:pPr>
        </w:p>
        <w:p>
          <w:pPr>
            <w:pStyle w:val="7"/>
            <w:jc w:val="left"/>
            <w:rPr>
              <w:rFonts w:hint="default" w:ascii="Times New Roman" w:hAnsi="Times New Roman"/>
              <w:color w:val="808080"/>
              <w:sz w:val="36"/>
              <w:szCs w:val="36"/>
              <w:lang w:val="en-GB"/>
            </w:rPr>
          </w:pPr>
          <w:r>
            <w:rPr>
              <w:rFonts w:ascii="Times New Roman" w:hAnsi="Times New Roman"/>
              <w:color w:val="808080"/>
              <w:sz w:val="36"/>
              <w:szCs w:val="36"/>
            </w:rPr>
            <w:t xml:space="preserve">Name: </w:t>
          </w:r>
          <w:r>
            <w:rPr>
              <w:rFonts w:hint="default" w:ascii="Times New Roman" w:hAnsi="Times New Roman"/>
              <w:color w:val="808080"/>
              <w:sz w:val="36"/>
              <w:szCs w:val="36"/>
              <w:lang w:val="en-GB"/>
            </w:rPr>
            <w:t>MIHAELA FODOR</w:t>
          </w:r>
        </w:p>
        <w:p>
          <w:pPr>
            <w:pStyle w:val="7"/>
            <w:jc w:val="left"/>
            <w:rPr>
              <w:rFonts w:ascii="Times New Roman" w:hAnsi="Times New Roman"/>
              <w:color w:val="808080"/>
              <w:sz w:val="36"/>
              <w:szCs w:val="36"/>
            </w:rPr>
          </w:pPr>
        </w:p>
        <w:p>
          <w:pPr>
            <w:rPr>
              <w:rFonts w:ascii="Arial Narrow" w:hAnsi="Arial Narrow"/>
              <w:b/>
              <w:bCs/>
              <w:spacing w:val="-2"/>
            </w:rPr>
          </w:pPr>
        </w:p>
        <w:p>
          <w:pPr>
            <w:rPr>
              <w:rFonts w:ascii="Arial" w:hAnsi="Arial" w:cs="Arial"/>
              <w:spacing w:val="-2"/>
              <w:sz w:val="22"/>
              <w:szCs w:val="22"/>
            </w:rPr>
          </w:pPr>
          <w:r>
            <w:rPr>
              <w:rFonts w:ascii="Arial" w:hAnsi="Arial" w:cs="Arial"/>
              <w:spacing w:val="-2"/>
              <w:sz w:val="22"/>
              <w:szCs w:val="2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pPr>
            <w:rPr>
              <w:rFonts w:ascii="Arial" w:hAnsi="Arial" w:cs="Arial"/>
              <w:spacing w:val="-2"/>
              <w:sz w:val="22"/>
              <w:szCs w:val="22"/>
            </w:rPr>
          </w:pPr>
        </w:p>
        <w:p>
          <w:pPr>
            <w:rPr>
              <w:rFonts w:ascii="Arial" w:hAnsi="Arial" w:cs="Arial"/>
              <w:spacing w:val="-2"/>
              <w:sz w:val="22"/>
              <w:szCs w:val="22"/>
            </w:rPr>
          </w:pPr>
          <w:r>
            <w:rPr>
              <w:rFonts w:ascii="Arial" w:hAnsi="Arial" w:cs="Arial"/>
              <w:spacing w:val="-2"/>
              <w:sz w:val="22"/>
              <w:szCs w:val="22"/>
            </w:rPr>
            <w:t>This is an internationally proven tool designed by Peter Honey and Alan Mumford.</w:t>
          </w:r>
        </w:p>
        <w:p>
          <w:pPr>
            <w:rPr>
              <w:rFonts w:ascii="Arial Narrow" w:hAnsi="Arial Narrow"/>
              <w:spacing w:val="-2"/>
              <w:sz w:val="22"/>
              <w:szCs w:val="22"/>
            </w:rPr>
          </w:pPr>
        </w:p>
        <w:p>
          <w:pPr>
            <w:rPr>
              <w:rFonts w:ascii="Arial" w:hAnsi="Arial" w:cs="Arial"/>
              <w:spacing w:val="-2"/>
              <w:sz w:val="22"/>
              <w:szCs w:val="22"/>
            </w:rPr>
          </w:pPr>
          <w:r>
            <w:rPr>
              <w:rFonts w:ascii="Arial" w:hAnsi="Arial" w:cs="Arial"/>
              <w:spacing w:val="-2"/>
              <w:sz w:val="22"/>
              <w:szCs w:val="22"/>
            </w:rPr>
            <w:t>There is no time limit to this questionnaire. It will probably take you 10-15 minutes. The accuracy of the results depends on how honest you can be. There are no right or wrong answers.</w:t>
          </w:r>
        </w:p>
        <w:p>
          <w:pPr>
            <w:spacing w:line="216" w:lineRule="exact"/>
            <w:rPr>
              <w:rFonts w:ascii="Arial" w:hAnsi="Arial" w:cs="Arial"/>
              <w:spacing w:val="-2"/>
              <w:sz w:val="22"/>
              <w:szCs w:val="22"/>
            </w:rPr>
          </w:pPr>
        </w:p>
        <w:p>
          <w:pPr>
            <w:spacing w:after="120" w:line="216" w:lineRule="exact"/>
            <w:ind w:right="1152"/>
            <w:rPr>
              <w:rFonts w:ascii="Arial" w:hAnsi="Arial" w:cs="Arial"/>
              <w:b/>
              <w:bCs/>
              <w:spacing w:val="-2"/>
              <w:sz w:val="22"/>
              <w:szCs w:val="22"/>
            </w:rPr>
          </w:pPr>
          <w:r>
            <w:rPr>
              <w:rFonts w:ascii="Arial" w:hAnsi="Arial" w:cs="Arial"/>
              <w:b/>
              <w:bCs/>
              <w:spacing w:val="-2"/>
              <w:sz w:val="22"/>
              <w:szCs w:val="22"/>
            </w:rPr>
            <w:t>If you agree more than you disagree with a statement put a tick by it.</w:t>
          </w:r>
        </w:p>
        <w:p>
          <w:pPr>
            <w:spacing w:after="120" w:line="216" w:lineRule="exact"/>
            <w:ind w:right="1152"/>
            <w:rPr>
              <w:rFonts w:ascii="Arial" w:hAnsi="Arial" w:cs="Arial"/>
              <w:b/>
              <w:bCs/>
              <w:spacing w:val="-2"/>
              <w:sz w:val="22"/>
              <w:szCs w:val="22"/>
            </w:rPr>
          </w:pPr>
          <w:r>
            <w:rPr>
              <w:rFonts w:ascii="Arial" w:hAnsi="Arial" w:cs="Arial"/>
              <w:b/>
              <w:bCs/>
              <w:spacing w:val="-2"/>
              <w:sz w:val="22"/>
              <w:szCs w:val="22"/>
            </w:rPr>
            <w:t>If you disagree more than you agree put a cross by it.</w:t>
          </w:r>
        </w:p>
        <w:p>
          <w:pPr>
            <w:spacing w:after="120"/>
            <w:rPr>
              <w:rFonts w:ascii="Arial" w:hAnsi="Arial" w:cs="Arial"/>
              <w:b/>
              <w:bCs/>
              <w:spacing w:val="-2"/>
              <w:sz w:val="22"/>
              <w:szCs w:val="22"/>
            </w:rPr>
          </w:pPr>
          <w:r>
            <w:rPr>
              <w:rFonts w:ascii="Arial" w:hAnsi="Arial" w:cs="Arial"/>
              <w:b/>
              <w:bCs/>
              <w:spacing w:val="-2"/>
              <w:sz w:val="22"/>
              <w:szCs w:val="22"/>
            </w:rPr>
            <w:t>Be sure to mark each item with either a tick or cross.</w:t>
          </w:r>
        </w:p>
        <w:p>
          <w:pPr>
            <w:spacing w:after="120"/>
            <w:rPr>
              <w:rFonts w:ascii="Arial Narrow" w:hAnsi="Arial Narrow"/>
              <w:spacing w:val="-2"/>
            </w:rPr>
          </w:pPr>
        </w:p>
        <w:tbl>
          <w:tblPr>
            <w:tblStyle w:val="12"/>
            <w:tblW w:w="9928" w:type="dxa"/>
            <w:tblInd w:w="108" w:type="dxa"/>
            <w:tblLayout w:type="autofit"/>
            <w:tblCellMar>
              <w:top w:w="0" w:type="dxa"/>
              <w:left w:w="108" w:type="dxa"/>
              <w:bottom w:w="0" w:type="dxa"/>
              <w:right w:w="108" w:type="dxa"/>
            </w:tblCellMar>
          </w:tblPr>
          <w:tblGrid>
            <w:gridCol w:w="720"/>
            <w:gridCol w:w="28"/>
            <w:gridCol w:w="9163"/>
            <w:gridCol w:w="17"/>
          </w:tblGrid>
          <w:tr>
            <w:tblPrEx>
              <w:tblCellMar>
                <w:top w:w="0" w:type="dxa"/>
                <w:left w:w="108" w:type="dxa"/>
                <w:bottom w:w="0" w:type="dxa"/>
                <w:right w:w="108" w:type="dxa"/>
              </w:tblCellMar>
            </w:tblPrEx>
            <w:trPr>
              <w:gridAfter w:val="1"/>
              <w:wAfter w:w="17" w:type="dxa"/>
            </w:trPr>
            <w:tc>
              <w:tcPr>
                <w:tcW w:w="748" w:type="dxa"/>
                <w:gridSpan w:val="2"/>
                <w:noWrap w:val="0"/>
                <w:vAlign w:val="top"/>
              </w:tcPr>
              <w:p>
                <w:pPr>
                  <w:tabs>
                    <w:tab w:val="left" w:pos="1122"/>
                  </w:tabs>
                  <w:spacing w:after="80"/>
                  <w:ind w:left="79"/>
                  <w:jc w:val="both"/>
                  <w:rPr>
                    <w:rFonts w:ascii="Arial" w:hAnsi="Arial" w:cs="Arial"/>
                    <w:spacing w:val="-2"/>
                    <w:sz w:val="3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have strong beliefs about what is right and wrong, good and bad.</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10"/>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often act without considering the possible consequences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tend to solve problems using a step-by-step approach</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F06F"/>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believe that formal procedures and policies restrict people</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have a reputation for saying what I think, simply and directly</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tabs>
                    <w:tab w:val="left" w:pos="432"/>
                  </w:tabs>
                  <w:spacing w:after="80"/>
                  <w:ind w:left="79"/>
                  <w:jc w:val="both"/>
                  <w:rPr>
                    <w:rFonts w:ascii="Arial" w:hAnsi="Arial" w:cs="Arial"/>
                    <w:spacing w:val="-2"/>
                    <w:sz w:val="22"/>
                  </w:rPr>
                </w:pPr>
                <w:r>
                  <w:rPr>
                    <w:rFonts w:ascii="Arial" w:hAnsi="Arial" w:cs="Arial"/>
                    <w:spacing w:val="-2"/>
                    <w:sz w:val="32"/>
                  </w:rPr>
                  <w:sym w:font="Wingdings" w:char="F06F"/>
                </w:r>
              </w:p>
            </w:tc>
            <w:tc>
              <w:tcPr>
                <w:tcW w:w="9163" w:type="dxa"/>
                <w:noWrap w:val="0"/>
                <w:vAlign w:val="top"/>
              </w:tcPr>
              <w:p>
                <w:pPr>
                  <w:numPr>
                    <w:ilvl w:val="0"/>
                    <w:numId w:val="1"/>
                  </w:numPr>
                  <w:tabs>
                    <w:tab w:val="left" w:pos="432"/>
                    <w:tab w:val="clear" w:pos="720"/>
                  </w:tabs>
                  <w:spacing w:after="80"/>
                  <w:ind w:left="640"/>
                  <w:rPr>
                    <w:rFonts w:ascii="Arial" w:hAnsi="Arial" w:cs="Arial"/>
                    <w:spacing w:val="-2"/>
                    <w:sz w:val="22"/>
                  </w:rPr>
                </w:pPr>
                <w:r>
                  <w:rPr>
                    <w:rFonts w:ascii="Arial" w:hAnsi="Arial" w:cs="Arial"/>
                    <w:spacing w:val="-2"/>
                    <w:sz w:val="22"/>
                  </w:rPr>
                  <w:t>I often find that actions based on feelings are as sound as those based on careful thought and analysis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like the sort of work where I have time for thorough preparation and implementation</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F06F"/>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regularly question people about their basic assumptions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What matters most is whether something works in practice</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actively seek out new experiences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When I hear about a new idea or approach I immediately start working out how to apply it in practice</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10"/>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am keen on self discipline such as watching my diet, taking regular exercise, sticking to a fixed routine, etc.</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take pride in doing a thorough job</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get on best with logical, analytical people and less well with spontaneous, "irrational"</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A8"/>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take care over the interpretation of data available to me and avoid jumping to conclusions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like to reach a decision carefully after weighing up many alternatives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F06F"/>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I'm attracted more to novel, unusual ideas than to practical ones</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 don't like disorganised things and prefer to fit things into a coherent pattern</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tabs>
                    <w:tab w:val="left" w:pos="432"/>
                  </w:tabs>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left" w:pos="432"/>
                    <w:tab w:val="clear" w:pos="720"/>
                  </w:tabs>
                  <w:spacing w:after="80"/>
                  <w:ind w:left="640"/>
                  <w:rPr>
                    <w:rFonts w:ascii="Arial" w:hAnsi="Arial" w:cs="Arial"/>
                    <w:spacing w:val="-2"/>
                    <w:sz w:val="22"/>
                  </w:rPr>
                </w:pPr>
                <w:r>
                  <w:rPr>
                    <w:rFonts w:ascii="Arial" w:hAnsi="Arial" w:cs="Arial"/>
                    <w:spacing w:val="-2"/>
                    <w:sz w:val="22"/>
                  </w:rPr>
                  <w:t>I accept and stick to laid down procedures and policies so long as I regard them as an efficient way of getting the job done</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spacing w:after="80"/>
                  <w:ind w:left="79"/>
                  <w:jc w:val="both"/>
                  <w:rPr>
                    <w:rFonts w:ascii="Arial" w:hAnsi="Arial" w:cs="Arial"/>
                    <w:spacing w:val="10"/>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like to relate my actions to a general principle</w:t>
                </w:r>
              </w:p>
            </w:tc>
          </w:tr>
          <w:tr>
            <w:tblPrEx>
              <w:tblCellMar>
                <w:top w:w="0" w:type="dxa"/>
                <w:left w:w="108" w:type="dxa"/>
                <w:bottom w:w="0" w:type="dxa"/>
                <w:right w:w="108" w:type="dxa"/>
              </w:tblCellMar>
            </w:tblPrEx>
            <w:trPr>
              <w:gridAfter w:val="1"/>
              <w:wAfter w:w="17" w:type="dxa"/>
              <w:trHeight w:val="115" w:hRule="atLeast"/>
            </w:trPr>
            <w:tc>
              <w:tcPr>
                <w:tcW w:w="748" w:type="dxa"/>
                <w:gridSpan w:val="2"/>
                <w:noWrap w:val="0"/>
                <w:vAlign w:val="top"/>
              </w:tcPr>
              <w:p>
                <w:pPr>
                  <w:spacing w:after="80"/>
                  <w:ind w:left="79"/>
                  <w:jc w:val="both"/>
                  <w:rPr>
                    <w:rFonts w:ascii="Arial" w:hAnsi="Arial" w:cs="Arial"/>
                    <w:spacing w:val="-2"/>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rPr>
                    <w:rFonts w:ascii="Arial" w:hAnsi="Arial" w:cs="Arial"/>
                    <w:spacing w:val="-2"/>
                    <w:sz w:val="22"/>
                  </w:rPr>
                </w:pPr>
                <w:r>
                  <w:rPr>
                    <w:rFonts w:ascii="Arial" w:hAnsi="Arial" w:cs="Arial"/>
                    <w:spacing w:val="-2"/>
                    <w:sz w:val="22"/>
                  </w:rPr>
                  <w:t>In discussions I like to get straight to the point</w:t>
                </w:r>
              </w:p>
            </w:tc>
          </w:tr>
          <w:tr>
            <w:tblPrEx>
              <w:tblCellMar>
                <w:top w:w="0" w:type="dxa"/>
                <w:left w:w="108" w:type="dxa"/>
                <w:bottom w:w="0" w:type="dxa"/>
                <w:right w:w="108" w:type="dxa"/>
              </w:tblCellMar>
            </w:tblPrEx>
            <w:trPr>
              <w:gridAfter w:val="1"/>
              <w:wAfter w:w="17" w:type="dxa"/>
            </w:trPr>
            <w:tc>
              <w:tcPr>
                <w:tcW w:w="748" w:type="dxa"/>
                <w:gridSpan w:val="2"/>
                <w:noWrap w:val="0"/>
                <w:vAlign w:val="top"/>
              </w:tcPr>
              <w:p>
                <w:pPr>
                  <w:tabs>
                    <w:tab w:val="left" w:pos="432"/>
                  </w:tabs>
                  <w:spacing w:after="80"/>
                  <w:ind w:left="79"/>
                  <w:jc w:val="both"/>
                  <w:rPr>
                    <w:rFonts w:ascii="Arial" w:hAnsi="Arial" w:cs="Arial"/>
                    <w:spacing w:val="10"/>
                    <w:sz w:val="22"/>
                  </w:rPr>
                </w:pPr>
                <w:r>
                  <w:rPr>
                    <w:rFonts w:ascii="Arial" w:hAnsi="Arial" w:cs="Arial"/>
                    <w:spacing w:val="-2"/>
                    <w:sz w:val="32"/>
                  </w:rPr>
                  <w:sym w:font="Wingdings" w:char="00FE"/>
                </w:r>
              </w:p>
            </w:tc>
            <w:tc>
              <w:tcPr>
                <w:tcW w:w="9163" w:type="dxa"/>
                <w:noWrap w:val="0"/>
                <w:vAlign w:val="top"/>
              </w:tcPr>
              <w:p>
                <w:pPr>
                  <w:numPr>
                    <w:ilvl w:val="0"/>
                    <w:numId w:val="1"/>
                  </w:numPr>
                  <w:tabs>
                    <w:tab w:val="clear" w:pos="720"/>
                  </w:tabs>
                  <w:spacing w:after="80"/>
                  <w:ind w:left="640" w:hanging="357"/>
                  <w:rPr>
                    <w:rFonts w:ascii="Arial" w:hAnsi="Arial" w:cs="Arial"/>
                    <w:spacing w:val="-2"/>
                    <w:sz w:val="22"/>
                  </w:rPr>
                </w:pPr>
                <w:r>
                  <w:rPr>
                    <w:rFonts w:ascii="Arial" w:hAnsi="Arial" w:cs="Arial"/>
                    <w:spacing w:val="10"/>
                    <w:sz w:val="22"/>
                  </w:rPr>
                  <w:t xml:space="preserve">1 </w:t>
                </w:r>
                <w:r>
                  <w:rPr>
                    <w:rFonts w:ascii="Arial" w:hAnsi="Arial" w:cs="Arial"/>
                    <w:spacing w:val="-2"/>
                    <w:sz w:val="22"/>
                  </w:rPr>
                  <w:t>tend to have distant, rather formal relationships with people at work</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thrive on the challenge of tackling something new and different</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enjoy fun-loving, spontaneous people</w:t>
                </w:r>
              </w:p>
            </w:tc>
          </w:tr>
          <w:tr>
            <w:tblPrEx>
              <w:tblCellMar>
                <w:top w:w="0" w:type="dxa"/>
                <w:left w:w="108" w:type="dxa"/>
                <w:bottom w:w="0" w:type="dxa"/>
                <w:right w:w="108" w:type="dxa"/>
              </w:tblCellMar>
            </w:tblPrEx>
            <w:trPr>
              <w:trHeight w:val="505" w:hRule="atLeast"/>
            </w:trPr>
            <w:tc>
              <w:tcPr>
                <w:tcW w:w="720" w:type="dxa"/>
                <w:noWrap w:val="0"/>
                <w:vAlign w:val="top"/>
              </w:tcPr>
              <w:p>
                <w:pPr>
                  <w:spacing w:after="80"/>
                  <w:ind w:right="-617"/>
                </w:pPr>
                <w:r>
                  <w:rPr>
                    <w:rFonts w:ascii="Arial" w:hAnsi="Arial" w:cs="Arial"/>
                    <w:spacing w:val="-2"/>
                    <w:sz w:val="32"/>
                  </w:rPr>
                  <w:t xml:space="preserve"> </w:t>
                </w: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pay meticulous attention to detail before coming to a conclusion</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noWrap w:val="0"/>
                <w:vAlign w:val="top"/>
              </w:tcPr>
              <w:p>
                <w:pPr>
                  <w:numPr>
                    <w:ilvl w:val="0"/>
                    <w:numId w:val="1"/>
                  </w:numPr>
                  <w:tabs>
                    <w:tab w:val="clear" w:pos="720"/>
                  </w:tabs>
                  <w:spacing w:after="80"/>
                  <w:ind w:left="640" w:hanging="357"/>
                  <w:rPr>
                    <w:rFonts w:ascii="Arial" w:hAnsi="Arial" w:cs="Arial"/>
                    <w:spacing w:val="-4"/>
                    <w:sz w:val="22"/>
                  </w:rPr>
                </w:pPr>
                <w:r>
                  <w:rPr>
                    <w:rFonts w:ascii="Arial" w:hAnsi="Arial" w:cs="Arial"/>
                    <w:spacing w:val="-4"/>
                    <w:sz w:val="22"/>
                  </w:rPr>
                  <w:t>I find it difficult to produce ideas on impulse</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believe in coming to the point immediately</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am careful not to jump to conclusions too quickly</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 prefer to have as many resources of information as possible - the more data to think </w:t>
                </w:r>
                <w:r>
                  <w:rPr>
                    <w:rFonts w:ascii="Arial" w:hAnsi="Arial" w:cs="Arial"/>
                    <w:spacing w:val="-4"/>
                    <w:sz w:val="22"/>
                  </w:rPr>
                  <w:tab/>
                </w:r>
                <w:r>
                  <w:rPr>
                    <w:rFonts w:ascii="Arial" w:hAnsi="Arial" w:cs="Arial"/>
                    <w:spacing w:val="-4"/>
                    <w:sz w:val="22"/>
                  </w:rPr>
                  <w:t>over the better</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Flippant people who don't take things seriously enough usually irritate me</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t xml:space="preserve"> </w:t>
                </w: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listen to other people's points of view before putting my own forward</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tend to be open about how I'm feeling</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In discussions I enjoy watching the manoeuvrings of the other participants</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 prefer to respond to events on a spontaneous, flexible basis rather than plan things out </w:t>
                </w:r>
                <w:r>
                  <w:rPr>
                    <w:rFonts w:ascii="Arial" w:hAnsi="Arial" w:cs="Arial"/>
                    <w:spacing w:val="-4"/>
                    <w:sz w:val="22"/>
                  </w:rPr>
                  <w:tab/>
                </w:r>
                <w:r>
                  <w:rPr>
                    <w:rFonts w:ascii="Arial" w:hAnsi="Arial" w:cs="Arial"/>
                    <w:spacing w:val="-4"/>
                    <w:sz w:val="22"/>
                  </w:rPr>
                  <w:t>in advance</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 tend to be attracted to techniques such as network analysis, flow charts, branching </w:t>
                </w:r>
                <w:r>
                  <w:rPr>
                    <w:rFonts w:ascii="Arial" w:hAnsi="Arial" w:cs="Arial"/>
                    <w:spacing w:val="-4"/>
                    <w:sz w:val="22"/>
                  </w:rPr>
                  <w:tab/>
                </w:r>
                <w:r>
                  <w:rPr>
                    <w:rFonts w:ascii="Arial" w:hAnsi="Arial" w:cs="Arial"/>
                    <w:spacing w:val="-4"/>
                    <w:sz w:val="22"/>
                  </w:rPr>
                  <w:t>programs, contingency planning, etc.</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It worries me if I have to rush out a piece of work to meet a tight deadline</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tend to judge people's ideas on their practical merits</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Quiet, thoughtful people tend to make me feel uneasy</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often get irritated by people who want to rush things</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tabs>
                    <w:tab w:val="clear" w:pos="720"/>
                  </w:tabs>
                  <w:spacing w:after="80"/>
                  <w:ind w:left="640" w:hanging="357"/>
                  <w:rPr>
                    <w:rFonts w:ascii="Arial" w:hAnsi="Arial" w:cs="Arial"/>
                    <w:spacing w:val="-4"/>
                    <w:sz w:val="22"/>
                  </w:rPr>
                </w:pPr>
                <w:r>
                  <w:rPr>
                    <w:rFonts w:ascii="Arial" w:hAnsi="Arial" w:cs="Arial"/>
                    <w:spacing w:val="-4"/>
                    <w:sz w:val="22"/>
                  </w:rPr>
                  <w:tab/>
                </w:r>
                <w:r>
                  <w:rPr>
                    <w:rFonts w:ascii="Arial" w:hAnsi="Arial" w:cs="Arial"/>
                    <w:spacing w:val="-4"/>
                    <w:sz w:val="22"/>
                  </w:rPr>
                  <w:t>It is more important to enjoy the present moment than to think about the past or future</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 think that decisions based on a thorough analysis of all the information are sounder </w:t>
                </w:r>
                <w:r>
                  <w:rPr>
                    <w:rFonts w:ascii="Arial" w:hAnsi="Arial" w:cs="Arial"/>
                    <w:spacing w:val="-4"/>
                    <w:sz w:val="22"/>
                  </w:rPr>
                  <w:tab/>
                </w:r>
                <w:r>
                  <w:rPr>
                    <w:rFonts w:ascii="Arial" w:hAnsi="Arial" w:cs="Arial"/>
                    <w:spacing w:val="-4"/>
                    <w:sz w:val="22"/>
                  </w:rPr>
                  <w:t>than those based on intuition</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tend to be a perfectionist</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In discussions I usually produce lots of spontaneous ideas </w:t>
                </w:r>
              </w:p>
            </w:tc>
          </w:tr>
          <w:tr>
            <w:tblPrEx>
              <w:tblCellMar>
                <w:top w:w="0" w:type="dxa"/>
                <w:left w:w="108" w:type="dxa"/>
                <w:bottom w:w="0" w:type="dxa"/>
                <w:right w:w="108" w:type="dxa"/>
              </w:tblCellMar>
            </w:tblPrEx>
            <w:tc>
              <w:tcPr>
                <w:tcW w:w="720" w:type="dxa"/>
                <w:noWrap w:val="0"/>
                <w:vAlign w:val="top"/>
              </w:tcPr>
              <w:p>
                <w:pPr>
                  <w:spacing w:after="80"/>
                  <w:jc w:val="center"/>
                  <w:rPr>
                    <w:rFonts w:ascii="Arial" w:hAnsi="Arial" w:cs="Arial"/>
                    <w:spacing w:val="-2"/>
                    <w:sz w:val="32"/>
                  </w:rP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In meetings I put forward practical realistic ideas</w:t>
                </w:r>
              </w:p>
            </w:tc>
          </w:tr>
          <w:tr>
            <w:tblPrEx>
              <w:tblCellMar>
                <w:top w:w="0" w:type="dxa"/>
                <w:left w:w="108" w:type="dxa"/>
                <w:bottom w:w="0" w:type="dxa"/>
                <w:right w:w="108" w:type="dxa"/>
              </w:tblCellMar>
            </w:tblPrEx>
            <w:tc>
              <w:tcPr>
                <w:tcW w:w="720" w:type="dxa"/>
                <w:noWrap w:val="0"/>
                <w:vAlign w:val="top"/>
              </w:tcPr>
              <w:p>
                <w:pPr>
                  <w:spacing w:after="80"/>
                  <w:jc w:val="cente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More often than not, rules are there to be broken</w:t>
                </w:r>
              </w:p>
            </w:tc>
          </w:tr>
          <w:tr>
            <w:tblPrEx>
              <w:tblCellMar>
                <w:top w:w="0" w:type="dxa"/>
                <w:left w:w="108" w:type="dxa"/>
                <w:bottom w:w="0" w:type="dxa"/>
                <w:right w:w="108" w:type="dxa"/>
              </w:tblCellMar>
            </w:tblPrEx>
            <w:tc>
              <w:tcPr>
                <w:tcW w:w="720" w:type="dxa"/>
                <w:noWrap w:val="0"/>
                <w:vAlign w:val="top"/>
              </w:tcPr>
              <w:p>
                <w:pPr>
                  <w:spacing w:after="80"/>
                  <w:jc w:val="center"/>
                  <w:rPr>
                    <w:rFonts w:ascii="Arial" w:hAnsi="Arial" w:cs="Arial"/>
                    <w:spacing w:val="-2"/>
                    <w:sz w:val="32"/>
                  </w:rP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prefer to stand back from a situation</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 can often see inconsistencies and weaknesses in other people's arguments </w:t>
                </w:r>
              </w:p>
            </w:tc>
          </w:tr>
          <w:tr>
            <w:tblPrEx>
              <w:tblCellMar>
                <w:top w:w="0" w:type="dxa"/>
                <w:left w:w="108" w:type="dxa"/>
                <w:bottom w:w="0" w:type="dxa"/>
                <w:right w:w="108" w:type="dxa"/>
              </w:tblCellMar>
            </w:tblPrEx>
            <w:tc>
              <w:tcPr>
                <w:tcW w:w="720" w:type="dxa"/>
                <w:noWrap w:val="0"/>
                <w:vAlign w:val="top"/>
              </w:tcPr>
              <w:p>
                <w:pPr>
                  <w:spacing w:after="80"/>
                  <w:rPr>
                    <w:rFonts w:ascii="Arial" w:hAnsi="Arial" w:cs="Arial"/>
                    <w:spacing w:val="-2"/>
                    <w:sz w:val="32"/>
                  </w:rPr>
                </w:pPr>
                <w:r>
                  <w:rPr>
                    <w:rFonts w:ascii="Arial" w:hAnsi="Arial" w:cs="Arial"/>
                    <w:spacing w:val="-2"/>
                    <w:sz w:val="32"/>
                  </w:rPr>
                  <w:sym w:font="Wingdings" w:char="F06F"/>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On balance I talk more than I listen</w:t>
                </w:r>
              </w:p>
            </w:tc>
          </w:tr>
          <w:tr>
            <w:tblPrEx>
              <w:tblCellMar>
                <w:top w:w="0" w:type="dxa"/>
                <w:left w:w="108" w:type="dxa"/>
                <w:bottom w:w="0" w:type="dxa"/>
                <w:right w:w="108" w:type="dxa"/>
              </w:tblCellMar>
            </w:tblPrEx>
            <w:tc>
              <w:tcPr>
                <w:tcW w:w="720" w:type="dxa"/>
                <w:noWrap w:val="0"/>
                <w:vAlign w:val="top"/>
              </w:tcPr>
              <w:p>
                <w:pPr>
                  <w:spacing w:after="80"/>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 xml:space="preserve">I can often see better, more practical ways to get things done </w:t>
                </w:r>
              </w:p>
            </w:tc>
          </w:tr>
          <w:tr>
            <w:tblPrEx>
              <w:tblCellMar>
                <w:top w:w="0" w:type="dxa"/>
                <w:left w:w="108" w:type="dxa"/>
                <w:bottom w:w="0" w:type="dxa"/>
                <w:right w:w="108" w:type="dxa"/>
              </w:tblCellMar>
            </w:tblPrEx>
            <w:tc>
              <w:tcPr>
                <w:tcW w:w="720" w:type="dxa"/>
                <w:noWrap w:val="0"/>
                <w:vAlign w:val="top"/>
              </w:tcPr>
              <w:p>
                <w:pPr>
                  <w:spacing w:after="80"/>
                  <w:rPr>
                    <w:rFonts w:ascii="Arial" w:hAnsi="Arial" w:cs="Arial"/>
                    <w:spacing w:val="-2"/>
                    <w:sz w:val="32"/>
                  </w:rP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think written reports should be short and to the point</w:t>
                </w:r>
              </w:p>
            </w:tc>
          </w:tr>
          <w:tr>
            <w:tblPrEx>
              <w:tblCellMar>
                <w:top w:w="0" w:type="dxa"/>
                <w:left w:w="108" w:type="dxa"/>
                <w:bottom w:w="0" w:type="dxa"/>
                <w:right w:w="108" w:type="dxa"/>
              </w:tblCellMar>
            </w:tblPrEx>
            <w:tc>
              <w:tcPr>
                <w:tcW w:w="720" w:type="dxa"/>
                <w:noWrap w:val="0"/>
                <w:vAlign w:val="top"/>
              </w:tcPr>
              <w:p>
                <w:pPr>
                  <w:spacing w:after="80"/>
                  <w:rPr>
                    <w:rFonts w:ascii="Arial" w:hAnsi="Arial" w:cs="Arial"/>
                    <w:sz w:val="22"/>
                  </w:rPr>
                </w:pPr>
                <w:r>
                  <w:rPr>
                    <w:rFonts w:ascii="Arial" w:hAnsi="Arial" w:cs="Arial"/>
                    <w:spacing w:val="-2"/>
                    <w:sz w:val="32"/>
                  </w:rPr>
                  <w:sym w:font="Wingdings" w:char="00FE"/>
                </w:r>
              </w:p>
            </w:tc>
            <w:tc>
              <w:tcPr>
                <w:tcW w:w="9203" w:type="dxa"/>
                <w:gridSpan w:val="3"/>
                <w:noWrap w:val="0"/>
                <w:vAlign w:val="top"/>
              </w:tcPr>
              <w:p>
                <w:pPr>
                  <w:numPr>
                    <w:ilvl w:val="0"/>
                    <w:numId w:val="1"/>
                  </w:numPr>
                  <w:spacing w:after="80"/>
                  <w:ind w:left="640" w:hanging="357"/>
                  <w:rPr>
                    <w:rFonts w:ascii="Arial" w:hAnsi="Arial" w:cs="Arial"/>
                    <w:spacing w:val="-4"/>
                    <w:sz w:val="22"/>
                  </w:rPr>
                </w:pPr>
                <w:r>
                  <w:rPr>
                    <w:rFonts w:ascii="Arial" w:hAnsi="Arial" w:cs="Arial"/>
                    <w:spacing w:val="-4"/>
                    <w:sz w:val="22"/>
                  </w:rPr>
                  <w:t>I believe that rational, logical thinking should win the day</w:t>
                </w:r>
              </w:p>
            </w:tc>
          </w:tr>
        </w:tbl>
        <w:p>
          <w:pPr>
            <w:spacing w:after="80"/>
            <w:rPr>
              <w:rFonts w:ascii="Arial Narrow" w:hAnsi="Arial Narrow"/>
              <w:spacing w:val="-4"/>
              <w:sz w:val="2"/>
            </w:rPr>
          </w:pPr>
        </w:p>
        <w:tbl>
          <w:tblPr>
            <w:tblStyle w:val="12"/>
            <w:tblW w:w="10319" w:type="dxa"/>
            <w:tblInd w:w="-266" w:type="dxa"/>
            <w:tblLayout w:type="autofit"/>
            <w:tblCellMar>
              <w:top w:w="0" w:type="dxa"/>
              <w:left w:w="108" w:type="dxa"/>
              <w:bottom w:w="0" w:type="dxa"/>
              <w:right w:w="108" w:type="dxa"/>
            </w:tblCellMar>
          </w:tblPr>
          <w:tblGrid>
            <w:gridCol w:w="1309"/>
            <w:gridCol w:w="9010"/>
          </w:tblGrid>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2"/>
                    <w:sz w:val="22"/>
                    <w:szCs w:val="22"/>
                  </w:rPr>
                </w:pPr>
                <w:r>
                  <w:rPr>
                    <w:rFonts w:ascii="Arial" w:hAnsi="Arial" w:cs="Arial"/>
                    <w:spacing w:val="-4"/>
                    <w:sz w:val="22"/>
                  </w:rPr>
                  <w:t>I tend to discuss specific things with people rather than engaging in social discussion</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 like people who approach things realistically rather than theoretically</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2"/>
                    <w:sz w:val="22"/>
                    <w:szCs w:val="22"/>
                  </w:rPr>
                </w:pPr>
                <w:r>
                  <w:rPr>
                    <w:rFonts w:ascii="Arial" w:hAnsi="Arial" w:cs="Arial"/>
                    <w:spacing w:val="-4"/>
                    <w:sz w:val="22"/>
                  </w:rPr>
                  <w:t>In discussions I get impatient with irrelevancies and digressions</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If I have a report to write I tend to produce lots of drafts before settling on the final version</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1 am keen to try things out to see if they work in practice</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 am keen to reach answers via a logical approach</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 enjoy being the one that talks a lot</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In discussions I often find I am the realist, keeping people to the point and avoiding wild speculations</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 like to ponder many alternatives before making up my mind</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In discussions with people I often find I am the most dispassionate and objective</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In discussions I'm more likely to adopt a "low profile" than to take the lead and do most of the talking</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left" w:pos="432"/>
                    <w:tab w:val="clear" w:pos="720"/>
                  </w:tabs>
                  <w:spacing w:after="80"/>
                  <w:ind w:left="453"/>
                  <w:rPr>
                    <w:rFonts w:ascii="Arial" w:hAnsi="Arial" w:cs="Arial"/>
                    <w:spacing w:val="-4"/>
                    <w:sz w:val="22"/>
                  </w:rPr>
                </w:pPr>
                <w:r>
                  <w:rPr>
                    <w:rFonts w:ascii="Arial" w:hAnsi="Arial" w:cs="Arial"/>
                    <w:spacing w:val="2"/>
                    <w:sz w:val="22"/>
                    <w:szCs w:val="22"/>
                  </w:rPr>
                  <w:t xml:space="preserve">I </w:t>
                </w:r>
                <w:r>
                  <w:rPr>
                    <w:rFonts w:ascii="Arial" w:hAnsi="Arial" w:cs="Arial"/>
                    <w:spacing w:val="-4"/>
                    <w:sz w:val="22"/>
                  </w:rPr>
                  <w:t>like to be able to relate current actions to a longer term bigger picture</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When things go wrong I am happy to shrug it off and "put it down to experience"</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2"/>
                    <w:sz w:val="22"/>
                    <w:szCs w:val="22"/>
                  </w:rPr>
                  <w:t xml:space="preserve">I </w:t>
                </w:r>
                <w:r>
                  <w:rPr>
                    <w:rFonts w:ascii="Arial" w:hAnsi="Arial" w:cs="Arial"/>
                    <w:spacing w:val="-4"/>
                    <w:sz w:val="22"/>
                  </w:rPr>
                  <w:t>tend to reject wild, spontaneous ideas as being impractical</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4"/>
                    <w:sz w:val="22"/>
                  </w:rPr>
                  <w:t>It's best to think carefully before taking action</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On balance I do the listening rather than the talking</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2"/>
                    <w:sz w:val="22"/>
                    <w:szCs w:val="22"/>
                  </w:rPr>
                  <w:t xml:space="preserve"> I </w:t>
                </w:r>
                <w:r>
                  <w:rPr>
                    <w:rFonts w:ascii="Arial" w:hAnsi="Arial" w:cs="Arial"/>
                    <w:spacing w:val="-4"/>
                    <w:sz w:val="22"/>
                  </w:rPr>
                  <w:t>tend to be tough on people who find it difficult to adopt a logical approach</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numPr>
                    <w:ilvl w:val="0"/>
                    <w:numId w:val="1"/>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Most times I believe the end justifies the means</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70. I </w:t>
                </w:r>
                <w:r>
                  <w:rPr>
                    <w:rFonts w:ascii="Arial" w:hAnsi="Arial" w:cs="Arial"/>
                    <w:spacing w:val="-4"/>
                    <w:sz w:val="22"/>
                  </w:rPr>
                  <w:t>don't mind hurting people's feelings so long as the job gets done</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71. I </w:t>
                </w:r>
                <w:r>
                  <w:rPr>
                    <w:rFonts w:ascii="Arial" w:hAnsi="Arial" w:cs="Arial"/>
                    <w:spacing w:val="-4"/>
                    <w:sz w:val="22"/>
                  </w:rPr>
                  <w:t>find the formality of having specific objectives and plans stifling</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72. </w:t>
                </w:r>
                <w:r>
                  <w:rPr>
                    <w:rFonts w:ascii="Arial" w:hAnsi="Arial" w:cs="Arial"/>
                    <w:spacing w:val="-4"/>
                    <w:sz w:val="22"/>
                  </w:rPr>
                  <w:t>I'm usually one of the people who puts life into a party</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73. I </w:t>
                </w:r>
                <w:r>
                  <w:rPr>
                    <w:rFonts w:ascii="Arial" w:hAnsi="Arial" w:cs="Arial"/>
                    <w:spacing w:val="-4"/>
                    <w:sz w:val="22"/>
                  </w:rPr>
                  <w:t>do whatever is expedient to get the job done</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74. I </w:t>
                </w:r>
                <w:r>
                  <w:rPr>
                    <w:rFonts w:ascii="Arial" w:hAnsi="Arial" w:cs="Arial"/>
                    <w:spacing w:val="-4"/>
                    <w:sz w:val="22"/>
                  </w:rPr>
                  <w:t>quickly get bored with methodical, detailed work</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75. I </w:t>
                </w:r>
                <w:r>
                  <w:rPr>
                    <w:rFonts w:ascii="Arial" w:hAnsi="Arial" w:cs="Arial"/>
                    <w:spacing w:val="-4"/>
                    <w:sz w:val="22"/>
                  </w:rPr>
                  <w:t>am keen on exploring the basic assumptions, principles and theories underpinning things and events</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76. </w:t>
                </w:r>
                <w:r>
                  <w:rPr>
                    <w:rFonts w:ascii="Arial" w:hAnsi="Arial" w:cs="Arial"/>
                    <w:spacing w:val="-4"/>
                    <w:sz w:val="22"/>
                  </w:rPr>
                  <w:t>I'm always interested to find out what people think</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77. I </w:t>
                </w:r>
                <w:r>
                  <w:rPr>
                    <w:rFonts w:ascii="Arial" w:hAnsi="Arial" w:cs="Arial"/>
                    <w:spacing w:val="-4"/>
                    <w:sz w:val="22"/>
                  </w:rPr>
                  <w:t xml:space="preserve">like meetings to be run on methodical lines, sticking to laid down agenda, etc. </w:t>
                </w:r>
              </w:p>
            </w:tc>
          </w:tr>
          <w:tr>
            <w:tblPrEx>
              <w:tblCellMar>
                <w:top w:w="0" w:type="dxa"/>
                <w:left w:w="108" w:type="dxa"/>
                <w:bottom w:w="0" w:type="dxa"/>
                <w:right w:w="108" w:type="dxa"/>
              </w:tblCellMar>
            </w:tblPrEx>
            <w:tc>
              <w:tcPr>
                <w:tcW w:w="1309" w:type="dxa"/>
                <w:noWrap w:val="0"/>
                <w:vAlign w:val="top"/>
              </w:tcPr>
              <w:p>
                <w:pPr>
                  <w:spacing w:after="80"/>
                  <w:jc w:val="center"/>
                  <w:rPr>
                    <w:rFonts w:ascii="Arial" w:hAnsi="Arial" w:cs="Arial"/>
                    <w:spacing w:val="-2"/>
                    <w:sz w:val="32"/>
                  </w:rPr>
                </w:pPr>
                <w:r>
                  <w:rPr>
                    <w:rFonts w:ascii="Arial" w:hAnsi="Arial" w:cs="Arial"/>
                    <w:spacing w:val="-2"/>
                    <w:sz w:val="32"/>
                  </w:rPr>
                  <w:sym w:font="Wingdings" w:char="00FE"/>
                </w:r>
              </w:p>
            </w:tc>
            <w:tc>
              <w:tcPr>
                <w:tcW w:w="9010" w:type="dxa"/>
                <w:noWrap w:val="0"/>
                <w:vAlign w:val="top"/>
              </w:tcPr>
              <w:p>
                <w:pPr>
                  <w:spacing w:after="80"/>
                  <w:ind w:left="453" w:hanging="374"/>
                  <w:rPr>
                    <w:rFonts w:ascii="Arial" w:hAnsi="Arial" w:cs="Arial"/>
                    <w:spacing w:val="2"/>
                    <w:sz w:val="22"/>
                    <w:szCs w:val="22"/>
                  </w:rPr>
                </w:pPr>
                <w:r>
                  <w:rPr>
                    <w:rFonts w:ascii="Arial" w:hAnsi="Arial" w:cs="Arial"/>
                    <w:spacing w:val="2"/>
                    <w:sz w:val="22"/>
                    <w:szCs w:val="22"/>
                  </w:rPr>
                  <w:t xml:space="preserve">78. I </w:t>
                </w:r>
                <w:r>
                  <w:rPr>
                    <w:rFonts w:ascii="Arial" w:hAnsi="Arial" w:cs="Arial"/>
                    <w:spacing w:val="-4"/>
                    <w:sz w:val="22"/>
                  </w:rPr>
                  <w:t>steer clear of subjective or ambiguous topics</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F06F"/>
                </w:r>
              </w:p>
            </w:tc>
            <w:tc>
              <w:tcPr>
                <w:tcW w:w="9010" w:type="dxa"/>
                <w:noWrap w:val="0"/>
                <w:vAlign w:val="top"/>
              </w:tcPr>
              <w:p>
                <w:pPr>
                  <w:tabs>
                    <w:tab w:val="left" w:pos="432"/>
                  </w:tabs>
                  <w:spacing w:after="80"/>
                  <w:ind w:left="453" w:hanging="374"/>
                  <w:rPr>
                    <w:rFonts w:ascii="Arial" w:hAnsi="Arial" w:cs="Arial"/>
                    <w:spacing w:val="-4"/>
                    <w:sz w:val="22"/>
                  </w:rPr>
                </w:pPr>
                <w:r>
                  <w:rPr>
                    <w:rFonts w:ascii="Arial" w:hAnsi="Arial" w:cs="Arial"/>
                    <w:spacing w:val="2"/>
                    <w:sz w:val="22"/>
                    <w:szCs w:val="22"/>
                  </w:rPr>
                  <w:t>79.</w:t>
                </w:r>
                <w:r>
                  <w:rPr>
                    <w:rFonts w:ascii="Arial" w:hAnsi="Arial" w:cs="Arial"/>
                    <w:spacing w:val="2"/>
                    <w:sz w:val="22"/>
                    <w:szCs w:val="22"/>
                  </w:rPr>
                  <w:tab/>
                </w:r>
                <w:r>
                  <w:rPr>
                    <w:rFonts w:ascii="Arial" w:hAnsi="Arial" w:cs="Arial"/>
                    <w:spacing w:val="2"/>
                    <w:sz w:val="22"/>
                    <w:szCs w:val="22"/>
                  </w:rPr>
                  <w:t xml:space="preserve">I </w:t>
                </w:r>
                <w:r>
                  <w:rPr>
                    <w:rFonts w:ascii="Arial" w:hAnsi="Arial" w:cs="Arial"/>
                    <w:spacing w:val="-4"/>
                    <w:sz w:val="22"/>
                  </w:rPr>
                  <w:t xml:space="preserve">enjoy the drama and excitement of a crisis situation </w:t>
                </w:r>
              </w:p>
            </w:tc>
          </w:tr>
          <w:tr>
            <w:tblPrEx>
              <w:tblCellMar>
                <w:top w:w="0" w:type="dxa"/>
                <w:left w:w="108" w:type="dxa"/>
                <w:bottom w:w="0" w:type="dxa"/>
                <w:right w:w="108" w:type="dxa"/>
              </w:tblCellMar>
            </w:tblPrEx>
            <w:tc>
              <w:tcPr>
                <w:tcW w:w="1309" w:type="dxa"/>
                <w:noWrap w:val="0"/>
                <w:vAlign w:val="top"/>
              </w:tcPr>
              <w:p>
                <w:pPr>
                  <w:spacing w:after="80"/>
                  <w:jc w:val="center"/>
                </w:pPr>
                <w:r>
                  <w:rPr>
                    <w:rFonts w:ascii="Arial" w:hAnsi="Arial" w:cs="Arial"/>
                    <w:spacing w:val="-2"/>
                    <w:sz w:val="32"/>
                  </w:rPr>
                  <w:sym w:font="Wingdings" w:char="00FE"/>
                </w:r>
              </w:p>
            </w:tc>
            <w:tc>
              <w:tcPr>
                <w:tcW w:w="9010" w:type="dxa"/>
                <w:noWrap w:val="0"/>
                <w:vAlign w:val="top"/>
              </w:tcPr>
              <w:p>
                <w:pPr>
                  <w:spacing w:after="80"/>
                  <w:ind w:left="453" w:hanging="374"/>
                  <w:rPr>
                    <w:rFonts w:ascii="Arial" w:hAnsi="Arial" w:cs="Arial"/>
                    <w:spacing w:val="-4"/>
                    <w:sz w:val="22"/>
                  </w:rPr>
                </w:pPr>
                <w:r>
                  <w:rPr>
                    <w:rFonts w:ascii="Arial" w:hAnsi="Arial" w:cs="Arial"/>
                    <w:spacing w:val="2"/>
                    <w:sz w:val="22"/>
                    <w:szCs w:val="22"/>
                  </w:rPr>
                  <w:t xml:space="preserve">80. </w:t>
                </w:r>
                <w:r>
                  <w:rPr>
                    <w:rFonts w:ascii="Arial" w:hAnsi="Arial" w:cs="Arial"/>
                    <w:spacing w:val="-4"/>
                    <w:sz w:val="22"/>
                  </w:rPr>
                  <w:t>People often find me insensitive to their feelings</w:t>
                </w:r>
              </w:p>
            </w:tc>
          </w:tr>
        </w:tbl>
        <w:p>
          <w:pPr>
            <w:spacing w:after="80"/>
            <w:rPr>
              <w:rFonts w:ascii="Arial Narrow" w:hAnsi="Arial Narrow"/>
              <w:spacing w:val="-4"/>
            </w:rPr>
          </w:pPr>
        </w:p>
        <w:p/>
        <w:p>
          <w:r>
            <w:br w:type="page"/>
          </w:r>
        </w:p>
        <w:p/>
        <w:p>
          <w:pPr>
            <w:pStyle w:val="4"/>
            <w:spacing w:after="240"/>
            <w:jc w:val="center"/>
            <w:rPr>
              <w:sz w:val="24"/>
            </w:rPr>
          </w:pPr>
          <w:r>
            <w:rPr>
              <w:sz w:val="24"/>
            </w:rPr>
            <w:t>Scoring And Interpreting The Learning Styles Questionnaire</w:t>
          </w:r>
        </w:p>
        <w:p>
          <w:pPr>
            <w:spacing w:after="216"/>
            <w:jc w:val="both"/>
            <w:rPr>
              <w:rFonts w:ascii="Arial" w:hAnsi="Arial" w:cs="Arial"/>
              <w:spacing w:val="-4"/>
              <w:sz w:val="22"/>
              <w:szCs w:val="22"/>
            </w:rPr>
          </w:pPr>
          <w:r>
            <w:rPr>
              <w:rFonts w:ascii="Arial" w:hAnsi="Arial" w:cs="Arial"/>
              <w:spacing w:val="-4"/>
              <w:sz w:val="22"/>
              <w:szCs w:val="22"/>
            </w:rPr>
            <w:t>The Questionnaire is scored by awarding one point for each ticked item. There are no points for crossed items. Simply indicate on the lists below which items were ticked by circling the appropriate question number.</w:t>
          </w:r>
        </w:p>
        <w:tbl>
          <w:tblPr>
            <w:tblStyle w:val="12"/>
            <w:tblpPr w:leftFromText="180" w:rightFromText="180" w:vertAnchor="text" w:horzAnchor="page" w:tblpX="939" w:tblpY="145"/>
            <w:tblOverlap w:val="never"/>
            <w:tblW w:w="10720" w:type="dxa"/>
            <w:tblInd w:w="0" w:type="dxa"/>
            <w:tblLayout w:type="autofit"/>
            <w:tblCellMar>
              <w:top w:w="0" w:type="dxa"/>
              <w:left w:w="0" w:type="dxa"/>
              <w:bottom w:w="0" w:type="dxa"/>
              <w:right w:w="0" w:type="dxa"/>
            </w:tblCellMar>
          </w:tblPr>
          <w:tblGrid>
            <w:gridCol w:w="1254"/>
            <w:gridCol w:w="1231"/>
            <w:gridCol w:w="1081"/>
            <w:gridCol w:w="1274"/>
            <w:gridCol w:w="1081"/>
            <w:gridCol w:w="1251"/>
            <w:gridCol w:w="2208"/>
            <w:gridCol w:w="1340"/>
          </w:tblGrid>
          <w:tr>
            <w:tblPrEx>
              <w:tblCellMar>
                <w:top w:w="0" w:type="dxa"/>
                <w:left w:w="0" w:type="dxa"/>
                <w:bottom w:w="0" w:type="dxa"/>
                <w:right w:w="0" w:type="dxa"/>
              </w:tblCellMar>
            </w:tblPrEx>
            <w:trPr>
              <w:trHeight w:val="300" w:hRule="atLeast"/>
            </w:trPr>
            <w:tc>
              <w:tcPr>
                <w:tcW w:w="1254" w:type="dxa"/>
                <w:tcBorders>
                  <w:top w:val="single" w:color="auto" w:sz="8" w:space="0"/>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w:t>
                </w:r>
              </w:p>
            </w:tc>
            <w:tc>
              <w:tcPr>
                <w:tcW w:w="1231" w:type="dxa"/>
                <w:tcBorders>
                  <w:top w:val="single" w:color="auto" w:sz="8"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single" w:color="auto" w:sz="8"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15</w:t>
                </w:r>
              </w:p>
            </w:tc>
            <w:tc>
              <w:tcPr>
                <w:tcW w:w="1274" w:type="dxa"/>
                <w:tcBorders>
                  <w:top w:val="single" w:color="auto" w:sz="8"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single" w:color="auto" w:sz="8"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8</w:t>
                </w:r>
              </w:p>
            </w:tc>
            <w:tc>
              <w:tcPr>
                <w:tcW w:w="1251" w:type="dxa"/>
                <w:tcBorders>
                  <w:top w:val="single" w:color="auto" w:sz="8"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2208" w:type="dxa"/>
                <w:tcBorders>
                  <w:top w:val="single" w:color="auto" w:sz="8"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11</w:t>
                </w:r>
              </w:p>
            </w:tc>
            <w:tc>
              <w:tcPr>
                <w:tcW w:w="1340" w:type="dxa"/>
                <w:tcBorders>
                  <w:top w:val="single" w:color="auto" w:sz="8" w:space="0"/>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10</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16</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12</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19</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17</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25</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14</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21</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23</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28</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18</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27</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24</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29</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20</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35</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32</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31</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22</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37</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34</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33</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26</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44</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38</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36</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30</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49</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40</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39</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42</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50</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43</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41</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47</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53</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45</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46</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51</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54</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 </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48</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52</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57</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56</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58</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55</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61</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59</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64</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60</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63</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65</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 </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71</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62</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68</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69</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 </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72</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66</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75</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70</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 </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74</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67</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77</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73</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79</w:t>
                </w:r>
              </w:p>
            </w:tc>
            <w:tc>
              <w:tcPr>
                <w:tcW w:w="123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76</w:t>
                </w:r>
              </w:p>
            </w:tc>
            <w:tc>
              <w:tcPr>
                <w:tcW w:w="1274"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78</w:t>
                </w:r>
              </w:p>
            </w:tc>
            <w:tc>
              <w:tcPr>
                <w:tcW w:w="1251"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x</w:t>
                </w:r>
              </w:p>
            </w:tc>
            <w:tc>
              <w:tcPr>
                <w:tcW w:w="2208" w:type="dxa"/>
                <w:tcBorders>
                  <w:top w:val="nil"/>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80</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x</w:t>
                </w:r>
              </w:p>
            </w:tc>
          </w:tr>
          <w:tr>
            <w:tblPrEx>
              <w:tblCellMar>
                <w:top w:w="0" w:type="dxa"/>
                <w:left w:w="0" w:type="dxa"/>
                <w:bottom w:w="0" w:type="dxa"/>
                <w:right w:w="0" w:type="dxa"/>
              </w:tblCellMar>
            </w:tblPrEx>
            <w:trPr>
              <w:trHeight w:val="315" w:hRule="atLeast"/>
            </w:trPr>
            <w:tc>
              <w:tcPr>
                <w:tcW w:w="1254" w:type="dxa"/>
                <w:tcBorders>
                  <w:top w:val="nil"/>
                  <w:left w:val="single" w:color="auto" w:sz="8" w:space="0"/>
                  <w:bottom w:val="single" w:color="auto" w:sz="8"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 </w:t>
                </w:r>
              </w:p>
            </w:tc>
            <w:tc>
              <w:tcPr>
                <w:tcW w:w="1231" w:type="dxa"/>
                <w:tcBorders>
                  <w:top w:val="nil"/>
                  <w:left w:val="nil"/>
                  <w:bottom w:val="single" w:color="auto" w:sz="8" w:space="0"/>
                  <w:right w:val="single" w:color="auto" w:sz="4" w:space="0"/>
                </w:tcBorders>
                <w:noWrap w:val="0"/>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8"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 </w:t>
                </w:r>
              </w:p>
            </w:tc>
            <w:tc>
              <w:tcPr>
                <w:tcW w:w="1274" w:type="dxa"/>
                <w:tcBorders>
                  <w:top w:val="nil"/>
                  <w:left w:val="nil"/>
                  <w:bottom w:val="single" w:color="auto" w:sz="8"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1081" w:type="dxa"/>
                <w:tcBorders>
                  <w:top w:val="nil"/>
                  <w:left w:val="nil"/>
                  <w:bottom w:val="single" w:color="auto" w:sz="8"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 </w:t>
                </w:r>
              </w:p>
            </w:tc>
            <w:tc>
              <w:tcPr>
                <w:tcW w:w="1251" w:type="dxa"/>
                <w:tcBorders>
                  <w:top w:val="nil"/>
                  <w:left w:val="nil"/>
                  <w:bottom w:val="single" w:color="auto" w:sz="8" w:space="0"/>
                  <w:right w:val="single" w:color="auto"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i w:val="0"/>
                    <w:color w:val="000000"/>
                    <w:sz w:val="24"/>
                    <w:szCs w:val="24"/>
                    <w:u w:val="none"/>
                  </w:rPr>
                </w:pPr>
                <w:r>
                  <w:rPr>
                    <w:rFonts w:hint="default" w:ascii="Arial" w:hAnsi="Arial" w:eastAsia="SimSun" w:cs="Arial"/>
                    <w:i w:val="0"/>
                    <w:color w:val="000000"/>
                    <w:kern w:val="0"/>
                    <w:sz w:val="24"/>
                    <w:szCs w:val="24"/>
                    <w:u w:val="none"/>
                    <w:lang w:val="en-US" w:eastAsia="zh-CN" w:bidi="ar"/>
                  </w:rPr>
                  <w:t> </w:t>
                </w:r>
              </w:p>
            </w:tc>
            <w:tc>
              <w:tcPr>
                <w:tcW w:w="2208" w:type="dxa"/>
                <w:tcBorders>
                  <w:top w:val="nil"/>
                  <w:left w:val="nil"/>
                  <w:bottom w:val="single" w:color="auto" w:sz="8" w:space="0"/>
                  <w:right w:val="single" w:color="auto" w:sz="4" w:space="0"/>
                </w:tcBorders>
                <w:noWrap w:val="0"/>
                <w:tcMar>
                  <w:top w:w="15" w:type="dxa"/>
                  <w:left w:w="810" w:type="dxa"/>
                  <w:right w:w="15" w:type="dxa"/>
                </w:tcMar>
                <w:vAlign w:val="center"/>
              </w:tcPr>
              <w:p>
                <w:pPr>
                  <w:keepNext w:val="0"/>
                  <w:keepLines w:val="0"/>
                  <w:widowControl/>
                  <w:suppressLineNumbers w:val="0"/>
                  <w:ind w:firstLineChars="600"/>
                  <w:jc w:val="left"/>
                  <w:textAlignment w:val="center"/>
                  <w:rPr>
                    <w:rFonts w:hint="default" w:ascii="Arial" w:hAnsi="Arial" w:cs="Arial"/>
                    <w:i w:val="0"/>
                    <w:color w:val="000000"/>
                    <w:sz w:val="24"/>
                    <w:szCs w:val="24"/>
                    <w:u w:val="none"/>
                  </w:rPr>
                </w:pPr>
                <w:r>
                  <w:rPr>
                    <w:rFonts w:hint="default" w:ascii="Arial" w:hAnsi="Arial" w:eastAsia="SimSun" w:cs="Arial"/>
                    <w:i w:val="0"/>
                    <w:color w:val="000000"/>
                    <w:spacing w:val="-4"/>
                    <w:kern w:val="0"/>
                    <w:sz w:val="24"/>
                    <w:szCs w:val="24"/>
                    <w:u w:val="none"/>
                    <w:lang w:val="en-US" w:eastAsia="zh-CN" w:bidi="ar"/>
                  </w:rPr>
                  <w:t> </w:t>
                </w:r>
              </w:p>
            </w:tc>
            <w:tc>
              <w:tcPr>
                <w:tcW w:w="1340" w:type="dxa"/>
                <w:tcBorders>
                  <w:top w:val="nil"/>
                  <w:left w:val="nil"/>
                  <w:bottom w:val="single" w:color="auto" w:sz="8" w:space="0"/>
                  <w:right w:val="single" w:color="auto" w:sz="8"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i w:val="0"/>
                    <w:color w:val="000000"/>
                    <w:sz w:val="22"/>
                    <w:szCs w:val="22"/>
                    <w:u w:val="none"/>
                  </w:rPr>
                </w:pPr>
                <w:r>
                  <w:rPr>
                    <w:rFonts w:hint="default" w:ascii="Calibri" w:hAnsi="Calibri" w:eastAsia="SimSun" w:cs="Calibri"/>
                    <w:i w:val="0"/>
                    <w:color w:val="000000"/>
                    <w:kern w:val="0"/>
                    <w:sz w:val="22"/>
                    <w:szCs w:val="22"/>
                    <w:u w:val="none"/>
                    <w:lang w:val="en-US" w:eastAsia="zh-CN" w:bidi="ar"/>
                  </w:rPr>
                  <w:t> </w:t>
                </w:r>
              </w:p>
            </w:tc>
          </w:tr>
          <w:tr>
            <w:tblPrEx>
              <w:tblCellMar>
                <w:top w:w="0" w:type="dxa"/>
                <w:left w:w="0" w:type="dxa"/>
                <w:bottom w:w="0" w:type="dxa"/>
                <w:right w:w="0" w:type="dxa"/>
              </w:tblCellMar>
            </w:tblPrEx>
            <w:trPr>
              <w:trHeight w:val="300" w:hRule="atLeast"/>
            </w:trPr>
            <w:tc>
              <w:tcPr>
                <w:tcW w:w="1254" w:type="dxa"/>
                <w:tcBorders>
                  <w:top w:val="nil"/>
                  <w:left w:val="single" w:color="auto" w:sz="8" w:space="0"/>
                  <w:bottom w:val="single" w:color="auto" w:sz="4"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TOTALS</w:t>
                </w:r>
              </w:p>
            </w:tc>
            <w:tc>
              <w:tcPr>
                <w:tcW w:w="1231" w:type="dxa"/>
                <w:tcBorders>
                  <w:top w:val="nil"/>
                  <w:left w:val="nil"/>
                  <w:bottom w:val="single" w:color="auto" w:sz="4" w:space="0"/>
                  <w:right w:val="single" w:color="auto" w:sz="4" w:space="0"/>
                </w:tcBorders>
                <w:noWrap/>
                <w:tcMar>
                  <w:top w:w="15" w:type="dxa"/>
                  <w:left w:w="15" w:type="dxa"/>
                  <w:right w:w="15" w:type="dxa"/>
                </w:tcMar>
                <w:vAlign w:val="center"/>
              </w:tcPr>
              <w:p>
                <w:pPr>
                  <w:keepNext w:val="0"/>
                  <w:keepLines w:val="0"/>
                  <w:widowControl/>
                  <w:suppressLineNumbers w:val="0"/>
                  <w:jc w:val="righ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4</w:t>
                </w:r>
              </w:p>
            </w:tc>
            <w:tc>
              <w:tcPr>
                <w:tcW w:w="1081" w:type="dxa"/>
                <w:tcBorders>
                  <w:top w:val="nil"/>
                  <w:left w:val="nil"/>
                  <w:bottom w:val="single" w:color="auto" w:sz="4" w:space="0"/>
                  <w:right w:val="single" w:color="auto" w:sz="4"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 </w:t>
                </w:r>
              </w:p>
            </w:tc>
            <w:tc>
              <w:tcPr>
                <w:tcW w:w="1274" w:type="dxa"/>
                <w:tcBorders>
                  <w:top w:val="nil"/>
                  <w:left w:val="nil"/>
                  <w:bottom w:val="single" w:color="auto" w:sz="4" w:space="0"/>
                  <w:right w:val="single" w:color="auto" w:sz="4" w:space="0"/>
                </w:tcBorders>
                <w:noWrap/>
                <w:tcMar>
                  <w:top w:w="15" w:type="dxa"/>
                  <w:left w:w="15" w:type="dxa"/>
                  <w:right w:w="15" w:type="dxa"/>
                </w:tcMar>
                <w:vAlign w:val="bottom"/>
              </w:tcPr>
              <w:p>
                <w:pPr>
                  <w:keepNext w:val="0"/>
                  <w:keepLines w:val="0"/>
                  <w:widowControl/>
                  <w:suppressLineNumbers w:val="0"/>
                  <w:jc w:val="righ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11</w:t>
                </w:r>
              </w:p>
            </w:tc>
            <w:tc>
              <w:tcPr>
                <w:tcW w:w="1081" w:type="dxa"/>
                <w:tcBorders>
                  <w:top w:val="nil"/>
                  <w:left w:val="nil"/>
                  <w:bottom w:val="single" w:color="auto" w:sz="4" w:space="0"/>
                  <w:right w:val="single" w:color="auto" w:sz="4"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 </w:t>
                </w:r>
              </w:p>
            </w:tc>
            <w:tc>
              <w:tcPr>
                <w:tcW w:w="1251" w:type="dxa"/>
                <w:tcBorders>
                  <w:top w:val="nil"/>
                  <w:left w:val="nil"/>
                  <w:bottom w:val="single" w:color="auto" w:sz="4" w:space="0"/>
                  <w:right w:val="single" w:color="auto" w:sz="4" w:space="0"/>
                </w:tcBorders>
                <w:noWrap/>
                <w:tcMar>
                  <w:top w:w="15" w:type="dxa"/>
                  <w:left w:w="15" w:type="dxa"/>
                  <w:right w:w="15" w:type="dxa"/>
                </w:tcMar>
                <w:vAlign w:val="bottom"/>
              </w:tcPr>
              <w:p>
                <w:pPr>
                  <w:keepNext w:val="0"/>
                  <w:keepLines w:val="0"/>
                  <w:widowControl/>
                  <w:suppressLineNumbers w:val="0"/>
                  <w:jc w:val="righ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17</w:t>
                </w:r>
              </w:p>
            </w:tc>
            <w:tc>
              <w:tcPr>
                <w:tcW w:w="2208" w:type="dxa"/>
                <w:tcBorders>
                  <w:top w:val="nil"/>
                  <w:left w:val="nil"/>
                  <w:bottom w:val="single" w:color="auto" w:sz="4" w:space="0"/>
                  <w:right w:val="single" w:color="auto" w:sz="4"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 </w:t>
                </w:r>
              </w:p>
            </w:tc>
            <w:tc>
              <w:tcPr>
                <w:tcW w:w="1340" w:type="dxa"/>
                <w:tcBorders>
                  <w:top w:val="nil"/>
                  <w:left w:val="nil"/>
                  <w:bottom w:val="single" w:color="auto" w:sz="4" w:space="0"/>
                  <w:right w:val="single" w:color="auto" w:sz="8" w:space="0"/>
                </w:tcBorders>
                <w:noWrap/>
                <w:tcMar>
                  <w:top w:w="15" w:type="dxa"/>
                  <w:left w:w="15" w:type="dxa"/>
                  <w:right w:w="15" w:type="dxa"/>
                </w:tcMar>
                <w:vAlign w:val="bottom"/>
              </w:tcPr>
              <w:p>
                <w:pPr>
                  <w:keepNext w:val="0"/>
                  <w:keepLines w:val="0"/>
                  <w:widowControl/>
                  <w:suppressLineNumbers w:val="0"/>
                  <w:jc w:val="righ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16</w:t>
                </w:r>
              </w:p>
            </w:tc>
          </w:tr>
          <w:tr>
            <w:tblPrEx>
              <w:tblCellMar>
                <w:top w:w="0" w:type="dxa"/>
                <w:left w:w="0" w:type="dxa"/>
                <w:bottom w:w="0" w:type="dxa"/>
                <w:right w:w="0" w:type="dxa"/>
              </w:tblCellMar>
            </w:tblPrEx>
            <w:trPr>
              <w:trHeight w:val="315" w:hRule="atLeast"/>
            </w:trPr>
            <w:tc>
              <w:tcPr>
                <w:tcW w:w="1254" w:type="dxa"/>
                <w:tcBorders>
                  <w:top w:val="nil"/>
                  <w:left w:val="single" w:color="auto" w:sz="8" w:space="0"/>
                  <w:bottom w:val="single" w:color="auto" w:sz="8" w:space="0"/>
                  <w:right w:val="single" w:color="auto" w:sz="4" w:space="0"/>
                </w:tcBorders>
                <w:noWrap/>
                <w:tcMar>
                  <w:top w:w="15" w:type="dxa"/>
                  <w:left w:w="15" w:type="dxa"/>
                  <w:right w:w="15" w:type="dxa"/>
                </w:tcMar>
                <w:vAlign w:val="bottom"/>
              </w:tcPr>
              <w:p>
                <w:pPr>
                  <w:keepNext w:val="0"/>
                  <w:keepLines w:val="0"/>
                  <w:widowControl/>
                  <w:suppressLineNumbers w:val="0"/>
                  <w:jc w:val="left"/>
                  <w:textAlignment w:val="bottom"/>
                  <w:rPr>
                    <w:rFonts w:hint="default" w:ascii="Calibri" w:hAnsi="Calibri" w:cs="Calibri"/>
                    <w:b/>
                    <w:i/>
                    <w:color w:val="000000"/>
                    <w:sz w:val="22"/>
                    <w:szCs w:val="22"/>
                    <w:u w:val="none"/>
                  </w:rPr>
                </w:pPr>
                <w:r>
                  <w:rPr>
                    <w:rFonts w:hint="default" w:ascii="Calibri" w:hAnsi="Calibri" w:eastAsia="SimSun" w:cs="Calibri"/>
                    <w:b/>
                    <w:i/>
                    <w:color w:val="000000"/>
                    <w:kern w:val="0"/>
                    <w:sz w:val="22"/>
                    <w:szCs w:val="22"/>
                    <w:u w:val="none"/>
                    <w:lang w:val="en-US" w:eastAsia="zh-CN" w:bidi="ar"/>
                  </w:rPr>
                  <w:t> </w:t>
                </w:r>
              </w:p>
            </w:tc>
            <w:tc>
              <w:tcPr>
                <w:tcW w:w="1231" w:type="dxa"/>
                <w:tcBorders>
                  <w:top w:val="nil"/>
                  <w:left w:val="nil"/>
                  <w:bottom w:val="single" w:color="auto" w:sz="8"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 xml:space="preserve">Activist </w:t>
                </w:r>
              </w:p>
            </w:tc>
            <w:tc>
              <w:tcPr>
                <w:tcW w:w="1081" w:type="dxa"/>
                <w:tcBorders>
                  <w:top w:val="nil"/>
                  <w:left w:val="nil"/>
                  <w:bottom w:val="single" w:color="auto" w:sz="8"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 </w:t>
                </w:r>
              </w:p>
            </w:tc>
            <w:tc>
              <w:tcPr>
                <w:tcW w:w="1274" w:type="dxa"/>
                <w:tcBorders>
                  <w:top w:val="nil"/>
                  <w:left w:val="nil"/>
                  <w:bottom w:val="single" w:color="auto" w:sz="8"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 xml:space="preserve">Reflector </w:t>
                </w:r>
              </w:p>
            </w:tc>
            <w:tc>
              <w:tcPr>
                <w:tcW w:w="1081" w:type="dxa"/>
                <w:tcBorders>
                  <w:top w:val="nil"/>
                  <w:left w:val="nil"/>
                  <w:bottom w:val="single" w:color="auto" w:sz="8"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 </w:t>
                </w:r>
              </w:p>
            </w:tc>
            <w:tc>
              <w:tcPr>
                <w:tcW w:w="1251" w:type="dxa"/>
                <w:tcBorders>
                  <w:top w:val="nil"/>
                  <w:left w:val="nil"/>
                  <w:bottom w:val="single" w:color="auto" w:sz="8"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 xml:space="preserve">Theorist </w:t>
                </w:r>
              </w:p>
            </w:tc>
            <w:tc>
              <w:tcPr>
                <w:tcW w:w="2208" w:type="dxa"/>
                <w:tcBorders>
                  <w:top w:val="nil"/>
                  <w:left w:val="nil"/>
                  <w:bottom w:val="single" w:color="auto" w:sz="8" w:space="0"/>
                  <w:right w:val="single" w:color="auto" w:sz="4"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 </w:t>
                </w:r>
              </w:p>
            </w:tc>
            <w:tc>
              <w:tcPr>
                <w:tcW w:w="1340" w:type="dxa"/>
                <w:tcBorders>
                  <w:top w:val="nil"/>
                  <w:left w:val="nil"/>
                  <w:bottom w:val="single" w:color="auto" w:sz="8" w:space="0"/>
                  <w:right w:val="single" w:color="auto" w:sz="8" w:space="0"/>
                </w:tcBorders>
                <w:noWrap/>
                <w:tcMar>
                  <w:top w:w="15" w:type="dxa"/>
                  <w:left w:w="15" w:type="dxa"/>
                  <w:right w:w="15" w:type="dxa"/>
                </w:tcMar>
                <w:vAlign w:val="center"/>
              </w:tcPr>
              <w:p>
                <w:pPr>
                  <w:keepNext w:val="0"/>
                  <w:keepLines w:val="0"/>
                  <w:widowControl/>
                  <w:suppressLineNumbers w:val="0"/>
                  <w:jc w:val="left"/>
                  <w:textAlignment w:val="center"/>
                  <w:rPr>
                    <w:rFonts w:hint="default" w:ascii="Arial" w:hAnsi="Arial" w:cs="Arial"/>
                    <w:b/>
                    <w:i/>
                    <w:color w:val="000000"/>
                    <w:sz w:val="24"/>
                    <w:szCs w:val="24"/>
                    <w:u w:val="none"/>
                  </w:rPr>
                </w:pPr>
                <w:r>
                  <w:rPr>
                    <w:rFonts w:hint="default" w:ascii="Arial" w:hAnsi="Arial" w:eastAsia="SimSun" w:cs="Arial"/>
                    <w:b/>
                    <w:i/>
                    <w:color w:val="000000"/>
                    <w:kern w:val="0"/>
                    <w:sz w:val="24"/>
                    <w:szCs w:val="24"/>
                    <w:u w:val="none"/>
                    <w:lang w:val="en-US" w:eastAsia="zh-CN" w:bidi="ar"/>
                  </w:rPr>
                  <w:t>Pragmatist</w:t>
                </w:r>
              </w:p>
            </w:tc>
          </w:tr>
        </w:tbl>
        <w:p>
          <w:pPr>
            <w:spacing w:after="216"/>
            <w:jc w:val="both"/>
            <w:rPr>
              <w:rFonts w:ascii="Arial" w:hAnsi="Arial" w:cs="Arial"/>
              <w:spacing w:val="-4"/>
              <w:sz w:val="22"/>
              <w:szCs w:val="22"/>
            </w:rPr>
          </w:pPr>
        </w:p>
        <w:p>
          <w:pPr>
            <w:spacing w:after="216"/>
            <w:jc w:val="both"/>
            <w:rPr>
              <w:rFonts w:ascii="Arial" w:hAnsi="Arial" w:cs="Arial"/>
              <w:spacing w:val="-4"/>
              <w:sz w:val="22"/>
              <w:szCs w:val="22"/>
            </w:rPr>
          </w:pPr>
        </w:p>
        <w:p>
          <w:pPr>
            <w:rPr>
              <w:b/>
              <w:sz w:val="28"/>
              <w:szCs w:val="28"/>
            </w:rPr>
          </w:pPr>
        </w:p>
        <w:p>
          <w:pPr>
            <w:rPr>
              <w:b/>
            </w:rPr>
          </w:pPr>
          <w:r>
            <w:rPr>
              <w:b/>
              <w:sz w:val="28"/>
              <w:szCs w:val="28"/>
            </w:rPr>
            <w:t>Myers Briggs personality profiling test</w:t>
          </w:r>
        </w:p>
        <w:p>
          <w:pPr>
            <w:rPr>
              <w:b/>
            </w:rPr>
          </w:pPr>
          <w:r>
            <w:rPr>
              <w:b/>
            </w:rPr>
            <w:t>Questions</w:t>
          </w:r>
        </w:p>
        <w:p>
          <w:r>
            <w:t>1. a. expend energy, enjoy groups or b. conserve energy, enjoy one-on-one</w:t>
          </w:r>
        </w:p>
        <w:p>
          <w:r>
            <w:t>2.a. interpret literally or b. look for meaning and possibilities</w:t>
          </w:r>
        </w:p>
        <w:p>
          <w:r>
            <w:t>3. a. logical, thinking, questioning or b. empathetic, feeling, accommodating</w:t>
          </w:r>
        </w:p>
        <w:p>
          <w:r>
            <w:t>4. a. organized, orderly or b. flexible, adaptable</w:t>
          </w:r>
        </w:p>
        <w:p>
          <w:r>
            <w:t>5. a. more outgoing, think out loud or b. more reserved, think to yourself</w:t>
          </w:r>
        </w:p>
        <w:p>
          <w:r>
            <w:t>6. a. practical, realistic, experiential or b. imaginative, innovative, theoretical</w:t>
          </w:r>
        </w:p>
        <w:p>
          <w:r>
            <w:t>7. a. candid, straight forward, frank or b. tactful, kind, encouraging</w:t>
          </w:r>
        </w:p>
        <w:p>
          <w:r>
            <w:t>8. a. plan, schedule or b. unplanned, spontaneous</w:t>
          </w:r>
        </w:p>
        <w:p>
          <w:r>
            <w:t>9. a. seek many tasks, public activities, interaction with others</w:t>
          </w:r>
        </w:p>
        <w:p>
          <w:r>
            <w:t>b. seek private, solitary activities with quiet to concentrate</w:t>
          </w:r>
        </w:p>
        <w:p>
          <w:r>
            <w:t>10. a. standard, usual, conventional or b. different, novel, unique</w:t>
          </w:r>
        </w:p>
        <w:p>
          <w:r>
            <w:t>11. a. firm, tend to criticize, hold the line or b. gentle, tend to appreciate, conciliate</w:t>
          </w:r>
        </w:p>
        <w:p>
          <w:r>
            <w:t>12. a. regulated, structured or b. easygoing, “live” and “let live”</w:t>
          </w:r>
        </w:p>
        <w:p>
          <w:r>
            <w:t>13. a. external, communicative, express yourself or b. internal, reticent, keep to yourself</w:t>
          </w:r>
        </w:p>
        <w:p>
          <w:r>
            <w:t>14. a. focus on here-and-now or b. look to the future, global perspective, “big picture”</w:t>
          </w:r>
        </w:p>
        <w:p>
          <w:r>
            <w:t>15. a. tough-minded, just or b. tender-hearted, merciful</w:t>
          </w:r>
        </w:p>
        <w:p>
          <w:r>
            <w:t>16. a. preparation, plan ahead or b. go with the flow, adapt as you go</w:t>
          </w:r>
        </w:p>
        <w:p>
          <w:r>
            <w:t>17. a. active, initiate or b. reflective, deliberate</w:t>
          </w:r>
        </w:p>
        <w:p>
          <w:r>
            <w:t>18. a. facts, things, “what is” or b. ideas, dreams, “what could be,” philosophical</w:t>
          </w:r>
        </w:p>
        <w:p>
          <w:r>
            <w:t>19. a. matter of fact, issue-oriented or b. sensitive, people-oriented, compassionate</w:t>
          </w:r>
        </w:p>
        <w:p>
          <w:r>
            <w:t>20. a. control, govern or b. latitude, freedom</w:t>
          </w:r>
        </w:p>
        <w:p/>
        <w:p>
          <w:pPr>
            <w:spacing w:after="200" w:line="276" w:lineRule="auto"/>
            <w:rPr>
              <w:rFonts w:ascii="Calibri" w:hAnsi="Calibri" w:eastAsia="Calibri" w:cs="Times New Roman"/>
              <w:b/>
            </w:rPr>
          </w:pPr>
          <w:r>
            <w:rPr>
              <w:rFonts w:ascii="Calibri" w:hAnsi="Calibri" w:eastAsia="Calibri" w:cs="Times New Roman"/>
              <w:b/>
            </w:rPr>
            <w:t>Put your answers in the score sheet grid below</w:t>
          </w:r>
        </w:p>
        <w:tbl>
          <w:tblPr>
            <w:tblStyle w:val="13"/>
            <w:tblW w:w="1049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067"/>
            <w:gridCol w:w="1035"/>
            <w:gridCol w:w="440"/>
            <w:gridCol w:w="913"/>
            <w:gridCol w:w="987"/>
            <w:gridCol w:w="440"/>
            <w:gridCol w:w="998"/>
            <w:gridCol w:w="869"/>
            <w:gridCol w:w="713"/>
            <w:gridCol w:w="1087"/>
            <w:gridCol w:w="1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rPr>
                </w:pPr>
              </w:p>
            </w:tc>
            <w:tc>
              <w:tcPr>
                <w:tcW w:w="1045" w:type="dxa"/>
              </w:tcPr>
              <w:p>
                <w:pPr>
                  <w:spacing w:after="0" w:line="240" w:lineRule="auto"/>
                  <w:rPr>
                    <w:rFonts w:ascii="Calibri" w:hAnsi="Calibri" w:eastAsia="Calibri" w:cs="Times New Roman"/>
                  </w:rPr>
                </w:pPr>
                <w:r>
                  <w:rPr>
                    <w:rFonts w:ascii="Calibri" w:hAnsi="Calibri" w:eastAsia="Calibri" w:cs="Times New Roman"/>
                  </w:rPr>
                  <w:t>a</w:t>
                </w:r>
              </w:p>
            </w:tc>
            <w:tc>
              <w:tcPr>
                <w:tcW w:w="1013" w:type="dxa"/>
              </w:tcPr>
              <w:p>
                <w:pPr>
                  <w:spacing w:after="0" w:line="240" w:lineRule="auto"/>
                  <w:rPr>
                    <w:rFonts w:ascii="Calibri" w:hAnsi="Calibri" w:eastAsia="Calibri" w:cs="Times New Roman"/>
                  </w:rPr>
                </w:pPr>
                <w:r>
                  <w:rPr>
                    <w:rFonts w:ascii="Calibri" w:hAnsi="Calibri" w:eastAsia="Calibri" w:cs="Times New Roman"/>
                  </w:rPr>
                  <w:t>b</w:t>
                </w:r>
              </w:p>
            </w:tc>
            <w:tc>
              <w:tcPr>
                <w:tcW w:w="440" w:type="dxa"/>
              </w:tcPr>
              <w:p>
                <w:pPr>
                  <w:spacing w:after="0" w:line="240" w:lineRule="auto"/>
                  <w:rPr>
                    <w:rFonts w:ascii="Calibri" w:hAnsi="Calibri" w:eastAsia="Calibri" w:cs="Times New Roman"/>
                  </w:rPr>
                </w:pPr>
              </w:p>
            </w:tc>
            <w:tc>
              <w:tcPr>
                <w:tcW w:w="898" w:type="dxa"/>
              </w:tcPr>
              <w:p>
                <w:pPr>
                  <w:spacing w:after="0" w:line="240" w:lineRule="auto"/>
                  <w:rPr>
                    <w:rFonts w:ascii="Calibri" w:hAnsi="Calibri" w:eastAsia="Calibri" w:cs="Times New Roman"/>
                  </w:rPr>
                </w:pPr>
                <w:r>
                  <w:rPr>
                    <w:rFonts w:ascii="Calibri" w:hAnsi="Calibri" w:eastAsia="Calibri" w:cs="Times New Roman"/>
                  </w:rPr>
                  <w:t>a</w:t>
                </w:r>
              </w:p>
            </w:tc>
            <w:tc>
              <w:tcPr>
                <w:tcW w:w="960" w:type="dxa"/>
              </w:tcPr>
              <w:p>
                <w:pPr>
                  <w:spacing w:after="0" w:line="240" w:lineRule="auto"/>
                  <w:rPr>
                    <w:rFonts w:ascii="Calibri" w:hAnsi="Calibri" w:eastAsia="Calibri" w:cs="Times New Roman"/>
                  </w:rPr>
                </w:pPr>
                <w:r>
                  <w:rPr>
                    <w:rFonts w:ascii="Calibri" w:hAnsi="Calibri" w:eastAsia="Calibri" w:cs="Times New Roman"/>
                  </w:rPr>
                  <w:t>b</w:t>
                </w:r>
              </w:p>
            </w:tc>
            <w:tc>
              <w:tcPr>
                <w:tcW w:w="440" w:type="dxa"/>
              </w:tcPr>
              <w:p>
                <w:pPr>
                  <w:spacing w:after="0" w:line="240" w:lineRule="auto"/>
                  <w:rPr>
                    <w:rFonts w:ascii="Calibri" w:hAnsi="Calibri" w:eastAsia="Calibri" w:cs="Times New Roman"/>
                  </w:rPr>
                </w:pPr>
              </w:p>
            </w:tc>
            <w:tc>
              <w:tcPr>
                <w:tcW w:w="975" w:type="dxa"/>
              </w:tcPr>
              <w:p>
                <w:pPr>
                  <w:spacing w:after="0" w:line="240" w:lineRule="auto"/>
                  <w:rPr>
                    <w:rFonts w:ascii="Calibri" w:hAnsi="Calibri" w:eastAsia="Calibri" w:cs="Times New Roman"/>
                  </w:rPr>
                </w:pPr>
                <w:r>
                  <w:rPr>
                    <w:rFonts w:ascii="Calibri" w:hAnsi="Calibri" w:eastAsia="Calibri" w:cs="Times New Roman"/>
                  </w:rPr>
                  <w:t>a</w:t>
                </w:r>
              </w:p>
            </w:tc>
            <w:tc>
              <w:tcPr>
                <w:tcW w:w="857" w:type="dxa"/>
              </w:tcPr>
              <w:p>
                <w:pPr>
                  <w:spacing w:after="0" w:line="240" w:lineRule="auto"/>
                  <w:rPr>
                    <w:rFonts w:ascii="Calibri" w:hAnsi="Calibri" w:eastAsia="Calibri" w:cs="Times New Roman"/>
                  </w:rPr>
                </w:pPr>
                <w:r>
                  <w:rPr>
                    <w:rFonts w:ascii="Calibri" w:hAnsi="Calibri" w:eastAsia="Calibri" w:cs="Times New Roman"/>
                  </w:rPr>
                  <w:t>b</w:t>
                </w:r>
              </w:p>
            </w:tc>
            <w:tc>
              <w:tcPr>
                <w:tcW w:w="783" w:type="dxa"/>
              </w:tcPr>
              <w:p>
                <w:pPr>
                  <w:spacing w:after="0" w:line="240" w:lineRule="auto"/>
                  <w:rPr>
                    <w:rFonts w:ascii="Calibri" w:hAnsi="Calibri" w:eastAsia="Calibri" w:cs="Times New Roman"/>
                  </w:rPr>
                </w:pPr>
              </w:p>
            </w:tc>
            <w:tc>
              <w:tcPr>
                <w:tcW w:w="1134" w:type="dxa"/>
              </w:tcPr>
              <w:p>
                <w:pPr>
                  <w:spacing w:after="0" w:line="240" w:lineRule="auto"/>
                  <w:rPr>
                    <w:rFonts w:ascii="Calibri" w:hAnsi="Calibri" w:eastAsia="Calibri" w:cs="Times New Roman"/>
                  </w:rPr>
                </w:pPr>
                <w:r>
                  <w:rPr>
                    <w:rFonts w:ascii="Calibri" w:hAnsi="Calibri" w:eastAsia="Calibri" w:cs="Times New Roman"/>
                  </w:rPr>
                  <w:t>a</w:t>
                </w:r>
              </w:p>
            </w:tc>
            <w:tc>
              <w:tcPr>
                <w:tcW w:w="1276" w:type="dxa"/>
              </w:tcPr>
              <w:p>
                <w:pPr>
                  <w:spacing w:after="0" w:line="240" w:lineRule="auto"/>
                  <w:rPr>
                    <w:rFonts w:ascii="Calibri" w:hAnsi="Calibri" w:eastAsia="Calibri" w:cs="Times New Roman"/>
                  </w:rPr>
                </w:pPr>
                <w:r>
                  <w:rPr>
                    <w:rFonts w:ascii="Calibri" w:hAnsi="Calibri" w:eastAsia="Calibri" w:cs="Times New Roman"/>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rPr>
                </w:pPr>
                <w:r>
                  <w:rPr>
                    <w:rFonts w:ascii="Calibri" w:hAnsi="Calibri" w:eastAsia="Calibri" w:cs="Times New Roman"/>
                  </w:rPr>
                  <w:t>1</w:t>
                </w:r>
              </w:p>
            </w:tc>
            <w:tc>
              <w:tcPr>
                <w:tcW w:w="1045" w:type="dxa"/>
              </w:tcPr>
              <w:p>
                <w:pPr>
                  <w:spacing w:after="0" w:line="240" w:lineRule="auto"/>
                  <w:rPr>
                    <w:rFonts w:ascii="Calibri" w:hAnsi="Calibri" w:eastAsia="Calibri" w:cs="Times New Roman"/>
                  </w:rPr>
                </w:pPr>
              </w:p>
            </w:tc>
            <w:tc>
              <w:tcPr>
                <w:tcW w:w="1013"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2</w:t>
                </w:r>
              </w:p>
            </w:tc>
            <w:tc>
              <w:tcPr>
                <w:tcW w:w="898" w:type="dxa"/>
              </w:tcPr>
              <w:p>
                <w:pPr>
                  <w:spacing w:after="0" w:line="240" w:lineRule="auto"/>
                  <w:rPr>
                    <w:rFonts w:ascii="Calibri" w:hAnsi="Calibri" w:eastAsia="Calibri" w:cs="Times New Roman"/>
                  </w:rPr>
                </w:pPr>
              </w:p>
            </w:tc>
            <w:tc>
              <w:tcPr>
                <w:tcW w:w="960"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3</w:t>
                </w:r>
              </w:p>
            </w:tc>
            <w:tc>
              <w:tcPr>
                <w:tcW w:w="975"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857" w:type="dxa"/>
              </w:tcPr>
              <w:p>
                <w:pPr>
                  <w:spacing w:after="0" w:line="240" w:lineRule="auto"/>
                  <w:rPr>
                    <w:rFonts w:ascii="Calibri" w:hAnsi="Calibri" w:eastAsia="Calibri" w:cs="Times New Roman"/>
                  </w:rPr>
                </w:pPr>
              </w:p>
            </w:tc>
            <w:tc>
              <w:tcPr>
                <w:tcW w:w="783" w:type="dxa"/>
              </w:tcPr>
              <w:p>
                <w:pPr>
                  <w:spacing w:after="0" w:line="240" w:lineRule="auto"/>
                  <w:rPr>
                    <w:rFonts w:ascii="Calibri" w:hAnsi="Calibri" w:eastAsia="Calibri" w:cs="Times New Roman"/>
                  </w:rPr>
                </w:pPr>
                <w:r>
                  <w:rPr>
                    <w:rFonts w:ascii="Calibri" w:hAnsi="Calibri" w:eastAsia="Calibri" w:cs="Times New Roman"/>
                  </w:rPr>
                  <w:t>4</w:t>
                </w:r>
              </w:p>
            </w:tc>
            <w:tc>
              <w:tcPr>
                <w:tcW w:w="1134"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1276" w:type="dxa"/>
              </w:tcPr>
              <w:p>
                <w:pPr>
                  <w:spacing w:after="0" w:line="240" w:lineRule="auto"/>
                  <w:rPr>
                    <w:rFonts w:ascii="Calibri" w:hAnsi="Calibri" w:eastAsia="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rPr>
                </w:pPr>
                <w:r>
                  <w:rPr>
                    <w:rFonts w:ascii="Calibri" w:hAnsi="Calibri" w:eastAsia="Calibri" w:cs="Times New Roman"/>
                  </w:rPr>
                  <w:t>5</w:t>
                </w:r>
              </w:p>
            </w:tc>
            <w:tc>
              <w:tcPr>
                <w:tcW w:w="1045" w:type="dxa"/>
              </w:tcPr>
              <w:p>
                <w:pPr>
                  <w:spacing w:after="0" w:line="240" w:lineRule="auto"/>
                  <w:rPr>
                    <w:rFonts w:ascii="Calibri" w:hAnsi="Calibri" w:eastAsia="Calibri" w:cs="Times New Roman"/>
                  </w:rPr>
                </w:pPr>
              </w:p>
            </w:tc>
            <w:tc>
              <w:tcPr>
                <w:tcW w:w="1013"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6</w:t>
                </w:r>
              </w:p>
            </w:tc>
            <w:tc>
              <w:tcPr>
                <w:tcW w:w="898"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960" w:type="dxa"/>
              </w:tcPr>
              <w:p>
                <w:pPr>
                  <w:spacing w:after="0" w:line="240" w:lineRule="auto"/>
                  <w:rPr>
                    <w:rFonts w:ascii="Calibri" w:hAnsi="Calibri" w:eastAsia="Calibri" w:cs="Times New Roman"/>
                  </w:rPr>
                </w:pPr>
              </w:p>
            </w:tc>
            <w:tc>
              <w:tcPr>
                <w:tcW w:w="440" w:type="dxa"/>
              </w:tcPr>
              <w:p>
                <w:pPr>
                  <w:spacing w:after="0" w:line="240" w:lineRule="auto"/>
                  <w:rPr>
                    <w:rFonts w:ascii="Calibri" w:hAnsi="Calibri" w:eastAsia="Calibri" w:cs="Times New Roman"/>
                  </w:rPr>
                </w:pPr>
                <w:r>
                  <w:rPr>
                    <w:rFonts w:ascii="Calibri" w:hAnsi="Calibri" w:eastAsia="Calibri" w:cs="Times New Roman"/>
                  </w:rPr>
                  <w:t>7</w:t>
                </w:r>
              </w:p>
            </w:tc>
            <w:tc>
              <w:tcPr>
                <w:tcW w:w="975"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857" w:type="dxa"/>
              </w:tcPr>
              <w:p>
                <w:pPr>
                  <w:spacing w:after="0" w:line="240" w:lineRule="auto"/>
                  <w:rPr>
                    <w:rFonts w:ascii="Calibri" w:hAnsi="Calibri" w:eastAsia="Calibri" w:cs="Times New Roman"/>
                  </w:rPr>
                </w:pPr>
              </w:p>
            </w:tc>
            <w:tc>
              <w:tcPr>
                <w:tcW w:w="783" w:type="dxa"/>
              </w:tcPr>
              <w:p>
                <w:pPr>
                  <w:spacing w:after="0" w:line="240" w:lineRule="auto"/>
                  <w:rPr>
                    <w:rFonts w:ascii="Calibri" w:hAnsi="Calibri" w:eastAsia="Calibri" w:cs="Times New Roman"/>
                  </w:rPr>
                </w:pPr>
                <w:r>
                  <w:rPr>
                    <w:rFonts w:ascii="Calibri" w:hAnsi="Calibri" w:eastAsia="Calibri" w:cs="Times New Roman"/>
                  </w:rPr>
                  <w:t>8</w:t>
                </w:r>
              </w:p>
            </w:tc>
            <w:tc>
              <w:tcPr>
                <w:tcW w:w="1134"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1276" w:type="dxa"/>
              </w:tcPr>
              <w:p>
                <w:pPr>
                  <w:spacing w:after="0" w:line="240" w:lineRule="auto"/>
                  <w:rPr>
                    <w:rFonts w:ascii="Calibri" w:hAnsi="Calibri" w:eastAsia="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rPr>
                </w:pPr>
                <w:r>
                  <w:rPr>
                    <w:rFonts w:ascii="Calibri" w:hAnsi="Calibri" w:eastAsia="Calibri" w:cs="Times New Roman"/>
                  </w:rPr>
                  <w:t>9</w:t>
                </w:r>
              </w:p>
            </w:tc>
            <w:tc>
              <w:tcPr>
                <w:tcW w:w="1045" w:type="dxa"/>
              </w:tcPr>
              <w:p>
                <w:pPr>
                  <w:spacing w:after="0" w:line="240" w:lineRule="auto"/>
                  <w:rPr>
                    <w:rFonts w:ascii="Calibri" w:hAnsi="Calibri" w:eastAsia="Calibri" w:cs="Times New Roman"/>
                  </w:rPr>
                </w:pPr>
              </w:p>
            </w:tc>
            <w:tc>
              <w:tcPr>
                <w:tcW w:w="1013"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10</w:t>
                </w:r>
              </w:p>
            </w:tc>
            <w:tc>
              <w:tcPr>
                <w:tcW w:w="898" w:type="dxa"/>
              </w:tcPr>
              <w:p>
                <w:pPr>
                  <w:spacing w:after="0" w:line="240" w:lineRule="auto"/>
                  <w:rPr>
                    <w:rFonts w:ascii="Calibri" w:hAnsi="Calibri" w:eastAsia="Calibri" w:cs="Times New Roman"/>
                  </w:rPr>
                </w:pPr>
              </w:p>
            </w:tc>
            <w:tc>
              <w:tcPr>
                <w:tcW w:w="960"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11</w:t>
                </w:r>
              </w:p>
            </w:tc>
            <w:tc>
              <w:tcPr>
                <w:tcW w:w="975"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857" w:type="dxa"/>
              </w:tcPr>
              <w:p>
                <w:pPr>
                  <w:spacing w:after="0" w:line="240" w:lineRule="auto"/>
                  <w:rPr>
                    <w:rFonts w:ascii="Calibri" w:hAnsi="Calibri" w:eastAsia="Calibri" w:cs="Times New Roman"/>
                  </w:rPr>
                </w:pPr>
              </w:p>
            </w:tc>
            <w:tc>
              <w:tcPr>
                <w:tcW w:w="783" w:type="dxa"/>
              </w:tcPr>
              <w:p>
                <w:pPr>
                  <w:spacing w:after="0" w:line="240" w:lineRule="auto"/>
                  <w:rPr>
                    <w:rFonts w:ascii="Calibri" w:hAnsi="Calibri" w:eastAsia="Calibri" w:cs="Times New Roman"/>
                  </w:rPr>
                </w:pPr>
                <w:r>
                  <w:rPr>
                    <w:rFonts w:ascii="Calibri" w:hAnsi="Calibri" w:eastAsia="Calibri" w:cs="Times New Roman"/>
                  </w:rPr>
                  <w:t>12</w:t>
                </w:r>
              </w:p>
            </w:tc>
            <w:tc>
              <w:tcPr>
                <w:tcW w:w="1134"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1276" w:type="dxa"/>
              </w:tcPr>
              <w:p>
                <w:pPr>
                  <w:spacing w:after="0" w:line="240" w:lineRule="auto"/>
                  <w:rPr>
                    <w:rFonts w:ascii="Calibri" w:hAnsi="Calibri" w:eastAsia="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rPr>
                </w:pPr>
                <w:r>
                  <w:rPr>
                    <w:rFonts w:ascii="Calibri" w:hAnsi="Calibri" w:eastAsia="Calibri" w:cs="Times New Roman"/>
                  </w:rPr>
                  <w:t>13</w:t>
                </w:r>
              </w:p>
            </w:tc>
            <w:tc>
              <w:tcPr>
                <w:tcW w:w="1045" w:type="dxa"/>
              </w:tcPr>
              <w:p>
                <w:pPr>
                  <w:spacing w:after="0" w:line="240" w:lineRule="auto"/>
                  <w:rPr>
                    <w:rFonts w:ascii="Calibri" w:hAnsi="Calibri" w:eastAsia="Calibri" w:cs="Times New Roman"/>
                  </w:rPr>
                </w:pPr>
              </w:p>
            </w:tc>
            <w:tc>
              <w:tcPr>
                <w:tcW w:w="1013"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14</w:t>
                </w:r>
              </w:p>
            </w:tc>
            <w:tc>
              <w:tcPr>
                <w:tcW w:w="898" w:type="dxa"/>
              </w:tcPr>
              <w:p>
                <w:pPr>
                  <w:spacing w:after="0" w:line="240" w:lineRule="auto"/>
                  <w:rPr>
                    <w:rFonts w:ascii="Calibri" w:hAnsi="Calibri" w:eastAsia="Calibri" w:cs="Times New Roman"/>
                  </w:rPr>
                </w:pPr>
              </w:p>
            </w:tc>
            <w:tc>
              <w:tcPr>
                <w:tcW w:w="960"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15</w:t>
                </w:r>
              </w:p>
            </w:tc>
            <w:tc>
              <w:tcPr>
                <w:tcW w:w="975"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857" w:type="dxa"/>
              </w:tcPr>
              <w:p>
                <w:pPr>
                  <w:spacing w:after="0" w:line="240" w:lineRule="auto"/>
                  <w:rPr>
                    <w:rFonts w:ascii="Calibri" w:hAnsi="Calibri" w:eastAsia="Calibri" w:cs="Times New Roman"/>
                  </w:rPr>
                </w:pPr>
              </w:p>
            </w:tc>
            <w:tc>
              <w:tcPr>
                <w:tcW w:w="783" w:type="dxa"/>
              </w:tcPr>
              <w:p>
                <w:pPr>
                  <w:spacing w:after="0" w:line="240" w:lineRule="auto"/>
                  <w:rPr>
                    <w:rFonts w:ascii="Calibri" w:hAnsi="Calibri" w:eastAsia="Calibri" w:cs="Times New Roman"/>
                  </w:rPr>
                </w:pPr>
                <w:r>
                  <w:rPr>
                    <w:rFonts w:ascii="Calibri" w:hAnsi="Calibri" w:eastAsia="Calibri" w:cs="Times New Roman"/>
                  </w:rPr>
                  <w:t>16</w:t>
                </w:r>
              </w:p>
            </w:tc>
            <w:tc>
              <w:tcPr>
                <w:tcW w:w="1134"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1276" w:type="dxa"/>
              </w:tcPr>
              <w:p>
                <w:pPr>
                  <w:spacing w:after="0" w:line="240" w:lineRule="auto"/>
                  <w:rPr>
                    <w:rFonts w:ascii="Calibri" w:hAnsi="Calibri" w:eastAsia="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rPr>
                </w:pPr>
                <w:r>
                  <w:rPr>
                    <w:rFonts w:ascii="Calibri" w:hAnsi="Calibri" w:eastAsia="Calibri" w:cs="Times New Roman"/>
                  </w:rPr>
                  <w:t>17</w:t>
                </w:r>
              </w:p>
            </w:tc>
            <w:tc>
              <w:tcPr>
                <w:tcW w:w="1045"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1013" w:type="dxa"/>
              </w:tcPr>
              <w:p>
                <w:pPr>
                  <w:spacing w:after="0" w:line="240" w:lineRule="auto"/>
                  <w:rPr>
                    <w:rFonts w:ascii="Calibri" w:hAnsi="Calibri" w:eastAsia="Calibri" w:cs="Times New Roman"/>
                  </w:rPr>
                </w:pPr>
              </w:p>
            </w:tc>
            <w:tc>
              <w:tcPr>
                <w:tcW w:w="440" w:type="dxa"/>
              </w:tcPr>
              <w:p>
                <w:pPr>
                  <w:spacing w:after="0" w:line="240" w:lineRule="auto"/>
                  <w:rPr>
                    <w:rFonts w:ascii="Calibri" w:hAnsi="Calibri" w:eastAsia="Calibri" w:cs="Times New Roman"/>
                  </w:rPr>
                </w:pPr>
                <w:r>
                  <w:rPr>
                    <w:rFonts w:ascii="Calibri" w:hAnsi="Calibri" w:eastAsia="Calibri" w:cs="Times New Roman"/>
                  </w:rPr>
                  <w:t>18</w:t>
                </w:r>
              </w:p>
            </w:tc>
            <w:tc>
              <w:tcPr>
                <w:tcW w:w="898" w:type="dxa"/>
              </w:tcPr>
              <w:p>
                <w:pPr>
                  <w:spacing w:after="0" w:line="240" w:lineRule="auto"/>
                  <w:rPr>
                    <w:rFonts w:ascii="Calibri" w:hAnsi="Calibri" w:eastAsia="Calibri" w:cs="Times New Roman"/>
                  </w:rPr>
                </w:pPr>
              </w:p>
            </w:tc>
            <w:tc>
              <w:tcPr>
                <w:tcW w:w="960"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440" w:type="dxa"/>
              </w:tcPr>
              <w:p>
                <w:pPr>
                  <w:spacing w:after="0" w:line="240" w:lineRule="auto"/>
                  <w:rPr>
                    <w:rFonts w:ascii="Calibri" w:hAnsi="Calibri" w:eastAsia="Calibri" w:cs="Times New Roman"/>
                  </w:rPr>
                </w:pPr>
                <w:r>
                  <w:rPr>
                    <w:rFonts w:ascii="Calibri" w:hAnsi="Calibri" w:eastAsia="Calibri" w:cs="Times New Roman"/>
                  </w:rPr>
                  <w:t>19</w:t>
                </w:r>
              </w:p>
            </w:tc>
            <w:tc>
              <w:tcPr>
                <w:tcW w:w="975"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857" w:type="dxa"/>
              </w:tcPr>
              <w:p>
                <w:pPr>
                  <w:spacing w:after="0" w:line="240" w:lineRule="auto"/>
                  <w:rPr>
                    <w:rFonts w:ascii="Calibri" w:hAnsi="Calibri" w:eastAsia="Calibri" w:cs="Times New Roman"/>
                  </w:rPr>
                </w:pPr>
              </w:p>
            </w:tc>
            <w:tc>
              <w:tcPr>
                <w:tcW w:w="783" w:type="dxa"/>
              </w:tcPr>
              <w:p>
                <w:pPr>
                  <w:spacing w:after="0" w:line="240" w:lineRule="auto"/>
                  <w:rPr>
                    <w:rFonts w:ascii="Calibri" w:hAnsi="Calibri" w:eastAsia="Calibri" w:cs="Times New Roman"/>
                  </w:rPr>
                </w:pPr>
                <w:r>
                  <w:rPr>
                    <w:rFonts w:ascii="Calibri" w:hAnsi="Calibri" w:eastAsia="Calibri" w:cs="Times New Roman"/>
                  </w:rPr>
                  <w:t>20</w:t>
                </w:r>
              </w:p>
            </w:tc>
            <w:tc>
              <w:tcPr>
                <w:tcW w:w="1134" w:type="dxa"/>
              </w:tcPr>
              <w:p>
                <w:pPr>
                  <w:spacing w:after="0" w:line="240" w:lineRule="auto"/>
                  <w:rPr>
                    <w:rFonts w:hint="default" w:ascii="Calibri" w:hAnsi="Calibri" w:eastAsia="Calibri" w:cs="Times New Roman"/>
                    <w:lang w:val="en-GB"/>
                  </w:rPr>
                </w:pPr>
                <w:r>
                  <w:rPr>
                    <w:rFonts w:hint="default" w:ascii="Calibri" w:hAnsi="Calibri" w:eastAsia="Calibri" w:cs="Times New Roman"/>
                    <w:lang w:val="en-GB"/>
                  </w:rPr>
                  <w:t>x</w:t>
                </w:r>
              </w:p>
            </w:tc>
            <w:tc>
              <w:tcPr>
                <w:tcW w:w="1276" w:type="dxa"/>
              </w:tcPr>
              <w:p>
                <w:pPr>
                  <w:spacing w:after="0" w:line="240" w:lineRule="auto"/>
                  <w:rPr>
                    <w:rFonts w:ascii="Calibri" w:hAnsi="Calibri" w:eastAsia="Calibri"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b/>
                    <w:bCs/>
                  </w:rPr>
                </w:pPr>
                <w:r>
                  <w:rPr>
                    <w:rFonts w:ascii="Calibri" w:hAnsi="Calibri" w:eastAsia="Calibri" w:cs="Times New Roman"/>
                    <w:b/>
                    <w:bCs/>
                  </w:rPr>
                  <w:t>Total</w:t>
                </w:r>
              </w:p>
            </w:tc>
            <w:tc>
              <w:tcPr>
                <w:tcW w:w="1045"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1</w:t>
                </w:r>
              </w:p>
            </w:tc>
            <w:tc>
              <w:tcPr>
                <w:tcW w:w="1013"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4</w:t>
                </w:r>
              </w:p>
            </w:tc>
            <w:tc>
              <w:tcPr>
                <w:tcW w:w="440" w:type="dxa"/>
              </w:tcPr>
              <w:p>
                <w:pPr>
                  <w:spacing w:after="0" w:line="240" w:lineRule="auto"/>
                  <w:rPr>
                    <w:rFonts w:ascii="Calibri" w:hAnsi="Calibri" w:eastAsia="Calibri" w:cs="Times New Roman"/>
                    <w:b/>
                    <w:bCs/>
                  </w:rPr>
                </w:pPr>
              </w:p>
            </w:tc>
            <w:tc>
              <w:tcPr>
                <w:tcW w:w="898"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1</w:t>
                </w:r>
              </w:p>
            </w:tc>
            <w:tc>
              <w:tcPr>
                <w:tcW w:w="960"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4</w:t>
                </w:r>
              </w:p>
            </w:tc>
            <w:tc>
              <w:tcPr>
                <w:tcW w:w="440" w:type="dxa"/>
              </w:tcPr>
              <w:p>
                <w:pPr>
                  <w:spacing w:after="0" w:line="240" w:lineRule="auto"/>
                  <w:rPr>
                    <w:rFonts w:ascii="Calibri" w:hAnsi="Calibri" w:eastAsia="Calibri" w:cs="Times New Roman"/>
                    <w:b/>
                    <w:bCs/>
                  </w:rPr>
                </w:pPr>
              </w:p>
            </w:tc>
            <w:tc>
              <w:tcPr>
                <w:tcW w:w="975"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5</w:t>
                </w:r>
              </w:p>
            </w:tc>
            <w:tc>
              <w:tcPr>
                <w:tcW w:w="857"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0</w:t>
                </w:r>
              </w:p>
            </w:tc>
            <w:tc>
              <w:tcPr>
                <w:tcW w:w="783" w:type="dxa"/>
              </w:tcPr>
              <w:p>
                <w:pPr>
                  <w:spacing w:after="0" w:line="240" w:lineRule="auto"/>
                  <w:rPr>
                    <w:rFonts w:ascii="Calibri" w:hAnsi="Calibri" w:eastAsia="Calibri" w:cs="Times New Roman"/>
                    <w:b/>
                    <w:bCs/>
                  </w:rPr>
                </w:pPr>
              </w:p>
            </w:tc>
            <w:tc>
              <w:tcPr>
                <w:tcW w:w="1134"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5</w:t>
                </w:r>
              </w:p>
            </w:tc>
            <w:tc>
              <w:tcPr>
                <w:tcW w:w="1276" w:type="dxa"/>
              </w:tcPr>
              <w:p>
                <w:pPr>
                  <w:spacing w:after="0" w:line="240" w:lineRule="auto"/>
                  <w:rPr>
                    <w:rFonts w:hint="default" w:ascii="Calibri" w:hAnsi="Calibri" w:eastAsia="Calibri" w:cs="Times New Roman"/>
                    <w:b/>
                    <w:bCs/>
                    <w:lang w:val="en-GB"/>
                  </w:rPr>
                </w:pPr>
                <w:r>
                  <w:rPr>
                    <w:rFonts w:hint="default" w:ascii="Calibri" w:hAnsi="Calibri" w:eastAsia="Calibri" w:cs="Times New Roman"/>
                    <w:b/>
                    <w:bCs/>
                    <w:lang w:val="en-GB"/>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9" w:type="dxa"/>
              </w:tcPr>
              <w:p>
                <w:pPr>
                  <w:spacing w:after="0" w:line="240" w:lineRule="auto"/>
                  <w:rPr>
                    <w:rFonts w:ascii="Calibri" w:hAnsi="Calibri" w:eastAsia="Calibri" w:cs="Times New Roman"/>
                    <w:b/>
                    <w:bCs/>
                  </w:rPr>
                </w:pPr>
              </w:p>
            </w:tc>
            <w:tc>
              <w:tcPr>
                <w:tcW w:w="1045" w:type="dxa"/>
              </w:tcPr>
              <w:p>
                <w:pPr>
                  <w:spacing w:after="0" w:line="240" w:lineRule="auto"/>
                  <w:rPr>
                    <w:rFonts w:ascii="Calibri" w:hAnsi="Calibri" w:eastAsia="Calibri" w:cs="Times New Roman"/>
                    <w:b/>
                    <w:bCs/>
                  </w:rPr>
                </w:pPr>
                <w:r>
                  <w:rPr>
                    <w:rFonts w:ascii="Calibri" w:hAnsi="Calibri" w:eastAsia="Calibri" w:cs="Times New Roman"/>
                    <w:b/>
                    <w:bCs/>
                  </w:rPr>
                  <w:t>Extrovert</w:t>
                </w:r>
              </w:p>
            </w:tc>
            <w:tc>
              <w:tcPr>
                <w:tcW w:w="1013" w:type="dxa"/>
              </w:tcPr>
              <w:p>
                <w:pPr>
                  <w:spacing w:after="0" w:line="240" w:lineRule="auto"/>
                  <w:rPr>
                    <w:rFonts w:ascii="Calibri" w:hAnsi="Calibri" w:eastAsia="Calibri" w:cs="Times New Roman"/>
                    <w:b/>
                    <w:bCs/>
                  </w:rPr>
                </w:pPr>
                <w:r>
                  <w:rPr>
                    <w:rFonts w:ascii="Calibri" w:hAnsi="Calibri" w:eastAsia="Calibri" w:cs="Times New Roman"/>
                    <w:b/>
                    <w:bCs/>
                  </w:rPr>
                  <w:t>Introvert</w:t>
                </w:r>
              </w:p>
            </w:tc>
            <w:tc>
              <w:tcPr>
                <w:tcW w:w="440" w:type="dxa"/>
              </w:tcPr>
              <w:p>
                <w:pPr>
                  <w:spacing w:after="0" w:line="240" w:lineRule="auto"/>
                  <w:rPr>
                    <w:rFonts w:ascii="Calibri" w:hAnsi="Calibri" w:eastAsia="Calibri" w:cs="Times New Roman"/>
                    <w:b/>
                    <w:bCs/>
                  </w:rPr>
                </w:pPr>
              </w:p>
            </w:tc>
            <w:tc>
              <w:tcPr>
                <w:tcW w:w="898" w:type="dxa"/>
              </w:tcPr>
              <w:p>
                <w:pPr>
                  <w:spacing w:after="0" w:line="240" w:lineRule="auto"/>
                  <w:rPr>
                    <w:rFonts w:ascii="Calibri" w:hAnsi="Calibri" w:eastAsia="Calibri" w:cs="Times New Roman"/>
                    <w:b/>
                    <w:bCs/>
                  </w:rPr>
                </w:pPr>
                <w:r>
                  <w:rPr>
                    <w:rFonts w:ascii="Calibri" w:hAnsi="Calibri" w:eastAsia="Calibri" w:cs="Times New Roman"/>
                    <w:b/>
                    <w:bCs/>
                  </w:rPr>
                  <w:t>Sensing</w:t>
                </w:r>
              </w:p>
            </w:tc>
            <w:tc>
              <w:tcPr>
                <w:tcW w:w="960" w:type="dxa"/>
              </w:tcPr>
              <w:p>
                <w:pPr>
                  <w:spacing w:after="0" w:line="240" w:lineRule="auto"/>
                  <w:rPr>
                    <w:rFonts w:ascii="Calibri" w:hAnsi="Calibri" w:eastAsia="Calibri" w:cs="Times New Roman"/>
                    <w:b/>
                    <w:bCs/>
                  </w:rPr>
                </w:pPr>
                <w:r>
                  <w:rPr>
                    <w:rFonts w:ascii="Calibri" w:hAnsi="Calibri" w:eastAsia="Calibri" w:cs="Times New Roman"/>
                    <w:b/>
                    <w:bCs/>
                  </w:rPr>
                  <w:t>Intuitive</w:t>
                </w:r>
              </w:p>
            </w:tc>
            <w:tc>
              <w:tcPr>
                <w:tcW w:w="440" w:type="dxa"/>
              </w:tcPr>
              <w:p>
                <w:pPr>
                  <w:spacing w:after="0" w:line="240" w:lineRule="auto"/>
                  <w:rPr>
                    <w:rFonts w:ascii="Calibri" w:hAnsi="Calibri" w:eastAsia="Calibri" w:cs="Times New Roman"/>
                    <w:b/>
                    <w:bCs/>
                  </w:rPr>
                </w:pPr>
              </w:p>
            </w:tc>
            <w:tc>
              <w:tcPr>
                <w:tcW w:w="975" w:type="dxa"/>
              </w:tcPr>
              <w:p>
                <w:pPr>
                  <w:spacing w:after="0" w:line="240" w:lineRule="auto"/>
                  <w:rPr>
                    <w:rFonts w:ascii="Calibri" w:hAnsi="Calibri" w:eastAsia="Calibri" w:cs="Times New Roman"/>
                    <w:b/>
                    <w:bCs/>
                  </w:rPr>
                </w:pPr>
                <w:r>
                  <w:rPr>
                    <w:rFonts w:ascii="Calibri" w:hAnsi="Calibri" w:eastAsia="Calibri" w:cs="Times New Roman"/>
                    <w:b/>
                    <w:bCs/>
                  </w:rPr>
                  <w:t>Thinking</w:t>
                </w:r>
              </w:p>
            </w:tc>
            <w:tc>
              <w:tcPr>
                <w:tcW w:w="857" w:type="dxa"/>
              </w:tcPr>
              <w:p>
                <w:pPr>
                  <w:spacing w:after="0" w:line="240" w:lineRule="auto"/>
                  <w:rPr>
                    <w:rFonts w:ascii="Calibri" w:hAnsi="Calibri" w:eastAsia="Calibri" w:cs="Times New Roman"/>
                    <w:b/>
                    <w:bCs/>
                  </w:rPr>
                </w:pPr>
                <w:r>
                  <w:rPr>
                    <w:rFonts w:ascii="Calibri" w:hAnsi="Calibri" w:eastAsia="Calibri" w:cs="Times New Roman"/>
                    <w:b/>
                    <w:bCs/>
                  </w:rPr>
                  <w:t>Feeling</w:t>
                </w:r>
              </w:p>
            </w:tc>
            <w:tc>
              <w:tcPr>
                <w:tcW w:w="783" w:type="dxa"/>
              </w:tcPr>
              <w:p>
                <w:pPr>
                  <w:spacing w:after="0" w:line="240" w:lineRule="auto"/>
                  <w:rPr>
                    <w:rFonts w:ascii="Calibri" w:hAnsi="Calibri" w:eastAsia="Calibri" w:cs="Times New Roman"/>
                    <w:b/>
                    <w:bCs/>
                  </w:rPr>
                </w:pPr>
              </w:p>
            </w:tc>
            <w:tc>
              <w:tcPr>
                <w:tcW w:w="1134" w:type="dxa"/>
              </w:tcPr>
              <w:p>
                <w:pPr>
                  <w:spacing w:after="0" w:line="240" w:lineRule="auto"/>
                  <w:rPr>
                    <w:rFonts w:ascii="Calibri" w:hAnsi="Calibri" w:eastAsia="Calibri" w:cs="Times New Roman"/>
                    <w:b/>
                    <w:bCs/>
                  </w:rPr>
                </w:pPr>
                <w:r>
                  <w:rPr>
                    <w:rFonts w:ascii="Calibri" w:hAnsi="Calibri" w:eastAsia="Calibri" w:cs="Times New Roman"/>
                    <w:b/>
                    <w:bCs/>
                  </w:rPr>
                  <w:t>Judging</w:t>
                </w:r>
              </w:p>
            </w:tc>
            <w:tc>
              <w:tcPr>
                <w:tcW w:w="1276" w:type="dxa"/>
              </w:tcPr>
              <w:p>
                <w:pPr>
                  <w:spacing w:after="0" w:line="240" w:lineRule="auto"/>
                  <w:rPr>
                    <w:rFonts w:ascii="Calibri" w:hAnsi="Calibri" w:eastAsia="Calibri" w:cs="Times New Roman"/>
                    <w:b/>
                    <w:bCs/>
                  </w:rPr>
                </w:pPr>
                <w:r>
                  <w:rPr>
                    <w:rFonts w:ascii="Calibri" w:hAnsi="Calibri" w:eastAsia="Calibri" w:cs="Times New Roman"/>
                    <w:b/>
                    <w:bCs/>
                  </w:rPr>
                  <w:t>Perceptive</w:t>
                </w:r>
              </w:p>
            </w:tc>
          </w:tr>
        </w:tbl>
        <w:p/>
        <w:p>
          <w:pPr>
            <w:spacing w:after="0" w:line="240" w:lineRule="auto"/>
            <w:jc w:val="both"/>
            <w:rPr>
              <w:rFonts w:ascii="Comic Sans MS" w:hAnsi="Comic Sans MS" w:eastAsia="Times New Roman" w:cs="Times New Roman"/>
              <w:b/>
              <w:sz w:val="24"/>
              <w:szCs w:val="24"/>
              <w:lang w:eastAsia="en-GB"/>
            </w:rPr>
          </w:pPr>
          <w:r>
            <w:rPr>
              <w:rFonts w:ascii="Comic Sans MS" w:hAnsi="Comic Sans MS" w:eastAsia="Times New Roman" w:cs="Times New Roman"/>
              <w:b/>
              <w:sz w:val="24"/>
              <w:szCs w:val="24"/>
              <w:lang w:eastAsia="en-GB"/>
            </w:rPr>
            <w:t>LEARNING STYLES QUESTIONNAIRE</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This questionnaire aims to find out something about how you learn best.  The follow up materials will then give you tips on how to use your preferred style for maximum benefit.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Choose the answer which best explains your preference and circle the letter next to it.  Please circle more than one if a single answer does not match your perception.  By the way, there are no ‘right’ or ‘wrong’ answers!  No further information can be given as it may prejudice your responses.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When you have completed the questionnaire, use the marking guide to find your score for each of the categories, Visual, Aural, Read/Write and Kinaesthetic.</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How many syllables are in your first name?</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one</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two</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three</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more than three</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2.</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 xml:space="preserve">You are about to give directions to a person who is standing with you.  They are </w:t>
          </w:r>
        </w:p>
        <w:p>
          <w:pPr>
            <w:spacing w:after="0" w:line="240" w:lineRule="auto"/>
            <w:ind w:left="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staying in a hotel in town and want to visit your house later.  They have a rental car.  You would: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draw a map on paper</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tell them the directions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write down the directions (without a map)</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collect them from the hotel in my car</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3.</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You are not sure whether a word should be spelled ‘dependent’ or ‘dependant’.   I would: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look it up in the dictionary</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see the word in my mind and choose the way it looks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sound it out in my mind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write both versions down on paper and choose one</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4.</w:t>
          </w:r>
          <w:r>
            <w:rPr>
              <w:rFonts w:ascii="Comic Sans MS" w:hAnsi="Comic Sans MS" w:eastAsia="Times New Roman" w:cs="Times New Roman"/>
              <w:b/>
              <w:sz w:val="20"/>
              <w:szCs w:val="20"/>
              <w:lang w:eastAsia="en-GB"/>
            </w:rPr>
            <w:tab/>
          </w:r>
          <w:r>
            <w:rPr>
              <w:rFonts w:ascii="Comic Sans MS" w:hAnsi="Comic Sans MS" w:eastAsia="Times New Roman" w:cs="Times New Roman"/>
              <w:b/>
              <w:color w:val="000000"/>
              <w:sz w:val="20"/>
              <w:szCs w:val="20"/>
              <w:lang w:eastAsia="en-GB"/>
            </w:rPr>
            <w:t>You have just received the latest copy of a magazine with an itinerary for a conference, this is of interest to someone else.</w:t>
          </w:r>
          <w:r>
            <w:rPr>
              <w:rFonts w:ascii="Comic Sans MS" w:hAnsi="Comic Sans MS" w:eastAsia="Times New Roman" w:cs="Times New Roman"/>
              <w:b/>
              <w:color w:val="FF0000"/>
              <w:sz w:val="20"/>
              <w:szCs w:val="20"/>
              <w:lang w:eastAsia="en-GB"/>
            </w:rPr>
            <w:t xml:space="preserve">  </w:t>
          </w:r>
          <w:r>
            <w:rPr>
              <w:rFonts w:ascii="Comic Sans MS" w:hAnsi="Comic Sans MS" w:eastAsia="Times New Roman" w:cs="Times New Roman"/>
              <w:b/>
              <w:sz w:val="20"/>
              <w:szCs w:val="20"/>
              <w:lang w:eastAsia="en-GB"/>
            </w:rPr>
            <w:t>You would: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phone them immediately</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send them a copy of the printed itinerary</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show them on a map of the world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share what I plan to do at each place I visit</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5.</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You are going to cook something as a special treat for your family.   You would: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cook something familiar without the need for instructions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thumb through the cookbook looking for ideas from the pictures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refer to a specific cookbook where there is a good recipe</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6.</w:t>
          </w:r>
          <w:r>
            <w:rPr>
              <w:rFonts w:ascii="Comic Sans MS" w:hAnsi="Comic Sans MS" w:eastAsia="Times New Roman" w:cs="Times New Roman"/>
              <w:b/>
              <w:sz w:val="20"/>
              <w:szCs w:val="20"/>
              <w:lang w:eastAsia="en-GB"/>
            </w:rPr>
            <w:tab/>
          </w:r>
          <w:r>
            <w:rPr>
              <w:rFonts w:ascii="Comic Sans MS" w:hAnsi="Comic Sans MS" w:eastAsia="Times New Roman" w:cs="Times New Roman"/>
              <w:b/>
              <w:color w:val="000000"/>
              <w:sz w:val="20"/>
              <w:szCs w:val="20"/>
              <w:lang w:eastAsia="en-GB"/>
            </w:rPr>
            <w:t>A group of students from another school has been assigned to you to find out about the geology of your local area.</w:t>
          </w:r>
          <w:r>
            <w:rPr>
              <w:rFonts w:ascii="Comic Sans MS" w:hAnsi="Comic Sans MS" w:eastAsia="Times New Roman" w:cs="Times New Roman"/>
              <w:b/>
              <w:sz w:val="20"/>
              <w:szCs w:val="20"/>
              <w:lang w:eastAsia="en-GB"/>
            </w:rPr>
            <w:t xml:space="preserve"> You would: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drive them to a wildlife reserve or park</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show them slides and photographs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give them pamphlets or a book on wildlife reserves or parks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give them a talk on wildlife reserves or parks</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7.</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 xml:space="preserve">You are about to purchase a new </w:t>
          </w:r>
          <w:r>
            <w:rPr>
              <w:rFonts w:ascii="Comic Sans MS" w:hAnsi="Comic Sans MS" w:eastAsia="Times New Roman" w:cs="Times New Roman"/>
              <w:b/>
              <w:color w:val="000000"/>
              <w:sz w:val="20"/>
              <w:szCs w:val="20"/>
              <w:lang w:eastAsia="en-GB"/>
            </w:rPr>
            <w:t xml:space="preserve">compass clinometer. </w:t>
          </w:r>
          <w:r>
            <w:rPr>
              <w:rFonts w:ascii="Comic Sans MS" w:hAnsi="Comic Sans MS" w:eastAsia="Times New Roman" w:cs="Times New Roman"/>
              <w:b/>
              <w:sz w:val="20"/>
              <w:szCs w:val="20"/>
              <w:lang w:eastAsia="en-GB"/>
            </w:rPr>
            <w:t xml:space="preserve"> Other than price, what would most influence your decision?   </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the salesperson telling you what you want to know</w:t>
          </w:r>
        </w:p>
        <w:p>
          <w:pPr>
            <w:spacing w:after="0" w:line="240" w:lineRule="auto"/>
            <w:jc w:val="both"/>
            <w:rPr>
              <w:rFonts w:ascii="Comic Sans MS" w:hAnsi="Comic Sans MS" w:eastAsia="Times New Roman" w:cs="Times New Roman"/>
              <w:color w:val="FF0000"/>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 xml:space="preserve">reading the details about it </w:t>
          </w:r>
          <w:r>
            <w:rPr>
              <w:rFonts w:ascii="Comic Sans MS" w:hAnsi="Comic Sans MS" w:eastAsia="Times New Roman" w:cs="Times New Roman"/>
              <w:color w:val="000000"/>
              <w:sz w:val="20"/>
              <w:szCs w:val="20"/>
              <w:lang w:eastAsia="en-GB"/>
            </w:rPr>
            <w:t>in a journal</w:t>
          </w:r>
        </w:p>
        <w:p>
          <w:pPr>
            <w:spacing w:after="0" w:line="240" w:lineRule="auto"/>
            <w:jc w:val="both"/>
            <w:rPr>
              <w:rFonts w:ascii="Comic Sans MS" w:hAnsi="Comic Sans MS" w:eastAsia="Times New Roman" w:cs="Times New Roman"/>
              <w:color w:val="000000"/>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playing with the controls and listening to it (</w:t>
          </w:r>
          <w:r>
            <w:rPr>
              <w:rFonts w:ascii="Comic Sans MS" w:hAnsi="Comic Sans MS" w:eastAsia="Times New Roman" w:cs="Times New Roman"/>
              <w:color w:val="000000"/>
              <w:sz w:val="20"/>
              <w:szCs w:val="20"/>
              <w:lang w:eastAsia="en-GB"/>
            </w:rPr>
            <w:t>road testing 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it looks really smart and fashionable</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8.</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Recall a time in your life when you learned how to do something like playing a new board game.  Try to avoid choosing a very physical skill, eg. riding a bike.   You learned best by:</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visual clues – pictures, diagrams, charts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written instructions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listening to somebody explaining 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doing it or trying it</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9.</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You have an eye problem.   You would prefer the doctor to:</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tell me what is wrong</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show me a diagram of what is wrong</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use a model to show what is wrong</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10.</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You are about to learn to use a new program on a computer.   You would:</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sit down at the keyboard and begin to experiment with the program features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read the manual which comes with the program</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telephone a friend and ask questions about it</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11.</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You are staying in a hotel and have a rental car.  You would like to visit friends whose address/location you do not know.   You would like them to:</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draw a map on paper</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tell directions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write down the directions (without a map)</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collect me from the hotel in their car</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12.</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Apart from the price, what would most influence your decision to buy a particular textbook?</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I have used a copy before</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 friend talking about 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quickly reading parts of 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the way it looks is appealing</w:t>
          </w:r>
        </w:p>
        <w:p>
          <w:pPr>
            <w:spacing w:after="0" w:line="240" w:lineRule="auto"/>
            <w:jc w:val="both"/>
            <w:rPr>
              <w:rFonts w:ascii="Comic Sans MS" w:hAnsi="Comic Sans MS" w:eastAsia="Times New Roman" w:cs="Times New Roman"/>
              <w:sz w:val="20"/>
              <w:szCs w:val="20"/>
              <w:lang w:eastAsia="en-GB"/>
            </w:rPr>
          </w:pPr>
        </w:p>
        <w:p>
          <w:pPr>
            <w:spacing w:after="0" w:line="240" w:lineRule="auto"/>
            <w:ind w:left="720" w:hanging="720"/>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13.</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 xml:space="preserve">A new movie has arrived in town.  What would most influence your decision to go (or not go)? </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I heard a radio review of 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I read a review of it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I saw a preview of it</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14.</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Do you prefer a lecturer who likes to use:</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a textbook, handouts, readings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(b)</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flow diagrams, charts, graphs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(c)</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field trips, labs, practical sessions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w:t>
          </w:r>
          <w:r>
            <w:rPr>
              <w:rFonts w:ascii="Comic Sans MS" w:hAnsi="Comic Sans MS" w:eastAsia="Times New Roman" w:cs="Times New Roman"/>
              <w:sz w:val="20"/>
              <w:szCs w:val="20"/>
              <w:lang w:eastAsia="en-GB"/>
            </w:rPr>
            <w:tab/>
          </w:r>
          <w:r>
            <w:rPr>
              <w:rFonts w:ascii="Comic Sans MS" w:hAnsi="Comic Sans MS" w:eastAsia="Times New Roman" w:cs="Times New Roman"/>
              <w:sz w:val="20"/>
              <w:szCs w:val="20"/>
              <w:lang w:eastAsia="en-GB"/>
            </w:rPr>
            <w:t>discussion, guest speakers</w:t>
          </w:r>
        </w:p>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15.</w:t>
          </w:r>
          <w:r>
            <w:rPr>
              <w:rFonts w:ascii="Comic Sans MS" w:hAnsi="Comic Sans MS" w:eastAsia="Times New Roman" w:cs="Times New Roman"/>
              <w:b/>
              <w:sz w:val="20"/>
              <w:szCs w:val="20"/>
              <w:lang w:eastAsia="en-GB"/>
            </w:rPr>
            <w:tab/>
          </w:r>
          <w:r>
            <w:rPr>
              <w:rFonts w:ascii="Comic Sans MS" w:hAnsi="Comic Sans MS" w:eastAsia="Times New Roman" w:cs="Times New Roman"/>
              <w:b/>
              <w:sz w:val="20"/>
              <w:szCs w:val="20"/>
              <w:lang w:eastAsia="en-GB"/>
            </w:rPr>
            <w:t>Ignore question 1.</w:t>
          </w:r>
        </w:p>
        <w:p>
          <w:pPr>
            <w:spacing w:after="0" w:line="240" w:lineRule="auto"/>
            <w:jc w:val="both"/>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THE VARK QUESTIONNAIRE SCORING CHART</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Use the following scoring chart to find the VARK category that each of your answers corresponds to.  Circle the letters that correspond to your answers.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Eg. if you answered b and c for question 4, circle R and V in the question 4 row</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1754"/>
            <w:gridCol w:w="1754"/>
            <w:gridCol w:w="2226"/>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2" w:type="dxa"/>
                <w:shd w:val="clear" w:color="auto" w:fill="auto"/>
                <w:noWrap w:val="0"/>
                <w:vAlign w:val="top"/>
              </w:tcPr>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Question</w:t>
                </w:r>
              </w:p>
            </w:tc>
            <w:tc>
              <w:tcPr>
                <w:tcW w:w="1812" w:type="dxa"/>
                <w:shd w:val="clear" w:color="auto" w:fill="auto"/>
                <w:noWrap w:val="0"/>
                <w:vAlign w:val="top"/>
              </w:tcPr>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 category</w:t>
                </w:r>
              </w:p>
            </w:tc>
            <w:tc>
              <w:tcPr>
                <w:tcW w:w="1812" w:type="dxa"/>
                <w:shd w:val="clear" w:color="auto" w:fill="auto"/>
                <w:noWrap w:val="0"/>
                <w:vAlign w:val="top"/>
              </w:tcPr>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b category</w:t>
                </w:r>
              </w:p>
            </w:tc>
            <w:tc>
              <w:tcPr>
                <w:tcW w:w="1812" w:type="dxa"/>
                <w:shd w:val="clear" w:color="auto" w:fill="auto"/>
                <w:noWrap w:val="0"/>
                <w:vAlign w:val="top"/>
              </w:tcPr>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c category</w:t>
                </w:r>
              </w:p>
            </w:tc>
            <w:tc>
              <w:tcPr>
                <w:tcW w:w="1812" w:type="dxa"/>
                <w:shd w:val="clear" w:color="auto" w:fill="auto"/>
                <w:noWrap w:val="0"/>
                <w:vAlign w:val="top"/>
              </w:tcPr>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d category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4</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Times New Roman" w:hAnsi="Times New Roman" w:eastAsia="Times New Roman" w:cs="Times New Roman"/>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138430</wp:posOffset>
                          </wp:positionV>
                          <wp:extent cx="501015" cy="288290"/>
                          <wp:effectExtent l="4445" t="4445" r="8890" b="12065"/>
                          <wp:wrapSquare wrapText="bothSides"/>
                          <wp:docPr id="3" name="Text Box 3"/>
                          <wp:cNvGraphicFramePr/>
                          <a:graphic xmlns:a="http://schemas.openxmlformats.org/drawingml/2006/main">
                            <a:graphicData uri="http://schemas.microsoft.com/office/word/2010/wordprocessingShape">
                              <wps:wsp>
                                <wps:cNvSpPr txBox="1"/>
                                <wps:spPr>
                                  <a:xfrm>
                                    <a:off x="0" y="0"/>
                                    <a:ext cx="501015" cy="28829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xbxContent>
                                </wps:txbx>
                                <wps:bodyPr upright="1">
                                  <a:spAutoFit/>
                                </wps:bodyPr>
                              </wps:wsp>
                            </a:graphicData>
                          </a:graphic>
                        </wp:anchor>
                      </w:drawing>
                    </mc:Choice>
                    <mc:Fallback>
                      <w:pict>
                        <v:shape id="_x0000_s1026" o:spid="_x0000_s1026" o:spt="202" type="#_x0000_t202" style="position:absolute;left:0pt;margin-left:-35.25pt;margin-top:10.9pt;height:22.7pt;width:39.45pt;mso-wrap-distance-bottom:0pt;mso-wrap-distance-left:9pt;mso-wrap-distance-right:9pt;mso-wrap-distance-top:0pt;z-index:251661312;mso-width-relative:page;mso-height-relative:page;" fillcolor="#FFFFFF" filled="t" stroked="t" coordsize="21600,21600" o:gfxdata="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uT&#10;K+LXAAAABwEAAA8AAAAAAAAAAQAgAAAAIgAAAGRycy9kb3ducmV2LnhtbFBLAQIUABQAAAAIAIdO&#10;4kC1wZB36wEAAAAEAAAOAAAAAAAAAAEAIAAAACYBAABkcnMvZTJvRG9jLnhtbFBLBQYAAAAABgAG&#10;AFkBAACDBQAAAAA=&#10;">
                          <v:fill on="t" focussize="0,0"/>
                          <v:stroke color="#000000" joinstyle="miter"/>
                          <v:imagedata o:title=""/>
                          <o:lock v:ext="edit" aspectratio="f"/>
                          <v:textbox style="mso-fit-shape-to-text:t;">
                            <w:txbxContent>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xbxContent>
                          </v:textbox>
                          <w10:wrap type="square"/>
                        </v:shape>
                      </w:pict>
                    </mc:Fallback>
                  </mc:AlternateConten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mc:AlternateContent>
                    <mc:Choice Requires="wpc">
                      <w:drawing>
                        <wp:inline distT="0" distB="0" distL="114300" distR="114300">
                          <wp:extent cx="1271270" cy="571500"/>
                          <wp:effectExtent l="508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1"/>
                                  <wps:cNvSpPr txBox="1"/>
                                  <wps:spPr>
                                    <a:xfrm>
                                      <a:off x="0" y="146711"/>
                                      <a:ext cx="501015" cy="27807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xbxContent>
                                  </wps:txbx>
                                  <wps:bodyPr upright="1">
                                    <a:spAutoFit/>
                                  </wps:bodyPr>
                                </wps:wsp>
                              </wpc:wpc>
                            </a:graphicData>
                          </a:graphic>
                        </wp:inline>
                      </w:drawing>
                    </mc:Choice>
                    <mc:Fallback>
                      <w:pict>
                        <v:group id="_x0000_s1026" o:spid="_x0000_s1026" o:spt="203" style="height:45pt;width:100.1pt;" coordsize="1271270,571500" editas="canvas" o:gfxdata="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IgUjI0gAAAAQBAAAPAAAAAAAAAAEAIAAAACIA&#10;AABkcnMvZG93bnJldi54bWxQSwECFAAUAAAACACHTuJA0Uhns0gCAAA0BQAADgAAAAAAAAABACAA&#10;AAAhAQAAZHJzL2Uyb0RvYy54bWxQSwUGAAAAAAYABgBZAQAA2wUAAAAA&#10;">
                          <o:lock v:ext="edit" aspectratio="f"/>
                          <v:rect id="_x0000_s1026" o:spid="_x0000_s1026" o:spt="1" style="position:absolute;left:0;top:0;height:571500;width:1271270;" filled="f" stroked="f" coordsize="21600,21600" o:gfxdata="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iBSMjSAAAABAEA&#10;AA8AAAAAAAAAAQAgAAAAIgAAAGRycy9kb3ducmV2LnhtbFBLAQIUABQAAAAIAIdO4kBfcgqZIAIA&#10;ALMEAAAOAAAAAAAAAAEAIAAAACEBAABkcnMvZTJvRG9jLnhtbFBLBQYAAAAABgAGAFkBAACzBQAA&#10;AAA=&#10;">
                            <v:fill on="f" focussize="0,0"/>
                            <v:stroke on="f"/>
                            <v:imagedata o:title=""/>
                            <o:lock v:ext="edit" rotation="t" text="t" aspectratio="t"/>
                          </v:rect>
                          <v:shape id="_x0000_s1026" o:spid="_x0000_s1026" o:spt="202" type="#_x0000_t202" style="position:absolute;left:0;top:146711;height:278077;width:501015;" fillcolor="#FFFFFF" filled="t" stroked="t" coordsize="21600,21600" o:gfxdata="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xFfpW&#10;0wAAAAQBAAAPAAAAAAAAAAEAIAAAACIAAABkcnMvZG93bnJldi54bWxQSwECFAAUAAAACACHTuJA&#10;HUycQe0BAAAFBAAADgAAAAAAAAABACAAAAAiAQAAZHJzL2Uyb0RvYy54bWxQSwUGAAAAAAYABgBZ&#10;AQAAgQUAAAAA&#10;">
                            <v:fill on="t" focussize="0,0"/>
                            <v:stroke color="#000000" joinstyle="miter"/>
                            <v:imagedata o:title=""/>
                            <o:lock v:ext="edit" aspectratio="f"/>
                            <v:textbox style="mso-fit-shape-to-text:t;">
                              <w:txbxContent>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xbxContent>
                            </v:textbox>
                          </v:shape>
                          <w10:wrap type="none"/>
                          <w10:anchorlock/>
                        </v:group>
                      </w:pict>
                    </mc:Fallback>
                  </mc:AlternateConten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r>
        </w:tbl>
        <w:p>
          <w:pPr>
            <w:spacing w:after="0" w:line="240" w:lineRule="auto"/>
            <w:jc w:val="both"/>
            <w:rPr>
              <w:rFonts w:ascii="Comic Sans MS" w:hAnsi="Comic Sans MS" w:eastAsia="Times New Roman" w:cs="Times New Roman"/>
              <w:sz w:val="20"/>
              <w:szCs w:val="20"/>
              <w:lang w:eastAsia="en-GB"/>
            </w:rPr>
          </w:pPr>
        </w:p>
        <w:p>
          <w:pPr>
            <w:tabs>
              <w:tab w:val="left" w:pos="5745"/>
            </w:tabs>
            <w:spacing w:after="0" w:line="240" w:lineRule="auto"/>
            <w:jc w:val="both"/>
            <w:rPr>
              <w:rFonts w:ascii="Comic Sans MS" w:hAnsi="Comic Sans MS" w:eastAsia="Times New Roman" w:cs="Times New Roman"/>
              <w:b/>
              <w:sz w:val="20"/>
              <w:szCs w:val="20"/>
              <w:u w:val="single"/>
              <w:lang w:eastAsia="en-GB"/>
            </w:rPr>
          </w:pPr>
          <w:r>
            <w:rPr>
              <w:rFonts w:ascii="Comic Sans MS" w:hAnsi="Comic Sans MS" w:eastAsia="Times New Roman" w:cs="Times New Roman"/>
              <w:b/>
              <w:sz w:val="20"/>
              <w:szCs w:val="20"/>
              <w:u w:val="single"/>
              <w:lang w:eastAsia="en-GB"/>
            </w:rPr>
            <w:t>Scoring chart</w:t>
          </w:r>
        </w:p>
        <w:p>
          <w:pPr>
            <w:tabs>
              <w:tab w:val="left" w:pos="5745"/>
            </w:tabs>
            <w:spacing w:after="0" w:line="240" w:lineRule="auto"/>
            <w:jc w:val="both"/>
            <w:rPr>
              <w:rFonts w:ascii="Comic Sans MS" w:hAnsi="Comic Sans MS" w:eastAsia="Times New Roman" w:cs="Times New Roman"/>
              <w:b/>
              <w:sz w:val="20"/>
              <w:szCs w:val="20"/>
              <w:u w:val="single"/>
              <w:lang w:eastAsia="en-GB"/>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2"/>
            <w:gridCol w:w="1812"/>
            <w:gridCol w:w="1812"/>
            <w:gridCol w:w="1812"/>
            <w:gridCol w:w="1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Question</w:t>
                </w:r>
              </w:p>
            </w:tc>
            <w:tc>
              <w:tcPr>
                <w:tcW w:w="1812" w:type="dxa"/>
                <w:shd w:val="clear" w:color="auto" w:fill="auto"/>
                <w:noWrap w:val="0"/>
                <w:vAlign w:val="top"/>
              </w:tcPr>
              <w:p>
                <w:pPr>
                  <w:spacing w:after="0" w:line="240" w:lineRule="auto"/>
                  <w:jc w:val="center"/>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a category</w:t>
                </w:r>
              </w:p>
            </w:tc>
            <w:tc>
              <w:tcPr>
                <w:tcW w:w="1812" w:type="dxa"/>
                <w:shd w:val="clear" w:color="auto" w:fill="auto"/>
                <w:noWrap w:val="0"/>
                <w:vAlign w:val="top"/>
              </w:tcPr>
              <w:p>
                <w:pPr>
                  <w:spacing w:after="0" w:line="240" w:lineRule="auto"/>
                  <w:jc w:val="center"/>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b category</w:t>
                </w:r>
              </w:p>
            </w:tc>
            <w:tc>
              <w:tcPr>
                <w:tcW w:w="1812" w:type="dxa"/>
                <w:shd w:val="clear" w:color="auto" w:fill="auto"/>
                <w:noWrap w:val="0"/>
                <w:vAlign w:val="top"/>
              </w:tcPr>
              <w:p>
                <w:pPr>
                  <w:spacing w:after="0" w:line="240" w:lineRule="auto"/>
                  <w:jc w:val="center"/>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c category</w:t>
                </w:r>
              </w:p>
            </w:tc>
            <w:tc>
              <w:tcPr>
                <w:tcW w:w="1337" w:type="dxa"/>
                <w:shd w:val="clear" w:color="auto" w:fill="auto"/>
                <w:noWrap w:val="0"/>
                <w:vAlign w:val="top"/>
              </w:tcPr>
              <w:p>
                <w:pPr>
                  <w:spacing w:after="0" w:line="240" w:lineRule="auto"/>
                  <w:jc w:val="center"/>
                  <w:rPr>
                    <w:rFonts w:ascii="Comic Sans MS" w:hAnsi="Comic Sans MS" w:eastAsia="Times New Roman" w:cs="Times New Roman"/>
                    <w:b/>
                    <w:sz w:val="20"/>
                    <w:szCs w:val="20"/>
                    <w:lang w:eastAsia="en-GB"/>
                  </w:rPr>
                </w:pPr>
                <w:r>
                  <w:rPr>
                    <w:rFonts w:ascii="Comic Sans MS" w:hAnsi="Comic Sans MS" w:eastAsia="Times New Roman" w:cs="Times New Roman"/>
                    <w:b/>
                    <w:sz w:val="20"/>
                    <w:szCs w:val="20"/>
                    <w:lang w:eastAsia="en-GB"/>
                  </w:rPr>
                  <w:t>d category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2</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3</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4</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5</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6</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7</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8</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9</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10</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11</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12</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13</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14</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R</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V</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K</w:t>
                </w: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15</w:t>
                </w: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c>
              <w:tcPr>
                <w:tcW w:w="1812"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c>
              <w:tcPr>
                <w:tcW w:w="1337" w:type="dxa"/>
                <w:shd w:val="clear" w:color="auto" w:fill="auto"/>
                <w:noWrap w:val="0"/>
                <w:vAlign w:val="top"/>
              </w:tcPr>
              <w:p>
                <w:pPr>
                  <w:spacing w:after="0" w:line="240" w:lineRule="auto"/>
                  <w:jc w:val="center"/>
                  <w:rPr>
                    <w:rFonts w:ascii="Comic Sans MS" w:hAnsi="Comic Sans MS" w:eastAsia="Times New Roman" w:cs="Times New Roman"/>
                    <w:sz w:val="20"/>
                    <w:szCs w:val="20"/>
                    <w:lang w:eastAsia="en-GB"/>
                  </w:rPr>
                </w:pPr>
              </w:p>
            </w:tc>
          </w:tr>
        </w:tbl>
        <w:p>
          <w:pPr>
            <w:spacing w:after="0" w:line="240" w:lineRule="auto"/>
            <w:jc w:val="both"/>
            <w:rPr>
              <w:rFonts w:ascii="Comic Sans MS" w:hAnsi="Comic Sans MS" w:eastAsia="Times New Roman" w:cs="Times New Roman"/>
              <w:sz w:val="20"/>
              <w:szCs w:val="20"/>
              <w:lang w:eastAsia="en-GB"/>
            </w:rPr>
          </w:pPr>
        </w:p>
        <w:p>
          <w:pPr>
            <w:spacing w:after="0" w:line="240" w:lineRule="auto"/>
            <w:jc w:val="both"/>
            <w:rPr>
              <w:rFonts w:ascii="Comic Sans MS" w:hAnsi="Comic Sans MS" w:eastAsia="Times New Roman" w:cs="Times New Roman"/>
              <w:b/>
              <w:sz w:val="20"/>
              <w:szCs w:val="20"/>
              <w:u w:val="single"/>
              <w:lang w:eastAsia="en-GB"/>
            </w:rPr>
          </w:pPr>
          <w:r>
            <w:rPr>
              <w:rFonts w:ascii="Comic Sans MS" w:hAnsi="Comic Sans MS" w:eastAsia="Times New Roman" w:cs="Times New Roman"/>
              <w:b/>
              <w:sz w:val="20"/>
              <w:szCs w:val="20"/>
              <w:u w:val="single"/>
              <w:lang w:eastAsia="en-GB"/>
            </w:rPr>
            <w:t>Calculating your scores:</w:t>
          </w:r>
        </w:p>
        <w:p>
          <w:pPr>
            <w:spacing w:after="0" w:line="240" w:lineRule="auto"/>
            <w:jc w:val="both"/>
            <w:rPr>
              <w:rFonts w:ascii="Comic Sans MS" w:hAnsi="Comic Sans MS" w:eastAsia="Times New Roman" w:cs="Times New Roman"/>
              <w:sz w:val="20"/>
              <w:szCs w:val="20"/>
              <w:lang w:eastAsia="en-GB"/>
            </w:rPr>
          </w:pPr>
          <w:r>
            <w:rPr>
              <w:rFonts w:ascii="Comic Sans MS" w:hAnsi="Comic Sans MS" w:eastAsia="Times New Roman" w:cs="Times New Roman"/>
              <w:sz w:val="20"/>
              <w:szCs w:val="20"/>
              <w:lang w:eastAsia="en-GB"/>
            </w:rPr>
            <w:t>Count the number of each of the VARK letters you have circled to get your score for each VARK category</w:t>
          </w:r>
        </w:p>
        <w:p>
          <w:pPr>
            <w:spacing w:after="0" w:line="240" w:lineRule="auto"/>
            <w:jc w:val="both"/>
            <w:rPr>
              <w:rFonts w:ascii="Comic Sans MS" w:hAnsi="Comic Sans MS" w:eastAsia="Times New Roman" w:cs="Times New Roman"/>
              <w:sz w:val="20"/>
              <w:szCs w:val="20"/>
              <w:lang w:eastAsia="en-GB"/>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6"/>
            <w:gridCol w:w="1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86" w:type="dxa"/>
                <w:tcBorders>
                  <w:top w:val="nil"/>
                  <w:left w:val="nil"/>
                  <w:bottom w:val="nil"/>
                  <w:right w:val="single" w:color="auto" w:sz="4" w:space="0"/>
                </w:tcBorders>
                <w:shd w:val="clear" w:color="auto" w:fill="auto"/>
                <w:noWrap w:val="0"/>
                <w:vAlign w:val="top"/>
              </w:tcPr>
              <w:p>
                <w:pPr>
                  <w:spacing w:after="0" w:line="240" w:lineRule="auto"/>
                  <w:jc w:val="both"/>
                  <w:rPr>
                    <w:rFonts w:ascii="Comic Sans MS" w:hAnsi="Comic Sans MS" w:eastAsia="Times New Roman" w:cs="Times New Roman"/>
                    <w:b/>
                    <w:bCs/>
                    <w:sz w:val="20"/>
                    <w:szCs w:val="20"/>
                    <w:lang w:eastAsia="en-GB"/>
                  </w:rPr>
                </w:pPr>
                <w:r>
                  <w:rPr>
                    <w:rFonts w:ascii="Comic Sans MS" w:hAnsi="Comic Sans MS" w:eastAsia="Times New Roman" w:cs="Times New Roman"/>
                    <w:b/>
                    <w:bCs/>
                    <w:sz w:val="20"/>
                    <w:szCs w:val="20"/>
                    <w:lang w:eastAsia="en-GB"/>
                  </w:rPr>
                  <w:t xml:space="preserve">Total number of V’s circled = </w:t>
                </w:r>
              </w:p>
            </w:tc>
            <w:tc>
              <w:tcPr>
                <w:tcW w:w="1075" w:type="dxa"/>
                <w:tcBorders>
                  <w:left w:val="single" w:color="auto" w:sz="4" w:space="0"/>
                </w:tcBorders>
                <w:shd w:val="clear" w:color="auto" w:fill="auto"/>
                <w:noWrap w:val="0"/>
                <w:vAlign w:val="top"/>
              </w:tcPr>
              <w:p>
                <w:pPr>
                  <w:spacing w:after="0" w:line="240" w:lineRule="auto"/>
                  <w:jc w:val="center"/>
                  <w:rPr>
                    <w:rFonts w:hint="default" w:ascii="Comic Sans MS" w:hAnsi="Comic Sans MS" w:eastAsia="Times New Roman" w:cs="Times New Roman"/>
                    <w:b/>
                    <w:bCs/>
                    <w:sz w:val="20"/>
                    <w:szCs w:val="20"/>
                    <w:lang w:val="en-US" w:eastAsia="en-GB"/>
                  </w:rPr>
                </w:pPr>
                <w:r>
                  <w:rPr>
                    <w:rFonts w:hint="default" w:ascii="Comic Sans MS" w:hAnsi="Comic Sans MS" w:eastAsia="Times New Roman" w:cs="Times New Roman"/>
                    <w:b/>
                    <w:bCs/>
                    <w:sz w:val="20"/>
                    <w:szCs w:val="20"/>
                    <w:lang w:val="en-US" w:eastAsia="en-G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6" w:type="dxa"/>
                <w:tcBorders>
                  <w:top w:val="nil"/>
                  <w:left w:val="nil"/>
                  <w:bottom w:val="nil"/>
                  <w:right w:val="single" w:color="auto" w:sz="4" w:space="0"/>
                </w:tcBorders>
                <w:shd w:val="clear" w:color="auto" w:fill="auto"/>
                <w:noWrap w:val="0"/>
                <w:vAlign w:val="top"/>
              </w:tcPr>
              <w:p>
                <w:pPr>
                  <w:spacing w:after="0" w:line="240" w:lineRule="auto"/>
                  <w:jc w:val="both"/>
                  <w:rPr>
                    <w:rFonts w:ascii="Comic Sans MS" w:hAnsi="Comic Sans MS" w:eastAsia="Times New Roman" w:cs="Times New Roman"/>
                    <w:b/>
                    <w:bCs/>
                    <w:sz w:val="20"/>
                    <w:szCs w:val="20"/>
                    <w:lang w:eastAsia="en-GB"/>
                  </w:rPr>
                </w:pPr>
                <w:r>
                  <w:rPr>
                    <w:rFonts w:ascii="Comic Sans MS" w:hAnsi="Comic Sans MS" w:eastAsia="Times New Roman" w:cs="Times New Roman"/>
                    <w:b/>
                    <w:bCs/>
                    <w:sz w:val="20"/>
                    <w:szCs w:val="20"/>
                    <w:lang w:eastAsia="en-GB"/>
                  </w:rPr>
                  <w:t>Total number of A’s circled =</w:t>
                </w:r>
              </w:p>
            </w:tc>
            <w:tc>
              <w:tcPr>
                <w:tcW w:w="1075" w:type="dxa"/>
                <w:tcBorders>
                  <w:left w:val="single" w:color="auto" w:sz="4" w:space="0"/>
                </w:tcBorders>
                <w:shd w:val="clear" w:color="auto" w:fill="auto"/>
                <w:noWrap w:val="0"/>
                <w:vAlign w:val="top"/>
              </w:tcPr>
              <w:p>
                <w:pPr>
                  <w:spacing w:after="0" w:line="240" w:lineRule="auto"/>
                  <w:jc w:val="center"/>
                  <w:rPr>
                    <w:rFonts w:hint="default" w:ascii="Comic Sans MS" w:hAnsi="Comic Sans MS" w:eastAsia="Times New Roman" w:cs="Times New Roman"/>
                    <w:b/>
                    <w:bCs/>
                    <w:sz w:val="20"/>
                    <w:szCs w:val="20"/>
                    <w:lang w:val="en-US" w:eastAsia="en-GB"/>
                  </w:rPr>
                </w:pPr>
                <w:r>
                  <w:rPr>
                    <w:rFonts w:hint="default" w:ascii="Comic Sans MS" w:hAnsi="Comic Sans MS" w:eastAsia="Times New Roman" w:cs="Times New Roman"/>
                    <w:b/>
                    <w:bCs/>
                    <w:sz w:val="20"/>
                    <w:szCs w:val="20"/>
                    <w:lang w:val="en-US" w:eastAsia="en-GB"/>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6" w:type="dxa"/>
                <w:tcBorders>
                  <w:top w:val="nil"/>
                  <w:left w:val="nil"/>
                  <w:bottom w:val="nil"/>
                  <w:right w:val="single" w:color="auto" w:sz="4" w:space="0"/>
                </w:tcBorders>
                <w:shd w:val="clear" w:color="auto" w:fill="auto"/>
                <w:noWrap w:val="0"/>
                <w:vAlign w:val="top"/>
              </w:tcPr>
              <w:p>
                <w:pPr>
                  <w:spacing w:after="0" w:line="240" w:lineRule="auto"/>
                  <w:jc w:val="both"/>
                  <w:rPr>
                    <w:rFonts w:ascii="Comic Sans MS" w:hAnsi="Comic Sans MS" w:eastAsia="Times New Roman" w:cs="Times New Roman"/>
                    <w:b/>
                    <w:bCs/>
                    <w:sz w:val="20"/>
                    <w:szCs w:val="20"/>
                    <w:lang w:eastAsia="en-GB"/>
                  </w:rPr>
                </w:pPr>
                <w:r>
                  <w:rPr>
                    <w:rFonts w:ascii="Comic Sans MS" w:hAnsi="Comic Sans MS" w:eastAsia="Times New Roman" w:cs="Times New Roman"/>
                    <w:b/>
                    <w:bCs/>
                    <w:sz w:val="20"/>
                    <w:szCs w:val="20"/>
                    <w:lang w:eastAsia="en-GB"/>
                  </w:rPr>
                  <w:t>Total number of R’s circled =</w:t>
                </w:r>
              </w:p>
            </w:tc>
            <w:tc>
              <w:tcPr>
                <w:tcW w:w="1075" w:type="dxa"/>
                <w:tcBorders>
                  <w:left w:val="single" w:color="auto" w:sz="4" w:space="0"/>
                </w:tcBorders>
                <w:shd w:val="clear" w:color="auto" w:fill="auto"/>
                <w:noWrap w:val="0"/>
                <w:vAlign w:val="top"/>
              </w:tcPr>
              <w:p>
                <w:pPr>
                  <w:spacing w:after="0" w:line="240" w:lineRule="auto"/>
                  <w:jc w:val="center"/>
                  <w:rPr>
                    <w:rFonts w:hint="default" w:ascii="Comic Sans MS" w:hAnsi="Comic Sans MS" w:eastAsia="Times New Roman" w:cs="Times New Roman"/>
                    <w:b/>
                    <w:bCs/>
                    <w:sz w:val="20"/>
                    <w:szCs w:val="20"/>
                    <w:lang w:val="en-US" w:eastAsia="en-GB"/>
                  </w:rPr>
                </w:pPr>
                <w:r>
                  <w:rPr>
                    <w:rFonts w:hint="default" w:ascii="Comic Sans MS" w:hAnsi="Comic Sans MS" w:eastAsia="Times New Roman" w:cs="Times New Roman"/>
                    <w:b/>
                    <w:bCs/>
                    <w:sz w:val="20"/>
                    <w:szCs w:val="20"/>
                    <w:lang w:val="en-US" w:eastAsia="en-G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86" w:type="dxa"/>
                <w:tcBorders>
                  <w:top w:val="nil"/>
                  <w:left w:val="nil"/>
                  <w:bottom w:val="nil"/>
                  <w:right w:val="single" w:color="auto" w:sz="4" w:space="0"/>
                </w:tcBorders>
                <w:shd w:val="clear" w:color="auto" w:fill="auto"/>
                <w:noWrap w:val="0"/>
                <w:vAlign w:val="top"/>
              </w:tcPr>
              <w:p>
                <w:pPr>
                  <w:spacing w:after="0" w:line="240" w:lineRule="auto"/>
                  <w:jc w:val="both"/>
                  <w:rPr>
                    <w:rFonts w:ascii="Comic Sans MS" w:hAnsi="Comic Sans MS" w:eastAsia="Times New Roman" w:cs="Times New Roman"/>
                    <w:b/>
                    <w:bCs/>
                    <w:sz w:val="20"/>
                    <w:szCs w:val="20"/>
                    <w:lang w:eastAsia="en-GB"/>
                  </w:rPr>
                </w:pPr>
                <w:r>
                  <w:rPr>
                    <w:rFonts w:ascii="Comic Sans MS" w:hAnsi="Comic Sans MS" w:eastAsia="Times New Roman" w:cs="Times New Roman"/>
                    <w:b/>
                    <w:bCs/>
                    <w:sz w:val="20"/>
                    <w:szCs w:val="20"/>
                    <w:lang w:eastAsia="en-GB"/>
                  </w:rPr>
                  <w:t>Total number of K’s circled =</w:t>
                </w:r>
              </w:p>
            </w:tc>
            <w:tc>
              <w:tcPr>
                <w:tcW w:w="1075" w:type="dxa"/>
                <w:tcBorders>
                  <w:left w:val="single" w:color="auto" w:sz="4" w:space="0"/>
                </w:tcBorders>
                <w:shd w:val="clear" w:color="auto" w:fill="auto"/>
                <w:noWrap w:val="0"/>
                <w:vAlign w:val="top"/>
              </w:tcPr>
              <w:p>
                <w:pPr>
                  <w:spacing w:after="0" w:line="240" w:lineRule="auto"/>
                  <w:jc w:val="center"/>
                  <w:rPr>
                    <w:rFonts w:hint="default" w:ascii="Comic Sans MS" w:hAnsi="Comic Sans MS" w:eastAsia="Times New Roman" w:cs="Times New Roman"/>
                    <w:b/>
                    <w:bCs/>
                    <w:sz w:val="20"/>
                    <w:szCs w:val="20"/>
                    <w:lang w:val="en-US" w:eastAsia="en-GB"/>
                  </w:rPr>
                </w:pPr>
                <w:r>
                  <w:rPr>
                    <w:rFonts w:hint="default" w:ascii="Comic Sans MS" w:hAnsi="Comic Sans MS" w:eastAsia="Times New Roman" w:cs="Times New Roman"/>
                    <w:b/>
                    <w:bCs/>
                    <w:sz w:val="20"/>
                    <w:szCs w:val="20"/>
                    <w:lang w:val="en-US" w:eastAsia="en-GB"/>
                  </w:rPr>
                  <w:t>3</w:t>
                </w:r>
              </w:p>
            </w:tc>
          </w:tr>
        </w:tbl>
        <w:p/>
        <w:p/>
        <w:p/>
        <w:p/>
        <w:p/>
        <w:p/>
        <w:p/>
        <w:p/>
        <w:p/>
        <w:p/>
        <w:p/>
        <w:p/>
        <w:p/>
        <w:p/>
        <w:p/>
        <w:p/>
        <w:p/>
        <w:p/>
        <w:p/>
        <w:p/>
        <w:p/>
        <w:p/>
        <w:p>
          <w:pPr>
            <w:pStyle w:val="2"/>
          </w:pPr>
        </w:p>
        <w:p/>
        <w:p/>
      </w:sdtContent>
    </w:sdt>
    <w:sectPr>
      <w:footerReference r:id="rId3"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mbria">
    <w:panose1 w:val="02040503050406030204"/>
    <w:charset w:val="86"/>
    <w:family w:val="roman"/>
    <w:pitch w:val="default"/>
    <w:sig w:usb0="E00006FF" w:usb1="420024FF" w:usb2="02000000" w:usb3="00000000" w:csb0="2000019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Century Gothic">
    <w:altName w:val="Yu Gothic UI"/>
    <w:panose1 w:val="020B0502020202020204"/>
    <w:charset w:val="00"/>
    <w:family w:val="swiss"/>
    <w:pitch w:val="default"/>
    <w:sig w:usb0="00000000" w:usb1="00000000" w:usb2="00000000" w:usb3="00000000" w:csb0="0000009F"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73397"/>
      <w:docPartObj>
        <w:docPartGallery w:val="autotext"/>
      </w:docPartObj>
    </w:sdtPr>
    <w:sdtContent>
      <w:p>
        <w:pPr>
          <w:pStyle w:val="5"/>
          <w:jc w:val="center"/>
        </w:pPr>
        <w:r>
          <w:fldChar w:fldCharType="begin"/>
        </w:r>
        <w:r>
          <w:instrText xml:space="preserve"> PAGE   \* MERGEFORMAT </w:instrText>
        </w:r>
        <w:r>
          <w:fldChar w:fldCharType="separate"/>
        </w:r>
        <w:r>
          <w:t>1</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060FF7"/>
    <w:multiLevelType w:val="multilevel"/>
    <w:tmpl w:val="4A060FF7"/>
    <w:lvl w:ilvl="0" w:tentative="0">
      <w:start w:val="1"/>
      <w:numFmt w:val="decimal"/>
      <w:lvlText w:val="%1."/>
      <w:lvlJc w:val="left"/>
      <w:pPr>
        <w:tabs>
          <w:tab w:val="left" w:pos="720"/>
        </w:tabs>
        <w:ind w:left="720" w:hanging="360"/>
      </w:pPr>
    </w:lvl>
    <w:lvl w:ilvl="1" w:tentative="0">
      <w:start w:val="2"/>
      <w:numFmt w:val="lowerLetter"/>
      <w:lvlText w:val="%2."/>
      <w:lvlJc w:val="left"/>
      <w:pPr>
        <w:tabs>
          <w:tab w:val="left" w:pos="1440"/>
        </w:tabs>
        <w:ind w:left="1440" w:hanging="360"/>
      </w:pPr>
      <w:rPr>
        <w:rFonts w:hint="default"/>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1E1F9F"/>
    <w:rsid w:val="00324CCD"/>
    <w:rsid w:val="004A11F6"/>
    <w:rsid w:val="004D519C"/>
    <w:rsid w:val="007B0118"/>
    <w:rsid w:val="007D1947"/>
    <w:rsid w:val="00A12B58"/>
    <w:rsid w:val="00AA2A91"/>
    <w:rsid w:val="00CA09F3"/>
    <w:rsid w:val="00D854A5"/>
    <w:rsid w:val="00E67110"/>
    <w:rsid w:val="09980AB8"/>
    <w:rsid w:val="1DD44795"/>
    <w:rsid w:val="226F2D37"/>
    <w:rsid w:val="240B3811"/>
    <w:rsid w:val="2AE32A39"/>
    <w:rsid w:val="36676E32"/>
    <w:rsid w:val="37664865"/>
    <w:rsid w:val="4BF56BA7"/>
    <w:rsid w:val="4CB2150D"/>
    <w:rsid w:val="4ED354B7"/>
    <w:rsid w:val="5BF7455A"/>
    <w:rsid w:val="668E4D8F"/>
    <w:rsid w:val="6A242E96"/>
    <w:rsid w:val="6E1009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4"/>
    <w:basedOn w:val="1"/>
    <w:next w:val="1"/>
    <w:qFormat/>
    <w:uiPriority w:val="0"/>
    <w:pPr>
      <w:keepNext/>
      <w:spacing w:after="72"/>
      <w:outlineLvl w:val="3"/>
    </w:pPr>
    <w:rPr>
      <w:rFonts w:ascii="Verdana" w:hAnsi="Verdana" w:cs="Arial"/>
      <w:b/>
      <w:bCs/>
      <w:spacing w:val="-4"/>
      <w:sz w:val="28"/>
    </w:rPr>
  </w:style>
  <w:style w:type="character" w:default="1" w:styleId="10">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footer"/>
    <w:basedOn w:val="1"/>
    <w:link w:val="20"/>
    <w:unhideWhenUsed/>
    <w:qFormat/>
    <w:uiPriority w:val="99"/>
    <w:pPr>
      <w:tabs>
        <w:tab w:val="center" w:pos="4513"/>
        <w:tab w:val="right" w:pos="9026"/>
      </w:tabs>
      <w:spacing w:after="0" w:line="240" w:lineRule="auto"/>
    </w:pPr>
  </w:style>
  <w:style w:type="paragraph" w:styleId="6">
    <w:name w:val="header"/>
    <w:basedOn w:val="1"/>
    <w:link w:val="19"/>
    <w:unhideWhenUsed/>
    <w:qFormat/>
    <w:uiPriority w:val="99"/>
    <w:pPr>
      <w:tabs>
        <w:tab w:val="center" w:pos="4513"/>
        <w:tab w:val="right" w:pos="9026"/>
      </w:tabs>
      <w:spacing w:after="0" w:line="240" w:lineRule="auto"/>
    </w:pPr>
  </w:style>
  <w:style w:type="paragraph" w:styleId="7">
    <w:name w:val="Title"/>
    <w:basedOn w:val="1"/>
    <w:qFormat/>
    <w:uiPriority w:val="0"/>
    <w:pPr>
      <w:jc w:val="center"/>
    </w:pPr>
    <w:rPr>
      <w:rFonts w:ascii="Verdana" w:hAnsi="Verdana"/>
      <w:b/>
      <w:bCs/>
      <w:spacing w:val="-2"/>
    </w:rPr>
  </w:style>
  <w:style w:type="paragraph" w:styleId="8">
    <w:name w:val="toc 1"/>
    <w:basedOn w:val="1"/>
    <w:next w:val="1"/>
    <w:unhideWhenUsed/>
    <w:uiPriority w:val="39"/>
    <w:pPr>
      <w:spacing w:after="100"/>
    </w:pPr>
  </w:style>
  <w:style w:type="paragraph" w:styleId="9">
    <w:name w:val="toc 2"/>
    <w:basedOn w:val="1"/>
    <w:next w:val="1"/>
    <w:unhideWhenUsed/>
    <w:qFormat/>
    <w:uiPriority w:val="39"/>
    <w:pPr>
      <w:spacing w:after="100"/>
      <w:ind w:left="220"/>
    </w:pPr>
  </w:style>
  <w:style w:type="character" w:styleId="11">
    <w:name w:val="Hyperlink"/>
    <w:basedOn w:val="10"/>
    <w:unhideWhenUsed/>
    <w:uiPriority w:val="99"/>
    <w:rPr>
      <w:color w:val="0563C1" w:themeColor="hyperlink"/>
      <w:u w:val="single"/>
      <w14:textFill>
        <w14:solidFill>
          <w14:schemeClr w14:val="hlink"/>
        </w14:solidFill>
      </w14:textFill>
    </w:rPr>
  </w:style>
  <w:style w:type="table" w:styleId="13">
    <w:name w:val="Table Grid"/>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No Spacing"/>
    <w:link w:val="15"/>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5">
    <w:name w:val="No Spacing Char"/>
    <w:basedOn w:val="10"/>
    <w:link w:val="14"/>
    <w:uiPriority w:val="1"/>
    <w:rPr>
      <w:rFonts w:eastAsiaTheme="minorEastAsia"/>
      <w:lang w:val="en-US"/>
    </w:rPr>
  </w:style>
  <w:style w:type="character" w:customStyle="1" w:styleId="16">
    <w:name w:val="Heading 1 Char"/>
    <w:basedOn w:val="10"/>
    <w:link w:val="2"/>
    <w:qFormat/>
    <w:uiPriority w:val="9"/>
    <w:rPr>
      <w:rFonts w:asciiTheme="majorHAnsi" w:hAnsiTheme="majorHAnsi" w:eastAsiaTheme="majorEastAsia" w:cstheme="majorBidi"/>
      <w:color w:val="2E75B6" w:themeColor="accent1" w:themeShade="BF"/>
      <w:sz w:val="32"/>
      <w:szCs w:val="32"/>
    </w:rPr>
  </w:style>
  <w:style w:type="paragraph" w:customStyle="1" w:styleId="17">
    <w:name w:val="TOC Heading"/>
    <w:basedOn w:val="2"/>
    <w:next w:val="1"/>
    <w:unhideWhenUsed/>
    <w:qFormat/>
    <w:uiPriority w:val="39"/>
    <w:pPr>
      <w:outlineLvl w:val="9"/>
    </w:pPr>
    <w:rPr>
      <w:lang w:val="en-US"/>
    </w:rPr>
  </w:style>
  <w:style w:type="character" w:customStyle="1" w:styleId="18">
    <w:name w:val="Heading 2 Char"/>
    <w:basedOn w:val="10"/>
    <w:link w:val="3"/>
    <w:qFormat/>
    <w:uiPriority w:val="9"/>
    <w:rPr>
      <w:rFonts w:asciiTheme="majorHAnsi" w:hAnsiTheme="majorHAnsi" w:eastAsiaTheme="majorEastAsia" w:cstheme="majorBidi"/>
      <w:color w:val="2E75B6" w:themeColor="accent1" w:themeShade="BF"/>
      <w:sz w:val="26"/>
      <w:szCs w:val="26"/>
    </w:rPr>
  </w:style>
  <w:style w:type="character" w:customStyle="1" w:styleId="19">
    <w:name w:val="Header Char"/>
    <w:basedOn w:val="10"/>
    <w:link w:val="6"/>
    <w:qFormat/>
    <w:uiPriority w:val="99"/>
  </w:style>
  <w:style w:type="character" w:customStyle="1" w:styleId="20">
    <w:name w:val="Footer Char"/>
    <w:basedOn w:val="10"/>
    <w:link w:val="5"/>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05A49BEB3EC4F328035A1BA055AE16D"/>
        <w:style w:val=""/>
        <w:category>
          <w:name w:val="General"/>
          <w:gallery w:val="placeholder"/>
        </w:category>
        <w:types>
          <w:type w:val="bbPlcHdr"/>
        </w:types>
        <w:behaviors>
          <w:behavior w:val="content"/>
        </w:behaviors>
        <w:description w:val=""/>
        <w:guid w:val="{2F9EDAE1-96CC-45E7-9EE6-6186D7545074}"/>
      </w:docPartPr>
      <w:docPartBody>
        <w:p>
          <w:pPr>
            <w:pStyle w:val="5"/>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6A88DB-DB45-4574-95B3-8ABE6EEB195D}">
  <ds:schemaRefs/>
</ds:datastoreItem>
</file>

<file path=customXml/itemProps3.xml><?xml version="1.0" encoding="utf-8"?>
<ds:datastoreItem xmlns:ds="http://schemas.openxmlformats.org/officeDocument/2006/customXml" ds:itemID="{46D5FCA9-F73E-4DA3-8A98-3273CF6734A8}">
  <ds:schemaRefs/>
</ds:datastoreItem>
</file>

<file path=customXml/itemProps4.xml><?xml version="1.0" encoding="utf-8"?>
<ds:datastoreItem xmlns:ds="http://schemas.openxmlformats.org/officeDocument/2006/customXml" ds:itemID="{D4E56D35-E0D2-4559-B7A0-1FF25DD88E44}">
  <ds:schemaRefs/>
</ds:datastoreItem>
</file>

<file path=customXml/itemProps5.xml><?xml version="1.0" encoding="utf-8"?>
<ds:datastoreItem xmlns:ds="http://schemas.openxmlformats.org/officeDocument/2006/customXml" ds:itemID="{B1BC2E45-0AD0-4006-A414-DD5B6ADBFA55}">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12</Pages>
  <Words>231</Words>
  <Characters>1322</Characters>
  <Lines>11</Lines>
  <Paragraphs>3</Paragraphs>
  <TotalTime>16</TotalTime>
  <ScaleCrop>false</ScaleCrop>
  <LinksUpToDate>false</LinksUpToDate>
  <CharactersWithSpaces>1550</CharactersWithSpaces>
  <Application>WPS Office_11.2.0.9669_F1E327BC-269C-435d-A152-05C5408002CA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2020-01-27T09:00:00Z</dcterms:created>
  <dc:creator>Marie Pitson</dc:creator>
  <cp:lastModifiedBy>Newport</cp:lastModifiedBy>
  <dcterms:modified xsi:type="dcterms:W3CDTF">2021-06-16T14:42:36Z</dcterms:modified>
  <dc:subject>MIHAELA FODOR</dc:subject>
  <dc:title>PROFESSIONAL career development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y fmtid="{D5CDD505-2E9C-101B-9397-08002B2CF9AE}" pid="3" name="KSOProductBuildVer">
    <vt:lpwstr>1033-11.2.0.9669</vt:lpwstr>
  </property>
</Properties>
</file>