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34A703" w14:textId="6D864EAB" w:rsidR="00056C17" w:rsidRPr="00056C17" w:rsidRDefault="00056C17" w:rsidP="00056C17">
      <w:pPr>
        <w:jc w:val="center"/>
        <w:rPr>
          <w:rFonts w:ascii="Arial" w:hAnsi="Arial" w:cs="Arial"/>
          <w:b/>
          <w:bCs/>
          <w:sz w:val="32"/>
          <w:szCs w:val="32"/>
          <w:u w:val="single"/>
        </w:rPr>
      </w:pPr>
      <w:r>
        <w:rPr>
          <w:rFonts w:ascii="Arial" w:hAnsi="Arial" w:cs="Arial"/>
          <w:b/>
          <w:bCs/>
          <w:sz w:val="32"/>
          <w:szCs w:val="32"/>
          <w:u w:val="single"/>
        </w:rPr>
        <w:t>Play – Theory and Practice</w:t>
      </w:r>
    </w:p>
    <w:p w14:paraId="48C49B9A" w14:textId="77777777" w:rsidR="00056C17" w:rsidRDefault="00056C17" w:rsidP="00056C17">
      <w:pPr>
        <w:rPr>
          <w:rFonts w:ascii="Arial" w:hAnsi="Arial" w:cs="Arial"/>
          <w:b/>
          <w:bCs/>
          <w:u w:val="single"/>
        </w:rPr>
      </w:pPr>
    </w:p>
    <w:p w14:paraId="2540F82B" w14:textId="28F7E2CD" w:rsidR="00E8307D" w:rsidRDefault="00056C17" w:rsidP="00056C17">
      <w:pPr>
        <w:rPr>
          <w:rFonts w:ascii="Arial" w:hAnsi="Arial" w:cs="Arial"/>
          <w:b/>
          <w:bCs/>
          <w:u w:val="single"/>
        </w:rPr>
      </w:pPr>
      <w:r>
        <w:rPr>
          <w:rFonts w:ascii="Arial" w:hAnsi="Arial" w:cs="Arial"/>
          <w:b/>
          <w:bCs/>
          <w:u w:val="single"/>
        </w:rPr>
        <w:t>Contents</w:t>
      </w:r>
    </w:p>
    <w:p w14:paraId="5AF1EB6E" w14:textId="12FDB29B" w:rsidR="00056C17" w:rsidRDefault="00056C17" w:rsidP="00056C17">
      <w:pPr>
        <w:pStyle w:val="ListParagraph"/>
        <w:numPr>
          <w:ilvl w:val="0"/>
          <w:numId w:val="1"/>
        </w:numPr>
        <w:rPr>
          <w:rFonts w:ascii="Arial" w:hAnsi="Arial" w:cs="Arial"/>
        </w:rPr>
      </w:pPr>
      <w:r>
        <w:rPr>
          <w:rFonts w:ascii="Arial" w:hAnsi="Arial" w:cs="Arial"/>
        </w:rPr>
        <w:t>Page 2</w:t>
      </w:r>
      <w:r w:rsidR="00BF75F6">
        <w:rPr>
          <w:rFonts w:ascii="Arial" w:hAnsi="Arial" w:cs="Arial"/>
        </w:rPr>
        <w:t xml:space="preserve"> - 4</w:t>
      </w:r>
      <w:r w:rsidR="00C14C14">
        <w:rPr>
          <w:rFonts w:ascii="Arial" w:hAnsi="Arial" w:cs="Arial"/>
        </w:rPr>
        <w:t>:</w:t>
      </w:r>
      <w:r>
        <w:rPr>
          <w:rFonts w:ascii="Arial" w:hAnsi="Arial" w:cs="Arial"/>
        </w:rPr>
        <w:t xml:space="preserve"> Section 1 </w:t>
      </w:r>
    </w:p>
    <w:p w14:paraId="6D86CA2B" w14:textId="6FA671B7" w:rsidR="00C14C14" w:rsidRDefault="00C14C14" w:rsidP="00056C17">
      <w:pPr>
        <w:pStyle w:val="ListParagraph"/>
        <w:numPr>
          <w:ilvl w:val="0"/>
          <w:numId w:val="1"/>
        </w:numPr>
        <w:rPr>
          <w:rFonts w:ascii="Arial" w:hAnsi="Arial" w:cs="Arial"/>
        </w:rPr>
      </w:pPr>
      <w:r>
        <w:rPr>
          <w:rFonts w:ascii="Arial" w:hAnsi="Arial" w:cs="Arial"/>
        </w:rPr>
        <w:t>Page 5</w:t>
      </w:r>
      <w:r w:rsidR="00BF75F6">
        <w:rPr>
          <w:rFonts w:ascii="Arial" w:hAnsi="Arial" w:cs="Arial"/>
        </w:rPr>
        <w:t xml:space="preserve"> – 7: </w:t>
      </w:r>
      <w:r>
        <w:rPr>
          <w:rFonts w:ascii="Arial" w:hAnsi="Arial" w:cs="Arial"/>
        </w:rPr>
        <w:t xml:space="preserve">Section 2 </w:t>
      </w:r>
    </w:p>
    <w:p w14:paraId="5C11A132" w14:textId="1541F53E" w:rsidR="00BF75F6" w:rsidRDefault="00BF75F6" w:rsidP="00056C17">
      <w:pPr>
        <w:pStyle w:val="ListParagraph"/>
        <w:numPr>
          <w:ilvl w:val="0"/>
          <w:numId w:val="1"/>
        </w:numPr>
        <w:rPr>
          <w:rFonts w:ascii="Arial" w:hAnsi="Arial" w:cs="Arial"/>
        </w:rPr>
      </w:pPr>
      <w:r>
        <w:rPr>
          <w:rFonts w:ascii="Arial" w:hAnsi="Arial" w:cs="Arial"/>
        </w:rPr>
        <w:t xml:space="preserve">Page 8 </w:t>
      </w:r>
      <w:r w:rsidR="001820C4">
        <w:rPr>
          <w:rFonts w:ascii="Arial" w:hAnsi="Arial" w:cs="Arial"/>
        </w:rPr>
        <w:t>–</w:t>
      </w:r>
      <w:r>
        <w:rPr>
          <w:rFonts w:ascii="Arial" w:hAnsi="Arial" w:cs="Arial"/>
        </w:rPr>
        <w:t xml:space="preserve"> </w:t>
      </w:r>
      <w:r w:rsidR="001820C4">
        <w:rPr>
          <w:rFonts w:ascii="Arial" w:hAnsi="Arial" w:cs="Arial"/>
        </w:rPr>
        <w:t>9: Section 3</w:t>
      </w:r>
    </w:p>
    <w:p w14:paraId="656B1486" w14:textId="6FED4125" w:rsidR="001820C4" w:rsidRDefault="001820C4" w:rsidP="00056C17">
      <w:pPr>
        <w:pStyle w:val="ListParagraph"/>
        <w:numPr>
          <w:ilvl w:val="0"/>
          <w:numId w:val="1"/>
        </w:numPr>
        <w:rPr>
          <w:rFonts w:ascii="Arial" w:hAnsi="Arial" w:cs="Arial"/>
        </w:rPr>
      </w:pPr>
      <w:r>
        <w:rPr>
          <w:rFonts w:ascii="Arial" w:hAnsi="Arial" w:cs="Arial"/>
        </w:rPr>
        <w:t xml:space="preserve">Page 10 </w:t>
      </w:r>
      <w:r w:rsidR="00EE642D">
        <w:rPr>
          <w:rFonts w:ascii="Arial" w:hAnsi="Arial" w:cs="Arial"/>
        </w:rPr>
        <w:t>–</w:t>
      </w:r>
      <w:r>
        <w:rPr>
          <w:rFonts w:ascii="Arial" w:hAnsi="Arial" w:cs="Arial"/>
        </w:rPr>
        <w:t xml:space="preserve"> </w:t>
      </w:r>
      <w:r w:rsidR="00EE642D">
        <w:rPr>
          <w:rFonts w:ascii="Arial" w:hAnsi="Arial" w:cs="Arial"/>
        </w:rPr>
        <w:t>11: Section 4</w:t>
      </w:r>
    </w:p>
    <w:p w14:paraId="38BB0B48" w14:textId="39230DBB" w:rsidR="00EE642D" w:rsidRDefault="00EE642D" w:rsidP="00056C17">
      <w:pPr>
        <w:pStyle w:val="ListParagraph"/>
        <w:numPr>
          <w:ilvl w:val="0"/>
          <w:numId w:val="1"/>
        </w:numPr>
        <w:rPr>
          <w:rFonts w:ascii="Arial" w:hAnsi="Arial" w:cs="Arial"/>
        </w:rPr>
      </w:pPr>
      <w:r>
        <w:rPr>
          <w:rFonts w:ascii="Arial" w:hAnsi="Arial" w:cs="Arial"/>
        </w:rPr>
        <w:t xml:space="preserve">Page 12 – 13: Reference list </w:t>
      </w:r>
    </w:p>
    <w:p w14:paraId="33BCB260" w14:textId="77777777" w:rsidR="00657EFD" w:rsidRDefault="00657EFD" w:rsidP="00657EFD">
      <w:pPr>
        <w:rPr>
          <w:rFonts w:ascii="Arial" w:hAnsi="Arial" w:cs="Arial"/>
        </w:rPr>
      </w:pPr>
    </w:p>
    <w:p w14:paraId="5F407297" w14:textId="12FF6BA1" w:rsidR="00657EFD" w:rsidRPr="00657EFD" w:rsidRDefault="00657EFD" w:rsidP="00657EFD">
      <w:pPr>
        <w:rPr>
          <w:rFonts w:ascii="Arial" w:hAnsi="Arial" w:cs="Arial"/>
        </w:rPr>
      </w:pPr>
      <w:r>
        <w:rPr>
          <w:rFonts w:ascii="Arial" w:hAnsi="Arial" w:cs="Arial"/>
        </w:rPr>
        <w:t>Word count: 2784</w:t>
      </w:r>
    </w:p>
    <w:p w14:paraId="2421166F" w14:textId="77777777" w:rsidR="00056C17" w:rsidRDefault="00056C17">
      <w:pPr>
        <w:rPr>
          <w:rFonts w:ascii="Arial" w:hAnsi="Arial" w:cs="Arial"/>
        </w:rPr>
      </w:pPr>
      <w:r>
        <w:rPr>
          <w:rFonts w:ascii="Arial" w:hAnsi="Arial" w:cs="Arial"/>
        </w:rPr>
        <w:br w:type="page"/>
      </w:r>
    </w:p>
    <w:p w14:paraId="6075ADA0" w14:textId="4EEE27A1" w:rsidR="00056C17" w:rsidRDefault="00095EAE" w:rsidP="00056C17">
      <w:pPr>
        <w:pStyle w:val="ListParagraph"/>
        <w:spacing w:line="360" w:lineRule="auto"/>
        <w:rPr>
          <w:rFonts w:ascii="Arial" w:hAnsi="Arial" w:cs="Arial"/>
        </w:rPr>
      </w:pPr>
      <w:r>
        <w:rPr>
          <w:rFonts w:ascii="Arial" w:hAnsi="Arial" w:cs="Arial"/>
        </w:rPr>
        <w:lastRenderedPageBreak/>
        <w:t>Play is defined in Article 31 of the UNCRC</w:t>
      </w:r>
      <w:r w:rsidR="00FD2E43">
        <w:rPr>
          <w:rFonts w:ascii="Arial" w:hAnsi="Arial" w:cs="Arial"/>
        </w:rPr>
        <w:t xml:space="preserve">, it suggests that </w:t>
      </w:r>
      <w:r w:rsidR="002E57C5">
        <w:rPr>
          <w:rFonts w:ascii="Arial" w:hAnsi="Arial" w:cs="Arial"/>
        </w:rPr>
        <w:t>children’s</w:t>
      </w:r>
      <w:r w:rsidR="00FD2E43">
        <w:rPr>
          <w:rFonts w:ascii="Arial" w:hAnsi="Arial" w:cs="Arial"/>
        </w:rPr>
        <w:t xml:space="preserve"> play </w:t>
      </w:r>
      <w:r w:rsidR="00260896">
        <w:rPr>
          <w:rFonts w:ascii="Arial" w:hAnsi="Arial" w:cs="Arial"/>
        </w:rPr>
        <w:t xml:space="preserve">is any activity, behaviour or process initiated, controlled </w:t>
      </w:r>
      <w:r w:rsidR="00F14A0B">
        <w:rPr>
          <w:rFonts w:ascii="Arial" w:hAnsi="Arial" w:cs="Arial"/>
        </w:rPr>
        <w:t xml:space="preserve">and structured </w:t>
      </w:r>
      <w:r w:rsidR="00D53D80">
        <w:rPr>
          <w:rFonts w:ascii="Arial" w:hAnsi="Arial" w:cs="Arial"/>
        </w:rPr>
        <w:t>by</w:t>
      </w:r>
      <w:r w:rsidR="00F14A0B">
        <w:rPr>
          <w:rFonts w:ascii="Arial" w:hAnsi="Arial" w:cs="Arial"/>
        </w:rPr>
        <w:t xml:space="preserve"> children themselves. It </w:t>
      </w:r>
      <w:r w:rsidR="00D53D80">
        <w:rPr>
          <w:rFonts w:ascii="Arial" w:hAnsi="Arial" w:cs="Arial"/>
        </w:rPr>
        <w:t>takes place whenever and wherever opportunities arise (</w:t>
      </w:r>
      <w:r w:rsidR="009D4AF9">
        <w:rPr>
          <w:rFonts w:ascii="Arial" w:hAnsi="Arial" w:cs="Arial"/>
        </w:rPr>
        <w:t>Waters-Davies</w:t>
      </w:r>
      <w:r w:rsidR="00181152">
        <w:rPr>
          <w:rFonts w:ascii="Arial" w:hAnsi="Arial" w:cs="Arial"/>
        </w:rPr>
        <w:t>, 2022, p. 4) and</w:t>
      </w:r>
      <w:r w:rsidR="00D53D80">
        <w:rPr>
          <w:rFonts w:ascii="Arial" w:hAnsi="Arial" w:cs="Arial"/>
        </w:rPr>
        <w:t xml:space="preserve"> </w:t>
      </w:r>
      <w:r w:rsidR="00181152">
        <w:rPr>
          <w:rFonts w:ascii="Arial" w:hAnsi="Arial" w:cs="Arial"/>
        </w:rPr>
        <w:t>i</w:t>
      </w:r>
      <w:r w:rsidR="004C063A">
        <w:rPr>
          <w:rFonts w:ascii="Arial" w:hAnsi="Arial" w:cs="Arial"/>
        </w:rPr>
        <w:t xml:space="preserve">n 2002, the Welsh </w:t>
      </w:r>
      <w:r w:rsidR="00BB5BE3">
        <w:rPr>
          <w:rFonts w:ascii="Arial" w:hAnsi="Arial" w:cs="Arial"/>
        </w:rPr>
        <w:t>G</w:t>
      </w:r>
      <w:r w:rsidR="004C063A">
        <w:rPr>
          <w:rFonts w:ascii="Arial" w:hAnsi="Arial" w:cs="Arial"/>
        </w:rPr>
        <w:t>overnment published its ‘play policy’. The policy was founded on the principle that every child has the right to play, and it is essential for their growth and development (Play Wales 2022).</w:t>
      </w:r>
    </w:p>
    <w:p w14:paraId="4F1E7636" w14:textId="67E7AC7C" w:rsidR="004C063A" w:rsidRDefault="00C82F7A" w:rsidP="00056C17">
      <w:pPr>
        <w:pStyle w:val="ListParagraph"/>
        <w:spacing w:line="360" w:lineRule="auto"/>
        <w:rPr>
          <w:rFonts w:ascii="Arial" w:hAnsi="Arial" w:cs="Arial"/>
        </w:rPr>
      </w:pPr>
      <w:r>
        <w:rPr>
          <w:rFonts w:ascii="Arial" w:hAnsi="Arial" w:cs="Arial"/>
        </w:rPr>
        <w:t>Creative play ran</w:t>
      </w:r>
      <w:r w:rsidR="00161616">
        <w:rPr>
          <w:rFonts w:ascii="Arial" w:hAnsi="Arial" w:cs="Arial"/>
        </w:rPr>
        <w:t>ges from activities such as</w:t>
      </w:r>
      <w:r w:rsidR="00AD4262">
        <w:rPr>
          <w:rFonts w:ascii="Arial" w:hAnsi="Arial" w:cs="Arial"/>
        </w:rPr>
        <w:t xml:space="preserve"> sand, water and sensory play to role play, dancing and dressing up. </w:t>
      </w:r>
      <w:r w:rsidR="00AC2630">
        <w:rPr>
          <w:rFonts w:ascii="Arial" w:hAnsi="Arial" w:cs="Arial"/>
        </w:rPr>
        <w:t xml:space="preserve">All types of creative play </w:t>
      </w:r>
      <w:r w:rsidR="00990AC0">
        <w:rPr>
          <w:rFonts w:ascii="Arial" w:hAnsi="Arial" w:cs="Arial"/>
        </w:rPr>
        <w:t xml:space="preserve">aid in </w:t>
      </w:r>
      <w:r w:rsidR="00A7077B">
        <w:rPr>
          <w:rFonts w:ascii="Arial" w:hAnsi="Arial" w:cs="Arial"/>
        </w:rPr>
        <w:t>children’s</w:t>
      </w:r>
      <w:r w:rsidR="00990AC0">
        <w:rPr>
          <w:rFonts w:ascii="Arial" w:hAnsi="Arial" w:cs="Arial"/>
        </w:rPr>
        <w:t xml:space="preserve"> holistic development as they</w:t>
      </w:r>
      <w:r w:rsidR="00885A09">
        <w:rPr>
          <w:rFonts w:ascii="Arial" w:hAnsi="Arial" w:cs="Arial"/>
        </w:rPr>
        <w:t xml:space="preserve"> allow children to be creative, use their imagination and explore the world around them</w:t>
      </w:r>
      <w:r w:rsidR="00C700D1">
        <w:rPr>
          <w:rFonts w:ascii="Arial" w:hAnsi="Arial" w:cs="Arial"/>
        </w:rPr>
        <w:t xml:space="preserve"> as well as develop </w:t>
      </w:r>
      <w:r w:rsidR="00A7077B">
        <w:rPr>
          <w:rFonts w:ascii="Arial" w:hAnsi="Arial" w:cs="Arial"/>
        </w:rPr>
        <w:t>useful skills they will use throughout their life</w:t>
      </w:r>
      <w:r w:rsidR="00E10564">
        <w:rPr>
          <w:rFonts w:ascii="Arial" w:hAnsi="Arial" w:cs="Arial"/>
        </w:rPr>
        <w:t xml:space="preserve"> (Levos 2023).</w:t>
      </w:r>
    </w:p>
    <w:p w14:paraId="34992593" w14:textId="67703A5E" w:rsidR="004C063A" w:rsidRDefault="0089417F" w:rsidP="00056C17">
      <w:pPr>
        <w:pStyle w:val="ListParagraph"/>
        <w:spacing w:line="360" w:lineRule="auto"/>
        <w:rPr>
          <w:rFonts w:ascii="Arial" w:hAnsi="Arial" w:cs="Arial"/>
        </w:rPr>
      </w:pPr>
      <w:r>
        <w:rPr>
          <w:rFonts w:ascii="Arial" w:hAnsi="Arial" w:cs="Arial"/>
        </w:rPr>
        <w:t xml:space="preserve">Types of sensory play including finger painting, sand and water play, playing with food and sensory bins </w:t>
      </w:r>
      <w:r w:rsidR="00254987">
        <w:rPr>
          <w:rFonts w:ascii="Arial" w:hAnsi="Arial" w:cs="Arial"/>
        </w:rPr>
        <w:t xml:space="preserve">help to stimulate each of the children’s five senses which has cognitive and educational benefits. By engaging in regular sensory play, children refine their sensory information and improve their cognitive development. Children’s growing brains create stronger connections as they learn to process and respond to different stimuli (Twinkl no date). </w:t>
      </w:r>
    </w:p>
    <w:p w14:paraId="6990EA25" w14:textId="77777777" w:rsidR="00571986" w:rsidRDefault="00C84457" w:rsidP="00056C17">
      <w:pPr>
        <w:pStyle w:val="ListParagraph"/>
        <w:spacing w:line="360" w:lineRule="auto"/>
        <w:rPr>
          <w:rFonts w:ascii="Arial" w:hAnsi="Arial" w:cs="Arial"/>
        </w:rPr>
      </w:pPr>
      <w:r>
        <w:rPr>
          <w:rFonts w:ascii="Arial" w:hAnsi="Arial" w:cs="Arial"/>
        </w:rPr>
        <w:t xml:space="preserve">Allowing children to express themselves through creative play helps to improve their </w:t>
      </w:r>
      <w:r w:rsidR="00FE70C0">
        <w:rPr>
          <w:rFonts w:ascii="Arial" w:hAnsi="Arial" w:cs="Arial"/>
        </w:rPr>
        <w:t>self-confidence</w:t>
      </w:r>
      <w:r>
        <w:rPr>
          <w:rFonts w:ascii="Arial" w:hAnsi="Arial" w:cs="Arial"/>
        </w:rPr>
        <w:t xml:space="preserve"> and </w:t>
      </w:r>
      <w:r w:rsidR="00FE70C0">
        <w:rPr>
          <w:rFonts w:ascii="Arial" w:hAnsi="Arial" w:cs="Arial"/>
        </w:rPr>
        <w:t>well-being</w:t>
      </w:r>
      <w:r w:rsidR="009078C0">
        <w:rPr>
          <w:rFonts w:ascii="Arial" w:hAnsi="Arial" w:cs="Arial"/>
        </w:rPr>
        <w:t xml:space="preserve"> it gives them the freedom to use their imagination in whichever way they want, be creative and express their emotions/feelings through their play. Activities such as role play or dressing up encourages cognitive development. For </w:t>
      </w:r>
      <w:r w:rsidR="00C928FC">
        <w:rPr>
          <w:rFonts w:ascii="Arial" w:hAnsi="Arial" w:cs="Arial"/>
        </w:rPr>
        <w:t>example,</w:t>
      </w:r>
      <w:r w:rsidR="009078C0">
        <w:rPr>
          <w:rFonts w:ascii="Arial" w:hAnsi="Arial" w:cs="Arial"/>
        </w:rPr>
        <w:t xml:space="preserve"> children who are role playing doctors and nurses will face challenges during this activity that encourage them to use their problem solving and critical thinking skills when there are opportunities for decision making. </w:t>
      </w:r>
      <w:r w:rsidR="00615D35">
        <w:rPr>
          <w:rFonts w:ascii="Arial" w:hAnsi="Arial" w:cs="Arial"/>
        </w:rPr>
        <w:t xml:space="preserve">Children need to feel </w:t>
      </w:r>
      <w:r w:rsidR="00FE70C0">
        <w:rPr>
          <w:rFonts w:ascii="Arial" w:hAnsi="Arial" w:cs="Arial"/>
        </w:rPr>
        <w:t xml:space="preserve">comfortable and </w:t>
      </w:r>
      <w:r w:rsidR="00BD7F51">
        <w:rPr>
          <w:rFonts w:ascii="Arial" w:hAnsi="Arial" w:cs="Arial"/>
        </w:rPr>
        <w:t xml:space="preserve">safe within their environment in order for them to grow and develop. They need to feel </w:t>
      </w:r>
      <w:r w:rsidR="006210BC">
        <w:rPr>
          <w:rFonts w:ascii="Arial" w:hAnsi="Arial" w:cs="Arial"/>
        </w:rPr>
        <w:t xml:space="preserve">confident that they can change this environment and the objects within the environment </w:t>
      </w:r>
      <w:r w:rsidR="00013882">
        <w:rPr>
          <w:rFonts w:ascii="Arial" w:hAnsi="Arial" w:cs="Arial"/>
        </w:rPr>
        <w:t>without the fear of being judged</w:t>
      </w:r>
      <w:r w:rsidR="000355A6">
        <w:rPr>
          <w:rFonts w:ascii="Arial" w:hAnsi="Arial" w:cs="Arial"/>
        </w:rPr>
        <w:t xml:space="preserve">. This, and allowing children to </w:t>
      </w:r>
      <w:r w:rsidR="00B74A78">
        <w:rPr>
          <w:rFonts w:ascii="Arial" w:hAnsi="Arial" w:cs="Arial"/>
        </w:rPr>
        <w:t xml:space="preserve">choose what happens while playing nurtures emotional health, </w:t>
      </w:r>
      <w:r w:rsidR="0024631B">
        <w:rPr>
          <w:rFonts w:ascii="Arial" w:hAnsi="Arial" w:cs="Arial"/>
        </w:rPr>
        <w:t>fosters independence and promotes all round holistic development (</w:t>
      </w:r>
      <w:r w:rsidR="008D4B70">
        <w:rPr>
          <w:rFonts w:ascii="Arial" w:hAnsi="Arial" w:cs="Arial"/>
        </w:rPr>
        <w:t>Waters-Davies</w:t>
      </w:r>
      <w:r w:rsidR="00571986">
        <w:rPr>
          <w:rFonts w:ascii="Arial" w:hAnsi="Arial" w:cs="Arial"/>
        </w:rPr>
        <w:t>,</w:t>
      </w:r>
      <w:r w:rsidR="008D4B70">
        <w:rPr>
          <w:rFonts w:ascii="Arial" w:hAnsi="Arial" w:cs="Arial"/>
        </w:rPr>
        <w:t xml:space="preserve"> 2022</w:t>
      </w:r>
      <w:r w:rsidR="00571986">
        <w:rPr>
          <w:rFonts w:ascii="Arial" w:hAnsi="Arial" w:cs="Arial"/>
        </w:rPr>
        <w:t>, p. 18)</w:t>
      </w:r>
      <w:r w:rsidR="008D4B70">
        <w:rPr>
          <w:rFonts w:ascii="Arial" w:hAnsi="Arial" w:cs="Arial"/>
        </w:rPr>
        <w:t>.</w:t>
      </w:r>
    </w:p>
    <w:p w14:paraId="7A1961EF" w14:textId="59D68AB8" w:rsidR="00C14C14" w:rsidRDefault="00C12C9C" w:rsidP="003E1926">
      <w:pPr>
        <w:pStyle w:val="ListParagraph"/>
        <w:spacing w:line="360" w:lineRule="auto"/>
        <w:rPr>
          <w:rFonts w:ascii="Arial" w:hAnsi="Arial" w:cs="Arial"/>
        </w:rPr>
      </w:pPr>
      <w:r>
        <w:rPr>
          <w:rFonts w:ascii="Arial" w:hAnsi="Arial" w:cs="Arial"/>
        </w:rPr>
        <w:lastRenderedPageBreak/>
        <w:t xml:space="preserve">Risky play or deep play is a type of play that encourages children to push boundaries and explore challenges </w:t>
      </w:r>
      <w:r w:rsidR="003158DE">
        <w:rPr>
          <w:rFonts w:ascii="Arial" w:hAnsi="Arial" w:cs="Arial"/>
        </w:rPr>
        <w:t xml:space="preserve">where they </w:t>
      </w:r>
      <w:r>
        <w:rPr>
          <w:rFonts w:ascii="Arial" w:hAnsi="Arial" w:cs="Arial"/>
        </w:rPr>
        <w:t xml:space="preserve">are trusted to explore the risks involved. </w:t>
      </w:r>
      <w:r w:rsidR="008D4B70">
        <w:rPr>
          <w:rFonts w:ascii="Arial" w:hAnsi="Arial" w:cs="Arial"/>
        </w:rPr>
        <w:t xml:space="preserve"> </w:t>
      </w:r>
      <w:r w:rsidR="002D476B">
        <w:rPr>
          <w:rFonts w:ascii="Arial" w:hAnsi="Arial" w:cs="Arial"/>
        </w:rPr>
        <w:t xml:space="preserve">It focuses on testing </w:t>
      </w:r>
      <w:r w:rsidR="003C03E5">
        <w:rPr>
          <w:rFonts w:ascii="Arial" w:hAnsi="Arial" w:cs="Arial"/>
        </w:rPr>
        <w:t>children’s</w:t>
      </w:r>
      <w:r w:rsidR="002D476B">
        <w:rPr>
          <w:rFonts w:ascii="Arial" w:hAnsi="Arial" w:cs="Arial"/>
        </w:rPr>
        <w:t xml:space="preserve"> limits with fun and interesting activities with the small element of risk that expects children to challenge themselves (Twinkl no date). </w:t>
      </w:r>
      <w:r w:rsidR="003E1926">
        <w:rPr>
          <w:rFonts w:ascii="Arial" w:hAnsi="Arial" w:cs="Arial"/>
        </w:rPr>
        <w:t xml:space="preserve">Activities/actions that can be included in risky play are climbing trees, jumping off high </w:t>
      </w:r>
      <w:r w:rsidR="003158DE">
        <w:rPr>
          <w:rFonts w:ascii="Arial" w:hAnsi="Arial" w:cs="Arial"/>
        </w:rPr>
        <w:t>surfaces</w:t>
      </w:r>
      <w:r w:rsidR="003E1926">
        <w:rPr>
          <w:rFonts w:ascii="Arial" w:hAnsi="Arial" w:cs="Arial"/>
        </w:rPr>
        <w:t>, swinging from ropes, rough and tumble play and playing with dangerous tools or items</w:t>
      </w:r>
      <w:r w:rsidR="00777327">
        <w:rPr>
          <w:rFonts w:ascii="Arial" w:hAnsi="Arial" w:cs="Arial"/>
        </w:rPr>
        <w:t xml:space="preserve"> which encourage the development of their fine and gross motor skills</w:t>
      </w:r>
      <w:r w:rsidR="003E1926">
        <w:rPr>
          <w:rFonts w:ascii="Arial" w:hAnsi="Arial" w:cs="Arial"/>
        </w:rPr>
        <w:t>. Deep play, or risky play has a variety of benefits and can support a range of different developmental aims in children. It often involves fun and memorable activities that give children a rush of adrenaline and bring a whole new level to their play. It encourages children to develop their critical thinking skills as they consider actions, consequences and how to navigate a risk safely. Encouraging risky play in an environment where they are safe with a caregiver allows them to learn specific skills of risk management as they work on these skills in an emotionally safe space. They build a strong</w:t>
      </w:r>
      <w:r w:rsidR="0052717E">
        <w:rPr>
          <w:rFonts w:ascii="Arial" w:hAnsi="Arial" w:cs="Arial"/>
        </w:rPr>
        <w:t xml:space="preserve"> foundation for assessing and managing risks </w:t>
      </w:r>
      <w:r w:rsidR="00A36893">
        <w:rPr>
          <w:rFonts w:ascii="Arial" w:hAnsi="Arial" w:cs="Arial"/>
        </w:rPr>
        <w:t>as they grow u</w:t>
      </w:r>
      <w:r w:rsidR="00952451">
        <w:rPr>
          <w:rFonts w:ascii="Arial" w:hAnsi="Arial" w:cs="Arial"/>
        </w:rPr>
        <w:t xml:space="preserve">p where they may not have that trusted adult to turn to. </w:t>
      </w:r>
      <w:r w:rsidR="00DA2462">
        <w:rPr>
          <w:rFonts w:ascii="Arial" w:hAnsi="Arial" w:cs="Arial"/>
        </w:rPr>
        <w:t xml:space="preserve">It supports </w:t>
      </w:r>
      <w:r w:rsidR="0018081D">
        <w:rPr>
          <w:rFonts w:ascii="Arial" w:hAnsi="Arial" w:cs="Arial"/>
        </w:rPr>
        <w:t>children’s</w:t>
      </w:r>
      <w:r w:rsidR="00DA2462">
        <w:rPr>
          <w:rFonts w:ascii="Arial" w:hAnsi="Arial" w:cs="Arial"/>
        </w:rPr>
        <w:t xml:space="preserve"> natural curiosity, promoting independence </w:t>
      </w:r>
      <w:r w:rsidR="0018081D">
        <w:rPr>
          <w:rFonts w:ascii="Arial" w:hAnsi="Arial" w:cs="Arial"/>
        </w:rPr>
        <w:t>and allowing children to gain self confidence and self-esteem (Twinkl no date).</w:t>
      </w:r>
      <w:r w:rsidR="00C85430">
        <w:rPr>
          <w:rFonts w:ascii="Arial" w:hAnsi="Arial" w:cs="Arial"/>
        </w:rPr>
        <w:t xml:space="preserve"> Although risky play may usually be associated with older children, younger children are often drawn to it. </w:t>
      </w:r>
      <w:r w:rsidR="00F95E95">
        <w:rPr>
          <w:rFonts w:ascii="Arial" w:hAnsi="Arial" w:cs="Arial"/>
        </w:rPr>
        <w:t>However risky play cannot always be possible and is us</w:t>
      </w:r>
      <w:r w:rsidR="00F35680">
        <w:rPr>
          <w:rFonts w:ascii="Arial" w:hAnsi="Arial" w:cs="Arial"/>
        </w:rPr>
        <w:t>ually limited</w:t>
      </w:r>
      <w:r w:rsidR="00D771FB">
        <w:rPr>
          <w:rFonts w:ascii="Arial" w:hAnsi="Arial" w:cs="Arial"/>
        </w:rPr>
        <w:t xml:space="preserve"> as allowing children to participate in risky play challenges </w:t>
      </w:r>
      <w:r w:rsidR="00C846DB">
        <w:rPr>
          <w:rFonts w:ascii="Arial" w:hAnsi="Arial" w:cs="Arial"/>
        </w:rPr>
        <w:t>adults’</w:t>
      </w:r>
      <w:r w:rsidR="00D771FB">
        <w:rPr>
          <w:rFonts w:ascii="Arial" w:hAnsi="Arial" w:cs="Arial"/>
        </w:rPr>
        <w:t xml:space="preserve"> instincts to protect </w:t>
      </w:r>
      <w:r w:rsidR="00547C58">
        <w:rPr>
          <w:rFonts w:ascii="Arial" w:hAnsi="Arial" w:cs="Arial"/>
        </w:rPr>
        <w:t>them</w:t>
      </w:r>
      <w:r w:rsidR="007D697E">
        <w:rPr>
          <w:rFonts w:ascii="Arial" w:hAnsi="Arial" w:cs="Arial"/>
        </w:rPr>
        <w:t xml:space="preserve">. Despite the benefits that are a result of risky play, many </w:t>
      </w:r>
      <w:r w:rsidR="00CC41C1">
        <w:rPr>
          <w:rFonts w:ascii="Arial" w:hAnsi="Arial" w:cs="Arial"/>
        </w:rPr>
        <w:t>early years settings struggle to encourage this type of play due to restrictions and regulations</w:t>
      </w:r>
      <w:r w:rsidR="00815DA4">
        <w:rPr>
          <w:rFonts w:ascii="Arial" w:hAnsi="Arial" w:cs="Arial"/>
        </w:rPr>
        <w:t xml:space="preserve"> </w:t>
      </w:r>
      <w:r w:rsidR="00C15D9B">
        <w:rPr>
          <w:rFonts w:ascii="Arial" w:hAnsi="Arial" w:cs="Arial"/>
        </w:rPr>
        <w:t>(Waters-Davies, 2022, p. 19)</w:t>
      </w:r>
      <w:r w:rsidR="00F029F4">
        <w:rPr>
          <w:rFonts w:ascii="Arial" w:hAnsi="Arial" w:cs="Arial"/>
        </w:rPr>
        <w:t xml:space="preserve">. Risky play can also be a struggle for some children as they </w:t>
      </w:r>
      <w:r w:rsidR="004710E9">
        <w:rPr>
          <w:rFonts w:ascii="Arial" w:hAnsi="Arial" w:cs="Arial"/>
        </w:rPr>
        <w:t xml:space="preserve">may encounter some physical pain but also emotional pain. </w:t>
      </w:r>
      <w:r w:rsidR="000D01C0">
        <w:rPr>
          <w:rFonts w:ascii="Arial" w:hAnsi="Arial" w:cs="Arial"/>
        </w:rPr>
        <w:t xml:space="preserve">These types of </w:t>
      </w:r>
      <w:r w:rsidR="00AF190B">
        <w:rPr>
          <w:rFonts w:ascii="Arial" w:hAnsi="Arial" w:cs="Arial"/>
        </w:rPr>
        <w:t>activities</w:t>
      </w:r>
      <w:r w:rsidR="000D01C0">
        <w:rPr>
          <w:rFonts w:ascii="Arial" w:hAnsi="Arial" w:cs="Arial"/>
        </w:rPr>
        <w:t xml:space="preserve"> promote fear which can make them exciting and thrilling to certain children, however other children </w:t>
      </w:r>
      <w:r w:rsidR="008B59E5">
        <w:rPr>
          <w:rFonts w:ascii="Arial" w:hAnsi="Arial" w:cs="Arial"/>
        </w:rPr>
        <w:t>can find th</w:t>
      </w:r>
      <w:r w:rsidR="00762D0F">
        <w:rPr>
          <w:rFonts w:ascii="Arial" w:hAnsi="Arial" w:cs="Arial"/>
        </w:rPr>
        <w:t>is feeling of fear or anxiety too overwhelming as their brai</w:t>
      </w:r>
      <w:r w:rsidR="00815DA4">
        <w:rPr>
          <w:rFonts w:ascii="Arial" w:hAnsi="Arial" w:cs="Arial"/>
        </w:rPr>
        <w:t xml:space="preserve">ns are still developing and they are still learning to control their emotions (Twinkl no date). </w:t>
      </w:r>
      <w:r w:rsidR="003E5C97">
        <w:rPr>
          <w:rFonts w:ascii="Arial" w:hAnsi="Arial" w:cs="Arial"/>
        </w:rPr>
        <w:t xml:space="preserve">Risky play </w:t>
      </w:r>
      <w:r w:rsidR="009B17BD">
        <w:rPr>
          <w:rFonts w:ascii="Arial" w:hAnsi="Arial" w:cs="Arial"/>
        </w:rPr>
        <w:t xml:space="preserve">and creative play </w:t>
      </w:r>
      <w:r w:rsidR="003E5C97">
        <w:rPr>
          <w:rFonts w:ascii="Arial" w:hAnsi="Arial" w:cs="Arial"/>
        </w:rPr>
        <w:t xml:space="preserve">can be supported </w:t>
      </w:r>
      <w:r w:rsidR="001D1370">
        <w:rPr>
          <w:rFonts w:ascii="Arial" w:hAnsi="Arial" w:cs="Arial"/>
        </w:rPr>
        <w:t xml:space="preserve">by Bruners </w:t>
      </w:r>
      <w:r w:rsidR="00295B16">
        <w:rPr>
          <w:rFonts w:ascii="Arial" w:hAnsi="Arial" w:cs="Arial"/>
        </w:rPr>
        <w:t>theory</w:t>
      </w:r>
      <w:r w:rsidR="00F2029D">
        <w:rPr>
          <w:rFonts w:ascii="Arial" w:hAnsi="Arial" w:cs="Arial"/>
        </w:rPr>
        <w:t xml:space="preserve"> which states that </w:t>
      </w:r>
      <w:r w:rsidR="000E136D">
        <w:rPr>
          <w:rFonts w:ascii="Arial" w:hAnsi="Arial" w:cs="Arial"/>
        </w:rPr>
        <w:t xml:space="preserve">children construct their own learning through </w:t>
      </w:r>
      <w:r w:rsidR="00285648">
        <w:rPr>
          <w:rFonts w:ascii="Arial" w:hAnsi="Arial" w:cs="Arial"/>
        </w:rPr>
        <w:lastRenderedPageBreak/>
        <w:t xml:space="preserve">organising, </w:t>
      </w:r>
      <w:r w:rsidR="009B17BD">
        <w:rPr>
          <w:rFonts w:ascii="Arial" w:hAnsi="Arial" w:cs="Arial"/>
        </w:rPr>
        <w:t>categorising</w:t>
      </w:r>
      <w:r w:rsidR="00285648">
        <w:rPr>
          <w:rFonts w:ascii="Arial" w:hAnsi="Arial" w:cs="Arial"/>
        </w:rPr>
        <w:t xml:space="preserve"> and coding information and that </w:t>
      </w:r>
      <w:r w:rsidR="00770EA4">
        <w:rPr>
          <w:rFonts w:ascii="Arial" w:hAnsi="Arial" w:cs="Arial"/>
        </w:rPr>
        <w:t>the most effective way to do this is for children to discover the information themselves instead of being told it by a caregiver/parent.</w:t>
      </w:r>
      <w:r w:rsidR="002C6EF7">
        <w:rPr>
          <w:rFonts w:ascii="Arial" w:hAnsi="Arial" w:cs="Arial"/>
        </w:rPr>
        <w:t xml:space="preserve"> He </w:t>
      </w:r>
      <w:r w:rsidR="009B17BD">
        <w:rPr>
          <w:rFonts w:ascii="Arial" w:hAnsi="Arial" w:cs="Arial"/>
        </w:rPr>
        <w:t>believed</w:t>
      </w:r>
      <w:r w:rsidR="002C6EF7">
        <w:rPr>
          <w:rFonts w:ascii="Arial" w:hAnsi="Arial" w:cs="Arial"/>
        </w:rPr>
        <w:t xml:space="preserve"> that development does not consist of discrete stages but is a </w:t>
      </w:r>
      <w:r w:rsidR="009B17BD">
        <w:rPr>
          <w:rFonts w:ascii="Arial" w:hAnsi="Arial" w:cs="Arial"/>
        </w:rPr>
        <w:t>continuous</w:t>
      </w:r>
      <w:r w:rsidR="002C6EF7">
        <w:rPr>
          <w:rFonts w:ascii="Arial" w:hAnsi="Arial" w:cs="Arial"/>
        </w:rPr>
        <w:t xml:space="preserve"> process. </w:t>
      </w:r>
      <w:r w:rsidR="00AB7F1A">
        <w:rPr>
          <w:rFonts w:ascii="Arial" w:hAnsi="Arial" w:cs="Arial"/>
        </w:rPr>
        <w:t xml:space="preserve">Suggesting that children having </w:t>
      </w:r>
      <w:r w:rsidR="009B17BD">
        <w:rPr>
          <w:rFonts w:ascii="Arial" w:hAnsi="Arial" w:cs="Arial"/>
        </w:rPr>
        <w:t>independence</w:t>
      </w:r>
      <w:r w:rsidR="00AB7F1A">
        <w:rPr>
          <w:rFonts w:ascii="Arial" w:hAnsi="Arial" w:cs="Arial"/>
        </w:rPr>
        <w:t xml:space="preserve"> </w:t>
      </w:r>
      <w:r w:rsidR="009B17BD">
        <w:rPr>
          <w:rFonts w:ascii="Arial" w:hAnsi="Arial" w:cs="Arial"/>
        </w:rPr>
        <w:t xml:space="preserve">and having the freedom to use their imagination and play and learn in their own way promotes </w:t>
      </w:r>
      <w:r w:rsidR="00127562">
        <w:rPr>
          <w:rFonts w:ascii="Arial" w:hAnsi="Arial" w:cs="Arial"/>
        </w:rPr>
        <w:t>holistic</w:t>
      </w:r>
      <w:r w:rsidR="009B17BD">
        <w:rPr>
          <w:rFonts w:ascii="Arial" w:hAnsi="Arial" w:cs="Arial"/>
        </w:rPr>
        <w:t xml:space="preserve"> development</w:t>
      </w:r>
      <w:r w:rsidR="00127562">
        <w:rPr>
          <w:rFonts w:ascii="Arial" w:hAnsi="Arial" w:cs="Arial"/>
        </w:rPr>
        <w:t xml:space="preserve"> </w:t>
      </w:r>
      <w:r w:rsidR="008F26B5">
        <w:rPr>
          <w:rFonts w:ascii="Arial" w:hAnsi="Arial" w:cs="Arial"/>
        </w:rPr>
        <w:t>(WJEC no date).</w:t>
      </w:r>
    </w:p>
    <w:p w14:paraId="16948FE2" w14:textId="77777777" w:rsidR="00C14C14" w:rsidRDefault="00C14C14">
      <w:pPr>
        <w:rPr>
          <w:rFonts w:ascii="Arial" w:hAnsi="Arial" w:cs="Arial"/>
        </w:rPr>
      </w:pPr>
      <w:r>
        <w:rPr>
          <w:rFonts w:ascii="Arial" w:hAnsi="Arial" w:cs="Arial"/>
        </w:rPr>
        <w:br w:type="page"/>
      </w:r>
    </w:p>
    <w:p w14:paraId="48F42905" w14:textId="12BFDACA" w:rsidR="008D4B70" w:rsidRDefault="008170CB" w:rsidP="003E1926">
      <w:pPr>
        <w:pStyle w:val="ListParagraph"/>
        <w:spacing w:line="360" w:lineRule="auto"/>
        <w:rPr>
          <w:rFonts w:ascii="Arial" w:hAnsi="Arial" w:cs="Arial"/>
        </w:rPr>
      </w:pPr>
      <w:r>
        <w:rPr>
          <w:rFonts w:ascii="Arial" w:hAnsi="Arial" w:cs="Arial"/>
        </w:rPr>
        <w:lastRenderedPageBreak/>
        <w:t>Self-directed</w:t>
      </w:r>
      <w:r w:rsidR="00777736">
        <w:rPr>
          <w:rFonts w:ascii="Arial" w:hAnsi="Arial" w:cs="Arial"/>
        </w:rPr>
        <w:t xml:space="preserve"> play is a type of play where children </w:t>
      </w:r>
      <w:r w:rsidR="00980F7F">
        <w:rPr>
          <w:rFonts w:ascii="Arial" w:hAnsi="Arial" w:cs="Arial"/>
        </w:rPr>
        <w:t xml:space="preserve">have the freedom and the autonomy to </w:t>
      </w:r>
      <w:r w:rsidR="0099104A">
        <w:rPr>
          <w:rFonts w:ascii="Arial" w:hAnsi="Arial" w:cs="Arial"/>
        </w:rPr>
        <w:t xml:space="preserve">control their own play activities without direct guidance from adults. </w:t>
      </w:r>
      <w:r w:rsidR="00F53232">
        <w:rPr>
          <w:rFonts w:ascii="Arial" w:hAnsi="Arial" w:cs="Arial"/>
        </w:rPr>
        <w:t>They play in their own way, for their own reasons</w:t>
      </w:r>
      <w:r>
        <w:rPr>
          <w:rFonts w:ascii="Arial" w:hAnsi="Arial" w:cs="Arial"/>
        </w:rPr>
        <w:t>, exploring their own interests and ideas</w:t>
      </w:r>
      <w:r w:rsidR="00A16CA5">
        <w:rPr>
          <w:rFonts w:ascii="Arial" w:hAnsi="Arial" w:cs="Arial"/>
        </w:rPr>
        <w:t xml:space="preserve"> (Goally no date).</w:t>
      </w:r>
      <w:r w:rsidR="003377BD">
        <w:rPr>
          <w:rFonts w:ascii="Arial" w:hAnsi="Arial" w:cs="Arial"/>
        </w:rPr>
        <w:t xml:space="preserve"> Children need time and space to delve into play where they can be focused </w:t>
      </w:r>
      <w:r w:rsidR="00C2368D">
        <w:rPr>
          <w:rFonts w:ascii="Arial" w:hAnsi="Arial" w:cs="Arial"/>
        </w:rPr>
        <w:t xml:space="preserve">and absorbed in their own learning. </w:t>
      </w:r>
      <w:r w:rsidR="00680D98">
        <w:rPr>
          <w:rFonts w:ascii="Arial" w:hAnsi="Arial" w:cs="Arial"/>
        </w:rPr>
        <w:t xml:space="preserve">They need play that enriches and enables </w:t>
      </w:r>
      <w:r w:rsidR="0081636E">
        <w:rPr>
          <w:rFonts w:ascii="Arial" w:hAnsi="Arial" w:cs="Arial"/>
        </w:rPr>
        <w:t xml:space="preserve">and play that creates parameters for </w:t>
      </w:r>
      <w:r w:rsidR="00FC3530">
        <w:rPr>
          <w:rFonts w:ascii="Arial" w:hAnsi="Arial" w:cs="Arial"/>
        </w:rPr>
        <w:t>children to exercise their bodies and their brains</w:t>
      </w:r>
      <w:r w:rsidR="00635B8D">
        <w:rPr>
          <w:rFonts w:ascii="Arial" w:hAnsi="Arial" w:cs="Arial"/>
        </w:rPr>
        <w:t xml:space="preserve"> (Bottrill</w:t>
      </w:r>
      <w:r w:rsidR="007C1597">
        <w:rPr>
          <w:rFonts w:ascii="Arial" w:hAnsi="Arial" w:cs="Arial"/>
        </w:rPr>
        <w:t xml:space="preserve">, </w:t>
      </w:r>
      <w:r w:rsidR="00635B8D">
        <w:rPr>
          <w:rFonts w:ascii="Arial" w:hAnsi="Arial" w:cs="Arial"/>
        </w:rPr>
        <w:t>2018</w:t>
      </w:r>
      <w:r w:rsidR="007C1597">
        <w:rPr>
          <w:rFonts w:ascii="Arial" w:hAnsi="Arial" w:cs="Arial"/>
        </w:rPr>
        <w:t>, p. 33</w:t>
      </w:r>
      <w:r w:rsidR="00635B8D">
        <w:rPr>
          <w:rFonts w:ascii="Arial" w:hAnsi="Arial" w:cs="Arial"/>
        </w:rPr>
        <w:t>).</w:t>
      </w:r>
      <w:r w:rsidR="0091582E">
        <w:rPr>
          <w:rFonts w:ascii="Arial" w:hAnsi="Arial" w:cs="Arial"/>
        </w:rPr>
        <w:t xml:space="preserve"> </w:t>
      </w:r>
      <w:r w:rsidR="00265C2C">
        <w:rPr>
          <w:rFonts w:ascii="Arial" w:hAnsi="Arial" w:cs="Arial"/>
        </w:rPr>
        <w:t xml:space="preserve">Encouraging </w:t>
      </w:r>
      <w:r w:rsidR="003E11B8">
        <w:rPr>
          <w:rFonts w:ascii="Arial" w:hAnsi="Arial" w:cs="Arial"/>
        </w:rPr>
        <w:t xml:space="preserve">and facilitating </w:t>
      </w:r>
      <w:r w:rsidR="00E80BD2">
        <w:rPr>
          <w:rFonts w:ascii="Arial" w:hAnsi="Arial" w:cs="Arial"/>
        </w:rPr>
        <w:t>self-directed</w:t>
      </w:r>
      <w:r w:rsidR="003E11B8">
        <w:rPr>
          <w:rFonts w:ascii="Arial" w:hAnsi="Arial" w:cs="Arial"/>
        </w:rPr>
        <w:t xml:space="preserve"> play is a valuable investment into a </w:t>
      </w:r>
      <w:r w:rsidR="00E80BD2">
        <w:rPr>
          <w:rFonts w:ascii="Arial" w:hAnsi="Arial" w:cs="Arial"/>
        </w:rPr>
        <w:t>child’s</w:t>
      </w:r>
      <w:r w:rsidR="003E11B8">
        <w:rPr>
          <w:rFonts w:ascii="Arial" w:hAnsi="Arial" w:cs="Arial"/>
        </w:rPr>
        <w:t xml:space="preserve"> future and well-being, </w:t>
      </w:r>
      <w:r w:rsidR="00E80BD2">
        <w:rPr>
          <w:rFonts w:ascii="Arial" w:hAnsi="Arial" w:cs="Arial"/>
        </w:rPr>
        <w:t>leading to increased creativity, problem solving skills and self-confidence.</w:t>
      </w:r>
      <w:r w:rsidR="00D71699">
        <w:rPr>
          <w:rFonts w:ascii="Arial" w:hAnsi="Arial" w:cs="Arial"/>
        </w:rPr>
        <w:t xml:space="preserve"> By exploring on their own</w:t>
      </w:r>
      <w:r w:rsidR="00902745">
        <w:rPr>
          <w:rFonts w:ascii="Arial" w:hAnsi="Arial" w:cs="Arial"/>
        </w:rPr>
        <w:t xml:space="preserve">, children realise there is so much they can do for themselves, </w:t>
      </w:r>
      <w:r w:rsidR="00072BDB">
        <w:rPr>
          <w:rFonts w:ascii="Arial" w:hAnsi="Arial" w:cs="Arial"/>
        </w:rPr>
        <w:t xml:space="preserve">they make their own games with their own rules, </w:t>
      </w:r>
      <w:r w:rsidR="00352400">
        <w:rPr>
          <w:rFonts w:ascii="Arial" w:hAnsi="Arial" w:cs="Arial"/>
        </w:rPr>
        <w:t xml:space="preserve">become independent and use their imagination </w:t>
      </w:r>
      <w:r w:rsidR="004B79A0">
        <w:rPr>
          <w:rFonts w:ascii="Arial" w:hAnsi="Arial" w:cs="Arial"/>
        </w:rPr>
        <w:t xml:space="preserve">(Ledendecker </w:t>
      </w:r>
      <w:r w:rsidR="00613361">
        <w:rPr>
          <w:rFonts w:ascii="Arial" w:hAnsi="Arial" w:cs="Arial"/>
        </w:rPr>
        <w:t>2020).</w:t>
      </w:r>
    </w:p>
    <w:p w14:paraId="23D6AE50" w14:textId="7F38B5B2" w:rsidR="008A6FD0" w:rsidRDefault="00545E2F" w:rsidP="003E1926">
      <w:pPr>
        <w:pStyle w:val="ListParagraph"/>
        <w:spacing w:line="360" w:lineRule="auto"/>
        <w:rPr>
          <w:rFonts w:ascii="Arial" w:hAnsi="Arial" w:cs="Arial"/>
        </w:rPr>
      </w:pPr>
      <w:r>
        <w:rPr>
          <w:rFonts w:ascii="Arial" w:hAnsi="Arial" w:cs="Arial"/>
        </w:rPr>
        <w:t xml:space="preserve">The benefits of </w:t>
      </w:r>
      <w:r w:rsidR="00D043AE">
        <w:rPr>
          <w:rFonts w:ascii="Arial" w:hAnsi="Arial" w:cs="Arial"/>
        </w:rPr>
        <w:t>self-directed</w:t>
      </w:r>
      <w:r>
        <w:rPr>
          <w:rFonts w:ascii="Arial" w:hAnsi="Arial" w:cs="Arial"/>
        </w:rPr>
        <w:t xml:space="preserve"> play when it comes to supporting a </w:t>
      </w:r>
      <w:r w:rsidR="00D043AE">
        <w:rPr>
          <w:rFonts w:ascii="Arial" w:hAnsi="Arial" w:cs="Arial"/>
        </w:rPr>
        <w:t>child’s</w:t>
      </w:r>
      <w:r>
        <w:rPr>
          <w:rFonts w:ascii="Arial" w:hAnsi="Arial" w:cs="Arial"/>
        </w:rPr>
        <w:t xml:space="preserve"> holistic development are </w:t>
      </w:r>
      <w:r w:rsidR="00D043AE">
        <w:rPr>
          <w:rFonts w:ascii="Arial" w:hAnsi="Arial" w:cs="Arial"/>
        </w:rPr>
        <w:t xml:space="preserve">substantial. </w:t>
      </w:r>
      <w:r w:rsidR="007A6ABB">
        <w:rPr>
          <w:rFonts w:ascii="Arial" w:hAnsi="Arial" w:cs="Arial"/>
        </w:rPr>
        <w:t xml:space="preserve">It improves cognitive, social, </w:t>
      </w:r>
      <w:r w:rsidR="008574B0">
        <w:rPr>
          <w:rFonts w:ascii="Arial" w:hAnsi="Arial" w:cs="Arial"/>
        </w:rPr>
        <w:t xml:space="preserve">physical and emotional wellbeing </w:t>
      </w:r>
      <w:r w:rsidR="00070BF7">
        <w:rPr>
          <w:rFonts w:ascii="Arial" w:hAnsi="Arial" w:cs="Arial"/>
        </w:rPr>
        <w:t xml:space="preserve">while allowing children to learn about the world around them. </w:t>
      </w:r>
      <w:r w:rsidR="00B95EB6">
        <w:rPr>
          <w:rFonts w:ascii="Arial" w:hAnsi="Arial" w:cs="Arial"/>
        </w:rPr>
        <w:t xml:space="preserve">This type of play is a powerful stimulant for </w:t>
      </w:r>
      <w:r w:rsidR="00370D86">
        <w:rPr>
          <w:rFonts w:ascii="Arial" w:hAnsi="Arial" w:cs="Arial"/>
        </w:rPr>
        <w:t xml:space="preserve">holistic development because it naturally involves </w:t>
      </w:r>
      <w:r w:rsidR="0058686E">
        <w:rPr>
          <w:rFonts w:ascii="Arial" w:hAnsi="Arial" w:cs="Arial"/>
        </w:rPr>
        <w:t xml:space="preserve">all areas of development. As children play </w:t>
      </w:r>
      <w:r w:rsidR="00D962F1">
        <w:rPr>
          <w:rFonts w:ascii="Arial" w:hAnsi="Arial" w:cs="Arial"/>
        </w:rPr>
        <w:t xml:space="preserve">and explore on their own terms they engage their bodies, interact socially, express and manage emotions, </w:t>
      </w:r>
      <w:r w:rsidR="00921449">
        <w:rPr>
          <w:rFonts w:ascii="Arial" w:hAnsi="Arial" w:cs="Arial"/>
        </w:rPr>
        <w:t xml:space="preserve">reflect on their experiences and use critical thinking skills. This comprehensive engagement ensures that their </w:t>
      </w:r>
      <w:r w:rsidR="00086E1C">
        <w:rPr>
          <w:rFonts w:ascii="Arial" w:hAnsi="Arial" w:cs="Arial"/>
        </w:rPr>
        <w:t>development is not only well-rounded but also connected to their individual interests and experiences</w:t>
      </w:r>
      <w:r w:rsidR="00F66F8B">
        <w:rPr>
          <w:rFonts w:ascii="Arial" w:hAnsi="Arial" w:cs="Arial"/>
        </w:rPr>
        <w:t xml:space="preserve"> (Connect childcare 2024).</w:t>
      </w:r>
    </w:p>
    <w:p w14:paraId="79AEA24C" w14:textId="76049655" w:rsidR="00CB1DB2" w:rsidRDefault="00CB1DB2" w:rsidP="003E1926">
      <w:pPr>
        <w:pStyle w:val="ListParagraph"/>
        <w:spacing w:line="360" w:lineRule="auto"/>
        <w:rPr>
          <w:rFonts w:ascii="Arial" w:hAnsi="Arial" w:cs="Arial"/>
        </w:rPr>
      </w:pPr>
      <w:r>
        <w:rPr>
          <w:rFonts w:ascii="Arial" w:hAnsi="Arial" w:cs="Arial"/>
        </w:rPr>
        <w:t>Fr</w:t>
      </w:r>
      <w:r w:rsidR="00755B03">
        <w:rPr>
          <w:rFonts w:ascii="Arial" w:hAnsi="Arial" w:cs="Arial"/>
        </w:rPr>
        <w:t xml:space="preserve">oebels theory of play emphasises that play is the highest expression of </w:t>
      </w:r>
      <w:r w:rsidR="00ED4BEE">
        <w:rPr>
          <w:rFonts w:ascii="Arial" w:hAnsi="Arial" w:cs="Arial"/>
        </w:rPr>
        <w:t xml:space="preserve">human development in childhood. </w:t>
      </w:r>
      <w:r w:rsidR="007C778D">
        <w:rPr>
          <w:rFonts w:ascii="Arial" w:hAnsi="Arial" w:cs="Arial"/>
        </w:rPr>
        <w:t xml:space="preserve">He believed that play is the </w:t>
      </w:r>
      <w:r w:rsidR="00636812">
        <w:rPr>
          <w:rFonts w:ascii="Arial" w:hAnsi="Arial" w:cs="Arial"/>
        </w:rPr>
        <w:t xml:space="preserve">principle means of learning in early childhood. </w:t>
      </w:r>
      <w:r w:rsidR="001F34F4">
        <w:rPr>
          <w:rFonts w:ascii="Arial" w:hAnsi="Arial" w:cs="Arial"/>
        </w:rPr>
        <w:t xml:space="preserve">Froebel states that </w:t>
      </w:r>
    </w:p>
    <w:p w14:paraId="39E6BC5D" w14:textId="53896AC4" w:rsidR="00313925" w:rsidRDefault="00F11A72" w:rsidP="00313925">
      <w:pPr>
        <w:pStyle w:val="ListParagraph"/>
        <w:spacing w:line="360" w:lineRule="auto"/>
        <w:ind w:left="1440"/>
        <w:rPr>
          <w:rFonts w:ascii="Arial" w:hAnsi="Arial" w:cs="Arial"/>
        </w:rPr>
      </w:pPr>
      <w:r>
        <w:rPr>
          <w:rFonts w:ascii="Arial" w:hAnsi="Arial" w:cs="Arial"/>
        </w:rPr>
        <w:t xml:space="preserve">The child is free to </w:t>
      </w:r>
      <w:r w:rsidR="00C457BA">
        <w:rPr>
          <w:rFonts w:ascii="Arial" w:hAnsi="Arial" w:cs="Arial"/>
        </w:rPr>
        <w:t>determine his own actions according to the laws and demands of the play he is involved in</w:t>
      </w:r>
      <w:r w:rsidR="00B62437">
        <w:rPr>
          <w:rFonts w:ascii="Arial" w:hAnsi="Arial" w:cs="Arial"/>
        </w:rPr>
        <w:t xml:space="preserve">. through and in his </w:t>
      </w:r>
      <w:r w:rsidR="00835D39">
        <w:rPr>
          <w:rFonts w:ascii="Arial" w:hAnsi="Arial" w:cs="Arial"/>
        </w:rPr>
        <w:t>play,</w:t>
      </w:r>
      <w:r w:rsidR="00B62437">
        <w:rPr>
          <w:rFonts w:ascii="Arial" w:hAnsi="Arial" w:cs="Arial"/>
        </w:rPr>
        <w:t xml:space="preserve"> he is able to feel himself </w:t>
      </w:r>
      <w:r w:rsidR="00E103A2">
        <w:rPr>
          <w:rFonts w:ascii="Arial" w:hAnsi="Arial" w:cs="Arial"/>
        </w:rPr>
        <w:t>to be independent and autonomous (</w:t>
      </w:r>
      <w:r w:rsidR="008C652B">
        <w:rPr>
          <w:rFonts w:ascii="Arial" w:hAnsi="Arial" w:cs="Arial"/>
        </w:rPr>
        <w:t>Froebel Trust no date).</w:t>
      </w:r>
    </w:p>
    <w:p w14:paraId="1B19CA95" w14:textId="37FD00AD" w:rsidR="008C652B" w:rsidRDefault="00EB4A38" w:rsidP="008C652B">
      <w:pPr>
        <w:pStyle w:val="ListParagraph"/>
        <w:spacing w:line="360" w:lineRule="auto"/>
        <w:rPr>
          <w:rFonts w:ascii="Arial" w:hAnsi="Arial" w:cs="Arial"/>
        </w:rPr>
      </w:pPr>
      <w:r>
        <w:rPr>
          <w:rFonts w:ascii="Arial" w:hAnsi="Arial" w:cs="Arial"/>
        </w:rPr>
        <w:t>Self-directed</w:t>
      </w:r>
      <w:r w:rsidR="00C93279">
        <w:rPr>
          <w:rFonts w:ascii="Arial" w:hAnsi="Arial" w:cs="Arial"/>
        </w:rPr>
        <w:t xml:space="preserve"> play encourages children to </w:t>
      </w:r>
      <w:r w:rsidR="00F76493">
        <w:rPr>
          <w:rFonts w:ascii="Arial" w:hAnsi="Arial" w:cs="Arial"/>
        </w:rPr>
        <w:t xml:space="preserve">learn how things work through purposeful activities </w:t>
      </w:r>
      <w:r w:rsidR="00835A2D">
        <w:rPr>
          <w:rFonts w:ascii="Arial" w:hAnsi="Arial" w:cs="Arial"/>
        </w:rPr>
        <w:t xml:space="preserve">which are active, hands-on and of interest to the </w:t>
      </w:r>
      <w:r w:rsidR="00835A2D">
        <w:rPr>
          <w:rFonts w:ascii="Arial" w:hAnsi="Arial" w:cs="Arial"/>
        </w:rPr>
        <w:lastRenderedPageBreak/>
        <w:t xml:space="preserve">individual child. </w:t>
      </w:r>
      <w:r w:rsidR="006618B3">
        <w:rPr>
          <w:rFonts w:ascii="Arial" w:hAnsi="Arial" w:cs="Arial"/>
        </w:rPr>
        <w:t xml:space="preserve">It respects each </w:t>
      </w:r>
      <w:r>
        <w:rPr>
          <w:rFonts w:ascii="Arial" w:hAnsi="Arial" w:cs="Arial"/>
        </w:rPr>
        <w:t>child’s</w:t>
      </w:r>
      <w:r w:rsidR="006618B3">
        <w:rPr>
          <w:rFonts w:ascii="Arial" w:hAnsi="Arial" w:cs="Arial"/>
        </w:rPr>
        <w:t xml:space="preserve"> individual learning pace and allows them to develop and their own rate</w:t>
      </w:r>
      <w:r>
        <w:rPr>
          <w:rFonts w:ascii="Arial" w:hAnsi="Arial" w:cs="Arial"/>
        </w:rPr>
        <w:t xml:space="preserve"> (Twinkl no date).</w:t>
      </w:r>
    </w:p>
    <w:p w14:paraId="74524D21" w14:textId="6FDDC25B" w:rsidR="00EB4A38" w:rsidRDefault="008729A5" w:rsidP="008C652B">
      <w:pPr>
        <w:pStyle w:val="ListParagraph"/>
        <w:spacing w:line="360" w:lineRule="auto"/>
        <w:rPr>
          <w:rFonts w:ascii="Arial" w:hAnsi="Arial" w:cs="Arial"/>
        </w:rPr>
      </w:pPr>
      <w:r>
        <w:rPr>
          <w:rFonts w:ascii="Arial" w:hAnsi="Arial" w:cs="Arial"/>
        </w:rPr>
        <w:t xml:space="preserve">For effective self-directed play to be possible, adults play certain roles to help create opportunities and experiences for children. Organising the environment, providing the resources and adapting the opportunities so that there is differentiation for each child are all the </w:t>
      </w:r>
      <w:r w:rsidR="00B340CE">
        <w:rPr>
          <w:rFonts w:ascii="Arial" w:hAnsi="Arial" w:cs="Arial"/>
        </w:rPr>
        <w:t>adult’s</w:t>
      </w:r>
      <w:r>
        <w:rPr>
          <w:rFonts w:ascii="Arial" w:hAnsi="Arial" w:cs="Arial"/>
        </w:rPr>
        <w:t xml:space="preserve"> responsibility as well as being on hand to respond to the needs of the child. </w:t>
      </w:r>
      <w:r w:rsidR="00B340CE">
        <w:rPr>
          <w:rFonts w:ascii="Arial" w:hAnsi="Arial" w:cs="Arial"/>
        </w:rPr>
        <w:t xml:space="preserve">A </w:t>
      </w:r>
      <w:r>
        <w:rPr>
          <w:rFonts w:ascii="Arial" w:hAnsi="Arial" w:cs="Arial"/>
        </w:rPr>
        <w:t xml:space="preserve">well planned and enabling learning environment both indoors and outdoors, </w:t>
      </w:r>
      <w:r w:rsidR="00B340CE">
        <w:rPr>
          <w:rFonts w:ascii="Arial" w:hAnsi="Arial" w:cs="Arial"/>
        </w:rPr>
        <w:t xml:space="preserve">provides the conditions needed for healthy growth, learning and development. The stimulating opportunities that come from good resources and an enabling environment foster independence and confidence and support all aspects of their holistic development (Whalley 2021). </w:t>
      </w:r>
    </w:p>
    <w:p w14:paraId="0D6E4EB3" w14:textId="1346A37B" w:rsidR="00535C74" w:rsidRDefault="00535C74" w:rsidP="008C652B">
      <w:pPr>
        <w:pStyle w:val="ListParagraph"/>
        <w:spacing w:line="360" w:lineRule="auto"/>
        <w:rPr>
          <w:rFonts w:ascii="Arial" w:hAnsi="Arial" w:cs="Arial"/>
        </w:rPr>
      </w:pPr>
      <w:r>
        <w:rPr>
          <w:rFonts w:ascii="Arial" w:hAnsi="Arial" w:cs="Arial"/>
        </w:rPr>
        <w:t xml:space="preserve">According to Whalley (2021), Vygotsky encourages adults to recognise and respond to the ‘zone of proximal development’. By observing a child struggle to complete a task, to then have the child complete it with help, to finally observing the child complete the task </w:t>
      </w:r>
      <w:r w:rsidR="00424D78">
        <w:rPr>
          <w:rFonts w:ascii="Arial" w:hAnsi="Arial" w:cs="Arial"/>
        </w:rPr>
        <w:t>independently</w:t>
      </w:r>
      <w:r>
        <w:rPr>
          <w:rFonts w:ascii="Arial" w:hAnsi="Arial" w:cs="Arial"/>
        </w:rPr>
        <w:t xml:space="preserve">, adults are focusing on the development of emerging skills. This form of supporting </w:t>
      </w:r>
      <w:r w:rsidR="00424D78">
        <w:rPr>
          <w:rFonts w:ascii="Arial" w:hAnsi="Arial" w:cs="Arial"/>
        </w:rPr>
        <w:t>self-directed</w:t>
      </w:r>
      <w:r>
        <w:rPr>
          <w:rFonts w:ascii="Arial" w:hAnsi="Arial" w:cs="Arial"/>
        </w:rPr>
        <w:t xml:space="preserve"> play can also be referred to as ‘scaffolding’ which includes techniques such as offering help, modelling and prompting. </w:t>
      </w:r>
      <w:r w:rsidR="00424D78">
        <w:rPr>
          <w:rFonts w:ascii="Arial" w:hAnsi="Arial" w:cs="Arial"/>
        </w:rPr>
        <w:t xml:space="preserve">The role of the adult here is to still promote independence, however when required, engage in their play to help support their development and learning through problem solving, asking open ended questions, evaluate activities and suggest subtle techniques (Whalley 2021). </w:t>
      </w:r>
    </w:p>
    <w:p w14:paraId="797AB43A" w14:textId="380CC86C" w:rsidR="00424D78" w:rsidRDefault="00EB53BB" w:rsidP="008C652B">
      <w:pPr>
        <w:pStyle w:val="ListParagraph"/>
        <w:spacing w:line="360" w:lineRule="auto"/>
        <w:rPr>
          <w:rFonts w:ascii="Arial" w:hAnsi="Arial" w:cs="Arial"/>
        </w:rPr>
      </w:pPr>
      <w:r>
        <w:rPr>
          <w:rFonts w:ascii="Arial" w:hAnsi="Arial" w:cs="Arial"/>
        </w:rPr>
        <w:t xml:space="preserve">Supporting </w:t>
      </w:r>
      <w:r w:rsidR="00E60F55">
        <w:rPr>
          <w:rFonts w:ascii="Arial" w:hAnsi="Arial" w:cs="Arial"/>
        </w:rPr>
        <w:t>self-directed</w:t>
      </w:r>
      <w:r>
        <w:rPr>
          <w:rFonts w:ascii="Arial" w:hAnsi="Arial" w:cs="Arial"/>
        </w:rPr>
        <w:t xml:space="preserve"> play can be as simple as watching and waiting as children invent, discover and explore. Offering a safe environment where children have the freedom to explore and follow their play urges </w:t>
      </w:r>
      <w:r w:rsidR="00E60F55">
        <w:rPr>
          <w:rFonts w:ascii="Arial" w:hAnsi="Arial" w:cs="Arial"/>
        </w:rPr>
        <w:t xml:space="preserve">supports their holistic development and encourages them to be </w:t>
      </w:r>
      <w:r w:rsidR="00622EA8">
        <w:rPr>
          <w:rFonts w:ascii="Arial" w:hAnsi="Arial" w:cs="Arial"/>
        </w:rPr>
        <w:t>independent</w:t>
      </w:r>
      <w:r w:rsidR="00E60F55">
        <w:rPr>
          <w:rFonts w:ascii="Arial" w:hAnsi="Arial" w:cs="Arial"/>
        </w:rPr>
        <w:t xml:space="preserve">. Letting the child search and engage with an object/activity of </w:t>
      </w:r>
      <w:r w:rsidR="00622EA8">
        <w:rPr>
          <w:rFonts w:ascii="Arial" w:hAnsi="Arial" w:cs="Arial"/>
        </w:rPr>
        <w:t>their</w:t>
      </w:r>
      <w:r w:rsidR="00E60F55">
        <w:rPr>
          <w:rFonts w:ascii="Arial" w:hAnsi="Arial" w:cs="Arial"/>
        </w:rPr>
        <w:t xml:space="preserve"> interest</w:t>
      </w:r>
      <w:r w:rsidR="00EC57D9">
        <w:rPr>
          <w:rFonts w:ascii="Arial" w:hAnsi="Arial" w:cs="Arial"/>
        </w:rPr>
        <w:t>, you are still able to provide a great amount of support without interrupting their learning experience. The exhilaration of discovery is something even adults can identify with</w:t>
      </w:r>
      <w:r w:rsidR="00622EA8">
        <w:rPr>
          <w:rFonts w:ascii="Arial" w:hAnsi="Arial" w:cs="Arial"/>
        </w:rPr>
        <w:t xml:space="preserve">. In order for children to discover the taste or feeling of an object or how to climb or run, adults need to take a step back to let them discover for </w:t>
      </w:r>
      <w:r w:rsidR="00622EA8">
        <w:rPr>
          <w:rFonts w:ascii="Arial" w:hAnsi="Arial" w:cs="Arial"/>
        </w:rPr>
        <w:lastRenderedPageBreak/>
        <w:t xml:space="preserve">themselves. When a child feels like exploring such opportunity, it is their curiosity that is driving their wonder and learning. They develop creativity, an imagination and attention span that they take with them to adulthood. Taking that step back and spending more time observing the child’s deep play concentration, increases their independent play ability (Caro 2012). </w:t>
      </w:r>
    </w:p>
    <w:p w14:paraId="0FD224A5" w14:textId="6EE5CE6A" w:rsidR="00BF75F6" w:rsidRDefault="00220A63" w:rsidP="008C652B">
      <w:pPr>
        <w:pStyle w:val="ListParagraph"/>
        <w:spacing w:line="360" w:lineRule="auto"/>
        <w:rPr>
          <w:rFonts w:ascii="Arial" w:hAnsi="Arial" w:cs="Arial"/>
        </w:rPr>
      </w:pPr>
      <w:r>
        <w:rPr>
          <w:rFonts w:ascii="Arial" w:hAnsi="Arial" w:cs="Arial"/>
        </w:rPr>
        <w:t xml:space="preserve">However, even after all the research suggesting that </w:t>
      </w:r>
      <w:r w:rsidR="00ED589D">
        <w:rPr>
          <w:rFonts w:ascii="Arial" w:hAnsi="Arial" w:cs="Arial"/>
        </w:rPr>
        <w:t>self-directed</w:t>
      </w:r>
      <w:r>
        <w:rPr>
          <w:rFonts w:ascii="Arial" w:hAnsi="Arial" w:cs="Arial"/>
        </w:rPr>
        <w:t xml:space="preserve"> play is crucial to supporting </w:t>
      </w:r>
      <w:r w:rsidR="00ED589D">
        <w:rPr>
          <w:rFonts w:ascii="Arial" w:hAnsi="Arial" w:cs="Arial"/>
        </w:rPr>
        <w:t>children’s</w:t>
      </w:r>
      <w:r>
        <w:rPr>
          <w:rFonts w:ascii="Arial" w:hAnsi="Arial" w:cs="Arial"/>
        </w:rPr>
        <w:t xml:space="preserve"> holistic development, some adults struggle to promote it especially in early years settings. When adults control, lead or take over a </w:t>
      </w:r>
      <w:r w:rsidR="00ED589D">
        <w:rPr>
          <w:rFonts w:ascii="Arial" w:hAnsi="Arial" w:cs="Arial"/>
        </w:rPr>
        <w:t>child’s</w:t>
      </w:r>
      <w:r>
        <w:rPr>
          <w:rFonts w:ascii="Arial" w:hAnsi="Arial" w:cs="Arial"/>
        </w:rPr>
        <w:t xml:space="preserve"> play they are violating the basic </w:t>
      </w:r>
      <w:r w:rsidR="00ED589D">
        <w:rPr>
          <w:rFonts w:ascii="Arial" w:hAnsi="Arial" w:cs="Arial"/>
        </w:rPr>
        <w:t>principles</w:t>
      </w:r>
      <w:r>
        <w:rPr>
          <w:rFonts w:ascii="Arial" w:hAnsi="Arial" w:cs="Arial"/>
        </w:rPr>
        <w:t xml:space="preserve"> of play being </w:t>
      </w:r>
      <w:r w:rsidR="00ED589D">
        <w:rPr>
          <w:rFonts w:ascii="Arial" w:hAnsi="Arial" w:cs="Arial"/>
        </w:rPr>
        <w:t>self-chosen</w:t>
      </w:r>
      <w:r>
        <w:rPr>
          <w:rFonts w:ascii="Arial" w:hAnsi="Arial" w:cs="Arial"/>
        </w:rPr>
        <w:t xml:space="preserve"> and </w:t>
      </w:r>
      <w:r w:rsidR="00ED589D">
        <w:rPr>
          <w:rFonts w:ascii="Arial" w:hAnsi="Arial" w:cs="Arial"/>
        </w:rPr>
        <w:t>self-directed</w:t>
      </w:r>
      <w:r>
        <w:rPr>
          <w:rFonts w:ascii="Arial" w:hAnsi="Arial" w:cs="Arial"/>
        </w:rPr>
        <w:t xml:space="preserve"> by the child. When a child loses the freedom to explore and discover independently the experience loses its meaning (</w:t>
      </w:r>
      <w:r w:rsidRPr="00220A63">
        <w:rPr>
          <w:rFonts w:ascii="Arial" w:hAnsi="Arial" w:cs="Arial"/>
        </w:rPr>
        <w:t>Rymanowicz</w:t>
      </w:r>
      <w:r>
        <w:rPr>
          <w:rFonts w:ascii="Arial" w:hAnsi="Arial" w:cs="Arial"/>
        </w:rPr>
        <w:t xml:space="preserve"> 2015). </w:t>
      </w:r>
      <w:r w:rsidR="00ED589D">
        <w:rPr>
          <w:rFonts w:ascii="Arial" w:hAnsi="Arial" w:cs="Arial"/>
        </w:rPr>
        <w:t xml:space="preserve">Balancing safety with freedom can be challenging within early years settings. Providing a </w:t>
      </w:r>
      <w:r w:rsidR="00200B82">
        <w:rPr>
          <w:rFonts w:ascii="Arial" w:hAnsi="Arial" w:cs="Arial"/>
        </w:rPr>
        <w:t>safe yet</w:t>
      </w:r>
      <w:r w:rsidR="00ED589D">
        <w:rPr>
          <w:rFonts w:ascii="Arial" w:hAnsi="Arial" w:cs="Arial"/>
        </w:rPr>
        <w:t xml:space="preserve"> enabling environment with opportunities that meet each </w:t>
      </w:r>
      <w:r w:rsidR="00200B82">
        <w:rPr>
          <w:rFonts w:ascii="Arial" w:hAnsi="Arial" w:cs="Arial"/>
        </w:rPr>
        <w:t>child’s</w:t>
      </w:r>
      <w:r w:rsidR="00ED589D">
        <w:rPr>
          <w:rFonts w:ascii="Arial" w:hAnsi="Arial" w:cs="Arial"/>
        </w:rPr>
        <w:t xml:space="preserve"> individuals needs and promotes learning and development as well as encouraging </w:t>
      </w:r>
      <w:r w:rsidR="00200B82">
        <w:rPr>
          <w:rFonts w:ascii="Arial" w:hAnsi="Arial" w:cs="Arial"/>
        </w:rPr>
        <w:t>self-directed</w:t>
      </w:r>
      <w:r w:rsidR="00ED589D">
        <w:rPr>
          <w:rFonts w:ascii="Arial" w:hAnsi="Arial" w:cs="Arial"/>
        </w:rPr>
        <w:t xml:space="preserve"> play can be difficult especially when staff </w:t>
      </w:r>
      <w:r w:rsidR="00200B82">
        <w:rPr>
          <w:rFonts w:ascii="Arial" w:hAnsi="Arial" w:cs="Arial"/>
        </w:rPr>
        <w:t xml:space="preserve">have a poor </w:t>
      </w:r>
      <w:r w:rsidR="00ED589D">
        <w:rPr>
          <w:rFonts w:ascii="Arial" w:hAnsi="Arial" w:cs="Arial"/>
        </w:rPr>
        <w:t xml:space="preserve">understanding due to lack of training or being unable to provide </w:t>
      </w:r>
      <w:r w:rsidR="00200B82">
        <w:rPr>
          <w:rFonts w:ascii="Arial" w:hAnsi="Arial" w:cs="Arial"/>
        </w:rPr>
        <w:t>resources</w:t>
      </w:r>
      <w:r w:rsidR="00ED589D">
        <w:rPr>
          <w:rFonts w:ascii="Arial" w:hAnsi="Arial" w:cs="Arial"/>
        </w:rPr>
        <w:t xml:space="preserve">. However, when adults encourage this approach it </w:t>
      </w:r>
      <w:r w:rsidR="00200B82">
        <w:rPr>
          <w:rFonts w:ascii="Arial" w:hAnsi="Arial" w:cs="Arial"/>
        </w:rPr>
        <w:t xml:space="preserve">builds confidence, supports emotional well-being, enhances creativity, builds social skills and promotes independence in children (Care Learning 2024). </w:t>
      </w:r>
    </w:p>
    <w:p w14:paraId="6DC048C8" w14:textId="77777777" w:rsidR="008D0A7B" w:rsidRDefault="008D0A7B" w:rsidP="008C652B">
      <w:pPr>
        <w:pStyle w:val="ListParagraph"/>
        <w:spacing w:line="360" w:lineRule="auto"/>
        <w:rPr>
          <w:rFonts w:ascii="Arial" w:hAnsi="Arial" w:cs="Arial"/>
        </w:rPr>
      </w:pPr>
    </w:p>
    <w:p w14:paraId="012C9A25" w14:textId="77777777" w:rsidR="00BF75F6" w:rsidRDefault="00BF75F6">
      <w:pPr>
        <w:rPr>
          <w:rFonts w:ascii="Arial" w:hAnsi="Arial" w:cs="Arial"/>
        </w:rPr>
      </w:pPr>
      <w:r>
        <w:rPr>
          <w:rFonts w:ascii="Arial" w:hAnsi="Arial" w:cs="Arial"/>
        </w:rPr>
        <w:br w:type="page"/>
      </w:r>
    </w:p>
    <w:p w14:paraId="69DD6E85" w14:textId="17FF0333" w:rsidR="00220A63" w:rsidRDefault="008D0A7B" w:rsidP="008C652B">
      <w:pPr>
        <w:pStyle w:val="ListParagraph"/>
        <w:spacing w:line="360" w:lineRule="auto"/>
        <w:rPr>
          <w:rFonts w:ascii="Arial" w:hAnsi="Arial" w:cs="Arial"/>
        </w:rPr>
      </w:pPr>
      <w:r>
        <w:rPr>
          <w:rFonts w:ascii="Arial" w:hAnsi="Arial" w:cs="Arial"/>
        </w:rPr>
        <w:lastRenderedPageBreak/>
        <w:t xml:space="preserve">Observation is a method used by educators to understand a </w:t>
      </w:r>
      <w:r w:rsidR="00A85E32">
        <w:rPr>
          <w:rFonts w:ascii="Arial" w:hAnsi="Arial" w:cs="Arial"/>
        </w:rPr>
        <w:t>child’s</w:t>
      </w:r>
      <w:r>
        <w:rPr>
          <w:rFonts w:ascii="Arial" w:hAnsi="Arial" w:cs="Arial"/>
        </w:rPr>
        <w:t xml:space="preserve"> behaviour and track physical, emotional, social and cognitive development. </w:t>
      </w:r>
      <w:r w:rsidR="00A45D22">
        <w:rPr>
          <w:rFonts w:ascii="Arial" w:hAnsi="Arial" w:cs="Arial"/>
        </w:rPr>
        <w:t xml:space="preserve">It involves observing, reflecting, planning, assessing and documenting a </w:t>
      </w:r>
      <w:r w:rsidR="00A85E32">
        <w:rPr>
          <w:rFonts w:ascii="Arial" w:hAnsi="Arial" w:cs="Arial"/>
        </w:rPr>
        <w:t>child’s</w:t>
      </w:r>
      <w:r w:rsidR="00A45D22">
        <w:rPr>
          <w:rFonts w:ascii="Arial" w:hAnsi="Arial" w:cs="Arial"/>
        </w:rPr>
        <w:t xml:space="preserve"> behaviour, interactions, development and activities over a period of time. Observations also allow educators to identify patterns, plan </w:t>
      </w:r>
      <w:r w:rsidR="00A85E32">
        <w:rPr>
          <w:rFonts w:ascii="Arial" w:hAnsi="Arial" w:cs="Arial"/>
        </w:rPr>
        <w:t>age-appropriate</w:t>
      </w:r>
      <w:r w:rsidR="00A45D22">
        <w:rPr>
          <w:rFonts w:ascii="Arial" w:hAnsi="Arial" w:cs="Arial"/>
        </w:rPr>
        <w:t xml:space="preserve"> activities, gain insight into the </w:t>
      </w:r>
      <w:r w:rsidR="00A85E32">
        <w:rPr>
          <w:rFonts w:ascii="Arial" w:hAnsi="Arial" w:cs="Arial"/>
        </w:rPr>
        <w:t>child’s</w:t>
      </w:r>
      <w:r w:rsidR="00A45D22">
        <w:rPr>
          <w:rFonts w:ascii="Arial" w:hAnsi="Arial" w:cs="Arial"/>
        </w:rPr>
        <w:t xml:space="preserve"> thinking and provide opportunities to change the learning environment to help promote growth and development</w:t>
      </w:r>
      <w:r w:rsidR="00A85E32">
        <w:rPr>
          <w:rFonts w:ascii="Arial" w:hAnsi="Arial" w:cs="Arial"/>
        </w:rPr>
        <w:t xml:space="preserve"> (Storychanges.com 2024). </w:t>
      </w:r>
      <w:r>
        <w:rPr>
          <w:rFonts w:ascii="Arial" w:hAnsi="Arial" w:cs="Arial"/>
        </w:rPr>
        <w:t xml:space="preserve"> </w:t>
      </w:r>
    </w:p>
    <w:p w14:paraId="57131F14" w14:textId="3F81A745" w:rsidR="00B202C0" w:rsidRDefault="00B202C0" w:rsidP="008C652B">
      <w:pPr>
        <w:pStyle w:val="ListParagraph"/>
        <w:spacing w:line="360" w:lineRule="auto"/>
        <w:rPr>
          <w:rFonts w:ascii="Arial" w:hAnsi="Arial" w:cs="Arial"/>
        </w:rPr>
      </w:pPr>
      <w:r>
        <w:rPr>
          <w:rFonts w:ascii="Arial" w:hAnsi="Arial" w:cs="Arial"/>
        </w:rPr>
        <w:t xml:space="preserve">A narrative </w:t>
      </w:r>
      <w:r w:rsidR="00817272">
        <w:rPr>
          <w:rFonts w:ascii="Arial" w:hAnsi="Arial" w:cs="Arial"/>
        </w:rPr>
        <w:t xml:space="preserve">observation is an extended account of </w:t>
      </w:r>
      <w:r w:rsidR="007738FC">
        <w:rPr>
          <w:rFonts w:ascii="Arial" w:hAnsi="Arial" w:cs="Arial"/>
        </w:rPr>
        <w:t xml:space="preserve">an activity giving more details of a child’s speech or actions, including specific quotes. It may also include the level of involvement and other children that they play with as well as a photo. These types of observations usually take between twenty to thirty minutes to complete, making them a longer activity, more likely focusing on a specific task or skill (Twinkl no date). </w:t>
      </w:r>
      <w:r w:rsidR="0096522F">
        <w:rPr>
          <w:rFonts w:ascii="Arial" w:hAnsi="Arial" w:cs="Arial"/>
        </w:rPr>
        <w:t xml:space="preserve">Narrative observations being longer and a more detailed observation method, encourage educators to gain a holistic understanding of the child. </w:t>
      </w:r>
      <w:r w:rsidR="00F57CA8">
        <w:rPr>
          <w:rFonts w:ascii="Arial" w:hAnsi="Arial" w:cs="Arial"/>
        </w:rPr>
        <w:t xml:space="preserve">This type of observing allows for </w:t>
      </w:r>
      <w:r w:rsidR="00BC39ED">
        <w:rPr>
          <w:rFonts w:ascii="Arial" w:hAnsi="Arial" w:cs="Arial"/>
        </w:rPr>
        <w:t>educators</w:t>
      </w:r>
      <w:r w:rsidR="00F57CA8">
        <w:rPr>
          <w:rFonts w:ascii="Arial" w:hAnsi="Arial" w:cs="Arial"/>
        </w:rPr>
        <w:t xml:space="preserve"> to see the whole picture of the </w:t>
      </w:r>
      <w:r w:rsidR="00BC39ED">
        <w:rPr>
          <w:rFonts w:ascii="Arial" w:hAnsi="Arial" w:cs="Arial"/>
        </w:rPr>
        <w:t>child’s</w:t>
      </w:r>
      <w:r w:rsidR="00F57CA8">
        <w:rPr>
          <w:rFonts w:ascii="Arial" w:hAnsi="Arial" w:cs="Arial"/>
        </w:rPr>
        <w:t xml:space="preserve"> actions, rather than certain parts. One of the main benefits of narrative observations is that it </w:t>
      </w:r>
      <w:r w:rsidR="00BC39ED">
        <w:rPr>
          <w:rFonts w:ascii="Arial" w:hAnsi="Arial" w:cs="Arial"/>
        </w:rPr>
        <w:t>gives</w:t>
      </w:r>
      <w:r w:rsidR="00F57CA8">
        <w:rPr>
          <w:rFonts w:ascii="Arial" w:hAnsi="Arial" w:cs="Arial"/>
        </w:rPr>
        <w:t xml:space="preserve"> educators the opportunity to </w:t>
      </w:r>
      <w:r w:rsidR="00BC39ED">
        <w:rPr>
          <w:rFonts w:ascii="Arial" w:hAnsi="Arial" w:cs="Arial"/>
        </w:rPr>
        <w:t>document</w:t>
      </w:r>
      <w:r w:rsidR="00F57CA8">
        <w:rPr>
          <w:rFonts w:ascii="Arial" w:hAnsi="Arial" w:cs="Arial"/>
        </w:rPr>
        <w:t xml:space="preserve"> the </w:t>
      </w:r>
      <w:r w:rsidR="00BC39ED">
        <w:rPr>
          <w:rFonts w:ascii="Arial" w:hAnsi="Arial" w:cs="Arial"/>
        </w:rPr>
        <w:t>child’s</w:t>
      </w:r>
      <w:r w:rsidR="00F57CA8">
        <w:rPr>
          <w:rFonts w:ascii="Arial" w:hAnsi="Arial" w:cs="Arial"/>
        </w:rPr>
        <w:t xml:space="preserve"> </w:t>
      </w:r>
      <w:r w:rsidR="00BC39ED">
        <w:rPr>
          <w:rFonts w:ascii="Arial" w:hAnsi="Arial" w:cs="Arial"/>
        </w:rPr>
        <w:t>behaviour</w:t>
      </w:r>
      <w:r w:rsidR="00F57CA8">
        <w:rPr>
          <w:rFonts w:ascii="Arial" w:hAnsi="Arial" w:cs="Arial"/>
        </w:rPr>
        <w:t xml:space="preserve">, actions, speech and language more deeply. It helps to identify certain patterns the child makes when completing </w:t>
      </w:r>
      <w:r w:rsidR="00BC39ED">
        <w:rPr>
          <w:rFonts w:ascii="Arial" w:hAnsi="Arial" w:cs="Arial"/>
        </w:rPr>
        <w:t>an</w:t>
      </w:r>
      <w:r w:rsidR="00F57CA8">
        <w:rPr>
          <w:rFonts w:ascii="Arial" w:hAnsi="Arial" w:cs="Arial"/>
        </w:rPr>
        <w:t xml:space="preserve"> activity </w:t>
      </w:r>
      <w:r w:rsidR="00BC39ED">
        <w:rPr>
          <w:rFonts w:ascii="Arial" w:hAnsi="Arial" w:cs="Arial"/>
        </w:rPr>
        <w:t xml:space="preserve">as well as capture detailed behaviour and gain an understanding to their growth and development which helps educators decide which is the correct way to support the child and how best to change their learning environment to benefit their development (Study prism 2025). </w:t>
      </w:r>
    </w:p>
    <w:p w14:paraId="121821DA" w14:textId="2E2C7D13" w:rsidR="00810FEF" w:rsidRDefault="00810FEF" w:rsidP="008C652B">
      <w:pPr>
        <w:pStyle w:val="ListParagraph"/>
        <w:spacing w:line="360" w:lineRule="auto"/>
        <w:rPr>
          <w:rFonts w:ascii="Arial" w:hAnsi="Arial" w:cs="Arial"/>
        </w:rPr>
      </w:pPr>
      <w:r>
        <w:rPr>
          <w:rFonts w:ascii="Arial" w:hAnsi="Arial" w:cs="Arial"/>
        </w:rPr>
        <w:t xml:space="preserve">However, while useful for understanding and documenting behaviours, there are some limitations to this observation method. Observing a </w:t>
      </w:r>
      <w:r w:rsidR="006448C4">
        <w:rPr>
          <w:rFonts w:ascii="Arial" w:hAnsi="Arial" w:cs="Arial"/>
        </w:rPr>
        <w:t>child’s</w:t>
      </w:r>
      <w:r>
        <w:rPr>
          <w:rFonts w:ascii="Arial" w:hAnsi="Arial" w:cs="Arial"/>
        </w:rPr>
        <w:t xml:space="preserve"> behaviour, recording it accurately and analysing the information takes a significant amount of time, which in some cases can </w:t>
      </w:r>
      <w:r w:rsidR="006448C4">
        <w:rPr>
          <w:rFonts w:ascii="Arial" w:hAnsi="Arial" w:cs="Arial"/>
        </w:rPr>
        <w:t>reduce</w:t>
      </w:r>
      <w:r>
        <w:rPr>
          <w:rFonts w:ascii="Arial" w:hAnsi="Arial" w:cs="Arial"/>
        </w:rPr>
        <w:t xml:space="preserve"> the amount of time available for direct interaction with the children. Especially for educators with a high </w:t>
      </w:r>
      <w:r w:rsidR="006448C4">
        <w:rPr>
          <w:rFonts w:ascii="Arial" w:hAnsi="Arial" w:cs="Arial"/>
        </w:rPr>
        <w:t>workload</w:t>
      </w:r>
      <w:r>
        <w:rPr>
          <w:rFonts w:ascii="Arial" w:hAnsi="Arial" w:cs="Arial"/>
        </w:rPr>
        <w:t xml:space="preserve"> or high ratios of children to </w:t>
      </w:r>
      <w:r w:rsidR="006448C4">
        <w:rPr>
          <w:rFonts w:ascii="Arial" w:hAnsi="Arial" w:cs="Arial"/>
        </w:rPr>
        <w:t>adults</w:t>
      </w:r>
      <w:r>
        <w:rPr>
          <w:rFonts w:ascii="Arial" w:hAnsi="Arial" w:cs="Arial"/>
        </w:rPr>
        <w:t xml:space="preserve">, balancing time spent on observations and time spent supporting and interacting with the children can become </w:t>
      </w:r>
      <w:r w:rsidR="006448C4">
        <w:rPr>
          <w:rFonts w:ascii="Arial" w:hAnsi="Arial" w:cs="Arial"/>
        </w:rPr>
        <w:t>particularly</w:t>
      </w:r>
      <w:r>
        <w:rPr>
          <w:rFonts w:ascii="Arial" w:hAnsi="Arial" w:cs="Arial"/>
        </w:rPr>
        <w:t xml:space="preserve"> difficult. </w:t>
      </w:r>
      <w:r w:rsidR="0017255B">
        <w:rPr>
          <w:rFonts w:ascii="Arial" w:hAnsi="Arial" w:cs="Arial"/>
        </w:rPr>
        <w:t xml:space="preserve">Observations are not always subjective, they </w:t>
      </w:r>
      <w:r w:rsidR="0017255B">
        <w:rPr>
          <w:rFonts w:ascii="Arial" w:hAnsi="Arial" w:cs="Arial"/>
        </w:rPr>
        <w:lastRenderedPageBreak/>
        <w:t xml:space="preserve">are often influenced by the </w:t>
      </w:r>
      <w:r w:rsidR="006448C4">
        <w:rPr>
          <w:rFonts w:ascii="Arial" w:hAnsi="Arial" w:cs="Arial"/>
        </w:rPr>
        <w:t>practitioner’s</w:t>
      </w:r>
      <w:r w:rsidR="0017255B">
        <w:rPr>
          <w:rFonts w:ascii="Arial" w:hAnsi="Arial" w:cs="Arial"/>
        </w:rPr>
        <w:t xml:space="preserve"> personal opinion, interpretations and perspectives which can unintentionally influence the way they interpret behaviours and affect how they record findings. While observing children is meant to be unobstructive, it may sometimes interfere with their natural behaviour and play</w:t>
      </w:r>
      <w:r w:rsidR="006448C4">
        <w:rPr>
          <w:rFonts w:ascii="Arial" w:hAnsi="Arial" w:cs="Arial"/>
        </w:rPr>
        <w:t>.</w:t>
      </w:r>
      <w:r w:rsidR="0017255B">
        <w:rPr>
          <w:rFonts w:ascii="Arial" w:hAnsi="Arial" w:cs="Arial"/>
        </w:rPr>
        <w:t xml:space="preserve"> A child who </w:t>
      </w:r>
      <w:r w:rsidR="006448C4">
        <w:rPr>
          <w:rFonts w:ascii="Arial" w:hAnsi="Arial" w:cs="Arial"/>
        </w:rPr>
        <w:t>notices</w:t>
      </w:r>
      <w:r w:rsidR="0017255B">
        <w:rPr>
          <w:rFonts w:ascii="Arial" w:hAnsi="Arial" w:cs="Arial"/>
        </w:rPr>
        <w:t xml:space="preserve"> they are being watched may behave differently affecting the accuracy of the results</w:t>
      </w:r>
      <w:r w:rsidR="006448C4">
        <w:rPr>
          <w:rFonts w:ascii="Arial" w:hAnsi="Arial" w:cs="Arial"/>
        </w:rPr>
        <w:t xml:space="preserve"> (Care learning 2025).</w:t>
      </w:r>
      <w:r w:rsidR="0017255B">
        <w:rPr>
          <w:rFonts w:ascii="Arial" w:hAnsi="Arial" w:cs="Arial"/>
        </w:rPr>
        <w:t xml:space="preserve"> This is also referred to as the ‘Hawthorne effect’ in which individuals </w:t>
      </w:r>
      <w:r w:rsidR="006448C4">
        <w:rPr>
          <w:rFonts w:ascii="Arial" w:hAnsi="Arial" w:cs="Arial"/>
        </w:rPr>
        <w:t>alter their behaviour as a result of their awareness of them being observed (Perea 2024).</w:t>
      </w:r>
    </w:p>
    <w:p w14:paraId="1E04D647" w14:textId="07620348" w:rsidR="000F0F76" w:rsidRDefault="00765B2B" w:rsidP="008C652B">
      <w:pPr>
        <w:pStyle w:val="ListParagraph"/>
        <w:spacing w:line="360" w:lineRule="auto"/>
        <w:rPr>
          <w:rFonts w:ascii="Arial" w:hAnsi="Arial" w:cs="Arial"/>
        </w:rPr>
      </w:pPr>
      <w:r>
        <w:rPr>
          <w:rFonts w:ascii="Arial" w:hAnsi="Arial" w:cs="Arial"/>
        </w:rPr>
        <w:t xml:space="preserve">Narrative observations offer a more holistic picture of the </w:t>
      </w:r>
      <w:r w:rsidR="001820C4">
        <w:rPr>
          <w:rFonts w:ascii="Arial" w:hAnsi="Arial" w:cs="Arial"/>
        </w:rPr>
        <w:t>child’s</w:t>
      </w:r>
      <w:r>
        <w:rPr>
          <w:rFonts w:ascii="Arial" w:hAnsi="Arial" w:cs="Arial"/>
        </w:rPr>
        <w:t xml:space="preserve"> learning and can give practitioners useful </w:t>
      </w:r>
      <w:r w:rsidR="001820C4">
        <w:rPr>
          <w:rFonts w:ascii="Arial" w:hAnsi="Arial" w:cs="Arial"/>
        </w:rPr>
        <w:t>insights</w:t>
      </w:r>
      <w:r>
        <w:rPr>
          <w:rFonts w:ascii="Arial" w:hAnsi="Arial" w:cs="Arial"/>
        </w:rPr>
        <w:t xml:space="preserve">. </w:t>
      </w:r>
      <w:r w:rsidR="00222F20">
        <w:rPr>
          <w:rFonts w:ascii="Arial" w:hAnsi="Arial" w:cs="Arial"/>
        </w:rPr>
        <w:t xml:space="preserve">A narrative observation being </w:t>
      </w:r>
      <w:r w:rsidR="001820C4">
        <w:rPr>
          <w:rFonts w:ascii="Arial" w:hAnsi="Arial" w:cs="Arial"/>
        </w:rPr>
        <w:t xml:space="preserve">a </w:t>
      </w:r>
      <w:r w:rsidR="00222F20">
        <w:rPr>
          <w:rFonts w:ascii="Arial" w:hAnsi="Arial" w:cs="Arial"/>
        </w:rPr>
        <w:t xml:space="preserve">description allows practitioners to talk about the ‘whole child’ and give a complete holistic view of them. By recording the </w:t>
      </w:r>
      <w:r w:rsidR="001820C4">
        <w:rPr>
          <w:rFonts w:ascii="Arial" w:hAnsi="Arial" w:cs="Arial"/>
        </w:rPr>
        <w:t>child’s</w:t>
      </w:r>
      <w:r w:rsidR="00222F20">
        <w:rPr>
          <w:rFonts w:ascii="Arial" w:hAnsi="Arial" w:cs="Arial"/>
        </w:rPr>
        <w:t xml:space="preserve"> </w:t>
      </w:r>
      <w:r w:rsidR="001820C4">
        <w:rPr>
          <w:rFonts w:ascii="Arial" w:hAnsi="Arial" w:cs="Arial"/>
        </w:rPr>
        <w:t>actions</w:t>
      </w:r>
      <w:r w:rsidR="00222F20">
        <w:rPr>
          <w:rFonts w:ascii="Arial" w:hAnsi="Arial" w:cs="Arial"/>
        </w:rPr>
        <w:t xml:space="preserve">, behaviour, language, skills and actions it helps practitioners to highlight developmental </w:t>
      </w:r>
      <w:r w:rsidR="001820C4">
        <w:rPr>
          <w:rFonts w:ascii="Arial" w:hAnsi="Arial" w:cs="Arial"/>
        </w:rPr>
        <w:t xml:space="preserve">milestones and areas that need extra support and how best to then support them. it encourages the observer to look at all areas of development and growth when watching them and recording them doing an activity (Aspiring youths 2025). </w:t>
      </w:r>
    </w:p>
    <w:p w14:paraId="56249F1F" w14:textId="77777777" w:rsidR="000F0F76" w:rsidRDefault="000F0F76">
      <w:pPr>
        <w:rPr>
          <w:rFonts w:ascii="Arial" w:hAnsi="Arial" w:cs="Arial"/>
        </w:rPr>
      </w:pPr>
      <w:r>
        <w:rPr>
          <w:rFonts w:ascii="Arial" w:hAnsi="Arial" w:cs="Arial"/>
        </w:rPr>
        <w:br w:type="page"/>
      </w:r>
    </w:p>
    <w:p w14:paraId="566D5141" w14:textId="22C72D89" w:rsidR="00657EFD" w:rsidRDefault="00CF20FA" w:rsidP="00EE642D">
      <w:pPr>
        <w:pStyle w:val="ListParagraph"/>
        <w:spacing w:line="360" w:lineRule="auto"/>
        <w:rPr>
          <w:rFonts w:ascii="Arial" w:hAnsi="Arial" w:cs="Arial"/>
        </w:rPr>
      </w:pPr>
      <w:r>
        <w:rPr>
          <w:rFonts w:ascii="Arial" w:hAnsi="Arial" w:cs="Arial"/>
        </w:rPr>
        <w:lastRenderedPageBreak/>
        <w:t xml:space="preserve">According to Moyles (2010), </w:t>
      </w:r>
      <w:r w:rsidRPr="00CF20FA">
        <w:rPr>
          <w:rFonts w:ascii="Arial" w:hAnsi="Arial" w:cs="Arial"/>
        </w:rPr>
        <w:t>Play is, without a doubt, the most natural way children learn all over the world</w:t>
      </w:r>
      <w:r>
        <w:rPr>
          <w:rFonts w:ascii="Arial" w:hAnsi="Arial" w:cs="Arial"/>
        </w:rPr>
        <w:t>. Play provides endless opportunities for children to learn and explore, it benefits their well-being and supports their holistic development (National literacy trust 2024).</w:t>
      </w:r>
      <w:r w:rsidR="0067556D">
        <w:rPr>
          <w:rFonts w:ascii="Arial" w:hAnsi="Arial" w:cs="Arial"/>
        </w:rPr>
        <w:t xml:space="preserve"> Observing children who are engaged in play that they are interested in helps to better understand their needs, knowledge and skills. </w:t>
      </w:r>
      <w:r w:rsidR="00E157D3">
        <w:rPr>
          <w:rFonts w:ascii="Arial" w:hAnsi="Arial" w:cs="Arial"/>
        </w:rPr>
        <w:t>Children express themselves and communicate their emotions, needs and ideas through play which allows p</w:t>
      </w:r>
      <w:r w:rsidR="00EB5407">
        <w:rPr>
          <w:rFonts w:ascii="Arial" w:hAnsi="Arial" w:cs="Arial"/>
        </w:rPr>
        <w:t xml:space="preserve">ractitioners to gather valuable information that can better help their growth </w:t>
      </w:r>
      <w:r w:rsidR="00977666">
        <w:rPr>
          <w:rFonts w:ascii="Arial" w:hAnsi="Arial" w:cs="Arial"/>
        </w:rPr>
        <w:t>and</w:t>
      </w:r>
      <w:r w:rsidR="00EB5407">
        <w:rPr>
          <w:rFonts w:ascii="Arial" w:hAnsi="Arial" w:cs="Arial"/>
        </w:rPr>
        <w:t xml:space="preserve"> development. Play </w:t>
      </w:r>
      <w:r w:rsidR="00E157D3">
        <w:rPr>
          <w:rFonts w:ascii="Arial" w:hAnsi="Arial" w:cs="Arial"/>
        </w:rPr>
        <w:t xml:space="preserve">also allows for a better understanding of </w:t>
      </w:r>
      <w:r w:rsidR="00977666">
        <w:rPr>
          <w:rFonts w:ascii="Arial" w:hAnsi="Arial" w:cs="Arial"/>
        </w:rPr>
        <w:t>children’s</w:t>
      </w:r>
      <w:r w:rsidR="00EB5407">
        <w:rPr>
          <w:rFonts w:ascii="Arial" w:hAnsi="Arial" w:cs="Arial"/>
        </w:rPr>
        <w:t xml:space="preserve"> </w:t>
      </w:r>
      <w:r w:rsidR="00977666">
        <w:rPr>
          <w:rFonts w:ascii="Arial" w:hAnsi="Arial" w:cs="Arial"/>
        </w:rPr>
        <w:t>behaviours</w:t>
      </w:r>
      <w:r w:rsidR="00EB5407">
        <w:rPr>
          <w:rFonts w:ascii="Arial" w:hAnsi="Arial" w:cs="Arial"/>
        </w:rPr>
        <w:t xml:space="preserve">, </w:t>
      </w:r>
      <w:r w:rsidR="00E157D3">
        <w:rPr>
          <w:rFonts w:ascii="Arial" w:hAnsi="Arial" w:cs="Arial"/>
        </w:rPr>
        <w:t>developmental progress and social interaction</w:t>
      </w:r>
      <w:r w:rsidR="00EE642D">
        <w:rPr>
          <w:rFonts w:ascii="Arial" w:hAnsi="Arial" w:cs="Arial"/>
        </w:rPr>
        <w:t xml:space="preserve">s. According to Early Years Careers (2018), child-initiated play supports children in having ideas and being in control of their learning. It enables them to learn through first hand experiences, allowing them to choose how to use the resources to do so. Children engaged in a type of play that they have chosen and where they have the freedom to play how they want, fosters confidence and allows for the observer to gain a better understanding of their holistic development. </w:t>
      </w:r>
      <w:r w:rsidR="00E157D3" w:rsidRPr="00EE642D">
        <w:rPr>
          <w:rFonts w:ascii="Arial" w:hAnsi="Arial" w:cs="Arial"/>
        </w:rPr>
        <w:t>Observation helps practitioners to get a better understanding of where children lie in terms of their physical, cognitive, emotional and social development.</w:t>
      </w:r>
      <w:r w:rsidR="0049472C" w:rsidRPr="00EE642D">
        <w:rPr>
          <w:rFonts w:ascii="Arial" w:hAnsi="Arial" w:cs="Arial"/>
        </w:rPr>
        <w:t xml:space="preserve"> Different ages and stages of development bring different </w:t>
      </w:r>
      <w:r w:rsidR="00977666" w:rsidRPr="00EE642D">
        <w:rPr>
          <w:rFonts w:ascii="Arial" w:hAnsi="Arial" w:cs="Arial"/>
        </w:rPr>
        <w:t>behaviours</w:t>
      </w:r>
      <w:r w:rsidR="0049472C" w:rsidRPr="00EE642D">
        <w:rPr>
          <w:rFonts w:ascii="Arial" w:hAnsi="Arial" w:cs="Arial"/>
        </w:rPr>
        <w:t xml:space="preserve"> and ways of playing. For </w:t>
      </w:r>
      <w:r w:rsidR="00977666" w:rsidRPr="00EE642D">
        <w:rPr>
          <w:rFonts w:ascii="Arial" w:hAnsi="Arial" w:cs="Arial"/>
        </w:rPr>
        <w:t>example,</w:t>
      </w:r>
      <w:r w:rsidR="0049472C" w:rsidRPr="00EE642D">
        <w:rPr>
          <w:rFonts w:ascii="Arial" w:hAnsi="Arial" w:cs="Arial"/>
        </w:rPr>
        <w:t xml:space="preserve"> a child who is aged one to three years may engage in sensory or exploratory play whereas a child who is aged four to six years may engage in climbing, running or </w:t>
      </w:r>
      <w:r w:rsidR="00977666" w:rsidRPr="00EE642D">
        <w:rPr>
          <w:rFonts w:ascii="Arial" w:hAnsi="Arial" w:cs="Arial"/>
        </w:rPr>
        <w:t>adventurous</w:t>
      </w:r>
      <w:r w:rsidR="0049472C" w:rsidRPr="00EE642D">
        <w:rPr>
          <w:rFonts w:ascii="Arial" w:hAnsi="Arial" w:cs="Arial"/>
        </w:rPr>
        <w:t xml:space="preserve"> play. When practitioners observe these stages in action, they can spot any unusual changes or delays in their development which can then be shared with parents and carers and the appropriate </w:t>
      </w:r>
      <w:r w:rsidR="00977666" w:rsidRPr="00EE642D">
        <w:rPr>
          <w:rFonts w:ascii="Arial" w:hAnsi="Arial" w:cs="Arial"/>
        </w:rPr>
        <w:t>professionals</w:t>
      </w:r>
      <w:r w:rsidR="0049472C" w:rsidRPr="00EE642D">
        <w:rPr>
          <w:rFonts w:ascii="Arial" w:hAnsi="Arial" w:cs="Arial"/>
        </w:rPr>
        <w:t xml:space="preserve"> in order for the best care and support to be given that meets each </w:t>
      </w:r>
      <w:r w:rsidR="00977666" w:rsidRPr="00EE642D">
        <w:rPr>
          <w:rFonts w:ascii="Arial" w:hAnsi="Arial" w:cs="Arial"/>
        </w:rPr>
        <w:t>child’s</w:t>
      </w:r>
      <w:r w:rsidR="0049472C" w:rsidRPr="00EE642D">
        <w:rPr>
          <w:rFonts w:ascii="Arial" w:hAnsi="Arial" w:cs="Arial"/>
        </w:rPr>
        <w:t xml:space="preserve"> individual needs and promotes their holistic </w:t>
      </w:r>
      <w:r w:rsidR="00977666" w:rsidRPr="00EE642D">
        <w:rPr>
          <w:rFonts w:ascii="Arial" w:hAnsi="Arial" w:cs="Arial"/>
        </w:rPr>
        <w:t>development</w:t>
      </w:r>
      <w:r w:rsidR="0049472C" w:rsidRPr="00EE642D">
        <w:rPr>
          <w:rFonts w:ascii="Arial" w:hAnsi="Arial" w:cs="Arial"/>
        </w:rPr>
        <w:t xml:space="preserve">. By </w:t>
      </w:r>
      <w:r w:rsidR="00977666" w:rsidRPr="00EE642D">
        <w:rPr>
          <w:rFonts w:ascii="Arial" w:hAnsi="Arial" w:cs="Arial"/>
        </w:rPr>
        <w:t>observing</w:t>
      </w:r>
      <w:r w:rsidR="0049472C" w:rsidRPr="00EE642D">
        <w:rPr>
          <w:rFonts w:ascii="Arial" w:hAnsi="Arial" w:cs="Arial"/>
        </w:rPr>
        <w:t xml:space="preserve"> children engaging in different styles and types of play, practitioners gain a better understanding of each </w:t>
      </w:r>
      <w:r w:rsidR="00977666" w:rsidRPr="00EE642D">
        <w:rPr>
          <w:rFonts w:ascii="Arial" w:hAnsi="Arial" w:cs="Arial"/>
        </w:rPr>
        <w:t>child’s</w:t>
      </w:r>
      <w:r w:rsidR="0049472C" w:rsidRPr="00EE642D">
        <w:rPr>
          <w:rFonts w:ascii="Arial" w:hAnsi="Arial" w:cs="Arial"/>
        </w:rPr>
        <w:t xml:space="preserve"> interests. Practitioners can then create opportunities that encourage exploration and independence across a variety of play types, providing a balanced play experience for all children. </w:t>
      </w:r>
      <w:r w:rsidR="005C37D5" w:rsidRPr="00EE642D">
        <w:rPr>
          <w:rFonts w:ascii="Arial" w:hAnsi="Arial" w:cs="Arial"/>
        </w:rPr>
        <w:t xml:space="preserve">Positive relationships between the practitioner and the child can be built through play. Spending </w:t>
      </w:r>
      <w:r w:rsidR="005C37D5" w:rsidRPr="00EE642D">
        <w:rPr>
          <w:rFonts w:ascii="Arial" w:hAnsi="Arial" w:cs="Arial"/>
        </w:rPr>
        <w:lastRenderedPageBreak/>
        <w:t xml:space="preserve">time observing </w:t>
      </w:r>
      <w:r w:rsidR="00977666" w:rsidRPr="00EE642D">
        <w:rPr>
          <w:rFonts w:ascii="Arial" w:hAnsi="Arial" w:cs="Arial"/>
        </w:rPr>
        <w:t>children’s</w:t>
      </w:r>
      <w:r w:rsidR="005C37D5" w:rsidRPr="00EE642D">
        <w:rPr>
          <w:rFonts w:ascii="Arial" w:hAnsi="Arial" w:cs="Arial"/>
        </w:rPr>
        <w:t xml:space="preserve"> play fosters understanding and trust between the child and the adult. Through observing their play and showing interest in the child chosen </w:t>
      </w:r>
      <w:r w:rsidR="00977666" w:rsidRPr="00EE642D">
        <w:rPr>
          <w:rFonts w:ascii="Arial" w:hAnsi="Arial" w:cs="Arial"/>
        </w:rPr>
        <w:t>activity, practitioners</w:t>
      </w:r>
      <w:r w:rsidR="005C37D5" w:rsidRPr="00EE642D">
        <w:rPr>
          <w:rFonts w:ascii="Arial" w:hAnsi="Arial" w:cs="Arial"/>
        </w:rPr>
        <w:t xml:space="preserve"> can better relate to the children and </w:t>
      </w:r>
      <w:r w:rsidR="00977666" w:rsidRPr="00EE642D">
        <w:rPr>
          <w:rFonts w:ascii="Arial" w:hAnsi="Arial" w:cs="Arial"/>
        </w:rPr>
        <w:t>strengthens</w:t>
      </w:r>
      <w:r w:rsidR="005C37D5" w:rsidRPr="00EE642D">
        <w:rPr>
          <w:rFonts w:ascii="Arial" w:hAnsi="Arial" w:cs="Arial"/>
        </w:rPr>
        <w:t xml:space="preserve"> the relationship. Recognising and supporting these interests helps children to feel valued and promotes confidence </w:t>
      </w:r>
      <w:r w:rsidR="00C90E98" w:rsidRPr="00EE642D">
        <w:rPr>
          <w:rFonts w:ascii="Arial" w:hAnsi="Arial" w:cs="Arial"/>
        </w:rPr>
        <w:t>while allowing the observer to recognise where the child is at developmentally, provide better planning and equal opportunities. Observation is the cornerstone of good quality practice. Learning how best to support their individual and collective needs, while providing an inclusive, stimulating and safe environment where children feel they can express themselves freely, allows for a more accurate reflections who where each child is developmentally</w:t>
      </w:r>
      <w:r w:rsidR="00977666" w:rsidRPr="00EE642D">
        <w:rPr>
          <w:rFonts w:ascii="Arial" w:hAnsi="Arial" w:cs="Arial"/>
        </w:rPr>
        <w:t xml:space="preserve"> (Care learning 2024). </w:t>
      </w:r>
    </w:p>
    <w:p w14:paraId="4E2AA94D" w14:textId="77777777" w:rsidR="00657EFD" w:rsidRDefault="00657EFD">
      <w:pPr>
        <w:rPr>
          <w:rFonts w:ascii="Arial" w:hAnsi="Arial" w:cs="Arial"/>
        </w:rPr>
      </w:pPr>
      <w:r>
        <w:rPr>
          <w:rFonts w:ascii="Arial" w:hAnsi="Arial" w:cs="Arial"/>
        </w:rPr>
        <w:br w:type="page"/>
      </w:r>
    </w:p>
    <w:p w14:paraId="4307F177" w14:textId="58CC9394" w:rsidR="00CF20FA" w:rsidRDefault="00657EFD" w:rsidP="00657EFD">
      <w:pPr>
        <w:pStyle w:val="ListParagraph"/>
        <w:spacing w:line="360" w:lineRule="auto"/>
        <w:jc w:val="center"/>
        <w:rPr>
          <w:rFonts w:ascii="Arial" w:hAnsi="Arial" w:cs="Arial"/>
          <w:b/>
          <w:bCs/>
          <w:sz w:val="28"/>
          <w:szCs w:val="28"/>
          <w:u w:val="single"/>
        </w:rPr>
      </w:pPr>
      <w:r>
        <w:rPr>
          <w:rFonts w:ascii="Arial" w:hAnsi="Arial" w:cs="Arial"/>
          <w:b/>
          <w:bCs/>
          <w:sz w:val="28"/>
          <w:szCs w:val="28"/>
          <w:u w:val="single"/>
        </w:rPr>
        <w:lastRenderedPageBreak/>
        <w:t>Reference list</w:t>
      </w:r>
    </w:p>
    <w:p w14:paraId="78E45D71" w14:textId="77777777" w:rsidR="00657EFD" w:rsidRPr="005D04AE" w:rsidRDefault="00657EFD" w:rsidP="00657EFD">
      <w:pPr>
        <w:pStyle w:val="ListParagraph"/>
        <w:numPr>
          <w:ilvl w:val="0"/>
          <w:numId w:val="2"/>
        </w:numPr>
        <w:rPr>
          <w:rFonts w:ascii="Arial" w:hAnsi="Arial" w:cs="Arial"/>
          <w:i/>
          <w:iCs/>
        </w:rPr>
      </w:pPr>
      <w:r w:rsidRPr="005D04AE">
        <w:rPr>
          <w:rFonts w:ascii="Arial" w:hAnsi="Arial" w:cs="Arial"/>
        </w:rPr>
        <w:t xml:space="preserve">Aspiring youths (2025) </w:t>
      </w:r>
      <w:r w:rsidRPr="005D04AE">
        <w:rPr>
          <w:rFonts w:ascii="Arial" w:hAnsi="Arial" w:cs="Arial"/>
          <w:i/>
          <w:iCs/>
        </w:rPr>
        <w:t xml:space="preserve">Advantages and disadvantages of narrative observations. </w:t>
      </w:r>
      <w:r w:rsidRPr="005D04AE">
        <w:rPr>
          <w:rFonts w:ascii="Arial" w:hAnsi="Arial" w:cs="Arial"/>
        </w:rPr>
        <w:t xml:space="preserve">Available at </w:t>
      </w:r>
      <w:hyperlink r:id="rId8" w:history="1">
        <w:r w:rsidRPr="005D04AE">
          <w:rPr>
            <w:rStyle w:val="Hyperlink"/>
            <w:rFonts w:ascii="Arial" w:hAnsi="Arial" w:cs="Arial"/>
          </w:rPr>
          <w:t>Advantages and Disadvantages of Narrative Observation</w:t>
        </w:r>
      </w:hyperlink>
      <w:r w:rsidRPr="005D04AE">
        <w:rPr>
          <w:rFonts w:ascii="Arial" w:hAnsi="Arial" w:cs="Arial"/>
        </w:rPr>
        <w:t xml:space="preserve"> (Accessed: 23 February 2025). </w:t>
      </w:r>
    </w:p>
    <w:p w14:paraId="6BE1B45B"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Bottrill, G. (2018) </w:t>
      </w:r>
      <w:r w:rsidRPr="005D04AE">
        <w:rPr>
          <w:rFonts w:ascii="Arial" w:hAnsi="Arial" w:cs="Arial"/>
          <w:i/>
          <w:iCs/>
        </w:rPr>
        <w:t>Can I go play now? : rethinking the early years.</w:t>
      </w:r>
      <w:r w:rsidRPr="005D04AE">
        <w:rPr>
          <w:rFonts w:ascii="Arial" w:hAnsi="Arial" w:cs="Arial"/>
        </w:rPr>
        <w:t xml:space="preserve"> Los Angeles: Sage publications. </w:t>
      </w:r>
    </w:p>
    <w:p w14:paraId="4CD0EE16"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Care Learning (2024) </w:t>
      </w:r>
      <w:r w:rsidRPr="005D04AE">
        <w:rPr>
          <w:rFonts w:ascii="Arial" w:hAnsi="Arial" w:cs="Arial"/>
          <w:i/>
          <w:iCs/>
        </w:rPr>
        <w:t>What is child led play in early years?</w:t>
      </w:r>
      <w:r w:rsidRPr="005D04AE">
        <w:rPr>
          <w:rFonts w:ascii="Arial" w:hAnsi="Arial" w:cs="Arial"/>
        </w:rPr>
        <w:t xml:space="preserve"> Available at </w:t>
      </w:r>
      <w:hyperlink r:id="rId9" w:history="1">
        <w:r w:rsidRPr="005D04AE">
          <w:rPr>
            <w:rStyle w:val="Hyperlink"/>
            <w:rFonts w:ascii="Arial" w:hAnsi="Arial" w:cs="Arial"/>
          </w:rPr>
          <w:t>What is Child-Led Play in Early Years? – Care Learning</w:t>
        </w:r>
      </w:hyperlink>
      <w:r w:rsidRPr="005D04AE">
        <w:rPr>
          <w:rFonts w:ascii="Arial" w:hAnsi="Arial" w:cs="Arial"/>
        </w:rPr>
        <w:t xml:space="preserve"> (Accessed: 10 February 2025). </w:t>
      </w:r>
    </w:p>
    <w:p w14:paraId="064A928B" w14:textId="77777777" w:rsidR="00657EFD" w:rsidRPr="005D04AE" w:rsidRDefault="00657EFD" w:rsidP="00657EFD">
      <w:pPr>
        <w:pStyle w:val="ListParagraph"/>
        <w:numPr>
          <w:ilvl w:val="0"/>
          <w:numId w:val="2"/>
        </w:numPr>
        <w:rPr>
          <w:rFonts w:ascii="Arial" w:hAnsi="Arial" w:cs="Arial"/>
          <w:i/>
          <w:iCs/>
        </w:rPr>
      </w:pPr>
      <w:r w:rsidRPr="005D04AE">
        <w:rPr>
          <w:rFonts w:ascii="Arial" w:hAnsi="Arial" w:cs="Arial"/>
        </w:rPr>
        <w:t xml:space="preserve">Care learning (2025) </w:t>
      </w:r>
      <w:r w:rsidRPr="005D04AE">
        <w:rPr>
          <w:rFonts w:ascii="Arial" w:hAnsi="Arial" w:cs="Arial"/>
          <w:i/>
          <w:iCs/>
        </w:rPr>
        <w:t xml:space="preserve">Explain any benefits, as well as limitation, to formative assessment, including observation records. </w:t>
      </w:r>
      <w:r w:rsidRPr="005D04AE">
        <w:rPr>
          <w:rFonts w:ascii="Arial" w:hAnsi="Arial" w:cs="Arial"/>
        </w:rPr>
        <w:t xml:space="preserve">Available at </w:t>
      </w:r>
      <w:hyperlink r:id="rId10" w:history="1">
        <w:r w:rsidRPr="005D04AE">
          <w:rPr>
            <w:rStyle w:val="Hyperlink"/>
            <w:rFonts w:ascii="Arial" w:hAnsi="Arial" w:cs="Arial"/>
          </w:rPr>
          <w:t>2.3 Explain any benefits, as well as limitations, to formative assessment, including observation records – Care Learning</w:t>
        </w:r>
      </w:hyperlink>
      <w:r w:rsidRPr="005D04AE">
        <w:rPr>
          <w:rFonts w:ascii="Arial" w:hAnsi="Arial" w:cs="Arial"/>
        </w:rPr>
        <w:t xml:space="preserve"> (Accessed: 22 February 2025).</w:t>
      </w:r>
    </w:p>
    <w:p w14:paraId="75E49C16" w14:textId="77777777" w:rsidR="00657EFD" w:rsidRPr="005D04AE" w:rsidRDefault="00657EFD" w:rsidP="00657EFD">
      <w:pPr>
        <w:pStyle w:val="ListParagraph"/>
        <w:numPr>
          <w:ilvl w:val="0"/>
          <w:numId w:val="2"/>
        </w:numPr>
        <w:rPr>
          <w:rFonts w:ascii="Arial" w:hAnsi="Arial" w:cs="Arial"/>
          <w:i/>
          <w:iCs/>
        </w:rPr>
      </w:pPr>
      <w:r w:rsidRPr="005D04AE">
        <w:rPr>
          <w:rFonts w:ascii="Arial" w:hAnsi="Arial" w:cs="Arial"/>
        </w:rPr>
        <w:t xml:space="preserve">Care learning (2025) </w:t>
      </w:r>
      <w:r w:rsidRPr="005D04AE">
        <w:rPr>
          <w:rFonts w:ascii="Arial" w:hAnsi="Arial" w:cs="Arial"/>
          <w:i/>
          <w:iCs/>
        </w:rPr>
        <w:t xml:space="preserve">Explain the importance of observation in understanding children’s play. </w:t>
      </w:r>
      <w:r w:rsidRPr="005D04AE">
        <w:rPr>
          <w:rFonts w:ascii="Arial" w:hAnsi="Arial" w:cs="Arial"/>
        </w:rPr>
        <w:t xml:space="preserve">Available at </w:t>
      </w:r>
      <w:hyperlink r:id="rId11" w:anchor=":~:text=It%20allows%20playworkers%20to%20better%20understand%20how%20children,communicate%20their%20needs%2C%20emotions%2C%20and%20ideas%20through%20play." w:history="1">
        <w:r w:rsidRPr="005D04AE">
          <w:rPr>
            <w:rStyle w:val="Hyperlink"/>
            <w:rFonts w:ascii="Arial" w:hAnsi="Arial" w:cs="Arial"/>
          </w:rPr>
          <w:t>3.1 Explain the importance of observation in understanding children’s play – Care Learning</w:t>
        </w:r>
      </w:hyperlink>
      <w:r w:rsidRPr="005D04AE">
        <w:rPr>
          <w:rFonts w:ascii="Arial" w:hAnsi="Arial" w:cs="Arial"/>
        </w:rPr>
        <w:t xml:space="preserve"> (Accessed: 23 February 2025).</w:t>
      </w:r>
    </w:p>
    <w:p w14:paraId="5E44DDAB"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Caro, C. (2012) </w:t>
      </w:r>
      <w:r w:rsidRPr="005D04AE">
        <w:rPr>
          <w:rFonts w:ascii="Arial" w:hAnsi="Arial" w:cs="Arial"/>
          <w:i/>
          <w:iCs/>
        </w:rPr>
        <w:t xml:space="preserve">The adult role in child led play – how to become a learning ally. </w:t>
      </w:r>
      <w:r w:rsidRPr="005D04AE">
        <w:rPr>
          <w:rFonts w:ascii="Arial" w:hAnsi="Arial" w:cs="Arial"/>
        </w:rPr>
        <w:t xml:space="preserve">Available at </w:t>
      </w:r>
      <w:hyperlink r:id="rId12" w:history="1">
        <w:r w:rsidRPr="005D04AE">
          <w:rPr>
            <w:rStyle w:val="Hyperlink"/>
            <w:rFonts w:ascii="Arial" w:hAnsi="Arial" w:cs="Arial"/>
          </w:rPr>
          <w:t>The Adult Role in Child-led Play – How to Become a Learning Ally - N A T U R E P L A Y</w:t>
        </w:r>
      </w:hyperlink>
      <w:r w:rsidRPr="005D04AE">
        <w:rPr>
          <w:rFonts w:ascii="Arial" w:hAnsi="Arial" w:cs="Arial"/>
        </w:rPr>
        <w:t xml:space="preserve"> (Accessed: 10 February 2025).</w:t>
      </w:r>
    </w:p>
    <w:p w14:paraId="12F8D5B2"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Connect childcare (2024) </w:t>
      </w:r>
      <w:r w:rsidRPr="005D04AE">
        <w:rPr>
          <w:rFonts w:ascii="Arial" w:hAnsi="Arial" w:cs="Arial"/>
          <w:i/>
          <w:iCs/>
        </w:rPr>
        <w:t>How child led play supports holistic development in early years education.</w:t>
      </w:r>
      <w:r w:rsidRPr="005D04AE">
        <w:rPr>
          <w:rFonts w:ascii="Arial" w:hAnsi="Arial" w:cs="Arial"/>
        </w:rPr>
        <w:t xml:space="preserve"> Available at </w:t>
      </w:r>
      <w:hyperlink r:id="rId13" w:anchor=":~:text=Child-led%20play%20is%20a%20powerful%20stimulant%20for%20holistic,emotions%2C%20reflect%20on%20their%20experiences%2C%20and%20think%20critically." w:history="1">
        <w:r w:rsidRPr="005D04AE">
          <w:rPr>
            <w:rStyle w:val="Hyperlink"/>
            <w:rFonts w:ascii="Arial" w:hAnsi="Arial" w:cs="Arial"/>
          </w:rPr>
          <w:t>How Child-Led Play Supports Holistic Development</w:t>
        </w:r>
      </w:hyperlink>
      <w:r w:rsidRPr="005D04AE">
        <w:rPr>
          <w:rFonts w:ascii="Arial" w:hAnsi="Arial" w:cs="Arial"/>
        </w:rPr>
        <w:t xml:space="preserve"> (Accessed: 4 February 2025).</w:t>
      </w:r>
    </w:p>
    <w:p w14:paraId="6F2AC8B4" w14:textId="77777777" w:rsidR="00657EFD" w:rsidRPr="005D04AE" w:rsidRDefault="00657EFD" w:rsidP="00657EFD">
      <w:pPr>
        <w:pStyle w:val="ListParagraph"/>
        <w:numPr>
          <w:ilvl w:val="0"/>
          <w:numId w:val="2"/>
        </w:numPr>
        <w:rPr>
          <w:rFonts w:ascii="Arial" w:hAnsi="Arial" w:cs="Arial"/>
          <w:i/>
          <w:iCs/>
        </w:rPr>
      </w:pPr>
      <w:r w:rsidRPr="005D04AE">
        <w:rPr>
          <w:rFonts w:ascii="Arial" w:hAnsi="Arial" w:cs="Arial"/>
        </w:rPr>
        <w:t xml:space="preserve">Early years careers (2018) </w:t>
      </w:r>
      <w:r w:rsidRPr="005D04AE">
        <w:rPr>
          <w:rFonts w:ascii="Arial" w:hAnsi="Arial" w:cs="Arial"/>
          <w:i/>
          <w:iCs/>
        </w:rPr>
        <w:t xml:space="preserve">Why is child initiated play important? </w:t>
      </w:r>
      <w:r w:rsidRPr="005D04AE">
        <w:rPr>
          <w:rFonts w:ascii="Arial" w:hAnsi="Arial" w:cs="Arial"/>
        </w:rPr>
        <w:t xml:space="preserve">Available at </w:t>
      </w:r>
      <w:hyperlink r:id="rId14" w:history="1">
        <w:r w:rsidRPr="005D04AE">
          <w:rPr>
            <w:rStyle w:val="Hyperlink"/>
            <w:rFonts w:ascii="Arial" w:hAnsi="Arial" w:cs="Arial"/>
          </w:rPr>
          <w:t>Why Is Child Initiated Play Important?</w:t>
        </w:r>
      </w:hyperlink>
      <w:r w:rsidRPr="005D04AE">
        <w:rPr>
          <w:rFonts w:ascii="Arial" w:hAnsi="Arial" w:cs="Arial"/>
        </w:rPr>
        <w:t xml:space="preserve"> (Accessed: 23 February 2025).</w:t>
      </w:r>
    </w:p>
    <w:p w14:paraId="5762A6B0"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 Froebel trust (no date) </w:t>
      </w:r>
      <w:r w:rsidRPr="005D04AE">
        <w:rPr>
          <w:rFonts w:ascii="Arial" w:hAnsi="Arial" w:cs="Arial"/>
          <w:i/>
          <w:iCs/>
        </w:rPr>
        <w:t>The power of play</w:t>
      </w:r>
      <w:r w:rsidRPr="005D04AE">
        <w:rPr>
          <w:rFonts w:ascii="Arial" w:hAnsi="Arial" w:cs="Arial"/>
        </w:rPr>
        <w:t xml:space="preserve">. Available at </w:t>
      </w:r>
      <w:hyperlink r:id="rId15" w:history="1">
        <w:r w:rsidRPr="005D04AE">
          <w:rPr>
            <w:rStyle w:val="Hyperlink"/>
            <w:rFonts w:ascii="Arial" w:hAnsi="Arial" w:cs="Arial"/>
          </w:rPr>
          <w:t>Froebel Trust | The power of play</w:t>
        </w:r>
      </w:hyperlink>
      <w:r w:rsidRPr="005D04AE">
        <w:rPr>
          <w:rFonts w:ascii="Arial" w:hAnsi="Arial" w:cs="Arial"/>
        </w:rPr>
        <w:t xml:space="preserve"> (Accessed: 4 February 2025).</w:t>
      </w:r>
    </w:p>
    <w:p w14:paraId="7EA18D2B"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Goally (no date) </w:t>
      </w:r>
      <w:r w:rsidRPr="005D04AE">
        <w:rPr>
          <w:rFonts w:ascii="Arial" w:hAnsi="Arial" w:cs="Arial"/>
          <w:i/>
          <w:iCs/>
        </w:rPr>
        <w:t xml:space="preserve">What is self directed play? </w:t>
      </w:r>
      <w:r w:rsidRPr="005D04AE">
        <w:rPr>
          <w:rFonts w:ascii="Arial" w:hAnsi="Arial" w:cs="Arial"/>
        </w:rPr>
        <w:t xml:space="preserve">Available at </w:t>
      </w:r>
      <w:hyperlink r:id="rId16" w:history="1">
        <w:r w:rsidRPr="005D04AE">
          <w:rPr>
            <w:rStyle w:val="Hyperlink"/>
            <w:rFonts w:ascii="Arial" w:hAnsi="Arial" w:cs="Arial"/>
          </w:rPr>
          <w:t>What is Self Directed Play? - Goally</w:t>
        </w:r>
      </w:hyperlink>
      <w:r w:rsidRPr="005D04AE">
        <w:rPr>
          <w:rFonts w:ascii="Arial" w:hAnsi="Arial" w:cs="Arial"/>
        </w:rPr>
        <w:t xml:space="preserve"> (Accessed: 4 February 2025)</w:t>
      </w:r>
    </w:p>
    <w:p w14:paraId="16B1A5A8"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Ledendecker, M. (2020) </w:t>
      </w:r>
      <w:r w:rsidRPr="005D04AE">
        <w:rPr>
          <w:rFonts w:ascii="Arial" w:hAnsi="Arial" w:cs="Arial"/>
          <w:i/>
          <w:iCs/>
        </w:rPr>
        <w:t xml:space="preserve">Why encourage self directed play? </w:t>
      </w:r>
      <w:r w:rsidRPr="005D04AE">
        <w:rPr>
          <w:rFonts w:ascii="Arial" w:hAnsi="Arial" w:cs="Arial"/>
        </w:rPr>
        <w:t xml:space="preserve">Available at </w:t>
      </w:r>
      <w:hyperlink r:id="rId17" w:history="1">
        <w:r w:rsidRPr="005D04AE">
          <w:rPr>
            <w:rStyle w:val="Hyperlink"/>
            <w:rFonts w:ascii="Arial" w:hAnsi="Arial" w:cs="Arial"/>
          </w:rPr>
          <w:t>Why Encourage Self-Directed Play?</w:t>
        </w:r>
      </w:hyperlink>
      <w:r w:rsidRPr="005D04AE">
        <w:rPr>
          <w:rFonts w:ascii="Arial" w:hAnsi="Arial" w:cs="Arial"/>
        </w:rPr>
        <w:t xml:space="preserve"> (Accessed: 4 February 2025).</w:t>
      </w:r>
    </w:p>
    <w:p w14:paraId="382CDB66"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Levos, J. S. (2023) 9 </w:t>
      </w:r>
      <w:r w:rsidRPr="005D04AE">
        <w:rPr>
          <w:rFonts w:ascii="Arial" w:hAnsi="Arial" w:cs="Arial"/>
          <w:i/>
          <w:iCs/>
        </w:rPr>
        <w:t xml:space="preserve">Simple ways to encourage creative play in your kids. </w:t>
      </w:r>
      <w:r w:rsidRPr="005D04AE">
        <w:rPr>
          <w:rFonts w:ascii="Arial" w:hAnsi="Arial" w:cs="Arial"/>
        </w:rPr>
        <w:t xml:space="preserve">Available at </w:t>
      </w:r>
      <w:hyperlink r:id="rId18" w:history="1">
        <w:r w:rsidRPr="005D04AE">
          <w:rPr>
            <w:rStyle w:val="Hyperlink"/>
            <w:rFonts w:ascii="Arial" w:hAnsi="Arial" w:cs="Arial"/>
          </w:rPr>
          <w:t>Creative Play: Importance, types, Age-Appropriate Play [9 Tips]</w:t>
        </w:r>
      </w:hyperlink>
      <w:r w:rsidRPr="005D04AE">
        <w:rPr>
          <w:rFonts w:ascii="Arial" w:hAnsi="Arial" w:cs="Arial"/>
        </w:rPr>
        <w:t xml:space="preserve"> (Accessed: 1 February 2025). </w:t>
      </w:r>
    </w:p>
    <w:p w14:paraId="2BE9A8D4" w14:textId="77777777" w:rsidR="00000000" w:rsidRPr="003975DD" w:rsidRDefault="00000000" w:rsidP="00657EFD">
      <w:pPr>
        <w:pStyle w:val="ListParagraph"/>
        <w:numPr>
          <w:ilvl w:val="0"/>
          <w:numId w:val="2"/>
        </w:numPr>
        <w:rPr>
          <w:rFonts w:ascii="Arial" w:hAnsi="Arial" w:cs="Arial"/>
        </w:rPr>
      </w:pPr>
      <w:r w:rsidRPr="003975DD">
        <w:rPr>
          <w:rFonts w:ascii="Arial" w:hAnsi="Arial" w:cs="Arial"/>
          <w:lang w:val="en-US"/>
        </w:rPr>
        <w:t>Moyles, J.R. (2010)</w:t>
      </w:r>
      <w:r w:rsidRPr="003975DD">
        <w:rPr>
          <w:rFonts w:ascii="Arial" w:hAnsi="Arial" w:cs="Arial"/>
          <w:i/>
          <w:iCs/>
          <w:lang w:val="en-US"/>
        </w:rPr>
        <w:t xml:space="preserve"> </w:t>
      </w:r>
      <w:r w:rsidRPr="003975DD">
        <w:rPr>
          <w:rFonts w:ascii="Arial" w:hAnsi="Arial" w:cs="Arial"/>
          <w:i/>
          <w:iCs/>
          <w:lang w:val="en-US"/>
        </w:rPr>
        <w:t>The excellence of play</w:t>
      </w:r>
      <w:r w:rsidRPr="003975DD">
        <w:rPr>
          <w:rFonts w:ascii="Arial" w:hAnsi="Arial" w:cs="Arial"/>
          <w:lang w:val="en-US"/>
        </w:rPr>
        <w:t>. 3rd ed. Maidenhead [England]; Open University Press.</w:t>
      </w:r>
    </w:p>
    <w:p w14:paraId="3DFE9F83" w14:textId="77777777" w:rsidR="00657EFD" w:rsidRPr="005D04AE" w:rsidRDefault="00657EFD" w:rsidP="00657EFD">
      <w:pPr>
        <w:pStyle w:val="ListParagraph"/>
        <w:numPr>
          <w:ilvl w:val="0"/>
          <w:numId w:val="2"/>
        </w:numPr>
        <w:rPr>
          <w:rFonts w:ascii="Arial" w:hAnsi="Arial" w:cs="Arial"/>
          <w:i/>
          <w:iCs/>
        </w:rPr>
      </w:pPr>
      <w:r w:rsidRPr="005D04AE">
        <w:rPr>
          <w:rFonts w:ascii="Arial" w:hAnsi="Arial" w:cs="Arial"/>
        </w:rPr>
        <w:t xml:space="preserve">National literacy trust (2024) </w:t>
      </w:r>
      <w:r w:rsidRPr="005D04AE">
        <w:rPr>
          <w:rFonts w:ascii="Arial" w:hAnsi="Arial" w:cs="Arial"/>
          <w:i/>
          <w:iCs/>
        </w:rPr>
        <w:t xml:space="preserve">10 reasons why play is important. </w:t>
      </w:r>
      <w:r w:rsidRPr="005D04AE">
        <w:rPr>
          <w:rFonts w:ascii="Arial" w:hAnsi="Arial" w:cs="Arial"/>
        </w:rPr>
        <w:t xml:space="preserve">Available at </w:t>
      </w:r>
      <w:hyperlink r:id="rId19" w:history="1">
        <w:r w:rsidRPr="005D04AE">
          <w:rPr>
            <w:rStyle w:val="Hyperlink"/>
            <w:rFonts w:ascii="Arial" w:hAnsi="Arial" w:cs="Arial"/>
          </w:rPr>
          <w:t>Early learning: 10 reasons why play is important | Early Words Matter | National Literacy Trust</w:t>
        </w:r>
      </w:hyperlink>
      <w:r w:rsidRPr="005D04AE">
        <w:rPr>
          <w:rFonts w:ascii="Arial" w:hAnsi="Arial" w:cs="Arial"/>
        </w:rPr>
        <w:t xml:space="preserve"> (Accessed: 23 February 2025). </w:t>
      </w:r>
    </w:p>
    <w:p w14:paraId="6C3A3DE7" w14:textId="77777777" w:rsidR="00657EFD" w:rsidRPr="005D04AE" w:rsidRDefault="00657EFD" w:rsidP="00657EFD">
      <w:pPr>
        <w:pStyle w:val="ListParagraph"/>
        <w:numPr>
          <w:ilvl w:val="0"/>
          <w:numId w:val="2"/>
        </w:numPr>
        <w:rPr>
          <w:rFonts w:ascii="Arial" w:hAnsi="Arial" w:cs="Arial"/>
          <w:i/>
          <w:iCs/>
        </w:rPr>
      </w:pPr>
      <w:r w:rsidRPr="005D04AE">
        <w:rPr>
          <w:rFonts w:ascii="Arial" w:hAnsi="Arial" w:cs="Arial"/>
        </w:rPr>
        <w:t xml:space="preserve">Perea, A. (2024) </w:t>
      </w:r>
      <w:r w:rsidRPr="005D04AE">
        <w:rPr>
          <w:rFonts w:ascii="Arial" w:hAnsi="Arial" w:cs="Arial"/>
          <w:i/>
          <w:iCs/>
        </w:rPr>
        <w:t xml:space="preserve">Hawthorne effect: definition, how it works, and how to avoid it. </w:t>
      </w:r>
      <w:r w:rsidRPr="005D04AE">
        <w:rPr>
          <w:rFonts w:ascii="Arial" w:hAnsi="Arial" w:cs="Arial"/>
        </w:rPr>
        <w:t xml:space="preserve">Available at </w:t>
      </w:r>
      <w:hyperlink r:id="rId20" w:history="1">
        <w:r w:rsidRPr="005D04AE">
          <w:rPr>
            <w:rStyle w:val="Hyperlink"/>
            <w:rFonts w:ascii="Arial" w:hAnsi="Arial" w:cs="Arial"/>
          </w:rPr>
          <w:t>Hawthorne Effect In Psychology: Experimental Studies</w:t>
        </w:r>
      </w:hyperlink>
      <w:r w:rsidRPr="005D04AE">
        <w:rPr>
          <w:rFonts w:ascii="Arial" w:hAnsi="Arial" w:cs="Arial"/>
        </w:rPr>
        <w:t xml:space="preserve"> (Accessed: 22 February 2025).</w:t>
      </w:r>
    </w:p>
    <w:p w14:paraId="1165B48B"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lastRenderedPageBreak/>
        <w:t xml:space="preserve">Play Wales. (2022) </w:t>
      </w:r>
      <w:r w:rsidRPr="005D04AE">
        <w:rPr>
          <w:rFonts w:ascii="Arial" w:hAnsi="Arial" w:cs="Arial"/>
          <w:i/>
          <w:iCs/>
        </w:rPr>
        <w:t xml:space="preserve">‘Current play policies in Wales’. </w:t>
      </w:r>
      <w:r w:rsidRPr="005D04AE">
        <w:rPr>
          <w:rFonts w:ascii="Arial" w:hAnsi="Arial" w:cs="Arial"/>
        </w:rPr>
        <w:t xml:space="preserve">Available at </w:t>
      </w:r>
      <w:hyperlink r:id="rId21" w:history="1">
        <w:r w:rsidRPr="005D04AE">
          <w:rPr>
            <w:rStyle w:val="Hyperlink"/>
            <w:rFonts w:ascii="Arial" w:hAnsi="Arial" w:cs="Arial"/>
          </w:rPr>
          <w:t>Current play policy in Wales - Play Wales</w:t>
        </w:r>
      </w:hyperlink>
      <w:r w:rsidRPr="005D04AE">
        <w:rPr>
          <w:rFonts w:ascii="Arial" w:hAnsi="Arial" w:cs="Arial"/>
        </w:rPr>
        <w:t xml:space="preserve"> (Accessed: 1</w:t>
      </w:r>
      <w:r w:rsidRPr="005D04AE">
        <w:rPr>
          <w:rFonts w:ascii="Arial" w:hAnsi="Arial" w:cs="Arial"/>
          <w:vertAlign w:val="superscript"/>
        </w:rPr>
        <w:t xml:space="preserve"> </w:t>
      </w:r>
      <w:r w:rsidRPr="005D04AE">
        <w:rPr>
          <w:rFonts w:ascii="Arial" w:hAnsi="Arial" w:cs="Arial"/>
        </w:rPr>
        <w:t xml:space="preserve">February 2025). </w:t>
      </w:r>
    </w:p>
    <w:p w14:paraId="05CBE216"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Rymanowicz, K. (2015)</w:t>
      </w:r>
      <w:r w:rsidRPr="005D04AE">
        <w:rPr>
          <w:rFonts w:ascii="Arial" w:hAnsi="Arial" w:cs="Arial"/>
          <w:i/>
          <w:iCs/>
        </w:rPr>
        <w:t xml:space="preserve"> The power of play – part 5: adults roles in childs play. </w:t>
      </w:r>
      <w:r w:rsidRPr="005D04AE">
        <w:rPr>
          <w:rFonts w:ascii="Arial" w:hAnsi="Arial" w:cs="Arial"/>
        </w:rPr>
        <w:t xml:space="preserve">Available at </w:t>
      </w:r>
      <w:hyperlink r:id="rId22" w:history="1">
        <w:r w:rsidRPr="005D04AE">
          <w:rPr>
            <w:rStyle w:val="Hyperlink"/>
            <w:rFonts w:ascii="Arial" w:hAnsi="Arial" w:cs="Arial"/>
          </w:rPr>
          <w:t>The power of play – Part 5: Adult roles in child’s play - MSU Extension</w:t>
        </w:r>
      </w:hyperlink>
      <w:r w:rsidRPr="005D04AE">
        <w:rPr>
          <w:rFonts w:ascii="Arial" w:hAnsi="Arial" w:cs="Arial"/>
        </w:rPr>
        <w:t xml:space="preserve"> (Accessed: 10 February 2025).</w:t>
      </w:r>
    </w:p>
    <w:p w14:paraId="79AD1232"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Storychanges.com (2024) </w:t>
      </w:r>
      <w:r w:rsidRPr="005D04AE">
        <w:rPr>
          <w:rFonts w:ascii="Arial" w:hAnsi="Arial" w:cs="Arial"/>
          <w:i/>
          <w:iCs/>
        </w:rPr>
        <w:t xml:space="preserve">Why is early childhood observation important? </w:t>
      </w:r>
      <w:r w:rsidRPr="005D04AE">
        <w:rPr>
          <w:rFonts w:ascii="Arial" w:hAnsi="Arial" w:cs="Arial"/>
        </w:rPr>
        <w:t xml:space="preserve">Available at </w:t>
      </w:r>
      <w:hyperlink r:id="rId23" w:history="1">
        <w:r w:rsidRPr="005D04AE">
          <w:rPr>
            <w:rStyle w:val="Hyperlink"/>
            <w:rFonts w:ascii="Arial" w:hAnsi="Arial" w:cs="Arial"/>
          </w:rPr>
          <w:t>What Is The Purpose Of Observation In Early Childhood</w:t>
        </w:r>
      </w:hyperlink>
      <w:r w:rsidRPr="005D04AE">
        <w:rPr>
          <w:rFonts w:ascii="Arial" w:hAnsi="Arial" w:cs="Arial"/>
        </w:rPr>
        <w:t xml:space="preserve"> (Accessed: 22 February 2025). </w:t>
      </w:r>
    </w:p>
    <w:p w14:paraId="7FA00ECF" w14:textId="77777777" w:rsidR="00657EFD" w:rsidRPr="005D04AE" w:rsidRDefault="00657EFD" w:rsidP="00657EFD">
      <w:pPr>
        <w:pStyle w:val="ListParagraph"/>
        <w:numPr>
          <w:ilvl w:val="0"/>
          <w:numId w:val="2"/>
        </w:numPr>
        <w:rPr>
          <w:rFonts w:ascii="Arial" w:hAnsi="Arial" w:cs="Arial"/>
          <w:i/>
          <w:iCs/>
        </w:rPr>
      </w:pPr>
      <w:r w:rsidRPr="005D04AE">
        <w:rPr>
          <w:rFonts w:ascii="Arial" w:hAnsi="Arial" w:cs="Arial"/>
        </w:rPr>
        <w:t xml:space="preserve">Study prism (2025) </w:t>
      </w:r>
      <w:r w:rsidRPr="005D04AE">
        <w:rPr>
          <w:rFonts w:ascii="Arial" w:hAnsi="Arial" w:cs="Arial"/>
          <w:i/>
          <w:iCs/>
        </w:rPr>
        <w:t xml:space="preserve">Evaluate observation methods: Event Sample, Time Sample, Sociogram, Narrative / Free Description, Target Child, Checklist, Child Tracker / Movement Record. </w:t>
      </w:r>
      <w:r w:rsidRPr="005D04AE">
        <w:rPr>
          <w:rFonts w:ascii="Arial" w:hAnsi="Arial" w:cs="Arial"/>
        </w:rPr>
        <w:t xml:space="preserve">Available at </w:t>
      </w:r>
      <w:hyperlink r:id="rId24" w:anchor=":~:text=This%20type%20of%20observation%20allows%20educators%20to%20identify,child%E2%80%99s%20behavior%20more%20deeply%20than%20other%20observation%20methods." w:history="1">
        <w:r w:rsidRPr="005D04AE">
          <w:rPr>
            <w:rStyle w:val="Hyperlink"/>
            <w:rFonts w:ascii="Arial" w:hAnsi="Arial" w:cs="Arial"/>
          </w:rPr>
          <w:t>Evaluate observation methods: Event Sample, Time Sample, Sociogram, Narrative / Free Description, Target Child, Checklist, Child Tracker / Movement Record – StudyPrism</w:t>
        </w:r>
      </w:hyperlink>
      <w:r w:rsidRPr="005D04AE">
        <w:rPr>
          <w:rFonts w:ascii="Arial" w:hAnsi="Arial" w:cs="Arial"/>
        </w:rPr>
        <w:t xml:space="preserve"> (Accessed: 22 February 2025).</w:t>
      </w:r>
    </w:p>
    <w:p w14:paraId="3A6504C6"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Twinkl (no date) </w:t>
      </w:r>
      <w:r w:rsidRPr="005D04AE">
        <w:rPr>
          <w:rFonts w:ascii="Arial" w:hAnsi="Arial" w:cs="Arial"/>
          <w:i/>
          <w:iCs/>
        </w:rPr>
        <w:t xml:space="preserve">What are early years observation methods? </w:t>
      </w:r>
      <w:r w:rsidRPr="005D04AE">
        <w:rPr>
          <w:rFonts w:ascii="Arial" w:hAnsi="Arial" w:cs="Arial"/>
        </w:rPr>
        <w:t xml:space="preserve">Available at </w:t>
      </w:r>
      <w:hyperlink r:id="rId25" w:history="1">
        <w:r w:rsidRPr="005D04AE">
          <w:rPr>
            <w:rStyle w:val="Hyperlink"/>
            <w:rFonts w:ascii="Arial" w:hAnsi="Arial" w:cs="Arial"/>
          </w:rPr>
          <w:t>Early Years Observation Methods | Twinkl - Twinkl</w:t>
        </w:r>
      </w:hyperlink>
      <w:r w:rsidRPr="005D04AE">
        <w:rPr>
          <w:rFonts w:ascii="Arial" w:hAnsi="Arial" w:cs="Arial"/>
        </w:rPr>
        <w:t xml:space="preserve"> (Accessed: 22 February 2025).</w:t>
      </w:r>
    </w:p>
    <w:p w14:paraId="5074F738"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 Twinkl (no date) </w:t>
      </w:r>
      <w:r w:rsidRPr="005D04AE">
        <w:rPr>
          <w:rFonts w:ascii="Arial" w:hAnsi="Arial" w:cs="Arial"/>
          <w:i/>
          <w:iCs/>
        </w:rPr>
        <w:t xml:space="preserve">What is Froebels play theory? </w:t>
      </w:r>
      <w:r w:rsidRPr="005D04AE">
        <w:rPr>
          <w:rFonts w:ascii="Arial" w:hAnsi="Arial" w:cs="Arial"/>
        </w:rPr>
        <w:t xml:space="preserve">Available at </w:t>
      </w:r>
      <w:hyperlink r:id="rId26" w:history="1">
        <w:r w:rsidRPr="005D04AE">
          <w:rPr>
            <w:rStyle w:val="Hyperlink"/>
            <w:rFonts w:ascii="Arial" w:hAnsi="Arial" w:cs="Arial"/>
          </w:rPr>
          <w:t>Froebel's Theory | Froebel's Approach and Outdoor Play Ideas</w:t>
        </w:r>
      </w:hyperlink>
      <w:r w:rsidRPr="005D04AE">
        <w:rPr>
          <w:rFonts w:ascii="Arial" w:hAnsi="Arial" w:cs="Arial"/>
        </w:rPr>
        <w:t xml:space="preserve"> (Accessed: 4 February 2025).</w:t>
      </w:r>
    </w:p>
    <w:p w14:paraId="323D10A3"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Twinkl (no date) </w:t>
      </w:r>
      <w:r w:rsidRPr="005D04AE">
        <w:rPr>
          <w:rFonts w:ascii="Arial" w:hAnsi="Arial" w:cs="Arial"/>
          <w:i/>
          <w:iCs/>
        </w:rPr>
        <w:t xml:space="preserve">What is risky play? </w:t>
      </w:r>
      <w:r w:rsidRPr="005D04AE">
        <w:rPr>
          <w:rFonts w:ascii="Arial" w:hAnsi="Arial" w:cs="Arial"/>
        </w:rPr>
        <w:t xml:space="preserve">Available at </w:t>
      </w:r>
      <w:hyperlink r:id="rId27" w:anchor="cont-1" w:history="1">
        <w:r w:rsidRPr="005D04AE">
          <w:rPr>
            <w:rStyle w:val="Hyperlink"/>
            <w:rFonts w:ascii="Arial" w:hAnsi="Arial" w:cs="Arial"/>
          </w:rPr>
          <w:t>What is Risky Play in Early Years? | Twinkl Teaching Wiki</w:t>
        </w:r>
      </w:hyperlink>
      <w:r w:rsidRPr="005D04AE">
        <w:rPr>
          <w:rFonts w:ascii="Arial" w:hAnsi="Arial" w:cs="Arial"/>
        </w:rPr>
        <w:t xml:space="preserve"> (Accessed: 3 February 2025).</w:t>
      </w:r>
    </w:p>
    <w:p w14:paraId="6BB40944"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Twinkl (no date) </w:t>
      </w:r>
      <w:r w:rsidRPr="005D04AE">
        <w:rPr>
          <w:rFonts w:ascii="Arial" w:hAnsi="Arial" w:cs="Arial"/>
          <w:i/>
          <w:iCs/>
        </w:rPr>
        <w:t>What is sensory play?</w:t>
      </w:r>
      <w:r w:rsidRPr="005D04AE">
        <w:rPr>
          <w:rFonts w:ascii="Arial" w:hAnsi="Arial" w:cs="Arial"/>
        </w:rPr>
        <w:t xml:space="preserve"> Available at </w:t>
      </w:r>
      <w:hyperlink r:id="rId28" w:history="1">
        <w:r w:rsidRPr="005D04AE">
          <w:rPr>
            <w:rStyle w:val="Hyperlink"/>
            <w:rFonts w:ascii="Arial" w:hAnsi="Arial" w:cs="Arial"/>
          </w:rPr>
          <w:t>What is sensory play in the early years? Twinkl Teaching Wiki</w:t>
        </w:r>
      </w:hyperlink>
      <w:r w:rsidRPr="005D04AE">
        <w:rPr>
          <w:rFonts w:ascii="Arial" w:hAnsi="Arial" w:cs="Arial"/>
        </w:rPr>
        <w:t xml:space="preserve"> (Accessed: 1 February 2025).</w:t>
      </w:r>
    </w:p>
    <w:p w14:paraId="74D45D8D"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Waters-Davies, J. (2022) </w:t>
      </w:r>
      <w:r w:rsidRPr="005D04AE">
        <w:rPr>
          <w:rFonts w:ascii="Arial" w:hAnsi="Arial" w:cs="Arial"/>
          <w:i/>
          <w:iCs/>
        </w:rPr>
        <w:t>Introduction to play</w:t>
      </w:r>
      <w:r w:rsidRPr="005D04AE">
        <w:rPr>
          <w:rFonts w:ascii="Arial" w:hAnsi="Arial" w:cs="Arial"/>
        </w:rPr>
        <w:t xml:space="preserve">. London: Sage Publications Ltd. </w:t>
      </w:r>
    </w:p>
    <w:p w14:paraId="1215E123"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 Whalley, C. (2021) </w:t>
      </w:r>
      <w:r w:rsidRPr="005D04AE">
        <w:rPr>
          <w:rFonts w:ascii="Arial" w:hAnsi="Arial" w:cs="Arial"/>
          <w:i/>
          <w:iCs/>
        </w:rPr>
        <w:t xml:space="preserve">National week of play: the role of the adult in learning through play. </w:t>
      </w:r>
      <w:r w:rsidRPr="005D04AE">
        <w:rPr>
          <w:rFonts w:ascii="Arial" w:hAnsi="Arial" w:cs="Arial"/>
        </w:rPr>
        <w:t xml:space="preserve">Available at </w:t>
      </w:r>
      <w:hyperlink r:id="rId29" w:history="1">
        <w:r w:rsidRPr="005D04AE">
          <w:rPr>
            <w:rStyle w:val="Hyperlink"/>
            <w:rFonts w:ascii="Arial" w:hAnsi="Arial" w:cs="Arial"/>
          </w:rPr>
          <w:t>National Week of Play: The role of the adult in learning through play | early years alliance</w:t>
        </w:r>
      </w:hyperlink>
      <w:r w:rsidRPr="005D04AE">
        <w:rPr>
          <w:rFonts w:ascii="Arial" w:hAnsi="Arial" w:cs="Arial"/>
        </w:rPr>
        <w:t xml:space="preserve"> (Accessed: 10</w:t>
      </w:r>
      <w:r w:rsidRPr="005D04AE">
        <w:rPr>
          <w:rFonts w:ascii="Arial" w:hAnsi="Arial" w:cs="Arial"/>
          <w:vertAlign w:val="superscript"/>
        </w:rPr>
        <w:t xml:space="preserve"> </w:t>
      </w:r>
      <w:r w:rsidRPr="005D04AE">
        <w:rPr>
          <w:rFonts w:ascii="Arial" w:hAnsi="Arial" w:cs="Arial"/>
        </w:rPr>
        <w:t>February 2025).</w:t>
      </w:r>
    </w:p>
    <w:p w14:paraId="6C6AB961" w14:textId="77777777" w:rsidR="00657EFD" w:rsidRPr="005D04AE" w:rsidRDefault="00657EFD" w:rsidP="00657EFD">
      <w:pPr>
        <w:pStyle w:val="ListParagraph"/>
        <w:numPr>
          <w:ilvl w:val="0"/>
          <w:numId w:val="2"/>
        </w:numPr>
        <w:rPr>
          <w:rFonts w:ascii="Arial" w:hAnsi="Arial" w:cs="Arial"/>
        </w:rPr>
      </w:pPr>
      <w:r w:rsidRPr="005D04AE">
        <w:rPr>
          <w:rFonts w:ascii="Arial" w:hAnsi="Arial" w:cs="Arial"/>
        </w:rPr>
        <w:t xml:space="preserve">WJEC (no date) </w:t>
      </w:r>
      <w:r w:rsidRPr="005D04AE">
        <w:rPr>
          <w:rFonts w:ascii="Arial" w:hAnsi="Arial" w:cs="Arial"/>
          <w:i/>
          <w:iCs/>
        </w:rPr>
        <w:t>The cognitive approach – Bruner</w:t>
      </w:r>
      <w:r w:rsidRPr="005D04AE">
        <w:rPr>
          <w:rFonts w:ascii="Arial" w:hAnsi="Arial" w:cs="Arial"/>
        </w:rPr>
        <w:t xml:space="preserve">. Available at </w:t>
      </w:r>
      <w:hyperlink r:id="rId30" w:history="1">
        <w:r w:rsidRPr="005D04AE">
          <w:rPr>
            <w:rStyle w:val="Hyperlink"/>
            <w:rFonts w:ascii="Arial" w:hAnsi="Arial" w:cs="Arial"/>
          </w:rPr>
          <w:t>wjec-ko-1-cognitive-approach-bruner_en.pdf</w:t>
        </w:r>
      </w:hyperlink>
      <w:r w:rsidRPr="005D04AE">
        <w:rPr>
          <w:rFonts w:ascii="Arial" w:hAnsi="Arial" w:cs="Arial"/>
        </w:rPr>
        <w:t xml:space="preserve"> (Accessed: 3 February 2025).</w:t>
      </w:r>
    </w:p>
    <w:p w14:paraId="1BD3D688" w14:textId="77777777" w:rsidR="00657EFD" w:rsidRPr="00657EFD" w:rsidRDefault="00657EFD" w:rsidP="00657EFD">
      <w:pPr>
        <w:pStyle w:val="ListParagraph"/>
        <w:spacing w:line="360" w:lineRule="auto"/>
        <w:rPr>
          <w:rFonts w:ascii="Arial" w:hAnsi="Arial" w:cs="Arial"/>
        </w:rPr>
      </w:pPr>
    </w:p>
    <w:sectPr w:rsidR="00657EFD" w:rsidRPr="00657EFD">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B9F398" w14:textId="77777777" w:rsidR="005A2EF1" w:rsidRDefault="005A2EF1" w:rsidP="00056C17">
      <w:pPr>
        <w:spacing w:after="0" w:line="240" w:lineRule="auto"/>
      </w:pPr>
      <w:r>
        <w:separator/>
      </w:r>
    </w:p>
  </w:endnote>
  <w:endnote w:type="continuationSeparator" w:id="0">
    <w:p w14:paraId="27549CCE" w14:textId="77777777" w:rsidR="005A2EF1" w:rsidRDefault="005A2EF1" w:rsidP="00056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5363677"/>
      <w:docPartObj>
        <w:docPartGallery w:val="Page Numbers (Bottom of Page)"/>
        <w:docPartUnique/>
      </w:docPartObj>
    </w:sdtPr>
    <w:sdtContent>
      <w:p w14:paraId="59F9A98A" w14:textId="005CC54D" w:rsidR="00056C17" w:rsidRDefault="00056C17">
        <w:pPr>
          <w:pStyle w:val="Footer"/>
          <w:jc w:val="center"/>
        </w:pPr>
        <w:r>
          <w:fldChar w:fldCharType="begin"/>
        </w:r>
        <w:r>
          <w:instrText>PAGE   \* MERGEFORMAT</w:instrText>
        </w:r>
        <w:r>
          <w:fldChar w:fldCharType="separate"/>
        </w:r>
        <w:r>
          <w:t>2</w:t>
        </w:r>
        <w:r>
          <w:fldChar w:fldCharType="end"/>
        </w:r>
      </w:p>
    </w:sdtContent>
  </w:sdt>
  <w:p w14:paraId="0373C3BA" w14:textId="77777777" w:rsidR="00056C17" w:rsidRDefault="00056C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C62B35" w14:textId="77777777" w:rsidR="005A2EF1" w:rsidRDefault="005A2EF1" w:rsidP="00056C17">
      <w:pPr>
        <w:spacing w:after="0" w:line="240" w:lineRule="auto"/>
      </w:pPr>
      <w:r>
        <w:separator/>
      </w:r>
    </w:p>
  </w:footnote>
  <w:footnote w:type="continuationSeparator" w:id="0">
    <w:p w14:paraId="7DF7FBDA" w14:textId="77777777" w:rsidR="005A2EF1" w:rsidRDefault="005A2EF1" w:rsidP="00056C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0429B0" w14:textId="3D85824A" w:rsidR="00056C17" w:rsidRDefault="00056C17">
    <w:pPr>
      <w:pStyle w:val="Header"/>
    </w:pPr>
    <w:r>
      <w:t>ECEY4003</w:t>
    </w:r>
  </w:p>
  <w:p w14:paraId="5F27D748" w14:textId="7610AA8A" w:rsidR="00056C17" w:rsidRDefault="00056C17">
    <w:pPr>
      <w:pStyle w:val="Header"/>
    </w:pPr>
    <w:r>
      <w:t>2406949</w:t>
    </w:r>
  </w:p>
  <w:p w14:paraId="4DCF98D5" w14:textId="4CB8E15C" w:rsidR="00056C17" w:rsidRDefault="00056C17">
    <w:pPr>
      <w:pStyle w:val="Header"/>
    </w:pPr>
    <w:r>
      <w:t>I have not used an</w:t>
    </w:r>
    <w:r w:rsidR="00977666">
      <w:t>y</w:t>
    </w:r>
    <w:r>
      <w:t xml:space="preserve"> AI</w:t>
    </w:r>
  </w:p>
  <w:p w14:paraId="5CA82398" w14:textId="77777777" w:rsidR="00056C17" w:rsidRDefault="00056C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CC5A0D"/>
    <w:multiLevelType w:val="hybridMultilevel"/>
    <w:tmpl w:val="DFDED2C0"/>
    <w:lvl w:ilvl="0" w:tplc="C0E2222E">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951C8F"/>
    <w:multiLevelType w:val="hybridMultilevel"/>
    <w:tmpl w:val="9AEA8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8429374">
    <w:abstractNumId w:val="1"/>
  </w:num>
  <w:num w:numId="2" w16cid:durableId="125857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C17"/>
    <w:rsid w:val="00013882"/>
    <w:rsid w:val="000355A6"/>
    <w:rsid w:val="00056C17"/>
    <w:rsid w:val="00070BF7"/>
    <w:rsid w:val="00072BDB"/>
    <w:rsid w:val="00086E1C"/>
    <w:rsid w:val="00095EAE"/>
    <w:rsid w:val="000D01C0"/>
    <w:rsid w:val="000E136D"/>
    <w:rsid w:val="000E3E43"/>
    <w:rsid w:val="000F0F76"/>
    <w:rsid w:val="00127562"/>
    <w:rsid w:val="00161616"/>
    <w:rsid w:val="0017255B"/>
    <w:rsid w:val="0018081D"/>
    <w:rsid w:val="00181152"/>
    <w:rsid w:val="001820C4"/>
    <w:rsid w:val="001B4EDC"/>
    <w:rsid w:val="001D1370"/>
    <w:rsid w:val="001F34F4"/>
    <w:rsid w:val="00200B82"/>
    <w:rsid w:val="00220A63"/>
    <w:rsid w:val="00222F20"/>
    <w:rsid w:val="0024631B"/>
    <w:rsid w:val="00254987"/>
    <w:rsid w:val="00260896"/>
    <w:rsid w:val="00265C2C"/>
    <w:rsid w:val="00285648"/>
    <w:rsid w:val="00287EF6"/>
    <w:rsid w:val="00295B16"/>
    <w:rsid w:val="002C58C1"/>
    <w:rsid w:val="002C6EF7"/>
    <w:rsid w:val="002D476B"/>
    <w:rsid w:val="002E57C5"/>
    <w:rsid w:val="0030334E"/>
    <w:rsid w:val="00313925"/>
    <w:rsid w:val="003158DE"/>
    <w:rsid w:val="003377BD"/>
    <w:rsid w:val="00352400"/>
    <w:rsid w:val="00370D86"/>
    <w:rsid w:val="003C03E5"/>
    <w:rsid w:val="003E11B8"/>
    <w:rsid w:val="003E1926"/>
    <w:rsid w:val="003E5C97"/>
    <w:rsid w:val="00424D78"/>
    <w:rsid w:val="004451C0"/>
    <w:rsid w:val="004710E9"/>
    <w:rsid w:val="0049472C"/>
    <w:rsid w:val="004B79A0"/>
    <w:rsid w:val="004C063A"/>
    <w:rsid w:val="00504266"/>
    <w:rsid w:val="0052717E"/>
    <w:rsid w:val="00535C74"/>
    <w:rsid w:val="00545E2F"/>
    <w:rsid w:val="00547C58"/>
    <w:rsid w:val="00571986"/>
    <w:rsid w:val="0058686E"/>
    <w:rsid w:val="005A2EF1"/>
    <w:rsid w:val="005B4596"/>
    <w:rsid w:val="005C37D5"/>
    <w:rsid w:val="00613361"/>
    <w:rsid w:val="00615D35"/>
    <w:rsid w:val="006210BC"/>
    <w:rsid w:val="00622EA8"/>
    <w:rsid w:val="00624F96"/>
    <w:rsid w:val="00635B8D"/>
    <w:rsid w:val="00636812"/>
    <w:rsid w:val="006448C4"/>
    <w:rsid w:val="00657EFD"/>
    <w:rsid w:val="006618B3"/>
    <w:rsid w:val="0067556D"/>
    <w:rsid w:val="006759F8"/>
    <w:rsid w:val="00680D98"/>
    <w:rsid w:val="00736601"/>
    <w:rsid w:val="00755B03"/>
    <w:rsid w:val="0076017F"/>
    <w:rsid w:val="00762D0F"/>
    <w:rsid w:val="00765B2B"/>
    <w:rsid w:val="00770EA4"/>
    <w:rsid w:val="007738FC"/>
    <w:rsid w:val="00777327"/>
    <w:rsid w:val="00777736"/>
    <w:rsid w:val="007A1074"/>
    <w:rsid w:val="007A6ABB"/>
    <w:rsid w:val="007C1597"/>
    <w:rsid w:val="007C778D"/>
    <w:rsid w:val="007D697E"/>
    <w:rsid w:val="007F20DC"/>
    <w:rsid w:val="007F4AFF"/>
    <w:rsid w:val="00810FEF"/>
    <w:rsid w:val="00815DA4"/>
    <w:rsid w:val="0081636E"/>
    <w:rsid w:val="008170CB"/>
    <w:rsid w:val="00817272"/>
    <w:rsid w:val="00835A2D"/>
    <w:rsid w:val="00835D39"/>
    <w:rsid w:val="008574B0"/>
    <w:rsid w:val="008729A5"/>
    <w:rsid w:val="00885A09"/>
    <w:rsid w:val="0089417F"/>
    <w:rsid w:val="00897FF4"/>
    <w:rsid w:val="008A6FD0"/>
    <w:rsid w:val="008B59E5"/>
    <w:rsid w:val="008C4070"/>
    <w:rsid w:val="008C652B"/>
    <w:rsid w:val="008D0A7B"/>
    <w:rsid w:val="008D4B70"/>
    <w:rsid w:val="008F26B5"/>
    <w:rsid w:val="00902745"/>
    <w:rsid w:val="009078C0"/>
    <w:rsid w:val="0091582E"/>
    <w:rsid w:val="00921449"/>
    <w:rsid w:val="009276E9"/>
    <w:rsid w:val="00942585"/>
    <w:rsid w:val="00952451"/>
    <w:rsid w:val="0096522F"/>
    <w:rsid w:val="009761B9"/>
    <w:rsid w:val="00977666"/>
    <w:rsid w:val="00980F7F"/>
    <w:rsid w:val="00990AC0"/>
    <w:rsid w:val="0099104A"/>
    <w:rsid w:val="009B17BD"/>
    <w:rsid w:val="009D4AF9"/>
    <w:rsid w:val="009D52BE"/>
    <w:rsid w:val="009E223C"/>
    <w:rsid w:val="00A16CA5"/>
    <w:rsid w:val="00A36893"/>
    <w:rsid w:val="00A45D22"/>
    <w:rsid w:val="00A7077B"/>
    <w:rsid w:val="00A848B9"/>
    <w:rsid w:val="00A85E32"/>
    <w:rsid w:val="00AB7F1A"/>
    <w:rsid w:val="00AC2630"/>
    <w:rsid w:val="00AD4262"/>
    <w:rsid w:val="00AF190B"/>
    <w:rsid w:val="00B202C0"/>
    <w:rsid w:val="00B340CE"/>
    <w:rsid w:val="00B340F3"/>
    <w:rsid w:val="00B62437"/>
    <w:rsid w:val="00B74A78"/>
    <w:rsid w:val="00B95EB6"/>
    <w:rsid w:val="00BB5BE3"/>
    <w:rsid w:val="00BB6052"/>
    <w:rsid w:val="00BC39ED"/>
    <w:rsid w:val="00BD7F51"/>
    <w:rsid w:val="00BF75F6"/>
    <w:rsid w:val="00C12C9C"/>
    <w:rsid w:val="00C14C14"/>
    <w:rsid w:val="00C15D9B"/>
    <w:rsid w:val="00C2368D"/>
    <w:rsid w:val="00C457BA"/>
    <w:rsid w:val="00C700D1"/>
    <w:rsid w:val="00C82F7A"/>
    <w:rsid w:val="00C84457"/>
    <w:rsid w:val="00C846DB"/>
    <w:rsid w:val="00C85430"/>
    <w:rsid w:val="00C90E98"/>
    <w:rsid w:val="00C928FC"/>
    <w:rsid w:val="00C93279"/>
    <w:rsid w:val="00CB1DB2"/>
    <w:rsid w:val="00CC41C1"/>
    <w:rsid w:val="00CF20FA"/>
    <w:rsid w:val="00D043AE"/>
    <w:rsid w:val="00D53D80"/>
    <w:rsid w:val="00D71699"/>
    <w:rsid w:val="00D771FB"/>
    <w:rsid w:val="00D87B62"/>
    <w:rsid w:val="00D962F1"/>
    <w:rsid w:val="00DA2462"/>
    <w:rsid w:val="00DC7364"/>
    <w:rsid w:val="00E103A2"/>
    <w:rsid w:val="00E10564"/>
    <w:rsid w:val="00E157D3"/>
    <w:rsid w:val="00E60F55"/>
    <w:rsid w:val="00E80BD2"/>
    <w:rsid w:val="00E8307D"/>
    <w:rsid w:val="00EB4A38"/>
    <w:rsid w:val="00EB53BB"/>
    <w:rsid w:val="00EB5407"/>
    <w:rsid w:val="00EC57D9"/>
    <w:rsid w:val="00ED4BEE"/>
    <w:rsid w:val="00ED589D"/>
    <w:rsid w:val="00EE4D62"/>
    <w:rsid w:val="00EE642D"/>
    <w:rsid w:val="00EF2D9E"/>
    <w:rsid w:val="00F029F4"/>
    <w:rsid w:val="00F11A72"/>
    <w:rsid w:val="00F14A0B"/>
    <w:rsid w:val="00F2029D"/>
    <w:rsid w:val="00F35680"/>
    <w:rsid w:val="00F53232"/>
    <w:rsid w:val="00F57CA8"/>
    <w:rsid w:val="00F66F8B"/>
    <w:rsid w:val="00F76493"/>
    <w:rsid w:val="00F90C8F"/>
    <w:rsid w:val="00F95E95"/>
    <w:rsid w:val="00FC3530"/>
    <w:rsid w:val="00FD2E43"/>
    <w:rsid w:val="00FE7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24992"/>
  <w15:chartTrackingRefBased/>
  <w15:docId w15:val="{9CA6846D-A8B9-48E4-BAF0-2510145A3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C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6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6C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6C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6C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6C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6C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6C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6C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C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6C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6C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6C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6C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6C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6C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6C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6C17"/>
    <w:rPr>
      <w:rFonts w:eastAsiaTheme="majorEastAsia" w:cstheme="majorBidi"/>
      <w:color w:val="272727" w:themeColor="text1" w:themeTint="D8"/>
    </w:rPr>
  </w:style>
  <w:style w:type="paragraph" w:styleId="Title">
    <w:name w:val="Title"/>
    <w:basedOn w:val="Normal"/>
    <w:next w:val="Normal"/>
    <w:link w:val="TitleChar"/>
    <w:uiPriority w:val="10"/>
    <w:qFormat/>
    <w:rsid w:val="00056C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C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6C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6C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6C17"/>
    <w:pPr>
      <w:spacing w:before="160"/>
      <w:jc w:val="center"/>
    </w:pPr>
    <w:rPr>
      <w:i/>
      <w:iCs/>
      <w:color w:val="404040" w:themeColor="text1" w:themeTint="BF"/>
    </w:rPr>
  </w:style>
  <w:style w:type="character" w:customStyle="1" w:styleId="QuoteChar">
    <w:name w:val="Quote Char"/>
    <w:basedOn w:val="DefaultParagraphFont"/>
    <w:link w:val="Quote"/>
    <w:uiPriority w:val="29"/>
    <w:rsid w:val="00056C17"/>
    <w:rPr>
      <w:i/>
      <w:iCs/>
      <w:color w:val="404040" w:themeColor="text1" w:themeTint="BF"/>
    </w:rPr>
  </w:style>
  <w:style w:type="paragraph" w:styleId="ListParagraph">
    <w:name w:val="List Paragraph"/>
    <w:basedOn w:val="Normal"/>
    <w:uiPriority w:val="34"/>
    <w:qFormat/>
    <w:rsid w:val="00056C17"/>
    <w:pPr>
      <w:ind w:left="720"/>
      <w:contextualSpacing/>
    </w:pPr>
  </w:style>
  <w:style w:type="character" w:styleId="IntenseEmphasis">
    <w:name w:val="Intense Emphasis"/>
    <w:basedOn w:val="DefaultParagraphFont"/>
    <w:uiPriority w:val="21"/>
    <w:qFormat/>
    <w:rsid w:val="00056C17"/>
    <w:rPr>
      <w:i/>
      <w:iCs/>
      <w:color w:val="0F4761" w:themeColor="accent1" w:themeShade="BF"/>
    </w:rPr>
  </w:style>
  <w:style w:type="paragraph" w:styleId="IntenseQuote">
    <w:name w:val="Intense Quote"/>
    <w:basedOn w:val="Normal"/>
    <w:next w:val="Normal"/>
    <w:link w:val="IntenseQuoteChar"/>
    <w:uiPriority w:val="30"/>
    <w:qFormat/>
    <w:rsid w:val="00056C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6C17"/>
    <w:rPr>
      <w:i/>
      <w:iCs/>
      <w:color w:val="0F4761" w:themeColor="accent1" w:themeShade="BF"/>
    </w:rPr>
  </w:style>
  <w:style w:type="character" w:styleId="IntenseReference">
    <w:name w:val="Intense Reference"/>
    <w:basedOn w:val="DefaultParagraphFont"/>
    <w:uiPriority w:val="32"/>
    <w:qFormat/>
    <w:rsid w:val="00056C17"/>
    <w:rPr>
      <w:b/>
      <w:bCs/>
      <w:smallCaps/>
      <w:color w:val="0F4761" w:themeColor="accent1" w:themeShade="BF"/>
      <w:spacing w:val="5"/>
    </w:rPr>
  </w:style>
  <w:style w:type="paragraph" w:styleId="Header">
    <w:name w:val="header"/>
    <w:basedOn w:val="Normal"/>
    <w:link w:val="HeaderChar"/>
    <w:uiPriority w:val="99"/>
    <w:unhideWhenUsed/>
    <w:rsid w:val="00056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C17"/>
  </w:style>
  <w:style w:type="paragraph" w:styleId="Footer">
    <w:name w:val="footer"/>
    <w:basedOn w:val="Normal"/>
    <w:link w:val="FooterChar"/>
    <w:uiPriority w:val="99"/>
    <w:unhideWhenUsed/>
    <w:rsid w:val="00056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C17"/>
  </w:style>
  <w:style w:type="character" w:styleId="Hyperlink">
    <w:name w:val="Hyperlink"/>
    <w:basedOn w:val="DefaultParagraphFont"/>
    <w:uiPriority w:val="99"/>
    <w:unhideWhenUsed/>
    <w:rsid w:val="008C4070"/>
    <w:rPr>
      <w:color w:val="467886" w:themeColor="hyperlink"/>
      <w:u w:val="single"/>
    </w:rPr>
  </w:style>
  <w:style w:type="character" w:styleId="UnresolvedMention">
    <w:name w:val="Unresolved Mention"/>
    <w:basedOn w:val="DefaultParagraphFont"/>
    <w:uiPriority w:val="99"/>
    <w:semiHidden/>
    <w:unhideWhenUsed/>
    <w:rsid w:val="008C40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nnectchildcare.com/blog/child-led-play-holistic-development/" TargetMode="External"/><Relationship Id="rId18" Type="http://schemas.openxmlformats.org/officeDocument/2006/relationships/hyperlink" Target="https://www.beginlearning.com/parent-resources/creative-play/" TargetMode="External"/><Relationship Id="rId26" Type="http://schemas.openxmlformats.org/officeDocument/2006/relationships/hyperlink" Target="https://www.twinkl.co.uk/teaching-wiki/froebels-play-theory" TargetMode="External"/><Relationship Id="rId3" Type="http://schemas.openxmlformats.org/officeDocument/2006/relationships/styles" Target="styles.xml"/><Relationship Id="rId21" Type="http://schemas.openxmlformats.org/officeDocument/2006/relationships/hyperlink" Target="https://play.wales/play-policy-legislation/current-policie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nature-play.co.uk/blog/the-adult-role-in-child-led-play-how-to-become-a-learning-ally" TargetMode="External"/><Relationship Id="rId17" Type="http://schemas.openxmlformats.org/officeDocument/2006/relationships/hyperlink" Target="https://www.berkshiremontessori.org/msb-blog/self-directed-play" TargetMode="External"/><Relationship Id="rId25" Type="http://schemas.openxmlformats.org/officeDocument/2006/relationships/hyperlink" Target="https://www.twinkl.co.uk/teaching-wiki/early-years-observation-method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getgoally.com/blog/neurodiversopedia/what-is-self-directed-play/" TargetMode="External"/><Relationship Id="rId20" Type="http://schemas.openxmlformats.org/officeDocument/2006/relationships/hyperlink" Target="https://www.simplypsychology.org/hawthorne-effect.html" TargetMode="External"/><Relationship Id="rId29" Type="http://schemas.openxmlformats.org/officeDocument/2006/relationships/hyperlink" Target="https://www.eyalliance.org.uk/national-week-play%C2%A0-role-adult-learning-through%C2%A0pl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learning.org.uk/qualifications/level-3-playwork/pw2-supporting/3-1-explain-the-importance-of-observation-in-understanding-childrens-play/" TargetMode="External"/><Relationship Id="rId24" Type="http://schemas.openxmlformats.org/officeDocument/2006/relationships/hyperlink" Target="https://studyprism.co.uk/childcare/ncfe-cache-level-3-diploma-for-the-early-years-educator/unit-3-14-use-observation-assessment-and-planning-to-promote-the-development-of-children/evaluate-observation-methods-event-sample-time-sample-sociogram-narrative-free-description-target-child-checklist-child-tracker-movement-record/"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roebel.org.uk/about-us/the-power-of-play" TargetMode="External"/><Relationship Id="rId23" Type="http://schemas.openxmlformats.org/officeDocument/2006/relationships/hyperlink" Target="https://storychanges.com/why-is-early-childhood-observation-important.html" TargetMode="External"/><Relationship Id="rId28" Type="http://schemas.openxmlformats.org/officeDocument/2006/relationships/hyperlink" Target="https://www.twinkl.co.uk/teaching-wiki/sensory-play" TargetMode="External"/><Relationship Id="rId10" Type="http://schemas.openxmlformats.org/officeDocument/2006/relationships/hyperlink" Target="https://carelearning.org.uk/qualifications/level-3-diploma-eyp/wf8-assessment/2-3-explain-any-benefits-as-well-as-limitations-to-formative-assessment-including-observation-records/" TargetMode="External"/><Relationship Id="rId19" Type="http://schemas.openxmlformats.org/officeDocument/2006/relationships/hyperlink" Target="https://literacytrust.org.uk/resources/10-reasons-why-play-important/"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carelearning.org.uk/early-years/learning-and-development-in-early-years/what-is-child-led-play-in-early-years/" TargetMode="External"/><Relationship Id="rId14" Type="http://schemas.openxmlformats.org/officeDocument/2006/relationships/hyperlink" Target="https://www.earlyyearscareers.com/eyc/learning-and-development/child-initiated-play-important/" TargetMode="External"/><Relationship Id="rId22" Type="http://schemas.openxmlformats.org/officeDocument/2006/relationships/hyperlink" Target="https://www.canr.msu.edu/news/the_power_of_play_part_5_adult_roles_in_childs_play" TargetMode="External"/><Relationship Id="rId27" Type="http://schemas.openxmlformats.org/officeDocument/2006/relationships/hyperlink" Target="https://www.twinkl.co.uk/teaching-wiki/risky-play" TargetMode="External"/><Relationship Id="rId30" Type="http://schemas.openxmlformats.org/officeDocument/2006/relationships/hyperlink" Target="https://resource.download.wjec.co.uk/vtc/2021-22/el21-22_14-9h/pdf/wjec/wjec-ko-1-cognitive-approach-bruner_en.pdf" TargetMode="External"/><Relationship Id="rId8" Type="http://schemas.openxmlformats.org/officeDocument/2006/relationships/hyperlink" Target="https://aspiringyouths.com/advantages-disadvantages/narrative-obser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C251A4-5022-4B78-B64F-E9E9BAE57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734</TotalTime>
  <Pages>13</Pages>
  <Words>3824</Words>
  <Characters>21803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Baker</dc:creator>
  <cp:keywords/>
  <dc:description/>
  <cp:lastModifiedBy>Louise Baker</cp:lastModifiedBy>
  <cp:revision>145</cp:revision>
  <dcterms:created xsi:type="dcterms:W3CDTF">2025-02-01T14:54:00Z</dcterms:created>
  <dcterms:modified xsi:type="dcterms:W3CDTF">2025-02-23T23:11:00Z</dcterms:modified>
</cp:coreProperties>
</file>