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6A9929" w14:textId="6237AC36" w:rsidR="00E77A38" w:rsidRPr="00A2394B" w:rsidRDefault="00E77A38" w:rsidP="00E77A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</w:p>
    <w:p w14:paraId="2082A38C" w14:textId="77777777" w:rsidR="00E77A38" w:rsidRPr="00A2394B" w:rsidRDefault="00E77A38" w:rsidP="00E77A38">
      <w:pPr>
        <w:pStyle w:val="NormalWeb"/>
        <w:rPr>
          <w:rFonts w:ascii="Arial" w:hAnsi="Arial" w:cs="Arial"/>
        </w:rPr>
      </w:pPr>
      <w:r w:rsidRPr="00A2394B">
        <w:rPr>
          <w:rFonts w:ascii="Arial" w:hAnsi="Arial" w:cs="Arial"/>
        </w:rPr>
        <w:t xml:space="preserve">Berken, J.A., Gracco, V.L. and Klein, D. (2017) ‘Early bilingualism, language attainment, and brain development’, </w:t>
      </w:r>
      <w:r w:rsidRPr="00A2394B">
        <w:rPr>
          <w:rFonts w:ascii="Arial" w:hAnsi="Arial" w:cs="Arial"/>
          <w:i/>
          <w:iCs/>
        </w:rPr>
        <w:t>Neuropsychologia</w:t>
      </w:r>
      <w:r w:rsidRPr="00A2394B">
        <w:rPr>
          <w:rFonts w:ascii="Arial" w:hAnsi="Arial" w:cs="Arial"/>
        </w:rPr>
        <w:t xml:space="preserve">, 98, pp. 224–224. doi:10.1016/j.neuropsychologia.2016.08.031. </w:t>
      </w:r>
    </w:p>
    <w:p w14:paraId="4EC8E9D5" w14:textId="77777777" w:rsidR="00E77A38" w:rsidRPr="00A2394B" w:rsidRDefault="00E77A38" w:rsidP="00E77A38">
      <w:pPr>
        <w:pStyle w:val="NormalWeb"/>
        <w:rPr>
          <w:rFonts w:ascii="Arial" w:hAnsi="Arial" w:cs="Arial"/>
        </w:rPr>
      </w:pPr>
      <w:r w:rsidRPr="00A2394B">
        <w:rPr>
          <w:rFonts w:ascii="Arial" w:hAnsi="Arial" w:cs="Arial"/>
        </w:rPr>
        <w:t xml:space="preserve">Bialystok, E. (2011) ‘Reshaping the mind: The benefits of bilingualism.’, </w:t>
      </w:r>
      <w:r w:rsidRPr="00A2394B">
        <w:rPr>
          <w:rFonts w:ascii="Arial" w:hAnsi="Arial" w:cs="Arial"/>
          <w:i/>
          <w:iCs/>
        </w:rPr>
        <w:t>Canadian Journal of Experimental Psychology / Revue canadienne de psychologie expérimentale</w:t>
      </w:r>
      <w:r w:rsidRPr="00A2394B">
        <w:rPr>
          <w:rFonts w:ascii="Arial" w:hAnsi="Arial" w:cs="Arial"/>
        </w:rPr>
        <w:t xml:space="preserve">, 65(4), pp. 229–235. </w:t>
      </w:r>
    </w:p>
    <w:p w14:paraId="0CBF5E28" w14:textId="77777777" w:rsidR="00E77A38" w:rsidRPr="00A2394B" w:rsidRDefault="00E77A38" w:rsidP="00E77A38">
      <w:pPr>
        <w:pStyle w:val="NormalWeb"/>
        <w:ind w:left="567" w:hanging="567"/>
        <w:rPr>
          <w:rFonts w:ascii="Arial" w:hAnsi="Arial" w:cs="Arial"/>
        </w:rPr>
      </w:pPr>
      <w:r w:rsidRPr="00A2394B">
        <w:rPr>
          <w:rFonts w:ascii="Arial" w:hAnsi="Arial" w:cs="Arial"/>
        </w:rPr>
        <w:t xml:space="preserve">Evans, M. (2020) </w:t>
      </w:r>
      <w:r w:rsidRPr="00A2394B">
        <w:rPr>
          <w:rFonts w:ascii="Arial" w:hAnsi="Arial" w:cs="Arial"/>
          <w:i/>
          <w:iCs/>
        </w:rPr>
        <w:t>Multilingualism in the classroom: Benefits in education and policy recommendations</w:t>
      </w:r>
      <w:r w:rsidRPr="00A2394B">
        <w:rPr>
          <w:rFonts w:ascii="Arial" w:hAnsi="Arial" w:cs="Arial"/>
        </w:rPr>
        <w:t xml:space="preserve">, </w:t>
      </w:r>
      <w:r w:rsidRPr="00A2394B">
        <w:rPr>
          <w:rFonts w:ascii="Arial" w:hAnsi="Arial" w:cs="Arial"/>
          <w:i/>
          <w:iCs/>
        </w:rPr>
        <w:t>Cambridge University Press &amp; Assessment</w:t>
      </w:r>
      <w:r w:rsidRPr="00A2394B">
        <w:rPr>
          <w:rFonts w:ascii="Arial" w:hAnsi="Arial" w:cs="Arial"/>
        </w:rPr>
        <w:t xml:space="preserve">. Available at: </w:t>
      </w:r>
      <w:hyperlink r:id="rId4" w:history="1">
        <w:r w:rsidRPr="00A2394B">
          <w:rPr>
            <w:rStyle w:val="Hyperlink"/>
            <w:rFonts w:ascii="Arial" w:hAnsi="Arial" w:cs="Arial"/>
          </w:rPr>
          <w:t>https://www.cambridge.org/partnership/research/Multilingualism-in-the-classroom-benefits-in-education-and-policy-recommendations</w:t>
        </w:r>
      </w:hyperlink>
      <w:r w:rsidRPr="00A2394B">
        <w:rPr>
          <w:rFonts w:ascii="Arial" w:hAnsi="Arial" w:cs="Arial"/>
        </w:rPr>
        <w:t xml:space="preserve"> (Accessed: 19 August 2023). </w:t>
      </w:r>
    </w:p>
    <w:p w14:paraId="248BECD7" w14:textId="77777777" w:rsidR="00E77A38" w:rsidRPr="00A2394B" w:rsidRDefault="00E77A38" w:rsidP="00E77A38">
      <w:pPr>
        <w:pStyle w:val="NormalWeb"/>
        <w:ind w:left="567" w:hanging="567"/>
        <w:rPr>
          <w:rFonts w:ascii="Arial" w:hAnsi="Arial" w:cs="Arial"/>
        </w:rPr>
      </w:pPr>
      <w:r w:rsidRPr="00A2394B">
        <w:rPr>
          <w:rFonts w:ascii="Arial" w:hAnsi="Arial" w:cs="Arial"/>
          <w:i/>
          <w:iCs/>
        </w:rPr>
        <w:t>Multilingual</w:t>
      </w:r>
      <w:r w:rsidRPr="00A2394B">
        <w:rPr>
          <w:rFonts w:ascii="Arial" w:hAnsi="Arial" w:cs="Arial"/>
        </w:rPr>
        <w:t xml:space="preserve"> (2023) </w:t>
      </w:r>
      <w:r w:rsidRPr="00A2394B">
        <w:rPr>
          <w:rFonts w:ascii="Arial" w:hAnsi="Arial" w:cs="Arial"/>
          <w:i/>
          <w:iCs/>
        </w:rPr>
        <w:t>Cambridge Dictionary</w:t>
      </w:r>
      <w:r w:rsidRPr="00A2394B">
        <w:rPr>
          <w:rFonts w:ascii="Arial" w:hAnsi="Arial" w:cs="Arial"/>
        </w:rPr>
        <w:t xml:space="preserve">. Available at: </w:t>
      </w:r>
      <w:hyperlink r:id="rId5" w:history="1">
        <w:r w:rsidRPr="00A2394B">
          <w:rPr>
            <w:rStyle w:val="Hyperlink"/>
            <w:rFonts w:ascii="Arial" w:hAnsi="Arial" w:cs="Arial"/>
          </w:rPr>
          <w:t>https://dictionary.cambridge.org/dictionary/english/multilingual</w:t>
        </w:r>
      </w:hyperlink>
      <w:r w:rsidRPr="00A2394B">
        <w:rPr>
          <w:rFonts w:ascii="Arial" w:hAnsi="Arial" w:cs="Arial"/>
        </w:rPr>
        <w:t xml:space="preserve"> (Accessed: 19 August 2023). </w:t>
      </w:r>
    </w:p>
    <w:p w14:paraId="2709B273" w14:textId="77777777" w:rsidR="00E77A38" w:rsidRPr="00A2394B" w:rsidRDefault="00E77A38" w:rsidP="00E77A38">
      <w:pPr>
        <w:pStyle w:val="NormalWeb"/>
        <w:ind w:left="567" w:hanging="567"/>
        <w:rPr>
          <w:rFonts w:ascii="Arial" w:hAnsi="Arial" w:cs="Arial"/>
        </w:rPr>
      </w:pPr>
      <w:r w:rsidRPr="00A2394B">
        <w:rPr>
          <w:rFonts w:ascii="Arial" w:hAnsi="Arial" w:cs="Arial"/>
        </w:rPr>
        <w:t xml:space="preserve">Nagoya International School, N.A.&amp; D.O. (2021) </w:t>
      </w:r>
      <w:r w:rsidRPr="00A2394B">
        <w:rPr>
          <w:rFonts w:ascii="Arial" w:hAnsi="Arial" w:cs="Arial"/>
          <w:i/>
          <w:iCs/>
        </w:rPr>
        <w:t>How does multilingualism affect education?</w:t>
      </w:r>
      <w:r w:rsidRPr="00A2394B">
        <w:rPr>
          <w:rFonts w:ascii="Arial" w:hAnsi="Arial" w:cs="Arial"/>
        </w:rPr>
        <w:t xml:space="preserve">, </w:t>
      </w:r>
      <w:r w:rsidRPr="00A2394B">
        <w:rPr>
          <w:rFonts w:ascii="Arial" w:hAnsi="Arial" w:cs="Arial"/>
          <w:i/>
          <w:iCs/>
        </w:rPr>
        <w:t>NIS</w:t>
      </w:r>
      <w:r w:rsidRPr="00A2394B">
        <w:rPr>
          <w:rFonts w:ascii="Arial" w:hAnsi="Arial" w:cs="Arial"/>
        </w:rPr>
        <w:t xml:space="preserve">. Available at: </w:t>
      </w:r>
      <w:hyperlink r:id="rId6" w:history="1">
        <w:r w:rsidRPr="00A2394B">
          <w:rPr>
            <w:rStyle w:val="Hyperlink"/>
            <w:rFonts w:ascii="Arial" w:hAnsi="Arial" w:cs="Arial"/>
          </w:rPr>
          <w:t>https://blog.nis.ac.jp/en/benefits-of-multilingualism-in-education</w:t>
        </w:r>
      </w:hyperlink>
      <w:r w:rsidRPr="00A2394B">
        <w:rPr>
          <w:rFonts w:ascii="Arial" w:hAnsi="Arial" w:cs="Arial"/>
        </w:rPr>
        <w:t xml:space="preserve"> (Accessed: 19 August 2023). </w:t>
      </w:r>
    </w:p>
    <w:p w14:paraId="3A0F9E0D" w14:textId="77777777" w:rsidR="00E77A38" w:rsidRPr="00A2394B" w:rsidRDefault="00E77A38" w:rsidP="00E77A38">
      <w:pPr>
        <w:pStyle w:val="NormalWeb"/>
        <w:ind w:left="567" w:hanging="567"/>
        <w:rPr>
          <w:rFonts w:ascii="Arial" w:hAnsi="Arial" w:cs="Arial"/>
        </w:rPr>
      </w:pPr>
      <w:r w:rsidRPr="00A2394B">
        <w:rPr>
          <w:rFonts w:ascii="Arial" w:hAnsi="Arial" w:cs="Arial"/>
          <w:i/>
          <w:iCs/>
        </w:rPr>
        <w:t>Understanding multilingualism in the Early Years</w:t>
      </w:r>
      <w:r w:rsidRPr="00A2394B">
        <w:rPr>
          <w:rFonts w:ascii="Arial" w:hAnsi="Arial" w:cs="Arial"/>
        </w:rPr>
        <w:t xml:space="preserve"> (2022) </w:t>
      </w:r>
      <w:r w:rsidRPr="00A2394B">
        <w:rPr>
          <w:rFonts w:ascii="Arial" w:hAnsi="Arial" w:cs="Arial"/>
          <w:i/>
          <w:iCs/>
        </w:rPr>
        <w:t>National Literacy Trust</w:t>
      </w:r>
      <w:r w:rsidRPr="00A2394B">
        <w:rPr>
          <w:rFonts w:ascii="Arial" w:hAnsi="Arial" w:cs="Arial"/>
        </w:rPr>
        <w:t xml:space="preserve">. Available at: </w:t>
      </w:r>
      <w:hyperlink r:id="rId7" w:history="1">
        <w:r w:rsidRPr="00A2394B">
          <w:rPr>
            <w:rStyle w:val="Hyperlink"/>
            <w:rFonts w:ascii="Arial" w:hAnsi="Arial" w:cs="Arial"/>
          </w:rPr>
          <w:t>https://literacytrust.org.uk/resources/understanding-multilingualism-early-years/</w:t>
        </w:r>
      </w:hyperlink>
      <w:r w:rsidRPr="00A2394B">
        <w:rPr>
          <w:rFonts w:ascii="Arial" w:hAnsi="Arial" w:cs="Arial"/>
        </w:rPr>
        <w:t xml:space="preserve"> (Accessed: 19 August 2023). </w:t>
      </w:r>
    </w:p>
    <w:p w14:paraId="042F1C03" w14:textId="77777777" w:rsidR="00E77A38" w:rsidRPr="00A2394B" w:rsidRDefault="00E77A38" w:rsidP="00E77A38">
      <w:pPr>
        <w:rPr>
          <w:rFonts w:ascii="Arial" w:hAnsi="Arial" w:cs="Arial"/>
          <w:sz w:val="24"/>
          <w:szCs w:val="24"/>
        </w:rPr>
      </w:pPr>
      <w:r w:rsidRPr="00A2394B">
        <w:rPr>
          <w:rFonts w:ascii="Arial" w:hAnsi="Arial" w:cs="Arial"/>
          <w:sz w:val="24"/>
          <w:szCs w:val="24"/>
        </w:rPr>
        <w:t xml:space="preserve">Valdés, G. (no date) </w:t>
      </w:r>
      <w:r w:rsidRPr="00A2394B">
        <w:rPr>
          <w:rFonts w:ascii="Arial" w:hAnsi="Arial" w:cs="Arial"/>
          <w:i/>
          <w:iCs/>
          <w:sz w:val="24"/>
          <w:szCs w:val="24"/>
        </w:rPr>
        <w:t>Multilingualism | Linguistic Society of America</w:t>
      </w:r>
      <w:r w:rsidRPr="00A2394B">
        <w:rPr>
          <w:rFonts w:ascii="Arial" w:hAnsi="Arial" w:cs="Arial"/>
          <w:sz w:val="24"/>
          <w:szCs w:val="24"/>
        </w:rPr>
        <w:t xml:space="preserve">, </w:t>
      </w:r>
      <w:r w:rsidRPr="00A2394B">
        <w:rPr>
          <w:rFonts w:ascii="Arial" w:hAnsi="Arial" w:cs="Arial"/>
          <w:i/>
          <w:iCs/>
          <w:sz w:val="24"/>
          <w:szCs w:val="24"/>
        </w:rPr>
        <w:t>Multilingualism</w:t>
      </w:r>
      <w:r w:rsidRPr="00A2394B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A2394B">
          <w:rPr>
            <w:rStyle w:val="Hyperlink"/>
            <w:rFonts w:ascii="Arial" w:hAnsi="Arial" w:cs="Arial"/>
            <w:sz w:val="24"/>
            <w:szCs w:val="24"/>
          </w:rPr>
          <w:t>https://www.linguisticsociety.org/resource/multilingualism</w:t>
        </w:r>
      </w:hyperlink>
      <w:r w:rsidRPr="00A2394B">
        <w:rPr>
          <w:rFonts w:ascii="Arial" w:hAnsi="Arial" w:cs="Arial"/>
          <w:sz w:val="24"/>
          <w:szCs w:val="24"/>
        </w:rPr>
        <w:t xml:space="preserve">  (Accessed: 19 August 2023). </w:t>
      </w:r>
    </w:p>
    <w:p w14:paraId="1C84C3EB" w14:textId="77777777" w:rsidR="00A55077" w:rsidRDefault="00A55077" w:rsidP="006F673F">
      <w:pPr>
        <w:pStyle w:val="NormalWeb"/>
        <w:ind w:left="567" w:hanging="567"/>
      </w:pPr>
    </w:p>
    <w:p w14:paraId="4FF9F05E" w14:textId="77777777" w:rsidR="006F673F" w:rsidRDefault="006F673F" w:rsidP="001A776F">
      <w:pPr>
        <w:pStyle w:val="NormalWeb"/>
        <w:ind w:left="567" w:hanging="567"/>
      </w:pPr>
    </w:p>
    <w:p w14:paraId="72B05FF8" w14:textId="77777777" w:rsidR="001A776F" w:rsidRDefault="001A776F" w:rsidP="009E4C3A">
      <w:pPr>
        <w:pStyle w:val="NormalWeb"/>
        <w:ind w:left="567" w:hanging="567"/>
      </w:pPr>
    </w:p>
    <w:p w14:paraId="1CFE2149" w14:textId="77777777" w:rsidR="009E4C3A" w:rsidRDefault="009E4C3A">
      <w:pPr>
        <w:rPr>
          <w:sz w:val="28"/>
          <w:szCs w:val="28"/>
        </w:rPr>
      </w:pPr>
    </w:p>
    <w:p w14:paraId="755FDAB4" w14:textId="77777777" w:rsidR="00F563BB" w:rsidRPr="00F563BB" w:rsidRDefault="00F563BB">
      <w:pPr>
        <w:rPr>
          <w:sz w:val="28"/>
          <w:szCs w:val="28"/>
        </w:rPr>
      </w:pPr>
    </w:p>
    <w:sectPr w:rsidR="00F563BB" w:rsidRPr="00F563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63BB"/>
    <w:rsid w:val="00013F6F"/>
    <w:rsid w:val="000401BE"/>
    <w:rsid w:val="000D50E0"/>
    <w:rsid w:val="00136336"/>
    <w:rsid w:val="0014427A"/>
    <w:rsid w:val="00167098"/>
    <w:rsid w:val="001976E9"/>
    <w:rsid w:val="001A776F"/>
    <w:rsid w:val="001C2574"/>
    <w:rsid w:val="001D3523"/>
    <w:rsid w:val="001E7C92"/>
    <w:rsid w:val="00202A38"/>
    <w:rsid w:val="00210ECD"/>
    <w:rsid w:val="00250D35"/>
    <w:rsid w:val="00262C33"/>
    <w:rsid w:val="002A65B6"/>
    <w:rsid w:val="002C47A3"/>
    <w:rsid w:val="002E7887"/>
    <w:rsid w:val="003037E6"/>
    <w:rsid w:val="003628B2"/>
    <w:rsid w:val="003B6CB2"/>
    <w:rsid w:val="004648A7"/>
    <w:rsid w:val="004648C3"/>
    <w:rsid w:val="004D412C"/>
    <w:rsid w:val="004F4564"/>
    <w:rsid w:val="004F485B"/>
    <w:rsid w:val="005371F7"/>
    <w:rsid w:val="00582DC0"/>
    <w:rsid w:val="005A44B1"/>
    <w:rsid w:val="005B4C09"/>
    <w:rsid w:val="005F2D1A"/>
    <w:rsid w:val="00617AC6"/>
    <w:rsid w:val="006451BF"/>
    <w:rsid w:val="00684E33"/>
    <w:rsid w:val="006D4159"/>
    <w:rsid w:val="006F0FE1"/>
    <w:rsid w:val="006F673F"/>
    <w:rsid w:val="00795354"/>
    <w:rsid w:val="007C015A"/>
    <w:rsid w:val="007C07BF"/>
    <w:rsid w:val="007D0707"/>
    <w:rsid w:val="007E269D"/>
    <w:rsid w:val="00812816"/>
    <w:rsid w:val="00862CD2"/>
    <w:rsid w:val="008A0D1A"/>
    <w:rsid w:val="00916E58"/>
    <w:rsid w:val="00921B65"/>
    <w:rsid w:val="00981E9D"/>
    <w:rsid w:val="009C07E4"/>
    <w:rsid w:val="009E4C3A"/>
    <w:rsid w:val="00A2394B"/>
    <w:rsid w:val="00A55077"/>
    <w:rsid w:val="00A71765"/>
    <w:rsid w:val="00A805CC"/>
    <w:rsid w:val="00AB5AC2"/>
    <w:rsid w:val="00AF3954"/>
    <w:rsid w:val="00B1041D"/>
    <w:rsid w:val="00B212D9"/>
    <w:rsid w:val="00B751CE"/>
    <w:rsid w:val="00BB4A1E"/>
    <w:rsid w:val="00BB773A"/>
    <w:rsid w:val="00BC16CD"/>
    <w:rsid w:val="00BD133C"/>
    <w:rsid w:val="00C01199"/>
    <w:rsid w:val="00C94302"/>
    <w:rsid w:val="00CA4226"/>
    <w:rsid w:val="00CB7CDE"/>
    <w:rsid w:val="00D111DB"/>
    <w:rsid w:val="00D15647"/>
    <w:rsid w:val="00D31C40"/>
    <w:rsid w:val="00D87D25"/>
    <w:rsid w:val="00DC59A0"/>
    <w:rsid w:val="00DD24D1"/>
    <w:rsid w:val="00DE7098"/>
    <w:rsid w:val="00E641C4"/>
    <w:rsid w:val="00E77A38"/>
    <w:rsid w:val="00EC5ABD"/>
    <w:rsid w:val="00F24F6A"/>
    <w:rsid w:val="00F563BB"/>
    <w:rsid w:val="00FD69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A4803"/>
  <w15:chartTrackingRefBased/>
  <w15:docId w15:val="{07D38890-2073-45E3-B35A-491011767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E4C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E4C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4C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96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9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59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86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24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6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15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7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9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8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guisticsociety.org/resource/multilingualis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iteracytrust.org.uk/resources/understanding-multilingualism-early-year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log.nis.ac.jp/en/benefits-of-multilingualism-in-education" TargetMode="External"/><Relationship Id="rId5" Type="http://schemas.openxmlformats.org/officeDocument/2006/relationships/hyperlink" Target="https://dictionary.cambridge.org/dictionary/english/multilingual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ambridge.org/partnership/research/Multilingualism-in-the-classroom-benefits-in-education-and-policy-recommendations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289</Words>
  <Characters>1652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Calvert</dc:creator>
  <cp:keywords/>
  <dc:description/>
  <cp:lastModifiedBy>Alison Rees-Edwards</cp:lastModifiedBy>
  <cp:revision>2</cp:revision>
  <dcterms:created xsi:type="dcterms:W3CDTF">2023-10-10T08:51:00Z</dcterms:created>
  <dcterms:modified xsi:type="dcterms:W3CDTF">2023-10-10T08:51:00Z</dcterms:modified>
</cp:coreProperties>
</file>